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5A483" w14:textId="77777777" w:rsidR="00C227DA" w:rsidRPr="00B06C22" w:rsidRDefault="00C227DA" w:rsidP="00D56247">
      <w:pPr>
        <w:spacing w:after="0" w:line="240" w:lineRule="auto"/>
        <w:jc w:val="both"/>
        <w:textAlignment w:val="baseline"/>
        <w:rPr>
          <w:rFonts w:ascii="Arial Narrow" w:eastAsia="Times New Roman" w:hAnsi="Arial Narrow" w:cs="Segoe UI"/>
          <w:lang w:val="es-ES" w:eastAsia="es-CO"/>
        </w:rPr>
      </w:pPr>
    </w:p>
    <w:p w14:paraId="3A251486" w14:textId="77777777" w:rsidR="00D56247" w:rsidRPr="00D56247" w:rsidRDefault="00D56247" w:rsidP="00D56247">
      <w:pPr>
        <w:spacing w:after="0" w:line="240" w:lineRule="auto"/>
        <w:jc w:val="both"/>
        <w:textAlignment w:val="baseline"/>
        <w:rPr>
          <w:rFonts w:ascii="Segoe UI" w:eastAsia="Times New Roman" w:hAnsi="Segoe UI" w:cs="Segoe UI"/>
          <w:sz w:val="18"/>
          <w:szCs w:val="18"/>
          <w:lang w:eastAsia="es-CO"/>
        </w:rPr>
      </w:pPr>
      <w:r w:rsidRPr="00D56247">
        <w:rPr>
          <w:rFonts w:ascii="Arial Narrow" w:eastAsia="Times New Roman" w:hAnsi="Arial Narrow" w:cs="Segoe UI"/>
          <w:lang w:eastAsia="es-CO"/>
        </w:rPr>
        <w:t> </w:t>
      </w:r>
    </w:p>
    <w:p w14:paraId="3B9137D7" w14:textId="77777777" w:rsidR="00D56247" w:rsidRPr="006452D8" w:rsidRDefault="00D56247" w:rsidP="00D56247">
      <w:pPr>
        <w:spacing w:after="0" w:line="240" w:lineRule="auto"/>
        <w:jc w:val="center"/>
        <w:textAlignment w:val="baseline"/>
        <w:rPr>
          <w:rFonts w:ascii="Verdana" w:eastAsia="Times New Roman" w:hAnsi="Verdana" w:cs="Segoe UI"/>
          <w:sz w:val="18"/>
          <w:szCs w:val="18"/>
          <w:lang w:eastAsia="es-CO"/>
        </w:rPr>
      </w:pPr>
      <w:r w:rsidRPr="006452D8">
        <w:rPr>
          <w:rFonts w:ascii="Verdana" w:eastAsia="Times New Roman" w:hAnsi="Verdana" w:cs="Arial"/>
          <w:b/>
          <w:bCs/>
          <w:lang w:eastAsia="es-CO"/>
        </w:rPr>
        <w:t>INFORME DE RECONOCIMIENTO INSTITUCIONAL </w:t>
      </w:r>
      <w:r w:rsidRPr="006452D8">
        <w:rPr>
          <w:rFonts w:ascii="Verdana" w:eastAsia="Times New Roman" w:hAnsi="Verdana" w:cs="Arial"/>
          <w:lang w:eastAsia="es-CO"/>
        </w:rPr>
        <w:t> </w:t>
      </w:r>
    </w:p>
    <w:p w14:paraId="4D1800CE" w14:textId="77777777" w:rsidR="00D56247" w:rsidRPr="006452D8" w:rsidRDefault="00D56247" w:rsidP="00D56247">
      <w:pPr>
        <w:spacing w:after="0" w:line="240" w:lineRule="auto"/>
        <w:jc w:val="center"/>
        <w:textAlignment w:val="baseline"/>
        <w:rPr>
          <w:rFonts w:ascii="Verdana" w:eastAsia="Times New Roman" w:hAnsi="Verdana" w:cs="Segoe UI"/>
          <w:sz w:val="18"/>
          <w:szCs w:val="18"/>
          <w:lang w:eastAsia="es-CO"/>
        </w:rPr>
      </w:pPr>
      <w:r w:rsidRPr="006452D8">
        <w:rPr>
          <w:rFonts w:ascii="Verdana" w:eastAsia="Times New Roman" w:hAnsi="Verdana" w:cs="Arial"/>
          <w:lang w:eastAsia="es-CO"/>
        </w:rPr>
        <w:t> </w:t>
      </w:r>
    </w:p>
    <w:tbl>
      <w:tblPr>
        <w:tblW w:w="59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7"/>
        <w:gridCol w:w="4242"/>
      </w:tblGrid>
      <w:tr w:rsidR="00D56247" w:rsidRPr="00B717C3" w14:paraId="0EEDCB7B" w14:textId="77777777" w:rsidTr="006452D8">
        <w:trPr>
          <w:trHeight w:val="539"/>
          <w:jc w:val="center"/>
        </w:trPr>
        <w:tc>
          <w:tcPr>
            <w:tcW w:w="1727" w:type="dxa"/>
            <w:tcBorders>
              <w:top w:val="single" w:sz="6" w:space="0" w:color="auto"/>
              <w:left w:val="single" w:sz="6" w:space="0" w:color="000000"/>
              <w:bottom w:val="single" w:sz="6" w:space="0" w:color="auto"/>
              <w:right w:val="single" w:sz="6" w:space="0" w:color="auto"/>
            </w:tcBorders>
            <w:shd w:val="clear" w:color="auto" w:fill="FFC000"/>
            <w:hideMark/>
          </w:tcPr>
          <w:p w14:paraId="2CE3C68A" w14:textId="77777777" w:rsidR="00D56247" w:rsidRPr="006452D8" w:rsidRDefault="00D56247" w:rsidP="00D56247">
            <w:pPr>
              <w:spacing w:after="0" w:line="240" w:lineRule="auto"/>
              <w:textAlignment w:val="baseline"/>
              <w:rPr>
                <w:rFonts w:ascii="Verdana" w:eastAsia="Times New Roman" w:hAnsi="Verdana" w:cs="Times New Roman"/>
                <w:sz w:val="24"/>
                <w:szCs w:val="24"/>
                <w:lang w:eastAsia="es-CO"/>
              </w:rPr>
            </w:pPr>
            <w:r w:rsidRPr="006452D8">
              <w:rPr>
                <w:rFonts w:ascii="Verdana" w:eastAsia="Times New Roman" w:hAnsi="Verdana" w:cs="Arial"/>
                <w:i/>
                <w:iCs/>
                <w:lang w:eastAsia="es-CO"/>
              </w:rPr>
              <w:t>Número de Expediente</w:t>
            </w:r>
            <w:r w:rsidRPr="006452D8">
              <w:rPr>
                <w:rFonts w:ascii="Verdana" w:eastAsia="Times New Roman" w:hAnsi="Verdana" w:cs="Arial"/>
                <w:lang w:eastAsia="es-CO"/>
              </w:rPr>
              <w:t> </w:t>
            </w:r>
          </w:p>
        </w:tc>
        <w:tc>
          <w:tcPr>
            <w:tcW w:w="4242" w:type="dxa"/>
            <w:tcBorders>
              <w:top w:val="single" w:sz="6" w:space="0" w:color="auto"/>
              <w:left w:val="nil"/>
              <w:bottom w:val="single" w:sz="6" w:space="0" w:color="auto"/>
              <w:right w:val="single" w:sz="6" w:space="0" w:color="000000"/>
            </w:tcBorders>
            <w:shd w:val="clear" w:color="auto" w:fill="FFC000"/>
            <w:hideMark/>
          </w:tcPr>
          <w:p w14:paraId="39445E98" w14:textId="77777777" w:rsidR="00D56247" w:rsidRPr="006452D8" w:rsidRDefault="00350B53" w:rsidP="00D56247">
            <w:pPr>
              <w:spacing w:after="0" w:line="240" w:lineRule="auto"/>
              <w:textAlignment w:val="baseline"/>
              <w:rPr>
                <w:rFonts w:ascii="Verdana" w:eastAsia="Times New Roman" w:hAnsi="Verdana" w:cs="Times New Roman"/>
                <w:sz w:val="24"/>
                <w:szCs w:val="24"/>
                <w:lang w:eastAsia="es-CO"/>
              </w:rPr>
            </w:pPr>
            <w:r>
              <w:rPr>
                <w:rFonts w:ascii="Verdana" w:eastAsia="Times New Roman" w:hAnsi="Verdana" w:cs="Arial"/>
                <w:b/>
                <w:bCs/>
                <w:lang w:eastAsia="es-CO"/>
              </w:rPr>
              <w:t>46</w:t>
            </w:r>
            <w:r w:rsidR="00D56247" w:rsidRPr="006452D8">
              <w:rPr>
                <w:rFonts w:ascii="Verdana" w:eastAsia="Times New Roman" w:hAnsi="Verdana" w:cs="Arial"/>
                <w:b/>
                <w:bCs/>
                <w:lang w:eastAsia="es-CO"/>
              </w:rPr>
              <w:t>/20</w:t>
            </w:r>
            <w:r w:rsidR="00F20E6E" w:rsidRPr="006452D8">
              <w:rPr>
                <w:rFonts w:ascii="Verdana" w:eastAsia="Times New Roman" w:hAnsi="Verdana" w:cs="Arial"/>
                <w:b/>
                <w:bCs/>
                <w:lang w:eastAsia="es-CO"/>
              </w:rPr>
              <w:t>22</w:t>
            </w:r>
            <w:r w:rsidR="00D56247" w:rsidRPr="006452D8">
              <w:rPr>
                <w:rFonts w:ascii="Verdana" w:eastAsia="Times New Roman" w:hAnsi="Verdana" w:cs="Arial"/>
                <w:b/>
                <w:bCs/>
                <w:lang w:eastAsia="es-CO"/>
              </w:rPr>
              <w:t>/D028-PREDI</w:t>
            </w:r>
            <w:r w:rsidR="00D56247" w:rsidRPr="006452D8">
              <w:rPr>
                <w:rFonts w:ascii="Verdana" w:eastAsia="Times New Roman" w:hAnsi="Verdana" w:cs="Arial"/>
                <w:lang w:eastAsia="es-CO"/>
              </w:rPr>
              <w:t> </w:t>
            </w:r>
          </w:p>
        </w:tc>
      </w:tr>
      <w:tr w:rsidR="00D56247" w:rsidRPr="00B717C3" w14:paraId="6C4952DB" w14:textId="77777777" w:rsidTr="006452D8">
        <w:trPr>
          <w:trHeight w:val="404"/>
          <w:jc w:val="center"/>
        </w:trPr>
        <w:tc>
          <w:tcPr>
            <w:tcW w:w="1727" w:type="dxa"/>
            <w:tcBorders>
              <w:top w:val="nil"/>
              <w:left w:val="single" w:sz="6" w:space="0" w:color="000000"/>
              <w:bottom w:val="single" w:sz="6" w:space="0" w:color="auto"/>
              <w:right w:val="single" w:sz="6" w:space="0" w:color="auto"/>
            </w:tcBorders>
            <w:shd w:val="clear" w:color="auto" w:fill="FFC000"/>
            <w:hideMark/>
          </w:tcPr>
          <w:p w14:paraId="53A3F47D" w14:textId="77777777" w:rsidR="00D56247" w:rsidRPr="006452D8" w:rsidRDefault="00D56247" w:rsidP="00D56247">
            <w:pPr>
              <w:spacing w:after="0" w:line="240" w:lineRule="auto"/>
              <w:textAlignment w:val="baseline"/>
              <w:rPr>
                <w:rFonts w:ascii="Verdana" w:eastAsia="Times New Roman" w:hAnsi="Verdana" w:cs="Times New Roman"/>
                <w:sz w:val="24"/>
                <w:szCs w:val="24"/>
                <w:lang w:eastAsia="es-CO"/>
              </w:rPr>
            </w:pPr>
            <w:r w:rsidRPr="006452D8">
              <w:rPr>
                <w:rFonts w:ascii="Verdana" w:eastAsia="Times New Roman" w:hAnsi="Verdana" w:cs="Arial"/>
                <w:i/>
                <w:iCs/>
                <w:lang w:eastAsia="es-CO"/>
              </w:rPr>
              <w:t>Sector</w:t>
            </w:r>
            <w:r w:rsidRPr="006452D8">
              <w:rPr>
                <w:rFonts w:ascii="Verdana" w:eastAsia="Times New Roman" w:hAnsi="Verdana" w:cs="Arial"/>
                <w:lang w:eastAsia="es-CO"/>
              </w:rPr>
              <w:t> </w:t>
            </w:r>
          </w:p>
        </w:tc>
        <w:tc>
          <w:tcPr>
            <w:tcW w:w="4242" w:type="dxa"/>
            <w:tcBorders>
              <w:top w:val="nil"/>
              <w:left w:val="nil"/>
              <w:bottom w:val="single" w:sz="6" w:space="0" w:color="auto"/>
              <w:right w:val="single" w:sz="6" w:space="0" w:color="000000"/>
            </w:tcBorders>
            <w:shd w:val="clear" w:color="auto" w:fill="FFC000"/>
            <w:hideMark/>
          </w:tcPr>
          <w:p w14:paraId="53E75233" w14:textId="77777777" w:rsidR="00D56247" w:rsidRPr="006452D8" w:rsidRDefault="00D56247" w:rsidP="00D56247">
            <w:pPr>
              <w:spacing w:after="0" w:line="240" w:lineRule="auto"/>
              <w:textAlignment w:val="baseline"/>
              <w:rPr>
                <w:rFonts w:ascii="Verdana" w:eastAsia="Times New Roman" w:hAnsi="Verdana" w:cs="Times New Roman"/>
                <w:sz w:val="24"/>
                <w:szCs w:val="24"/>
                <w:lang w:eastAsia="es-CO"/>
              </w:rPr>
            </w:pPr>
            <w:r w:rsidRPr="006452D8">
              <w:rPr>
                <w:rFonts w:ascii="Verdana" w:eastAsia="Times New Roman" w:hAnsi="Verdana" w:cs="Arial"/>
                <w:b/>
                <w:bCs/>
                <w:lang w:eastAsia="es-CO"/>
              </w:rPr>
              <w:t>Agua Potable y Saneamiento Básico</w:t>
            </w:r>
            <w:r w:rsidRPr="006452D8">
              <w:rPr>
                <w:rFonts w:ascii="Verdana" w:eastAsia="Times New Roman" w:hAnsi="Verdana" w:cs="Arial"/>
                <w:lang w:eastAsia="es-CO"/>
              </w:rPr>
              <w:t> </w:t>
            </w:r>
          </w:p>
        </w:tc>
      </w:tr>
      <w:tr w:rsidR="00D56247" w:rsidRPr="00B717C3" w14:paraId="0F60B191" w14:textId="77777777" w:rsidTr="006452D8">
        <w:trPr>
          <w:trHeight w:val="409"/>
          <w:jc w:val="center"/>
        </w:trPr>
        <w:tc>
          <w:tcPr>
            <w:tcW w:w="1727" w:type="dxa"/>
            <w:tcBorders>
              <w:top w:val="nil"/>
              <w:left w:val="single" w:sz="6" w:space="0" w:color="000000"/>
              <w:bottom w:val="single" w:sz="6" w:space="0" w:color="auto"/>
              <w:right w:val="single" w:sz="6" w:space="0" w:color="auto"/>
            </w:tcBorders>
            <w:shd w:val="clear" w:color="auto" w:fill="FFC000"/>
            <w:hideMark/>
          </w:tcPr>
          <w:p w14:paraId="53FC7DB7" w14:textId="77777777" w:rsidR="00D56247" w:rsidRPr="006452D8" w:rsidRDefault="00D56247" w:rsidP="00D56247">
            <w:pPr>
              <w:spacing w:after="0" w:line="240" w:lineRule="auto"/>
              <w:textAlignment w:val="baseline"/>
              <w:rPr>
                <w:rFonts w:ascii="Verdana" w:eastAsia="Times New Roman" w:hAnsi="Verdana" w:cs="Times New Roman"/>
                <w:sz w:val="24"/>
                <w:szCs w:val="24"/>
                <w:lang w:eastAsia="es-CO"/>
              </w:rPr>
            </w:pPr>
            <w:r w:rsidRPr="006452D8">
              <w:rPr>
                <w:rFonts w:ascii="Verdana" w:eastAsia="Times New Roman" w:hAnsi="Verdana" w:cs="Arial"/>
                <w:i/>
                <w:iCs/>
                <w:lang w:eastAsia="es-CO"/>
              </w:rPr>
              <w:t>Tipo de Entidad</w:t>
            </w:r>
            <w:r w:rsidRPr="006452D8">
              <w:rPr>
                <w:rFonts w:ascii="Verdana" w:eastAsia="Times New Roman" w:hAnsi="Verdana" w:cs="Arial"/>
                <w:lang w:eastAsia="es-CO"/>
              </w:rPr>
              <w:t> </w:t>
            </w:r>
          </w:p>
        </w:tc>
        <w:tc>
          <w:tcPr>
            <w:tcW w:w="4242" w:type="dxa"/>
            <w:tcBorders>
              <w:top w:val="nil"/>
              <w:left w:val="nil"/>
              <w:bottom w:val="single" w:sz="6" w:space="0" w:color="auto"/>
              <w:right w:val="single" w:sz="6" w:space="0" w:color="000000"/>
            </w:tcBorders>
            <w:shd w:val="clear" w:color="auto" w:fill="FFC000"/>
            <w:hideMark/>
          </w:tcPr>
          <w:p w14:paraId="186FAD86" w14:textId="77777777" w:rsidR="00D56247" w:rsidRPr="006452D8" w:rsidRDefault="00D56247" w:rsidP="00D56247">
            <w:pPr>
              <w:spacing w:after="0" w:line="240" w:lineRule="auto"/>
              <w:jc w:val="both"/>
              <w:textAlignment w:val="baseline"/>
              <w:rPr>
                <w:rFonts w:ascii="Verdana" w:eastAsia="Times New Roman" w:hAnsi="Verdana" w:cs="Times New Roman"/>
                <w:sz w:val="24"/>
                <w:szCs w:val="24"/>
                <w:lang w:eastAsia="es-CO"/>
              </w:rPr>
            </w:pPr>
            <w:r w:rsidRPr="006452D8">
              <w:rPr>
                <w:rFonts w:ascii="Verdana" w:eastAsia="Times New Roman" w:hAnsi="Verdana" w:cs="Arial"/>
                <w:lang w:eastAsia="es-CO"/>
              </w:rPr>
              <w:t>Municipio </w:t>
            </w:r>
          </w:p>
        </w:tc>
      </w:tr>
      <w:tr w:rsidR="00D56247" w:rsidRPr="00B717C3" w14:paraId="27383DCA" w14:textId="77777777" w:rsidTr="006452D8">
        <w:trPr>
          <w:trHeight w:val="416"/>
          <w:jc w:val="center"/>
        </w:trPr>
        <w:tc>
          <w:tcPr>
            <w:tcW w:w="1727" w:type="dxa"/>
            <w:tcBorders>
              <w:top w:val="nil"/>
              <w:left w:val="single" w:sz="6" w:space="0" w:color="000000"/>
              <w:bottom w:val="single" w:sz="6" w:space="0" w:color="auto"/>
              <w:right w:val="single" w:sz="6" w:space="0" w:color="auto"/>
            </w:tcBorders>
            <w:shd w:val="clear" w:color="auto" w:fill="FFC000"/>
            <w:hideMark/>
          </w:tcPr>
          <w:p w14:paraId="0B88D0E2" w14:textId="77777777" w:rsidR="00D56247" w:rsidRPr="006452D8" w:rsidRDefault="00D56247" w:rsidP="00D56247">
            <w:pPr>
              <w:spacing w:after="0" w:line="240" w:lineRule="auto"/>
              <w:textAlignment w:val="baseline"/>
              <w:rPr>
                <w:rFonts w:ascii="Verdana" w:eastAsia="Times New Roman" w:hAnsi="Verdana" w:cs="Times New Roman"/>
                <w:sz w:val="24"/>
                <w:szCs w:val="24"/>
                <w:lang w:eastAsia="es-CO"/>
              </w:rPr>
            </w:pPr>
            <w:r w:rsidRPr="006452D8">
              <w:rPr>
                <w:rFonts w:ascii="Verdana" w:eastAsia="Times New Roman" w:hAnsi="Verdana" w:cs="Arial"/>
                <w:i/>
                <w:iCs/>
                <w:lang w:eastAsia="es-CO"/>
              </w:rPr>
              <w:t>Entidad</w:t>
            </w:r>
            <w:r w:rsidRPr="006452D8">
              <w:rPr>
                <w:rFonts w:ascii="Verdana" w:eastAsia="Times New Roman" w:hAnsi="Verdana" w:cs="Arial"/>
                <w:lang w:eastAsia="es-CO"/>
              </w:rPr>
              <w:t> </w:t>
            </w:r>
          </w:p>
        </w:tc>
        <w:tc>
          <w:tcPr>
            <w:tcW w:w="4242" w:type="dxa"/>
            <w:tcBorders>
              <w:top w:val="nil"/>
              <w:left w:val="nil"/>
              <w:bottom w:val="single" w:sz="6" w:space="0" w:color="auto"/>
              <w:right w:val="single" w:sz="6" w:space="0" w:color="000000"/>
            </w:tcBorders>
            <w:shd w:val="clear" w:color="auto" w:fill="FFC000"/>
            <w:hideMark/>
          </w:tcPr>
          <w:p w14:paraId="1AC23357" w14:textId="77777777" w:rsidR="00D56247" w:rsidRPr="006452D8" w:rsidRDefault="00D56247" w:rsidP="00D56247">
            <w:pPr>
              <w:spacing w:after="0" w:line="240" w:lineRule="auto"/>
              <w:jc w:val="both"/>
              <w:textAlignment w:val="baseline"/>
              <w:rPr>
                <w:rFonts w:ascii="Verdana" w:eastAsia="Times New Roman" w:hAnsi="Verdana" w:cs="Times New Roman"/>
                <w:sz w:val="24"/>
                <w:szCs w:val="24"/>
                <w:lang w:eastAsia="es-CO"/>
              </w:rPr>
            </w:pPr>
            <w:r w:rsidRPr="006452D8">
              <w:rPr>
                <w:rFonts w:ascii="Verdana" w:eastAsia="Times New Roman" w:hAnsi="Verdana" w:cs="Arial"/>
                <w:lang w:eastAsia="es-CO"/>
              </w:rPr>
              <w:t>Sesquilé </w:t>
            </w:r>
          </w:p>
        </w:tc>
      </w:tr>
    </w:tbl>
    <w:p w14:paraId="33A7362A" w14:textId="77777777" w:rsidR="00D56247" w:rsidRDefault="00D56247" w:rsidP="00D56247">
      <w:pPr>
        <w:spacing w:after="0" w:line="240" w:lineRule="auto"/>
        <w:jc w:val="both"/>
        <w:textAlignment w:val="baseline"/>
        <w:rPr>
          <w:rFonts w:ascii="Arial" w:eastAsia="Times New Roman" w:hAnsi="Arial" w:cs="Arial"/>
          <w:lang w:eastAsia="es-CO"/>
        </w:rPr>
      </w:pPr>
      <w:r w:rsidRPr="00D56247">
        <w:rPr>
          <w:rFonts w:ascii="Arial" w:eastAsia="Times New Roman" w:hAnsi="Arial" w:cs="Arial"/>
          <w:lang w:eastAsia="es-CO"/>
        </w:rPr>
        <w:t> </w:t>
      </w:r>
    </w:p>
    <w:p w14:paraId="30D5C38C" w14:textId="77777777" w:rsidR="007261D5" w:rsidRDefault="007261D5" w:rsidP="00D56247">
      <w:pPr>
        <w:spacing w:after="0" w:line="240" w:lineRule="auto"/>
        <w:jc w:val="both"/>
        <w:textAlignment w:val="baseline"/>
        <w:rPr>
          <w:rFonts w:ascii="Arial" w:eastAsia="Times New Roman" w:hAnsi="Arial" w:cs="Arial"/>
          <w:lang w:eastAsia="es-CO"/>
        </w:rPr>
      </w:pPr>
    </w:p>
    <w:p w14:paraId="13BBA6FB" w14:textId="77777777" w:rsidR="007261D5" w:rsidRPr="00D56247" w:rsidRDefault="007261D5" w:rsidP="00D56247">
      <w:pPr>
        <w:spacing w:after="0" w:line="240" w:lineRule="auto"/>
        <w:jc w:val="both"/>
        <w:textAlignment w:val="baseline"/>
        <w:rPr>
          <w:rFonts w:ascii="Segoe UI" w:eastAsia="Times New Roman" w:hAnsi="Segoe UI" w:cs="Segoe UI"/>
          <w:sz w:val="18"/>
          <w:szCs w:val="18"/>
          <w:lang w:eastAsia="es-CO"/>
        </w:rPr>
      </w:pPr>
    </w:p>
    <w:p w14:paraId="2101ABD9" w14:textId="77777777" w:rsidR="00D56247" w:rsidRPr="00CD24CC" w:rsidRDefault="00D56247" w:rsidP="001D0FCF">
      <w:pPr>
        <w:pStyle w:val="Ttulo2"/>
        <w:numPr>
          <w:ilvl w:val="0"/>
          <w:numId w:val="14"/>
        </w:numPr>
        <w:rPr>
          <w:rFonts w:ascii="Verdana" w:hAnsi="Verdana" w:cs="Arial"/>
          <w:b/>
          <w:bCs/>
          <w:color w:val="auto"/>
          <w:sz w:val="22"/>
          <w:szCs w:val="22"/>
          <w:lang w:eastAsia="es-CO"/>
        </w:rPr>
      </w:pPr>
      <w:r w:rsidRPr="00CD24CC">
        <w:rPr>
          <w:rFonts w:ascii="Verdana" w:hAnsi="Verdana" w:cs="Arial"/>
          <w:b/>
          <w:bCs/>
          <w:color w:val="auto"/>
          <w:sz w:val="22"/>
          <w:szCs w:val="22"/>
          <w:lang w:eastAsia="es-CO"/>
        </w:rPr>
        <w:t>ANTECEDENTES  </w:t>
      </w:r>
    </w:p>
    <w:p w14:paraId="582A744E"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6FBCB152"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El Ministerio de Vivienda, Ciudad y Territorio – MVCT remitió a la Dirección General de Apoyo Fiscal – DAF</w:t>
      </w:r>
      <w:r w:rsidR="009663C7" w:rsidRPr="00CD24CC">
        <w:rPr>
          <w:rFonts w:ascii="Verdana" w:eastAsia="Times New Roman" w:hAnsi="Verdana" w:cs="Arial"/>
          <w:lang w:eastAsia="es-CO"/>
        </w:rPr>
        <w:t>,</w:t>
      </w:r>
      <w:r w:rsidRPr="00CD24CC">
        <w:rPr>
          <w:rFonts w:ascii="Verdana" w:eastAsia="Times New Roman" w:hAnsi="Verdana" w:cs="Arial"/>
          <w:lang w:eastAsia="es-CO"/>
        </w:rPr>
        <w:t xml:space="preserve"> el Informe de Monitoreo de la vigencia de 2017 mediante el oficio 1-2018-064061 de julio 13 de 2018, en el que se clasifica </w:t>
      </w:r>
      <w:r w:rsidR="002F4972" w:rsidRPr="00CD24CC">
        <w:rPr>
          <w:rFonts w:ascii="Verdana" w:eastAsia="Times New Roman" w:hAnsi="Verdana" w:cs="Arial"/>
          <w:lang w:eastAsia="es-CO"/>
        </w:rPr>
        <w:t>el</w:t>
      </w:r>
      <w:r w:rsidRPr="00CD24CC">
        <w:rPr>
          <w:rFonts w:ascii="Verdana" w:eastAsia="Times New Roman" w:hAnsi="Verdana" w:cs="Arial"/>
          <w:lang w:eastAsia="es-CO"/>
        </w:rPr>
        <w:t xml:space="preserve"> Municipio de Sesquilé - Cundinamarca en </w:t>
      </w:r>
      <w:r w:rsidRPr="00CD24CC">
        <w:rPr>
          <w:rFonts w:ascii="Verdana" w:eastAsia="Times New Roman" w:hAnsi="Verdana" w:cs="Arial"/>
          <w:i/>
          <w:lang w:eastAsia="es-CO"/>
        </w:rPr>
        <w:t>riesgo alto</w:t>
      </w:r>
      <w:r w:rsidRPr="00CD24CC">
        <w:rPr>
          <w:rFonts w:ascii="Verdana" w:eastAsia="Times New Roman" w:hAnsi="Verdana" w:cs="Arial"/>
          <w:lang w:eastAsia="es-CO"/>
        </w:rPr>
        <w:t xml:space="preserve">, en el marco de la Estrategia de Monitoreo, Seguimiento y Control Integral al uso de los recursos de la Participación de Agua Potable y Saneamiento Básico del Sistema General de </w:t>
      </w:r>
      <w:r w:rsidR="00A83D4D" w:rsidRPr="00CD24CC">
        <w:rPr>
          <w:rFonts w:ascii="Verdana" w:eastAsia="Times New Roman" w:hAnsi="Verdana" w:cs="Arial"/>
          <w:lang w:eastAsia="es-CO"/>
        </w:rPr>
        <w:t>Participaciones</w:t>
      </w:r>
      <w:r w:rsidR="002F4972" w:rsidRPr="00CD24CC">
        <w:rPr>
          <w:rFonts w:ascii="Verdana" w:eastAsia="Times New Roman" w:hAnsi="Verdana" w:cs="Arial"/>
          <w:lang w:eastAsia="es-CO"/>
        </w:rPr>
        <w:t>.</w:t>
      </w:r>
    </w:p>
    <w:p w14:paraId="34EB8097"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49B0E69D"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En el informe remitido </w:t>
      </w:r>
      <w:r w:rsidR="009663C7" w:rsidRPr="00CD24CC">
        <w:rPr>
          <w:rFonts w:ascii="Verdana" w:eastAsia="Times New Roman" w:hAnsi="Verdana" w:cs="Arial"/>
          <w:lang w:eastAsia="es-CO"/>
        </w:rPr>
        <w:t>se</w:t>
      </w:r>
      <w:r w:rsidRPr="00CD24CC">
        <w:rPr>
          <w:rFonts w:ascii="Verdana" w:eastAsia="Times New Roman" w:hAnsi="Verdana" w:cs="Arial"/>
          <w:lang w:eastAsia="es-CO"/>
        </w:rPr>
        <w:t xml:space="preserve"> prioriza en riesgo alto al Municipio de Sesquilé </w:t>
      </w:r>
      <w:r w:rsidR="00640892" w:rsidRPr="00CD24CC">
        <w:rPr>
          <w:rFonts w:ascii="Verdana" w:eastAsia="Times New Roman" w:hAnsi="Verdana" w:cs="Arial"/>
          <w:lang w:eastAsia="es-CO"/>
        </w:rPr>
        <w:t xml:space="preserve">porque </w:t>
      </w:r>
      <w:r w:rsidR="009663C7" w:rsidRPr="00CD24CC">
        <w:rPr>
          <w:rFonts w:ascii="Verdana" w:eastAsia="Times New Roman" w:hAnsi="Verdana" w:cs="Arial"/>
          <w:lang w:eastAsia="es-CO"/>
        </w:rPr>
        <w:t>presenta dificultades en</w:t>
      </w:r>
      <w:r w:rsidRPr="00CD24CC">
        <w:rPr>
          <w:rFonts w:ascii="Verdana" w:eastAsia="Times New Roman" w:hAnsi="Verdana" w:cs="Arial"/>
          <w:lang w:eastAsia="es-CO"/>
        </w:rPr>
        <w:t xml:space="preserve"> los siguientes indicadores</w:t>
      </w:r>
      <w:r w:rsidR="009663C7" w:rsidRPr="00CD24CC">
        <w:rPr>
          <w:rFonts w:ascii="Verdana" w:eastAsia="Times New Roman" w:hAnsi="Verdana" w:cs="Arial"/>
          <w:lang w:eastAsia="es-CO"/>
        </w:rPr>
        <w:t>.</w:t>
      </w:r>
    </w:p>
    <w:p w14:paraId="228BF2FF"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6DF5F1EE" w14:textId="77777777" w:rsidR="00D56247" w:rsidRPr="00CD24CC" w:rsidRDefault="00D56247" w:rsidP="001D0FCF">
      <w:pPr>
        <w:numPr>
          <w:ilvl w:val="0"/>
          <w:numId w:val="1"/>
        </w:numPr>
        <w:spacing w:after="0" w:line="240" w:lineRule="auto"/>
        <w:ind w:firstLine="0"/>
        <w:jc w:val="both"/>
        <w:textAlignment w:val="baseline"/>
        <w:rPr>
          <w:rFonts w:ascii="Verdana" w:eastAsia="Times New Roman" w:hAnsi="Verdana" w:cs="Arial"/>
          <w:lang w:eastAsia="es-CO"/>
        </w:rPr>
      </w:pPr>
      <w:r w:rsidRPr="00CD24CC">
        <w:rPr>
          <w:rFonts w:ascii="Verdana" w:eastAsia="Times New Roman" w:hAnsi="Verdana" w:cs="Arial"/>
          <w:lang w:eastAsia="es-CO"/>
        </w:rPr>
        <w:t>Para los indicadores presupuestales (incorporación presupuestal, incorporación del superávit, recaudo efectivo, recaudo sin situación de fondos uso adecuado de los recursos y pago de subsidios) No cumple. </w:t>
      </w:r>
    </w:p>
    <w:p w14:paraId="0F4F3ABD"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6D8D2120" w14:textId="77777777" w:rsidR="00D56247" w:rsidRPr="00CD24CC" w:rsidRDefault="00D56247" w:rsidP="001D0FCF">
      <w:pPr>
        <w:numPr>
          <w:ilvl w:val="0"/>
          <w:numId w:val="2"/>
        </w:numPr>
        <w:spacing w:after="0" w:line="240" w:lineRule="auto"/>
        <w:ind w:firstLine="0"/>
        <w:jc w:val="both"/>
        <w:textAlignment w:val="baseline"/>
        <w:rPr>
          <w:rFonts w:ascii="Verdana" w:eastAsia="Times New Roman" w:hAnsi="Verdana" w:cs="Arial"/>
          <w:lang w:eastAsia="es-CO"/>
        </w:rPr>
      </w:pPr>
      <w:r w:rsidRPr="00CD24CC">
        <w:rPr>
          <w:rFonts w:ascii="Verdana" w:eastAsia="Times New Roman" w:hAnsi="Verdana" w:cs="Arial"/>
          <w:lang w:eastAsia="es-CO"/>
        </w:rPr>
        <w:t>Para los indicadores estratégico sectorial (Suministro de agua apta para consumo humano zona urbana, suministro de agua apta para consumo zona rural nucleada, avance) No cumple. </w:t>
      </w:r>
    </w:p>
    <w:p w14:paraId="5A3CB8DE" w14:textId="77777777" w:rsidR="0026443C" w:rsidRPr="00CD24CC" w:rsidRDefault="0026443C" w:rsidP="0026443C">
      <w:pPr>
        <w:spacing w:after="0" w:line="240" w:lineRule="auto"/>
        <w:jc w:val="both"/>
        <w:textAlignment w:val="baseline"/>
        <w:rPr>
          <w:rFonts w:ascii="Verdana" w:eastAsia="Times New Roman" w:hAnsi="Verdana" w:cs="Arial"/>
          <w:lang w:eastAsia="es-CO"/>
        </w:rPr>
      </w:pPr>
    </w:p>
    <w:p w14:paraId="668CFA62" w14:textId="77777777" w:rsidR="00FC72E7" w:rsidRPr="00CD24CC" w:rsidRDefault="00FC72E7" w:rsidP="00FC72E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496E645B" w14:textId="77777777" w:rsidR="003844E3" w:rsidRPr="00CD24CC" w:rsidRDefault="00FC72E7" w:rsidP="0091302E">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Teniendo en cuenta lo anterior, la Dirección General de Apoyo Fiscal del Ministerio de Hacienda y Crédito Público, en desarrollo de sus competencias, programó y desarrolló una comisión de trabajo al Munic</w:t>
      </w:r>
      <w:r w:rsidR="0091302E" w:rsidRPr="00CD24CC">
        <w:rPr>
          <w:rFonts w:ascii="Verdana" w:eastAsia="Times New Roman" w:hAnsi="Verdana" w:cs="Arial"/>
          <w:lang w:eastAsia="es-CO"/>
        </w:rPr>
        <w:t xml:space="preserve">ipio de Sesquilé – Cundinamarca en agosto </w:t>
      </w:r>
      <w:r w:rsidRPr="00CD24CC">
        <w:rPr>
          <w:rFonts w:ascii="Verdana" w:eastAsia="Times New Roman" w:hAnsi="Verdana" w:cs="Arial"/>
          <w:lang w:eastAsia="es-CO"/>
        </w:rPr>
        <w:t>de 2019, con el objetivo de ejercer las funciones establecidas en el Decre</w:t>
      </w:r>
      <w:r w:rsidR="0091302E" w:rsidRPr="00CD24CC">
        <w:rPr>
          <w:rFonts w:ascii="Verdana" w:eastAsia="Times New Roman" w:hAnsi="Verdana" w:cs="Arial"/>
          <w:lang w:eastAsia="es-CO"/>
        </w:rPr>
        <w:t xml:space="preserve">to 028 de 2008, con relación al control integral al gasto que realiza </w:t>
      </w:r>
      <w:r w:rsidRPr="00CD24CC">
        <w:rPr>
          <w:rFonts w:ascii="Verdana" w:eastAsia="Times New Roman" w:hAnsi="Verdana" w:cs="Arial"/>
          <w:lang w:eastAsia="es-CO"/>
        </w:rPr>
        <w:t>esa</w:t>
      </w:r>
      <w:r w:rsidR="0091302E" w:rsidRPr="00CD24CC">
        <w:rPr>
          <w:rFonts w:ascii="Verdana" w:eastAsia="Times New Roman" w:hAnsi="Verdana" w:cs="Arial"/>
          <w:lang w:eastAsia="es-CO"/>
        </w:rPr>
        <w:t xml:space="preserve"> Entidad Territorial con las tra</w:t>
      </w:r>
      <w:r w:rsidRPr="00CD24CC">
        <w:rPr>
          <w:rFonts w:ascii="Verdana" w:eastAsia="Times New Roman" w:hAnsi="Verdana" w:cs="Arial"/>
          <w:lang w:eastAsia="es-CO"/>
        </w:rPr>
        <w:t>nsferencias</w:t>
      </w:r>
      <w:r w:rsidR="00F315A4" w:rsidRPr="00CD24CC">
        <w:rPr>
          <w:rFonts w:ascii="Verdana" w:eastAsia="Times New Roman" w:hAnsi="Verdana" w:cs="Arial"/>
          <w:lang w:eastAsia="es-CO"/>
        </w:rPr>
        <w:t xml:space="preserve"> </w:t>
      </w:r>
      <w:r w:rsidR="00931E38" w:rsidRPr="00CD24CC">
        <w:rPr>
          <w:rFonts w:ascii="Verdana" w:eastAsia="Times New Roman" w:hAnsi="Verdana" w:cs="Arial"/>
          <w:lang w:eastAsia="es-CO"/>
        </w:rPr>
        <w:t>c</w:t>
      </w:r>
      <w:r w:rsidRPr="00CD24CC">
        <w:rPr>
          <w:rFonts w:ascii="Verdana" w:eastAsia="Times New Roman" w:hAnsi="Verdana" w:cs="Arial"/>
          <w:lang w:eastAsia="es-CO"/>
        </w:rPr>
        <w:t>orrespondientes al Sistema General de Participaciones</w:t>
      </w:r>
      <w:r w:rsidR="00931E38" w:rsidRPr="00CD24CC">
        <w:rPr>
          <w:rFonts w:ascii="Verdana" w:eastAsia="Times New Roman" w:hAnsi="Verdana" w:cs="Arial"/>
          <w:lang w:eastAsia="es-CO"/>
        </w:rPr>
        <w:t xml:space="preserve"> (SGP)</w:t>
      </w:r>
      <w:r w:rsidRPr="00CD24CC">
        <w:rPr>
          <w:rFonts w:ascii="Verdana" w:eastAsia="Times New Roman" w:hAnsi="Verdana" w:cs="Arial"/>
          <w:lang w:eastAsia="es-CO"/>
        </w:rPr>
        <w:t xml:space="preserve"> de la Participación para Agua Potable y Saneamiento Básico</w:t>
      </w:r>
      <w:r w:rsidR="00931E38" w:rsidRPr="00CD24CC">
        <w:rPr>
          <w:rFonts w:ascii="Verdana" w:eastAsia="Times New Roman" w:hAnsi="Verdana" w:cs="Arial"/>
          <w:lang w:eastAsia="es-CO"/>
        </w:rPr>
        <w:t xml:space="preserve"> (APSB)</w:t>
      </w:r>
      <w:r w:rsidR="0091302E" w:rsidRPr="00CD24CC">
        <w:rPr>
          <w:rFonts w:ascii="Verdana" w:eastAsia="Times New Roman" w:hAnsi="Verdana" w:cs="Arial"/>
          <w:lang w:eastAsia="es-CO"/>
        </w:rPr>
        <w:t>.</w:t>
      </w:r>
    </w:p>
    <w:p w14:paraId="2B0CE056" w14:textId="77777777" w:rsidR="00FC72E7" w:rsidRPr="00CD24CC" w:rsidRDefault="00FC72E7" w:rsidP="0091302E">
      <w:pPr>
        <w:spacing w:after="0" w:line="240" w:lineRule="auto"/>
        <w:jc w:val="both"/>
        <w:textAlignment w:val="baseline"/>
        <w:rPr>
          <w:rFonts w:ascii="Verdana" w:eastAsia="Times New Roman" w:hAnsi="Verdana" w:cs="Arial"/>
          <w:lang w:eastAsia="es-CO"/>
        </w:rPr>
      </w:pPr>
    </w:p>
    <w:p w14:paraId="2806FE96" w14:textId="77777777" w:rsidR="00FC72E7" w:rsidRPr="00CD24CC" w:rsidRDefault="00FC72E7" w:rsidP="00FC72E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Como resultado de lo anterior, la Dirección General de Apoyo Fiscal, realizó el informe de reconocimiento en el cual se identificó la existencia de eventos de riesgo en la ejecución de los recursos del Sistema General de Participaciones en el Sector de Agua Potable y Saneamiento Básico y en virtud de las competencias de seguimiento asignadas en el Decreto 1068 de 2015, se recom</w:t>
      </w:r>
      <w:r w:rsidR="00F315A4" w:rsidRPr="00CD24CC">
        <w:rPr>
          <w:rFonts w:ascii="Verdana" w:eastAsia="Times New Roman" w:hAnsi="Verdana" w:cs="Arial"/>
          <w:lang w:eastAsia="es-CO"/>
        </w:rPr>
        <w:t>endó</w:t>
      </w:r>
      <w:r w:rsidRPr="00CD24CC">
        <w:rPr>
          <w:rFonts w:ascii="Verdana" w:eastAsia="Times New Roman" w:hAnsi="Verdana" w:cs="Arial"/>
          <w:lang w:eastAsia="es-CO"/>
        </w:rPr>
        <w:t xml:space="preserve"> la imposición de la medida p</w:t>
      </w:r>
      <w:r w:rsidR="0091302E" w:rsidRPr="00CD24CC">
        <w:rPr>
          <w:rFonts w:ascii="Verdana" w:eastAsia="Times New Roman" w:hAnsi="Verdana" w:cs="Arial"/>
          <w:lang w:eastAsia="es-CO"/>
        </w:rPr>
        <w:t>reventiva de Plan de Desempeño.</w:t>
      </w:r>
    </w:p>
    <w:p w14:paraId="2F6194F0" w14:textId="77777777" w:rsidR="00FC72E7" w:rsidRPr="0091302E" w:rsidRDefault="00FC72E7" w:rsidP="00FC72E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lastRenderedPageBreak/>
        <w:t>En el informe diagnóstico, se identificaron dificultades</w:t>
      </w:r>
      <w:r w:rsidRPr="0091302E">
        <w:rPr>
          <w:rFonts w:ascii="Verdana" w:eastAsia="Times New Roman" w:hAnsi="Verdana" w:cs="Arial"/>
          <w:lang w:eastAsia="es-CO"/>
        </w:rPr>
        <w:t xml:space="preserve"> sectoriales asociadas a la planeación y ejecución de los recursos, relacionadas con</w:t>
      </w:r>
      <w:r w:rsidR="00F315A4" w:rsidRPr="0091302E">
        <w:rPr>
          <w:rFonts w:ascii="Verdana" w:eastAsia="Times New Roman" w:hAnsi="Verdana" w:cs="Arial"/>
          <w:lang w:eastAsia="es-CO"/>
        </w:rPr>
        <w:t>:</w:t>
      </w:r>
      <w:r w:rsidRPr="0091302E">
        <w:rPr>
          <w:rFonts w:ascii="Verdana" w:eastAsia="Times New Roman" w:hAnsi="Verdana" w:cs="Arial"/>
          <w:lang w:eastAsia="es-CO"/>
        </w:rPr>
        <w:t> </w:t>
      </w:r>
      <w:r w:rsidR="00DA5F77" w:rsidRPr="0091302E">
        <w:rPr>
          <w:rFonts w:ascii="Verdana" w:eastAsia="Times New Roman" w:hAnsi="Verdana" w:cs="Arial"/>
          <w:lang w:eastAsia="es-CO"/>
        </w:rPr>
        <w:t>1</w:t>
      </w:r>
      <w:r w:rsidRPr="0091302E">
        <w:rPr>
          <w:rFonts w:ascii="Verdana" w:eastAsia="Times New Roman" w:hAnsi="Verdana" w:cs="Arial"/>
          <w:lang w:eastAsia="es-CO"/>
        </w:rPr>
        <w:t>. (No disponer de interventores o supervisores de contratos y convenios y/o de un proceso de evaluación de informes de los interventores y supervisores.), 2. (No disponer del sistema de identificación de beneficiarios, o de estratificación, actualizados y en operación, bajo parámetros de calidad.) de conformidad con lo previsto en el artículo 9° del Decreto 028 de 2008. </w:t>
      </w:r>
    </w:p>
    <w:p w14:paraId="4D9B89DD" w14:textId="77777777" w:rsidR="00FC72E7" w:rsidRPr="0091302E" w:rsidRDefault="00FC72E7" w:rsidP="00FC72E7">
      <w:pPr>
        <w:spacing w:after="0" w:line="240" w:lineRule="auto"/>
        <w:jc w:val="both"/>
        <w:textAlignment w:val="baseline"/>
        <w:rPr>
          <w:rFonts w:ascii="Verdana" w:eastAsia="Times New Roman" w:hAnsi="Verdana" w:cs="Arial"/>
          <w:lang w:eastAsia="es-CO"/>
        </w:rPr>
      </w:pPr>
      <w:r w:rsidRPr="0091302E">
        <w:rPr>
          <w:rFonts w:ascii="Verdana" w:eastAsia="Times New Roman" w:hAnsi="Verdana" w:cs="Arial"/>
          <w:lang w:eastAsia="es-CO"/>
        </w:rPr>
        <w:t> </w:t>
      </w:r>
    </w:p>
    <w:p w14:paraId="6304B27C" w14:textId="77777777" w:rsidR="003844E3" w:rsidRPr="0091302E" w:rsidRDefault="00FC72E7" w:rsidP="00FC72E7">
      <w:pPr>
        <w:spacing w:after="0" w:line="240" w:lineRule="auto"/>
        <w:jc w:val="both"/>
        <w:textAlignment w:val="baseline"/>
        <w:rPr>
          <w:rFonts w:ascii="Verdana" w:eastAsia="Times New Roman" w:hAnsi="Verdana" w:cs="Arial"/>
          <w:lang w:eastAsia="es-CO"/>
        </w:rPr>
      </w:pPr>
      <w:r w:rsidRPr="0091302E">
        <w:rPr>
          <w:rFonts w:ascii="Verdana" w:eastAsia="Times New Roman" w:hAnsi="Verdana" w:cs="Arial"/>
          <w:lang w:eastAsia="es-CO"/>
        </w:rPr>
        <w:t xml:space="preserve">Dada la coyuntura </w:t>
      </w:r>
      <w:r w:rsidR="00367CDE" w:rsidRPr="0091302E">
        <w:rPr>
          <w:rFonts w:ascii="Verdana" w:eastAsia="Times New Roman" w:hAnsi="Verdana" w:cs="Arial"/>
          <w:lang w:eastAsia="es-CO"/>
        </w:rPr>
        <w:t>ocasionada por</w:t>
      </w:r>
      <w:r w:rsidRPr="0091302E">
        <w:rPr>
          <w:rFonts w:ascii="Verdana" w:eastAsia="Times New Roman" w:hAnsi="Verdana" w:cs="Arial"/>
          <w:lang w:eastAsia="es-CO"/>
        </w:rPr>
        <w:t xml:space="preserve"> la Pandemia generada </w:t>
      </w:r>
      <w:r w:rsidR="00FA213A" w:rsidRPr="0091302E">
        <w:rPr>
          <w:rFonts w:ascii="Verdana" w:eastAsia="Times New Roman" w:hAnsi="Verdana" w:cs="Arial"/>
          <w:lang w:eastAsia="es-CO"/>
        </w:rPr>
        <w:t>por el</w:t>
      </w:r>
      <w:r w:rsidRPr="0091302E">
        <w:rPr>
          <w:rFonts w:ascii="Verdana" w:eastAsia="Times New Roman" w:hAnsi="Verdana" w:cs="Arial"/>
          <w:lang w:eastAsia="es-CO"/>
        </w:rPr>
        <w:t xml:space="preserve"> Coronavirus</w:t>
      </w:r>
      <w:r w:rsidR="00F315A4" w:rsidRPr="0091302E">
        <w:rPr>
          <w:rFonts w:ascii="Verdana" w:eastAsia="Times New Roman" w:hAnsi="Verdana" w:cs="Arial"/>
          <w:lang w:eastAsia="es-CO"/>
        </w:rPr>
        <w:t xml:space="preserve"> </w:t>
      </w:r>
      <w:r w:rsidRPr="0091302E">
        <w:rPr>
          <w:rFonts w:ascii="Verdana" w:eastAsia="Times New Roman" w:hAnsi="Verdana" w:cs="Arial"/>
          <w:lang w:eastAsia="es-CO"/>
        </w:rPr>
        <w:t>COVID-19 en el territorio nacional, la Dirección General de Apoyo Fiscal no adopt</w:t>
      </w:r>
      <w:r w:rsidR="00367CDE" w:rsidRPr="0091302E">
        <w:rPr>
          <w:rFonts w:ascii="Verdana" w:eastAsia="Times New Roman" w:hAnsi="Verdana" w:cs="Arial"/>
          <w:lang w:eastAsia="es-CO"/>
        </w:rPr>
        <w:t>ó</w:t>
      </w:r>
      <w:r w:rsidRPr="0091302E">
        <w:rPr>
          <w:rFonts w:ascii="Verdana" w:eastAsia="Times New Roman" w:hAnsi="Verdana" w:cs="Arial"/>
          <w:lang w:eastAsia="es-CO"/>
        </w:rPr>
        <w:t xml:space="preserve"> medida administrativa en el Municipio de Sesquilé - Cundinamarca, para que los esfuerzos de la Entidad Territorial se enfo</w:t>
      </w:r>
      <w:r w:rsidR="00367CDE" w:rsidRPr="0091302E">
        <w:rPr>
          <w:rFonts w:ascii="Verdana" w:eastAsia="Times New Roman" w:hAnsi="Verdana" w:cs="Arial"/>
          <w:lang w:eastAsia="es-CO"/>
        </w:rPr>
        <w:t>caran</w:t>
      </w:r>
      <w:r w:rsidRPr="0091302E">
        <w:rPr>
          <w:rFonts w:ascii="Verdana" w:eastAsia="Times New Roman" w:hAnsi="Verdana" w:cs="Arial"/>
          <w:lang w:eastAsia="es-CO"/>
        </w:rPr>
        <w:t xml:space="preserve"> en la gestión de la emergencia sanitaria. No obstante, se evidenció </w:t>
      </w:r>
      <w:r w:rsidR="009A67C6" w:rsidRPr="0091302E">
        <w:rPr>
          <w:rFonts w:ascii="Verdana" w:eastAsia="Times New Roman" w:hAnsi="Verdana" w:cs="Arial"/>
          <w:lang w:eastAsia="es-CO"/>
        </w:rPr>
        <w:t xml:space="preserve">que </w:t>
      </w:r>
      <w:r w:rsidRPr="0091302E">
        <w:rPr>
          <w:rFonts w:ascii="Verdana" w:eastAsia="Times New Roman" w:hAnsi="Verdana" w:cs="Arial"/>
          <w:lang w:eastAsia="es-CO"/>
        </w:rPr>
        <w:t xml:space="preserve">el Municipio presenta </w:t>
      </w:r>
      <w:r w:rsidR="00F315A4" w:rsidRPr="0091302E">
        <w:rPr>
          <w:rFonts w:ascii="Verdana" w:eastAsia="Times New Roman" w:hAnsi="Verdana" w:cs="Arial"/>
          <w:lang w:eastAsia="es-CO"/>
        </w:rPr>
        <w:t xml:space="preserve">actualmente </w:t>
      </w:r>
      <w:r w:rsidRPr="0091302E">
        <w:rPr>
          <w:rFonts w:ascii="Verdana" w:eastAsia="Times New Roman" w:hAnsi="Verdana" w:cs="Arial"/>
          <w:lang w:eastAsia="es-CO"/>
        </w:rPr>
        <w:t>dificultades sectoriales que deben ser atendidas. Por lo tanto, en el marco de la competencia de fortalecimiento institucional de la Dirección General de Apoyo Fiscal, se env</w:t>
      </w:r>
      <w:r w:rsidR="009A67C6" w:rsidRPr="0091302E">
        <w:rPr>
          <w:rFonts w:ascii="Verdana" w:eastAsia="Times New Roman" w:hAnsi="Verdana" w:cs="Arial"/>
          <w:lang w:eastAsia="es-CO"/>
        </w:rPr>
        <w:t>ió</w:t>
      </w:r>
      <w:r w:rsidRPr="0091302E">
        <w:rPr>
          <w:rFonts w:ascii="Verdana" w:eastAsia="Times New Roman" w:hAnsi="Verdana" w:cs="Arial"/>
          <w:lang w:eastAsia="es-CO"/>
        </w:rPr>
        <w:t xml:space="preserve"> el informe diagnóstico </w:t>
      </w:r>
      <w:r w:rsidR="00AB3E25" w:rsidRPr="0091302E">
        <w:rPr>
          <w:rFonts w:ascii="Verdana" w:eastAsia="Times New Roman" w:hAnsi="Verdana" w:cs="Arial"/>
          <w:lang w:eastAsia="es-CO"/>
        </w:rPr>
        <w:t xml:space="preserve">con radicado </w:t>
      </w:r>
      <w:r w:rsidR="004972E2" w:rsidRPr="0091302E">
        <w:rPr>
          <w:rFonts w:ascii="Verdana" w:eastAsia="Times New Roman" w:hAnsi="Verdana" w:cs="Arial"/>
          <w:lang w:eastAsia="es-CO"/>
        </w:rPr>
        <w:t xml:space="preserve">2 -2020- 044806 del </w:t>
      </w:r>
      <w:r w:rsidR="00B20214" w:rsidRPr="0091302E">
        <w:rPr>
          <w:rFonts w:ascii="Verdana" w:eastAsia="Times New Roman" w:hAnsi="Verdana" w:cs="Arial"/>
          <w:lang w:eastAsia="es-CO"/>
        </w:rPr>
        <w:t>9 de septiembre de 20</w:t>
      </w:r>
      <w:r w:rsidR="003B7C80" w:rsidRPr="0091302E">
        <w:rPr>
          <w:rFonts w:ascii="Verdana" w:eastAsia="Times New Roman" w:hAnsi="Verdana" w:cs="Arial"/>
          <w:lang w:eastAsia="es-CO"/>
        </w:rPr>
        <w:t>20</w:t>
      </w:r>
      <w:r w:rsidRPr="0091302E">
        <w:rPr>
          <w:rFonts w:ascii="Verdana" w:eastAsia="Times New Roman" w:hAnsi="Verdana" w:cs="Arial"/>
          <w:lang w:eastAsia="es-CO"/>
        </w:rPr>
        <w:t>, con recomendaciones enfocadas en la superación de la</w:t>
      </w:r>
      <w:r w:rsidR="009A67C6" w:rsidRPr="0091302E">
        <w:rPr>
          <w:rFonts w:ascii="Verdana" w:eastAsia="Times New Roman" w:hAnsi="Verdana" w:cs="Arial"/>
          <w:lang w:eastAsia="es-CO"/>
        </w:rPr>
        <w:t xml:space="preserve">s </w:t>
      </w:r>
      <w:r w:rsidRPr="0091302E">
        <w:rPr>
          <w:rFonts w:ascii="Verdana" w:eastAsia="Times New Roman" w:hAnsi="Verdana" w:cs="Arial"/>
          <w:lang w:eastAsia="es-CO"/>
        </w:rPr>
        <w:t>situaciones identificadas que le permitirán superar las dificultades descritas anteriormente.   </w:t>
      </w:r>
    </w:p>
    <w:p w14:paraId="464018A9" w14:textId="77777777" w:rsidR="000E78C1" w:rsidRPr="0091302E" w:rsidRDefault="000E78C1" w:rsidP="00FC72E7">
      <w:pPr>
        <w:spacing w:after="0" w:line="240" w:lineRule="auto"/>
        <w:jc w:val="both"/>
        <w:textAlignment w:val="baseline"/>
        <w:rPr>
          <w:rFonts w:ascii="Verdana" w:eastAsia="Times New Roman" w:hAnsi="Verdana" w:cs="Arial"/>
          <w:lang w:eastAsia="es-CO"/>
        </w:rPr>
      </w:pPr>
    </w:p>
    <w:p w14:paraId="23FEEE87" w14:textId="77777777" w:rsidR="003844E3" w:rsidRPr="0091302E" w:rsidRDefault="00FA213A" w:rsidP="00FC72E7">
      <w:pPr>
        <w:spacing w:after="0" w:line="240" w:lineRule="auto"/>
        <w:jc w:val="both"/>
        <w:textAlignment w:val="baseline"/>
        <w:rPr>
          <w:rFonts w:ascii="Verdana" w:eastAsia="Times New Roman" w:hAnsi="Verdana" w:cs="Arial"/>
          <w:lang w:eastAsia="es-CO"/>
        </w:rPr>
      </w:pPr>
      <w:r w:rsidRPr="0091302E">
        <w:rPr>
          <w:rFonts w:ascii="Verdana" w:eastAsia="Times New Roman" w:hAnsi="Verdana" w:cs="Arial"/>
          <w:lang w:eastAsia="es-CO"/>
        </w:rPr>
        <w:t>A pesar de la continuidad de la afectación del COVID-19, se ha logrado alcanzar una normalidad administrativa, y los gobiernos subnacionales han implementado las herramientas tecnológicas necesarias y suficientes para garantizar el cumplimiento de sus competencias institucionales y con la ciudadanía.</w:t>
      </w:r>
    </w:p>
    <w:p w14:paraId="06117070" w14:textId="77777777" w:rsidR="00FA213A" w:rsidRPr="0091302E" w:rsidRDefault="00FA213A" w:rsidP="00FC72E7">
      <w:pPr>
        <w:spacing w:after="0" w:line="240" w:lineRule="auto"/>
        <w:jc w:val="both"/>
        <w:textAlignment w:val="baseline"/>
        <w:rPr>
          <w:rFonts w:ascii="Verdana" w:eastAsia="Times New Roman" w:hAnsi="Verdana" w:cs="Arial"/>
          <w:lang w:eastAsia="es-CO"/>
        </w:rPr>
      </w:pPr>
    </w:p>
    <w:p w14:paraId="66131F6C" w14:textId="77777777" w:rsidR="00FA213A" w:rsidRPr="0091302E" w:rsidRDefault="009A67C6" w:rsidP="00FC72E7">
      <w:pPr>
        <w:spacing w:after="0" w:line="240" w:lineRule="auto"/>
        <w:jc w:val="both"/>
        <w:textAlignment w:val="baseline"/>
        <w:rPr>
          <w:rFonts w:ascii="Verdana" w:eastAsia="Times New Roman" w:hAnsi="Verdana" w:cs="Arial"/>
          <w:lang w:eastAsia="es-CO"/>
        </w:rPr>
      </w:pPr>
      <w:r w:rsidRPr="0091302E">
        <w:rPr>
          <w:rFonts w:ascii="Verdana" w:eastAsia="Times New Roman" w:hAnsi="Verdana" w:cs="Arial"/>
          <w:lang w:eastAsia="es-CO"/>
        </w:rPr>
        <w:t xml:space="preserve">Así la cosas, la Dirección de Apoyo Fiscal del Ministerio de Hacienda y </w:t>
      </w:r>
      <w:r w:rsidR="00AE7143" w:rsidRPr="0091302E">
        <w:rPr>
          <w:rFonts w:ascii="Verdana" w:eastAsia="Times New Roman" w:hAnsi="Verdana" w:cs="Arial"/>
          <w:lang w:eastAsia="es-CO"/>
        </w:rPr>
        <w:t>Crédito</w:t>
      </w:r>
      <w:r w:rsidRPr="0091302E">
        <w:rPr>
          <w:rFonts w:ascii="Verdana" w:eastAsia="Times New Roman" w:hAnsi="Verdana" w:cs="Arial"/>
          <w:lang w:eastAsia="es-CO"/>
        </w:rPr>
        <w:t xml:space="preserve"> </w:t>
      </w:r>
      <w:r w:rsidR="00A8298D" w:rsidRPr="0091302E">
        <w:rPr>
          <w:rFonts w:ascii="Verdana" w:eastAsia="Times New Roman" w:hAnsi="Verdana" w:cs="Arial"/>
          <w:lang w:eastAsia="es-CO"/>
        </w:rPr>
        <w:t>Público</w:t>
      </w:r>
      <w:r w:rsidRPr="0091302E">
        <w:rPr>
          <w:rFonts w:ascii="Verdana" w:eastAsia="Times New Roman" w:hAnsi="Verdana" w:cs="Arial"/>
          <w:lang w:eastAsia="es-CO"/>
        </w:rPr>
        <w:t xml:space="preserve"> </w:t>
      </w:r>
      <w:r w:rsidR="007C05FA" w:rsidRPr="0091302E">
        <w:rPr>
          <w:rFonts w:ascii="Verdana" w:eastAsia="Times New Roman" w:hAnsi="Verdana" w:cs="Arial"/>
          <w:lang w:eastAsia="es-CO"/>
        </w:rPr>
        <w:t>realizó requerimiento de información en el marco de la ejecución de los recursos de APSB – SGP mediante</w:t>
      </w:r>
      <w:r w:rsidRPr="0091302E">
        <w:rPr>
          <w:rFonts w:ascii="Verdana" w:eastAsia="Times New Roman" w:hAnsi="Verdana" w:cs="Arial"/>
          <w:lang w:eastAsia="es-CO"/>
        </w:rPr>
        <w:t xml:space="preserve"> </w:t>
      </w:r>
      <w:r w:rsidR="007C05FA" w:rsidRPr="0091302E">
        <w:rPr>
          <w:rFonts w:ascii="Verdana" w:eastAsia="Times New Roman" w:hAnsi="Verdana" w:cs="Arial"/>
          <w:lang w:eastAsia="es-CO"/>
        </w:rPr>
        <w:t xml:space="preserve">el </w:t>
      </w:r>
      <w:r w:rsidR="00AE7143" w:rsidRPr="0091302E">
        <w:rPr>
          <w:rFonts w:ascii="Verdana" w:eastAsia="Times New Roman" w:hAnsi="Verdana" w:cs="Arial"/>
          <w:lang w:eastAsia="es-CO"/>
        </w:rPr>
        <w:t xml:space="preserve"> radicado 2-2021-011236 el día 5 de marzo de 2021</w:t>
      </w:r>
      <w:r w:rsidR="007C05FA" w:rsidRPr="0091302E">
        <w:rPr>
          <w:rFonts w:ascii="Verdana" w:eastAsia="Times New Roman" w:hAnsi="Verdana" w:cs="Arial"/>
          <w:lang w:eastAsia="es-CO"/>
        </w:rPr>
        <w:t xml:space="preserve"> y el radicado 2-2022-030536 del 18 de julio de 2022</w:t>
      </w:r>
      <w:r w:rsidR="00557C40" w:rsidRPr="0091302E">
        <w:rPr>
          <w:rFonts w:ascii="Verdana" w:eastAsia="Times New Roman" w:hAnsi="Verdana" w:cs="Arial"/>
          <w:lang w:eastAsia="es-CO"/>
        </w:rPr>
        <w:t>,</w:t>
      </w:r>
      <w:r w:rsidR="00F315A4" w:rsidRPr="0091302E">
        <w:rPr>
          <w:rFonts w:ascii="Verdana" w:eastAsia="Times New Roman" w:hAnsi="Verdana" w:cs="Arial"/>
          <w:lang w:eastAsia="es-CO"/>
        </w:rPr>
        <w:t xml:space="preserve"> </w:t>
      </w:r>
      <w:r w:rsidR="00557C40" w:rsidRPr="0091302E">
        <w:rPr>
          <w:rFonts w:ascii="Verdana" w:eastAsia="Times New Roman" w:hAnsi="Verdana" w:cs="Arial"/>
          <w:lang w:eastAsia="es-CO"/>
        </w:rPr>
        <w:t xml:space="preserve">esto con el fin de realizar una actualización en el informe de </w:t>
      </w:r>
      <w:r w:rsidR="007C05FA" w:rsidRPr="0091302E">
        <w:rPr>
          <w:rFonts w:ascii="Verdana" w:eastAsia="Times New Roman" w:hAnsi="Verdana" w:cs="Arial"/>
          <w:lang w:eastAsia="es-CO"/>
        </w:rPr>
        <w:t>diagnóstico</w:t>
      </w:r>
      <w:r w:rsidR="00557C40" w:rsidRPr="0091302E">
        <w:rPr>
          <w:rFonts w:ascii="Verdana" w:eastAsia="Times New Roman" w:hAnsi="Verdana" w:cs="Arial"/>
          <w:lang w:eastAsia="es-CO"/>
        </w:rPr>
        <w:t xml:space="preserve"> para las vigencias 20</w:t>
      </w:r>
      <w:r w:rsidR="007C05FA" w:rsidRPr="0091302E">
        <w:rPr>
          <w:rFonts w:ascii="Verdana" w:eastAsia="Times New Roman" w:hAnsi="Verdana" w:cs="Arial"/>
          <w:lang w:eastAsia="es-CO"/>
        </w:rPr>
        <w:t>20</w:t>
      </w:r>
      <w:r w:rsidR="00557C40" w:rsidRPr="0091302E">
        <w:rPr>
          <w:rFonts w:ascii="Verdana" w:eastAsia="Times New Roman" w:hAnsi="Verdana" w:cs="Arial"/>
          <w:lang w:eastAsia="es-CO"/>
        </w:rPr>
        <w:t xml:space="preserve"> – 202</w:t>
      </w:r>
      <w:r w:rsidR="0091302E">
        <w:rPr>
          <w:rFonts w:ascii="Verdana" w:eastAsia="Times New Roman" w:hAnsi="Verdana" w:cs="Arial"/>
          <w:lang w:eastAsia="es-CO"/>
        </w:rPr>
        <w:t>2</w:t>
      </w:r>
      <w:r w:rsidR="00557C40" w:rsidRPr="0091302E">
        <w:rPr>
          <w:rFonts w:ascii="Verdana" w:eastAsia="Times New Roman" w:hAnsi="Verdana" w:cs="Arial"/>
          <w:lang w:eastAsia="es-CO"/>
        </w:rPr>
        <w:t xml:space="preserve"> y de otra parte establecer en </w:t>
      </w:r>
      <w:r w:rsidR="0005614D" w:rsidRPr="0091302E">
        <w:rPr>
          <w:rFonts w:ascii="Verdana" w:eastAsia="Times New Roman" w:hAnsi="Verdana" w:cs="Arial"/>
          <w:lang w:eastAsia="es-CO"/>
        </w:rPr>
        <w:t>qué</w:t>
      </w:r>
      <w:r w:rsidR="00557C40" w:rsidRPr="0091302E">
        <w:rPr>
          <w:rFonts w:ascii="Verdana" w:eastAsia="Times New Roman" w:hAnsi="Verdana" w:cs="Arial"/>
          <w:lang w:eastAsia="es-CO"/>
        </w:rPr>
        <w:t xml:space="preserve"> medida la entidad territorial ha avanzado en la superación de las dificultades sectoriales </w:t>
      </w:r>
      <w:r w:rsidR="00DC6521" w:rsidRPr="0091302E">
        <w:rPr>
          <w:rFonts w:ascii="Verdana" w:eastAsia="Times New Roman" w:hAnsi="Verdana" w:cs="Arial"/>
          <w:lang w:eastAsia="es-CO"/>
        </w:rPr>
        <w:t>contenidas en el informe remitido a la entidad territorial.</w:t>
      </w:r>
    </w:p>
    <w:p w14:paraId="06A96EEB" w14:textId="77777777" w:rsidR="004720E9" w:rsidRPr="0091302E" w:rsidRDefault="004720E9" w:rsidP="00FC72E7">
      <w:pPr>
        <w:spacing w:after="0" w:line="240" w:lineRule="auto"/>
        <w:jc w:val="both"/>
        <w:textAlignment w:val="baseline"/>
        <w:rPr>
          <w:rFonts w:ascii="Verdana" w:eastAsia="Times New Roman" w:hAnsi="Verdana" w:cs="Arial"/>
          <w:lang w:eastAsia="es-CO"/>
        </w:rPr>
      </w:pPr>
    </w:p>
    <w:p w14:paraId="2D10EA70" w14:textId="77777777" w:rsidR="004720E9" w:rsidRPr="006452D8" w:rsidRDefault="009663C7" w:rsidP="00FC72E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Con base en lo anterior</w:t>
      </w:r>
      <w:r w:rsidR="00915C99" w:rsidRPr="006452D8">
        <w:rPr>
          <w:rFonts w:ascii="Verdana" w:eastAsia="Times New Roman" w:hAnsi="Verdana" w:cs="Arial"/>
          <w:lang w:eastAsia="es-CO"/>
        </w:rPr>
        <w:t>,</w:t>
      </w:r>
      <w:r w:rsidR="004720E9" w:rsidRPr="006452D8">
        <w:rPr>
          <w:rFonts w:ascii="Verdana" w:eastAsia="Times New Roman" w:hAnsi="Verdana" w:cs="Arial"/>
          <w:lang w:eastAsia="es-CO"/>
        </w:rPr>
        <w:t xml:space="preserve"> la </w:t>
      </w:r>
      <w:r w:rsidR="0024247D" w:rsidRPr="006452D8">
        <w:rPr>
          <w:rFonts w:ascii="Verdana" w:eastAsia="Times New Roman" w:hAnsi="Verdana" w:cs="Arial"/>
          <w:lang w:eastAsia="es-CO"/>
        </w:rPr>
        <w:t>entidad territorial aport</w:t>
      </w:r>
      <w:r w:rsidR="00AC0609" w:rsidRPr="006452D8">
        <w:rPr>
          <w:rFonts w:ascii="Verdana" w:eastAsia="Times New Roman" w:hAnsi="Verdana" w:cs="Arial"/>
          <w:lang w:eastAsia="es-CO"/>
        </w:rPr>
        <w:t>ó</w:t>
      </w:r>
      <w:r w:rsidR="0024247D" w:rsidRPr="006452D8">
        <w:rPr>
          <w:rFonts w:ascii="Verdana" w:eastAsia="Times New Roman" w:hAnsi="Verdana" w:cs="Arial"/>
          <w:lang w:eastAsia="es-CO"/>
        </w:rPr>
        <w:t xml:space="preserve"> </w:t>
      </w:r>
      <w:r w:rsidR="00FB0201" w:rsidRPr="006452D8">
        <w:rPr>
          <w:rFonts w:ascii="Verdana" w:eastAsia="Times New Roman" w:hAnsi="Verdana" w:cs="Arial"/>
          <w:lang w:eastAsia="es-CO"/>
        </w:rPr>
        <w:t>mediante</w:t>
      </w:r>
      <w:r w:rsidR="007C05FA" w:rsidRPr="006452D8">
        <w:rPr>
          <w:rFonts w:ascii="Verdana" w:eastAsia="Times New Roman" w:hAnsi="Verdana" w:cs="Arial"/>
          <w:lang w:eastAsia="es-CO"/>
        </w:rPr>
        <w:t xml:space="preserve"> </w:t>
      </w:r>
      <w:proofErr w:type="gramStart"/>
      <w:r w:rsidR="007C05FA" w:rsidRPr="006452D8">
        <w:rPr>
          <w:rFonts w:ascii="Verdana" w:eastAsia="Times New Roman" w:hAnsi="Verdana" w:cs="Arial"/>
          <w:lang w:eastAsia="es-CO"/>
        </w:rPr>
        <w:t xml:space="preserve">el </w:t>
      </w:r>
      <w:r w:rsidR="00FB0201" w:rsidRPr="006452D8">
        <w:rPr>
          <w:rFonts w:ascii="Verdana" w:eastAsia="Times New Roman" w:hAnsi="Verdana" w:cs="Arial"/>
          <w:lang w:eastAsia="es-CO"/>
        </w:rPr>
        <w:t xml:space="preserve"> radicado</w:t>
      </w:r>
      <w:proofErr w:type="gramEnd"/>
      <w:r w:rsidR="00FB0201" w:rsidRPr="006452D8">
        <w:rPr>
          <w:rFonts w:ascii="Verdana" w:eastAsia="Times New Roman" w:hAnsi="Verdana" w:cs="Arial"/>
          <w:lang w:eastAsia="es-CO"/>
        </w:rPr>
        <w:t xml:space="preserve"> </w:t>
      </w:r>
      <w:r w:rsidR="00F149F6" w:rsidRPr="006452D8">
        <w:rPr>
          <w:rFonts w:ascii="Verdana" w:eastAsia="Times New Roman" w:hAnsi="Verdana" w:cs="Arial"/>
          <w:lang w:eastAsia="es-CO"/>
        </w:rPr>
        <w:t xml:space="preserve">No </w:t>
      </w:r>
      <w:r w:rsidR="00C447D4" w:rsidRPr="006452D8">
        <w:rPr>
          <w:rFonts w:ascii="Verdana" w:eastAsia="Times New Roman" w:hAnsi="Verdana" w:cs="Arial"/>
          <w:lang w:eastAsia="es-CO"/>
        </w:rPr>
        <w:t>1-202</w:t>
      </w:r>
      <w:r w:rsidR="00856B9E" w:rsidRPr="006452D8">
        <w:rPr>
          <w:rFonts w:ascii="Verdana" w:eastAsia="Times New Roman" w:hAnsi="Verdana" w:cs="Arial"/>
          <w:lang w:eastAsia="es-CO"/>
        </w:rPr>
        <w:t>3</w:t>
      </w:r>
      <w:r w:rsidR="00C447D4" w:rsidRPr="006452D8">
        <w:rPr>
          <w:rFonts w:ascii="Verdana" w:eastAsia="Times New Roman" w:hAnsi="Verdana" w:cs="Arial"/>
          <w:lang w:eastAsia="es-CO"/>
        </w:rPr>
        <w:t>-0</w:t>
      </w:r>
      <w:r w:rsidR="00856B9E" w:rsidRPr="006452D8">
        <w:rPr>
          <w:rFonts w:ascii="Verdana" w:eastAsia="Times New Roman" w:hAnsi="Verdana" w:cs="Arial"/>
          <w:lang w:eastAsia="es-CO"/>
        </w:rPr>
        <w:t>42345</w:t>
      </w:r>
      <w:r w:rsidR="0036132B" w:rsidRPr="006452D8">
        <w:rPr>
          <w:rFonts w:ascii="Verdana" w:eastAsia="Times New Roman" w:hAnsi="Verdana" w:cs="Arial"/>
          <w:lang w:eastAsia="es-CO"/>
        </w:rPr>
        <w:t xml:space="preserve"> del 19 de </w:t>
      </w:r>
      <w:r w:rsidR="00856B9E" w:rsidRPr="006452D8">
        <w:rPr>
          <w:rFonts w:ascii="Verdana" w:eastAsia="Times New Roman" w:hAnsi="Verdana" w:cs="Arial"/>
          <w:lang w:eastAsia="es-CO"/>
        </w:rPr>
        <w:t>mayo</w:t>
      </w:r>
      <w:r w:rsidR="0036132B" w:rsidRPr="006452D8">
        <w:rPr>
          <w:rFonts w:ascii="Verdana" w:eastAsia="Times New Roman" w:hAnsi="Verdana" w:cs="Arial"/>
          <w:lang w:eastAsia="es-CO"/>
        </w:rPr>
        <w:t xml:space="preserve"> 202</w:t>
      </w:r>
      <w:r w:rsidR="00856B9E" w:rsidRPr="006452D8">
        <w:rPr>
          <w:rFonts w:ascii="Verdana" w:eastAsia="Times New Roman" w:hAnsi="Verdana" w:cs="Arial"/>
          <w:lang w:eastAsia="es-CO"/>
        </w:rPr>
        <w:t>3</w:t>
      </w:r>
      <w:r w:rsidR="007C05FA" w:rsidRPr="006452D8">
        <w:rPr>
          <w:rFonts w:ascii="Verdana" w:eastAsia="Times New Roman" w:hAnsi="Verdana" w:cs="Arial"/>
          <w:lang w:eastAsia="es-CO"/>
        </w:rPr>
        <w:t xml:space="preserve"> </w:t>
      </w:r>
      <w:r w:rsidR="0036132B" w:rsidRPr="006452D8">
        <w:rPr>
          <w:rFonts w:ascii="Verdana" w:eastAsia="Times New Roman" w:hAnsi="Verdana" w:cs="Arial"/>
          <w:lang w:eastAsia="es-CO"/>
        </w:rPr>
        <w:t>la información solicitada</w:t>
      </w:r>
      <w:r w:rsidR="00AC4DE3" w:rsidRPr="006452D8">
        <w:rPr>
          <w:rFonts w:ascii="Verdana" w:eastAsia="Times New Roman" w:hAnsi="Verdana" w:cs="Arial"/>
          <w:lang w:eastAsia="es-CO"/>
        </w:rPr>
        <w:t xml:space="preserve"> por parte de la </w:t>
      </w:r>
      <w:r w:rsidR="00856B9E" w:rsidRPr="006452D8">
        <w:rPr>
          <w:rFonts w:ascii="Verdana" w:eastAsia="Times New Roman" w:hAnsi="Verdana" w:cs="Arial"/>
          <w:lang w:eastAsia="es-CO"/>
        </w:rPr>
        <w:t>D</w:t>
      </w:r>
      <w:r w:rsidR="00A2542E" w:rsidRPr="006452D8">
        <w:rPr>
          <w:rFonts w:ascii="Verdana" w:eastAsia="Times New Roman" w:hAnsi="Verdana" w:cs="Arial"/>
          <w:lang w:eastAsia="es-CO"/>
        </w:rPr>
        <w:t>irección</w:t>
      </w:r>
      <w:r w:rsidR="00AC4DE3" w:rsidRPr="006452D8">
        <w:rPr>
          <w:rFonts w:ascii="Verdana" w:eastAsia="Times New Roman" w:hAnsi="Verdana" w:cs="Arial"/>
          <w:lang w:eastAsia="es-CO"/>
        </w:rPr>
        <w:t xml:space="preserve"> de Apoyo Fiscal</w:t>
      </w:r>
      <w:r w:rsidR="00A2542E" w:rsidRPr="006452D8">
        <w:rPr>
          <w:rFonts w:ascii="Verdana" w:eastAsia="Times New Roman" w:hAnsi="Verdana" w:cs="Arial"/>
          <w:lang w:eastAsia="es-CO"/>
        </w:rPr>
        <w:t>,</w:t>
      </w:r>
      <w:r w:rsidR="00AC0609" w:rsidRPr="006452D8">
        <w:rPr>
          <w:rFonts w:ascii="Verdana" w:eastAsia="Times New Roman" w:hAnsi="Verdana" w:cs="Arial"/>
          <w:lang w:eastAsia="es-CO"/>
        </w:rPr>
        <w:t xml:space="preserve"> </w:t>
      </w:r>
      <w:r w:rsidR="000F5412" w:rsidRPr="006452D8">
        <w:rPr>
          <w:rFonts w:ascii="Verdana" w:eastAsia="Times New Roman" w:hAnsi="Verdana" w:cs="Arial"/>
          <w:lang w:eastAsia="es-CO"/>
        </w:rPr>
        <w:t>a partir de esta</w:t>
      </w:r>
      <w:r w:rsidR="00A2542E" w:rsidRPr="006452D8">
        <w:rPr>
          <w:rFonts w:ascii="Verdana" w:eastAsia="Times New Roman" w:hAnsi="Verdana" w:cs="Arial"/>
          <w:lang w:eastAsia="es-CO"/>
        </w:rPr>
        <w:t xml:space="preserve"> información</w:t>
      </w:r>
      <w:r w:rsidRPr="006452D8">
        <w:rPr>
          <w:rFonts w:ascii="Verdana" w:eastAsia="Times New Roman" w:hAnsi="Verdana" w:cs="Arial"/>
          <w:lang w:eastAsia="es-CO"/>
        </w:rPr>
        <w:t>,</w:t>
      </w:r>
      <w:r w:rsidR="000F5412" w:rsidRPr="006452D8">
        <w:rPr>
          <w:rFonts w:ascii="Verdana" w:eastAsia="Times New Roman" w:hAnsi="Verdana" w:cs="Arial"/>
          <w:lang w:eastAsia="es-CO"/>
        </w:rPr>
        <w:t xml:space="preserve"> se actualiz</w:t>
      </w:r>
      <w:r w:rsidRPr="006452D8">
        <w:rPr>
          <w:rFonts w:ascii="Verdana" w:eastAsia="Times New Roman" w:hAnsi="Verdana" w:cs="Arial"/>
          <w:lang w:eastAsia="es-CO"/>
        </w:rPr>
        <w:t>ó</w:t>
      </w:r>
      <w:r w:rsidR="000F5412" w:rsidRPr="006452D8">
        <w:rPr>
          <w:rFonts w:ascii="Verdana" w:eastAsia="Times New Roman" w:hAnsi="Verdana" w:cs="Arial"/>
          <w:lang w:eastAsia="es-CO"/>
        </w:rPr>
        <w:t xml:space="preserve"> el informe de </w:t>
      </w:r>
      <w:r w:rsidR="00AC0609" w:rsidRPr="006452D8">
        <w:rPr>
          <w:rFonts w:ascii="Verdana" w:eastAsia="Times New Roman" w:hAnsi="Verdana" w:cs="Arial"/>
          <w:lang w:eastAsia="es-CO"/>
        </w:rPr>
        <w:t>diagnóstico</w:t>
      </w:r>
      <w:r w:rsidR="000F5412" w:rsidRPr="006452D8">
        <w:rPr>
          <w:rFonts w:ascii="Verdana" w:eastAsia="Times New Roman" w:hAnsi="Verdana" w:cs="Arial"/>
          <w:lang w:eastAsia="es-CO"/>
        </w:rPr>
        <w:t xml:space="preserve"> </w:t>
      </w:r>
      <w:r w:rsidR="003A7294" w:rsidRPr="006452D8">
        <w:rPr>
          <w:rFonts w:ascii="Verdana" w:eastAsia="Times New Roman" w:hAnsi="Verdana" w:cs="Arial"/>
          <w:lang w:eastAsia="es-CO"/>
        </w:rPr>
        <w:t xml:space="preserve">evaluando el avance en las actividades en donde se </w:t>
      </w:r>
      <w:r w:rsidR="00A2542E" w:rsidRPr="006452D8">
        <w:rPr>
          <w:rFonts w:ascii="Verdana" w:eastAsia="Times New Roman" w:hAnsi="Verdana" w:cs="Arial"/>
          <w:lang w:eastAsia="es-CO"/>
        </w:rPr>
        <w:t>presentaron</w:t>
      </w:r>
      <w:r w:rsidR="003A7294" w:rsidRPr="006452D8">
        <w:rPr>
          <w:rFonts w:ascii="Verdana" w:eastAsia="Times New Roman" w:hAnsi="Verdana" w:cs="Arial"/>
          <w:lang w:eastAsia="es-CO"/>
        </w:rPr>
        <w:t xml:space="preserve"> diferentes </w:t>
      </w:r>
      <w:r w:rsidR="00A2542E" w:rsidRPr="006452D8">
        <w:rPr>
          <w:rFonts w:ascii="Verdana" w:eastAsia="Times New Roman" w:hAnsi="Verdana" w:cs="Arial"/>
          <w:lang w:eastAsia="es-CO"/>
        </w:rPr>
        <w:t>situaciones</w:t>
      </w:r>
      <w:r w:rsidR="003A7294" w:rsidRPr="006452D8">
        <w:rPr>
          <w:rFonts w:ascii="Verdana" w:eastAsia="Times New Roman" w:hAnsi="Verdana" w:cs="Arial"/>
          <w:lang w:eastAsia="es-CO"/>
        </w:rPr>
        <w:t xml:space="preserve"> </w:t>
      </w:r>
      <w:r w:rsidR="00A2542E" w:rsidRPr="006452D8">
        <w:rPr>
          <w:rFonts w:ascii="Verdana" w:eastAsia="Times New Roman" w:hAnsi="Verdana" w:cs="Arial"/>
          <w:lang w:eastAsia="es-CO"/>
        </w:rPr>
        <w:t xml:space="preserve">de </w:t>
      </w:r>
      <w:r w:rsidR="003A7294" w:rsidRPr="006452D8">
        <w:rPr>
          <w:rFonts w:ascii="Verdana" w:eastAsia="Times New Roman" w:hAnsi="Verdana" w:cs="Arial"/>
          <w:lang w:eastAsia="es-CO"/>
        </w:rPr>
        <w:t>riesgo en el mar</w:t>
      </w:r>
      <w:r w:rsidR="009F6E13" w:rsidRPr="006452D8">
        <w:rPr>
          <w:rFonts w:ascii="Verdana" w:eastAsia="Times New Roman" w:hAnsi="Verdana" w:cs="Arial"/>
          <w:lang w:eastAsia="es-CO"/>
        </w:rPr>
        <w:t xml:space="preserve">co de la ejecución de los recursos del sector de </w:t>
      </w:r>
      <w:r w:rsidR="00A2542E" w:rsidRPr="006452D8">
        <w:rPr>
          <w:rFonts w:ascii="Verdana" w:eastAsia="Times New Roman" w:hAnsi="Verdana" w:cs="Arial"/>
          <w:lang w:eastAsia="es-CO"/>
        </w:rPr>
        <w:t>Agua</w:t>
      </w:r>
      <w:r w:rsidR="009F6E13" w:rsidRPr="006452D8">
        <w:rPr>
          <w:rFonts w:ascii="Verdana" w:eastAsia="Times New Roman" w:hAnsi="Verdana" w:cs="Arial"/>
          <w:lang w:eastAsia="es-CO"/>
        </w:rPr>
        <w:t xml:space="preserve"> Potable y </w:t>
      </w:r>
      <w:r w:rsidR="00A2542E" w:rsidRPr="006452D8">
        <w:rPr>
          <w:rFonts w:ascii="Verdana" w:eastAsia="Times New Roman" w:hAnsi="Verdana" w:cs="Arial"/>
          <w:lang w:eastAsia="es-CO"/>
        </w:rPr>
        <w:t>Saneamiento</w:t>
      </w:r>
      <w:r w:rsidR="009F6E13" w:rsidRPr="006452D8">
        <w:rPr>
          <w:rFonts w:ascii="Verdana" w:eastAsia="Times New Roman" w:hAnsi="Verdana" w:cs="Arial"/>
          <w:lang w:eastAsia="es-CO"/>
        </w:rPr>
        <w:t xml:space="preserve"> </w:t>
      </w:r>
      <w:r w:rsidR="00A2542E" w:rsidRPr="006452D8">
        <w:rPr>
          <w:rFonts w:ascii="Verdana" w:eastAsia="Times New Roman" w:hAnsi="Verdana" w:cs="Arial"/>
          <w:lang w:eastAsia="es-CO"/>
        </w:rPr>
        <w:t>Básico</w:t>
      </w:r>
      <w:r w:rsidR="009F6E13" w:rsidRPr="006452D8">
        <w:rPr>
          <w:rFonts w:ascii="Verdana" w:eastAsia="Times New Roman" w:hAnsi="Verdana" w:cs="Arial"/>
          <w:lang w:eastAsia="es-CO"/>
        </w:rPr>
        <w:t xml:space="preserve"> del Sistema General de </w:t>
      </w:r>
      <w:r w:rsidR="00A2542E" w:rsidRPr="006452D8">
        <w:rPr>
          <w:rFonts w:ascii="Verdana" w:eastAsia="Times New Roman" w:hAnsi="Verdana" w:cs="Arial"/>
          <w:lang w:eastAsia="es-CO"/>
        </w:rPr>
        <w:t>P</w:t>
      </w:r>
      <w:r w:rsidR="009F6E13" w:rsidRPr="006452D8">
        <w:rPr>
          <w:rFonts w:ascii="Verdana" w:eastAsia="Times New Roman" w:hAnsi="Verdana" w:cs="Arial"/>
          <w:lang w:eastAsia="es-CO"/>
        </w:rPr>
        <w:t>articipaciones.</w:t>
      </w:r>
    </w:p>
    <w:p w14:paraId="7CFEA5F2"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50313E42" w14:textId="77777777" w:rsidR="009A67C6"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0C2E41DF"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65A1BDF5"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090157D1"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1392B16A"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7DACE3BB"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6CA96DEC"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3AEAF3A4"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6291AC9F" w14:textId="77777777" w:rsidR="009663C7" w:rsidRPr="006452D8" w:rsidRDefault="009663C7" w:rsidP="00D56247">
      <w:pPr>
        <w:spacing w:after="0" w:line="240" w:lineRule="auto"/>
        <w:jc w:val="both"/>
        <w:textAlignment w:val="baseline"/>
        <w:rPr>
          <w:rFonts w:ascii="Verdana" w:eastAsia="Times New Roman" w:hAnsi="Verdana" w:cs="Arial"/>
          <w:lang w:eastAsia="es-CO"/>
        </w:rPr>
      </w:pPr>
    </w:p>
    <w:p w14:paraId="09984BFF" w14:textId="77777777" w:rsidR="00D56247" w:rsidRPr="00FA213A" w:rsidRDefault="00D56247" w:rsidP="00D56247">
      <w:pPr>
        <w:spacing w:after="0" w:line="240" w:lineRule="auto"/>
        <w:jc w:val="both"/>
        <w:textAlignment w:val="baseline"/>
        <w:rPr>
          <w:rFonts w:ascii="Arial" w:eastAsia="Times New Roman" w:hAnsi="Arial" w:cs="Arial"/>
          <w:lang w:eastAsia="es-CO"/>
        </w:rPr>
      </w:pPr>
    </w:p>
    <w:p w14:paraId="32A82F42" w14:textId="77777777" w:rsidR="00D56247" w:rsidRPr="00D65D57" w:rsidRDefault="00D56247" w:rsidP="001D0FCF">
      <w:pPr>
        <w:pStyle w:val="Ttulo2"/>
        <w:numPr>
          <w:ilvl w:val="0"/>
          <w:numId w:val="14"/>
        </w:numPr>
        <w:rPr>
          <w:rFonts w:ascii="Arial" w:hAnsi="Arial" w:cs="Arial"/>
          <w:b/>
          <w:bCs/>
          <w:color w:val="auto"/>
          <w:sz w:val="22"/>
          <w:szCs w:val="22"/>
          <w:lang w:eastAsia="es-CO"/>
        </w:rPr>
      </w:pPr>
      <w:r w:rsidRPr="00D65D57">
        <w:rPr>
          <w:rFonts w:ascii="Arial" w:hAnsi="Arial" w:cs="Arial"/>
          <w:b/>
          <w:bCs/>
          <w:color w:val="auto"/>
          <w:sz w:val="22"/>
          <w:szCs w:val="22"/>
          <w:lang w:eastAsia="es-CO"/>
        </w:rPr>
        <w:lastRenderedPageBreak/>
        <w:t>CARACTERIZACIÓN  </w:t>
      </w:r>
    </w:p>
    <w:p w14:paraId="7929C499" w14:textId="77777777" w:rsidR="00D56247" w:rsidRPr="00D65D57" w:rsidRDefault="00D56247" w:rsidP="00D56247">
      <w:pPr>
        <w:spacing w:after="0" w:line="240" w:lineRule="auto"/>
        <w:ind w:left="1080"/>
        <w:jc w:val="both"/>
        <w:textAlignment w:val="baseline"/>
        <w:rPr>
          <w:rFonts w:ascii="Arial" w:eastAsia="Times New Roman" w:hAnsi="Arial" w:cs="Arial"/>
          <w:lang w:eastAsia="es-CO"/>
        </w:rPr>
      </w:pPr>
    </w:p>
    <w:p w14:paraId="526828AD" w14:textId="77777777" w:rsidR="004F374A" w:rsidRPr="00D65D57" w:rsidRDefault="004F374A" w:rsidP="00D56247">
      <w:pPr>
        <w:spacing w:after="0" w:line="240" w:lineRule="auto"/>
        <w:ind w:left="1080"/>
        <w:jc w:val="both"/>
        <w:textAlignment w:val="baseline"/>
        <w:rPr>
          <w:rFonts w:ascii="Arial" w:eastAsia="Times New Roman" w:hAnsi="Arial" w:cs="Arial"/>
          <w:lang w:eastAsia="es-CO"/>
        </w:rPr>
      </w:pPr>
    </w:p>
    <w:p w14:paraId="00ED61DF" w14:textId="77777777" w:rsidR="00D56247" w:rsidRPr="006452D8" w:rsidRDefault="00D56247" w:rsidP="001D0FCF">
      <w:pPr>
        <w:pStyle w:val="Ttulo3"/>
        <w:numPr>
          <w:ilvl w:val="0"/>
          <w:numId w:val="15"/>
        </w:numPr>
        <w:rPr>
          <w:rFonts w:ascii="Verdana" w:hAnsi="Verdana" w:cs="Arial"/>
          <w:b/>
          <w:bCs/>
          <w:color w:val="auto"/>
          <w:sz w:val="22"/>
          <w:szCs w:val="22"/>
          <w:lang w:eastAsia="es-CO"/>
        </w:rPr>
      </w:pPr>
      <w:r w:rsidRPr="006452D8">
        <w:rPr>
          <w:rFonts w:ascii="Verdana" w:hAnsi="Verdana" w:cs="Arial"/>
          <w:b/>
          <w:bCs/>
          <w:color w:val="auto"/>
          <w:sz w:val="22"/>
          <w:szCs w:val="22"/>
          <w:lang w:eastAsia="es-CO"/>
        </w:rPr>
        <w:t>Contexto Regional </w:t>
      </w:r>
    </w:p>
    <w:p w14:paraId="2DD06681"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2EF92913"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El Plan de Desarrollo del Municipio de Sesquilé denominado “</w:t>
      </w:r>
      <w:r w:rsidR="00802AF4" w:rsidRPr="00CD24CC">
        <w:rPr>
          <w:rFonts w:ascii="Verdana" w:eastAsia="Times New Roman" w:hAnsi="Verdana" w:cs="Arial"/>
          <w:i/>
          <w:iCs/>
          <w:lang w:eastAsia="es-CO"/>
        </w:rPr>
        <w:t>Sesquilé de la mano de la comunidad</w:t>
      </w:r>
      <w:r w:rsidRPr="00CD24CC">
        <w:rPr>
          <w:rFonts w:ascii="Verdana" w:eastAsia="Times New Roman" w:hAnsi="Verdana" w:cs="Arial"/>
          <w:lang w:eastAsia="es-CO"/>
        </w:rPr>
        <w:t>” el cual comprende el periodo 20</w:t>
      </w:r>
      <w:r w:rsidR="00C2780C" w:rsidRPr="00CD24CC">
        <w:rPr>
          <w:rFonts w:ascii="Verdana" w:eastAsia="Times New Roman" w:hAnsi="Verdana" w:cs="Arial"/>
          <w:lang w:eastAsia="es-CO"/>
        </w:rPr>
        <w:t>20</w:t>
      </w:r>
      <w:r w:rsidRPr="00CD24CC">
        <w:rPr>
          <w:rFonts w:ascii="Verdana" w:eastAsia="Times New Roman" w:hAnsi="Verdana" w:cs="Arial"/>
          <w:lang w:eastAsia="es-CO"/>
        </w:rPr>
        <w:t xml:space="preserve"> a 20</w:t>
      </w:r>
      <w:r w:rsidR="00C2780C" w:rsidRPr="00CD24CC">
        <w:rPr>
          <w:rFonts w:ascii="Verdana" w:eastAsia="Times New Roman" w:hAnsi="Verdana" w:cs="Arial"/>
          <w:lang w:eastAsia="es-CO"/>
        </w:rPr>
        <w:t>23</w:t>
      </w:r>
      <w:r w:rsidR="00F315A4" w:rsidRPr="00CD24CC">
        <w:rPr>
          <w:rFonts w:ascii="Verdana" w:eastAsia="Times New Roman" w:hAnsi="Verdana" w:cs="Arial"/>
          <w:lang w:eastAsia="es-CO"/>
        </w:rPr>
        <w:t>,</w:t>
      </w:r>
      <w:r w:rsidR="00F4067F" w:rsidRPr="00CD24CC">
        <w:rPr>
          <w:rFonts w:ascii="Verdana" w:eastAsia="Times New Roman" w:hAnsi="Verdana" w:cs="Arial"/>
          <w:lang w:eastAsia="es-CO"/>
        </w:rPr>
        <w:t xml:space="preserve"> se </w:t>
      </w:r>
      <w:r w:rsidR="00EE0397" w:rsidRPr="00CD24CC">
        <w:rPr>
          <w:rFonts w:ascii="Verdana" w:eastAsia="Times New Roman" w:hAnsi="Verdana" w:cs="Arial"/>
          <w:lang w:eastAsia="es-CO"/>
        </w:rPr>
        <w:t>adoptó</w:t>
      </w:r>
      <w:r w:rsidR="00F4067F" w:rsidRPr="00CD24CC">
        <w:rPr>
          <w:rFonts w:ascii="Verdana" w:eastAsia="Times New Roman" w:hAnsi="Verdana" w:cs="Arial"/>
          <w:lang w:eastAsia="es-CO"/>
        </w:rPr>
        <w:t xml:space="preserve"> mediante </w:t>
      </w:r>
      <w:r w:rsidR="001F7DB8" w:rsidRPr="00CD24CC">
        <w:rPr>
          <w:rFonts w:ascii="Verdana" w:eastAsia="Times New Roman" w:hAnsi="Verdana" w:cs="Arial"/>
          <w:lang w:eastAsia="es-CO"/>
        </w:rPr>
        <w:t xml:space="preserve">acuerdo </w:t>
      </w:r>
      <w:r w:rsidR="000A5689" w:rsidRPr="00CD24CC">
        <w:rPr>
          <w:rFonts w:ascii="Verdana" w:eastAsia="Times New Roman" w:hAnsi="Verdana" w:cs="Arial"/>
          <w:lang w:eastAsia="es-CO"/>
        </w:rPr>
        <w:t>007 del 11 de junio de 2020</w:t>
      </w:r>
    </w:p>
    <w:p w14:paraId="27A98473" w14:textId="77777777" w:rsidR="00D56247" w:rsidRPr="00CD24CC" w:rsidRDefault="00D56247" w:rsidP="00D56247">
      <w:pPr>
        <w:spacing w:after="0" w:line="240" w:lineRule="auto"/>
        <w:ind w:left="1065"/>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2D4AF700" w14:textId="77777777" w:rsidR="00D56247" w:rsidRPr="00CD24CC" w:rsidRDefault="00D56247" w:rsidP="00D56247">
      <w:pPr>
        <w:spacing w:after="0" w:line="240" w:lineRule="auto"/>
        <w:jc w:val="center"/>
        <w:textAlignment w:val="baseline"/>
        <w:rPr>
          <w:rFonts w:ascii="Verdana" w:eastAsia="Times New Roman" w:hAnsi="Verdana" w:cs="Segoe UI"/>
          <w:lang w:eastAsia="es-CO"/>
        </w:rPr>
      </w:pPr>
      <w:r w:rsidRPr="00CD24CC">
        <w:rPr>
          <w:rFonts w:ascii="Verdana" w:eastAsia="Times New Roman" w:hAnsi="Verdana" w:cs="Arial"/>
          <w:b/>
          <w:bCs/>
          <w:lang w:eastAsia="es-CO"/>
        </w:rPr>
        <w:t>MAPA DE SESQUILÉ</w:t>
      </w:r>
      <w:r w:rsidRPr="00CD24CC">
        <w:rPr>
          <w:rFonts w:ascii="Verdana" w:eastAsia="Times New Roman" w:hAnsi="Verdana" w:cs="Arial"/>
          <w:lang w:eastAsia="es-CO"/>
        </w:rPr>
        <w:t> </w:t>
      </w:r>
    </w:p>
    <w:p w14:paraId="2FF27436" w14:textId="77777777" w:rsidR="00D56247" w:rsidRPr="00CD24CC" w:rsidRDefault="04DA57D2" w:rsidP="00D56247">
      <w:pPr>
        <w:spacing w:after="0" w:line="240" w:lineRule="auto"/>
        <w:jc w:val="center"/>
        <w:textAlignment w:val="baseline"/>
        <w:rPr>
          <w:rFonts w:ascii="Verdana" w:eastAsia="Times New Roman" w:hAnsi="Verdana" w:cs="Segoe UI"/>
          <w:lang w:eastAsia="es-CO"/>
        </w:rPr>
      </w:pPr>
      <w:r w:rsidRPr="00CD24CC">
        <w:rPr>
          <w:rFonts w:ascii="Verdana" w:hAnsi="Verdana"/>
          <w:noProof/>
          <w:lang w:eastAsia="es-CO"/>
        </w:rPr>
        <w:drawing>
          <wp:inline distT="0" distB="0" distL="0" distR="0" wp14:anchorId="5655688C" wp14:editId="2598A17F">
            <wp:extent cx="5731510" cy="2759075"/>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59075"/>
                    </a:xfrm>
                    <a:prstGeom prst="rect">
                      <a:avLst/>
                    </a:prstGeom>
                  </pic:spPr>
                </pic:pic>
              </a:graphicData>
            </a:graphic>
          </wp:inline>
        </w:drawing>
      </w:r>
      <w:r w:rsidRPr="00CD24CC">
        <w:rPr>
          <w:rFonts w:ascii="Verdana" w:eastAsia="Times New Roman" w:hAnsi="Verdana" w:cs="Arial"/>
          <w:lang w:eastAsia="es-CO"/>
        </w:rPr>
        <w:t> </w:t>
      </w:r>
    </w:p>
    <w:p w14:paraId="0360F61A" w14:textId="77777777" w:rsidR="00D56247" w:rsidRPr="00CD24CC" w:rsidRDefault="00D56247" w:rsidP="00D56247">
      <w:pPr>
        <w:spacing w:after="0" w:line="240" w:lineRule="auto"/>
        <w:jc w:val="center"/>
        <w:textAlignment w:val="baseline"/>
        <w:rPr>
          <w:rFonts w:ascii="Verdana" w:eastAsia="Times New Roman" w:hAnsi="Verdana" w:cs="Segoe UI"/>
          <w:lang w:eastAsia="es-CO"/>
        </w:rPr>
      </w:pPr>
      <w:r w:rsidRPr="00CD24CC">
        <w:rPr>
          <w:rFonts w:ascii="Verdana" w:eastAsia="Times New Roman" w:hAnsi="Verdana" w:cs="Arial"/>
          <w:lang w:eastAsia="es-CO"/>
        </w:rPr>
        <w:t xml:space="preserve">Fuente: Plan de Desarrollo Sesquilé </w:t>
      </w:r>
    </w:p>
    <w:p w14:paraId="39CE014D" w14:textId="77777777" w:rsidR="00D56247" w:rsidRPr="00CD24CC" w:rsidRDefault="00D56247" w:rsidP="00CD24CC">
      <w:pPr>
        <w:spacing w:after="0" w:line="240" w:lineRule="auto"/>
        <w:jc w:val="center"/>
        <w:textAlignment w:val="baseline"/>
        <w:rPr>
          <w:rFonts w:ascii="Verdana" w:eastAsia="Times New Roman" w:hAnsi="Verdana" w:cs="Segoe UI"/>
          <w:lang w:eastAsia="es-CO"/>
        </w:rPr>
      </w:pPr>
      <w:r w:rsidRPr="00CD24CC">
        <w:rPr>
          <w:rFonts w:ascii="Verdana" w:eastAsia="Times New Roman" w:hAnsi="Verdana" w:cs="Arial"/>
          <w:lang w:eastAsia="es-CO"/>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325"/>
      </w:tblGrid>
      <w:tr w:rsidR="00D56247" w:rsidRPr="00CD24CC" w14:paraId="7D6A4239" w14:textId="77777777" w:rsidTr="00EE0397">
        <w:trPr>
          <w:trHeight w:val="300"/>
          <w:jc w:val="center"/>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F14AB7F"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Alcalde </w:t>
            </w:r>
          </w:p>
        </w:tc>
        <w:tc>
          <w:tcPr>
            <w:tcW w:w="2325" w:type="dxa"/>
            <w:tcBorders>
              <w:top w:val="single" w:sz="6" w:space="0" w:color="000000"/>
              <w:left w:val="nil"/>
              <w:bottom w:val="single" w:sz="6" w:space="0" w:color="000000"/>
              <w:right w:val="single" w:sz="6" w:space="0" w:color="000000"/>
            </w:tcBorders>
            <w:shd w:val="clear" w:color="auto" w:fill="auto"/>
            <w:hideMark/>
          </w:tcPr>
          <w:p w14:paraId="4703F211"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Héctor Orlando Díaz Gómez </w:t>
            </w:r>
          </w:p>
        </w:tc>
      </w:tr>
      <w:tr w:rsidR="00D56247" w:rsidRPr="00CD24CC" w14:paraId="1C3C0630" w14:textId="77777777" w:rsidTr="00EE0397">
        <w:trPr>
          <w:trHeight w:val="300"/>
          <w:jc w:val="center"/>
        </w:trPr>
        <w:tc>
          <w:tcPr>
            <w:tcW w:w="2400" w:type="dxa"/>
            <w:tcBorders>
              <w:top w:val="nil"/>
              <w:left w:val="single" w:sz="6" w:space="0" w:color="000000"/>
              <w:bottom w:val="single" w:sz="6" w:space="0" w:color="000000"/>
              <w:right w:val="single" w:sz="6" w:space="0" w:color="000000"/>
            </w:tcBorders>
            <w:shd w:val="clear" w:color="auto" w:fill="auto"/>
            <w:hideMark/>
          </w:tcPr>
          <w:p w14:paraId="707B92EB"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Periodo de gobierno </w:t>
            </w:r>
          </w:p>
        </w:tc>
        <w:tc>
          <w:tcPr>
            <w:tcW w:w="2325" w:type="dxa"/>
            <w:tcBorders>
              <w:top w:val="nil"/>
              <w:left w:val="nil"/>
              <w:bottom w:val="single" w:sz="6" w:space="0" w:color="000000"/>
              <w:right w:val="single" w:sz="6" w:space="0" w:color="000000"/>
            </w:tcBorders>
            <w:shd w:val="clear" w:color="auto" w:fill="auto"/>
            <w:hideMark/>
          </w:tcPr>
          <w:p w14:paraId="4FC03848"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2020-2023 </w:t>
            </w:r>
          </w:p>
        </w:tc>
      </w:tr>
      <w:tr w:rsidR="00D56247" w:rsidRPr="00CD24CC" w14:paraId="27EFFB29" w14:textId="77777777" w:rsidTr="00EE0397">
        <w:trPr>
          <w:trHeight w:val="300"/>
          <w:jc w:val="center"/>
        </w:trPr>
        <w:tc>
          <w:tcPr>
            <w:tcW w:w="2400" w:type="dxa"/>
            <w:tcBorders>
              <w:top w:val="nil"/>
              <w:left w:val="single" w:sz="6" w:space="0" w:color="000000"/>
              <w:bottom w:val="single" w:sz="6" w:space="0" w:color="000000"/>
              <w:right w:val="single" w:sz="6" w:space="0" w:color="000000"/>
            </w:tcBorders>
            <w:shd w:val="clear" w:color="auto" w:fill="auto"/>
            <w:hideMark/>
          </w:tcPr>
          <w:p w14:paraId="45C625B8"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Habitantes </w:t>
            </w:r>
          </w:p>
        </w:tc>
        <w:tc>
          <w:tcPr>
            <w:tcW w:w="2325" w:type="dxa"/>
            <w:tcBorders>
              <w:top w:val="nil"/>
              <w:left w:val="nil"/>
              <w:bottom w:val="single" w:sz="6" w:space="0" w:color="000000"/>
              <w:right w:val="single" w:sz="6" w:space="0" w:color="000000"/>
            </w:tcBorders>
            <w:shd w:val="clear" w:color="auto" w:fill="auto"/>
            <w:hideMark/>
          </w:tcPr>
          <w:p w14:paraId="5DA1EC38"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13.</w:t>
            </w:r>
            <w:r w:rsidR="00D2619D" w:rsidRPr="00CD24CC">
              <w:rPr>
                <w:rFonts w:ascii="Verdana" w:eastAsia="Times New Roman" w:hAnsi="Verdana" w:cs="Arial"/>
                <w:lang w:eastAsia="es-CO"/>
              </w:rPr>
              <w:t>561</w:t>
            </w:r>
            <w:r w:rsidRPr="00CD24CC">
              <w:rPr>
                <w:rFonts w:ascii="Verdana" w:eastAsia="Times New Roman" w:hAnsi="Verdana" w:cs="Arial"/>
                <w:lang w:eastAsia="es-CO"/>
              </w:rPr>
              <w:t> hab.</w:t>
            </w:r>
            <w:r w:rsidRPr="00CD24CC">
              <w:rPr>
                <w:rFonts w:ascii="Verdana" w:eastAsia="Times New Roman" w:hAnsi="Verdana" w:cs="Arial Narrow"/>
                <w:lang w:eastAsia="es-CO"/>
              </w:rPr>
              <w:t> </w:t>
            </w:r>
          </w:p>
        </w:tc>
      </w:tr>
      <w:tr w:rsidR="00D56247" w:rsidRPr="00CD24CC" w14:paraId="2CEEE928" w14:textId="77777777" w:rsidTr="00EE0397">
        <w:trPr>
          <w:trHeight w:val="300"/>
          <w:jc w:val="center"/>
        </w:trPr>
        <w:tc>
          <w:tcPr>
            <w:tcW w:w="2400" w:type="dxa"/>
            <w:tcBorders>
              <w:top w:val="nil"/>
              <w:left w:val="single" w:sz="6" w:space="0" w:color="000000"/>
              <w:bottom w:val="single" w:sz="6" w:space="0" w:color="000000"/>
              <w:right w:val="single" w:sz="6" w:space="0" w:color="000000"/>
            </w:tcBorders>
            <w:shd w:val="clear" w:color="auto" w:fill="auto"/>
            <w:hideMark/>
          </w:tcPr>
          <w:p w14:paraId="3C830D11"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Superficie </w:t>
            </w:r>
          </w:p>
        </w:tc>
        <w:tc>
          <w:tcPr>
            <w:tcW w:w="2325" w:type="dxa"/>
            <w:tcBorders>
              <w:top w:val="nil"/>
              <w:left w:val="nil"/>
              <w:bottom w:val="single" w:sz="6" w:space="0" w:color="000000"/>
              <w:right w:val="single" w:sz="6" w:space="0" w:color="000000"/>
            </w:tcBorders>
            <w:shd w:val="clear" w:color="auto" w:fill="auto"/>
            <w:hideMark/>
          </w:tcPr>
          <w:p w14:paraId="0A990F5C" w14:textId="77777777" w:rsidR="00D56247" w:rsidRPr="00CD24CC" w:rsidRDefault="00D56247" w:rsidP="00D56247">
            <w:pPr>
              <w:spacing w:after="0" w:line="240" w:lineRule="auto"/>
              <w:textAlignment w:val="baseline"/>
              <w:rPr>
                <w:rFonts w:ascii="Verdana" w:eastAsia="Times New Roman" w:hAnsi="Verdana" w:cs="Times New Roman"/>
                <w:lang w:eastAsia="es-CO"/>
              </w:rPr>
            </w:pPr>
            <w:r w:rsidRPr="00CD24CC">
              <w:rPr>
                <w:rFonts w:ascii="Verdana" w:eastAsia="Times New Roman" w:hAnsi="Verdana" w:cs="Arial"/>
                <w:lang w:eastAsia="es-CO"/>
              </w:rPr>
              <w:t>14</w:t>
            </w:r>
            <w:r w:rsidR="00D2619D" w:rsidRPr="00CD24CC">
              <w:rPr>
                <w:rFonts w:ascii="Verdana" w:eastAsia="Times New Roman" w:hAnsi="Verdana" w:cs="Arial"/>
                <w:lang w:eastAsia="es-CO"/>
              </w:rPr>
              <w:t>3</w:t>
            </w:r>
            <w:r w:rsidRPr="00CD24CC">
              <w:rPr>
                <w:rFonts w:ascii="Verdana" w:eastAsia="Times New Roman" w:hAnsi="Verdana" w:cs="Arial"/>
                <w:lang w:eastAsia="es-CO"/>
              </w:rPr>
              <w:t> </w:t>
            </w:r>
            <w:hyperlink r:id="rId12" w:tgtFrame="_blank" w:history="1">
              <w:r w:rsidRPr="00CD24CC">
                <w:rPr>
                  <w:rFonts w:ascii="Verdana" w:eastAsia="Times New Roman" w:hAnsi="Verdana" w:cs="Arial"/>
                  <w:lang w:eastAsia="es-CO"/>
                </w:rPr>
                <w:t>km²</w:t>
              </w:r>
            </w:hyperlink>
            <w:r w:rsidRPr="00CD24CC">
              <w:rPr>
                <w:rFonts w:ascii="Verdana" w:eastAsia="Times New Roman" w:hAnsi="Verdana" w:cs="Arial"/>
                <w:lang w:eastAsia="es-CO"/>
              </w:rPr>
              <w:t> </w:t>
            </w:r>
          </w:p>
        </w:tc>
      </w:tr>
    </w:tbl>
    <w:p w14:paraId="647367DD" w14:textId="77777777" w:rsidR="00D56247" w:rsidRPr="00CD24CC" w:rsidRDefault="00D2619D" w:rsidP="00D2619D">
      <w:pPr>
        <w:spacing w:after="0" w:line="240" w:lineRule="auto"/>
        <w:jc w:val="center"/>
        <w:textAlignment w:val="baseline"/>
        <w:rPr>
          <w:rFonts w:ascii="Verdana" w:eastAsia="Times New Roman" w:hAnsi="Verdana" w:cs="Segoe UI"/>
          <w:sz w:val="16"/>
          <w:szCs w:val="16"/>
          <w:lang w:eastAsia="es-CO"/>
        </w:rPr>
      </w:pPr>
      <w:r w:rsidRPr="00CD24CC">
        <w:rPr>
          <w:rFonts w:ascii="Verdana" w:eastAsia="Times New Roman" w:hAnsi="Verdana" w:cs="Arial"/>
          <w:sz w:val="16"/>
          <w:szCs w:val="16"/>
          <w:lang w:eastAsia="es-CO"/>
        </w:rPr>
        <w:t>Fuente: Departamento Nacional de Planeación (2022)</w:t>
      </w:r>
    </w:p>
    <w:p w14:paraId="3A647C4D" w14:textId="77777777" w:rsidR="00D2619D" w:rsidRPr="00CD24CC" w:rsidRDefault="00D2619D" w:rsidP="00D56247">
      <w:pPr>
        <w:spacing w:after="0" w:line="240" w:lineRule="auto"/>
        <w:jc w:val="both"/>
        <w:textAlignment w:val="baseline"/>
        <w:rPr>
          <w:rFonts w:ascii="Verdana" w:eastAsia="Times New Roman" w:hAnsi="Verdana" w:cs="Arial"/>
          <w:lang w:eastAsia="es-CO"/>
        </w:rPr>
      </w:pPr>
    </w:p>
    <w:p w14:paraId="3C0168D8"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El Municipio de Sesquilé está situado al Nororiente del Departamento de Cundinamarca, a 46 kilómetros de Bogotá, por la carretera Central del Norte. Ubicado a una altura de 2.600 metros sobre el nivel del mar con una temperatura promedio de 13°C. Este Municipio hace parte del altiplano cundiboyacense y de la Provincia de Almeidas. Sus límites territoriales son: al norte con Chocontá y Suesca, al oriente con Machetá, al occidente con Gachancipá y al sur con Guatavita</w:t>
      </w:r>
      <w:r w:rsidR="003451CE" w:rsidRPr="00CD24CC">
        <w:rPr>
          <w:rFonts w:ascii="Verdana" w:eastAsia="Times New Roman" w:hAnsi="Verdana" w:cs="Arial"/>
          <w:lang w:eastAsia="es-CO"/>
        </w:rPr>
        <w:t>.</w:t>
      </w:r>
    </w:p>
    <w:p w14:paraId="1D1FFC44"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6F1D6F5A"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El territorio del Municipio de Sesquilé está compuesto por 141 km</w:t>
      </w:r>
      <w:r w:rsidRPr="00CD24CC">
        <w:rPr>
          <w:rFonts w:ascii="Verdana" w:eastAsia="Times New Roman" w:hAnsi="Verdana" w:cs="Arial"/>
          <w:vertAlign w:val="superscript"/>
          <w:lang w:eastAsia="es-CO"/>
        </w:rPr>
        <w:t>2</w:t>
      </w:r>
      <w:r w:rsidRPr="00CD24CC">
        <w:rPr>
          <w:rFonts w:ascii="Verdana" w:eastAsia="Times New Roman" w:hAnsi="Verdana" w:cs="Arial"/>
          <w:lang w:eastAsia="es-CO"/>
        </w:rPr>
        <w:t>, comprendidos por un área urbana que está subdividida en: casco urbano principal, casco urbano periférico y dos centros poblados. Por otro lado, el área rural está compuesta por once veredas</w:t>
      </w:r>
      <w:r w:rsidRPr="00CD24CC">
        <w:rPr>
          <w:rFonts w:ascii="Verdana" w:eastAsia="Times New Roman" w:hAnsi="Verdana" w:cs="Arial"/>
          <w:vertAlign w:val="superscript"/>
          <w:lang w:eastAsia="es-CO"/>
        </w:rPr>
        <w:t>.</w:t>
      </w:r>
      <w:r w:rsidRPr="00CD24CC">
        <w:rPr>
          <w:rFonts w:ascii="Verdana" w:eastAsia="Times New Roman" w:hAnsi="Verdana" w:cs="Arial"/>
          <w:lang w:eastAsia="es-CO"/>
        </w:rPr>
        <w:t> La densidad de la población del Municipio es de 107,80 Hab./Km</w:t>
      </w:r>
      <w:r w:rsidRPr="00CD24CC">
        <w:rPr>
          <w:rFonts w:ascii="Verdana" w:eastAsia="Times New Roman" w:hAnsi="Verdana" w:cs="Arial"/>
          <w:vertAlign w:val="superscript"/>
          <w:lang w:eastAsia="es-CO"/>
        </w:rPr>
        <w:t>2</w:t>
      </w:r>
      <w:r w:rsidRPr="00CD24CC">
        <w:rPr>
          <w:rFonts w:ascii="Verdana" w:eastAsia="Times New Roman" w:hAnsi="Verdana" w:cs="Arial"/>
          <w:lang w:eastAsia="es-CO"/>
        </w:rPr>
        <w:t>, la distribución geográfica muestra que el 24,98 % se agrupa en la cabecera urbana, mientras el 75.02 % en la ruralidad</w:t>
      </w:r>
      <w:r w:rsidR="00EB773F" w:rsidRPr="00CD24CC">
        <w:rPr>
          <w:rFonts w:ascii="Verdana" w:eastAsia="Times New Roman" w:hAnsi="Verdana" w:cs="Arial"/>
          <w:lang w:eastAsia="es-CO"/>
        </w:rPr>
        <w:t>.</w:t>
      </w:r>
    </w:p>
    <w:p w14:paraId="5745C7CE"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2B0F0A45"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lastRenderedPageBreak/>
        <w:t>Para el período 2020 - 2023 fue electo como alcalde el Señor Héctor Orlando Díaz Gómez de la coalición programática entre el Partido Conservador - Partido Alianza Verde - Partido Liberal, con una votación de 3.023 votos equivalente 48.19 % de la votación total. </w:t>
      </w:r>
    </w:p>
    <w:p w14:paraId="7B09CA23" w14:textId="77777777" w:rsidR="00D56247" w:rsidRPr="00D65D57" w:rsidRDefault="00D56247" w:rsidP="00D56247">
      <w:pPr>
        <w:spacing w:after="0" w:line="240" w:lineRule="auto"/>
        <w:jc w:val="both"/>
        <w:textAlignment w:val="baseline"/>
        <w:rPr>
          <w:rFonts w:ascii="Arial" w:eastAsia="Times New Roman" w:hAnsi="Arial" w:cs="Arial"/>
          <w:sz w:val="18"/>
          <w:szCs w:val="18"/>
          <w:lang w:eastAsia="es-CO"/>
        </w:rPr>
      </w:pPr>
      <w:r w:rsidRPr="00D65D57">
        <w:rPr>
          <w:rFonts w:ascii="Arial" w:eastAsia="Times New Roman" w:hAnsi="Arial" w:cs="Arial"/>
          <w:lang w:eastAsia="es-CO"/>
        </w:rPr>
        <w:t> </w:t>
      </w:r>
    </w:p>
    <w:p w14:paraId="419C8F16"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Otro de los aspectos importantes a resaltar del Municipio, consiste en sus principales actividades económicas, las cuales son: “</w:t>
      </w:r>
      <w:r w:rsidRPr="006452D8">
        <w:rPr>
          <w:rFonts w:ascii="Verdana" w:eastAsia="Times New Roman" w:hAnsi="Verdana" w:cs="Arial"/>
          <w:i/>
          <w:iCs/>
          <w:lang w:eastAsia="es-CO"/>
        </w:rPr>
        <w:t>la agricultura, ganadería, caza, silvicultura y pesca con un porcentaje del 56,08 %; en un segundo eslabón de las actividades económicas del Municipio está comprendido por la construcción, con un 9,35 %</w:t>
      </w:r>
      <w:r w:rsidRPr="006452D8">
        <w:rPr>
          <w:rFonts w:ascii="Verdana" w:eastAsia="Times New Roman" w:hAnsi="Verdana" w:cs="Arial"/>
          <w:lang w:eastAsia="es-CO"/>
        </w:rPr>
        <w:t>”</w:t>
      </w:r>
      <w:r w:rsidR="009B022A" w:rsidRPr="006452D8">
        <w:rPr>
          <w:rFonts w:ascii="Verdana" w:eastAsia="Times New Roman" w:hAnsi="Verdana" w:cs="Arial"/>
          <w:lang w:eastAsia="es-CO"/>
        </w:rPr>
        <w:t>.</w:t>
      </w:r>
    </w:p>
    <w:p w14:paraId="2E2A07E6" w14:textId="77777777" w:rsidR="0026443C" w:rsidRPr="00D65D57" w:rsidRDefault="00D56247" w:rsidP="007F1298">
      <w:pPr>
        <w:spacing w:after="0" w:line="240" w:lineRule="auto"/>
        <w:ind w:left="1065"/>
        <w:jc w:val="both"/>
        <w:textAlignment w:val="baseline"/>
        <w:rPr>
          <w:rFonts w:ascii="Arial" w:eastAsia="Times New Roman" w:hAnsi="Arial" w:cs="Arial"/>
          <w:lang w:eastAsia="es-CO"/>
        </w:rPr>
      </w:pPr>
      <w:r w:rsidRPr="00D65D57">
        <w:rPr>
          <w:rFonts w:ascii="Arial" w:eastAsia="Times New Roman" w:hAnsi="Arial" w:cs="Arial"/>
          <w:lang w:eastAsia="es-CO"/>
        </w:rPr>
        <w:t> </w:t>
      </w:r>
    </w:p>
    <w:p w14:paraId="1D7DD248" w14:textId="77777777" w:rsidR="0026443C" w:rsidRPr="00D65D57" w:rsidRDefault="0026443C" w:rsidP="00D56247">
      <w:pPr>
        <w:spacing w:after="0" w:line="240" w:lineRule="auto"/>
        <w:ind w:left="1065"/>
        <w:jc w:val="both"/>
        <w:textAlignment w:val="baseline"/>
        <w:rPr>
          <w:rFonts w:ascii="Arial" w:eastAsia="Times New Roman" w:hAnsi="Arial" w:cs="Arial"/>
          <w:lang w:eastAsia="es-CO"/>
        </w:rPr>
      </w:pPr>
    </w:p>
    <w:p w14:paraId="7EF8D1D2" w14:textId="77777777" w:rsidR="00D56247" w:rsidRPr="006452D8" w:rsidRDefault="00D56247" w:rsidP="001D0FCF">
      <w:pPr>
        <w:pStyle w:val="Ttulo3"/>
        <w:numPr>
          <w:ilvl w:val="0"/>
          <w:numId w:val="15"/>
        </w:numPr>
        <w:rPr>
          <w:rFonts w:ascii="Verdana" w:hAnsi="Verdana" w:cs="Arial"/>
          <w:b/>
          <w:bCs/>
          <w:color w:val="auto"/>
          <w:sz w:val="22"/>
          <w:szCs w:val="22"/>
          <w:lang w:eastAsia="es-CO"/>
        </w:rPr>
      </w:pPr>
      <w:r w:rsidRPr="006452D8">
        <w:rPr>
          <w:rFonts w:ascii="Verdana" w:hAnsi="Verdana" w:cs="Arial"/>
          <w:b/>
          <w:bCs/>
          <w:color w:val="auto"/>
          <w:sz w:val="22"/>
          <w:szCs w:val="22"/>
          <w:lang w:eastAsia="es-CO"/>
        </w:rPr>
        <w:t>C</w:t>
      </w:r>
      <w:r w:rsidR="00646EBA" w:rsidRPr="006452D8">
        <w:rPr>
          <w:rFonts w:ascii="Verdana" w:hAnsi="Verdana" w:cs="Arial"/>
          <w:b/>
          <w:bCs/>
          <w:color w:val="auto"/>
          <w:sz w:val="22"/>
          <w:szCs w:val="22"/>
          <w:lang w:eastAsia="es-CO"/>
        </w:rPr>
        <w:t>omponen</w:t>
      </w:r>
      <w:r w:rsidR="00646232" w:rsidRPr="006452D8">
        <w:rPr>
          <w:rFonts w:ascii="Verdana" w:hAnsi="Verdana" w:cs="Arial"/>
          <w:b/>
          <w:bCs/>
          <w:color w:val="auto"/>
          <w:sz w:val="22"/>
          <w:szCs w:val="22"/>
          <w:lang w:eastAsia="es-CO"/>
        </w:rPr>
        <w:t>tes sectoriales</w:t>
      </w:r>
    </w:p>
    <w:p w14:paraId="2A9651F0" w14:textId="77777777" w:rsidR="0026443C" w:rsidRPr="006452D8" w:rsidRDefault="0026443C" w:rsidP="00AF390D">
      <w:pPr>
        <w:spacing w:after="0" w:line="240" w:lineRule="auto"/>
        <w:jc w:val="both"/>
        <w:textAlignment w:val="baseline"/>
        <w:rPr>
          <w:rFonts w:ascii="Verdana" w:eastAsia="Times New Roman" w:hAnsi="Verdana" w:cs="Arial"/>
          <w:lang w:eastAsia="es-CO"/>
        </w:rPr>
      </w:pPr>
    </w:p>
    <w:p w14:paraId="63D22659"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p>
    <w:p w14:paraId="10160D16" w14:textId="77777777" w:rsidR="00D56247" w:rsidRPr="006452D8" w:rsidRDefault="00D56247" w:rsidP="001D0FCF">
      <w:pPr>
        <w:pStyle w:val="Prrafodelista"/>
        <w:numPr>
          <w:ilvl w:val="0"/>
          <w:numId w:val="17"/>
        </w:numPr>
        <w:spacing w:after="0" w:line="240" w:lineRule="auto"/>
        <w:textAlignment w:val="baseline"/>
        <w:rPr>
          <w:rFonts w:ascii="Verdana" w:eastAsia="Times New Roman" w:hAnsi="Verdana" w:cs="Arial"/>
          <w:lang w:eastAsia="es-CO"/>
        </w:rPr>
      </w:pPr>
      <w:r w:rsidRPr="006452D8">
        <w:rPr>
          <w:rFonts w:ascii="Verdana" w:eastAsia="Times New Roman" w:hAnsi="Verdana" w:cs="Arial"/>
          <w:b/>
          <w:bCs/>
          <w:color w:val="000000"/>
          <w:lang w:eastAsia="es-CO"/>
        </w:rPr>
        <w:t>Acueducto, Alcantarillado y Aseo</w:t>
      </w:r>
      <w:r w:rsidRPr="006452D8">
        <w:rPr>
          <w:rFonts w:ascii="Verdana" w:eastAsia="Times New Roman" w:hAnsi="Verdana" w:cs="Arial"/>
          <w:color w:val="000000"/>
          <w:lang w:eastAsia="es-CO"/>
        </w:rPr>
        <w:t> </w:t>
      </w:r>
    </w:p>
    <w:p w14:paraId="3900B5EC"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6B4FE9A9" w14:textId="77777777" w:rsidR="00D56247" w:rsidRPr="006452D8" w:rsidRDefault="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Los Servicios de Alcantarillado, Acueducto y Aseo son prestados por la Empresa de Servicios Públicos de Sesquilé - ACUASES S.A</w:t>
      </w:r>
      <w:r w:rsidR="00931E38" w:rsidRPr="006452D8">
        <w:rPr>
          <w:rFonts w:ascii="Verdana" w:eastAsia="Times New Roman" w:hAnsi="Verdana" w:cs="Arial"/>
          <w:lang w:eastAsia="es-CO"/>
        </w:rPr>
        <w:t>.</w:t>
      </w:r>
      <w:r w:rsidRPr="006452D8">
        <w:rPr>
          <w:rFonts w:ascii="Verdana" w:eastAsia="Times New Roman" w:hAnsi="Verdana" w:cs="Arial"/>
          <w:lang w:eastAsia="es-CO"/>
        </w:rPr>
        <w:t xml:space="preserve"> ESP, la cual fue</w:t>
      </w:r>
      <w:r w:rsidR="00931E38" w:rsidRPr="006452D8">
        <w:rPr>
          <w:rFonts w:ascii="Verdana" w:eastAsia="Times New Roman" w:hAnsi="Verdana" w:cs="Arial"/>
          <w:lang w:eastAsia="es-CO"/>
        </w:rPr>
        <w:t xml:space="preserve"> fundada </w:t>
      </w:r>
      <w:r w:rsidR="00E45C4D" w:rsidRPr="006452D8">
        <w:rPr>
          <w:rFonts w:ascii="Verdana" w:eastAsia="Times New Roman" w:hAnsi="Verdana" w:cs="Arial"/>
          <w:lang w:eastAsia="es-CO"/>
        </w:rPr>
        <w:t xml:space="preserve">el </w:t>
      </w:r>
      <w:r w:rsidR="00931E38" w:rsidRPr="006452D8">
        <w:rPr>
          <w:rFonts w:ascii="Verdana" w:eastAsia="Times New Roman" w:hAnsi="Verdana" w:cs="Arial"/>
          <w:lang w:eastAsia="es-CO"/>
        </w:rPr>
        <w:t>27 de marzo de 2009;</w:t>
      </w:r>
      <w:r w:rsidRPr="006452D8">
        <w:rPr>
          <w:rFonts w:ascii="Verdana" w:eastAsia="Times New Roman" w:hAnsi="Verdana" w:cs="Arial"/>
          <w:lang w:eastAsia="es-CO"/>
        </w:rPr>
        <w:t xml:space="preserve"> esta Empresa cuenta con sede principal en Sesquilé. Su actividad económica abarca actividades en descontaminación y otros servicios de gestión de residuos industriales. La empresa reportó un aumento de ingresos netos de 4,15 % en 2018, y su Activo Total registró crecimiento de 56,81 %. </w:t>
      </w:r>
    </w:p>
    <w:p w14:paraId="73C3EACF" w14:textId="77777777" w:rsidR="00D56247" w:rsidRPr="006452D8" w:rsidRDefault="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3E13EF20" w14:textId="77777777" w:rsidR="00D56247" w:rsidRPr="006452D8" w:rsidRDefault="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En cuant</w:t>
      </w:r>
      <w:r w:rsidR="006242E0" w:rsidRPr="006452D8">
        <w:rPr>
          <w:rFonts w:ascii="Verdana" w:eastAsia="Times New Roman" w:hAnsi="Verdana" w:cs="Arial"/>
          <w:lang w:eastAsia="es-CO"/>
        </w:rPr>
        <w:t>o a la naturaleza de la Empresa</w:t>
      </w:r>
      <w:r w:rsidRPr="006452D8">
        <w:rPr>
          <w:rFonts w:ascii="Verdana" w:eastAsia="Times New Roman" w:hAnsi="Verdana" w:cs="Arial"/>
          <w:lang w:eastAsia="es-CO"/>
        </w:rPr>
        <w:t xml:space="preserve"> y de acuerdo con la información aportada a la Dirección General de Apoyo Fiscal</w:t>
      </w:r>
      <w:r w:rsidR="009663C7" w:rsidRPr="006452D8">
        <w:rPr>
          <w:rFonts w:ascii="Verdana" w:eastAsia="Times New Roman" w:hAnsi="Verdana" w:cs="Arial"/>
          <w:lang w:eastAsia="es-CO"/>
        </w:rPr>
        <w:t xml:space="preserve">, </w:t>
      </w:r>
      <w:r w:rsidR="00A36DC7" w:rsidRPr="006452D8">
        <w:rPr>
          <w:rFonts w:ascii="Verdana" w:eastAsia="Times New Roman" w:hAnsi="Verdana" w:cs="Arial"/>
          <w:lang w:eastAsia="es-CO"/>
        </w:rPr>
        <w:t>la</w:t>
      </w:r>
      <w:r w:rsidRPr="006452D8">
        <w:rPr>
          <w:rFonts w:ascii="Verdana" w:eastAsia="Times New Roman" w:hAnsi="Verdana" w:cs="Arial"/>
          <w:lang w:eastAsia="es-CO"/>
        </w:rPr>
        <w:t xml:space="preserve"> Empresa de Servicios Públicos Domiciliarios de Sesquilé Cundinam</w:t>
      </w:r>
      <w:r w:rsidR="006242E0" w:rsidRPr="006452D8">
        <w:rPr>
          <w:rFonts w:ascii="Verdana" w:eastAsia="Times New Roman" w:hAnsi="Verdana" w:cs="Arial"/>
          <w:lang w:eastAsia="es-CO"/>
        </w:rPr>
        <w:t>arca S.A. ESP. ACUASES S.A. E.S.P.</w:t>
      </w:r>
      <w:r w:rsidRPr="006452D8">
        <w:rPr>
          <w:rFonts w:ascii="Verdana" w:eastAsia="Times New Roman" w:hAnsi="Verdana" w:cs="Arial"/>
          <w:lang w:eastAsia="es-CO"/>
        </w:rPr>
        <w:t> </w:t>
      </w:r>
      <w:r w:rsidRPr="006452D8">
        <w:rPr>
          <w:rFonts w:ascii="Verdana" w:eastAsia="Times New Roman" w:hAnsi="Verdana" w:cs="Arial"/>
          <w:i/>
          <w:iCs/>
          <w:lang w:eastAsia="es-CO"/>
        </w:rPr>
        <w:t>“es una entidad de naturaleza oficial, del orden descentralizado y compuesta por capital 100 % público cuyos accionistas son la Alcaldía de Sesquilé y el Instituto de Deportes de Sesquilé</w:t>
      </w:r>
      <w:r w:rsidR="006242E0" w:rsidRPr="006452D8">
        <w:rPr>
          <w:rFonts w:ascii="Verdana" w:eastAsia="Times New Roman" w:hAnsi="Verdana" w:cs="Arial"/>
          <w:i/>
          <w:iCs/>
          <w:lang w:eastAsia="es-CO"/>
        </w:rPr>
        <w:t>.</w:t>
      </w:r>
      <w:r w:rsidRPr="006452D8">
        <w:rPr>
          <w:rFonts w:ascii="Verdana" w:eastAsia="Times New Roman" w:hAnsi="Verdana" w:cs="Arial"/>
          <w:i/>
          <w:iCs/>
          <w:lang w:eastAsia="es-CO"/>
        </w:rPr>
        <w:t>”</w:t>
      </w:r>
    </w:p>
    <w:p w14:paraId="1DC97612" w14:textId="77777777" w:rsidR="00A36DC7" w:rsidRPr="006452D8" w:rsidRDefault="00A36DC7">
      <w:pPr>
        <w:spacing w:after="0" w:line="240" w:lineRule="auto"/>
        <w:jc w:val="both"/>
        <w:textAlignment w:val="baseline"/>
        <w:rPr>
          <w:rFonts w:ascii="Verdana" w:eastAsia="Times New Roman" w:hAnsi="Verdana" w:cs="Arial"/>
          <w:lang w:eastAsia="es-CO"/>
        </w:rPr>
      </w:pPr>
    </w:p>
    <w:p w14:paraId="54C3430A" w14:textId="77777777" w:rsidR="009663C7" w:rsidRPr="006452D8" w:rsidRDefault="007F69DF">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De acuerdo con el Plan de Desarrollo</w:t>
      </w:r>
      <w:r w:rsidR="008528B4" w:rsidRPr="006452D8">
        <w:rPr>
          <w:rFonts w:ascii="Verdana" w:eastAsia="Times New Roman" w:hAnsi="Verdana" w:cs="Arial"/>
          <w:lang w:eastAsia="es-CO"/>
        </w:rPr>
        <w:t xml:space="preserve"> de la entidad territorial,</w:t>
      </w:r>
      <w:r w:rsidRPr="006452D8">
        <w:rPr>
          <w:rFonts w:ascii="Verdana" w:eastAsia="Times New Roman" w:hAnsi="Verdana" w:cs="Arial"/>
          <w:lang w:eastAsia="es-CO"/>
        </w:rPr>
        <w:t xml:space="preserve"> el municipio,</w:t>
      </w:r>
      <w:r w:rsidR="009663C7" w:rsidRPr="006452D8">
        <w:rPr>
          <w:rFonts w:ascii="Verdana" w:eastAsia="Times New Roman" w:hAnsi="Verdana" w:cs="Arial"/>
          <w:lang w:eastAsia="es-CO"/>
        </w:rPr>
        <w:t xml:space="preserve"> plantea </w:t>
      </w:r>
      <w:r w:rsidRPr="006452D8">
        <w:rPr>
          <w:rFonts w:ascii="Verdana" w:eastAsia="Times New Roman" w:hAnsi="Verdana" w:cs="Arial"/>
          <w:lang w:eastAsia="es-CO"/>
        </w:rPr>
        <w:t xml:space="preserve">la ejecución de </w:t>
      </w:r>
      <w:r w:rsidR="009663C7" w:rsidRPr="006452D8">
        <w:rPr>
          <w:rFonts w:ascii="Verdana" w:eastAsia="Times New Roman" w:hAnsi="Verdana" w:cs="Arial"/>
          <w:lang w:eastAsia="es-CO"/>
        </w:rPr>
        <w:t xml:space="preserve">obras </w:t>
      </w:r>
      <w:r w:rsidR="00D93749" w:rsidRPr="006452D8">
        <w:rPr>
          <w:rFonts w:ascii="Verdana" w:eastAsia="Times New Roman" w:hAnsi="Verdana" w:cs="Arial"/>
          <w:lang w:eastAsia="es-CO"/>
        </w:rPr>
        <w:t>que conlleven a la ampliación</w:t>
      </w:r>
      <w:r w:rsidR="009663C7" w:rsidRPr="006452D8">
        <w:rPr>
          <w:rFonts w:ascii="Verdana" w:eastAsia="Times New Roman" w:hAnsi="Verdana" w:cs="Arial"/>
          <w:lang w:eastAsia="es-CO"/>
        </w:rPr>
        <w:t xml:space="preserve"> del sistema de acueducto</w:t>
      </w:r>
      <w:r w:rsidRPr="006452D8">
        <w:rPr>
          <w:rFonts w:ascii="Verdana" w:eastAsia="Times New Roman" w:hAnsi="Verdana" w:cs="Arial"/>
          <w:lang w:eastAsia="es-CO"/>
        </w:rPr>
        <w:t xml:space="preserve"> </w:t>
      </w:r>
      <w:r w:rsidR="00E81049" w:rsidRPr="006452D8">
        <w:rPr>
          <w:rFonts w:ascii="Verdana" w:eastAsia="Times New Roman" w:hAnsi="Verdana" w:cs="Arial"/>
          <w:lang w:eastAsia="es-CO"/>
        </w:rPr>
        <w:t>municipal</w:t>
      </w:r>
      <w:r w:rsidR="009663C7" w:rsidRPr="006452D8">
        <w:rPr>
          <w:rFonts w:ascii="Verdana" w:eastAsia="Times New Roman" w:hAnsi="Verdana" w:cs="Arial"/>
          <w:lang w:eastAsia="es-CO"/>
        </w:rPr>
        <w:t xml:space="preserve">, </w:t>
      </w:r>
      <w:r w:rsidR="008528B4" w:rsidRPr="006452D8">
        <w:rPr>
          <w:rFonts w:ascii="Verdana" w:eastAsia="Times New Roman" w:hAnsi="Verdana" w:cs="Arial"/>
          <w:lang w:eastAsia="es-CO"/>
        </w:rPr>
        <w:t>que tengan impacto en el aumento de la cobertura y calidad del servicio de acueducto.</w:t>
      </w:r>
    </w:p>
    <w:p w14:paraId="61EFC0CE" w14:textId="77777777" w:rsidR="009663C7" w:rsidRPr="006452D8" w:rsidRDefault="009663C7">
      <w:pPr>
        <w:spacing w:after="0" w:line="240" w:lineRule="auto"/>
        <w:jc w:val="both"/>
        <w:textAlignment w:val="baseline"/>
        <w:rPr>
          <w:rFonts w:ascii="Verdana" w:eastAsia="Times New Roman" w:hAnsi="Verdana" w:cs="Arial"/>
          <w:lang w:eastAsia="es-CO"/>
        </w:rPr>
      </w:pPr>
    </w:p>
    <w:p w14:paraId="45C48770" w14:textId="77777777" w:rsidR="00D56247" w:rsidRPr="006452D8" w:rsidRDefault="00344B81">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De otra parte</w:t>
      </w:r>
      <w:r w:rsidR="009663C7" w:rsidRPr="006452D8">
        <w:rPr>
          <w:rFonts w:ascii="Verdana" w:eastAsia="Times New Roman" w:hAnsi="Verdana" w:cs="Arial"/>
          <w:lang w:eastAsia="es-CO"/>
        </w:rPr>
        <w:t>,</w:t>
      </w:r>
      <w:r w:rsidRPr="006452D8">
        <w:rPr>
          <w:rFonts w:ascii="Verdana" w:eastAsia="Times New Roman" w:hAnsi="Verdana" w:cs="Arial"/>
          <w:lang w:eastAsia="es-CO"/>
        </w:rPr>
        <w:t xml:space="preserve"> para el servicio de alcantarillado </w:t>
      </w:r>
      <w:r w:rsidR="005651E7" w:rsidRPr="006452D8">
        <w:rPr>
          <w:rFonts w:ascii="Verdana" w:eastAsia="Times New Roman" w:hAnsi="Verdana" w:cs="Arial"/>
          <w:lang w:eastAsia="es-CO"/>
        </w:rPr>
        <w:t xml:space="preserve">el cual es prestado por la empresa de servicios </w:t>
      </w:r>
      <w:r w:rsidR="00033621" w:rsidRPr="006452D8">
        <w:rPr>
          <w:rFonts w:ascii="Verdana" w:eastAsia="Times New Roman" w:hAnsi="Verdana" w:cs="Arial"/>
          <w:lang w:eastAsia="es-CO"/>
        </w:rPr>
        <w:t>públicos</w:t>
      </w:r>
      <w:r w:rsidR="005651E7" w:rsidRPr="006452D8">
        <w:rPr>
          <w:rFonts w:ascii="Verdana" w:eastAsia="Times New Roman" w:hAnsi="Verdana" w:cs="Arial"/>
          <w:lang w:eastAsia="es-CO"/>
        </w:rPr>
        <w:t xml:space="preserve"> de </w:t>
      </w:r>
      <w:r w:rsidR="009663C7" w:rsidRPr="006452D8">
        <w:rPr>
          <w:rFonts w:ascii="Verdana" w:eastAsia="Times New Roman" w:hAnsi="Verdana" w:cs="Arial"/>
          <w:lang w:eastAsia="es-CO"/>
        </w:rPr>
        <w:t>Sesquilé</w:t>
      </w:r>
      <w:r w:rsidR="005651E7" w:rsidRPr="006452D8">
        <w:rPr>
          <w:rFonts w:ascii="Verdana" w:eastAsia="Times New Roman" w:hAnsi="Verdana" w:cs="Arial"/>
          <w:lang w:eastAsia="es-CO"/>
        </w:rPr>
        <w:t xml:space="preserve"> tiene </w:t>
      </w:r>
      <w:r w:rsidR="00033621" w:rsidRPr="006452D8">
        <w:rPr>
          <w:rFonts w:ascii="Verdana" w:eastAsia="Times New Roman" w:hAnsi="Verdana" w:cs="Arial"/>
          <w:lang w:eastAsia="es-CO"/>
        </w:rPr>
        <w:t>el 59% de cobertura y en el Plan de Desarrollo se establece una meta del 65%</w:t>
      </w:r>
      <w:r w:rsidR="00057241" w:rsidRPr="006452D8">
        <w:rPr>
          <w:rFonts w:ascii="Verdana" w:eastAsia="Times New Roman" w:hAnsi="Verdana" w:cs="Arial"/>
          <w:lang w:eastAsia="es-CO"/>
        </w:rPr>
        <w:t>,</w:t>
      </w:r>
      <w:r w:rsidR="00D93749" w:rsidRPr="006452D8">
        <w:rPr>
          <w:rFonts w:ascii="Verdana" w:eastAsia="Times New Roman" w:hAnsi="Verdana" w:cs="Arial"/>
          <w:lang w:eastAsia="es-CO"/>
        </w:rPr>
        <w:t xml:space="preserve"> </w:t>
      </w:r>
      <w:r w:rsidR="00033621" w:rsidRPr="006452D8">
        <w:rPr>
          <w:rFonts w:ascii="Verdana" w:eastAsia="Times New Roman" w:hAnsi="Verdana" w:cs="Arial"/>
          <w:lang w:eastAsia="es-CO"/>
        </w:rPr>
        <w:t>también el plan de desarrollo plantea dar cumplimiento a la sentencia del r</w:t>
      </w:r>
      <w:r w:rsidR="00E45C4D" w:rsidRPr="006452D8">
        <w:rPr>
          <w:rFonts w:ascii="Verdana" w:eastAsia="Times New Roman" w:hAnsi="Verdana" w:cs="Arial"/>
          <w:lang w:eastAsia="es-CO"/>
        </w:rPr>
        <w:t>í</w:t>
      </w:r>
      <w:r w:rsidR="00033621" w:rsidRPr="006452D8">
        <w:rPr>
          <w:rFonts w:ascii="Verdana" w:eastAsia="Times New Roman" w:hAnsi="Verdana" w:cs="Arial"/>
          <w:lang w:eastAsia="es-CO"/>
        </w:rPr>
        <w:t>o Bogotá</w:t>
      </w:r>
      <w:r w:rsidR="009663C7" w:rsidRPr="006452D8">
        <w:rPr>
          <w:rFonts w:ascii="Verdana" w:eastAsia="Times New Roman" w:hAnsi="Verdana" w:cs="Arial"/>
          <w:lang w:eastAsia="es-CO"/>
        </w:rPr>
        <w:t>.</w:t>
      </w:r>
    </w:p>
    <w:p w14:paraId="1F8C9D0B" w14:textId="77777777" w:rsidR="00033621" w:rsidRPr="006452D8" w:rsidRDefault="00033621">
      <w:pPr>
        <w:spacing w:after="0" w:line="240" w:lineRule="auto"/>
        <w:jc w:val="both"/>
        <w:textAlignment w:val="baseline"/>
        <w:rPr>
          <w:rFonts w:ascii="Verdana" w:eastAsia="Times New Roman" w:hAnsi="Verdana" w:cs="Arial"/>
          <w:lang w:eastAsia="es-CO"/>
        </w:rPr>
      </w:pPr>
    </w:p>
    <w:p w14:paraId="7071822A" w14:textId="77777777" w:rsidR="008528B4" w:rsidRPr="006452D8" w:rsidRDefault="00033621">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En cuanto al servicio de Aseo</w:t>
      </w:r>
      <w:r w:rsidR="00D93749" w:rsidRPr="006452D8">
        <w:rPr>
          <w:rFonts w:ascii="Verdana" w:eastAsia="Times New Roman" w:hAnsi="Verdana" w:cs="Arial"/>
          <w:lang w:eastAsia="es-CO"/>
        </w:rPr>
        <w:t>,</w:t>
      </w:r>
      <w:r w:rsidR="00385253" w:rsidRPr="006452D8">
        <w:rPr>
          <w:rFonts w:ascii="Verdana" w:eastAsia="Times New Roman" w:hAnsi="Verdana" w:cs="Arial"/>
          <w:lang w:eastAsia="es-CO"/>
        </w:rPr>
        <w:t xml:space="preserve"> el cual es prestado por la empresa de servicios </w:t>
      </w:r>
      <w:r w:rsidR="00D93831" w:rsidRPr="006452D8">
        <w:rPr>
          <w:rFonts w:ascii="Verdana" w:eastAsia="Times New Roman" w:hAnsi="Verdana" w:cs="Arial"/>
          <w:lang w:eastAsia="es-CO"/>
        </w:rPr>
        <w:t>públicos</w:t>
      </w:r>
      <w:r w:rsidR="00385253" w:rsidRPr="006452D8">
        <w:rPr>
          <w:rFonts w:ascii="Verdana" w:eastAsia="Times New Roman" w:hAnsi="Verdana" w:cs="Arial"/>
          <w:lang w:eastAsia="es-CO"/>
        </w:rPr>
        <w:t xml:space="preserve"> de </w:t>
      </w:r>
      <w:r w:rsidR="00023D07" w:rsidRPr="006452D8">
        <w:rPr>
          <w:rFonts w:ascii="Verdana" w:eastAsia="Times New Roman" w:hAnsi="Verdana" w:cs="Arial"/>
          <w:lang w:eastAsia="es-CO"/>
        </w:rPr>
        <w:t>Sesquilé</w:t>
      </w:r>
      <w:r w:rsidR="00D93749" w:rsidRPr="006452D8">
        <w:rPr>
          <w:rFonts w:ascii="Verdana" w:eastAsia="Times New Roman" w:hAnsi="Verdana" w:cs="Arial"/>
          <w:lang w:eastAsia="es-CO"/>
        </w:rPr>
        <w:t>,</w:t>
      </w:r>
      <w:r w:rsidR="009907AC" w:rsidRPr="006452D8">
        <w:rPr>
          <w:rFonts w:ascii="Verdana" w:eastAsia="Times New Roman" w:hAnsi="Verdana" w:cs="Arial"/>
          <w:lang w:eastAsia="es-CO"/>
        </w:rPr>
        <w:t xml:space="preserve"> cuenta con una cobertura del </w:t>
      </w:r>
      <w:r w:rsidR="00CC3BBB" w:rsidRPr="006452D8">
        <w:rPr>
          <w:rFonts w:ascii="Verdana" w:eastAsia="Times New Roman" w:hAnsi="Verdana" w:cs="Arial"/>
          <w:lang w:eastAsia="es-CO"/>
        </w:rPr>
        <w:t xml:space="preserve">77% y </w:t>
      </w:r>
      <w:r w:rsidR="00FC1E47">
        <w:rPr>
          <w:rFonts w:ascii="Verdana" w:eastAsia="Times New Roman" w:hAnsi="Verdana" w:cs="Arial"/>
          <w:lang w:eastAsia="es-CO"/>
        </w:rPr>
        <w:t xml:space="preserve">se </w:t>
      </w:r>
      <w:r w:rsidR="00CC3BBB" w:rsidRPr="006452D8">
        <w:rPr>
          <w:rFonts w:ascii="Verdana" w:eastAsia="Times New Roman" w:hAnsi="Verdana" w:cs="Arial"/>
          <w:lang w:eastAsia="es-CO"/>
        </w:rPr>
        <w:t>plantea como meta</w:t>
      </w:r>
      <w:r w:rsidR="00FC1E47">
        <w:rPr>
          <w:rFonts w:ascii="Verdana" w:eastAsia="Times New Roman" w:hAnsi="Verdana" w:cs="Arial"/>
          <w:lang w:eastAsia="es-CO"/>
        </w:rPr>
        <w:t xml:space="preserve"> una </w:t>
      </w:r>
      <w:proofErr w:type="gramStart"/>
      <w:r w:rsidR="00FC1E47">
        <w:rPr>
          <w:rFonts w:ascii="Verdana" w:eastAsia="Times New Roman" w:hAnsi="Verdana" w:cs="Arial"/>
          <w:lang w:eastAsia="es-CO"/>
        </w:rPr>
        <w:t>cobertura  del</w:t>
      </w:r>
      <w:proofErr w:type="gramEnd"/>
      <w:r w:rsidR="00FC1E47">
        <w:rPr>
          <w:rFonts w:ascii="Verdana" w:eastAsia="Times New Roman" w:hAnsi="Verdana" w:cs="Arial"/>
          <w:lang w:eastAsia="es-CO"/>
        </w:rPr>
        <w:t xml:space="preserve"> 82%</w:t>
      </w:r>
      <w:r w:rsidR="00CC3BBB" w:rsidRPr="006452D8">
        <w:rPr>
          <w:rFonts w:ascii="Verdana" w:eastAsia="Times New Roman" w:hAnsi="Verdana" w:cs="Arial"/>
          <w:lang w:eastAsia="es-CO"/>
        </w:rPr>
        <w:t xml:space="preserve"> </w:t>
      </w:r>
      <w:r w:rsidR="00FC1E47">
        <w:rPr>
          <w:rFonts w:ascii="Verdana" w:eastAsia="Times New Roman" w:hAnsi="Verdana" w:cs="Arial"/>
          <w:lang w:eastAsia="es-CO"/>
        </w:rPr>
        <w:t xml:space="preserve">para este servicio, de otra parte, se menciona que el municipio destinará </w:t>
      </w:r>
      <w:r w:rsidR="00D93831" w:rsidRPr="006452D8">
        <w:rPr>
          <w:rFonts w:ascii="Verdana" w:eastAsia="Times New Roman" w:hAnsi="Verdana" w:cs="Arial"/>
          <w:lang w:eastAsia="es-CO"/>
        </w:rPr>
        <w:t xml:space="preserve">recursos </w:t>
      </w:r>
      <w:r w:rsidR="00FC1E47">
        <w:rPr>
          <w:rFonts w:ascii="Verdana" w:eastAsia="Times New Roman" w:hAnsi="Verdana" w:cs="Arial"/>
          <w:lang w:eastAsia="es-CO"/>
        </w:rPr>
        <w:t xml:space="preserve">de acuerdo con el </w:t>
      </w:r>
      <w:r w:rsidR="00D93831" w:rsidRPr="006452D8">
        <w:rPr>
          <w:rFonts w:ascii="Verdana" w:eastAsia="Times New Roman" w:hAnsi="Verdana" w:cs="Arial"/>
          <w:lang w:eastAsia="es-CO"/>
        </w:rPr>
        <w:t xml:space="preserve">plan de desarrollo </w:t>
      </w:r>
      <w:r w:rsidR="00FC1E47">
        <w:rPr>
          <w:rFonts w:ascii="Verdana" w:eastAsia="Times New Roman" w:hAnsi="Verdana" w:cs="Arial"/>
          <w:lang w:eastAsia="es-CO"/>
        </w:rPr>
        <w:t xml:space="preserve">en </w:t>
      </w:r>
      <w:r w:rsidR="00D93831" w:rsidRPr="006452D8">
        <w:rPr>
          <w:rFonts w:ascii="Verdana" w:eastAsia="Times New Roman" w:hAnsi="Verdana" w:cs="Arial"/>
          <w:lang w:eastAsia="es-CO"/>
        </w:rPr>
        <w:t xml:space="preserve"> la actualización del Plan Gestión integral de Residuos </w:t>
      </w:r>
      <w:r w:rsidR="009663C7" w:rsidRPr="006452D8">
        <w:rPr>
          <w:rFonts w:ascii="Verdana" w:eastAsia="Times New Roman" w:hAnsi="Verdana" w:cs="Arial"/>
          <w:lang w:eastAsia="es-CO"/>
        </w:rPr>
        <w:t>Sólidos</w:t>
      </w:r>
      <w:r w:rsidR="00D93831" w:rsidRPr="006452D8">
        <w:rPr>
          <w:rFonts w:ascii="Verdana" w:eastAsia="Times New Roman" w:hAnsi="Verdana" w:cs="Arial"/>
          <w:lang w:eastAsia="es-CO"/>
        </w:rPr>
        <w:t xml:space="preserve"> PGIRS</w:t>
      </w:r>
      <w:r w:rsidR="00D93831" w:rsidRPr="006452D8">
        <w:rPr>
          <w:rStyle w:val="Refdenotaalpie"/>
          <w:rFonts w:ascii="Verdana" w:eastAsia="Times New Roman" w:hAnsi="Verdana" w:cs="Arial"/>
          <w:lang w:eastAsia="es-CO"/>
        </w:rPr>
        <w:footnoteReference w:id="2"/>
      </w:r>
      <w:r w:rsidR="008528B4" w:rsidRPr="006452D8">
        <w:rPr>
          <w:rFonts w:ascii="Verdana" w:eastAsia="Times New Roman" w:hAnsi="Verdana" w:cs="Arial"/>
          <w:lang w:eastAsia="es-CO"/>
        </w:rPr>
        <w:t>.</w:t>
      </w:r>
    </w:p>
    <w:p w14:paraId="4D9B76EC" w14:textId="77777777" w:rsidR="008528B4" w:rsidRPr="006452D8" w:rsidRDefault="0021535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lastRenderedPageBreak/>
        <w:t xml:space="preserve">Frente </w:t>
      </w:r>
      <w:r w:rsidR="008528B4" w:rsidRPr="006452D8">
        <w:rPr>
          <w:rFonts w:ascii="Verdana" w:eastAsia="Times New Roman" w:hAnsi="Verdana" w:cs="Arial"/>
          <w:lang w:eastAsia="es-CO"/>
        </w:rPr>
        <w:t>al Plan Departament</w:t>
      </w:r>
      <w:r w:rsidR="004B4202" w:rsidRPr="006452D8">
        <w:rPr>
          <w:rFonts w:ascii="Verdana" w:eastAsia="Times New Roman" w:hAnsi="Verdana" w:cs="Arial"/>
          <w:lang w:eastAsia="es-CO"/>
        </w:rPr>
        <w:t>al</w:t>
      </w:r>
      <w:r w:rsidR="0026512B" w:rsidRPr="006452D8">
        <w:rPr>
          <w:rFonts w:ascii="Verdana" w:eastAsia="Times New Roman" w:hAnsi="Verdana" w:cs="Arial"/>
          <w:lang w:eastAsia="es-CO"/>
        </w:rPr>
        <w:t xml:space="preserve"> </w:t>
      </w:r>
      <w:r w:rsidR="008528B4" w:rsidRPr="006452D8">
        <w:rPr>
          <w:rFonts w:ascii="Verdana" w:eastAsia="Times New Roman" w:hAnsi="Verdana" w:cs="Arial"/>
          <w:lang w:eastAsia="es-CO"/>
        </w:rPr>
        <w:t>de Agua</w:t>
      </w:r>
      <w:r w:rsidR="004B4202" w:rsidRPr="006452D8">
        <w:rPr>
          <w:rFonts w:ascii="Verdana" w:eastAsia="Times New Roman" w:hAnsi="Verdana" w:cs="Arial"/>
          <w:lang w:eastAsia="es-CO"/>
        </w:rPr>
        <w:t xml:space="preserve">s </w:t>
      </w:r>
      <w:r w:rsidR="00D93749" w:rsidRPr="006452D8">
        <w:rPr>
          <w:rFonts w:ascii="Verdana" w:eastAsia="Times New Roman" w:hAnsi="Verdana" w:cs="Arial"/>
          <w:lang w:eastAsia="es-CO"/>
        </w:rPr>
        <w:t>(</w:t>
      </w:r>
      <w:r w:rsidR="004B4202" w:rsidRPr="006452D8">
        <w:rPr>
          <w:rFonts w:ascii="Verdana" w:eastAsia="Times New Roman" w:hAnsi="Verdana" w:cs="Arial"/>
          <w:lang w:eastAsia="es-CO"/>
        </w:rPr>
        <w:t>PDA</w:t>
      </w:r>
      <w:r w:rsidR="00D93749" w:rsidRPr="006452D8">
        <w:rPr>
          <w:rFonts w:ascii="Verdana" w:eastAsia="Times New Roman" w:hAnsi="Verdana" w:cs="Arial"/>
          <w:lang w:eastAsia="es-CO"/>
        </w:rPr>
        <w:t>)</w:t>
      </w:r>
      <w:r w:rsidR="004B4202" w:rsidRPr="006452D8">
        <w:rPr>
          <w:rStyle w:val="Refdenotaalpie"/>
          <w:rFonts w:ascii="Verdana" w:eastAsia="Times New Roman" w:hAnsi="Verdana" w:cs="Arial"/>
          <w:lang w:eastAsia="es-CO"/>
        </w:rPr>
        <w:footnoteReference w:id="3"/>
      </w:r>
      <w:r w:rsidR="004B4202" w:rsidRPr="006452D8">
        <w:rPr>
          <w:rFonts w:ascii="Verdana" w:eastAsia="Times New Roman" w:hAnsi="Verdana" w:cs="Arial"/>
          <w:lang w:eastAsia="es-CO"/>
        </w:rPr>
        <w:t>,</w:t>
      </w:r>
      <w:r w:rsidRPr="006452D8">
        <w:rPr>
          <w:rFonts w:ascii="Verdana" w:eastAsia="Times New Roman" w:hAnsi="Verdana" w:cs="Arial"/>
          <w:lang w:eastAsia="es-CO"/>
        </w:rPr>
        <w:t xml:space="preserve"> el municipio menciona en el Plan de </w:t>
      </w:r>
      <w:r w:rsidR="001B54FF" w:rsidRPr="006452D8">
        <w:rPr>
          <w:rFonts w:ascii="Verdana" w:eastAsia="Times New Roman" w:hAnsi="Verdana" w:cs="Arial"/>
          <w:lang w:eastAsia="es-CO"/>
        </w:rPr>
        <w:t>Desarrollo</w:t>
      </w:r>
      <w:r w:rsidRPr="006452D8">
        <w:rPr>
          <w:rFonts w:ascii="Verdana" w:eastAsia="Times New Roman" w:hAnsi="Verdana" w:cs="Arial"/>
          <w:lang w:eastAsia="es-CO"/>
        </w:rPr>
        <w:t xml:space="preserve"> Municipal</w:t>
      </w:r>
      <w:r w:rsidR="001B54FF" w:rsidRPr="006452D8">
        <w:rPr>
          <w:rFonts w:ascii="Verdana" w:eastAsia="Times New Roman" w:hAnsi="Verdana" w:cs="Arial"/>
          <w:lang w:eastAsia="es-CO"/>
        </w:rPr>
        <w:t>,</w:t>
      </w:r>
      <w:r w:rsidRPr="006452D8">
        <w:rPr>
          <w:rFonts w:ascii="Verdana" w:eastAsia="Times New Roman" w:hAnsi="Verdana" w:cs="Arial"/>
          <w:lang w:eastAsia="es-CO"/>
        </w:rPr>
        <w:t xml:space="preserve"> que</w:t>
      </w:r>
      <w:r w:rsidR="0026512B" w:rsidRPr="006452D8">
        <w:rPr>
          <w:rFonts w:ascii="Verdana" w:eastAsia="Times New Roman" w:hAnsi="Verdana" w:cs="Arial"/>
          <w:lang w:eastAsia="es-CO"/>
        </w:rPr>
        <w:t xml:space="preserve"> la transferencia </w:t>
      </w:r>
      <w:r w:rsidR="00D93749" w:rsidRPr="006452D8">
        <w:rPr>
          <w:rFonts w:ascii="Verdana" w:eastAsia="Times New Roman" w:hAnsi="Verdana" w:cs="Arial"/>
          <w:lang w:eastAsia="es-CO"/>
        </w:rPr>
        <w:t>al correspondiente Patrimonio Autónomo</w:t>
      </w:r>
      <w:r w:rsidRPr="006452D8">
        <w:rPr>
          <w:rFonts w:ascii="Verdana" w:eastAsia="Times New Roman" w:hAnsi="Verdana" w:cs="Arial"/>
          <w:lang w:eastAsia="es-CO"/>
        </w:rPr>
        <w:t xml:space="preserve"> </w:t>
      </w:r>
      <w:r w:rsidR="00D93749" w:rsidRPr="006452D8">
        <w:rPr>
          <w:rFonts w:ascii="Verdana" w:eastAsia="Times New Roman" w:hAnsi="Verdana" w:cs="Arial"/>
          <w:lang w:eastAsia="es-CO"/>
        </w:rPr>
        <w:t>debe</w:t>
      </w:r>
      <w:r w:rsidR="00D93749">
        <w:rPr>
          <w:rFonts w:ascii="Arial" w:eastAsia="Times New Roman" w:hAnsi="Arial" w:cs="Arial"/>
          <w:lang w:eastAsia="es-CO"/>
        </w:rPr>
        <w:t xml:space="preserve"> </w:t>
      </w:r>
      <w:r w:rsidR="00D93749" w:rsidRPr="006452D8">
        <w:rPr>
          <w:rFonts w:ascii="Verdana" w:eastAsia="Times New Roman" w:hAnsi="Verdana" w:cs="Arial"/>
          <w:lang w:eastAsia="es-CO"/>
        </w:rPr>
        <w:t>corresponder al</w:t>
      </w:r>
      <w:r w:rsidR="0026512B" w:rsidRPr="006452D8">
        <w:rPr>
          <w:rFonts w:ascii="Verdana" w:eastAsia="Times New Roman" w:hAnsi="Verdana" w:cs="Arial"/>
          <w:lang w:eastAsia="es-CO"/>
        </w:rPr>
        <w:t xml:space="preserve"> 45% de los recursos del SGP – APSB</w:t>
      </w:r>
      <w:r w:rsidR="001B54FF" w:rsidRPr="006452D8">
        <w:rPr>
          <w:rFonts w:ascii="Verdana" w:eastAsia="Times New Roman" w:hAnsi="Verdana" w:cs="Arial"/>
          <w:lang w:eastAsia="es-CO"/>
        </w:rPr>
        <w:t>,</w:t>
      </w:r>
      <w:r w:rsidR="0026512B" w:rsidRPr="006452D8">
        <w:rPr>
          <w:rFonts w:ascii="Verdana" w:eastAsia="Times New Roman" w:hAnsi="Verdana" w:cs="Arial"/>
          <w:lang w:eastAsia="es-CO"/>
        </w:rPr>
        <w:t xml:space="preserve"> </w:t>
      </w:r>
      <w:r w:rsidR="001B54FF" w:rsidRPr="006452D8">
        <w:rPr>
          <w:rFonts w:ascii="Verdana" w:eastAsia="Times New Roman" w:hAnsi="Verdana" w:cs="Arial"/>
          <w:lang w:eastAsia="es-CO"/>
        </w:rPr>
        <w:t>que para el 202</w:t>
      </w:r>
      <w:r w:rsidR="00FC1E47">
        <w:rPr>
          <w:rFonts w:ascii="Verdana" w:eastAsia="Times New Roman" w:hAnsi="Verdana" w:cs="Arial"/>
          <w:lang w:eastAsia="es-CO"/>
        </w:rPr>
        <w:t>2</w:t>
      </w:r>
      <w:r w:rsidR="00D93749" w:rsidRPr="006452D8">
        <w:rPr>
          <w:rFonts w:ascii="Verdana" w:eastAsia="Times New Roman" w:hAnsi="Verdana" w:cs="Arial"/>
          <w:lang w:eastAsia="es-CO"/>
        </w:rPr>
        <w:t xml:space="preserve"> fue por un monto </w:t>
      </w:r>
      <w:r w:rsidR="00E45C4D" w:rsidRPr="006452D8">
        <w:rPr>
          <w:rFonts w:ascii="Verdana" w:eastAsia="Times New Roman" w:hAnsi="Verdana" w:cs="Arial"/>
          <w:lang w:eastAsia="es-CO"/>
        </w:rPr>
        <w:t>de $</w:t>
      </w:r>
      <w:r w:rsidR="00D93749" w:rsidRPr="006452D8">
        <w:rPr>
          <w:rFonts w:ascii="Verdana" w:eastAsia="Times New Roman" w:hAnsi="Verdana" w:cs="Arial"/>
          <w:lang w:eastAsia="es-CO"/>
        </w:rPr>
        <w:t>2</w:t>
      </w:r>
      <w:r w:rsidR="00FC1E47">
        <w:rPr>
          <w:rFonts w:ascii="Verdana" w:eastAsia="Times New Roman" w:hAnsi="Verdana" w:cs="Arial"/>
          <w:lang w:eastAsia="es-CO"/>
        </w:rPr>
        <w:t>87</w:t>
      </w:r>
      <w:r w:rsidR="00D93749" w:rsidRPr="006452D8">
        <w:rPr>
          <w:rFonts w:ascii="Verdana" w:eastAsia="Times New Roman" w:hAnsi="Verdana" w:cs="Arial"/>
          <w:lang w:eastAsia="es-CO"/>
        </w:rPr>
        <w:t xml:space="preserve"> mil</w:t>
      </w:r>
      <w:r w:rsidR="001B54FF" w:rsidRPr="006452D8">
        <w:rPr>
          <w:rFonts w:ascii="Verdana" w:eastAsia="Times New Roman" w:hAnsi="Verdana" w:cs="Arial"/>
          <w:lang w:eastAsia="es-CO"/>
        </w:rPr>
        <w:t>lones.</w:t>
      </w:r>
    </w:p>
    <w:p w14:paraId="602E2AB4" w14:textId="77777777" w:rsidR="00CC3BBB" w:rsidRPr="00D93749" w:rsidRDefault="00CC3BBB">
      <w:pPr>
        <w:spacing w:after="0" w:line="240" w:lineRule="auto"/>
        <w:jc w:val="both"/>
        <w:textAlignment w:val="baseline"/>
        <w:rPr>
          <w:rFonts w:ascii="Arial" w:eastAsia="Times New Roman" w:hAnsi="Arial" w:cs="Arial"/>
          <w:lang w:eastAsia="es-CO"/>
        </w:rPr>
      </w:pPr>
    </w:p>
    <w:p w14:paraId="6629159A" w14:textId="77777777" w:rsidR="004B4202" w:rsidRDefault="008528B4" w:rsidP="006452D8">
      <w:pPr>
        <w:spacing w:after="0" w:line="240" w:lineRule="auto"/>
        <w:jc w:val="both"/>
        <w:rPr>
          <w:rFonts w:ascii="Arial" w:eastAsia="Times New Roman" w:hAnsi="Arial" w:cs="Arial"/>
          <w:lang w:eastAsia="es-CO"/>
        </w:rPr>
      </w:pPr>
      <w:r>
        <w:rPr>
          <w:rFonts w:ascii="Arial" w:eastAsia="Times New Roman" w:hAnsi="Arial" w:cs="Arial"/>
          <w:lang w:eastAsia="es-CO"/>
        </w:rPr>
        <w:t xml:space="preserve">                </w:t>
      </w:r>
    </w:p>
    <w:p w14:paraId="512EA975" w14:textId="77777777" w:rsidR="009663C7" w:rsidRPr="00D65D57" w:rsidRDefault="008528B4" w:rsidP="006452D8">
      <w:pPr>
        <w:spacing w:after="0" w:line="240" w:lineRule="auto"/>
        <w:jc w:val="both"/>
        <w:rPr>
          <w:rFonts w:ascii="Arial" w:eastAsia="Times New Roman" w:hAnsi="Arial" w:cs="Arial"/>
          <w:lang w:eastAsia="es-CO"/>
        </w:rPr>
      </w:pPr>
      <w:r>
        <w:rPr>
          <w:rFonts w:ascii="Arial" w:eastAsia="Times New Roman" w:hAnsi="Arial" w:cs="Arial"/>
          <w:lang w:eastAsia="es-CO"/>
        </w:rPr>
        <w:t xml:space="preserve">                                                                                                            </w:t>
      </w:r>
    </w:p>
    <w:p w14:paraId="0627D8A8" w14:textId="77777777" w:rsidR="003D1DDB" w:rsidRPr="006452D8" w:rsidRDefault="003D1DDB" w:rsidP="001D0FCF">
      <w:pPr>
        <w:pStyle w:val="Prrafodelista"/>
        <w:numPr>
          <w:ilvl w:val="0"/>
          <w:numId w:val="9"/>
        </w:numPr>
        <w:spacing w:after="0" w:line="240" w:lineRule="auto"/>
        <w:jc w:val="both"/>
        <w:textAlignment w:val="baseline"/>
        <w:rPr>
          <w:rFonts w:ascii="Verdana" w:eastAsia="Times New Roman" w:hAnsi="Verdana" w:cs="Arial"/>
          <w:b/>
          <w:bCs/>
          <w:lang w:eastAsia="es-CO"/>
        </w:rPr>
      </w:pPr>
      <w:r w:rsidRPr="006452D8">
        <w:rPr>
          <w:rFonts w:ascii="Verdana" w:eastAsia="Times New Roman" w:hAnsi="Verdana" w:cs="Arial"/>
          <w:b/>
          <w:bCs/>
          <w:lang w:eastAsia="es-CO"/>
        </w:rPr>
        <w:t>Calidad d</w:t>
      </w:r>
      <w:r w:rsidR="00F006C8" w:rsidRPr="006452D8">
        <w:rPr>
          <w:rFonts w:ascii="Verdana" w:eastAsia="Times New Roman" w:hAnsi="Verdana" w:cs="Arial"/>
          <w:b/>
          <w:bCs/>
          <w:lang w:eastAsia="es-CO"/>
        </w:rPr>
        <w:t>el agua</w:t>
      </w:r>
      <w:r w:rsidR="00E63C91" w:rsidRPr="006452D8">
        <w:rPr>
          <w:rFonts w:ascii="Verdana" w:eastAsia="Times New Roman" w:hAnsi="Verdana" w:cs="Arial"/>
          <w:b/>
          <w:bCs/>
          <w:lang w:eastAsia="es-CO"/>
        </w:rPr>
        <w:t xml:space="preserve"> (IRCA)</w:t>
      </w:r>
    </w:p>
    <w:p w14:paraId="41AF4EC4" w14:textId="77777777" w:rsidR="00346403" w:rsidRPr="006452D8" w:rsidRDefault="00346403">
      <w:pPr>
        <w:spacing w:after="0" w:line="240" w:lineRule="auto"/>
        <w:jc w:val="both"/>
        <w:textAlignment w:val="baseline"/>
        <w:rPr>
          <w:rFonts w:ascii="Verdana" w:eastAsia="Times New Roman" w:hAnsi="Verdana" w:cs="Arial"/>
          <w:b/>
          <w:bCs/>
          <w:lang w:eastAsia="es-CO"/>
        </w:rPr>
      </w:pPr>
    </w:p>
    <w:p w14:paraId="7D6D95B5" w14:textId="77777777" w:rsidR="006B3B40" w:rsidRPr="006452D8" w:rsidRDefault="006B3B40">
      <w:pPr>
        <w:pStyle w:val="Default"/>
        <w:jc w:val="both"/>
        <w:rPr>
          <w:rFonts w:ascii="Verdana" w:hAnsi="Verdana"/>
          <w:sz w:val="22"/>
          <w:szCs w:val="22"/>
        </w:rPr>
      </w:pPr>
      <w:r w:rsidRPr="006452D8">
        <w:rPr>
          <w:rFonts w:ascii="Verdana" w:hAnsi="Verdana"/>
          <w:sz w:val="22"/>
          <w:szCs w:val="22"/>
        </w:rPr>
        <w:t>El Sistema para la Protección y Control de la Calidad del Agua, se encuentra regulado mediante el Decreto 1575 del año 2007 y demás normas reglamentarias. La medición de este sistema es consiste en el análisis de los resultados obtenidos de la vigilancia de la calidad del agua para consumo humano, realizada por el Instituto Nacional de Salud a través de las mediciones y reportes que realizan las Secretar</w:t>
      </w:r>
      <w:r w:rsidR="00E45C4D" w:rsidRPr="006452D8">
        <w:rPr>
          <w:rFonts w:ascii="Verdana" w:hAnsi="Verdana"/>
          <w:sz w:val="22"/>
          <w:szCs w:val="22"/>
        </w:rPr>
        <w:t>í</w:t>
      </w:r>
      <w:r w:rsidRPr="006452D8">
        <w:rPr>
          <w:rFonts w:ascii="Verdana" w:hAnsi="Verdana"/>
          <w:sz w:val="22"/>
          <w:szCs w:val="22"/>
        </w:rPr>
        <w:t xml:space="preserve">as de Salud Departamentales del País en el Índice de Riesgo de la Calidad del Agua para Consumo Humano (IRCA). </w:t>
      </w:r>
    </w:p>
    <w:p w14:paraId="70153F28" w14:textId="77777777" w:rsidR="006B3B40" w:rsidRPr="006452D8" w:rsidRDefault="006B3B40">
      <w:pPr>
        <w:pStyle w:val="Default"/>
        <w:jc w:val="both"/>
        <w:rPr>
          <w:rFonts w:ascii="Verdana" w:hAnsi="Verdana"/>
          <w:sz w:val="22"/>
          <w:szCs w:val="22"/>
        </w:rPr>
      </w:pPr>
    </w:p>
    <w:p w14:paraId="7A24CBDA" w14:textId="77777777" w:rsidR="0069693B" w:rsidRPr="006452D8" w:rsidRDefault="0069693B">
      <w:pPr>
        <w:pStyle w:val="Default"/>
        <w:jc w:val="both"/>
        <w:rPr>
          <w:rFonts w:ascii="Verdana" w:hAnsi="Verdana"/>
          <w:sz w:val="22"/>
          <w:szCs w:val="22"/>
        </w:rPr>
      </w:pPr>
      <w:r w:rsidRPr="006452D8">
        <w:rPr>
          <w:rFonts w:ascii="Verdana" w:hAnsi="Verdana"/>
          <w:sz w:val="22"/>
          <w:szCs w:val="22"/>
        </w:rPr>
        <w:t xml:space="preserve">En ese orden de ideas, el artículo 15 de la Resolución 2115 de 2007, dispone las acciones que debe realizar la autoridad sanitaria competente para clasificar el nivel de riesgo de agua para consumo humano que presentan los entes prestadores del servicio. </w:t>
      </w:r>
    </w:p>
    <w:p w14:paraId="70AD60CE" w14:textId="77777777" w:rsidR="008C1503" w:rsidRPr="006452D8" w:rsidRDefault="008C1503">
      <w:pPr>
        <w:pStyle w:val="Default"/>
        <w:jc w:val="both"/>
        <w:rPr>
          <w:rFonts w:ascii="Verdana" w:hAnsi="Verdana"/>
          <w:sz w:val="22"/>
          <w:szCs w:val="22"/>
        </w:rPr>
      </w:pPr>
    </w:p>
    <w:p w14:paraId="4667AD5B" w14:textId="77777777" w:rsidR="008C1503" w:rsidRPr="006452D8" w:rsidRDefault="007A2DA2">
      <w:pPr>
        <w:spacing w:line="254" w:lineRule="auto"/>
        <w:jc w:val="both"/>
        <w:rPr>
          <w:rFonts w:ascii="Verdana" w:hAnsi="Verdana" w:cs="Arial"/>
          <w:color w:val="000000"/>
        </w:rPr>
      </w:pPr>
      <w:r w:rsidRPr="006452D8">
        <w:rPr>
          <w:rFonts w:ascii="Verdana" w:hAnsi="Verdana" w:cs="Arial"/>
          <w:color w:val="000000"/>
        </w:rPr>
        <w:t>Así las cosas, e</w:t>
      </w:r>
      <w:r w:rsidR="008C1503" w:rsidRPr="006452D8">
        <w:rPr>
          <w:rFonts w:ascii="Verdana" w:hAnsi="Verdana" w:cs="Arial"/>
          <w:color w:val="000000"/>
        </w:rPr>
        <w:t>l Índice de Riesgo de la Calidad del Agua para Consumo Humano (IRCA), es un indicador compuesto, a través del cual es posible relacionar la calidad del agua y el nivel de riesgo al que se encuentra expuesta una determinada población por el no cumplimiento de las características físicas, químicas y microbiológicas.</w:t>
      </w:r>
    </w:p>
    <w:p w14:paraId="127252E7" w14:textId="77777777" w:rsidR="008C1503" w:rsidRPr="006452D8" w:rsidRDefault="008C1503">
      <w:pPr>
        <w:autoSpaceDE w:val="0"/>
        <w:autoSpaceDN w:val="0"/>
        <w:spacing w:after="0" w:line="240" w:lineRule="auto"/>
        <w:jc w:val="both"/>
        <w:rPr>
          <w:rFonts w:ascii="Verdana" w:hAnsi="Verdana" w:cs="Arial"/>
          <w:color w:val="000000"/>
        </w:rPr>
      </w:pPr>
      <w:r w:rsidRPr="006452D8">
        <w:rPr>
          <w:rFonts w:ascii="Verdana" w:hAnsi="Verdana" w:cs="Arial"/>
          <w:color w:val="000000"/>
        </w:rPr>
        <w:t xml:space="preserve">Actualmente, el cálculo del IRCA de las muestras de vigilancia, se realiza a través de SIVICAP y el proceso de muestreo del sistema de suministro de agua para consumo humano, realizado por las autoridades sanitarias cubre espacio, tiempo y frecuencia de las muestras de agua en los puntos concertados y materializados, de acuerdo </w:t>
      </w:r>
      <w:r w:rsidR="009663C7" w:rsidRPr="006452D8">
        <w:rPr>
          <w:rFonts w:ascii="Verdana" w:hAnsi="Verdana" w:cs="Arial"/>
          <w:color w:val="000000"/>
        </w:rPr>
        <w:t>con</w:t>
      </w:r>
      <w:r w:rsidRPr="006452D8">
        <w:rPr>
          <w:rFonts w:ascii="Verdana" w:hAnsi="Verdana" w:cs="Arial"/>
          <w:color w:val="000000"/>
        </w:rPr>
        <w:t xml:space="preserve"> lo definido en la resolución 811 de 2008. </w:t>
      </w:r>
    </w:p>
    <w:p w14:paraId="46E32F66" w14:textId="77777777" w:rsidR="008C1503" w:rsidRPr="006452D8" w:rsidRDefault="008C1503">
      <w:pPr>
        <w:autoSpaceDE w:val="0"/>
        <w:autoSpaceDN w:val="0"/>
        <w:spacing w:after="0" w:line="240" w:lineRule="auto"/>
        <w:jc w:val="both"/>
        <w:rPr>
          <w:rFonts w:ascii="Verdana" w:hAnsi="Verdana" w:cs="Arial"/>
          <w:color w:val="000000"/>
        </w:rPr>
      </w:pPr>
    </w:p>
    <w:p w14:paraId="149E40D6" w14:textId="77777777" w:rsidR="008C1503" w:rsidRPr="006452D8" w:rsidRDefault="008C1503">
      <w:pPr>
        <w:autoSpaceDE w:val="0"/>
        <w:autoSpaceDN w:val="0"/>
        <w:spacing w:after="0" w:line="240" w:lineRule="auto"/>
        <w:jc w:val="both"/>
        <w:rPr>
          <w:rFonts w:ascii="Verdana" w:hAnsi="Verdana" w:cs="Arial"/>
          <w:color w:val="000000"/>
        </w:rPr>
      </w:pPr>
      <w:r w:rsidRPr="006452D8">
        <w:rPr>
          <w:rFonts w:ascii="Verdana" w:hAnsi="Verdana" w:cs="Arial"/>
          <w:color w:val="000000"/>
        </w:rPr>
        <w:t>La estimación y reporte del IRCA se realiza de forma mensual y se calcula con base en lo establecido en el artículo 13 de la resolución 2115 de 2007.  En cuanto al cálculo del IRCA por muestra, se realiza mediante una media ponderada, donde son atribuidos pesos, a cada una de las características físicas, químic</w:t>
      </w:r>
      <w:r w:rsidR="00417B3B">
        <w:rPr>
          <w:rFonts w:ascii="Verdana" w:hAnsi="Verdana" w:cs="Arial"/>
          <w:color w:val="000000"/>
        </w:rPr>
        <w:t>as y microbiológicas del agua.</w:t>
      </w:r>
    </w:p>
    <w:p w14:paraId="162A10FC" w14:textId="77777777" w:rsidR="008C1503" w:rsidRPr="006452D8" w:rsidRDefault="008C1503">
      <w:pPr>
        <w:autoSpaceDE w:val="0"/>
        <w:autoSpaceDN w:val="0"/>
        <w:spacing w:after="0" w:line="240" w:lineRule="auto"/>
        <w:jc w:val="both"/>
        <w:rPr>
          <w:rFonts w:ascii="Verdana" w:hAnsi="Verdana" w:cs="Arial"/>
          <w:color w:val="000000"/>
        </w:rPr>
      </w:pPr>
    </w:p>
    <w:p w14:paraId="66DA52B6" w14:textId="77777777" w:rsidR="008C1503" w:rsidRPr="006452D8" w:rsidRDefault="008C1503">
      <w:pPr>
        <w:spacing w:line="254" w:lineRule="auto"/>
        <w:jc w:val="both"/>
        <w:rPr>
          <w:rFonts w:ascii="Verdana" w:hAnsi="Verdana" w:cs="Arial"/>
          <w:color w:val="000000"/>
        </w:rPr>
      </w:pPr>
      <w:r w:rsidRPr="006452D8">
        <w:rPr>
          <w:rFonts w:ascii="Verdana" w:hAnsi="Verdana" w:cs="Arial"/>
          <w:color w:val="000000"/>
        </w:rPr>
        <w:t>Con base en el resultado del análisis obtenido de cada una de estas muestras, se calcula el IRCA por muestra; a su vez, con los IRCA obtenidos por muestra, se calcula el IRCA mensual para cada prestador y con el total de muestras de las personas prestadoras del municipio se calcula el IRCA municipal.</w:t>
      </w:r>
    </w:p>
    <w:p w14:paraId="60A3EEAD" w14:textId="77777777" w:rsidR="008C1503" w:rsidRPr="006452D8" w:rsidRDefault="008C1503">
      <w:pPr>
        <w:autoSpaceDE w:val="0"/>
        <w:autoSpaceDN w:val="0"/>
        <w:spacing w:after="0" w:line="240" w:lineRule="auto"/>
        <w:jc w:val="both"/>
        <w:rPr>
          <w:rFonts w:ascii="Verdana" w:hAnsi="Verdana" w:cs="Arial"/>
          <w:color w:val="000000"/>
        </w:rPr>
      </w:pPr>
      <w:r w:rsidRPr="006452D8">
        <w:rPr>
          <w:rFonts w:ascii="Verdana" w:hAnsi="Verdana" w:cs="Arial"/>
          <w:color w:val="000000"/>
        </w:rPr>
        <w:t xml:space="preserve">Con base en el porcentaje del IRCA, se establece el nivel de riesgo para el consumo, dando la posibilidad de generar alertas tempranas, alerta sobre riesgos, eventos o situaciones de emergencia para la salud de la población derivados de la calidad del agua usada para consumo humano y acciones de prevención dirigidas </w:t>
      </w:r>
      <w:r w:rsidRPr="006452D8">
        <w:rPr>
          <w:rFonts w:ascii="Verdana" w:hAnsi="Verdana" w:cs="Arial"/>
          <w:color w:val="000000"/>
        </w:rPr>
        <w:lastRenderedPageBreak/>
        <w:t>a los prestadores, autoridades sanitarias, así como a otras autoridades y órganos de control, sobre qué hacer dependiendo de la clasificación del nivel de riesgo, para mantener o mejorar la calidad del agua, según los establece la Resolución 2115 de 2007 en el cuadro de Clasificación del nivel de riesgo y acciones según IRCA por muestra e IRCA mensual.</w:t>
      </w:r>
    </w:p>
    <w:p w14:paraId="0C084588" w14:textId="77777777" w:rsidR="00E63C91" w:rsidRDefault="00E63C91" w:rsidP="006452D8">
      <w:pPr>
        <w:autoSpaceDE w:val="0"/>
        <w:autoSpaceDN w:val="0"/>
        <w:spacing w:after="0" w:line="240" w:lineRule="auto"/>
        <w:jc w:val="both"/>
        <w:rPr>
          <w:rFonts w:ascii="Arial Narrow" w:hAnsi="Arial Narrow" w:cs="Arial"/>
          <w:color w:val="000000"/>
        </w:rPr>
      </w:pPr>
    </w:p>
    <w:p w14:paraId="34602E5A" w14:textId="77777777" w:rsidR="009663C7" w:rsidRPr="008C1503" w:rsidRDefault="009663C7" w:rsidP="006452D8">
      <w:pPr>
        <w:autoSpaceDE w:val="0"/>
        <w:autoSpaceDN w:val="0"/>
        <w:spacing w:after="0" w:line="240" w:lineRule="auto"/>
        <w:jc w:val="center"/>
        <w:rPr>
          <w:rFonts w:ascii="Arial Narrow" w:hAnsi="Arial Narrow" w:cs="Arial"/>
          <w:color w:val="000000"/>
        </w:rPr>
      </w:pPr>
    </w:p>
    <w:p w14:paraId="68DEF228" w14:textId="77777777" w:rsidR="008C1503" w:rsidRPr="008C1503" w:rsidRDefault="008C1503" w:rsidP="006452D8">
      <w:pPr>
        <w:autoSpaceDE w:val="0"/>
        <w:autoSpaceDN w:val="0"/>
        <w:spacing w:after="0" w:line="240" w:lineRule="auto"/>
        <w:jc w:val="center"/>
        <w:rPr>
          <w:rFonts w:ascii="Calibri" w:eastAsia="Times New Roman" w:hAnsi="Calibri" w:cs="Calibri"/>
          <w:b/>
          <w:bCs/>
          <w:sz w:val="20"/>
          <w:szCs w:val="20"/>
        </w:rPr>
      </w:pPr>
      <w:r w:rsidRPr="008C1503">
        <w:rPr>
          <w:rFonts w:ascii="Calibri" w:eastAsia="Times New Roman" w:hAnsi="Calibri" w:cs="Calibri"/>
          <w:b/>
          <w:bCs/>
          <w:sz w:val="20"/>
          <w:szCs w:val="20"/>
        </w:rPr>
        <w:t>Tabla 1. Clasificación del nivel de riesgo y acciones según IRCA por muestra e IRCA mensual</w:t>
      </w:r>
    </w:p>
    <w:p w14:paraId="4BFCE2F7" w14:textId="77777777" w:rsidR="008C1503" w:rsidRPr="008C1503" w:rsidRDefault="008C1503" w:rsidP="008C1503">
      <w:pPr>
        <w:autoSpaceDE w:val="0"/>
        <w:autoSpaceDN w:val="0"/>
        <w:spacing w:after="0" w:line="240" w:lineRule="auto"/>
        <w:rPr>
          <w:rFonts w:ascii="Calibri" w:eastAsia="Times New Roman" w:hAnsi="Calibri" w:cs="Calibri"/>
          <w:b/>
          <w:bCs/>
          <w:sz w:val="20"/>
          <w:szCs w:val="20"/>
        </w:rPr>
      </w:pPr>
    </w:p>
    <w:tbl>
      <w:tblPr>
        <w:tblW w:w="8784" w:type="dxa"/>
        <w:tblCellMar>
          <w:left w:w="0" w:type="dxa"/>
          <w:right w:w="0" w:type="dxa"/>
        </w:tblCellMar>
        <w:tblLook w:val="04A0" w:firstRow="1" w:lastRow="0" w:firstColumn="1" w:lastColumn="0" w:noHBand="0" w:noVBand="1"/>
      </w:tblPr>
      <w:tblGrid>
        <w:gridCol w:w="1271"/>
        <w:gridCol w:w="1508"/>
        <w:gridCol w:w="3326"/>
        <w:gridCol w:w="2679"/>
      </w:tblGrid>
      <w:tr w:rsidR="008C1503" w:rsidRPr="008C1503" w14:paraId="79551C85" w14:textId="77777777" w:rsidTr="006820E0">
        <w:trPr>
          <w:cantSplit/>
          <w:trHeight w:val="614"/>
          <w:tblHeader/>
        </w:trPr>
        <w:tc>
          <w:tcPr>
            <w:tcW w:w="0" w:type="auto"/>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F9BEFED" w14:textId="77777777" w:rsidR="008C1503" w:rsidRPr="008C1503" w:rsidRDefault="008C1503" w:rsidP="008C1503">
            <w:pPr>
              <w:keepNext/>
              <w:spacing w:after="0" w:line="240" w:lineRule="auto"/>
              <w:jc w:val="center"/>
              <w:rPr>
                <w:rFonts w:ascii="Arial Narrow" w:eastAsia="Times New Roman" w:hAnsi="Arial Narrow" w:cs="Calibri"/>
                <w:b/>
                <w:bCs/>
                <w:sz w:val="14"/>
                <w:szCs w:val="14"/>
                <w:lang w:val="es-ES" w:eastAsia="es-CO"/>
              </w:rPr>
            </w:pPr>
            <w:r w:rsidRPr="008C1503">
              <w:rPr>
                <w:rFonts w:ascii="Arial Narrow" w:eastAsia="Times New Roman" w:hAnsi="Arial Narrow" w:cs="Calibri"/>
                <w:b/>
                <w:bCs/>
                <w:sz w:val="14"/>
                <w:szCs w:val="14"/>
                <w:lang w:val="es-ES" w:eastAsia="es-CO"/>
              </w:rPr>
              <w:t>Clasificación</w:t>
            </w:r>
          </w:p>
          <w:p w14:paraId="5C503AE7"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b/>
                <w:bCs/>
                <w:sz w:val="14"/>
                <w:szCs w:val="14"/>
                <w:lang w:val="es-ES" w:eastAsia="es-CO"/>
              </w:rPr>
              <w:t>IRCA (%)</w:t>
            </w:r>
          </w:p>
        </w:tc>
        <w:tc>
          <w:tcPr>
            <w:tcW w:w="133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CF087AA"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b/>
                <w:bCs/>
                <w:sz w:val="14"/>
                <w:szCs w:val="14"/>
                <w:lang w:val="es-ES" w:eastAsia="es-CO"/>
              </w:rPr>
              <w:t>Nivel de Riesgo</w:t>
            </w:r>
          </w:p>
        </w:tc>
        <w:tc>
          <w:tcPr>
            <w:tcW w:w="332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2912CC6" w14:textId="77777777" w:rsidR="008C1503" w:rsidRPr="008C1503" w:rsidRDefault="008C1503" w:rsidP="008C1503">
            <w:pPr>
              <w:keepNext/>
              <w:spacing w:after="0" w:line="240" w:lineRule="auto"/>
              <w:jc w:val="center"/>
              <w:rPr>
                <w:rFonts w:ascii="Arial Narrow" w:eastAsia="Times New Roman" w:hAnsi="Arial Narrow" w:cs="Calibri"/>
                <w:b/>
                <w:bCs/>
                <w:sz w:val="14"/>
                <w:szCs w:val="14"/>
                <w:lang w:val="es-ES" w:eastAsia="es-CO"/>
              </w:rPr>
            </w:pPr>
            <w:r w:rsidRPr="008C1503">
              <w:rPr>
                <w:rFonts w:ascii="Arial Narrow" w:eastAsia="Times New Roman" w:hAnsi="Arial Narrow" w:cs="Calibri"/>
                <w:b/>
                <w:bCs/>
                <w:sz w:val="14"/>
                <w:szCs w:val="14"/>
                <w:lang w:val="es-ES" w:eastAsia="es-CO"/>
              </w:rPr>
              <w:t>IRCA por muestra</w:t>
            </w:r>
          </w:p>
          <w:p w14:paraId="166F5B42" w14:textId="77777777" w:rsidR="008C1503" w:rsidRPr="008C1503" w:rsidRDefault="008C1503" w:rsidP="008C1503">
            <w:pPr>
              <w:keepNext/>
              <w:spacing w:after="0" w:line="240" w:lineRule="auto"/>
              <w:jc w:val="center"/>
              <w:rPr>
                <w:rFonts w:ascii="Arial Narrow" w:eastAsia="Times New Roman" w:hAnsi="Arial Narrow" w:cs="Calibri"/>
                <w:i/>
                <w:iCs/>
                <w:sz w:val="14"/>
                <w:szCs w:val="14"/>
                <w:lang w:val="es-ES" w:eastAsia="es-CO"/>
              </w:rPr>
            </w:pPr>
            <w:r w:rsidRPr="008C1503">
              <w:rPr>
                <w:rFonts w:ascii="Arial Narrow" w:eastAsia="Times New Roman" w:hAnsi="Arial Narrow" w:cs="Calibri"/>
                <w:i/>
                <w:iCs/>
                <w:sz w:val="14"/>
                <w:szCs w:val="14"/>
                <w:lang w:val="es-ES" w:eastAsia="es-CO"/>
              </w:rPr>
              <w:t>(notificaciones que adelantará la autoridad sanitaria de mane</w:t>
            </w:r>
            <w:r w:rsidRPr="008C1503">
              <w:rPr>
                <w:rFonts w:ascii="Arial Narrow" w:eastAsia="Times New Roman" w:hAnsi="Arial Narrow" w:cs="Calibri"/>
                <w:i/>
                <w:iCs/>
                <w:sz w:val="14"/>
                <w:szCs w:val="14"/>
                <w:lang w:val="es-ES" w:eastAsia="es-CO"/>
              </w:rPr>
              <w:softHyphen/>
              <w:t>ra inmediata)</w:t>
            </w:r>
          </w:p>
        </w:tc>
        <w:tc>
          <w:tcPr>
            <w:tcW w:w="267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90CB6B7" w14:textId="77777777" w:rsidR="008C1503" w:rsidRPr="008C1503" w:rsidRDefault="008C1503" w:rsidP="008C1503">
            <w:pPr>
              <w:keepNext/>
              <w:spacing w:after="0" w:line="240" w:lineRule="auto"/>
              <w:jc w:val="center"/>
              <w:rPr>
                <w:rFonts w:ascii="Arial Narrow" w:eastAsia="Times New Roman" w:hAnsi="Arial Narrow" w:cs="Calibri"/>
                <w:b/>
                <w:bCs/>
                <w:sz w:val="14"/>
                <w:szCs w:val="14"/>
                <w:lang w:val="es-ES" w:eastAsia="es-CO"/>
              </w:rPr>
            </w:pPr>
            <w:r w:rsidRPr="008C1503">
              <w:rPr>
                <w:rFonts w:ascii="Arial Narrow" w:eastAsia="Times New Roman" w:hAnsi="Arial Narrow" w:cs="Calibri"/>
                <w:b/>
                <w:bCs/>
                <w:sz w:val="14"/>
                <w:szCs w:val="14"/>
                <w:lang w:val="es-ES" w:eastAsia="es-CO"/>
              </w:rPr>
              <w:t>IRCA mensual</w:t>
            </w:r>
          </w:p>
          <w:p w14:paraId="07CA5CC1" w14:textId="77777777" w:rsidR="008C1503" w:rsidRPr="008C1503" w:rsidRDefault="008C1503" w:rsidP="008C1503">
            <w:pPr>
              <w:keepNext/>
              <w:spacing w:after="0" w:line="240" w:lineRule="auto"/>
              <w:jc w:val="center"/>
              <w:rPr>
                <w:rFonts w:ascii="Arial Narrow" w:eastAsia="Times New Roman" w:hAnsi="Arial Narrow" w:cs="Calibri"/>
                <w:i/>
                <w:iCs/>
                <w:sz w:val="14"/>
                <w:szCs w:val="14"/>
                <w:lang w:val="es-ES" w:eastAsia="es-CO"/>
              </w:rPr>
            </w:pPr>
            <w:r w:rsidRPr="008C1503">
              <w:rPr>
                <w:rFonts w:ascii="Arial Narrow" w:eastAsia="Times New Roman" w:hAnsi="Arial Narrow" w:cs="Calibri"/>
                <w:i/>
                <w:iCs/>
                <w:sz w:val="14"/>
                <w:szCs w:val="14"/>
                <w:lang w:val="es-ES" w:eastAsia="es-CO"/>
              </w:rPr>
              <w:t>(acciones para mejora de la calidad)</w:t>
            </w:r>
          </w:p>
        </w:tc>
      </w:tr>
      <w:tr w:rsidR="008C1503" w:rsidRPr="008C1503" w14:paraId="4783A4A7" w14:textId="77777777" w:rsidTr="006820E0">
        <w:trPr>
          <w:cantSplit/>
          <w:trHeight w:val="876"/>
          <w:tblHeader/>
        </w:trPr>
        <w:tc>
          <w:tcPr>
            <w:tcW w:w="1271"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5134144D" w14:textId="77777777" w:rsidR="008C1503" w:rsidRPr="008C1503" w:rsidRDefault="008C1503" w:rsidP="008C1503">
            <w:pPr>
              <w:keepNext/>
              <w:spacing w:after="0" w:line="240" w:lineRule="auto"/>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80.1 -100</w:t>
            </w:r>
          </w:p>
        </w:tc>
        <w:tc>
          <w:tcPr>
            <w:tcW w:w="1508"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55FB9CB9"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INVIABLE SANITARIA</w:t>
            </w:r>
            <w:r w:rsidRPr="008C1503">
              <w:rPr>
                <w:rFonts w:ascii="Arial Narrow" w:eastAsia="Times New Roman" w:hAnsi="Arial Narrow" w:cs="Calibri"/>
                <w:sz w:val="14"/>
                <w:szCs w:val="14"/>
                <w:lang w:val="es-ES" w:eastAsia="es-CO"/>
              </w:rPr>
              <w:softHyphen/>
              <w:t>MENTE</w:t>
            </w:r>
          </w:p>
        </w:tc>
        <w:tc>
          <w:tcPr>
            <w:tcW w:w="3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83B60"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 xml:space="preserve">Informar a la persona prestadora, al COVE, Alcalde, Gobernador, SSPD, </w:t>
            </w:r>
            <w:proofErr w:type="spellStart"/>
            <w:r w:rsidRPr="008C1503">
              <w:rPr>
                <w:rFonts w:ascii="Arial Narrow" w:eastAsia="Times New Roman" w:hAnsi="Arial Narrow" w:cs="Calibri"/>
                <w:sz w:val="14"/>
                <w:szCs w:val="14"/>
                <w:lang w:val="es-ES" w:eastAsia="es-CO"/>
              </w:rPr>
              <w:t>MinSalud</w:t>
            </w:r>
            <w:proofErr w:type="spellEnd"/>
            <w:r w:rsidRPr="008C1503">
              <w:rPr>
                <w:rFonts w:ascii="Arial Narrow" w:eastAsia="Times New Roman" w:hAnsi="Arial Narrow" w:cs="Calibri"/>
                <w:sz w:val="14"/>
                <w:szCs w:val="14"/>
                <w:lang w:val="es-ES" w:eastAsia="es-CO"/>
              </w:rPr>
              <w:t xml:space="preserve">, INS, </w:t>
            </w:r>
            <w:proofErr w:type="spellStart"/>
            <w:r w:rsidRPr="008C1503">
              <w:rPr>
                <w:rFonts w:ascii="Arial Narrow" w:eastAsia="Times New Roman" w:hAnsi="Arial Narrow" w:cs="Calibri"/>
                <w:sz w:val="14"/>
                <w:szCs w:val="14"/>
                <w:lang w:val="es-ES" w:eastAsia="es-CO"/>
              </w:rPr>
              <w:t>MinVivienda</w:t>
            </w:r>
            <w:proofErr w:type="spellEnd"/>
            <w:r w:rsidRPr="008C1503">
              <w:rPr>
                <w:rFonts w:ascii="Arial Narrow" w:eastAsia="Times New Roman" w:hAnsi="Arial Narrow" w:cs="Calibri"/>
                <w:sz w:val="14"/>
                <w:szCs w:val="14"/>
                <w:lang w:val="es-ES" w:eastAsia="es-CO"/>
              </w:rPr>
              <w:t>, Con</w:t>
            </w:r>
            <w:r w:rsidRPr="008C1503">
              <w:rPr>
                <w:rFonts w:ascii="Arial Narrow" w:eastAsia="Times New Roman" w:hAnsi="Arial Narrow" w:cs="Calibri"/>
                <w:sz w:val="14"/>
                <w:szCs w:val="14"/>
                <w:lang w:val="es-ES" w:eastAsia="es-CO"/>
              </w:rPr>
              <w:softHyphen/>
              <w:t>traloría General y Procuraduría General.</w:t>
            </w:r>
          </w:p>
        </w:tc>
        <w:tc>
          <w:tcPr>
            <w:tcW w:w="2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AA75F"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Agua no apta para consumo humano, gestión directa de acuerdo a su com</w:t>
            </w:r>
            <w:r w:rsidRPr="008C1503">
              <w:rPr>
                <w:rFonts w:ascii="Arial Narrow" w:eastAsia="Times New Roman" w:hAnsi="Arial Narrow" w:cs="Calibri"/>
                <w:sz w:val="14"/>
                <w:szCs w:val="14"/>
                <w:lang w:val="es-ES" w:eastAsia="es-CO"/>
              </w:rPr>
              <w:softHyphen/>
              <w:t>petencia de la persona prestadora, alcaldes, gobernadores y entidades del orden nacional.</w:t>
            </w:r>
          </w:p>
        </w:tc>
      </w:tr>
      <w:tr w:rsidR="008C1503" w:rsidRPr="008C1503" w14:paraId="4881F428" w14:textId="77777777" w:rsidTr="006820E0">
        <w:trPr>
          <w:cantSplit/>
          <w:trHeight w:val="10"/>
          <w:tblHeader/>
        </w:trPr>
        <w:tc>
          <w:tcPr>
            <w:tcW w:w="1271"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14:paraId="20507CE7" w14:textId="77777777" w:rsidR="008C1503" w:rsidRPr="008C1503" w:rsidRDefault="008C1503" w:rsidP="008C1503">
            <w:pPr>
              <w:keepNext/>
              <w:spacing w:after="0" w:line="240" w:lineRule="auto"/>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35.1 - 80</w:t>
            </w:r>
          </w:p>
        </w:tc>
        <w:tc>
          <w:tcPr>
            <w:tcW w:w="1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AD4626A"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ALTO</w:t>
            </w:r>
          </w:p>
        </w:tc>
        <w:tc>
          <w:tcPr>
            <w:tcW w:w="3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D054B3"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Informar a la persona prestadora, COVE, Alcalde, Gobernador y a la SSPD.</w:t>
            </w:r>
          </w:p>
        </w:tc>
        <w:tc>
          <w:tcPr>
            <w:tcW w:w="2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E28D9"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Agua no apta para consumo huma</w:t>
            </w:r>
            <w:r w:rsidRPr="008C1503">
              <w:rPr>
                <w:rFonts w:ascii="Arial Narrow" w:eastAsia="Times New Roman" w:hAnsi="Arial Narrow" w:cs="Calibri"/>
                <w:sz w:val="14"/>
                <w:szCs w:val="14"/>
                <w:lang w:val="es-ES" w:eastAsia="es-CO"/>
              </w:rPr>
              <w:softHyphen/>
              <w:t>no, gestión directa de acuerdo a su competencia de la persona prestadora y de los alcaldes y gobernadores respectivos.</w:t>
            </w:r>
          </w:p>
        </w:tc>
      </w:tr>
      <w:tr w:rsidR="008C1503" w:rsidRPr="008C1503" w14:paraId="3FD3DD66" w14:textId="77777777" w:rsidTr="006820E0">
        <w:trPr>
          <w:cantSplit/>
          <w:trHeight w:val="10"/>
          <w:tblHeader/>
        </w:trPr>
        <w:tc>
          <w:tcPr>
            <w:tcW w:w="1271" w:type="dxa"/>
            <w:tcBorders>
              <w:top w:val="nil"/>
              <w:left w:val="single" w:sz="8" w:space="0" w:color="auto"/>
              <w:bottom w:val="single" w:sz="8" w:space="0" w:color="auto"/>
              <w:right w:val="single" w:sz="8" w:space="0" w:color="auto"/>
            </w:tcBorders>
            <w:shd w:val="clear" w:color="auto" w:fill="FFFF5D"/>
            <w:tcMar>
              <w:top w:w="0" w:type="dxa"/>
              <w:left w:w="108" w:type="dxa"/>
              <w:bottom w:w="0" w:type="dxa"/>
              <w:right w:w="108" w:type="dxa"/>
            </w:tcMar>
            <w:vAlign w:val="center"/>
            <w:hideMark/>
          </w:tcPr>
          <w:p w14:paraId="3C808EE1" w14:textId="77777777" w:rsidR="008C1503" w:rsidRPr="008C1503" w:rsidRDefault="008C1503" w:rsidP="008C1503">
            <w:pPr>
              <w:keepNext/>
              <w:spacing w:after="0" w:line="240" w:lineRule="auto"/>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14.1 - 35</w:t>
            </w:r>
          </w:p>
        </w:tc>
        <w:tc>
          <w:tcPr>
            <w:tcW w:w="1508" w:type="dxa"/>
            <w:tcBorders>
              <w:top w:val="nil"/>
              <w:left w:val="nil"/>
              <w:bottom w:val="single" w:sz="8" w:space="0" w:color="auto"/>
              <w:right w:val="single" w:sz="8" w:space="0" w:color="auto"/>
            </w:tcBorders>
            <w:shd w:val="clear" w:color="auto" w:fill="FFFF5D"/>
            <w:tcMar>
              <w:top w:w="0" w:type="dxa"/>
              <w:left w:w="108" w:type="dxa"/>
              <w:bottom w:w="0" w:type="dxa"/>
              <w:right w:w="108" w:type="dxa"/>
            </w:tcMar>
            <w:vAlign w:val="center"/>
            <w:hideMark/>
          </w:tcPr>
          <w:p w14:paraId="2AF61A3E"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MEDIO</w:t>
            </w:r>
          </w:p>
        </w:tc>
        <w:tc>
          <w:tcPr>
            <w:tcW w:w="3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98175"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Informar a la persona prestadora, COVE, Alcalde y Gobernador.</w:t>
            </w:r>
          </w:p>
        </w:tc>
        <w:tc>
          <w:tcPr>
            <w:tcW w:w="2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C8438B"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Agua no apta para consumo huma</w:t>
            </w:r>
            <w:r w:rsidRPr="008C1503">
              <w:rPr>
                <w:rFonts w:ascii="Arial Narrow" w:eastAsia="Times New Roman" w:hAnsi="Arial Narrow" w:cs="Calibri"/>
                <w:sz w:val="14"/>
                <w:szCs w:val="14"/>
                <w:lang w:val="es-ES" w:eastAsia="es-CO"/>
              </w:rPr>
              <w:softHyphen/>
              <w:t>no, gestión directa de la persona prestadora.</w:t>
            </w:r>
          </w:p>
        </w:tc>
      </w:tr>
      <w:tr w:rsidR="008C1503" w:rsidRPr="008C1503" w14:paraId="621AC07D" w14:textId="77777777" w:rsidTr="006820E0">
        <w:trPr>
          <w:cantSplit/>
          <w:trHeight w:val="10"/>
          <w:tblHeader/>
        </w:trPr>
        <w:tc>
          <w:tcPr>
            <w:tcW w:w="1271"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3DE16AD8" w14:textId="77777777" w:rsidR="008C1503" w:rsidRPr="008C1503" w:rsidRDefault="008C1503" w:rsidP="008C1503">
            <w:pPr>
              <w:keepNext/>
              <w:spacing w:after="0" w:line="240" w:lineRule="auto"/>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5.1 – 14</w:t>
            </w:r>
          </w:p>
        </w:tc>
        <w:tc>
          <w:tcPr>
            <w:tcW w:w="150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0BCCC3AD"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BAJO</w:t>
            </w:r>
          </w:p>
        </w:tc>
        <w:tc>
          <w:tcPr>
            <w:tcW w:w="3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B8A34"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Informar a la persona prestadora y al COVE.</w:t>
            </w:r>
          </w:p>
        </w:tc>
        <w:tc>
          <w:tcPr>
            <w:tcW w:w="2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1DC3C"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Agua no apta para consumo humano, susceptible de mejoramiento.</w:t>
            </w:r>
          </w:p>
        </w:tc>
      </w:tr>
      <w:tr w:rsidR="008C1503" w:rsidRPr="008C1503" w14:paraId="52D1CCD7" w14:textId="77777777" w:rsidTr="006820E0">
        <w:trPr>
          <w:cantSplit/>
          <w:trHeight w:val="10"/>
          <w:tblHeader/>
        </w:trPr>
        <w:tc>
          <w:tcPr>
            <w:tcW w:w="1271"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37575B52" w14:textId="77777777" w:rsidR="008C1503" w:rsidRPr="008C1503" w:rsidRDefault="008C1503" w:rsidP="008C1503">
            <w:pPr>
              <w:keepNext/>
              <w:spacing w:after="0" w:line="240" w:lineRule="auto"/>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0 – 5</w:t>
            </w:r>
          </w:p>
        </w:tc>
        <w:tc>
          <w:tcPr>
            <w:tcW w:w="1508" w:type="dxa"/>
            <w:tcBorders>
              <w:top w:val="nil"/>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2D571F73" w14:textId="77777777" w:rsidR="008C1503" w:rsidRPr="008C1503" w:rsidRDefault="008C1503" w:rsidP="008C1503">
            <w:pPr>
              <w:keepNext/>
              <w:spacing w:after="0" w:line="240" w:lineRule="auto"/>
              <w:jc w:val="center"/>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SIN RIESGO</w:t>
            </w:r>
          </w:p>
        </w:tc>
        <w:tc>
          <w:tcPr>
            <w:tcW w:w="3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E3D46"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Continuar el control y la vigi</w:t>
            </w:r>
            <w:r w:rsidRPr="008C1503">
              <w:rPr>
                <w:rFonts w:ascii="Arial Narrow" w:eastAsia="Times New Roman" w:hAnsi="Arial Narrow" w:cs="Calibri"/>
                <w:sz w:val="14"/>
                <w:szCs w:val="14"/>
                <w:lang w:val="es-ES" w:eastAsia="es-CO"/>
              </w:rPr>
              <w:softHyphen/>
              <w:t>lancia.</w:t>
            </w:r>
          </w:p>
        </w:tc>
        <w:tc>
          <w:tcPr>
            <w:tcW w:w="26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614645" w14:textId="77777777" w:rsidR="008C1503" w:rsidRPr="008C1503" w:rsidRDefault="008C1503" w:rsidP="008C1503">
            <w:pPr>
              <w:keepNext/>
              <w:spacing w:after="0" w:line="240" w:lineRule="auto"/>
              <w:jc w:val="both"/>
              <w:rPr>
                <w:rFonts w:ascii="Arial Narrow" w:eastAsia="Times New Roman" w:hAnsi="Arial Narrow" w:cs="Calibri"/>
                <w:sz w:val="14"/>
                <w:szCs w:val="14"/>
                <w:lang w:val="es-ES" w:eastAsia="es-CO"/>
              </w:rPr>
            </w:pPr>
            <w:r w:rsidRPr="008C1503">
              <w:rPr>
                <w:rFonts w:ascii="Arial Narrow" w:eastAsia="Times New Roman" w:hAnsi="Arial Narrow" w:cs="Calibri"/>
                <w:sz w:val="14"/>
                <w:szCs w:val="14"/>
                <w:lang w:val="es-ES" w:eastAsia="es-CO"/>
              </w:rPr>
              <w:t>Agua apta para consumo humano. Continuar la vigilancia.</w:t>
            </w:r>
          </w:p>
        </w:tc>
      </w:tr>
    </w:tbl>
    <w:p w14:paraId="55AC23C1" w14:textId="77777777" w:rsidR="008C1503" w:rsidRDefault="008C1503" w:rsidP="00033621">
      <w:pPr>
        <w:autoSpaceDE w:val="0"/>
        <w:autoSpaceDN w:val="0"/>
        <w:spacing w:after="0" w:line="240" w:lineRule="auto"/>
        <w:rPr>
          <w:rFonts w:ascii="Calibri" w:eastAsia="Times New Roman" w:hAnsi="Calibri" w:cs="Calibri"/>
          <w:color w:val="000000"/>
          <w:sz w:val="18"/>
          <w:szCs w:val="18"/>
        </w:rPr>
      </w:pPr>
      <w:r w:rsidRPr="008C1503">
        <w:rPr>
          <w:rFonts w:ascii="Calibri" w:eastAsia="Times New Roman" w:hAnsi="Calibri" w:cs="Calibri"/>
          <w:b/>
          <w:bCs/>
          <w:color w:val="000000"/>
          <w:sz w:val="18"/>
          <w:szCs w:val="18"/>
        </w:rPr>
        <w:t>Fuente:</w:t>
      </w:r>
      <w:r w:rsidRPr="008C1503">
        <w:rPr>
          <w:rFonts w:ascii="Calibri" w:eastAsia="Times New Roman" w:hAnsi="Calibri" w:cs="Calibri"/>
          <w:color w:val="000000"/>
          <w:sz w:val="18"/>
          <w:szCs w:val="18"/>
        </w:rPr>
        <w:t>   Resolución 2115 de 2007, Ministerio de Salud y protección Social y Ministerio de Vivienda, Ciudad y Territori</w:t>
      </w:r>
      <w:r w:rsidR="00385253">
        <w:rPr>
          <w:rFonts w:ascii="Calibri" w:eastAsia="Times New Roman" w:hAnsi="Calibri" w:cs="Calibri"/>
          <w:color w:val="000000"/>
          <w:sz w:val="18"/>
          <w:szCs w:val="18"/>
        </w:rPr>
        <w:t>o</w:t>
      </w:r>
    </w:p>
    <w:p w14:paraId="47E4802D" w14:textId="77777777" w:rsidR="00033621" w:rsidRPr="00033621" w:rsidRDefault="00033621" w:rsidP="006452D8">
      <w:pPr>
        <w:autoSpaceDE w:val="0"/>
        <w:autoSpaceDN w:val="0"/>
        <w:spacing w:after="0" w:line="240" w:lineRule="auto"/>
        <w:jc w:val="center"/>
        <w:rPr>
          <w:rFonts w:ascii="Calibri" w:eastAsia="Times New Roman" w:hAnsi="Calibri" w:cs="Calibri"/>
          <w:color w:val="000000"/>
          <w:sz w:val="18"/>
          <w:szCs w:val="18"/>
        </w:rPr>
      </w:pPr>
    </w:p>
    <w:p w14:paraId="241608C1" w14:textId="77777777" w:rsidR="003B0021" w:rsidRPr="008C1503" w:rsidRDefault="003B0021" w:rsidP="006452D8">
      <w:pPr>
        <w:autoSpaceDE w:val="0"/>
        <w:autoSpaceDN w:val="0"/>
        <w:spacing w:after="0" w:line="240" w:lineRule="auto"/>
        <w:jc w:val="center"/>
        <w:rPr>
          <w:rFonts w:ascii="Arial Narrow" w:hAnsi="Arial Narrow" w:cs="Arial"/>
          <w:color w:val="000000"/>
        </w:rPr>
      </w:pPr>
    </w:p>
    <w:p w14:paraId="7C5A95BF" w14:textId="77777777" w:rsidR="003B0021" w:rsidRPr="008C1503" w:rsidRDefault="003B0021" w:rsidP="006452D8">
      <w:pPr>
        <w:autoSpaceDE w:val="0"/>
        <w:autoSpaceDN w:val="0"/>
        <w:spacing w:after="0" w:line="240" w:lineRule="auto"/>
        <w:jc w:val="center"/>
        <w:rPr>
          <w:rFonts w:ascii="Calibri" w:eastAsia="Times New Roman" w:hAnsi="Calibri" w:cs="Calibri"/>
          <w:b/>
          <w:bCs/>
          <w:sz w:val="20"/>
          <w:szCs w:val="20"/>
        </w:rPr>
      </w:pPr>
      <w:r w:rsidRPr="008C1503">
        <w:rPr>
          <w:rFonts w:ascii="Calibri" w:eastAsia="Times New Roman" w:hAnsi="Calibri" w:cs="Calibri"/>
          <w:b/>
          <w:bCs/>
          <w:sz w:val="20"/>
          <w:szCs w:val="20"/>
        </w:rPr>
        <w:t xml:space="preserve">Tabla </w:t>
      </w:r>
      <w:r>
        <w:rPr>
          <w:rFonts w:ascii="Calibri" w:eastAsia="Times New Roman" w:hAnsi="Calibri" w:cs="Calibri"/>
          <w:b/>
          <w:bCs/>
          <w:sz w:val="20"/>
          <w:szCs w:val="20"/>
        </w:rPr>
        <w:t>2</w:t>
      </w:r>
      <w:r w:rsidRPr="008C1503">
        <w:rPr>
          <w:rFonts w:ascii="Calibri" w:eastAsia="Times New Roman" w:hAnsi="Calibri" w:cs="Calibri"/>
          <w:b/>
          <w:bCs/>
          <w:sz w:val="20"/>
          <w:szCs w:val="20"/>
        </w:rPr>
        <w:t>. Clasificación del nivel de riesgo y acciones según IRCA por muestra e IRCA mensual</w:t>
      </w:r>
    </w:p>
    <w:p w14:paraId="3A2FC516" w14:textId="77777777" w:rsidR="0069693B" w:rsidRDefault="0069693B" w:rsidP="0069693B">
      <w:pPr>
        <w:pStyle w:val="Default"/>
        <w:jc w:val="both"/>
        <w:rPr>
          <w:rFonts w:ascii="Arial Narrow" w:hAnsi="Arial Narrow"/>
          <w:sz w:val="22"/>
          <w:szCs w:val="22"/>
        </w:rPr>
      </w:pPr>
    </w:p>
    <w:tbl>
      <w:tblPr>
        <w:tblW w:w="9016" w:type="dxa"/>
        <w:tblCellMar>
          <w:left w:w="70" w:type="dxa"/>
          <w:right w:w="70" w:type="dxa"/>
        </w:tblCellMar>
        <w:tblLook w:val="04A0" w:firstRow="1" w:lastRow="0" w:firstColumn="1" w:lastColumn="0" w:noHBand="0" w:noVBand="1"/>
      </w:tblPr>
      <w:tblGrid>
        <w:gridCol w:w="943"/>
        <w:gridCol w:w="1269"/>
        <w:gridCol w:w="1148"/>
        <w:gridCol w:w="1167"/>
        <w:gridCol w:w="1269"/>
        <w:gridCol w:w="1541"/>
        <w:gridCol w:w="1679"/>
      </w:tblGrid>
      <w:tr w:rsidR="00BF3571" w:rsidRPr="00812B9D" w14:paraId="4BB328EE" w14:textId="77777777" w:rsidTr="00417B3B">
        <w:trPr>
          <w:trHeight w:val="850"/>
        </w:trPr>
        <w:tc>
          <w:tcPr>
            <w:tcW w:w="976" w:type="dxa"/>
            <w:tcBorders>
              <w:top w:val="single" w:sz="4" w:space="0" w:color="A9A9A9"/>
              <w:left w:val="single" w:sz="4" w:space="0" w:color="A9A9A9"/>
              <w:bottom w:val="single" w:sz="4" w:space="0" w:color="auto"/>
              <w:right w:val="single" w:sz="4" w:space="0" w:color="A9A9A9"/>
            </w:tcBorders>
            <w:shd w:val="clear" w:color="auto" w:fill="FFC000"/>
            <w:vAlign w:val="center"/>
            <w:hideMark/>
          </w:tcPr>
          <w:p w14:paraId="55A8AAD7"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Año</w:t>
            </w:r>
          </w:p>
        </w:tc>
        <w:tc>
          <w:tcPr>
            <w:tcW w:w="1089" w:type="dxa"/>
            <w:tcBorders>
              <w:top w:val="single" w:sz="4" w:space="0" w:color="A9A9A9"/>
              <w:left w:val="nil"/>
              <w:bottom w:val="single" w:sz="4" w:space="0" w:color="auto"/>
              <w:right w:val="single" w:sz="4" w:space="0" w:color="A9A9A9"/>
            </w:tcBorders>
            <w:shd w:val="clear" w:color="auto" w:fill="FFC000"/>
            <w:vAlign w:val="center"/>
            <w:hideMark/>
          </w:tcPr>
          <w:p w14:paraId="42AEEFBE"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Muestras</w:t>
            </w:r>
          </w:p>
        </w:tc>
        <w:tc>
          <w:tcPr>
            <w:tcW w:w="1163" w:type="dxa"/>
            <w:tcBorders>
              <w:top w:val="single" w:sz="4" w:space="0" w:color="A9A9A9"/>
              <w:left w:val="nil"/>
              <w:bottom w:val="single" w:sz="4" w:space="0" w:color="auto"/>
              <w:right w:val="single" w:sz="4" w:space="0" w:color="A9A9A9"/>
            </w:tcBorders>
            <w:shd w:val="clear" w:color="auto" w:fill="FFC000"/>
            <w:vAlign w:val="center"/>
            <w:hideMark/>
          </w:tcPr>
          <w:p w14:paraId="4C302C9B"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IRCA Urbano</w:t>
            </w:r>
          </w:p>
        </w:tc>
        <w:tc>
          <w:tcPr>
            <w:tcW w:w="1184" w:type="dxa"/>
            <w:tcBorders>
              <w:top w:val="single" w:sz="4" w:space="0" w:color="A9A9A9"/>
              <w:left w:val="nil"/>
              <w:bottom w:val="single" w:sz="4" w:space="0" w:color="auto"/>
              <w:right w:val="single" w:sz="4" w:space="0" w:color="A9A9A9"/>
            </w:tcBorders>
            <w:shd w:val="clear" w:color="auto" w:fill="FFC000"/>
            <w:vAlign w:val="center"/>
            <w:hideMark/>
          </w:tcPr>
          <w:p w14:paraId="6F2C1551"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Nivel riesgo</w:t>
            </w:r>
            <w:r w:rsidR="00322991" w:rsidRPr="006452D8">
              <w:rPr>
                <w:rFonts w:ascii="Verdana" w:hAnsi="Verdana"/>
                <w:b/>
                <w:bCs/>
                <w:kern w:val="2"/>
              </w:rPr>
              <w:t xml:space="preserve"> Urbano</w:t>
            </w:r>
          </w:p>
        </w:tc>
        <w:tc>
          <w:tcPr>
            <w:tcW w:w="1181" w:type="dxa"/>
            <w:tcBorders>
              <w:top w:val="single" w:sz="4" w:space="0" w:color="A9A9A9"/>
              <w:left w:val="nil"/>
              <w:bottom w:val="single" w:sz="4" w:space="0" w:color="auto"/>
              <w:right w:val="single" w:sz="4" w:space="0" w:color="auto"/>
            </w:tcBorders>
            <w:shd w:val="clear" w:color="auto" w:fill="FFC000"/>
            <w:vAlign w:val="center"/>
          </w:tcPr>
          <w:p w14:paraId="093AAA8F"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Muestras</w:t>
            </w:r>
          </w:p>
        </w:tc>
        <w:tc>
          <w:tcPr>
            <w:tcW w:w="1640" w:type="dxa"/>
            <w:tcBorders>
              <w:top w:val="single" w:sz="4" w:space="0" w:color="auto"/>
              <w:left w:val="single" w:sz="4" w:space="0" w:color="auto"/>
              <w:bottom w:val="single" w:sz="4" w:space="0" w:color="auto"/>
              <w:right w:val="single" w:sz="4" w:space="0" w:color="auto"/>
            </w:tcBorders>
            <w:shd w:val="clear" w:color="auto" w:fill="FFC000"/>
            <w:vAlign w:val="center"/>
          </w:tcPr>
          <w:p w14:paraId="2AADD33E"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IRCA Rural</w:t>
            </w:r>
          </w:p>
        </w:tc>
        <w:tc>
          <w:tcPr>
            <w:tcW w:w="1783" w:type="dxa"/>
            <w:tcBorders>
              <w:top w:val="single" w:sz="4" w:space="0" w:color="auto"/>
              <w:left w:val="single" w:sz="4" w:space="0" w:color="auto"/>
              <w:bottom w:val="single" w:sz="4" w:space="0" w:color="auto"/>
              <w:right w:val="single" w:sz="4" w:space="0" w:color="auto"/>
            </w:tcBorders>
            <w:shd w:val="clear" w:color="auto" w:fill="FFC000"/>
            <w:vAlign w:val="center"/>
          </w:tcPr>
          <w:p w14:paraId="698DBA34" w14:textId="77777777" w:rsidR="00BF3571" w:rsidRPr="006452D8" w:rsidRDefault="00BF3571" w:rsidP="00417B3B">
            <w:pPr>
              <w:spacing w:line="240" w:lineRule="auto"/>
              <w:contextualSpacing/>
              <w:jc w:val="center"/>
              <w:rPr>
                <w:rFonts w:ascii="Verdana" w:hAnsi="Verdana"/>
                <w:b/>
                <w:bCs/>
                <w:kern w:val="2"/>
              </w:rPr>
            </w:pPr>
            <w:r w:rsidRPr="006452D8">
              <w:rPr>
                <w:rFonts w:ascii="Verdana" w:hAnsi="Verdana"/>
                <w:b/>
                <w:bCs/>
                <w:kern w:val="2"/>
              </w:rPr>
              <w:t>Nivel de riesgo</w:t>
            </w:r>
          </w:p>
          <w:p w14:paraId="7D2D3E12" w14:textId="77777777" w:rsidR="00322991" w:rsidRPr="006452D8" w:rsidRDefault="00322991" w:rsidP="00417B3B">
            <w:pPr>
              <w:spacing w:line="240" w:lineRule="auto"/>
              <w:contextualSpacing/>
              <w:jc w:val="center"/>
              <w:rPr>
                <w:rFonts w:ascii="Verdana" w:hAnsi="Verdana"/>
                <w:b/>
                <w:bCs/>
                <w:kern w:val="2"/>
              </w:rPr>
            </w:pPr>
            <w:r w:rsidRPr="006452D8">
              <w:rPr>
                <w:rFonts w:ascii="Verdana" w:hAnsi="Verdana"/>
                <w:b/>
                <w:bCs/>
                <w:kern w:val="2"/>
              </w:rPr>
              <w:t>Rural</w:t>
            </w:r>
          </w:p>
        </w:tc>
      </w:tr>
      <w:tr w:rsidR="00BF3571" w:rsidRPr="00812B9D" w14:paraId="691E5C93" w14:textId="77777777" w:rsidTr="00812B9D">
        <w:trPr>
          <w:trHeight w:val="510"/>
        </w:trPr>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33361DFC"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202</w:t>
            </w:r>
            <w:r w:rsidR="0097643D" w:rsidRPr="006452D8">
              <w:rPr>
                <w:rFonts w:ascii="Verdana" w:eastAsia="Times New Roman" w:hAnsi="Verdana" w:cs="Times New Roman"/>
                <w:color w:val="000000"/>
                <w:lang w:eastAsia="es-CO"/>
              </w:rPr>
              <w:t>1</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3E291920"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12</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49B5AC87"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0.0</w:t>
            </w:r>
          </w:p>
        </w:tc>
        <w:tc>
          <w:tcPr>
            <w:tcW w:w="1184" w:type="dxa"/>
            <w:tcBorders>
              <w:top w:val="single" w:sz="4" w:space="0" w:color="auto"/>
              <w:left w:val="single" w:sz="4" w:space="0" w:color="auto"/>
              <w:bottom w:val="single" w:sz="4" w:space="0" w:color="auto"/>
              <w:right w:val="single" w:sz="4" w:space="0" w:color="auto"/>
            </w:tcBorders>
            <w:shd w:val="clear" w:color="000000" w:fill="FFFFFF"/>
            <w:vAlign w:val="center"/>
          </w:tcPr>
          <w:p w14:paraId="59A890F5"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Sin riesgo</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14:paraId="32CDDFA5"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6</w:t>
            </w:r>
          </w:p>
        </w:tc>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tcPr>
          <w:p w14:paraId="1F099236"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17.20</w:t>
            </w:r>
          </w:p>
        </w:tc>
        <w:tc>
          <w:tcPr>
            <w:tcW w:w="1783" w:type="dxa"/>
            <w:tcBorders>
              <w:top w:val="single" w:sz="4" w:space="0" w:color="auto"/>
              <w:left w:val="single" w:sz="4" w:space="0" w:color="auto"/>
              <w:bottom w:val="single" w:sz="4" w:space="0" w:color="auto"/>
              <w:right w:val="single" w:sz="4" w:space="0" w:color="auto"/>
            </w:tcBorders>
            <w:shd w:val="clear" w:color="000000" w:fill="FFFFFF"/>
            <w:vAlign w:val="center"/>
          </w:tcPr>
          <w:p w14:paraId="4D3AF037"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Riesgo medio</w:t>
            </w:r>
          </w:p>
        </w:tc>
      </w:tr>
      <w:tr w:rsidR="00BF3571" w:rsidRPr="00812B9D" w14:paraId="5935C57E" w14:textId="77777777" w:rsidTr="00812B9D">
        <w:trPr>
          <w:trHeight w:val="510"/>
        </w:trPr>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4CD25123"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202</w:t>
            </w:r>
            <w:r w:rsidR="0097643D" w:rsidRPr="006452D8">
              <w:rPr>
                <w:rFonts w:ascii="Verdana" w:eastAsia="Times New Roman" w:hAnsi="Verdana" w:cs="Times New Roman"/>
                <w:color w:val="000000"/>
                <w:lang w:eastAsia="es-CO"/>
              </w:rPr>
              <w:t>2</w:t>
            </w:r>
          </w:p>
        </w:tc>
        <w:tc>
          <w:tcPr>
            <w:tcW w:w="1089" w:type="dxa"/>
            <w:tcBorders>
              <w:top w:val="single" w:sz="4" w:space="0" w:color="auto"/>
              <w:left w:val="single" w:sz="4" w:space="0" w:color="auto"/>
              <w:bottom w:val="single" w:sz="4" w:space="0" w:color="auto"/>
              <w:right w:val="single" w:sz="4" w:space="0" w:color="auto"/>
            </w:tcBorders>
            <w:shd w:val="clear" w:color="000000" w:fill="FFFFFF"/>
            <w:vAlign w:val="center"/>
          </w:tcPr>
          <w:p w14:paraId="3B7F8E79"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12</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27897ADF"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0.0</w:t>
            </w:r>
          </w:p>
        </w:tc>
        <w:tc>
          <w:tcPr>
            <w:tcW w:w="1184" w:type="dxa"/>
            <w:tcBorders>
              <w:top w:val="single" w:sz="4" w:space="0" w:color="auto"/>
              <w:left w:val="single" w:sz="4" w:space="0" w:color="auto"/>
              <w:bottom w:val="single" w:sz="4" w:space="0" w:color="auto"/>
              <w:right w:val="single" w:sz="4" w:space="0" w:color="auto"/>
            </w:tcBorders>
            <w:shd w:val="clear" w:color="000000" w:fill="FFFFFF"/>
            <w:vAlign w:val="center"/>
          </w:tcPr>
          <w:p w14:paraId="603B785A"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Sin riesgo</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14:paraId="64850F80"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6</w:t>
            </w:r>
          </w:p>
        </w:tc>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tcPr>
          <w:p w14:paraId="5FB09689" w14:textId="77777777" w:rsidR="00BF3571" w:rsidRPr="006452D8" w:rsidRDefault="00BF357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25.5</w:t>
            </w:r>
          </w:p>
        </w:tc>
        <w:tc>
          <w:tcPr>
            <w:tcW w:w="1783" w:type="dxa"/>
            <w:tcBorders>
              <w:top w:val="single" w:sz="4" w:space="0" w:color="auto"/>
              <w:left w:val="single" w:sz="4" w:space="0" w:color="auto"/>
              <w:bottom w:val="single" w:sz="4" w:space="0" w:color="auto"/>
              <w:right w:val="single" w:sz="4" w:space="0" w:color="auto"/>
            </w:tcBorders>
            <w:shd w:val="clear" w:color="000000" w:fill="FFFFFF"/>
            <w:vAlign w:val="center"/>
          </w:tcPr>
          <w:p w14:paraId="148BFB56" w14:textId="77777777" w:rsidR="00322991" w:rsidRPr="006452D8" w:rsidRDefault="00322991" w:rsidP="00812B9D">
            <w:pPr>
              <w:spacing w:after="0" w:line="240" w:lineRule="auto"/>
              <w:jc w:val="center"/>
              <w:rPr>
                <w:rFonts w:ascii="Verdana" w:eastAsia="Times New Roman" w:hAnsi="Verdana" w:cs="Times New Roman"/>
                <w:color w:val="000000"/>
                <w:lang w:eastAsia="es-CO"/>
              </w:rPr>
            </w:pPr>
            <w:r w:rsidRPr="006452D8">
              <w:rPr>
                <w:rFonts w:ascii="Verdana" w:eastAsia="Times New Roman" w:hAnsi="Verdana" w:cs="Times New Roman"/>
                <w:color w:val="000000"/>
                <w:lang w:eastAsia="es-CO"/>
              </w:rPr>
              <w:t>Riesgo medio</w:t>
            </w:r>
          </w:p>
        </w:tc>
      </w:tr>
    </w:tbl>
    <w:p w14:paraId="7EE655E6" w14:textId="77777777" w:rsidR="0069693B" w:rsidRPr="00BF3571" w:rsidRDefault="00385253" w:rsidP="00BF3571">
      <w:pPr>
        <w:spacing w:after="0" w:line="240" w:lineRule="auto"/>
        <w:jc w:val="center"/>
        <w:textAlignment w:val="baseline"/>
        <w:rPr>
          <w:rFonts w:ascii="Arial Narrow" w:eastAsia="Times New Roman" w:hAnsi="Arial Narrow" w:cs="Arial"/>
          <w:sz w:val="20"/>
          <w:szCs w:val="20"/>
          <w:lang w:eastAsia="es-CO"/>
        </w:rPr>
      </w:pPr>
      <w:r w:rsidRPr="00BF3571">
        <w:rPr>
          <w:rFonts w:ascii="Arial Narrow" w:eastAsia="Times New Roman" w:hAnsi="Arial Narrow" w:cs="Arial"/>
          <w:b/>
          <w:bCs/>
          <w:sz w:val="20"/>
          <w:szCs w:val="20"/>
          <w:lang w:eastAsia="es-CO"/>
        </w:rPr>
        <w:t>Fuent</w:t>
      </w:r>
      <w:r w:rsidR="00EE1F13" w:rsidRPr="00BF3571">
        <w:rPr>
          <w:rFonts w:ascii="Arial Narrow" w:eastAsia="Times New Roman" w:hAnsi="Arial Narrow" w:cs="Arial"/>
          <w:b/>
          <w:bCs/>
          <w:sz w:val="20"/>
          <w:szCs w:val="20"/>
          <w:lang w:eastAsia="es-CO"/>
        </w:rPr>
        <w:t>e:</w:t>
      </w:r>
      <w:r w:rsidRPr="00BF3571">
        <w:rPr>
          <w:rFonts w:ascii="Arial Narrow" w:eastAsia="Times New Roman" w:hAnsi="Arial Narrow" w:cs="Arial"/>
          <w:sz w:val="20"/>
          <w:szCs w:val="20"/>
          <w:lang w:eastAsia="es-CO"/>
        </w:rPr>
        <w:t xml:space="preserve"> </w:t>
      </w:r>
      <w:r w:rsidR="003B0021">
        <w:rPr>
          <w:rFonts w:ascii="Arial Narrow" w:eastAsia="Times New Roman" w:hAnsi="Arial Narrow" w:cs="Arial"/>
          <w:sz w:val="20"/>
          <w:szCs w:val="20"/>
          <w:lang w:eastAsia="es-CO"/>
        </w:rPr>
        <w:t>E</w:t>
      </w:r>
      <w:r w:rsidRPr="00BF3571">
        <w:rPr>
          <w:rFonts w:ascii="Arial Narrow" w:eastAsia="Times New Roman" w:hAnsi="Arial Narrow" w:cs="Arial"/>
          <w:sz w:val="20"/>
          <w:szCs w:val="20"/>
          <w:lang w:eastAsia="es-CO"/>
        </w:rPr>
        <w:t xml:space="preserve">laboración propia a partir del reporte </w:t>
      </w:r>
      <w:proofErr w:type="spellStart"/>
      <w:r w:rsidRPr="00BF3571">
        <w:rPr>
          <w:rFonts w:ascii="Arial Narrow" w:eastAsia="Times New Roman" w:hAnsi="Arial Narrow" w:cs="Arial"/>
          <w:sz w:val="20"/>
          <w:szCs w:val="20"/>
          <w:lang w:eastAsia="es-CO"/>
        </w:rPr>
        <w:t>Sivicap</w:t>
      </w:r>
      <w:proofErr w:type="spellEnd"/>
      <w:r w:rsidR="00E63C91" w:rsidRPr="00BF3571">
        <w:rPr>
          <w:rFonts w:ascii="Arial Narrow" w:eastAsia="Times New Roman" w:hAnsi="Arial Narrow" w:cs="Arial"/>
          <w:sz w:val="20"/>
          <w:szCs w:val="20"/>
          <w:lang w:eastAsia="es-CO"/>
        </w:rPr>
        <w:t xml:space="preserve"> 2</w:t>
      </w:r>
      <w:r w:rsidR="00BF3571" w:rsidRPr="00BF3571">
        <w:rPr>
          <w:rFonts w:ascii="Arial Narrow" w:eastAsia="Times New Roman" w:hAnsi="Arial Narrow" w:cs="Arial"/>
          <w:sz w:val="20"/>
          <w:szCs w:val="20"/>
          <w:lang w:eastAsia="es-CO"/>
        </w:rPr>
        <w:t>02</w:t>
      </w:r>
      <w:r w:rsidR="0097643D">
        <w:rPr>
          <w:rFonts w:ascii="Arial Narrow" w:eastAsia="Times New Roman" w:hAnsi="Arial Narrow" w:cs="Arial"/>
          <w:sz w:val="20"/>
          <w:szCs w:val="20"/>
          <w:lang w:eastAsia="es-CO"/>
        </w:rPr>
        <w:t>1</w:t>
      </w:r>
      <w:r w:rsidR="00BF3571" w:rsidRPr="00BF3571">
        <w:rPr>
          <w:rFonts w:ascii="Arial Narrow" w:eastAsia="Times New Roman" w:hAnsi="Arial Narrow" w:cs="Arial"/>
          <w:sz w:val="20"/>
          <w:szCs w:val="20"/>
          <w:lang w:eastAsia="es-CO"/>
        </w:rPr>
        <w:t>-</w:t>
      </w:r>
      <w:r w:rsidR="00E63C91" w:rsidRPr="00BF3571">
        <w:rPr>
          <w:rFonts w:ascii="Arial Narrow" w:eastAsia="Times New Roman" w:hAnsi="Arial Narrow" w:cs="Arial"/>
          <w:sz w:val="20"/>
          <w:szCs w:val="20"/>
          <w:lang w:eastAsia="es-CO"/>
        </w:rPr>
        <w:t xml:space="preserve"> 202</w:t>
      </w:r>
      <w:r w:rsidR="0097643D">
        <w:rPr>
          <w:rFonts w:ascii="Arial Narrow" w:eastAsia="Times New Roman" w:hAnsi="Arial Narrow" w:cs="Arial"/>
          <w:sz w:val="20"/>
          <w:szCs w:val="20"/>
          <w:lang w:eastAsia="es-CO"/>
        </w:rPr>
        <w:t>2</w:t>
      </w:r>
    </w:p>
    <w:p w14:paraId="657A64AB" w14:textId="77777777" w:rsidR="0069693B" w:rsidRPr="00264D44" w:rsidRDefault="0069693B" w:rsidP="0069693B">
      <w:pPr>
        <w:pStyle w:val="Default"/>
        <w:jc w:val="both"/>
        <w:rPr>
          <w:rFonts w:ascii="Arial Narrow" w:hAnsi="Arial Narrow"/>
          <w:sz w:val="22"/>
          <w:szCs w:val="22"/>
        </w:rPr>
      </w:pPr>
    </w:p>
    <w:p w14:paraId="2374E7BD" w14:textId="77777777" w:rsidR="00D56247" w:rsidRDefault="00321C98" w:rsidP="00D56247">
      <w:pPr>
        <w:spacing w:after="0" w:line="240" w:lineRule="auto"/>
        <w:jc w:val="both"/>
        <w:textAlignment w:val="baseline"/>
        <w:rPr>
          <w:rFonts w:ascii="Verdana" w:hAnsi="Verdana" w:cs="Arial"/>
          <w:color w:val="000000"/>
        </w:rPr>
      </w:pPr>
      <w:r w:rsidRPr="006452D8">
        <w:rPr>
          <w:rFonts w:ascii="Verdana" w:hAnsi="Verdana" w:cs="Arial"/>
          <w:color w:val="000000"/>
        </w:rPr>
        <w:t>De acuerdo con la información aportada por el INS, mediante la cual se establece la calificación del nivel de riesgo del agua de los municipios del país para las vigencias 202</w:t>
      </w:r>
      <w:r w:rsidR="006F446E">
        <w:rPr>
          <w:rFonts w:ascii="Verdana" w:hAnsi="Verdana" w:cs="Arial"/>
          <w:color w:val="000000"/>
        </w:rPr>
        <w:t>1</w:t>
      </w:r>
      <w:r w:rsidRPr="006452D8">
        <w:rPr>
          <w:rFonts w:ascii="Verdana" w:hAnsi="Verdana" w:cs="Arial"/>
          <w:color w:val="000000"/>
        </w:rPr>
        <w:t xml:space="preserve"> – 202</w:t>
      </w:r>
      <w:r w:rsidR="006F446E">
        <w:rPr>
          <w:rFonts w:ascii="Verdana" w:hAnsi="Verdana" w:cs="Arial"/>
          <w:color w:val="000000"/>
        </w:rPr>
        <w:t>2</w:t>
      </w:r>
      <w:r w:rsidRPr="006452D8">
        <w:rPr>
          <w:rFonts w:ascii="Verdana" w:hAnsi="Verdana" w:cs="Arial"/>
          <w:color w:val="000000"/>
        </w:rPr>
        <w:t>, se observa, que el municipio de Sesquilé no presenta riesgo en el agua que consume su población en el casco urbano tal como se indica en la tabla ya que esta tuvo una calificación de 0.0 lo que indica que no existe riego</w:t>
      </w:r>
      <w:r w:rsidR="00E01EC4" w:rsidRPr="006452D8">
        <w:rPr>
          <w:rFonts w:ascii="Verdana" w:hAnsi="Verdana" w:cs="Arial"/>
          <w:color w:val="000000"/>
        </w:rPr>
        <w:t>,</w:t>
      </w:r>
      <w:r w:rsidRPr="006452D8">
        <w:rPr>
          <w:rFonts w:ascii="Verdana" w:hAnsi="Verdana" w:cs="Arial"/>
          <w:color w:val="000000"/>
        </w:rPr>
        <w:t xml:space="preserve"> sin embargo, el IRCA  rural tuvo una calificación de riesgo medio en este sentido el prestador debe implementar mecanismos que conlleven a un incremento en la calidad del agua que consume la población en el área rural.</w:t>
      </w:r>
    </w:p>
    <w:p w14:paraId="56EAFB8D" w14:textId="77777777" w:rsidR="00350B53" w:rsidRPr="006452D8" w:rsidRDefault="00350B53" w:rsidP="00D56247">
      <w:pPr>
        <w:spacing w:after="0" w:line="240" w:lineRule="auto"/>
        <w:jc w:val="both"/>
        <w:textAlignment w:val="baseline"/>
        <w:rPr>
          <w:rFonts w:ascii="Verdana" w:hAnsi="Verdana" w:cs="Arial"/>
          <w:color w:val="000000"/>
        </w:rPr>
      </w:pPr>
    </w:p>
    <w:p w14:paraId="0FC12B6A" w14:textId="77777777" w:rsidR="00321C98" w:rsidRPr="006452D8" w:rsidRDefault="00321C98" w:rsidP="00D56247">
      <w:pPr>
        <w:spacing w:after="0" w:line="240" w:lineRule="auto"/>
        <w:jc w:val="both"/>
        <w:textAlignment w:val="baseline"/>
        <w:rPr>
          <w:rFonts w:ascii="Verdana" w:eastAsia="Times New Roman" w:hAnsi="Verdana" w:cs="Arial"/>
          <w:sz w:val="18"/>
          <w:szCs w:val="18"/>
          <w:lang w:eastAsia="es-CO"/>
        </w:rPr>
      </w:pPr>
    </w:p>
    <w:p w14:paraId="00AB3729" w14:textId="77777777" w:rsidR="00D56247" w:rsidRPr="006452D8" w:rsidRDefault="00D56247" w:rsidP="001D0FCF">
      <w:pPr>
        <w:pStyle w:val="Prrafodelista"/>
        <w:numPr>
          <w:ilvl w:val="0"/>
          <w:numId w:val="9"/>
        </w:numPr>
        <w:spacing w:after="0" w:line="240" w:lineRule="auto"/>
        <w:textAlignment w:val="baseline"/>
        <w:rPr>
          <w:rFonts w:ascii="Verdana" w:eastAsia="Times New Roman" w:hAnsi="Verdana" w:cs="Arial"/>
          <w:lang w:eastAsia="es-CO"/>
        </w:rPr>
      </w:pPr>
      <w:r w:rsidRPr="006452D8">
        <w:rPr>
          <w:rFonts w:ascii="Verdana" w:eastAsia="Times New Roman" w:hAnsi="Verdana" w:cs="Arial"/>
          <w:b/>
          <w:bCs/>
          <w:lang w:eastAsia="es-CO"/>
        </w:rPr>
        <w:t>Balance de Subsidios y Contribuciones.</w:t>
      </w:r>
      <w:r w:rsidRPr="006452D8">
        <w:rPr>
          <w:rFonts w:ascii="Verdana" w:eastAsia="Times New Roman" w:hAnsi="Verdana" w:cs="Arial"/>
          <w:lang w:eastAsia="es-CO"/>
        </w:rPr>
        <w:t> </w:t>
      </w:r>
    </w:p>
    <w:p w14:paraId="436FD578" w14:textId="77777777" w:rsidR="00D56247" w:rsidRPr="006452D8"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 </w:t>
      </w:r>
    </w:p>
    <w:p w14:paraId="345D3191" w14:textId="77777777" w:rsidR="00B717C3" w:rsidRDefault="00D56247"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t>El Municipio firmó a los 09 días de noviembre de 2017, el Convenio No. 05-2017 de transferencia de recursos para el pago de Subsidios de Acueducto, Alcantarillado y Aseo con la Empresa de Servicios Públicos Domiciliarios de Sesquilé, Cundinamarca - ACUASES S.A E.S.P. </w:t>
      </w:r>
    </w:p>
    <w:p w14:paraId="764345DD" w14:textId="77777777" w:rsidR="00417B3B" w:rsidRPr="006452D8" w:rsidRDefault="00417B3B" w:rsidP="00D56247">
      <w:pPr>
        <w:spacing w:after="0" w:line="240" w:lineRule="auto"/>
        <w:jc w:val="both"/>
        <w:textAlignment w:val="baseline"/>
        <w:rPr>
          <w:rFonts w:ascii="Verdana" w:eastAsia="Times New Roman" w:hAnsi="Verdana" w:cs="Arial"/>
          <w:lang w:eastAsia="es-CO"/>
        </w:rPr>
      </w:pPr>
    </w:p>
    <w:p w14:paraId="0DDC2659" w14:textId="77777777" w:rsidR="003B0021" w:rsidRPr="006452D8" w:rsidRDefault="0015731C" w:rsidP="00D56247">
      <w:pPr>
        <w:spacing w:after="0" w:line="240" w:lineRule="auto"/>
        <w:jc w:val="both"/>
        <w:textAlignment w:val="baseline"/>
        <w:rPr>
          <w:rFonts w:ascii="Verdana" w:eastAsia="Times New Roman" w:hAnsi="Verdana" w:cs="Arial"/>
          <w:lang w:eastAsia="es-CO"/>
        </w:rPr>
      </w:pPr>
      <w:r w:rsidRPr="006452D8">
        <w:rPr>
          <w:rFonts w:ascii="Verdana" w:eastAsia="Times New Roman" w:hAnsi="Verdana" w:cs="Arial"/>
          <w:lang w:eastAsia="es-CO"/>
        </w:rPr>
        <w:lastRenderedPageBreak/>
        <w:t>Mediante el acuerdo</w:t>
      </w:r>
      <w:r w:rsidR="003B0021" w:rsidRPr="006452D8">
        <w:rPr>
          <w:rFonts w:ascii="Verdana" w:eastAsia="Times New Roman" w:hAnsi="Verdana" w:cs="Arial"/>
          <w:lang w:eastAsia="es-CO"/>
        </w:rPr>
        <w:t xml:space="preserve"> municipal</w:t>
      </w:r>
      <w:r w:rsidRPr="006452D8">
        <w:rPr>
          <w:rFonts w:ascii="Verdana" w:eastAsia="Times New Roman" w:hAnsi="Verdana" w:cs="Arial"/>
          <w:lang w:eastAsia="es-CO"/>
        </w:rPr>
        <w:t xml:space="preserve"> 013 de 2018 se establecen </w:t>
      </w:r>
      <w:r w:rsidR="00A20B80" w:rsidRPr="006452D8">
        <w:rPr>
          <w:rFonts w:ascii="Verdana" w:eastAsia="Times New Roman" w:hAnsi="Verdana" w:cs="Arial"/>
          <w:lang w:eastAsia="es-CO"/>
        </w:rPr>
        <w:t xml:space="preserve">los porcentajes de </w:t>
      </w:r>
      <w:r w:rsidR="00FC4EFF" w:rsidRPr="006452D8">
        <w:rPr>
          <w:rFonts w:ascii="Verdana" w:eastAsia="Times New Roman" w:hAnsi="Verdana" w:cs="Arial"/>
          <w:lang w:eastAsia="es-CO"/>
        </w:rPr>
        <w:t>subsidios</w:t>
      </w:r>
      <w:r w:rsidR="00A20B80" w:rsidRPr="006452D8">
        <w:rPr>
          <w:rFonts w:ascii="Verdana" w:eastAsia="Times New Roman" w:hAnsi="Verdana" w:cs="Arial"/>
          <w:lang w:eastAsia="es-CO"/>
        </w:rPr>
        <w:t xml:space="preserve"> y contribuciones para los suscriptores de los servicios públicos de </w:t>
      </w:r>
      <w:r w:rsidR="008B446F" w:rsidRPr="006452D8">
        <w:rPr>
          <w:rFonts w:ascii="Verdana" w:eastAsia="Times New Roman" w:hAnsi="Verdana" w:cs="Arial"/>
          <w:lang w:eastAsia="es-CO"/>
        </w:rPr>
        <w:t>acueducto alcantarillado y aseo</w:t>
      </w:r>
      <w:r w:rsidR="00967EF9" w:rsidRPr="006452D8">
        <w:rPr>
          <w:rFonts w:ascii="Verdana" w:eastAsia="Times New Roman" w:hAnsi="Verdana" w:cs="Arial"/>
          <w:lang w:eastAsia="es-CO"/>
        </w:rPr>
        <w:t xml:space="preserve"> para el municipio de </w:t>
      </w:r>
      <w:r w:rsidR="00807A77" w:rsidRPr="006452D8">
        <w:rPr>
          <w:rFonts w:ascii="Verdana" w:eastAsia="Times New Roman" w:hAnsi="Verdana" w:cs="Arial"/>
          <w:lang w:eastAsia="es-CO"/>
        </w:rPr>
        <w:t>Sesquilé Cundinamarca</w:t>
      </w:r>
      <w:r w:rsidR="00812B9D" w:rsidRPr="006452D8">
        <w:rPr>
          <w:rFonts w:ascii="Verdana" w:eastAsia="Times New Roman" w:hAnsi="Verdana" w:cs="Arial"/>
          <w:lang w:eastAsia="es-CO"/>
        </w:rPr>
        <w:t>,</w:t>
      </w:r>
      <w:r w:rsidR="00807A77" w:rsidRPr="006452D8">
        <w:rPr>
          <w:rFonts w:ascii="Verdana" w:eastAsia="Times New Roman" w:hAnsi="Verdana" w:cs="Arial"/>
          <w:lang w:eastAsia="es-CO"/>
        </w:rPr>
        <w:t xml:space="preserve"> a </w:t>
      </w:r>
      <w:r w:rsidR="001D0792" w:rsidRPr="006452D8">
        <w:rPr>
          <w:rFonts w:ascii="Verdana" w:eastAsia="Times New Roman" w:hAnsi="Verdana" w:cs="Arial"/>
          <w:lang w:eastAsia="es-CO"/>
        </w:rPr>
        <w:t>continuación,</w:t>
      </w:r>
      <w:r w:rsidR="00807A77" w:rsidRPr="006452D8">
        <w:rPr>
          <w:rFonts w:ascii="Verdana" w:eastAsia="Times New Roman" w:hAnsi="Verdana" w:cs="Arial"/>
          <w:lang w:eastAsia="es-CO"/>
        </w:rPr>
        <w:t xml:space="preserve"> se relacionan l</w:t>
      </w:r>
      <w:r w:rsidR="001D4162" w:rsidRPr="006452D8">
        <w:rPr>
          <w:rFonts w:ascii="Verdana" w:eastAsia="Times New Roman" w:hAnsi="Verdana" w:cs="Arial"/>
          <w:lang w:eastAsia="es-CO"/>
        </w:rPr>
        <w:t>os porcentajes según estrato y uso</w:t>
      </w:r>
      <w:r w:rsidR="00812B9D" w:rsidRPr="006452D8">
        <w:rPr>
          <w:rFonts w:ascii="Verdana" w:eastAsia="Times New Roman" w:hAnsi="Verdana" w:cs="Arial"/>
          <w:lang w:eastAsia="es-CO"/>
        </w:rPr>
        <w:t>:</w:t>
      </w:r>
      <w:r w:rsidR="001D4162" w:rsidRPr="006452D8">
        <w:rPr>
          <w:rFonts w:ascii="Verdana" w:eastAsia="Times New Roman" w:hAnsi="Verdana" w:cs="Arial"/>
          <w:lang w:eastAsia="es-CO"/>
        </w:rPr>
        <w:t xml:space="preserve"> </w:t>
      </w:r>
    </w:p>
    <w:p w14:paraId="51B7EFEF" w14:textId="77777777" w:rsidR="003B0021" w:rsidRPr="006452D8" w:rsidRDefault="003B0021" w:rsidP="00D56247">
      <w:pPr>
        <w:spacing w:after="0" w:line="240" w:lineRule="auto"/>
        <w:jc w:val="both"/>
        <w:textAlignment w:val="baseline"/>
        <w:rPr>
          <w:rFonts w:ascii="Verdana" w:eastAsia="Times New Roman" w:hAnsi="Verdana" w:cs="Arial"/>
          <w:lang w:eastAsia="es-CO"/>
        </w:rPr>
      </w:pPr>
    </w:p>
    <w:p w14:paraId="187C883B" w14:textId="77777777" w:rsidR="0032235F" w:rsidRPr="006452D8" w:rsidRDefault="003B0021" w:rsidP="003B0021">
      <w:pPr>
        <w:spacing w:after="0" w:line="240" w:lineRule="auto"/>
        <w:jc w:val="center"/>
        <w:textAlignment w:val="baseline"/>
        <w:rPr>
          <w:rFonts w:ascii="Verdana" w:eastAsia="Times New Roman" w:hAnsi="Verdana" w:cs="Calibri"/>
          <w:b/>
          <w:bCs/>
          <w:sz w:val="16"/>
          <w:szCs w:val="16"/>
        </w:rPr>
      </w:pPr>
      <w:r w:rsidRPr="006452D8">
        <w:rPr>
          <w:rFonts w:ascii="Verdana" w:eastAsia="Times New Roman" w:hAnsi="Verdana" w:cs="Calibri"/>
          <w:b/>
          <w:bCs/>
          <w:sz w:val="16"/>
          <w:szCs w:val="16"/>
        </w:rPr>
        <w:t>Tabla 3.</w:t>
      </w:r>
      <w:r w:rsidRPr="006452D8">
        <w:rPr>
          <w:rFonts w:ascii="Verdana" w:eastAsia="Times New Roman" w:hAnsi="Verdana" w:cs="Arial"/>
          <w:sz w:val="16"/>
          <w:szCs w:val="16"/>
          <w:lang w:eastAsia="es-CO"/>
        </w:rPr>
        <w:t xml:space="preserve"> </w:t>
      </w:r>
      <w:r w:rsidR="009663C7" w:rsidRPr="006452D8">
        <w:rPr>
          <w:rFonts w:ascii="Verdana" w:eastAsia="Times New Roman" w:hAnsi="Verdana" w:cs="Calibri"/>
          <w:b/>
          <w:bCs/>
          <w:sz w:val="16"/>
          <w:szCs w:val="16"/>
        </w:rPr>
        <w:t>P</w:t>
      </w:r>
      <w:r w:rsidRPr="006452D8">
        <w:rPr>
          <w:rFonts w:ascii="Verdana" w:eastAsia="Times New Roman" w:hAnsi="Verdana" w:cs="Calibri"/>
          <w:b/>
          <w:bCs/>
          <w:sz w:val="16"/>
          <w:szCs w:val="16"/>
        </w:rPr>
        <w:t>orcentajes de subsidios</w:t>
      </w:r>
    </w:p>
    <w:tbl>
      <w:tblPr>
        <w:tblStyle w:val="Tablaconcuadrcula"/>
        <w:tblW w:w="0" w:type="auto"/>
        <w:tblLook w:val="04A0" w:firstRow="1" w:lastRow="0" w:firstColumn="1" w:lastColumn="0" w:noHBand="0" w:noVBand="1"/>
      </w:tblPr>
      <w:tblGrid>
        <w:gridCol w:w="2918"/>
        <w:gridCol w:w="2918"/>
        <w:gridCol w:w="2918"/>
      </w:tblGrid>
      <w:tr w:rsidR="003D7160" w14:paraId="5562AB41" w14:textId="77777777" w:rsidTr="006452D8">
        <w:trPr>
          <w:trHeight w:val="267"/>
        </w:trPr>
        <w:tc>
          <w:tcPr>
            <w:tcW w:w="2918" w:type="dxa"/>
            <w:shd w:val="clear" w:color="auto" w:fill="FFC000"/>
          </w:tcPr>
          <w:p w14:paraId="7C830231" w14:textId="77777777" w:rsidR="003D7160" w:rsidRPr="006452D8" w:rsidRDefault="003D7160" w:rsidP="00D93749">
            <w:pPr>
              <w:jc w:val="center"/>
              <w:textAlignment w:val="baseline"/>
              <w:rPr>
                <w:rFonts w:ascii="Verdana" w:eastAsia="Times New Roman" w:hAnsi="Verdana" w:cs="Segoe UI"/>
                <w:b/>
                <w:bCs/>
                <w:lang w:eastAsia="es-CO"/>
              </w:rPr>
            </w:pPr>
            <w:r w:rsidRPr="006452D8">
              <w:rPr>
                <w:rFonts w:ascii="Verdana" w:eastAsia="Times New Roman" w:hAnsi="Verdana" w:cs="Segoe UI"/>
                <w:b/>
                <w:bCs/>
                <w:lang w:eastAsia="es-CO"/>
              </w:rPr>
              <w:t>Estrato</w:t>
            </w:r>
          </w:p>
        </w:tc>
        <w:tc>
          <w:tcPr>
            <w:tcW w:w="2918" w:type="dxa"/>
            <w:shd w:val="clear" w:color="auto" w:fill="FFC000"/>
          </w:tcPr>
          <w:p w14:paraId="48F80BEF" w14:textId="77777777" w:rsidR="003D7160" w:rsidRPr="006452D8" w:rsidRDefault="003D7160" w:rsidP="00D93749">
            <w:pPr>
              <w:jc w:val="center"/>
              <w:textAlignment w:val="baseline"/>
              <w:rPr>
                <w:rFonts w:ascii="Verdana" w:eastAsia="Times New Roman" w:hAnsi="Verdana" w:cs="Segoe UI"/>
                <w:b/>
                <w:bCs/>
                <w:lang w:eastAsia="es-CO"/>
              </w:rPr>
            </w:pPr>
            <w:r w:rsidRPr="006452D8">
              <w:rPr>
                <w:rFonts w:ascii="Verdana" w:eastAsia="Times New Roman" w:hAnsi="Verdana" w:cs="Segoe UI"/>
                <w:b/>
                <w:bCs/>
                <w:lang w:eastAsia="es-CO"/>
              </w:rPr>
              <w:t>Cargo fijo</w:t>
            </w:r>
          </w:p>
        </w:tc>
        <w:tc>
          <w:tcPr>
            <w:tcW w:w="2918" w:type="dxa"/>
            <w:shd w:val="clear" w:color="auto" w:fill="FFC000"/>
          </w:tcPr>
          <w:p w14:paraId="6EEEACA8" w14:textId="77777777" w:rsidR="003D7160" w:rsidRPr="006452D8" w:rsidRDefault="003D7160" w:rsidP="00D93749">
            <w:pPr>
              <w:jc w:val="center"/>
              <w:textAlignment w:val="baseline"/>
              <w:rPr>
                <w:rFonts w:ascii="Verdana" w:eastAsia="Times New Roman" w:hAnsi="Verdana" w:cs="Segoe UI"/>
                <w:b/>
                <w:bCs/>
                <w:lang w:eastAsia="es-CO"/>
              </w:rPr>
            </w:pPr>
            <w:r w:rsidRPr="006452D8">
              <w:rPr>
                <w:rFonts w:ascii="Verdana" w:eastAsia="Times New Roman" w:hAnsi="Verdana" w:cs="Segoe UI"/>
                <w:b/>
                <w:bCs/>
                <w:lang w:eastAsia="es-CO"/>
              </w:rPr>
              <w:t xml:space="preserve">Consumo </w:t>
            </w:r>
            <w:r w:rsidR="001E267A" w:rsidRPr="006452D8">
              <w:rPr>
                <w:rFonts w:ascii="Verdana" w:eastAsia="Times New Roman" w:hAnsi="Verdana" w:cs="Segoe UI"/>
                <w:b/>
                <w:bCs/>
                <w:lang w:eastAsia="es-CO"/>
              </w:rPr>
              <w:t>básico</w:t>
            </w:r>
          </w:p>
        </w:tc>
      </w:tr>
      <w:tr w:rsidR="001E267A" w14:paraId="2706F40D" w14:textId="77777777" w:rsidTr="003D7160">
        <w:trPr>
          <w:trHeight w:val="284"/>
        </w:trPr>
        <w:tc>
          <w:tcPr>
            <w:tcW w:w="2918" w:type="dxa"/>
          </w:tcPr>
          <w:p w14:paraId="4550D120"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1</w:t>
            </w:r>
          </w:p>
        </w:tc>
        <w:tc>
          <w:tcPr>
            <w:tcW w:w="2918" w:type="dxa"/>
          </w:tcPr>
          <w:p w14:paraId="4873A3C6"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70%</w:t>
            </w:r>
          </w:p>
        </w:tc>
        <w:tc>
          <w:tcPr>
            <w:tcW w:w="2918" w:type="dxa"/>
          </w:tcPr>
          <w:p w14:paraId="175EB308"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70%</w:t>
            </w:r>
          </w:p>
        </w:tc>
      </w:tr>
      <w:tr w:rsidR="001E267A" w14:paraId="21A969A0" w14:textId="77777777" w:rsidTr="003D7160">
        <w:trPr>
          <w:trHeight w:val="267"/>
        </w:trPr>
        <w:tc>
          <w:tcPr>
            <w:tcW w:w="2918" w:type="dxa"/>
          </w:tcPr>
          <w:p w14:paraId="50CD6EC3"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2</w:t>
            </w:r>
          </w:p>
        </w:tc>
        <w:tc>
          <w:tcPr>
            <w:tcW w:w="2918" w:type="dxa"/>
          </w:tcPr>
          <w:p w14:paraId="741F1916"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40%</w:t>
            </w:r>
          </w:p>
        </w:tc>
        <w:tc>
          <w:tcPr>
            <w:tcW w:w="2918" w:type="dxa"/>
          </w:tcPr>
          <w:p w14:paraId="6812508F"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40%</w:t>
            </w:r>
          </w:p>
        </w:tc>
      </w:tr>
      <w:tr w:rsidR="001E267A" w14:paraId="35B25A4E" w14:textId="77777777" w:rsidTr="003D7160">
        <w:trPr>
          <w:trHeight w:val="284"/>
        </w:trPr>
        <w:tc>
          <w:tcPr>
            <w:tcW w:w="2918" w:type="dxa"/>
          </w:tcPr>
          <w:p w14:paraId="7B45D346"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3</w:t>
            </w:r>
          </w:p>
        </w:tc>
        <w:tc>
          <w:tcPr>
            <w:tcW w:w="2918" w:type="dxa"/>
          </w:tcPr>
          <w:p w14:paraId="40C70E74"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15%</w:t>
            </w:r>
          </w:p>
        </w:tc>
        <w:tc>
          <w:tcPr>
            <w:tcW w:w="2918" w:type="dxa"/>
          </w:tcPr>
          <w:p w14:paraId="2F8252E1" w14:textId="77777777" w:rsidR="001E267A" w:rsidRPr="006452D8" w:rsidRDefault="001E267A"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15%</w:t>
            </w:r>
          </w:p>
        </w:tc>
      </w:tr>
    </w:tbl>
    <w:p w14:paraId="163F30A4" w14:textId="77777777" w:rsidR="003B0021" w:rsidRPr="00417B3B" w:rsidRDefault="00350B53" w:rsidP="00417B3B">
      <w:pPr>
        <w:spacing w:after="0" w:line="240" w:lineRule="auto"/>
        <w:jc w:val="center"/>
        <w:textAlignment w:val="baseline"/>
        <w:rPr>
          <w:rFonts w:ascii="Calibri" w:eastAsia="Times New Roman" w:hAnsi="Calibri" w:cs="Calibri"/>
          <w:b/>
          <w:bCs/>
          <w:sz w:val="20"/>
          <w:szCs w:val="20"/>
        </w:rPr>
      </w:pPr>
      <w:r w:rsidRPr="003B0021">
        <w:rPr>
          <w:rFonts w:ascii="Calibri" w:eastAsia="Times New Roman" w:hAnsi="Calibri" w:cs="Calibri"/>
          <w:b/>
          <w:bCs/>
          <w:sz w:val="20"/>
          <w:szCs w:val="20"/>
        </w:rPr>
        <w:t xml:space="preserve">Fuente: </w:t>
      </w:r>
      <w:r w:rsidRPr="003B0021">
        <w:rPr>
          <w:rFonts w:ascii="Calibri" w:eastAsia="Times New Roman" w:hAnsi="Calibri" w:cs="Calibri"/>
          <w:sz w:val="20"/>
          <w:szCs w:val="20"/>
        </w:rPr>
        <w:t>Acuerdo municipal 013 de 2018</w:t>
      </w:r>
    </w:p>
    <w:p w14:paraId="1139AFF0" w14:textId="77777777" w:rsidR="00350B53" w:rsidRDefault="00350B53" w:rsidP="00D56247">
      <w:pPr>
        <w:spacing w:after="0" w:line="240" w:lineRule="auto"/>
        <w:jc w:val="both"/>
        <w:textAlignment w:val="baseline"/>
        <w:rPr>
          <w:rFonts w:ascii="Arial Narrow" w:eastAsia="Times New Roman" w:hAnsi="Arial Narrow" w:cs="Arial"/>
          <w:lang w:eastAsia="es-CO"/>
        </w:rPr>
      </w:pPr>
    </w:p>
    <w:p w14:paraId="6D1F520B" w14:textId="77777777" w:rsidR="00DE2586" w:rsidRPr="006452D8" w:rsidRDefault="003B0021" w:rsidP="003B0021">
      <w:pPr>
        <w:spacing w:after="0" w:line="240" w:lineRule="auto"/>
        <w:jc w:val="center"/>
        <w:textAlignment w:val="baseline"/>
        <w:rPr>
          <w:rFonts w:ascii="Verdana" w:eastAsia="Times New Roman" w:hAnsi="Verdana" w:cs="Calibri"/>
          <w:b/>
          <w:bCs/>
          <w:sz w:val="16"/>
          <w:szCs w:val="16"/>
        </w:rPr>
      </w:pPr>
      <w:r w:rsidRPr="006452D8">
        <w:rPr>
          <w:rFonts w:ascii="Verdana" w:eastAsia="Times New Roman" w:hAnsi="Verdana" w:cs="Calibri"/>
          <w:b/>
          <w:bCs/>
          <w:sz w:val="16"/>
          <w:szCs w:val="16"/>
        </w:rPr>
        <w:t>Tabla 4. Porcentaje de contribuciones</w:t>
      </w:r>
    </w:p>
    <w:tbl>
      <w:tblPr>
        <w:tblStyle w:val="Tablaconcuadrcula"/>
        <w:tblW w:w="0" w:type="auto"/>
        <w:tblLook w:val="04A0" w:firstRow="1" w:lastRow="0" w:firstColumn="1" w:lastColumn="0" w:noHBand="0" w:noVBand="1"/>
      </w:tblPr>
      <w:tblGrid>
        <w:gridCol w:w="2343"/>
        <w:gridCol w:w="2245"/>
        <w:gridCol w:w="2331"/>
        <w:gridCol w:w="2097"/>
      </w:tblGrid>
      <w:tr w:rsidR="00D3401C" w:rsidRPr="00856B9E" w14:paraId="5B5C9A58" w14:textId="77777777" w:rsidTr="006452D8">
        <w:trPr>
          <w:trHeight w:val="267"/>
        </w:trPr>
        <w:tc>
          <w:tcPr>
            <w:tcW w:w="2343" w:type="dxa"/>
            <w:shd w:val="clear" w:color="auto" w:fill="FFC000"/>
          </w:tcPr>
          <w:p w14:paraId="659B5140" w14:textId="77777777" w:rsidR="00D3401C" w:rsidRPr="006452D8" w:rsidRDefault="00D3401C" w:rsidP="00D93749">
            <w:pPr>
              <w:jc w:val="center"/>
              <w:textAlignment w:val="baseline"/>
              <w:rPr>
                <w:rFonts w:ascii="Arial Narrow" w:eastAsia="Times New Roman" w:hAnsi="Arial Narrow" w:cs="Segoe UI"/>
                <w:b/>
                <w:bCs/>
                <w:lang w:eastAsia="es-CO"/>
              </w:rPr>
            </w:pPr>
            <w:r w:rsidRPr="006452D8">
              <w:rPr>
                <w:rFonts w:ascii="Arial Narrow" w:eastAsia="Times New Roman" w:hAnsi="Arial Narrow" w:cs="Segoe UI"/>
                <w:b/>
                <w:bCs/>
                <w:lang w:eastAsia="es-CO"/>
              </w:rPr>
              <w:t>Uso /Estrato</w:t>
            </w:r>
          </w:p>
        </w:tc>
        <w:tc>
          <w:tcPr>
            <w:tcW w:w="2245" w:type="dxa"/>
            <w:shd w:val="clear" w:color="auto" w:fill="FFC000"/>
          </w:tcPr>
          <w:p w14:paraId="1288FBC4" w14:textId="77777777" w:rsidR="00D3401C" w:rsidRPr="006452D8" w:rsidRDefault="00D3401C" w:rsidP="00D93749">
            <w:pPr>
              <w:jc w:val="center"/>
              <w:textAlignment w:val="baseline"/>
              <w:rPr>
                <w:rFonts w:ascii="Arial Narrow" w:eastAsia="Times New Roman" w:hAnsi="Arial Narrow" w:cs="Segoe UI"/>
                <w:b/>
                <w:bCs/>
                <w:lang w:eastAsia="es-CO"/>
              </w:rPr>
            </w:pPr>
            <w:r w:rsidRPr="006452D8">
              <w:rPr>
                <w:rFonts w:ascii="Arial Narrow" w:eastAsia="Times New Roman" w:hAnsi="Arial Narrow" w:cs="Segoe UI"/>
                <w:b/>
                <w:bCs/>
                <w:lang w:eastAsia="es-CO"/>
              </w:rPr>
              <w:t>Acueducto</w:t>
            </w:r>
          </w:p>
        </w:tc>
        <w:tc>
          <w:tcPr>
            <w:tcW w:w="2331" w:type="dxa"/>
            <w:shd w:val="clear" w:color="auto" w:fill="FFC000"/>
          </w:tcPr>
          <w:p w14:paraId="2C2F36D1" w14:textId="77777777" w:rsidR="00D3401C" w:rsidRPr="006452D8" w:rsidRDefault="00DE2586" w:rsidP="00D93749">
            <w:pPr>
              <w:jc w:val="center"/>
              <w:textAlignment w:val="baseline"/>
              <w:rPr>
                <w:rFonts w:ascii="Arial Narrow" w:eastAsia="Times New Roman" w:hAnsi="Arial Narrow" w:cs="Segoe UI"/>
                <w:b/>
                <w:bCs/>
                <w:lang w:eastAsia="es-CO"/>
              </w:rPr>
            </w:pPr>
            <w:r w:rsidRPr="006452D8">
              <w:rPr>
                <w:rFonts w:ascii="Arial Narrow" w:eastAsia="Times New Roman" w:hAnsi="Arial Narrow" w:cs="Segoe UI"/>
                <w:b/>
                <w:bCs/>
                <w:lang w:eastAsia="es-CO"/>
              </w:rPr>
              <w:t>Alcantarillado</w:t>
            </w:r>
          </w:p>
        </w:tc>
        <w:tc>
          <w:tcPr>
            <w:tcW w:w="2097" w:type="dxa"/>
            <w:shd w:val="clear" w:color="auto" w:fill="FFC000"/>
          </w:tcPr>
          <w:p w14:paraId="2A56B4A3" w14:textId="77777777" w:rsidR="00D3401C" w:rsidRPr="006452D8" w:rsidRDefault="00D3401C" w:rsidP="00D93749">
            <w:pPr>
              <w:jc w:val="center"/>
              <w:textAlignment w:val="baseline"/>
              <w:rPr>
                <w:rFonts w:ascii="Arial Narrow" w:eastAsia="Times New Roman" w:hAnsi="Arial Narrow" w:cs="Segoe UI"/>
                <w:b/>
                <w:bCs/>
                <w:lang w:eastAsia="es-CO"/>
              </w:rPr>
            </w:pPr>
            <w:r w:rsidRPr="006452D8">
              <w:rPr>
                <w:rFonts w:ascii="Arial Narrow" w:eastAsia="Times New Roman" w:hAnsi="Arial Narrow" w:cs="Segoe UI"/>
                <w:b/>
                <w:bCs/>
                <w:lang w:eastAsia="es-CO"/>
              </w:rPr>
              <w:t>Aseo</w:t>
            </w:r>
          </w:p>
        </w:tc>
      </w:tr>
      <w:tr w:rsidR="00DE2586" w14:paraId="403450D4" w14:textId="77777777" w:rsidTr="00D3401C">
        <w:trPr>
          <w:trHeight w:val="284"/>
        </w:trPr>
        <w:tc>
          <w:tcPr>
            <w:tcW w:w="2343" w:type="dxa"/>
          </w:tcPr>
          <w:p w14:paraId="0A9A069A" w14:textId="77777777" w:rsidR="00DE2586" w:rsidRPr="006452D8" w:rsidRDefault="00DE2586" w:rsidP="00DE2586">
            <w:pPr>
              <w:jc w:val="both"/>
              <w:textAlignment w:val="baseline"/>
              <w:rPr>
                <w:rFonts w:ascii="Verdana" w:eastAsia="Times New Roman" w:hAnsi="Verdana" w:cs="Segoe UI"/>
                <w:lang w:eastAsia="es-CO"/>
              </w:rPr>
            </w:pPr>
            <w:r w:rsidRPr="006452D8">
              <w:rPr>
                <w:rFonts w:ascii="Verdana" w:eastAsia="Times New Roman" w:hAnsi="Verdana" w:cs="Segoe UI"/>
                <w:lang w:eastAsia="es-CO"/>
              </w:rPr>
              <w:t>Estrato 5</w:t>
            </w:r>
          </w:p>
        </w:tc>
        <w:tc>
          <w:tcPr>
            <w:tcW w:w="2245" w:type="dxa"/>
          </w:tcPr>
          <w:p w14:paraId="51FBF33F"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c>
          <w:tcPr>
            <w:tcW w:w="2331" w:type="dxa"/>
          </w:tcPr>
          <w:p w14:paraId="49AFA5A8"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c>
          <w:tcPr>
            <w:tcW w:w="2097" w:type="dxa"/>
          </w:tcPr>
          <w:p w14:paraId="7272FBD7"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r>
      <w:tr w:rsidR="00DE2586" w14:paraId="3F3A0C94" w14:textId="77777777" w:rsidTr="00D3401C">
        <w:trPr>
          <w:trHeight w:val="267"/>
        </w:trPr>
        <w:tc>
          <w:tcPr>
            <w:tcW w:w="2343" w:type="dxa"/>
          </w:tcPr>
          <w:p w14:paraId="320DBA3F" w14:textId="77777777" w:rsidR="00DE2586" w:rsidRPr="006452D8" w:rsidRDefault="00DE2586" w:rsidP="00DE2586">
            <w:pPr>
              <w:jc w:val="both"/>
              <w:textAlignment w:val="baseline"/>
              <w:rPr>
                <w:rFonts w:ascii="Verdana" w:eastAsia="Times New Roman" w:hAnsi="Verdana" w:cs="Segoe UI"/>
                <w:lang w:eastAsia="es-CO"/>
              </w:rPr>
            </w:pPr>
            <w:r w:rsidRPr="006452D8">
              <w:rPr>
                <w:rFonts w:ascii="Verdana" w:eastAsia="Times New Roman" w:hAnsi="Verdana" w:cs="Segoe UI"/>
                <w:lang w:eastAsia="es-CO"/>
              </w:rPr>
              <w:t>Estrato 6</w:t>
            </w:r>
          </w:p>
        </w:tc>
        <w:tc>
          <w:tcPr>
            <w:tcW w:w="2245" w:type="dxa"/>
          </w:tcPr>
          <w:p w14:paraId="53AEC592"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60%</w:t>
            </w:r>
          </w:p>
        </w:tc>
        <w:tc>
          <w:tcPr>
            <w:tcW w:w="2331" w:type="dxa"/>
          </w:tcPr>
          <w:p w14:paraId="72DE6533"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60%</w:t>
            </w:r>
          </w:p>
        </w:tc>
        <w:tc>
          <w:tcPr>
            <w:tcW w:w="2097" w:type="dxa"/>
          </w:tcPr>
          <w:p w14:paraId="58DD5CB2"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60%</w:t>
            </w:r>
          </w:p>
        </w:tc>
      </w:tr>
      <w:tr w:rsidR="00DE2586" w14:paraId="73C925DE" w14:textId="77777777" w:rsidTr="00D3401C">
        <w:trPr>
          <w:trHeight w:val="284"/>
        </w:trPr>
        <w:tc>
          <w:tcPr>
            <w:tcW w:w="2343" w:type="dxa"/>
          </w:tcPr>
          <w:p w14:paraId="31016388" w14:textId="77777777" w:rsidR="00DE2586" w:rsidRPr="006452D8" w:rsidRDefault="00DE2586" w:rsidP="00DE2586">
            <w:pPr>
              <w:jc w:val="both"/>
              <w:textAlignment w:val="baseline"/>
              <w:rPr>
                <w:rFonts w:ascii="Verdana" w:eastAsia="Times New Roman" w:hAnsi="Verdana" w:cs="Segoe UI"/>
                <w:lang w:eastAsia="es-CO"/>
              </w:rPr>
            </w:pPr>
            <w:r w:rsidRPr="006452D8">
              <w:rPr>
                <w:rFonts w:ascii="Verdana" w:eastAsia="Times New Roman" w:hAnsi="Verdana" w:cs="Segoe UI"/>
                <w:lang w:eastAsia="es-CO"/>
              </w:rPr>
              <w:t>Comercial</w:t>
            </w:r>
          </w:p>
        </w:tc>
        <w:tc>
          <w:tcPr>
            <w:tcW w:w="2245" w:type="dxa"/>
          </w:tcPr>
          <w:p w14:paraId="1D54231D"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c>
          <w:tcPr>
            <w:tcW w:w="2331" w:type="dxa"/>
          </w:tcPr>
          <w:p w14:paraId="3FD3C6AF"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c>
          <w:tcPr>
            <w:tcW w:w="2097" w:type="dxa"/>
          </w:tcPr>
          <w:p w14:paraId="3A79F56D"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r>
      <w:tr w:rsidR="00DE2586" w14:paraId="4D498316" w14:textId="77777777" w:rsidTr="00D3401C">
        <w:trPr>
          <w:trHeight w:val="284"/>
        </w:trPr>
        <w:tc>
          <w:tcPr>
            <w:tcW w:w="2343" w:type="dxa"/>
          </w:tcPr>
          <w:p w14:paraId="06BEBC99" w14:textId="77777777" w:rsidR="00DE2586" w:rsidRPr="006452D8" w:rsidRDefault="00DE2586" w:rsidP="00DE2586">
            <w:pPr>
              <w:jc w:val="both"/>
              <w:textAlignment w:val="baseline"/>
              <w:rPr>
                <w:rFonts w:ascii="Verdana" w:eastAsia="Times New Roman" w:hAnsi="Verdana" w:cs="Segoe UI"/>
                <w:lang w:eastAsia="es-CO"/>
              </w:rPr>
            </w:pPr>
            <w:r w:rsidRPr="006452D8">
              <w:rPr>
                <w:rFonts w:ascii="Verdana" w:eastAsia="Times New Roman" w:hAnsi="Verdana" w:cs="Segoe UI"/>
                <w:lang w:eastAsia="es-CO"/>
              </w:rPr>
              <w:t xml:space="preserve">Industrial </w:t>
            </w:r>
          </w:p>
        </w:tc>
        <w:tc>
          <w:tcPr>
            <w:tcW w:w="2245" w:type="dxa"/>
          </w:tcPr>
          <w:p w14:paraId="5E55F24D"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c>
          <w:tcPr>
            <w:tcW w:w="2331" w:type="dxa"/>
          </w:tcPr>
          <w:p w14:paraId="223D6112"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c>
          <w:tcPr>
            <w:tcW w:w="2097" w:type="dxa"/>
          </w:tcPr>
          <w:p w14:paraId="27C1B500" w14:textId="77777777" w:rsidR="00DE2586" w:rsidRPr="006452D8" w:rsidRDefault="00DE2586" w:rsidP="00D93749">
            <w:pPr>
              <w:jc w:val="center"/>
              <w:textAlignment w:val="baseline"/>
              <w:rPr>
                <w:rFonts w:ascii="Verdana" w:eastAsia="Times New Roman" w:hAnsi="Verdana" w:cs="Segoe UI"/>
                <w:lang w:eastAsia="es-CO"/>
              </w:rPr>
            </w:pPr>
            <w:r w:rsidRPr="006452D8">
              <w:rPr>
                <w:rFonts w:ascii="Verdana" w:eastAsia="Times New Roman" w:hAnsi="Verdana" w:cs="Segoe UI"/>
                <w:lang w:eastAsia="es-CO"/>
              </w:rPr>
              <w:t>50%</w:t>
            </w:r>
          </w:p>
        </w:tc>
      </w:tr>
    </w:tbl>
    <w:p w14:paraId="1836C4C7" w14:textId="77777777" w:rsidR="00FC4EFF" w:rsidRPr="003B0021" w:rsidRDefault="003B0021" w:rsidP="003B0021">
      <w:pPr>
        <w:spacing w:after="0" w:line="240" w:lineRule="auto"/>
        <w:jc w:val="center"/>
        <w:textAlignment w:val="baseline"/>
        <w:rPr>
          <w:rFonts w:ascii="Calibri" w:eastAsia="Times New Roman" w:hAnsi="Calibri" w:cs="Calibri"/>
          <w:b/>
          <w:bCs/>
          <w:sz w:val="20"/>
          <w:szCs w:val="20"/>
        </w:rPr>
      </w:pPr>
      <w:r w:rsidRPr="003B0021">
        <w:rPr>
          <w:rFonts w:ascii="Calibri" w:eastAsia="Times New Roman" w:hAnsi="Calibri" w:cs="Calibri"/>
          <w:b/>
          <w:bCs/>
          <w:sz w:val="20"/>
          <w:szCs w:val="20"/>
        </w:rPr>
        <w:t xml:space="preserve">Fuente: </w:t>
      </w:r>
      <w:r w:rsidRPr="003B0021">
        <w:rPr>
          <w:rFonts w:ascii="Calibri" w:eastAsia="Times New Roman" w:hAnsi="Calibri" w:cs="Calibri"/>
          <w:sz w:val="20"/>
          <w:szCs w:val="20"/>
        </w:rPr>
        <w:t>Acuerdo municipal 013 de 2018</w:t>
      </w:r>
    </w:p>
    <w:p w14:paraId="0827BB59" w14:textId="77777777" w:rsidR="003B0021" w:rsidRPr="007F1298" w:rsidRDefault="003B0021" w:rsidP="00D56247">
      <w:pPr>
        <w:spacing w:after="0" w:line="240" w:lineRule="auto"/>
        <w:jc w:val="both"/>
        <w:textAlignment w:val="baseline"/>
        <w:rPr>
          <w:rFonts w:ascii="Arial Narrow" w:eastAsia="Times New Roman" w:hAnsi="Arial Narrow" w:cs="Segoe UI"/>
          <w:lang w:eastAsia="es-CO"/>
        </w:rPr>
      </w:pPr>
    </w:p>
    <w:p w14:paraId="774AE985" w14:textId="77777777" w:rsidR="00FC4EFF" w:rsidRPr="00CD24CC" w:rsidRDefault="001D4162"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En este sentido </w:t>
      </w:r>
      <w:r w:rsidR="00F83D1B" w:rsidRPr="00CD24CC">
        <w:rPr>
          <w:rFonts w:ascii="Verdana" w:eastAsia="Times New Roman" w:hAnsi="Verdana" w:cs="Arial"/>
          <w:lang w:eastAsia="es-CO"/>
        </w:rPr>
        <w:t xml:space="preserve">los porcentajes de subsidios y contribuciones están acorde a lo mencionado en la </w:t>
      </w:r>
      <w:r w:rsidR="005F4B94" w:rsidRPr="00CD24CC">
        <w:rPr>
          <w:rFonts w:ascii="Verdana" w:eastAsia="Times New Roman" w:hAnsi="Verdana" w:cs="Arial"/>
          <w:lang w:eastAsia="es-CO"/>
        </w:rPr>
        <w:t xml:space="preserve">Ley 1450 de 2011 en su </w:t>
      </w:r>
      <w:r w:rsidR="00127394" w:rsidRPr="00CD24CC">
        <w:rPr>
          <w:rFonts w:ascii="Verdana" w:eastAsia="Times New Roman" w:hAnsi="Verdana" w:cs="Arial"/>
          <w:lang w:eastAsia="es-CO"/>
        </w:rPr>
        <w:t>artículo</w:t>
      </w:r>
      <w:r w:rsidR="005F4B94" w:rsidRPr="00CD24CC">
        <w:rPr>
          <w:rFonts w:ascii="Verdana" w:eastAsia="Times New Roman" w:hAnsi="Verdana" w:cs="Arial"/>
          <w:lang w:eastAsia="es-CO"/>
        </w:rPr>
        <w:t xml:space="preserve"> 125</w:t>
      </w:r>
      <w:r w:rsidR="005F4B94" w:rsidRPr="00CD24CC">
        <w:rPr>
          <w:rStyle w:val="Refdenotaalpie"/>
          <w:rFonts w:ascii="Verdana" w:eastAsia="Times New Roman" w:hAnsi="Verdana" w:cs="Arial"/>
          <w:lang w:eastAsia="es-CO"/>
        </w:rPr>
        <w:footnoteReference w:id="4"/>
      </w:r>
      <w:r w:rsidR="002357D3" w:rsidRPr="00CD24CC">
        <w:rPr>
          <w:rFonts w:ascii="Verdana" w:eastAsia="Times New Roman" w:hAnsi="Verdana" w:cs="Arial"/>
          <w:lang w:eastAsia="es-CO"/>
        </w:rPr>
        <w:t xml:space="preserve"> </w:t>
      </w:r>
    </w:p>
    <w:p w14:paraId="0FED8942" w14:textId="77777777" w:rsidR="00FC4EFF" w:rsidRPr="00CD24CC" w:rsidRDefault="00FC4EFF" w:rsidP="00D56247">
      <w:pPr>
        <w:spacing w:after="0" w:line="240" w:lineRule="auto"/>
        <w:jc w:val="both"/>
        <w:textAlignment w:val="baseline"/>
        <w:rPr>
          <w:rFonts w:ascii="Verdana" w:eastAsia="Times New Roman" w:hAnsi="Verdana" w:cs="Arial"/>
          <w:lang w:eastAsia="es-CO"/>
        </w:rPr>
      </w:pPr>
    </w:p>
    <w:p w14:paraId="26B758DC"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En la Cláusula Quinta del Convenio No. 05-2017 el numeral c) menciona </w:t>
      </w:r>
      <w:r w:rsidRPr="00CD24CC">
        <w:rPr>
          <w:rFonts w:ascii="Verdana" w:eastAsia="Times New Roman" w:hAnsi="Verdana" w:cs="Arial"/>
          <w:i/>
          <w:iCs/>
          <w:lang w:eastAsia="es-CO"/>
        </w:rPr>
        <w:t>“legalizar y presentar las cuentas de cobro respectivas con el lleno de los requisitos legales, acompañadas de la relación detallada del número de usuarios promedio de consumo, porcentaje de subsidios asignados y valor de tarifa, cada uno de estos rubros se debe especificar por estrato, debidamente firmado por el representante legal y el contador de LA EMPRESA”. </w:t>
      </w:r>
      <w:r w:rsidRPr="00CD24CC">
        <w:rPr>
          <w:rFonts w:ascii="Verdana" w:eastAsia="Times New Roman" w:hAnsi="Verdana" w:cs="Arial"/>
          <w:lang w:eastAsia="es-CO"/>
        </w:rPr>
        <w:t>En cuanto a este numeral se debe precisar que las cuentas de cobro no son el documento válido para el giro de los recursos de subsidios ya que el documento válido es la factura tal como lo menciona el artículo 99 numeral 99.8</w:t>
      </w:r>
      <w:r w:rsidR="00DF5152" w:rsidRPr="00CD24CC">
        <w:rPr>
          <w:rStyle w:val="Refdenotaalpie"/>
          <w:rFonts w:ascii="Verdana" w:eastAsia="Times New Roman" w:hAnsi="Verdana" w:cs="Arial"/>
          <w:lang w:eastAsia="es-CO"/>
        </w:rPr>
        <w:footnoteReference w:id="5"/>
      </w:r>
      <w:r w:rsidRPr="00CD24CC">
        <w:rPr>
          <w:rFonts w:ascii="Verdana" w:eastAsia="Times New Roman" w:hAnsi="Verdana" w:cs="Arial"/>
          <w:lang w:eastAsia="es-CO"/>
        </w:rPr>
        <w:t> de la Ley 142 de 1994</w:t>
      </w:r>
      <w:r w:rsidRPr="00CD24CC">
        <w:rPr>
          <w:rFonts w:ascii="Verdana" w:eastAsia="Times New Roman" w:hAnsi="Verdana" w:cs="Arial"/>
          <w:i/>
          <w:iCs/>
          <w:lang w:eastAsia="es-CO"/>
        </w:rPr>
        <w:t>.</w:t>
      </w:r>
      <w:r w:rsidRPr="00CD24CC">
        <w:rPr>
          <w:rFonts w:ascii="Verdana" w:eastAsia="Times New Roman" w:hAnsi="Verdana" w:cs="Arial"/>
          <w:lang w:eastAsia="es-CO"/>
        </w:rPr>
        <w:t> </w:t>
      </w:r>
    </w:p>
    <w:p w14:paraId="62D8A605"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p>
    <w:p w14:paraId="2C65ED34"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En el desarrollo de la visita de reconocimiento se estableció que la Entidad Territorial no está efectuando la auditor</w:t>
      </w:r>
      <w:r w:rsidR="003716C5" w:rsidRPr="00CD24CC">
        <w:rPr>
          <w:rFonts w:ascii="Verdana" w:eastAsia="Times New Roman" w:hAnsi="Verdana" w:cs="Arial"/>
          <w:lang w:eastAsia="es-CO"/>
        </w:rPr>
        <w:t>í</w:t>
      </w:r>
      <w:r w:rsidRPr="00CD24CC">
        <w:rPr>
          <w:rFonts w:ascii="Verdana" w:eastAsia="Times New Roman" w:hAnsi="Verdana" w:cs="Arial"/>
          <w:lang w:eastAsia="es-CO"/>
        </w:rPr>
        <w:t>a a los subsidios otorgados y contribuciones recaudadas por el Prestador</w:t>
      </w:r>
      <w:r w:rsidR="002075EB" w:rsidRPr="00CD24CC">
        <w:rPr>
          <w:rFonts w:ascii="Verdana" w:eastAsia="Times New Roman" w:hAnsi="Verdana" w:cs="Arial"/>
          <w:lang w:eastAsia="es-CO"/>
        </w:rPr>
        <w:t>,</w:t>
      </w:r>
      <w:r w:rsidRPr="00CD24CC">
        <w:rPr>
          <w:rFonts w:ascii="Verdana" w:eastAsia="Times New Roman" w:hAnsi="Verdana" w:cs="Arial"/>
          <w:lang w:eastAsia="es-CO"/>
        </w:rPr>
        <w:t xml:space="preserve"> y para los efectos del cobro el Prestador está presentando a la Entidad Territorial cuentas de</w:t>
      </w:r>
      <w:r w:rsidR="00417B3B" w:rsidRPr="00CD24CC">
        <w:rPr>
          <w:rFonts w:ascii="Verdana" w:eastAsia="Times New Roman" w:hAnsi="Verdana" w:cs="Arial"/>
          <w:lang w:eastAsia="es-CO"/>
        </w:rPr>
        <w:t xml:space="preserve"> cobro y no las facturas como lo</w:t>
      </w:r>
      <w:r w:rsidRPr="00CD24CC">
        <w:rPr>
          <w:rFonts w:ascii="Verdana" w:eastAsia="Times New Roman" w:hAnsi="Verdana" w:cs="Arial"/>
          <w:lang w:eastAsia="es-CO"/>
        </w:rPr>
        <w:t xml:space="preserve"> indica la normatividad vigente</w:t>
      </w:r>
      <w:r w:rsidR="00092C98" w:rsidRPr="00CD24CC">
        <w:rPr>
          <w:rFonts w:ascii="Verdana" w:eastAsia="Times New Roman" w:hAnsi="Verdana" w:cs="Arial"/>
          <w:lang w:eastAsia="es-CO"/>
        </w:rPr>
        <w:t xml:space="preserve"> y posteriormente mediante la información aportad</w:t>
      </w:r>
      <w:r w:rsidR="00E01EC4" w:rsidRPr="00CD24CC">
        <w:rPr>
          <w:rFonts w:ascii="Verdana" w:eastAsia="Times New Roman" w:hAnsi="Verdana" w:cs="Arial"/>
          <w:lang w:eastAsia="es-CO"/>
        </w:rPr>
        <w:t xml:space="preserve">a mediante </w:t>
      </w:r>
      <w:r w:rsidR="00092C98" w:rsidRPr="00CD24CC">
        <w:rPr>
          <w:rFonts w:ascii="Verdana" w:eastAsia="Times New Roman" w:hAnsi="Verdana" w:cs="Arial"/>
          <w:lang w:eastAsia="es-CO"/>
        </w:rPr>
        <w:t xml:space="preserve"> </w:t>
      </w:r>
      <w:r w:rsidR="00E01EC4" w:rsidRPr="00CD24CC">
        <w:rPr>
          <w:rFonts w:ascii="Verdana" w:eastAsia="Times New Roman" w:hAnsi="Verdana" w:cs="Arial"/>
          <w:lang w:eastAsia="es-CO"/>
        </w:rPr>
        <w:t xml:space="preserve">los </w:t>
      </w:r>
      <w:r w:rsidR="00092C98" w:rsidRPr="00CD24CC">
        <w:rPr>
          <w:rFonts w:ascii="Verdana" w:eastAsia="Times New Roman" w:hAnsi="Verdana" w:cs="Arial"/>
          <w:lang w:eastAsia="es-CO"/>
        </w:rPr>
        <w:t xml:space="preserve"> radicado</w:t>
      </w:r>
      <w:r w:rsidR="00E01EC4" w:rsidRPr="00CD24CC">
        <w:rPr>
          <w:rFonts w:ascii="Verdana" w:eastAsia="Times New Roman" w:hAnsi="Verdana" w:cs="Arial"/>
          <w:lang w:eastAsia="es-CO"/>
        </w:rPr>
        <w:t>s 1-2021-033046 del 19 de abril 2021 y  el radicado 1-2022-063949 de 9 de agosto de 2022,</w:t>
      </w:r>
      <w:r w:rsidR="00092C98" w:rsidRPr="00CD24CC">
        <w:rPr>
          <w:rFonts w:ascii="Verdana" w:eastAsia="Times New Roman" w:hAnsi="Verdana" w:cs="Arial"/>
          <w:lang w:eastAsia="es-CO"/>
        </w:rPr>
        <w:t xml:space="preserve"> la entidad territorial no aport</w:t>
      </w:r>
      <w:r w:rsidR="00E01EC4" w:rsidRPr="00CD24CC">
        <w:rPr>
          <w:rFonts w:ascii="Verdana" w:eastAsia="Times New Roman" w:hAnsi="Verdana" w:cs="Arial"/>
          <w:lang w:eastAsia="es-CO"/>
        </w:rPr>
        <w:t>ó</w:t>
      </w:r>
      <w:r w:rsidR="00092C98" w:rsidRPr="00CD24CC">
        <w:rPr>
          <w:rFonts w:ascii="Verdana" w:eastAsia="Times New Roman" w:hAnsi="Verdana" w:cs="Arial"/>
          <w:lang w:eastAsia="es-CO"/>
        </w:rPr>
        <w:t xml:space="preserve"> los soportes que den cuenta que la entidad territorial est</w:t>
      </w:r>
      <w:r w:rsidR="001D0792" w:rsidRPr="00CD24CC">
        <w:rPr>
          <w:rFonts w:ascii="Verdana" w:eastAsia="Times New Roman" w:hAnsi="Verdana" w:cs="Arial"/>
          <w:lang w:eastAsia="es-CO"/>
        </w:rPr>
        <w:t>é</w:t>
      </w:r>
      <w:r w:rsidR="00092C98" w:rsidRPr="00CD24CC">
        <w:rPr>
          <w:rFonts w:ascii="Verdana" w:eastAsia="Times New Roman" w:hAnsi="Verdana" w:cs="Arial"/>
          <w:lang w:eastAsia="es-CO"/>
        </w:rPr>
        <w:t xml:space="preserve"> implementado las auditarías a las facturas que emite la empresa de servicios </w:t>
      </w:r>
      <w:r w:rsidR="00E01EC4" w:rsidRPr="00CD24CC">
        <w:rPr>
          <w:rFonts w:ascii="Verdana" w:eastAsia="Times New Roman" w:hAnsi="Verdana" w:cs="Arial"/>
          <w:lang w:eastAsia="es-CO"/>
        </w:rPr>
        <w:t>públicos</w:t>
      </w:r>
      <w:r w:rsidR="00092C98" w:rsidRPr="00CD24CC">
        <w:rPr>
          <w:rFonts w:ascii="Verdana" w:eastAsia="Times New Roman" w:hAnsi="Verdana" w:cs="Arial"/>
          <w:lang w:eastAsia="es-CO"/>
        </w:rPr>
        <w:t xml:space="preserve"> po</w:t>
      </w:r>
      <w:r w:rsidR="00E01EC4" w:rsidRPr="00CD24CC">
        <w:rPr>
          <w:rFonts w:ascii="Verdana" w:eastAsia="Times New Roman" w:hAnsi="Verdana" w:cs="Arial"/>
          <w:lang w:eastAsia="es-CO"/>
        </w:rPr>
        <w:t>r</w:t>
      </w:r>
      <w:r w:rsidR="00092C98" w:rsidRPr="00CD24CC">
        <w:rPr>
          <w:rFonts w:ascii="Verdana" w:eastAsia="Times New Roman" w:hAnsi="Verdana" w:cs="Arial"/>
          <w:lang w:eastAsia="es-CO"/>
        </w:rPr>
        <w:t xml:space="preserve"> concepto de pago de subsidios.</w:t>
      </w:r>
    </w:p>
    <w:p w14:paraId="5D49A022" w14:textId="77777777" w:rsidR="00092C98" w:rsidRPr="00D65D57" w:rsidRDefault="00092C98" w:rsidP="00D56247">
      <w:pPr>
        <w:spacing w:after="0" w:line="240" w:lineRule="auto"/>
        <w:jc w:val="both"/>
        <w:textAlignment w:val="baseline"/>
        <w:rPr>
          <w:rFonts w:ascii="Arial" w:eastAsia="Times New Roman" w:hAnsi="Arial" w:cs="Arial"/>
          <w:lang w:eastAsia="es-CO"/>
        </w:rPr>
      </w:pPr>
    </w:p>
    <w:p w14:paraId="6C9113B0" w14:textId="77777777" w:rsidR="00D56247" w:rsidRDefault="00D56247" w:rsidP="00D56247">
      <w:pPr>
        <w:spacing w:after="0" w:line="240" w:lineRule="auto"/>
        <w:textAlignment w:val="baseline"/>
        <w:rPr>
          <w:rFonts w:ascii="Arial" w:eastAsia="Times New Roman" w:hAnsi="Arial" w:cs="Arial"/>
          <w:sz w:val="18"/>
          <w:szCs w:val="18"/>
          <w:lang w:eastAsia="es-CO"/>
        </w:rPr>
      </w:pPr>
    </w:p>
    <w:p w14:paraId="14AD30E4" w14:textId="77777777" w:rsidR="00B717C3" w:rsidRDefault="00B717C3" w:rsidP="00D56247">
      <w:pPr>
        <w:spacing w:after="0" w:line="240" w:lineRule="auto"/>
        <w:textAlignment w:val="baseline"/>
        <w:rPr>
          <w:rFonts w:ascii="Arial" w:eastAsia="Times New Roman" w:hAnsi="Arial" w:cs="Arial"/>
          <w:sz w:val="18"/>
          <w:szCs w:val="18"/>
          <w:lang w:eastAsia="es-CO"/>
        </w:rPr>
      </w:pPr>
    </w:p>
    <w:p w14:paraId="5339484F" w14:textId="77777777" w:rsidR="00B717C3" w:rsidRPr="00D65D57" w:rsidRDefault="00B717C3" w:rsidP="00D56247">
      <w:pPr>
        <w:spacing w:after="0" w:line="240" w:lineRule="auto"/>
        <w:textAlignment w:val="baseline"/>
        <w:rPr>
          <w:rFonts w:ascii="Arial" w:eastAsia="Times New Roman" w:hAnsi="Arial" w:cs="Arial"/>
          <w:sz w:val="18"/>
          <w:szCs w:val="18"/>
          <w:lang w:eastAsia="es-CO"/>
        </w:rPr>
      </w:pPr>
    </w:p>
    <w:p w14:paraId="5797E25A" w14:textId="77777777" w:rsidR="00D56247" w:rsidRPr="00417B3B" w:rsidRDefault="00D56247" w:rsidP="001D0FCF">
      <w:pPr>
        <w:pStyle w:val="Prrafodelista"/>
        <w:numPr>
          <w:ilvl w:val="0"/>
          <w:numId w:val="9"/>
        </w:numPr>
        <w:spacing w:after="0" w:line="240" w:lineRule="auto"/>
        <w:textAlignment w:val="baseline"/>
        <w:rPr>
          <w:rFonts w:ascii="Verdana" w:eastAsia="Times New Roman" w:hAnsi="Verdana" w:cs="Arial"/>
          <w:sz w:val="18"/>
          <w:szCs w:val="18"/>
          <w:lang w:eastAsia="es-CO"/>
        </w:rPr>
      </w:pPr>
      <w:r w:rsidRPr="00417B3B">
        <w:rPr>
          <w:rFonts w:ascii="Verdana" w:eastAsia="Times New Roman" w:hAnsi="Verdana" w:cs="Arial"/>
          <w:b/>
          <w:bCs/>
          <w:lang w:eastAsia="es-CO"/>
        </w:rPr>
        <w:lastRenderedPageBreak/>
        <w:t>Estratificación</w:t>
      </w:r>
      <w:r w:rsidRPr="00417B3B">
        <w:rPr>
          <w:rFonts w:ascii="Verdana" w:eastAsia="Times New Roman" w:hAnsi="Verdana" w:cs="Arial"/>
          <w:lang w:eastAsia="es-CO"/>
        </w:rPr>
        <w:t> </w:t>
      </w:r>
    </w:p>
    <w:p w14:paraId="78D386DC" w14:textId="77777777" w:rsidR="00D56247" w:rsidRPr="00417B3B" w:rsidRDefault="00D56247" w:rsidP="00D56247">
      <w:pPr>
        <w:spacing w:after="0" w:line="240" w:lineRule="auto"/>
        <w:jc w:val="both"/>
        <w:textAlignment w:val="baseline"/>
        <w:rPr>
          <w:rFonts w:ascii="Verdana" w:eastAsia="Times New Roman" w:hAnsi="Verdana" w:cs="Arial"/>
          <w:sz w:val="18"/>
          <w:szCs w:val="18"/>
          <w:lang w:eastAsia="es-CO"/>
        </w:rPr>
      </w:pPr>
      <w:r w:rsidRPr="00417B3B">
        <w:rPr>
          <w:rFonts w:ascii="Verdana" w:eastAsia="Times New Roman" w:hAnsi="Verdana" w:cs="Arial"/>
          <w:lang w:eastAsia="es-CO"/>
        </w:rPr>
        <w:t> </w:t>
      </w:r>
    </w:p>
    <w:p w14:paraId="65E9A2E6" w14:textId="77777777" w:rsidR="00D56247" w:rsidRPr="00417B3B" w:rsidRDefault="00D56247" w:rsidP="00D56247">
      <w:pPr>
        <w:spacing w:after="0" w:line="240" w:lineRule="auto"/>
        <w:jc w:val="both"/>
        <w:textAlignment w:val="baseline"/>
        <w:rPr>
          <w:rFonts w:ascii="Verdana" w:eastAsia="Times New Roman" w:hAnsi="Verdana" w:cs="Arial"/>
          <w:lang w:eastAsia="es-CO"/>
        </w:rPr>
      </w:pPr>
      <w:r w:rsidRPr="00417B3B">
        <w:rPr>
          <w:rFonts w:ascii="Verdana" w:eastAsia="Times New Roman" w:hAnsi="Verdana" w:cs="Arial"/>
          <w:lang w:eastAsia="es-CO"/>
        </w:rPr>
        <w:t>Mediante el Decreto Municipal N° 047 de 1994 se reglamentó lo relativo a la estratificación socioeconómica interna y se creó el Comité Local de Estratificación en donde se adelantó el estudio correspondiente a la estratificación urbana, estas estratificaciones fueron válidas en su momento bajo las metodologías del Departamento Nacional de Planeación – DNP.  </w:t>
      </w:r>
    </w:p>
    <w:p w14:paraId="4F1B50DB" w14:textId="77777777" w:rsidR="00D56247" w:rsidRPr="00417B3B" w:rsidRDefault="00D56247" w:rsidP="00D56247">
      <w:pPr>
        <w:spacing w:after="0" w:line="240" w:lineRule="auto"/>
        <w:jc w:val="both"/>
        <w:textAlignment w:val="baseline"/>
        <w:rPr>
          <w:rFonts w:ascii="Verdana" w:eastAsia="Times New Roman" w:hAnsi="Verdana" w:cs="Arial"/>
          <w:lang w:eastAsia="es-CO"/>
        </w:rPr>
      </w:pPr>
      <w:r w:rsidRPr="00417B3B">
        <w:rPr>
          <w:rFonts w:ascii="Verdana" w:eastAsia="Times New Roman" w:hAnsi="Verdana" w:cs="Arial"/>
          <w:lang w:eastAsia="es-CO"/>
        </w:rPr>
        <w:t> </w:t>
      </w:r>
    </w:p>
    <w:p w14:paraId="65F9D2B3" w14:textId="77777777" w:rsidR="00D56247" w:rsidRPr="00417B3B" w:rsidRDefault="00D56247" w:rsidP="00D56247">
      <w:pPr>
        <w:spacing w:after="0" w:line="240" w:lineRule="auto"/>
        <w:jc w:val="both"/>
        <w:textAlignment w:val="baseline"/>
        <w:rPr>
          <w:rFonts w:ascii="Verdana" w:eastAsia="Times New Roman" w:hAnsi="Verdana" w:cs="Arial"/>
          <w:lang w:eastAsia="es-CO"/>
        </w:rPr>
      </w:pPr>
      <w:r w:rsidRPr="00417B3B">
        <w:rPr>
          <w:rFonts w:ascii="Verdana" w:eastAsia="Times New Roman" w:hAnsi="Verdana" w:cs="Arial"/>
          <w:lang w:eastAsia="es-CO"/>
        </w:rPr>
        <w:t>El 15 de abril de 2016 la Entidad Territorial recibió por parte del DANE las pautas para realizar un nuevo estudio de estratificación urbana, en el marco de las nuevas metodologías el DANE menciona que al validar la información que el Municipio reporta al Sistema Único de Información - SUI, el Municipio usa la metodología tipo 2 adoptada mediante Decreto 054 de septiembre de 1994, en consecuencia, el Municipio debe realizar un nu</w:t>
      </w:r>
      <w:r w:rsidR="00DD19F4" w:rsidRPr="00417B3B">
        <w:rPr>
          <w:rFonts w:ascii="Verdana" w:eastAsia="Times New Roman" w:hAnsi="Verdana" w:cs="Arial"/>
          <w:lang w:eastAsia="es-CO"/>
        </w:rPr>
        <w:t>evo proceso de estratificación.</w:t>
      </w:r>
    </w:p>
    <w:p w14:paraId="3C150182" w14:textId="77777777" w:rsidR="00DD19F4" w:rsidRPr="00417B3B" w:rsidRDefault="00DD19F4" w:rsidP="00D56247">
      <w:pPr>
        <w:spacing w:after="0" w:line="240" w:lineRule="auto"/>
        <w:jc w:val="both"/>
        <w:textAlignment w:val="baseline"/>
        <w:rPr>
          <w:rFonts w:ascii="Verdana" w:eastAsia="Times New Roman" w:hAnsi="Verdana" w:cs="Arial"/>
          <w:lang w:eastAsia="es-CO"/>
        </w:rPr>
      </w:pPr>
    </w:p>
    <w:p w14:paraId="0CE7A1F6" w14:textId="77777777" w:rsidR="00D56247" w:rsidRPr="00417B3B" w:rsidRDefault="00D56247" w:rsidP="00D56247">
      <w:pPr>
        <w:spacing w:after="0" w:line="240" w:lineRule="auto"/>
        <w:jc w:val="both"/>
        <w:textAlignment w:val="baseline"/>
        <w:rPr>
          <w:rFonts w:ascii="Verdana" w:eastAsia="Times New Roman" w:hAnsi="Verdana" w:cs="Arial"/>
          <w:lang w:eastAsia="es-CO"/>
        </w:rPr>
      </w:pPr>
      <w:r w:rsidRPr="00417B3B">
        <w:rPr>
          <w:rFonts w:ascii="Verdana" w:eastAsia="Times New Roman" w:hAnsi="Verdana" w:cs="Arial"/>
          <w:lang w:eastAsia="es-CO"/>
        </w:rPr>
        <w:t xml:space="preserve">En respuesta a la solicitud del DANE la Entidad Territorial, el 8 de septiembre de 2017 mediante la comunicación 1719, anexa la actualización de la estratificación del Municipio; a esta comunicación el DANE menciona que la información que fue enviada no da cuenta </w:t>
      </w:r>
      <w:r w:rsidR="001D0792" w:rsidRPr="00417B3B">
        <w:rPr>
          <w:rFonts w:ascii="Verdana" w:eastAsia="Times New Roman" w:hAnsi="Verdana" w:cs="Arial"/>
          <w:lang w:eastAsia="es-CO"/>
        </w:rPr>
        <w:t xml:space="preserve">de </w:t>
      </w:r>
      <w:r w:rsidRPr="00417B3B">
        <w:rPr>
          <w:rFonts w:ascii="Verdana" w:eastAsia="Times New Roman" w:hAnsi="Verdana" w:cs="Arial"/>
          <w:lang w:eastAsia="es-CO"/>
        </w:rPr>
        <w:t>la metodología actualizada sí no por el contrario la estratificación del Municipio fue realizada con las metodologías anteriores, por tal motivo el DANE da los lineamientos técnicos para que el Municipio los adopte y de esta manera realizar la nueva estratificación. </w:t>
      </w:r>
    </w:p>
    <w:p w14:paraId="2D3D03A7" w14:textId="77777777" w:rsidR="00D56247" w:rsidRPr="00A85D1D" w:rsidRDefault="00D56247" w:rsidP="00D56247">
      <w:pPr>
        <w:spacing w:after="0" w:line="240" w:lineRule="auto"/>
        <w:jc w:val="both"/>
        <w:textAlignment w:val="baseline"/>
        <w:rPr>
          <w:rFonts w:ascii="Verdana" w:eastAsia="Times New Roman" w:hAnsi="Verdana" w:cs="Arial"/>
          <w:lang w:eastAsia="es-CO"/>
        </w:rPr>
      </w:pPr>
      <w:r w:rsidRPr="00A85D1D">
        <w:rPr>
          <w:rFonts w:ascii="Verdana" w:eastAsia="Times New Roman" w:hAnsi="Verdana" w:cs="Arial"/>
          <w:lang w:eastAsia="es-CO"/>
        </w:rPr>
        <w:t> </w:t>
      </w:r>
    </w:p>
    <w:p w14:paraId="18C1FABB" w14:textId="77777777" w:rsidR="00D56247" w:rsidRPr="00A85D1D" w:rsidRDefault="00D56247" w:rsidP="00D56247">
      <w:pPr>
        <w:spacing w:after="0" w:line="240" w:lineRule="auto"/>
        <w:jc w:val="both"/>
        <w:textAlignment w:val="baseline"/>
        <w:rPr>
          <w:rFonts w:ascii="Verdana" w:eastAsia="Times New Roman" w:hAnsi="Verdana" w:cs="Arial"/>
          <w:lang w:eastAsia="es-CO"/>
        </w:rPr>
      </w:pPr>
      <w:r w:rsidRPr="00A85D1D">
        <w:rPr>
          <w:rFonts w:ascii="Verdana" w:eastAsia="Times New Roman" w:hAnsi="Verdana" w:cs="Arial"/>
          <w:lang w:eastAsia="es-CO"/>
        </w:rPr>
        <w:t xml:space="preserve">Con la expedición de la Resolución No. 0874 de 2018, la Entidad Territorial conformó el Comité Permanente de Estratificación Socioeconómica, el cual está integrado por miembros con voz y voto en representación de cada empresa comercializadora de los Servicios Públicos de Acueducto, Alcantarillado, Aseo, Energía y Gas Natural, por un periodo de 2 años, y por representantes de la comunidad equivalente al número de empresas, asimismo se compone de miembros con voz, pero sin voto los cuales son: la </w:t>
      </w:r>
      <w:r w:rsidR="000163F5" w:rsidRPr="00A85D1D">
        <w:rPr>
          <w:rFonts w:ascii="Verdana" w:eastAsia="Times New Roman" w:hAnsi="Verdana" w:cs="Arial"/>
          <w:lang w:eastAsia="es-CO"/>
        </w:rPr>
        <w:t>personería</w:t>
      </w:r>
      <w:r w:rsidRPr="00A85D1D">
        <w:rPr>
          <w:rFonts w:ascii="Verdana" w:eastAsia="Times New Roman" w:hAnsi="Verdana" w:cs="Arial"/>
          <w:lang w:eastAsia="es-CO"/>
        </w:rPr>
        <w:t xml:space="preserve"> del Municipio de Sesquilé y un vocal de control de los Comités de Control Social y Desarrollo de los servicios públicos domiciliarios existentes en el Municipio de Sesquilé.</w:t>
      </w:r>
    </w:p>
    <w:p w14:paraId="64BCA256" w14:textId="77777777" w:rsidR="003B0021" w:rsidRPr="003B0021" w:rsidRDefault="003B0021" w:rsidP="003B0021">
      <w:pPr>
        <w:spacing w:after="0" w:line="240" w:lineRule="auto"/>
        <w:jc w:val="center"/>
        <w:textAlignment w:val="baseline"/>
        <w:rPr>
          <w:rFonts w:ascii="Calibri" w:eastAsia="Times New Roman" w:hAnsi="Calibri" w:cs="Calibri"/>
          <w:b/>
          <w:bCs/>
          <w:sz w:val="20"/>
          <w:szCs w:val="20"/>
        </w:rPr>
      </w:pPr>
    </w:p>
    <w:p w14:paraId="33ACA53E" w14:textId="77777777" w:rsidR="00D56247" w:rsidRPr="003B0021" w:rsidRDefault="003B0021" w:rsidP="003B0021">
      <w:pPr>
        <w:spacing w:after="0" w:line="240" w:lineRule="auto"/>
        <w:jc w:val="center"/>
        <w:textAlignment w:val="baseline"/>
        <w:rPr>
          <w:rFonts w:ascii="Calibri" w:eastAsia="Times New Roman" w:hAnsi="Calibri" w:cs="Calibri"/>
          <w:b/>
          <w:bCs/>
          <w:sz w:val="20"/>
          <w:szCs w:val="20"/>
        </w:rPr>
      </w:pPr>
      <w:r w:rsidRPr="003B0021">
        <w:rPr>
          <w:rFonts w:ascii="Calibri" w:eastAsia="Times New Roman" w:hAnsi="Calibri" w:cs="Calibri"/>
          <w:b/>
          <w:bCs/>
          <w:sz w:val="20"/>
          <w:szCs w:val="20"/>
        </w:rPr>
        <w:t>Tabla 5</w:t>
      </w:r>
      <w:r>
        <w:rPr>
          <w:rFonts w:ascii="Calibri" w:eastAsia="Times New Roman" w:hAnsi="Calibri" w:cs="Calibri"/>
          <w:b/>
          <w:bCs/>
          <w:sz w:val="20"/>
          <w:szCs w:val="20"/>
        </w:rPr>
        <w:t>:</w:t>
      </w:r>
      <w:r w:rsidRPr="003B0021">
        <w:rPr>
          <w:rFonts w:ascii="Calibri" w:eastAsia="Times New Roman" w:hAnsi="Calibri" w:cs="Calibri"/>
          <w:b/>
          <w:bCs/>
          <w:sz w:val="20"/>
          <w:szCs w:val="20"/>
        </w:rPr>
        <w:t xml:space="preserve"> miembros de comité permanente de estratificación</w:t>
      </w:r>
    </w:p>
    <w:tbl>
      <w:tblPr>
        <w:tblW w:w="594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6"/>
        <w:gridCol w:w="2725"/>
      </w:tblGrid>
      <w:tr w:rsidR="00D56247" w:rsidRPr="00CA7419" w14:paraId="5F88DAB2" w14:textId="77777777" w:rsidTr="0064697B">
        <w:trPr>
          <w:trHeight w:val="566"/>
          <w:tblHeader/>
          <w:jc w:val="center"/>
        </w:trPr>
        <w:tc>
          <w:tcPr>
            <w:tcW w:w="5941"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14C19DD" w14:textId="77777777" w:rsidR="00D56247" w:rsidRPr="00CA7419" w:rsidRDefault="00D56247" w:rsidP="00D56247">
            <w:pPr>
              <w:spacing w:after="0" w:line="240" w:lineRule="auto"/>
              <w:jc w:val="center"/>
              <w:textAlignment w:val="baseline"/>
              <w:divId w:val="2121297336"/>
              <w:rPr>
                <w:rFonts w:ascii="Arial Narrow" w:eastAsia="Times New Roman" w:hAnsi="Arial Narrow" w:cs="Times New Roman"/>
                <w:lang w:eastAsia="es-CO"/>
              </w:rPr>
            </w:pPr>
            <w:r w:rsidRPr="00CA7419">
              <w:rPr>
                <w:rFonts w:ascii="Arial Narrow" w:eastAsia="Times New Roman" w:hAnsi="Arial Narrow" w:cs="Arial"/>
                <w:b/>
                <w:bCs/>
                <w:lang w:eastAsia="es-CO"/>
              </w:rPr>
              <w:t>Miembros con voz y voto</w:t>
            </w:r>
            <w:r w:rsidRPr="00CA7419">
              <w:rPr>
                <w:rFonts w:ascii="Arial Narrow" w:eastAsia="Times New Roman" w:hAnsi="Arial Narrow" w:cs="Arial"/>
                <w:lang w:eastAsia="es-CO"/>
              </w:rPr>
              <w:t> </w:t>
            </w:r>
          </w:p>
        </w:tc>
      </w:tr>
      <w:tr w:rsidR="00D56247" w:rsidRPr="00CA7419" w14:paraId="6D9470F9"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203ACD56"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b/>
                <w:bCs/>
                <w:lang w:eastAsia="es-CO"/>
              </w:rPr>
              <w:t>Empresa</w:t>
            </w:r>
            <w:r w:rsidRPr="00CA7419">
              <w:rPr>
                <w:rFonts w:ascii="Arial Narrow" w:eastAsia="Times New Roman" w:hAnsi="Arial Narrow" w:cs="Arial"/>
                <w:lang w:eastAsia="es-CO"/>
              </w:rPr>
              <w:t> </w:t>
            </w:r>
          </w:p>
        </w:tc>
        <w:tc>
          <w:tcPr>
            <w:tcW w:w="2724" w:type="dxa"/>
            <w:tcBorders>
              <w:top w:val="nil"/>
              <w:left w:val="nil"/>
              <w:bottom w:val="single" w:sz="6" w:space="0" w:color="000000"/>
              <w:right w:val="single" w:sz="6" w:space="0" w:color="000000"/>
            </w:tcBorders>
            <w:shd w:val="clear" w:color="auto" w:fill="auto"/>
            <w:hideMark/>
          </w:tcPr>
          <w:p w14:paraId="0AE4260D"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b/>
                <w:bCs/>
                <w:lang w:eastAsia="es-CO"/>
              </w:rPr>
              <w:t>Servicio</w:t>
            </w:r>
            <w:r w:rsidRPr="00CA7419">
              <w:rPr>
                <w:rFonts w:ascii="Arial Narrow" w:eastAsia="Times New Roman" w:hAnsi="Arial Narrow" w:cs="Arial"/>
                <w:lang w:eastAsia="es-CO"/>
              </w:rPr>
              <w:t> </w:t>
            </w:r>
          </w:p>
        </w:tc>
      </w:tr>
      <w:tr w:rsidR="00D56247" w:rsidRPr="00CA7419" w14:paraId="1115BFD3"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72BEFFC2"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ACUASES SA ESP </w:t>
            </w:r>
          </w:p>
        </w:tc>
        <w:tc>
          <w:tcPr>
            <w:tcW w:w="2724" w:type="dxa"/>
            <w:tcBorders>
              <w:top w:val="nil"/>
              <w:left w:val="nil"/>
              <w:bottom w:val="single" w:sz="6" w:space="0" w:color="000000"/>
              <w:right w:val="single" w:sz="6" w:space="0" w:color="000000"/>
            </w:tcBorders>
            <w:shd w:val="clear" w:color="auto" w:fill="auto"/>
            <w:hideMark/>
          </w:tcPr>
          <w:p w14:paraId="2466A6B2"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Acueducto </w:t>
            </w:r>
          </w:p>
        </w:tc>
      </w:tr>
      <w:tr w:rsidR="00D56247" w:rsidRPr="00CA7419" w14:paraId="5DABB228"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0A6CCE3C"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ACUASES SA ESP </w:t>
            </w:r>
          </w:p>
        </w:tc>
        <w:tc>
          <w:tcPr>
            <w:tcW w:w="2724" w:type="dxa"/>
            <w:tcBorders>
              <w:top w:val="nil"/>
              <w:left w:val="nil"/>
              <w:bottom w:val="single" w:sz="6" w:space="0" w:color="000000"/>
              <w:right w:val="single" w:sz="6" w:space="0" w:color="000000"/>
            </w:tcBorders>
            <w:shd w:val="clear" w:color="auto" w:fill="auto"/>
            <w:hideMark/>
          </w:tcPr>
          <w:p w14:paraId="0B307957"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Alcantarillado </w:t>
            </w:r>
          </w:p>
        </w:tc>
      </w:tr>
      <w:tr w:rsidR="00D56247" w:rsidRPr="00CA7419" w14:paraId="14436E37"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1EDE812C"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ACUASES SA ESP </w:t>
            </w:r>
          </w:p>
        </w:tc>
        <w:tc>
          <w:tcPr>
            <w:tcW w:w="2724" w:type="dxa"/>
            <w:tcBorders>
              <w:top w:val="nil"/>
              <w:left w:val="nil"/>
              <w:bottom w:val="single" w:sz="6" w:space="0" w:color="000000"/>
              <w:right w:val="single" w:sz="6" w:space="0" w:color="000000"/>
            </w:tcBorders>
            <w:shd w:val="clear" w:color="auto" w:fill="auto"/>
            <w:hideMark/>
          </w:tcPr>
          <w:p w14:paraId="590E4A40"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Aseo </w:t>
            </w:r>
          </w:p>
        </w:tc>
      </w:tr>
      <w:tr w:rsidR="00D56247" w:rsidRPr="00CA7419" w14:paraId="0E463C87"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79E7FC35"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CODENSA SA ESP </w:t>
            </w:r>
          </w:p>
        </w:tc>
        <w:tc>
          <w:tcPr>
            <w:tcW w:w="2724" w:type="dxa"/>
            <w:tcBorders>
              <w:top w:val="nil"/>
              <w:left w:val="nil"/>
              <w:bottom w:val="single" w:sz="6" w:space="0" w:color="000000"/>
              <w:right w:val="single" w:sz="6" w:space="0" w:color="000000"/>
            </w:tcBorders>
            <w:shd w:val="clear" w:color="auto" w:fill="auto"/>
            <w:hideMark/>
          </w:tcPr>
          <w:p w14:paraId="53C3815A"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Energía </w:t>
            </w:r>
          </w:p>
        </w:tc>
      </w:tr>
      <w:tr w:rsidR="00D56247" w:rsidRPr="00CA7419" w14:paraId="677FDD9B"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378CD0EC"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Gas Natural SA ESP </w:t>
            </w:r>
          </w:p>
        </w:tc>
        <w:tc>
          <w:tcPr>
            <w:tcW w:w="2724" w:type="dxa"/>
            <w:tcBorders>
              <w:top w:val="nil"/>
              <w:left w:val="nil"/>
              <w:bottom w:val="single" w:sz="6" w:space="0" w:color="000000"/>
              <w:right w:val="single" w:sz="6" w:space="0" w:color="000000"/>
            </w:tcBorders>
            <w:shd w:val="clear" w:color="auto" w:fill="auto"/>
            <w:hideMark/>
          </w:tcPr>
          <w:p w14:paraId="3037CB52"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Gas Natural </w:t>
            </w:r>
          </w:p>
        </w:tc>
      </w:tr>
      <w:tr w:rsidR="00D56247" w:rsidRPr="00CA7419" w14:paraId="3E747329"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2F6574D4"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Representantes 1 </w:t>
            </w:r>
          </w:p>
        </w:tc>
        <w:tc>
          <w:tcPr>
            <w:tcW w:w="2724" w:type="dxa"/>
            <w:tcBorders>
              <w:top w:val="nil"/>
              <w:left w:val="nil"/>
              <w:bottom w:val="single" w:sz="6" w:space="0" w:color="000000"/>
              <w:right w:val="single" w:sz="6" w:space="0" w:color="000000"/>
            </w:tcBorders>
            <w:shd w:val="clear" w:color="auto" w:fill="auto"/>
            <w:hideMark/>
          </w:tcPr>
          <w:p w14:paraId="623FA39C"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Clara Inés Ayala Ballén </w:t>
            </w:r>
          </w:p>
        </w:tc>
      </w:tr>
      <w:tr w:rsidR="00D56247" w:rsidRPr="00CA7419" w14:paraId="02A9AFA0"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hideMark/>
          </w:tcPr>
          <w:p w14:paraId="1472BD6B"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lastRenderedPageBreak/>
              <w:t>Representantes 2 </w:t>
            </w:r>
          </w:p>
        </w:tc>
        <w:tc>
          <w:tcPr>
            <w:tcW w:w="2724" w:type="dxa"/>
            <w:tcBorders>
              <w:top w:val="nil"/>
              <w:left w:val="nil"/>
              <w:bottom w:val="single" w:sz="6" w:space="0" w:color="000000"/>
              <w:right w:val="single" w:sz="6" w:space="0" w:color="000000"/>
            </w:tcBorders>
            <w:shd w:val="clear" w:color="auto" w:fill="auto"/>
            <w:hideMark/>
          </w:tcPr>
          <w:p w14:paraId="10D97D54"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Ana Rubiela Rodríguez </w:t>
            </w:r>
          </w:p>
        </w:tc>
      </w:tr>
      <w:tr w:rsidR="00D56247" w:rsidRPr="00CA7419" w14:paraId="52442870" w14:textId="77777777" w:rsidTr="0064697B">
        <w:trPr>
          <w:trHeight w:val="539"/>
          <w:jc w:val="center"/>
        </w:trPr>
        <w:tc>
          <w:tcPr>
            <w:tcW w:w="3216" w:type="dxa"/>
            <w:tcBorders>
              <w:top w:val="nil"/>
              <w:left w:val="single" w:sz="6" w:space="0" w:color="000000"/>
              <w:bottom w:val="nil"/>
              <w:right w:val="single" w:sz="6" w:space="0" w:color="000000"/>
            </w:tcBorders>
            <w:shd w:val="clear" w:color="auto" w:fill="auto"/>
            <w:hideMark/>
          </w:tcPr>
          <w:p w14:paraId="42C331C4"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Representantes 3 </w:t>
            </w:r>
          </w:p>
        </w:tc>
        <w:tc>
          <w:tcPr>
            <w:tcW w:w="2724" w:type="dxa"/>
            <w:tcBorders>
              <w:top w:val="nil"/>
              <w:left w:val="nil"/>
              <w:bottom w:val="nil"/>
              <w:right w:val="single" w:sz="6" w:space="0" w:color="000000"/>
            </w:tcBorders>
            <w:shd w:val="clear" w:color="auto" w:fill="auto"/>
            <w:hideMark/>
          </w:tcPr>
          <w:p w14:paraId="5558FF3A" w14:textId="77777777" w:rsidR="00D56247" w:rsidRPr="00CA7419" w:rsidRDefault="00D56247" w:rsidP="00D56247">
            <w:pPr>
              <w:spacing w:after="0" w:line="240" w:lineRule="auto"/>
              <w:jc w:val="center"/>
              <w:textAlignment w:val="baseline"/>
              <w:rPr>
                <w:rFonts w:ascii="Arial Narrow" w:eastAsia="Times New Roman" w:hAnsi="Arial Narrow" w:cs="Times New Roman"/>
                <w:lang w:eastAsia="es-CO"/>
              </w:rPr>
            </w:pPr>
            <w:r w:rsidRPr="00CA7419">
              <w:rPr>
                <w:rFonts w:ascii="Arial Narrow" w:eastAsia="Times New Roman" w:hAnsi="Arial Narrow" w:cs="Arial"/>
                <w:lang w:eastAsia="es-CO"/>
              </w:rPr>
              <w:t>Pilar Lozano </w:t>
            </w:r>
          </w:p>
        </w:tc>
      </w:tr>
      <w:tr w:rsidR="003B0021" w:rsidRPr="00CA7419" w14:paraId="07A84A5A" w14:textId="77777777" w:rsidTr="0064697B">
        <w:trPr>
          <w:trHeight w:val="539"/>
          <w:jc w:val="center"/>
        </w:trPr>
        <w:tc>
          <w:tcPr>
            <w:tcW w:w="3216" w:type="dxa"/>
            <w:tcBorders>
              <w:top w:val="nil"/>
              <w:left w:val="single" w:sz="6" w:space="0" w:color="000000"/>
              <w:bottom w:val="single" w:sz="6" w:space="0" w:color="000000"/>
              <w:right w:val="single" w:sz="6" w:space="0" w:color="000000"/>
            </w:tcBorders>
            <w:shd w:val="clear" w:color="auto" w:fill="auto"/>
          </w:tcPr>
          <w:p w14:paraId="1BD03EC2" w14:textId="77777777" w:rsidR="003B0021" w:rsidRPr="00CA7419" w:rsidRDefault="003B0021" w:rsidP="00D56247">
            <w:pPr>
              <w:spacing w:after="0" w:line="240" w:lineRule="auto"/>
              <w:jc w:val="center"/>
              <w:textAlignment w:val="baseline"/>
              <w:rPr>
                <w:rFonts w:ascii="Arial Narrow" w:eastAsia="Times New Roman" w:hAnsi="Arial Narrow" w:cs="Arial"/>
                <w:lang w:eastAsia="es-CO"/>
              </w:rPr>
            </w:pPr>
          </w:p>
        </w:tc>
        <w:tc>
          <w:tcPr>
            <w:tcW w:w="2724" w:type="dxa"/>
            <w:tcBorders>
              <w:top w:val="nil"/>
              <w:left w:val="nil"/>
              <w:bottom w:val="single" w:sz="6" w:space="0" w:color="000000"/>
              <w:right w:val="single" w:sz="6" w:space="0" w:color="000000"/>
            </w:tcBorders>
            <w:shd w:val="clear" w:color="auto" w:fill="auto"/>
          </w:tcPr>
          <w:p w14:paraId="1F046BCD" w14:textId="77777777" w:rsidR="003B0021" w:rsidRPr="00CA7419" w:rsidRDefault="003B0021" w:rsidP="00D56247">
            <w:pPr>
              <w:spacing w:after="0" w:line="240" w:lineRule="auto"/>
              <w:jc w:val="center"/>
              <w:textAlignment w:val="baseline"/>
              <w:rPr>
                <w:rFonts w:ascii="Arial Narrow" w:eastAsia="Times New Roman" w:hAnsi="Arial Narrow" w:cs="Arial"/>
                <w:lang w:eastAsia="es-CO"/>
              </w:rPr>
            </w:pPr>
          </w:p>
        </w:tc>
      </w:tr>
    </w:tbl>
    <w:p w14:paraId="5E391EFB" w14:textId="77777777" w:rsidR="00D56247" w:rsidRDefault="003B0021" w:rsidP="003B0021">
      <w:pPr>
        <w:spacing w:after="0" w:line="240" w:lineRule="auto"/>
        <w:jc w:val="center"/>
        <w:textAlignment w:val="baseline"/>
        <w:rPr>
          <w:rFonts w:ascii="Arial Narrow" w:eastAsia="Times New Roman" w:hAnsi="Arial Narrow" w:cs="Arial"/>
          <w:lang w:eastAsia="es-CO"/>
        </w:rPr>
      </w:pPr>
      <w:r w:rsidRPr="009663C7">
        <w:rPr>
          <w:rFonts w:ascii="Arial Narrow" w:eastAsia="Times New Roman" w:hAnsi="Arial Narrow" w:cs="Arial"/>
          <w:b/>
          <w:bCs/>
          <w:sz w:val="20"/>
          <w:szCs w:val="20"/>
          <w:lang w:eastAsia="es-CO"/>
        </w:rPr>
        <w:t>Fuente:</w:t>
      </w:r>
      <w:r>
        <w:rPr>
          <w:rFonts w:ascii="Arial Narrow" w:eastAsia="Times New Roman" w:hAnsi="Arial Narrow" w:cs="Arial"/>
          <w:lang w:eastAsia="es-CO"/>
        </w:rPr>
        <w:t xml:space="preserve"> </w:t>
      </w:r>
      <w:r w:rsidRPr="003B0021">
        <w:rPr>
          <w:rFonts w:ascii="Arial Narrow" w:eastAsia="Times New Roman" w:hAnsi="Arial Narrow" w:cs="Arial"/>
          <w:sz w:val="20"/>
          <w:szCs w:val="20"/>
          <w:lang w:eastAsia="es-CO"/>
        </w:rPr>
        <w:t>actas aportadas por la entidad territorial</w:t>
      </w:r>
    </w:p>
    <w:p w14:paraId="50667D8A" w14:textId="77777777" w:rsidR="003B0021" w:rsidRPr="00CA7419" w:rsidRDefault="003B0021" w:rsidP="00D56247">
      <w:pPr>
        <w:spacing w:after="0" w:line="240" w:lineRule="auto"/>
        <w:jc w:val="both"/>
        <w:textAlignment w:val="baseline"/>
        <w:rPr>
          <w:rFonts w:ascii="Arial Narrow" w:eastAsia="Times New Roman" w:hAnsi="Arial Narrow" w:cs="Segoe UI"/>
          <w:lang w:eastAsia="es-CO"/>
        </w:rPr>
      </w:pPr>
    </w:p>
    <w:p w14:paraId="06EB08BA" w14:textId="77777777" w:rsidR="00A10A69" w:rsidRPr="00A85D1D" w:rsidRDefault="004A49C8" w:rsidP="00D56247">
      <w:pPr>
        <w:spacing w:after="0" w:line="240" w:lineRule="auto"/>
        <w:jc w:val="both"/>
        <w:textAlignment w:val="baseline"/>
        <w:rPr>
          <w:rFonts w:ascii="Verdana" w:eastAsia="Times New Roman" w:hAnsi="Verdana" w:cs="Arial"/>
          <w:lang w:eastAsia="es-CO"/>
        </w:rPr>
      </w:pPr>
      <w:r w:rsidRPr="00A85D1D">
        <w:rPr>
          <w:rFonts w:ascii="Verdana" w:eastAsia="Times New Roman" w:hAnsi="Verdana" w:cs="Arial"/>
          <w:lang w:eastAsia="es-CO"/>
        </w:rPr>
        <w:t>La entidad territorial aport</w:t>
      </w:r>
      <w:r w:rsidR="00A10A69" w:rsidRPr="00A85D1D">
        <w:rPr>
          <w:rFonts w:ascii="Verdana" w:eastAsia="Times New Roman" w:hAnsi="Verdana" w:cs="Arial"/>
          <w:lang w:eastAsia="es-CO"/>
        </w:rPr>
        <w:t xml:space="preserve">ó </w:t>
      </w:r>
      <w:r w:rsidRPr="00A85D1D">
        <w:rPr>
          <w:rFonts w:ascii="Verdana" w:eastAsia="Times New Roman" w:hAnsi="Verdana" w:cs="Arial"/>
          <w:lang w:eastAsia="es-CO"/>
        </w:rPr>
        <w:t>mediante el radicado 1-202</w:t>
      </w:r>
      <w:r w:rsidR="00856B9E" w:rsidRPr="00A85D1D">
        <w:rPr>
          <w:rFonts w:ascii="Verdana" w:eastAsia="Times New Roman" w:hAnsi="Verdana" w:cs="Arial"/>
          <w:lang w:eastAsia="es-CO"/>
        </w:rPr>
        <w:t>3</w:t>
      </w:r>
      <w:r w:rsidRPr="00A85D1D">
        <w:rPr>
          <w:rFonts w:ascii="Verdana" w:eastAsia="Times New Roman" w:hAnsi="Verdana" w:cs="Arial"/>
          <w:lang w:eastAsia="es-CO"/>
        </w:rPr>
        <w:t>-063949 de</w:t>
      </w:r>
      <w:r w:rsidR="00463564" w:rsidRPr="00A85D1D">
        <w:rPr>
          <w:rFonts w:ascii="Verdana" w:eastAsia="Times New Roman" w:hAnsi="Verdana" w:cs="Arial"/>
          <w:lang w:eastAsia="es-CO"/>
        </w:rPr>
        <w:t xml:space="preserve"> </w:t>
      </w:r>
      <w:r w:rsidR="00856B9E" w:rsidRPr="00A85D1D">
        <w:rPr>
          <w:rFonts w:ascii="Verdana" w:eastAsia="Times New Roman" w:hAnsi="Verdana" w:cs="Arial"/>
          <w:lang w:eastAsia="es-CO"/>
        </w:rPr>
        <w:t>1</w:t>
      </w:r>
      <w:r w:rsidR="00463564" w:rsidRPr="00A85D1D">
        <w:rPr>
          <w:rFonts w:ascii="Verdana" w:eastAsia="Times New Roman" w:hAnsi="Verdana" w:cs="Arial"/>
          <w:lang w:eastAsia="es-CO"/>
        </w:rPr>
        <w:t>9 de agosto de 202</w:t>
      </w:r>
      <w:r w:rsidR="006F446E">
        <w:rPr>
          <w:rFonts w:ascii="Verdana" w:eastAsia="Times New Roman" w:hAnsi="Verdana" w:cs="Arial"/>
          <w:lang w:eastAsia="es-CO"/>
        </w:rPr>
        <w:t>2</w:t>
      </w:r>
      <w:r w:rsidRPr="00A85D1D">
        <w:rPr>
          <w:rFonts w:ascii="Verdana" w:eastAsia="Times New Roman" w:hAnsi="Verdana" w:cs="Arial"/>
          <w:lang w:eastAsia="es-CO"/>
        </w:rPr>
        <w:t xml:space="preserve"> las actas del comité permanente de </w:t>
      </w:r>
      <w:r w:rsidR="00463564" w:rsidRPr="00A85D1D">
        <w:rPr>
          <w:rFonts w:ascii="Verdana" w:eastAsia="Times New Roman" w:hAnsi="Verdana" w:cs="Arial"/>
          <w:lang w:eastAsia="es-CO"/>
        </w:rPr>
        <w:t>estatificación las</w:t>
      </w:r>
      <w:r w:rsidRPr="00A85D1D">
        <w:rPr>
          <w:rFonts w:ascii="Verdana" w:eastAsia="Times New Roman" w:hAnsi="Verdana" w:cs="Arial"/>
          <w:lang w:eastAsia="es-CO"/>
        </w:rPr>
        <w:t xml:space="preserve"> cuales tienen fecha de 27 de abril de 2021 y 30 de abril de 2021</w:t>
      </w:r>
      <w:r w:rsidR="00A10A69" w:rsidRPr="00A85D1D">
        <w:rPr>
          <w:rFonts w:ascii="Verdana" w:eastAsia="Times New Roman" w:hAnsi="Verdana" w:cs="Arial"/>
          <w:lang w:eastAsia="es-CO"/>
        </w:rPr>
        <w:t>,</w:t>
      </w:r>
      <w:r w:rsidRPr="00A85D1D">
        <w:rPr>
          <w:rFonts w:ascii="Verdana" w:eastAsia="Times New Roman" w:hAnsi="Verdana" w:cs="Arial"/>
          <w:lang w:eastAsia="es-CO"/>
        </w:rPr>
        <w:t xml:space="preserve"> en estas actas se </w:t>
      </w:r>
      <w:r w:rsidR="001D0792" w:rsidRPr="00A85D1D">
        <w:rPr>
          <w:rFonts w:ascii="Verdana" w:eastAsia="Times New Roman" w:hAnsi="Verdana" w:cs="Arial"/>
          <w:lang w:eastAsia="es-CO"/>
        </w:rPr>
        <w:t>evidencia</w:t>
      </w:r>
      <w:r w:rsidRPr="00A85D1D">
        <w:rPr>
          <w:rFonts w:ascii="Verdana" w:eastAsia="Times New Roman" w:hAnsi="Verdana" w:cs="Arial"/>
          <w:lang w:eastAsia="es-CO"/>
        </w:rPr>
        <w:t xml:space="preserve"> la </w:t>
      </w:r>
      <w:r w:rsidR="00A10A69" w:rsidRPr="00A85D1D">
        <w:rPr>
          <w:rFonts w:ascii="Verdana" w:eastAsia="Times New Roman" w:hAnsi="Verdana" w:cs="Arial"/>
          <w:lang w:eastAsia="es-CO"/>
        </w:rPr>
        <w:t xml:space="preserve">elección del presidente y el </w:t>
      </w:r>
      <w:r w:rsidR="0097137A" w:rsidRPr="00A85D1D">
        <w:rPr>
          <w:rFonts w:ascii="Verdana" w:eastAsia="Times New Roman" w:hAnsi="Verdana" w:cs="Arial"/>
          <w:lang w:eastAsia="es-CO"/>
        </w:rPr>
        <w:t>veedor,</w:t>
      </w:r>
      <w:r w:rsidR="00A10A69" w:rsidRPr="00A85D1D">
        <w:rPr>
          <w:rFonts w:ascii="Verdana" w:eastAsia="Times New Roman" w:hAnsi="Verdana" w:cs="Arial"/>
          <w:lang w:eastAsia="es-CO"/>
        </w:rPr>
        <w:t xml:space="preserve"> así como la aprobación del reglamento del CPE</w:t>
      </w:r>
      <w:r w:rsidR="0097137A" w:rsidRPr="00A85D1D">
        <w:rPr>
          <w:rFonts w:ascii="Verdana" w:eastAsia="Times New Roman" w:hAnsi="Verdana" w:cs="Arial"/>
          <w:lang w:eastAsia="es-CO"/>
        </w:rPr>
        <w:t>,</w:t>
      </w:r>
      <w:r w:rsidR="00A10A69" w:rsidRPr="00A85D1D">
        <w:rPr>
          <w:rFonts w:ascii="Verdana" w:eastAsia="Times New Roman" w:hAnsi="Verdana" w:cs="Arial"/>
          <w:lang w:eastAsia="es-CO"/>
        </w:rPr>
        <w:t xml:space="preserve"> también se identifica que se eligieron los miembros que conformaran el comité.</w:t>
      </w:r>
    </w:p>
    <w:p w14:paraId="01BA8923" w14:textId="77777777" w:rsidR="003B0021" w:rsidRDefault="003B0021" w:rsidP="003B0021">
      <w:pPr>
        <w:spacing w:after="0" w:line="240" w:lineRule="auto"/>
        <w:jc w:val="center"/>
        <w:textAlignment w:val="baseline"/>
        <w:rPr>
          <w:rFonts w:ascii="Calibri" w:eastAsia="Times New Roman" w:hAnsi="Calibri" w:cs="Calibri"/>
          <w:b/>
          <w:bCs/>
          <w:sz w:val="20"/>
          <w:szCs w:val="20"/>
        </w:rPr>
      </w:pPr>
    </w:p>
    <w:p w14:paraId="6C2BB4B7" w14:textId="77777777" w:rsidR="00771DBF" w:rsidRPr="003B0021" w:rsidRDefault="00771DBF" w:rsidP="003B0021">
      <w:pPr>
        <w:spacing w:after="0" w:line="240" w:lineRule="auto"/>
        <w:jc w:val="center"/>
        <w:textAlignment w:val="baseline"/>
        <w:rPr>
          <w:rFonts w:ascii="Calibri" w:eastAsia="Times New Roman" w:hAnsi="Calibri" w:cs="Calibri"/>
          <w:b/>
          <w:bCs/>
          <w:sz w:val="20"/>
          <w:szCs w:val="20"/>
        </w:rPr>
      </w:pPr>
    </w:p>
    <w:p w14:paraId="63C0C8BE" w14:textId="77777777" w:rsidR="00880066" w:rsidRPr="003B0021" w:rsidRDefault="003B0021" w:rsidP="003B0021">
      <w:pPr>
        <w:spacing w:after="0" w:line="240" w:lineRule="auto"/>
        <w:jc w:val="center"/>
        <w:textAlignment w:val="baseline"/>
        <w:rPr>
          <w:rFonts w:ascii="Calibri" w:eastAsia="Times New Roman" w:hAnsi="Calibri" w:cs="Calibri"/>
          <w:b/>
          <w:bCs/>
          <w:sz w:val="20"/>
          <w:szCs w:val="20"/>
        </w:rPr>
      </w:pPr>
      <w:r w:rsidRPr="003B0021">
        <w:rPr>
          <w:rFonts w:ascii="Calibri" w:eastAsia="Times New Roman" w:hAnsi="Calibri" w:cs="Calibri"/>
          <w:b/>
          <w:bCs/>
          <w:sz w:val="20"/>
          <w:szCs w:val="20"/>
        </w:rPr>
        <w:t xml:space="preserve">Tabla </w:t>
      </w:r>
      <w:r>
        <w:rPr>
          <w:rFonts w:ascii="Calibri" w:eastAsia="Times New Roman" w:hAnsi="Calibri" w:cs="Calibri"/>
          <w:b/>
          <w:bCs/>
          <w:sz w:val="20"/>
          <w:szCs w:val="20"/>
        </w:rPr>
        <w:t>6:</w:t>
      </w:r>
      <w:r w:rsidRPr="003B0021">
        <w:rPr>
          <w:rFonts w:ascii="Calibri" w:eastAsia="Times New Roman" w:hAnsi="Calibri" w:cs="Calibri"/>
          <w:b/>
          <w:bCs/>
          <w:sz w:val="20"/>
          <w:szCs w:val="20"/>
        </w:rPr>
        <w:t xml:space="preserve"> miembros de comité permanente de estratificación</w:t>
      </w:r>
      <w:r w:rsidR="00647FDB">
        <w:rPr>
          <w:rFonts w:ascii="Arial Narrow" w:eastAsia="Times New Roman" w:hAnsi="Arial Narrow" w:cs="Arial"/>
          <w:noProof/>
          <w:lang w:eastAsia="es-CO"/>
        </w:rPr>
        <w:pict w14:anchorId="6B78486C">
          <v:line id="Conector recto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2.15pt" to="177pt,81.15pt" strokecolor="black [3200]" strokeweight=".5pt">
            <v:stroke joinstyle="miter"/>
          </v:line>
        </w:pict>
      </w:r>
    </w:p>
    <w:tbl>
      <w:tblPr>
        <w:tblStyle w:val="Tablaconcuadrcula"/>
        <w:tblW w:w="0" w:type="auto"/>
        <w:tblLook w:val="04A0" w:firstRow="1" w:lastRow="0" w:firstColumn="1" w:lastColumn="0" w:noHBand="0" w:noVBand="1"/>
      </w:tblPr>
      <w:tblGrid>
        <w:gridCol w:w="9016"/>
      </w:tblGrid>
      <w:tr w:rsidR="00880066" w:rsidRPr="00880066" w14:paraId="7A253929" w14:textId="77777777" w:rsidTr="007F1EAD">
        <w:tc>
          <w:tcPr>
            <w:tcW w:w="9016" w:type="dxa"/>
            <w:shd w:val="clear" w:color="auto" w:fill="E7E6E6" w:themeFill="background2"/>
          </w:tcPr>
          <w:p w14:paraId="75E1FFF4" w14:textId="77777777" w:rsidR="00880066" w:rsidRPr="00880066" w:rsidRDefault="00880066" w:rsidP="00A51A21">
            <w:pPr>
              <w:autoSpaceDE w:val="0"/>
              <w:autoSpaceDN w:val="0"/>
              <w:adjustRightInd w:val="0"/>
              <w:rPr>
                <w:rFonts w:ascii="Arial" w:hAnsi="Arial" w:cs="Arial"/>
                <w:b/>
                <w:bCs/>
                <w:sz w:val="16"/>
                <w:szCs w:val="16"/>
              </w:rPr>
            </w:pPr>
            <w:r w:rsidRPr="00880066">
              <w:rPr>
                <w:rFonts w:ascii="Arial" w:hAnsi="Arial" w:cs="Arial"/>
                <w:b/>
                <w:bCs/>
                <w:sz w:val="16"/>
                <w:szCs w:val="16"/>
              </w:rPr>
              <w:t xml:space="preserve">NOMBRE                                                                                                             CARGO                                                             </w:t>
            </w:r>
          </w:p>
        </w:tc>
      </w:tr>
      <w:tr w:rsidR="00880066" w:rsidRPr="00880066" w14:paraId="3005D786" w14:textId="77777777" w:rsidTr="00880066">
        <w:tc>
          <w:tcPr>
            <w:tcW w:w="9016" w:type="dxa"/>
          </w:tcPr>
          <w:p w14:paraId="010ECE1D" w14:textId="77777777" w:rsidR="00880066" w:rsidRPr="00880066" w:rsidRDefault="00880066" w:rsidP="00A51A21">
            <w:pPr>
              <w:autoSpaceDE w:val="0"/>
              <w:autoSpaceDN w:val="0"/>
              <w:adjustRightInd w:val="0"/>
              <w:rPr>
                <w:rFonts w:ascii="Arial" w:hAnsi="Arial" w:cs="Arial"/>
                <w:sz w:val="16"/>
                <w:szCs w:val="16"/>
              </w:rPr>
            </w:pPr>
            <w:r w:rsidRPr="00880066">
              <w:rPr>
                <w:rFonts w:ascii="Arial" w:hAnsi="Arial" w:cs="Arial"/>
                <w:sz w:val="16"/>
                <w:szCs w:val="16"/>
              </w:rPr>
              <w:t xml:space="preserve">DANIEL ROA                                                                                  REPRESENTANTE LEGAL ACUASES </w:t>
            </w:r>
          </w:p>
        </w:tc>
      </w:tr>
      <w:tr w:rsidR="00880066" w:rsidRPr="00880066" w14:paraId="430A5B0A" w14:textId="77777777" w:rsidTr="00880066">
        <w:tc>
          <w:tcPr>
            <w:tcW w:w="9016" w:type="dxa"/>
          </w:tcPr>
          <w:p w14:paraId="6B29F0DE" w14:textId="77777777" w:rsidR="00880066" w:rsidRPr="00880066" w:rsidRDefault="00880066" w:rsidP="00A51A21">
            <w:pPr>
              <w:autoSpaceDE w:val="0"/>
              <w:autoSpaceDN w:val="0"/>
              <w:adjustRightInd w:val="0"/>
              <w:rPr>
                <w:rFonts w:ascii="Arial" w:hAnsi="Arial" w:cs="Arial"/>
                <w:sz w:val="16"/>
                <w:szCs w:val="16"/>
              </w:rPr>
            </w:pPr>
            <w:r w:rsidRPr="00880066">
              <w:rPr>
                <w:rFonts w:ascii="Arial" w:hAnsi="Arial" w:cs="Arial"/>
                <w:sz w:val="16"/>
                <w:szCs w:val="16"/>
              </w:rPr>
              <w:t xml:space="preserve">ALEXANDER GUZMAN                                                                  VIDA GAS VIDA POR NATURALEZA </w:t>
            </w:r>
          </w:p>
        </w:tc>
      </w:tr>
      <w:tr w:rsidR="00880066" w:rsidRPr="00880066" w14:paraId="3C380E83" w14:textId="77777777" w:rsidTr="00880066">
        <w:tc>
          <w:tcPr>
            <w:tcW w:w="9016" w:type="dxa"/>
          </w:tcPr>
          <w:p w14:paraId="7F535D87" w14:textId="77777777" w:rsidR="00880066" w:rsidRPr="00880066" w:rsidRDefault="00880066" w:rsidP="00A51A21">
            <w:pPr>
              <w:autoSpaceDE w:val="0"/>
              <w:autoSpaceDN w:val="0"/>
              <w:adjustRightInd w:val="0"/>
              <w:rPr>
                <w:rFonts w:ascii="Arial" w:hAnsi="Arial" w:cs="Arial"/>
                <w:sz w:val="16"/>
                <w:szCs w:val="16"/>
              </w:rPr>
            </w:pPr>
            <w:r w:rsidRPr="00880066">
              <w:rPr>
                <w:rFonts w:ascii="Arial" w:hAnsi="Arial" w:cs="Arial"/>
                <w:sz w:val="16"/>
                <w:szCs w:val="16"/>
              </w:rPr>
              <w:t xml:space="preserve">ALVARO HUMBERTO LADINO M.                                                   REPRESENTANTE CODENSA </w:t>
            </w:r>
          </w:p>
        </w:tc>
      </w:tr>
      <w:tr w:rsidR="00880066" w:rsidRPr="00880066" w14:paraId="62A2105C" w14:textId="77777777" w:rsidTr="00880066">
        <w:tc>
          <w:tcPr>
            <w:tcW w:w="9016" w:type="dxa"/>
          </w:tcPr>
          <w:p w14:paraId="4D9184D7" w14:textId="77777777" w:rsidR="00880066" w:rsidRPr="00880066" w:rsidRDefault="00880066" w:rsidP="00A51A21">
            <w:pPr>
              <w:autoSpaceDE w:val="0"/>
              <w:autoSpaceDN w:val="0"/>
              <w:adjustRightInd w:val="0"/>
              <w:rPr>
                <w:rFonts w:ascii="Arial" w:hAnsi="Arial" w:cs="Arial"/>
                <w:sz w:val="16"/>
                <w:szCs w:val="16"/>
              </w:rPr>
            </w:pPr>
            <w:r w:rsidRPr="00880066">
              <w:rPr>
                <w:rFonts w:ascii="Arial" w:hAnsi="Arial" w:cs="Arial"/>
                <w:sz w:val="16"/>
                <w:szCs w:val="16"/>
              </w:rPr>
              <w:t xml:space="preserve">CLAUDIA VIVIANA PINZÓN                                         </w:t>
            </w:r>
            <w:r>
              <w:rPr>
                <w:rFonts w:ascii="Arial" w:hAnsi="Arial" w:cs="Arial"/>
                <w:sz w:val="16"/>
                <w:szCs w:val="16"/>
              </w:rPr>
              <w:t xml:space="preserve">            </w:t>
            </w:r>
            <w:r w:rsidRPr="00880066">
              <w:rPr>
                <w:rFonts w:ascii="Arial" w:hAnsi="Arial" w:cs="Arial"/>
                <w:sz w:val="16"/>
                <w:szCs w:val="16"/>
              </w:rPr>
              <w:t xml:space="preserve">   REPRESENTANTE DE LA COMUNIDAD</w:t>
            </w:r>
          </w:p>
        </w:tc>
      </w:tr>
      <w:tr w:rsidR="00880066" w:rsidRPr="00880066" w14:paraId="6F3860AE" w14:textId="77777777" w:rsidTr="00880066">
        <w:tc>
          <w:tcPr>
            <w:tcW w:w="9016" w:type="dxa"/>
          </w:tcPr>
          <w:p w14:paraId="7E5A749B" w14:textId="77777777" w:rsidR="00880066" w:rsidRPr="00880066" w:rsidRDefault="00880066" w:rsidP="00A51A21">
            <w:pPr>
              <w:autoSpaceDE w:val="0"/>
              <w:autoSpaceDN w:val="0"/>
              <w:adjustRightInd w:val="0"/>
              <w:rPr>
                <w:rFonts w:ascii="Arial" w:hAnsi="Arial" w:cs="Arial"/>
                <w:sz w:val="16"/>
                <w:szCs w:val="16"/>
              </w:rPr>
            </w:pPr>
            <w:r w:rsidRPr="00880066">
              <w:rPr>
                <w:rFonts w:ascii="Arial" w:hAnsi="Arial" w:cs="Arial"/>
                <w:sz w:val="16"/>
                <w:szCs w:val="16"/>
              </w:rPr>
              <w:t xml:space="preserve">CLAUDIA PATRICIA ESTÉVEZ                                 </w:t>
            </w:r>
            <w:r>
              <w:rPr>
                <w:rFonts w:ascii="Arial" w:hAnsi="Arial" w:cs="Arial"/>
                <w:sz w:val="16"/>
                <w:szCs w:val="16"/>
              </w:rPr>
              <w:t xml:space="preserve">                  </w:t>
            </w:r>
            <w:r w:rsidRPr="00880066">
              <w:rPr>
                <w:rFonts w:ascii="Arial" w:hAnsi="Arial" w:cs="Arial"/>
                <w:sz w:val="16"/>
                <w:szCs w:val="16"/>
              </w:rPr>
              <w:t xml:space="preserve"> REPRESENTANTE DE LA COMUNIDAD</w:t>
            </w:r>
          </w:p>
        </w:tc>
      </w:tr>
      <w:tr w:rsidR="00880066" w:rsidRPr="00880066" w14:paraId="579477A2" w14:textId="77777777" w:rsidTr="00880066">
        <w:tc>
          <w:tcPr>
            <w:tcW w:w="9016" w:type="dxa"/>
          </w:tcPr>
          <w:p w14:paraId="60E1F582" w14:textId="77777777" w:rsidR="00880066" w:rsidRPr="00880066" w:rsidRDefault="00880066" w:rsidP="00A51A21">
            <w:pPr>
              <w:autoSpaceDE w:val="0"/>
              <w:autoSpaceDN w:val="0"/>
              <w:adjustRightInd w:val="0"/>
              <w:rPr>
                <w:rFonts w:ascii="Arial" w:hAnsi="Arial" w:cs="Arial"/>
                <w:sz w:val="16"/>
                <w:szCs w:val="16"/>
              </w:rPr>
            </w:pPr>
            <w:r w:rsidRPr="00880066">
              <w:rPr>
                <w:rFonts w:ascii="Arial" w:hAnsi="Arial" w:cs="Arial"/>
                <w:sz w:val="16"/>
                <w:szCs w:val="16"/>
              </w:rPr>
              <w:t xml:space="preserve">MARIA DEL TRÁNSITO QUINTERO                                </w:t>
            </w:r>
            <w:r>
              <w:rPr>
                <w:rFonts w:ascii="Arial" w:hAnsi="Arial" w:cs="Arial"/>
                <w:sz w:val="16"/>
                <w:szCs w:val="16"/>
              </w:rPr>
              <w:t xml:space="preserve">            </w:t>
            </w:r>
            <w:r w:rsidRPr="00880066">
              <w:rPr>
                <w:rFonts w:ascii="Arial" w:hAnsi="Arial" w:cs="Arial"/>
                <w:sz w:val="16"/>
                <w:szCs w:val="16"/>
              </w:rPr>
              <w:t>REPRESENTANTE DE LA COMUNIDAD</w:t>
            </w:r>
          </w:p>
        </w:tc>
      </w:tr>
    </w:tbl>
    <w:p w14:paraId="75BE61E8" w14:textId="77777777" w:rsidR="00880066" w:rsidRPr="007F1EAD" w:rsidRDefault="007F1EAD" w:rsidP="003B0021">
      <w:pPr>
        <w:spacing w:after="0" w:line="240" w:lineRule="auto"/>
        <w:jc w:val="center"/>
        <w:textAlignment w:val="baseline"/>
        <w:rPr>
          <w:rFonts w:ascii="Arial Narrow" w:eastAsia="Times New Roman" w:hAnsi="Arial Narrow" w:cs="Arial"/>
          <w:sz w:val="20"/>
          <w:szCs w:val="20"/>
          <w:lang w:eastAsia="es-CO"/>
        </w:rPr>
      </w:pPr>
      <w:r w:rsidRPr="007F1EAD">
        <w:rPr>
          <w:rFonts w:ascii="Arial Narrow" w:eastAsia="Times New Roman" w:hAnsi="Arial Narrow" w:cs="Arial"/>
          <w:b/>
          <w:bCs/>
          <w:sz w:val="20"/>
          <w:szCs w:val="20"/>
          <w:lang w:eastAsia="es-CO"/>
        </w:rPr>
        <w:t>Fuente:</w:t>
      </w:r>
      <w:r w:rsidRPr="007F1EAD">
        <w:rPr>
          <w:rFonts w:ascii="Arial Narrow" w:eastAsia="Times New Roman" w:hAnsi="Arial Narrow" w:cs="Arial"/>
          <w:sz w:val="20"/>
          <w:szCs w:val="20"/>
          <w:lang w:eastAsia="es-CO"/>
        </w:rPr>
        <w:t xml:space="preserve"> </w:t>
      </w:r>
      <w:r w:rsidR="003B0021">
        <w:rPr>
          <w:rFonts w:ascii="Arial Narrow" w:eastAsia="Times New Roman" w:hAnsi="Arial Narrow" w:cs="Arial"/>
          <w:sz w:val="20"/>
          <w:szCs w:val="20"/>
          <w:lang w:eastAsia="es-CO"/>
        </w:rPr>
        <w:t>actas aportadas por la entidad territorial</w:t>
      </w:r>
    </w:p>
    <w:p w14:paraId="23BEFC3E" w14:textId="77777777" w:rsidR="00416B31" w:rsidRPr="00416B31" w:rsidRDefault="00416B31" w:rsidP="00416B31">
      <w:pPr>
        <w:pStyle w:val="paragraph"/>
        <w:spacing w:before="0" w:beforeAutospacing="0" w:after="0" w:afterAutospacing="0"/>
        <w:jc w:val="both"/>
        <w:textAlignment w:val="baseline"/>
        <w:rPr>
          <w:rFonts w:ascii="Arial Narrow" w:hAnsi="Arial Narrow" w:cs="Segoe UI"/>
          <w:sz w:val="22"/>
          <w:szCs w:val="22"/>
        </w:rPr>
      </w:pPr>
    </w:p>
    <w:p w14:paraId="70DF8CD8" w14:textId="77777777" w:rsidR="00771DBF" w:rsidRDefault="00771DBF" w:rsidP="00D83934">
      <w:pPr>
        <w:pStyle w:val="paragraph"/>
        <w:spacing w:before="0" w:beforeAutospacing="0" w:after="0" w:afterAutospacing="0"/>
        <w:jc w:val="both"/>
        <w:textAlignment w:val="baseline"/>
        <w:rPr>
          <w:rStyle w:val="normaltextrun"/>
          <w:rFonts w:ascii="Verdana" w:hAnsi="Verdana" w:cs="Arial"/>
          <w:sz w:val="22"/>
          <w:szCs w:val="22"/>
          <w:lang w:val="es-ES"/>
        </w:rPr>
      </w:pPr>
    </w:p>
    <w:p w14:paraId="4B2B2EC2" w14:textId="77777777" w:rsidR="00D83934" w:rsidRDefault="00F617DD" w:rsidP="00D83934">
      <w:pPr>
        <w:pStyle w:val="paragraph"/>
        <w:spacing w:before="0" w:beforeAutospacing="0" w:after="0" w:afterAutospacing="0"/>
        <w:jc w:val="both"/>
        <w:textAlignment w:val="baseline"/>
        <w:rPr>
          <w:rStyle w:val="eop"/>
          <w:rFonts w:ascii="Verdana" w:hAnsi="Verdana" w:cs="Arial"/>
          <w:sz w:val="22"/>
          <w:szCs w:val="22"/>
        </w:rPr>
      </w:pPr>
      <w:r w:rsidRPr="00A85D1D">
        <w:rPr>
          <w:rStyle w:val="normaltextrun"/>
          <w:rFonts w:ascii="Verdana" w:hAnsi="Verdana" w:cs="Arial"/>
          <w:sz w:val="22"/>
          <w:szCs w:val="22"/>
          <w:lang w:val="es-ES"/>
        </w:rPr>
        <w:t xml:space="preserve">En el marco de las recomendaciones que la Dirección de Apoyo </w:t>
      </w:r>
      <w:r w:rsidR="00F03BEA" w:rsidRPr="00A85D1D">
        <w:rPr>
          <w:rStyle w:val="normaltextrun"/>
          <w:rFonts w:ascii="Verdana" w:hAnsi="Verdana" w:cs="Arial"/>
          <w:sz w:val="22"/>
          <w:szCs w:val="22"/>
          <w:lang w:val="es-ES"/>
        </w:rPr>
        <w:t>F</w:t>
      </w:r>
      <w:r w:rsidRPr="00A85D1D">
        <w:rPr>
          <w:rStyle w:val="normaltextrun"/>
          <w:rFonts w:ascii="Verdana" w:hAnsi="Verdana" w:cs="Arial"/>
          <w:sz w:val="22"/>
          <w:szCs w:val="22"/>
          <w:lang w:val="es-ES"/>
        </w:rPr>
        <w:t>iscal brind</w:t>
      </w:r>
      <w:r w:rsidR="00F03BEA" w:rsidRPr="00A85D1D">
        <w:rPr>
          <w:rStyle w:val="normaltextrun"/>
          <w:rFonts w:ascii="Verdana" w:hAnsi="Verdana" w:cs="Arial"/>
          <w:sz w:val="22"/>
          <w:szCs w:val="22"/>
          <w:lang w:val="es-ES"/>
        </w:rPr>
        <w:t>ó</w:t>
      </w:r>
      <w:r w:rsidRPr="00A85D1D">
        <w:rPr>
          <w:rStyle w:val="normaltextrun"/>
          <w:rFonts w:ascii="Verdana" w:hAnsi="Verdana" w:cs="Arial"/>
          <w:sz w:val="22"/>
          <w:szCs w:val="22"/>
          <w:lang w:val="es-ES"/>
        </w:rPr>
        <w:t xml:space="preserve"> a</w:t>
      </w:r>
      <w:r w:rsidR="00D83934" w:rsidRPr="00A85D1D">
        <w:rPr>
          <w:rStyle w:val="normaltextrun"/>
          <w:rFonts w:ascii="Verdana" w:hAnsi="Verdana" w:cs="Arial"/>
          <w:sz w:val="22"/>
          <w:szCs w:val="22"/>
          <w:lang w:val="es-ES"/>
        </w:rPr>
        <w:t xml:space="preserve">l municipio </w:t>
      </w:r>
      <w:r w:rsidRPr="00A85D1D">
        <w:rPr>
          <w:rStyle w:val="normaltextrun"/>
          <w:rFonts w:ascii="Verdana" w:hAnsi="Verdana" w:cs="Arial"/>
          <w:sz w:val="22"/>
          <w:szCs w:val="22"/>
          <w:lang w:val="es-ES"/>
        </w:rPr>
        <w:t xml:space="preserve">se </w:t>
      </w:r>
      <w:r w:rsidR="004A49C8" w:rsidRPr="00A85D1D">
        <w:rPr>
          <w:rStyle w:val="normaltextrun"/>
          <w:rFonts w:ascii="Verdana" w:hAnsi="Verdana" w:cs="Arial"/>
          <w:sz w:val="22"/>
          <w:szCs w:val="22"/>
          <w:lang w:val="es-ES"/>
        </w:rPr>
        <w:t>indicó</w:t>
      </w:r>
      <w:r w:rsidRPr="00A85D1D">
        <w:rPr>
          <w:rStyle w:val="normaltextrun"/>
          <w:rFonts w:ascii="Verdana" w:hAnsi="Verdana" w:cs="Arial"/>
          <w:sz w:val="22"/>
          <w:szCs w:val="22"/>
          <w:lang w:val="es-ES"/>
        </w:rPr>
        <w:t xml:space="preserve"> que este debe </w:t>
      </w:r>
      <w:r w:rsidR="00D83934" w:rsidRPr="00A85D1D">
        <w:rPr>
          <w:rStyle w:val="normaltextrun"/>
          <w:rFonts w:ascii="Verdana" w:hAnsi="Verdana" w:cs="Arial"/>
          <w:sz w:val="22"/>
          <w:szCs w:val="22"/>
          <w:lang w:val="es-ES"/>
        </w:rPr>
        <w:t xml:space="preserve">realizar el proceso de estratificación o actualizar la existente, </w:t>
      </w:r>
      <w:r w:rsidRPr="00A85D1D">
        <w:rPr>
          <w:rStyle w:val="normaltextrun"/>
          <w:rFonts w:ascii="Verdana" w:hAnsi="Verdana" w:cs="Arial"/>
          <w:sz w:val="22"/>
          <w:szCs w:val="22"/>
          <w:lang w:val="es-ES"/>
        </w:rPr>
        <w:t xml:space="preserve">para esto es necesario que se </w:t>
      </w:r>
      <w:r w:rsidR="00D83934" w:rsidRPr="00A85D1D">
        <w:rPr>
          <w:rStyle w:val="normaltextrun"/>
          <w:rFonts w:ascii="Verdana" w:hAnsi="Verdana" w:cs="Arial"/>
          <w:sz w:val="22"/>
          <w:szCs w:val="22"/>
          <w:lang w:val="es-ES"/>
        </w:rPr>
        <w:t xml:space="preserve">conforme o actualice el Comité Permanente de Estratificación - CPE y adicionalmente </w:t>
      </w:r>
      <w:r w:rsidR="0052326D" w:rsidRPr="00A85D1D">
        <w:rPr>
          <w:rStyle w:val="normaltextrun"/>
          <w:rFonts w:ascii="Verdana" w:hAnsi="Verdana" w:cs="Arial"/>
          <w:sz w:val="22"/>
          <w:szCs w:val="22"/>
          <w:lang w:val="es-ES"/>
        </w:rPr>
        <w:t>se busque</w:t>
      </w:r>
      <w:r w:rsidR="00D83934" w:rsidRPr="00A85D1D">
        <w:rPr>
          <w:rStyle w:val="normaltextrun"/>
          <w:rFonts w:ascii="Verdana" w:hAnsi="Verdana" w:cs="Arial"/>
          <w:sz w:val="22"/>
          <w:szCs w:val="22"/>
          <w:lang w:val="es-ES"/>
        </w:rPr>
        <w:t> una fuente de financiación, que en la mayoría de los casos es la tasa denominada Concurso Económico. </w:t>
      </w:r>
    </w:p>
    <w:p w14:paraId="52AD9EB8" w14:textId="77777777" w:rsidR="00A85D1D" w:rsidRPr="00A85D1D" w:rsidRDefault="00A85D1D" w:rsidP="00D83934">
      <w:pPr>
        <w:pStyle w:val="paragraph"/>
        <w:spacing w:before="0" w:beforeAutospacing="0" w:after="0" w:afterAutospacing="0"/>
        <w:jc w:val="both"/>
        <w:textAlignment w:val="baseline"/>
        <w:rPr>
          <w:rFonts w:ascii="Verdana" w:hAnsi="Verdana" w:cs="Arial"/>
          <w:sz w:val="22"/>
          <w:szCs w:val="22"/>
        </w:rPr>
      </w:pPr>
    </w:p>
    <w:p w14:paraId="69AED54E" w14:textId="77777777" w:rsidR="00D83934" w:rsidRPr="00A85D1D" w:rsidRDefault="00D83934" w:rsidP="00D83934">
      <w:pPr>
        <w:pStyle w:val="paragraph"/>
        <w:spacing w:before="0" w:beforeAutospacing="0" w:after="0" w:afterAutospacing="0"/>
        <w:jc w:val="both"/>
        <w:textAlignment w:val="baseline"/>
        <w:rPr>
          <w:rFonts w:ascii="Verdana" w:hAnsi="Verdana" w:cs="Arial"/>
          <w:sz w:val="22"/>
          <w:szCs w:val="22"/>
        </w:rPr>
      </w:pPr>
      <w:r w:rsidRPr="00A85D1D">
        <w:rPr>
          <w:rStyle w:val="normaltextrun"/>
          <w:rFonts w:ascii="Verdana" w:hAnsi="Verdana" w:cs="Arial"/>
          <w:sz w:val="22"/>
          <w:szCs w:val="22"/>
          <w:lang w:val="es-ES"/>
        </w:rPr>
        <w:t>En los procesos de activación del CPE y adopción del Concurso Económico participan activamente las administraciones municipales, acompañadas en el primer caso por la Personerías locales y en el segundo caso por los Concejos Municipales:</w:t>
      </w:r>
      <w:r w:rsidRPr="00A85D1D">
        <w:rPr>
          <w:rStyle w:val="eop"/>
          <w:rFonts w:ascii="Verdana" w:hAnsi="Verdana" w:cs="Arial"/>
          <w:sz w:val="22"/>
          <w:szCs w:val="22"/>
        </w:rPr>
        <w:t> </w:t>
      </w:r>
    </w:p>
    <w:p w14:paraId="7339F0B8" w14:textId="77777777" w:rsidR="00D83934" w:rsidRPr="00A85D1D" w:rsidRDefault="00D83934" w:rsidP="00D83934">
      <w:pPr>
        <w:pStyle w:val="paragraph"/>
        <w:spacing w:before="0" w:beforeAutospacing="0" w:after="0" w:afterAutospacing="0"/>
        <w:jc w:val="both"/>
        <w:textAlignment w:val="baseline"/>
        <w:rPr>
          <w:rFonts w:ascii="Verdana" w:hAnsi="Verdana" w:cs="Arial"/>
          <w:sz w:val="22"/>
          <w:szCs w:val="22"/>
        </w:rPr>
      </w:pPr>
      <w:r w:rsidRPr="00A85D1D">
        <w:rPr>
          <w:rStyle w:val="eop"/>
          <w:rFonts w:ascii="Verdana" w:hAnsi="Verdana" w:cs="Arial"/>
          <w:sz w:val="22"/>
          <w:szCs w:val="22"/>
        </w:rPr>
        <w:t> </w:t>
      </w:r>
    </w:p>
    <w:p w14:paraId="10D4A574" w14:textId="77777777" w:rsidR="00D83934" w:rsidRPr="00A85D1D" w:rsidRDefault="00D83934" w:rsidP="00D83934">
      <w:pPr>
        <w:pStyle w:val="paragraph"/>
        <w:spacing w:before="0" w:beforeAutospacing="0" w:after="0" w:afterAutospacing="0"/>
        <w:jc w:val="both"/>
        <w:textAlignment w:val="baseline"/>
        <w:rPr>
          <w:rFonts w:ascii="Verdana" w:hAnsi="Verdana" w:cs="Arial"/>
          <w:sz w:val="22"/>
          <w:szCs w:val="22"/>
        </w:rPr>
      </w:pPr>
      <w:r w:rsidRPr="00A85D1D">
        <w:rPr>
          <w:rStyle w:val="normaltextrun"/>
          <w:rFonts w:ascii="Verdana" w:hAnsi="Verdana" w:cs="Arial"/>
          <w:sz w:val="22"/>
          <w:szCs w:val="22"/>
          <w:lang w:val="es-ES"/>
        </w:rPr>
        <w:t>De acuerdo con lo establecido en el artículo 338 de la Constitución Política, los Concejos distritales y municipales podrán imponer tasas o contribuciones fiscales. Por esa razón serán los Concejos quienes adopten en sus correspondientes entidades territoriales la tasa establecida en el artículo 11 de la Ley 505 de 1999 y adicionalmente su correspondiente sistema y método</w:t>
      </w:r>
      <w:r w:rsidR="00480B4F">
        <w:rPr>
          <w:rStyle w:val="normaltextrun"/>
          <w:rFonts w:ascii="Verdana" w:hAnsi="Verdana" w:cs="Arial"/>
          <w:sz w:val="22"/>
          <w:szCs w:val="22"/>
          <w:lang w:val="es-ES"/>
        </w:rPr>
        <w:t xml:space="preserve"> en el decreto 007 de 2010</w:t>
      </w:r>
      <w:r w:rsidRPr="00A85D1D">
        <w:rPr>
          <w:rStyle w:val="normaltextrun"/>
          <w:rFonts w:ascii="Verdana" w:hAnsi="Verdana" w:cs="Arial"/>
          <w:sz w:val="22"/>
          <w:szCs w:val="22"/>
          <w:lang w:val="es-ES"/>
        </w:rPr>
        <w:t>, teniendo en cuenta que podrán autorizar al alcalde para que fije la tarifa que se aplicar</w:t>
      </w:r>
      <w:r w:rsidR="00771DBF">
        <w:rPr>
          <w:rStyle w:val="normaltextrun"/>
          <w:rFonts w:ascii="Verdana" w:hAnsi="Verdana" w:cs="Arial"/>
          <w:sz w:val="22"/>
          <w:szCs w:val="22"/>
          <w:lang w:val="es-ES"/>
        </w:rPr>
        <w:t>á a todos los sujetos pasivos.</w:t>
      </w:r>
    </w:p>
    <w:p w14:paraId="48DC081D" w14:textId="77777777" w:rsidR="00F617DD" w:rsidRPr="00A85D1D" w:rsidRDefault="00F617DD" w:rsidP="00F617DD">
      <w:pPr>
        <w:spacing w:after="0" w:line="240" w:lineRule="auto"/>
        <w:jc w:val="both"/>
        <w:textAlignment w:val="baseline"/>
        <w:rPr>
          <w:rFonts w:ascii="Verdana" w:eastAsia="Times New Roman" w:hAnsi="Verdana" w:cs="Arial"/>
          <w:lang w:eastAsia="es-CO"/>
        </w:rPr>
      </w:pPr>
    </w:p>
    <w:p w14:paraId="3C302A7C" w14:textId="77777777" w:rsidR="00F617DD" w:rsidRDefault="00F617DD" w:rsidP="0097137A">
      <w:pPr>
        <w:spacing w:after="0" w:line="240" w:lineRule="auto"/>
        <w:jc w:val="both"/>
        <w:textAlignment w:val="baseline"/>
        <w:rPr>
          <w:rFonts w:ascii="Verdana" w:eastAsia="Times New Roman" w:hAnsi="Verdana" w:cs="Arial"/>
          <w:lang w:eastAsia="es-CO"/>
        </w:rPr>
      </w:pPr>
      <w:r w:rsidRPr="00A85D1D">
        <w:rPr>
          <w:rFonts w:ascii="Verdana" w:eastAsia="Times New Roman" w:hAnsi="Verdana" w:cs="Arial"/>
          <w:lang w:eastAsia="es-CO"/>
        </w:rPr>
        <w:t xml:space="preserve">Ahora bien, </w:t>
      </w:r>
      <w:r w:rsidR="0097137A" w:rsidRPr="00A85D1D">
        <w:rPr>
          <w:rFonts w:ascii="Verdana" w:eastAsia="Times New Roman" w:hAnsi="Verdana" w:cs="Arial"/>
          <w:lang w:eastAsia="es-CO"/>
        </w:rPr>
        <w:t>la entidad territorial aport</w:t>
      </w:r>
      <w:r w:rsidR="00F03BEA" w:rsidRPr="00A85D1D">
        <w:rPr>
          <w:rFonts w:ascii="Verdana" w:eastAsia="Times New Roman" w:hAnsi="Verdana" w:cs="Arial"/>
          <w:lang w:eastAsia="es-CO"/>
        </w:rPr>
        <w:t>ó</w:t>
      </w:r>
      <w:r w:rsidR="0097137A" w:rsidRPr="00A85D1D">
        <w:rPr>
          <w:rFonts w:ascii="Verdana" w:eastAsia="Times New Roman" w:hAnsi="Verdana" w:cs="Arial"/>
          <w:lang w:eastAsia="es-CO"/>
        </w:rPr>
        <w:t xml:space="preserve"> mediante el radicado</w:t>
      </w:r>
      <w:r w:rsidR="009663C7" w:rsidRPr="00A85D1D">
        <w:rPr>
          <w:rFonts w:ascii="Verdana" w:eastAsia="Times New Roman" w:hAnsi="Verdana" w:cs="Arial"/>
          <w:lang w:eastAsia="es-CO"/>
        </w:rPr>
        <w:t xml:space="preserve"> </w:t>
      </w:r>
      <w:r w:rsidR="00856B9E" w:rsidRPr="00A85D1D">
        <w:rPr>
          <w:rFonts w:ascii="Verdana" w:eastAsia="Times New Roman" w:hAnsi="Verdana" w:cs="Arial"/>
          <w:lang w:eastAsia="es-CO"/>
        </w:rPr>
        <w:t xml:space="preserve">No 1-2023-042345 </w:t>
      </w:r>
      <w:r w:rsidR="009663C7" w:rsidRPr="00A85D1D">
        <w:rPr>
          <w:rFonts w:ascii="Verdana" w:eastAsia="Times New Roman" w:hAnsi="Verdana" w:cs="Arial"/>
          <w:lang w:eastAsia="es-CO"/>
        </w:rPr>
        <w:t xml:space="preserve">de </w:t>
      </w:r>
      <w:r w:rsidR="00856B9E" w:rsidRPr="00A85D1D">
        <w:rPr>
          <w:rFonts w:ascii="Verdana" w:eastAsia="Times New Roman" w:hAnsi="Verdana" w:cs="Arial"/>
          <w:lang w:eastAsia="es-CO"/>
        </w:rPr>
        <w:t>1</w:t>
      </w:r>
      <w:r w:rsidR="009663C7" w:rsidRPr="00A85D1D">
        <w:rPr>
          <w:rFonts w:ascii="Verdana" w:eastAsia="Times New Roman" w:hAnsi="Verdana" w:cs="Arial"/>
          <w:lang w:eastAsia="es-CO"/>
        </w:rPr>
        <w:t xml:space="preserve">9 de </w:t>
      </w:r>
      <w:r w:rsidR="00856B9E" w:rsidRPr="00A85D1D">
        <w:rPr>
          <w:rFonts w:ascii="Verdana" w:eastAsia="Times New Roman" w:hAnsi="Verdana" w:cs="Arial"/>
          <w:lang w:eastAsia="es-CO"/>
        </w:rPr>
        <w:t xml:space="preserve">mayo </w:t>
      </w:r>
      <w:r w:rsidR="009663C7" w:rsidRPr="00A85D1D">
        <w:rPr>
          <w:rFonts w:ascii="Verdana" w:eastAsia="Times New Roman" w:hAnsi="Verdana" w:cs="Arial"/>
          <w:lang w:eastAsia="es-CO"/>
        </w:rPr>
        <w:t>de 202</w:t>
      </w:r>
      <w:r w:rsidR="00856B9E" w:rsidRPr="00A85D1D">
        <w:rPr>
          <w:rFonts w:ascii="Verdana" w:eastAsia="Times New Roman" w:hAnsi="Verdana" w:cs="Arial"/>
          <w:lang w:eastAsia="es-CO"/>
        </w:rPr>
        <w:t>3</w:t>
      </w:r>
      <w:r w:rsidR="009663C7" w:rsidRPr="00A85D1D">
        <w:rPr>
          <w:rFonts w:ascii="Verdana" w:eastAsia="Times New Roman" w:hAnsi="Verdana" w:cs="Arial"/>
          <w:lang w:eastAsia="es-CO"/>
        </w:rPr>
        <w:t>,</w:t>
      </w:r>
      <w:r w:rsidR="0097137A" w:rsidRPr="00A85D1D">
        <w:rPr>
          <w:rFonts w:ascii="Verdana" w:eastAsia="Times New Roman" w:hAnsi="Verdana" w:cs="Arial"/>
          <w:lang w:eastAsia="es-CO"/>
        </w:rPr>
        <w:t xml:space="preserve"> la siguiente tabla en donde relaciona las principales actividades realizadas por la entidad territorial en el marco de la actualización de la estratificación</w:t>
      </w:r>
      <w:r w:rsidR="00880066" w:rsidRPr="00A85D1D">
        <w:rPr>
          <w:rFonts w:ascii="Verdana" w:eastAsia="Times New Roman" w:hAnsi="Verdana" w:cs="Arial"/>
          <w:lang w:eastAsia="es-CO"/>
        </w:rPr>
        <w:t>,</w:t>
      </w:r>
      <w:r w:rsidR="0097137A" w:rsidRPr="00A85D1D">
        <w:rPr>
          <w:rFonts w:ascii="Verdana" w:eastAsia="Times New Roman" w:hAnsi="Verdana" w:cs="Arial"/>
          <w:lang w:eastAsia="es-CO"/>
        </w:rPr>
        <w:t xml:space="preserve"> en este sentido se identifica que el municipio </w:t>
      </w:r>
      <w:r w:rsidR="00B209D9" w:rsidRPr="00A85D1D">
        <w:rPr>
          <w:rFonts w:ascii="Verdana" w:eastAsia="Times New Roman" w:hAnsi="Verdana" w:cs="Arial"/>
          <w:lang w:eastAsia="es-CO"/>
        </w:rPr>
        <w:t>h</w:t>
      </w:r>
      <w:r w:rsidR="0097137A" w:rsidRPr="00A85D1D">
        <w:rPr>
          <w:rFonts w:ascii="Verdana" w:eastAsia="Times New Roman" w:hAnsi="Verdana" w:cs="Arial"/>
          <w:lang w:eastAsia="es-CO"/>
        </w:rPr>
        <w:t xml:space="preserve">a seguido las </w:t>
      </w:r>
      <w:r w:rsidR="0097137A" w:rsidRPr="00A85D1D">
        <w:rPr>
          <w:rFonts w:ascii="Verdana" w:eastAsia="Times New Roman" w:hAnsi="Verdana" w:cs="Arial"/>
          <w:lang w:eastAsia="es-CO"/>
        </w:rPr>
        <w:lastRenderedPageBreak/>
        <w:t xml:space="preserve">recomendaciones brindadas por la DAF </w:t>
      </w:r>
      <w:r w:rsidR="00880066" w:rsidRPr="00A85D1D">
        <w:rPr>
          <w:rFonts w:ascii="Verdana" w:eastAsia="Times New Roman" w:hAnsi="Verdana" w:cs="Arial"/>
          <w:lang w:eastAsia="es-CO"/>
        </w:rPr>
        <w:t xml:space="preserve">como lo fue </w:t>
      </w:r>
      <w:r w:rsidR="003B0021" w:rsidRPr="00A85D1D">
        <w:rPr>
          <w:rFonts w:ascii="Verdana" w:eastAsia="Times New Roman" w:hAnsi="Verdana" w:cs="Arial"/>
          <w:lang w:eastAsia="es-CO"/>
        </w:rPr>
        <w:t>la creación</w:t>
      </w:r>
      <w:r w:rsidR="00880066" w:rsidRPr="00A85D1D">
        <w:rPr>
          <w:rFonts w:ascii="Verdana" w:eastAsia="Times New Roman" w:hAnsi="Verdana" w:cs="Arial"/>
          <w:lang w:eastAsia="es-CO"/>
        </w:rPr>
        <w:t xml:space="preserve"> de</w:t>
      </w:r>
      <w:r w:rsidR="00480B4F">
        <w:rPr>
          <w:rFonts w:ascii="Verdana" w:eastAsia="Times New Roman" w:hAnsi="Verdana" w:cs="Arial"/>
          <w:lang w:eastAsia="es-CO"/>
        </w:rPr>
        <w:t>l</w:t>
      </w:r>
      <w:r w:rsidR="00880066" w:rsidRPr="00A85D1D">
        <w:rPr>
          <w:rFonts w:ascii="Verdana" w:eastAsia="Times New Roman" w:hAnsi="Verdana" w:cs="Arial"/>
          <w:lang w:eastAsia="es-CO"/>
        </w:rPr>
        <w:t xml:space="preserve"> CPE y la </w:t>
      </w:r>
      <w:r w:rsidR="00D93749" w:rsidRPr="00A85D1D">
        <w:rPr>
          <w:rFonts w:ascii="Verdana" w:eastAsia="Times New Roman" w:hAnsi="Verdana" w:cs="Arial"/>
          <w:lang w:eastAsia="es-CO"/>
        </w:rPr>
        <w:t>a</w:t>
      </w:r>
      <w:r w:rsidR="00880066" w:rsidRPr="00A85D1D">
        <w:rPr>
          <w:rFonts w:ascii="Verdana" w:eastAsia="Times New Roman" w:hAnsi="Verdana" w:cs="Arial"/>
          <w:lang w:eastAsia="es-CO"/>
        </w:rPr>
        <w:t>probación del reglamento de este.</w:t>
      </w:r>
    </w:p>
    <w:p w14:paraId="1EDAAABE" w14:textId="77777777" w:rsidR="00771DBF" w:rsidRPr="00A85D1D" w:rsidRDefault="00771DBF" w:rsidP="0097137A">
      <w:pPr>
        <w:spacing w:after="0" w:line="240" w:lineRule="auto"/>
        <w:jc w:val="both"/>
        <w:textAlignment w:val="baseline"/>
        <w:rPr>
          <w:rFonts w:ascii="Verdana" w:eastAsia="Times New Roman" w:hAnsi="Verdana" w:cs="Arial"/>
          <w:lang w:eastAsia="es-CO"/>
        </w:rPr>
      </w:pPr>
    </w:p>
    <w:p w14:paraId="45D510BE" w14:textId="77777777" w:rsidR="003B0021" w:rsidRPr="00D65D57" w:rsidRDefault="003B0021" w:rsidP="003B0021">
      <w:pPr>
        <w:spacing w:after="0" w:line="240" w:lineRule="auto"/>
        <w:jc w:val="center"/>
        <w:textAlignment w:val="baseline"/>
        <w:rPr>
          <w:rFonts w:ascii="Arial" w:hAnsi="Arial" w:cs="Arial"/>
        </w:rPr>
      </w:pPr>
    </w:p>
    <w:p w14:paraId="19F01B13" w14:textId="77777777" w:rsidR="00B179A5" w:rsidRDefault="003B0021" w:rsidP="003B0021">
      <w:pPr>
        <w:spacing w:after="0" w:line="240" w:lineRule="auto"/>
        <w:jc w:val="center"/>
        <w:textAlignment w:val="baseline"/>
        <w:rPr>
          <w:rFonts w:ascii="Arial" w:eastAsia="Times New Roman" w:hAnsi="Arial" w:cs="Arial"/>
          <w:lang w:eastAsia="es-CO"/>
        </w:rPr>
      </w:pPr>
      <w:r w:rsidRPr="003B0021">
        <w:rPr>
          <w:rFonts w:ascii="Calibri" w:eastAsia="Times New Roman" w:hAnsi="Calibri" w:cs="Calibri"/>
          <w:b/>
          <w:bCs/>
          <w:sz w:val="20"/>
          <w:szCs w:val="20"/>
        </w:rPr>
        <w:t>Tabla 7</w:t>
      </w:r>
      <w:r>
        <w:rPr>
          <w:rFonts w:ascii="Calibri" w:eastAsia="Times New Roman" w:hAnsi="Calibri" w:cs="Calibri"/>
          <w:b/>
          <w:bCs/>
          <w:sz w:val="20"/>
          <w:szCs w:val="20"/>
        </w:rPr>
        <w:t>.</w:t>
      </w:r>
      <w:r>
        <w:rPr>
          <w:rFonts w:ascii="Arial" w:eastAsia="Times New Roman" w:hAnsi="Arial" w:cs="Arial"/>
          <w:lang w:eastAsia="es-CO"/>
        </w:rPr>
        <w:t xml:space="preserve"> </w:t>
      </w:r>
      <w:r>
        <w:rPr>
          <w:rFonts w:ascii="Calibri" w:eastAsia="Times New Roman" w:hAnsi="Calibri" w:cs="Calibri"/>
          <w:b/>
          <w:bCs/>
          <w:sz w:val="20"/>
          <w:szCs w:val="20"/>
        </w:rPr>
        <w:t>A</w:t>
      </w:r>
      <w:r w:rsidRPr="003B0021">
        <w:rPr>
          <w:rFonts w:ascii="Calibri" w:eastAsia="Times New Roman" w:hAnsi="Calibri" w:cs="Calibri"/>
          <w:b/>
          <w:bCs/>
          <w:sz w:val="20"/>
          <w:szCs w:val="20"/>
        </w:rPr>
        <w:t>ctividades realizadas en el marco del proceso de actualización de la estratificación</w:t>
      </w:r>
    </w:p>
    <w:p w14:paraId="2B4B5769" w14:textId="77777777" w:rsidR="003B0021" w:rsidRPr="00D65D57" w:rsidRDefault="003B0021" w:rsidP="00D56247">
      <w:pPr>
        <w:spacing w:after="0" w:line="240" w:lineRule="auto"/>
        <w:jc w:val="both"/>
        <w:textAlignment w:val="baseline"/>
        <w:rPr>
          <w:rFonts w:ascii="Arial" w:eastAsia="Times New Roman" w:hAnsi="Arial" w:cs="Arial"/>
          <w:lang w:eastAsia="es-CO"/>
        </w:rPr>
      </w:pPr>
    </w:p>
    <w:tbl>
      <w:tblPr>
        <w:tblStyle w:val="NormalTable0"/>
        <w:tblW w:w="9059" w:type="dxa"/>
        <w:tblInd w:w="1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810"/>
        <w:gridCol w:w="2411"/>
        <w:gridCol w:w="4838"/>
      </w:tblGrid>
      <w:tr w:rsidR="00B179A5" w:rsidRPr="00D65D57" w14:paraId="1FF15956" w14:textId="77777777" w:rsidTr="00480B4F">
        <w:trPr>
          <w:cantSplit/>
          <w:trHeight w:val="230"/>
          <w:tblHeader/>
        </w:trPr>
        <w:tc>
          <w:tcPr>
            <w:tcW w:w="1810" w:type="dxa"/>
            <w:shd w:val="clear" w:color="auto" w:fill="D9D9D9"/>
          </w:tcPr>
          <w:p w14:paraId="046510C5" w14:textId="77777777" w:rsidR="00B179A5" w:rsidRPr="00D65D57" w:rsidRDefault="00B179A5" w:rsidP="00B179A5">
            <w:pPr>
              <w:pStyle w:val="TableParagraph"/>
              <w:spacing w:line="210" w:lineRule="exact"/>
              <w:ind w:left="87" w:right="84"/>
              <w:jc w:val="center"/>
              <w:rPr>
                <w:rFonts w:ascii="Arial" w:hAnsi="Arial" w:cs="Arial"/>
              </w:rPr>
            </w:pPr>
            <w:r w:rsidRPr="00D65D57">
              <w:rPr>
                <w:rFonts w:ascii="Arial" w:hAnsi="Arial" w:cs="Arial"/>
              </w:rPr>
              <w:t>Fecha</w:t>
            </w:r>
          </w:p>
        </w:tc>
        <w:tc>
          <w:tcPr>
            <w:tcW w:w="2411" w:type="dxa"/>
            <w:shd w:val="clear" w:color="auto" w:fill="D9D9D9"/>
          </w:tcPr>
          <w:p w14:paraId="3440FCD4" w14:textId="77777777" w:rsidR="00B179A5" w:rsidRPr="00D65D57" w:rsidRDefault="00B179A5" w:rsidP="00B179A5">
            <w:pPr>
              <w:pStyle w:val="TableParagraph"/>
              <w:spacing w:line="210" w:lineRule="exact"/>
              <w:ind w:left="753"/>
              <w:rPr>
                <w:rFonts w:ascii="Arial" w:hAnsi="Arial" w:cs="Arial"/>
              </w:rPr>
            </w:pPr>
            <w:r w:rsidRPr="00D65D57">
              <w:rPr>
                <w:rFonts w:ascii="Arial" w:hAnsi="Arial" w:cs="Arial"/>
              </w:rPr>
              <w:t>Radicado</w:t>
            </w:r>
          </w:p>
        </w:tc>
        <w:tc>
          <w:tcPr>
            <w:tcW w:w="4838" w:type="dxa"/>
            <w:shd w:val="clear" w:color="auto" w:fill="D9D9D9"/>
          </w:tcPr>
          <w:p w14:paraId="3C3031C0" w14:textId="77777777" w:rsidR="00B179A5" w:rsidRPr="00D65D57" w:rsidRDefault="00B179A5" w:rsidP="00B179A5">
            <w:pPr>
              <w:pStyle w:val="TableParagraph"/>
              <w:spacing w:line="210" w:lineRule="exact"/>
              <w:ind w:left="1788" w:right="1787"/>
              <w:jc w:val="center"/>
              <w:rPr>
                <w:rFonts w:ascii="Arial" w:hAnsi="Arial" w:cs="Arial"/>
              </w:rPr>
            </w:pPr>
            <w:r w:rsidRPr="00D65D57">
              <w:rPr>
                <w:rFonts w:ascii="Arial" w:hAnsi="Arial" w:cs="Arial"/>
              </w:rPr>
              <w:t>Observación</w:t>
            </w:r>
          </w:p>
        </w:tc>
      </w:tr>
      <w:tr w:rsidR="00B179A5" w:rsidRPr="00D65D57" w14:paraId="36068125" w14:textId="77777777" w:rsidTr="00480B4F">
        <w:trPr>
          <w:trHeight w:val="690"/>
        </w:trPr>
        <w:tc>
          <w:tcPr>
            <w:tcW w:w="1810" w:type="dxa"/>
          </w:tcPr>
          <w:p w14:paraId="08FCEFC5" w14:textId="77777777" w:rsidR="00B179A5" w:rsidRPr="00771DBF" w:rsidRDefault="00B179A5" w:rsidP="00B179A5">
            <w:pPr>
              <w:pStyle w:val="TableParagraph"/>
              <w:spacing w:line="225" w:lineRule="exact"/>
              <w:ind w:left="0" w:right="252"/>
              <w:jc w:val="right"/>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712</w:t>
            </w:r>
          </w:p>
        </w:tc>
        <w:tc>
          <w:tcPr>
            <w:tcW w:w="2411" w:type="dxa"/>
          </w:tcPr>
          <w:p w14:paraId="6A86FC88"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13</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marzo</w:t>
            </w:r>
            <w:r w:rsidRPr="00771DBF">
              <w:rPr>
                <w:rFonts w:ascii="Verdana" w:hAnsi="Verdana" w:cs="Arial"/>
                <w:spacing w:val="-1"/>
              </w:rPr>
              <w:t xml:space="preserve"> </w:t>
            </w:r>
            <w:r w:rsidRPr="00771DBF">
              <w:rPr>
                <w:rFonts w:ascii="Verdana" w:hAnsi="Verdana" w:cs="Arial"/>
              </w:rPr>
              <w:t>de 2020</w:t>
            </w:r>
          </w:p>
        </w:tc>
        <w:tc>
          <w:tcPr>
            <w:tcW w:w="4838" w:type="dxa"/>
          </w:tcPr>
          <w:p w14:paraId="5792CE70" w14:textId="77777777" w:rsidR="00B179A5" w:rsidRPr="00771DBF" w:rsidRDefault="00B179A5" w:rsidP="00DD19F4">
            <w:pPr>
              <w:pStyle w:val="TableParagraph"/>
              <w:spacing w:line="230" w:lineRule="exact"/>
              <w:ind w:right="101"/>
              <w:jc w:val="both"/>
              <w:rPr>
                <w:rFonts w:ascii="Verdana" w:hAnsi="Verdana" w:cs="Arial"/>
              </w:rPr>
            </w:pPr>
            <w:r w:rsidRPr="00771DBF">
              <w:rPr>
                <w:rFonts w:ascii="Verdana" w:hAnsi="Verdana" w:cs="Arial"/>
              </w:rPr>
              <w:t>Se</w:t>
            </w:r>
            <w:r w:rsidRPr="00771DBF">
              <w:rPr>
                <w:rFonts w:ascii="Verdana" w:hAnsi="Verdana" w:cs="Arial"/>
                <w:spacing w:val="1"/>
              </w:rPr>
              <w:t xml:space="preserve"> </w:t>
            </w:r>
            <w:r w:rsidRPr="00771DBF">
              <w:rPr>
                <w:rFonts w:ascii="Verdana" w:hAnsi="Verdana" w:cs="Arial"/>
              </w:rPr>
              <w:t>efectuó</w:t>
            </w:r>
            <w:r w:rsidRPr="00771DBF">
              <w:rPr>
                <w:rFonts w:ascii="Verdana" w:hAnsi="Verdana" w:cs="Arial"/>
                <w:spacing w:val="1"/>
              </w:rPr>
              <w:t xml:space="preserve"> </w:t>
            </w:r>
            <w:r w:rsidRPr="00771DBF">
              <w:rPr>
                <w:rFonts w:ascii="Verdana" w:hAnsi="Verdana" w:cs="Arial"/>
              </w:rPr>
              <w:t>oficio</w:t>
            </w:r>
            <w:r w:rsidRPr="00771DBF">
              <w:rPr>
                <w:rFonts w:ascii="Verdana" w:hAnsi="Verdana" w:cs="Arial"/>
                <w:spacing w:val="1"/>
              </w:rPr>
              <w:t xml:space="preserve"> </w:t>
            </w:r>
            <w:r w:rsidRPr="00771DBF">
              <w:rPr>
                <w:rFonts w:ascii="Verdana" w:hAnsi="Verdana" w:cs="Arial"/>
              </w:rPr>
              <w:t>a</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personería</w:t>
            </w:r>
            <w:r w:rsidRPr="00771DBF">
              <w:rPr>
                <w:rFonts w:ascii="Verdana" w:hAnsi="Verdana" w:cs="Arial"/>
                <w:spacing w:val="1"/>
              </w:rPr>
              <w:t xml:space="preserve"> </w:t>
            </w:r>
            <w:r w:rsidRPr="00771DBF">
              <w:rPr>
                <w:rFonts w:ascii="Verdana" w:hAnsi="Verdana" w:cs="Arial"/>
              </w:rPr>
              <w:t>municipal</w:t>
            </w:r>
            <w:r w:rsidRPr="00771DBF">
              <w:rPr>
                <w:rFonts w:ascii="Verdana" w:hAnsi="Verdana" w:cs="Arial"/>
                <w:spacing w:val="1"/>
              </w:rPr>
              <w:t xml:space="preserve"> </w:t>
            </w:r>
            <w:r w:rsidRPr="00771DBF">
              <w:rPr>
                <w:rFonts w:ascii="Verdana" w:hAnsi="Verdana" w:cs="Arial"/>
              </w:rPr>
              <w:t>para</w:t>
            </w:r>
            <w:r w:rsidRPr="00771DBF">
              <w:rPr>
                <w:rFonts w:ascii="Verdana" w:hAnsi="Verdana" w:cs="Arial"/>
                <w:spacing w:val="-53"/>
              </w:rPr>
              <w:t xml:space="preserve"> </w:t>
            </w:r>
            <w:r w:rsidRPr="00771DBF">
              <w:rPr>
                <w:rFonts w:ascii="Verdana" w:hAnsi="Verdana" w:cs="Arial"/>
              </w:rPr>
              <w:t>solicitar</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convocatoria</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elección</w:t>
            </w:r>
            <w:r w:rsidRPr="00771DBF">
              <w:rPr>
                <w:rFonts w:ascii="Verdana" w:hAnsi="Verdana" w:cs="Arial"/>
                <w:spacing w:val="1"/>
              </w:rPr>
              <w:t xml:space="preserve"> </w:t>
            </w:r>
            <w:r w:rsidRPr="00771DBF">
              <w:rPr>
                <w:rFonts w:ascii="Verdana" w:hAnsi="Verdana" w:cs="Arial"/>
              </w:rPr>
              <w:t>del</w:t>
            </w:r>
            <w:r w:rsidRPr="00771DBF">
              <w:rPr>
                <w:rFonts w:ascii="Verdana" w:hAnsi="Verdana" w:cs="Arial"/>
                <w:spacing w:val="1"/>
              </w:rPr>
              <w:t xml:space="preserve"> </w:t>
            </w:r>
            <w:r w:rsidRPr="00771DBF">
              <w:rPr>
                <w:rFonts w:ascii="Verdana" w:hAnsi="Verdana" w:cs="Arial"/>
              </w:rPr>
              <w:t>comité</w:t>
            </w:r>
            <w:r w:rsidRPr="00771DBF">
              <w:rPr>
                <w:rFonts w:ascii="Verdana" w:hAnsi="Verdana" w:cs="Arial"/>
                <w:spacing w:val="1"/>
              </w:rPr>
              <w:t xml:space="preserve"> </w:t>
            </w:r>
            <w:r w:rsidRPr="00771DBF">
              <w:rPr>
                <w:rFonts w:ascii="Verdana" w:hAnsi="Verdana" w:cs="Arial"/>
              </w:rPr>
              <w:t>permanente</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estratificación.</w:t>
            </w:r>
          </w:p>
        </w:tc>
      </w:tr>
      <w:tr w:rsidR="00B179A5" w:rsidRPr="00D65D57" w14:paraId="4CBBC559" w14:textId="77777777" w:rsidTr="00480B4F">
        <w:trPr>
          <w:trHeight w:val="688"/>
        </w:trPr>
        <w:tc>
          <w:tcPr>
            <w:tcW w:w="1810" w:type="dxa"/>
          </w:tcPr>
          <w:p w14:paraId="329535D8" w14:textId="77777777" w:rsidR="00B179A5" w:rsidRPr="00771DBF" w:rsidRDefault="00B179A5" w:rsidP="00B179A5">
            <w:pPr>
              <w:pStyle w:val="TableParagraph"/>
              <w:spacing w:line="225" w:lineRule="exact"/>
              <w:ind w:left="0" w:right="252"/>
              <w:jc w:val="right"/>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846</w:t>
            </w:r>
          </w:p>
        </w:tc>
        <w:tc>
          <w:tcPr>
            <w:tcW w:w="2411" w:type="dxa"/>
          </w:tcPr>
          <w:p w14:paraId="213F6B4C"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06</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abril de 2020</w:t>
            </w:r>
          </w:p>
        </w:tc>
        <w:tc>
          <w:tcPr>
            <w:tcW w:w="4838" w:type="dxa"/>
          </w:tcPr>
          <w:p w14:paraId="1904158F" w14:textId="77777777" w:rsidR="00B179A5" w:rsidRPr="00771DBF" w:rsidRDefault="00B179A5" w:rsidP="00DD19F4">
            <w:pPr>
              <w:pStyle w:val="TableParagraph"/>
              <w:spacing w:line="227" w:lineRule="exact"/>
              <w:jc w:val="both"/>
              <w:rPr>
                <w:rFonts w:ascii="Verdana" w:hAnsi="Verdana" w:cs="Arial"/>
              </w:rPr>
            </w:pPr>
            <w:r w:rsidRPr="00771DBF">
              <w:rPr>
                <w:rFonts w:ascii="Verdana" w:hAnsi="Verdana" w:cs="Arial"/>
              </w:rPr>
              <w:t>El</w:t>
            </w:r>
            <w:r w:rsidRPr="00771DBF">
              <w:rPr>
                <w:rFonts w:ascii="Verdana" w:hAnsi="Verdana" w:cs="Arial"/>
                <w:spacing w:val="22"/>
              </w:rPr>
              <w:t xml:space="preserve"> </w:t>
            </w:r>
            <w:r w:rsidRPr="00771DBF">
              <w:rPr>
                <w:rFonts w:ascii="Verdana" w:hAnsi="Verdana" w:cs="Arial"/>
              </w:rPr>
              <w:t>municipio</w:t>
            </w:r>
            <w:r w:rsidRPr="00771DBF">
              <w:rPr>
                <w:rFonts w:ascii="Verdana" w:hAnsi="Verdana" w:cs="Arial"/>
                <w:spacing w:val="76"/>
              </w:rPr>
              <w:t xml:space="preserve"> </w:t>
            </w:r>
            <w:r w:rsidRPr="00771DBF">
              <w:rPr>
                <w:rFonts w:ascii="Verdana" w:hAnsi="Verdana" w:cs="Arial"/>
              </w:rPr>
              <w:t>solicita</w:t>
            </w:r>
            <w:r w:rsidRPr="00771DBF">
              <w:rPr>
                <w:rFonts w:ascii="Verdana" w:hAnsi="Verdana" w:cs="Arial"/>
                <w:spacing w:val="76"/>
              </w:rPr>
              <w:t xml:space="preserve"> </w:t>
            </w:r>
            <w:r w:rsidRPr="00771DBF">
              <w:rPr>
                <w:rFonts w:ascii="Verdana" w:hAnsi="Verdana" w:cs="Arial"/>
              </w:rPr>
              <w:t>a</w:t>
            </w:r>
            <w:r w:rsidRPr="00771DBF">
              <w:rPr>
                <w:rFonts w:ascii="Verdana" w:hAnsi="Verdana" w:cs="Arial"/>
                <w:spacing w:val="77"/>
              </w:rPr>
              <w:t xml:space="preserve"> </w:t>
            </w:r>
            <w:r w:rsidRPr="00771DBF">
              <w:rPr>
                <w:rFonts w:ascii="Verdana" w:hAnsi="Verdana" w:cs="Arial"/>
              </w:rPr>
              <w:t>la</w:t>
            </w:r>
            <w:r w:rsidRPr="00771DBF">
              <w:rPr>
                <w:rFonts w:ascii="Verdana" w:hAnsi="Verdana" w:cs="Arial"/>
                <w:spacing w:val="78"/>
              </w:rPr>
              <w:t xml:space="preserve"> </w:t>
            </w:r>
            <w:r w:rsidRPr="00771DBF">
              <w:rPr>
                <w:rFonts w:ascii="Verdana" w:hAnsi="Verdana" w:cs="Arial"/>
              </w:rPr>
              <w:t>empresa</w:t>
            </w:r>
            <w:r w:rsidRPr="00771DBF">
              <w:rPr>
                <w:rFonts w:ascii="Verdana" w:hAnsi="Verdana" w:cs="Arial"/>
                <w:spacing w:val="77"/>
              </w:rPr>
              <w:t xml:space="preserve"> </w:t>
            </w:r>
            <w:r w:rsidRPr="00771DBF">
              <w:rPr>
                <w:rFonts w:ascii="Verdana" w:hAnsi="Verdana" w:cs="Arial"/>
              </w:rPr>
              <w:t>de</w:t>
            </w:r>
            <w:r w:rsidRPr="00771DBF">
              <w:rPr>
                <w:rFonts w:ascii="Verdana" w:hAnsi="Verdana" w:cs="Arial"/>
                <w:spacing w:val="76"/>
              </w:rPr>
              <w:t xml:space="preserve"> </w:t>
            </w:r>
            <w:r w:rsidRPr="00771DBF">
              <w:rPr>
                <w:rFonts w:ascii="Verdana" w:hAnsi="Verdana" w:cs="Arial"/>
              </w:rPr>
              <w:t>servicios</w:t>
            </w:r>
            <w:r w:rsidR="00DD19F4" w:rsidRPr="00771DBF">
              <w:rPr>
                <w:rFonts w:ascii="Verdana" w:hAnsi="Verdana" w:cs="Arial"/>
              </w:rPr>
              <w:t xml:space="preserve"> </w:t>
            </w:r>
            <w:r w:rsidRPr="00771DBF">
              <w:rPr>
                <w:rFonts w:ascii="Verdana" w:hAnsi="Verdana" w:cs="Arial"/>
              </w:rPr>
              <w:t>públicos del municipio</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Sesquilé</w:t>
            </w:r>
            <w:r w:rsidRPr="00771DBF">
              <w:rPr>
                <w:rFonts w:ascii="Verdana" w:hAnsi="Verdana" w:cs="Arial"/>
                <w:spacing w:val="1"/>
              </w:rPr>
              <w:t xml:space="preserve"> </w:t>
            </w:r>
            <w:r w:rsidRPr="00771DBF">
              <w:rPr>
                <w:rFonts w:ascii="Verdana" w:hAnsi="Verdana" w:cs="Arial"/>
              </w:rPr>
              <w:t>SAS</w:t>
            </w:r>
            <w:r w:rsidRPr="00771DBF">
              <w:rPr>
                <w:rFonts w:ascii="Verdana" w:hAnsi="Verdana" w:cs="Arial"/>
                <w:spacing w:val="1"/>
              </w:rPr>
              <w:t xml:space="preserve"> </w:t>
            </w:r>
            <w:r w:rsidRPr="00771DBF">
              <w:rPr>
                <w:rFonts w:ascii="Verdana" w:hAnsi="Verdana" w:cs="Arial"/>
              </w:rPr>
              <w:t>información</w:t>
            </w:r>
            <w:r w:rsidRPr="00771DBF">
              <w:rPr>
                <w:rFonts w:ascii="Verdana" w:hAnsi="Verdana" w:cs="Arial"/>
                <w:spacing w:val="-53"/>
              </w:rPr>
              <w:t xml:space="preserve"> </w:t>
            </w:r>
            <w:r w:rsidRPr="00771DBF">
              <w:rPr>
                <w:rFonts w:ascii="Verdana" w:hAnsi="Verdana" w:cs="Arial"/>
              </w:rPr>
              <w:t>para</w:t>
            </w:r>
            <w:r w:rsidRPr="00771DBF">
              <w:rPr>
                <w:rFonts w:ascii="Verdana" w:hAnsi="Verdana" w:cs="Arial"/>
                <w:spacing w:val="-2"/>
              </w:rPr>
              <w:t xml:space="preserve"> </w:t>
            </w:r>
            <w:r w:rsidRPr="00771DBF">
              <w:rPr>
                <w:rFonts w:ascii="Verdana" w:hAnsi="Verdana" w:cs="Arial"/>
              </w:rPr>
              <w:t>efectuar</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estratificación</w:t>
            </w:r>
            <w:r w:rsidRPr="00771DBF">
              <w:rPr>
                <w:rFonts w:ascii="Verdana" w:hAnsi="Verdana" w:cs="Arial"/>
                <w:spacing w:val="-2"/>
              </w:rPr>
              <w:t xml:space="preserve"> </w:t>
            </w:r>
            <w:r w:rsidRPr="00771DBF">
              <w:rPr>
                <w:rFonts w:ascii="Verdana" w:hAnsi="Verdana" w:cs="Arial"/>
              </w:rPr>
              <w:t>municipal.</w:t>
            </w:r>
          </w:p>
        </w:tc>
      </w:tr>
      <w:tr w:rsidR="00B179A5" w:rsidRPr="00D65D57" w14:paraId="24A13145" w14:textId="77777777" w:rsidTr="00480B4F">
        <w:trPr>
          <w:trHeight w:val="1382"/>
        </w:trPr>
        <w:tc>
          <w:tcPr>
            <w:tcW w:w="1810" w:type="dxa"/>
          </w:tcPr>
          <w:p w14:paraId="5A8EBC39" w14:textId="77777777" w:rsidR="00B179A5" w:rsidRPr="00771DBF" w:rsidRDefault="00B179A5" w:rsidP="00B179A5">
            <w:pPr>
              <w:pStyle w:val="TableParagraph"/>
              <w:spacing w:line="227" w:lineRule="exact"/>
              <w:ind w:left="0" w:right="252"/>
              <w:jc w:val="right"/>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845</w:t>
            </w:r>
          </w:p>
        </w:tc>
        <w:tc>
          <w:tcPr>
            <w:tcW w:w="2411" w:type="dxa"/>
          </w:tcPr>
          <w:p w14:paraId="30D7CF31" w14:textId="77777777" w:rsidR="00B179A5" w:rsidRPr="00771DBF" w:rsidRDefault="00B179A5" w:rsidP="00B179A5">
            <w:pPr>
              <w:pStyle w:val="TableParagraph"/>
              <w:spacing w:line="229" w:lineRule="exact"/>
              <w:ind w:left="107"/>
              <w:rPr>
                <w:rFonts w:ascii="Verdana" w:hAnsi="Verdana" w:cs="Arial"/>
              </w:rPr>
            </w:pPr>
            <w:r w:rsidRPr="00771DBF">
              <w:rPr>
                <w:rFonts w:ascii="Verdana" w:hAnsi="Verdana" w:cs="Arial"/>
              </w:rPr>
              <w:t>06</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abril</w:t>
            </w:r>
            <w:r w:rsidRPr="00771DBF">
              <w:rPr>
                <w:rFonts w:ascii="Verdana" w:hAnsi="Verdana" w:cs="Arial"/>
                <w:spacing w:val="-1"/>
              </w:rPr>
              <w:t xml:space="preserve"> </w:t>
            </w:r>
            <w:r w:rsidRPr="00771DBF">
              <w:rPr>
                <w:rFonts w:ascii="Verdana" w:hAnsi="Verdana" w:cs="Arial"/>
              </w:rPr>
              <w:t>de 2020</w:t>
            </w:r>
          </w:p>
        </w:tc>
        <w:tc>
          <w:tcPr>
            <w:tcW w:w="4838" w:type="dxa"/>
          </w:tcPr>
          <w:p w14:paraId="623467A3" w14:textId="77777777" w:rsidR="00B179A5" w:rsidRPr="00771DBF" w:rsidRDefault="00B179A5" w:rsidP="00DD19F4">
            <w:pPr>
              <w:pStyle w:val="TableParagraph"/>
              <w:ind w:right="104"/>
              <w:jc w:val="both"/>
              <w:rPr>
                <w:rFonts w:ascii="Verdana" w:hAnsi="Verdana" w:cs="Arial"/>
              </w:rPr>
            </w:pPr>
            <w:r w:rsidRPr="00771DBF">
              <w:rPr>
                <w:rFonts w:ascii="Verdana" w:hAnsi="Verdana" w:cs="Arial"/>
              </w:rPr>
              <w:t>El</w:t>
            </w:r>
            <w:r w:rsidRPr="00771DBF">
              <w:rPr>
                <w:rFonts w:ascii="Verdana" w:hAnsi="Verdana" w:cs="Arial"/>
                <w:spacing w:val="1"/>
              </w:rPr>
              <w:t xml:space="preserve"> </w:t>
            </w:r>
            <w:r w:rsidRPr="00771DBF">
              <w:rPr>
                <w:rFonts w:ascii="Verdana" w:hAnsi="Verdana" w:cs="Arial"/>
              </w:rPr>
              <w:t>municipio</w:t>
            </w:r>
            <w:r w:rsidRPr="00771DBF">
              <w:rPr>
                <w:rFonts w:ascii="Verdana" w:hAnsi="Verdana" w:cs="Arial"/>
                <w:spacing w:val="1"/>
              </w:rPr>
              <w:t xml:space="preserve"> </w:t>
            </w:r>
            <w:r w:rsidRPr="00771DBF">
              <w:rPr>
                <w:rFonts w:ascii="Verdana" w:hAnsi="Verdana" w:cs="Arial"/>
              </w:rPr>
              <w:t>solicita</w:t>
            </w:r>
            <w:r w:rsidRPr="00771DBF">
              <w:rPr>
                <w:rFonts w:ascii="Verdana" w:hAnsi="Verdana" w:cs="Arial"/>
                <w:spacing w:val="1"/>
              </w:rPr>
              <w:t xml:space="preserve"> </w:t>
            </w:r>
            <w:r w:rsidRPr="00771DBF">
              <w:rPr>
                <w:rFonts w:ascii="Verdana" w:hAnsi="Verdana" w:cs="Arial"/>
              </w:rPr>
              <w:t>al</w:t>
            </w:r>
            <w:r w:rsidRPr="00771DBF">
              <w:rPr>
                <w:rFonts w:ascii="Verdana" w:hAnsi="Verdana" w:cs="Arial"/>
                <w:spacing w:val="1"/>
              </w:rPr>
              <w:t xml:space="preserve"> </w:t>
            </w:r>
            <w:r w:rsidRPr="00771DBF">
              <w:rPr>
                <w:rFonts w:ascii="Verdana" w:hAnsi="Verdana" w:cs="Arial"/>
              </w:rPr>
              <w:t>DANE</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base</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estratificación</w:t>
            </w:r>
            <w:r w:rsidRPr="00771DBF">
              <w:rPr>
                <w:rFonts w:ascii="Verdana" w:hAnsi="Verdana" w:cs="Arial"/>
                <w:spacing w:val="1"/>
              </w:rPr>
              <w:t xml:space="preserve"> </w:t>
            </w:r>
            <w:r w:rsidRPr="00771DBF">
              <w:rPr>
                <w:rFonts w:ascii="Verdana" w:hAnsi="Verdana" w:cs="Arial"/>
              </w:rPr>
              <w:t>digital,</w:t>
            </w:r>
            <w:r w:rsidRPr="00771DBF">
              <w:rPr>
                <w:rFonts w:ascii="Verdana" w:hAnsi="Verdana" w:cs="Arial"/>
                <w:spacing w:val="1"/>
              </w:rPr>
              <w:t xml:space="preserve"> </w:t>
            </w:r>
            <w:r w:rsidRPr="00771DBF">
              <w:rPr>
                <w:rFonts w:ascii="Verdana" w:hAnsi="Verdana" w:cs="Arial"/>
              </w:rPr>
              <w:t>adicionalmente</w:t>
            </w:r>
            <w:r w:rsidRPr="00771DBF">
              <w:rPr>
                <w:rFonts w:ascii="Verdana" w:hAnsi="Verdana" w:cs="Arial"/>
                <w:spacing w:val="1"/>
              </w:rPr>
              <w:t xml:space="preserve"> </w:t>
            </w:r>
            <w:r w:rsidRPr="00771DBF">
              <w:rPr>
                <w:rFonts w:ascii="Verdana" w:hAnsi="Verdana" w:cs="Arial"/>
              </w:rPr>
              <w:t>el</w:t>
            </w:r>
            <w:r w:rsidRPr="00771DBF">
              <w:rPr>
                <w:rFonts w:ascii="Verdana" w:hAnsi="Verdana" w:cs="Arial"/>
                <w:spacing w:val="1"/>
              </w:rPr>
              <w:t xml:space="preserve"> </w:t>
            </w:r>
            <w:r w:rsidRPr="00771DBF">
              <w:rPr>
                <w:rFonts w:ascii="Verdana" w:hAnsi="Verdana" w:cs="Arial"/>
              </w:rPr>
              <w:t>municipio</w:t>
            </w:r>
            <w:r w:rsidRPr="00771DBF">
              <w:rPr>
                <w:rFonts w:ascii="Verdana" w:hAnsi="Verdana" w:cs="Arial"/>
                <w:spacing w:val="-53"/>
              </w:rPr>
              <w:t xml:space="preserve"> </w:t>
            </w:r>
            <w:r w:rsidRPr="00771DBF">
              <w:rPr>
                <w:rFonts w:ascii="Verdana" w:hAnsi="Verdana" w:cs="Arial"/>
              </w:rPr>
              <w:t>solicita</w:t>
            </w:r>
            <w:r w:rsidRPr="00771DBF">
              <w:rPr>
                <w:rFonts w:ascii="Verdana" w:hAnsi="Verdana" w:cs="Arial"/>
                <w:spacing w:val="1"/>
              </w:rPr>
              <w:t xml:space="preserve"> </w:t>
            </w:r>
            <w:r w:rsidRPr="00771DBF">
              <w:rPr>
                <w:rFonts w:ascii="Verdana" w:hAnsi="Verdana" w:cs="Arial"/>
              </w:rPr>
              <w:t>al</w:t>
            </w:r>
            <w:r w:rsidRPr="00771DBF">
              <w:rPr>
                <w:rFonts w:ascii="Verdana" w:hAnsi="Verdana" w:cs="Arial"/>
                <w:spacing w:val="1"/>
              </w:rPr>
              <w:t xml:space="preserve"> </w:t>
            </w:r>
            <w:r w:rsidRPr="00771DBF">
              <w:rPr>
                <w:rFonts w:ascii="Verdana" w:hAnsi="Verdana" w:cs="Arial"/>
              </w:rPr>
              <w:t>DANE</w:t>
            </w:r>
            <w:r w:rsidRPr="00771DBF">
              <w:rPr>
                <w:rFonts w:ascii="Verdana" w:hAnsi="Verdana" w:cs="Arial"/>
                <w:spacing w:val="1"/>
              </w:rPr>
              <w:t xml:space="preserve"> </w:t>
            </w:r>
            <w:r w:rsidRPr="00771DBF">
              <w:rPr>
                <w:rFonts w:ascii="Verdana" w:hAnsi="Verdana" w:cs="Arial"/>
              </w:rPr>
              <w:t>orientación</w:t>
            </w:r>
            <w:r w:rsidRPr="00771DBF">
              <w:rPr>
                <w:rFonts w:ascii="Verdana" w:hAnsi="Verdana" w:cs="Arial"/>
                <w:spacing w:val="1"/>
              </w:rPr>
              <w:t xml:space="preserve"> </w:t>
            </w:r>
            <w:r w:rsidRPr="00771DBF">
              <w:rPr>
                <w:rFonts w:ascii="Verdana" w:hAnsi="Verdana" w:cs="Arial"/>
              </w:rPr>
              <w:t>respecto</w:t>
            </w:r>
            <w:r w:rsidRPr="00771DBF">
              <w:rPr>
                <w:rFonts w:ascii="Verdana" w:hAnsi="Verdana" w:cs="Arial"/>
                <w:spacing w:val="1"/>
              </w:rPr>
              <w:t xml:space="preserve"> </w:t>
            </w:r>
            <w:r w:rsidRPr="00771DBF">
              <w:rPr>
                <w:rFonts w:ascii="Verdana" w:hAnsi="Verdana" w:cs="Arial"/>
              </w:rPr>
              <w:t>al</w:t>
            </w:r>
            <w:r w:rsidRPr="00771DBF">
              <w:rPr>
                <w:rFonts w:ascii="Verdana" w:hAnsi="Verdana" w:cs="Arial"/>
                <w:spacing w:val="-53"/>
              </w:rPr>
              <w:t xml:space="preserve"> </w:t>
            </w:r>
            <w:r w:rsidRPr="00771DBF">
              <w:rPr>
                <w:rFonts w:ascii="Verdana" w:hAnsi="Verdana" w:cs="Arial"/>
              </w:rPr>
              <w:t>procedimiento</w:t>
            </w:r>
            <w:r w:rsidRPr="00771DBF">
              <w:rPr>
                <w:rFonts w:ascii="Verdana" w:hAnsi="Verdana" w:cs="Arial"/>
                <w:spacing w:val="1"/>
              </w:rPr>
              <w:t xml:space="preserve"> </w:t>
            </w:r>
            <w:r w:rsidRPr="00771DBF">
              <w:rPr>
                <w:rFonts w:ascii="Verdana" w:hAnsi="Verdana" w:cs="Arial"/>
              </w:rPr>
              <w:t>para</w:t>
            </w:r>
            <w:r w:rsidRPr="00771DBF">
              <w:rPr>
                <w:rFonts w:ascii="Verdana" w:hAnsi="Verdana" w:cs="Arial"/>
                <w:spacing w:val="1"/>
              </w:rPr>
              <w:t xml:space="preserve"> </w:t>
            </w:r>
            <w:r w:rsidRPr="00771DBF">
              <w:rPr>
                <w:rFonts w:ascii="Verdana" w:hAnsi="Verdana" w:cs="Arial"/>
              </w:rPr>
              <w:t>efectuar</w:t>
            </w:r>
            <w:r w:rsidRPr="00771DBF">
              <w:rPr>
                <w:rFonts w:ascii="Verdana" w:hAnsi="Verdana" w:cs="Arial"/>
                <w:spacing w:val="1"/>
              </w:rPr>
              <w:t xml:space="preserve"> </w:t>
            </w:r>
            <w:r w:rsidRPr="00771DBF">
              <w:rPr>
                <w:rFonts w:ascii="Verdana" w:hAnsi="Verdana" w:cs="Arial"/>
              </w:rPr>
              <w:t>el</w:t>
            </w:r>
            <w:r w:rsidRPr="00771DBF">
              <w:rPr>
                <w:rFonts w:ascii="Verdana" w:hAnsi="Verdana" w:cs="Arial"/>
                <w:spacing w:val="1"/>
              </w:rPr>
              <w:t xml:space="preserve"> </w:t>
            </w:r>
            <w:r w:rsidRPr="00771DBF">
              <w:rPr>
                <w:rFonts w:ascii="Verdana" w:hAnsi="Verdana" w:cs="Arial"/>
              </w:rPr>
              <w:t>proceso</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53"/>
              </w:rPr>
              <w:t xml:space="preserve"> </w:t>
            </w:r>
            <w:r w:rsidRPr="00771DBF">
              <w:rPr>
                <w:rFonts w:ascii="Verdana" w:hAnsi="Verdana" w:cs="Arial"/>
              </w:rPr>
              <w:t>actualización</w:t>
            </w:r>
            <w:r w:rsidRPr="00771DBF">
              <w:rPr>
                <w:rFonts w:ascii="Verdana" w:hAnsi="Verdana" w:cs="Arial"/>
                <w:spacing w:val="21"/>
              </w:rPr>
              <w:t xml:space="preserve"> </w:t>
            </w:r>
            <w:r w:rsidRPr="00771DBF">
              <w:rPr>
                <w:rFonts w:ascii="Verdana" w:hAnsi="Verdana" w:cs="Arial"/>
              </w:rPr>
              <w:t>de</w:t>
            </w:r>
            <w:r w:rsidRPr="00771DBF">
              <w:rPr>
                <w:rFonts w:ascii="Verdana" w:hAnsi="Verdana" w:cs="Arial"/>
                <w:spacing w:val="20"/>
              </w:rPr>
              <w:t xml:space="preserve"> </w:t>
            </w:r>
            <w:r w:rsidRPr="00771DBF">
              <w:rPr>
                <w:rFonts w:ascii="Verdana" w:hAnsi="Verdana" w:cs="Arial"/>
              </w:rPr>
              <w:t>la</w:t>
            </w:r>
            <w:r w:rsidRPr="00771DBF">
              <w:rPr>
                <w:rFonts w:ascii="Verdana" w:hAnsi="Verdana" w:cs="Arial"/>
                <w:spacing w:val="21"/>
              </w:rPr>
              <w:t xml:space="preserve"> </w:t>
            </w:r>
            <w:r w:rsidRPr="00771DBF">
              <w:rPr>
                <w:rFonts w:ascii="Verdana" w:hAnsi="Verdana" w:cs="Arial"/>
              </w:rPr>
              <w:t>estratificación</w:t>
            </w:r>
            <w:r w:rsidRPr="00771DBF">
              <w:rPr>
                <w:rFonts w:ascii="Verdana" w:hAnsi="Verdana" w:cs="Arial"/>
                <w:spacing w:val="20"/>
              </w:rPr>
              <w:t xml:space="preserve"> </w:t>
            </w:r>
            <w:r w:rsidRPr="00771DBF">
              <w:rPr>
                <w:rFonts w:ascii="Verdana" w:hAnsi="Verdana" w:cs="Arial"/>
              </w:rPr>
              <w:t>bajo</w:t>
            </w:r>
            <w:r w:rsidRPr="00771DBF">
              <w:rPr>
                <w:rFonts w:ascii="Verdana" w:hAnsi="Verdana" w:cs="Arial"/>
                <w:spacing w:val="21"/>
              </w:rPr>
              <w:t xml:space="preserve"> </w:t>
            </w:r>
            <w:r w:rsidRPr="00771DBF">
              <w:rPr>
                <w:rFonts w:ascii="Verdana" w:hAnsi="Verdana" w:cs="Arial"/>
              </w:rPr>
              <w:t>las</w:t>
            </w:r>
          </w:p>
          <w:p w14:paraId="0F78B415" w14:textId="77777777" w:rsidR="00B179A5" w:rsidRPr="00771DBF" w:rsidRDefault="00B179A5" w:rsidP="00DD19F4">
            <w:pPr>
              <w:pStyle w:val="TableParagraph"/>
              <w:spacing w:line="213" w:lineRule="exact"/>
              <w:jc w:val="both"/>
              <w:rPr>
                <w:rFonts w:ascii="Verdana" w:hAnsi="Verdana" w:cs="Arial"/>
              </w:rPr>
            </w:pPr>
            <w:r w:rsidRPr="00771DBF">
              <w:rPr>
                <w:rFonts w:ascii="Verdana" w:hAnsi="Verdana" w:cs="Arial"/>
              </w:rPr>
              <w:t>metodologías</w:t>
            </w:r>
            <w:r w:rsidRPr="00771DBF">
              <w:rPr>
                <w:rFonts w:ascii="Verdana" w:hAnsi="Verdana" w:cs="Arial"/>
                <w:spacing w:val="-3"/>
              </w:rPr>
              <w:t xml:space="preserve"> </w:t>
            </w:r>
            <w:r w:rsidRPr="00771DBF">
              <w:rPr>
                <w:rFonts w:ascii="Verdana" w:hAnsi="Verdana" w:cs="Arial"/>
              </w:rPr>
              <w:t>establecidas</w:t>
            </w:r>
            <w:r w:rsidRPr="00771DBF">
              <w:rPr>
                <w:rFonts w:ascii="Verdana" w:hAnsi="Verdana" w:cs="Arial"/>
                <w:spacing w:val="-1"/>
              </w:rPr>
              <w:t xml:space="preserve"> </w:t>
            </w:r>
            <w:r w:rsidRPr="00771DBF">
              <w:rPr>
                <w:rFonts w:ascii="Verdana" w:hAnsi="Verdana" w:cs="Arial"/>
              </w:rPr>
              <w:t>por</w:t>
            </w:r>
            <w:r w:rsidRPr="00771DBF">
              <w:rPr>
                <w:rFonts w:ascii="Verdana" w:hAnsi="Verdana" w:cs="Arial"/>
                <w:spacing w:val="-3"/>
              </w:rPr>
              <w:t xml:space="preserve"> </w:t>
            </w:r>
            <w:r w:rsidRPr="00771DBF">
              <w:rPr>
                <w:rFonts w:ascii="Verdana" w:hAnsi="Verdana" w:cs="Arial"/>
              </w:rPr>
              <w:t>dicha</w:t>
            </w:r>
            <w:r w:rsidRPr="00771DBF">
              <w:rPr>
                <w:rFonts w:ascii="Verdana" w:hAnsi="Verdana" w:cs="Arial"/>
                <w:spacing w:val="-3"/>
              </w:rPr>
              <w:t xml:space="preserve"> </w:t>
            </w:r>
            <w:r w:rsidRPr="00771DBF">
              <w:rPr>
                <w:rFonts w:ascii="Verdana" w:hAnsi="Verdana" w:cs="Arial"/>
              </w:rPr>
              <w:t>entidad.</w:t>
            </w:r>
          </w:p>
        </w:tc>
      </w:tr>
      <w:tr w:rsidR="00B179A5" w:rsidRPr="00D65D57" w14:paraId="3D915798" w14:textId="77777777" w:rsidTr="00480B4F">
        <w:trPr>
          <w:trHeight w:val="4370"/>
        </w:trPr>
        <w:tc>
          <w:tcPr>
            <w:tcW w:w="1810" w:type="dxa"/>
          </w:tcPr>
          <w:p w14:paraId="56EBDAEA" w14:textId="77777777" w:rsidR="00B179A5" w:rsidRPr="00771DBF" w:rsidRDefault="00B179A5" w:rsidP="00B179A5">
            <w:pPr>
              <w:pStyle w:val="TableParagraph"/>
              <w:spacing w:line="225" w:lineRule="exact"/>
              <w:ind w:left="0" w:right="195"/>
              <w:jc w:val="right"/>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1770</w:t>
            </w:r>
          </w:p>
        </w:tc>
        <w:tc>
          <w:tcPr>
            <w:tcW w:w="2411" w:type="dxa"/>
          </w:tcPr>
          <w:p w14:paraId="313A1B59"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20</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abril</w:t>
            </w:r>
            <w:r w:rsidRPr="00771DBF">
              <w:rPr>
                <w:rFonts w:ascii="Verdana" w:hAnsi="Verdana" w:cs="Arial"/>
                <w:spacing w:val="-1"/>
              </w:rPr>
              <w:t xml:space="preserve"> </w:t>
            </w:r>
            <w:r w:rsidRPr="00771DBF">
              <w:rPr>
                <w:rFonts w:ascii="Verdana" w:hAnsi="Verdana" w:cs="Arial"/>
              </w:rPr>
              <w:t>de 2020</w:t>
            </w:r>
          </w:p>
        </w:tc>
        <w:tc>
          <w:tcPr>
            <w:tcW w:w="4838" w:type="dxa"/>
          </w:tcPr>
          <w:p w14:paraId="1D380518" w14:textId="77777777" w:rsidR="00B179A5" w:rsidRPr="00771DBF" w:rsidRDefault="00B179A5" w:rsidP="00B179A5">
            <w:pPr>
              <w:pStyle w:val="TableParagraph"/>
              <w:spacing w:line="227" w:lineRule="exact"/>
              <w:jc w:val="both"/>
              <w:rPr>
                <w:rFonts w:ascii="Verdana" w:hAnsi="Verdana" w:cs="Arial"/>
              </w:rPr>
            </w:pPr>
            <w:r w:rsidRPr="00771DBF">
              <w:rPr>
                <w:rFonts w:ascii="Verdana" w:hAnsi="Verdana" w:cs="Arial"/>
              </w:rPr>
              <w:t>El</w:t>
            </w:r>
            <w:r w:rsidRPr="00771DBF">
              <w:rPr>
                <w:rFonts w:ascii="Verdana" w:hAnsi="Verdana" w:cs="Arial"/>
                <w:spacing w:val="-2"/>
              </w:rPr>
              <w:t xml:space="preserve"> </w:t>
            </w:r>
            <w:r w:rsidRPr="00771DBF">
              <w:rPr>
                <w:rFonts w:ascii="Verdana" w:hAnsi="Verdana" w:cs="Arial"/>
              </w:rPr>
              <w:t>DANE informa:</w:t>
            </w:r>
          </w:p>
          <w:p w14:paraId="09282271" w14:textId="77777777" w:rsidR="00B179A5" w:rsidRPr="00771DBF" w:rsidRDefault="00B179A5" w:rsidP="00B179A5">
            <w:pPr>
              <w:pStyle w:val="TableParagraph"/>
              <w:spacing w:before="7"/>
              <w:ind w:left="0"/>
              <w:rPr>
                <w:rFonts w:ascii="Verdana" w:hAnsi="Verdana" w:cs="Arial"/>
              </w:rPr>
            </w:pPr>
          </w:p>
          <w:p w14:paraId="63BE0FC8" w14:textId="77777777" w:rsidR="00B179A5" w:rsidRPr="00771DBF" w:rsidRDefault="00B179A5" w:rsidP="001D0FCF">
            <w:pPr>
              <w:pStyle w:val="TableParagraph"/>
              <w:numPr>
                <w:ilvl w:val="0"/>
                <w:numId w:val="3"/>
              </w:numPr>
              <w:tabs>
                <w:tab w:val="left" w:pos="827"/>
              </w:tabs>
              <w:rPr>
                <w:rFonts w:ascii="Verdana" w:hAnsi="Verdana" w:cs="Arial"/>
              </w:rPr>
            </w:pPr>
            <w:r w:rsidRPr="00771DBF">
              <w:rPr>
                <w:rFonts w:ascii="Verdana" w:hAnsi="Verdana" w:cs="Arial"/>
              </w:rPr>
              <w:t>Estratificación</w:t>
            </w:r>
            <w:r w:rsidRPr="00771DBF">
              <w:rPr>
                <w:rFonts w:ascii="Verdana" w:hAnsi="Verdana" w:cs="Arial"/>
                <w:spacing w:val="-4"/>
              </w:rPr>
              <w:t xml:space="preserve"> </w:t>
            </w:r>
            <w:r w:rsidRPr="00771DBF">
              <w:rPr>
                <w:rFonts w:ascii="Verdana" w:hAnsi="Verdana" w:cs="Arial"/>
              </w:rPr>
              <w:t>urbana:</w:t>
            </w:r>
          </w:p>
          <w:p w14:paraId="0D70577B" w14:textId="77777777" w:rsidR="00B179A5" w:rsidRPr="00771DBF" w:rsidRDefault="00B179A5" w:rsidP="00B179A5">
            <w:pPr>
              <w:pStyle w:val="TableParagraph"/>
              <w:spacing w:before="3"/>
              <w:ind w:left="0"/>
              <w:rPr>
                <w:rFonts w:ascii="Verdana" w:hAnsi="Verdana" w:cs="Arial"/>
              </w:rPr>
            </w:pPr>
          </w:p>
          <w:p w14:paraId="29D8CBC6" w14:textId="77777777" w:rsidR="00B179A5" w:rsidRPr="00771DBF" w:rsidRDefault="00B179A5" w:rsidP="00B179A5">
            <w:pPr>
              <w:pStyle w:val="TableParagraph"/>
              <w:ind w:right="102"/>
              <w:jc w:val="both"/>
              <w:rPr>
                <w:rFonts w:ascii="Verdana" w:hAnsi="Verdana" w:cs="Arial"/>
              </w:rPr>
            </w:pPr>
            <w:r w:rsidRPr="00771DBF">
              <w:rPr>
                <w:rFonts w:ascii="Verdana" w:hAnsi="Verdana" w:cs="Arial"/>
              </w:rPr>
              <w:t>La administración formuló estratificación en el año</w:t>
            </w:r>
            <w:r w:rsidRPr="00771DBF">
              <w:rPr>
                <w:rFonts w:ascii="Verdana" w:hAnsi="Verdana" w:cs="Arial"/>
                <w:spacing w:val="1"/>
              </w:rPr>
              <w:t xml:space="preserve"> </w:t>
            </w:r>
            <w:r w:rsidRPr="00771DBF">
              <w:rPr>
                <w:rFonts w:ascii="Verdana" w:hAnsi="Verdana" w:cs="Arial"/>
              </w:rPr>
              <w:t>1994,</w:t>
            </w:r>
            <w:r w:rsidRPr="00771DBF">
              <w:rPr>
                <w:rFonts w:ascii="Verdana" w:hAnsi="Verdana" w:cs="Arial"/>
                <w:spacing w:val="1"/>
              </w:rPr>
              <w:t xml:space="preserve"> </w:t>
            </w:r>
            <w:r w:rsidRPr="00771DBF">
              <w:rPr>
                <w:rFonts w:ascii="Verdana" w:hAnsi="Verdana" w:cs="Arial"/>
              </w:rPr>
              <w:t>por</w:t>
            </w:r>
            <w:r w:rsidRPr="00771DBF">
              <w:rPr>
                <w:rFonts w:ascii="Verdana" w:hAnsi="Verdana" w:cs="Arial"/>
                <w:spacing w:val="1"/>
              </w:rPr>
              <w:t xml:space="preserve"> </w:t>
            </w:r>
            <w:r w:rsidRPr="00771DBF">
              <w:rPr>
                <w:rFonts w:ascii="Verdana" w:hAnsi="Verdana" w:cs="Arial"/>
              </w:rPr>
              <w:t>lo</w:t>
            </w:r>
            <w:r w:rsidRPr="00771DBF">
              <w:rPr>
                <w:rFonts w:ascii="Verdana" w:hAnsi="Verdana" w:cs="Arial"/>
                <w:spacing w:val="1"/>
              </w:rPr>
              <w:t xml:space="preserve"> </w:t>
            </w:r>
            <w:r w:rsidRPr="00771DBF">
              <w:rPr>
                <w:rFonts w:ascii="Verdana" w:hAnsi="Verdana" w:cs="Arial"/>
              </w:rPr>
              <w:t>cual</w:t>
            </w:r>
            <w:r w:rsidRPr="00771DBF">
              <w:rPr>
                <w:rFonts w:ascii="Verdana" w:hAnsi="Verdana" w:cs="Arial"/>
                <w:spacing w:val="1"/>
              </w:rPr>
              <w:t xml:space="preserve"> </w:t>
            </w:r>
            <w:r w:rsidRPr="00771DBF">
              <w:rPr>
                <w:rFonts w:ascii="Verdana" w:hAnsi="Verdana" w:cs="Arial"/>
              </w:rPr>
              <w:t>no</w:t>
            </w:r>
            <w:r w:rsidRPr="00771DBF">
              <w:rPr>
                <w:rFonts w:ascii="Verdana" w:hAnsi="Verdana" w:cs="Arial"/>
                <w:spacing w:val="1"/>
              </w:rPr>
              <w:t xml:space="preserve"> </w:t>
            </w:r>
            <w:r w:rsidRPr="00771DBF">
              <w:rPr>
                <w:rFonts w:ascii="Verdana" w:hAnsi="Verdana" w:cs="Arial"/>
              </w:rPr>
              <w:t>existen</w:t>
            </w:r>
            <w:r w:rsidRPr="00771DBF">
              <w:rPr>
                <w:rFonts w:ascii="Verdana" w:hAnsi="Verdana" w:cs="Arial"/>
                <w:spacing w:val="1"/>
              </w:rPr>
              <w:t xml:space="preserve"> </w:t>
            </w:r>
            <w:r w:rsidRPr="00771DBF">
              <w:rPr>
                <w:rFonts w:ascii="Verdana" w:hAnsi="Verdana" w:cs="Arial"/>
              </w:rPr>
              <w:t>soportes</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estratificación, informan que no es posible efectuar</w:t>
            </w:r>
            <w:r w:rsidRPr="00771DBF">
              <w:rPr>
                <w:rFonts w:ascii="Verdana" w:hAnsi="Verdana" w:cs="Arial"/>
                <w:spacing w:val="1"/>
              </w:rPr>
              <w:t xml:space="preserve"> </w:t>
            </w:r>
            <w:r w:rsidRPr="00771DBF">
              <w:rPr>
                <w:rFonts w:ascii="Verdana" w:hAnsi="Verdana" w:cs="Arial"/>
              </w:rPr>
              <w:t>acciones</w:t>
            </w:r>
            <w:r w:rsidRPr="00771DBF">
              <w:rPr>
                <w:rFonts w:ascii="Verdana" w:hAnsi="Verdana" w:cs="Arial"/>
                <w:spacing w:val="1"/>
              </w:rPr>
              <w:t xml:space="preserve"> </w:t>
            </w:r>
            <w:r w:rsidRPr="00771DBF">
              <w:rPr>
                <w:rFonts w:ascii="Verdana" w:hAnsi="Verdana" w:cs="Arial"/>
              </w:rPr>
              <w:t>para</w:t>
            </w:r>
            <w:r w:rsidRPr="00771DBF">
              <w:rPr>
                <w:rFonts w:ascii="Verdana" w:hAnsi="Verdana" w:cs="Arial"/>
                <w:spacing w:val="1"/>
              </w:rPr>
              <w:t xml:space="preserve"> </w:t>
            </w:r>
            <w:r w:rsidRPr="00771DBF">
              <w:rPr>
                <w:rFonts w:ascii="Verdana" w:hAnsi="Verdana" w:cs="Arial"/>
              </w:rPr>
              <w:t>mantenerla</w:t>
            </w:r>
            <w:r w:rsidRPr="00771DBF">
              <w:rPr>
                <w:rFonts w:ascii="Verdana" w:hAnsi="Verdana" w:cs="Arial"/>
                <w:spacing w:val="1"/>
              </w:rPr>
              <w:t xml:space="preserve"> </w:t>
            </w:r>
            <w:r w:rsidRPr="00771DBF">
              <w:rPr>
                <w:rFonts w:ascii="Verdana" w:hAnsi="Verdana" w:cs="Arial"/>
              </w:rPr>
              <w:t>actualizada</w:t>
            </w:r>
            <w:r w:rsidRPr="00771DBF">
              <w:rPr>
                <w:rFonts w:ascii="Verdana" w:hAnsi="Verdana" w:cs="Arial"/>
                <w:spacing w:val="1"/>
              </w:rPr>
              <w:t xml:space="preserve"> </w:t>
            </w:r>
            <w:r w:rsidRPr="00771DBF">
              <w:rPr>
                <w:rFonts w:ascii="Verdana" w:hAnsi="Verdana" w:cs="Arial"/>
              </w:rPr>
              <w:t>como</w:t>
            </w:r>
            <w:r w:rsidRPr="00771DBF">
              <w:rPr>
                <w:rFonts w:ascii="Verdana" w:hAnsi="Verdana" w:cs="Arial"/>
                <w:spacing w:val="-53"/>
              </w:rPr>
              <w:t xml:space="preserve"> </w:t>
            </w:r>
            <w:r w:rsidRPr="00771DBF">
              <w:rPr>
                <w:rFonts w:ascii="Verdana" w:hAnsi="Verdana" w:cs="Arial"/>
              </w:rPr>
              <w:t>tampoco</w:t>
            </w:r>
            <w:r w:rsidRPr="00771DBF">
              <w:rPr>
                <w:rFonts w:ascii="Verdana" w:hAnsi="Verdana" w:cs="Arial"/>
                <w:spacing w:val="-2"/>
              </w:rPr>
              <w:t xml:space="preserve"> </w:t>
            </w:r>
            <w:r w:rsidRPr="00771DBF">
              <w:rPr>
                <w:rFonts w:ascii="Verdana" w:hAnsi="Verdana" w:cs="Arial"/>
              </w:rPr>
              <w:t>es</w:t>
            </w:r>
            <w:r w:rsidRPr="00771DBF">
              <w:rPr>
                <w:rFonts w:ascii="Verdana" w:hAnsi="Verdana" w:cs="Arial"/>
                <w:spacing w:val="-1"/>
              </w:rPr>
              <w:t xml:space="preserve"> </w:t>
            </w:r>
            <w:r w:rsidRPr="00771DBF">
              <w:rPr>
                <w:rFonts w:ascii="Verdana" w:hAnsi="Verdana" w:cs="Arial"/>
              </w:rPr>
              <w:t>posible</w:t>
            </w:r>
            <w:r w:rsidRPr="00771DBF">
              <w:rPr>
                <w:rFonts w:ascii="Verdana" w:hAnsi="Verdana" w:cs="Arial"/>
                <w:spacing w:val="-1"/>
              </w:rPr>
              <w:t xml:space="preserve"> </w:t>
            </w:r>
            <w:r w:rsidRPr="00771DBF">
              <w:rPr>
                <w:rFonts w:ascii="Verdana" w:hAnsi="Verdana" w:cs="Arial"/>
              </w:rPr>
              <w:t>revisar</w:t>
            </w:r>
            <w:r w:rsidRPr="00771DBF">
              <w:rPr>
                <w:rFonts w:ascii="Verdana" w:hAnsi="Verdana" w:cs="Arial"/>
                <w:spacing w:val="-2"/>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estratificación.</w:t>
            </w:r>
          </w:p>
          <w:p w14:paraId="7D0E2658" w14:textId="77777777" w:rsidR="00B179A5" w:rsidRPr="00771DBF" w:rsidRDefault="00B179A5" w:rsidP="00B179A5">
            <w:pPr>
              <w:pStyle w:val="TableParagraph"/>
              <w:ind w:left="0"/>
              <w:rPr>
                <w:rFonts w:ascii="Verdana" w:hAnsi="Verdana" w:cs="Arial"/>
              </w:rPr>
            </w:pPr>
          </w:p>
          <w:p w14:paraId="22E1FFBF" w14:textId="77777777" w:rsidR="00B179A5" w:rsidRPr="00771DBF" w:rsidRDefault="00B179A5" w:rsidP="00B179A5">
            <w:pPr>
              <w:pStyle w:val="TableParagraph"/>
              <w:spacing w:before="1"/>
              <w:ind w:right="106"/>
              <w:jc w:val="both"/>
              <w:rPr>
                <w:rFonts w:ascii="Verdana" w:hAnsi="Verdana" w:cs="Arial"/>
              </w:rPr>
            </w:pPr>
            <w:r w:rsidRPr="00771DBF">
              <w:rPr>
                <w:rFonts w:ascii="Verdana" w:hAnsi="Verdana" w:cs="Arial"/>
              </w:rPr>
              <w:t>Por lo cual el DANE autoriza a la administración</w:t>
            </w:r>
            <w:r w:rsidRPr="00771DBF">
              <w:rPr>
                <w:rFonts w:ascii="Verdana" w:hAnsi="Verdana" w:cs="Arial"/>
                <w:spacing w:val="1"/>
              </w:rPr>
              <w:t xml:space="preserve"> </w:t>
            </w:r>
            <w:r w:rsidRPr="00771DBF">
              <w:rPr>
                <w:rFonts w:ascii="Verdana" w:hAnsi="Verdana" w:cs="Arial"/>
              </w:rPr>
              <w:t>municipal</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2"/>
              </w:rPr>
              <w:t xml:space="preserve"> </w:t>
            </w:r>
            <w:r w:rsidRPr="00771DBF">
              <w:rPr>
                <w:rFonts w:ascii="Verdana" w:hAnsi="Verdana" w:cs="Arial"/>
              </w:rPr>
              <w:t>realización</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un</w:t>
            </w:r>
            <w:r w:rsidRPr="00771DBF">
              <w:rPr>
                <w:rFonts w:ascii="Verdana" w:hAnsi="Verdana" w:cs="Arial"/>
                <w:spacing w:val="-1"/>
              </w:rPr>
              <w:t xml:space="preserve"> </w:t>
            </w:r>
            <w:r w:rsidRPr="00771DBF">
              <w:rPr>
                <w:rFonts w:ascii="Verdana" w:hAnsi="Verdana" w:cs="Arial"/>
              </w:rPr>
              <w:t>nuevo</w:t>
            </w:r>
            <w:r w:rsidRPr="00771DBF">
              <w:rPr>
                <w:rFonts w:ascii="Verdana" w:hAnsi="Verdana" w:cs="Arial"/>
                <w:spacing w:val="-2"/>
              </w:rPr>
              <w:t xml:space="preserve"> </w:t>
            </w:r>
            <w:r w:rsidRPr="00771DBF">
              <w:rPr>
                <w:rFonts w:ascii="Verdana" w:hAnsi="Verdana" w:cs="Arial"/>
              </w:rPr>
              <w:t>estudio.</w:t>
            </w:r>
          </w:p>
          <w:p w14:paraId="531D0CF1" w14:textId="77777777" w:rsidR="00B179A5" w:rsidRPr="00771DBF" w:rsidRDefault="00B179A5" w:rsidP="00B179A5">
            <w:pPr>
              <w:pStyle w:val="TableParagraph"/>
              <w:spacing w:before="10"/>
              <w:ind w:left="0"/>
              <w:rPr>
                <w:rFonts w:ascii="Verdana" w:hAnsi="Verdana" w:cs="Arial"/>
              </w:rPr>
            </w:pPr>
          </w:p>
          <w:p w14:paraId="1C864921" w14:textId="77777777" w:rsidR="00B179A5" w:rsidRPr="00771DBF" w:rsidRDefault="00B179A5" w:rsidP="00B179A5">
            <w:pPr>
              <w:pStyle w:val="TableParagraph"/>
              <w:spacing w:before="1"/>
              <w:jc w:val="both"/>
              <w:rPr>
                <w:rFonts w:ascii="Verdana" w:hAnsi="Verdana" w:cs="Arial"/>
              </w:rPr>
            </w:pPr>
            <w:r w:rsidRPr="00771DBF">
              <w:rPr>
                <w:rFonts w:ascii="Verdana" w:hAnsi="Verdana" w:cs="Arial"/>
              </w:rPr>
              <w:t>Requieren</w:t>
            </w:r>
            <w:r w:rsidRPr="00771DBF">
              <w:rPr>
                <w:rFonts w:ascii="Verdana" w:hAnsi="Verdana" w:cs="Arial"/>
                <w:spacing w:val="-3"/>
              </w:rPr>
              <w:t xml:space="preserve"> </w:t>
            </w:r>
            <w:r w:rsidRPr="00771DBF">
              <w:rPr>
                <w:rFonts w:ascii="Verdana" w:hAnsi="Verdana" w:cs="Arial"/>
              </w:rPr>
              <w:t>los</w:t>
            </w:r>
            <w:r w:rsidRPr="00771DBF">
              <w:rPr>
                <w:rFonts w:ascii="Verdana" w:hAnsi="Verdana" w:cs="Arial"/>
                <w:spacing w:val="-1"/>
              </w:rPr>
              <w:t xml:space="preserve"> </w:t>
            </w:r>
            <w:r w:rsidRPr="00771DBF">
              <w:rPr>
                <w:rFonts w:ascii="Verdana" w:hAnsi="Verdana" w:cs="Arial"/>
              </w:rPr>
              <w:t>siguientes</w:t>
            </w:r>
            <w:r w:rsidRPr="00771DBF">
              <w:rPr>
                <w:rFonts w:ascii="Verdana" w:hAnsi="Verdana" w:cs="Arial"/>
                <w:spacing w:val="-2"/>
              </w:rPr>
              <w:t xml:space="preserve"> </w:t>
            </w:r>
            <w:r w:rsidRPr="00771DBF">
              <w:rPr>
                <w:rFonts w:ascii="Verdana" w:hAnsi="Verdana" w:cs="Arial"/>
              </w:rPr>
              <w:t>insumos:</w:t>
            </w:r>
          </w:p>
          <w:p w14:paraId="66B026B7" w14:textId="77777777" w:rsidR="00B179A5" w:rsidRPr="00771DBF" w:rsidRDefault="00B179A5" w:rsidP="00B179A5">
            <w:pPr>
              <w:pStyle w:val="TableParagraph"/>
              <w:ind w:left="0"/>
              <w:rPr>
                <w:rFonts w:ascii="Verdana" w:hAnsi="Verdana" w:cs="Arial"/>
              </w:rPr>
            </w:pPr>
          </w:p>
          <w:p w14:paraId="0ECA2F5F" w14:textId="77777777" w:rsidR="00B179A5" w:rsidRPr="00771DBF" w:rsidRDefault="00B179A5" w:rsidP="001D0FCF">
            <w:pPr>
              <w:pStyle w:val="TableParagraph"/>
              <w:numPr>
                <w:ilvl w:val="1"/>
                <w:numId w:val="3"/>
              </w:numPr>
              <w:tabs>
                <w:tab w:val="left" w:pos="827"/>
              </w:tabs>
              <w:rPr>
                <w:rFonts w:ascii="Verdana" w:hAnsi="Verdana" w:cs="Arial"/>
              </w:rPr>
            </w:pPr>
            <w:r w:rsidRPr="00771DBF">
              <w:rPr>
                <w:rFonts w:ascii="Verdana" w:hAnsi="Verdana" w:cs="Arial"/>
              </w:rPr>
              <w:t>Copia</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la</w:t>
            </w:r>
            <w:r w:rsidRPr="00771DBF">
              <w:rPr>
                <w:rFonts w:ascii="Verdana" w:hAnsi="Verdana" w:cs="Arial"/>
                <w:spacing w:val="-3"/>
              </w:rPr>
              <w:t xml:space="preserve"> </w:t>
            </w:r>
            <w:r w:rsidRPr="00771DBF">
              <w:rPr>
                <w:rFonts w:ascii="Verdana" w:hAnsi="Verdana" w:cs="Arial"/>
              </w:rPr>
              <w:t>base catastral</w:t>
            </w:r>
          </w:p>
          <w:p w14:paraId="7D8810C5" w14:textId="77777777" w:rsidR="00B179A5" w:rsidRPr="00771DBF" w:rsidRDefault="00B179A5" w:rsidP="001D0FCF">
            <w:pPr>
              <w:pStyle w:val="TableParagraph"/>
              <w:numPr>
                <w:ilvl w:val="1"/>
                <w:numId w:val="3"/>
              </w:numPr>
              <w:tabs>
                <w:tab w:val="left" w:pos="827"/>
              </w:tabs>
              <w:spacing w:before="1"/>
              <w:rPr>
                <w:rFonts w:ascii="Verdana" w:hAnsi="Verdana" w:cs="Arial"/>
              </w:rPr>
            </w:pPr>
            <w:r w:rsidRPr="00771DBF">
              <w:rPr>
                <w:rFonts w:ascii="Verdana" w:hAnsi="Verdana" w:cs="Arial"/>
              </w:rPr>
              <w:t>Copia</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la</w:t>
            </w:r>
            <w:r w:rsidRPr="00771DBF">
              <w:rPr>
                <w:rFonts w:ascii="Verdana" w:hAnsi="Verdana" w:cs="Arial"/>
                <w:spacing w:val="-3"/>
              </w:rPr>
              <w:t xml:space="preserve"> </w:t>
            </w:r>
            <w:r w:rsidRPr="00771DBF">
              <w:rPr>
                <w:rFonts w:ascii="Verdana" w:hAnsi="Verdana" w:cs="Arial"/>
              </w:rPr>
              <w:t>capa predial</w:t>
            </w:r>
          </w:p>
          <w:p w14:paraId="67F85DC9" w14:textId="77777777" w:rsidR="00B179A5" w:rsidRPr="00771DBF" w:rsidRDefault="00B179A5" w:rsidP="001D0FCF">
            <w:pPr>
              <w:pStyle w:val="TableParagraph"/>
              <w:numPr>
                <w:ilvl w:val="1"/>
                <w:numId w:val="3"/>
              </w:numPr>
              <w:tabs>
                <w:tab w:val="left" w:pos="827"/>
              </w:tabs>
              <w:rPr>
                <w:rFonts w:ascii="Verdana" w:hAnsi="Verdana" w:cs="Arial"/>
              </w:rPr>
            </w:pPr>
            <w:r w:rsidRPr="00771DBF">
              <w:rPr>
                <w:rFonts w:ascii="Verdana" w:hAnsi="Verdana" w:cs="Arial"/>
              </w:rPr>
              <w:t>Planos</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3"/>
              </w:rPr>
              <w:t xml:space="preserve"> </w:t>
            </w:r>
            <w:r w:rsidRPr="00771DBF">
              <w:rPr>
                <w:rFonts w:ascii="Verdana" w:hAnsi="Verdana" w:cs="Arial"/>
              </w:rPr>
              <w:t>las zonas</w:t>
            </w:r>
            <w:r w:rsidRPr="00771DBF">
              <w:rPr>
                <w:rFonts w:ascii="Verdana" w:hAnsi="Verdana" w:cs="Arial"/>
                <w:spacing w:val="-3"/>
              </w:rPr>
              <w:t xml:space="preserve"> </w:t>
            </w:r>
            <w:r w:rsidRPr="00771DBF">
              <w:rPr>
                <w:rFonts w:ascii="Verdana" w:hAnsi="Verdana" w:cs="Arial"/>
              </w:rPr>
              <w:t>homogéneas</w:t>
            </w:r>
            <w:r w:rsidRPr="00771DBF">
              <w:rPr>
                <w:rFonts w:ascii="Verdana" w:hAnsi="Verdana" w:cs="Arial"/>
                <w:spacing w:val="-2"/>
              </w:rPr>
              <w:t xml:space="preserve"> </w:t>
            </w:r>
            <w:r w:rsidRPr="00771DBF">
              <w:rPr>
                <w:rFonts w:ascii="Verdana" w:hAnsi="Verdana" w:cs="Arial"/>
              </w:rPr>
              <w:t>físicas</w:t>
            </w:r>
          </w:p>
          <w:p w14:paraId="3E32CA8D" w14:textId="77777777" w:rsidR="00B179A5" w:rsidRPr="00771DBF" w:rsidRDefault="00B179A5" w:rsidP="001D0FCF">
            <w:pPr>
              <w:pStyle w:val="TableParagraph"/>
              <w:numPr>
                <w:ilvl w:val="1"/>
                <w:numId w:val="3"/>
              </w:numPr>
              <w:tabs>
                <w:tab w:val="left" w:pos="827"/>
              </w:tabs>
              <w:spacing w:before="1" w:line="213" w:lineRule="exact"/>
              <w:rPr>
                <w:rFonts w:ascii="Verdana" w:hAnsi="Verdana" w:cs="Arial"/>
              </w:rPr>
            </w:pPr>
            <w:r w:rsidRPr="00771DBF">
              <w:rPr>
                <w:rFonts w:ascii="Verdana" w:hAnsi="Verdana" w:cs="Arial"/>
              </w:rPr>
              <w:t>Planos</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las zonas</w:t>
            </w:r>
            <w:r w:rsidRPr="00771DBF">
              <w:rPr>
                <w:rFonts w:ascii="Verdana" w:hAnsi="Verdana" w:cs="Arial"/>
                <w:spacing w:val="-2"/>
              </w:rPr>
              <w:t xml:space="preserve"> </w:t>
            </w:r>
            <w:r w:rsidRPr="00771DBF">
              <w:rPr>
                <w:rFonts w:ascii="Verdana" w:hAnsi="Verdana" w:cs="Arial"/>
              </w:rPr>
              <w:t>geoeconómicas.</w:t>
            </w:r>
          </w:p>
        </w:tc>
      </w:tr>
      <w:tr w:rsidR="00B179A5" w:rsidRPr="00D65D57" w14:paraId="2F5CF6EF" w14:textId="77777777" w:rsidTr="00480B4F">
        <w:trPr>
          <w:trHeight w:val="1609"/>
        </w:trPr>
        <w:tc>
          <w:tcPr>
            <w:tcW w:w="1810" w:type="dxa"/>
          </w:tcPr>
          <w:p w14:paraId="0BDA29EE" w14:textId="77777777" w:rsidR="00B179A5" w:rsidRPr="00771DBF" w:rsidRDefault="00B179A5" w:rsidP="00B179A5">
            <w:pPr>
              <w:pStyle w:val="TableParagraph"/>
              <w:ind w:left="0"/>
              <w:rPr>
                <w:rFonts w:ascii="Verdana" w:hAnsi="Verdana" w:cs="Arial"/>
              </w:rPr>
            </w:pPr>
            <w:bookmarkStart w:id="0" w:name="_Hlk69818862"/>
          </w:p>
        </w:tc>
        <w:tc>
          <w:tcPr>
            <w:tcW w:w="2411" w:type="dxa"/>
          </w:tcPr>
          <w:p w14:paraId="4B873C6B" w14:textId="77777777" w:rsidR="00B179A5" w:rsidRPr="00771DBF" w:rsidRDefault="00B179A5" w:rsidP="00B179A5">
            <w:pPr>
              <w:pStyle w:val="TableParagraph"/>
              <w:ind w:left="0"/>
              <w:rPr>
                <w:rFonts w:ascii="Verdana" w:hAnsi="Verdana" w:cs="Arial"/>
              </w:rPr>
            </w:pPr>
          </w:p>
        </w:tc>
        <w:tc>
          <w:tcPr>
            <w:tcW w:w="4838" w:type="dxa"/>
          </w:tcPr>
          <w:p w14:paraId="1E25AE1D" w14:textId="77777777" w:rsidR="00B179A5" w:rsidRPr="00771DBF" w:rsidRDefault="00B179A5" w:rsidP="001D0FCF">
            <w:pPr>
              <w:pStyle w:val="TableParagraph"/>
              <w:numPr>
                <w:ilvl w:val="0"/>
                <w:numId w:val="7"/>
              </w:numPr>
              <w:tabs>
                <w:tab w:val="left" w:pos="827"/>
              </w:tabs>
              <w:spacing w:line="225" w:lineRule="exact"/>
              <w:rPr>
                <w:rFonts w:ascii="Verdana" w:hAnsi="Verdana" w:cs="Arial"/>
              </w:rPr>
            </w:pPr>
            <w:r w:rsidRPr="00771DBF">
              <w:rPr>
                <w:rFonts w:ascii="Verdana" w:hAnsi="Verdana" w:cs="Arial"/>
              </w:rPr>
              <w:t>Estratificación</w:t>
            </w:r>
            <w:r w:rsidRPr="00771DBF">
              <w:rPr>
                <w:rFonts w:ascii="Verdana" w:hAnsi="Verdana" w:cs="Arial"/>
                <w:spacing w:val="-2"/>
              </w:rPr>
              <w:t xml:space="preserve"> </w:t>
            </w:r>
            <w:r w:rsidRPr="00771DBF">
              <w:rPr>
                <w:rFonts w:ascii="Verdana" w:hAnsi="Verdana" w:cs="Arial"/>
              </w:rPr>
              <w:t>rural</w:t>
            </w:r>
          </w:p>
          <w:p w14:paraId="26954ED3" w14:textId="77777777" w:rsidR="00B179A5" w:rsidRPr="00771DBF" w:rsidRDefault="00B179A5" w:rsidP="00B179A5">
            <w:pPr>
              <w:pStyle w:val="TableParagraph"/>
              <w:ind w:left="0"/>
              <w:rPr>
                <w:rFonts w:ascii="Verdana" w:hAnsi="Verdana" w:cs="Arial"/>
              </w:rPr>
            </w:pPr>
          </w:p>
          <w:p w14:paraId="48FDC8A6" w14:textId="77777777" w:rsidR="00B179A5" w:rsidRPr="00771DBF" w:rsidRDefault="00B179A5" w:rsidP="00B179A5">
            <w:pPr>
              <w:pStyle w:val="TableParagraph"/>
              <w:spacing w:before="1"/>
              <w:ind w:right="88"/>
              <w:rPr>
                <w:rFonts w:ascii="Verdana" w:hAnsi="Verdana" w:cs="Arial"/>
              </w:rPr>
            </w:pPr>
            <w:r w:rsidRPr="00771DBF">
              <w:rPr>
                <w:rFonts w:ascii="Verdana" w:hAnsi="Verdana" w:cs="Arial"/>
              </w:rPr>
              <w:t>El DANE informa que el municipio debe hacer llegar</w:t>
            </w:r>
            <w:r w:rsidRPr="00771DBF">
              <w:rPr>
                <w:rFonts w:ascii="Verdana" w:hAnsi="Verdana" w:cs="Arial"/>
                <w:spacing w:val="-53"/>
              </w:rPr>
              <w:t xml:space="preserve"> </w:t>
            </w:r>
            <w:r w:rsidRPr="00771DBF">
              <w:rPr>
                <w:rFonts w:ascii="Verdana" w:hAnsi="Verdana" w:cs="Arial"/>
              </w:rPr>
              <w:t>la</w:t>
            </w:r>
            <w:r w:rsidRPr="00771DBF">
              <w:rPr>
                <w:rFonts w:ascii="Verdana" w:hAnsi="Verdana" w:cs="Arial"/>
                <w:spacing w:val="-2"/>
              </w:rPr>
              <w:t xml:space="preserve"> </w:t>
            </w:r>
            <w:r w:rsidRPr="00771DBF">
              <w:rPr>
                <w:rFonts w:ascii="Verdana" w:hAnsi="Verdana" w:cs="Arial"/>
              </w:rPr>
              <w:t>siguiente</w:t>
            </w:r>
            <w:r w:rsidRPr="00771DBF">
              <w:rPr>
                <w:rFonts w:ascii="Verdana" w:hAnsi="Verdana" w:cs="Arial"/>
                <w:spacing w:val="-1"/>
              </w:rPr>
              <w:t xml:space="preserve"> </w:t>
            </w:r>
            <w:r w:rsidRPr="00771DBF">
              <w:rPr>
                <w:rFonts w:ascii="Verdana" w:hAnsi="Verdana" w:cs="Arial"/>
              </w:rPr>
              <w:t>información:</w:t>
            </w:r>
          </w:p>
          <w:p w14:paraId="4B075388" w14:textId="77777777" w:rsidR="00B179A5" w:rsidRPr="00771DBF" w:rsidRDefault="00B179A5" w:rsidP="00B179A5">
            <w:pPr>
              <w:pStyle w:val="TableParagraph"/>
              <w:spacing w:before="1"/>
              <w:ind w:left="0"/>
              <w:rPr>
                <w:rFonts w:ascii="Verdana" w:hAnsi="Verdana" w:cs="Arial"/>
              </w:rPr>
            </w:pPr>
          </w:p>
          <w:p w14:paraId="731C7054" w14:textId="77777777" w:rsidR="00B179A5" w:rsidRPr="00771DBF" w:rsidRDefault="00B179A5" w:rsidP="001D0FCF">
            <w:pPr>
              <w:pStyle w:val="TableParagraph"/>
              <w:numPr>
                <w:ilvl w:val="1"/>
                <w:numId w:val="7"/>
              </w:numPr>
              <w:tabs>
                <w:tab w:val="left" w:pos="827"/>
              </w:tabs>
              <w:rPr>
                <w:rFonts w:ascii="Verdana" w:hAnsi="Verdana" w:cs="Arial"/>
              </w:rPr>
            </w:pPr>
            <w:r w:rsidRPr="00771DBF">
              <w:rPr>
                <w:rFonts w:ascii="Verdana" w:hAnsi="Verdana" w:cs="Arial"/>
              </w:rPr>
              <w:t>Registros</w:t>
            </w:r>
            <w:r w:rsidRPr="00771DBF">
              <w:rPr>
                <w:rFonts w:ascii="Verdana" w:hAnsi="Verdana" w:cs="Arial"/>
                <w:spacing w:val="-2"/>
              </w:rPr>
              <w:t xml:space="preserve"> </w:t>
            </w:r>
            <w:r w:rsidRPr="00771DBF">
              <w:rPr>
                <w:rFonts w:ascii="Verdana" w:hAnsi="Verdana" w:cs="Arial"/>
              </w:rPr>
              <w:t>tipo</w:t>
            </w:r>
            <w:r w:rsidRPr="00771DBF">
              <w:rPr>
                <w:rFonts w:ascii="Verdana" w:hAnsi="Verdana" w:cs="Arial"/>
                <w:spacing w:val="-2"/>
              </w:rPr>
              <w:t xml:space="preserve"> </w:t>
            </w:r>
            <w:r w:rsidRPr="00771DBF">
              <w:rPr>
                <w:rFonts w:ascii="Verdana" w:hAnsi="Verdana" w:cs="Arial"/>
              </w:rPr>
              <w:t>1</w:t>
            </w:r>
            <w:r w:rsidRPr="00771DBF">
              <w:rPr>
                <w:rFonts w:ascii="Verdana" w:hAnsi="Verdana" w:cs="Arial"/>
                <w:spacing w:val="2"/>
              </w:rPr>
              <w:t xml:space="preserve"> </w:t>
            </w:r>
            <w:r w:rsidRPr="00771DBF">
              <w:rPr>
                <w:rFonts w:ascii="Verdana" w:hAnsi="Verdana" w:cs="Arial"/>
              </w:rPr>
              <w:t>y</w:t>
            </w:r>
            <w:r w:rsidRPr="00771DBF">
              <w:rPr>
                <w:rFonts w:ascii="Verdana" w:hAnsi="Verdana" w:cs="Arial"/>
                <w:spacing w:val="-5"/>
              </w:rPr>
              <w:t xml:space="preserve"> </w:t>
            </w:r>
            <w:r w:rsidRPr="00771DBF">
              <w:rPr>
                <w:rFonts w:ascii="Verdana" w:hAnsi="Verdana" w:cs="Arial"/>
              </w:rPr>
              <w:t>tipo</w:t>
            </w:r>
            <w:r w:rsidRPr="00771DBF">
              <w:rPr>
                <w:rFonts w:ascii="Verdana" w:hAnsi="Verdana" w:cs="Arial"/>
                <w:spacing w:val="-1"/>
              </w:rPr>
              <w:t xml:space="preserve"> </w:t>
            </w:r>
            <w:r w:rsidRPr="00771DBF">
              <w:rPr>
                <w:rFonts w:ascii="Verdana" w:hAnsi="Verdana" w:cs="Arial"/>
              </w:rPr>
              <w:t>2</w:t>
            </w:r>
          </w:p>
          <w:p w14:paraId="250E443F" w14:textId="77777777" w:rsidR="00B179A5" w:rsidRPr="00771DBF" w:rsidRDefault="00B179A5" w:rsidP="001D0FCF">
            <w:pPr>
              <w:pStyle w:val="TableParagraph"/>
              <w:numPr>
                <w:ilvl w:val="1"/>
                <w:numId w:val="7"/>
              </w:numPr>
              <w:tabs>
                <w:tab w:val="left" w:pos="827"/>
              </w:tabs>
              <w:spacing w:line="213" w:lineRule="exact"/>
              <w:rPr>
                <w:rFonts w:ascii="Verdana" w:hAnsi="Verdana" w:cs="Arial"/>
              </w:rPr>
            </w:pPr>
            <w:r w:rsidRPr="00771DBF">
              <w:rPr>
                <w:rFonts w:ascii="Verdana" w:hAnsi="Verdana" w:cs="Arial"/>
              </w:rPr>
              <w:t>Capa</w:t>
            </w:r>
            <w:r w:rsidRPr="00771DBF">
              <w:rPr>
                <w:rFonts w:ascii="Verdana" w:hAnsi="Verdana" w:cs="Arial"/>
                <w:spacing w:val="-1"/>
              </w:rPr>
              <w:t xml:space="preserve"> </w:t>
            </w:r>
            <w:r w:rsidRPr="00771DBF">
              <w:rPr>
                <w:rFonts w:ascii="Verdana" w:hAnsi="Verdana" w:cs="Arial"/>
              </w:rPr>
              <w:t>predial</w:t>
            </w:r>
            <w:r w:rsidRPr="00771DBF">
              <w:rPr>
                <w:rFonts w:ascii="Verdana" w:hAnsi="Verdana" w:cs="Arial"/>
                <w:spacing w:val="-3"/>
              </w:rPr>
              <w:t xml:space="preserve"> </w:t>
            </w:r>
            <w:r w:rsidRPr="00771DBF">
              <w:rPr>
                <w:rFonts w:ascii="Verdana" w:hAnsi="Verdana" w:cs="Arial"/>
              </w:rPr>
              <w:t>en</w:t>
            </w:r>
            <w:r w:rsidRPr="00771DBF">
              <w:rPr>
                <w:rFonts w:ascii="Verdana" w:hAnsi="Verdana" w:cs="Arial"/>
                <w:spacing w:val="-1"/>
              </w:rPr>
              <w:t xml:space="preserve"> </w:t>
            </w:r>
            <w:r w:rsidRPr="00771DBF">
              <w:rPr>
                <w:rFonts w:ascii="Verdana" w:hAnsi="Verdana" w:cs="Arial"/>
              </w:rPr>
              <w:t>medio</w:t>
            </w:r>
            <w:r w:rsidRPr="00771DBF">
              <w:rPr>
                <w:rFonts w:ascii="Verdana" w:hAnsi="Verdana" w:cs="Arial"/>
                <w:spacing w:val="-2"/>
              </w:rPr>
              <w:t xml:space="preserve"> </w:t>
            </w:r>
            <w:r w:rsidRPr="00771DBF">
              <w:rPr>
                <w:rFonts w:ascii="Verdana" w:hAnsi="Verdana" w:cs="Arial"/>
              </w:rPr>
              <w:t>magnético</w:t>
            </w:r>
          </w:p>
        </w:tc>
      </w:tr>
      <w:tr w:rsidR="00B179A5" w:rsidRPr="00D65D57" w14:paraId="28A59C2D" w14:textId="77777777" w:rsidTr="00480B4F">
        <w:trPr>
          <w:trHeight w:val="688"/>
        </w:trPr>
        <w:tc>
          <w:tcPr>
            <w:tcW w:w="1810" w:type="dxa"/>
          </w:tcPr>
          <w:p w14:paraId="1C7A04B2" w14:textId="77777777" w:rsidR="00B179A5" w:rsidRPr="00771DBF" w:rsidRDefault="00B179A5" w:rsidP="00B179A5">
            <w:pPr>
              <w:pStyle w:val="TableParagraph"/>
              <w:ind w:left="369" w:firstLine="208"/>
              <w:rPr>
                <w:rFonts w:ascii="Verdana" w:hAnsi="Verdana" w:cs="Arial"/>
              </w:rPr>
            </w:pPr>
            <w:r w:rsidRPr="00771DBF">
              <w:rPr>
                <w:rFonts w:ascii="Verdana" w:hAnsi="Verdana" w:cs="Arial"/>
              </w:rPr>
              <w:t>Correo</w:t>
            </w:r>
            <w:r w:rsidRPr="00771DBF">
              <w:rPr>
                <w:rFonts w:ascii="Verdana" w:hAnsi="Verdana" w:cs="Arial"/>
                <w:spacing w:val="1"/>
              </w:rPr>
              <w:t xml:space="preserve"> </w:t>
            </w:r>
            <w:r w:rsidRPr="00771DBF">
              <w:rPr>
                <w:rFonts w:ascii="Verdana" w:hAnsi="Verdana" w:cs="Arial"/>
                <w:w w:val="95"/>
              </w:rPr>
              <w:t>electrónico</w:t>
            </w:r>
          </w:p>
        </w:tc>
        <w:tc>
          <w:tcPr>
            <w:tcW w:w="2411" w:type="dxa"/>
          </w:tcPr>
          <w:p w14:paraId="1012DA4A"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04</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junio</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3E4CF025" w14:textId="77777777" w:rsidR="00B179A5" w:rsidRPr="00771DBF" w:rsidRDefault="00B179A5" w:rsidP="00DD19F4">
            <w:pPr>
              <w:pStyle w:val="TableParagraph"/>
              <w:spacing w:line="227" w:lineRule="exact"/>
              <w:jc w:val="both"/>
              <w:rPr>
                <w:rFonts w:ascii="Verdana" w:hAnsi="Verdana" w:cs="Arial"/>
              </w:rPr>
            </w:pPr>
            <w:r w:rsidRPr="00771DBF">
              <w:rPr>
                <w:rFonts w:ascii="Verdana" w:hAnsi="Verdana" w:cs="Arial"/>
              </w:rPr>
              <w:t>El</w:t>
            </w:r>
            <w:r w:rsidRPr="00771DBF">
              <w:rPr>
                <w:rFonts w:ascii="Verdana" w:hAnsi="Verdana" w:cs="Arial"/>
                <w:spacing w:val="17"/>
              </w:rPr>
              <w:t xml:space="preserve"> </w:t>
            </w:r>
            <w:r w:rsidRPr="00771DBF">
              <w:rPr>
                <w:rFonts w:ascii="Verdana" w:hAnsi="Verdana" w:cs="Arial"/>
              </w:rPr>
              <w:t>municipio</w:t>
            </w:r>
            <w:r w:rsidRPr="00771DBF">
              <w:rPr>
                <w:rFonts w:ascii="Verdana" w:hAnsi="Verdana" w:cs="Arial"/>
                <w:spacing w:val="71"/>
              </w:rPr>
              <w:t xml:space="preserve"> </w:t>
            </w:r>
            <w:r w:rsidRPr="00771DBF">
              <w:rPr>
                <w:rFonts w:ascii="Verdana" w:hAnsi="Verdana" w:cs="Arial"/>
              </w:rPr>
              <w:t>de</w:t>
            </w:r>
            <w:r w:rsidRPr="00771DBF">
              <w:rPr>
                <w:rFonts w:ascii="Verdana" w:hAnsi="Verdana" w:cs="Arial"/>
                <w:spacing w:val="71"/>
              </w:rPr>
              <w:t xml:space="preserve"> </w:t>
            </w:r>
            <w:r w:rsidRPr="00771DBF">
              <w:rPr>
                <w:rFonts w:ascii="Verdana" w:hAnsi="Verdana" w:cs="Arial"/>
              </w:rPr>
              <w:t>Sesquilé</w:t>
            </w:r>
            <w:r w:rsidRPr="00771DBF">
              <w:rPr>
                <w:rFonts w:ascii="Verdana" w:hAnsi="Verdana" w:cs="Arial"/>
                <w:spacing w:val="74"/>
              </w:rPr>
              <w:t xml:space="preserve"> </w:t>
            </w:r>
            <w:r w:rsidRPr="00771DBF">
              <w:rPr>
                <w:rFonts w:ascii="Verdana" w:hAnsi="Verdana" w:cs="Arial"/>
              </w:rPr>
              <w:t>efectúa</w:t>
            </w:r>
            <w:r w:rsidRPr="00771DBF">
              <w:rPr>
                <w:rFonts w:ascii="Verdana" w:hAnsi="Verdana" w:cs="Arial"/>
                <w:spacing w:val="72"/>
              </w:rPr>
              <w:t xml:space="preserve"> </w:t>
            </w:r>
            <w:r w:rsidRPr="00771DBF">
              <w:rPr>
                <w:rFonts w:ascii="Verdana" w:hAnsi="Verdana" w:cs="Arial"/>
              </w:rPr>
              <w:t>la</w:t>
            </w:r>
            <w:r w:rsidRPr="00771DBF">
              <w:rPr>
                <w:rFonts w:ascii="Verdana" w:hAnsi="Verdana" w:cs="Arial"/>
                <w:spacing w:val="71"/>
              </w:rPr>
              <w:t xml:space="preserve"> </w:t>
            </w:r>
            <w:r w:rsidRPr="00771DBF">
              <w:rPr>
                <w:rFonts w:ascii="Verdana" w:hAnsi="Verdana" w:cs="Arial"/>
              </w:rPr>
              <w:t>compra</w:t>
            </w:r>
            <w:r w:rsidRPr="00771DBF">
              <w:rPr>
                <w:rFonts w:ascii="Verdana" w:hAnsi="Verdana" w:cs="Arial"/>
                <w:spacing w:val="72"/>
              </w:rPr>
              <w:t xml:space="preserve"> </w:t>
            </w:r>
            <w:r w:rsidRPr="00771DBF">
              <w:rPr>
                <w:rFonts w:ascii="Verdana" w:hAnsi="Verdana" w:cs="Arial"/>
              </w:rPr>
              <w:t>de</w:t>
            </w:r>
            <w:r w:rsidR="00DD19F4" w:rsidRPr="00771DBF">
              <w:rPr>
                <w:rFonts w:ascii="Verdana" w:hAnsi="Verdana" w:cs="Arial"/>
              </w:rPr>
              <w:t xml:space="preserve"> </w:t>
            </w:r>
            <w:r w:rsidRPr="00771DBF">
              <w:rPr>
                <w:rFonts w:ascii="Verdana" w:hAnsi="Verdana" w:cs="Arial"/>
              </w:rPr>
              <w:t>información</w:t>
            </w:r>
            <w:r w:rsidRPr="00771DBF">
              <w:rPr>
                <w:rFonts w:ascii="Verdana" w:hAnsi="Verdana" w:cs="Arial"/>
                <w:spacing w:val="25"/>
              </w:rPr>
              <w:t xml:space="preserve"> </w:t>
            </w:r>
            <w:r w:rsidRPr="00771DBF">
              <w:rPr>
                <w:rFonts w:ascii="Verdana" w:hAnsi="Verdana" w:cs="Arial"/>
              </w:rPr>
              <w:t>ante</w:t>
            </w:r>
            <w:r w:rsidRPr="00771DBF">
              <w:rPr>
                <w:rFonts w:ascii="Verdana" w:hAnsi="Verdana" w:cs="Arial"/>
                <w:spacing w:val="26"/>
              </w:rPr>
              <w:t xml:space="preserve"> </w:t>
            </w:r>
            <w:r w:rsidRPr="00771DBF">
              <w:rPr>
                <w:rFonts w:ascii="Verdana" w:hAnsi="Verdana" w:cs="Arial"/>
              </w:rPr>
              <w:t>el</w:t>
            </w:r>
            <w:r w:rsidRPr="00771DBF">
              <w:rPr>
                <w:rFonts w:ascii="Verdana" w:hAnsi="Verdana" w:cs="Arial"/>
                <w:spacing w:val="26"/>
              </w:rPr>
              <w:t xml:space="preserve"> </w:t>
            </w:r>
            <w:r w:rsidRPr="00771DBF">
              <w:rPr>
                <w:rFonts w:ascii="Verdana" w:hAnsi="Verdana" w:cs="Arial"/>
              </w:rPr>
              <w:t>IGAC</w:t>
            </w:r>
            <w:r w:rsidRPr="00771DBF">
              <w:rPr>
                <w:rFonts w:ascii="Verdana" w:hAnsi="Verdana" w:cs="Arial"/>
                <w:spacing w:val="29"/>
              </w:rPr>
              <w:t xml:space="preserve"> </w:t>
            </w:r>
            <w:r w:rsidRPr="00771DBF">
              <w:rPr>
                <w:rFonts w:ascii="Verdana" w:hAnsi="Verdana" w:cs="Arial"/>
              </w:rPr>
              <w:t>para</w:t>
            </w:r>
            <w:r w:rsidRPr="00771DBF">
              <w:rPr>
                <w:rFonts w:ascii="Verdana" w:hAnsi="Verdana" w:cs="Arial"/>
                <w:spacing w:val="26"/>
              </w:rPr>
              <w:t xml:space="preserve"> </w:t>
            </w:r>
            <w:r w:rsidRPr="00771DBF">
              <w:rPr>
                <w:rFonts w:ascii="Verdana" w:hAnsi="Verdana" w:cs="Arial"/>
              </w:rPr>
              <w:t>enviar</w:t>
            </w:r>
            <w:r w:rsidRPr="00771DBF">
              <w:rPr>
                <w:rFonts w:ascii="Verdana" w:hAnsi="Verdana" w:cs="Arial"/>
                <w:spacing w:val="28"/>
              </w:rPr>
              <w:t xml:space="preserve"> </w:t>
            </w:r>
            <w:r w:rsidRPr="00771DBF">
              <w:rPr>
                <w:rFonts w:ascii="Verdana" w:hAnsi="Verdana" w:cs="Arial"/>
              </w:rPr>
              <w:t>al</w:t>
            </w:r>
            <w:r w:rsidRPr="00771DBF">
              <w:rPr>
                <w:rFonts w:ascii="Verdana" w:hAnsi="Verdana" w:cs="Arial"/>
                <w:spacing w:val="25"/>
              </w:rPr>
              <w:t xml:space="preserve"> </w:t>
            </w:r>
            <w:r w:rsidRPr="00771DBF">
              <w:rPr>
                <w:rFonts w:ascii="Verdana" w:hAnsi="Verdana" w:cs="Arial"/>
              </w:rPr>
              <w:t>DANE</w:t>
            </w:r>
            <w:r w:rsidRPr="00771DBF">
              <w:rPr>
                <w:rFonts w:ascii="Verdana" w:hAnsi="Verdana" w:cs="Arial"/>
                <w:spacing w:val="29"/>
              </w:rPr>
              <w:t xml:space="preserve"> </w:t>
            </w:r>
            <w:r w:rsidRPr="00771DBF">
              <w:rPr>
                <w:rFonts w:ascii="Verdana" w:hAnsi="Verdana" w:cs="Arial"/>
              </w:rPr>
              <w:t>de</w:t>
            </w:r>
            <w:r w:rsidRPr="00771DBF">
              <w:rPr>
                <w:rFonts w:ascii="Verdana" w:hAnsi="Verdana" w:cs="Arial"/>
                <w:spacing w:val="-53"/>
              </w:rPr>
              <w:t xml:space="preserve"> </w:t>
            </w:r>
            <w:r w:rsidRPr="00771DBF">
              <w:rPr>
                <w:rFonts w:ascii="Verdana" w:hAnsi="Verdana" w:cs="Arial"/>
              </w:rPr>
              <w:t xml:space="preserve">acuerdo </w:t>
            </w:r>
            <w:r w:rsidR="009663C7" w:rsidRPr="00771DBF">
              <w:rPr>
                <w:rFonts w:ascii="Verdana" w:hAnsi="Verdana" w:cs="Arial"/>
              </w:rPr>
              <w:t>con</w:t>
            </w:r>
            <w:r w:rsidRPr="00771DBF">
              <w:rPr>
                <w:rFonts w:ascii="Verdana" w:hAnsi="Verdana" w:cs="Arial"/>
                <w:spacing w:val="-2"/>
              </w:rPr>
              <w:t xml:space="preserve"> </w:t>
            </w:r>
            <w:r w:rsidRPr="00771DBF">
              <w:rPr>
                <w:rFonts w:ascii="Verdana" w:hAnsi="Verdana" w:cs="Arial"/>
              </w:rPr>
              <w:t xml:space="preserve">los </w:t>
            </w:r>
            <w:r w:rsidRPr="00771DBF">
              <w:rPr>
                <w:rFonts w:ascii="Verdana" w:hAnsi="Verdana" w:cs="Arial"/>
              </w:rPr>
              <w:lastRenderedPageBreak/>
              <w:t>requerimientos</w:t>
            </w:r>
            <w:r w:rsidRPr="00771DBF">
              <w:rPr>
                <w:rFonts w:ascii="Verdana" w:hAnsi="Verdana" w:cs="Arial"/>
                <w:spacing w:val="-1"/>
              </w:rPr>
              <w:t xml:space="preserve"> </w:t>
            </w:r>
            <w:r w:rsidRPr="00771DBF">
              <w:rPr>
                <w:rFonts w:ascii="Verdana" w:hAnsi="Verdana" w:cs="Arial"/>
              </w:rPr>
              <w:t>solicitados.</w:t>
            </w:r>
          </w:p>
        </w:tc>
      </w:tr>
      <w:tr w:rsidR="00B179A5" w:rsidRPr="00D65D57" w14:paraId="74D9A09B" w14:textId="77777777" w:rsidTr="00480B4F">
        <w:trPr>
          <w:trHeight w:val="2529"/>
        </w:trPr>
        <w:tc>
          <w:tcPr>
            <w:tcW w:w="1810" w:type="dxa"/>
          </w:tcPr>
          <w:p w14:paraId="746530ED" w14:textId="77777777" w:rsidR="00B179A5" w:rsidRPr="00771DBF" w:rsidRDefault="00B179A5" w:rsidP="00B179A5">
            <w:pPr>
              <w:pStyle w:val="TableParagraph"/>
              <w:spacing w:line="225" w:lineRule="exact"/>
              <w:ind w:left="87" w:right="81"/>
              <w:jc w:val="center"/>
              <w:rPr>
                <w:rFonts w:ascii="Verdana" w:hAnsi="Verdana" w:cs="Arial"/>
              </w:rPr>
            </w:pPr>
            <w:r w:rsidRPr="00771DBF">
              <w:rPr>
                <w:rFonts w:ascii="Verdana" w:hAnsi="Verdana" w:cs="Arial"/>
              </w:rPr>
              <w:lastRenderedPageBreak/>
              <w:t>Radicado</w:t>
            </w:r>
            <w:r w:rsidRPr="00771DBF">
              <w:rPr>
                <w:rFonts w:ascii="Verdana" w:hAnsi="Verdana" w:cs="Arial"/>
                <w:spacing w:val="-1"/>
              </w:rPr>
              <w:t xml:space="preserve"> </w:t>
            </w:r>
            <w:r w:rsidRPr="00771DBF">
              <w:rPr>
                <w:rFonts w:ascii="Verdana" w:hAnsi="Verdana" w:cs="Arial"/>
              </w:rPr>
              <w:t>1405</w:t>
            </w:r>
          </w:p>
        </w:tc>
        <w:tc>
          <w:tcPr>
            <w:tcW w:w="2411" w:type="dxa"/>
          </w:tcPr>
          <w:p w14:paraId="6912F858"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02</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julio</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17CE38BD" w14:textId="77777777" w:rsidR="00B179A5" w:rsidRPr="00771DBF" w:rsidRDefault="00B179A5" w:rsidP="00B179A5">
            <w:pPr>
              <w:pStyle w:val="TableParagraph"/>
              <w:ind w:right="105"/>
              <w:jc w:val="both"/>
              <w:rPr>
                <w:rFonts w:ascii="Verdana" w:hAnsi="Verdana" w:cs="Arial"/>
              </w:rPr>
            </w:pPr>
            <w:r w:rsidRPr="00771DBF">
              <w:rPr>
                <w:rFonts w:ascii="Verdana" w:hAnsi="Verdana" w:cs="Arial"/>
              </w:rPr>
              <w:t>Se</w:t>
            </w:r>
            <w:r w:rsidRPr="00771DBF">
              <w:rPr>
                <w:rFonts w:ascii="Verdana" w:hAnsi="Verdana" w:cs="Arial"/>
                <w:spacing w:val="1"/>
              </w:rPr>
              <w:t xml:space="preserve"> </w:t>
            </w:r>
            <w:r w:rsidRPr="00771DBF">
              <w:rPr>
                <w:rFonts w:ascii="Verdana" w:hAnsi="Verdana" w:cs="Arial"/>
              </w:rPr>
              <w:t>realiza</w:t>
            </w:r>
            <w:r w:rsidRPr="00771DBF">
              <w:rPr>
                <w:rFonts w:ascii="Verdana" w:hAnsi="Verdana" w:cs="Arial"/>
                <w:spacing w:val="1"/>
              </w:rPr>
              <w:t xml:space="preserve"> </w:t>
            </w:r>
            <w:r w:rsidRPr="00771DBF">
              <w:rPr>
                <w:rFonts w:ascii="Verdana" w:hAnsi="Verdana" w:cs="Arial"/>
              </w:rPr>
              <w:t>proyección</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respuesta</w:t>
            </w:r>
            <w:r w:rsidRPr="00771DBF">
              <w:rPr>
                <w:rFonts w:ascii="Verdana" w:hAnsi="Verdana" w:cs="Arial"/>
                <w:spacing w:val="1"/>
              </w:rPr>
              <w:t xml:space="preserve"> </w:t>
            </w:r>
            <w:r w:rsidRPr="00771DBF">
              <w:rPr>
                <w:rFonts w:ascii="Verdana" w:hAnsi="Verdana" w:cs="Arial"/>
              </w:rPr>
              <w:t>al</w:t>
            </w:r>
            <w:r w:rsidRPr="00771DBF">
              <w:rPr>
                <w:rFonts w:ascii="Verdana" w:hAnsi="Verdana" w:cs="Arial"/>
                <w:spacing w:val="1"/>
              </w:rPr>
              <w:t xml:space="preserve"> </w:t>
            </w: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anterior</w:t>
            </w:r>
            <w:r w:rsidRPr="00771DBF">
              <w:rPr>
                <w:rFonts w:ascii="Verdana" w:hAnsi="Verdana" w:cs="Arial"/>
                <w:spacing w:val="1"/>
              </w:rPr>
              <w:t xml:space="preserve"> </w:t>
            </w:r>
            <w:r w:rsidRPr="00771DBF">
              <w:rPr>
                <w:rFonts w:ascii="Verdana" w:hAnsi="Verdana" w:cs="Arial"/>
              </w:rPr>
              <w:t>enviando</w:t>
            </w:r>
            <w:r w:rsidRPr="00771DBF">
              <w:rPr>
                <w:rFonts w:ascii="Verdana" w:hAnsi="Verdana" w:cs="Arial"/>
                <w:spacing w:val="1"/>
              </w:rPr>
              <w:t xml:space="preserve"> </w:t>
            </w:r>
            <w:r w:rsidRPr="00771DBF">
              <w:rPr>
                <w:rFonts w:ascii="Verdana" w:hAnsi="Verdana" w:cs="Arial"/>
              </w:rPr>
              <w:t>información</w:t>
            </w:r>
            <w:r w:rsidRPr="00771DBF">
              <w:rPr>
                <w:rFonts w:ascii="Verdana" w:hAnsi="Verdana" w:cs="Arial"/>
                <w:spacing w:val="1"/>
              </w:rPr>
              <w:t xml:space="preserve"> </w:t>
            </w:r>
            <w:r w:rsidRPr="00771DBF">
              <w:rPr>
                <w:rFonts w:ascii="Verdana" w:hAnsi="Verdana" w:cs="Arial"/>
              </w:rPr>
              <w:t>del</w:t>
            </w:r>
            <w:r w:rsidRPr="00771DBF">
              <w:rPr>
                <w:rFonts w:ascii="Verdana" w:hAnsi="Verdana" w:cs="Arial"/>
                <w:spacing w:val="1"/>
              </w:rPr>
              <w:t xml:space="preserve"> </w:t>
            </w:r>
            <w:r w:rsidRPr="00771DBF">
              <w:rPr>
                <w:rFonts w:ascii="Verdana" w:hAnsi="Verdana" w:cs="Arial"/>
              </w:rPr>
              <w:t>municipio</w:t>
            </w:r>
            <w:r w:rsidRPr="00771DBF">
              <w:rPr>
                <w:rFonts w:ascii="Verdana" w:hAnsi="Verdana" w:cs="Arial"/>
                <w:spacing w:val="1"/>
              </w:rPr>
              <w:t xml:space="preserve"> </w:t>
            </w:r>
            <w:r w:rsidRPr="00771DBF">
              <w:rPr>
                <w:rFonts w:ascii="Verdana" w:hAnsi="Verdana" w:cs="Arial"/>
              </w:rPr>
              <w:t>al</w:t>
            </w:r>
            <w:r w:rsidRPr="00771DBF">
              <w:rPr>
                <w:rFonts w:ascii="Verdana" w:hAnsi="Verdana" w:cs="Arial"/>
                <w:spacing w:val="1"/>
              </w:rPr>
              <w:t xml:space="preserve"> </w:t>
            </w:r>
            <w:r w:rsidRPr="00771DBF">
              <w:rPr>
                <w:rFonts w:ascii="Verdana" w:hAnsi="Verdana" w:cs="Arial"/>
              </w:rPr>
              <w:t>DANE:</w:t>
            </w:r>
          </w:p>
          <w:p w14:paraId="5D636C4C" w14:textId="77777777" w:rsidR="00B179A5" w:rsidRPr="00771DBF" w:rsidRDefault="00B179A5" w:rsidP="00B179A5">
            <w:pPr>
              <w:pStyle w:val="TableParagraph"/>
              <w:spacing w:before="10"/>
              <w:ind w:left="0"/>
              <w:rPr>
                <w:rFonts w:ascii="Verdana" w:hAnsi="Verdana" w:cs="Arial"/>
              </w:rPr>
            </w:pPr>
          </w:p>
          <w:p w14:paraId="4A3E7DF2" w14:textId="77777777" w:rsidR="00B179A5" w:rsidRPr="00771DBF" w:rsidRDefault="00B179A5" w:rsidP="001D0FCF">
            <w:pPr>
              <w:pStyle w:val="TableParagraph"/>
              <w:numPr>
                <w:ilvl w:val="0"/>
                <w:numId w:val="6"/>
              </w:numPr>
              <w:tabs>
                <w:tab w:val="left" w:pos="827"/>
              </w:tabs>
              <w:ind w:right="103"/>
              <w:jc w:val="both"/>
              <w:rPr>
                <w:rFonts w:ascii="Verdana" w:hAnsi="Verdana" w:cs="Arial"/>
              </w:rPr>
            </w:pPr>
            <w:r w:rsidRPr="00771DBF">
              <w:rPr>
                <w:rFonts w:ascii="Verdana" w:hAnsi="Verdana" w:cs="Arial"/>
              </w:rPr>
              <w:t>Copia</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base</w:t>
            </w:r>
            <w:r w:rsidRPr="00771DBF">
              <w:rPr>
                <w:rFonts w:ascii="Verdana" w:hAnsi="Verdana" w:cs="Arial"/>
                <w:spacing w:val="1"/>
              </w:rPr>
              <w:t xml:space="preserve"> </w:t>
            </w:r>
            <w:r w:rsidRPr="00771DBF">
              <w:rPr>
                <w:rFonts w:ascii="Verdana" w:hAnsi="Verdana" w:cs="Arial"/>
              </w:rPr>
              <w:t>predial</w:t>
            </w:r>
            <w:r w:rsidRPr="00771DBF">
              <w:rPr>
                <w:rFonts w:ascii="Verdana" w:hAnsi="Verdana" w:cs="Arial"/>
                <w:spacing w:val="1"/>
              </w:rPr>
              <w:t xml:space="preserve"> </w:t>
            </w:r>
            <w:r w:rsidRPr="00771DBF">
              <w:rPr>
                <w:rFonts w:ascii="Verdana" w:hAnsi="Verdana" w:cs="Arial"/>
              </w:rPr>
              <w:t>catastral</w:t>
            </w:r>
            <w:r w:rsidRPr="00771DBF">
              <w:rPr>
                <w:rFonts w:ascii="Verdana" w:hAnsi="Verdana" w:cs="Arial"/>
                <w:spacing w:val="1"/>
              </w:rPr>
              <w:t xml:space="preserve"> </w:t>
            </w:r>
            <w:r w:rsidRPr="00771DBF">
              <w:rPr>
                <w:rFonts w:ascii="Verdana" w:hAnsi="Verdana" w:cs="Arial"/>
              </w:rPr>
              <w:t>correspondiente al área rural y urbana en</w:t>
            </w:r>
            <w:r w:rsidRPr="00771DBF">
              <w:rPr>
                <w:rFonts w:ascii="Verdana" w:hAnsi="Verdana" w:cs="Arial"/>
                <w:spacing w:val="1"/>
              </w:rPr>
              <w:t xml:space="preserve"> </w:t>
            </w:r>
            <w:r w:rsidRPr="00771DBF">
              <w:rPr>
                <w:rFonts w:ascii="Verdana" w:hAnsi="Verdana" w:cs="Arial"/>
              </w:rPr>
              <w:t>medio magnético en formatos de registro</w:t>
            </w:r>
            <w:r w:rsidRPr="00771DBF">
              <w:rPr>
                <w:rFonts w:ascii="Verdana" w:hAnsi="Verdana" w:cs="Arial"/>
                <w:spacing w:val="1"/>
              </w:rPr>
              <w:t xml:space="preserve"> </w:t>
            </w:r>
            <w:r w:rsidRPr="00771DBF">
              <w:rPr>
                <w:rFonts w:ascii="Verdana" w:hAnsi="Verdana" w:cs="Arial"/>
              </w:rPr>
              <w:t>tipo 1</w:t>
            </w:r>
            <w:r w:rsidRPr="00771DBF">
              <w:rPr>
                <w:rFonts w:ascii="Verdana" w:hAnsi="Verdana" w:cs="Arial"/>
                <w:spacing w:val="3"/>
              </w:rPr>
              <w:t xml:space="preserve"> </w:t>
            </w:r>
            <w:r w:rsidRPr="00771DBF">
              <w:rPr>
                <w:rFonts w:ascii="Verdana" w:hAnsi="Verdana" w:cs="Arial"/>
              </w:rPr>
              <w:t>y</w:t>
            </w:r>
            <w:r w:rsidRPr="00771DBF">
              <w:rPr>
                <w:rFonts w:ascii="Verdana" w:hAnsi="Verdana" w:cs="Arial"/>
                <w:spacing w:val="-4"/>
              </w:rPr>
              <w:t xml:space="preserve"> </w:t>
            </w:r>
            <w:r w:rsidRPr="00771DBF">
              <w:rPr>
                <w:rFonts w:ascii="Verdana" w:hAnsi="Verdana" w:cs="Arial"/>
              </w:rPr>
              <w:t>2.</w:t>
            </w:r>
          </w:p>
          <w:p w14:paraId="5A727AB0" w14:textId="77777777" w:rsidR="00B179A5" w:rsidRPr="00771DBF" w:rsidRDefault="00B179A5" w:rsidP="001D0FCF">
            <w:pPr>
              <w:pStyle w:val="TableParagraph"/>
              <w:numPr>
                <w:ilvl w:val="0"/>
                <w:numId w:val="6"/>
              </w:numPr>
              <w:tabs>
                <w:tab w:val="left" w:pos="827"/>
              </w:tabs>
              <w:spacing w:line="230" w:lineRule="exact"/>
              <w:ind w:right="104"/>
              <w:jc w:val="both"/>
              <w:rPr>
                <w:rFonts w:ascii="Verdana" w:hAnsi="Verdana" w:cs="Arial"/>
              </w:rPr>
            </w:pPr>
            <w:r w:rsidRPr="00771DBF">
              <w:rPr>
                <w:rFonts w:ascii="Verdana" w:hAnsi="Verdana" w:cs="Arial"/>
              </w:rPr>
              <w:t>Copia</w:t>
            </w:r>
            <w:r w:rsidRPr="00771DBF">
              <w:rPr>
                <w:rFonts w:ascii="Verdana" w:hAnsi="Verdana" w:cs="Arial"/>
                <w:spacing w:val="1"/>
              </w:rPr>
              <w:t xml:space="preserve"> </w:t>
            </w:r>
            <w:r w:rsidRPr="00771DBF">
              <w:rPr>
                <w:rFonts w:ascii="Verdana" w:hAnsi="Verdana" w:cs="Arial"/>
              </w:rPr>
              <w:t>del</w:t>
            </w:r>
            <w:r w:rsidRPr="00771DBF">
              <w:rPr>
                <w:rFonts w:ascii="Verdana" w:hAnsi="Verdana" w:cs="Arial"/>
                <w:spacing w:val="1"/>
              </w:rPr>
              <w:t xml:space="preserve"> </w:t>
            </w:r>
            <w:r w:rsidRPr="00771DBF">
              <w:rPr>
                <w:rFonts w:ascii="Verdana" w:hAnsi="Verdana" w:cs="Arial"/>
              </w:rPr>
              <w:t>último</w:t>
            </w:r>
            <w:r w:rsidRPr="00771DBF">
              <w:rPr>
                <w:rFonts w:ascii="Verdana" w:hAnsi="Verdana" w:cs="Arial"/>
                <w:spacing w:val="1"/>
              </w:rPr>
              <w:t xml:space="preserve"> </w:t>
            </w:r>
            <w:r w:rsidRPr="00771DBF">
              <w:rPr>
                <w:rFonts w:ascii="Verdana" w:hAnsi="Verdana" w:cs="Arial"/>
              </w:rPr>
              <w:t>reporte</w:t>
            </w:r>
            <w:r w:rsidRPr="00771DBF">
              <w:rPr>
                <w:rFonts w:ascii="Verdana" w:hAnsi="Verdana" w:cs="Arial"/>
                <w:spacing w:val="1"/>
              </w:rPr>
              <w:t xml:space="preserve"> </w:t>
            </w:r>
            <w:r w:rsidRPr="00771DBF">
              <w:rPr>
                <w:rFonts w:ascii="Verdana" w:hAnsi="Verdana" w:cs="Arial"/>
              </w:rPr>
              <w:t>efectuado</w:t>
            </w:r>
            <w:r w:rsidRPr="00771DBF">
              <w:rPr>
                <w:rFonts w:ascii="Verdana" w:hAnsi="Verdana" w:cs="Arial"/>
                <w:spacing w:val="1"/>
              </w:rPr>
              <w:t xml:space="preserve"> </w:t>
            </w:r>
            <w:r w:rsidRPr="00771DBF">
              <w:rPr>
                <w:rFonts w:ascii="Verdana" w:hAnsi="Verdana" w:cs="Arial"/>
              </w:rPr>
              <w:t>a</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Superservicios del formato de estatificación</w:t>
            </w:r>
            <w:r w:rsidRPr="00771DBF">
              <w:rPr>
                <w:rFonts w:ascii="Verdana" w:hAnsi="Verdana" w:cs="Arial"/>
                <w:spacing w:val="-53"/>
              </w:rPr>
              <w:t xml:space="preserve"> </w:t>
            </w:r>
            <w:r w:rsidRPr="00771DBF">
              <w:rPr>
                <w:rFonts w:ascii="Verdana" w:hAnsi="Verdana" w:cs="Arial"/>
              </w:rPr>
              <w:t>y</w:t>
            </w:r>
            <w:r w:rsidRPr="00771DBF">
              <w:rPr>
                <w:rFonts w:ascii="Verdana" w:hAnsi="Verdana" w:cs="Arial"/>
                <w:spacing w:val="-4"/>
              </w:rPr>
              <w:t xml:space="preserve"> </w:t>
            </w:r>
            <w:r w:rsidRPr="00771DBF">
              <w:rPr>
                <w:rFonts w:ascii="Verdana" w:hAnsi="Verdana" w:cs="Arial"/>
              </w:rPr>
              <w:t>coberturas.</w:t>
            </w:r>
          </w:p>
        </w:tc>
      </w:tr>
      <w:tr w:rsidR="00B179A5" w:rsidRPr="00D65D57" w14:paraId="44365DBE" w14:textId="77777777" w:rsidTr="00480B4F">
        <w:trPr>
          <w:trHeight w:val="690"/>
        </w:trPr>
        <w:tc>
          <w:tcPr>
            <w:tcW w:w="1810" w:type="dxa"/>
          </w:tcPr>
          <w:p w14:paraId="5BF33F03" w14:textId="77777777" w:rsidR="00B179A5" w:rsidRPr="00771DBF" w:rsidRDefault="00B179A5" w:rsidP="00B179A5">
            <w:pPr>
              <w:pStyle w:val="TableParagraph"/>
              <w:spacing w:line="227" w:lineRule="exact"/>
              <w:ind w:left="87" w:right="81"/>
              <w:jc w:val="center"/>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1406</w:t>
            </w:r>
          </w:p>
        </w:tc>
        <w:tc>
          <w:tcPr>
            <w:tcW w:w="2411" w:type="dxa"/>
          </w:tcPr>
          <w:p w14:paraId="1DC534BA" w14:textId="77777777" w:rsidR="00B179A5" w:rsidRPr="00771DBF" w:rsidRDefault="00B179A5" w:rsidP="00B179A5">
            <w:pPr>
              <w:pStyle w:val="TableParagraph"/>
              <w:spacing w:line="229" w:lineRule="exact"/>
              <w:ind w:left="107"/>
              <w:rPr>
                <w:rFonts w:ascii="Verdana" w:hAnsi="Verdana" w:cs="Arial"/>
              </w:rPr>
            </w:pPr>
            <w:r w:rsidRPr="00771DBF">
              <w:rPr>
                <w:rFonts w:ascii="Verdana" w:hAnsi="Verdana" w:cs="Arial"/>
              </w:rPr>
              <w:t>02</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julio</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318486DB" w14:textId="77777777" w:rsidR="00B179A5" w:rsidRPr="00771DBF" w:rsidRDefault="00B179A5" w:rsidP="00DD19F4">
            <w:pPr>
              <w:pStyle w:val="TableParagraph"/>
              <w:ind w:right="101"/>
              <w:jc w:val="both"/>
              <w:rPr>
                <w:rFonts w:ascii="Verdana" w:hAnsi="Verdana" w:cs="Arial"/>
              </w:rPr>
            </w:pPr>
            <w:r w:rsidRPr="00771DBF">
              <w:rPr>
                <w:rFonts w:ascii="Verdana" w:hAnsi="Verdana" w:cs="Arial"/>
              </w:rPr>
              <w:t>El</w:t>
            </w:r>
            <w:r w:rsidRPr="00771DBF">
              <w:rPr>
                <w:rFonts w:ascii="Verdana" w:hAnsi="Verdana" w:cs="Arial"/>
                <w:spacing w:val="4"/>
              </w:rPr>
              <w:t xml:space="preserve"> </w:t>
            </w:r>
            <w:r w:rsidRPr="00771DBF">
              <w:rPr>
                <w:rFonts w:ascii="Verdana" w:hAnsi="Verdana" w:cs="Arial"/>
              </w:rPr>
              <w:t>municipio</w:t>
            </w:r>
            <w:r w:rsidRPr="00771DBF">
              <w:rPr>
                <w:rFonts w:ascii="Verdana" w:hAnsi="Verdana" w:cs="Arial"/>
                <w:spacing w:val="6"/>
              </w:rPr>
              <w:t xml:space="preserve"> </w:t>
            </w:r>
            <w:r w:rsidRPr="00771DBF">
              <w:rPr>
                <w:rFonts w:ascii="Verdana" w:hAnsi="Verdana" w:cs="Arial"/>
              </w:rPr>
              <w:t>solicita</w:t>
            </w:r>
            <w:r w:rsidRPr="00771DBF">
              <w:rPr>
                <w:rFonts w:ascii="Verdana" w:hAnsi="Verdana" w:cs="Arial"/>
                <w:spacing w:val="5"/>
              </w:rPr>
              <w:t xml:space="preserve"> </w:t>
            </w:r>
            <w:r w:rsidRPr="00771DBF">
              <w:rPr>
                <w:rFonts w:ascii="Verdana" w:hAnsi="Verdana" w:cs="Arial"/>
              </w:rPr>
              <w:t>al</w:t>
            </w:r>
            <w:r w:rsidRPr="00771DBF">
              <w:rPr>
                <w:rFonts w:ascii="Verdana" w:hAnsi="Verdana" w:cs="Arial"/>
                <w:spacing w:val="4"/>
              </w:rPr>
              <w:t xml:space="preserve"> </w:t>
            </w:r>
            <w:r w:rsidRPr="00771DBF">
              <w:rPr>
                <w:rFonts w:ascii="Verdana" w:hAnsi="Verdana" w:cs="Arial"/>
              </w:rPr>
              <w:t>IGAC</w:t>
            </w:r>
            <w:r w:rsidRPr="00771DBF">
              <w:rPr>
                <w:rFonts w:ascii="Verdana" w:hAnsi="Verdana" w:cs="Arial"/>
                <w:spacing w:val="9"/>
              </w:rPr>
              <w:t xml:space="preserve"> </w:t>
            </w:r>
            <w:r w:rsidRPr="00771DBF">
              <w:rPr>
                <w:rFonts w:ascii="Verdana" w:hAnsi="Verdana" w:cs="Arial"/>
              </w:rPr>
              <w:t>información</w:t>
            </w:r>
            <w:r w:rsidRPr="00771DBF">
              <w:rPr>
                <w:rFonts w:ascii="Verdana" w:hAnsi="Verdana" w:cs="Arial"/>
                <w:spacing w:val="4"/>
              </w:rPr>
              <w:t xml:space="preserve"> </w:t>
            </w:r>
            <w:r w:rsidRPr="00771DBF">
              <w:rPr>
                <w:rFonts w:ascii="Verdana" w:hAnsi="Verdana" w:cs="Arial"/>
              </w:rPr>
              <w:t>de</w:t>
            </w:r>
            <w:r w:rsidRPr="00771DBF">
              <w:rPr>
                <w:rFonts w:ascii="Verdana" w:hAnsi="Verdana" w:cs="Arial"/>
                <w:spacing w:val="7"/>
              </w:rPr>
              <w:t xml:space="preserve"> </w:t>
            </w:r>
            <w:r w:rsidRPr="00771DBF">
              <w:rPr>
                <w:rFonts w:ascii="Verdana" w:hAnsi="Verdana" w:cs="Arial"/>
              </w:rPr>
              <w:t>los</w:t>
            </w:r>
            <w:r w:rsidRPr="00771DBF">
              <w:rPr>
                <w:rFonts w:ascii="Verdana" w:hAnsi="Verdana" w:cs="Arial"/>
                <w:spacing w:val="-53"/>
              </w:rPr>
              <w:t xml:space="preserve"> </w:t>
            </w:r>
            <w:r w:rsidRPr="00771DBF">
              <w:rPr>
                <w:rFonts w:ascii="Verdana" w:hAnsi="Verdana" w:cs="Arial"/>
              </w:rPr>
              <w:t>planos</w:t>
            </w:r>
            <w:r w:rsidRPr="00771DBF">
              <w:rPr>
                <w:rFonts w:ascii="Verdana" w:hAnsi="Verdana" w:cs="Arial"/>
                <w:spacing w:val="17"/>
              </w:rPr>
              <w:t xml:space="preserve"> </w:t>
            </w:r>
            <w:r w:rsidRPr="00771DBF">
              <w:rPr>
                <w:rFonts w:ascii="Verdana" w:hAnsi="Verdana" w:cs="Arial"/>
              </w:rPr>
              <w:t>prediales</w:t>
            </w:r>
            <w:r w:rsidRPr="00771DBF">
              <w:rPr>
                <w:rFonts w:ascii="Verdana" w:hAnsi="Verdana" w:cs="Arial"/>
                <w:spacing w:val="18"/>
              </w:rPr>
              <w:t xml:space="preserve"> </w:t>
            </w:r>
            <w:r w:rsidRPr="00771DBF">
              <w:rPr>
                <w:rFonts w:ascii="Verdana" w:hAnsi="Verdana" w:cs="Arial"/>
              </w:rPr>
              <w:t>en</w:t>
            </w:r>
            <w:r w:rsidRPr="00771DBF">
              <w:rPr>
                <w:rFonts w:ascii="Verdana" w:hAnsi="Verdana" w:cs="Arial"/>
                <w:spacing w:val="17"/>
              </w:rPr>
              <w:t xml:space="preserve"> </w:t>
            </w:r>
            <w:r w:rsidRPr="00771DBF">
              <w:rPr>
                <w:rFonts w:ascii="Verdana" w:hAnsi="Verdana" w:cs="Arial"/>
              </w:rPr>
              <w:t>formato</w:t>
            </w:r>
            <w:r w:rsidRPr="00771DBF">
              <w:rPr>
                <w:rFonts w:ascii="Verdana" w:hAnsi="Verdana" w:cs="Arial"/>
                <w:spacing w:val="17"/>
              </w:rPr>
              <w:t xml:space="preserve"> </w:t>
            </w:r>
            <w:proofErr w:type="spellStart"/>
            <w:r w:rsidRPr="00771DBF">
              <w:rPr>
                <w:rFonts w:ascii="Verdana" w:hAnsi="Verdana" w:cs="Arial"/>
              </w:rPr>
              <w:t>shape</w:t>
            </w:r>
            <w:proofErr w:type="spellEnd"/>
            <w:r w:rsidRPr="00771DBF">
              <w:rPr>
                <w:rFonts w:ascii="Verdana" w:hAnsi="Verdana" w:cs="Arial"/>
                <w:spacing w:val="21"/>
              </w:rPr>
              <w:t xml:space="preserve"> </w:t>
            </w:r>
            <w:r w:rsidRPr="00771DBF">
              <w:rPr>
                <w:rFonts w:ascii="Verdana" w:hAnsi="Verdana" w:cs="Arial"/>
              </w:rPr>
              <w:t>y</w:t>
            </w:r>
            <w:r w:rsidRPr="00771DBF">
              <w:rPr>
                <w:rFonts w:ascii="Verdana" w:hAnsi="Verdana" w:cs="Arial"/>
                <w:spacing w:val="16"/>
              </w:rPr>
              <w:t xml:space="preserve"> </w:t>
            </w:r>
            <w:r w:rsidRPr="00771DBF">
              <w:rPr>
                <w:rFonts w:ascii="Verdana" w:hAnsi="Verdana" w:cs="Arial"/>
              </w:rPr>
              <w:t>planos</w:t>
            </w:r>
            <w:r w:rsidRPr="00771DBF">
              <w:rPr>
                <w:rFonts w:ascii="Verdana" w:hAnsi="Verdana" w:cs="Arial"/>
                <w:spacing w:val="18"/>
              </w:rPr>
              <w:t xml:space="preserve"> </w:t>
            </w:r>
            <w:r w:rsidRPr="00771DBF">
              <w:rPr>
                <w:rFonts w:ascii="Verdana" w:hAnsi="Verdana" w:cs="Arial"/>
              </w:rPr>
              <w:t>de</w:t>
            </w:r>
            <w:r w:rsidRPr="00771DBF">
              <w:rPr>
                <w:rFonts w:ascii="Verdana" w:hAnsi="Verdana" w:cs="Arial"/>
                <w:spacing w:val="18"/>
              </w:rPr>
              <w:t xml:space="preserve"> </w:t>
            </w:r>
            <w:r w:rsidRPr="00771DBF">
              <w:rPr>
                <w:rFonts w:ascii="Verdana" w:hAnsi="Verdana" w:cs="Arial"/>
              </w:rPr>
              <w:t>las</w:t>
            </w:r>
            <w:r w:rsidR="00DD19F4" w:rsidRPr="00771DBF">
              <w:rPr>
                <w:rFonts w:ascii="Verdana" w:hAnsi="Verdana" w:cs="Arial"/>
              </w:rPr>
              <w:t xml:space="preserve"> </w:t>
            </w:r>
            <w:r w:rsidRPr="00771DBF">
              <w:rPr>
                <w:rFonts w:ascii="Verdana" w:hAnsi="Verdana" w:cs="Arial"/>
              </w:rPr>
              <w:t>zonas</w:t>
            </w:r>
            <w:r w:rsidRPr="00771DBF">
              <w:rPr>
                <w:rFonts w:ascii="Verdana" w:hAnsi="Verdana" w:cs="Arial"/>
                <w:spacing w:val="-2"/>
              </w:rPr>
              <w:t xml:space="preserve"> </w:t>
            </w:r>
            <w:r w:rsidRPr="00771DBF">
              <w:rPr>
                <w:rFonts w:ascii="Verdana" w:hAnsi="Verdana" w:cs="Arial"/>
              </w:rPr>
              <w:t>homogéneas</w:t>
            </w:r>
            <w:r w:rsidRPr="00771DBF">
              <w:rPr>
                <w:rFonts w:ascii="Verdana" w:hAnsi="Verdana" w:cs="Arial"/>
                <w:spacing w:val="-2"/>
              </w:rPr>
              <w:t xml:space="preserve"> </w:t>
            </w:r>
            <w:r w:rsidRPr="00771DBF">
              <w:rPr>
                <w:rFonts w:ascii="Verdana" w:hAnsi="Verdana" w:cs="Arial"/>
              </w:rPr>
              <w:t>físicas</w:t>
            </w:r>
            <w:r w:rsidRPr="00771DBF">
              <w:rPr>
                <w:rFonts w:ascii="Verdana" w:hAnsi="Verdana" w:cs="Arial"/>
                <w:spacing w:val="-2"/>
              </w:rPr>
              <w:t xml:space="preserve"> </w:t>
            </w:r>
            <w:r w:rsidRPr="00771DBF">
              <w:rPr>
                <w:rFonts w:ascii="Verdana" w:hAnsi="Verdana" w:cs="Arial"/>
              </w:rPr>
              <w:t>y</w:t>
            </w:r>
            <w:r w:rsidRPr="00771DBF">
              <w:rPr>
                <w:rFonts w:ascii="Verdana" w:hAnsi="Verdana" w:cs="Arial"/>
                <w:spacing w:val="-4"/>
              </w:rPr>
              <w:t xml:space="preserve"> </w:t>
            </w:r>
            <w:r w:rsidRPr="00771DBF">
              <w:rPr>
                <w:rFonts w:ascii="Verdana" w:hAnsi="Verdana" w:cs="Arial"/>
              </w:rPr>
              <w:t>geoeconómicas.</w:t>
            </w:r>
          </w:p>
        </w:tc>
      </w:tr>
      <w:tr w:rsidR="00B179A5" w:rsidRPr="00D65D57" w14:paraId="10368D29" w14:textId="77777777" w:rsidTr="00480B4F">
        <w:trPr>
          <w:trHeight w:val="4694"/>
        </w:trPr>
        <w:tc>
          <w:tcPr>
            <w:tcW w:w="1810" w:type="dxa"/>
          </w:tcPr>
          <w:p w14:paraId="74B72839" w14:textId="77777777" w:rsidR="00B179A5" w:rsidRPr="00771DBF" w:rsidRDefault="00B179A5" w:rsidP="00B179A5">
            <w:pPr>
              <w:pStyle w:val="TableParagraph"/>
              <w:spacing w:line="225" w:lineRule="exact"/>
              <w:ind w:left="87" w:right="114"/>
              <w:jc w:val="center"/>
              <w:rPr>
                <w:rFonts w:ascii="Verdana" w:hAnsi="Verdana" w:cs="Arial"/>
              </w:rPr>
            </w:pPr>
            <w:r w:rsidRPr="00771DBF">
              <w:rPr>
                <w:rFonts w:ascii="Verdana" w:hAnsi="Verdana" w:cs="Arial"/>
              </w:rPr>
              <w:t>20202430164161</w:t>
            </w:r>
          </w:p>
        </w:tc>
        <w:tc>
          <w:tcPr>
            <w:tcW w:w="2411" w:type="dxa"/>
          </w:tcPr>
          <w:p w14:paraId="318F099F"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16</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julio</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5770D66D" w14:textId="77777777" w:rsidR="00B179A5" w:rsidRPr="00771DBF" w:rsidRDefault="00B179A5" w:rsidP="00B179A5">
            <w:pPr>
              <w:pStyle w:val="TableParagraph"/>
              <w:tabs>
                <w:tab w:val="left" w:pos="490"/>
                <w:tab w:val="left" w:pos="1250"/>
                <w:tab w:val="left" w:pos="2070"/>
                <w:tab w:val="left" w:pos="2432"/>
                <w:tab w:val="left" w:pos="3128"/>
                <w:tab w:val="left" w:pos="3557"/>
                <w:tab w:val="left" w:pos="3919"/>
              </w:tabs>
              <w:ind w:right="105"/>
              <w:rPr>
                <w:rFonts w:ascii="Verdana" w:hAnsi="Verdana" w:cs="Arial"/>
              </w:rPr>
            </w:pPr>
            <w:r w:rsidRPr="00771DBF">
              <w:rPr>
                <w:rFonts w:ascii="Verdana" w:hAnsi="Verdana" w:cs="Arial"/>
              </w:rPr>
              <w:t>El</w:t>
            </w:r>
            <w:r w:rsidRPr="00771DBF">
              <w:rPr>
                <w:rFonts w:ascii="Verdana" w:hAnsi="Verdana" w:cs="Arial"/>
              </w:rPr>
              <w:tab/>
              <w:t>DANE</w:t>
            </w:r>
            <w:r w:rsidRPr="00771DBF">
              <w:rPr>
                <w:rFonts w:ascii="Verdana" w:hAnsi="Verdana" w:cs="Arial"/>
              </w:rPr>
              <w:tab/>
              <w:t>solicita</w:t>
            </w:r>
            <w:r w:rsidRPr="00771DBF">
              <w:rPr>
                <w:rFonts w:ascii="Verdana" w:hAnsi="Verdana" w:cs="Arial"/>
              </w:rPr>
              <w:tab/>
              <w:t>el</w:t>
            </w:r>
            <w:r w:rsidRPr="00771DBF">
              <w:rPr>
                <w:rFonts w:ascii="Verdana" w:hAnsi="Verdana" w:cs="Arial"/>
              </w:rPr>
              <w:tab/>
              <w:t>envío</w:t>
            </w:r>
            <w:r w:rsidRPr="00771DBF">
              <w:rPr>
                <w:rFonts w:ascii="Verdana" w:hAnsi="Verdana" w:cs="Arial"/>
              </w:rPr>
              <w:tab/>
              <w:t>de</w:t>
            </w:r>
            <w:r w:rsidRPr="00771DBF">
              <w:rPr>
                <w:rFonts w:ascii="Verdana" w:hAnsi="Verdana" w:cs="Arial"/>
              </w:rPr>
              <w:tab/>
              <w:t>la</w:t>
            </w:r>
            <w:r w:rsidRPr="00771DBF">
              <w:rPr>
                <w:rFonts w:ascii="Verdana" w:hAnsi="Verdana" w:cs="Arial"/>
              </w:rPr>
              <w:tab/>
            </w:r>
            <w:r w:rsidRPr="00771DBF">
              <w:rPr>
                <w:rFonts w:ascii="Verdana" w:hAnsi="Verdana" w:cs="Arial"/>
                <w:spacing w:val="-1"/>
              </w:rPr>
              <w:t>siguiente</w:t>
            </w:r>
            <w:r w:rsidRPr="00771DBF">
              <w:rPr>
                <w:rFonts w:ascii="Verdana" w:hAnsi="Verdana" w:cs="Arial"/>
                <w:spacing w:val="-53"/>
              </w:rPr>
              <w:t xml:space="preserve"> </w:t>
            </w:r>
            <w:r w:rsidRPr="00771DBF">
              <w:rPr>
                <w:rFonts w:ascii="Verdana" w:hAnsi="Verdana" w:cs="Arial"/>
              </w:rPr>
              <w:t>información:</w:t>
            </w:r>
          </w:p>
          <w:p w14:paraId="1EDF003F" w14:textId="77777777" w:rsidR="00B179A5" w:rsidRPr="00771DBF" w:rsidRDefault="00B179A5" w:rsidP="00B179A5">
            <w:pPr>
              <w:pStyle w:val="TableParagraph"/>
              <w:spacing w:before="7"/>
              <w:ind w:left="0"/>
              <w:rPr>
                <w:rFonts w:ascii="Verdana" w:hAnsi="Verdana" w:cs="Arial"/>
              </w:rPr>
            </w:pPr>
          </w:p>
          <w:p w14:paraId="6C1932E5" w14:textId="77777777" w:rsidR="00B179A5" w:rsidRPr="00771DBF" w:rsidRDefault="00B179A5" w:rsidP="00B179A5">
            <w:pPr>
              <w:pStyle w:val="TableParagraph"/>
              <w:rPr>
                <w:rFonts w:ascii="Verdana" w:hAnsi="Verdana" w:cs="Arial"/>
              </w:rPr>
            </w:pPr>
            <w:r w:rsidRPr="00771DBF">
              <w:rPr>
                <w:rFonts w:ascii="Verdana" w:hAnsi="Verdana" w:cs="Arial"/>
              </w:rPr>
              <w:t>Estratificación</w:t>
            </w:r>
            <w:r w:rsidRPr="00771DBF">
              <w:rPr>
                <w:rFonts w:ascii="Verdana" w:hAnsi="Verdana" w:cs="Arial"/>
                <w:spacing w:val="-4"/>
              </w:rPr>
              <w:t xml:space="preserve"> </w:t>
            </w:r>
            <w:r w:rsidRPr="00771DBF">
              <w:rPr>
                <w:rFonts w:ascii="Verdana" w:hAnsi="Verdana" w:cs="Arial"/>
              </w:rPr>
              <w:t>urbana</w:t>
            </w:r>
          </w:p>
          <w:p w14:paraId="1DC27C5F" w14:textId="77777777" w:rsidR="00B179A5" w:rsidRPr="00771DBF" w:rsidRDefault="00B179A5" w:rsidP="00B179A5">
            <w:pPr>
              <w:pStyle w:val="TableParagraph"/>
              <w:spacing w:before="2"/>
              <w:ind w:left="0"/>
              <w:rPr>
                <w:rFonts w:ascii="Verdana" w:hAnsi="Verdana" w:cs="Arial"/>
              </w:rPr>
            </w:pPr>
          </w:p>
          <w:p w14:paraId="492A01AF" w14:textId="77777777" w:rsidR="00B179A5" w:rsidRPr="00771DBF" w:rsidRDefault="00B179A5" w:rsidP="001D0FCF">
            <w:pPr>
              <w:pStyle w:val="TableParagraph"/>
              <w:numPr>
                <w:ilvl w:val="0"/>
                <w:numId w:val="5"/>
              </w:numPr>
              <w:tabs>
                <w:tab w:val="left" w:pos="827"/>
              </w:tabs>
              <w:spacing w:line="245" w:lineRule="exact"/>
              <w:jc w:val="both"/>
              <w:rPr>
                <w:rFonts w:ascii="Verdana" w:hAnsi="Verdana" w:cs="Arial"/>
              </w:rPr>
            </w:pPr>
            <w:r w:rsidRPr="00771DBF">
              <w:rPr>
                <w:rFonts w:ascii="Verdana" w:hAnsi="Verdana" w:cs="Arial"/>
              </w:rPr>
              <w:t>Registros</w:t>
            </w:r>
            <w:r w:rsidRPr="00771DBF">
              <w:rPr>
                <w:rFonts w:ascii="Verdana" w:hAnsi="Verdana" w:cs="Arial"/>
                <w:spacing w:val="-3"/>
              </w:rPr>
              <w:t xml:space="preserve"> </w:t>
            </w:r>
            <w:r w:rsidRPr="00771DBF">
              <w:rPr>
                <w:rFonts w:ascii="Verdana" w:hAnsi="Verdana" w:cs="Arial"/>
              </w:rPr>
              <w:t>tipo</w:t>
            </w:r>
            <w:r w:rsidRPr="00771DBF">
              <w:rPr>
                <w:rFonts w:ascii="Verdana" w:hAnsi="Verdana" w:cs="Arial"/>
                <w:spacing w:val="-4"/>
              </w:rPr>
              <w:t xml:space="preserve"> </w:t>
            </w:r>
            <w:r w:rsidRPr="00771DBF">
              <w:rPr>
                <w:rFonts w:ascii="Verdana" w:hAnsi="Verdana" w:cs="Arial"/>
              </w:rPr>
              <w:t>1</w:t>
            </w:r>
          </w:p>
          <w:p w14:paraId="6B8F60C0" w14:textId="77777777" w:rsidR="00B179A5" w:rsidRPr="00771DBF" w:rsidRDefault="00B179A5" w:rsidP="001D0FCF">
            <w:pPr>
              <w:pStyle w:val="TableParagraph"/>
              <w:numPr>
                <w:ilvl w:val="0"/>
                <w:numId w:val="5"/>
              </w:numPr>
              <w:tabs>
                <w:tab w:val="left" w:pos="827"/>
              </w:tabs>
              <w:spacing w:line="244" w:lineRule="exact"/>
              <w:jc w:val="both"/>
              <w:rPr>
                <w:rFonts w:ascii="Verdana" w:hAnsi="Verdana" w:cs="Arial"/>
              </w:rPr>
            </w:pPr>
            <w:r w:rsidRPr="00771DBF">
              <w:rPr>
                <w:rFonts w:ascii="Verdana" w:hAnsi="Verdana" w:cs="Arial"/>
              </w:rPr>
              <w:t>Registros</w:t>
            </w:r>
            <w:r w:rsidRPr="00771DBF">
              <w:rPr>
                <w:rFonts w:ascii="Verdana" w:hAnsi="Verdana" w:cs="Arial"/>
                <w:spacing w:val="-3"/>
              </w:rPr>
              <w:t xml:space="preserve"> </w:t>
            </w:r>
            <w:r w:rsidRPr="00771DBF">
              <w:rPr>
                <w:rFonts w:ascii="Verdana" w:hAnsi="Verdana" w:cs="Arial"/>
              </w:rPr>
              <w:t>tipo</w:t>
            </w:r>
            <w:r w:rsidRPr="00771DBF">
              <w:rPr>
                <w:rFonts w:ascii="Verdana" w:hAnsi="Verdana" w:cs="Arial"/>
                <w:spacing w:val="-3"/>
              </w:rPr>
              <w:t xml:space="preserve"> </w:t>
            </w:r>
            <w:r w:rsidRPr="00771DBF">
              <w:rPr>
                <w:rFonts w:ascii="Verdana" w:hAnsi="Verdana" w:cs="Arial"/>
              </w:rPr>
              <w:t>2</w:t>
            </w:r>
          </w:p>
          <w:p w14:paraId="767F9F35" w14:textId="77777777" w:rsidR="00B179A5" w:rsidRPr="00771DBF" w:rsidRDefault="00B179A5" w:rsidP="001D0FCF">
            <w:pPr>
              <w:pStyle w:val="TableParagraph"/>
              <w:numPr>
                <w:ilvl w:val="0"/>
                <w:numId w:val="5"/>
              </w:numPr>
              <w:tabs>
                <w:tab w:val="left" w:pos="827"/>
              </w:tabs>
              <w:ind w:right="106"/>
              <w:jc w:val="both"/>
              <w:rPr>
                <w:rFonts w:ascii="Verdana" w:hAnsi="Verdana" w:cs="Arial"/>
              </w:rPr>
            </w:pPr>
            <w:r w:rsidRPr="00771DBF">
              <w:rPr>
                <w:rFonts w:ascii="Verdana" w:hAnsi="Verdana" w:cs="Arial"/>
              </w:rPr>
              <w:t>Reporte efectuado al SUI de estratificación</w:t>
            </w:r>
            <w:r w:rsidRPr="00771DBF">
              <w:rPr>
                <w:rFonts w:ascii="Verdana" w:hAnsi="Verdana" w:cs="Arial"/>
                <w:spacing w:val="1"/>
              </w:rPr>
              <w:t xml:space="preserve"> </w:t>
            </w:r>
            <w:r w:rsidRPr="00771DBF">
              <w:rPr>
                <w:rFonts w:ascii="Verdana" w:hAnsi="Verdana" w:cs="Arial"/>
              </w:rPr>
              <w:t>y</w:t>
            </w:r>
            <w:r w:rsidRPr="00771DBF">
              <w:rPr>
                <w:rFonts w:ascii="Verdana" w:hAnsi="Verdana" w:cs="Arial"/>
                <w:spacing w:val="-4"/>
              </w:rPr>
              <w:t xml:space="preserve"> </w:t>
            </w:r>
            <w:r w:rsidRPr="00771DBF">
              <w:rPr>
                <w:rFonts w:ascii="Verdana" w:hAnsi="Verdana" w:cs="Arial"/>
              </w:rPr>
              <w:t>coberturas</w:t>
            </w:r>
          </w:p>
          <w:p w14:paraId="190B9F08" w14:textId="77777777" w:rsidR="00B179A5" w:rsidRPr="00771DBF" w:rsidRDefault="00B179A5" w:rsidP="001D0FCF">
            <w:pPr>
              <w:pStyle w:val="TableParagraph"/>
              <w:numPr>
                <w:ilvl w:val="0"/>
                <w:numId w:val="5"/>
              </w:numPr>
              <w:tabs>
                <w:tab w:val="left" w:pos="827"/>
              </w:tabs>
              <w:spacing w:before="1" w:line="237" w:lineRule="auto"/>
              <w:ind w:right="102"/>
              <w:jc w:val="both"/>
              <w:rPr>
                <w:rFonts w:ascii="Verdana" w:hAnsi="Verdana" w:cs="Arial"/>
              </w:rPr>
            </w:pPr>
            <w:r w:rsidRPr="00771DBF">
              <w:rPr>
                <w:rFonts w:ascii="Verdana" w:hAnsi="Verdana" w:cs="Arial"/>
              </w:rPr>
              <w:t>Copia</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capas</w:t>
            </w:r>
            <w:r w:rsidRPr="00771DBF">
              <w:rPr>
                <w:rFonts w:ascii="Verdana" w:hAnsi="Verdana" w:cs="Arial"/>
                <w:spacing w:val="1"/>
              </w:rPr>
              <w:t xml:space="preserve"> </w:t>
            </w:r>
            <w:r w:rsidRPr="00771DBF">
              <w:rPr>
                <w:rFonts w:ascii="Verdana" w:hAnsi="Verdana" w:cs="Arial"/>
              </w:rPr>
              <w:t>urbanas</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zonas</w:t>
            </w:r>
            <w:r w:rsidRPr="00771DBF">
              <w:rPr>
                <w:rFonts w:ascii="Verdana" w:hAnsi="Verdana" w:cs="Arial"/>
                <w:spacing w:val="-53"/>
              </w:rPr>
              <w:t xml:space="preserve"> </w:t>
            </w:r>
            <w:r w:rsidRPr="00771DBF">
              <w:rPr>
                <w:rFonts w:ascii="Verdana" w:hAnsi="Verdana" w:cs="Arial"/>
              </w:rPr>
              <w:t>homogéneas geoeconómicas y geofísicas y</w:t>
            </w:r>
            <w:r w:rsidRPr="00771DBF">
              <w:rPr>
                <w:rFonts w:ascii="Verdana" w:hAnsi="Verdana" w:cs="Arial"/>
                <w:spacing w:val="-53"/>
              </w:rPr>
              <w:t xml:space="preserve"> </w:t>
            </w:r>
            <w:r w:rsidRPr="00771DBF">
              <w:rPr>
                <w:rFonts w:ascii="Verdana" w:hAnsi="Verdana" w:cs="Arial"/>
              </w:rPr>
              <w:t>predial</w:t>
            </w:r>
            <w:r w:rsidRPr="00771DBF">
              <w:rPr>
                <w:rFonts w:ascii="Verdana" w:hAnsi="Verdana" w:cs="Arial"/>
                <w:spacing w:val="-1"/>
              </w:rPr>
              <w:t xml:space="preserve"> </w:t>
            </w:r>
            <w:r w:rsidRPr="00771DBF">
              <w:rPr>
                <w:rFonts w:ascii="Verdana" w:hAnsi="Verdana" w:cs="Arial"/>
              </w:rPr>
              <w:t>en</w:t>
            </w:r>
            <w:r w:rsidRPr="00771DBF">
              <w:rPr>
                <w:rFonts w:ascii="Verdana" w:hAnsi="Verdana" w:cs="Arial"/>
                <w:spacing w:val="-1"/>
              </w:rPr>
              <w:t xml:space="preserve"> </w:t>
            </w:r>
            <w:r w:rsidRPr="00771DBF">
              <w:rPr>
                <w:rFonts w:ascii="Verdana" w:hAnsi="Verdana" w:cs="Arial"/>
              </w:rPr>
              <w:t>formato</w:t>
            </w:r>
            <w:r w:rsidRPr="00771DBF">
              <w:rPr>
                <w:rFonts w:ascii="Verdana" w:hAnsi="Verdana" w:cs="Arial"/>
                <w:spacing w:val="-1"/>
              </w:rPr>
              <w:t xml:space="preserve"> </w:t>
            </w:r>
            <w:proofErr w:type="spellStart"/>
            <w:r w:rsidRPr="00771DBF">
              <w:rPr>
                <w:rFonts w:ascii="Verdana" w:hAnsi="Verdana" w:cs="Arial"/>
              </w:rPr>
              <w:t>shape</w:t>
            </w:r>
            <w:proofErr w:type="spellEnd"/>
            <w:r w:rsidRPr="00771DBF">
              <w:rPr>
                <w:rFonts w:ascii="Verdana" w:hAnsi="Verdana" w:cs="Arial"/>
              </w:rPr>
              <w:t>.</w:t>
            </w:r>
          </w:p>
          <w:p w14:paraId="6DE0A33C" w14:textId="77777777" w:rsidR="00B179A5" w:rsidRPr="00771DBF" w:rsidRDefault="00B179A5" w:rsidP="00B179A5">
            <w:pPr>
              <w:pStyle w:val="TableParagraph"/>
              <w:spacing w:before="9"/>
              <w:ind w:left="0"/>
              <w:rPr>
                <w:rFonts w:ascii="Verdana" w:hAnsi="Verdana" w:cs="Arial"/>
              </w:rPr>
            </w:pPr>
          </w:p>
          <w:p w14:paraId="5DE330E0" w14:textId="77777777" w:rsidR="00B179A5" w:rsidRPr="00771DBF" w:rsidRDefault="00B179A5" w:rsidP="00B179A5">
            <w:pPr>
              <w:pStyle w:val="TableParagraph"/>
              <w:spacing w:before="1"/>
              <w:rPr>
                <w:rFonts w:ascii="Verdana" w:hAnsi="Verdana" w:cs="Arial"/>
              </w:rPr>
            </w:pPr>
            <w:r w:rsidRPr="00771DBF">
              <w:rPr>
                <w:rFonts w:ascii="Verdana" w:hAnsi="Verdana" w:cs="Arial"/>
              </w:rPr>
              <w:t>Estratificación</w:t>
            </w:r>
            <w:r w:rsidRPr="00771DBF">
              <w:rPr>
                <w:rFonts w:ascii="Verdana" w:hAnsi="Verdana" w:cs="Arial"/>
                <w:spacing w:val="-2"/>
              </w:rPr>
              <w:t xml:space="preserve"> </w:t>
            </w:r>
            <w:r w:rsidRPr="00771DBF">
              <w:rPr>
                <w:rFonts w:ascii="Verdana" w:hAnsi="Verdana" w:cs="Arial"/>
              </w:rPr>
              <w:t>rural</w:t>
            </w:r>
          </w:p>
          <w:p w14:paraId="6FD6F9C8" w14:textId="77777777" w:rsidR="00B179A5" w:rsidRPr="00771DBF" w:rsidRDefault="00B179A5" w:rsidP="00B179A5">
            <w:pPr>
              <w:pStyle w:val="TableParagraph"/>
              <w:spacing w:before="4"/>
              <w:ind w:left="0"/>
              <w:rPr>
                <w:rFonts w:ascii="Verdana" w:hAnsi="Verdana" w:cs="Arial"/>
              </w:rPr>
            </w:pPr>
          </w:p>
          <w:p w14:paraId="253969E4" w14:textId="77777777" w:rsidR="00B179A5" w:rsidRPr="00771DBF" w:rsidRDefault="00B179A5" w:rsidP="001D0FCF">
            <w:pPr>
              <w:pStyle w:val="TableParagraph"/>
              <w:numPr>
                <w:ilvl w:val="0"/>
                <w:numId w:val="5"/>
              </w:numPr>
              <w:tabs>
                <w:tab w:val="left" w:pos="826"/>
                <w:tab w:val="left" w:pos="827"/>
              </w:tabs>
              <w:spacing w:line="245" w:lineRule="exact"/>
              <w:rPr>
                <w:rFonts w:ascii="Verdana" w:hAnsi="Verdana" w:cs="Arial"/>
              </w:rPr>
            </w:pPr>
            <w:r w:rsidRPr="00771DBF">
              <w:rPr>
                <w:rFonts w:ascii="Verdana" w:hAnsi="Verdana" w:cs="Arial"/>
              </w:rPr>
              <w:t>Registros</w:t>
            </w:r>
            <w:r w:rsidRPr="00771DBF">
              <w:rPr>
                <w:rFonts w:ascii="Verdana" w:hAnsi="Verdana" w:cs="Arial"/>
                <w:spacing w:val="-3"/>
              </w:rPr>
              <w:t xml:space="preserve"> </w:t>
            </w:r>
            <w:r w:rsidRPr="00771DBF">
              <w:rPr>
                <w:rFonts w:ascii="Verdana" w:hAnsi="Verdana" w:cs="Arial"/>
              </w:rPr>
              <w:t>tipo</w:t>
            </w:r>
            <w:r w:rsidRPr="00771DBF">
              <w:rPr>
                <w:rFonts w:ascii="Verdana" w:hAnsi="Verdana" w:cs="Arial"/>
                <w:spacing w:val="-4"/>
              </w:rPr>
              <w:t xml:space="preserve"> </w:t>
            </w:r>
            <w:r w:rsidRPr="00771DBF">
              <w:rPr>
                <w:rFonts w:ascii="Verdana" w:hAnsi="Verdana" w:cs="Arial"/>
              </w:rPr>
              <w:t>1</w:t>
            </w:r>
          </w:p>
          <w:p w14:paraId="26A0099A" w14:textId="77777777" w:rsidR="00B179A5" w:rsidRPr="00771DBF" w:rsidRDefault="00B179A5" w:rsidP="001D0FCF">
            <w:pPr>
              <w:pStyle w:val="TableParagraph"/>
              <w:numPr>
                <w:ilvl w:val="0"/>
                <w:numId w:val="5"/>
              </w:numPr>
              <w:tabs>
                <w:tab w:val="left" w:pos="826"/>
                <w:tab w:val="left" w:pos="827"/>
              </w:tabs>
              <w:spacing w:line="244" w:lineRule="exact"/>
              <w:rPr>
                <w:rFonts w:ascii="Verdana" w:hAnsi="Verdana" w:cs="Arial"/>
              </w:rPr>
            </w:pPr>
            <w:r w:rsidRPr="00771DBF">
              <w:rPr>
                <w:rFonts w:ascii="Verdana" w:hAnsi="Verdana" w:cs="Arial"/>
              </w:rPr>
              <w:t>Registros</w:t>
            </w:r>
            <w:r w:rsidRPr="00771DBF">
              <w:rPr>
                <w:rFonts w:ascii="Verdana" w:hAnsi="Verdana" w:cs="Arial"/>
                <w:spacing w:val="-3"/>
              </w:rPr>
              <w:t xml:space="preserve"> </w:t>
            </w:r>
            <w:r w:rsidRPr="00771DBF">
              <w:rPr>
                <w:rFonts w:ascii="Verdana" w:hAnsi="Verdana" w:cs="Arial"/>
              </w:rPr>
              <w:t>tipo</w:t>
            </w:r>
            <w:r w:rsidRPr="00771DBF">
              <w:rPr>
                <w:rFonts w:ascii="Verdana" w:hAnsi="Verdana" w:cs="Arial"/>
                <w:spacing w:val="-4"/>
              </w:rPr>
              <w:t xml:space="preserve"> </w:t>
            </w:r>
            <w:r w:rsidRPr="00771DBF">
              <w:rPr>
                <w:rFonts w:ascii="Verdana" w:hAnsi="Verdana" w:cs="Arial"/>
              </w:rPr>
              <w:t>2</w:t>
            </w:r>
          </w:p>
          <w:p w14:paraId="649D0E24" w14:textId="77777777" w:rsidR="00B179A5" w:rsidRPr="00771DBF" w:rsidRDefault="00B179A5" w:rsidP="001D0FCF">
            <w:pPr>
              <w:pStyle w:val="TableParagraph"/>
              <w:numPr>
                <w:ilvl w:val="0"/>
                <w:numId w:val="5"/>
              </w:numPr>
              <w:tabs>
                <w:tab w:val="left" w:pos="826"/>
                <w:tab w:val="left" w:pos="827"/>
                <w:tab w:val="left" w:pos="1575"/>
                <w:tab w:val="left" w:pos="2026"/>
                <w:tab w:val="left" w:pos="2788"/>
                <w:tab w:val="left" w:pos="3738"/>
                <w:tab w:val="left" w:pos="4189"/>
              </w:tabs>
              <w:spacing w:before="2" w:line="235" w:lineRule="auto"/>
              <w:ind w:right="102"/>
              <w:rPr>
                <w:rFonts w:ascii="Verdana" w:hAnsi="Verdana" w:cs="Arial"/>
              </w:rPr>
            </w:pPr>
            <w:r w:rsidRPr="00771DBF">
              <w:rPr>
                <w:rFonts w:ascii="Verdana" w:hAnsi="Verdana" w:cs="Arial"/>
              </w:rPr>
              <w:t>Copia</w:t>
            </w:r>
            <w:r w:rsidRPr="00771DBF">
              <w:rPr>
                <w:rFonts w:ascii="Verdana" w:hAnsi="Verdana" w:cs="Arial"/>
              </w:rPr>
              <w:tab/>
              <w:t>de</w:t>
            </w:r>
            <w:r w:rsidRPr="00771DBF">
              <w:rPr>
                <w:rFonts w:ascii="Verdana" w:hAnsi="Verdana" w:cs="Arial"/>
              </w:rPr>
              <w:tab/>
              <w:t>capas</w:t>
            </w:r>
            <w:r w:rsidRPr="00771DBF">
              <w:rPr>
                <w:rFonts w:ascii="Verdana" w:hAnsi="Verdana" w:cs="Arial"/>
              </w:rPr>
              <w:tab/>
              <w:t>urbanas</w:t>
            </w:r>
            <w:r w:rsidRPr="00771DBF">
              <w:rPr>
                <w:rFonts w:ascii="Verdana" w:hAnsi="Verdana" w:cs="Arial"/>
              </w:rPr>
              <w:tab/>
              <w:t>de</w:t>
            </w:r>
            <w:r w:rsidRPr="00771DBF">
              <w:rPr>
                <w:rFonts w:ascii="Verdana" w:hAnsi="Verdana" w:cs="Arial"/>
              </w:rPr>
              <w:tab/>
            </w:r>
            <w:r w:rsidRPr="00771DBF">
              <w:rPr>
                <w:rFonts w:ascii="Verdana" w:hAnsi="Verdana" w:cs="Arial"/>
                <w:spacing w:val="-1"/>
              </w:rPr>
              <w:t>zonas</w:t>
            </w:r>
            <w:r w:rsidRPr="00771DBF">
              <w:rPr>
                <w:rFonts w:ascii="Verdana" w:hAnsi="Verdana" w:cs="Arial"/>
                <w:spacing w:val="-53"/>
              </w:rPr>
              <w:t xml:space="preserve"> </w:t>
            </w:r>
            <w:r w:rsidRPr="00771DBF">
              <w:rPr>
                <w:rFonts w:ascii="Verdana" w:hAnsi="Verdana" w:cs="Arial"/>
              </w:rPr>
              <w:t>homogéneas</w:t>
            </w:r>
            <w:r w:rsidRPr="00771DBF">
              <w:rPr>
                <w:rFonts w:ascii="Verdana" w:hAnsi="Verdana" w:cs="Arial"/>
                <w:spacing w:val="2"/>
              </w:rPr>
              <w:t xml:space="preserve"> </w:t>
            </w:r>
            <w:r w:rsidRPr="00771DBF">
              <w:rPr>
                <w:rFonts w:ascii="Verdana" w:hAnsi="Verdana" w:cs="Arial"/>
              </w:rPr>
              <w:t>geoeconómicas</w:t>
            </w:r>
            <w:r w:rsidRPr="00771DBF">
              <w:rPr>
                <w:rFonts w:ascii="Verdana" w:hAnsi="Verdana" w:cs="Arial"/>
                <w:spacing w:val="5"/>
              </w:rPr>
              <w:t xml:space="preserve"> </w:t>
            </w:r>
            <w:r w:rsidRPr="00771DBF">
              <w:rPr>
                <w:rFonts w:ascii="Verdana" w:hAnsi="Verdana" w:cs="Arial"/>
              </w:rPr>
              <w:t>y</w:t>
            </w:r>
            <w:r w:rsidRPr="00771DBF">
              <w:rPr>
                <w:rFonts w:ascii="Verdana" w:hAnsi="Verdana" w:cs="Arial"/>
                <w:spacing w:val="-2"/>
              </w:rPr>
              <w:t xml:space="preserve"> </w:t>
            </w:r>
            <w:r w:rsidRPr="00771DBF">
              <w:rPr>
                <w:rFonts w:ascii="Verdana" w:hAnsi="Verdana" w:cs="Arial"/>
              </w:rPr>
              <w:t>geofísicas</w:t>
            </w:r>
            <w:r w:rsidRPr="00771DBF">
              <w:rPr>
                <w:rFonts w:ascii="Verdana" w:hAnsi="Verdana" w:cs="Arial"/>
                <w:spacing w:val="5"/>
              </w:rPr>
              <w:t xml:space="preserve"> </w:t>
            </w:r>
            <w:r w:rsidRPr="00771DBF">
              <w:rPr>
                <w:rFonts w:ascii="Verdana" w:hAnsi="Verdana" w:cs="Arial"/>
              </w:rPr>
              <w:t>y</w:t>
            </w:r>
          </w:p>
          <w:p w14:paraId="783479EE" w14:textId="77777777" w:rsidR="00B179A5" w:rsidRPr="00771DBF" w:rsidRDefault="00B179A5" w:rsidP="00B179A5">
            <w:pPr>
              <w:pStyle w:val="TableParagraph"/>
              <w:spacing w:before="3" w:line="213" w:lineRule="exact"/>
              <w:ind w:left="826"/>
              <w:rPr>
                <w:rFonts w:ascii="Verdana" w:hAnsi="Verdana" w:cs="Arial"/>
              </w:rPr>
            </w:pPr>
            <w:r w:rsidRPr="00771DBF">
              <w:rPr>
                <w:rFonts w:ascii="Verdana" w:hAnsi="Verdana" w:cs="Arial"/>
              </w:rPr>
              <w:t>predial</w:t>
            </w:r>
            <w:r w:rsidRPr="00771DBF">
              <w:rPr>
                <w:rFonts w:ascii="Verdana" w:hAnsi="Verdana" w:cs="Arial"/>
                <w:spacing w:val="-2"/>
              </w:rPr>
              <w:t xml:space="preserve"> </w:t>
            </w:r>
            <w:r w:rsidRPr="00771DBF">
              <w:rPr>
                <w:rFonts w:ascii="Verdana" w:hAnsi="Verdana" w:cs="Arial"/>
              </w:rPr>
              <w:t>en</w:t>
            </w:r>
            <w:r w:rsidRPr="00771DBF">
              <w:rPr>
                <w:rFonts w:ascii="Verdana" w:hAnsi="Verdana" w:cs="Arial"/>
                <w:spacing w:val="-2"/>
              </w:rPr>
              <w:t xml:space="preserve"> </w:t>
            </w:r>
            <w:r w:rsidRPr="00771DBF">
              <w:rPr>
                <w:rFonts w:ascii="Verdana" w:hAnsi="Verdana" w:cs="Arial"/>
              </w:rPr>
              <w:t>formato</w:t>
            </w:r>
            <w:r w:rsidRPr="00771DBF">
              <w:rPr>
                <w:rFonts w:ascii="Verdana" w:hAnsi="Verdana" w:cs="Arial"/>
                <w:spacing w:val="-2"/>
              </w:rPr>
              <w:t xml:space="preserve"> </w:t>
            </w:r>
            <w:proofErr w:type="spellStart"/>
            <w:r w:rsidRPr="00771DBF">
              <w:rPr>
                <w:rFonts w:ascii="Verdana" w:hAnsi="Verdana" w:cs="Arial"/>
              </w:rPr>
              <w:t>shape</w:t>
            </w:r>
            <w:proofErr w:type="spellEnd"/>
            <w:r w:rsidRPr="00771DBF">
              <w:rPr>
                <w:rFonts w:ascii="Verdana" w:hAnsi="Verdana" w:cs="Arial"/>
              </w:rPr>
              <w:t>.</w:t>
            </w:r>
          </w:p>
        </w:tc>
      </w:tr>
      <w:tr w:rsidR="00B179A5" w:rsidRPr="00D65D57" w14:paraId="2CB9342A" w14:textId="77777777" w:rsidTr="00480B4F">
        <w:trPr>
          <w:trHeight w:val="557"/>
        </w:trPr>
        <w:tc>
          <w:tcPr>
            <w:tcW w:w="1810" w:type="dxa"/>
          </w:tcPr>
          <w:p w14:paraId="17D20E60" w14:textId="77777777" w:rsidR="00B179A5" w:rsidRPr="00771DBF" w:rsidRDefault="00B179A5" w:rsidP="00B179A5">
            <w:pPr>
              <w:pStyle w:val="TableParagraph"/>
              <w:spacing w:line="225" w:lineRule="exact"/>
              <w:ind w:left="87" w:right="81"/>
              <w:jc w:val="center"/>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2166</w:t>
            </w:r>
          </w:p>
        </w:tc>
        <w:tc>
          <w:tcPr>
            <w:tcW w:w="2411" w:type="dxa"/>
          </w:tcPr>
          <w:p w14:paraId="707E405B"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20</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octubre</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3677C7D7" w14:textId="77777777" w:rsidR="00B179A5" w:rsidRPr="00771DBF" w:rsidRDefault="00B179A5" w:rsidP="00B179A5">
            <w:pPr>
              <w:pStyle w:val="TableParagraph"/>
              <w:rPr>
                <w:rFonts w:ascii="Verdana" w:hAnsi="Verdana" w:cs="Arial"/>
              </w:rPr>
            </w:pPr>
            <w:r w:rsidRPr="00771DBF">
              <w:rPr>
                <w:rFonts w:ascii="Verdana" w:hAnsi="Verdana" w:cs="Arial"/>
              </w:rPr>
              <w:t>El</w:t>
            </w:r>
            <w:r w:rsidRPr="00771DBF">
              <w:rPr>
                <w:rFonts w:ascii="Verdana" w:hAnsi="Verdana" w:cs="Arial"/>
                <w:spacing w:val="12"/>
              </w:rPr>
              <w:t xml:space="preserve"> </w:t>
            </w:r>
            <w:r w:rsidRPr="00771DBF">
              <w:rPr>
                <w:rFonts w:ascii="Verdana" w:hAnsi="Verdana" w:cs="Arial"/>
              </w:rPr>
              <w:t>municipio</w:t>
            </w:r>
            <w:r w:rsidRPr="00771DBF">
              <w:rPr>
                <w:rFonts w:ascii="Verdana" w:hAnsi="Verdana" w:cs="Arial"/>
                <w:spacing w:val="15"/>
              </w:rPr>
              <w:t xml:space="preserve"> </w:t>
            </w:r>
            <w:r w:rsidRPr="00771DBF">
              <w:rPr>
                <w:rFonts w:ascii="Verdana" w:hAnsi="Verdana" w:cs="Arial"/>
              </w:rPr>
              <w:t>de</w:t>
            </w:r>
            <w:r w:rsidRPr="00771DBF">
              <w:rPr>
                <w:rFonts w:ascii="Verdana" w:hAnsi="Verdana" w:cs="Arial"/>
                <w:spacing w:val="15"/>
              </w:rPr>
              <w:t xml:space="preserve"> </w:t>
            </w:r>
            <w:r w:rsidRPr="00771DBF">
              <w:rPr>
                <w:rFonts w:ascii="Verdana" w:hAnsi="Verdana" w:cs="Arial"/>
              </w:rPr>
              <w:t>Sesquilé</w:t>
            </w:r>
            <w:r w:rsidRPr="00771DBF">
              <w:rPr>
                <w:rFonts w:ascii="Verdana" w:hAnsi="Verdana" w:cs="Arial"/>
                <w:spacing w:val="13"/>
              </w:rPr>
              <w:t xml:space="preserve"> </w:t>
            </w:r>
            <w:r w:rsidRPr="00771DBF">
              <w:rPr>
                <w:rFonts w:ascii="Verdana" w:hAnsi="Verdana" w:cs="Arial"/>
              </w:rPr>
              <w:t>remite</w:t>
            </w:r>
            <w:r w:rsidRPr="00771DBF">
              <w:rPr>
                <w:rFonts w:ascii="Verdana" w:hAnsi="Verdana" w:cs="Arial"/>
                <w:spacing w:val="12"/>
              </w:rPr>
              <w:t xml:space="preserve"> </w:t>
            </w:r>
            <w:r w:rsidRPr="00771DBF">
              <w:rPr>
                <w:rFonts w:ascii="Verdana" w:hAnsi="Verdana" w:cs="Arial"/>
              </w:rPr>
              <w:t>la</w:t>
            </w:r>
            <w:r w:rsidRPr="00771DBF">
              <w:rPr>
                <w:rFonts w:ascii="Verdana" w:hAnsi="Verdana" w:cs="Arial"/>
                <w:spacing w:val="13"/>
              </w:rPr>
              <w:t xml:space="preserve"> </w:t>
            </w:r>
            <w:r w:rsidRPr="00771DBF">
              <w:rPr>
                <w:rFonts w:ascii="Verdana" w:hAnsi="Verdana" w:cs="Arial"/>
              </w:rPr>
              <w:t>siguiente</w:t>
            </w:r>
            <w:r w:rsidRPr="00771DBF">
              <w:rPr>
                <w:rFonts w:ascii="Verdana" w:hAnsi="Verdana" w:cs="Arial"/>
                <w:spacing w:val="-53"/>
              </w:rPr>
              <w:t xml:space="preserve"> </w:t>
            </w:r>
            <w:r w:rsidRPr="00771DBF">
              <w:rPr>
                <w:rFonts w:ascii="Verdana" w:hAnsi="Verdana" w:cs="Arial"/>
              </w:rPr>
              <w:t>información:</w:t>
            </w:r>
          </w:p>
          <w:p w14:paraId="2C3A426C" w14:textId="77777777" w:rsidR="00B179A5" w:rsidRPr="00771DBF" w:rsidRDefault="00B179A5" w:rsidP="00B179A5">
            <w:pPr>
              <w:pStyle w:val="TableParagraph"/>
              <w:spacing w:before="9"/>
              <w:ind w:left="0"/>
              <w:rPr>
                <w:rFonts w:ascii="Verdana" w:hAnsi="Verdana" w:cs="Arial"/>
              </w:rPr>
            </w:pPr>
          </w:p>
          <w:p w14:paraId="5212EF5E" w14:textId="77777777" w:rsidR="00B179A5" w:rsidRPr="00771DBF" w:rsidRDefault="00B179A5" w:rsidP="001D0FCF">
            <w:pPr>
              <w:pStyle w:val="TableParagraph"/>
              <w:numPr>
                <w:ilvl w:val="0"/>
                <w:numId w:val="4"/>
              </w:numPr>
              <w:tabs>
                <w:tab w:val="left" w:pos="827"/>
              </w:tabs>
              <w:rPr>
                <w:rFonts w:ascii="Verdana" w:hAnsi="Verdana" w:cs="Arial"/>
              </w:rPr>
            </w:pPr>
            <w:r w:rsidRPr="00771DBF">
              <w:rPr>
                <w:rFonts w:ascii="Verdana" w:hAnsi="Verdana" w:cs="Arial"/>
              </w:rPr>
              <w:t>Copia</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la</w:t>
            </w:r>
            <w:r w:rsidRPr="00771DBF">
              <w:rPr>
                <w:rFonts w:ascii="Verdana" w:hAnsi="Verdana" w:cs="Arial"/>
                <w:spacing w:val="-2"/>
              </w:rPr>
              <w:t xml:space="preserve"> </w:t>
            </w:r>
            <w:r w:rsidRPr="00771DBF">
              <w:rPr>
                <w:rFonts w:ascii="Verdana" w:hAnsi="Verdana" w:cs="Arial"/>
              </w:rPr>
              <w:t>base predial</w:t>
            </w:r>
            <w:r w:rsidRPr="00771DBF">
              <w:rPr>
                <w:rFonts w:ascii="Verdana" w:hAnsi="Verdana" w:cs="Arial"/>
                <w:spacing w:val="-3"/>
              </w:rPr>
              <w:t xml:space="preserve"> </w:t>
            </w:r>
            <w:r w:rsidRPr="00771DBF">
              <w:rPr>
                <w:rFonts w:ascii="Verdana" w:hAnsi="Verdana" w:cs="Arial"/>
              </w:rPr>
              <w:t>catastral</w:t>
            </w:r>
            <w:r w:rsidRPr="00771DBF">
              <w:rPr>
                <w:rFonts w:ascii="Verdana" w:hAnsi="Verdana" w:cs="Arial"/>
                <w:spacing w:val="-4"/>
              </w:rPr>
              <w:t xml:space="preserve"> </w:t>
            </w:r>
            <w:r w:rsidRPr="00771DBF">
              <w:rPr>
                <w:rFonts w:ascii="Verdana" w:hAnsi="Verdana" w:cs="Arial"/>
              </w:rPr>
              <w:t>tipo 1</w:t>
            </w:r>
            <w:r w:rsidRPr="00771DBF">
              <w:rPr>
                <w:rFonts w:ascii="Verdana" w:hAnsi="Verdana" w:cs="Arial"/>
                <w:spacing w:val="2"/>
              </w:rPr>
              <w:t xml:space="preserve"> </w:t>
            </w:r>
            <w:r w:rsidRPr="00771DBF">
              <w:rPr>
                <w:rFonts w:ascii="Verdana" w:hAnsi="Verdana" w:cs="Arial"/>
              </w:rPr>
              <w:t>y</w:t>
            </w:r>
            <w:r w:rsidRPr="00771DBF">
              <w:rPr>
                <w:rFonts w:ascii="Verdana" w:hAnsi="Verdana" w:cs="Arial"/>
                <w:spacing w:val="-5"/>
              </w:rPr>
              <w:t xml:space="preserve"> </w:t>
            </w:r>
            <w:r w:rsidRPr="00771DBF">
              <w:rPr>
                <w:rFonts w:ascii="Verdana" w:hAnsi="Verdana" w:cs="Arial"/>
              </w:rPr>
              <w:t>2.</w:t>
            </w:r>
          </w:p>
          <w:p w14:paraId="3B75C396" w14:textId="77777777" w:rsidR="00B179A5" w:rsidRPr="00771DBF" w:rsidRDefault="00B179A5" w:rsidP="001D0FCF">
            <w:pPr>
              <w:pStyle w:val="TableParagraph"/>
              <w:numPr>
                <w:ilvl w:val="0"/>
                <w:numId w:val="4"/>
              </w:numPr>
              <w:tabs>
                <w:tab w:val="left" w:pos="827"/>
              </w:tabs>
              <w:spacing w:before="1" w:line="229" w:lineRule="exact"/>
              <w:rPr>
                <w:rFonts w:ascii="Verdana" w:hAnsi="Verdana" w:cs="Arial"/>
              </w:rPr>
            </w:pPr>
            <w:r w:rsidRPr="00771DBF">
              <w:rPr>
                <w:rFonts w:ascii="Verdana" w:hAnsi="Verdana" w:cs="Arial"/>
              </w:rPr>
              <w:t>Capa</w:t>
            </w:r>
            <w:r w:rsidRPr="00771DBF">
              <w:rPr>
                <w:rFonts w:ascii="Verdana" w:hAnsi="Verdana" w:cs="Arial"/>
                <w:spacing w:val="-1"/>
              </w:rPr>
              <w:t xml:space="preserve"> </w:t>
            </w:r>
            <w:r w:rsidRPr="00771DBF">
              <w:rPr>
                <w:rFonts w:ascii="Verdana" w:hAnsi="Verdana" w:cs="Arial"/>
              </w:rPr>
              <w:t>predial</w:t>
            </w:r>
            <w:r w:rsidRPr="00771DBF">
              <w:rPr>
                <w:rFonts w:ascii="Verdana" w:hAnsi="Verdana" w:cs="Arial"/>
                <w:spacing w:val="-3"/>
              </w:rPr>
              <w:t xml:space="preserve"> </w:t>
            </w:r>
            <w:r w:rsidRPr="00771DBF">
              <w:rPr>
                <w:rFonts w:ascii="Verdana" w:hAnsi="Verdana" w:cs="Arial"/>
              </w:rPr>
              <w:t>rural en</w:t>
            </w:r>
            <w:r w:rsidRPr="00771DBF">
              <w:rPr>
                <w:rFonts w:ascii="Verdana" w:hAnsi="Verdana" w:cs="Arial"/>
                <w:spacing w:val="-3"/>
              </w:rPr>
              <w:t xml:space="preserve"> </w:t>
            </w:r>
            <w:r w:rsidRPr="00771DBF">
              <w:rPr>
                <w:rFonts w:ascii="Verdana" w:hAnsi="Verdana" w:cs="Arial"/>
              </w:rPr>
              <w:t>formato</w:t>
            </w:r>
            <w:r w:rsidRPr="00771DBF">
              <w:rPr>
                <w:rFonts w:ascii="Verdana" w:hAnsi="Verdana" w:cs="Arial"/>
                <w:spacing w:val="-2"/>
              </w:rPr>
              <w:t xml:space="preserve"> </w:t>
            </w:r>
            <w:r w:rsidRPr="00771DBF">
              <w:rPr>
                <w:rFonts w:ascii="Verdana" w:hAnsi="Verdana" w:cs="Arial"/>
              </w:rPr>
              <w:t xml:space="preserve">en </w:t>
            </w:r>
            <w:proofErr w:type="spellStart"/>
            <w:r w:rsidRPr="00771DBF">
              <w:rPr>
                <w:rFonts w:ascii="Verdana" w:hAnsi="Verdana" w:cs="Arial"/>
              </w:rPr>
              <w:t>shape</w:t>
            </w:r>
            <w:proofErr w:type="spellEnd"/>
            <w:r w:rsidRPr="00771DBF">
              <w:rPr>
                <w:rFonts w:ascii="Verdana" w:hAnsi="Verdana" w:cs="Arial"/>
              </w:rPr>
              <w:t>.</w:t>
            </w:r>
          </w:p>
          <w:p w14:paraId="2FDD348C" w14:textId="77777777" w:rsidR="00B179A5" w:rsidRPr="00771DBF" w:rsidRDefault="00B179A5" w:rsidP="001D0FCF">
            <w:pPr>
              <w:pStyle w:val="TableParagraph"/>
              <w:numPr>
                <w:ilvl w:val="0"/>
                <w:numId w:val="4"/>
              </w:numPr>
              <w:tabs>
                <w:tab w:val="left" w:pos="826"/>
                <w:tab w:val="left" w:pos="827"/>
                <w:tab w:val="left" w:pos="1694"/>
                <w:tab w:val="left" w:pos="3413"/>
                <w:tab w:val="left" w:pos="3823"/>
              </w:tabs>
              <w:ind w:right="104"/>
              <w:rPr>
                <w:rFonts w:ascii="Verdana" w:hAnsi="Verdana" w:cs="Arial"/>
              </w:rPr>
            </w:pPr>
            <w:r w:rsidRPr="00771DBF">
              <w:rPr>
                <w:rFonts w:ascii="Verdana" w:hAnsi="Verdana" w:cs="Arial"/>
              </w:rPr>
              <w:t>Zonas</w:t>
            </w:r>
            <w:r w:rsidRPr="00771DBF">
              <w:rPr>
                <w:rFonts w:ascii="Verdana" w:hAnsi="Verdana" w:cs="Arial"/>
              </w:rPr>
              <w:tab/>
              <w:t>geoeconómicas</w:t>
            </w:r>
            <w:r w:rsidRPr="00771DBF">
              <w:rPr>
                <w:rFonts w:ascii="Verdana" w:hAnsi="Verdana" w:cs="Arial"/>
              </w:rPr>
              <w:tab/>
              <w:t>y</w:t>
            </w:r>
            <w:r w:rsidRPr="00771DBF">
              <w:rPr>
                <w:rFonts w:ascii="Verdana" w:hAnsi="Verdana" w:cs="Arial"/>
              </w:rPr>
              <w:tab/>
            </w:r>
            <w:r w:rsidRPr="00771DBF">
              <w:rPr>
                <w:rFonts w:ascii="Verdana" w:hAnsi="Verdana" w:cs="Arial"/>
                <w:spacing w:val="-1"/>
              </w:rPr>
              <w:t>geofísicas</w:t>
            </w:r>
            <w:r w:rsidRPr="00771DBF">
              <w:rPr>
                <w:rFonts w:ascii="Verdana" w:hAnsi="Verdana" w:cs="Arial"/>
                <w:spacing w:val="-53"/>
              </w:rPr>
              <w:t xml:space="preserve"> </w:t>
            </w:r>
            <w:r w:rsidRPr="00771DBF">
              <w:rPr>
                <w:rFonts w:ascii="Verdana" w:hAnsi="Verdana" w:cs="Arial"/>
              </w:rPr>
              <w:t>urbanas</w:t>
            </w:r>
            <w:r w:rsidRPr="00771DBF">
              <w:rPr>
                <w:rFonts w:ascii="Verdana" w:hAnsi="Verdana" w:cs="Arial"/>
                <w:spacing w:val="1"/>
              </w:rPr>
              <w:t xml:space="preserve"> </w:t>
            </w:r>
            <w:r w:rsidRPr="00771DBF">
              <w:rPr>
                <w:rFonts w:ascii="Verdana" w:hAnsi="Verdana" w:cs="Arial"/>
              </w:rPr>
              <w:t>y</w:t>
            </w:r>
            <w:r w:rsidRPr="00771DBF">
              <w:rPr>
                <w:rFonts w:ascii="Verdana" w:hAnsi="Verdana" w:cs="Arial"/>
                <w:spacing w:val="-4"/>
              </w:rPr>
              <w:t xml:space="preserve"> </w:t>
            </w:r>
            <w:r w:rsidRPr="00771DBF">
              <w:rPr>
                <w:rFonts w:ascii="Verdana" w:hAnsi="Verdana" w:cs="Arial"/>
              </w:rPr>
              <w:t>rurales.</w:t>
            </w:r>
          </w:p>
          <w:p w14:paraId="5435BDA5" w14:textId="77777777" w:rsidR="00B179A5" w:rsidRPr="00771DBF" w:rsidRDefault="00B179A5" w:rsidP="001D0FCF">
            <w:pPr>
              <w:pStyle w:val="TableParagraph"/>
              <w:numPr>
                <w:ilvl w:val="0"/>
                <w:numId w:val="4"/>
              </w:numPr>
              <w:tabs>
                <w:tab w:val="left" w:pos="827"/>
              </w:tabs>
              <w:spacing w:line="213" w:lineRule="exact"/>
              <w:rPr>
                <w:rFonts w:ascii="Verdana" w:hAnsi="Verdana" w:cs="Arial"/>
              </w:rPr>
            </w:pPr>
            <w:r w:rsidRPr="00771DBF">
              <w:rPr>
                <w:rFonts w:ascii="Verdana" w:hAnsi="Verdana" w:cs="Arial"/>
              </w:rPr>
              <w:t>Formato</w:t>
            </w:r>
            <w:r w:rsidRPr="00771DBF">
              <w:rPr>
                <w:rFonts w:ascii="Verdana" w:hAnsi="Verdana" w:cs="Arial"/>
                <w:spacing w:val="-3"/>
              </w:rPr>
              <w:t xml:space="preserve"> </w:t>
            </w:r>
            <w:r w:rsidRPr="00771DBF">
              <w:rPr>
                <w:rFonts w:ascii="Verdana" w:hAnsi="Verdana" w:cs="Arial"/>
              </w:rPr>
              <w:t>de estratificación</w:t>
            </w:r>
            <w:r w:rsidRPr="00771DBF">
              <w:rPr>
                <w:rFonts w:ascii="Verdana" w:hAnsi="Verdana" w:cs="Arial"/>
                <w:spacing w:val="-1"/>
              </w:rPr>
              <w:t xml:space="preserve"> </w:t>
            </w:r>
            <w:r w:rsidRPr="00771DBF">
              <w:rPr>
                <w:rFonts w:ascii="Verdana" w:hAnsi="Verdana" w:cs="Arial"/>
              </w:rPr>
              <w:t>y</w:t>
            </w:r>
            <w:r w:rsidRPr="00771DBF">
              <w:rPr>
                <w:rFonts w:ascii="Verdana" w:hAnsi="Verdana" w:cs="Arial"/>
                <w:spacing w:val="-5"/>
              </w:rPr>
              <w:t xml:space="preserve"> </w:t>
            </w:r>
            <w:r w:rsidRPr="00771DBF">
              <w:rPr>
                <w:rFonts w:ascii="Verdana" w:hAnsi="Verdana" w:cs="Arial"/>
              </w:rPr>
              <w:t>coberturas.</w:t>
            </w:r>
          </w:p>
        </w:tc>
      </w:tr>
      <w:tr w:rsidR="00B179A5" w:rsidRPr="00D65D57" w14:paraId="71D65223" w14:textId="77777777" w:rsidTr="00480B4F">
        <w:trPr>
          <w:trHeight w:val="1610"/>
        </w:trPr>
        <w:tc>
          <w:tcPr>
            <w:tcW w:w="1810" w:type="dxa"/>
          </w:tcPr>
          <w:p w14:paraId="58130533" w14:textId="77777777" w:rsidR="00B179A5" w:rsidRPr="00771DBF" w:rsidRDefault="00B179A5" w:rsidP="00B179A5">
            <w:pPr>
              <w:pStyle w:val="TableParagraph"/>
              <w:spacing w:line="225" w:lineRule="exact"/>
              <w:ind w:left="107"/>
              <w:rPr>
                <w:rFonts w:ascii="Verdana" w:hAnsi="Verdana" w:cs="Arial"/>
              </w:rPr>
            </w:pPr>
            <w:r w:rsidRPr="00771DBF">
              <w:rPr>
                <w:rFonts w:ascii="Verdana" w:hAnsi="Verdana" w:cs="Arial"/>
              </w:rPr>
              <w:lastRenderedPageBreak/>
              <w:t>Radicado</w:t>
            </w:r>
            <w:r w:rsidRPr="00771DBF">
              <w:rPr>
                <w:rFonts w:ascii="Verdana" w:hAnsi="Verdana" w:cs="Arial"/>
                <w:spacing w:val="-1"/>
              </w:rPr>
              <w:t xml:space="preserve"> </w:t>
            </w:r>
            <w:r w:rsidRPr="00771DBF">
              <w:rPr>
                <w:rFonts w:ascii="Verdana" w:hAnsi="Verdana" w:cs="Arial"/>
              </w:rPr>
              <w:t>4309</w:t>
            </w:r>
          </w:p>
          <w:p w14:paraId="6CBB5C7A" w14:textId="77777777" w:rsidR="00B179A5" w:rsidRPr="00771DBF" w:rsidRDefault="00B179A5" w:rsidP="00B179A5">
            <w:pPr>
              <w:pStyle w:val="TableParagraph"/>
              <w:ind w:left="107"/>
              <w:rPr>
                <w:rFonts w:ascii="Verdana" w:hAnsi="Verdana" w:cs="Arial"/>
              </w:rPr>
            </w:pPr>
            <w:r w:rsidRPr="00771DBF">
              <w:rPr>
                <w:rFonts w:ascii="Verdana" w:hAnsi="Verdana" w:cs="Arial"/>
              </w:rPr>
              <w:t>20202430252301</w:t>
            </w:r>
          </w:p>
        </w:tc>
        <w:tc>
          <w:tcPr>
            <w:tcW w:w="2411" w:type="dxa"/>
          </w:tcPr>
          <w:p w14:paraId="6AD7A430"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08</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octubre</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6DC2A69E" w14:textId="77777777" w:rsidR="00B179A5" w:rsidRPr="00771DBF" w:rsidRDefault="00B179A5" w:rsidP="00B179A5">
            <w:pPr>
              <w:pStyle w:val="TableParagraph"/>
              <w:spacing w:line="227" w:lineRule="exact"/>
              <w:jc w:val="both"/>
              <w:rPr>
                <w:rFonts w:ascii="Verdana" w:hAnsi="Verdana" w:cs="Arial"/>
              </w:rPr>
            </w:pPr>
            <w:r w:rsidRPr="00771DBF">
              <w:rPr>
                <w:rFonts w:ascii="Verdana" w:hAnsi="Verdana" w:cs="Arial"/>
              </w:rPr>
              <w:t>El</w:t>
            </w:r>
            <w:r w:rsidRPr="00771DBF">
              <w:rPr>
                <w:rFonts w:ascii="Verdana" w:hAnsi="Verdana" w:cs="Arial"/>
                <w:spacing w:val="-4"/>
              </w:rPr>
              <w:t xml:space="preserve"> </w:t>
            </w:r>
            <w:r w:rsidRPr="00771DBF">
              <w:rPr>
                <w:rFonts w:ascii="Verdana" w:hAnsi="Verdana" w:cs="Arial"/>
              </w:rPr>
              <w:t>DANE</w:t>
            </w:r>
            <w:r w:rsidRPr="00771DBF">
              <w:rPr>
                <w:rFonts w:ascii="Verdana" w:hAnsi="Verdana" w:cs="Arial"/>
                <w:spacing w:val="-2"/>
              </w:rPr>
              <w:t xml:space="preserve"> </w:t>
            </w:r>
            <w:r w:rsidRPr="00771DBF">
              <w:rPr>
                <w:rFonts w:ascii="Verdana" w:hAnsi="Verdana" w:cs="Arial"/>
              </w:rPr>
              <w:t>efectúa</w:t>
            </w:r>
            <w:r w:rsidRPr="00771DBF">
              <w:rPr>
                <w:rFonts w:ascii="Verdana" w:hAnsi="Verdana" w:cs="Arial"/>
                <w:spacing w:val="-3"/>
              </w:rPr>
              <w:t xml:space="preserve"> </w:t>
            </w:r>
            <w:r w:rsidRPr="00771DBF">
              <w:rPr>
                <w:rFonts w:ascii="Verdana" w:hAnsi="Verdana" w:cs="Arial"/>
              </w:rPr>
              <w:t>comunicado</w:t>
            </w:r>
            <w:r w:rsidRPr="00771DBF">
              <w:rPr>
                <w:rFonts w:ascii="Verdana" w:hAnsi="Verdana" w:cs="Arial"/>
                <w:spacing w:val="-2"/>
              </w:rPr>
              <w:t xml:space="preserve"> </w:t>
            </w:r>
            <w:r w:rsidRPr="00771DBF">
              <w:rPr>
                <w:rFonts w:ascii="Verdana" w:hAnsi="Verdana" w:cs="Arial"/>
              </w:rPr>
              <w:t>indicado</w:t>
            </w:r>
            <w:r w:rsidRPr="00771DBF">
              <w:rPr>
                <w:rFonts w:ascii="Verdana" w:hAnsi="Verdana" w:cs="Arial"/>
                <w:spacing w:val="-1"/>
              </w:rPr>
              <w:t xml:space="preserve"> </w:t>
            </w:r>
            <w:r w:rsidRPr="00771DBF">
              <w:rPr>
                <w:rFonts w:ascii="Verdana" w:hAnsi="Verdana" w:cs="Arial"/>
              </w:rPr>
              <w:t>lo</w:t>
            </w:r>
            <w:r w:rsidRPr="00771DBF">
              <w:rPr>
                <w:rFonts w:ascii="Verdana" w:hAnsi="Verdana" w:cs="Arial"/>
                <w:spacing w:val="-2"/>
              </w:rPr>
              <w:t xml:space="preserve"> </w:t>
            </w:r>
            <w:r w:rsidRPr="00771DBF">
              <w:rPr>
                <w:rFonts w:ascii="Verdana" w:hAnsi="Verdana" w:cs="Arial"/>
              </w:rPr>
              <w:t>siguiente:</w:t>
            </w:r>
          </w:p>
          <w:p w14:paraId="5F7EEBDD" w14:textId="77777777" w:rsidR="00B179A5" w:rsidRPr="00771DBF" w:rsidRDefault="00B179A5" w:rsidP="00B179A5">
            <w:pPr>
              <w:pStyle w:val="TableParagraph"/>
              <w:ind w:left="0"/>
              <w:rPr>
                <w:rFonts w:ascii="Verdana" w:hAnsi="Verdana" w:cs="Arial"/>
              </w:rPr>
            </w:pPr>
          </w:p>
          <w:p w14:paraId="232B6FDA" w14:textId="77777777" w:rsidR="00B179A5" w:rsidRPr="00771DBF" w:rsidRDefault="00B179A5" w:rsidP="00B179A5">
            <w:pPr>
              <w:pStyle w:val="TableParagraph"/>
              <w:spacing w:before="1"/>
              <w:ind w:right="105"/>
              <w:jc w:val="both"/>
              <w:rPr>
                <w:rFonts w:ascii="Verdana" w:hAnsi="Verdana" w:cs="Arial"/>
              </w:rPr>
            </w:pPr>
            <w:r w:rsidRPr="00771DBF">
              <w:rPr>
                <w:rFonts w:ascii="Verdana" w:hAnsi="Verdana" w:cs="Arial"/>
              </w:rPr>
              <w:t>Remite</w:t>
            </w:r>
            <w:r w:rsidRPr="00771DBF">
              <w:rPr>
                <w:rFonts w:ascii="Verdana" w:hAnsi="Verdana" w:cs="Arial"/>
                <w:spacing w:val="1"/>
              </w:rPr>
              <w:t xml:space="preserve"> </w:t>
            </w:r>
            <w:r w:rsidRPr="00771DBF">
              <w:rPr>
                <w:rFonts w:ascii="Verdana" w:hAnsi="Verdana" w:cs="Arial"/>
              </w:rPr>
              <w:t>información</w:t>
            </w:r>
            <w:r w:rsidRPr="00771DBF">
              <w:rPr>
                <w:rFonts w:ascii="Verdana" w:hAnsi="Verdana" w:cs="Arial"/>
                <w:spacing w:val="1"/>
              </w:rPr>
              <w:t xml:space="preserve"> </w:t>
            </w:r>
            <w:r w:rsidRPr="00771DBF">
              <w:rPr>
                <w:rFonts w:ascii="Verdana" w:hAnsi="Verdana" w:cs="Arial"/>
              </w:rPr>
              <w:t>que</w:t>
            </w:r>
            <w:r w:rsidRPr="00771DBF">
              <w:rPr>
                <w:rFonts w:ascii="Verdana" w:hAnsi="Verdana" w:cs="Arial"/>
                <w:spacing w:val="1"/>
              </w:rPr>
              <w:t xml:space="preserve"> </w:t>
            </w:r>
            <w:r w:rsidRPr="00771DBF">
              <w:rPr>
                <w:rFonts w:ascii="Verdana" w:hAnsi="Verdana" w:cs="Arial"/>
              </w:rPr>
              <w:t>contiene</w:t>
            </w:r>
            <w:r w:rsidRPr="00771DBF">
              <w:rPr>
                <w:rFonts w:ascii="Verdana" w:hAnsi="Verdana" w:cs="Arial"/>
                <w:spacing w:val="1"/>
              </w:rPr>
              <w:t xml:space="preserve"> </w:t>
            </w:r>
            <w:r w:rsidRPr="00771DBF">
              <w:rPr>
                <w:rFonts w:ascii="Verdana" w:hAnsi="Verdana" w:cs="Arial"/>
              </w:rPr>
              <w:t>los</w:t>
            </w:r>
            <w:r w:rsidRPr="00771DBF">
              <w:rPr>
                <w:rFonts w:ascii="Verdana" w:hAnsi="Verdana" w:cs="Arial"/>
                <w:spacing w:val="1"/>
              </w:rPr>
              <w:t xml:space="preserve"> </w:t>
            </w:r>
            <w:r w:rsidRPr="00771DBF">
              <w:rPr>
                <w:rFonts w:ascii="Verdana" w:hAnsi="Verdana" w:cs="Arial"/>
              </w:rPr>
              <w:t>resultados</w:t>
            </w:r>
            <w:r w:rsidRPr="00771DBF">
              <w:rPr>
                <w:rFonts w:ascii="Verdana" w:hAnsi="Verdana" w:cs="Arial"/>
                <w:spacing w:val="1"/>
              </w:rPr>
              <w:t xml:space="preserve"> </w:t>
            </w:r>
            <w:r w:rsidRPr="00771DBF">
              <w:rPr>
                <w:rFonts w:ascii="Verdana" w:hAnsi="Verdana" w:cs="Arial"/>
              </w:rPr>
              <w:t>actualizados</w:t>
            </w:r>
            <w:r w:rsidRPr="00771DBF">
              <w:rPr>
                <w:rFonts w:ascii="Verdana" w:hAnsi="Verdana" w:cs="Arial"/>
                <w:spacing w:val="1"/>
              </w:rPr>
              <w:t xml:space="preserve"> </w:t>
            </w:r>
            <w:r w:rsidRPr="00771DBF">
              <w:rPr>
                <w:rFonts w:ascii="Verdana" w:hAnsi="Verdana" w:cs="Arial"/>
              </w:rPr>
              <w:t>del</w:t>
            </w:r>
            <w:r w:rsidRPr="00771DBF">
              <w:rPr>
                <w:rFonts w:ascii="Verdana" w:hAnsi="Verdana" w:cs="Arial"/>
                <w:spacing w:val="1"/>
              </w:rPr>
              <w:t xml:space="preserve"> </w:t>
            </w:r>
            <w:r w:rsidRPr="00771DBF">
              <w:rPr>
                <w:rFonts w:ascii="Verdana" w:hAnsi="Verdana" w:cs="Arial"/>
              </w:rPr>
              <w:t>estudio</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estratificación</w:t>
            </w:r>
            <w:r w:rsidRPr="00771DBF">
              <w:rPr>
                <w:rFonts w:ascii="Verdana" w:hAnsi="Verdana" w:cs="Arial"/>
                <w:spacing w:val="1"/>
              </w:rPr>
              <w:t xml:space="preserve"> </w:t>
            </w:r>
            <w:r w:rsidRPr="00771DBF">
              <w:rPr>
                <w:rFonts w:ascii="Verdana" w:hAnsi="Verdana" w:cs="Arial"/>
              </w:rPr>
              <w:t>rural</w:t>
            </w:r>
            <w:r w:rsidRPr="00771DBF">
              <w:rPr>
                <w:rFonts w:ascii="Verdana" w:hAnsi="Verdana" w:cs="Arial"/>
                <w:spacing w:val="1"/>
              </w:rPr>
              <w:t xml:space="preserve"> </w:t>
            </w:r>
            <w:r w:rsidRPr="00771DBF">
              <w:rPr>
                <w:rFonts w:ascii="Verdana" w:hAnsi="Verdana" w:cs="Arial"/>
              </w:rPr>
              <w:t>adoptado.</w:t>
            </w:r>
          </w:p>
          <w:p w14:paraId="546ECD9E" w14:textId="77777777" w:rsidR="00B179A5" w:rsidRPr="00771DBF" w:rsidRDefault="00B179A5" w:rsidP="00B179A5">
            <w:pPr>
              <w:pStyle w:val="TableParagraph"/>
              <w:spacing w:before="10"/>
              <w:ind w:left="0"/>
              <w:rPr>
                <w:rFonts w:ascii="Verdana" w:hAnsi="Verdana" w:cs="Arial"/>
              </w:rPr>
            </w:pPr>
          </w:p>
          <w:p w14:paraId="39D314EB" w14:textId="77777777" w:rsidR="00B179A5" w:rsidRPr="00771DBF" w:rsidRDefault="00B179A5" w:rsidP="00B179A5">
            <w:pPr>
              <w:pStyle w:val="TableParagraph"/>
              <w:spacing w:line="213" w:lineRule="exact"/>
              <w:jc w:val="both"/>
              <w:rPr>
                <w:rFonts w:ascii="Verdana" w:hAnsi="Verdana" w:cs="Arial"/>
              </w:rPr>
            </w:pPr>
            <w:r w:rsidRPr="00771DBF">
              <w:rPr>
                <w:rFonts w:ascii="Verdana" w:hAnsi="Verdana" w:cs="Arial"/>
              </w:rPr>
              <w:t>Sugieren</w:t>
            </w:r>
            <w:r w:rsidRPr="00771DBF">
              <w:rPr>
                <w:rFonts w:ascii="Verdana" w:hAnsi="Verdana" w:cs="Arial"/>
                <w:spacing w:val="1"/>
              </w:rPr>
              <w:t xml:space="preserve"> </w:t>
            </w:r>
            <w:r w:rsidRPr="00771DBF">
              <w:rPr>
                <w:rFonts w:ascii="Verdana" w:hAnsi="Verdana" w:cs="Arial"/>
              </w:rPr>
              <w:t>incorporar</w:t>
            </w:r>
            <w:r w:rsidRPr="00771DBF">
              <w:rPr>
                <w:rFonts w:ascii="Verdana" w:hAnsi="Verdana" w:cs="Arial"/>
                <w:spacing w:val="3"/>
              </w:rPr>
              <w:t xml:space="preserve"> </w:t>
            </w:r>
            <w:r w:rsidRPr="00771DBF">
              <w:rPr>
                <w:rFonts w:ascii="Verdana" w:hAnsi="Verdana" w:cs="Arial"/>
              </w:rPr>
              <w:t>los</w:t>
            </w:r>
            <w:r w:rsidRPr="00771DBF">
              <w:rPr>
                <w:rFonts w:ascii="Verdana" w:hAnsi="Verdana" w:cs="Arial"/>
                <w:spacing w:val="2"/>
              </w:rPr>
              <w:t xml:space="preserve"> </w:t>
            </w:r>
            <w:r w:rsidRPr="00771DBF">
              <w:rPr>
                <w:rFonts w:ascii="Verdana" w:hAnsi="Verdana" w:cs="Arial"/>
              </w:rPr>
              <w:t>predios</w:t>
            </w:r>
            <w:r w:rsidRPr="00771DBF">
              <w:rPr>
                <w:rFonts w:ascii="Verdana" w:hAnsi="Verdana" w:cs="Arial"/>
                <w:spacing w:val="3"/>
              </w:rPr>
              <w:t xml:space="preserve"> </w:t>
            </w:r>
            <w:r w:rsidRPr="00771DBF">
              <w:rPr>
                <w:rFonts w:ascii="Verdana" w:hAnsi="Verdana" w:cs="Arial"/>
              </w:rPr>
              <w:t>rurales</w:t>
            </w:r>
            <w:r w:rsidRPr="00771DBF">
              <w:rPr>
                <w:rFonts w:ascii="Verdana" w:hAnsi="Verdana" w:cs="Arial"/>
                <w:spacing w:val="5"/>
              </w:rPr>
              <w:t xml:space="preserve"> </w:t>
            </w:r>
            <w:r w:rsidRPr="00771DBF">
              <w:rPr>
                <w:rFonts w:ascii="Verdana" w:hAnsi="Verdana" w:cs="Arial"/>
              </w:rPr>
              <w:t>y</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centros</w:t>
            </w:r>
          </w:p>
        </w:tc>
      </w:tr>
      <w:bookmarkEnd w:id="0"/>
      <w:tr w:rsidR="00B179A5" w:rsidRPr="00D65D57" w14:paraId="7CDC858B" w14:textId="77777777" w:rsidTr="00480B4F">
        <w:trPr>
          <w:trHeight w:val="918"/>
        </w:trPr>
        <w:tc>
          <w:tcPr>
            <w:tcW w:w="1810" w:type="dxa"/>
          </w:tcPr>
          <w:p w14:paraId="4619EF97" w14:textId="77777777" w:rsidR="00B179A5" w:rsidRPr="00771DBF" w:rsidRDefault="00B179A5" w:rsidP="00B179A5">
            <w:pPr>
              <w:pStyle w:val="TableParagraph"/>
              <w:ind w:left="0"/>
              <w:rPr>
                <w:rFonts w:ascii="Verdana" w:hAnsi="Verdana" w:cs="Arial"/>
              </w:rPr>
            </w:pPr>
          </w:p>
        </w:tc>
        <w:tc>
          <w:tcPr>
            <w:tcW w:w="2411" w:type="dxa"/>
          </w:tcPr>
          <w:p w14:paraId="6C095CD4" w14:textId="77777777" w:rsidR="00B179A5" w:rsidRPr="00771DBF" w:rsidRDefault="00B179A5" w:rsidP="00B179A5">
            <w:pPr>
              <w:pStyle w:val="TableParagraph"/>
              <w:ind w:left="0"/>
              <w:rPr>
                <w:rFonts w:ascii="Verdana" w:hAnsi="Verdana" w:cs="Arial"/>
              </w:rPr>
            </w:pPr>
          </w:p>
        </w:tc>
        <w:tc>
          <w:tcPr>
            <w:tcW w:w="4838" w:type="dxa"/>
          </w:tcPr>
          <w:p w14:paraId="3E3B1D36" w14:textId="77777777" w:rsidR="00B179A5" w:rsidRPr="00771DBF" w:rsidRDefault="00B179A5" w:rsidP="00DD19F4">
            <w:pPr>
              <w:pStyle w:val="TableParagraph"/>
              <w:ind w:right="105"/>
              <w:jc w:val="both"/>
              <w:rPr>
                <w:rFonts w:ascii="Verdana" w:hAnsi="Verdana" w:cs="Arial"/>
              </w:rPr>
            </w:pPr>
            <w:r w:rsidRPr="00771DBF">
              <w:rPr>
                <w:rFonts w:ascii="Verdana" w:hAnsi="Verdana" w:cs="Arial"/>
              </w:rPr>
              <w:t>poblados que faltan por estatificar como los que ya</w:t>
            </w:r>
            <w:r w:rsidRPr="00771DBF">
              <w:rPr>
                <w:rFonts w:ascii="Verdana" w:hAnsi="Verdana" w:cs="Arial"/>
                <w:spacing w:val="1"/>
              </w:rPr>
              <w:t xml:space="preserve"> </w:t>
            </w:r>
            <w:r w:rsidRPr="00771DBF">
              <w:rPr>
                <w:rFonts w:ascii="Verdana" w:hAnsi="Verdana" w:cs="Arial"/>
              </w:rPr>
              <w:t>cuentan con el estudio de estratificación adoptado,</w:t>
            </w:r>
            <w:r w:rsidRPr="00771DBF">
              <w:rPr>
                <w:rFonts w:ascii="Verdana" w:hAnsi="Verdana" w:cs="Arial"/>
                <w:spacing w:val="1"/>
              </w:rPr>
              <w:t xml:space="preserve"> </w:t>
            </w:r>
            <w:r w:rsidRPr="00771DBF">
              <w:rPr>
                <w:rFonts w:ascii="Verdana" w:hAnsi="Verdana" w:cs="Arial"/>
              </w:rPr>
              <w:t>lo</w:t>
            </w:r>
            <w:r w:rsidRPr="00771DBF">
              <w:rPr>
                <w:rFonts w:ascii="Verdana" w:hAnsi="Verdana" w:cs="Arial"/>
                <w:spacing w:val="21"/>
              </w:rPr>
              <w:t xml:space="preserve"> </w:t>
            </w:r>
            <w:r w:rsidRPr="00771DBF">
              <w:rPr>
                <w:rFonts w:ascii="Verdana" w:hAnsi="Verdana" w:cs="Arial"/>
              </w:rPr>
              <w:t>anterior</w:t>
            </w:r>
            <w:r w:rsidRPr="00771DBF">
              <w:rPr>
                <w:rFonts w:ascii="Verdana" w:hAnsi="Verdana" w:cs="Arial"/>
                <w:spacing w:val="22"/>
              </w:rPr>
              <w:t xml:space="preserve"> </w:t>
            </w:r>
            <w:r w:rsidRPr="00771DBF">
              <w:rPr>
                <w:rFonts w:ascii="Verdana" w:hAnsi="Verdana" w:cs="Arial"/>
              </w:rPr>
              <w:t>puesto</w:t>
            </w:r>
            <w:r w:rsidRPr="00771DBF">
              <w:rPr>
                <w:rFonts w:ascii="Verdana" w:hAnsi="Verdana" w:cs="Arial"/>
                <w:spacing w:val="20"/>
              </w:rPr>
              <w:t xml:space="preserve"> </w:t>
            </w:r>
            <w:r w:rsidRPr="00771DBF">
              <w:rPr>
                <w:rFonts w:ascii="Verdana" w:hAnsi="Verdana" w:cs="Arial"/>
              </w:rPr>
              <w:t>que</w:t>
            </w:r>
            <w:r w:rsidRPr="00771DBF">
              <w:rPr>
                <w:rFonts w:ascii="Verdana" w:hAnsi="Verdana" w:cs="Arial"/>
                <w:spacing w:val="20"/>
              </w:rPr>
              <w:t xml:space="preserve"> </w:t>
            </w:r>
            <w:r w:rsidRPr="00771DBF">
              <w:rPr>
                <w:rFonts w:ascii="Verdana" w:hAnsi="Verdana" w:cs="Arial"/>
              </w:rPr>
              <w:t>la</w:t>
            </w:r>
            <w:r w:rsidRPr="00771DBF">
              <w:rPr>
                <w:rFonts w:ascii="Verdana" w:hAnsi="Verdana" w:cs="Arial"/>
                <w:spacing w:val="23"/>
              </w:rPr>
              <w:t xml:space="preserve"> </w:t>
            </w:r>
            <w:r w:rsidRPr="00771DBF">
              <w:rPr>
                <w:rFonts w:ascii="Verdana" w:hAnsi="Verdana" w:cs="Arial"/>
              </w:rPr>
              <w:t>metodología</w:t>
            </w:r>
            <w:r w:rsidRPr="00771DBF">
              <w:rPr>
                <w:rFonts w:ascii="Verdana" w:hAnsi="Verdana" w:cs="Arial"/>
                <w:spacing w:val="21"/>
              </w:rPr>
              <w:t xml:space="preserve"> </w:t>
            </w:r>
            <w:r w:rsidRPr="00771DBF">
              <w:rPr>
                <w:rFonts w:ascii="Verdana" w:hAnsi="Verdana" w:cs="Arial"/>
              </w:rPr>
              <w:t>rural</w:t>
            </w:r>
            <w:r w:rsidRPr="00771DBF">
              <w:rPr>
                <w:rFonts w:ascii="Verdana" w:hAnsi="Verdana" w:cs="Arial"/>
                <w:spacing w:val="21"/>
              </w:rPr>
              <w:t xml:space="preserve"> </w:t>
            </w:r>
            <w:r w:rsidRPr="00771DBF">
              <w:rPr>
                <w:rFonts w:ascii="Verdana" w:hAnsi="Verdana" w:cs="Arial"/>
              </w:rPr>
              <w:t>cumple</w:t>
            </w:r>
            <w:r w:rsidR="00DD19F4" w:rsidRPr="00771DBF">
              <w:rPr>
                <w:rFonts w:ascii="Verdana" w:hAnsi="Verdana" w:cs="Arial"/>
              </w:rPr>
              <w:t xml:space="preserve"> </w:t>
            </w:r>
            <w:r w:rsidRPr="00771DBF">
              <w:rPr>
                <w:rFonts w:ascii="Verdana" w:hAnsi="Verdana" w:cs="Arial"/>
              </w:rPr>
              <w:t>con</w:t>
            </w:r>
            <w:r w:rsidRPr="00771DBF">
              <w:rPr>
                <w:rFonts w:ascii="Verdana" w:hAnsi="Verdana" w:cs="Arial"/>
                <w:spacing w:val="-3"/>
              </w:rPr>
              <w:t xml:space="preserve"> </w:t>
            </w:r>
            <w:r w:rsidRPr="00771DBF">
              <w:rPr>
                <w:rFonts w:ascii="Verdana" w:hAnsi="Verdana" w:cs="Arial"/>
              </w:rPr>
              <w:t>la metodología</w:t>
            </w:r>
            <w:r w:rsidRPr="00771DBF">
              <w:rPr>
                <w:rFonts w:ascii="Verdana" w:hAnsi="Verdana" w:cs="Arial"/>
                <w:spacing w:val="-1"/>
              </w:rPr>
              <w:t xml:space="preserve"> </w:t>
            </w:r>
            <w:r w:rsidRPr="00771DBF">
              <w:rPr>
                <w:rFonts w:ascii="Verdana" w:hAnsi="Verdana" w:cs="Arial"/>
              </w:rPr>
              <w:t>establecida</w:t>
            </w:r>
            <w:r w:rsidRPr="00771DBF">
              <w:rPr>
                <w:rFonts w:ascii="Verdana" w:hAnsi="Verdana" w:cs="Arial"/>
                <w:spacing w:val="-2"/>
              </w:rPr>
              <w:t xml:space="preserve"> </w:t>
            </w:r>
            <w:r w:rsidRPr="00771DBF">
              <w:rPr>
                <w:rFonts w:ascii="Verdana" w:hAnsi="Verdana" w:cs="Arial"/>
              </w:rPr>
              <w:t>por</w:t>
            </w:r>
            <w:r w:rsidRPr="00771DBF">
              <w:rPr>
                <w:rFonts w:ascii="Verdana" w:hAnsi="Verdana" w:cs="Arial"/>
                <w:spacing w:val="-3"/>
              </w:rPr>
              <w:t xml:space="preserve"> </w:t>
            </w:r>
            <w:r w:rsidRPr="00771DBF">
              <w:rPr>
                <w:rFonts w:ascii="Verdana" w:hAnsi="Verdana" w:cs="Arial"/>
              </w:rPr>
              <w:t>el</w:t>
            </w:r>
            <w:r w:rsidRPr="00771DBF">
              <w:rPr>
                <w:rFonts w:ascii="Verdana" w:hAnsi="Verdana" w:cs="Arial"/>
                <w:spacing w:val="-3"/>
              </w:rPr>
              <w:t xml:space="preserve"> </w:t>
            </w:r>
            <w:r w:rsidRPr="00771DBF">
              <w:rPr>
                <w:rFonts w:ascii="Verdana" w:hAnsi="Verdana" w:cs="Arial"/>
              </w:rPr>
              <w:t>DANE.</w:t>
            </w:r>
          </w:p>
        </w:tc>
      </w:tr>
      <w:tr w:rsidR="00B179A5" w:rsidRPr="00D65D57" w14:paraId="31A48DE2" w14:textId="77777777" w:rsidTr="00480B4F">
        <w:trPr>
          <w:trHeight w:val="921"/>
        </w:trPr>
        <w:tc>
          <w:tcPr>
            <w:tcW w:w="1810" w:type="dxa"/>
            <w:shd w:val="clear" w:color="auto" w:fill="F1F1F1"/>
          </w:tcPr>
          <w:p w14:paraId="32FC1909" w14:textId="77777777" w:rsidR="00B179A5" w:rsidRPr="00771DBF" w:rsidRDefault="00B179A5" w:rsidP="00B179A5">
            <w:pPr>
              <w:pStyle w:val="TableParagraph"/>
              <w:spacing w:line="225" w:lineRule="exact"/>
              <w:ind w:left="107"/>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4489</w:t>
            </w:r>
          </w:p>
          <w:p w14:paraId="0C594BB5" w14:textId="77777777" w:rsidR="00B179A5" w:rsidRPr="00771DBF" w:rsidRDefault="00B179A5" w:rsidP="00B179A5">
            <w:pPr>
              <w:pStyle w:val="TableParagraph"/>
              <w:ind w:left="107"/>
              <w:rPr>
                <w:rFonts w:ascii="Verdana" w:hAnsi="Verdana" w:cs="Arial"/>
              </w:rPr>
            </w:pPr>
            <w:r w:rsidRPr="00771DBF">
              <w:rPr>
                <w:rFonts w:ascii="Verdana" w:hAnsi="Verdana" w:cs="Arial"/>
              </w:rPr>
              <w:t>20202400260481</w:t>
            </w:r>
          </w:p>
        </w:tc>
        <w:tc>
          <w:tcPr>
            <w:tcW w:w="2411" w:type="dxa"/>
            <w:shd w:val="clear" w:color="auto" w:fill="F1F1F1"/>
          </w:tcPr>
          <w:p w14:paraId="58BA25A3"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23</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octubre</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shd w:val="clear" w:color="auto" w:fill="F1F1F1"/>
          </w:tcPr>
          <w:p w14:paraId="7842B19B" w14:textId="77777777" w:rsidR="00B179A5" w:rsidRPr="00771DBF" w:rsidRDefault="00B179A5" w:rsidP="00B179A5">
            <w:pPr>
              <w:pStyle w:val="TableParagraph"/>
              <w:spacing w:line="230" w:lineRule="exact"/>
              <w:ind w:right="105"/>
              <w:jc w:val="both"/>
              <w:rPr>
                <w:rFonts w:ascii="Verdana" w:hAnsi="Verdana" w:cs="Arial"/>
              </w:rPr>
            </w:pPr>
            <w:r w:rsidRPr="00771DBF">
              <w:rPr>
                <w:rFonts w:ascii="Verdana" w:hAnsi="Verdana" w:cs="Arial"/>
              </w:rPr>
              <w:t>El</w:t>
            </w:r>
            <w:r w:rsidRPr="00771DBF">
              <w:rPr>
                <w:rFonts w:ascii="Verdana" w:hAnsi="Verdana" w:cs="Arial"/>
                <w:spacing w:val="1"/>
              </w:rPr>
              <w:t xml:space="preserve"> </w:t>
            </w:r>
            <w:r w:rsidRPr="00771DBF">
              <w:rPr>
                <w:rFonts w:ascii="Verdana" w:hAnsi="Verdana" w:cs="Arial"/>
              </w:rPr>
              <w:t>DANE</w:t>
            </w:r>
            <w:r w:rsidRPr="00771DBF">
              <w:rPr>
                <w:rFonts w:ascii="Verdana" w:hAnsi="Verdana" w:cs="Arial"/>
                <w:spacing w:val="1"/>
              </w:rPr>
              <w:t xml:space="preserve"> </w:t>
            </w:r>
            <w:r w:rsidRPr="00771DBF">
              <w:rPr>
                <w:rFonts w:ascii="Verdana" w:hAnsi="Verdana" w:cs="Arial"/>
              </w:rPr>
              <w:t>informa</w:t>
            </w:r>
            <w:r w:rsidRPr="00771DBF">
              <w:rPr>
                <w:rFonts w:ascii="Verdana" w:hAnsi="Verdana" w:cs="Arial"/>
                <w:spacing w:val="1"/>
              </w:rPr>
              <w:t xml:space="preserve"> </w:t>
            </w:r>
            <w:r w:rsidRPr="00771DBF">
              <w:rPr>
                <w:rFonts w:ascii="Verdana" w:hAnsi="Verdana" w:cs="Arial"/>
              </w:rPr>
              <w:t>que</w:t>
            </w:r>
            <w:r w:rsidRPr="00771DBF">
              <w:rPr>
                <w:rFonts w:ascii="Verdana" w:hAnsi="Verdana" w:cs="Arial"/>
                <w:spacing w:val="1"/>
              </w:rPr>
              <w:t xml:space="preserve"> </w:t>
            </w:r>
            <w:r w:rsidRPr="00771DBF">
              <w:rPr>
                <w:rFonts w:ascii="Verdana" w:hAnsi="Verdana" w:cs="Arial"/>
              </w:rPr>
              <w:t>sobre</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56"/>
              </w:rPr>
              <w:t xml:space="preserve"> </w:t>
            </w:r>
            <w:r w:rsidRPr="00771DBF">
              <w:rPr>
                <w:rFonts w:ascii="Verdana" w:hAnsi="Verdana" w:cs="Arial"/>
              </w:rPr>
              <w:t>estratificación</w:t>
            </w:r>
            <w:r w:rsidRPr="00771DBF">
              <w:rPr>
                <w:rFonts w:ascii="Verdana" w:hAnsi="Verdana" w:cs="Arial"/>
                <w:spacing w:val="-53"/>
              </w:rPr>
              <w:t xml:space="preserve"> </w:t>
            </w:r>
            <w:r w:rsidRPr="00771DBF">
              <w:rPr>
                <w:rFonts w:ascii="Verdana" w:hAnsi="Verdana" w:cs="Arial"/>
              </w:rPr>
              <w:t>urbana se debe verificar la información de registros</w:t>
            </w:r>
            <w:r w:rsidRPr="00771DBF">
              <w:rPr>
                <w:rFonts w:ascii="Verdana" w:hAnsi="Verdana" w:cs="Arial"/>
                <w:spacing w:val="1"/>
              </w:rPr>
              <w:t xml:space="preserve"> </w:t>
            </w:r>
            <w:r w:rsidRPr="00771DBF">
              <w:rPr>
                <w:rFonts w:ascii="Verdana" w:hAnsi="Verdana" w:cs="Arial"/>
              </w:rPr>
              <w:t>tipo 1 y tipo 2 así como la capa predial rural en</w:t>
            </w:r>
            <w:r w:rsidRPr="00771DBF">
              <w:rPr>
                <w:rFonts w:ascii="Verdana" w:hAnsi="Verdana" w:cs="Arial"/>
                <w:spacing w:val="1"/>
              </w:rPr>
              <w:t xml:space="preserve"> </w:t>
            </w:r>
            <w:r w:rsidRPr="00771DBF">
              <w:rPr>
                <w:rFonts w:ascii="Verdana" w:hAnsi="Verdana" w:cs="Arial"/>
              </w:rPr>
              <w:t>formato</w:t>
            </w:r>
            <w:r w:rsidRPr="00771DBF">
              <w:rPr>
                <w:rFonts w:ascii="Verdana" w:hAnsi="Verdana" w:cs="Arial"/>
                <w:spacing w:val="-2"/>
              </w:rPr>
              <w:t xml:space="preserve"> </w:t>
            </w:r>
            <w:proofErr w:type="spellStart"/>
            <w:r w:rsidRPr="00771DBF">
              <w:rPr>
                <w:rFonts w:ascii="Verdana" w:hAnsi="Verdana" w:cs="Arial"/>
              </w:rPr>
              <w:t>shape</w:t>
            </w:r>
            <w:proofErr w:type="spellEnd"/>
            <w:r w:rsidRPr="00771DBF">
              <w:rPr>
                <w:rFonts w:ascii="Verdana" w:hAnsi="Verdana" w:cs="Arial"/>
              </w:rPr>
              <w:t>.</w:t>
            </w:r>
          </w:p>
        </w:tc>
      </w:tr>
      <w:tr w:rsidR="00B179A5" w:rsidRPr="00D65D57" w14:paraId="07742804" w14:textId="77777777" w:rsidTr="00480B4F">
        <w:trPr>
          <w:trHeight w:val="458"/>
        </w:trPr>
        <w:tc>
          <w:tcPr>
            <w:tcW w:w="1810" w:type="dxa"/>
          </w:tcPr>
          <w:p w14:paraId="10E3D346" w14:textId="77777777" w:rsidR="00B179A5" w:rsidRPr="00771DBF" w:rsidRDefault="00B179A5" w:rsidP="00B179A5">
            <w:pPr>
              <w:pStyle w:val="TableParagraph"/>
              <w:spacing w:line="225" w:lineRule="exact"/>
              <w:ind w:left="107"/>
              <w:rPr>
                <w:rFonts w:ascii="Verdana" w:hAnsi="Verdana" w:cs="Arial"/>
              </w:rPr>
            </w:pPr>
            <w:r w:rsidRPr="00771DBF">
              <w:rPr>
                <w:rFonts w:ascii="Verdana" w:hAnsi="Verdana" w:cs="Arial"/>
              </w:rPr>
              <w:t>Radicado 2422</w:t>
            </w:r>
          </w:p>
        </w:tc>
        <w:tc>
          <w:tcPr>
            <w:tcW w:w="2411" w:type="dxa"/>
          </w:tcPr>
          <w:p w14:paraId="0F2CD270"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29</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octubre</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2020</w:t>
            </w:r>
          </w:p>
        </w:tc>
        <w:tc>
          <w:tcPr>
            <w:tcW w:w="4838" w:type="dxa"/>
          </w:tcPr>
          <w:p w14:paraId="4591DA65" w14:textId="77777777" w:rsidR="00B179A5" w:rsidRPr="00771DBF" w:rsidRDefault="00B179A5" w:rsidP="00DD19F4">
            <w:pPr>
              <w:pStyle w:val="TableParagraph"/>
              <w:spacing w:line="230" w:lineRule="exact"/>
              <w:ind w:right="94"/>
              <w:jc w:val="both"/>
              <w:rPr>
                <w:rFonts w:ascii="Verdana" w:hAnsi="Verdana" w:cs="Arial"/>
              </w:rPr>
            </w:pPr>
            <w:r w:rsidRPr="00771DBF">
              <w:rPr>
                <w:rFonts w:ascii="Verdana" w:hAnsi="Verdana" w:cs="Arial"/>
              </w:rPr>
              <w:t>Remitimos</w:t>
            </w:r>
            <w:r w:rsidRPr="00771DBF">
              <w:rPr>
                <w:rFonts w:ascii="Verdana" w:hAnsi="Verdana" w:cs="Arial"/>
                <w:spacing w:val="6"/>
              </w:rPr>
              <w:t xml:space="preserve"> </w:t>
            </w:r>
            <w:r w:rsidRPr="00771DBF">
              <w:rPr>
                <w:rFonts w:ascii="Verdana" w:hAnsi="Verdana" w:cs="Arial"/>
              </w:rPr>
              <w:t>al</w:t>
            </w:r>
            <w:r w:rsidRPr="00771DBF">
              <w:rPr>
                <w:rFonts w:ascii="Verdana" w:hAnsi="Verdana" w:cs="Arial"/>
                <w:spacing w:val="4"/>
              </w:rPr>
              <w:t xml:space="preserve"> </w:t>
            </w:r>
            <w:r w:rsidRPr="00771DBF">
              <w:rPr>
                <w:rFonts w:ascii="Verdana" w:hAnsi="Verdana" w:cs="Arial"/>
              </w:rPr>
              <w:t>DANE</w:t>
            </w:r>
            <w:r w:rsidRPr="00771DBF">
              <w:rPr>
                <w:rFonts w:ascii="Verdana" w:hAnsi="Verdana" w:cs="Arial"/>
                <w:spacing w:val="7"/>
              </w:rPr>
              <w:t xml:space="preserve"> </w:t>
            </w:r>
            <w:r w:rsidRPr="00771DBF">
              <w:rPr>
                <w:rFonts w:ascii="Verdana" w:hAnsi="Verdana" w:cs="Arial"/>
              </w:rPr>
              <w:t>información</w:t>
            </w:r>
            <w:r w:rsidRPr="00771DBF">
              <w:rPr>
                <w:rFonts w:ascii="Verdana" w:hAnsi="Verdana" w:cs="Arial"/>
                <w:spacing w:val="6"/>
              </w:rPr>
              <w:t xml:space="preserve"> </w:t>
            </w:r>
            <w:r w:rsidRPr="00771DBF">
              <w:rPr>
                <w:rFonts w:ascii="Verdana" w:hAnsi="Verdana" w:cs="Arial"/>
              </w:rPr>
              <w:t>de</w:t>
            </w:r>
            <w:r w:rsidRPr="00771DBF">
              <w:rPr>
                <w:rFonts w:ascii="Verdana" w:hAnsi="Verdana" w:cs="Arial"/>
                <w:spacing w:val="6"/>
              </w:rPr>
              <w:t xml:space="preserve"> </w:t>
            </w:r>
            <w:r w:rsidRPr="00771DBF">
              <w:rPr>
                <w:rFonts w:ascii="Verdana" w:hAnsi="Verdana" w:cs="Arial"/>
              </w:rPr>
              <w:t>registro</w:t>
            </w:r>
            <w:r w:rsidRPr="00771DBF">
              <w:rPr>
                <w:rFonts w:ascii="Verdana" w:hAnsi="Verdana" w:cs="Arial"/>
                <w:spacing w:val="5"/>
              </w:rPr>
              <w:t xml:space="preserve"> </w:t>
            </w:r>
            <w:r w:rsidRPr="00771DBF">
              <w:rPr>
                <w:rFonts w:ascii="Verdana" w:hAnsi="Verdana" w:cs="Arial"/>
              </w:rPr>
              <w:t>tipo</w:t>
            </w:r>
            <w:r w:rsidRPr="00771DBF">
              <w:rPr>
                <w:rFonts w:ascii="Verdana" w:hAnsi="Verdana" w:cs="Arial"/>
                <w:spacing w:val="6"/>
              </w:rPr>
              <w:t xml:space="preserve"> </w:t>
            </w:r>
            <w:r w:rsidRPr="00771DBF">
              <w:rPr>
                <w:rFonts w:ascii="Verdana" w:hAnsi="Verdana" w:cs="Arial"/>
              </w:rPr>
              <w:t>1</w:t>
            </w:r>
            <w:r w:rsidRPr="00771DBF">
              <w:rPr>
                <w:rFonts w:ascii="Verdana" w:hAnsi="Verdana" w:cs="Arial"/>
                <w:spacing w:val="10"/>
              </w:rPr>
              <w:t xml:space="preserve"> </w:t>
            </w:r>
            <w:r w:rsidRPr="00771DBF">
              <w:rPr>
                <w:rFonts w:ascii="Verdana" w:hAnsi="Verdana" w:cs="Arial"/>
              </w:rPr>
              <w:t>y</w:t>
            </w:r>
            <w:r w:rsidRPr="00771DBF">
              <w:rPr>
                <w:rFonts w:ascii="Verdana" w:hAnsi="Verdana" w:cs="Arial"/>
                <w:spacing w:val="-53"/>
              </w:rPr>
              <w:t xml:space="preserve"> </w:t>
            </w:r>
            <w:r w:rsidRPr="00771DBF">
              <w:rPr>
                <w:rFonts w:ascii="Verdana" w:hAnsi="Verdana" w:cs="Arial"/>
              </w:rPr>
              <w:t>tipo 2,</w:t>
            </w:r>
            <w:r w:rsidRPr="00771DBF">
              <w:rPr>
                <w:rFonts w:ascii="Verdana" w:hAnsi="Verdana" w:cs="Arial"/>
                <w:spacing w:val="-2"/>
              </w:rPr>
              <w:t xml:space="preserve"> </w:t>
            </w:r>
            <w:r w:rsidRPr="00771DBF">
              <w:rPr>
                <w:rFonts w:ascii="Verdana" w:hAnsi="Verdana" w:cs="Arial"/>
              </w:rPr>
              <w:t>capa</w:t>
            </w:r>
            <w:r w:rsidRPr="00771DBF">
              <w:rPr>
                <w:rFonts w:ascii="Verdana" w:hAnsi="Verdana" w:cs="Arial"/>
                <w:spacing w:val="-1"/>
              </w:rPr>
              <w:t xml:space="preserve"> </w:t>
            </w:r>
            <w:r w:rsidRPr="00771DBF">
              <w:rPr>
                <w:rFonts w:ascii="Verdana" w:hAnsi="Verdana" w:cs="Arial"/>
              </w:rPr>
              <w:t>predial</w:t>
            </w:r>
            <w:r w:rsidRPr="00771DBF">
              <w:rPr>
                <w:rFonts w:ascii="Verdana" w:hAnsi="Verdana" w:cs="Arial"/>
                <w:spacing w:val="-1"/>
              </w:rPr>
              <w:t xml:space="preserve"> </w:t>
            </w:r>
            <w:r w:rsidRPr="00771DBF">
              <w:rPr>
                <w:rFonts w:ascii="Verdana" w:hAnsi="Verdana" w:cs="Arial"/>
              </w:rPr>
              <w:t>urbana</w:t>
            </w:r>
            <w:r w:rsidRPr="00771DBF">
              <w:rPr>
                <w:rFonts w:ascii="Verdana" w:hAnsi="Verdana" w:cs="Arial"/>
                <w:spacing w:val="1"/>
              </w:rPr>
              <w:t xml:space="preserve"> </w:t>
            </w:r>
            <w:r w:rsidRPr="00771DBF">
              <w:rPr>
                <w:rFonts w:ascii="Verdana" w:hAnsi="Verdana" w:cs="Arial"/>
              </w:rPr>
              <w:t>en</w:t>
            </w:r>
            <w:r w:rsidRPr="00771DBF">
              <w:rPr>
                <w:rFonts w:ascii="Verdana" w:hAnsi="Verdana" w:cs="Arial"/>
                <w:spacing w:val="-2"/>
              </w:rPr>
              <w:t xml:space="preserve"> </w:t>
            </w:r>
            <w:r w:rsidRPr="00771DBF">
              <w:rPr>
                <w:rFonts w:ascii="Verdana" w:hAnsi="Verdana" w:cs="Arial"/>
              </w:rPr>
              <w:t>formato</w:t>
            </w:r>
            <w:r w:rsidRPr="00771DBF">
              <w:rPr>
                <w:rFonts w:ascii="Verdana" w:hAnsi="Verdana" w:cs="Arial"/>
                <w:spacing w:val="-1"/>
              </w:rPr>
              <w:t xml:space="preserve"> </w:t>
            </w:r>
            <w:proofErr w:type="spellStart"/>
            <w:r w:rsidRPr="00771DBF">
              <w:rPr>
                <w:rFonts w:ascii="Verdana" w:hAnsi="Verdana" w:cs="Arial"/>
              </w:rPr>
              <w:t>shape</w:t>
            </w:r>
            <w:proofErr w:type="spellEnd"/>
            <w:r w:rsidRPr="00771DBF">
              <w:rPr>
                <w:rFonts w:ascii="Verdana" w:hAnsi="Verdana" w:cs="Arial"/>
              </w:rPr>
              <w:t>.</w:t>
            </w:r>
          </w:p>
        </w:tc>
      </w:tr>
      <w:tr w:rsidR="00B179A5" w:rsidRPr="00D65D57" w14:paraId="0494C618" w14:textId="77777777" w:rsidTr="00480B4F">
        <w:trPr>
          <w:trHeight w:val="1838"/>
        </w:trPr>
        <w:tc>
          <w:tcPr>
            <w:tcW w:w="1810" w:type="dxa"/>
          </w:tcPr>
          <w:p w14:paraId="0E2FD455" w14:textId="77777777" w:rsidR="00B179A5" w:rsidRPr="00771DBF" w:rsidRDefault="00B179A5" w:rsidP="00B179A5">
            <w:pPr>
              <w:pStyle w:val="TableParagraph"/>
              <w:spacing w:line="237" w:lineRule="auto"/>
              <w:ind w:left="107"/>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w w:val="95"/>
              </w:rPr>
              <w:t>20202430285621</w:t>
            </w:r>
          </w:p>
        </w:tc>
        <w:tc>
          <w:tcPr>
            <w:tcW w:w="2411" w:type="dxa"/>
          </w:tcPr>
          <w:p w14:paraId="5BF1812A" w14:textId="77777777" w:rsidR="00B179A5" w:rsidRPr="00771DBF" w:rsidRDefault="00B179A5" w:rsidP="00B179A5">
            <w:pPr>
              <w:pStyle w:val="TableParagraph"/>
              <w:spacing w:line="237" w:lineRule="auto"/>
              <w:ind w:left="107" w:right="101"/>
              <w:rPr>
                <w:rFonts w:ascii="Verdana" w:hAnsi="Verdana" w:cs="Arial"/>
              </w:rPr>
            </w:pPr>
            <w:r w:rsidRPr="00771DBF">
              <w:rPr>
                <w:rFonts w:ascii="Verdana" w:hAnsi="Verdana" w:cs="Arial"/>
              </w:rPr>
              <w:t>26</w:t>
            </w:r>
            <w:r w:rsidRPr="00771DBF">
              <w:rPr>
                <w:rFonts w:ascii="Verdana" w:hAnsi="Verdana" w:cs="Arial"/>
                <w:spacing w:val="24"/>
              </w:rPr>
              <w:t xml:space="preserve"> </w:t>
            </w:r>
            <w:r w:rsidRPr="00771DBF">
              <w:rPr>
                <w:rFonts w:ascii="Verdana" w:hAnsi="Verdana" w:cs="Arial"/>
              </w:rPr>
              <w:t>de</w:t>
            </w:r>
            <w:r w:rsidRPr="00771DBF">
              <w:rPr>
                <w:rFonts w:ascii="Verdana" w:hAnsi="Verdana" w:cs="Arial"/>
                <w:spacing w:val="24"/>
              </w:rPr>
              <w:t xml:space="preserve"> </w:t>
            </w:r>
            <w:r w:rsidRPr="00771DBF">
              <w:rPr>
                <w:rFonts w:ascii="Verdana" w:hAnsi="Verdana" w:cs="Arial"/>
              </w:rPr>
              <w:t>noviembre</w:t>
            </w:r>
            <w:r w:rsidRPr="00771DBF">
              <w:rPr>
                <w:rFonts w:ascii="Verdana" w:hAnsi="Verdana" w:cs="Arial"/>
                <w:spacing w:val="25"/>
              </w:rPr>
              <w:t xml:space="preserve"> </w:t>
            </w:r>
            <w:r w:rsidRPr="00771DBF">
              <w:rPr>
                <w:rFonts w:ascii="Verdana" w:hAnsi="Verdana" w:cs="Arial"/>
              </w:rPr>
              <w:t>de</w:t>
            </w:r>
            <w:r w:rsidRPr="00771DBF">
              <w:rPr>
                <w:rFonts w:ascii="Verdana" w:hAnsi="Verdana" w:cs="Arial"/>
                <w:spacing w:val="-53"/>
              </w:rPr>
              <w:t xml:space="preserve"> </w:t>
            </w:r>
            <w:r w:rsidRPr="00771DBF">
              <w:rPr>
                <w:rFonts w:ascii="Verdana" w:hAnsi="Verdana" w:cs="Arial"/>
              </w:rPr>
              <w:t>2021</w:t>
            </w:r>
          </w:p>
        </w:tc>
        <w:tc>
          <w:tcPr>
            <w:tcW w:w="4838" w:type="dxa"/>
          </w:tcPr>
          <w:p w14:paraId="5AF5229D" w14:textId="77777777" w:rsidR="00B179A5" w:rsidRPr="00771DBF" w:rsidRDefault="00B179A5" w:rsidP="00B179A5">
            <w:pPr>
              <w:pStyle w:val="TableParagraph"/>
              <w:ind w:right="102"/>
              <w:jc w:val="both"/>
              <w:rPr>
                <w:rFonts w:ascii="Verdana" w:hAnsi="Verdana" w:cs="Arial"/>
              </w:rPr>
            </w:pPr>
            <w:r w:rsidRPr="00771DBF">
              <w:rPr>
                <w:rFonts w:ascii="Verdana" w:hAnsi="Verdana" w:cs="Arial"/>
              </w:rPr>
              <w:t>El DANE remite reportes</w:t>
            </w:r>
            <w:r w:rsidRPr="00771DBF">
              <w:rPr>
                <w:rFonts w:ascii="Verdana" w:hAnsi="Verdana" w:cs="Arial"/>
                <w:spacing w:val="1"/>
              </w:rPr>
              <w:t xml:space="preserve"> </w:t>
            </w:r>
            <w:r w:rsidRPr="00771DBF">
              <w:rPr>
                <w:rFonts w:ascii="Verdana" w:hAnsi="Verdana" w:cs="Arial"/>
              </w:rPr>
              <w:t>de subzonas a revisar,</w:t>
            </w:r>
            <w:r w:rsidRPr="00771DBF">
              <w:rPr>
                <w:rFonts w:ascii="Verdana" w:hAnsi="Verdana" w:cs="Arial"/>
                <w:spacing w:val="1"/>
              </w:rPr>
              <w:t xml:space="preserve"> </w:t>
            </w:r>
            <w:r w:rsidRPr="00771DBF">
              <w:rPr>
                <w:rFonts w:ascii="Verdana" w:hAnsi="Verdana" w:cs="Arial"/>
              </w:rPr>
              <w:t>reporte de predios y subzonas, plano de subzonas</w:t>
            </w:r>
            <w:r w:rsidRPr="00771DBF">
              <w:rPr>
                <w:rFonts w:ascii="Verdana" w:hAnsi="Verdana" w:cs="Arial"/>
                <w:spacing w:val="1"/>
              </w:rPr>
              <w:t xml:space="preserve"> </w:t>
            </w:r>
            <w:r w:rsidRPr="00771DBF">
              <w:rPr>
                <w:rFonts w:ascii="Verdana" w:hAnsi="Verdana" w:cs="Arial"/>
              </w:rPr>
              <w:t>físico-económicas, plano de predios de manzanas y</w:t>
            </w:r>
            <w:r w:rsidRPr="00771DBF">
              <w:rPr>
                <w:rFonts w:ascii="Verdana" w:hAnsi="Verdana" w:cs="Arial"/>
                <w:spacing w:val="-53"/>
              </w:rPr>
              <w:t xml:space="preserve"> </w:t>
            </w:r>
            <w:r w:rsidRPr="00771DBF">
              <w:rPr>
                <w:rFonts w:ascii="Verdana" w:hAnsi="Verdana" w:cs="Arial"/>
              </w:rPr>
              <w:t>límites</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subzonas del</w:t>
            </w:r>
            <w:r w:rsidRPr="00771DBF">
              <w:rPr>
                <w:rFonts w:ascii="Verdana" w:hAnsi="Verdana" w:cs="Arial"/>
                <w:spacing w:val="-3"/>
              </w:rPr>
              <w:t xml:space="preserve"> </w:t>
            </w:r>
            <w:r w:rsidRPr="00771DBF">
              <w:rPr>
                <w:rFonts w:ascii="Verdana" w:hAnsi="Verdana" w:cs="Arial"/>
              </w:rPr>
              <w:t>área</w:t>
            </w:r>
            <w:r w:rsidRPr="00771DBF">
              <w:rPr>
                <w:rFonts w:ascii="Verdana" w:hAnsi="Verdana" w:cs="Arial"/>
                <w:spacing w:val="-1"/>
              </w:rPr>
              <w:t xml:space="preserve"> </w:t>
            </w:r>
            <w:r w:rsidRPr="00771DBF">
              <w:rPr>
                <w:rFonts w:ascii="Verdana" w:hAnsi="Verdana" w:cs="Arial"/>
              </w:rPr>
              <w:t>urbana.</w:t>
            </w:r>
          </w:p>
          <w:p w14:paraId="093DD2A1" w14:textId="77777777" w:rsidR="00B179A5" w:rsidRPr="00771DBF" w:rsidRDefault="00B179A5" w:rsidP="00B179A5">
            <w:pPr>
              <w:pStyle w:val="TableParagraph"/>
              <w:spacing w:before="9"/>
              <w:ind w:left="0"/>
              <w:rPr>
                <w:rFonts w:ascii="Verdana" w:hAnsi="Verdana" w:cs="Arial"/>
              </w:rPr>
            </w:pPr>
          </w:p>
          <w:p w14:paraId="23C62C0D" w14:textId="77777777" w:rsidR="00B179A5" w:rsidRPr="00771DBF" w:rsidRDefault="00B179A5" w:rsidP="00DD19F4">
            <w:pPr>
              <w:pStyle w:val="TableParagraph"/>
              <w:ind w:right="105"/>
              <w:jc w:val="both"/>
              <w:rPr>
                <w:rFonts w:ascii="Verdana" w:hAnsi="Verdana" w:cs="Arial"/>
              </w:rPr>
            </w:pPr>
            <w:r w:rsidRPr="00771DBF">
              <w:rPr>
                <w:rFonts w:ascii="Verdana" w:hAnsi="Verdana" w:cs="Arial"/>
              </w:rPr>
              <w:t>Solicitan</w:t>
            </w:r>
            <w:r w:rsidRPr="00771DBF">
              <w:rPr>
                <w:rFonts w:ascii="Verdana" w:hAnsi="Verdana" w:cs="Arial"/>
                <w:spacing w:val="1"/>
              </w:rPr>
              <w:t xml:space="preserve"> </w:t>
            </w:r>
            <w:r w:rsidRPr="00771DBF">
              <w:rPr>
                <w:rFonts w:ascii="Verdana" w:hAnsi="Verdana" w:cs="Arial"/>
              </w:rPr>
              <w:t>que</w:t>
            </w:r>
            <w:r w:rsidRPr="00771DBF">
              <w:rPr>
                <w:rFonts w:ascii="Verdana" w:hAnsi="Verdana" w:cs="Arial"/>
                <w:spacing w:val="1"/>
              </w:rPr>
              <w:t xml:space="preserve"> </w:t>
            </w:r>
            <w:r w:rsidRPr="00771DBF">
              <w:rPr>
                <w:rFonts w:ascii="Verdana" w:hAnsi="Verdana" w:cs="Arial"/>
              </w:rPr>
              <w:t>con</w:t>
            </w:r>
            <w:r w:rsidRPr="00771DBF">
              <w:rPr>
                <w:rFonts w:ascii="Verdana" w:hAnsi="Verdana" w:cs="Arial"/>
                <w:spacing w:val="1"/>
              </w:rPr>
              <w:t xml:space="preserve"> </w:t>
            </w:r>
            <w:r w:rsidRPr="00771DBF">
              <w:rPr>
                <w:rFonts w:ascii="Verdana" w:hAnsi="Verdana" w:cs="Arial"/>
              </w:rPr>
              <w:t>el</w:t>
            </w:r>
            <w:r w:rsidRPr="00771DBF">
              <w:rPr>
                <w:rFonts w:ascii="Verdana" w:hAnsi="Verdana" w:cs="Arial"/>
                <w:spacing w:val="1"/>
              </w:rPr>
              <w:t xml:space="preserve"> </w:t>
            </w:r>
            <w:r w:rsidRPr="00771DBF">
              <w:rPr>
                <w:rFonts w:ascii="Verdana" w:hAnsi="Verdana" w:cs="Arial"/>
              </w:rPr>
              <w:t>comité</w:t>
            </w:r>
            <w:r w:rsidRPr="00771DBF">
              <w:rPr>
                <w:rFonts w:ascii="Verdana" w:hAnsi="Verdana" w:cs="Arial"/>
                <w:spacing w:val="1"/>
              </w:rPr>
              <w:t xml:space="preserve"> </w:t>
            </w:r>
            <w:r w:rsidRPr="00771DBF">
              <w:rPr>
                <w:rFonts w:ascii="Verdana" w:hAnsi="Verdana" w:cs="Arial"/>
              </w:rPr>
              <w:t>permanente</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estratificación</w:t>
            </w:r>
            <w:r w:rsidRPr="00771DBF">
              <w:rPr>
                <w:rFonts w:ascii="Verdana" w:hAnsi="Verdana" w:cs="Arial"/>
                <w:spacing w:val="12"/>
              </w:rPr>
              <w:t xml:space="preserve"> </w:t>
            </w:r>
            <w:r w:rsidRPr="00771DBF">
              <w:rPr>
                <w:rFonts w:ascii="Verdana" w:hAnsi="Verdana" w:cs="Arial"/>
              </w:rPr>
              <w:t>se</w:t>
            </w:r>
            <w:r w:rsidRPr="00771DBF">
              <w:rPr>
                <w:rFonts w:ascii="Verdana" w:hAnsi="Verdana" w:cs="Arial"/>
                <w:spacing w:val="12"/>
              </w:rPr>
              <w:t xml:space="preserve"> </w:t>
            </w:r>
            <w:r w:rsidRPr="00771DBF">
              <w:rPr>
                <w:rFonts w:ascii="Verdana" w:hAnsi="Verdana" w:cs="Arial"/>
              </w:rPr>
              <w:t>inicien</w:t>
            </w:r>
            <w:r w:rsidRPr="00771DBF">
              <w:rPr>
                <w:rFonts w:ascii="Verdana" w:hAnsi="Verdana" w:cs="Arial"/>
                <w:spacing w:val="12"/>
              </w:rPr>
              <w:t xml:space="preserve"> </w:t>
            </w:r>
            <w:r w:rsidRPr="00771DBF">
              <w:rPr>
                <w:rFonts w:ascii="Verdana" w:hAnsi="Verdana" w:cs="Arial"/>
              </w:rPr>
              <w:t>reuniones</w:t>
            </w:r>
            <w:r w:rsidRPr="00771DBF">
              <w:rPr>
                <w:rFonts w:ascii="Verdana" w:hAnsi="Verdana" w:cs="Arial"/>
                <w:spacing w:val="13"/>
              </w:rPr>
              <w:t xml:space="preserve"> </w:t>
            </w:r>
            <w:r w:rsidRPr="00771DBF">
              <w:rPr>
                <w:rFonts w:ascii="Verdana" w:hAnsi="Verdana" w:cs="Arial"/>
              </w:rPr>
              <w:t>para</w:t>
            </w:r>
            <w:r w:rsidRPr="00771DBF">
              <w:rPr>
                <w:rFonts w:ascii="Verdana" w:hAnsi="Verdana" w:cs="Arial"/>
                <w:spacing w:val="12"/>
              </w:rPr>
              <w:t xml:space="preserve"> </w:t>
            </w:r>
            <w:r w:rsidRPr="00771DBF">
              <w:rPr>
                <w:rFonts w:ascii="Verdana" w:hAnsi="Verdana" w:cs="Arial"/>
              </w:rPr>
              <w:t>revisión</w:t>
            </w:r>
            <w:r w:rsidRPr="00771DBF">
              <w:rPr>
                <w:rFonts w:ascii="Verdana" w:hAnsi="Verdana" w:cs="Arial"/>
                <w:spacing w:val="13"/>
              </w:rPr>
              <w:t xml:space="preserve"> </w:t>
            </w:r>
            <w:r w:rsidRPr="00771DBF">
              <w:rPr>
                <w:rFonts w:ascii="Verdana" w:hAnsi="Verdana" w:cs="Arial"/>
              </w:rPr>
              <w:t>de</w:t>
            </w:r>
            <w:r w:rsidR="00DD19F4" w:rsidRPr="00771DBF">
              <w:rPr>
                <w:rFonts w:ascii="Verdana" w:hAnsi="Verdana" w:cs="Arial"/>
              </w:rPr>
              <w:t xml:space="preserve"> </w:t>
            </w:r>
            <w:r w:rsidRPr="00771DBF">
              <w:rPr>
                <w:rFonts w:ascii="Verdana" w:hAnsi="Verdana" w:cs="Arial"/>
              </w:rPr>
              <w:t>la</w:t>
            </w:r>
            <w:r w:rsidRPr="00771DBF">
              <w:rPr>
                <w:rFonts w:ascii="Verdana" w:hAnsi="Verdana" w:cs="Arial"/>
                <w:spacing w:val="-3"/>
              </w:rPr>
              <w:t xml:space="preserve"> </w:t>
            </w:r>
            <w:r w:rsidRPr="00771DBF">
              <w:rPr>
                <w:rFonts w:ascii="Verdana" w:hAnsi="Verdana" w:cs="Arial"/>
              </w:rPr>
              <w:t>primera</w:t>
            </w:r>
            <w:r w:rsidRPr="00771DBF">
              <w:rPr>
                <w:rFonts w:ascii="Verdana" w:hAnsi="Verdana" w:cs="Arial"/>
                <w:spacing w:val="-2"/>
              </w:rPr>
              <w:t xml:space="preserve"> </w:t>
            </w:r>
            <w:r w:rsidRPr="00771DBF">
              <w:rPr>
                <w:rFonts w:ascii="Verdana" w:hAnsi="Verdana" w:cs="Arial"/>
              </w:rPr>
              <w:t>etapa.</w:t>
            </w:r>
          </w:p>
        </w:tc>
      </w:tr>
      <w:tr w:rsidR="00B179A5" w:rsidRPr="00D65D57" w14:paraId="39C23916" w14:textId="77777777" w:rsidTr="00480B4F">
        <w:trPr>
          <w:trHeight w:val="690"/>
        </w:trPr>
        <w:tc>
          <w:tcPr>
            <w:tcW w:w="1810" w:type="dxa"/>
            <w:shd w:val="clear" w:color="auto" w:fill="F1F1F1"/>
          </w:tcPr>
          <w:p w14:paraId="5A803240" w14:textId="77777777" w:rsidR="00B179A5" w:rsidRPr="00771DBF" w:rsidRDefault="00B179A5" w:rsidP="00B179A5">
            <w:pPr>
              <w:pStyle w:val="TableParagraph"/>
              <w:spacing w:line="225" w:lineRule="exact"/>
              <w:ind w:left="107"/>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4994</w:t>
            </w:r>
          </w:p>
        </w:tc>
        <w:tc>
          <w:tcPr>
            <w:tcW w:w="2411" w:type="dxa"/>
            <w:shd w:val="clear" w:color="auto" w:fill="F1F1F1"/>
          </w:tcPr>
          <w:p w14:paraId="0314AF8C" w14:textId="77777777" w:rsidR="00B179A5" w:rsidRPr="00771DBF" w:rsidRDefault="00B179A5" w:rsidP="00B179A5">
            <w:pPr>
              <w:pStyle w:val="TableParagraph"/>
              <w:tabs>
                <w:tab w:val="left" w:pos="548"/>
                <w:tab w:val="left" w:pos="989"/>
                <w:tab w:val="left" w:pos="2075"/>
              </w:tabs>
              <w:ind w:left="107" w:right="101"/>
              <w:rPr>
                <w:rFonts w:ascii="Verdana" w:hAnsi="Verdana" w:cs="Arial"/>
              </w:rPr>
            </w:pPr>
            <w:r w:rsidRPr="00771DBF">
              <w:rPr>
                <w:rFonts w:ascii="Verdana" w:hAnsi="Verdana" w:cs="Arial"/>
              </w:rPr>
              <w:t>10</w:t>
            </w:r>
            <w:r w:rsidRPr="00771DBF">
              <w:rPr>
                <w:rFonts w:ascii="Verdana" w:hAnsi="Verdana" w:cs="Arial"/>
              </w:rPr>
              <w:tab/>
              <w:t>de</w:t>
            </w:r>
            <w:r w:rsidRPr="00771DBF">
              <w:rPr>
                <w:rFonts w:ascii="Verdana" w:hAnsi="Verdana" w:cs="Arial"/>
              </w:rPr>
              <w:tab/>
              <w:t>diciembre</w:t>
            </w:r>
            <w:r w:rsidRPr="00771DBF">
              <w:rPr>
                <w:rFonts w:ascii="Verdana" w:hAnsi="Verdana" w:cs="Arial"/>
              </w:rPr>
              <w:tab/>
            </w:r>
            <w:r w:rsidRPr="00771DBF">
              <w:rPr>
                <w:rFonts w:ascii="Verdana" w:hAnsi="Verdana" w:cs="Arial"/>
                <w:spacing w:val="-3"/>
              </w:rPr>
              <w:t>de</w:t>
            </w:r>
            <w:r w:rsidRPr="00771DBF">
              <w:rPr>
                <w:rFonts w:ascii="Verdana" w:hAnsi="Verdana" w:cs="Arial"/>
                <w:spacing w:val="-53"/>
              </w:rPr>
              <w:t xml:space="preserve"> </w:t>
            </w:r>
            <w:r w:rsidRPr="00771DBF">
              <w:rPr>
                <w:rFonts w:ascii="Verdana" w:hAnsi="Verdana" w:cs="Arial"/>
              </w:rPr>
              <w:t>2020</w:t>
            </w:r>
          </w:p>
        </w:tc>
        <w:tc>
          <w:tcPr>
            <w:tcW w:w="4838" w:type="dxa"/>
            <w:shd w:val="clear" w:color="auto" w:fill="F1F1F1"/>
          </w:tcPr>
          <w:p w14:paraId="4B9F4FB9" w14:textId="77777777" w:rsidR="00B179A5" w:rsidRPr="00771DBF" w:rsidRDefault="00B179A5" w:rsidP="00B179A5">
            <w:pPr>
              <w:pStyle w:val="TableParagraph"/>
              <w:spacing w:line="230" w:lineRule="exact"/>
              <w:ind w:right="103"/>
              <w:jc w:val="both"/>
              <w:rPr>
                <w:rFonts w:ascii="Verdana" w:hAnsi="Verdana" w:cs="Arial"/>
              </w:rPr>
            </w:pPr>
            <w:r w:rsidRPr="00771DBF">
              <w:rPr>
                <w:rFonts w:ascii="Verdana" w:hAnsi="Verdana" w:cs="Arial"/>
              </w:rPr>
              <w:t>La personería municipal de Sesquilé informa que</w:t>
            </w:r>
            <w:r w:rsidRPr="00771DBF">
              <w:rPr>
                <w:rFonts w:ascii="Verdana" w:hAnsi="Verdana" w:cs="Arial"/>
                <w:spacing w:val="1"/>
              </w:rPr>
              <w:t xml:space="preserve"> </w:t>
            </w:r>
            <w:r w:rsidRPr="00771DBF">
              <w:rPr>
                <w:rFonts w:ascii="Verdana" w:hAnsi="Verdana" w:cs="Arial"/>
              </w:rPr>
              <w:t>efectuó</w:t>
            </w:r>
            <w:r w:rsidRPr="00771DBF">
              <w:rPr>
                <w:rFonts w:ascii="Verdana" w:hAnsi="Verdana" w:cs="Arial"/>
                <w:spacing w:val="1"/>
              </w:rPr>
              <w:t xml:space="preserve"> </w:t>
            </w:r>
            <w:r w:rsidRPr="00771DBF">
              <w:rPr>
                <w:rFonts w:ascii="Verdana" w:hAnsi="Verdana" w:cs="Arial"/>
              </w:rPr>
              <w:t>la</w:t>
            </w:r>
            <w:r w:rsidRPr="00771DBF">
              <w:rPr>
                <w:rFonts w:ascii="Verdana" w:hAnsi="Verdana" w:cs="Arial"/>
                <w:spacing w:val="1"/>
              </w:rPr>
              <w:t xml:space="preserve"> </w:t>
            </w:r>
            <w:r w:rsidRPr="00771DBF">
              <w:rPr>
                <w:rFonts w:ascii="Verdana" w:hAnsi="Verdana" w:cs="Arial"/>
              </w:rPr>
              <w:t>convocatoria</w:t>
            </w:r>
            <w:r w:rsidRPr="00771DBF">
              <w:rPr>
                <w:rFonts w:ascii="Verdana" w:hAnsi="Verdana" w:cs="Arial"/>
                <w:spacing w:val="1"/>
              </w:rPr>
              <w:t xml:space="preserve"> </w:t>
            </w:r>
            <w:r w:rsidRPr="00771DBF">
              <w:rPr>
                <w:rFonts w:ascii="Verdana" w:hAnsi="Verdana" w:cs="Arial"/>
              </w:rPr>
              <w:t>para</w:t>
            </w:r>
            <w:r w:rsidRPr="00771DBF">
              <w:rPr>
                <w:rFonts w:ascii="Verdana" w:hAnsi="Verdana" w:cs="Arial"/>
                <w:spacing w:val="1"/>
              </w:rPr>
              <w:t xml:space="preserve"> </w:t>
            </w:r>
            <w:r w:rsidRPr="00771DBF">
              <w:rPr>
                <w:rFonts w:ascii="Verdana" w:hAnsi="Verdana" w:cs="Arial"/>
              </w:rPr>
              <w:t>elección</w:t>
            </w:r>
            <w:r w:rsidRPr="00771DBF">
              <w:rPr>
                <w:rFonts w:ascii="Verdana" w:hAnsi="Verdana" w:cs="Arial"/>
                <w:spacing w:val="1"/>
              </w:rPr>
              <w:t xml:space="preserve"> </w:t>
            </w:r>
            <w:r w:rsidRPr="00771DBF">
              <w:rPr>
                <w:rFonts w:ascii="Verdana" w:hAnsi="Verdana" w:cs="Arial"/>
              </w:rPr>
              <w:t>del</w:t>
            </w:r>
            <w:r w:rsidRPr="00771DBF">
              <w:rPr>
                <w:rFonts w:ascii="Verdana" w:hAnsi="Verdana" w:cs="Arial"/>
                <w:spacing w:val="1"/>
              </w:rPr>
              <w:t xml:space="preserve"> </w:t>
            </w:r>
            <w:r w:rsidRPr="00771DBF">
              <w:rPr>
                <w:rFonts w:ascii="Verdana" w:hAnsi="Verdana" w:cs="Arial"/>
              </w:rPr>
              <w:t>comité</w:t>
            </w:r>
            <w:r w:rsidRPr="00771DBF">
              <w:rPr>
                <w:rFonts w:ascii="Verdana" w:hAnsi="Verdana" w:cs="Arial"/>
                <w:spacing w:val="-53"/>
              </w:rPr>
              <w:t xml:space="preserve"> </w:t>
            </w:r>
            <w:r w:rsidRPr="00771DBF">
              <w:rPr>
                <w:rFonts w:ascii="Verdana" w:hAnsi="Verdana" w:cs="Arial"/>
              </w:rPr>
              <w:t>permanente</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estratificación.</w:t>
            </w:r>
          </w:p>
        </w:tc>
      </w:tr>
      <w:tr w:rsidR="00B179A5" w:rsidRPr="00D65D57" w14:paraId="5373D5C7" w14:textId="77777777" w:rsidTr="00480B4F">
        <w:trPr>
          <w:trHeight w:val="918"/>
        </w:trPr>
        <w:tc>
          <w:tcPr>
            <w:tcW w:w="1810" w:type="dxa"/>
          </w:tcPr>
          <w:p w14:paraId="6B14D968" w14:textId="77777777" w:rsidR="00B179A5" w:rsidRPr="00771DBF" w:rsidRDefault="00B179A5" w:rsidP="00B179A5">
            <w:pPr>
              <w:pStyle w:val="TableParagraph"/>
              <w:spacing w:line="225" w:lineRule="exact"/>
              <w:ind w:left="107"/>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188</w:t>
            </w:r>
          </w:p>
        </w:tc>
        <w:tc>
          <w:tcPr>
            <w:tcW w:w="2411" w:type="dxa"/>
          </w:tcPr>
          <w:p w14:paraId="19E55183"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27</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enero</w:t>
            </w:r>
            <w:r w:rsidRPr="00771DBF">
              <w:rPr>
                <w:rFonts w:ascii="Verdana" w:hAnsi="Verdana" w:cs="Arial"/>
                <w:spacing w:val="-2"/>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2021</w:t>
            </w:r>
          </w:p>
        </w:tc>
        <w:tc>
          <w:tcPr>
            <w:tcW w:w="4838" w:type="dxa"/>
          </w:tcPr>
          <w:p w14:paraId="0D74C345" w14:textId="77777777" w:rsidR="00B179A5" w:rsidRPr="00771DBF" w:rsidRDefault="00B179A5" w:rsidP="00DD19F4">
            <w:pPr>
              <w:pStyle w:val="TableParagraph"/>
              <w:ind w:right="96"/>
              <w:jc w:val="both"/>
              <w:rPr>
                <w:rFonts w:ascii="Verdana" w:hAnsi="Verdana" w:cs="Arial"/>
              </w:rPr>
            </w:pPr>
            <w:r w:rsidRPr="00771DBF">
              <w:rPr>
                <w:rFonts w:ascii="Verdana" w:hAnsi="Verdana" w:cs="Arial"/>
              </w:rPr>
              <w:t>La</w:t>
            </w:r>
            <w:r w:rsidRPr="00771DBF">
              <w:rPr>
                <w:rFonts w:ascii="Verdana" w:hAnsi="Verdana" w:cs="Arial"/>
                <w:spacing w:val="33"/>
              </w:rPr>
              <w:t xml:space="preserve"> </w:t>
            </w:r>
            <w:r w:rsidRPr="00771DBF">
              <w:rPr>
                <w:rFonts w:ascii="Verdana" w:hAnsi="Verdana" w:cs="Arial"/>
              </w:rPr>
              <w:t>personería</w:t>
            </w:r>
            <w:r w:rsidRPr="00771DBF">
              <w:rPr>
                <w:rFonts w:ascii="Verdana" w:hAnsi="Verdana" w:cs="Arial"/>
                <w:spacing w:val="36"/>
              </w:rPr>
              <w:t xml:space="preserve"> </w:t>
            </w:r>
            <w:r w:rsidRPr="00771DBF">
              <w:rPr>
                <w:rFonts w:ascii="Verdana" w:hAnsi="Verdana" w:cs="Arial"/>
              </w:rPr>
              <w:t>municipal</w:t>
            </w:r>
            <w:r w:rsidRPr="00771DBF">
              <w:rPr>
                <w:rFonts w:ascii="Verdana" w:hAnsi="Verdana" w:cs="Arial"/>
                <w:spacing w:val="32"/>
              </w:rPr>
              <w:t xml:space="preserve"> </w:t>
            </w:r>
            <w:r w:rsidRPr="00771DBF">
              <w:rPr>
                <w:rFonts w:ascii="Verdana" w:hAnsi="Verdana" w:cs="Arial"/>
              </w:rPr>
              <w:t>informa</w:t>
            </w:r>
            <w:r w:rsidRPr="00771DBF">
              <w:rPr>
                <w:rFonts w:ascii="Verdana" w:hAnsi="Verdana" w:cs="Arial"/>
                <w:spacing w:val="33"/>
              </w:rPr>
              <w:t xml:space="preserve"> </w:t>
            </w:r>
            <w:r w:rsidRPr="00771DBF">
              <w:rPr>
                <w:rFonts w:ascii="Verdana" w:hAnsi="Verdana" w:cs="Arial"/>
              </w:rPr>
              <w:t>la</w:t>
            </w:r>
            <w:r w:rsidRPr="00771DBF">
              <w:rPr>
                <w:rFonts w:ascii="Verdana" w:hAnsi="Verdana" w:cs="Arial"/>
                <w:spacing w:val="34"/>
              </w:rPr>
              <w:t xml:space="preserve"> </w:t>
            </w:r>
            <w:r w:rsidRPr="00771DBF">
              <w:rPr>
                <w:rFonts w:ascii="Verdana" w:hAnsi="Verdana" w:cs="Arial"/>
              </w:rPr>
              <w:t>resolución</w:t>
            </w:r>
            <w:r w:rsidRPr="00771DBF">
              <w:rPr>
                <w:rFonts w:ascii="Verdana" w:hAnsi="Verdana" w:cs="Arial"/>
                <w:spacing w:val="35"/>
              </w:rPr>
              <w:t xml:space="preserve"> </w:t>
            </w:r>
            <w:r w:rsidRPr="00771DBF">
              <w:rPr>
                <w:rFonts w:ascii="Verdana" w:hAnsi="Verdana" w:cs="Arial"/>
              </w:rPr>
              <w:t>No.</w:t>
            </w:r>
            <w:r w:rsidRPr="00771DBF">
              <w:rPr>
                <w:rFonts w:ascii="Verdana" w:hAnsi="Verdana" w:cs="Arial"/>
                <w:spacing w:val="-53"/>
              </w:rPr>
              <w:t xml:space="preserve"> </w:t>
            </w:r>
            <w:r w:rsidRPr="00771DBF">
              <w:rPr>
                <w:rFonts w:ascii="Verdana" w:hAnsi="Verdana" w:cs="Arial"/>
              </w:rPr>
              <w:t>034</w:t>
            </w:r>
            <w:r w:rsidRPr="00771DBF">
              <w:rPr>
                <w:rFonts w:ascii="Verdana" w:hAnsi="Verdana" w:cs="Arial"/>
                <w:spacing w:val="16"/>
              </w:rPr>
              <w:t xml:space="preserve"> </w:t>
            </w:r>
            <w:r w:rsidRPr="00771DBF">
              <w:rPr>
                <w:rFonts w:ascii="Verdana" w:hAnsi="Verdana" w:cs="Arial"/>
              </w:rPr>
              <w:t>de</w:t>
            </w:r>
            <w:r w:rsidRPr="00771DBF">
              <w:rPr>
                <w:rFonts w:ascii="Verdana" w:hAnsi="Verdana" w:cs="Arial"/>
                <w:spacing w:val="16"/>
              </w:rPr>
              <w:t xml:space="preserve"> </w:t>
            </w:r>
            <w:r w:rsidRPr="00771DBF">
              <w:rPr>
                <w:rFonts w:ascii="Verdana" w:hAnsi="Verdana" w:cs="Arial"/>
              </w:rPr>
              <w:t>2020</w:t>
            </w:r>
            <w:r w:rsidRPr="00771DBF">
              <w:rPr>
                <w:rFonts w:ascii="Verdana" w:hAnsi="Verdana" w:cs="Arial"/>
                <w:spacing w:val="14"/>
              </w:rPr>
              <w:t xml:space="preserve"> </w:t>
            </w:r>
            <w:r w:rsidRPr="00771DBF">
              <w:rPr>
                <w:rFonts w:ascii="Verdana" w:hAnsi="Verdana" w:cs="Arial"/>
              </w:rPr>
              <w:t>por</w:t>
            </w:r>
            <w:r w:rsidRPr="00771DBF">
              <w:rPr>
                <w:rFonts w:ascii="Verdana" w:hAnsi="Verdana" w:cs="Arial"/>
                <w:spacing w:val="15"/>
              </w:rPr>
              <w:t xml:space="preserve"> </w:t>
            </w:r>
            <w:r w:rsidRPr="00771DBF">
              <w:rPr>
                <w:rFonts w:ascii="Verdana" w:hAnsi="Verdana" w:cs="Arial"/>
              </w:rPr>
              <w:t>medio</w:t>
            </w:r>
            <w:r w:rsidRPr="00771DBF">
              <w:rPr>
                <w:rFonts w:ascii="Verdana" w:hAnsi="Verdana" w:cs="Arial"/>
                <w:spacing w:val="16"/>
              </w:rPr>
              <w:t xml:space="preserve"> </w:t>
            </w:r>
            <w:r w:rsidRPr="00771DBF">
              <w:rPr>
                <w:rFonts w:ascii="Verdana" w:hAnsi="Verdana" w:cs="Arial"/>
              </w:rPr>
              <w:t>del</w:t>
            </w:r>
            <w:r w:rsidRPr="00771DBF">
              <w:rPr>
                <w:rFonts w:ascii="Verdana" w:hAnsi="Verdana" w:cs="Arial"/>
                <w:spacing w:val="16"/>
              </w:rPr>
              <w:t xml:space="preserve"> </w:t>
            </w:r>
            <w:r w:rsidRPr="00771DBF">
              <w:rPr>
                <w:rFonts w:ascii="Verdana" w:hAnsi="Verdana" w:cs="Arial"/>
              </w:rPr>
              <w:t>cual</w:t>
            </w:r>
            <w:r w:rsidRPr="00771DBF">
              <w:rPr>
                <w:rFonts w:ascii="Verdana" w:hAnsi="Verdana" w:cs="Arial"/>
                <w:spacing w:val="13"/>
              </w:rPr>
              <w:t xml:space="preserve"> </w:t>
            </w:r>
            <w:r w:rsidRPr="00771DBF">
              <w:rPr>
                <w:rFonts w:ascii="Verdana" w:hAnsi="Verdana" w:cs="Arial"/>
              </w:rPr>
              <w:t>se</w:t>
            </w:r>
            <w:r w:rsidRPr="00771DBF">
              <w:rPr>
                <w:rFonts w:ascii="Verdana" w:hAnsi="Verdana" w:cs="Arial"/>
                <w:spacing w:val="14"/>
              </w:rPr>
              <w:t xml:space="preserve"> </w:t>
            </w:r>
            <w:r w:rsidRPr="00771DBF">
              <w:rPr>
                <w:rFonts w:ascii="Verdana" w:hAnsi="Verdana" w:cs="Arial"/>
              </w:rPr>
              <w:t>eligen</w:t>
            </w:r>
            <w:r w:rsidRPr="00771DBF">
              <w:rPr>
                <w:rFonts w:ascii="Verdana" w:hAnsi="Verdana" w:cs="Arial"/>
                <w:spacing w:val="16"/>
              </w:rPr>
              <w:t xml:space="preserve"> </w:t>
            </w:r>
            <w:r w:rsidRPr="00771DBF">
              <w:rPr>
                <w:rFonts w:ascii="Verdana" w:hAnsi="Verdana" w:cs="Arial"/>
              </w:rPr>
              <w:t>los</w:t>
            </w:r>
            <w:r w:rsidR="00DD19F4" w:rsidRPr="00771DBF">
              <w:rPr>
                <w:rFonts w:ascii="Verdana" w:hAnsi="Verdana" w:cs="Arial"/>
              </w:rPr>
              <w:t xml:space="preserve"> </w:t>
            </w:r>
            <w:r w:rsidRPr="00771DBF">
              <w:rPr>
                <w:rFonts w:ascii="Verdana" w:hAnsi="Verdana" w:cs="Arial"/>
              </w:rPr>
              <w:t>integrantes</w:t>
            </w:r>
            <w:r w:rsidRPr="00771DBF">
              <w:rPr>
                <w:rFonts w:ascii="Verdana" w:hAnsi="Verdana" w:cs="Arial"/>
              </w:rPr>
              <w:tab/>
            </w:r>
            <w:r w:rsidR="00DD19F4" w:rsidRPr="00771DBF">
              <w:rPr>
                <w:rFonts w:ascii="Verdana" w:hAnsi="Verdana" w:cs="Arial"/>
              </w:rPr>
              <w:t>del</w:t>
            </w:r>
            <w:r w:rsidR="00DD19F4" w:rsidRPr="00771DBF">
              <w:rPr>
                <w:rFonts w:ascii="Verdana" w:hAnsi="Verdana" w:cs="Arial"/>
              </w:rPr>
              <w:tab/>
              <w:t>comité</w:t>
            </w:r>
            <w:r w:rsidR="00DD19F4" w:rsidRPr="00771DBF">
              <w:rPr>
                <w:rFonts w:ascii="Verdana" w:hAnsi="Verdana" w:cs="Arial"/>
              </w:rPr>
              <w:tab/>
              <w:t xml:space="preserve">permanente </w:t>
            </w:r>
            <w:r w:rsidRPr="00771DBF">
              <w:rPr>
                <w:rFonts w:ascii="Verdana" w:hAnsi="Verdana" w:cs="Arial"/>
                <w:spacing w:val="-3"/>
              </w:rPr>
              <w:t>de</w:t>
            </w:r>
            <w:r w:rsidR="00DD19F4" w:rsidRPr="00771DBF">
              <w:rPr>
                <w:rFonts w:ascii="Verdana" w:hAnsi="Verdana" w:cs="Arial"/>
                <w:spacing w:val="-3"/>
              </w:rPr>
              <w:t xml:space="preserve"> </w:t>
            </w:r>
            <w:r w:rsidRPr="00771DBF">
              <w:rPr>
                <w:rFonts w:ascii="Verdana" w:hAnsi="Verdana" w:cs="Arial"/>
                <w:spacing w:val="-53"/>
              </w:rPr>
              <w:t xml:space="preserve"> </w:t>
            </w:r>
            <w:r w:rsidRPr="00771DBF">
              <w:rPr>
                <w:rFonts w:ascii="Verdana" w:hAnsi="Verdana" w:cs="Arial"/>
              </w:rPr>
              <w:t>estratificación.</w:t>
            </w:r>
          </w:p>
        </w:tc>
      </w:tr>
      <w:tr w:rsidR="00B179A5" w:rsidRPr="00D65D57" w14:paraId="4FEA493F" w14:textId="77777777" w:rsidTr="00480B4F">
        <w:trPr>
          <w:trHeight w:val="690"/>
        </w:trPr>
        <w:tc>
          <w:tcPr>
            <w:tcW w:w="1810" w:type="dxa"/>
            <w:shd w:val="clear" w:color="auto" w:fill="F1F1F1"/>
          </w:tcPr>
          <w:p w14:paraId="1DDD1779" w14:textId="77777777" w:rsidR="00B179A5" w:rsidRPr="00771DBF" w:rsidRDefault="00B179A5" w:rsidP="00B179A5">
            <w:pPr>
              <w:pStyle w:val="TableParagraph"/>
              <w:spacing w:line="225" w:lineRule="exact"/>
              <w:ind w:left="107"/>
              <w:rPr>
                <w:rFonts w:ascii="Verdana" w:hAnsi="Verdana" w:cs="Arial"/>
              </w:rPr>
            </w:pPr>
            <w:r w:rsidRPr="00771DBF">
              <w:rPr>
                <w:rFonts w:ascii="Verdana" w:hAnsi="Verdana" w:cs="Arial"/>
              </w:rPr>
              <w:t>Radicado</w:t>
            </w:r>
            <w:r w:rsidRPr="00771DBF">
              <w:rPr>
                <w:rFonts w:ascii="Verdana" w:hAnsi="Verdana" w:cs="Arial"/>
                <w:spacing w:val="-1"/>
              </w:rPr>
              <w:t xml:space="preserve"> </w:t>
            </w:r>
            <w:r w:rsidRPr="00771DBF">
              <w:rPr>
                <w:rFonts w:ascii="Verdana" w:hAnsi="Verdana" w:cs="Arial"/>
              </w:rPr>
              <w:t>964</w:t>
            </w:r>
          </w:p>
        </w:tc>
        <w:tc>
          <w:tcPr>
            <w:tcW w:w="2411" w:type="dxa"/>
            <w:shd w:val="clear" w:color="auto" w:fill="F1F1F1"/>
          </w:tcPr>
          <w:p w14:paraId="45DA512D" w14:textId="77777777" w:rsidR="00B179A5" w:rsidRPr="00771DBF" w:rsidRDefault="00B179A5" w:rsidP="00B179A5">
            <w:pPr>
              <w:pStyle w:val="TableParagraph"/>
              <w:spacing w:line="227" w:lineRule="exact"/>
              <w:ind w:left="107"/>
              <w:rPr>
                <w:rFonts w:ascii="Verdana" w:hAnsi="Verdana" w:cs="Arial"/>
              </w:rPr>
            </w:pPr>
            <w:r w:rsidRPr="00771DBF">
              <w:rPr>
                <w:rFonts w:ascii="Verdana" w:hAnsi="Verdana" w:cs="Arial"/>
              </w:rPr>
              <w:t>09</w:t>
            </w:r>
            <w:r w:rsidRPr="00771DBF">
              <w:rPr>
                <w:rFonts w:ascii="Verdana" w:hAnsi="Verdana" w:cs="Arial"/>
                <w:spacing w:val="-3"/>
              </w:rPr>
              <w:t xml:space="preserve"> </w:t>
            </w:r>
            <w:r w:rsidRPr="00771DBF">
              <w:rPr>
                <w:rFonts w:ascii="Verdana" w:hAnsi="Verdana" w:cs="Arial"/>
              </w:rPr>
              <w:t>de</w:t>
            </w:r>
            <w:r w:rsidRPr="00771DBF">
              <w:rPr>
                <w:rFonts w:ascii="Verdana" w:hAnsi="Verdana" w:cs="Arial"/>
                <w:spacing w:val="-2"/>
              </w:rPr>
              <w:t xml:space="preserve"> </w:t>
            </w:r>
            <w:r w:rsidRPr="00771DBF">
              <w:rPr>
                <w:rFonts w:ascii="Verdana" w:hAnsi="Verdana" w:cs="Arial"/>
              </w:rPr>
              <w:t>abril</w:t>
            </w:r>
            <w:r w:rsidRPr="00771DBF">
              <w:rPr>
                <w:rFonts w:ascii="Verdana" w:hAnsi="Verdana" w:cs="Arial"/>
                <w:spacing w:val="-1"/>
              </w:rPr>
              <w:t xml:space="preserve"> </w:t>
            </w:r>
            <w:r w:rsidRPr="00771DBF">
              <w:rPr>
                <w:rFonts w:ascii="Verdana" w:hAnsi="Verdana" w:cs="Arial"/>
              </w:rPr>
              <w:t>de 2021</w:t>
            </w:r>
          </w:p>
        </w:tc>
        <w:tc>
          <w:tcPr>
            <w:tcW w:w="4838" w:type="dxa"/>
            <w:shd w:val="clear" w:color="auto" w:fill="F1F1F1"/>
          </w:tcPr>
          <w:p w14:paraId="63690B7B" w14:textId="77777777" w:rsidR="00B179A5" w:rsidRPr="00771DBF" w:rsidRDefault="00B179A5" w:rsidP="00B179A5">
            <w:pPr>
              <w:pStyle w:val="TableParagraph"/>
              <w:spacing w:line="230" w:lineRule="exact"/>
              <w:ind w:right="106"/>
              <w:jc w:val="both"/>
              <w:rPr>
                <w:rFonts w:ascii="Verdana" w:hAnsi="Verdana" w:cs="Arial"/>
              </w:rPr>
            </w:pPr>
            <w:r w:rsidRPr="00771DBF">
              <w:rPr>
                <w:rFonts w:ascii="Verdana" w:hAnsi="Verdana" w:cs="Arial"/>
              </w:rPr>
              <w:t>La secretaría de planeación municipal convoca a</w:t>
            </w:r>
            <w:r w:rsidRPr="00771DBF">
              <w:rPr>
                <w:rFonts w:ascii="Verdana" w:hAnsi="Verdana" w:cs="Arial"/>
                <w:spacing w:val="1"/>
              </w:rPr>
              <w:t xml:space="preserve"> </w:t>
            </w:r>
            <w:r w:rsidRPr="00771DBF">
              <w:rPr>
                <w:rFonts w:ascii="Verdana" w:hAnsi="Verdana" w:cs="Arial"/>
              </w:rPr>
              <w:t>reunión al comité permanente de estatificación para</w:t>
            </w:r>
            <w:r w:rsidRPr="00771DBF">
              <w:rPr>
                <w:rFonts w:ascii="Verdana" w:hAnsi="Verdana" w:cs="Arial"/>
                <w:spacing w:val="-53"/>
              </w:rPr>
              <w:t xml:space="preserve"> </w:t>
            </w:r>
            <w:r w:rsidRPr="00771DBF">
              <w:rPr>
                <w:rFonts w:ascii="Verdana" w:hAnsi="Verdana" w:cs="Arial"/>
              </w:rPr>
              <w:t>el</w:t>
            </w:r>
            <w:r w:rsidRPr="00771DBF">
              <w:rPr>
                <w:rFonts w:ascii="Verdana" w:hAnsi="Verdana" w:cs="Arial"/>
                <w:spacing w:val="-3"/>
              </w:rPr>
              <w:t xml:space="preserve"> </w:t>
            </w:r>
            <w:r w:rsidRPr="00771DBF">
              <w:rPr>
                <w:rFonts w:ascii="Verdana" w:hAnsi="Verdana" w:cs="Arial"/>
              </w:rPr>
              <w:t>día</w:t>
            </w:r>
            <w:r w:rsidRPr="00771DBF">
              <w:rPr>
                <w:rFonts w:ascii="Verdana" w:hAnsi="Verdana" w:cs="Arial"/>
                <w:spacing w:val="-1"/>
              </w:rPr>
              <w:t xml:space="preserve"> </w:t>
            </w:r>
            <w:r w:rsidRPr="00771DBF">
              <w:rPr>
                <w:rFonts w:ascii="Verdana" w:hAnsi="Verdana" w:cs="Arial"/>
              </w:rPr>
              <w:t>2</w:t>
            </w:r>
            <w:r w:rsidR="00AD1810" w:rsidRPr="00771DBF">
              <w:rPr>
                <w:rFonts w:ascii="Verdana" w:hAnsi="Verdana" w:cs="Arial"/>
              </w:rPr>
              <w:t>7</w:t>
            </w:r>
            <w:r w:rsidRPr="00771DBF">
              <w:rPr>
                <w:rFonts w:ascii="Verdana" w:hAnsi="Verdana" w:cs="Arial"/>
                <w:spacing w:val="-1"/>
              </w:rPr>
              <w:t xml:space="preserve"> </w:t>
            </w:r>
            <w:r w:rsidRPr="00771DBF">
              <w:rPr>
                <w:rFonts w:ascii="Verdana" w:hAnsi="Verdana" w:cs="Arial"/>
              </w:rPr>
              <w:t>de</w:t>
            </w:r>
            <w:r w:rsidRPr="00771DBF">
              <w:rPr>
                <w:rFonts w:ascii="Verdana" w:hAnsi="Verdana" w:cs="Arial"/>
                <w:spacing w:val="-1"/>
              </w:rPr>
              <w:t xml:space="preserve"> </w:t>
            </w:r>
            <w:r w:rsidRPr="00771DBF">
              <w:rPr>
                <w:rFonts w:ascii="Verdana" w:hAnsi="Verdana" w:cs="Arial"/>
              </w:rPr>
              <w:t>abril de</w:t>
            </w:r>
            <w:r w:rsidRPr="00771DBF">
              <w:rPr>
                <w:rFonts w:ascii="Verdana" w:hAnsi="Verdana" w:cs="Arial"/>
                <w:spacing w:val="1"/>
              </w:rPr>
              <w:t xml:space="preserve"> </w:t>
            </w:r>
            <w:r w:rsidRPr="00771DBF">
              <w:rPr>
                <w:rFonts w:ascii="Verdana" w:hAnsi="Verdana" w:cs="Arial"/>
              </w:rPr>
              <w:t>2021.</w:t>
            </w:r>
          </w:p>
        </w:tc>
      </w:tr>
      <w:tr w:rsidR="00AD1810" w:rsidRPr="00D65D57" w14:paraId="7D92F6A8" w14:textId="77777777" w:rsidTr="00480B4F">
        <w:trPr>
          <w:trHeight w:val="690"/>
        </w:trPr>
        <w:tc>
          <w:tcPr>
            <w:tcW w:w="1810" w:type="dxa"/>
            <w:shd w:val="clear" w:color="auto" w:fill="auto"/>
          </w:tcPr>
          <w:p w14:paraId="6A08CE60" w14:textId="77777777" w:rsidR="00AD1810" w:rsidRPr="00771DBF" w:rsidRDefault="00AD1810" w:rsidP="00B179A5">
            <w:pPr>
              <w:pStyle w:val="TableParagraph"/>
              <w:spacing w:line="225" w:lineRule="exact"/>
              <w:ind w:left="107"/>
              <w:rPr>
                <w:rFonts w:ascii="Verdana" w:hAnsi="Verdana" w:cs="Arial"/>
              </w:rPr>
            </w:pPr>
            <w:r w:rsidRPr="00771DBF">
              <w:rPr>
                <w:rFonts w:ascii="Verdana" w:hAnsi="Verdana" w:cs="Arial"/>
              </w:rPr>
              <w:t>Acta de reunión No1</w:t>
            </w:r>
          </w:p>
        </w:tc>
        <w:tc>
          <w:tcPr>
            <w:tcW w:w="2411" w:type="dxa"/>
            <w:shd w:val="clear" w:color="auto" w:fill="auto"/>
          </w:tcPr>
          <w:p w14:paraId="6EE22691" w14:textId="77777777" w:rsidR="00AD1810" w:rsidRPr="00771DBF" w:rsidRDefault="00AD1810" w:rsidP="00B179A5">
            <w:pPr>
              <w:pStyle w:val="TableParagraph"/>
              <w:spacing w:line="227" w:lineRule="exact"/>
              <w:ind w:left="107"/>
              <w:rPr>
                <w:rFonts w:ascii="Verdana" w:hAnsi="Verdana" w:cs="Arial"/>
              </w:rPr>
            </w:pPr>
            <w:r w:rsidRPr="00771DBF">
              <w:rPr>
                <w:rFonts w:ascii="Verdana" w:hAnsi="Verdana" w:cs="Arial"/>
              </w:rPr>
              <w:t>27 de abril de 2021</w:t>
            </w:r>
          </w:p>
        </w:tc>
        <w:tc>
          <w:tcPr>
            <w:tcW w:w="4838" w:type="dxa"/>
            <w:shd w:val="clear" w:color="auto" w:fill="auto"/>
          </w:tcPr>
          <w:p w14:paraId="74EE85E1" w14:textId="77777777" w:rsidR="00AD1810" w:rsidRPr="00771DBF" w:rsidRDefault="00AD1810" w:rsidP="00B179A5">
            <w:pPr>
              <w:pStyle w:val="TableParagraph"/>
              <w:spacing w:line="230" w:lineRule="exact"/>
              <w:ind w:right="106"/>
              <w:jc w:val="both"/>
              <w:rPr>
                <w:rFonts w:ascii="Verdana" w:hAnsi="Verdana" w:cs="Arial"/>
              </w:rPr>
            </w:pPr>
            <w:r w:rsidRPr="00771DBF">
              <w:rPr>
                <w:rFonts w:ascii="Verdana" w:hAnsi="Verdana" w:cs="Arial"/>
              </w:rPr>
              <w:t xml:space="preserve">Se realiza la primera reunión del comité permanente de estratificación, el cual se: dio activación del comité y se efectuó capacitación en concepto básico y funcionamiento del comité permanente de estratificación, se comparte la propuesta reglamento del comité para que pueda ser leído estudiado y luego en otra sesión realizar la aprobación respectiva; de igual forma se presenta una propuesta de, </w:t>
            </w:r>
            <w:r w:rsidRPr="00771DBF">
              <w:rPr>
                <w:rFonts w:ascii="Verdana" w:hAnsi="Verdana" w:cs="Arial"/>
              </w:rPr>
              <w:lastRenderedPageBreak/>
              <w:t>aprobación de presupuesto de funcionamiento del comité-</w:t>
            </w:r>
          </w:p>
        </w:tc>
      </w:tr>
      <w:tr w:rsidR="00AD1810" w:rsidRPr="00D65D57" w14:paraId="1CDD0683" w14:textId="77777777" w:rsidTr="00480B4F">
        <w:trPr>
          <w:trHeight w:val="690"/>
        </w:trPr>
        <w:tc>
          <w:tcPr>
            <w:tcW w:w="1810" w:type="dxa"/>
            <w:shd w:val="clear" w:color="auto" w:fill="F1F1F1"/>
          </w:tcPr>
          <w:p w14:paraId="0A0D76DB" w14:textId="77777777" w:rsidR="00AD1810" w:rsidRPr="00771DBF" w:rsidRDefault="00AD1810" w:rsidP="00B179A5">
            <w:pPr>
              <w:pStyle w:val="TableParagraph"/>
              <w:spacing w:line="225" w:lineRule="exact"/>
              <w:ind w:left="107"/>
              <w:rPr>
                <w:rFonts w:ascii="Verdana" w:hAnsi="Verdana" w:cs="Arial"/>
              </w:rPr>
            </w:pPr>
            <w:r w:rsidRPr="00771DBF">
              <w:rPr>
                <w:rFonts w:ascii="Verdana" w:hAnsi="Verdana" w:cs="Arial"/>
              </w:rPr>
              <w:lastRenderedPageBreak/>
              <w:t>Acta de reunión No</w:t>
            </w:r>
          </w:p>
        </w:tc>
        <w:tc>
          <w:tcPr>
            <w:tcW w:w="2411" w:type="dxa"/>
            <w:shd w:val="clear" w:color="auto" w:fill="F1F1F1"/>
          </w:tcPr>
          <w:p w14:paraId="419571B8" w14:textId="77777777" w:rsidR="00AD1810" w:rsidRPr="00771DBF" w:rsidRDefault="00AD1810" w:rsidP="00B179A5">
            <w:pPr>
              <w:pStyle w:val="TableParagraph"/>
              <w:spacing w:line="227" w:lineRule="exact"/>
              <w:ind w:left="107"/>
              <w:rPr>
                <w:rFonts w:ascii="Verdana" w:hAnsi="Verdana" w:cs="Arial"/>
              </w:rPr>
            </w:pPr>
            <w:r w:rsidRPr="00771DBF">
              <w:rPr>
                <w:rFonts w:ascii="Verdana" w:hAnsi="Verdana" w:cs="Arial"/>
              </w:rPr>
              <w:t>30 de abril de 2021</w:t>
            </w:r>
          </w:p>
        </w:tc>
        <w:tc>
          <w:tcPr>
            <w:tcW w:w="4838" w:type="dxa"/>
            <w:shd w:val="clear" w:color="auto" w:fill="F1F1F1"/>
          </w:tcPr>
          <w:p w14:paraId="1D388899" w14:textId="77777777" w:rsidR="00AD1810" w:rsidRPr="00771DBF" w:rsidRDefault="00AD1810" w:rsidP="00B179A5">
            <w:pPr>
              <w:pStyle w:val="TableParagraph"/>
              <w:spacing w:line="230" w:lineRule="exact"/>
              <w:ind w:right="106"/>
              <w:jc w:val="both"/>
              <w:rPr>
                <w:rFonts w:ascii="Verdana" w:hAnsi="Verdana" w:cs="Arial"/>
              </w:rPr>
            </w:pPr>
            <w:r w:rsidRPr="00771DBF">
              <w:rPr>
                <w:rFonts w:ascii="Verdana" w:hAnsi="Verdana" w:cs="Arial"/>
              </w:rPr>
              <w:t>Se realiza aprobación de reglamento del comité permanente de estratificación, de, igual forma se elige presidencia y veeduría; se presenta el presupuesto. Definitivo y se aprueba</w:t>
            </w:r>
          </w:p>
        </w:tc>
      </w:tr>
      <w:tr w:rsidR="00AD1810" w:rsidRPr="00D65D57" w14:paraId="4F712266" w14:textId="77777777" w:rsidTr="00480B4F">
        <w:trPr>
          <w:trHeight w:val="690"/>
        </w:trPr>
        <w:tc>
          <w:tcPr>
            <w:tcW w:w="1810" w:type="dxa"/>
            <w:shd w:val="clear" w:color="auto" w:fill="auto"/>
          </w:tcPr>
          <w:p w14:paraId="664F9A84" w14:textId="77777777" w:rsidR="00AD1810" w:rsidRPr="00771DBF" w:rsidRDefault="00AD1810" w:rsidP="00B179A5">
            <w:pPr>
              <w:pStyle w:val="TableParagraph"/>
              <w:spacing w:line="225" w:lineRule="exact"/>
              <w:ind w:left="107"/>
              <w:rPr>
                <w:rFonts w:ascii="Verdana" w:hAnsi="Verdana" w:cs="Arial"/>
              </w:rPr>
            </w:pPr>
            <w:r w:rsidRPr="00771DBF">
              <w:rPr>
                <w:rFonts w:ascii="Verdana" w:hAnsi="Verdana" w:cs="Arial"/>
              </w:rPr>
              <w:t>Acciones generales</w:t>
            </w:r>
          </w:p>
        </w:tc>
        <w:tc>
          <w:tcPr>
            <w:tcW w:w="2411" w:type="dxa"/>
            <w:shd w:val="clear" w:color="auto" w:fill="auto"/>
          </w:tcPr>
          <w:p w14:paraId="16E7AC5F" w14:textId="77777777" w:rsidR="00AD1810" w:rsidRPr="00771DBF" w:rsidRDefault="00AD1810" w:rsidP="00B179A5">
            <w:pPr>
              <w:pStyle w:val="TableParagraph"/>
              <w:spacing w:line="227" w:lineRule="exact"/>
              <w:ind w:left="107"/>
              <w:rPr>
                <w:rFonts w:ascii="Verdana" w:hAnsi="Verdana" w:cs="Arial"/>
              </w:rPr>
            </w:pPr>
            <w:r w:rsidRPr="00771DBF">
              <w:rPr>
                <w:rFonts w:ascii="Verdana" w:hAnsi="Verdana" w:cs="Arial"/>
              </w:rPr>
              <w:t>2022</w:t>
            </w:r>
          </w:p>
        </w:tc>
        <w:tc>
          <w:tcPr>
            <w:tcW w:w="4838" w:type="dxa"/>
            <w:shd w:val="clear" w:color="auto" w:fill="auto"/>
          </w:tcPr>
          <w:p w14:paraId="50CC7A00" w14:textId="77777777" w:rsidR="00AD1810" w:rsidRPr="00771DBF" w:rsidRDefault="00AD1810" w:rsidP="00B179A5">
            <w:pPr>
              <w:pStyle w:val="TableParagraph"/>
              <w:spacing w:line="230" w:lineRule="exact"/>
              <w:ind w:right="106"/>
              <w:jc w:val="both"/>
              <w:rPr>
                <w:rFonts w:ascii="Verdana" w:hAnsi="Verdana" w:cs="Arial"/>
              </w:rPr>
            </w:pPr>
            <w:r w:rsidRPr="00771DBF">
              <w:rPr>
                <w:rFonts w:ascii="Verdana" w:hAnsi="Verdana" w:cs="Arial"/>
              </w:rPr>
              <w:t>El municipio de Sesquilé, a través de la, Secretaría Técnica de Planeación, realizó: instalación del programa de estratificación. rural suministrado por el DANE, toda vez I que se pueden generar certificados de estratificación. e ingresos de predios no estratificados</w:t>
            </w:r>
          </w:p>
        </w:tc>
      </w:tr>
      <w:tr w:rsidR="00AD1810" w:rsidRPr="00D65D57" w14:paraId="4F9299BB" w14:textId="77777777" w:rsidTr="00480B4F">
        <w:trPr>
          <w:trHeight w:val="690"/>
        </w:trPr>
        <w:tc>
          <w:tcPr>
            <w:tcW w:w="1810" w:type="dxa"/>
            <w:shd w:val="clear" w:color="auto" w:fill="F1F1F1"/>
          </w:tcPr>
          <w:p w14:paraId="42417913" w14:textId="77777777" w:rsidR="00AD1810" w:rsidRPr="00771DBF" w:rsidRDefault="00AD1810" w:rsidP="00B179A5">
            <w:pPr>
              <w:pStyle w:val="TableParagraph"/>
              <w:spacing w:line="225" w:lineRule="exact"/>
              <w:ind w:left="107"/>
              <w:rPr>
                <w:rFonts w:ascii="Verdana" w:hAnsi="Verdana" w:cs="Arial"/>
              </w:rPr>
            </w:pPr>
            <w:r w:rsidRPr="00771DBF">
              <w:rPr>
                <w:rFonts w:ascii="Verdana" w:hAnsi="Verdana" w:cs="Arial"/>
              </w:rPr>
              <w:t>Radicado No.20223130158042t</w:t>
            </w:r>
          </w:p>
        </w:tc>
        <w:tc>
          <w:tcPr>
            <w:tcW w:w="2411" w:type="dxa"/>
            <w:shd w:val="clear" w:color="auto" w:fill="F1F1F1"/>
          </w:tcPr>
          <w:p w14:paraId="64CE9575" w14:textId="77777777" w:rsidR="00AD1810" w:rsidRPr="00771DBF" w:rsidRDefault="00AD1810" w:rsidP="00B179A5">
            <w:pPr>
              <w:pStyle w:val="TableParagraph"/>
              <w:spacing w:line="227" w:lineRule="exact"/>
              <w:ind w:left="107"/>
              <w:rPr>
                <w:rFonts w:ascii="Verdana" w:hAnsi="Verdana" w:cs="Arial"/>
              </w:rPr>
            </w:pPr>
            <w:r w:rsidRPr="00771DBF">
              <w:rPr>
                <w:rFonts w:ascii="Verdana" w:hAnsi="Verdana" w:cs="Arial"/>
              </w:rPr>
              <w:t>28 DE JULIO DE 2022</w:t>
            </w:r>
          </w:p>
        </w:tc>
        <w:tc>
          <w:tcPr>
            <w:tcW w:w="4838" w:type="dxa"/>
            <w:shd w:val="clear" w:color="auto" w:fill="F1F1F1"/>
          </w:tcPr>
          <w:p w14:paraId="64489540" w14:textId="77777777" w:rsidR="00AD1810" w:rsidRPr="00771DBF" w:rsidRDefault="00AD1810" w:rsidP="00B179A5">
            <w:pPr>
              <w:pStyle w:val="TableParagraph"/>
              <w:spacing w:line="230" w:lineRule="exact"/>
              <w:ind w:right="106"/>
              <w:jc w:val="both"/>
              <w:rPr>
                <w:rFonts w:ascii="Verdana" w:hAnsi="Verdana" w:cs="Arial"/>
              </w:rPr>
            </w:pPr>
            <w:r w:rsidRPr="00771DBF">
              <w:rPr>
                <w:rFonts w:ascii="Verdana" w:hAnsi="Verdana" w:cs="Arial"/>
              </w:rPr>
              <w:t xml:space="preserve">Se remitió información actualizada de registros tipo 1 y tipo 2, así como capas I geográficas en formato </w:t>
            </w:r>
            <w:proofErr w:type="spellStart"/>
            <w:r w:rsidRPr="00771DBF">
              <w:rPr>
                <w:rFonts w:ascii="Verdana" w:hAnsi="Verdana" w:cs="Arial"/>
              </w:rPr>
              <w:t>shape</w:t>
            </w:r>
            <w:proofErr w:type="spellEnd"/>
            <w:r w:rsidRPr="00771DBF">
              <w:rPr>
                <w:rFonts w:ascii="Verdana" w:hAnsi="Verdana" w:cs="Arial"/>
              </w:rPr>
              <w:t xml:space="preserve"> al DANE para revisen y continuidad en la formulación</w:t>
            </w:r>
            <w:r w:rsidR="00463564" w:rsidRPr="00771DBF">
              <w:rPr>
                <w:rFonts w:ascii="Verdana" w:hAnsi="Verdana" w:cs="Arial"/>
              </w:rPr>
              <w:t xml:space="preserve"> </w:t>
            </w:r>
            <w:r w:rsidRPr="00771DBF">
              <w:rPr>
                <w:rFonts w:ascii="Verdana" w:hAnsi="Verdana" w:cs="Arial"/>
              </w:rPr>
              <w:t>de la estratificación</w:t>
            </w:r>
            <w:r w:rsidR="00463564" w:rsidRPr="00771DBF">
              <w:rPr>
                <w:rFonts w:ascii="Verdana" w:hAnsi="Verdana" w:cs="Arial"/>
              </w:rPr>
              <w:t xml:space="preserve"> </w:t>
            </w:r>
            <w:r w:rsidRPr="00771DBF">
              <w:rPr>
                <w:rFonts w:ascii="Verdana" w:hAnsi="Verdana" w:cs="Arial"/>
              </w:rPr>
              <w:t>urbana.</w:t>
            </w:r>
          </w:p>
        </w:tc>
      </w:tr>
      <w:tr w:rsidR="00AD1810" w:rsidRPr="00D65D57" w14:paraId="2A3AA41D" w14:textId="77777777" w:rsidTr="00480B4F">
        <w:trPr>
          <w:trHeight w:val="690"/>
        </w:trPr>
        <w:tc>
          <w:tcPr>
            <w:tcW w:w="1810" w:type="dxa"/>
            <w:shd w:val="clear" w:color="auto" w:fill="auto"/>
          </w:tcPr>
          <w:p w14:paraId="462080D6" w14:textId="77777777" w:rsidR="00AD1810" w:rsidRPr="00771DBF" w:rsidRDefault="00463564" w:rsidP="00B179A5">
            <w:pPr>
              <w:pStyle w:val="TableParagraph"/>
              <w:spacing w:line="225" w:lineRule="exact"/>
              <w:ind w:left="107"/>
              <w:rPr>
                <w:rFonts w:ascii="Verdana" w:hAnsi="Verdana" w:cs="Arial"/>
              </w:rPr>
            </w:pPr>
            <w:r w:rsidRPr="00771DBF">
              <w:rPr>
                <w:rFonts w:ascii="Verdana" w:hAnsi="Verdana" w:cs="Arial"/>
              </w:rPr>
              <w:t>Proyección</w:t>
            </w:r>
          </w:p>
        </w:tc>
        <w:tc>
          <w:tcPr>
            <w:tcW w:w="2411" w:type="dxa"/>
            <w:shd w:val="clear" w:color="auto" w:fill="auto"/>
          </w:tcPr>
          <w:p w14:paraId="67FB6CC7" w14:textId="77777777" w:rsidR="00AD1810" w:rsidRPr="00771DBF" w:rsidRDefault="00AD1810" w:rsidP="00B179A5">
            <w:pPr>
              <w:pStyle w:val="TableParagraph"/>
              <w:spacing w:line="227" w:lineRule="exact"/>
              <w:ind w:left="107"/>
              <w:rPr>
                <w:rFonts w:ascii="Verdana" w:hAnsi="Verdana" w:cs="Arial"/>
              </w:rPr>
            </w:pPr>
            <w:r w:rsidRPr="00771DBF">
              <w:rPr>
                <w:rFonts w:ascii="Verdana" w:hAnsi="Verdana" w:cs="Arial"/>
              </w:rPr>
              <w:t>2022</w:t>
            </w:r>
          </w:p>
        </w:tc>
        <w:tc>
          <w:tcPr>
            <w:tcW w:w="4838" w:type="dxa"/>
            <w:shd w:val="clear" w:color="auto" w:fill="auto"/>
          </w:tcPr>
          <w:p w14:paraId="338902BC" w14:textId="77777777" w:rsidR="00AD1810" w:rsidRPr="00771DBF" w:rsidRDefault="00AD1810" w:rsidP="00B179A5">
            <w:pPr>
              <w:pStyle w:val="TableParagraph"/>
              <w:spacing w:line="230" w:lineRule="exact"/>
              <w:ind w:right="106"/>
              <w:jc w:val="both"/>
              <w:rPr>
                <w:rFonts w:ascii="Verdana" w:hAnsi="Verdana" w:cs="Arial"/>
              </w:rPr>
            </w:pPr>
            <w:r w:rsidRPr="00771DBF">
              <w:rPr>
                <w:rFonts w:ascii="Verdana" w:hAnsi="Verdana" w:cs="Arial"/>
              </w:rPr>
              <w:t xml:space="preserve">Para lo corrido de-2022 se espera dar inicio ,1 al proceso de contratación de </w:t>
            </w:r>
            <w:r w:rsidR="00463564" w:rsidRPr="00771DBF">
              <w:rPr>
                <w:rFonts w:ascii="Verdana" w:hAnsi="Verdana" w:cs="Arial"/>
              </w:rPr>
              <w:t>primera</w:t>
            </w:r>
            <w:r w:rsidRPr="00771DBF">
              <w:rPr>
                <w:rFonts w:ascii="Verdana" w:hAnsi="Verdana" w:cs="Arial"/>
              </w:rPr>
              <w:t xml:space="preserve"> fase: de estratificación urbana y actualización</w:t>
            </w:r>
            <w:r w:rsidR="00463564" w:rsidRPr="00771DBF">
              <w:rPr>
                <w:rFonts w:ascii="Verdana" w:hAnsi="Verdana" w:cs="Arial"/>
              </w:rPr>
              <w:t xml:space="preserve"> </w:t>
            </w:r>
            <w:r w:rsidRPr="00771DBF">
              <w:rPr>
                <w:rFonts w:ascii="Verdana" w:hAnsi="Verdana" w:cs="Arial"/>
              </w:rPr>
              <w:t>de estratificación</w:t>
            </w:r>
            <w:r w:rsidR="00463564" w:rsidRPr="00771DBF">
              <w:rPr>
                <w:rFonts w:ascii="Verdana" w:hAnsi="Verdana" w:cs="Arial"/>
              </w:rPr>
              <w:t xml:space="preserve"> </w:t>
            </w:r>
            <w:r w:rsidRPr="00771DBF">
              <w:rPr>
                <w:rFonts w:ascii="Verdana" w:hAnsi="Verdana" w:cs="Arial"/>
              </w:rPr>
              <w:t>rural.</w:t>
            </w:r>
          </w:p>
        </w:tc>
      </w:tr>
      <w:tr w:rsidR="00AD3D30" w:rsidRPr="00D65D57" w14:paraId="6C7E9C44" w14:textId="77777777" w:rsidTr="00480B4F">
        <w:trPr>
          <w:trHeight w:val="690"/>
        </w:trPr>
        <w:tc>
          <w:tcPr>
            <w:tcW w:w="1810" w:type="dxa"/>
            <w:shd w:val="clear" w:color="auto" w:fill="auto"/>
          </w:tcPr>
          <w:p w14:paraId="26B6C0C2" w14:textId="77777777" w:rsidR="00AD3D30" w:rsidRPr="00771DBF" w:rsidRDefault="00AD3D30" w:rsidP="00B179A5">
            <w:pPr>
              <w:pStyle w:val="TableParagraph"/>
              <w:spacing w:line="225" w:lineRule="exact"/>
              <w:ind w:left="107"/>
              <w:rPr>
                <w:rFonts w:ascii="Verdana" w:hAnsi="Verdana" w:cs="Arial"/>
              </w:rPr>
            </w:pPr>
            <w:r w:rsidRPr="00771DBF">
              <w:rPr>
                <w:rFonts w:ascii="Verdana" w:hAnsi="Verdana" w:cs="Arial"/>
              </w:rPr>
              <w:t>Radicado comunicación 2861</w:t>
            </w:r>
          </w:p>
        </w:tc>
        <w:tc>
          <w:tcPr>
            <w:tcW w:w="2411" w:type="dxa"/>
            <w:shd w:val="clear" w:color="auto" w:fill="auto"/>
          </w:tcPr>
          <w:p w14:paraId="4C0D8C3F" w14:textId="77777777" w:rsidR="00AD3D30" w:rsidRPr="00771DBF" w:rsidRDefault="00AD3D30" w:rsidP="00B179A5">
            <w:pPr>
              <w:pStyle w:val="TableParagraph"/>
              <w:spacing w:line="227" w:lineRule="exact"/>
              <w:ind w:left="107"/>
              <w:rPr>
                <w:rFonts w:ascii="Verdana" w:hAnsi="Verdana" w:cs="Arial"/>
              </w:rPr>
            </w:pPr>
            <w:r w:rsidRPr="00771DBF">
              <w:rPr>
                <w:rFonts w:ascii="Verdana" w:hAnsi="Verdana" w:cs="Arial"/>
              </w:rPr>
              <w:t>29 de julio de 2022</w:t>
            </w:r>
          </w:p>
        </w:tc>
        <w:tc>
          <w:tcPr>
            <w:tcW w:w="4838" w:type="dxa"/>
            <w:shd w:val="clear" w:color="auto" w:fill="auto"/>
          </w:tcPr>
          <w:p w14:paraId="3ECA2873" w14:textId="77777777" w:rsidR="00AD3D30" w:rsidRPr="00771DBF" w:rsidRDefault="00AD3D30" w:rsidP="00B179A5">
            <w:pPr>
              <w:pStyle w:val="TableParagraph"/>
              <w:spacing w:line="230" w:lineRule="exact"/>
              <w:ind w:right="106"/>
              <w:jc w:val="both"/>
              <w:rPr>
                <w:rFonts w:ascii="Verdana" w:hAnsi="Verdana" w:cs="Arial"/>
              </w:rPr>
            </w:pPr>
            <w:r w:rsidRPr="00771DBF">
              <w:rPr>
                <w:rFonts w:ascii="Verdana" w:hAnsi="Verdana" w:cs="Arial"/>
              </w:rPr>
              <w:t xml:space="preserve">Solicitud de concepto de actualización de estratificación urbana </w:t>
            </w:r>
          </w:p>
        </w:tc>
      </w:tr>
      <w:tr w:rsidR="00AD3D30" w:rsidRPr="00D65D57" w14:paraId="728CF3C7" w14:textId="77777777" w:rsidTr="00480B4F">
        <w:trPr>
          <w:trHeight w:val="690"/>
        </w:trPr>
        <w:tc>
          <w:tcPr>
            <w:tcW w:w="1810" w:type="dxa"/>
            <w:shd w:val="clear" w:color="auto" w:fill="auto"/>
          </w:tcPr>
          <w:p w14:paraId="503DCA66" w14:textId="77777777" w:rsidR="00AD3D30" w:rsidRPr="00771DBF" w:rsidRDefault="00AD3D30" w:rsidP="00B179A5">
            <w:pPr>
              <w:pStyle w:val="TableParagraph"/>
              <w:spacing w:line="225" w:lineRule="exact"/>
              <w:ind w:left="107"/>
              <w:rPr>
                <w:rFonts w:ascii="Verdana" w:hAnsi="Verdana" w:cs="Arial"/>
              </w:rPr>
            </w:pPr>
            <w:r w:rsidRPr="00771DBF">
              <w:rPr>
                <w:rFonts w:ascii="Verdana" w:hAnsi="Verdana" w:cs="Arial"/>
              </w:rPr>
              <w:t xml:space="preserve">Radicado </w:t>
            </w:r>
          </w:p>
          <w:p w14:paraId="6D8A81E5" w14:textId="77777777" w:rsidR="00AD3D30" w:rsidRPr="00771DBF" w:rsidRDefault="00AD3D30" w:rsidP="00B179A5">
            <w:pPr>
              <w:pStyle w:val="TableParagraph"/>
              <w:spacing w:line="225" w:lineRule="exact"/>
              <w:ind w:left="107"/>
              <w:rPr>
                <w:rFonts w:ascii="Verdana" w:hAnsi="Verdana" w:cs="Arial"/>
              </w:rPr>
            </w:pPr>
            <w:r w:rsidRPr="00771DBF">
              <w:rPr>
                <w:rFonts w:ascii="Verdana" w:hAnsi="Verdana" w:cs="Arial"/>
              </w:rPr>
              <w:t>2022243000531T</w:t>
            </w:r>
          </w:p>
        </w:tc>
        <w:tc>
          <w:tcPr>
            <w:tcW w:w="2411" w:type="dxa"/>
            <w:shd w:val="clear" w:color="auto" w:fill="auto"/>
          </w:tcPr>
          <w:p w14:paraId="75A61C09" w14:textId="77777777" w:rsidR="00AD3D30" w:rsidRPr="00771DBF" w:rsidRDefault="00AD3D30" w:rsidP="00B179A5">
            <w:pPr>
              <w:pStyle w:val="TableParagraph"/>
              <w:spacing w:line="227" w:lineRule="exact"/>
              <w:ind w:left="107"/>
              <w:rPr>
                <w:rFonts w:ascii="Verdana" w:hAnsi="Verdana" w:cs="Arial"/>
              </w:rPr>
            </w:pPr>
            <w:r w:rsidRPr="00771DBF">
              <w:rPr>
                <w:rFonts w:ascii="Verdana" w:hAnsi="Verdana" w:cs="Arial"/>
              </w:rPr>
              <w:t>08 de agosto de 2022</w:t>
            </w:r>
          </w:p>
        </w:tc>
        <w:tc>
          <w:tcPr>
            <w:tcW w:w="4838" w:type="dxa"/>
            <w:shd w:val="clear" w:color="auto" w:fill="auto"/>
          </w:tcPr>
          <w:p w14:paraId="008E6A34" w14:textId="77777777" w:rsidR="00AD3D30" w:rsidRPr="00771DBF" w:rsidRDefault="00AD3D30" w:rsidP="00B179A5">
            <w:pPr>
              <w:pStyle w:val="TableParagraph"/>
              <w:spacing w:line="230" w:lineRule="exact"/>
              <w:ind w:right="106"/>
              <w:jc w:val="both"/>
              <w:rPr>
                <w:rFonts w:ascii="Verdana" w:hAnsi="Verdana" w:cs="Arial"/>
              </w:rPr>
            </w:pPr>
            <w:r w:rsidRPr="00771DBF">
              <w:rPr>
                <w:rFonts w:ascii="Verdana" w:hAnsi="Verdana" w:cs="Arial"/>
              </w:rPr>
              <w:t xml:space="preserve">El DANE requiere una copia de las capas de las capas de las zonas homogéneas físicas y geoeconómicas en formato tipo </w:t>
            </w:r>
            <w:proofErr w:type="spellStart"/>
            <w:r w:rsidRPr="00771DBF">
              <w:rPr>
                <w:rFonts w:ascii="Verdana" w:hAnsi="Verdana" w:cs="Arial"/>
              </w:rPr>
              <w:t>shape</w:t>
            </w:r>
            <w:proofErr w:type="spellEnd"/>
          </w:p>
        </w:tc>
      </w:tr>
      <w:tr w:rsidR="00AD3D30" w:rsidRPr="00D65D57" w14:paraId="6825CA9C" w14:textId="77777777" w:rsidTr="00480B4F">
        <w:trPr>
          <w:trHeight w:val="690"/>
        </w:trPr>
        <w:tc>
          <w:tcPr>
            <w:tcW w:w="1810" w:type="dxa"/>
            <w:shd w:val="clear" w:color="auto" w:fill="auto"/>
          </w:tcPr>
          <w:p w14:paraId="2470FD8D" w14:textId="77777777" w:rsidR="00AD3D30" w:rsidRPr="00771DBF" w:rsidRDefault="00AD3D30" w:rsidP="00B179A5">
            <w:pPr>
              <w:pStyle w:val="TableParagraph"/>
              <w:spacing w:line="225" w:lineRule="exact"/>
              <w:ind w:left="107"/>
              <w:rPr>
                <w:rFonts w:ascii="Verdana" w:hAnsi="Verdana" w:cs="Arial"/>
              </w:rPr>
            </w:pPr>
            <w:r w:rsidRPr="00771DBF">
              <w:rPr>
                <w:rFonts w:ascii="Verdana" w:hAnsi="Verdana" w:cs="Arial"/>
              </w:rPr>
              <w:t>Radicado DANE No.20223130185782T</w:t>
            </w:r>
          </w:p>
        </w:tc>
        <w:tc>
          <w:tcPr>
            <w:tcW w:w="2411" w:type="dxa"/>
            <w:shd w:val="clear" w:color="auto" w:fill="auto"/>
          </w:tcPr>
          <w:p w14:paraId="1DBBCA97" w14:textId="77777777" w:rsidR="00AD3D30" w:rsidRPr="00771DBF" w:rsidRDefault="00AD3D30" w:rsidP="00B179A5">
            <w:pPr>
              <w:pStyle w:val="TableParagraph"/>
              <w:spacing w:line="227" w:lineRule="exact"/>
              <w:ind w:left="107"/>
              <w:rPr>
                <w:rFonts w:ascii="Verdana" w:hAnsi="Verdana" w:cs="Arial"/>
              </w:rPr>
            </w:pPr>
            <w:r w:rsidRPr="00771DBF">
              <w:rPr>
                <w:rFonts w:ascii="Verdana" w:hAnsi="Verdana" w:cs="Arial"/>
              </w:rPr>
              <w:t>23 de agosto de 2022</w:t>
            </w:r>
          </w:p>
        </w:tc>
        <w:tc>
          <w:tcPr>
            <w:tcW w:w="4838" w:type="dxa"/>
            <w:shd w:val="clear" w:color="auto" w:fill="auto"/>
          </w:tcPr>
          <w:p w14:paraId="4857B774" w14:textId="77777777" w:rsidR="00AD3D30" w:rsidRPr="00771DBF" w:rsidRDefault="00AD3D30" w:rsidP="00B179A5">
            <w:pPr>
              <w:pStyle w:val="TableParagraph"/>
              <w:spacing w:line="230" w:lineRule="exact"/>
              <w:ind w:right="106"/>
              <w:jc w:val="both"/>
              <w:rPr>
                <w:rFonts w:ascii="Verdana" w:hAnsi="Verdana" w:cs="Arial"/>
              </w:rPr>
            </w:pPr>
            <w:r w:rsidRPr="00771DBF">
              <w:rPr>
                <w:rFonts w:ascii="Verdana" w:hAnsi="Verdana" w:cs="Arial"/>
              </w:rPr>
              <w:t>La administración  municipal da inicio a las actividades de actualización catastral del municipio</w:t>
            </w:r>
            <w:r w:rsidR="00AF17C6" w:rsidRPr="00771DBF">
              <w:rPr>
                <w:rFonts w:ascii="Verdana" w:hAnsi="Verdana" w:cs="Arial"/>
              </w:rPr>
              <w:t>, por lo anterior y teniendo en cuenta que el resultado de la actualiza</w:t>
            </w:r>
            <w:r w:rsidR="00480B4F">
              <w:rPr>
                <w:rFonts w:ascii="Verdana" w:hAnsi="Verdana" w:cs="Arial"/>
              </w:rPr>
              <w:t>ción incide en la estratificació</w:t>
            </w:r>
            <w:r w:rsidR="00AF17C6" w:rsidRPr="00771DBF">
              <w:rPr>
                <w:rFonts w:ascii="Verdana" w:hAnsi="Verdana" w:cs="Arial"/>
              </w:rPr>
              <w:t>n, se procede a esperar los resultados para remitir nuevamente información de registros Tipo 1 y 2 al DANE</w:t>
            </w:r>
          </w:p>
        </w:tc>
      </w:tr>
      <w:tr w:rsidR="00AD3D30" w:rsidRPr="00D65D57" w14:paraId="5C5C1797" w14:textId="77777777" w:rsidTr="00480B4F">
        <w:trPr>
          <w:trHeight w:val="690"/>
        </w:trPr>
        <w:tc>
          <w:tcPr>
            <w:tcW w:w="1810" w:type="dxa"/>
            <w:shd w:val="clear" w:color="auto" w:fill="auto"/>
          </w:tcPr>
          <w:p w14:paraId="0CDAAAFA" w14:textId="77777777" w:rsidR="00AD3D30" w:rsidRPr="00771DBF" w:rsidRDefault="00AF17C6" w:rsidP="00B179A5">
            <w:pPr>
              <w:pStyle w:val="TableParagraph"/>
              <w:spacing w:line="225" w:lineRule="exact"/>
              <w:ind w:left="107"/>
              <w:rPr>
                <w:rFonts w:ascii="Verdana" w:hAnsi="Verdana" w:cs="Arial"/>
              </w:rPr>
            </w:pPr>
            <w:r w:rsidRPr="00771DBF">
              <w:rPr>
                <w:rFonts w:ascii="Verdana" w:hAnsi="Verdana" w:cs="Arial"/>
              </w:rPr>
              <w:t xml:space="preserve">Radicado </w:t>
            </w:r>
          </w:p>
          <w:p w14:paraId="3BDDE64D" w14:textId="77777777" w:rsidR="00AF17C6" w:rsidRPr="00771DBF" w:rsidRDefault="00AF17C6" w:rsidP="00B179A5">
            <w:pPr>
              <w:pStyle w:val="TableParagraph"/>
              <w:spacing w:line="225" w:lineRule="exact"/>
              <w:ind w:left="107"/>
              <w:rPr>
                <w:rFonts w:ascii="Verdana" w:hAnsi="Verdana" w:cs="Arial"/>
              </w:rPr>
            </w:pPr>
            <w:r w:rsidRPr="00771DBF">
              <w:rPr>
                <w:rFonts w:ascii="Verdana" w:hAnsi="Verdana" w:cs="Arial"/>
              </w:rPr>
              <w:t>No. 20222430007021</w:t>
            </w:r>
          </w:p>
        </w:tc>
        <w:tc>
          <w:tcPr>
            <w:tcW w:w="2411" w:type="dxa"/>
            <w:shd w:val="clear" w:color="auto" w:fill="auto"/>
          </w:tcPr>
          <w:p w14:paraId="4AD8FBA0" w14:textId="77777777" w:rsidR="00AD3D30" w:rsidRPr="00771DBF" w:rsidRDefault="00AF17C6" w:rsidP="00B179A5">
            <w:pPr>
              <w:pStyle w:val="TableParagraph"/>
              <w:spacing w:line="227" w:lineRule="exact"/>
              <w:ind w:left="107"/>
              <w:rPr>
                <w:rFonts w:ascii="Verdana" w:hAnsi="Verdana" w:cs="Arial"/>
              </w:rPr>
            </w:pPr>
            <w:r w:rsidRPr="00771DBF">
              <w:rPr>
                <w:rFonts w:ascii="Verdana" w:hAnsi="Verdana" w:cs="Arial"/>
              </w:rPr>
              <w:t>28 de septiembre de 2022</w:t>
            </w:r>
          </w:p>
        </w:tc>
        <w:tc>
          <w:tcPr>
            <w:tcW w:w="4838" w:type="dxa"/>
            <w:shd w:val="clear" w:color="auto" w:fill="auto"/>
          </w:tcPr>
          <w:p w14:paraId="013A194C" w14:textId="77777777" w:rsidR="00AD3D30" w:rsidRPr="00771DBF" w:rsidRDefault="00AF17C6" w:rsidP="00B179A5">
            <w:pPr>
              <w:pStyle w:val="TableParagraph"/>
              <w:spacing w:line="230" w:lineRule="exact"/>
              <w:ind w:right="106"/>
              <w:jc w:val="both"/>
              <w:rPr>
                <w:rFonts w:ascii="Verdana" w:hAnsi="Verdana" w:cs="Arial"/>
              </w:rPr>
            </w:pPr>
            <w:r w:rsidRPr="00771DBF">
              <w:rPr>
                <w:rFonts w:ascii="Verdana" w:hAnsi="Verdana" w:cs="Arial"/>
              </w:rPr>
              <w:t>El DANE procesó la información remitida y obtuvimos la</w:t>
            </w:r>
            <w:r w:rsidR="009D4E23" w:rsidRPr="00771DBF">
              <w:rPr>
                <w:rFonts w:ascii="Verdana" w:hAnsi="Verdana" w:cs="Arial"/>
              </w:rPr>
              <w:t>s</w:t>
            </w:r>
            <w:r w:rsidRPr="00771DBF">
              <w:rPr>
                <w:rFonts w:ascii="Verdana" w:hAnsi="Verdana" w:cs="Arial"/>
              </w:rPr>
              <w:t xml:space="preserve"> unidades especiales de estratificación (UEE) su respectiva codificación y asignación a cada predio, en la forma descrita en el manual de realización de estratificación urbana, el cual podrá descargar de la </w:t>
            </w:r>
            <w:r w:rsidR="00480B4F" w:rsidRPr="00771DBF">
              <w:rPr>
                <w:rFonts w:ascii="Verdana" w:hAnsi="Verdana" w:cs="Arial"/>
              </w:rPr>
              <w:t>página</w:t>
            </w:r>
            <w:r w:rsidRPr="00771DBF">
              <w:rPr>
                <w:rFonts w:ascii="Verdana" w:hAnsi="Verdana" w:cs="Arial"/>
              </w:rPr>
              <w:t xml:space="preserve"> web del DANE en la pestaña metodología de la sección estratificación socioeconómica en el menú servicios al ciudadano que encontrará </w:t>
            </w:r>
            <w:r w:rsidR="00480B4F">
              <w:rPr>
                <w:rFonts w:ascii="Verdana" w:hAnsi="Verdana" w:cs="Arial"/>
              </w:rPr>
              <w:t>en la pa</w:t>
            </w:r>
            <w:r w:rsidR="008862AE" w:rsidRPr="00771DBF">
              <w:rPr>
                <w:rFonts w:ascii="Verdana" w:hAnsi="Verdana" w:cs="Arial"/>
              </w:rPr>
              <w:t xml:space="preserve">rte superior de la pagina </w:t>
            </w:r>
          </w:p>
          <w:p w14:paraId="2CE928DD" w14:textId="77777777" w:rsidR="008862AE" w:rsidRPr="00771DBF" w:rsidRDefault="008862AE" w:rsidP="00B179A5">
            <w:pPr>
              <w:pStyle w:val="TableParagraph"/>
              <w:spacing w:line="230" w:lineRule="exact"/>
              <w:ind w:right="106"/>
              <w:jc w:val="both"/>
              <w:rPr>
                <w:rFonts w:ascii="Verdana" w:hAnsi="Verdana" w:cs="Arial"/>
              </w:rPr>
            </w:pPr>
          </w:p>
          <w:p w14:paraId="07D17F3B" w14:textId="77777777" w:rsidR="008862AE" w:rsidRPr="00771DBF" w:rsidRDefault="008862AE" w:rsidP="00B179A5">
            <w:pPr>
              <w:pStyle w:val="TableParagraph"/>
              <w:spacing w:line="230" w:lineRule="exact"/>
              <w:ind w:right="106"/>
              <w:jc w:val="both"/>
              <w:rPr>
                <w:rFonts w:ascii="Verdana" w:hAnsi="Verdana" w:cs="Arial"/>
              </w:rPr>
            </w:pPr>
            <w:r w:rsidRPr="00771DBF">
              <w:rPr>
                <w:rFonts w:ascii="Verdana" w:hAnsi="Verdana" w:cs="Arial"/>
              </w:rPr>
              <w:t xml:space="preserve">Como resultado de lo anterior los siguientes productos </w:t>
            </w:r>
          </w:p>
          <w:p w14:paraId="0B0AAA5B" w14:textId="77777777" w:rsidR="008862AE" w:rsidRPr="00771DBF" w:rsidRDefault="008862AE" w:rsidP="00B179A5">
            <w:pPr>
              <w:pStyle w:val="TableParagraph"/>
              <w:spacing w:line="230" w:lineRule="exact"/>
              <w:ind w:right="106"/>
              <w:jc w:val="both"/>
              <w:rPr>
                <w:rFonts w:ascii="Verdana" w:hAnsi="Verdana" w:cs="Arial"/>
              </w:rPr>
            </w:pPr>
          </w:p>
          <w:p w14:paraId="33360B76" w14:textId="77777777" w:rsidR="008862AE" w:rsidRPr="00771DBF" w:rsidRDefault="00480B4F" w:rsidP="001D0FCF">
            <w:pPr>
              <w:pStyle w:val="TableParagraph"/>
              <w:numPr>
                <w:ilvl w:val="0"/>
                <w:numId w:val="20"/>
              </w:numPr>
              <w:spacing w:line="230" w:lineRule="exact"/>
              <w:ind w:right="106"/>
              <w:jc w:val="both"/>
              <w:rPr>
                <w:rFonts w:ascii="Verdana" w:hAnsi="Verdana" w:cs="Arial"/>
              </w:rPr>
            </w:pPr>
            <w:r>
              <w:rPr>
                <w:rFonts w:ascii="Verdana" w:hAnsi="Verdana" w:cs="Arial"/>
              </w:rPr>
              <w:t>E</w:t>
            </w:r>
            <w:r w:rsidR="008862AE" w:rsidRPr="00771DBF">
              <w:rPr>
                <w:rFonts w:ascii="Verdana" w:hAnsi="Verdana" w:cs="Arial"/>
              </w:rPr>
              <w:t>l</w:t>
            </w:r>
            <w:r>
              <w:rPr>
                <w:rFonts w:ascii="Verdana" w:hAnsi="Verdana" w:cs="Arial"/>
              </w:rPr>
              <w:t xml:space="preserve"> </w:t>
            </w:r>
            <w:r w:rsidR="008862AE" w:rsidRPr="00771DBF">
              <w:rPr>
                <w:rFonts w:ascii="Verdana" w:hAnsi="Verdana" w:cs="Arial"/>
              </w:rPr>
              <w:t xml:space="preserve">reporte subzonas a revisar que lista todas las UEE del área urbana </w:t>
            </w:r>
          </w:p>
          <w:p w14:paraId="3B627802" w14:textId="77777777" w:rsidR="008862AE" w:rsidRPr="00771DBF" w:rsidRDefault="008862AE" w:rsidP="001D0FCF">
            <w:pPr>
              <w:pStyle w:val="TableParagraph"/>
              <w:numPr>
                <w:ilvl w:val="0"/>
                <w:numId w:val="20"/>
              </w:numPr>
              <w:spacing w:line="230" w:lineRule="exact"/>
              <w:ind w:right="106"/>
              <w:jc w:val="both"/>
              <w:rPr>
                <w:rFonts w:ascii="Verdana" w:hAnsi="Verdana" w:cs="Arial"/>
              </w:rPr>
            </w:pPr>
            <w:r w:rsidRPr="00771DBF">
              <w:rPr>
                <w:rFonts w:ascii="Verdana" w:hAnsi="Verdana" w:cs="Arial"/>
              </w:rPr>
              <w:t xml:space="preserve">El </w:t>
            </w:r>
            <w:r w:rsidR="009D4E23" w:rsidRPr="00771DBF">
              <w:rPr>
                <w:rFonts w:ascii="Verdana" w:hAnsi="Verdana" w:cs="Arial"/>
              </w:rPr>
              <w:t>reporte predios</w:t>
            </w:r>
            <w:r w:rsidRPr="00771DBF">
              <w:rPr>
                <w:rFonts w:ascii="Verdana" w:hAnsi="Verdana" w:cs="Arial"/>
              </w:rPr>
              <w:t xml:space="preserve"> y subzonas con el listado total de los </w:t>
            </w:r>
            <w:r w:rsidR="009D4E23" w:rsidRPr="00771DBF">
              <w:rPr>
                <w:rFonts w:ascii="Verdana" w:hAnsi="Verdana" w:cs="Arial"/>
              </w:rPr>
              <w:t>predios con</w:t>
            </w:r>
            <w:r w:rsidRPr="00771DBF">
              <w:rPr>
                <w:rFonts w:ascii="Verdana" w:hAnsi="Verdana" w:cs="Arial"/>
              </w:rPr>
              <w:t xml:space="preserve"> </w:t>
            </w:r>
            <w:r w:rsidRPr="00771DBF">
              <w:rPr>
                <w:rFonts w:ascii="Verdana" w:hAnsi="Verdana" w:cs="Arial"/>
              </w:rPr>
              <w:lastRenderedPageBreak/>
              <w:t xml:space="preserve">viviendas a estratificar (identificados por su </w:t>
            </w:r>
            <w:r w:rsidR="00480B4F" w:rsidRPr="00771DBF">
              <w:rPr>
                <w:rFonts w:ascii="Verdana" w:hAnsi="Verdana" w:cs="Arial"/>
              </w:rPr>
              <w:t>número</w:t>
            </w:r>
            <w:r w:rsidRPr="00771DBF">
              <w:rPr>
                <w:rFonts w:ascii="Verdana" w:hAnsi="Verdana" w:cs="Arial"/>
              </w:rPr>
              <w:t xml:space="preserve"> predial y dirección) y el </w:t>
            </w:r>
            <w:r w:rsidR="00480B4F" w:rsidRPr="00771DBF">
              <w:rPr>
                <w:rFonts w:ascii="Verdana" w:hAnsi="Verdana" w:cs="Arial"/>
              </w:rPr>
              <w:t>número</w:t>
            </w:r>
            <w:r w:rsidRPr="00771DBF">
              <w:rPr>
                <w:rFonts w:ascii="Verdana" w:hAnsi="Verdana" w:cs="Arial"/>
              </w:rPr>
              <w:t xml:space="preserve"> de la subzona a la que pertenecen.</w:t>
            </w:r>
          </w:p>
          <w:p w14:paraId="4BA2C785" w14:textId="77777777" w:rsidR="008862AE" w:rsidRPr="00771DBF" w:rsidRDefault="008862AE" w:rsidP="001D0FCF">
            <w:pPr>
              <w:pStyle w:val="TableParagraph"/>
              <w:numPr>
                <w:ilvl w:val="0"/>
                <w:numId w:val="20"/>
              </w:numPr>
              <w:spacing w:line="230" w:lineRule="exact"/>
              <w:ind w:right="106"/>
              <w:jc w:val="both"/>
              <w:rPr>
                <w:rFonts w:ascii="Verdana" w:hAnsi="Verdana" w:cs="Arial"/>
              </w:rPr>
            </w:pPr>
            <w:r w:rsidRPr="00771DBF">
              <w:rPr>
                <w:rFonts w:ascii="Verdana" w:hAnsi="Verdana" w:cs="Arial"/>
              </w:rPr>
              <w:t xml:space="preserve">El plano de subzonas del área urbana (3 </w:t>
            </w:r>
            <w:r w:rsidR="009D4E23" w:rsidRPr="00771DBF">
              <w:rPr>
                <w:rFonts w:ascii="Verdana" w:hAnsi="Verdana" w:cs="Arial"/>
              </w:rPr>
              <w:t>planchas).</w:t>
            </w:r>
          </w:p>
          <w:p w14:paraId="3ECD12EE" w14:textId="77777777" w:rsidR="008862AE" w:rsidRPr="00771DBF" w:rsidRDefault="008862AE" w:rsidP="001D0FCF">
            <w:pPr>
              <w:pStyle w:val="TableParagraph"/>
              <w:numPr>
                <w:ilvl w:val="0"/>
                <w:numId w:val="20"/>
              </w:numPr>
              <w:spacing w:line="230" w:lineRule="exact"/>
              <w:ind w:right="106"/>
              <w:jc w:val="both"/>
              <w:rPr>
                <w:rFonts w:ascii="Verdana" w:hAnsi="Verdana" w:cs="Arial"/>
              </w:rPr>
            </w:pPr>
            <w:r w:rsidRPr="00771DBF">
              <w:rPr>
                <w:rFonts w:ascii="Verdana" w:hAnsi="Verdana" w:cs="Arial"/>
              </w:rPr>
              <w:t xml:space="preserve">El plano de predios, manzanas y </w:t>
            </w:r>
            <w:r w:rsidR="00480B4F" w:rsidRPr="00771DBF">
              <w:rPr>
                <w:rFonts w:ascii="Verdana" w:hAnsi="Verdana" w:cs="Arial"/>
              </w:rPr>
              <w:t>límites</w:t>
            </w:r>
            <w:r w:rsidRPr="00771DBF">
              <w:rPr>
                <w:rFonts w:ascii="Verdana" w:hAnsi="Verdana" w:cs="Arial"/>
              </w:rPr>
              <w:t xml:space="preserve"> de subzonas del área urbana que ilustra la ubicación de cada predio, cada manzana y le delimitación de las </w:t>
            </w:r>
            <w:r w:rsidR="009D4E23" w:rsidRPr="00771DBF">
              <w:rPr>
                <w:rFonts w:ascii="Verdana" w:hAnsi="Verdana" w:cs="Arial"/>
              </w:rPr>
              <w:t>UEE (</w:t>
            </w:r>
            <w:r w:rsidRPr="00771DBF">
              <w:rPr>
                <w:rFonts w:ascii="Verdana" w:hAnsi="Verdana" w:cs="Arial"/>
              </w:rPr>
              <w:t>3 planchas).</w:t>
            </w:r>
          </w:p>
        </w:tc>
      </w:tr>
      <w:tr w:rsidR="00AD3D30" w:rsidRPr="00D65D57" w14:paraId="6F454850" w14:textId="77777777" w:rsidTr="00480B4F">
        <w:trPr>
          <w:trHeight w:val="690"/>
        </w:trPr>
        <w:tc>
          <w:tcPr>
            <w:tcW w:w="1810" w:type="dxa"/>
            <w:shd w:val="clear" w:color="auto" w:fill="auto"/>
          </w:tcPr>
          <w:p w14:paraId="5401E19B" w14:textId="77777777" w:rsidR="00AD3D30" w:rsidRPr="00771DBF" w:rsidRDefault="008862AE" w:rsidP="00B179A5">
            <w:pPr>
              <w:pStyle w:val="TableParagraph"/>
              <w:spacing w:line="225" w:lineRule="exact"/>
              <w:ind w:left="107"/>
              <w:rPr>
                <w:rFonts w:ascii="Verdana" w:hAnsi="Verdana" w:cs="Arial"/>
              </w:rPr>
            </w:pPr>
            <w:r w:rsidRPr="00771DBF">
              <w:rPr>
                <w:rFonts w:ascii="Verdana" w:hAnsi="Verdana" w:cs="Arial"/>
              </w:rPr>
              <w:lastRenderedPageBreak/>
              <w:t xml:space="preserve">Capacitación estratificación </w:t>
            </w:r>
          </w:p>
        </w:tc>
        <w:tc>
          <w:tcPr>
            <w:tcW w:w="2411" w:type="dxa"/>
            <w:shd w:val="clear" w:color="auto" w:fill="auto"/>
          </w:tcPr>
          <w:p w14:paraId="6738EAC5" w14:textId="77777777" w:rsidR="00AD3D30" w:rsidRPr="00771DBF" w:rsidRDefault="008862AE" w:rsidP="00B179A5">
            <w:pPr>
              <w:pStyle w:val="TableParagraph"/>
              <w:spacing w:line="227" w:lineRule="exact"/>
              <w:ind w:left="107"/>
              <w:rPr>
                <w:rFonts w:ascii="Verdana" w:hAnsi="Verdana" w:cs="Arial"/>
              </w:rPr>
            </w:pPr>
            <w:r w:rsidRPr="00771DBF">
              <w:rPr>
                <w:rFonts w:ascii="Verdana" w:hAnsi="Verdana" w:cs="Arial"/>
              </w:rPr>
              <w:t>11 de octubre de 2022</w:t>
            </w:r>
          </w:p>
        </w:tc>
        <w:tc>
          <w:tcPr>
            <w:tcW w:w="4838" w:type="dxa"/>
            <w:shd w:val="clear" w:color="auto" w:fill="auto"/>
          </w:tcPr>
          <w:p w14:paraId="0D938440" w14:textId="77777777" w:rsidR="00AD3D30" w:rsidRPr="00771DBF" w:rsidRDefault="008862AE" w:rsidP="00B179A5">
            <w:pPr>
              <w:pStyle w:val="TableParagraph"/>
              <w:spacing w:line="230" w:lineRule="exact"/>
              <w:ind w:right="106"/>
              <w:jc w:val="both"/>
              <w:rPr>
                <w:rFonts w:ascii="Verdana" w:hAnsi="Verdana" w:cs="Arial"/>
              </w:rPr>
            </w:pPr>
            <w:r w:rsidRPr="00771DBF">
              <w:rPr>
                <w:rFonts w:ascii="Verdana" w:hAnsi="Verdana" w:cs="Arial"/>
              </w:rPr>
              <w:t xml:space="preserve">Se </w:t>
            </w:r>
            <w:r w:rsidR="00480B4F" w:rsidRPr="00771DBF">
              <w:rPr>
                <w:rFonts w:ascii="Verdana" w:hAnsi="Verdana" w:cs="Arial"/>
              </w:rPr>
              <w:t>realizó</w:t>
            </w:r>
            <w:r w:rsidRPr="00771DBF">
              <w:rPr>
                <w:rFonts w:ascii="Verdana" w:hAnsi="Verdana" w:cs="Arial"/>
              </w:rPr>
              <w:t xml:space="preserve"> la capacitación de miembros del comité </w:t>
            </w:r>
            <w:r w:rsidR="009D4E23" w:rsidRPr="00771DBF">
              <w:rPr>
                <w:rFonts w:ascii="Verdana" w:hAnsi="Verdana" w:cs="Arial"/>
              </w:rPr>
              <w:t>permanente de estratificación por parte de la administración municipal con el apoyo de la gobernación de Cundinamarca.</w:t>
            </w:r>
          </w:p>
        </w:tc>
      </w:tr>
    </w:tbl>
    <w:p w14:paraId="4FF426B0" w14:textId="77777777" w:rsidR="00B179A5" w:rsidRPr="009663C7" w:rsidRDefault="003B0021" w:rsidP="003B0021">
      <w:pPr>
        <w:spacing w:after="0" w:line="240" w:lineRule="auto"/>
        <w:jc w:val="center"/>
        <w:textAlignment w:val="baseline"/>
        <w:rPr>
          <w:rFonts w:ascii="Arial" w:eastAsia="Times New Roman" w:hAnsi="Arial" w:cs="Arial"/>
          <w:lang w:eastAsia="es-CO"/>
        </w:rPr>
      </w:pPr>
      <w:r w:rsidRPr="003B0021">
        <w:rPr>
          <w:rFonts w:ascii="Calibri" w:eastAsia="Times New Roman" w:hAnsi="Calibri" w:cs="Calibri"/>
          <w:b/>
          <w:bCs/>
          <w:sz w:val="20"/>
          <w:szCs w:val="20"/>
        </w:rPr>
        <w:t xml:space="preserve">Fuente: </w:t>
      </w:r>
      <w:r w:rsidRPr="009663C7">
        <w:rPr>
          <w:rFonts w:ascii="Calibri" w:eastAsia="Times New Roman" w:hAnsi="Calibri" w:cs="Calibri"/>
          <w:sz w:val="20"/>
          <w:szCs w:val="20"/>
        </w:rPr>
        <w:t>Información aportada por la entidad territorial</w:t>
      </w:r>
    </w:p>
    <w:p w14:paraId="647D1111" w14:textId="77777777" w:rsidR="003B0021" w:rsidRPr="00D65D57" w:rsidRDefault="003B0021" w:rsidP="00D56247">
      <w:pPr>
        <w:spacing w:after="0" w:line="240" w:lineRule="auto"/>
        <w:jc w:val="both"/>
        <w:textAlignment w:val="baseline"/>
        <w:rPr>
          <w:rFonts w:ascii="Arial" w:eastAsia="Times New Roman" w:hAnsi="Arial" w:cs="Arial"/>
          <w:lang w:eastAsia="es-CO"/>
        </w:rPr>
      </w:pPr>
    </w:p>
    <w:p w14:paraId="2D049EEE" w14:textId="77777777" w:rsidR="00416B31" w:rsidRPr="00771DBF" w:rsidRDefault="001049BA" w:rsidP="00D56247">
      <w:pPr>
        <w:spacing w:after="0" w:line="240" w:lineRule="auto"/>
        <w:jc w:val="both"/>
        <w:textAlignment w:val="baseline"/>
        <w:rPr>
          <w:rFonts w:ascii="Verdana" w:eastAsia="Times New Roman" w:hAnsi="Verdana" w:cs="Arial"/>
          <w:lang w:eastAsia="es-CO"/>
        </w:rPr>
      </w:pPr>
      <w:r w:rsidRPr="00771DBF">
        <w:rPr>
          <w:rFonts w:ascii="Verdana" w:eastAsia="Times New Roman" w:hAnsi="Verdana" w:cs="Arial"/>
          <w:lang w:eastAsia="es-CO"/>
        </w:rPr>
        <w:t>De acuerdo con</w:t>
      </w:r>
      <w:r w:rsidR="00A744FF" w:rsidRPr="00771DBF">
        <w:rPr>
          <w:rFonts w:ascii="Verdana" w:eastAsia="Times New Roman" w:hAnsi="Verdana" w:cs="Arial"/>
          <w:lang w:eastAsia="es-CO"/>
        </w:rPr>
        <w:t xml:space="preserve"> la anterior información </w:t>
      </w:r>
      <w:r w:rsidR="00BB5FF9" w:rsidRPr="00771DBF">
        <w:rPr>
          <w:rFonts w:ascii="Verdana" w:eastAsia="Times New Roman" w:hAnsi="Verdana" w:cs="Arial"/>
          <w:lang w:eastAsia="es-CO"/>
        </w:rPr>
        <w:t xml:space="preserve">se establece que la entidad territorial </w:t>
      </w:r>
      <w:r w:rsidR="00A10A69" w:rsidRPr="00771DBF">
        <w:rPr>
          <w:rFonts w:ascii="Verdana" w:eastAsia="Times New Roman" w:hAnsi="Verdana" w:cs="Arial"/>
          <w:lang w:eastAsia="es-CO"/>
        </w:rPr>
        <w:t>ha</w:t>
      </w:r>
      <w:r w:rsidR="00BB5FF9" w:rsidRPr="00771DBF">
        <w:rPr>
          <w:rFonts w:ascii="Verdana" w:eastAsia="Times New Roman" w:hAnsi="Verdana" w:cs="Arial"/>
          <w:lang w:eastAsia="es-CO"/>
        </w:rPr>
        <w:t xml:space="preserve"> realizado </w:t>
      </w:r>
      <w:r w:rsidR="003D715F" w:rsidRPr="00771DBF">
        <w:rPr>
          <w:rFonts w:ascii="Verdana" w:eastAsia="Times New Roman" w:hAnsi="Verdana" w:cs="Arial"/>
          <w:lang w:eastAsia="es-CO"/>
        </w:rPr>
        <w:t>avances</w:t>
      </w:r>
      <w:r w:rsidR="00BB5FF9" w:rsidRPr="00771DBF">
        <w:rPr>
          <w:rFonts w:ascii="Verdana" w:eastAsia="Times New Roman" w:hAnsi="Verdana" w:cs="Arial"/>
          <w:lang w:eastAsia="es-CO"/>
        </w:rPr>
        <w:t xml:space="preserve"> </w:t>
      </w:r>
      <w:r w:rsidR="003D715F" w:rsidRPr="00771DBF">
        <w:rPr>
          <w:rFonts w:ascii="Verdana" w:eastAsia="Times New Roman" w:hAnsi="Verdana" w:cs="Arial"/>
          <w:lang w:eastAsia="es-CO"/>
        </w:rPr>
        <w:t>en las diferentes actividades</w:t>
      </w:r>
      <w:r w:rsidR="00053C07" w:rsidRPr="00771DBF">
        <w:rPr>
          <w:rFonts w:ascii="Verdana" w:eastAsia="Times New Roman" w:hAnsi="Verdana" w:cs="Arial"/>
          <w:lang w:eastAsia="es-CO"/>
        </w:rPr>
        <w:t xml:space="preserve"> </w:t>
      </w:r>
      <w:r w:rsidR="0038162C" w:rsidRPr="00771DBF">
        <w:rPr>
          <w:rFonts w:ascii="Verdana" w:eastAsia="Times New Roman" w:hAnsi="Verdana" w:cs="Arial"/>
          <w:lang w:eastAsia="es-CO"/>
        </w:rPr>
        <w:t>en el marco de la actualización de la estratificación</w:t>
      </w:r>
      <w:r w:rsidR="00B24FF3" w:rsidRPr="00771DBF">
        <w:rPr>
          <w:rFonts w:ascii="Verdana" w:eastAsia="Times New Roman" w:hAnsi="Verdana" w:cs="Arial"/>
          <w:lang w:eastAsia="es-CO"/>
        </w:rPr>
        <w:t>,</w:t>
      </w:r>
      <w:r w:rsidR="0038162C" w:rsidRPr="00771DBF">
        <w:rPr>
          <w:rFonts w:ascii="Verdana" w:eastAsia="Times New Roman" w:hAnsi="Verdana" w:cs="Arial"/>
          <w:lang w:eastAsia="es-CO"/>
        </w:rPr>
        <w:t xml:space="preserve"> </w:t>
      </w:r>
      <w:r w:rsidR="00A10A69" w:rsidRPr="00771DBF">
        <w:rPr>
          <w:rFonts w:ascii="Verdana" w:eastAsia="Times New Roman" w:hAnsi="Verdana" w:cs="Arial"/>
          <w:lang w:eastAsia="es-CO"/>
        </w:rPr>
        <w:t>como la conformación efectiva del comité permanente de estatificación y la operación de este, de otra parte,</w:t>
      </w:r>
      <w:r w:rsidR="00870B78" w:rsidRPr="00771DBF">
        <w:rPr>
          <w:rFonts w:ascii="Verdana" w:eastAsia="Times New Roman" w:hAnsi="Verdana" w:cs="Arial"/>
          <w:lang w:eastAsia="es-CO"/>
        </w:rPr>
        <w:t xml:space="preserve"> la entidad ha venido adelantado las</w:t>
      </w:r>
      <w:r w:rsidR="00A10A69" w:rsidRPr="00771DBF">
        <w:rPr>
          <w:rFonts w:ascii="Verdana" w:eastAsia="Times New Roman" w:hAnsi="Verdana" w:cs="Arial"/>
          <w:lang w:eastAsia="es-CO"/>
        </w:rPr>
        <w:t xml:space="preserve"> </w:t>
      </w:r>
      <w:r w:rsidR="00D85CE3" w:rsidRPr="00771DBF">
        <w:rPr>
          <w:rFonts w:ascii="Verdana" w:eastAsia="Times New Roman" w:hAnsi="Verdana" w:cs="Arial"/>
          <w:lang w:eastAsia="es-CO"/>
        </w:rPr>
        <w:t>gestiones con</w:t>
      </w:r>
      <w:r w:rsidR="00480B4F">
        <w:rPr>
          <w:rFonts w:ascii="Verdana" w:eastAsia="Times New Roman" w:hAnsi="Verdana" w:cs="Arial"/>
          <w:lang w:eastAsia="es-CO"/>
        </w:rPr>
        <w:t xml:space="preserve"> el DANE y</w:t>
      </w:r>
      <w:r w:rsidR="00D85CE3" w:rsidRPr="00771DBF">
        <w:rPr>
          <w:rFonts w:ascii="Verdana" w:eastAsia="Times New Roman" w:hAnsi="Verdana" w:cs="Arial"/>
          <w:lang w:eastAsia="es-CO"/>
        </w:rPr>
        <w:t xml:space="preserve"> el IGAC</w:t>
      </w:r>
      <w:r w:rsidR="00A10A69" w:rsidRPr="00771DBF">
        <w:rPr>
          <w:rFonts w:ascii="Verdana" w:eastAsia="Times New Roman" w:hAnsi="Verdana" w:cs="Arial"/>
          <w:lang w:eastAsia="es-CO"/>
        </w:rPr>
        <w:t>.</w:t>
      </w:r>
    </w:p>
    <w:p w14:paraId="2551DD90" w14:textId="77777777" w:rsidR="00A10A69" w:rsidRDefault="00A10A69" w:rsidP="00D56247">
      <w:pPr>
        <w:spacing w:after="0" w:line="240" w:lineRule="auto"/>
        <w:jc w:val="both"/>
        <w:textAlignment w:val="baseline"/>
        <w:rPr>
          <w:rFonts w:ascii="Verdana" w:eastAsia="Times New Roman" w:hAnsi="Verdana" w:cs="Arial"/>
          <w:lang w:eastAsia="es-CO"/>
        </w:rPr>
      </w:pPr>
    </w:p>
    <w:p w14:paraId="50ADB3A1" w14:textId="77777777" w:rsidR="006F446E" w:rsidRDefault="006F446E" w:rsidP="00D56247">
      <w:pPr>
        <w:spacing w:after="0" w:line="240" w:lineRule="auto"/>
        <w:jc w:val="both"/>
        <w:textAlignment w:val="baseline"/>
        <w:rPr>
          <w:rFonts w:ascii="Verdana" w:hAnsi="Verdana" w:cs="Arial"/>
        </w:rPr>
      </w:pPr>
      <w:r>
        <w:rPr>
          <w:rFonts w:ascii="Verdana" w:eastAsia="Times New Roman" w:hAnsi="Verdana" w:cs="Arial"/>
          <w:lang w:eastAsia="es-CO"/>
        </w:rPr>
        <w:t>Frente a las diferentes actividades que ha realizado la entidad territorial se puede observar que esta</w:t>
      </w:r>
      <w:r w:rsidRPr="00A104B9">
        <w:rPr>
          <w:rFonts w:ascii="Verdana" w:hAnsi="Verdana" w:cs="Arial"/>
        </w:rPr>
        <w:t xml:space="preserve"> remitió información actualizada de registros tipo 1 y tipo 2, así como capas I geográficas en formato </w:t>
      </w:r>
      <w:proofErr w:type="spellStart"/>
      <w:r w:rsidRPr="00A104B9">
        <w:rPr>
          <w:rFonts w:ascii="Verdana" w:hAnsi="Verdana" w:cs="Arial"/>
        </w:rPr>
        <w:t>shape</w:t>
      </w:r>
      <w:proofErr w:type="spellEnd"/>
      <w:r w:rsidRPr="00A104B9">
        <w:rPr>
          <w:rFonts w:ascii="Verdana" w:hAnsi="Verdana" w:cs="Arial"/>
        </w:rPr>
        <w:t xml:space="preserve"> al DANE para </w:t>
      </w:r>
      <w:r w:rsidR="00480B4F">
        <w:rPr>
          <w:rFonts w:ascii="Verdana" w:hAnsi="Verdana" w:cs="Arial"/>
        </w:rPr>
        <w:t xml:space="preserve">que </w:t>
      </w:r>
      <w:r w:rsidRPr="00A104B9">
        <w:rPr>
          <w:rFonts w:ascii="Verdana" w:hAnsi="Verdana" w:cs="Arial"/>
        </w:rPr>
        <w:t xml:space="preserve">revisen y </w:t>
      </w:r>
      <w:r w:rsidR="00480B4F">
        <w:rPr>
          <w:rFonts w:ascii="Verdana" w:hAnsi="Verdana" w:cs="Arial"/>
        </w:rPr>
        <w:t xml:space="preserve">den </w:t>
      </w:r>
      <w:r w:rsidRPr="00A104B9">
        <w:rPr>
          <w:rFonts w:ascii="Verdana" w:hAnsi="Verdana" w:cs="Arial"/>
        </w:rPr>
        <w:t>continuidad en la formulación de la estratificación urbana.</w:t>
      </w:r>
    </w:p>
    <w:p w14:paraId="32D10AEB" w14:textId="77777777" w:rsidR="006F446E" w:rsidRPr="00480B4F" w:rsidRDefault="006F446E" w:rsidP="00D56247">
      <w:pPr>
        <w:spacing w:after="0" w:line="240" w:lineRule="auto"/>
        <w:jc w:val="both"/>
        <w:textAlignment w:val="baseline"/>
        <w:rPr>
          <w:rFonts w:ascii="Verdana" w:eastAsia="Times New Roman" w:hAnsi="Verdana" w:cs="Arial"/>
          <w:lang w:eastAsia="es-CO"/>
        </w:rPr>
      </w:pPr>
    </w:p>
    <w:p w14:paraId="189CB4A3" w14:textId="77777777" w:rsidR="00A744FF" w:rsidRPr="00480B4F" w:rsidRDefault="006F446E" w:rsidP="00D56247">
      <w:pPr>
        <w:spacing w:after="0" w:line="240" w:lineRule="auto"/>
        <w:jc w:val="both"/>
        <w:textAlignment w:val="baseline"/>
        <w:rPr>
          <w:rFonts w:ascii="Verdana" w:eastAsia="Times New Roman" w:hAnsi="Verdana" w:cs="Arial"/>
          <w:b/>
          <w:bCs/>
          <w:lang w:eastAsia="es-CO"/>
        </w:rPr>
      </w:pPr>
      <w:r>
        <w:rPr>
          <w:rFonts w:ascii="Verdana" w:eastAsia="Times New Roman" w:hAnsi="Verdana" w:cs="Arial"/>
          <w:lang w:eastAsia="es-CO"/>
        </w:rPr>
        <w:t>Por tanto, se evidencia de acuerdo con la información aportada</w:t>
      </w:r>
      <w:r w:rsidR="00A10A69" w:rsidRPr="00480B4F">
        <w:rPr>
          <w:rFonts w:ascii="Verdana" w:eastAsia="Times New Roman" w:hAnsi="Verdana" w:cs="Arial"/>
          <w:lang w:eastAsia="es-CO"/>
        </w:rPr>
        <w:t xml:space="preserve"> que entidad</w:t>
      </w:r>
      <w:r w:rsidR="00194BA9" w:rsidRPr="00480B4F">
        <w:rPr>
          <w:rFonts w:ascii="Verdana" w:eastAsia="Times New Roman" w:hAnsi="Verdana" w:cs="Arial"/>
          <w:lang w:eastAsia="es-CO"/>
        </w:rPr>
        <w:t xml:space="preserve"> </w:t>
      </w:r>
      <w:r w:rsidR="00AD1810" w:rsidRPr="00480B4F">
        <w:rPr>
          <w:rFonts w:ascii="Verdana" w:eastAsia="Times New Roman" w:hAnsi="Verdana" w:cs="Arial"/>
          <w:lang w:eastAsia="es-CO"/>
        </w:rPr>
        <w:t xml:space="preserve">territorial </w:t>
      </w:r>
      <w:r w:rsidR="00F11B5E">
        <w:rPr>
          <w:rFonts w:ascii="Verdana" w:eastAsia="Times New Roman" w:hAnsi="Verdana" w:cs="Arial"/>
          <w:lang w:eastAsia="es-CO"/>
        </w:rPr>
        <w:t>durante la vigencia 20</w:t>
      </w:r>
      <w:r w:rsidR="00480B4F">
        <w:rPr>
          <w:rFonts w:ascii="Verdana" w:eastAsia="Times New Roman" w:hAnsi="Verdana" w:cs="Arial"/>
          <w:lang w:eastAsia="es-CO"/>
        </w:rPr>
        <w:t>22</w:t>
      </w:r>
      <w:r w:rsidR="00A10A69" w:rsidRPr="00480B4F">
        <w:rPr>
          <w:rFonts w:ascii="Verdana" w:eastAsia="Times New Roman" w:hAnsi="Verdana" w:cs="Arial"/>
          <w:lang w:eastAsia="es-CO"/>
        </w:rPr>
        <w:t xml:space="preserve"> </w:t>
      </w:r>
      <w:r w:rsidR="00480B4F">
        <w:rPr>
          <w:rFonts w:ascii="Verdana" w:eastAsia="Times New Roman" w:hAnsi="Verdana" w:cs="Arial"/>
          <w:lang w:eastAsia="es-CO"/>
        </w:rPr>
        <w:t xml:space="preserve">ha </w:t>
      </w:r>
      <w:r w:rsidR="00A10A69" w:rsidRPr="00480B4F">
        <w:rPr>
          <w:rFonts w:ascii="Verdana" w:eastAsia="Times New Roman" w:hAnsi="Verdana" w:cs="Arial"/>
          <w:lang w:eastAsia="es-CO"/>
        </w:rPr>
        <w:t xml:space="preserve">realizado avances en la implantación de fuentes de financiación para la </w:t>
      </w:r>
      <w:r>
        <w:rPr>
          <w:rFonts w:ascii="Verdana" w:eastAsia="Times New Roman" w:hAnsi="Verdana" w:cs="Arial"/>
          <w:lang w:eastAsia="es-CO"/>
        </w:rPr>
        <w:t xml:space="preserve">actualización de la </w:t>
      </w:r>
      <w:r w:rsidR="00A10A69" w:rsidRPr="00480B4F">
        <w:rPr>
          <w:rFonts w:ascii="Verdana" w:eastAsia="Times New Roman" w:hAnsi="Verdana" w:cs="Arial"/>
          <w:lang w:eastAsia="es-CO"/>
        </w:rPr>
        <w:t xml:space="preserve">estratificación como lo es el </w:t>
      </w:r>
      <w:r w:rsidR="00194BA9" w:rsidRPr="00480B4F">
        <w:rPr>
          <w:rFonts w:ascii="Verdana" w:eastAsia="Times New Roman" w:hAnsi="Verdana" w:cs="Arial"/>
          <w:lang w:eastAsia="es-CO"/>
        </w:rPr>
        <w:t>concur</w:t>
      </w:r>
      <w:r w:rsidR="00D03C9A" w:rsidRPr="00480B4F">
        <w:rPr>
          <w:rFonts w:ascii="Verdana" w:eastAsia="Times New Roman" w:hAnsi="Verdana" w:cs="Arial"/>
          <w:lang w:eastAsia="es-CO"/>
        </w:rPr>
        <w:t>s</w:t>
      </w:r>
      <w:r w:rsidR="00194BA9" w:rsidRPr="00480B4F">
        <w:rPr>
          <w:rFonts w:ascii="Verdana" w:eastAsia="Times New Roman" w:hAnsi="Verdana" w:cs="Arial"/>
          <w:lang w:eastAsia="es-CO"/>
        </w:rPr>
        <w:t xml:space="preserve">o </w:t>
      </w:r>
      <w:r w:rsidR="00D03C9A" w:rsidRPr="00480B4F">
        <w:rPr>
          <w:rFonts w:ascii="Verdana" w:eastAsia="Times New Roman" w:hAnsi="Verdana" w:cs="Arial"/>
          <w:lang w:eastAsia="es-CO"/>
        </w:rPr>
        <w:t>económico</w:t>
      </w:r>
      <w:r w:rsidR="00BF761F" w:rsidRPr="00480B4F">
        <w:rPr>
          <w:rFonts w:ascii="Verdana" w:eastAsia="Times New Roman" w:hAnsi="Verdana" w:cs="Arial"/>
          <w:lang w:eastAsia="es-CO"/>
        </w:rPr>
        <w:t>,</w:t>
      </w:r>
      <w:r w:rsidR="00194BA9" w:rsidRPr="00480B4F">
        <w:rPr>
          <w:rFonts w:ascii="Verdana" w:eastAsia="Times New Roman" w:hAnsi="Verdana" w:cs="Arial"/>
          <w:lang w:eastAsia="es-CO"/>
        </w:rPr>
        <w:t xml:space="preserve"> </w:t>
      </w:r>
      <w:r w:rsidR="00B311B6" w:rsidRPr="00480B4F">
        <w:rPr>
          <w:rFonts w:ascii="Verdana" w:eastAsia="Times New Roman" w:hAnsi="Verdana" w:cs="Arial"/>
          <w:lang w:eastAsia="es-CO"/>
        </w:rPr>
        <w:t xml:space="preserve">por tal motivo </w:t>
      </w:r>
      <w:r w:rsidR="009D4E23" w:rsidRPr="00480B4F">
        <w:rPr>
          <w:rFonts w:ascii="Verdana" w:eastAsia="Times New Roman" w:hAnsi="Verdana" w:cs="Arial"/>
          <w:lang w:eastAsia="es-CO"/>
        </w:rPr>
        <w:t>se puede evidenciar el esfuerzo</w:t>
      </w:r>
      <w:r w:rsidR="00480B4F">
        <w:rPr>
          <w:rFonts w:ascii="Verdana" w:eastAsia="Times New Roman" w:hAnsi="Verdana" w:cs="Arial"/>
          <w:lang w:eastAsia="es-CO"/>
        </w:rPr>
        <w:t xml:space="preserve"> que ha realizado</w:t>
      </w:r>
      <w:r w:rsidR="009D4E23" w:rsidRPr="00480B4F">
        <w:rPr>
          <w:rFonts w:ascii="Verdana" w:eastAsia="Times New Roman" w:hAnsi="Verdana" w:cs="Arial"/>
          <w:lang w:eastAsia="es-CO"/>
        </w:rPr>
        <w:t xml:space="preserve"> la entidad territorial para una efectiva focalización del gasto de los recursos del sector de Agua Potable y Saneamiento Básico.</w:t>
      </w:r>
    </w:p>
    <w:p w14:paraId="4ECA8DD5" w14:textId="77777777" w:rsidR="00385253" w:rsidRPr="00D65D57" w:rsidRDefault="00385253" w:rsidP="00D56247">
      <w:pPr>
        <w:spacing w:after="0" w:line="240" w:lineRule="auto"/>
        <w:jc w:val="both"/>
        <w:textAlignment w:val="baseline"/>
        <w:rPr>
          <w:rFonts w:ascii="Arial" w:eastAsia="Times New Roman" w:hAnsi="Arial" w:cs="Arial"/>
          <w:b/>
          <w:bCs/>
          <w:lang w:eastAsia="es-CO"/>
        </w:rPr>
      </w:pPr>
    </w:p>
    <w:p w14:paraId="4BAFFC32" w14:textId="77777777" w:rsidR="00385253" w:rsidRDefault="00385253" w:rsidP="00D56247">
      <w:pPr>
        <w:spacing w:after="0" w:line="240" w:lineRule="auto"/>
        <w:jc w:val="both"/>
        <w:textAlignment w:val="baseline"/>
        <w:rPr>
          <w:rFonts w:ascii="Arial" w:eastAsia="Times New Roman" w:hAnsi="Arial" w:cs="Arial"/>
          <w:b/>
          <w:bCs/>
          <w:lang w:eastAsia="es-CO"/>
        </w:rPr>
      </w:pPr>
    </w:p>
    <w:p w14:paraId="396ADF82" w14:textId="77777777" w:rsidR="00D56247" w:rsidRPr="00480B4F" w:rsidRDefault="00D56247" w:rsidP="001D0FCF">
      <w:pPr>
        <w:pStyle w:val="Prrafodelista"/>
        <w:numPr>
          <w:ilvl w:val="0"/>
          <w:numId w:val="16"/>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b/>
          <w:bCs/>
          <w:lang w:eastAsia="es-CO"/>
        </w:rPr>
        <w:t>Fondo de Solidaridad y Redistribución del Ingreso.</w:t>
      </w:r>
      <w:r w:rsidRPr="00480B4F">
        <w:rPr>
          <w:rFonts w:ascii="Verdana" w:eastAsia="Times New Roman" w:hAnsi="Verdana" w:cs="Arial"/>
          <w:lang w:eastAsia="es-CO"/>
        </w:rPr>
        <w:t> </w:t>
      </w:r>
    </w:p>
    <w:p w14:paraId="540D53CB" w14:textId="77777777" w:rsidR="00D56247" w:rsidRPr="00480B4F" w:rsidRDefault="00D56247" w:rsidP="00D56247">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w:t>
      </w:r>
    </w:p>
    <w:p w14:paraId="1E547D39" w14:textId="77777777" w:rsidR="00D56247" w:rsidRPr="00480B4F" w:rsidRDefault="00D56247" w:rsidP="00D56247">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La Ley 142 de 1994 en su artículo 89 establece que “</w:t>
      </w:r>
      <w:r w:rsidRPr="00480B4F">
        <w:rPr>
          <w:rFonts w:ascii="Verdana" w:eastAsia="Times New Roman" w:hAnsi="Verdana" w:cs="Arial"/>
          <w:i/>
          <w:iCs/>
          <w:lang w:eastAsia="es-CO"/>
        </w:rPr>
        <w:t>los concejos municipales están en la obligación de crear fondos de solidaridad y redistribución de ingresos</w:t>
      </w:r>
      <w:r w:rsidRPr="00480B4F">
        <w:rPr>
          <w:rFonts w:ascii="Verdana" w:eastAsia="Times New Roman" w:hAnsi="Verdana" w:cs="Arial"/>
          <w:lang w:eastAsia="es-CO"/>
        </w:rPr>
        <w:t>” - FSRI. El Decreto 565 de 1996, reglamentario de la Ley 142 de 1994 establece los requisitos, ámbitos de aplicación del subsidio, naturaleza de los fondos y otras disposiciones referentes a los fondos de solidaridad y redistribución de ingresos del orden departamental, municipal y distrital para los Servicios de Acueducto, Alcantarillado y Aseo. </w:t>
      </w:r>
    </w:p>
    <w:p w14:paraId="2A54AB75" w14:textId="77777777" w:rsidR="00D56247" w:rsidRPr="00480B4F" w:rsidRDefault="00D56247" w:rsidP="00D56247">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w:t>
      </w:r>
    </w:p>
    <w:p w14:paraId="0D426061" w14:textId="77777777" w:rsidR="00D56247" w:rsidRPr="00480B4F" w:rsidRDefault="00D56247" w:rsidP="00D56247">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La Resolución No. 153 de 2001 de la Comisión de Regulación de Agua Potable y Saneamiento Básico reafirmó la obligación de crear los Fondos de Solidaridad y Redistribución de Ingresos y estableció que en el evento en que estos Fondos no sean suficientes para cubrir la totalidad de los subsidios necesarios, la diferencia será cubierta con otros recursos del presupuesto municipal. </w:t>
      </w:r>
    </w:p>
    <w:p w14:paraId="4678178B" w14:textId="77777777" w:rsidR="00D56247" w:rsidRPr="00480B4F" w:rsidRDefault="00D56247" w:rsidP="00D56247">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lastRenderedPageBreak/>
        <w:t> </w:t>
      </w:r>
    </w:p>
    <w:p w14:paraId="082C1314" w14:textId="77777777" w:rsidR="000610D4" w:rsidRDefault="00D56247" w:rsidP="00D56247">
      <w:pPr>
        <w:spacing w:after="0" w:line="240" w:lineRule="auto"/>
        <w:jc w:val="both"/>
        <w:textAlignment w:val="baseline"/>
        <w:rPr>
          <w:rFonts w:ascii="Verdana" w:eastAsia="Times New Roman" w:hAnsi="Verdana" w:cs="Arial"/>
          <w:lang w:eastAsia="es-CO"/>
        </w:rPr>
      </w:pPr>
      <w:r w:rsidRPr="00C46E32">
        <w:rPr>
          <w:rFonts w:ascii="Verdana" w:eastAsia="Times New Roman" w:hAnsi="Verdana" w:cs="Arial"/>
          <w:lang w:eastAsia="es-CO"/>
        </w:rPr>
        <w:t xml:space="preserve">El Municipio de Sesquilé, a través del Acuerdo No. 015 de 1999, creó el Fondo de Solidaridad y Redistribución de Ingresos para los Servicios de Acueducto, Alcantarillado y Aseo. Dentro del articulado del Acuerdo Municipal de creación del Fondo, se destacan aquellos relacionados con los cargos a financiar por concepto de subsidios, la conformación del FSRI, el control fiscal, la contabilidad y el control social. </w:t>
      </w:r>
    </w:p>
    <w:p w14:paraId="1DE4A91B" w14:textId="77777777" w:rsidR="000610D4" w:rsidRDefault="000610D4" w:rsidP="00D56247">
      <w:pPr>
        <w:spacing w:after="0" w:line="240" w:lineRule="auto"/>
        <w:jc w:val="both"/>
        <w:textAlignment w:val="baseline"/>
        <w:rPr>
          <w:rFonts w:ascii="Verdana" w:eastAsia="Times New Roman" w:hAnsi="Verdana" w:cs="Arial"/>
          <w:lang w:eastAsia="es-CO"/>
        </w:rPr>
      </w:pPr>
    </w:p>
    <w:p w14:paraId="6838252E" w14:textId="77777777" w:rsidR="00D56247" w:rsidRDefault="00D56247" w:rsidP="00D56247">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Revisadas las ejecuciones presupuestales para las vigencias 20</w:t>
      </w:r>
      <w:r w:rsidR="008E012F" w:rsidRPr="00480B4F">
        <w:rPr>
          <w:rFonts w:ascii="Verdana" w:eastAsia="Times New Roman" w:hAnsi="Verdana" w:cs="Arial"/>
          <w:lang w:eastAsia="es-CO"/>
        </w:rPr>
        <w:t>2</w:t>
      </w:r>
      <w:r w:rsidR="009D4E23" w:rsidRPr="00480B4F">
        <w:rPr>
          <w:rFonts w:ascii="Verdana" w:eastAsia="Times New Roman" w:hAnsi="Verdana" w:cs="Arial"/>
          <w:lang w:eastAsia="es-CO"/>
        </w:rPr>
        <w:t>1</w:t>
      </w:r>
      <w:r w:rsidRPr="00480B4F">
        <w:rPr>
          <w:rFonts w:ascii="Verdana" w:eastAsia="Times New Roman" w:hAnsi="Verdana" w:cs="Arial"/>
          <w:lang w:eastAsia="es-CO"/>
        </w:rPr>
        <w:t>-20</w:t>
      </w:r>
      <w:r w:rsidR="00BF6792" w:rsidRPr="00480B4F">
        <w:rPr>
          <w:rFonts w:ascii="Verdana" w:eastAsia="Times New Roman" w:hAnsi="Verdana" w:cs="Arial"/>
          <w:lang w:eastAsia="es-CO"/>
        </w:rPr>
        <w:t>2</w:t>
      </w:r>
      <w:r w:rsidR="009D4E23" w:rsidRPr="00480B4F">
        <w:rPr>
          <w:rFonts w:ascii="Verdana" w:eastAsia="Times New Roman" w:hAnsi="Verdana" w:cs="Arial"/>
          <w:lang w:eastAsia="es-CO"/>
        </w:rPr>
        <w:t>2</w:t>
      </w:r>
      <w:r w:rsidRPr="00480B4F">
        <w:rPr>
          <w:rFonts w:ascii="Verdana" w:eastAsia="Times New Roman" w:hAnsi="Verdana" w:cs="Arial"/>
          <w:lang w:eastAsia="es-CO"/>
        </w:rPr>
        <w:t xml:space="preserve"> la Entidad Territorial</w:t>
      </w:r>
      <w:r w:rsidR="00E0359A" w:rsidRPr="00480B4F">
        <w:rPr>
          <w:rFonts w:ascii="Verdana" w:eastAsia="Times New Roman" w:hAnsi="Verdana" w:cs="Arial"/>
          <w:lang w:eastAsia="es-CO"/>
        </w:rPr>
        <w:t xml:space="preserve"> no</w:t>
      </w:r>
      <w:r w:rsidR="008E012F" w:rsidRPr="00480B4F">
        <w:rPr>
          <w:rFonts w:ascii="Verdana" w:eastAsia="Times New Roman" w:hAnsi="Verdana" w:cs="Arial"/>
          <w:lang w:eastAsia="es-CO"/>
        </w:rPr>
        <w:t xml:space="preserve"> realizó el </w:t>
      </w:r>
      <w:r w:rsidRPr="00480B4F">
        <w:rPr>
          <w:rFonts w:ascii="Verdana" w:eastAsia="Times New Roman" w:hAnsi="Verdana" w:cs="Arial"/>
          <w:lang w:eastAsia="es-CO"/>
        </w:rPr>
        <w:t>registr</w:t>
      </w:r>
      <w:r w:rsidR="008E012F" w:rsidRPr="00480B4F">
        <w:rPr>
          <w:rFonts w:ascii="Verdana" w:eastAsia="Times New Roman" w:hAnsi="Verdana" w:cs="Arial"/>
          <w:lang w:eastAsia="es-CO"/>
        </w:rPr>
        <w:t>o</w:t>
      </w:r>
      <w:r w:rsidRPr="00480B4F">
        <w:rPr>
          <w:rFonts w:ascii="Verdana" w:eastAsia="Times New Roman" w:hAnsi="Verdana" w:cs="Arial"/>
          <w:lang w:eastAsia="es-CO"/>
        </w:rPr>
        <w:t xml:space="preserve"> </w:t>
      </w:r>
      <w:r w:rsidR="008E012F" w:rsidRPr="00480B4F">
        <w:rPr>
          <w:rFonts w:ascii="Verdana" w:eastAsia="Times New Roman" w:hAnsi="Verdana" w:cs="Arial"/>
          <w:lang w:eastAsia="es-CO"/>
        </w:rPr>
        <w:t>d</w:t>
      </w:r>
      <w:r w:rsidRPr="00480B4F">
        <w:rPr>
          <w:rFonts w:ascii="Verdana" w:eastAsia="Times New Roman" w:hAnsi="Verdana" w:cs="Arial"/>
          <w:lang w:eastAsia="es-CO"/>
        </w:rPr>
        <w:t xml:space="preserve">el FSRI en la ejecución </w:t>
      </w:r>
      <w:r w:rsidR="008E012F" w:rsidRPr="00480B4F">
        <w:rPr>
          <w:rFonts w:ascii="Verdana" w:eastAsia="Times New Roman" w:hAnsi="Verdana" w:cs="Arial"/>
          <w:lang w:eastAsia="es-CO"/>
        </w:rPr>
        <w:t xml:space="preserve">presupuestal acorde con la normatividad vigente </w:t>
      </w:r>
      <w:r w:rsidR="005B32AF" w:rsidRPr="00480B4F">
        <w:rPr>
          <w:rFonts w:ascii="Verdana" w:eastAsia="Times New Roman" w:hAnsi="Verdana" w:cs="Arial"/>
          <w:lang w:eastAsia="es-CO"/>
        </w:rPr>
        <w:t>de igual manera no se evidencio que este fondo f</w:t>
      </w:r>
      <w:r w:rsidR="00480B4F">
        <w:rPr>
          <w:rFonts w:ascii="Verdana" w:eastAsia="Times New Roman" w:hAnsi="Verdana" w:cs="Arial"/>
          <w:lang w:eastAsia="es-CO"/>
        </w:rPr>
        <w:t xml:space="preserve">uere incorporado en </w:t>
      </w:r>
      <w:r w:rsidR="005B32AF" w:rsidRPr="00480B4F">
        <w:rPr>
          <w:rFonts w:ascii="Verdana" w:eastAsia="Times New Roman" w:hAnsi="Verdana" w:cs="Arial"/>
          <w:lang w:eastAsia="es-CO"/>
        </w:rPr>
        <w:t xml:space="preserve">el presupuesto tanto para la vigencia 2021 como </w:t>
      </w:r>
      <w:r w:rsidR="007B7BA1">
        <w:rPr>
          <w:rFonts w:ascii="Verdana" w:eastAsia="Times New Roman" w:hAnsi="Verdana" w:cs="Arial"/>
          <w:lang w:eastAsia="es-CO"/>
        </w:rPr>
        <w:t xml:space="preserve">para la </w:t>
      </w:r>
      <w:r w:rsidR="005B32AF" w:rsidRPr="00480B4F">
        <w:rPr>
          <w:rFonts w:ascii="Verdana" w:eastAsia="Times New Roman" w:hAnsi="Verdana" w:cs="Arial"/>
          <w:lang w:eastAsia="es-CO"/>
        </w:rPr>
        <w:t>2022.</w:t>
      </w:r>
    </w:p>
    <w:p w14:paraId="4CF754A4" w14:textId="77777777" w:rsidR="0064697B" w:rsidRPr="00480B4F" w:rsidRDefault="0064697B" w:rsidP="00D56247">
      <w:pPr>
        <w:spacing w:after="0" w:line="240" w:lineRule="auto"/>
        <w:jc w:val="both"/>
        <w:textAlignment w:val="baseline"/>
        <w:rPr>
          <w:rFonts w:ascii="Verdana" w:eastAsia="Times New Roman" w:hAnsi="Verdana" w:cs="Arial"/>
          <w:b/>
          <w:bCs/>
          <w:lang w:eastAsia="es-CO"/>
        </w:rPr>
      </w:pPr>
    </w:p>
    <w:p w14:paraId="4776E5E1" w14:textId="77777777" w:rsidR="00F17DDE" w:rsidRPr="00D65D57" w:rsidRDefault="00F17DDE" w:rsidP="00D56247">
      <w:pPr>
        <w:spacing w:after="0" w:line="240" w:lineRule="auto"/>
        <w:jc w:val="both"/>
        <w:textAlignment w:val="baseline"/>
        <w:rPr>
          <w:rFonts w:ascii="Arial" w:eastAsia="Times New Roman" w:hAnsi="Arial" w:cs="Arial"/>
          <w:b/>
          <w:bCs/>
          <w:lang w:eastAsia="es-CO"/>
        </w:rPr>
      </w:pPr>
    </w:p>
    <w:p w14:paraId="375DBB76" w14:textId="77777777" w:rsidR="004807FD" w:rsidRPr="00480B4F" w:rsidRDefault="00E02A4B" w:rsidP="001D0FCF">
      <w:pPr>
        <w:pStyle w:val="Prrafodelista"/>
        <w:numPr>
          <w:ilvl w:val="0"/>
          <w:numId w:val="16"/>
        </w:numPr>
        <w:spacing w:after="0" w:line="240" w:lineRule="auto"/>
        <w:jc w:val="both"/>
        <w:textAlignment w:val="baseline"/>
        <w:rPr>
          <w:rFonts w:ascii="Verdana" w:eastAsia="Times New Roman" w:hAnsi="Verdana" w:cs="Arial"/>
          <w:b/>
          <w:bCs/>
          <w:lang w:eastAsia="es-CO"/>
        </w:rPr>
      </w:pPr>
      <w:r w:rsidRPr="00480B4F">
        <w:rPr>
          <w:rFonts w:ascii="Verdana" w:eastAsia="Times New Roman" w:hAnsi="Verdana" w:cs="Arial"/>
          <w:b/>
          <w:bCs/>
          <w:lang w:eastAsia="es-CO"/>
        </w:rPr>
        <w:t>Comité de D</w:t>
      </w:r>
      <w:r w:rsidR="004C33AD" w:rsidRPr="00480B4F">
        <w:rPr>
          <w:rFonts w:ascii="Verdana" w:eastAsia="Times New Roman" w:hAnsi="Verdana" w:cs="Arial"/>
          <w:b/>
          <w:bCs/>
          <w:lang w:eastAsia="es-CO"/>
        </w:rPr>
        <w:t>esarrollo y Control Social (CDCS)</w:t>
      </w:r>
    </w:p>
    <w:p w14:paraId="21ED65BA" w14:textId="77777777" w:rsidR="00F17DDE" w:rsidRPr="00480B4F" w:rsidRDefault="00F17DDE" w:rsidP="00F17DDE">
      <w:pPr>
        <w:spacing w:after="0" w:line="240" w:lineRule="auto"/>
        <w:jc w:val="both"/>
        <w:textAlignment w:val="baseline"/>
        <w:rPr>
          <w:rFonts w:ascii="Verdana" w:eastAsia="Times New Roman" w:hAnsi="Verdana" w:cs="Arial"/>
          <w:b/>
          <w:bCs/>
          <w:lang w:eastAsia="es-CO"/>
        </w:rPr>
      </w:pPr>
    </w:p>
    <w:p w14:paraId="2B644B77" w14:textId="77777777" w:rsidR="00F17DDE" w:rsidRPr="00480B4F" w:rsidRDefault="00F17DDE" w:rsidP="002C739A">
      <w:pPr>
        <w:pStyle w:val="NormalWeb"/>
        <w:shd w:val="clear" w:color="auto" w:fill="FFFFFF" w:themeFill="background1"/>
        <w:spacing w:before="0" w:beforeAutospacing="0" w:after="0"/>
        <w:jc w:val="both"/>
        <w:rPr>
          <w:rFonts w:ascii="Verdana" w:eastAsia="Arial Narrow" w:hAnsi="Verdana" w:cs="Arial"/>
          <w:sz w:val="22"/>
          <w:szCs w:val="22"/>
          <w:lang w:eastAsia="en-US"/>
        </w:rPr>
      </w:pPr>
      <w:r w:rsidRPr="00480B4F">
        <w:rPr>
          <w:rFonts w:ascii="Verdana" w:eastAsia="Arial Narrow" w:hAnsi="Verdana" w:cs="Arial"/>
          <w:sz w:val="22"/>
          <w:szCs w:val="22"/>
          <w:lang w:eastAsia="en-US"/>
        </w:rPr>
        <w:t>Los Comités de Desarrollo y Control Social, son estructuras organizativas creadas por la Ley 142 de 1994 y que cumplen, como función principal, la de organizar la participación comunitaria en la vigilancia de la gestión y en la fiscalización de las entidades de carácter privado, oficial o mixto, que presten los servicios públicos domiciliarios definidos en el artículo primero de la Ley 142 de 1994.</w:t>
      </w:r>
    </w:p>
    <w:p w14:paraId="41AFE53A" w14:textId="77777777" w:rsidR="00F17DDE" w:rsidRPr="00480B4F" w:rsidRDefault="00F17DDE" w:rsidP="002C739A">
      <w:pPr>
        <w:pStyle w:val="NormalWeb"/>
        <w:shd w:val="clear" w:color="auto" w:fill="FFFFFF" w:themeFill="background1"/>
        <w:spacing w:before="0" w:beforeAutospacing="0" w:after="0"/>
        <w:jc w:val="both"/>
        <w:rPr>
          <w:rFonts w:ascii="Verdana" w:eastAsia="Arial Narrow" w:hAnsi="Verdana" w:cs="Arial"/>
          <w:sz w:val="22"/>
          <w:szCs w:val="22"/>
          <w:lang w:eastAsia="en-US"/>
        </w:rPr>
      </w:pPr>
    </w:p>
    <w:p w14:paraId="13F9C979" w14:textId="77777777" w:rsidR="00F17DDE" w:rsidRPr="00480B4F" w:rsidRDefault="00F17DDE" w:rsidP="002C739A">
      <w:pPr>
        <w:pStyle w:val="NormalWeb"/>
        <w:shd w:val="clear" w:color="auto" w:fill="FFFFFF" w:themeFill="background1"/>
        <w:spacing w:before="0" w:beforeAutospacing="0" w:after="0"/>
        <w:jc w:val="both"/>
        <w:rPr>
          <w:rFonts w:ascii="Verdana" w:eastAsia="Arial Narrow" w:hAnsi="Verdana" w:cs="Arial"/>
          <w:sz w:val="22"/>
          <w:szCs w:val="22"/>
          <w:lang w:eastAsia="en-US"/>
        </w:rPr>
      </w:pPr>
      <w:r w:rsidRPr="00480B4F">
        <w:rPr>
          <w:rFonts w:ascii="Verdana" w:eastAsia="Arial Narrow" w:hAnsi="Verdana" w:cs="Arial"/>
          <w:sz w:val="22"/>
          <w:szCs w:val="22"/>
          <w:lang w:eastAsia="en-US"/>
        </w:rPr>
        <w:t xml:space="preserve">La ley 142 de 1994 establece la regulación, control y vigilancia del Estado, en cuanto a los servicios públicos, posteriormente el artículo 10 de la </w:t>
      </w:r>
      <w:r w:rsidR="00B36E25" w:rsidRPr="00480B4F">
        <w:rPr>
          <w:rFonts w:ascii="Verdana" w:eastAsia="Arial Narrow" w:hAnsi="Verdana" w:cs="Arial"/>
          <w:sz w:val="22"/>
          <w:szCs w:val="22"/>
          <w:lang w:eastAsia="en-US"/>
        </w:rPr>
        <w:t>L</w:t>
      </w:r>
      <w:r w:rsidRPr="00480B4F">
        <w:rPr>
          <w:rFonts w:ascii="Verdana" w:eastAsia="Arial Narrow" w:hAnsi="Verdana" w:cs="Arial"/>
          <w:sz w:val="22"/>
          <w:szCs w:val="22"/>
          <w:lang w:eastAsia="en-US"/>
        </w:rPr>
        <w:t>ey 689 de 2001 reglamenta el artículo</w:t>
      </w:r>
      <w:r w:rsidR="00BF761F" w:rsidRPr="00480B4F">
        <w:rPr>
          <w:rFonts w:ascii="Verdana" w:eastAsia="Arial Narrow" w:hAnsi="Verdana" w:cs="Arial"/>
          <w:sz w:val="22"/>
          <w:szCs w:val="22"/>
          <w:lang w:eastAsia="en-US"/>
        </w:rPr>
        <w:t xml:space="preserve"> </w:t>
      </w:r>
      <w:r w:rsidRPr="00480B4F">
        <w:rPr>
          <w:rFonts w:ascii="Verdana" w:eastAsia="Arial Narrow" w:hAnsi="Verdana" w:cs="Arial"/>
          <w:sz w:val="22"/>
          <w:szCs w:val="22"/>
          <w:lang w:eastAsia="en-US"/>
        </w:rPr>
        <w:t xml:space="preserve">369 de la C.P, y es a partir de esta </w:t>
      </w:r>
      <w:r w:rsidR="00B36E25" w:rsidRPr="00480B4F">
        <w:rPr>
          <w:rFonts w:ascii="Verdana" w:eastAsia="Arial Narrow" w:hAnsi="Verdana" w:cs="Arial"/>
          <w:sz w:val="22"/>
          <w:szCs w:val="22"/>
          <w:lang w:eastAsia="en-US"/>
        </w:rPr>
        <w:t>ley</w:t>
      </w:r>
      <w:r w:rsidRPr="00480B4F">
        <w:rPr>
          <w:rFonts w:ascii="Verdana" w:eastAsia="Arial Narrow" w:hAnsi="Verdana" w:cs="Arial"/>
          <w:sz w:val="22"/>
          <w:szCs w:val="22"/>
          <w:lang w:eastAsia="en-US"/>
        </w:rPr>
        <w:t xml:space="preserve"> donde se establece la manera en que se deben conformar los Comités de Desarrollo y Control Social - CDCS y sus principales funciones de control, frente a las empresas de servicios públicos domiciliarios.</w:t>
      </w:r>
    </w:p>
    <w:p w14:paraId="70B2F3E8" w14:textId="77777777" w:rsidR="002C739A" w:rsidRPr="00480B4F" w:rsidRDefault="00B36E25" w:rsidP="002C739A">
      <w:pPr>
        <w:pStyle w:val="NormalWeb"/>
        <w:shd w:val="clear" w:color="auto" w:fill="FFFFFF" w:themeFill="background1"/>
        <w:spacing w:after="0"/>
        <w:jc w:val="both"/>
        <w:rPr>
          <w:rFonts w:ascii="Verdana" w:eastAsia="Arial Narrow" w:hAnsi="Verdana" w:cs="Arial"/>
          <w:sz w:val="22"/>
          <w:szCs w:val="22"/>
          <w:lang w:eastAsia="en-US"/>
        </w:rPr>
      </w:pPr>
      <w:r w:rsidRPr="00480B4F">
        <w:rPr>
          <w:rFonts w:ascii="Verdana" w:eastAsia="Arial Narrow" w:hAnsi="Verdana" w:cs="Arial"/>
          <w:sz w:val="22"/>
          <w:szCs w:val="22"/>
          <w:lang w:eastAsia="en-US"/>
        </w:rPr>
        <w:t xml:space="preserve">Por tanto, estos </w:t>
      </w:r>
      <w:r w:rsidR="00F17DDE" w:rsidRPr="00480B4F">
        <w:rPr>
          <w:rFonts w:ascii="Verdana" w:eastAsia="Arial Narrow" w:hAnsi="Verdana" w:cs="Arial"/>
          <w:sz w:val="22"/>
          <w:szCs w:val="22"/>
          <w:lang w:eastAsia="en-US"/>
        </w:rPr>
        <w:t xml:space="preserve">Comités de Desarrollo y Control Social – CDCS, se constituyen como iniciativa de los usuarios, suscriptores o suscriptores potenciales, </w:t>
      </w:r>
      <w:r w:rsidRPr="00480B4F">
        <w:rPr>
          <w:rFonts w:ascii="Verdana" w:eastAsia="Arial Narrow" w:hAnsi="Verdana" w:cs="Arial"/>
          <w:sz w:val="22"/>
          <w:szCs w:val="22"/>
          <w:lang w:eastAsia="en-US"/>
        </w:rPr>
        <w:t>fortaleciendo</w:t>
      </w:r>
      <w:r w:rsidR="00F17DDE" w:rsidRPr="00480B4F">
        <w:rPr>
          <w:rFonts w:ascii="Verdana" w:eastAsia="Arial Narrow" w:hAnsi="Verdana" w:cs="Arial"/>
          <w:sz w:val="22"/>
          <w:szCs w:val="22"/>
          <w:lang w:eastAsia="en-US"/>
        </w:rPr>
        <w:t xml:space="preserve"> la participación de la ciudadanía en términos del control a la gestión y fiscalización de las empresas que presten servicios públicos, en los términos previstos en la ley.</w:t>
      </w:r>
    </w:p>
    <w:p w14:paraId="1C43FA07" w14:textId="77777777" w:rsidR="002C739A" w:rsidRPr="00480B4F" w:rsidRDefault="002C739A" w:rsidP="002C739A">
      <w:pPr>
        <w:autoSpaceDE w:val="0"/>
        <w:autoSpaceDN w:val="0"/>
        <w:adjustRightInd w:val="0"/>
        <w:spacing w:line="240" w:lineRule="auto"/>
        <w:jc w:val="both"/>
        <w:rPr>
          <w:rFonts w:ascii="Verdana" w:eastAsia="Arial Narrow" w:hAnsi="Verdana" w:cs="Arial"/>
        </w:rPr>
      </w:pPr>
    </w:p>
    <w:p w14:paraId="76DBA400" w14:textId="77777777" w:rsidR="00373CEC" w:rsidRPr="00CD24CC" w:rsidRDefault="00F17DDE" w:rsidP="00CD24CC">
      <w:pPr>
        <w:autoSpaceDE w:val="0"/>
        <w:autoSpaceDN w:val="0"/>
        <w:adjustRightInd w:val="0"/>
        <w:spacing w:line="240" w:lineRule="auto"/>
        <w:jc w:val="both"/>
        <w:rPr>
          <w:rFonts w:ascii="Verdana" w:eastAsia="Arial Narrow" w:hAnsi="Verdana" w:cs="Arial"/>
        </w:rPr>
      </w:pPr>
      <w:r w:rsidRPr="00480B4F">
        <w:rPr>
          <w:rFonts w:ascii="Verdana" w:eastAsia="Arial Narrow" w:hAnsi="Verdana" w:cs="Arial"/>
        </w:rPr>
        <w:t>Así las cosas</w:t>
      </w:r>
      <w:r w:rsidR="002C739A" w:rsidRPr="00480B4F">
        <w:rPr>
          <w:rFonts w:ascii="Verdana" w:eastAsia="Arial Narrow" w:hAnsi="Verdana" w:cs="Arial"/>
        </w:rPr>
        <w:t>,</w:t>
      </w:r>
      <w:r w:rsidRPr="00480B4F">
        <w:rPr>
          <w:rFonts w:ascii="Verdana" w:eastAsia="Arial Narrow" w:hAnsi="Verdana" w:cs="Arial"/>
        </w:rPr>
        <w:t xml:space="preserve"> al indagar en la entidad territorial sobre la creación de </w:t>
      </w:r>
      <w:r w:rsidR="00480B4F">
        <w:rPr>
          <w:rFonts w:ascii="Verdana" w:eastAsia="Arial Narrow" w:hAnsi="Verdana" w:cs="Arial"/>
        </w:rPr>
        <w:t>este comité, esta manifestó que</w:t>
      </w:r>
      <w:r w:rsidR="00E0359A" w:rsidRPr="00480B4F">
        <w:rPr>
          <w:rFonts w:ascii="Verdana" w:eastAsia="Arial Narrow" w:hAnsi="Verdana" w:cs="Arial"/>
        </w:rPr>
        <w:t xml:space="preserve"> mediante la superintendencia de servicios públicos domiciliarios</w:t>
      </w:r>
      <w:r w:rsidR="007B7BA1">
        <w:rPr>
          <w:rFonts w:ascii="Verdana" w:eastAsia="Arial Narrow" w:hAnsi="Verdana" w:cs="Arial"/>
        </w:rPr>
        <w:t xml:space="preserve"> se</w:t>
      </w:r>
      <w:r w:rsidR="00E0359A" w:rsidRPr="00480B4F">
        <w:rPr>
          <w:rFonts w:ascii="Verdana" w:eastAsia="Arial Narrow" w:hAnsi="Verdana" w:cs="Arial"/>
        </w:rPr>
        <w:t xml:space="preserve"> </w:t>
      </w:r>
      <w:r w:rsidR="00480B4F" w:rsidRPr="00480B4F">
        <w:rPr>
          <w:rFonts w:ascii="Verdana" w:eastAsia="Arial Narrow" w:hAnsi="Verdana" w:cs="Arial"/>
        </w:rPr>
        <w:t>realizó</w:t>
      </w:r>
      <w:r w:rsidR="00E0359A" w:rsidRPr="00480B4F">
        <w:rPr>
          <w:rFonts w:ascii="Verdana" w:eastAsia="Arial Narrow" w:hAnsi="Verdana" w:cs="Arial"/>
        </w:rPr>
        <w:t xml:space="preserve"> la convocatoria el día 10 de mayo de 2023 para la conformación de este comité y la elección de los vocales de control </w:t>
      </w:r>
      <w:r w:rsidR="00F16ED8">
        <w:rPr>
          <w:rFonts w:ascii="Verdana" w:eastAsia="Arial Narrow" w:hAnsi="Verdana" w:cs="Arial"/>
        </w:rPr>
        <w:t>por tanto se evidenció la gestión por parte de la entidad territorial en la conformación de este comité.</w:t>
      </w:r>
    </w:p>
    <w:p w14:paraId="632F7C73" w14:textId="77777777" w:rsidR="00373CEC" w:rsidRPr="00480B4F" w:rsidRDefault="00BD0FBA" w:rsidP="001D0FCF">
      <w:pPr>
        <w:pStyle w:val="Prrafodelista"/>
        <w:numPr>
          <w:ilvl w:val="0"/>
          <w:numId w:val="9"/>
        </w:numPr>
        <w:spacing w:after="0" w:line="240" w:lineRule="auto"/>
        <w:jc w:val="both"/>
        <w:textAlignment w:val="baseline"/>
        <w:rPr>
          <w:rFonts w:ascii="Verdana" w:eastAsia="Times New Roman" w:hAnsi="Verdana" w:cs="Arial"/>
          <w:b/>
          <w:bCs/>
          <w:lang w:eastAsia="es-CO"/>
        </w:rPr>
      </w:pPr>
      <w:r w:rsidRPr="00480B4F">
        <w:rPr>
          <w:rFonts w:ascii="Verdana" w:eastAsia="Times New Roman" w:hAnsi="Verdana" w:cs="Arial"/>
          <w:b/>
          <w:bCs/>
          <w:lang w:eastAsia="es-CO"/>
        </w:rPr>
        <w:t xml:space="preserve">Plan de </w:t>
      </w:r>
      <w:r w:rsidR="00B36E25" w:rsidRPr="00480B4F">
        <w:rPr>
          <w:rFonts w:ascii="Verdana" w:eastAsia="Times New Roman" w:hAnsi="Verdana" w:cs="Arial"/>
          <w:b/>
          <w:bCs/>
          <w:lang w:eastAsia="es-CO"/>
        </w:rPr>
        <w:t>Saneamiento</w:t>
      </w:r>
      <w:r w:rsidRPr="00480B4F">
        <w:rPr>
          <w:rFonts w:ascii="Verdana" w:eastAsia="Times New Roman" w:hAnsi="Verdana" w:cs="Arial"/>
          <w:b/>
          <w:bCs/>
          <w:lang w:eastAsia="es-CO"/>
        </w:rPr>
        <w:t xml:space="preserve"> y Manejo de Vertimientos (PSMV)</w:t>
      </w:r>
    </w:p>
    <w:p w14:paraId="2FC629B6"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p>
    <w:p w14:paraId="603AEE1A"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El sector de APSB tiene como objeto la prestación de los servicios públicos domiciliarios de Acueducto, Alcantarillado y Aseo. Bajo este entendido el servicio de alcantarillado se articula con los PSMV con el fin de garantizar la calidad y conservación del recurso hídrico, conllevando a que los residuos que lleguen a los cuerpos de agua</w:t>
      </w:r>
      <w:r w:rsidRPr="00480B4F">
        <w:rPr>
          <w:rFonts w:ascii="Verdana" w:eastAsia="Times New Roman" w:hAnsi="Verdana" w:cs="Arial"/>
          <w:vertAlign w:val="superscript"/>
          <w:lang w:eastAsia="es-CO"/>
        </w:rPr>
        <w:t>1</w:t>
      </w:r>
      <w:r w:rsidRPr="00480B4F">
        <w:rPr>
          <w:rFonts w:ascii="Verdana" w:eastAsia="Times New Roman" w:hAnsi="Verdana" w:cs="Arial"/>
          <w:lang w:eastAsia="es-CO"/>
        </w:rPr>
        <w:t> no alteren de forma drástica sus condiciones naturales, garantizando la sostenibilidad del medio ambiente y así evitando daños al ecosistema.</w:t>
      </w:r>
      <w:r w:rsidR="00514AF6">
        <w:rPr>
          <w:rFonts w:ascii="Verdana" w:eastAsia="Times New Roman" w:hAnsi="Verdana" w:cs="Arial"/>
          <w:color w:val="757B87"/>
          <w:lang w:eastAsia="es-CO"/>
        </w:rPr>
        <w:t> </w:t>
      </w:r>
    </w:p>
    <w:p w14:paraId="4FCD441F"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w:t>
      </w:r>
    </w:p>
    <w:p w14:paraId="10BB2997"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lastRenderedPageBreak/>
        <w:t>Con el aumento de la demanda del recurso hídrico en Colombia también lo hizo el volumen de los residuos provenientes del sector productivo y domiciliario, esto increment</w:t>
      </w:r>
      <w:r w:rsidR="000163F5" w:rsidRPr="00480B4F">
        <w:rPr>
          <w:rFonts w:ascii="Verdana" w:eastAsia="Times New Roman" w:hAnsi="Verdana" w:cs="Arial"/>
          <w:lang w:eastAsia="es-CO"/>
        </w:rPr>
        <w:t>ó</w:t>
      </w:r>
      <w:r w:rsidRPr="00480B4F">
        <w:rPr>
          <w:rFonts w:ascii="Verdana" w:eastAsia="Times New Roman" w:hAnsi="Verdana" w:cs="Arial"/>
          <w:lang w:eastAsia="es-CO"/>
        </w:rPr>
        <w:t xml:space="preserve"> la contaminación de los cuerpos receptores</w:t>
      </w:r>
      <w:r w:rsidR="00BB2924" w:rsidRPr="00480B4F">
        <w:rPr>
          <w:rFonts w:ascii="Verdana" w:eastAsia="Times New Roman" w:hAnsi="Verdana" w:cs="Arial"/>
          <w:vertAlign w:val="superscript"/>
          <w:lang w:eastAsia="es-CO"/>
        </w:rPr>
        <w:t xml:space="preserve"> </w:t>
      </w:r>
      <w:r w:rsidRPr="00480B4F">
        <w:rPr>
          <w:rFonts w:ascii="Verdana" w:eastAsia="Times New Roman" w:hAnsi="Verdana" w:cs="Arial"/>
          <w:lang w:eastAsia="es-CO"/>
        </w:rPr>
        <w:t>afectando la calidad del recurso hídrico, generando riesgo en la calidad de vida de la población que tiene relación directa con el recurso conllevando a afectaciones en la salud y deterioro de los ecosistemas.  </w:t>
      </w:r>
    </w:p>
    <w:p w14:paraId="77372E8A"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w:t>
      </w:r>
    </w:p>
    <w:p w14:paraId="1B01562D"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Por tanto, surge la necesidad de avanzar en el mejoramiento de la calidad del recurso hídrico, frente a esto se establece la importancia de la formulación de Planes de Saneamiento y Manejo de Vertimientos que permitan la recuperación y/o conservación de las fuentes, tramos o cuerpos de agua receptores de las descargas de aguas residuales.  </w:t>
      </w:r>
    </w:p>
    <w:p w14:paraId="1D53C182" w14:textId="77777777" w:rsidR="0099672C" w:rsidRPr="00480B4F" w:rsidRDefault="0099672C" w:rsidP="0099672C">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w:t>
      </w:r>
    </w:p>
    <w:p w14:paraId="313364CE" w14:textId="77777777" w:rsidR="001A33A0" w:rsidRPr="00480B4F" w:rsidRDefault="001A33A0" w:rsidP="0039309A">
      <w:pPr>
        <w:spacing w:after="0" w:line="240" w:lineRule="auto"/>
        <w:jc w:val="both"/>
        <w:rPr>
          <w:rFonts w:ascii="Verdana" w:eastAsia="Times New Roman" w:hAnsi="Verdana" w:cs="Arial"/>
          <w:lang w:eastAsia="es-CO"/>
        </w:rPr>
      </w:pPr>
      <w:r w:rsidRPr="00480B4F">
        <w:rPr>
          <w:rFonts w:ascii="Verdana" w:eastAsia="Times New Roman" w:hAnsi="Verdana" w:cs="Arial"/>
          <w:lang w:eastAsia="es-CO"/>
        </w:rPr>
        <w:t>Bajo este entendido el PSMV es definido como el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los cuales deberán estar articulados con los objetivos y las metas de calidad y uso que defina la autoridad ambiental competente para la corriente tramo o cuerpo de agua. El PSMV será aprobado por la autoridad ambiental competente.</w:t>
      </w:r>
      <w:sdt>
        <w:sdtPr>
          <w:rPr>
            <w:rFonts w:ascii="Verdana" w:eastAsia="Times New Roman" w:hAnsi="Verdana" w:cs="Arial"/>
            <w:lang w:eastAsia="es-CO"/>
          </w:rPr>
          <w:id w:val="-242647565"/>
          <w:citation/>
        </w:sdtPr>
        <w:sdtEndPr/>
        <w:sdtContent>
          <w:r w:rsidR="00583C5F" w:rsidRPr="00480B4F">
            <w:rPr>
              <w:rFonts w:ascii="Verdana" w:eastAsia="Times New Roman" w:hAnsi="Verdana" w:cs="Arial"/>
              <w:lang w:eastAsia="es-CO"/>
            </w:rPr>
            <w:fldChar w:fldCharType="begin"/>
          </w:r>
          <w:r w:rsidR="00583C5F" w:rsidRPr="00480B4F">
            <w:rPr>
              <w:rFonts w:ascii="Verdana" w:eastAsia="Times New Roman" w:hAnsi="Verdana" w:cs="Arial"/>
              <w:lang w:val="es-ES" w:eastAsia="es-CO"/>
            </w:rPr>
            <w:instrText xml:space="preserve"> CITATION Res04 \l 3082 </w:instrText>
          </w:r>
          <w:r w:rsidR="00583C5F" w:rsidRPr="00480B4F">
            <w:rPr>
              <w:rFonts w:ascii="Verdana" w:eastAsia="Times New Roman" w:hAnsi="Verdana" w:cs="Arial"/>
              <w:lang w:eastAsia="es-CO"/>
            </w:rPr>
            <w:fldChar w:fldCharType="separate"/>
          </w:r>
          <w:r w:rsidR="00583C5F" w:rsidRPr="00480B4F">
            <w:rPr>
              <w:rFonts w:ascii="Verdana" w:eastAsia="Times New Roman" w:hAnsi="Verdana" w:cs="Arial"/>
              <w:noProof/>
              <w:lang w:val="es-ES" w:eastAsia="es-CO"/>
            </w:rPr>
            <w:t xml:space="preserve"> (Resolucion 433, 2004)</w:t>
          </w:r>
          <w:r w:rsidR="00583C5F" w:rsidRPr="00480B4F">
            <w:rPr>
              <w:rFonts w:ascii="Verdana" w:eastAsia="Times New Roman" w:hAnsi="Verdana" w:cs="Arial"/>
              <w:lang w:eastAsia="es-CO"/>
            </w:rPr>
            <w:fldChar w:fldCharType="end"/>
          </w:r>
        </w:sdtContent>
      </w:sdt>
    </w:p>
    <w:p w14:paraId="1BAEFEBE" w14:textId="77777777" w:rsidR="00431B50" w:rsidRPr="00480B4F" w:rsidRDefault="00431B50" w:rsidP="0039309A">
      <w:pPr>
        <w:spacing w:after="0" w:line="240" w:lineRule="auto"/>
        <w:jc w:val="both"/>
        <w:textAlignment w:val="baseline"/>
        <w:rPr>
          <w:rFonts w:ascii="Verdana" w:eastAsia="Times New Roman" w:hAnsi="Verdana" w:cs="Arial"/>
          <w:lang w:eastAsia="es-CO"/>
        </w:rPr>
      </w:pPr>
    </w:p>
    <w:p w14:paraId="236F7294" w14:textId="77777777" w:rsidR="00C56DDF" w:rsidRPr="00480B4F" w:rsidRDefault="00514AF6" w:rsidP="003801A7">
      <w:pPr>
        <w:jc w:val="both"/>
        <w:rPr>
          <w:rFonts w:ascii="Verdana" w:hAnsi="Verdana" w:cs="Arial"/>
          <w:lang w:eastAsia="es-CO"/>
        </w:rPr>
      </w:pPr>
      <w:r>
        <w:rPr>
          <w:rFonts w:ascii="Verdana" w:hAnsi="Verdana" w:cs="Arial"/>
          <w:lang w:eastAsia="es-CO"/>
        </w:rPr>
        <w:t xml:space="preserve">La reglamentación </w:t>
      </w:r>
      <w:r w:rsidR="00C56DDF" w:rsidRPr="00480B4F">
        <w:rPr>
          <w:rFonts w:ascii="Verdana" w:hAnsi="Verdana" w:cs="Arial"/>
          <w:lang w:eastAsia="es-CO"/>
        </w:rPr>
        <w:t>de los Planes de Sanea</w:t>
      </w:r>
      <w:r>
        <w:rPr>
          <w:rFonts w:ascii="Verdana" w:hAnsi="Verdana" w:cs="Arial"/>
          <w:lang w:eastAsia="es-CO"/>
        </w:rPr>
        <w:t xml:space="preserve">miento y Manejo de Vertimientos </w:t>
      </w:r>
      <w:r w:rsidR="00C56DDF" w:rsidRPr="00480B4F">
        <w:rPr>
          <w:rFonts w:ascii="Verdana" w:hAnsi="Verdana" w:cs="Arial"/>
          <w:lang w:eastAsia="es-CO"/>
        </w:rPr>
        <w:t>s</w:t>
      </w:r>
      <w:r>
        <w:rPr>
          <w:rFonts w:ascii="Verdana" w:hAnsi="Verdana" w:cs="Arial"/>
          <w:lang w:eastAsia="es-CO"/>
        </w:rPr>
        <w:t xml:space="preserve">e establece </w:t>
      </w:r>
      <w:r w:rsidR="00C56DDF" w:rsidRPr="00480B4F">
        <w:rPr>
          <w:rFonts w:ascii="Verdana" w:hAnsi="Verdana" w:cs="Arial"/>
          <w:lang w:eastAsia="es-CO"/>
        </w:rPr>
        <w:t>con</w:t>
      </w:r>
      <w:r>
        <w:rPr>
          <w:rFonts w:ascii="Verdana" w:hAnsi="Verdana" w:cs="Arial"/>
          <w:lang w:eastAsia="es-CO"/>
        </w:rPr>
        <w:t xml:space="preserve"> la Resolución 1433 de 2004 del </w:t>
      </w:r>
      <w:r w:rsidR="00C56DDF" w:rsidRPr="00480B4F">
        <w:rPr>
          <w:rFonts w:ascii="Verdana" w:hAnsi="Verdana" w:cs="Arial"/>
          <w:lang w:eastAsia="es-CO"/>
        </w:rPr>
        <w:t>Ministerio De Ambiente, Vi</w:t>
      </w:r>
      <w:r>
        <w:rPr>
          <w:rFonts w:ascii="Verdana" w:hAnsi="Verdana" w:cs="Arial"/>
          <w:lang w:eastAsia="es-CO"/>
        </w:rPr>
        <w:t xml:space="preserve">vienda y Desarrollo Territorial en la que se definen </w:t>
      </w:r>
      <w:r w:rsidR="00C56DDF" w:rsidRPr="00480B4F">
        <w:rPr>
          <w:rFonts w:ascii="Verdana" w:hAnsi="Verdana" w:cs="Arial"/>
          <w:lang w:eastAsia="es-CO"/>
        </w:rPr>
        <w:t>aspectos tales como el diagnóstico de la red de</w:t>
      </w:r>
      <w:r>
        <w:rPr>
          <w:rFonts w:ascii="Verdana" w:hAnsi="Verdana" w:cs="Arial"/>
          <w:lang w:eastAsia="es-CO"/>
        </w:rPr>
        <w:t xml:space="preserve"> alcantarillado, identificación de la totalidad de vertimientos en las </w:t>
      </w:r>
      <w:r w:rsidR="00C56DDF" w:rsidRPr="00480B4F">
        <w:rPr>
          <w:rFonts w:ascii="Verdana" w:hAnsi="Verdana" w:cs="Arial"/>
          <w:lang w:eastAsia="es-CO"/>
        </w:rPr>
        <w:t>áreas urbana</w:t>
      </w:r>
      <w:r>
        <w:rPr>
          <w:rFonts w:ascii="Verdana" w:hAnsi="Verdana" w:cs="Arial"/>
          <w:lang w:eastAsia="es-CO"/>
        </w:rPr>
        <w:t xml:space="preserve">s y </w:t>
      </w:r>
      <w:r w:rsidR="00C56DDF" w:rsidRPr="00480B4F">
        <w:rPr>
          <w:rFonts w:ascii="Verdana" w:hAnsi="Verdana" w:cs="Arial"/>
          <w:lang w:eastAsia="es-CO"/>
        </w:rPr>
        <w:t>r</w:t>
      </w:r>
      <w:r>
        <w:rPr>
          <w:rFonts w:ascii="Verdana" w:hAnsi="Verdana" w:cs="Arial"/>
          <w:lang w:eastAsia="es-CO"/>
        </w:rPr>
        <w:t xml:space="preserve">urales, así como la formulación de los indicadores de </w:t>
      </w:r>
      <w:r w:rsidR="00431B50" w:rsidRPr="00480B4F">
        <w:rPr>
          <w:rFonts w:ascii="Verdana" w:hAnsi="Verdana" w:cs="Arial"/>
          <w:lang w:eastAsia="es-CO"/>
        </w:rPr>
        <w:t>seguimiento. La</w:t>
      </w:r>
      <w:r>
        <w:rPr>
          <w:rFonts w:ascii="Verdana" w:hAnsi="Verdana" w:cs="Arial"/>
          <w:lang w:eastAsia="es-CO"/>
        </w:rPr>
        <w:t xml:space="preserve"> </w:t>
      </w:r>
      <w:r w:rsidR="00C56DDF" w:rsidRPr="00480B4F">
        <w:rPr>
          <w:rFonts w:ascii="Verdana" w:hAnsi="Verdana" w:cs="Arial"/>
          <w:lang w:eastAsia="es-CO"/>
        </w:rPr>
        <w:t>Resolució</w:t>
      </w:r>
      <w:r w:rsidR="006506CF" w:rsidRPr="00480B4F">
        <w:rPr>
          <w:rFonts w:ascii="Verdana" w:hAnsi="Verdana" w:cs="Arial"/>
          <w:lang w:eastAsia="es-CO"/>
        </w:rPr>
        <w:t xml:space="preserve">n </w:t>
      </w:r>
      <w:r>
        <w:rPr>
          <w:rFonts w:ascii="Verdana" w:hAnsi="Verdana" w:cs="Arial"/>
          <w:lang w:eastAsia="es-CO"/>
        </w:rPr>
        <w:t xml:space="preserve">1433 se modificó </w:t>
      </w:r>
      <w:r w:rsidR="00C56DDF" w:rsidRPr="00480B4F">
        <w:rPr>
          <w:rFonts w:ascii="Verdana" w:hAnsi="Verdana" w:cs="Arial"/>
          <w:lang w:eastAsia="es-CO"/>
        </w:rPr>
        <w:t>parcialmente</w:t>
      </w:r>
      <w:r>
        <w:rPr>
          <w:rFonts w:ascii="Verdana" w:hAnsi="Verdana" w:cs="Arial"/>
          <w:lang w:eastAsia="es-CO"/>
        </w:rPr>
        <w:t xml:space="preserve"> con la Resolución 2145 de 2005 </w:t>
      </w:r>
      <w:r w:rsidR="00D93749" w:rsidRPr="00480B4F">
        <w:rPr>
          <w:rFonts w:ascii="Verdana" w:hAnsi="Verdana" w:cs="Arial"/>
          <w:lang w:eastAsia="es-CO"/>
        </w:rPr>
        <w:t>artículo</w:t>
      </w:r>
      <w:r>
        <w:rPr>
          <w:rFonts w:ascii="Verdana" w:hAnsi="Verdana" w:cs="Arial"/>
          <w:lang w:eastAsia="es-CO"/>
        </w:rPr>
        <w:t xml:space="preserve"> 15, esta modificación parcial se enmarca en </w:t>
      </w:r>
      <w:r w:rsidR="00C56DDF" w:rsidRPr="00480B4F">
        <w:rPr>
          <w:rFonts w:ascii="Verdana" w:hAnsi="Verdana" w:cs="Arial"/>
          <w:lang w:eastAsia="es-CO"/>
        </w:rPr>
        <w:t>el p</w:t>
      </w:r>
      <w:r>
        <w:rPr>
          <w:rFonts w:ascii="Verdana" w:hAnsi="Verdana" w:cs="Arial"/>
          <w:lang w:eastAsia="es-CO"/>
        </w:rPr>
        <w:t>lazo de tiempo de presentación.</w:t>
      </w:r>
    </w:p>
    <w:p w14:paraId="058B4A0C" w14:textId="77777777" w:rsidR="00F56F2C" w:rsidRPr="00480B4F" w:rsidRDefault="00F56F2C" w:rsidP="0039309A">
      <w:pPr>
        <w:spacing w:after="0" w:line="240" w:lineRule="auto"/>
        <w:jc w:val="both"/>
        <w:textAlignment w:val="baseline"/>
        <w:rPr>
          <w:rFonts w:ascii="Verdana" w:eastAsia="Times New Roman" w:hAnsi="Verdana" w:cs="Arial"/>
          <w:lang w:eastAsia="es-CO"/>
        </w:rPr>
      </w:pPr>
    </w:p>
    <w:p w14:paraId="4BA45D44" w14:textId="77777777" w:rsidR="000C527F" w:rsidRPr="00480B4F" w:rsidRDefault="0014243C" w:rsidP="0039309A">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xml:space="preserve">La entidad territorial </w:t>
      </w:r>
      <w:r w:rsidR="00602672" w:rsidRPr="00480B4F">
        <w:rPr>
          <w:rFonts w:ascii="Verdana" w:eastAsia="Times New Roman" w:hAnsi="Verdana" w:cs="Arial"/>
          <w:lang w:eastAsia="es-CO"/>
        </w:rPr>
        <w:t>a</w:t>
      </w:r>
      <w:r w:rsidR="000C527F" w:rsidRPr="00480B4F">
        <w:rPr>
          <w:rFonts w:ascii="Verdana" w:eastAsia="Times New Roman" w:hAnsi="Verdana" w:cs="Arial"/>
          <w:lang w:eastAsia="es-CO"/>
        </w:rPr>
        <w:t>port</w:t>
      </w:r>
      <w:r w:rsidR="00602672" w:rsidRPr="00480B4F">
        <w:rPr>
          <w:rFonts w:ascii="Verdana" w:eastAsia="Times New Roman" w:hAnsi="Verdana" w:cs="Arial"/>
          <w:lang w:eastAsia="es-CO"/>
        </w:rPr>
        <w:t>ó</w:t>
      </w:r>
      <w:r w:rsidR="000C527F" w:rsidRPr="00480B4F">
        <w:rPr>
          <w:rFonts w:ascii="Verdana" w:eastAsia="Times New Roman" w:hAnsi="Verdana" w:cs="Arial"/>
          <w:lang w:eastAsia="es-CO"/>
        </w:rPr>
        <w:t xml:space="preserve"> a la </w:t>
      </w:r>
      <w:r w:rsidR="00EF2ED0" w:rsidRPr="00480B4F">
        <w:rPr>
          <w:rFonts w:ascii="Verdana" w:eastAsia="Times New Roman" w:hAnsi="Verdana" w:cs="Arial"/>
          <w:lang w:eastAsia="es-CO"/>
        </w:rPr>
        <w:t>Dirección de apoyo Fiscal</w:t>
      </w:r>
      <w:r w:rsidR="00023028" w:rsidRPr="00480B4F">
        <w:rPr>
          <w:rFonts w:ascii="Verdana" w:eastAsia="Times New Roman" w:hAnsi="Verdana" w:cs="Arial"/>
          <w:lang w:eastAsia="es-CO"/>
        </w:rPr>
        <w:t>,</w:t>
      </w:r>
      <w:r w:rsidR="000C527F" w:rsidRPr="00480B4F">
        <w:rPr>
          <w:rFonts w:ascii="Verdana" w:eastAsia="Times New Roman" w:hAnsi="Verdana" w:cs="Arial"/>
          <w:lang w:eastAsia="es-CO"/>
        </w:rPr>
        <w:t xml:space="preserve"> la resolución mediante la cual se </w:t>
      </w:r>
      <w:r w:rsidR="0039309A" w:rsidRPr="00480B4F">
        <w:rPr>
          <w:rFonts w:ascii="Verdana" w:eastAsia="Times New Roman" w:hAnsi="Verdana" w:cs="Arial"/>
          <w:lang w:eastAsia="es-CO"/>
        </w:rPr>
        <w:t>adoptó</w:t>
      </w:r>
      <w:r w:rsidR="000C527F" w:rsidRPr="00480B4F">
        <w:rPr>
          <w:rFonts w:ascii="Verdana" w:eastAsia="Times New Roman" w:hAnsi="Verdana" w:cs="Arial"/>
          <w:lang w:eastAsia="es-CO"/>
        </w:rPr>
        <w:t xml:space="preserve"> el Plan de Saneamiento y Manejo de Vertimientos </w:t>
      </w:r>
      <w:r w:rsidR="00440652" w:rsidRPr="00480B4F">
        <w:rPr>
          <w:rFonts w:ascii="Verdana" w:eastAsia="Times New Roman" w:hAnsi="Verdana" w:cs="Arial"/>
          <w:lang w:eastAsia="es-CO"/>
        </w:rPr>
        <w:t xml:space="preserve">el cual se encuentra en ejecución </w:t>
      </w:r>
      <w:r w:rsidR="00900CE4" w:rsidRPr="00480B4F">
        <w:rPr>
          <w:rFonts w:ascii="Verdana" w:eastAsia="Times New Roman" w:hAnsi="Verdana" w:cs="Arial"/>
          <w:lang w:eastAsia="es-CO"/>
        </w:rPr>
        <w:t>según</w:t>
      </w:r>
      <w:r w:rsidR="00440652" w:rsidRPr="00480B4F">
        <w:rPr>
          <w:rFonts w:ascii="Verdana" w:eastAsia="Times New Roman" w:hAnsi="Verdana" w:cs="Arial"/>
          <w:lang w:eastAsia="es-CO"/>
        </w:rPr>
        <w:t xml:space="preserve"> el calendario </w:t>
      </w:r>
      <w:r w:rsidR="00900CE4" w:rsidRPr="00480B4F">
        <w:rPr>
          <w:rFonts w:ascii="Verdana" w:eastAsia="Times New Roman" w:hAnsi="Verdana" w:cs="Arial"/>
          <w:lang w:eastAsia="es-CO"/>
        </w:rPr>
        <w:t xml:space="preserve">de actividades </w:t>
      </w:r>
      <w:r w:rsidR="00023028" w:rsidRPr="00480B4F">
        <w:rPr>
          <w:rFonts w:ascii="Verdana" w:eastAsia="Times New Roman" w:hAnsi="Verdana" w:cs="Arial"/>
          <w:lang w:eastAsia="es-CO"/>
        </w:rPr>
        <w:t xml:space="preserve">y </w:t>
      </w:r>
      <w:r w:rsidR="00386B61" w:rsidRPr="00480B4F">
        <w:rPr>
          <w:rFonts w:ascii="Verdana" w:eastAsia="Times New Roman" w:hAnsi="Verdana" w:cs="Arial"/>
          <w:lang w:eastAsia="es-CO"/>
        </w:rPr>
        <w:t>est</w:t>
      </w:r>
      <w:r w:rsidR="00602672" w:rsidRPr="00480B4F">
        <w:rPr>
          <w:rFonts w:ascii="Verdana" w:eastAsia="Times New Roman" w:hAnsi="Verdana" w:cs="Arial"/>
          <w:lang w:eastAsia="es-CO"/>
        </w:rPr>
        <w:t>á</w:t>
      </w:r>
      <w:r w:rsidR="00386B61" w:rsidRPr="00480B4F">
        <w:rPr>
          <w:rFonts w:ascii="Verdana" w:eastAsia="Times New Roman" w:hAnsi="Verdana" w:cs="Arial"/>
          <w:lang w:eastAsia="es-CO"/>
        </w:rPr>
        <w:t xml:space="preserve"> sujeto</w:t>
      </w:r>
      <w:r w:rsidR="00023028" w:rsidRPr="00480B4F">
        <w:rPr>
          <w:rFonts w:ascii="Verdana" w:eastAsia="Times New Roman" w:hAnsi="Verdana" w:cs="Arial"/>
          <w:lang w:eastAsia="es-CO"/>
        </w:rPr>
        <w:t xml:space="preserve"> a seguimiento y evaluación de la respectiva autoridad ambiental</w:t>
      </w:r>
    </w:p>
    <w:p w14:paraId="7B9AC84D" w14:textId="77777777" w:rsidR="00894877" w:rsidRPr="00480B4F" w:rsidRDefault="00894877" w:rsidP="0039309A">
      <w:pPr>
        <w:spacing w:after="0" w:line="240" w:lineRule="auto"/>
        <w:jc w:val="both"/>
        <w:textAlignment w:val="baseline"/>
        <w:rPr>
          <w:rFonts w:ascii="Verdana" w:eastAsia="Times New Roman" w:hAnsi="Verdana" w:cs="Arial"/>
          <w:lang w:eastAsia="es-CO"/>
        </w:rPr>
      </w:pPr>
    </w:p>
    <w:p w14:paraId="7C032090" w14:textId="77777777" w:rsidR="00F56F2C" w:rsidRDefault="00F56F2C" w:rsidP="0039309A">
      <w:p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xml:space="preserve">Así las </w:t>
      </w:r>
      <w:r w:rsidR="007D0F3F" w:rsidRPr="00480B4F">
        <w:rPr>
          <w:rFonts w:ascii="Verdana" w:eastAsia="Times New Roman" w:hAnsi="Verdana" w:cs="Arial"/>
          <w:lang w:eastAsia="es-CO"/>
        </w:rPr>
        <w:t xml:space="preserve">cosas, </w:t>
      </w:r>
      <w:r w:rsidR="00D86080" w:rsidRPr="00480B4F">
        <w:rPr>
          <w:rFonts w:ascii="Verdana" w:eastAsia="Times New Roman" w:hAnsi="Verdana" w:cs="Arial"/>
          <w:lang w:eastAsia="es-CO"/>
        </w:rPr>
        <w:t xml:space="preserve">la corporación autónoma de Cundinamarca </w:t>
      </w:r>
      <w:r w:rsidR="004B2B8C" w:rsidRPr="00480B4F">
        <w:rPr>
          <w:rFonts w:ascii="Verdana" w:eastAsia="Times New Roman" w:hAnsi="Verdana" w:cs="Arial"/>
          <w:lang w:eastAsia="es-CO"/>
        </w:rPr>
        <w:t xml:space="preserve">aprobó el Plan de Saneamiento y Manejo de vertimientos </w:t>
      </w:r>
      <w:r w:rsidR="00872CEC" w:rsidRPr="00480B4F">
        <w:rPr>
          <w:rFonts w:ascii="Verdana" w:eastAsia="Times New Roman" w:hAnsi="Verdana" w:cs="Arial"/>
          <w:lang w:eastAsia="es-CO"/>
        </w:rPr>
        <w:t xml:space="preserve">mediante la resolución 2833 de 2017 </w:t>
      </w:r>
      <w:r w:rsidR="005C05DA" w:rsidRPr="00480B4F">
        <w:rPr>
          <w:rFonts w:ascii="Verdana" w:eastAsia="Times New Roman" w:hAnsi="Verdana" w:cs="Arial"/>
          <w:lang w:eastAsia="es-CO"/>
        </w:rPr>
        <w:t xml:space="preserve">para el municipio de </w:t>
      </w:r>
      <w:r w:rsidR="003B5E41" w:rsidRPr="00480B4F">
        <w:rPr>
          <w:rFonts w:ascii="Verdana" w:eastAsia="Times New Roman" w:hAnsi="Verdana" w:cs="Arial"/>
          <w:lang w:eastAsia="es-CO"/>
        </w:rPr>
        <w:t>Sesquilé</w:t>
      </w:r>
      <w:r w:rsidR="005C05DA" w:rsidRPr="00480B4F">
        <w:rPr>
          <w:rFonts w:ascii="Verdana" w:eastAsia="Times New Roman" w:hAnsi="Verdana" w:cs="Arial"/>
          <w:lang w:eastAsia="es-CO"/>
        </w:rPr>
        <w:t xml:space="preserve"> – Cundinamarca</w:t>
      </w:r>
      <w:r w:rsidR="003801A7" w:rsidRPr="00480B4F">
        <w:rPr>
          <w:rFonts w:ascii="Verdana" w:eastAsia="Times New Roman" w:hAnsi="Verdana" w:cs="Arial"/>
          <w:lang w:eastAsia="es-CO"/>
        </w:rPr>
        <w:t xml:space="preserve">. </w:t>
      </w:r>
      <w:r w:rsidR="005C05DA" w:rsidRPr="00480B4F">
        <w:rPr>
          <w:rFonts w:ascii="Verdana" w:eastAsia="Times New Roman" w:hAnsi="Verdana" w:cs="Arial"/>
          <w:lang w:eastAsia="es-CO"/>
        </w:rPr>
        <w:t xml:space="preserve"> </w:t>
      </w:r>
      <w:r w:rsidR="003801A7" w:rsidRPr="00480B4F">
        <w:rPr>
          <w:rFonts w:ascii="Verdana" w:eastAsia="Times New Roman" w:hAnsi="Verdana" w:cs="Arial"/>
          <w:lang w:eastAsia="es-CO"/>
        </w:rPr>
        <w:t>A</w:t>
      </w:r>
      <w:r w:rsidR="00853C1A" w:rsidRPr="00480B4F">
        <w:rPr>
          <w:rFonts w:ascii="Verdana" w:eastAsia="Times New Roman" w:hAnsi="Verdana" w:cs="Arial"/>
          <w:lang w:eastAsia="es-CO"/>
        </w:rPr>
        <w:t xml:space="preserve"> continuación</w:t>
      </w:r>
      <w:r w:rsidR="00602672" w:rsidRPr="00480B4F">
        <w:rPr>
          <w:rFonts w:ascii="Verdana" w:eastAsia="Times New Roman" w:hAnsi="Verdana" w:cs="Arial"/>
          <w:lang w:eastAsia="es-CO"/>
        </w:rPr>
        <w:t>,</w:t>
      </w:r>
      <w:r w:rsidR="00853C1A" w:rsidRPr="00480B4F">
        <w:rPr>
          <w:rFonts w:ascii="Verdana" w:eastAsia="Times New Roman" w:hAnsi="Verdana" w:cs="Arial"/>
          <w:lang w:eastAsia="es-CO"/>
        </w:rPr>
        <w:t xml:space="preserve"> </w:t>
      </w:r>
      <w:r w:rsidR="003801A7" w:rsidRPr="00480B4F">
        <w:rPr>
          <w:rFonts w:ascii="Verdana" w:eastAsia="Times New Roman" w:hAnsi="Verdana" w:cs="Arial"/>
          <w:lang w:eastAsia="es-CO"/>
        </w:rPr>
        <w:t>s</w:t>
      </w:r>
      <w:r w:rsidR="00853C1A" w:rsidRPr="00480B4F">
        <w:rPr>
          <w:rFonts w:ascii="Verdana" w:eastAsia="Times New Roman" w:hAnsi="Verdana" w:cs="Arial"/>
          <w:lang w:eastAsia="es-CO"/>
        </w:rPr>
        <w:t>e relaciona la tabla c</w:t>
      </w:r>
      <w:r w:rsidR="00546564" w:rsidRPr="00480B4F">
        <w:rPr>
          <w:rFonts w:ascii="Verdana" w:eastAsia="Times New Roman" w:hAnsi="Verdana" w:cs="Arial"/>
          <w:lang w:eastAsia="es-CO"/>
        </w:rPr>
        <w:t xml:space="preserve">on los periodos de corto mediano y largo plazo con las respectivas </w:t>
      </w:r>
      <w:r w:rsidR="000247C4" w:rsidRPr="00480B4F">
        <w:rPr>
          <w:rFonts w:ascii="Verdana" w:eastAsia="Times New Roman" w:hAnsi="Verdana" w:cs="Arial"/>
          <w:lang w:eastAsia="es-CO"/>
        </w:rPr>
        <w:t>actividades</w:t>
      </w:r>
      <w:r w:rsidR="00546564" w:rsidRPr="00480B4F">
        <w:rPr>
          <w:rFonts w:ascii="Verdana" w:eastAsia="Times New Roman" w:hAnsi="Verdana" w:cs="Arial"/>
          <w:lang w:eastAsia="es-CO"/>
        </w:rPr>
        <w:t xml:space="preserve"> que debe realizar la entidad territorial</w:t>
      </w:r>
      <w:r w:rsidR="00B80ABD" w:rsidRPr="00480B4F">
        <w:rPr>
          <w:rFonts w:ascii="Verdana" w:eastAsia="Times New Roman" w:hAnsi="Verdana" w:cs="Arial"/>
          <w:lang w:eastAsia="es-CO"/>
        </w:rPr>
        <w:t xml:space="preserve"> en el marco del PSMV</w:t>
      </w:r>
      <w:r w:rsidR="003801A7" w:rsidRPr="00480B4F">
        <w:rPr>
          <w:rFonts w:ascii="Verdana" w:eastAsia="Times New Roman" w:hAnsi="Verdana" w:cs="Arial"/>
          <w:lang w:eastAsia="es-CO"/>
        </w:rPr>
        <w:t>:</w:t>
      </w:r>
    </w:p>
    <w:p w14:paraId="1F05386A" w14:textId="77777777" w:rsidR="0064697B" w:rsidRDefault="0064697B" w:rsidP="0039309A">
      <w:pPr>
        <w:spacing w:after="0" w:line="240" w:lineRule="auto"/>
        <w:jc w:val="both"/>
        <w:textAlignment w:val="baseline"/>
        <w:rPr>
          <w:rFonts w:ascii="Verdana" w:eastAsia="Times New Roman" w:hAnsi="Verdana" w:cs="Arial"/>
          <w:lang w:eastAsia="es-CO"/>
        </w:rPr>
      </w:pPr>
    </w:p>
    <w:p w14:paraId="2651F6FA" w14:textId="77777777" w:rsidR="0064697B" w:rsidRDefault="0064697B" w:rsidP="0039309A">
      <w:pPr>
        <w:spacing w:after="0" w:line="240" w:lineRule="auto"/>
        <w:jc w:val="both"/>
        <w:textAlignment w:val="baseline"/>
        <w:rPr>
          <w:rFonts w:ascii="Verdana" w:eastAsia="Times New Roman" w:hAnsi="Verdana" w:cs="Arial"/>
          <w:lang w:eastAsia="es-CO"/>
        </w:rPr>
      </w:pPr>
    </w:p>
    <w:p w14:paraId="317C9EB3" w14:textId="77777777" w:rsidR="0064697B" w:rsidRDefault="0064697B" w:rsidP="0039309A">
      <w:pPr>
        <w:spacing w:after="0" w:line="240" w:lineRule="auto"/>
        <w:jc w:val="both"/>
        <w:textAlignment w:val="baseline"/>
        <w:rPr>
          <w:rFonts w:ascii="Verdana" w:eastAsia="Times New Roman" w:hAnsi="Verdana" w:cs="Arial"/>
          <w:lang w:eastAsia="es-CO"/>
        </w:rPr>
      </w:pPr>
    </w:p>
    <w:p w14:paraId="14E1169E" w14:textId="77777777" w:rsidR="0064697B" w:rsidRDefault="0064697B" w:rsidP="0039309A">
      <w:pPr>
        <w:spacing w:after="0" w:line="240" w:lineRule="auto"/>
        <w:jc w:val="both"/>
        <w:textAlignment w:val="baseline"/>
        <w:rPr>
          <w:rFonts w:ascii="Verdana" w:eastAsia="Times New Roman" w:hAnsi="Verdana" w:cs="Arial"/>
          <w:lang w:eastAsia="es-CO"/>
        </w:rPr>
      </w:pPr>
    </w:p>
    <w:p w14:paraId="1A2D59DB" w14:textId="77777777" w:rsidR="0064697B" w:rsidRDefault="0064697B" w:rsidP="0039309A">
      <w:pPr>
        <w:spacing w:after="0" w:line="240" w:lineRule="auto"/>
        <w:jc w:val="both"/>
        <w:textAlignment w:val="baseline"/>
        <w:rPr>
          <w:rFonts w:ascii="Verdana" w:eastAsia="Times New Roman" w:hAnsi="Verdana" w:cs="Arial"/>
          <w:lang w:eastAsia="es-CO"/>
        </w:rPr>
      </w:pPr>
    </w:p>
    <w:p w14:paraId="58DCF1B6" w14:textId="77777777" w:rsidR="0064697B" w:rsidRDefault="0064697B" w:rsidP="0039309A">
      <w:pPr>
        <w:spacing w:after="0" w:line="240" w:lineRule="auto"/>
        <w:jc w:val="both"/>
        <w:textAlignment w:val="baseline"/>
        <w:rPr>
          <w:rFonts w:ascii="Verdana" w:eastAsia="Times New Roman" w:hAnsi="Verdana" w:cs="Arial"/>
          <w:lang w:eastAsia="es-CO"/>
        </w:rPr>
      </w:pPr>
    </w:p>
    <w:p w14:paraId="2F31B413" w14:textId="77777777" w:rsidR="0064697B" w:rsidRDefault="0064697B" w:rsidP="0039309A">
      <w:pPr>
        <w:spacing w:after="0" w:line="240" w:lineRule="auto"/>
        <w:jc w:val="both"/>
        <w:textAlignment w:val="baseline"/>
        <w:rPr>
          <w:rFonts w:ascii="Verdana" w:eastAsia="Times New Roman" w:hAnsi="Verdana" w:cs="Arial"/>
          <w:lang w:eastAsia="es-CO"/>
        </w:rPr>
      </w:pPr>
    </w:p>
    <w:p w14:paraId="20D61864" w14:textId="77777777" w:rsidR="0064697B" w:rsidRDefault="0064697B" w:rsidP="0039309A">
      <w:pPr>
        <w:spacing w:after="0" w:line="240" w:lineRule="auto"/>
        <w:jc w:val="both"/>
        <w:textAlignment w:val="baseline"/>
        <w:rPr>
          <w:rFonts w:ascii="Verdana" w:eastAsia="Times New Roman" w:hAnsi="Verdana" w:cs="Arial"/>
          <w:lang w:eastAsia="es-CO"/>
        </w:rPr>
      </w:pPr>
    </w:p>
    <w:p w14:paraId="507285D9" w14:textId="77777777" w:rsidR="0064697B" w:rsidRDefault="0064697B" w:rsidP="0039309A">
      <w:pPr>
        <w:spacing w:after="0" w:line="240" w:lineRule="auto"/>
        <w:jc w:val="both"/>
        <w:textAlignment w:val="baseline"/>
        <w:rPr>
          <w:rFonts w:ascii="Verdana" w:eastAsia="Times New Roman" w:hAnsi="Verdana" w:cs="Arial"/>
          <w:lang w:eastAsia="es-CO"/>
        </w:rPr>
      </w:pPr>
    </w:p>
    <w:p w14:paraId="5485C7A6" w14:textId="77777777" w:rsidR="0064697B" w:rsidRDefault="0064697B" w:rsidP="0039309A">
      <w:pPr>
        <w:spacing w:after="0" w:line="240" w:lineRule="auto"/>
        <w:jc w:val="both"/>
        <w:textAlignment w:val="baseline"/>
        <w:rPr>
          <w:rFonts w:ascii="Verdana" w:eastAsia="Times New Roman" w:hAnsi="Verdana" w:cs="Arial"/>
          <w:lang w:eastAsia="es-CO"/>
        </w:rPr>
      </w:pPr>
    </w:p>
    <w:p w14:paraId="2B4901C6" w14:textId="77777777" w:rsidR="0064697B" w:rsidRDefault="0064697B" w:rsidP="0039309A">
      <w:pPr>
        <w:spacing w:after="0" w:line="240" w:lineRule="auto"/>
        <w:jc w:val="both"/>
        <w:textAlignment w:val="baseline"/>
        <w:rPr>
          <w:rFonts w:ascii="Verdana" w:eastAsia="Times New Roman" w:hAnsi="Verdana" w:cs="Arial"/>
          <w:lang w:eastAsia="es-CO"/>
        </w:rPr>
      </w:pPr>
    </w:p>
    <w:p w14:paraId="2AD5D3EF" w14:textId="77777777" w:rsidR="00B717C3" w:rsidRPr="00480B4F" w:rsidRDefault="00B717C3" w:rsidP="00480B4F">
      <w:pPr>
        <w:spacing w:after="0" w:line="240" w:lineRule="auto"/>
        <w:textAlignment w:val="baseline"/>
        <w:rPr>
          <w:rFonts w:ascii="Verdana" w:eastAsia="Times New Roman" w:hAnsi="Verdana" w:cs="Calibri"/>
          <w:b/>
          <w:bCs/>
          <w:sz w:val="20"/>
          <w:szCs w:val="20"/>
        </w:rPr>
      </w:pPr>
    </w:p>
    <w:p w14:paraId="68304AD8" w14:textId="77777777" w:rsidR="00546564" w:rsidRPr="003B0021" w:rsidRDefault="003B0021" w:rsidP="003B0021">
      <w:pPr>
        <w:spacing w:after="0" w:line="240" w:lineRule="auto"/>
        <w:jc w:val="center"/>
        <w:textAlignment w:val="baseline"/>
        <w:rPr>
          <w:rFonts w:ascii="Calibri" w:eastAsia="Times New Roman" w:hAnsi="Calibri" w:cs="Calibri"/>
          <w:b/>
          <w:bCs/>
          <w:sz w:val="20"/>
          <w:szCs w:val="20"/>
        </w:rPr>
      </w:pPr>
      <w:r w:rsidRPr="003B0021">
        <w:rPr>
          <w:rFonts w:ascii="Calibri" w:eastAsia="Times New Roman" w:hAnsi="Calibri" w:cs="Calibri"/>
          <w:b/>
          <w:bCs/>
          <w:sz w:val="20"/>
          <w:szCs w:val="20"/>
        </w:rPr>
        <w:t>Tabla 8. Generalidades PSMV de la entidad territorial</w:t>
      </w:r>
    </w:p>
    <w:tbl>
      <w:tblPr>
        <w:tblStyle w:val="Tablaconcuadrcula"/>
        <w:tblW w:w="9209" w:type="dxa"/>
        <w:tblLook w:val="04A0" w:firstRow="1" w:lastRow="0" w:firstColumn="1" w:lastColumn="0" w:noHBand="0" w:noVBand="1"/>
      </w:tblPr>
      <w:tblGrid>
        <w:gridCol w:w="4508"/>
        <w:gridCol w:w="4701"/>
      </w:tblGrid>
      <w:tr w:rsidR="00B70093" w:rsidRPr="00D65D57" w14:paraId="39E92178" w14:textId="77777777" w:rsidTr="00D93749">
        <w:trPr>
          <w:tblHeader/>
        </w:trPr>
        <w:tc>
          <w:tcPr>
            <w:tcW w:w="4508" w:type="dxa"/>
          </w:tcPr>
          <w:p w14:paraId="1FB42433" w14:textId="77777777" w:rsidR="00B70093" w:rsidRPr="00D65D57" w:rsidRDefault="00B70093" w:rsidP="00B70093">
            <w:pPr>
              <w:jc w:val="center"/>
              <w:textAlignment w:val="baseline"/>
              <w:rPr>
                <w:rFonts w:ascii="Arial" w:eastAsia="Times New Roman" w:hAnsi="Arial" w:cs="Arial"/>
                <w:b/>
                <w:bCs/>
                <w:lang w:eastAsia="es-CO"/>
              </w:rPr>
            </w:pPr>
            <w:r w:rsidRPr="00D65D57">
              <w:rPr>
                <w:rFonts w:ascii="Arial" w:eastAsia="Times New Roman" w:hAnsi="Arial" w:cs="Arial"/>
                <w:b/>
                <w:bCs/>
                <w:lang w:eastAsia="es-CO"/>
              </w:rPr>
              <w:t>Periodo</w:t>
            </w:r>
          </w:p>
        </w:tc>
        <w:tc>
          <w:tcPr>
            <w:tcW w:w="4701" w:type="dxa"/>
          </w:tcPr>
          <w:p w14:paraId="5CDD894C" w14:textId="77777777" w:rsidR="00B70093" w:rsidRPr="00D65D57" w:rsidRDefault="00B70093" w:rsidP="0099672C">
            <w:pPr>
              <w:jc w:val="both"/>
              <w:textAlignment w:val="baseline"/>
              <w:rPr>
                <w:rFonts w:ascii="Arial" w:eastAsia="Times New Roman" w:hAnsi="Arial" w:cs="Arial"/>
                <w:b/>
                <w:bCs/>
                <w:lang w:eastAsia="es-CO"/>
              </w:rPr>
            </w:pPr>
            <w:r w:rsidRPr="00D65D57">
              <w:rPr>
                <w:rFonts w:ascii="Arial" w:eastAsia="Times New Roman" w:hAnsi="Arial" w:cs="Arial"/>
                <w:b/>
                <w:bCs/>
                <w:lang w:eastAsia="es-CO"/>
              </w:rPr>
              <w:t>Actividad</w:t>
            </w:r>
          </w:p>
        </w:tc>
      </w:tr>
      <w:tr w:rsidR="00C7249B" w:rsidRPr="00D65D57" w14:paraId="652615E4" w14:textId="77777777" w:rsidTr="00645D36">
        <w:trPr>
          <w:trHeight w:val="3942"/>
        </w:trPr>
        <w:tc>
          <w:tcPr>
            <w:tcW w:w="4508" w:type="dxa"/>
          </w:tcPr>
          <w:p w14:paraId="3FB5D1E9" w14:textId="77777777" w:rsidR="002C0D9F" w:rsidRPr="00480B4F" w:rsidRDefault="002C0D9F" w:rsidP="00B92F94">
            <w:pPr>
              <w:jc w:val="center"/>
              <w:textAlignment w:val="baseline"/>
              <w:rPr>
                <w:rFonts w:ascii="Verdana" w:eastAsia="Times New Roman" w:hAnsi="Verdana" w:cs="Arial"/>
                <w:lang w:eastAsia="es-CO"/>
              </w:rPr>
            </w:pPr>
          </w:p>
          <w:p w14:paraId="3D429EE7" w14:textId="77777777" w:rsidR="002C0D9F" w:rsidRPr="00480B4F" w:rsidRDefault="002C0D9F" w:rsidP="00B92F94">
            <w:pPr>
              <w:jc w:val="center"/>
              <w:textAlignment w:val="baseline"/>
              <w:rPr>
                <w:rFonts w:ascii="Verdana" w:eastAsia="Times New Roman" w:hAnsi="Verdana" w:cs="Arial"/>
                <w:lang w:eastAsia="es-CO"/>
              </w:rPr>
            </w:pPr>
          </w:p>
          <w:p w14:paraId="3FD6D3CB" w14:textId="77777777" w:rsidR="002C0D9F" w:rsidRPr="00480B4F" w:rsidRDefault="002C0D9F" w:rsidP="00B92F94">
            <w:pPr>
              <w:jc w:val="center"/>
              <w:textAlignment w:val="baseline"/>
              <w:rPr>
                <w:rFonts w:ascii="Verdana" w:eastAsia="Times New Roman" w:hAnsi="Verdana" w:cs="Arial"/>
                <w:lang w:eastAsia="es-CO"/>
              </w:rPr>
            </w:pPr>
          </w:p>
          <w:p w14:paraId="2F87DE5A" w14:textId="77777777" w:rsidR="002C0D9F" w:rsidRPr="00480B4F" w:rsidRDefault="002C0D9F" w:rsidP="00B92F94">
            <w:pPr>
              <w:jc w:val="center"/>
              <w:textAlignment w:val="baseline"/>
              <w:rPr>
                <w:rFonts w:ascii="Verdana" w:eastAsia="Times New Roman" w:hAnsi="Verdana" w:cs="Arial"/>
                <w:lang w:eastAsia="es-CO"/>
              </w:rPr>
            </w:pPr>
          </w:p>
          <w:p w14:paraId="0A69E0BD" w14:textId="77777777" w:rsidR="002C0D9F" w:rsidRPr="00480B4F" w:rsidRDefault="002C0D9F" w:rsidP="00B92F94">
            <w:pPr>
              <w:jc w:val="center"/>
              <w:textAlignment w:val="baseline"/>
              <w:rPr>
                <w:rFonts w:ascii="Verdana" w:eastAsia="Times New Roman" w:hAnsi="Verdana" w:cs="Arial"/>
                <w:lang w:eastAsia="es-CO"/>
              </w:rPr>
            </w:pPr>
          </w:p>
          <w:p w14:paraId="1ADF756D" w14:textId="77777777" w:rsidR="002C0D9F" w:rsidRPr="00480B4F" w:rsidRDefault="002C0D9F" w:rsidP="00B92F94">
            <w:pPr>
              <w:jc w:val="center"/>
              <w:textAlignment w:val="baseline"/>
              <w:rPr>
                <w:rFonts w:ascii="Verdana" w:eastAsia="Times New Roman" w:hAnsi="Verdana" w:cs="Arial"/>
                <w:lang w:eastAsia="es-CO"/>
              </w:rPr>
            </w:pPr>
          </w:p>
          <w:p w14:paraId="09A88402" w14:textId="77777777" w:rsidR="00C7249B" w:rsidRPr="00480B4F" w:rsidRDefault="00C7249B" w:rsidP="00B92F94">
            <w:pPr>
              <w:jc w:val="center"/>
              <w:textAlignment w:val="baseline"/>
              <w:rPr>
                <w:rFonts w:ascii="Verdana" w:eastAsia="Times New Roman" w:hAnsi="Verdana" w:cs="Arial"/>
                <w:lang w:eastAsia="es-CO"/>
              </w:rPr>
            </w:pPr>
            <w:r w:rsidRPr="00480B4F">
              <w:rPr>
                <w:rFonts w:ascii="Verdana" w:eastAsia="Times New Roman" w:hAnsi="Verdana" w:cs="Arial"/>
                <w:lang w:eastAsia="es-CO"/>
              </w:rPr>
              <w:t>Corto plazo</w:t>
            </w:r>
          </w:p>
        </w:tc>
        <w:tc>
          <w:tcPr>
            <w:tcW w:w="4701" w:type="dxa"/>
          </w:tcPr>
          <w:p w14:paraId="20DCF70D"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Actualización del Plan Maestro de Alcantarillado.</w:t>
            </w:r>
          </w:p>
          <w:p w14:paraId="57FE7BA6"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Eliminación de la quebrada cajón del Sistema alcantarillado combinado.</w:t>
            </w:r>
          </w:p>
          <w:p w14:paraId="58DA658C"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 xml:space="preserve">Reposición de redes que no cumplen con la capacidad hidráulica de la operación. </w:t>
            </w:r>
          </w:p>
          <w:p w14:paraId="4D768852"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Construcción de las redes nuevas.</w:t>
            </w:r>
          </w:p>
          <w:p w14:paraId="5758912C"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Eliminación de vertimientos No. 4PTAP Boíta</w:t>
            </w:r>
          </w:p>
          <w:p w14:paraId="7BC62796"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Construcción y optimización PTAR I</w:t>
            </w:r>
          </w:p>
          <w:p w14:paraId="7BE9A731"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Operación y Mantenimiento PTAR I</w:t>
            </w:r>
          </w:p>
          <w:p w14:paraId="4DBFECD3"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Operación y Mantenimiento PTAR II</w:t>
            </w:r>
          </w:p>
          <w:p w14:paraId="56ED3564" w14:textId="77777777" w:rsidR="00C7249B" w:rsidRPr="00480B4F" w:rsidRDefault="00C7249B"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480B4F">
              <w:rPr>
                <w:rFonts w:ascii="Verdana" w:eastAsia="Times New Roman" w:hAnsi="Verdana" w:cs="Arial"/>
                <w:lang w:eastAsia="es-CO"/>
              </w:rPr>
              <w:t>Permiso y vertimiento PTAR 1 Y 2</w:t>
            </w:r>
          </w:p>
        </w:tc>
      </w:tr>
      <w:tr w:rsidR="00B70093" w:rsidRPr="00D65D57" w14:paraId="1F8528C7" w14:textId="77777777" w:rsidTr="00F34755">
        <w:tc>
          <w:tcPr>
            <w:tcW w:w="4508" w:type="dxa"/>
          </w:tcPr>
          <w:p w14:paraId="0122C07F" w14:textId="77777777" w:rsidR="00B70093" w:rsidRPr="00733A0F" w:rsidRDefault="00B70093" w:rsidP="0099672C">
            <w:pPr>
              <w:jc w:val="both"/>
              <w:textAlignment w:val="baseline"/>
              <w:rPr>
                <w:rFonts w:ascii="Verdana" w:eastAsia="Times New Roman" w:hAnsi="Verdana" w:cs="Arial"/>
                <w:lang w:eastAsia="es-CO"/>
              </w:rPr>
            </w:pPr>
          </w:p>
          <w:p w14:paraId="2D3F747F" w14:textId="77777777" w:rsidR="002C0D9F" w:rsidRPr="00733A0F" w:rsidRDefault="002C0D9F" w:rsidP="002C0D9F">
            <w:pPr>
              <w:jc w:val="center"/>
              <w:textAlignment w:val="baseline"/>
              <w:rPr>
                <w:rFonts w:ascii="Verdana" w:eastAsia="Times New Roman" w:hAnsi="Verdana" w:cs="Arial"/>
                <w:lang w:eastAsia="es-CO"/>
              </w:rPr>
            </w:pPr>
          </w:p>
          <w:p w14:paraId="7664F3FE" w14:textId="77777777" w:rsidR="002C0D9F" w:rsidRPr="00733A0F" w:rsidRDefault="002C0D9F" w:rsidP="002C0D9F">
            <w:pPr>
              <w:jc w:val="center"/>
              <w:textAlignment w:val="baseline"/>
              <w:rPr>
                <w:rFonts w:ascii="Verdana" w:eastAsia="Times New Roman" w:hAnsi="Verdana" w:cs="Arial"/>
                <w:lang w:eastAsia="es-CO"/>
              </w:rPr>
            </w:pPr>
          </w:p>
          <w:p w14:paraId="19F14409" w14:textId="77777777" w:rsidR="00C7249B" w:rsidRPr="00733A0F" w:rsidRDefault="00C7249B" w:rsidP="002C0D9F">
            <w:pPr>
              <w:jc w:val="center"/>
              <w:textAlignment w:val="baseline"/>
              <w:rPr>
                <w:rFonts w:ascii="Verdana" w:eastAsia="Times New Roman" w:hAnsi="Verdana" w:cs="Arial"/>
                <w:lang w:eastAsia="es-CO"/>
              </w:rPr>
            </w:pPr>
            <w:r w:rsidRPr="00733A0F">
              <w:rPr>
                <w:rFonts w:ascii="Verdana" w:eastAsia="Times New Roman" w:hAnsi="Verdana" w:cs="Arial"/>
                <w:lang w:eastAsia="es-CO"/>
              </w:rPr>
              <w:t>Mediano plazo</w:t>
            </w:r>
          </w:p>
        </w:tc>
        <w:tc>
          <w:tcPr>
            <w:tcW w:w="4701" w:type="dxa"/>
          </w:tcPr>
          <w:p w14:paraId="57CBC697" w14:textId="77777777" w:rsidR="00B70093" w:rsidRPr="00733A0F" w:rsidRDefault="006A4650"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Eliminación de la quebrada </w:t>
            </w:r>
            <w:r w:rsidR="00C24A4D" w:rsidRPr="00733A0F">
              <w:rPr>
                <w:rFonts w:ascii="Verdana" w:eastAsia="Times New Roman" w:hAnsi="Verdana" w:cs="Arial"/>
                <w:lang w:eastAsia="es-CO"/>
              </w:rPr>
              <w:t xml:space="preserve">murciélago al sistema de alcantarillado combinado </w:t>
            </w:r>
          </w:p>
          <w:p w14:paraId="3F8E66F9" w14:textId="77777777" w:rsidR="00C24A4D" w:rsidRPr="00733A0F" w:rsidRDefault="00BB2924"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Reposición</w:t>
            </w:r>
            <w:r w:rsidR="00C24A4D" w:rsidRPr="00733A0F">
              <w:rPr>
                <w:rFonts w:ascii="Verdana" w:eastAsia="Times New Roman" w:hAnsi="Verdana" w:cs="Arial"/>
                <w:lang w:eastAsia="es-CO"/>
              </w:rPr>
              <w:t xml:space="preserve"> de redes que no cumplen con la capacidad </w:t>
            </w:r>
            <w:r w:rsidRPr="00733A0F">
              <w:rPr>
                <w:rFonts w:ascii="Verdana" w:eastAsia="Times New Roman" w:hAnsi="Verdana" w:cs="Arial"/>
                <w:lang w:eastAsia="es-CO"/>
              </w:rPr>
              <w:t>hidráulica</w:t>
            </w:r>
            <w:r w:rsidR="00C24A4D" w:rsidRPr="00733A0F">
              <w:rPr>
                <w:rFonts w:ascii="Verdana" w:eastAsia="Times New Roman" w:hAnsi="Verdana" w:cs="Arial"/>
                <w:lang w:eastAsia="es-CO"/>
              </w:rPr>
              <w:t xml:space="preserve"> </w:t>
            </w:r>
            <w:r w:rsidR="00C60BD2" w:rsidRPr="00733A0F">
              <w:rPr>
                <w:rFonts w:ascii="Verdana" w:eastAsia="Times New Roman" w:hAnsi="Verdana" w:cs="Arial"/>
                <w:lang w:eastAsia="es-CO"/>
              </w:rPr>
              <w:t>de operación</w:t>
            </w:r>
          </w:p>
          <w:p w14:paraId="5511294F" w14:textId="77777777" w:rsidR="00C60BD2" w:rsidRPr="00733A0F" w:rsidRDefault="00C60BD2"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Construcción de redes nuevas</w:t>
            </w:r>
          </w:p>
          <w:p w14:paraId="0E6AA726" w14:textId="77777777" w:rsidR="00C60BD2" w:rsidRPr="00733A0F" w:rsidRDefault="00C60BD2"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Implementación Plan Maestro de Alcantarillado </w:t>
            </w:r>
            <w:r w:rsidR="006D051A" w:rsidRPr="00733A0F">
              <w:rPr>
                <w:rFonts w:ascii="Verdana" w:eastAsia="Times New Roman" w:hAnsi="Verdana" w:cs="Arial"/>
                <w:lang w:eastAsia="es-CO"/>
              </w:rPr>
              <w:t xml:space="preserve">y eliminación de conexiones erradas </w:t>
            </w:r>
          </w:p>
          <w:p w14:paraId="2C9B226A" w14:textId="77777777" w:rsidR="006D051A" w:rsidRPr="00733A0F" w:rsidRDefault="006D051A"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Construcción </w:t>
            </w:r>
            <w:r w:rsidR="00027E37" w:rsidRPr="00733A0F">
              <w:rPr>
                <w:rFonts w:ascii="Verdana" w:eastAsia="Times New Roman" w:hAnsi="Verdana" w:cs="Arial"/>
                <w:lang w:eastAsia="es-CO"/>
              </w:rPr>
              <w:t xml:space="preserve">y </w:t>
            </w:r>
            <w:r w:rsidR="00AD610B" w:rsidRPr="00733A0F">
              <w:rPr>
                <w:rFonts w:ascii="Verdana" w:eastAsia="Times New Roman" w:hAnsi="Verdana" w:cs="Arial"/>
                <w:lang w:eastAsia="es-CO"/>
              </w:rPr>
              <w:t>optimización</w:t>
            </w:r>
            <w:r w:rsidR="00027E37" w:rsidRPr="00733A0F">
              <w:rPr>
                <w:rFonts w:ascii="Verdana" w:eastAsia="Times New Roman" w:hAnsi="Verdana" w:cs="Arial"/>
                <w:lang w:eastAsia="es-CO"/>
              </w:rPr>
              <w:t xml:space="preserve"> </w:t>
            </w:r>
            <w:r w:rsidR="004C4160" w:rsidRPr="00733A0F">
              <w:rPr>
                <w:rFonts w:ascii="Verdana" w:eastAsia="Times New Roman" w:hAnsi="Verdana" w:cs="Arial"/>
                <w:lang w:eastAsia="es-CO"/>
              </w:rPr>
              <w:t>PTAR I</w:t>
            </w:r>
          </w:p>
          <w:p w14:paraId="56840C88" w14:textId="77777777" w:rsidR="004C4160" w:rsidRPr="00733A0F" w:rsidRDefault="00377B7E"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Puesta en marcha PTAR I</w:t>
            </w:r>
          </w:p>
          <w:p w14:paraId="22E196F3" w14:textId="77777777" w:rsidR="00377B7E" w:rsidRPr="00733A0F" w:rsidRDefault="00377B7E"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Operación y mantenimiento PTAR</w:t>
            </w:r>
            <w:r w:rsidR="00B61904" w:rsidRPr="00733A0F">
              <w:rPr>
                <w:rFonts w:ascii="Verdana" w:eastAsia="Times New Roman" w:hAnsi="Verdana" w:cs="Arial"/>
                <w:lang w:eastAsia="es-CO"/>
              </w:rPr>
              <w:t xml:space="preserve"> I</w:t>
            </w:r>
          </w:p>
          <w:p w14:paraId="43689E13" w14:textId="77777777" w:rsidR="00377B7E" w:rsidRPr="00733A0F" w:rsidRDefault="00377B7E" w:rsidP="001D0FCF">
            <w:pPr>
              <w:pStyle w:val="Prrafodelista"/>
              <w:numPr>
                <w:ilvl w:val="0"/>
                <w:numId w:val="10"/>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Operación y mantenimiento PTAR </w:t>
            </w:r>
            <w:r w:rsidR="00B61904" w:rsidRPr="00733A0F">
              <w:rPr>
                <w:rFonts w:ascii="Verdana" w:eastAsia="Times New Roman" w:hAnsi="Verdana" w:cs="Arial"/>
                <w:lang w:eastAsia="es-CO"/>
              </w:rPr>
              <w:t>II</w:t>
            </w:r>
          </w:p>
        </w:tc>
      </w:tr>
      <w:tr w:rsidR="00B61904" w:rsidRPr="00D65D57" w14:paraId="30DF34BB" w14:textId="77777777" w:rsidTr="00645D36">
        <w:trPr>
          <w:trHeight w:val="515"/>
        </w:trPr>
        <w:tc>
          <w:tcPr>
            <w:tcW w:w="4508" w:type="dxa"/>
          </w:tcPr>
          <w:p w14:paraId="527A2705" w14:textId="77777777" w:rsidR="000247C4" w:rsidRPr="00733A0F" w:rsidRDefault="000247C4" w:rsidP="000247C4">
            <w:pPr>
              <w:jc w:val="center"/>
              <w:textAlignment w:val="baseline"/>
              <w:rPr>
                <w:rFonts w:ascii="Verdana" w:eastAsia="Times New Roman" w:hAnsi="Verdana" w:cs="Arial"/>
                <w:lang w:eastAsia="es-CO"/>
              </w:rPr>
            </w:pPr>
          </w:p>
          <w:p w14:paraId="3337C4A8" w14:textId="77777777" w:rsidR="000247C4" w:rsidRPr="00733A0F" w:rsidRDefault="000247C4" w:rsidP="000247C4">
            <w:pPr>
              <w:jc w:val="center"/>
              <w:textAlignment w:val="baseline"/>
              <w:rPr>
                <w:rFonts w:ascii="Verdana" w:eastAsia="Times New Roman" w:hAnsi="Verdana" w:cs="Arial"/>
                <w:lang w:eastAsia="es-CO"/>
              </w:rPr>
            </w:pPr>
          </w:p>
          <w:p w14:paraId="7D8032B3" w14:textId="77777777" w:rsidR="000247C4" w:rsidRPr="00733A0F" w:rsidRDefault="000247C4" w:rsidP="000247C4">
            <w:pPr>
              <w:jc w:val="center"/>
              <w:textAlignment w:val="baseline"/>
              <w:rPr>
                <w:rFonts w:ascii="Verdana" w:eastAsia="Times New Roman" w:hAnsi="Verdana" w:cs="Arial"/>
                <w:lang w:eastAsia="es-CO"/>
              </w:rPr>
            </w:pPr>
          </w:p>
          <w:p w14:paraId="3A25FCC8" w14:textId="77777777" w:rsidR="00B61904" w:rsidRPr="00733A0F" w:rsidRDefault="00B61904" w:rsidP="000247C4">
            <w:pPr>
              <w:jc w:val="center"/>
              <w:textAlignment w:val="baseline"/>
              <w:rPr>
                <w:rFonts w:ascii="Verdana" w:eastAsia="Times New Roman" w:hAnsi="Verdana" w:cs="Arial"/>
                <w:lang w:eastAsia="es-CO"/>
              </w:rPr>
            </w:pPr>
            <w:r w:rsidRPr="00733A0F">
              <w:rPr>
                <w:rFonts w:ascii="Verdana" w:eastAsia="Times New Roman" w:hAnsi="Verdana" w:cs="Arial"/>
                <w:lang w:eastAsia="es-CO"/>
              </w:rPr>
              <w:t>Largo Plazo</w:t>
            </w:r>
          </w:p>
        </w:tc>
        <w:tc>
          <w:tcPr>
            <w:tcW w:w="4701" w:type="dxa"/>
          </w:tcPr>
          <w:p w14:paraId="5E5F52F4" w14:textId="77777777" w:rsidR="00B61904" w:rsidRPr="00733A0F" w:rsidRDefault="00165ACC" w:rsidP="001D0FCF">
            <w:pPr>
              <w:pStyle w:val="Prrafodelista"/>
              <w:numPr>
                <w:ilvl w:val="0"/>
                <w:numId w:val="11"/>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Reposición de redes que no cumplen </w:t>
            </w:r>
            <w:r w:rsidR="00A25ACE" w:rsidRPr="00733A0F">
              <w:rPr>
                <w:rFonts w:ascii="Verdana" w:eastAsia="Times New Roman" w:hAnsi="Verdana" w:cs="Arial"/>
                <w:lang w:eastAsia="es-CO"/>
              </w:rPr>
              <w:t xml:space="preserve">con la capacidad </w:t>
            </w:r>
            <w:r w:rsidR="00BB2924" w:rsidRPr="00733A0F">
              <w:rPr>
                <w:rFonts w:ascii="Verdana" w:eastAsia="Times New Roman" w:hAnsi="Verdana" w:cs="Arial"/>
                <w:lang w:eastAsia="es-CO"/>
              </w:rPr>
              <w:t>hidráulica</w:t>
            </w:r>
            <w:r w:rsidR="00A25ACE" w:rsidRPr="00733A0F">
              <w:rPr>
                <w:rFonts w:ascii="Verdana" w:eastAsia="Times New Roman" w:hAnsi="Verdana" w:cs="Arial"/>
                <w:lang w:eastAsia="es-CO"/>
              </w:rPr>
              <w:t xml:space="preserve"> de operación </w:t>
            </w:r>
          </w:p>
          <w:p w14:paraId="09FE53BA" w14:textId="77777777" w:rsidR="00A25ACE" w:rsidRPr="00733A0F" w:rsidRDefault="00A25ACE" w:rsidP="001D0FCF">
            <w:pPr>
              <w:pStyle w:val="Prrafodelista"/>
              <w:numPr>
                <w:ilvl w:val="0"/>
                <w:numId w:val="11"/>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Construcción de redes </w:t>
            </w:r>
            <w:r w:rsidR="005E135A" w:rsidRPr="00733A0F">
              <w:rPr>
                <w:rFonts w:ascii="Verdana" w:eastAsia="Times New Roman" w:hAnsi="Verdana" w:cs="Arial"/>
                <w:lang w:eastAsia="es-CO"/>
              </w:rPr>
              <w:t>nuevas</w:t>
            </w:r>
            <w:r w:rsidRPr="00733A0F">
              <w:rPr>
                <w:rFonts w:ascii="Verdana" w:eastAsia="Times New Roman" w:hAnsi="Verdana" w:cs="Arial"/>
                <w:lang w:eastAsia="es-CO"/>
              </w:rPr>
              <w:t xml:space="preserve"> </w:t>
            </w:r>
          </w:p>
          <w:p w14:paraId="7CDECE6C" w14:textId="77777777" w:rsidR="00251CD1" w:rsidRPr="00733A0F" w:rsidRDefault="00251CD1" w:rsidP="001D0FCF">
            <w:pPr>
              <w:pStyle w:val="Prrafodelista"/>
              <w:numPr>
                <w:ilvl w:val="0"/>
                <w:numId w:val="11"/>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Implementación Plan Maestro de Alcantarillado y eliminación de conexiones erradas</w:t>
            </w:r>
          </w:p>
          <w:p w14:paraId="0AA20CDC" w14:textId="77777777" w:rsidR="00F70102" w:rsidRPr="00733A0F" w:rsidRDefault="000247C4" w:rsidP="001D0FCF">
            <w:pPr>
              <w:pStyle w:val="Prrafodelista"/>
              <w:numPr>
                <w:ilvl w:val="0"/>
                <w:numId w:val="11"/>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Operación y mantenimiento PTAR I</w:t>
            </w:r>
          </w:p>
          <w:p w14:paraId="05D3FEB6" w14:textId="77777777" w:rsidR="000247C4" w:rsidRPr="00733A0F" w:rsidRDefault="000247C4" w:rsidP="001D0FCF">
            <w:pPr>
              <w:pStyle w:val="Prrafodelista"/>
              <w:numPr>
                <w:ilvl w:val="0"/>
                <w:numId w:val="11"/>
              </w:num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Operación y mantenimiento PTAR II</w:t>
            </w:r>
          </w:p>
        </w:tc>
      </w:tr>
    </w:tbl>
    <w:p w14:paraId="7DF6AEA4" w14:textId="77777777" w:rsidR="00546564" w:rsidRPr="00D65D57" w:rsidRDefault="00BB2924" w:rsidP="00D47719">
      <w:pPr>
        <w:spacing w:after="0" w:line="240" w:lineRule="auto"/>
        <w:jc w:val="center"/>
        <w:textAlignment w:val="baseline"/>
        <w:rPr>
          <w:rFonts w:ascii="Arial" w:eastAsia="Times New Roman" w:hAnsi="Arial" w:cs="Arial"/>
          <w:lang w:eastAsia="es-CO"/>
        </w:rPr>
      </w:pPr>
      <w:r w:rsidRPr="00205222">
        <w:rPr>
          <w:rFonts w:ascii="Calibri" w:eastAsia="Times New Roman" w:hAnsi="Calibri" w:cs="Calibri"/>
          <w:b/>
          <w:bCs/>
          <w:sz w:val="20"/>
          <w:szCs w:val="20"/>
        </w:rPr>
        <w:t>Fuente:</w:t>
      </w:r>
      <w:r w:rsidR="0095506E" w:rsidRPr="00D65D57">
        <w:rPr>
          <w:rFonts w:ascii="Arial" w:eastAsia="Times New Roman" w:hAnsi="Arial" w:cs="Arial"/>
          <w:lang w:eastAsia="es-CO"/>
        </w:rPr>
        <w:t xml:space="preserve"> </w:t>
      </w:r>
      <w:r w:rsidR="00205222">
        <w:rPr>
          <w:rFonts w:ascii="Calibri" w:eastAsia="Times New Roman" w:hAnsi="Calibri" w:cs="Calibri"/>
          <w:sz w:val="20"/>
          <w:szCs w:val="20"/>
        </w:rPr>
        <w:t>R</w:t>
      </w:r>
      <w:r w:rsidR="0095506E" w:rsidRPr="00205222">
        <w:rPr>
          <w:rFonts w:ascii="Calibri" w:eastAsia="Times New Roman" w:hAnsi="Calibri" w:cs="Calibri"/>
          <w:sz w:val="20"/>
          <w:szCs w:val="20"/>
        </w:rPr>
        <w:t xml:space="preserve">esolución </w:t>
      </w:r>
      <w:r w:rsidR="00A650FD" w:rsidRPr="00205222">
        <w:rPr>
          <w:rFonts w:ascii="Calibri" w:eastAsia="Times New Roman" w:hAnsi="Calibri" w:cs="Calibri"/>
          <w:sz w:val="20"/>
          <w:szCs w:val="20"/>
        </w:rPr>
        <w:t xml:space="preserve">2833 mediante la cual se adopta el </w:t>
      </w:r>
      <w:r w:rsidR="00D47719" w:rsidRPr="00205222">
        <w:rPr>
          <w:rFonts w:ascii="Calibri" w:eastAsia="Times New Roman" w:hAnsi="Calibri" w:cs="Calibri"/>
          <w:sz w:val="20"/>
          <w:szCs w:val="20"/>
        </w:rPr>
        <w:t>PSMV en el municipio de Sesquilé</w:t>
      </w:r>
      <w:r w:rsidR="00205222">
        <w:rPr>
          <w:rFonts w:ascii="Calibri" w:eastAsia="Times New Roman" w:hAnsi="Calibri" w:cs="Calibri"/>
          <w:sz w:val="20"/>
          <w:szCs w:val="20"/>
        </w:rPr>
        <w:t>.</w:t>
      </w:r>
    </w:p>
    <w:p w14:paraId="7B96B911" w14:textId="77777777" w:rsidR="00BD0FBA" w:rsidRPr="00D65D57" w:rsidRDefault="00BD0FBA" w:rsidP="00BD0FBA">
      <w:pPr>
        <w:spacing w:after="0" w:line="240" w:lineRule="auto"/>
        <w:jc w:val="both"/>
        <w:textAlignment w:val="baseline"/>
        <w:rPr>
          <w:rFonts w:ascii="Arial" w:eastAsia="Times New Roman" w:hAnsi="Arial" w:cs="Arial"/>
          <w:b/>
          <w:bCs/>
          <w:lang w:eastAsia="es-CO"/>
        </w:rPr>
      </w:pPr>
    </w:p>
    <w:p w14:paraId="6046CC2B" w14:textId="77777777" w:rsidR="0099672C" w:rsidRPr="00733A0F" w:rsidRDefault="00391618" w:rsidP="00BD0FBA">
      <w:p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lastRenderedPageBreak/>
        <w:t xml:space="preserve">De acuerdo con el anterior cuadro </w:t>
      </w:r>
      <w:r w:rsidR="000B7E97" w:rsidRPr="00733A0F">
        <w:rPr>
          <w:rFonts w:ascii="Verdana" w:eastAsia="Times New Roman" w:hAnsi="Verdana" w:cs="Arial"/>
          <w:lang w:eastAsia="es-CO"/>
        </w:rPr>
        <w:t>se determina</w:t>
      </w:r>
      <w:r w:rsidR="00431B50" w:rsidRPr="00733A0F">
        <w:rPr>
          <w:rFonts w:ascii="Verdana" w:eastAsia="Times New Roman" w:hAnsi="Verdana" w:cs="Arial"/>
          <w:lang w:eastAsia="es-CO"/>
        </w:rPr>
        <w:t>n</w:t>
      </w:r>
      <w:r w:rsidRPr="00733A0F">
        <w:rPr>
          <w:rFonts w:ascii="Verdana" w:eastAsia="Times New Roman" w:hAnsi="Verdana" w:cs="Arial"/>
          <w:lang w:eastAsia="es-CO"/>
        </w:rPr>
        <w:t xml:space="preserve"> las </w:t>
      </w:r>
      <w:r w:rsidR="00E5701C" w:rsidRPr="00733A0F">
        <w:rPr>
          <w:rFonts w:ascii="Verdana" w:eastAsia="Times New Roman" w:hAnsi="Verdana" w:cs="Arial"/>
          <w:lang w:eastAsia="es-CO"/>
        </w:rPr>
        <w:t>diferentes</w:t>
      </w:r>
      <w:r w:rsidRPr="00733A0F">
        <w:rPr>
          <w:rFonts w:ascii="Verdana" w:eastAsia="Times New Roman" w:hAnsi="Verdana" w:cs="Arial"/>
          <w:lang w:eastAsia="es-CO"/>
        </w:rPr>
        <w:t xml:space="preserve"> actividades y se fijan </w:t>
      </w:r>
      <w:r w:rsidR="00B80ABD" w:rsidRPr="00733A0F">
        <w:rPr>
          <w:rFonts w:ascii="Verdana" w:eastAsia="Times New Roman" w:hAnsi="Verdana" w:cs="Arial"/>
          <w:lang w:eastAsia="es-CO"/>
        </w:rPr>
        <w:t>lo</w:t>
      </w:r>
      <w:r w:rsidR="009663C7" w:rsidRPr="00733A0F">
        <w:rPr>
          <w:rFonts w:ascii="Verdana" w:eastAsia="Times New Roman" w:hAnsi="Verdana" w:cs="Arial"/>
          <w:lang w:eastAsia="es-CO"/>
        </w:rPr>
        <w:t xml:space="preserve">s </w:t>
      </w:r>
      <w:r w:rsidR="00B80ABD" w:rsidRPr="00733A0F">
        <w:rPr>
          <w:rFonts w:ascii="Verdana" w:eastAsia="Times New Roman" w:hAnsi="Verdana" w:cs="Arial"/>
          <w:lang w:eastAsia="es-CO"/>
        </w:rPr>
        <w:t>plazos</w:t>
      </w:r>
      <w:r w:rsidRPr="00733A0F">
        <w:rPr>
          <w:rFonts w:ascii="Verdana" w:eastAsia="Times New Roman" w:hAnsi="Verdana" w:cs="Arial"/>
          <w:lang w:eastAsia="es-CO"/>
        </w:rPr>
        <w:t xml:space="preserve"> en </w:t>
      </w:r>
      <w:r w:rsidR="00B80ABD" w:rsidRPr="00733A0F">
        <w:rPr>
          <w:rFonts w:ascii="Verdana" w:eastAsia="Times New Roman" w:hAnsi="Verdana" w:cs="Arial"/>
          <w:lang w:eastAsia="es-CO"/>
        </w:rPr>
        <w:t xml:space="preserve">las que estas se </w:t>
      </w:r>
      <w:r w:rsidRPr="00733A0F">
        <w:rPr>
          <w:rFonts w:ascii="Verdana" w:eastAsia="Times New Roman" w:hAnsi="Verdana" w:cs="Arial"/>
          <w:lang w:eastAsia="es-CO"/>
        </w:rPr>
        <w:t>ejecutaran</w:t>
      </w:r>
      <w:r w:rsidR="00B80ABD" w:rsidRPr="00733A0F">
        <w:rPr>
          <w:rFonts w:ascii="Verdana" w:eastAsia="Times New Roman" w:hAnsi="Verdana" w:cs="Arial"/>
          <w:lang w:eastAsia="es-CO"/>
        </w:rPr>
        <w:t>,</w:t>
      </w:r>
      <w:r w:rsidRPr="00733A0F">
        <w:rPr>
          <w:rFonts w:ascii="Verdana" w:eastAsia="Times New Roman" w:hAnsi="Verdana" w:cs="Arial"/>
          <w:lang w:eastAsia="es-CO"/>
        </w:rPr>
        <w:t xml:space="preserve"> </w:t>
      </w:r>
      <w:r w:rsidR="003801A7" w:rsidRPr="00733A0F">
        <w:rPr>
          <w:rFonts w:ascii="Verdana" w:eastAsia="Times New Roman" w:hAnsi="Verdana" w:cs="Arial"/>
          <w:lang w:eastAsia="es-CO"/>
        </w:rPr>
        <w:t>e</w:t>
      </w:r>
      <w:r w:rsidR="00431B50" w:rsidRPr="00733A0F">
        <w:rPr>
          <w:rFonts w:ascii="Verdana" w:eastAsia="Times New Roman" w:hAnsi="Verdana" w:cs="Arial"/>
          <w:lang w:eastAsia="es-CO"/>
        </w:rPr>
        <w:t xml:space="preserve">n este sentido la entidad territorial </w:t>
      </w:r>
      <w:r w:rsidR="009663C7" w:rsidRPr="00733A0F">
        <w:rPr>
          <w:rFonts w:ascii="Verdana" w:eastAsia="Times New Roman" w:hAnsi="Verdana" w:cs="Arial"/>
          <w:lang w:eastAsia="es-CO"/>
        </w:rPr>
        <w:t>está</w:t>
      </w:r>
      <w:r w:rsidR="00431B50" w:rsidRPr="00733A0F">
        <w:rPr>
          <w:rFonts w:ascii="Verdana" w:eastAsia="Times New Roman" w:hAnsi="Verdana" w:cs="Arial"/>
          <w:lang w:eastAsia="es-CO"/>
        </w:rPr>
        <w:t xml:space="preserve"> realizando la</w:t>
      </w:r>
      <w:r w:rsidR="0031617D" w:rsidRPr="00733A0F">
        <w:rPr>
          <w:rFonts w:ascii="Verdana" w:eastAsia="Times New Roman" w:hAnsi="Verdana" w:cs="Arial"/>
          <w:lang w:eastAsia="es-CO"/>
        </w:rPr>
        <w:t xml:space="preserve"> </w:t>
      </w:r>
      <w:r w:rsidR="00E5701C" w:rsidRPr="00733A0F">
        <w:rPr>
          <w:rFonts w:ascii="Verdana" w:eastAsia="Times New Roman" w:hAnsi="Verdana" w:cs="Arial"/>
          <w:lang w:eastAsia="es-CO"/>
        </w:rPr>
        <w:t>implementación</w:t>
      </w:r>
      <w:r w:rsidR="0031617D" w:rsidRPr="00733A0F">
        <w:rPr>
          <w:rFonts w:ascii="Verdana" w:eastAsia="Times New Roman" w:hAnsi="Verdana" w:cs="Arial"/>
          <w:lang w:eastAsia="es-CO"/>
        </w:rPr>
        <w:t xml:space="preserve"> el Plan de </w:t>
      </w:r>
      <w:r w:rsidR="00E5701C" w:rsidRPr="00733A0F">
        <w:rPr>
          <w:rFonts w:ascii="Verdana" w:eastAsia="Times New Roman" w:hAnsi="Verdana" w:cs="Arial"/>
          <w:lang w:eastAsia="es-CO"/>
        </w:rPr>
        <w:t xml:space="preserve">Saneamiento </w:t>
      </w:r>
      <w:r w:rsidR="003801A7" w:rsidRPr="00733A0F">
        <w:rPr>
          <w:rFonts w:ascii="Verdana" w:eastAsia="Times New Roman" w:hAnsi="Verdana" w:cs="Arial"/>
          <w:lang w:eastAsia="es-CO"/>
        </w:rPr>
        <w:t xml:space="preserve">y </w:t>
      </w:r>
      <w:r w:rsidR="0031617D" w:rsidRPr="00733A0F">
        <w:rPr>
          <w:rFonts w:ascii="Verdana" w:eastAsia="Times New Roman" w:hAnsi="Verdana" w:cs="Arial"/>
          <w:lang w:eastAsia="es-CO"/>
        </w:rPr>
        <w:t xml:space="preserve">Manejo </w:t>
      </w:r>
      <w:r w:rsidR="00D06A5F" w:rsidRPr="00733A0F">
        <w:rPr>
          <w:rFonts w:ascii="Verdana" w:eastAsia="Times New Roman" w:hAnsi="Verdana" w:cs="Arial"/>
          <w:lang w:eastAsia="es-CO"/>
        </w:rPr>
        <w:t xml:space="preserve">vertimientos </w:t>
      </w:r>
      <w:r w:rsidR="00431B50" w:rsidRPr="00733A0F">
        <w:rPr>
          <w:rFonts w:ascii="Verdana" w:eastAsia="Times New Roman" w:hAnsi="Verdana" w:cs="Arial"/>
          <w:lang w:eastAsia="es-CO"/>
        </w:rPr>
        <w:t>en donde se destacan aspectos como la actualización y la implementación del Plan Maestro de alcantarillado además de la</w:t>
      </w:r>
      <w:r w:rsidR="00272346" w:rsidRPr="00733A0F">
        <w:rPr>
          <w:rFonts w:ascii="Verdana" w:eastAsia="Times New Roman" w:hAnsi="Verdana" w:cs="Arial"/>
          <w:lang w:eastAsia="es-CO"/>
        </w:rPr>
        <w:t>s</w:t>
      </w:r>
      <w:r w:rsidR="00431B50" w:rsidRPr="00733A0F">
        <w:rPr>
          <w:rFonts w:ascii="Verdana" w:eastAsia="Times New Roman" w:hAnsi="Verdana" w:cs="Arial"/>
          <w:lang w:eastAsia="es-CO"/>
        </w:rPr>
        <w:t xml:space="preserve"> diferentes actividades de implementación y operación de las PTAR I y II.</w:t>
      </w:r>
    </w:p>
    <w:p w14:paraId="1713655D" w14:textId="77777777" w:rsidR="009B43D4" w:rsidRPr="00733A0F" w:rsidRDefault="009B43D4" w:rsidP="00BD0FBA">
      <w:pPr>
        <w:spacing w:after="0" w:line="240" w:lineRule="auto"/>
        <w:jc w:val="both"/>
        <w:textAlignment w:val="baseline"/>
        <w:rPr>
          <w:rFonts w:ascii="Verdana" w:eastAsia="Times New Roman" w:hAnsi="Verdana" w:cs="Arial"/>
          <w:lang w:eastAsia="es-CO"/>
        </w:rPr>
      </w:pPr>
    </w:p>
    <w:p w14:paraId="5E246F29" w14:textId="77777777" w:rsidR="009B43D4" w:rsidRPr="00733A0F" w:rsidRDefault="008A404E" w:rsidP="00BD0FBA">
      <w:p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La R</w:t>
      </w:r>
      <w:r w:rsidR="00F46E1F" w:rsidRPr="00733A0F">
        <w:rPr>
          <w:rFonts w:ascii="Verdana" w:eastAsia="Times New Roman" w:hAnsi="Verdana" w:cs="Arial"/>
          <w:lang w:eastAsia="es-CO"/>
        </w:rPr>
        <w:t xml:space="preserve">esolución 2833 en su artículo 4 menciona </w:t>
      </w:r>
      <w:r w:rsidR="001B54FF" w:rsidRPr="00733A0F">
        <w:rPr>
          <w:rFonts w:ascii="Verdana" w:eastAsia="Times New Roman" w:hAnsi="Verdana" w:cs="Arial"/>
          <w:lang w:eastAsia="es-CO"/>
        </w:rPr>
        <w:t>lo siguiente:</w:t>
      </w:r>
      <w:r w:rsidR="00F46E1F" w:rsidRPr="00733A0F" w:rsidDel="00F46E1F">
        <w:rPr>
          <w:rFonts w:ascii="Verdana" w:eastAsia="Times New Roman" w:hAnsi="Verdana" w:cs="Arial"/>
          <w:lang w:eastAsia="es-CO"/>
        </w:rPr>
        <w:t xml:space="preserve"> </w:t>
      </w:r>
      <w:r w:rsidR="00357704" w:rsidRPr="00733A0F">
        <w:rPr>
          <w:rFonts w:ascii="Verdana" w:eastAsia="Times New Roman" w:hAnsi="Verdana" w:cs="Arial"/>
          <w:i/>
          <w:iCs/>
          <w:lang w:eastAsia="es-CO"/>
        </w:rPr>
        <w:t>“</w:t>
      </w:r>
      <w:r w:rsidR="004E6A28" w:rsidRPr="00733A0F">
        <w:rPr>
          <w:rFonts w:ascii="Verdana" w:eastAsia="Times New Roman" w:hAnsi="Verdana" w:cs="Arial"/>
          <w:i/>
          <w:iCs/>
          <w:lang w:eastAsia="es-CO"/>
        </w:rPr>
        <w:t>Q</w:t>
      </w:r>
      <w:r w:rsidR="00357704" w:rsidRPr="00733A0F">
        <w:rPr>
          <w:rFonts w:ascii="Verdana" w:eastAsia="Times New Roman" w:hAnsi="Verdana" w:cs="Arial"/>
          <w:i/>
          <w:iCs/>
          <w:lang w:eastAsia="es-CO"/>
        </w:rPr>
        <w:t>ue el municipio de Sesquil</w:t>
      </w:r>
      <w:r w:rsidR="004E6A28" w:rsidRPr="00733A0F">
        <w:rPr>
          <w:rFonts w:ascii="Verdana" w:eastAsia="Times New Roman" w:hAnsi="Verdana" w:cs="Arial"/>
          <w:i/>
          <w:iCs/>
          <w:lang w:eastAsia="es-CO"/>
        </w:rPr>
        <w:t>é -</w:t>
      </w:r>
      <w:r w:rsidR="00357704" w:rsidRPr="00733A0F">
        <w:rPr>
          <w:rFonts w:ascii="Verdana" w:eastAsia="Times New Roman" w:hAnsi="Verdana" w:cs="Arial"/>
          <w:i/>
          <w:iCs/>
          <w:lang w:eastAsia="es-CO"/>
        </w:rPr>
        <w:t xml:space="preserve"> </w:t>
      </w:r>
      <w:r w:rsidR="00004914" w:rsidRPr="00733A0F">
        <w:rPr>
          <w:rFonts w:ascii="Verdana" w:eastAsia="Times New Roman" w:hAnsi="Verdana" w:cs="Arial"/>
          <w:i/>
          <w:iCs/>
          <w:lang w:eastAsia="es-CO"/>
        </w:rPr>
        <w:t>Cundinamarca</w:t>
      </w:r>
      <w:r w:rsidR="00357704" w:rsidRPr="00733A0F">
        <w:rPr>
          <w:rFonts w:ascii="Verdana" w:eastAsia="Times New Roman" w:hAnsi="Verdana" w:cs="Arial"/>
          <w:i/>
          <w:iCs/>
          <w:lang w:eastAsia="es-CO"/>
        </w:rPr>
        <w:t xml:space="preserve"> a través de la empresa </w:t>
      </w:r>
      <w:r w:rsidR="00B1635A" w:rsidRPr="00733A0F">
        <w:rPr>
          <w:rFonts w:ascii="Verdana" w:eastAsia="Times New Roman" w:hAnsi="Verdana" w:cs="Arial"/>
          <w:i/>
          <w:iCs/>
          <w:lang w:eastAsia="es-CO"/>
        </w:rPr>
        <w:t xml:space="preserve">de servicios públicos ACUASES E.S.P, en virtud </w:t>
      </w:r>
      <w:r w:rsidR="001603FC" w:rsidRPr="00733A0F">
        <w:rPr>
          <w:rFonts w:ascii="Verdana" w:eastAsia="Times New Roman" w:hAnsi="Verdana" w:cs="Arial"/>
          <w:i/>
          <w:iCs/>
          <w:lang w:eastAsia="es-CO"/>
        </w:rPr>
        <w:t xml:space="preserve">de lo establecido en el parágrafo 1 del </w:t>
      </w:r>
      <w:r w:rsidR="00342106" w:rsidRPr="00733A0F">
        <w:rPr>
          <w:rFonts w:ascii="Verdana" w:eastAsia="Times New Roman" w:hAnsi="Verdana" w:cs="Arial"/>
          <w:i/>
          <w:iCs/>
          <w:lang w:eastAsia="es-CO"/>
        </w:rPr>
        <w:t>artículo</w:t>
      </w:r>
      <w:r w:rsidR="001603FC" w:rsidRPr="00733A0F">
        <w:rPr>
          <w:rFonts w:ascii="Verdana" w:eastAsia="Times New Roman" w:hAnsi="Verdana" w:cs="Arial"/>
          <w:i/>
          <w:iCs/>
          <w:lang w:eastAsia="es-CO"/>
        </w:rPr>
        <w:t xml:space="preserve"> 4 de la resolución </w:t>
      </w:r>
      <w:r w:rsidR="00A41F0A" w:rsidRPr="00733A0F">
        <w:rPr>
          <w:rFonts w:ascii="Verdana" w:eastAsia="Times New Roman" w:hAnsi="Verdana" w:cs="Arial"/>
          <w:i/>
          <w:iCs/>
          <w:lang w:eastAsia="es-CO"/>
        </w:rPr>
        <w:t xml:space="preserve">1433 de 2006 y la resolución CAR  1792 de 2013 </w:t>
      </w:r>
      <w:r w:rsidR="005F68FE" w:rsidRPr="00733A0F">
        <w:rPr>
          <w:rFonts w:ascii="Verdana" w:eastAsia="Times New Roman" w:hAnsi="Verdana" w:cs="Arial"/>
          <w:i/>
          <w:iCs/>
          <w:lang w:eastAsia="es-CO"/>
        </w:rPr>
        <w:t>deberá</w:t>
      </w:r>
      <w:r w:rsidR="00624835" w:rsidRPr="00733A0F">
        <w:rPr>
          <w:rFonts w:ascii="Verdana" w:eastAsia="Times New Roman" w:hAnsi="Verdana" w:cs="Arial"/>
          <w:i/>
          <w:iCs/>
          <w:lang w:eastAsia="es-CO"/>
        </w:rPr>
        <w:t xml:space="preserve"> presentar </w:t>
      </w:r>
      <w:r w:rsidR="008448C2" w:rsidRPr="00733A0F">
        <w:rPr>
          <w:rFonts w:ascii="Verdana" w:eastAsia="Times New Roman" w:hAnsi="Verdana" w:cs="Arial"/>
          <w:i/>
          <w:iCs/>
          <w:lang w:eastAsia="es-CO"/>
        </w:rPr>
        <w:t xml:space="preserve">semestralmente un informe </w:t>
      </w:r>
      <w:r w:rsidR="00E63D93" w:rsidRPr="00733A0F">
        <w:rPr>
          <w:rFonts w:ascii="Verdana" w:eastAsia="Times New Roman" w:hAnsi="Verdana" w:cs="Arial"/>
          <w:i/>
          <w:iCs/>
          <w:lang w:eastAsia="es-CO"/>
        </w:rPr>
        <w:t xml:space="preserve">de </w:t>
      </w:r>
      <w:r w:rsidR="008448C2" w:rsidRPr="00733A0F">
        <w:rPr>
          <w:rFonts w:ascii="Verdana" w:eastAsia="Times New Roman" w:hAnsi="Verdana" w:cs="Arial"/>
          <w:i/>
          <w:iCs/>
          <w:lang w:eastAsia="es-CO"/>
        </w:rPr>
        <w:t>avance</w:t>
      </w:r>
      <w:r w:rsidR="001B54FF" w:rsidRPr="00733A0F">
        <w:rPr>
          <w:rFonts w:ascii="Verdana" w:eastAsia="Times New Roman" w:hAnsi="Verdana" w:cs="Arial"/>
          <w:i/>
          <w:iCs/>
          <w:lang w:eastAsia="es-CO"/>
        </w:rPr>
        <w:t>s</w:t>
      </w:r>
      <w:r w:rsidR="008448C2" w:rsidRPr="00733A0F">
        <w:rPr>
          <w:rFonts w:ascii="Verdana" w:eastAsia="Times New Roman" w:hAnsi="Verdana" w:cs="Arial"/>
          <w:i/>
          <w:iCs/>
          <w:lang w:eastAsia="es-CO"/>
        </w:rPr>
        <w:t xml:space="preserve"> de las actividades e inversiones </w:t>
      </w:r>
      <w:r w:rsidR="0087205E" w:rsidRPr="00733A0F">
        <w:rPr>
          <w:rFonts w:ascii="Verdana" w:eastAsia="Times New Roman" w:hAnsi="Verdana" w:cs="Arial"/>
          <w:i/>
          <w:iCs/>
          <w:lang w:eastAsia="es-CO"/>
        </w:rPr>
        <w:t>programadas con los respectivos soportes documentales</w:t>
      </w:r>
      <w:r w:rsidR="00824EB8" w:rsidRPr="00733A0F">
        <w:rPr>
          <w:rFonts w:ascii="Verdana" w:eastAsia="Times New Roman" w:hAnsi="Verdana" w:cs="Arial"/>
          <w:i/>
          <w:iCs/>
          <w:lang w:eastAsia="es-CO"/>
        </w:rPr>
        <w:t>”</w:t>
      </w:r>
      <w:r w:rsidR="004E6A28" w:rsidRPr="00733A0F">
        <w:rPr>
          <w:rFonts w:ascii="Verdana" w:eastAsia="Times New Roman" w:hAnsi="Verdana" w:cs="Arial"/>
          <w:i/>
          <w:iCs/>
          <w:lang w:eastAsia="es-CO"/>
        </w:rPr>
        <w:t xml:space="preserve"> </w:t>
      </w:r>
      <w:r w:rsidR="004E6A28" w:rsidRPr="00733A0F">
        <w:rPr>
          <w:rFonts w:ascii="Verdana" w:eastAsia="Times New Roman" w:hAnsi="Verdana" w:cs="Arial"/>
          <w:lang w:eastAsia="es-CO"/>
        </w:rPr>
        <w:t xml:space="preserve"> </w:t>
      </w:r>
      <w:r w:rsidR="005F68FE" w:rsidRPr="00733A0F">
        <w:rPr>
          <w:rFonts w:ascii="Verdana" w:eastAsia="Times New Roman" w:hAnsi="Verdana" w:cs="Arial"/>
          <w:lang w:eastAsia="es-CO"/>
        </w:rPr>
        <w:t xml:space="preserve">En este sentido mediante este </w:t>
      </w:r>
      <w:r w:rsidR="007A366F" w:rsidRPr="00733A0F">
        <w:rPr>
          <w:rFonts w:ascii="Verdana" w:eastAsia="Times New Roman" w:hAnsi="Verdana" w:cs="Arial"/>
          <w:lang w:eastAsia="es-CO"/>
        </w:rPr>
        <w:t xml:space="preserve">informe semestral la empresa tendrá que dar cumplimiento a las actividades </w:t>
      </w:r>
      <w:r w:rsidR="001B54FF" w:rsidRPr="00733A0F">
        <w:rPr>
          <w:rFonts w:ascii="Verdana" w:eastAsia="Times New Roman" w:hAnsi="Verdana" w:cs="Arial"/>
          <w:lang w:eastAsia="es-CO"/>
        </w:rPr>
        <w:t>contenidas</w:t>
      </w:r>
      <w:r w:rsidR="007A366F" w:rsidRPr="00733A0F">
        <w:rPr>
          <w:rFonts w:ascii="Verdana" w:eastAsia="Times New Roman" w:hAnsi="Verdana" w:cs="Arial"/>
          <w:lang w:eastAsia="es-CO"/>
        </w:rPr>
        <w:t xml:space="preserve"> en el PSMV</w:t>
      </w:r>
      <w:r w:rsidR="00E63D93" w:rsidRPr="00733A0F">
        <w:rPr>
          <w:rFonts w:ascii="Verdana" w:eastAsia="Times New Roman" w:hAnsi="Verdana" w:cs="Arial"/>
          <w:lang w:eastAsia="es-CO"/>
        </w:rPr>
        <w:t>.</w:t>
      </w:r>
    </w:p>
    <w:p w14:paraId="36C95196" w14:textId="77777777" w:rsidR="00583C5F" w:rsidRPr="00733A0F" w:rsidRDefault="00583C5F" w:rsidP="00BD0FBA">
      <w:pPr>
        <w:spacing w:after="0" w:line="240" w:lineRule="auto"/>
        <w:jc w:val="both"/>
        <w:textAlignment w:val="baseline"/>
        <w:rPr>
          <w:rFonts w:ascii="Verdana" w:eastAsia="Times New Roman" w:hAnsi="Verdana" w:cs="Arial"/>
          <w:i/>
          <w:iCs/>
          <w:lang w:eastAsia="es-CO"/>
        </w:rPr>
      </w:pPr>
    </w:p>
    <w:p w14:paraId="644BAB3A" w14:textId="77777777" w:rsidR="00583C5F" w:rsidRPr="00733A0F" w:rsidRDefault="00583C5F" w:rsidP="00BD0FBA">
      <w:pPr>
        <w:spacing w:after="0" w:line="240" w:lineRule="auto"/>
        <w:jc w:val="both"/>
        <w:textAlignment w:val="baseline"/>
        <w:rPr>
          <w:rFonts w:ascii="Verdana" w:eastAsia="Times New Roman" w:hAnsi="Verdana" w:cs="Arial"/>
          <w:lang w:eastAsia="es-CO"/>
        </w:rPr>
      </w:pPr>
      <w:r w:rsidRPr="00733A0F">
        <w:rPr>
          <w:rFonts w:ascii="Verdana" w:eastAsia="Times New Roman" w:hAnsi="Verdana" w:cs="Arial"/>
          <w:lang w:eastAsia="es-CO"/>
        </w:rPr>
        <w:t xml:space="preserve">Así las cosas, este Plan se encuentra en ejecución </w:t>
      </w:r>
      <w:r w:rsidR="001B54FF" w:rsidRPr="00733A0F">
        <w:rPr>
          <w:rFonts w:ascii="Verdana" w:eastAsia="Times New Roman" w:hAnsi="Verdana" w:cs="Arial"/>
          <w:lang w:eastAsia="es-CO"/>
        </w:rPr>
        <w:t>a cargo de</w:t>
      </w:r>
      <w:r w:rsidRPr="00733A0F">
        <w:rPr>
          <w:rFonts w:ascii="Verdana" w:eastAsia="Times New Roman" w:hAnsi="Verdana" w:cs="Arial"/>
          <w:lang w:eastAsia="es-CO"/>
        </w:rPr>
        <w:t xml:space="preserve"> la entidad territorial ya que este fue aprobado por la autoridad ambiental</w:t>
      </w:r>
      <w:r w:rsidR="00511AFD" w:rsidRPr="00733A0F">
        <w:rPr>
          <w:rFonts w:ascii="Verdana" w:eastAsia="Times New Roman" w:hAnsi="Verdana" w:cs="Arial"/>
          <w:lang w:eastAsia="es-CO"/>
        </w:rPr>
        <w:t>,</w:t>
      </w:r>
      <w:r w:rsidRPr="00733A0F">
        <w:rPr>
          <w:rFonts w:ascii="Verdana" w:eastAsia="Times New Roman" w:hAnsi="Verdana" w:cs="Arial"/>
          <w:lang w:eastAsia="es-CO"/>
        </w:rPr>
        <w:t xml:space="preserve"> la cual será la encargada de realizar el seguimiento y evaluación</w:t>
      </w:r>
      <w:r w:rsidR="00511AFD" w:rsidRPr="00733A0F">
        <w:rPr>
          <w:rFonts w:ascii="Verdana" w:eastAsia="Times New Roman" w:hAnsi="Verdana" w:cs="Arial"/>
          <w:lang w:eastAsia="es-CO"/>
        </w:rPr>
        <w:t>,</w:t>
      </w:r>
      <w:r w:rsidRPr="00733A0F">
        <w:rPr>
          <w:rFonts w:ascii="Verdana" w:eastAsia="Times New Roman" w:hAnsi="Verdana" w:cs="Arial"/>
          <w:lang w:eastAsia="es-CO"/>
        </w:rPr>
        <w:t xml:space="preserve"> para </w:t>
      </w:r>
      <w:r w:rsidR="00511AFD" w:rsidRPr="00733A0F">
        <w:rPr>
          <w:rFonts w:ascii="Verdana" w:eastAsia="Times New Roman" w:hAnsi="Verdana" w:cs="Arial"/>
          <w:lang w:eastAsia="es-CO"/>
        </w:rPr>
        <w:t xml:space="preserve">dar cumplimiento a </w:t>
      </w:r>
      <w:r w:rsidR="0031407D" w:rsidRPr="00733A0F">
        <w:rPr>
          <w:rFonts w:ascii="Verdana" w:eastAsia="Times New Roman" w:hAnsi="Verdana" w:cs="Arial"/>
          <w:lang w:eastAsia="es-CO"/>
        </w:rPr>
        <w:t xml:space="preserve">las metas propuestas </w:t>
      </w:r>
      <w:r w:rsidRPr="00733A0F">
        <w:rPr>
          <w:rFonts w:ascii="Verdana" w:eastAsia="Times New Roman" w:hAnsi="Verdana" w:cs="Arial"/>
          <w:lang w:eastAsia="es-CO"/>
        </w:rPr>
        <w:t>según los tiempos y términos establecidos en la resolución</w:t>
      </w:r>
      <w:r w:rsidR="00511AFD" w:rsidRPr="00733A0F">
        <w:rPr>
          <w:rFonts w:ascii="Verdana" w:eastAsia="Times New Roman" w:hAnsi="Verdana" w:cs="Arial"/>
          <w:lang w:eastAsia="es-CO"/>
        </w:rPr>
        <w:t xml:space="preserve"> 2833</w:t>
      </w:r>
      <w:r w:rsidRPr="00733A0F">
        <w:rPr>
          <w:rFonts w:ascii="Verdana" w:eastAsia="Times New Roman" w:hAnsi="Verdana" w:cs="Arial"/>
          <w:lang w:eastAsia="es-CO"/>
        </w:rPr>
        <w:t xml:space="preserve"> mediante la cual se </w:t>
      </w:r>
      <w:r w:rsidR="0029220E" w:rsidRPr="00733A0F">
        <w:rPr>
          <w:rFonts w:ascii="Verdana" w:eastAsia="Times New Roman" w:hAnsi="Verdana" w:cs="Arial"/>
          <w:lang w:eastAsia="es-CO"/>
        </w:rPr>
        <w:t>adoptó</w:t>
      </w:r>
      <w:r w:rsidRPr="00733A0F">
        <w:rPr>
          <w:rFonts w:ascii="Verdana" w:eastAsia="Times New Roman" w:hAnsi="Verdana" w:cs="Arial"/>
          <w:lang w:eastAsia="es-CO"/>
        </w:rPr>
        <w:t xml:space="preserve"> el PSMV.</w:t>
      </w:r>
    </w:p>
    <w:p w14:paraId="45F4B1B4" w14:textId="77777777" w:rsidR="00D06A5F" w:rsidRPr="00733A0F" w:rsidRDefault="00D06A5F" w:rsidP="00BD0FBA">
      <w:pPr>
        <w:spacing w:after="0" w:line="240" w:lineRule="auto"/>
        <w:jc w:val="both"/>
        <w:textAlignment w:val="baseline"/>
        <w:rPr>
          <w:rFonts w:ascii="Verdana" w:eastAsia="Times New Roman" w:hAnsi="Verdana" w:cs="Arial"/>
          <w:lang w:eastAsia="es-CO"/>
        </w:rPr>
      </w:pPr>
    </w:p>
    <w:p w14:paraId="575213DE" w14:textId="77777777" w:rsidR="00D06A5F" w:rsidRPr="00733A0F" w:rsidRDefault="00D06A5F" w:rsidP="001D0FCF">
      <w:pPr>
        <w:pStyle w:val="Prrafodelista"/>
        <w:numPr>
          <w:ilvl w:val="0"/>
          <w:numId w:val="13"/>
        </w:numPr>
        <w:spacing w:after="0" w:line="240" w:lineRule="auto"/>
        <w:jc w:val="both"/>
        <w:textAlignment w:val="baseline"/>
        <w:rPr>
          <w:rFonts w:ascii="Verdana" w:eastAsia="Times New Roman" w:hAnsi="Verdana" w:cs="Arial"/>
          <w:b/>
          <w:bCs/>
          <w:lang w:eastAsia="es-CO"/>
        </w:rPr>
      </w:pPr>
      <w:r w:rsidRPr="00733A0F">
        <w:rPr>
          <w:rFonts w:ascii="Verdana" w:eastAsia="Times New Roman" w:hAnsi="Verdana" w:cs="Arial"/>
          <w:b/>
          <w:bCs/>
          <w:lang w:eastAsia="es-CO"/>
        </w:rPr>
        <w:t xml:space="preserve">Plan de </w:t>
      </w:r>
      <w:r w:rsidR="00741C3A" w:rsidRPr="00733A0F">
        <w:rPr>
          <w:rFonts w:ascii="Verdana" w:eastAsia="Times New Roman" w:hAnsi="Verdana" w:cs="Arial"/>
          <w:b/>
          <w:bCs/>
          <w:lang w:eastAsia="es-CO"/>
        </w:rPr>
        <w:t>gestión</w:t>
      </w:r>
      <w:r w:rsidRPr="00733A0F">
        <w:rPr>
          <w:rFonts w:ascii="Verdana" w:eastAsia="Times New Roman" w:hAnsi="Verdana" w:cs="Arial"/>
          <w:b/>
          <w:bCs/>
          <w:lang w:eastAsia="es-CO"/>
        </w:rPr>
        <w:t xml:space="preserve"> </w:t>
      </w:r>
      <w:r w:rsidR="00E61F91" w:rsidRPr="00733A0F">
        <w:rPr>
          <w:rFonts w:ascii="Verdana" w:eastAsia="Times New Roman" w:hAnsi="Verdana" w:cs="Arial"/>
          <w:b/>
          <w:bCs/>
          <w:lang w:eastAsia="es-CO"/>
        </w:rPr>
        <w:t xml:space="preserve">de residuos </w:t>
      </w:r>
      <w:r w:rsidR="009663C7" w:rsidRPr="00733A0F">
        <w:rPr>
          <w:rFonts w:ascii="Verdana" w:eastAsia="Times New Roman" w:hAnsi="Verdana" w:cs="Arial"/>
          <w:b/>
          <w:bCs/>
          <w:lang w:eastAsia="es-CO"/>
        </w:rPr>
        <w:t>sólidos</w:t>
      </w:r>
      <w:r w:rsidR="00741C3A" w:rsidRPr="00733A0F">
        <w:rPr>
          <w:rFonts w:ascii="Verdana" w:eastAsia="Times New Roman" w:hAnsi="Verdana" w:cs="Arial"/>
          <w:b/>
          <w:bCs/>
          <w:lang w:eastAsia="es-CO"/>
        </w:rPr>
        <w:t xml:space="preserve"> </w:t>
      </w:r>
      <w:r w:rsidR="002F3056" w:rsidRPr="00733A0F">
        <w:rPr>
          <w:rFonts w:ascii="Verdana" w:eastAsia="Times New Roman" w:hAnsi="Verdana" w:cs="Arial"/>
          <w:b/>
          <w:bCs/>
          <w:lang w:eastAsia="es-CO"/>
        </w:rPr>
        <w:t>(PGIRS)</w:t>
      </w:r>
    </w:p>
    <w:p w14:paraId="02D0FE73" w14:textId="77777777" w:rsidR="000B7E97" w:rsidRPr="00733A0F" w:rsidRDefault="000B7E97" w:rsidP="000B7E97">
      <w:pPr>
        <w:spacing w:after="0" w:line="240" w:lineRule="auto"/>
        <w:jc w:val="both"/>
        <w:textAlignment w:val="baseline"/>
        <w:rPr>
          <w:rFonts w:ascii="Verdana" w:eastAsia="Times New Roman" w:hAnsi="Verdana" w:cs="Arial"/>
          <w:lang w:eastAsia="es-CO"/>
        </w:rPr>
      </w:pPr>
    </w:p>
    <w:p w14:paraId="26BE2A3E" w14:textId="77777777" w:rsidR="00BA0D36" w:rsidRPr="0023197B" w:rsidRDefault="00BA0D36" w:rsidP="00BA0D36">
      <w:pPr>
        <w:pStyle w:val="Default"/>
        <w:jc w:val="both"/>
        <w:rPr>
          <w:rFonts w:ascii="Verdana" w:eastAsia="Arial Narrow" w:hAnsi="Verdana"/>
          <w:color w:val="auto"/>
          <w:sz w:val="22"/>
          <w:szCs w:val="22"/>
          <w:lang w:val="es-ES"/>
        </w:rPr>
      </w:pPr>
      <w:r w:rsidRPr="0023197B">
        <w:rPr>
          <w:rFonts w:ascii="Verdana" w:eastAsia="Arial Narrow" w:hAnsi="Verdana"/>
          <w:color w:val="auto"/>
          <w:sz w:val="22"/>
          <w:szCs w:val="22"/>
          <w:lang w:val="es-ES"/>
        </w:rPr>
        <w:t>E</w:t>
      </w:r>
      <w:r w:rsidR="002E5F05" w:rsidRPr="0023197B">
        <w:rPr>
          <w:rFonts w:ascii="Verdana" w:eastAsia="Arial Narrow" w:hAnsi="Verdana"/>
          <w:color w:val="auto"/>
          <w:sz w:val="22"/>
          <w:szCs w:val="22"/>
          <w:lang w:val="es-ES"/>
        </w:rPr>
        <w:t>l</w:t>
      </w:r>
      <w:r w:rsidRPr="0023197B">
        <w:rPr>
          <w:rFonts w:ascii="Verdana" w:eastAsia="Arial Narrow" w:hAnsi="Verdana"/>
          <w:color w:val="auto"/>
          <w:sz w:val="22"/>
          <w:szCs w:val="22"/>
          <w:lang w:val="es-ES"/>
        </w:rPr>
        <w:t xml:space="preserve"> </w:t>
      </w:r>
      <w:r w:rsidR="00D00BEF" w:rsidRPr="0023197B">
        <w:rPr>
          <w:rFonts w:ascii="Verdana" w:eastAsia="Arial Narrow" w:hAnsi="Verdana"/>
          <w:color w:val="auto"/>
          <w:sz w:val="22"/>
          <w:szCs w:val="22"/>
          <w:lang w:val="es-ES"/>
        </w:rPr>
        <w:t xml:space="preserve">PGIRS </w:t>
      </w:r>
      <w:r w:rsidR="002E5F05" w:rsidRPr="0023197B">
        <w:rPr>
          <w:rFonts w:ascii="Verdana" w:eastAsia="Arial Narrow" w:hAnsi="Verdana"/>
          <w:color w:val="auto"/>
          <w:sz w:val="22"/>
          <w:szCs w:val="22"/>
          <w:lang w:val="es-ES"/>
        </w:rPr>
        <w:t>es</w:t>
      </w:r>
      <w:r w:rsidR="00D00BEF" w:rsidRPr="0023197B">
        <w:rPr>
          <w:rFonts w:ascii="Verdana" w:eastAsia="Arial Narrow" w:hAnsi="Verdana"/>
          <w:color w:val="auto"/>
          <w:sz w:val="22"/>
          <w:szCs w:val="22"/>
          <w:lang w:val="es-ES"/>
        </w:rPr>
        <w:t xml:space="preserve"> el </w:t>
      </w:r>
      <w:r w:rsidRPr="0023197B">
        <w:rPr>
          <w:rFonts w:ascii="Verdana" w:eastAsia="Arial Narrow" w:hAnsi="Verdana"/>
          <w:color w:val="auto"/>
          <w:sz w:val="22"/>
          <w:szCs w:val="22"/>
          <w:lang w:val="es-ES"/>
        </w:rPr>
        <w:t>instrumento de planeación municipal o regional que contiene un conjunto ordenado de objetivos, metas, programas, proyectos, actividades y recursos definidos por uno o más entes territoriales para el manejo de los residuos sólidos, fundamentado en la política  de gestión integral de los mismos, el cual se ejecutará durante un período determinado, basándose en un diagnóstico inicial, en su proyección hacia el futuro y en un plan financiero viable que permita garantizar el mejoramiento continuo del manejo de residuos sólidos y la prestación del servicio</w:t>
      </w:r>
      <w:r w:rsidR="002E5F05" w:rsidRPr="0023197B">
        <w:rPr>
          <w:rFonts w:ascii="Verdana" w:eastAsia="Arial Narrow" w:hAnsi="Verdana"/>
          <w:color w:val="auto"/>
          <w:sz w:val="22"/>
          <w:szCs w:val="22"/>
          <w:lang w:val="es-ES"/>
        </w:rPr>
        <w:t>.</w:t>
      </w:r>
    </w:p>
    <w:p w14:paraId="6867434C" w14:textId="77777777" w:rsidR="000B7E97" w:rsidRPr="0023197B" w:rsidRDefault="000B7E97" w:rsidP="000B7E97">
      <w:pPr>
        <w:spacing w:after="0" w:line="240" w:lineRule="auto"/>
        <w:jc w:val="both"/>
        <w:textAlignment w:val="baseline"/>
        <w:rPr>
          <w:rFonts w:ascii="Verdana" w:eastAsia="Times New Roman" w:hAnsi="Verdana" w:cs="Arial"/>
          <w:lang w:eastAsia="es-CO"/>
        </w:rPr>
      </w:pPr>
    </w:p>
    <w:p w14:paraId="5C8DA2FC" w14:textId="77777777" w:rsidR="001B074E" w:rsidRPr="0023197B" w:rsidRDefault="008A01B8" w:rsidP="000B7E97">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Mediante el Decreto No 079 de 2018</w:t>
      </w:r>
      <w:r w:rsidR="003563C6" w:rsidRPr="0023197B">
        <w:rPr>
          <w:rFonts w:ascii="Verdana" w:eastAsia="Times New Roman" w:hAnsi="Verdana" w:cs="Arial"/>
          <w:lang w:eastAsia="es-CO"/>
        </w:rPr>
        <w:t xml:space="preserve"> </w:t>
      </w:r>
      <w:r w:rsidR="004024CC" w:rsidRPr="0023197B">
        <w:rPr>
          <w:rFonts w:ascii="Verdana" w:eastAsia="Times New Roman" w:hAnsi="Verdana" w:cs="Arial"/>
          <w:lang w:eastAsia="es-CO"/>
        </w:rPr>
        <w:t>e</w:t>
      </w:r>
      <w:r w:rsidR="003563C6" w:rsidRPr="0023197B">
        <w:rPr>
          <w:rFonts w:ascii="Verdana" w:eastAsia="Times New Roman" w:hAnsi="Verdana" w:cs="Arial"/>
          <w:lang w:eastAsia="es-CO"/>
        </w:rPr>
        <w:t>l municipio adopt</w:t>
      </w:r>
      <w:r w:rsidR="00342106" w:rsidRPr="0023197B">
        <w:rPr>
          <w:rFonts w:ascii="Verdana" w:eastAsia="Times New Roman" w:hAnsi="Verdana" w:cs="Arial"/>
          <w:lang w:eastAsia="es-CO"/>
        </w:rPr>
        <w:t>ó</w:t>
      </w:r>
      <w:r w:rsidR="003563C6" w:rsidRPr="0023197B">
        <w:rPr>
          <w:rFonts w:ascii="Verdana" w:eastAsia="Times New Roman" w:hAnsi="Verdana" w:cs="Arial"/>
          <w:lang w:eastAsia="es-CO"/>
        </w:rPr>
        <w:t xml:space="preserve"> el Plan de </w:t>
      </w:r>
      <w:r w:rsidR="0030556B" w:rsidRPr="0023197B">
        <w:rPr>
          <w:rFonts w:ascii="Verdana" w:eastAsia="Times New Roman" w:hAnsi="Verdana" w:cs="Arial"/>
          <w:lang w:eastAsia="es-CO"/>
        </w:rPr>
        <w:t>Gestión</w:t>
      </w:r>
      <w:r w:rsidR="003563C6" w:rsidRPr="0023197B">
        <w:rPr>
          <w:rFonts w:ascii="Verdana" w:eastAsia="Times New Roman" w:hAnsi="Verdana" w:cs="Arial"/>
          <w:lang w:eastAsia="es-CO"/>
        </w:rPr>
        <w:t xml:space="preserve"> Integral de</w:t>
      </w:r>
      <w:r w:rsidR="0030556B" w:rsidRPr="0023197B">
        <w:rPr>
          <w:rFonts w:ascii="Verdana" w:eastAsia="Times New Roman" w:hAnsi="Verdana" w:cs="Arial"/>
          <w:lang w:eastAsia="es-CO"/>
        </w:rPr>
        <w:t xml:space="preserve"> </w:t>
      </w:r>
      <w:r w:rsidR="003563C6" w:rsidRPr="0023197B">
        <w:rPr>
          <w:rFonts w:ascii="Verdana" w:eastAsia="Times New Roman" w:hAnsi="Verdana" w:cs="Arial"/>
          <w:lang w:eastAsia="es-CO"/>
        </w:rPr>
        <w:t xml:space="preserve">Residuos </w:t>
      </w:r>
      <w:r w:rsidR="0030556B" w:rsidRPr="0023197B">
        <w:rPr>
          <w:rFonts w:ascii="Verdana" w:eastAsia="Times New Roman" w:hAnsi="Verdana" w:cs="Arial"/>
          <w:lang w:eastAsia="es-CO"/>
        </w:rPr>
        <w:t>sólidos</w:t>
      </w:r>
      <w:r w:rsidR="003801A7" w:rsidRPr="0023197B">
        <w:rPr>
          <w:rFonts w:ascii="Verdana" w:eastAsia="Times New Roman" w:hAnsi="Verdana" w:cs="Arial"/>
          <w:lang w:eastAsia="es-CO"/>
        </w:rPr>
        <w:t>,</w:t>
      </w:r>
      <w:r w:rsidR="003563C6" w:rsidRPr="0023197B">
        <w:rPr>
          <w:rFonts w:ascii="Verdana" w:eastAsia="Times New Roman" w:hAnsi="Verdana" w:cs="Arial"/>
          <w:lang w:eastAsia="es-CO"/>
        </w:rPr>
        <w:t xml:space="preserve"> </w:t>
      </w:r>
      <w:r w:rsidR="00D7451C" w:rsidRPr="0023197B">
        <w:rPr>
          <w:rFonts w:ascii="Verdana" w:eastAsia="Times New Roman" w:hAnsi="Verdana" w:cs="Arial"/>
          <w:lang w:eastAsia="es-CO"/>
        </w:rPr>
        <w:t xml:space="preserve">los responsables </w:t>
      </w:r>
      <w:r w:rsidR="007B1977" w:rsidRPr="0023197B">
        <w:rPr>
          <w:rFonts w:ascii="Verdana" w:eastAsia="Times New Roman" w:hAnsi="Verdana" w:cs="Arial"/>
          <w:lang w:eastAsia="es-CO"/>
        </w:rPr>
        <w:t>en este Plan</w:t>
      </w:r>
      <w:r w:rsidR="007530B9" w:rsidRPr="0023197B">
        <w:rPr>
          <w:rFonts w:ascii="Verdana" w:eastAsia="Times New Roman" w:hAnsi="Verdana" w:cs="Arial"/>
          <w:lang w:eastAsia="es-CO"/>
        </w:rPr>
        <w:t xml:space="preserve"> son</w:t>
      </w:r>
      <w:r w:rsidR="0007336E" w:rsidRPr="0023197B">
        <w:rPr>
          <w:rFonts w:ascii="Verdana" w:eastAsia="Times New Roman" w:hAnsi="Verdana" w:cs="Arial"/>
          <w:lang w:eastAsia="es-CO"/>
        </w:rPr>
        <w:t xml:space="preserve"> los siguientes actores </w:t>
      </w:r>
      <w:r w:rsidR="00945B8A" w:rsidRPr="0023197B">
        <w:rPr>
          <w:rFonts w:ascii="Verdana" w:eastAsia="Times New Roman" w:hAnsi="Verdana" w:cs="Arial"/>
          <w:lang w:eastAsia="es-CO"/>
        </w:rPr>
        <w:t>institucionales</w:t>
      </w:r>
      <w:r w:rsidR="0007336E" w:rsidRPr="0023197B">
        <w:rPr>
          <w:rFonts w:ascii="Verdana" w:eastAsia="Times New Roman" w:hAnsi="Verdana" w:cs="Arial"/>
          <w:lang w:eastAsia="es-CO"/>
        </w:rPr>
        <w:t>:</w:t>
      </w:r>
      <w:r w:rsidR="007B1977" w:rsidRPr="0023197B">
        <w:rPr>
          <w:rFonts w:ascii="Verdana" w:eastAsia="Times New Roman" w:hAnsi="Verdana" w:cs="Arial"/>
          <w:lang w:eastAsia="es-CO"/>
        </w:rPr>
        <w:t xml:space="preserve"> </w:t>
      </w:r>
      <w:r w:rsidR="00E11B36" w:rsidRPr="0023197B">
        <w:rPr>
          <w:rFonts w:ascii="Verdana" w:eastAsia="Times New Roman" w:hAnsi="Verdana" w:cs="Arial"/>
          <w:lang w:eastAsia="es-CO"/>
        </w:rPr>
        <w:t xml:space="preserve">la Secretaria de Desarrollo Rural, Emprendimiento </w:t>
      </w:r>
      <w:r w:rsidR="00D36BC7" w:rsidRPr="0023197B">
        <w:rPr>
          <w:rFonts w:ascii="Verdana" w:eastAsia="Times New Roman" w:hAnsi="Verdana" w:cs="Arial"/>
          <w:lang w:eastAsia="es-CO"/>
        </w:rPr>
        <w:t>y Medio Ambiente</w:t>
      </w:r>
      <w:r w:rsidR="00AC3B43" w:rsidRPr="0023197B">
        <w:rPr>
          <w:rFonts w:ascii="Verdana" w:eastAsia="Times New Roman" w:hAnsi="Verdana" w:cs="Arial"/>
          <w:lang w:eastAsia="es-CO"/>
        </w:rPr>
        <w:t xml:space="preserve">, </w:t>
      </w:r>
      <w:r w:rsidR="003801A7" w:rsidRPr="0023197B">
        <w:rPr>
          <w:rFonts w:ascii="Verdana" w:eastAsia="Times New Roman" w:hAnsi="Verdana" w:cs="Arial"/>
          <w:lang w:eastAsia="es-CO"/>
        </w:rPr>
        <w:t>S</w:t>
      </w:r>
      <w:r w:rsidR="00AC3B43" w:rsidRPr="0023197B">
        <w:rPr>
          <w:rFonts w:ascii="Verdana" w:eastAsia="Times New Roman" w:hAnsi="Verdana" w:cs="Arial"/>
          <w:lang w:eastAsia="es-CO"/>
        </w:rPr>
        <w:t xml:space="preserve">ecretaria de </w:t>
      </w:r>
      <w:r w:rsidR="003801A7" w:rsidRPr="0023197B">
        <w:rPr>
          <w:rFonts w:ascii="Verdana" w:eastAsia="Times New Roman" w:hAnsi="Verdana" w:cs="Arial"/>
          <w:lang w:eastAsia="es-CO"/>
        </w:rPr>
        <w:t>P</w:t>
      </w:r>
      <w:r w:rsidR="00AC3B43" w:rsidRPr="0023197B">
        <w:rPr>
          <w:rFonts w:ascii="Verdana" w:eastAsia="Times New Roman" w:hAnsi="Verdana" w:cs="Arial"/>
          <w:lang w:eastAsia="es-CO"/>
        </w:rPr>
        <w:t>laneación y la Empresa de</w:t>
      </w:r>
      <w:r w:rsidR="0030556B" w:rsidRPr="0023197B">
        <w:rPr>
          <w:rFonts w:ascii="Verdana" w:eastAsia="Times New Roman" w:hAnsi="Verdana" w:cs="Arial"/>
          <w:lang w:eastAsia="es-CO"/>
        </w:rPr>
        <w:t xml:space="preserve"> </w:t>
      </w:r>
      <w:r w:rsidR="00AC3B43" w:rsidRPr="0023197B">
        <w:rPr>
          <w:rFonts w:ascii="Verdana" w:eastAsia="Times New Roman" w:hAnsi="Verdana" w:cs="Arial"/>
          <w:lang w:eastAsia="es-CO"/>
        </w:rPr>
        <w:t xml:space="preserve">servicios Públicos de </w:t>
      </w:r>
      <w:r w:rsidR="0030556B" w:rsidRPr="0023197B">
        <w:rPr>
          <w:rFonts w:ascii="Verdana" w:eastAsia="Times New Roman" w:hAnsi="Verdana" w:cs="Arial"/>
          <w:lang w:eastAsia="es-CO"/>
        </w:rPr>
        <w:t>Sesquilé</w:t>
      </w:r>
      <w:r w:rsidR="003801A7" w:rsidRPr="0023197B">
        <w:rPr>
          <w:rFonts w:ascii="Verdana" w:eastAsia="Times New Roman" w:hAnsi="Verdana" w:cs="Arial"/>
          <w:lang w:eastAsia="es-CO"/>
        </w:rPr>
        <w:t>, así como las demás</w:t>
      </w:r>
      <w:r w:rsidR="00307B9E" w:rsidRPr="0023197B">
        <w:rPr>
          <w:rFonts w:ascii="Verdana" w:eastAsia="Times New Roman" w:hAnsi="Verdana" w:cs="Arial"/>
          <w:lang w:eastAsia="es-CO"/>
        </w:rPr>
        <w:t xml:space="preserve"> entidades encargadas de realizar el seguimiento </w:t>
      </w:r>
      <w:r w:rsidR="00EA095E" w:rsidRPr="0023197B">
        <w:rPr>
          <w:rFonts w:ascii="Verdana" w:eastAsia="Times New Roman" w:hAnsi="Verdana" w:cs="Arial"/>
          <w:lang w:eastAsia="es-CO"/>
        </w:rPr>
        <w:t xml:space="preserve">y </w:t>
      </w:r>
      <w:r w:rsidR="0030556B" w:rsidRPr="0023197B">
        <w:rPr>
          <w:rFonts w:ascii="Verdana" w:eastAsia="Times New Roman" w:hAnsi="Verdana" w:cs="Arial"/>
          <w:lang w:eastAsia="es-CO"/>
        </w:rPr>
        <w:t>evaluación</w:t>
      </w:r>
      <w:r w:rsidR="00EA095E" w:rsidRPr="0023197B">
        <w:rPr>
          <w:rFonts w:ascii="Verdana" w:eastAsia="Times New Roman" w:hAnsi="Verdana" w:cs="Arial"/>
          <w:lang w:eastAsia="es-CO"/>
        </w:rPr>
        <w:t xml:space="preserve"> de cada uno de los programas establecidos </w:t>
      </w:r>
      <w:r w:rsidR="00CD39FF" w:rsidRPr="0023197B">
        <w:rPr>
          <w:rFonts w:ascii="Verdana" w:eastAsia="Times New Roman" w:hAnsi="Verdana" w:cs="Arial"/>
          <w:lang w:eastAsia="es-CO"/>
        </w:rPr>
        <w:t xml:space="preserve">en el PGIRS </w:t>
      </w:r>
      <w:r w:rsidR="00945B8A" w:rsidRPr="0023197B">
        <w:rPr>
          <w:rFonts w:ascii="Verdana" w:eastAsia="Times New Roman" w:hAnsi="Verdana" w:cs="Arial"/>
          <w:lang w:eastAsia="es-CO"/>
        </w:rPr>
        <w:t>de acuerdo con</w:t>
      </w:r>
      <w:r w:rsidR="00CD39FF" w:rsidRPr="0023197B">
        <w:rPr>
          <w:rFonts w:ascii="Verdana" w:eastAsia="Times New Roman" w:hAnsi="Verdana" w:cs="Arial"/>
          <w:lang w:eastAsia="es-CO"/>
        </w:rPr>
        <w:t xml:space="preserve"> lo establecido a la normativa vigente.</w:t>
      </w:r>
    </w:p>
    <w:p w14:paraId="40B2785C" w14:textId="77777777" w:rsidR="0030556B" w:rsidRPr="0023197B" w:rsidRDefault="0030556B" w:rsidP="000B7E97">
      <w:pPr>
        <w:spacing w:after="0" w:line="240" w:lineRule="auto"/>
        <w:jc w:val="both"/>
        <w:textAlignment w:val="baseline"/>
        <w:rPr>
          <w:rFonts w:ascii="Verdana" w:eastAsia="Times New Roman" w:hAnsi="Verdana" w:cs="Arial"/>
          <w:lang w:eastAsia="es-CO"/>
        </w:rPr>
      </w:pPr>
    </w:p>
    <w:p w14:paraId="19C040F5" w14:textId="77777777" w:rsidR="00583C5F" w:rsidRPr="0023197B" w:rsidRDefault="007A67D7" w:rsidP="000B7E97">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En</w:t>
      </w:r>
      <w:r w:rsidR="006A3E4E" w:rsidRPr="0023197B">
        <w:rPr>
          <w:rFonts w:ascii="Verdana" w:eastAsia="Times New Roman" w:hAnsi="Verdana" w:cs="Arial"/>
          <w:lang w:eastAsia="es-CO"/>
        </w:rPr>
        <w:t xml:space="preserve"> cuanto a la actualización del PGIRS </w:t>
      </w:r>
      <w:r w:rsidR="00A1034D" w:rsidRPr="0023197B">
        <w:rPr>
          <w:rFonts w:ascii="Verdana" w:eastAsia="Times New Roman" w:hAnsi="Verdana" w:cs="Arial"/>
          <w:lang w:eastAsia="es-CO"/>
        </w:rPr>
        <w:t>según el Decreto</w:t>
      </w:r>
      <w:r w:rsidR="00E63D93" w:rsidRPr="0023197B">
        <w:rPr>
          <w:rFonts w:ascii="Verdana" w:eastAsia="Times New Roman" w:hAnsi="Verdana" w:cs="Arial"/>
          <w:lang w:eastAsia="es-CO"/>
        </w:rPr>
        <w:t xml:space="preserve"> 079 de 2018</w:t>
      </w:r>
      <w:r w:rsidR="00342106" w:rsidRPr="0023197B">
        <w:rPr>
          <w:rFonts w:ascii="Verdana" w:eastAsia="Times New Roman" w:hAnsi="Verdana" w:cs="Arial"/>
          <w:lang w:eastAsia="es-CO"/>
        </w:rPr>
        <w:t>,</w:t>
      </w:r>
      <w:r w:rsidR="00A1034D" w:rsidRPr="0023197B">
        <w:rPr>
          <w:rFonts w:ascii="Verdana" w:eastAsia="Times New Roman" w:hAnsi="Verdana" w:cs="Arial"/>
          <w:lang w:eastAsia="es-CO"/>
        </w:rPr>
        <w:t xml:space="preserve"> este podrá ser actualizado al inicio del perio</w:t>
      </w:r>
      <w:r w:rsidR="0030365E" w:rsidRPr="0023197B">
        <w:rPr>
          <w:rFonts w:ascii="Verdana" w:eastAsia="Times New Roman" w:hAnsi="Verdana" w:cs="Arial"/>
          <w:lang w:eastAsia="es-CO"/>
        </w:rPr>
        <w:t>do constitucional del alcalde municipal</w:t>
      </w:r>
      <w:r w:rsidR="00541723" w:rsidRPr="0023197B">
        <w:rPr>
          <w:rFonts w:ascii="Verdana" w:eastAsia="Times New Roman" w:hAnsi="Verdana" w:cs="Arial"/>
          <w:lang w:eastAsia="es-CO"/>
        </w:rPr>
        <w:t xml:space="preserve">. En caso de </w:t>
      </w:r>
      <w:r w:rsidR="006435F1" w:rsidRPr="0023197B">
        <w:rPr>
          <w:rFonts w:ascii="Verdana" w:eastAsia="Times New Roman" w:hAnsi="Verdana" w:cs="Arial"/>
          <w:lang w:eastAsia="es-CO"/>
        </w:rPr>
        <w:t>requerirse</w:t>
      </w:r>
      <w:r w:rsidR="00541723" w:rsidRPr="0023197B">
        <w:rPr>
          <w:rFonts w:ascii="Verdana" w:eastAsia="Times New Roman" w:hAnsi="Verdana" w:cs="Arial"/>
          <w:lang w:eastAsia="es-CO"/>
        </w:rPr>
        <w:t xml:space="preserve"> la actualización </w:t>
      </w:r>
      <w:r w:rsidR="006435F1" w:rsidRPr="0023197B">
        <w:rPr>
          <w:rFonts w:ascii="Verdana" w:eastAsia="Times New Roman" w:hAnsi="Verdana" w:cs="Arial"/>
          <w:lang w:eastAsia="es-CO"/>
        </w:rPr>
        <w:t>deberá</w:t>
      </w:r>
      <w:r w:rsidR="00E63527" w:rsidRPr="0023197B">
        <w:rPr>
          <w:rFonts w:ascii="Verdana" w:eastAsia="Times New Roman" w:hAnsi="Verdana" w:cs="Arial"/>
          <w:lang w:eastAsia="es-CO"/>
        </w:rPr>
        <w:t xml:space="preserve"> realizarse de acuerdo </w:t>
      </w:r>
      <w:r w:rsidR="009663C7" w:rsidRPr="0023197B">
        <w:rPr>
          <w:rFonts w:ascii="Verdana" w:eastAsia="Times New Roman" w:hAnsi="Verdana" w:cs="Arial"/>
          <w:lang w:eastAsia="es-CO"/>
        </w:rPr>
        <w:t>con</w:t>
      </w:r>
      <w:r w:rsidR="00E63527" w:rsidRPr="0023197B">
        <w:rPr>
          <w:rFonts w:ascii="Verdana" w:eastAsia="Times New Roman" w:hAnsi="Verdana" w:cs="Arial"/>
          <w:lang w:eastAsia="es-CO"/>
        </w:rPr>
        <w:t xml:space="preserve"> lo establecido en la metodología </w:t>
      </w:r>
      <w:r w:rsidR="002326C9" w:rsidRPr="0023197B">
        <w:rPr>
          <w:rFonts w:ascii="Verdana" w:eastAsia="Times New Roman" w:hAnsi="Verdana" w:cs="Arial"/>
          <w:lang w:eastAsia="es-CO"/>
        </w:rPr>
        <w:t xml:space="preserve">para la formulación </w:t>
      </w:r>
      <w:r w:rsidR="00DA450C" w:rsidRPr="0023197B">
        <w:rPr>
          <w:rFonts w:ascii="Verdana" w:eastAsia="Times New Roman" w:hAnsi="Verdana" w:cs="Arial"/>
          <w:lang w:eastAsia="es-CO"/>
        </w:rPr>
        <w:t>implementación</w:t>
      </w:r>
      <w:r w:rsidR="002326C9" w:rsidRPr="0023197B">
        <w:rPr>
          <w:rFonts w:ascii="Verdana" w:eastAsia="Times New Roman" w:hAnsi="Verdana" w:cs="Arial"/>
          <w:lang w:eastAsia="es-CO"/>
        </w:rPr>
        <w:t xml:space="preserve"> y evaluación</w:t>
      </w:r>
      <w:r w:rsidR="00DA450C" w:rsidRPr="0023197B">
        <w:rPr>
          <w:rFonts w:ascii="Verdana" w:eastAsia="Times New Roman" w:hAnsi="Verdana" w:cs="Arial"/>
          <w:lang w:eastAsia="es-CO"/>
        </w:rPr>
        <w:t>,</w:t>
      </w:r>
      <w:r w:rsidR="002326C9" w:rsidRPr="0023197B">
        <w:rPr>
          <w:rFonts w:ascii="Verdana" w:eastAsia="Times New Roman" w:hAnsi="Verdana" w:cs="Arial"/>
          <w:lang w:eastAsia="es-CO"/>
        </w:rPr>
        <w:t xml:space="preserve"> seguimiento</w:t>
      </w:r>
      <w:r w:rsidR="00DA450C" w:rsidRPr="0023197B">
        <w:rPr>
          <w:rFonts w:ascii="Verdana" w:eastAsia="Times New Roman" w:hAnsi="Verdana" w:cs="Arial"/>
          <w:lang w:eastAsia="es-CO"/>
        </w:rPr>
        <w:t xml:space="preserve">, </w:t>
      </w:r>
      <w:r w:rsidR="00205222" w:rsidRPr="0023197B">
        <w:rPr>
          <w:rFonts w:ascii="Verdana" w:eastAsia="Times New Roman" w:hAnsi="Verdana" w:cs="Arial"/>
          <w:lang w:eastAsia="es-CO"/>
        </w:rPr>
        <w:t>control y</w:t>
      </w:r>
      <w:r w:rsidR="00D2492C" w:rsidRPr="0023197B">
        <w:rPr>
          <w:rFonts w:ascii="Verdana" w:eastAsia="Times New Roman" w:hAnsi="Verdana" w:cs="Arial"/>
          <w:lang w:eastAsia="es-CO"/>
        </w:rPr>
        <w:t xml:space="preserve"> </w:t>
      </w:r>
      <w:r w:rsidR="006435F1" w:rsidRPr="0023197B">
        <w:rPr>
          <w:rFonts w:ascii="Verdana" w:eastAsia="Times New Roman" w:hAnsi="Verdana" w:cs="Arial"/>
          <w:lang w:eastAsia="es-CO"/>
        </w:rPr>
        <w:t>actualización</w:t>
      </w:r>
      <w:r w:rsidR="00D2492C" w:rsidRPr="0023197B">
        <w:rPr>
          <w:rFonts w:ascii="Verdana" w:eastAsia="Times New Roman" w:hAnsi="Verdana" w:cs="Arial"/>
          <w:lang w:eastAsia="es-CO"/>
        </w:rPr>
        <w:t xml:space="preserve"> de los planes </w:t>
      </w:r>
      <w:r w:rsidR="007A5D95" w:rsidRPr="0023197B">
        <w:rPr>
          <w:rFonts w:ascii="Verdana" w:eastAsia="Times New Roman" w:hAnsi="Verdana" w:cs="Arial"/>
          <w:lang w:eastAsia="es-CO"/>
        </w:rPr>
        <w:t xml:space="preserve">de </w:t>
      </w:r>
      <w:r w:rsidR="006435F1" w:rsidRPr="0023197B">
        <w:rPr>
          <w:rFonts w:ascii="Verdana" w:eastAsia="Times New Roman" w:hAnsi="Verdana" w:cs="Arial"/>
          <w:lang w:eastAsia="es-CO"/>
        </w:rPr>
        <w:t>gestión</w:t>
      </w:r>
      <w:r w:rsidR="007A5D95" w:rsidRPr="0023197B">
        <w:rPr>
          <w:rFonts w:ascii="Verdana" w:eastAsia="Times New Roman" w:hAnsi="Verdana" w:cs="Arial"/>
          <w:lang w:eastAsia="es-CO"/>
        </w:rPr>
        <w:t xml:space="preserve"> </w:t>
      </w:r>
      <w:r w:rsidR="006435F1" w:rsidRPr="0023197B">
        <w:rPr>
          <w:rFonts w:ascii="Verdana" w:eastAsia="Times New Roman" w:hAnsi="Verdana" w:cs="Arial"/>
          <w:lang w:eastAsia="es-CO"/>
        </w:rPr>
        <w:t>Integral</w:t>
      </w:r>
      <w:r w:rsidR="007A5D95" w:rsidRPr="0023197B">
        <w:rPr>
          <w:rFonts w:ascii="Verdana" w:eastAsia="Times New Roman" w:hAnsi="Verdana" w:cs="Arial"/>
          <w:lang w:eastAsia="es-CO"/>
        </w:rPr>
        <w:t xml:space="preserve"> de Residuos </w:t>
      </w:r>
      <w:r w:rsidR="00205222" w:rsidRPr="0023197B">
        <w:rPr>
          <w:rFonts w:ascii="Verdana" w:eastAsia="Times New Roman" w:hAnsi="Verdana" w:cs="Arial"/>
          <w:lang w:eastAsia="es-CO"/>
        </w:rPr>
        <w:t>Sólidos</w:t>
      </w:r>
      <w:r w:rsidR="007A5D95" w:rsidRPr="0023197B">
        <w:rPr>
          <w:rFonts w:ascii="Verdana" w:eastAsia="Times New Roman" w:hAnsi="Verdana" w:cs="Arial"/>
          <w:lang w:eastAsia="es-CO"/>
        </w:rPr>
        <w:t xml:space="preserve"> y expedir el acto administrativo correspondiente.</w:t>
      </w:r>
    </w:p>
    <w:p w14:paraId="7F88C12E" w14:textId="77777777" w:rsidR="00AA321B" w:rsidRPr="0023197B" w:rsidRDefault="00AA321B" w:rsidP="000B7E97">
      <w:pPr>
        <w:spacing w:after="0" w:line="240" w:lineRule="auto"/>
        <w:jc w:val="both"/>
        <w:textAlignment w:val="baseline"/>
        <w:rPr>
          <w:rFonts w:ascii="Verdana" w:eastAsia="Times New Roman" w:hAnsi="Verdana" w:cs="Arial"/>
          <w:lang w:eastAsia="es-CO"/>
        </w:rPr>
      </w:pPr>
    </w:p>
    <w:p w14:paraId="3C67FB2C" w14:textId="77777777" w:rsidR="00AD2B93" w:rsidRPr="0023197B" w:rsidRDefault="00AA321B" w:rsidP="000B7E97">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 xml:space="preserve">Mediante el radicado No 1-2023-042345 del 19 de mayo 2023 </w:t>
      </w:r>
      <w:r w:rsidR="00AD2B93" w:rsidRPr="0023197B">
        <w:rPr>
          <w:rFonts w:ascii="Verdana" w:eastAsia="Times New Roman" w:hAnsi="Verdana" w:cs="Arial"/>
          <w:lang w:eastAsia="es-CO"/>
        </w:rPr>
        <w:t xml:space="preserve">la entidad territorial adjunta </w:t>
      </w:r>
      <w:r w:rsidRPr="0023197B">
        <w:rPr>
          <w:rFonts w:ascii="Verdana" w:eastAsia="Times New Roman" w:hAnsi="Verdana" w:cs="Arial"/>
          <w:lang w:eastAsia="es-CO"/>
        </w:rPr>
        <w:t xml:space="preserve">el informe de seguimiento y control </w:t>
      </w:r>
      <w:r w:rsidR="00AD2B93" w:rsidRPr="0023197B">
        <w:rPr>
          <w:rFonts w:ascii="Verdana" w:eastAsia="Times New Roman" w:hAnsi="Verdana" w:cs="Arial"/>
          <w:lang w:eastAsia="es-CO"/>
        </w:rPr>
        <w:t xml:space="preserve">al </w:t>
      </w:r>
      <w:r w:rsidR="006D1F53" w:rsidRPr="0023197B">
        <w:rPr>
          <w:rFonts w:ascii="Verdana" w:eastAsia="Times New Roman" w:hAnsi="Verdana" w:cs="Arial"/>
          <w:lang w:eastAsia="es-CO"/>
        </w:rPr>
        <w:t>PGIRS realizado</w:t>
      </w:r>
      <w:r w:rsidRPr="0023197B">
        <w:rPr>
          <w:rFonts w:ascii="Verdana" w:eastAsia="Times New Roman" w:hAnsi="Verdana" w:cs="Arial"/>
          <w:lang w:eastAsia="es-CO"/>
        </w:rPr>
        <w:t xml:space="preserve"> por la CAR Cundinamarca</w:t>
      </w:r>
      <w:r w:rsidR="006D1F53" w:rsidRPr="0023197B">
        <w:rPr>
          <w:rFonts w:ascii="Verdana" w:eastAsia="Times New Roman" w:hAnsi="Verdana" w:cs="Arial"/>
          <w:lang w:eastAsia="es-CO"/>
        </w:rPr>
        <w:t xml:space="preserve"> el día 29 de noviembre del 2022</w:t>
      </w:r>
      <w:r w:rsidR="00AD2B93" w:rsidRPr="0023197B">
        <w:rPr>
          <w:rFonts w:ascii="Verdana" w:eastAsia="Times New Roman" w:hAnsi="Verdana" w:cs="Arial"/>
          <w:lang w:eastAsia="es-CO"/>
        </w:rPr>
        <w:t xml:space="preserve"> este informe menciona </w:t>
      </w:r>
      <w:r w:rsidR="006D1F53" w:rsidRPr="0023197B">
        <w:rPr>
          <w:rFonts w:ascii="Verdana" w:eastAsia="Times New Roman" w:hAnsi="Verdana" w:cs="Arial"/>
          <w:lang w:eastAsia="es-CO"/>
        </w:rPr>
        <w:t>las siguientes recomendaciones:</w:t>
      </w:r>
    </w:p>
    <w:p w14:paraId="7C1B8B64" w14:textId="77777777" w:rsidR="00AD2B93" w:rsidRPr="0023197B" w:rsidRDefault="00AD2B93" w:rsidP="0023197B">
      <w:pPr>
        <w:pStyle w:val="Prrafodelista"/>
        <w:spacing w:after="0" w:line="240" w:lineRule="auto"/>
        <w:jc w:val="both"/>
        <w:textAlignment w:val="baseline"/>
        <w:rPr>
          <w:rFonts w:ascii="Verdana" w:eastAsia="Times New Roman" w:hAnsi="Verdana" w:cs="Arial"/>
          <w:lang w:eastAsia="es-CO"/>
        </w:rPr>
      </w:pPr>
    </w:p>
    <w:p w14:paraId="47BF7550" w14:textId="77777777" w:rsidR="00AD2B93" w:rsidRPr="00CD24CC" w:rsidRDefault="00AD2B93" w:rsidP="001D0FCF">
      <w:pPr>
        <w:pStyle w:val="Prrafodelista"/>
        <w:numPr>
          <w:ilvl w:val="0"/>
          <w:numId w:val="13"/>
        </w:numPr>
        <w:jc w:val="both"/>
        <w:rPr>
          <w:rFonts w:ascii="Verdana" w:eastAsia="Times New Roman" w:hAnsi="Verdana" w:cs="Arial"/>
          <w:lang w:eastAsia="es-CO"/>
        </w:rPr>
      </w:pPr>
      <w:r w:rsidRPr="00CD24CC">
        <w:rPr>
          <w:rFonts w:ascii="Verdana" w:eastAsia="Times New Roman" w:hAnsi="Verdana" w:cs="Arial"/>
          <w:lang w:eastAsia="es-CO"/>
        </w:rPr>
        <w:t>Actualizar el documento PGIRS ya que el actual no cuenta con metas cuantificables de aprovec</w:t>
      </w:r>
      <w:r w:rsidR="0023197B" w:rsidRPr="00CD24CC">
        <w:rPr>
          <w:rFonts w:ascii="Verdana" w:eastAsia="Times New Roman" w:hAnsi="Verdana" w:cs="Arial"/>
          <w:lang w:eastAsia="es-CO"/>
        </w:rPr>
        <w:t>hamiento de residuos especiales.</w:t>
      </w:r>
    </w:p>
    <w:p w14:paraId="17044CD1" w14:textId="77777777" w:rsidR="00AD2B93" w:rsidRPr="00CD24CC" w:rsidRDefault="00AD2B93" w:rsidP="001D0FCF">
      <w:pPr>
        <w:pStyle w:val="Prrafodelista"/>
        <w:numPr>
          <w:ilvl w:val="0"/>
          <w:numId w:val="13"/>
        </w:numPr>
        <w:autoSpaceDE w:val="0"/>
        <w:autoSpaceDN w:val="0"/>
        <w:adjustRightInd w:val="0"/>
        <w:spacing w:after="31" w:line="240" w:lineRule="auto"/>
        <w:jc w:val="both"/>
        <w:rPr>
          <w:rFonts w:ascii="Verdana" w:eastAsia="Times New Roman" w:hAnsi="Verdana" w:cs="Arial"/>
          <w:lang w:eastAsia="es-CO"/>
        </w:rPr>
      </w:pPr>
      <w:r w:rsidRPr="00CD24CC">
        <w:rPr>
          <w:rFonts w:ascii="Verdana" w:eastAsia="Times New Roman" w:hAnsi="Verdana" w:cs="Arial"/>
          <w:lang w:eastAsia="es-CO"/>
        </w:rPr>
        <w:t xml:space="preserve">Se reitera incluir las actividades que den cumplimiento a las obligaciones al manejo de los Residuos Especiales de acuerdo con las obligaciones de los municipios contenidas en la Resolución 316 de 2018 para aceites de cocina usados y Resolución 1326 de 2017 para llantas usadas. </w:t>
      </w:r>
    </w:p>
    <w:p w14:paraId="1B039DBC" w14:textId="77777777" w:rsidR="00AD2B93" w:rsidRPr="00CD24CC" w:rsidRDefault="00AD2B93" w:rsidP="001D0FCF">
      <w:pPr>
        <w:pStyle w:val="Prrafodelista"/>
        <w:numPr>
          <w:ilvl w:val="0"/>
          <w:numId w:val="13"/>
        </w:numPr>
        <w:autoSpaceDE w:val="0"/>
        <w:autoSpaceDN w:val="0"/>
        <w:adjustRightInd w:val="0"/>
        <w:spacing w:after="31" w:line="240" w:lineRule="auto"/>
        <w:jc w:val="both"/>
        <w:rPr>
          <w:rFonts w:ascii="Verdana" w:eastAsia="Times New Roman" w:hAnsi="Verdana" w:cs="Arial"/>
          <w:lang w:eastAsia="es-CO"/>
        </w:rPr>
      </w:pPr>
      <w:r w:rsidRPr="00CD24CC">
        <w:rPr>
          <w:rFonts w:ascii="Verdana" w:eastAsia="Times New Roman" w:hAnsi="Verdana" w:cs="Arial"/>
          <w:lang w:eastAsia="es-CO"/>
        </w:rPr>
        <w:t xml:space="preserve">Realizar capacitaciones y sensibilización en manejo y gestión de residuos sólidos especiales de acuerdo con las obligaciones de los municipios según lo dispuesto en la Resolución 1326 de 2017 para la gestión de llantas usadas y 316 de 2018 para la gestión de Aceites de Cocina Usados. </w:t>
      </w:r>
    </w:p>
    <w:p w14:paraId="74C6E46D" w14:textId="77777777" w:rsidR="00AD2B93" w:rsidRPr="00CD24CC" w:rsidRDefault="00AD2B93" w:rsidP="001D0FCF">
      <w:pPr>
        <w:pStyle w:val="Prrafodelista"/>
        <w:numPr>
          <w:ilvl w:val="0"/>
          <w:numId w:val="13"/>
        </w:numPr>
        <w:autoSpaceDE w:val="0"/>
        <w:autoSpaceDN w:val="0"/>
        <w:adjustRightInd w:val="0"/>
        <w:spacing w:after="31" w:line="240" w:lineRule="auto"/>
        <w:jc w:val="both"/>
        <w:rPr>
          <w:rFonts w:ascii="Verdana" w:eastAsia="Times New Roman" w:hAnsi="Verdana" w:cs="Arial"/>
          <w:lang w:eastAsia="es-CO"/>
        </w:rPr>
      </w:pPr>
      <w:r w:rsidRPr="00CD24CC">
        <w:rPr>
          <w:rFonts w:ascii="Verdana" w:eastAsia="Times New Roman" w:hAnsi="Verdana" w:cs="Arial"/>
          <w:lang w:eastAsia="es-CO"/>
        </w:rPr>
        <w:t xml:space="preserve">Manejar los residuos peligrosos de acuerdo con lo dispuesto en el Decreto 4741 de 2005 según lo descrito en el parágrafo 2 del artículo 1 de la Resolución 754 de 2014. </w:t>
      </w:r>
    </w:p>
    <w:p w14:paraId="0D360D1B" w14:textId="77777777" w:rsidR="00AD2B93" w:rsidRPr="00CD24CC" w:rsidRDefault="00AD2B93" w:rsidP="001D0FCF">
      <w:pPr>
        <w:pStyle w:val="Prrafodelista"/>
        <w:numPr>
          <w:ilvl w:val="0"/>
          <w:numId w:val="13"/>
        </w:numPr>
        <w:autoSpaceDE w:val="0"/>
        <w:autoSpaceDN w:val="0"/>
        <w:adjustRightInd w:val="0"/>
        <w:spacing w:after="0" w:line="240" w:lineRule="auto"/>
        <w:jc w:val="both"/>
        <w:rPr>
          <w:rFonts w:ascii="Verdana" w:eastAsia="Times New Roman" w:hAnsi="Verdana" w:cs="Arial"/>
          <w:lang w:eastAsia="es-CO"/>
        </w:rPr>
      </w:pPr>
      <w:r w:rsidRPr="00CD24CC">
        <w:rPr>
          <w:rFonts w:ascii="Verdana" w:eastAsia="Times New Roman" w:hAnsi="Verdana" w:cs="Arial"/>
          <w:lang w:eastAsia="es-CO"/>
        </w:rPr>
        <w:t xml:space="preserve">Determinar lo medios de control municipales con respecto a las prohibiciones descritas en la Resolución 316 de 2018 para aceites de cocina usados y Resolución 1326 de 2017 para llantas usadas. </w:t>
      </w:r>
    </w:p>
    <w:p w14:paraId="6DA180AD" w14:textId="77777777" w:rsidR="00AD2B93" w:rsidRPr="00CD24CC" w:rsidRDefault="00AD2B93" w:rsidP="00AD2B93">
      <w:pPr>
        <w:autoSpaceDE w:val="0"/>
        <w:autoSpaceDN w:val="0"/>
        <w:adjustRightInd w:val="0"/>
        <w:spacing w:after="0" w:line="240" w:lineRule="auto"/>
        <w:jc w:val="both"/>
        <w:rPr>
          <w:rFonts w:ascii="Verdana" w:eastAsia="Times New Roman" w:hAnsi="Verdana" w:cs="Arial"/>
          <w:lang w:eastAsia="es-CO"/>
        </w:rPr>
      </w:pPr>
    </w:p>
    <w:p w14:paraId="67D24BB4" w14:textId="77777777" w:rsidR="00673F2D" w:rsidRPr="00CD24CC" w:rsidRDefault="00AD2B93" w:rsidP="0023197B">
      <w:pPr>
        <w:autoSpaceDE w:val="0"/>
        <w:autoSpaceDN w:val="0"/>
        <w:adjustRightInd w:val="0"/>
        <w:spacing w:after="0" w:line="240" w:lineRule="auto"/>
        <w:jc w:val="both"/>
        <w:rPr>
          <w:rFonts w:ascii="Verdana" w:eastAsia="Times New Roman" w:hAnsi="Verdana" w:cs="Arial"/>
          <w:lang w:eastAsia="es-CO"/>
        </w:rPr>
      </w:pPr>
      <w:r w:rsidRPr="00CD24CC">
        <w:rPr>
          <w:rFonts w:ascii="Verdana" w:eastAsia="Times New Roman" w:hAnsi="Verdana" w:cs="Arial"/>
          <w:lang w:eastAsia="es-CO"/>
        </w:rPr>
        <w:t>De acuerdo con lo anterior la entidad territorial realiza la firma del acta de cierre en donde</w:t>
      </w:r>
      <w:r w:rsidR="006D1F53" w:rsidRPr="00CD24CC">
        <w:rPr>
          <w:rFonts w:ascii="Verdana" w:eastAsia="Times New Roman" w:hAnsi="Verdana" w:cs="Arial"/>
          <w:lang w:eastAsia="es-CO"/>
        </w:rPr>
        <w:t xml:space="preserve"> esta acoge las diferentes recomendaciones realizadas por la CAR Cundinamarca frente al Plan de Gestión Integral al Plan de Residuos Sólidos. </w:t>
      </w:r>
    </w:p>
    <w:p w14:paraId="09AF3719" w14:textId="77777777" w:rsidR="0023197B" w:rsidRPr="00CD24CC" w:rsidRDefault="0023197B" w:rsidP="0023197B">
      <w:pPr>
        <w:autoSpaceDE w:val="0"/>
        <w:autoSpaceDN w:val="0"/>
        <w:adjustRightInd w:val="0"/>
        <w:spacing w:after="0" w:line="240" w:lineRule="auto"/>
        <w:jc w:val="both"/>
        <w:rPr>
          <w:rFonts w:ascii="Verdana" w:eastAsia="Times New Roman" w:hAnsi="Verdana" w:cs="Arial"/>
          <w:lang w:eastAsia="es-CO"/>
        </w:rPr>
      </w:pPr>
    </w:p>
    <w:p w14:paraId="21E1737B" w14:textId="77777777" w:rsidR="00583C5F" w:rsidRPr="00CD24CC" w:rsidRDefault="00583C5F" w:rsidP="000B7E97">
      <w:pPr>
        <w:spacing w:after="0" w:line="240" w:lineRule="auto"/>
        <w:jc w:val="both"/>
        <w:textAlignment w:val="baseline"/>
        <w:rPr>
          <w:rFonts w:ascii="Verdana" w:eastAsia="Times New Roman" w:hAnsi="Verdana" w:cs="Arial"/>
          <w:lang w:eastAsia="es-CO"/>
        </w:rPr>
      </w:pPr>
    </w:p>
    <w:p w14:paraId="6117EE67" w14:textId="77777777" w:rsidR="00D115D0" w:rsidRPr="00CD24CC" w:rsidRDefault="006435F1" w:rsidP="001D0FCF">
      <w:pPr>
        <w:pStyle w:val="Prrafodelista"/>
        <w:numPr>
          <w:ilvl w:val="0"/>
          <w:numId w:val="12"/>
        </w:numPr>
        <w:spacing w:after="0" w:line="240" w:lineRule="auto"/>
        <w:jc w:val="both"/>
        <w:textAlignment w:val="baseline"/>
        <w:rPr>
          <w:rFonts w:ascii="Verdana" w:eastAsia="Times New Roman" w:hAnsi="Verdana" w:cs="Arial"/>
          <w:b/>
          <w:bCs/>
          <w:lang w:eastAsia="es-CO"/>
        </w:rPr>
      </w:pPr>
      <w:r w:rsidRPr="00CD24CC">
        <w:rPr>
          <w:rFonts w:ascii="Verdana" w:eastAsia="Times New Roman" w:hAnsi="Verdana" w:cs="Arial"/>
          <w:b/>
          <w:bCs/>
          <w:lang w:eastAsia="es-CO"/>
        </w:rPr>
        <w:t xml:space="preserve">Plan Maestro de </w:t>
      </w:r>
      <w:r w:rsidR="006A4D4F" w:rsidRPr="00CD24CC">
        <w:rPr>
          <w:rFonts w:ascii="Verdana" w:eastAsia="Times New Roman" w:hAnsi="Verdana" w:cs="Arial"/>
          <w:b/>
          <w:bCs/>
          <w:lang w:eastAsia="es-CO"/>
        </w:rPr>
        <w:t>Alcantarillado (</w:t>
      </w:r>
      <w:r w:rsidR="00D14D93" w:rsidRPr="00CD24CC">
        <w:rPr>
          <w:rFonts w:ascii="Verdana" w:eastAsia="Times New Roman" w:hAnsi="Verdana" w:cs="Arial"/>
          <w:b/>
          <w:bCs/>
          <w:lang w:eastAsia="es-CO"/>
        </w:rPr>
        <w:t>PMA)</w:t>
      </w:r>
    </w:p>
    <w:p w14:paraId="6E21D283" w14:textId="77777777" w:rsidR="00B4693A" w:rsidRPr="00CD24CC" w:rsidRDefault="00B4693A" w:rsidP="00EF39DD">
      <w:pPr>
        <w:spacing w:after="0" w:line="240" w:lineRule="auto"/>
        <w:jc w:val="both"/>
        <w:textAlignment w:val="baseline"/>
        <w:rPr>
          <w:rFonts w:ascii="Verdana" w:eastAsia="Times New Roman" w:hAnsi="Verdana" w:cs="Arial"/>
          <w:lang w:eastAsia="es-CO"/>
        </w:rPr>
      </w:pPr>
    </w:p>
    <w:p w14:paraId="2295D76A" w14:textId="77777777" w:rsidR="004D030A" w:rsidRPr="00CD24CC" w:rsidRDefault="00EF39DD" w:rsidP="00EF39DD">
      <w:pPr>
        <w:spacing w:after="0" w:line="240" w:lineRule="auto"/>
        <w:jc w:val="both"/>
        <w:textAlignment w:val="baseline"/>
        <w:rPr>
          <w:rFonts w:ascii="Verdana" w:eastAsia="Times New Roman" w:hAnsi="Verdana" w:cs="Arial"/>
          <w:i/>
          <w:iCs/>
          <w:lang w:eastAsia="es-CO"/>
        </w:rPr>
      </w:pPr>
      <w:r w:rsidRPr="00CD24CC">
        <w:rPr>
          <w:rFonts w:ascii="Verdana" w:eastAsia="Times New Roman" w:hAnsi="Verdana" w:cs="Arial"/>
          <w:lang w:eastAsia="es-CO"/>
        </w:rPr>
        <w:t xml:space="preserve">En cuanto al Plan Maestro de Alcantarillado </w:t>
      </w:r>
      <w:r w:rsidR="003F3064" w:rsidRPr="00CD24CC">
        <w:rPr>
          <w:rFonts w:ascii="Verdana" w:eastAsia="Times New Roman" w:hAnsi="Verdana" w:cs="Arial"/>
          <w:lang w:eastAsia="es-CO"/>
        </w:rPr>
        <w:t>la entidad territorial firm</w:t>
      </w:r>
      <w:r w:rsidR="00342106" w:rsidRPr="00CD24CC">
        <w:rPr>
          <w:rFonts w:ascii="Verdana" w:eastAsia="Times New Roman" w:hAnsi="Verdana" w:cs="Arial"/>
          <w:lang w:eastAsia="es-CO"/>
        </w:rPr>
        <w:t>ó</w:t>
      </w:r>
      <w:r w:rsidR="003F3064" w:rsidRPr="00CD24CC">
        <w:rPr>
          <w:rFonts w:ascii="Verdana" w:eastAsia="Times New Roman" w:hAnsi="Verdana" w:cs="Arial"/>
          <w:lang w:eastAsia="es-CO"/>
        </w:rPr>
        <w:t xml:space="preserve"> </w:t>
      </w:r>
      <w:r w:rsidR="005D752E" w:rsidRPr="00CD24CC">
        <w:rPr>
          <w:rFonts w:ascii="Verdana" w:eastAsia="Times New Roman" w:hAnsi="Verdana" w:cs="Arial"/>
          <w:lang w:eastAsia="es-CO"/>
        </w:rPr>
        <w:t xml:space="preserve">el convenio </w:t>
      </w:r>
      <w:r w:rsidR="00C52CCF" w:rsidRPr="00CD24CC">
        <w:rPr>
          <w:rFonts w:ascii="Verdana" w:eastAsia="Times New Roman" w:hAnsi="Verdana" w:cs="Arial"/>
          <w:lang w:eastAsia="es-CO"/>
        </w:rPr>
        <w:t xml:space="preserve">interadministrativo entre </w:t>
      </w:r>
      <w:r w:rsidR="00C57E8D" w:rsidRPr="00CD24CC">
        <w:rPr>
          <w:rFonts w:ascii="Verdana" w:eastAsia="Times New Roman" w:hAnsi="Verdana" w:cs="Arial"/>
          <w:lang w:eastAsia="es-CO"/>
        </w:rPr>
        <w:t xml:space="preserve">las empresas </w:t>
      </w:r>
      <w:r w:rsidR="00D640B7" w:rsidRPr="00CD24CC">
        <w:rPr>
          <w:rFonts w:ascii="Verdana" w:eastAsia="Times New Roman" w:hAnsi="Verdana" w:cs="Arial"/>
          <w:lang w:eastAsia="es-CO"/>
        </w:rPr>
        <w:t>públicas</w:t>
      </w:r>
      <w:r w:rsidR="00C57E8D" w:rsidRPr="00CD24CC">
        <w:rPr>
          <w:rFonts w:ascii="Verdana" w:eastAsia="Times New Roman" w:hAnsi="Verdana" w:cs="Arial"/>
          <w:lang w:eastAsia="es-CO"/>
        </w:rPr>
        <w:t xml:space="preserve"> de </w:t>
      </w:r>
      <w:r w:rsidR="00D640B7" w:rsidRPr="00CD24CC">
        <w:rPr>
          <w:rFonts w:ascii="Verdana" w:eastAsia="Times New Roman" w:hAnsi="Verdana" w:cs="Arial"/>
          <w:lang w:eastAsia="es-CO"/>
        </w:rPr>
        <w:t>Cundinamarca</w:t>
      </w:r>
      <w:r w:rsidR="00C57E8D" w:rsidRPr="00CD24CC">
        <w:rPr>
          <w:rFonts w:ascii="Verdana" w:eastAsia="Times New Roman" w:hAnsi="Verdana" w:cs="Arial"/>
          <w:lang w:eastAsia="es-CO"/>
        </w:rPr>
        <w:t xml:space="preserve"> SA E.S.P </w:t>
      </w:r>
      <w:r w:rsidR="000A06F7" w:rsidRPr="00CD24CC">
        <w:rPr>
          <w:rFonts w:ascii="Verdana" w:eastAsia="Times New Roman" w:hAnsi="Verdana" w:cs="Arial"/>
          <w:lang w:eastAsia="es-CO"/>
        </w:rPr>
        <w:t xml:space="preserve">y el municipio de </w:t>
      </w:r>
      <w:r w:rsidR="00205222" w:rsidRPr="00CD24CC">
        <w:rPr>
          <w:rFonts w:ascii="Verdana" w:eastAsia="Times New Roman" w:hAnsi="Verdana" w:cs="Arial"/>
          <w:lang w:eastAsia="es-CO"/>
        </w:rPr>
        <w:t>Sesquilé</w:t>
      </w:r>
      <w:r w:rsidR="00342106" w:rsidRPr="00CD24CC">
        <w:rPr>
          <w:rFonts w:ascii="Verdana" w:eastAsia="Times New Roman" w:hAnsi="Verdana" w:cs="Arial"/>
          <w:lang w:eastAsia="es-CO"/>
        </w:rPr>
        <w:t>,</w:t>
      </w:r>
      <w:r w:rsidR="000A06F7" w:rsidRPr="00CD24CC">
        <w:rPr>
          <w:rFonts w:ascii="Verdana" w:eastAsia="Times New Roman" w:hAnsi="Verdana" w:cs="Arial"/>
          <w:lang w:eastAsia="es-CO"/>
        </w:rPr>
        <w:t xml:space="preserve"> </w:t>
      </w:r>
      <w:r w:rsidR="00794C3C" w:rsidRPr="00CD24CC">
        <w:rPr>
          <w:rFonts w:ascii="Verdana" w:eastAsia="Times New Roman" w:hAnsi="Verdana" w:cs="Arial"/>
          <w:lang w:eastAsia="es-CO"/>
        </w:rPr>
        <w:t xml:space="preserve">este convenio tiene por objeto </w:t>
      </w:r>
      <w:r w:rsidR="0054076C" w:rsidRPr="00CD24CC">
        <w:rPr>
          <w:rFonts w:ascii="Verdana" w:eastAsia="Times New Roman" w:hAnsi="Verdana" w:cs="Arial"/>
          <w:i/>
          <w:iCs/>
          <w:lang w:eastAsia="es-CO"/>
        </w:rPr>
        <w:t>“</w:t>
      </w:r>
      <w:r w:rsidR="00205222" w:rsidRPr="00CD24CC">
        <w:rPr>
          <w:rFonts w:ascii="Verdana" w:eastAsia="Times New Roman" w:hAnsi="Verdana" w:cs="Arial"/>
          <w:i/>
          <w:iCs/>
          <w:lang w:eastAsia="es-CO"/>
        </w:rPr>
        <w:t>Anuar</w:t>
      </w:r>
      <w:r w:rsidR="0054076C" w:rsidRPr="00CD24CC">
        <w:rPr>
          <w:rFonts w:ascii="Verdana" w:eastAsia="Times New Roman" w:hAnsi="Verdana" w:cs="Arial"/>
          <w:i/>
          <w:iCs/>
          <w:lang w:eastAsia="es-CO"/>
        </w:rPr>
        <w:t xml:space="preserve"> esfuerzos técnicos y administrativos </w:t>
      </w:r>
      <w:r w:rsidR="00D66029" w:rsidRPr="00CD24CC">
        <w:rPr>
          <w:rFonts w:ascii="Verdana" w:eastAsia="Times New Roman" w:hAnsi="Verdana" w:cs="Arial"/>
          <w:i/>
          <w:iCs/>
          <w:lang w:eastAsia="es-CO"/>
        </w:rPr>
        <w:t xml:space="preserve">para </w:t>
      </w:r>
      <w:r w:rsidR="00F44F5D" w:rsidRPr="00CD24CC">
        <w:rPr>
          <w:rFonts w:ascii="Verdana" w:eastAsia="Times New Roman" w:hAnsi="Verdana" w:cs="Arial"/>
          <w:i/>
          <w:iCs/>
          <w:lang w:eastAsia="es-CO"/>
        </w:rPr>
        <w:t xml:space="preserve">realizar los ajustes de estudios y diseños de las </w:t>
      </w:r>
      <w:r w:rsidR="00FC170D" w:rsidRPr="00CD24CC">
        <w:rPr>
          <w:rFonts w:ascii="Verdana" w:eastAsia="Times New Roman" w:hAnsi="Verdana" w:cs="Arial"/>
          <w:i/>
          <w:iCs/>
          <w:lang w:eastAsia="es-CO"/>
        </w:rPr>
        <w:t xml:space="preserve">obras de </w:t>
      </w:r>
      <w:r w:rsidR="00D640B7" w:rsidRPr="00CD24CC">
        <w:rPr>
          <w:rFonts w:ascii="Verdana" w:eastAsia="Times New Roman" w:hAnsi="Verdana" w:cs="Arial"/>
          <w:i/>
          <w:iCs/>
          <w:lang w:eastAsia="es-CO"/>
        </w:rPr>
        <w:t>optimización</w:t>
      </w:r>
      <w:r w:rsidR="00FC170D" w:rsidRPr="00CD24CC">
        <w:rPr>
          <w:rFonts w:ascii="Verdana" w:eastAsia="Times New Roman" w:hAnsi="Verdana" w:cs="Arial"/>
          <w:i/>
          <w:iCs/>
          <w:lang w:eastAsia="es-CO"/>
        </w:rPr>
        <w:t xml:space="preserve"> de los sistemas </w:t>
      </w:r>
      <w:r w:rsidR="00205E7B" w:rsidRPr="00CD24CC">
        <w:rPr>
          <w:rFonts w:ascii="Verdana" w:eastAsia="Times New Roman" w:hAnsi="Verdana" w:cs="Arial"/>
          <w:i/>
          <w:iCs/>
          <w:lang w:eastAsia="es-CO"/>
        </w:rPr>
        <w:t xml:space="preserve">de alcantarillado del casco urbano </w:t>
      </w:r>
      <w:r w:rsidR="00944BB7" w:rsidRPr="00CD24CC">
        <w:rPr>
          <w:rFonts w:ascii="Verdana" w:eastAsia="Times New Roman" w:hAnsi="Verdana" w:cs="Arial"/>
          <w:i/>
          <w:iCs/>
          <w:lang w:eastAsia="es-CO"/>
        </w:rPr>
        <w:t xml:space="preserve">del municipio </w:t>
      </w:r>
      <w:r w:rsidR="004D030A" w:rsidRPr="00CD24CC">
        <w:rPr>
          <w:rFonts w:ascii="Verdana" w:eastAsia="Times New Roman" w:hAnsi="Verdana" w:cs="Arial"/>
          <w:i/>
          <w:iCs/>
          <w:lang w:eastAsia="es-CO"/>
        </w:rPr>
        <w:t>de Sesquilé incluye PTAR”.</w:t>
      </w:r>
    </w:p>
    <w:p w14:paraId="6975BFAB" w14:textId="77777777" w:rsidR="004F2980" w:rsidRPr="00CD24CC" w:rsidRDefault="004F2980" w:rsidP="00EF39DD">
      <w:pPr>
        <w:spacing w:after="0" w:line="240" w:lineRule="auto"/>
        <w:jc w:val="both"/>
        <w:textAlignment w:val="baseline"/>
        <w:rPr>
          <w:rFonts w:ascii="Verdana" w:eastAsia="Times New Roman" w:hAnsi="Verdana" w:cs="Arial"/>
          <w:i/>
          <w:iCs/>
          <w:lang w:eastAsia="es-CO"/>
        </w:rPr>
      </w:pPr>
    </w:p>
    <w:p w14:paraId="6546EBDE" w14:textId="77777777" w:rsidR="00EF39DD" w:rsidRPr="00CD24CC" w:rsidRDefault="004F2980" w:rsidP="00D640B7">
      <w:pPr>
        <w:spacing w:after="0" w:line="240" w:lineRule="auto"/>
        <w:jc w:val="both"/>
        <w:rPr>
          <w:rFonts w:ascii="Verdana" w:eastAsia="Times New Roman" w:hAnsi="Verdana" w:cs="Arial"/>
          <w:lang w:eastAsia="es-CO"/>
        </w:rPr>
      </w:pPr>
      <w:r w:rsidRPr="00CD24CC">
        <w:rPr>
          <w:rFonts w:ascii="Verdana" w:eastAsia="Times New Roman" w:hAnsi="Verdana" w:cs="Arial"/>
          <w:lang w:eastAsia="es-CO"/>
        </w:rPr>
        <w:t>Al indagar el estado actual del</w:t>
      </w:r>
      <w:r w:rsidR="00EF39DD" w:rsidRPr="00CD24CC">
        <w:rPr>
          <w:rFonts w:ascii="Verdana" w:eastAsia="Times New Roman" w:hAnsi="Verdana" w:cs="Arial"/>
          <w:lang w:eastAsia="es-CO"/>
        </w:rPr>
        <w:t xml:space="preserve"> Plan Maestro de Alcantarillado</w:t>
      </w:r>
      <w:r w:rsidR="00230358" w:rsidRPr="00CD24CC">
        <w:rPr>
          <w:rFonts w:ascii="Verdana" w:eastAsia="Times New Roman" w:hAnsi="Verdana" w:cs="Arial"/>
          <w:lang w:eastAsia="es-CO"/>
        </w:rPr>
        <w:t xml:space="preserve"> a la entidad terri</w:t>
      </w:r>
      <w:r w:rsidR="008A404E" w:rsidRPr="00CD24CC">
        <w:rPr>
          <w:rFonts w:ascii="Verdana" w:eastAsia="Times New Roman" w:hAnsi="Verdana" w:cs="Arial"/>
          <w:lang w:eastAsia="es-CO"/>
        </w:rPr>
        <w:t>torial</w:t>
      </w:r>
      <w:r w:rsidR="00EF39DD" w:rsidRPr="00CD24CC">
        <w:rPr>
          <w:rFonts w:ascii="Verdana" w:eastAsia="Times New Roman" w:hAnsi="Verdana" w:cs="Arial"/>
          <w:lang w:eastAsia="es-CO"/>
        </w:rPr>
        <w:t xml:space="preserve">, </w:t>
      </w:r>
      <w:r w:rsidR="009A793C" w:rsidRPr="00CD24CC">
        <w:rPr>
          <w:rFonts w:ascii="Verdana" w:eastAsia="Times New Roman" w:hAnsi="Verdana" w:cs="Arial"/>
          <w:lang w:eastAsia="es-CO"/>
        </w:rPr>
        <w:t xml:space="preserve">esta </w:t>
      </w:r>
      <w:r w:rsidR="00230358" w:rsidRPr="00CD24CC">
        <w:rPr>
          <w:rFonts w:ascii="Verdana" w:eastAsia="Times New Roman" w:hAnsi="Verdana" w:cs="Arial"/>
          <w:lang w:eastAsia="es-CO"/>
        </w:rPr>
        <w:t xml:space="preserve">indico </w:t>
      </w:r>
      <w:r w:rsidR="00D640B7" w:rsidRPr="00CD24CC">
        <w:rPr>
          <w:rFonts w:ascii="Verdana" w:eastAsia="Times New Roman" w:hAnsi="Verdana" w:cs="Arial"/>
          <w:lang w:eastAsia="es-CO"/>
        </w:rPr>
        <w:t>que este plan se encuentra en</w:t>
      </w:r>
      <w:r w:rsidR="00EF39DD" w:rsidRPr="00CD24CC">
        <w:rPr>
          <w:rFonts w:ascii="Verdana" w:eastAsia="Times New Roman" w:hAnsi="Verdana" w:cs="Arial"/>
          <w:lang w:eastAsia="es-CO"/>
        </w:rPr>
        <w:t xml:space="preserve"> actualización con Empresas Públicas de Cundinamarca, </w:t>
      </w:r>
      <w:r w:rsidR="001C23C9" w:rsidRPr="00CD24CC">
        <w:rPr>
          <w:rFonts w:ascii="Verdana" w:eastAsia="Times New Roman" w:hAnsi="Verdana" w:cs="Arial"/>
          <w:lang w:eastAsia="es-CO"/>
        </w:rPr>
        <w:t>mediante</w:t>
      </w:r>
      <w:r w:rsidR="004C4E68" w:rsidRPr="00CD24CC">
        <w:rPr>
          <w:rFonts w:ascii="Verdana" w:eastAsia="Times New Roman" w:hAnsi="Verdana" w:cs="Arial"/>
          <w:lang w:eastAsia="es-CO"/>
        </w:rPr>
        <w:t xml:space="preserve"> el</w:t>
      </w:r>
      <w:r w:rsidR="001C23C9" w:rsidRPr="00CD24CC">
        <w:rPr>
          <w:rFonts w:ascii="Verdana" w:eastAsia="Times New Roman" w:hAnsi="Verdana" w:cs="Arial"/>
          <w:lang w:eastAsia="es-CO"/>
        </w:rPr>
        <w:t xml:space="preserve"> </w:t>
      </w:r>
      <w:r w:rsidR="00EF39DD" w:rsidRPr="00CD24CC">
        <w:rPr>
          <w:rFonts w:ascii="Verdana" w:eastAsia="Times New Roman" w:hAnsi="Verdana" w:cs="Arial"/>
          <w:lang w:eastAsia="es-CO"/>
        </w:rPr>
        <w:t>convenio EPC-CI-045-2017, se surtieron las etapas de selección de alternativas, diseño y está en ajustes solicitados por la interventoría</w:t>
      </w:r>
      <w:r w:rsidR="004C4E68" w:rsidRPr="00CD24CC">
        <w:rPr>
          <w:rFonts w:ascii="Verdana" w:eastAsia="Times New Roman" w:hAnsi="Verdana" w:cs="Arial"/>
          <w:lang w:eastAsia="es-CO"/>
        </w:rPr>
        <w:t xml:space="preserve">. </w:t>
      </w:r>
    </w:p>
    <w:p w14:paraId="6CD3A14D" w14:textId="77777777" w:rsidR="00205B2F" w:rsidRPr="00CD24CC" w:rsidRDefault="00205B2F" w:rsidP="00D640B7">
      <w:pPr>
        <w:spacing w:after="0" w:line="240" w:lineRule="auto"/>
        <w:jc w:val="both"/>
        <w:rPr>
          <w:rFonts w:ascii="Verdana" w:eastAsia="Times New Roman" w:hAnsi="Verdana" w:cs="Arial"/>
          <w:lang w:eastAsia="es-CO"/>
        </w:rPr>
      </w:pPr>
    </w:p>
    <w:p w14:paraId="0DDFF845" w14:textId="77777777" w:rsidR="00205B2F" w:rsidRPr="00CD24CC" w:rsidRDefault="00205B2F" w:rsidP="00D640B7">
      <w:pPr>
        <w:spacing w:after="0" w:line="240" w:lineRule="auto"/>
        <w:jc w:val="both"/>
        <w:rPr>
          <w:rFonts w:ascii="Verdana" w:eastAsia="Times New Roman" w:hAnsi="Verdana" w:cs="Arial"/>
          <w:lang w:eastAsia="es-CO"/>
        </w:rPr>
      </w:pPr>
    </w:p>
    <w:p w14:paraId="644414C1" w14:textId="77777777" w:rsidR="00215106" w:rsidRPr="00CD24CC" w:rsidRDefault="00215106" w:rsidP="001D0FCF">
      <w:pPr>
        <w:pStyle w:val="Prrafodelista"/>
        <w:numPr>
          <w:ilvl w:val="0"/>
          <w:numId w:val="9"/>
        </w:num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b/>
          <w:bCs/>
          <w:lang w:eastAsia="es-CO"/>
        </w:rPr>
        <w:t>Contratación </w:t>
      </w:r>
      <w:r w:rsidRPr="00CD24CC">
        <w:rPr>
          <w:rFonts w:ascii="Verdana" w:eastAsia="Times New Roman" w:hAnsi="Verdana" w:cs="Arial"/>
          <w:lang w:eastAsia="es-CO"/>
        </w:rPr>
        <w:t> </w:t>
      </w:r>
    </w:p>
    <w:p w14:paraId="22DD17F7" w14:textId="77777777" w:rsidR="00215106" w:rsidRPr="00CD24CC" w:rsidRDefault="00215106" w:rsidP="00215106">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w:t>
      </w:r>
    </w:p>
    <w:p w14:paraId="16ED2F22" w14:textId="77777777" w:rsidR="00B60B2F" w:rsidRPr="00CD24CC" w:rsidRDefault="00906EBC" w:rsidP="00B60B2F">
      <w:pPr>
        <w:pStyle w:val="NormalWeb"/>
        <w:jc w:val="both"/>
        <w:rPr>
          <w:rFonts w:ascii="Verdana" w:eastAsia="Times New Roman" w:hAnsi="Verdana" w:cs="Arial"/>
          <w:sz w:val="22"/>
          <w:szCs w:val="22"/>
          <w:lang w:eastAsia="es-CO"/>
        </w:rPr>
      </w:pPr>
      <w:r w:rsidRPr="00CD24CC">
        <w:rPr>
          <w:rFonts w:ascii="Verdana" w:eastAsia="Times New Roman" w:hAnsi="Verdana" w:cs="Arial"/>
          <w:sz w:val="22"/>
          <w:szCs w:val="22"/>
          <w:lang w:eastAsia="es-CO"/>
        </w:rPr>
        <w:t>Para el presente Informe Diagnostico el Municipio remitió información sobre contratación de la vigencia 202</w:t>
      </w:r>
      <w:r w:rsidR="006D1F53" w:rsidRPr="00CD24CC">
        <w:rPr>
          <w:rFonts w:ascii="Verdana" w:eastAsia="Times New Roman" w:hAnsi="Verdana" w:cs="Arial"/>
          <w:sz w:val="22"/>
          <w:szCs w:val="22"/>
          <w:lang w:eastAsia="es-CO"/>
        </w:rPr>
        <w:t>1</w:t>
      </w:r>
      <w:r w:rsidRPr="00CD24CC">
        <w:rPr>
          <w:rFonts w:ascii="Verdana" w:eastAsia="Times New Roman" w:hAnsi="Verdana" w:cs="Arial"/>
          <w:sz w:val="22"/>
          <w:szCs w:val="22"/>
          <w:lang w:eastAsia="es-CO"/>
        </w:rPr>
        <w:t xml:space="preserve"> </w:t>
      </w:r>
      <w:r w:rsidR="00DC19F6" w:rsidRPr="00CD24CC">
        <w:rPr>
          <w:rFonts w:ascii="Verdana" w:eastAsia="Times New Roman" w:hAnsi="Verdana" w:cs="Arial"/>
          <w:sz w:val="22"/>
          <w:szCs w:val="22"/>
          <w:lang w:eastAsia="es-CO"/>
        </w:rPr>
        <w:t>-</w:t>
      </w:r>
      <w:r w:rsidRPr="00CD24CC">
        <w:rPr>
          <w:rFonts w:ascii="Verdana" w:eastAsia="Times New Roman" w:hAnsi="Verdana" w:cs="Arial"/>
          <w:sz w:val="22"/>
          <w:szCs w:val="22"/>
          <w:lang w:eastAsia="es-CO"/>
        </w:rPr>
        <w:t>202</w:t>
      </w:r>
      <w:r w:rsidR="006D1F53" w:rsidRPr="00CD24CC">
        <w:rPr>
          <w:rFonts w:ascii="Verdana" w:eastAsia="Times New Roman" w:hAnsi="Verdana" w:cs="Arial"/>
          <w:sz w:val="22"/>
          <w:szCs w:val="22"/>
          <w:lang w:eastAsia="es-CO"/>
        </w:rPr>
        <w:t>2</w:t>
      </w:r>
      <w:r w:rsidRPr="00CD24CC">
        <w:rPr>
          <w:rFonts w:ascii="Verdana" w:eastAsia="Times New Roman" w:hAnsi="Verdana" w:cs="Arial"/>
          <w:sz w:val="22"/>
          <w:szCs w:val="22"/>
          <w:lang w:eastAsia="es-CO"/>
        </w:rPr>
        <w:t xml:space="preserve">. </w:t>
      </w:r>
      <w:r w:rsidR="00DC19F6" w:rsidRPr="00CD24CC">
        <w:rPr>
          <w:rFonts w:ascii="Verdana" w:eastAsia="Times New Roman" w:hAnsi="Verdana" w:cs="Arial"/>
          <w:sz w:val="22"/>
          <w:szCs w:val="22"/>
          <w:lang w:eastAsia="es-CO"/>
        </w:rPr>
        <w:t xml:space="preserve">Mediante </w:t>
      </w:r>
      <w:r w:rsidR="00383BC6" w:rsidRPr="00CD24CC">
        <w:rPr>
          <w:rFonts w:ascii="Verdana" w:eastAsia="Times New Roman" w:hAnsi="Verdana" w:cs="Arial"/>
          <w:sz w:val="22"/>
          <w:szCs w:val="22"/>
          <w:lang w:eastAsia="es-CO"/>
        </w:rPr>
        <w:t>esta información</w:t>
      </w:r>
      <w:r w:rsidR="00DC19F6" w:rsidRPr="00CD24CC">
        <w:rPr>
          <w:rFonts w:ascii="Verdana" w:eastAsia="Times New Roman" w:hAnsi="Verdana" w:cs="Arial"/>
          <w:sz w:val="22"/>
          <w:szCs w:val="22"/>
          <w:lang w:eastAsia="es-CO"/>
        </w:rPr>
        <w:t xml:space="preserve"> la entidad </w:t>
      </w:r>
      <w:r w:rsidR="00383BC6" w:rsidRPr="00CD24CC">
        <w:rPr>
          <w:rFonts w:ascii="Verdana" w:eastAsia="Times New Roman" w:hAnsi="Verdana" w:cs="Arial"/>
          <w:sz w:val="22"/>
          <w:szCs w:val="22"/>
          <w:lang w:eastAsia="es-CO"/>
        </w:rPr>
        <w:t>territorial</w:t>
      </w:r>
      <w:r w:rsidR="00DC19F6" w:rsidRPr="00CD24CC">
        <w:rPr>
          <w:rFonts w:ascii="Verdana" w:eastAsia="Times New Roman" w:hAnsi="Verdana" w:cs="Arial"/>
          <w:sz w:val="22"/>
          <w:szCs w:val="22"/>
          <w:lang w:eastAsia="es-CO"/>
        </w:rPr>
        <w:t xml:space="preserve"> aport</w:t>
      </w:r>
      <w:r w:rsidR="00342106" w:rsidRPr="00CD24CC">
        <w:rPr>
          <w:rFonts w:ascii="Verdana" w:eastAsia="Times New Roman" w:hAnsi="Verdana" w:cs="Arial"/>
          <w:sz w:val="22"/>
          <w:szCs w:val="22"/>
          <w:lang w:eastAsia="es-CO"/>
        </w:rPr>
        <w:t>ó</w:t>
      </w:r>
      <w:r w:rsidR="00DC19F6" w:rsidRPr="00CD24CC">
        <w:rPr>
          <w:rFonts w:ascii="Verdana" w:eastAsia="Times New Roman" w:hAnsi="Verdana" w:cs="Arial"/>
          <w:sz w:val="22"/>
          <w:szCs w:val="22"/>
          <w:lang w:eastAsia="es-CO"/>
        </w:rPr>
        <w:t xml:space="preserve"> los </w:t>
      </w:r>
      <w:proofErr w:type="gramStart"/>
      <w:r w:rsidR="00DC19F6" w:rsidRPr="00CD24CC">
        <w:rPr>
          <w:rFonts w:ascii="Verdana" w:eastAsia="Times New Roman" w:hAnsi="Verdana" w:cs="Arial"/>
          <w:sz w:val="22"/>
          <w:szCs w:val="22"/>
          <w:lang w:eastAsia="es-CO"/>
        </w:rPr>
        <w:t>links</w:t>
      </w:r>
      <w:proofErr w:type="gramEnd"/>
      <w:r w:rsidR="00DC19F6" w:rsidRPr="00CD24CC">
        <w:rPr>
          <w:rFonts w:ascii="Verdana" w:eastAsia="Times New Roman" w:hAnsi="Verdana" w:cs="Arial"/>
          <w:sz w:val="22"/>
          <w:szCs w:val="22"/>
          <w:lang w:eastAsia="es-CO"/>
        </w:rPr>
        <w:t xml:space="preserve"> para </w:t>
      </w:r>
      <w:r w:rsidR="00383BC6" w:rsidRPr="00CD24CC">
        <w:rPr>
          <w:rFonts w:ascii="Verdana" w:eastAsia="Times New Roman" w:hAnsi="Verdana" w:cs="Arial"/>
          <w:sz w:val="22"/>
          <w:szCs w:val="22"/>
          <w:lang w:eastAsia="es-CO"/>
        </w:rPr>
        <w:t>la descarga</w:t>
      </w:r>
      <w:r w:rsidR="00DC19F6" w:rsidRPr="00CD24CC">
        <w:rPr>
          <w:rFonts w:ascii="Verdana" w:eastAsia="Times New Roman" w:hAnsi="Verdana" w:cs="Arial"/>
          <w:sz w:val="22"/>
          <w:szCs w:val="22"/>
          <w:lang w:eastAsia="es-CO"/>
        </w:rPr>
        <w:t xml:space="preserve"> de los </w:t>
      </w:r>
      <w:r w:rsidR="00383BC6" w:rsidRPr="00CD24CC">
        <w:rPr>
          <w:rFonts w:ascii="Verdana" w:eastAsia="Times New Roman" w:hAnsi="Verdana" w:cs="Arial"/>
          <w:sz w:val="22"/>
          <w:szCs w:val="22"/>
          <w:lang w:eastAsia="es-CO"/>
        </w:rPr>
        <w:t>contratos a través del</w:t>
      </w:r>
      <w:r w:rsidRPr="00CD24CC">
        <w:rPr>
          <w:rFonts w:ascii="Verdana" w:eastAsia="Times New Roman" w:hAnsi="Verdana" w:cs="Arial"/>
          <w:sz w:val="22"/>
          <w:szCs w:val="22"/>
          <w:lang w:eastAsia="es-CO"/>
        </w:rPr>
        <w:t xml:space="preserve"> portal SECOP</w:t>
      </w:r>
      <w:r w:rsidR="00B60B2F" w:rsidRPr="00CD24CC">
        <w:rPr>
          <w:rFonts w:ascii="Verdana" w:eastAsia="Times New Roman" w:hAnsi="Verdana" w:cs="Arial"/>
          <w:sz w:val="22"/>
          <w:szCs w:val="22"/>
          <w:lang w:eastAsia="es-CO"/>
        </w:rPr>
        <w:t xml:space="preserve"> cabe precisar que </w:t>
      </w:r>
      <w:r w:rsidR="00D55745" w:rsidRPr="00CD24CC">
        <w:rPr>
          <w:rFonts w:ascii="Verdana" w:eastAsia="Times New Roman" w:hAnsi="Verdana" w:cs="Arial"/>
          <w:sz w:val="22"/>
          <w:szCs w:val="22"/>
          <w:lang w:eastAsia="es-CO"/>
        </w:rPr>
        <w:t>según e</w:t>
      </w:r>
      <w:r w:rsidR="00B60B2F" w:rsidRPr="00CD24CC">
        <w:rPr>
          <w:rFonts w:ascii="Verdana" w:eastAsia="Times New Roman" w:hAnsi="Verdana" w:cs="Arial"/>
          <w:sz w:val="22"/>
          <w:szCs w:val="22"/>
          <w:lang w:eastAsia="es-CO"/>
        </w:rPr>
        <w:t>l artículo 2.2.1.1.1.7.1 del Decreto 1082 de 2015, determinó que “La Entidad Estatal está obligada a publicar en el SECOP los Documentos del Proceso y los actos administrativos del Proceso de Contratación, dentro de los tres (3) días siguientes a su expedición. [...]”.</w:t>
      </w:r>
    </w:p>
    <w:p w14:paraId="2435DB02" w14:textId="77777777" w:rsidR="00B60B2F" w:rsidRPr="00CD24CC" w:rsidRDefault="00B60B2F" w:rsidP="00B60B2F">
      <w:pPr>
        <w:spacing w:before="100" w:beforeAutospacing="1" w:after="100" w:afterAutospacing="1" w:line="240" w:lineRule="auto"/>
        <w:jc w:val="both"/>
        <w:rPr>
          <w:rFonts w:ascii="Verdana" w:eastAsia="Times New Roman" w:hAnsi="Verdana" w:cs="Arial"/>
          <w:lang w:val="es-ES" w:eastAsia="es-CO"/>
        </w:rPr>
      </w:pPr>
      <w:r w:rsidRPr="00CD24CC">
        <w:rPr>
          <w:rFonts w:ascii="Verdana" w:eastAsia="Times New Roman" w:hAnsi="Verdana" w:cs="Arial"/>
          <w:lang w:val="es-ES" w:eastAsia="es-CO"/>
        </w:rPr>
        <w:lastRenderedPageBreak/>
        <w:t>Al respecto ha manifestado la Agencia Nacional de Contratación Pública – Colombia Compra Eficiente a través de la Circular Externa No. 1 del 21 de junio de 2013 que “[…] Las entidades que contratan con cargo a recursos públicos están obligadas a publicar oportunamente su actividad contractual en el SECOP, sin que sea relevante para la exigencia de esta obligación su régimen jurídico, naturaleza de público o privado o la pertenencia a una u otra rama del poder público. Las instituciones que ejecutan recursos públicos sin ser entidades del Estado están obligadas a publicar en el SECOP su actividad contractual que se ejecute con cargo a recursos públicos. […]”.</w:t>
      </w:r>
    </w:p>
    <w:p w14:paraId="411FA349" w14:textId="77777777" w:rsidR="00906EBC" w:rsidRPr="00CD24CC" w:rsidRDefault="00B60B2F" w:rsidP="00B60B2F">
      <w:pPr>
        <w:spacing w:before="100" w:beforeAutospacing="1" w:after="100" w:afterAutospacing="1" w:line="240" w:lineRule="auto"/>
        <w:jc w:val="both"/>
        <w:rPr>
          <w:rFonts w:ascii="Verdana" w:eastAsia="Times New Roman" w:hAnsi="Verdana" w:cs="Arial"/>
          <w:lang w:val="es-ES" w:eastAsia="es-CO"/>
        </w:rPr>
      </w:pPr>
      <w:r w:rsidRPr="00CD24CC">
        <w:rPr>
          <w:rFonts w:ascii="Verdana" w:eastAsia="Times New Roman" w:hAnsi="Verdana" w:cs="Arial"/>
          <w:lang w:val="es-ES" w:eastAsia="es-CO"/>
        </w:rPr>
        <w:t xml:space="preserve">Teniendo en cuenta lo anterior y la relación de contratos celebrados por el Municipio de </w:t>
      </w:r>
      <w:proofErr w:type="spellStart"/>
      <w:r w:rsidRPr="00CD24CC">
        <w:rPr>
          <w:rFonts w:ascii="Verdana" w:eastAsia="Times New Roman" w:hAnsi="Verdana" w:cs="Arial"/>
          <w:lang w:val="es-ES" w:eastAsia="es-CO"/>
        </w:rPr>
        <w:t>Sesquile</w:t>
      </w:r>
      <w:proofErr w:type="spellEnd"/>
      <w:r w:rsidRPr="00CD24CC">
        <w:rPr>
          <w:rFonts w:ascii="Verdana" w:eastAsia="Times New Roman" w:hAnsi="Verdana" w:cs="Arial"/>
          <w:lang w:val="es-ES" w:eastAsia="es-CO"/>
        </w:rPr>
        <w:t xml:space="preserve"> - Cundinamarca, se realizó la verificación del cumplimiento de la obligación de publicar en el SECOP los documentos y los actos administrativos del proceso de contratación de las vigencias 2021 – 2022, evidenciándose que se </w:t>
      </w:r>
      <w:r w:rsidR="00D55745" w:rsidRPr="00CD24CC">
        <w:rPr>
          <w:rFonts w:ascii="Verdana" w:eastAsia="Times New Roman" w:hAnsi="Verdana" w:cs="Arial"/>
          <w:lang w:val="es-ES" w:eastAsia="es-CO"/>
        </w:rPr>
        <w:t>publicó</w:t>
      </w:r>
      <w:r w:rsidRPr="00CD24CC">
        <w:rPr>
          <w:rFonts w:ascii="Verdana" w:eastAsia="Times New Roman" w:hAnsi="Verdana" w:cs="Arial"/>
          <w:lang w:val="es-ES" w:eastAsia="es-CO"/>
        </w:rPr>
        <w:t xml:space="preserve"> la totalidad de los contratos celebrados en el marco del SGP - APSB.</w:t>
      </w:r>
      <w:r w:rsidR="00906EBC" w:rsidRPr="00CD24CC">
        <w:rPr>
          <w:rFonts w:ascii="Verdana" w:eastAsia="Times New Roman" w:hAnsi="Verdana" w:cs="Arial"/>
          <w:lang w:val="es-ES" w:eastAsia="es-CO"/>
        </w:rPr>
        <w:t xml:space="preserve"> </w:t>
      </w:r>
    </w:p>
    <w:p w14:paraId="75C7ECE6" w14:textId="77777777" w:rsidR="00906EBC" w:rsidRPr="00CD24CC" w:rsidRDefault="00906EBC" w:rsidP="00906EBC">
      <w:pPr>
        <w:autoSpaceDE w:val="0"/>
        <w:autoSpaceDN w:val="0"/>
        <w:adjustRightInd w:val="0"/>
        <w:jc w:val="both"/>
        <w:rPr>
          <w:rFonts w:ascii="Verdana" w:eastAsia="Times New Roman" w:hAnsi="Verdana" w:cs="Arial"/>
          <w:lang w:val="es-ES" w:eastAsia="es-CO"/>
        </w:rPr>
      </w:pPr>
      <w:r w:rsidRPr="00CD24CC">
        <w:rPr>
          <w:rFonts w:ascii="Verdana" w:eastAsia="Times New Roman" w:hAnsi="Verdana" w:cs="Arial"/>
          <w:lang w:val="es-ES" w:eastAsia="es-CO"/>
        </w:rPr>
        <w:t xml:space="preserve">La revisión de la información muestra que las actuaciones en materia contractual ascendieron </w:t>
      </w:r>
      <w:r w:rsidR="00F44C11" w:rsidRPr="00CD24CC">
        <w:rPr>
          <w:rFonts w:ascii="Verdana" w:eastAsia="Times New Roman" w:hAnsi="Verdana" w:cs="Arial"/>
          <w:lang w:val="es-ES" w:eastAsia="es-CO"/>
        </w:rPr>
        <w:t>$</w:t>
      </w:r>
      <w:r w:rsidR="00102B4A" w:rsidRPr="00CD24CC">
        <w:rPr>
          <w:rFonts w:ascii="Verdana" w:eastAsia="Times New Roman" w:hAnsi="Verdana" w:cs="Arial"/>
          <w:lang w:val="es-ES" w:eastAsia="es-CO"/>
        </w:rPr>
        <w:t>311</w:t>
      </w:r>
      <w:r w:rsidRPr="00CD24CC">
        <w:rPr>
          <w:rFonts w:ascii="Verdana" w:eastAsia="Times New Roman" w:hAnsi="Verdana" w:cs="Arial"/>
          <w:lang w:val="es-ES" w:eastAsia="es-CO"/>
        </w:rPr>
        <w:t xml:space="preserve"> millones en 2</w:t>
      </w:r>
      <w:r w:rsidR="00102B4A" w:rsidRPr="00CD24CC">
        <w:rPr>
          <w:rFonts w:ascii="Verdana" w:eastAsia="Times New Roman" w:hAnsi="Verdana" w:cs="Arial"/>
          <w:lang w:val="es-ES" w:eastAsia="es-CO"/>
        </w:rPr>
        <w:t>021</w:t>
      </w:r>
      <w:r w:rsidR="00F44C11" w:rsidRPr="00CD24CC">
        <w:rPr>
          <w:rFonts w:ascii="Verdana" w:eastAsia="Times New Roman" w:hAnsi="Verdana" w:cs="Arial"/>
          <w:lang w:val="es-ES" w:eastAsia="es-CO"/>
        </w:rPr>
        <w:t xml:space="preserve"> a $576 millones en 2022</w:t>
      </w:r>
      <w:r w:rsidR="00102B4A" w:rsidRPr="00CD24CC">
        <w:rPr>
          <w:rFonts w:ascii="Verdana" w:eastAsia="Times New Roman" w:hAnsi="Verdana" w:cs="Arial"/>
          <w:lang w:val="es-ES" w:eastAsia="es-CO"/>
        </w:rPr>
        <w:t>.</w:t>
      </w:r>
    </w:p>
    <w:p w14:paraId="11D83B67" w14:textId="77777777" w:rsidR="00906EBC" w:rsidRPr="00CD24CC" w:rsidRDefault="00906EBC" w:rsidP="00906EBC">
      <w:pPr>
        <w:autoSpaceDE w:val="0"/>
        <w:autoSpaceDN w:val="0"/>
        <w:adjustRightInd w:val="0"/>
        <w:jc w:val="both"/>
        <w:rPr>
          <w:rFonts w:ascii="Verdana" w:eastAsia="Times New Roman" w:hAnsi="Verdana" w:cs="Arial"/>
          <w:lang w:val="es-ES" w:eastAsia="es-CO"/>
        </w:rPr>
      </w:pPr>
      <w:r w:rsidRPr="00CD24CC">
        <w:rPr>
          <w:rFonts w:ascii="Verdana" w:eastAsia="Times New Roman" w:hAnsi="Verdana" w:cs="Arial"/>
          <w:lang w:val="es-ES" w:eastAsia="es-CO"/>
        </w:rPr>
        <w:t xml:space="preserve">El análisis de los datos mostró que </w:t>
      </w:r>
      <w:r w:rsidR="00102B4A" w:rsidRPr="00CD24CC">
        <w:rPr>
          <w:rFonts w:ascii="Verdana" w:eastAsia="Times New Roman" w:hAnsi="Verdana" w:cs="Arial"/>
          <w:lang w:val="es-ES" w:eastAsia="es-CO"/>
        </w:rPr>
        <w:t>los</w:t>
      </w:r>
      <w:r w:rsidRPr="00CD24CC">
        <w:rPr>
          <w:rFonts w:ascii="Verdana" w:eastAsia="Times New Roman" w:hAnsi="Verdana" w:cs="Arial"/>
          <w:lang w:val="es-ES" w:eastAsia="es-CO"/>
        </w:rPr>
        <w:t xml:space="preserve"> objetos contractuales se encuentran en el marco de las actividades elegibles de gasto que establece el artículo 11 de la Ley 1176 de 2007 </w:t>
      </w:r>
      <w:r w:rsidR="0074122B" w:rsidRPr="00CD24CC">
        <w:rPr>
          <w:rFonts w:ascii="Verdana" w:eastAsia="Times New Roman" w:hAnsi="Verdana" w:cs="Arial"/>
          <w:lang w:val="es-ES" w:eastAsia="es-CO"/>
        </w:rPr>
        <w:t xml:space="preserve">cabe aclarar que </w:t>
      </w:r>
      <w:r w:rsidR="00D55745" w:rsidRPr="00CD24CC">
        <w:rPr>
          <w:rFonts w:ascii="Verdana" w:eastAsia="Times New Roman" w:hAnsi="Verdana" w:cs="Arial"/>
          <w:lang w:val="es-ES" w:eastAsia="es-CO"/>
        </w:rPr>
        <w:t>el contrato</w:t>
      </w:r>
      <w:r w:rsidRPr="00CD24CC">
        <w:rPr>
          <w:rFonts w:ascii="Verdana" w:eastAsia="Times New Roman" w:hAnsi="Verdana" w:cs="Arial"/>
          <w:lang w:val="es-ES" w:eastAsia="es-CO"/>
        </w:rPr>
        <w:t xml:space="preserve"> No. </w:t>
      </w:r>
      <w:r w:rsidR="00DC19F6" w:rsidRPr="00CD24CC">
        <w:rPr>
          <w:rFonts w:ascii="Verdana" w:eastAsia="Times New Roman" w:hAnsi="Verdana" w:cs="Arial"/>
          <w:lang w:val="es-ES" w:eastAsia="es-CO"/>
        </w:rPr>
        <w:t>076</w:t>
      </w:r>
      <w:r w:rsidRPr="00CD24CC">
        <w:rPr>
          <w:rFonts w:ascii="Verdana" w:eastAsia="Times New Roman" w:hAnsi="Verdana" w:cs="Arial"/>
          <w:lang w:val="es-ES" w:eastAsia="es-CO"/>
        </w:rPr>
        <w:t xml:space="preserve"> del 20</w:t>
      </w:r>
      <w:r w:rsidR="00DC19F6" w:rsidRPr="00CD24CC">
        <w:rPr>
          <w:rFonts w:ascii="Verdana" w:eastAsia="Times New Roman" w:hAnsi="Verdana" w:cs="Arial"/>
          <w:lang w:val="es-ES" w:eastAsia="es-CO"/>
        </w:rPr>
        <w:t>20</w:t>
      </w:r>
      <w:r w:rsidRPr="00CD24CC">
        <w:rPr>
          <w:rFonts w:ascii="Verdana" w:eastAsia="Times New Roman" w:hAnsi="Verdana" w:cs="Arial"/>
          <w:lang w:val="es-ES" w:eastAsia="es-CO"/>
        </w:rPr>
        <w:t xml:space="preserve"> por valor de </w:t>
      </w:r>
      <w:r w:rsidR="00DC19F6" w:rsidRPr="00CD24CC">
        <w:rPr>
          <w:rFonts w:ascii="Verdana" w:eastAsia="Times New Roman" w:hAnsi="Verdana" w:cs="Arial"/>
          <w:lang w:val="es-ES" w:eastAsia="es-CO"/>
        </w:rPr>
        <w:t xml:space="preserve">$ 10.000.000 </w:t>
      </w:r>
      <w:r w:rsidR="00BC0627" w:rsidRPr="00CD24CC">
        <w:rPr>
          <w:rFonts w:ascii="Verdana" w:eastAsia="Times New Roman" w:hAnsi="Verdana" w:cs="Arial"/>
          <w:lang w:val="es-ES" w:eastAsia="es-CO"/>
        </w:rPr>
        <w:t xml:space="preserve"> con objeto “</w:t>
      </w:r>
      <w:r w:rsidR="00BC0627" w:rsidRPr="00CD24CC">
        <w:rPr>
          <w:rFonts w:ascii="Verdana" w:eastAsia="Times New Roman" w:hAnsi="Verdana" w:cs="Arial"/>
          <w:i/>
          <w:iCs/>
          <w:lang w:val="es-ES" w:eastAsia="es-CO"/>
        </w:rPr>
        <w:t xml:space="preserve">prestación de servicios profesionales para el fortalecimiento del sector de agua potable y saneamiento básico APSB mediante la realización de  diagnóstico, recolección, consolidación, capacitación y reporte de información del municipio de </w:t>
      </w:r>
      <w:proofErr w:type="spellStart"/>
      <w:r w:rsidR="00BC0627" w:rsidRPr="00CD24CC">
        <w:rPr>
          <w:rFonts w:ascii="Verdana" w:eastAsia="Times New Roman" w:hAnsi="Verdana" w:cs="Arial"/>
          <w:i/>
          <w:iCs/>
          <w:lang w:val="es-ES" w:eastAsia="es-CO"/>
        </w:rPr>
        <w:t>sesquilé</w:t>
      </w:r>
      <w:proofErr w:type="spellEnd"/>
      <w:r w:rsidR="00BC0627" w:rsidRPr="00CD24CC">
        <w:rPr>
          <w:rFonts w:ascii="Verdana" w:eastAsia="Times New Roman" w:hAnsi="Verdana" w:cs="Arial"/>
          <w:i/>
          <w:iCs/>
          <w:lang w:val="es-ES" w:eastAsia="es-CO"/>
        </w:rPr>
        <w:t xml:space="preserve">, Cundinamarca” </w:t>
      </w:r>
      <w:r w:rsidR="00BC0627" w:rsidRPr="00CD24CC">
        <w:rPr>
          <w:rFonts w:ascii="Verdana" w:eastAsia="Times New Roman" w:hAnsi="Verdana" w:cs="Arial"/>
          <w:lang w:val="es-ES" w:eastAsia="es-CO"/>
        </w:rPr>
        <w:t>fue</w:t>
      </w:r>
      <w:r w:rsidR="00BC0627" w:rsidRPr="00CD24CC">
        <w:rPr>
          <w:rFonts w:ascii="Verdana" w:eastAsia="Times New Roman" w:hAnsi="Verdana" w:cs="Arial"/>
          <w:i/>
          <w:iCs/>
          <w:lang w:val="es-ES" w:eastAsia="es-CO"/>
        </w:rPr>
        <w:t xml:space="preserve"> </w:t>
      </w:r>
      <w:r w:rsidR="00B60B2F" w:rsidRPr="00CD24CC">
        <w:rPr>
          <w:rFonts w:ascii="Verdana" w:eastAsia="Times New Roman" w:hAnsi="Verdana" w:cs="Arial"/>
          <w:lang w:val="es-ES" w:eastAsia="es-CO"/>
        </w:rPr>
        <w:t>financiado con recursos propios</w:t>
      </w:r>
      <w:r w:rsidR="00D55745" w:rsidRPr="00CD24CC">
        <w:rPr>
          <w:rFonts w:ascii="Verdana" w:eastAsia="Times New Roman" w:hAnsi="Verdana" w:cs="Arial"/>
          <w:lang w:val="es-ES" w:eastAsia="es-CO"/>
        </w:rPr>
        <w:t>.</w:t>
      </w:r>
    </w:p>
    <w:p w14:paraId="2F6B9E09" w14:textId="77777777" w:rsidR="006D1F53" w:rsidRPr="00CD24CC" w:rsidRDefault="009663C7" w:rsidP="00DC19F6">
      <w:pPr>
        <w:autoSpaceDE w:val="0"/>
        <w:autoSpaceDN w:val="0"/>
        <w:adjustRightInd w:val="0"/>
        <w:jc w:val="both"/>
        <w:rPr>
          <w:rFonts w:ascii="Verdana" w:eastAsia="Times New Roman" w:hAnsi="Verdana" w:cs="Arial"/>
          <w:lang w:val="es-ES" w:eastAsia="es-CO"/>
        </w:rPr>
      </w:pPr>
      <w:r w:rsidRPr="00CD24CC">
        <w:rPr>
          <w:rFonts w:ascii="Verdana" w:eastAsia="Times New Roman" w:hAnsi="Verdana" w:cs="Arial"/>
          <w:lang w:val="es-ES" w:eastAsia="es-CO"/>
        </w:rPr>
        <w:t>El siguiente</w:t>
      </w:r>
      <w:r w:rsidR="00906EBC" w:rsidRPr="00CD24CC">
        <w:rPr>
          <w:rFonts w:ascii="Verdana" w:eastAsia="Times New Roman" w:hAnsi="Verdana" w:cs="Arial"/>
          <w:lang w:val="es-ES" w:eastAsia="es-CO"/>
        </w:rPr>
        <w:t xml:space="preserve"> cuadro muestra la relación contractual de la Entidad Territorial e</w:t>
      </w:r>
      <w:r w:rsidR="00383BC6" w:rsidRPr="00CD24CC">
        <w:rPr>
          <w:rFonts w:ascii="Verdana" w:eastAsia="Times New Roman" w:hAnsi="Verdana" w:cs="Arial"/>
          <w:lang w:val="es-ES" w:eastAsia="es-CO"/>
        </w:rPr>
        <w:t>n</w:t>
      </w:r>
      <w:r w:rsidR="00906EBC" w:rsidRPr="00CD24CC">
        <w:rPr>
          <w:rFonts w:ascii="Verdana" w:eastAsia="Times New Roman" w:hAnsi="Verdana" w:cs="Arial"/>
          <w:lang w:val="es-ES" w:eastAsia="es-CO"/>
        </w:rPr>
        <w:t xml:space="preserve"> l</w:t>
      </w:r>
      <w:r w:rsidR="00383BC6" w:rsidRPr="00CD24CC">
        <w:rPr>
          <w:rFonts w:ascii="Verdana" w:eastAsia="Times New Roman" w:hAnsi="Verdana" w:cs="Arial"/>
          <w:lang w:val="es-ES" w:eastAsia="es-CO"/>
        </w:rPr>
        <w:t>a</w:t>
      </w:r>
      <w:r w:rsidR="00906EBC" w:rsidRPr="00CD24CC">
        <w:rPr>
          <w:rFonts w:ascii="Verdana" w:eastAsia="Times New Roman" w:hAnsi="Verdana" w:cs="Arial"/>
          <w:lang w:val="es-ES" w:eastAsia="es-CO"/>
        </w:rPr>
        <w:t xml:space="preserve">s </w:t>
      </w:r>
      <w:r w:rsidR="00383BC6" w:rsidRPr="00CD24CC">
        <w:rPr>
          <w:rFonts w:ascii="Verdana" w:eastAsia="Times New Roman" w:hAnsi="Verdana" w:cs="Arial"/>
          <w:lang w:val="es-ES" w:eastAsia="es-CO"/>
        </w:rPr>
        <w:t>2</w:t>
      </w:r>
      <w:r w:rsidR="00906EBC" w:rsidRPr="00CD24CC">
        <w:rPr>
          <w:rFonts w:ascii="Verdana" w:eastAsia="Times New Roman" w:hAnsi="Verdana" w:cs="Arial"/>
          <w:lang w:val="es-ES" w:eastAsia="es-CO"/>
        </w:rPr>
        <w:t xml:space="preserve"> últim</w:t>
      </w:r>
      <w:r w:rsidR="00383BC6" w:rsidRPr="00CD24CC">
        <w:rPr>
          <w:rFonts w:ascii="Verdana" w:eastAsia="Times New Roman" w:hAnsi="Verdana" w:cs="Arial"/>
          <w:lang w:val="es-ES" w:eastAsia="es-CO"/>
        </w:rPr>
        <w:t>a</w:t>
      </w:r>
      <w:r w:rsidR="00906EBC" w:rsidRPr="00CD24CC">
        <w:rPr>
          <w:rFonts w:ascii="Verdana" w:eastAsia="Times New Roman" w:hAnsi="Verdana" w:cs="Arial"/>
          <w:lang w:val="es-ES" w:eastAsia="es-CO"/>
        </w:rPr>
        <w:t xml:space="preserve">s </w:t>
      </w:r>
      <w:r w:rsidR="00383BC6" w:rsidRPr="00CD24CC">
        <w:rPr>
          <w:rFonts w:ascii="Verdana" w:eastAsia="Times New Roman" w:hAnsi="Verdana" w:cs="Arial"/>
          <w:lang w:val="es-ES" w:eastAsia="es-CO"/>
        </w:rPr>
        <w:t>vigencias</w:t>
      </w:r>
      <w:r w:rsidR="00906EBC" w:rsidRPr="00CD24CC">
        <w:rPr>
          <w:rFonts w:ascii="Verdana" w:eastAsia="Times New Roman" w:hAnsi="Verdana" w:cs="Arial"/>
          <w:lang w:val="es-ES" w:eastAsia="es-CO"/>
        </w:rPr>
        <w:t>, y que fueron financiados con la participación de agua potable y saneamiento básico</w:t>
      </w:r>
      <w:r w:rsidR="000D18BA" w:rsidRPr="00CD24CC">
        <w:rPr>
          <w:rFonts w:ascii="Verdana" w:eastAsia="Times New Roman" w:hAnsi="Verdana" w:cs="Arial"/>
          <w:lang w:val="es-ES" w:eastAsia="es-CO"/>
        </w:rPr>
        <w:t>:</w:t>
      </w:r>
      <w:r w:rsidR="00906EBC" w:rsidRPr="00CD24CC">
        <w:rPr>
          <w:rFonts w:ascii="Verdana" w:eastAsia="Times New Roman" w:hAnsi="Verdana" w:cs="Arial"/>
          <w:lang w:val="es-ES" w:eastAsia="es-CO"/>
        </w:rPr>
        <w:t xml:space="preserve"> </w:t>
      </w:r>
    </w:p>
    <w:p w14:paraId="4E9A7AE9" w14:textId="77777777" w:rsidR="00342106" w:rsidRPr="0023197B" w:rsidRDefault="00342106" w:rsidP="00DC19F6">
      <w:pPr>
        <w:autoSpaceDE w:val="0"/>
        <w:autoSpaceDN w:val="0"/>
        <w:adjustRightInd w:val="0"/>
        <w:jc w:val="both"/>
        <w:rPr>
          <w:rFonts w:ascii="Verdana" w:eastAsia="Times New Roman" w:hAnsi="Verdana" w:cs="Arial"/>
          <w:sz w:val="16"/>
          <w:szCs w:val="16"/>
          <w:lang w:eastAsia="es-CO"/>
        </w:rPr>
      </w:pPr>
    </w:p>
    <w:p w14:paraId="176A2CF7" w14:textId="77777777" w:rsidR="00215106" w:rsidRPr="0023197B" w:rsidRDefault="003B0021" w:rsidP="003B0021">
      <w:pPr>
        <w:autoSpaceDE w:val="0"/>
        <w:autoSpaceDN w:val="0"/>
        <w:adjustRightInd w:val="0"/>
        <w:jc w:val="center"/>
        <w:rPr>
          <w:rFonts w:ascii="Verdana" w:eastAsia="Times New Roman" w:hAnsi="Verdana" w:cs="Arial"/>
          <w:b/>
          <w:bCs/>
          <w:sz w:val="16"/>
          <w:szCs w:val="16"/>
          <w:lang w:eastAsia="es-CO"/>
        </w:rPr>
      </w:pPr>
      <w:r w:rsidRPr="0023197B">
        <w:rPr>
          <w:rFonts w:ascii="Verdana" w:eastAsia="Times New Roman" w:hAnsi="Verdana" w:cs="Arial"/>
          <w:b/>
          <w:bCs/>
          <w:sz w:val="16"/>
          <w:szCs w:val="16"/>
          <w:lang w:eastAsia="es-CO"/>
        </w:rPr>
        <w:t>Tabla 9. Contratación sectorial</w:t>
      </w:r>
    </w:p>
    <w:tbl>
      <w:tblPr>
        <w:tblW w:w="101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7"/>
        <w:gridCol w:w="2026"/>
        <w:gridCol w:w="6945"/>
      </w:tblGrid>
      <w:tr w:rsidR="00215106" w:rsidRPr="00D65D57" w14:paraId="77C1D76E" w14:textId="77777777" w:rsidTr="0074122B">
        <w:trPr>
          <w:trHeight w:val="746"/>
          <w:tblHeader/>
        </w:trPr>
        <w:tc>
          <w:tcPr>
            <w:tcW w:w="10198" w:type="dxa"/>
            <w:gridSpan w:val="3"/>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hideMark/>
          </w:tcPr>
          <w:p w14:paraId="5F4BBDEB" w14:textId="77777777" w:rsidR="00215106" w:rsidRPr="0023197B" w:rsidRDefault="00215106" w:rsidP="005041F2">
            <w:pPr>
              <w:spacing w:after="0" w:line="240" w:lineRule="auto"/>
              <w:jc w:val="center"/>
              <w:textAlignment w:val="baseline"/>
              <w:rPr>
                <w:rFonts w:ascii="Verdana" w:eastAsia="Times New Roman" w:hAnsi="Verdana" w:cs="Arial"/>
                <w:lang w:eastAsia="es-CO"/>
              </w:rPr>
            </w:pPr>
            <w:r w:rsidRPr="0023197B">
              <w:rPr>
                <w:rFonts w:ascii="Verdana" w:eastAsia="Times New Roman" w:hAnsi="Verdana" w:cs="Arial"/>
                <w:b/>
                <w:bCs/>
                <w:color w:val="000000" w:themeColor="text1"/>
                <w:lang w:eastAsia="es-CO"/>
              </w:rPr>
              <w:t>Contratación sectorial APSB vigencia 20</w:t>
            </w:r>
            <w:r w:rsidR="00AB6EA8" w:rsidRPr="0023197B">
              <w:rPr>
                <w:rFonts w:ascii="Verdana" w:eastAsia="Times New Roman" w:hAnsi="Verdana" w:cs="Arial"/>
                <w:b/>
                <w:bCs/>
                <w:color w:val="000000" w:themeColor="text1"/>
                <w:lang w:eastAsia="es-CO"/>
              </w:rPr>
              <w:t>2</w:t>
            </w:r>
            <w:r w:rsidR="006D1F53" w:rsidRPr="0023197B">
              <w:rPr>
                <w:rFonts w:ascii="Verdana" w:eastAsia="Times New Roman" w:hAnsi="Verdana" w:cs="Arial"/>
                <w:b/>
                <w:bCs/>
                <w:color w:val="000000" w:themeColor="text1"/>
                <w:lang w:eastAsia="es-CO"/>
              </w:rPr>
              <w:t>1</w:t>
            </w:r>
            <w:r w:rsidRPr="0023197B">
              <w:rPr>
                <w:rFonts w:ascii="Verdana" w:eastAsia="Times New Roman" w:hAnsi="Verdana" w:cs="Arial"/>
                <w:color w:val="000000" w:themeColor="text1"/>
                <w:lang w:eastAsia="es-CO"/>
              </w:rPr>
              <w:t> </w:t>
            </w:r>
            <w:r w:rsidR="009955BE" w:rsidRPr="0023197B">
              <w:rPr>
                <w:rFonts w:ascii="Verdana" w:eastAsia="Times New Roman" w:hAnsi="Verdana" w:cs="Arial"/>
                <w:b/>
                <w:bCs/>
                <w:color w:val="000000" w:themeColor="text1"/>
                <w:lang w:eastAsia="es-CO"/>
              </w:rPr>
              <w:t>- 202</w:t>
            </w:r>
            <w:r w:rsidR="006D1F53" w:rsidRPr="0023197B">
              <w:rPr>
                <w:rFonts w:ascii="Verdana" w:eastAsia="Times New Roman" w:hAnsi="Verdana" w:cs="Arial"/>
                <w:b/>
                <w:bCs/>
                <w:color w:val="000000" w:themeColor="text1"/>
                <w:lang w:eastAsia="es-CO"/>
              </w:rPr>
              <w:t>2</w:t>
            </w:r>
          </w:p>
        </w:tc>
      </w:tr>
      <w:tr w:rsidR="00215106" w:rsidRPr="00CD24CC" w14:paraId="623128B1" w14:textId="77777777" w:rsidTr="0074122B">
        <w:trPr>
          <w:trHeight w:val="299"/>
        </w:trPr>
        <w:tc>
          <w:tcPr>
            <w:tcW w:w="12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7288DA" w14:textId="77777777" w:rsidR="00215106" w:rsidRPr="00CD24CC" w:rsidRDefault="00215106" w:rsidP="005041F2">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b/>
                <w:bCs/>
                <w:color w:val="000000"/>
                <w:lang w:eastAsia="es-CO"/>
              </w:rPr>
              <w:t>No de contrato</w:t>
            </w:r>
            <w:r w:rsidRPr="00CD24CC">
              <w:rPr>
                <w:rFonts w:ascii="Verdana" w:eastAsia="Times New Roman" w:hAnsi="Verdana" w:cs="Arial"/>
                <w:color w:val="000000"/>
                <w:lang w:eastAsia="es-CO"/>
              </w:rPr>
              <w:t> </w:t>
            </w:r>
          </w:p>
        </w:tc>
        <w:tc>
          <w:tcPr>
            <w:tcW w:w="2026" w:type="dxa"/>
            <w:tcBorders>
              <w:top w:val="single" w:sz="6" w:space="0" w:color="auto"/>
              <w:left w:val="nil"/>
              <w:bottom w:val="single" w:sz="6" w:space="0" w:color="auto"/>
              <w:right w:val="single" w:sz="6" w:space="0" w:color="auto"/>
            </w:tcBorders>
            <w:shd w:val="clear" w:color="auto" w:fill="auto"/>
            <w:vAlign w:val="center"/>
            <w:hideMark/>
          </w:tcPr>
          <w:p w14:paraId="5EF8F0A1" w14:textId="77777777" w:rsidR="00215106" w:rsidRPr="00CD24CC" w:rsidRDefault="00215106" w:rsidP="005041F2">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b/>
                <w:bCs/>
                <w:color w:val="000000"/>
                <w:lang w:eastAsia="es-CO"/>
              </w:rPr>
              <w:t>Valor</w:t>
            </w:r>
            <w:r w:rsidRPr="00CD24CC">
              <w:rPr>
                <w:rFonts w:ascii="Verdana" w:eastAsia="Times New Roman" w:hAnsi="Verdana" w:cs="Arial"/>
                <w:color w:val="000000"/>
                <w:lang w:eastAsia="es-CO"/>
              </w:rPr>
              <w:t> </w:t>
            </w:r>
          </w:p>
        </w:tc>
        <w:tc>
          <w:tcPr>
            <w:tcW w:w="6945" w:type="dxa"/>
            <w:tcBorders>
              <w:top w:val="single" w:sz="6" w:space="0" w:color="auto"/>
              <w:left w:val="nil"/>
              <w:bottom w:val="single" w:sz="6" w:space="0" w:color="auto"/>
              <w:right w:val="single" w:sz="6" w:space="0" w:color="auto"/>
            </w:tcBorders>
            <w:shd w:val="clear" w:color="auto" w:fill="auto"/>
            <w:hideMark/>
          </w:tcPr>
          <w:p w14:paraId="0F343DBD" w14:textId="77777777" w:rsidR="00215106" w:rsidRPr="00CD24CC" w:rsidRDefault="00215106" w:rsidP="005041F2">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b/>
                <w:bCs/>
                <w:color w:val="000000"/>
                <w:lang w:eastAsia="es-CO"/>
              </w:rPr>
              <w:t>Objeto</w:t>
            </w:r>
            <w:r w:rsidRPr="00CD24CC">
              <w:rPr>
                <w:rFonts w:ascii="Verdana" w:eastAsia="Times New Roman" w:hAnsi="Verdana" w:cs="Arial"/>
                <w:color w:val="000000"/>
                <w:lang w:eastAsia="es-CO"/>
              </w:rPr>
              <w:t> </w:t>
            </w:r>
          </w:p>
        </w:tc>
      </w:tr>
      <w:tr w:rsidR="00215106" w:rsidRPr="00CD24CC" w14:paraId="184A858B" w14:textId="77777777" w:rsidTr="0074122B">
        <w:trPr>
          <w:trHeight w:val="755"/>
        </w:trPr>
        <w:tc>
          <w:tcPr>
            <w:tcW w:w="1227" w:type="dxa"/>
            <w:tcBorders>
              <w:top w:val="nil"/>
              <w:left w:val="single" w:sz="6" w:space="0" w:color="auto"/>
              <w:bottom w:val="single" w:sz="6" w:space="0" w:color="auto"/>
              <w:right w:val="single" w:sz="6" w:space="0" w:color="auto"/>
            </w:tcBorders>
            <w:shd w:val="clear" w:color="auto" w:fill="auto"/>
            <w:vAlign w:val="center"/>
            <w:hideMark/>
          </w:tcPr>
          <w:p w14:paraId="12F2EE83" w14:textId="77777777" w:rsidR="00215106" w:rsidRPr="00CD24CC" w:rsidRDefault="0095291E" w:rsidP="004E45FD">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color w:val="000000"/>
                <w:lang w:eastAsia="es-CO"/>
              </w:rPr>
              <w:t xml:space="preserve">060-2022 </w:t>
            </w:r>
          </w:p>
        </w:tc>
        <w:tc>
          <w:tcPr>
            <w:tcW w:w="2026" w:type="dxa"/>
            <w:tcBorders>
              <w:top w:val="nil"/>
              <w:left w:val="nil"/>
              <w:bottom w:val="single" w:sz="6" w:space="0" w:color="auto"/>
              <w:right w:val="single" w:sz="6" w:space="0" w:color="auto"/>
            </w:tcBorders>
            <w:shd w:val="clear" w:color="auto" w:fill="auto"/>
            <w:vAlign w:val="center"/>
            <w:hideMark/>
          </w:tcPr>
          <w:p w14:paraId="0CB4D3C3" w14:textId="77777777" w:rsidR="00215106"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w:t>
            </w:r>
            <w:r w:rsidR="0095291E" w:rsidRPr="00CD24CC">
              <w:rPr>
                <w:rFonts w:ascii="Verdana" w:eastAsia="Times New Roman" w:hAnsi="Verdana" w:cs="Arial"/>
                <w:lang w:eastAsia="es-CO"/>
              </w:rPr>
              <w:t>45.600.000</w:t>
            </w:r>
          </w:p>
        </w:tc>
        <w:tc>
          <w:tcPr>
            <w:tcW w:w="6945" w:type="dxa"/>
            <w:tcBorders>
              <w:top w:val="nil"/>
              <w:left w:val="nil"/>
              <w:bottom w:val="single" w:sz="6" w:space="0" w:color="auto"/>
              <w:right w:val="single" w:sz="6" w:space="0" w:color="auto"/>
            </w:tcBorders>
            <w:shd w:val="clear" w:color="auto" w:fill="auto"/>
            <w:hideMark/>
          </w:tcPr>
          <w:p w14:paraId="102C8DD9" w14:textId="77777777" w:rsidR="00215106" w:rsidRPr="00CD24CC" w:rsidRDefault="0095291E" w:rsidP="00B72863">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prestación de servicios profesionales a la secretaría de planeación del municipio de </w:t>
            </w:r>
            <w:r w:rsidR="0023197B" w:rsidRPr="00CD24CC">
              <w:rPr>
                <w:rFonts w:ascii="Verdana" w:eastAsia="Times New Roman" w:hAnsi="Verdana" w:cs="Arial"/>
                <w:lang w:eastAsia="es-CO"/>
              </w:rPr>
              <w:t>Sesquilé</w:t>
            </w:r>
            <w:r w:rsidRPr="00CD24CC">
              <w:rPr>
                <w:rFonts w:ascii="Verdana" w:eastAsia="Times New Roman" w:hAnsi="Verdana" w:cs="Arial"/>
                <w:lang w:eastAsia="es-CO"/>
              </w:rPr>
              <w:t xml:space="preserve"> – </w:t>
            </w:r>
            <w:r w:rsidR="0023197B" w:rsidRPr="00CD24CC">
              <w:rPr>
                <w:rFonts w:ascii="Verdana" w:eastAsia="Times New Roman" w:hAnsi="Verdana" w:cs="Arial"/>
                <w:lang w:eastAsia="es-CO"/>
              </w:rPr>
              <w:t>Cundinamarca</w:t>
            </w:r>
            <w:r w:rsidRPr="00CD24CC">
              <w:rPr>
                <w:rFonts w:ascii="Verdana" w:eastAsia="Times New Roman" w:hAnsi="Verdana" w:cs="Arial"/>
                <w:lang w:eastAsia="es-CO"/>
              </w:rPr>
              <w:t>.</w:t>
            </w:r>
          </w:p>
        </w:tc>
      </w:tr>
      <w:tr w:rsidR="00215106" w:rsidRPr="00CD24CC" w14:paraId="624FD9C5" w14:textId="77777777" w:rsidTr="0074122B">
        <w:trPr>
          <w:trHeight w:val="1134"/>
        </w:trPr>
        <w:tc>
          <w:tcPr>
            <w:tcW w:w="1227" w:type="dxa"/>
            <w:tcBorders>
              <w:top w:val="nil"/>
              <w:left w:val="single" w:sz="6" w:space="0" w:color="auto"/>
              <w:bottom w:val="single" w:sz="6" w:space="0" w:color="auto"/>
              <w:right w:val="single" w:sz="6" w:space="0" w:color="auto"/>
            </w:tcBorders>
            <w:shd w:val="clear" w:color="auto" w:fill="auto"/>
            <w:vAlign w:val="center"/>
            <w:hideMark/>
          </w:tcPr>
          <w:p w14:paraId="7DF1D273" w14:textId="77777777" w:rsidR="00215106" w:rsidRPr="00CD24CC" w:rsidRDefault="00721720" w:rsidP="004E45FD">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color w:val="000000"/>
                <w:lang w:eastAsia="es-CO"/>
              </w:rPr>
              <w:t>125-2021</w:t>
            </w:r>
          </w:p>
        </w:tc>
        <w:tc>
          <w:tcPr>
            <w:tcW w:w="2026" w:type="dxa"/>
            <w:tcBorders>
              <w:top w:val="nil"/>
              <w:left w:val="nil"/>
              <w:bottom w:val="single" w:sz="6" w:space="0" w:color="auto"/>
              <w:right w:val="single" w:sz="6" w:space="0" w:color="auto"/>
            </w:tcBorders>
            <w:shd w:val="clear" w:color="auto" w:fill="auto"/>
            <w:vAlign w:val="center"/>
            <w:hideMark/>
          </w:tcPr>
          <w:p w14:paraId="41238561" w14:textId="77777777" w:rsidR="00215106"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color w:val="000000"/>
                <w:lang w:eastAsia="es-CO"/>
              </w:rPr>
              <w:t>$</w:t>
            </w:r>
            <w:r w:rsidR="00721720" w:rsidRPr="00CD24CC">
              <w:rPr>
                <w:rFonts w:ascii="Verdana" w:eastAsia="Times New Roman" w:hAnsi="Verdana" w:cs="Arial"/>
                <w:color w:val="000000"/>
                <w:lang w:eastAsia="es-CO"/>
              </w:rPr>
              <w:t>1.036.048.144</w:t>
            </w:r>
          </w:p>
        </w:tc>
        <w:tc>
          <w:tcPr>
            <w:tcW w:w="6945" w:type="dxa"/>
            <w:tcBorders>
              <w:top w:val="nil"/>
              <w:left w:val="nil"/>
              <w:bottom w:val="single" w:sz="6" w:space="0" w:color="auto"/>
              <w:right w:val="single" w:sz="6" w:space="0" w:color="auto"/>
            </w:tcBorders>
            <w:shd w:val="clear" w:color="auto" w:fill="auto"/>
            <w:hideMark/>
          </w:tcPr>
          <w:p w14:paraId="0AC0C0F8" w14:textId="77777777" w:rsidR="000D18BA" w:rsidRPr="00CD24CC" w:rsidRDefault="000D18BA" w:rsidP="000D18BA">
            <w:pPr>
              <w:autoSpaceDE w:val="0"/>
              <w:autoSpaceDN w:val="0"/>
              <w:adjustRightInd w:val="0"/>
              <w:spacing w:after="0" w:line="240" w:lineRule="auto"/>
              <w:rPr>
                <w:rFonts w:ascii="Verdana" w:eastAsia="Times New Roman" w:hAnsi="Verdana" w:cs="Arial"/>
                <w:lang w:eastAsia="es-CO"/>
              </w:rPr>
            </w:pPr>
          </w:p>
          <w:p w14:paraId="1FB79EB2" w14:textId="77777777" w:rsidR="00215106" w:rsidRPr="00CD24CC" w:rsidRDefault="004C6EBB" w:rsidP="000D18BA">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 xml:space="preserve">Construcción y optimización de la segunda etapa, del alcantarillado pluvial y sanitario, del sector las brisas al cruce de </w:t>
            </w:r>
            <w:r w:rsidR="0023197B" w:rsidRPr="00CD24CC">
              <w:rPr>
                <w:rFonts w:ascii="Verdana" w:eastAsia="Times New Roman" w:hAnsi="Verdana" w:cs="Arial"/>
                <w:lang w:eastAsia="es-CO"/>
              </w:rPr>
              <w:t xml:space="preserve">la vía que conduce a la vereda </w:t>
            </w:r>
            <w:proofErr w:type="spellStart"/>
            <w:r w:rsidR="0023197B" w:rsidRPr="00CD24CC">
              <w:rPr>
                <w:rFonts w:ascii="Verdana" w:eastAsia="Times New Roman" w:hAnsi="Verdana" w:cs="Arial"/>
                <w:lang w:eastAsia="es-CO"/>
              </w:rPr>
              <w:t>N</w:t>
            </w:r>
            <w:r w:rsidRPr="00CD24CC">
              <w:rPr>
                <w:rFonts w:ascii="Verdana" w:eastAsia="Times New Roman" w:hAnsi="Verdana" w:cs="Arial"/>
                <w:lang w:eastAsia="es-CO"/>
              </w:rPr>
              <w:t>escuatá</w:t>
            </w:r>
            <w:proofErr w:type="spellEnd"/>
            <w:r w:rsidRPr="00CD24CC">
              <w:rPr>
                <w:rFonts w:ascii="Verdana" w:eastAsia="Times New Roman" w:hAnsi="Verdana" w:cs="Arial"/>
                <w:lang w:eastAsia="es-CO"/>
              </w:rPr>
              <w:t xml:space="preserve"> sector</w:t>
            </w:r>
            <w:r w:rsidR="0023197B" w:rsidRPr="00CD24CC">
              <w:rPr>
                <w:rFonts w:ascii="Verdana" w:eastAsia="Times New Roman" w:hAnsi="Verdana" w:cs="Arial"/>
                <w:lang w:eastAsia="es-CO"/>
              </w:rPr>
              <w:t xml:space="preserve"> cuatro esquinas, en la vereda </w:t>
            </w:r>
            <w:proofErr w:type="spellStart"/>
            <w:proofErr w:type="gramStart"/>
            <w:r w:rsidR="0023197B" w:rsidRPr="00CD24CC">
              <w:rPr>
                <w:rFonts w:ascii="Verdana" w:eastAsia="Times New Roman" w:hAnsi="Verdana" w:cs="Arial"/>
                <w:lang w:eastAsia="es-CO"/>
              </w:rPr>
              <w:t>B</w:t>
            </w:r>
            <w:r w:rsidRPr="00CD24CC">
              <w:rPr>
                <w:rFonts w:ascii="Verdana" w:eastAsia="Times New Roman" w:hAnsi="Verdana" w:cs="Arial"/>
                <w:lang w:eastAsia="es-CO"/>
              </w:rPr>
              <w:t>oitivá</w:t>
            </w:r>
            <w:proofErr w:type="spellEnd"/>
            <w:r w:rsidRPr="00CD24CC">
              <w:rPr>
                <w:rFonts w:ascii="Verdana" w:eastAsia="Times New Roman" w:hAnsi="Verdana" w:cs="Arial"/>
                <w:lang w:eastAsia="es-CO"/>
              </w:rPr>
              <w:t xml:space="preserve">  (</w:t>
            </w:r>
            <w:proofErr w:type="gramEnd"/>
            <w:r w:rsidRPr="00CD24CC">
              <w:rPr>
                <w:rFonts w:ascii="Verdana" w:eastAsia="Times New Roman" w:hAnsi="Verdana" w:cs="Arial"/>
                <w:lang w:eastAsia="es-CO"/>
              </w:rPr>
              <w:t>incluye rediseños)</w:t>
            </w:r>
          </w:p>
        </w:tc>
      </w:tr>
      <w:tr w:rsidR="00215106" w:rsidRPr="00CD24CC" w14:paraId="4E0367A6" w14:textId="77777777" w:rsidTr="0074122B">
        <w:trPr>
          <w:trHeight w:val="1726"/>
        </w:trPr>
        <w:tc>
          <w:tcPr>
            <w:tcW w:w="1227" w:type="dxa"/>
            <w:tcBorders>
              <w:top w:val="nil"/>
              <w:left w:val="single" w:sz="6" w:space="0" w:color="auto"/>
              <w:bottom w:val="single" w:sz="6" w:space="0" w:color="auto"/>
              <w:right w:val="single" w:sz="6" w:space="0" w:color="auto"/>
            </w:tcBorders>
            <w:shd w:val="clear" w:color="auto" w:fill="auto"/>
            <w:vAlign w:val="center"/>
            <w:hideMark/>
          </w:tcPr>
          <w:p w14:paraId="2C6242DE" w14:textId="77777777" w:rsidR="00215106" w:rsidRPr="00CD24CC" w:rsidRDefault="00211D70" w:rsidP="004E45FD">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lastRenderedPageBreak/>
              <w:t>157-2021</w:t>
            </w:r>
          </w:p>
        </w:tc>
        <w:tc>
          <w:tcPr>
            <w:tcW w:w="2026" w:type="dxa"/>
            <w:tcBorders>
              <w:top w:val="nil"/>
              <w:left w:val="nil"/>
              <w:bottom w:val="single" w:sz="6" w:space="0" w:color="auto"/>
              <w:right w:val="single" w:sz="6" w:space="0" w:color="auto"/>
            </w:tcBorders>
            <w:shd w:val="clear" w:color="auto" w:fill="auto"/>
            <w:vAlign w:val="center"/>
            <w:hideMark/>
          </w:tcPr>
          <w:p w14:paraId="50AC127E" w14:textId="77777777" w:rsidR="00215106"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color w:val="000000"/>
                <w:lang w:eastAsia="es-CO"/>
              </w:rPr>
              <w:t>$</w:t>
            </w:r>
            <w:r w:rsidR="00211D70" w:rsidRPr="00CD24CC">
              <w:rPr>
                <w:rFonts w:ascii="Verdana" w:eastAsia="Times New Roman" w:hAnsi="Verdana" w:cs="Arial"/>
                <w:color w:val="000000"/>
                <w:lang w:eastAsia="es-CO"/>
              </w:rPr>
              <w:t>63.0043.12</w:t>
            </w:r>
          </w:p>
        </w:tc>
        <w:tc>
          <w:tcPr>
            <w:tcW w:w="6945" w:type="dxa"/>
            <w:tcBorders>
              <w:top w:val="nil"/>
              <w:left w:val="nil"/>
              <w:bottom w:val="single" w:sz="6" w:space="0" w:color="auto"/>
              <w:right w:val="single" w:sz="6" w:space="0" w:color="auto"/>
            </w:tcBorders>
            <w:shd w:val="clear" w:color="auto" w:fill="auto"/>
            <w:hideMark/>
          </w:tcPr>
          <w:p w14:paraId="744E4F6D" w14:textId="77777777" w:rsidR="00CB2E9C" w:rsidRPr="00CD24CC" w:rsidRDefault="00CB2E9C" w:rsidP="00B72863">
            <w:pPr>
              <w:autoSpaceDE w:val="0"/>
              <w:autoSpaceDN w:val="0"/>
              <w:adjustRightInd w:val="0"/>
              <w:spacing w:after="0" w:line="240" w:lineRule="auto"/>
              <w:jc w:val="both"/>
              <w:rPr>
                <w:rFonts w:ascii="Verdana" w:hAnsi="Verdana" w:cs="Arial"/>
                <w:color w:val="000000"/>
              </w:rPr>
            </w:pPr>
          </w:p>
          <w:tbl>
            <w:tblPr>
              <w:tblW w:w="7814" w:type="dxa"/>
              <w:tblInd w:w="9" w:type="dxa"/>
              <w:tblBorders>
                <w:top w:val="nil"/>
                <w:left w:val="nil"/>
                <w:bottom w:val="nil"/>
                <w:right w:val="nil"/>
              </w:tblBorders>
              <w:tblLayout w:type="fixed"/>
              <w:tblLook w:val="0000" w:firstRow="0" w:lastRow="0" w:firstColumn="0" w:lastColumn="0" w:noHBand="0" w:noVBand="0"/>
            </w:tblPr>
            <w:tblGrid>
              <w:gridCol w:w="7814"/>
            </w:tblGrid>
            <w:tr w:rsidR="00CB2E9C" w:rsidRPr="00CD24CC" w14:paraId="3763ED7D" w14:textId="77777777" w:rsidTr="0023197B">
              <w:trPr>
                <w:trHeight w:val="1372"/>
              </w:trPr>
              <w:tc>
                <w:tcPr>
                  <w:tcW w:w="7814" w:type="dxa"/>
                </w:tcPr>
                <w:p w14:paraId="7B49F8C3" w14:textId="77777777" w:rsidR="0074122B" w:rsidRPr="00CD24CC" w:rsidRDefault="00211D70" w:rsidP="0074122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 xml:space="preserve">Interventoría técnica, administrativa, financiera, jurídica y ambiental, al contrato de obra cuyo objeto es, </w:t>
                  </w:r>
                </w:p>
                <w:p w14:paraId="5FD94DE5" w14:textId="77777777" w:rsidR="0074122B" w:rsidRPr="00CD24CC" w:rsidRDefault="00211D70" w:rsidP="0074122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construcción y</w:t>
                  </w:r>
                  <w:r w:rsidR="0074122B" w:rsidRPr="00CD24CC">
                    <w:rPr>
                      <w:rFonts w:ascii="Verdana" w:eastAsia="Times New Roman" w:hAnsi="Verdana" w:cs="Arial"/>
                      <w:lang w:eastAsia="es-CO"/>
                    </w:rPr>
                    <w:t xml:space="preserve"> </w:t>
                  </w:r>
                  <w:r w:rsidRPr="00CD24CC">
                    <w:rPr>
                      <w:rFonts w:ascii="Verdana" w:eastAsia="Times New Roman" w:hAnsi="Verdana" w:cs="Arial"/>
                      <w:lang w:eastAsia="es-CO"/>
                    </w:rPr>
                    <w:t xml:space="preserve">optimización de la segunda etapa, </w:t>
                  </w:r>
                </w:p>
                <w:p w14:paraId="2E8E2A2D" w14:textId="77777777" w:rsidR="0074122B" w:rsidRPr="00CD24CC" w:rsidRDefault="00211D70" w:rsidP="0074122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del alcantarillado pluvial y sanitario, del sector las</w:t>
                  </w:r>
                </w:p>
                <w:p w14:paraId="1EF4CDFA" w14:textId="77777777" w:rsidR="0074122B" w:rsidRPr="00CD24CC" w:rsidRDefault="00211D70" w:rsidP="0074122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 xml:space="preserve"> brisas al cruce de </w:t>
                  </w:r>
                  <w:r w:rsidR="0023197B" w:rsidRPr="00CD24CC">
                    <w:rPr>
                      <w:rFonts w:ascii="Verdana" w:eastAsia="Times New Roman" w:hAnsi="Verdana" w:cs="Arial"/>
                      <w:lang w:eastAsia="es-CO"/>
                    </w:rPr>
                    <w:t xml:space="preserve">la vía que conduce a la vereda </w:t>
                  </w:r>
                </w:p>
                <w:p w14:paraId="308EAA31" w14:textId="77777777" w:rsidR="0074122B" w:rsidRPr="00CD24CC" w:rsidRDefault="0023197B" w:rsidP="0074122B">
                  <w:pPr>
                    <w:autoSpaceDE w:val="0"/>
                    <w:autoSpaceDN w:val="0"/>
                    <w:adjustRightInd w:val="0"/>
                    <w:spacing w:after="0" w:line="240" w:lineRule="auto"/>
                    <w:rPr>
                      <w:rFonts w:ascii="Verdana" w:eastAsia="Times New Roman" w:hAnsi="Verdana" w:cs="Arial"/>
                      <w:lang w:eastAsia="es-CO"/>
                    </w:rPr>
                  </w:pPr>
                  <w:proofErr w:type="spellStart"/>
                  <w:r w:rsidRPr="00CD24CC">
                    <w:rPr>
                      <w:rFonts w:ascii="Verdana" w:eastAsia="Times New Roman" w:hAnsi="Verdana" w:cs="Arial"/>
                      <w:lang w:eastAsia="es-CO"/>
                    </w:rPr>
                    <w:t>N</w:t>
                  </w:r>
                  <w:r w:rsidR="00211D70" w:rsidRPr="00CD24CC">
                    <w:rPr>
                      <w:rFonts w:ascii="Verdana" w:eastAsia="Times New Roman" w:hAnsi="Verdana" w:cs="Arial"/>
                      <w:lang w:eastAsia="es-CO"/>
                    </w:rPr>
                    <w:t>escuatá</w:t>
                  </w:r>
                  <w:proofErr w:type="spellEnd"/>
                  <w:r w:rsidR="00211D70" w:rsidRPr="00CD24CC">
                    <w:rPr>
                      <w:rFonts w:ascii="Verdana" w:eastAsia="Times New Roman" w:hAnsi="Verdana" w:cs="Arial"/>
                      <w:lang w:eastAsia="es-CO"/>
                    </w:rPr>
                    <w:t xml:space="preserve"> sector cuatro esquinas, en la ver</w:t>
                  </w:r>
                  <w:r w:rsidRPr="00CD24CC">
                    <w:rPr>
                      <w:rFonts w:ascii="Verdana" w:eastAsia="Times New Roman" w:hAnsi="Verdana" w:cs="Arial"/>
                      <w:lang w:eastAsia="es-CO"/>
                    </w:rPr>
                    <w:t xml:space="preserve">eda </w:t>
                  </w:r>
                  <w:proofErr w:type="spellStart"/>
                  <w:r w:rsidRPr="00CD24CC">
                    <w:rPr>
                      <w:rFonts w:ascii="Verdana" w:eastAsia="Times New Roman" w:hAnsi="Verdana" w:cs="Arial"/>
                      <w:lang w:eastAsia="es-CO"/>
                    </w:rPr>
                    <w:t>B</w:t>
                  </w:r>
                  <w:r w:rsidR="00211D70" w:rsidRPr="00CD24CC">
                    <w:rPr>
                      <w:rFonts w:ascii="Verdana" w:eastAsia="Times New Roman" w:hAnsi="Verdana" w:cs="Arial"/>
                      <w:lang w:eastAsia="es-CO"/>
                    </w:rPr>
                    <w:t>oitivá</w:t>
                  </w:r>
                  <w:proofErr w:type="spellEnd"/>
                  <w:r w:rsidR="00211D70" w:rsidRPr="00CD24CC">
                    <w:rPr>
                      <w:rFonts w:ascii="Verdana" w:eastAsia="Times New Roman" w:hAnsi="Verdana" w:cs="Arial"/>
                      <w:lang w:eastAsia="es-CO"/>
                    </w:rPr>
                    <w:t>.</w:t>
                  </w:r>
                </w:p>
                <w:p w14:paraId="6C23E062" w14:textId="77777777" w:rsidR="00CB2E9C" w:rsidRPr="00CD24CC" w:rsidRDefault="00211D70" w:rsidP="0074122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 xml:space="preserve"> (incluye rediseños).</w:t>
                  </w:r>
                </w:p>
              </w:tc>
            </w:tr>
          </w:tbl>
          <w:p w14:paraId="0F9A9ED1" w14:textId="77777777" w:rsidR="006952D7" w:rsidRPr="00CD24CC" w:rsidRDefault="006952D7" w:rsidP="00B72863">
            <w:pPr>
              <w:spacing w:after="0" w:line="240" w:lineRule="auto"/>
              <w:jc w:val="both"/>
              <w:textAlignment w:val="baseline"/>
              <w:rPr>
                <w:rFonts w:ascii="Verdana" w:eastAsia="Times New Roman" w:hAnsi="Verdana" w:cs="Arial"/>
                <w:lang w:eastAsia="es-CO"/>
              </w:rPr>
            </w:pPr>
          </w:p>
          <w:p w14:paraId="39CB7990" w14:textId="77777777" w:rsidR="006952D7" w:rsidRPr="00CD24CC" w:rsidRDefault="006952D7" w:rsidP="00B72863">
            <w:pPr>
              <w:spacing w:after="0" w:line="240" w:lineRule="auto"/>
              <w:jc w:val="both"/>
              <w:textAlignment w:val="baseline"/>
              <w:rPr>
                <w:rFonts w:ascii="Verdana" w:eastAsia="Times New Roman" w:hAnsi="Verdana" w:cs="Arial"/>
                <w:lang w:eastAsia="es-CO"/>
              </w:rPr>
            </w:pPr>
          </w:p>
        </w:tc>
      </w:tr>
      <w:tr w:rsidR="00215106" w:rsidRPr="00CD24CC" w14:paraId="7A2D7344" w14:textId="77777777" w:rsidTr="0074122B">
        <w:trPr>
          <w:trHeight w:val="1380"/>
        </w:trPr>
        <w:tc>
          <w:tcPr>
            <w:tcW w:w="1227" w:type="dxa"/>
            <w:tcBorders>
              <w:top w:val="nil"/>
              <w:left w:val="single" w:sz="6" w:space="0" w:color="auto"/>
              <w:bottom w:val="single" w:sz="6" w:space="0" w:color="auto"/>
              <w:right w:val="single" w:sz="6" w:space="0" w:color="auto"/>
            </w:tcBorders>
            <w:shd w:val="clear" w:color="auto" w:fill="auto"/>
            <w:vAlign w:val="center"/>
            <w:hideMark/>
          </w:tcPr>
          <w:p w14:paraId="73AC1914" w14:textId="77777777" w:rsidR="00215106" w:rsidRPr="00CD24CC" w:rsidRDefault="00211D70" w:rsidP="004E45FD">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CONVENIO 003-2021</w:t>
            </w:r>
          </w:p>
        </w:tc>
        <w:tc>
          <w:tcPr>
            <w:tcW w:w="2026" w:type="dxa"/>
            <w:tcBorders>
              <w:top w:val="nil"/>
              <w:left w:val="nil"/>
              <w:bottom w:val="single" w:sz="6" w:space="0" w:color="auto"/>
              <w:right w:val="single" w:sz="6" w:space="0" w:color="auto"/>
            </w:tcBorders>
            <w:shd w:val="clear" w:color="auto" w:fill="auto"/>
            <w:vAlign w:val="center"/>
            <w:hideMark/>
          </w:tcPr>
          <w:p w14:paraId="2C4B02F0" w14:textId="77777777" w:rsidR="00215106"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color w:val="000000"/>
                <w:lang w:eastAsia="es-CO"/>
              </w:rPr>
              <w:t>$</w:t>
            </w:r>
            <w:r w:rsidR="00211D70" w:rsidRPr="00CD24CC">
              <w:rPr>
                <w:rFonts w:ascii="Verdana" w:eastAsia="Times New Roman" w:hAnsi="Verdana" w:cs="Arial"/>
                <w:color w:val="000000"/>
                <w:lang w:eastAsia="es-CO"/>
              </w:rPr>
              <w:t>285.198.038</w:t>
            </w:r>
          </w:p>
        </w:tc>
        <w:tc>
          <w:tcPr>
            <w:tcW w:w="6945" w:type="dxa"/>
            <w:tcBorders>
              <w:top w:val="nil"/>
              <w:left w:val="nil"/>
              <w:bottom w:val="single" w:sz="6" w:space="0" w:color="auto"/>
              <w:right w:val="single" w:sz="6" w:space="0" w:color="auto"/>
            </w:tcBorders>
            <w:shd w:val="clear" w:color="auto" w:fill="auto"/>
            <w:hideMark/>
          </w:tcPr>
          <w:p w14:paraId="54BC6F9A" w14:textId="77777777" w:rsidR="00FF4C7B" w:rsidRPr="00CD24CC" w:rsidRDefault="00FF4C7B" w:rsidP="00FF4C7B">
            <w:pPr>
              <w:autoSpaceDE w:val="0"/>
              <w:autoSpaceDN w:val="0"/>
              <w:adjustRightInd w:val="0"/>
              <w:spacing w:after="0" w:line="240" w:lineRule="auto"/>
              <w:rPr>
                <w:rFonts w:ascii="Verdana" w:eastAsia="Times New Roman" w:hAnsi="Verdana" w:cs="Arial"/>
                <w:lang w:eastAsia="es-CO"/>
              </w:rPr>
            </w:pPr>
          </w:p>
          <w:tbl>
            <w:tblPr>
              <w:tblW w:w="7814" w:type="dxa"/>
              <w:tblInd w:w="9" w:type="dxa"/>
              <w:tblBorders>
                <w:top w:val="nil"/>
                <w:left w:val="nil"/>
                <w:bottom w:val="nil"/>
                <w:right w:val="nil"/>
              </w:tblBorders>
              <w:tblLayout w:type="fixed"/>
              <w:tblLook w:val="0000" w:firstRow="0" w:lastRow="0" w:firstColumn="0" w:lastColumn="0" w:noHBand="0" w:noVBand="0"/>
            </w:tblPr>
            <w:tblGrid>
              <w:gridCol w:w="7814"/>
            </w:tblGrid>
            <w:tr w:rsidR="00FF4C7B" w:rsidRPr="00CD24CC" w14:paraId="3C9DB75C" w14:textId="77777777" w:rsidTr="0023197B">
              <w:trPr>
                <w:trHeight w:val="281"/>
              </w:trPr>
              <w:tc>
                <w:tcPr>
                  <w:tcW w:w="7814" w:type="dxa"/>
                </w:tcPr>
                <w:p w14:paraId="5C124C8C" w14:textId="77777777" w:rsidR="0074122B" w:rsidRPr="00CD24CC" w:rsidRDefault="00211D70" w:rsidP="00FF4C7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Ejecutar actividades de consultoría, optimización y</w:t>
                  </w:r>
                </w:p>
                <w:p w14:paraId="450F7C63" w14:textId="77777777" w:rsidR="0074122B" w:rsidRPr="00CD24CC" w:rsidRDefault="00211D70" w:rsidP="00FF4C7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 xml:space="preserve"> construcción que garanticen la adecuada prestación de los </w:t>
                  </w:r>
                </w:p>
                <w:p w14:paraId="7E23C085" w14:textId="77777777" w:rsidR="00FF4C7B" w:rsidRPr="00CD24CC" w:rsidRDefault="00211D70" w:rsidP="00FF4C7B">
                  <w:pPr>
                    <w:autoSpaceDE w:val="0"/>
                    <w:autoSpaceDN w:val="0"/>
                    <w:adjustRightInd w:val="0"/>
                    <w:spacing w:after="0" w:line="240" w:lineRule="auto"/>
                    <w:rPr>
                      <w:rFonts w:ascii="Verdana" w:eastAsia="Times New Roman" w:hAnsi="Verdana" w:cs="Arial"/>
                      <w:lang w:eastAsia="es-CO"/>
                    </w:rPr>
                  </w:pPr>
                  <w:r w:rsidRPr="00CD24CC">
                    <w:rPr>
                      <w:rFonts w:ascii="Verdana" w:eastAsia="Times New Roman" w:hAnsi="Verdana" w:cs="Arial"/>
                      <w:lang w:eastAsia="es-CO"/>
                    </w:rPr>
                    <w:t xml:space="preserve">servicios públicos de acueducto, alcantarillado y aseo en el municipio de Sesquilé </w:t>
                  </w:r>
                  <w:r w:rsidR="0023197B" w:rsidRPr="00CD24CC">
                    <w:rPr>
                      <w:rFonts w:ascii="Verdana" w:eastAsia="Times New Roman" w:hAnsi="Verdana" w:cs="Arial"/>
                      <w:lang w:eastAsia="es-CO"/>
                    </w:rPr>
                    <w:t>–</w:t>
                  </w:r>
                  <w:r w:rsidRPr="00CD24CC">
                    <w:rPr>
                      <w:rFonts w:ascii="Verdana" w:eastAsia="Times New Roman" w:hAnsi="Verdana" w:cs="Arial"/>
                      <w:lang w:eastAsia="es-CO"/>
                    </w:rPr>
                    <w:t xml:space="preserve"> Cundinamarca</w:t>
                  </w:r>
                </w:p>
              </w:tc>
            </w:tr>
          </w:tbl>
          <w:p w14:paraId="099026CE" w14:textId="77777777" w:rsidR="00215106" w:rsidRPr="00CD24CC" w:rsidRDefault="00215106" w:rsidP="005041F2">
            <w:pPr>
              <w:spacing w:after="0" w:line="240" w:lineRule="auto"/>
              <w:jc w:val="both"/>
              <w:textAlignment w:val="baseline"/>
              <w:rPr>
                <w:rFonts w:ascii="Verdana" w:eastAsia="Times New Roman" w:hAnsi="Verdana" w:cs="Arial"/>
                <w:lang w:eastAsia="es-CO"/>
              </w:rPr>
            </w:pPr>
          </w:p>
        </w:tc>
      </w:tr>
      <w:tr w:rsidR="00215106" w:rsidRPr="00CD24CC" w14:paraId="1DD46BC9" w14:textId="77777777" w:rsidTr="0074122B">
        <w:trPr>
          <w:trHeight w:val="479"/>
        </w:trPr>
        <w:tc>
          <w:tcPr>
            <w:tcW w:w="1227" w:type="dxa"/>
            <w:tcBorders>
              <w:top w:val="nil"/>
              <w:left w:val="single" w:sz="6" w:space="0" w:color="auto"/>
              <w:bottom w:val="single" w:sz="4" w:space="0" w:color="auto"/>
              <w:right w:val="single" w:sz="6" w:space="0" w:color="auto"/>
            </w:tcBorders>
            <w:shd w:val="clear" w:color="auto" w:fill="auto"/>
            <w:vAlign w:val="center"/>
            <w:hideMark/>
          </w:tcPr>
          <w:p w14:paraId="3CABEE04" w14:textId="77777777" w:rsidR="00215106" w:rsidRPr="00CD24CC" w:rsidRDefault="00211D70" w:rsidP="004E45FD">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color w:val="000000"/>
                <w:lang w:eastAsia="es-CO"/>
              </w:rPr>
              <w:t>125-2021</w:t>
            </w:r>
          </w:p>
        </w:tc>
        <w:tc>
          <w:tcPr>
            <w:tcW w:w="2026" w:type="dxa"/>
            <w:tcBorders>
              <w:top w:val="nil"/>
              <w:left w:val="nil"/>
              <w:bottom w:val="single" w:sz="4" w:space="0" w:color="auto"/>
              <w:right w:val="single" w:sz="6" w:space="0" w:color="auto"/>
            </w:tcBorders>
            <w:shd w:val="clear" w:color="auto" w:fill="auto"/>
            <w:vAlign w:val="center"/>
            <w:hideMark/>
          </w:tcPr>
          <w:p w14:paraId="2AD6E21A" w14:textId="77777777" w:rsidR="00215106"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w:t>
            </w:r>
            <w:r w:rsidR="00211D70" w:rsidRPr="00CD24CC">
              <w:rPr>
                <w:rFonts w:ascii="Verdana" w:eastAsia="Times New Roman" w:hAnsi="Verdana" w:cs="Arial"/>
                <w:lang w:eastAsia="es-CO"/>
              </w:rPr>
              <w:t>1.036.048.144</w:t>
            </w:r>
          </w:p>
        </w:tc>
        <w:tc>
          <w:tcPr>
            <w:tcW w:w="6945" w:type="dxa"/>
            <w:tcBorders>
              <w:top w:val="nil"/>
              <w:left w:val="nil"/>
              <w:bottom w:val="single" w:sz="4" w:space="0" w:color="auto"/>
              <w:right w:val="single" w:sz="6" w:space="0" w:color="auto"/>
            </w:tcBorders>
            <w:shd w:val="clear" w:color="auto" w:fill="auto"/>
            <w:hideMark/>
          </w:tcPr>
          <w:p w14:paraId="10ACC056" w14:textId="77777777" w:rsidR="00252AAA" w:rsidRPr="00CD24CC" w:rsidRDefault="00252AAA" w:rsidP="00252AAA">
            <w:pPr>
              <w:autoSpaceDE w:val="0"/>
              <w:autoSpaceDN w:val="0"/>
              <w:adjustRightInd w:val="0"/>
              <w:spacing w:after="0" w:line="240" w:lineRule="auto"/>
              <w:rPr>
                <w:rFonts w:ascii="Verdana" w:hAnsi="Verdana" w:cs="Arial"/>
                <w:color w:val="000000"/>
              </w:rPr>
            </w:pPr>
          </w:p>
          <w:tbl>
            <w:tblPr>
              <w:tblW w:w="7829" w:type="dxa"/>
              <w:tblInd w:w="9" w:type="dxa"/>
              <w:tblBorders>
                <w:top w:val="nil"/>
                <w:left w:val="nil"/>
                <w:bottom w:val="nil"/>
                <w:right w:val="nil"/>
              </w:tblBorders>
              <w:tblLayout w:type="fixed"/>
              <w:tblLook w:val="0000" w:firstRow="0" w:lastRow="0" w:firstColumn="0" w:lastColumn="0" w:noHBand="0" w:noVBand="0"/>
            </w:tblPr>
            <w:tblGrid>
              <w:gridCol w:w="7829"/>
            </w:tblGrid>
            <w:tr w:rsidR="00252AAA" w:rsidRPr="00CD24CC" w14:paraId="488BB1E4" w14:textId="77777777" w:rsidTr="0023197B">
              <w:trPr>
                <w:trHeight w:val="866"/>
              </w:trPr>
              <w:tc>
                <w:tcPr>
                  <w:tcW w:w="7829" w:type="dxa"/>
                </w:tcPr>
                <w:p w14:paraId="4E5B6242" w14:textId="77777777" w:rsidR="0074122B" w:rsidRPr="00CD24CC" w:rsidRDefault="00211D70"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 xml:space="preserve">Construcción y optimización de la segunda etapa, del </w:t>
                  </w:r>
                </w:p>
                <w:p w14:paraId="22D54E9A" w14:textId="77777777" w:rsidR="0074122B" w:rsidRPr="00CD24CC" w:rsidRDefault="00211D70"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 xml:space="preserve">alcantarillado pluvial y sanitario, del sector las brisas al </w:t>
                  </w:r>
                </w:p>
                <w:p w14:paraId="6C352E81" w14:textId="77777777" w:rsidR="0074122B" w:rsidRPr="00CD24CC" w:rsidRDefault="00211D70"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 xml:space="preserve">cruce de </w:t>
                  </w:r>
                  <w:r w:rsidR="0023197B" w:rsidRPr="00CD24CC">
                    <w:rPr>
                      <w:rFonts w:ascii="Verdana" w:hAnsi="Verdana" w:cs="Arial"/>
                      <w:color w:val="000000"/>
                    </w:rPr>
                    <w:t xml:space="preserve">la vía que conduce a la vereda </w:t>
                  </w:r>
                  <w:proofErr w:type="spellStart"/>
                  <w:r w:rsidR="0023197B" w:rsidRPr="00CD24CC">
                    <w:rPr>
                      <w:rFonts w:ascii="Verdana" w:hAnsi="Verdana" w:cs="Arial"/>
                      <w:color w:val="000000"/>
                    </w:rPr>
                    <w:t>N</w:t>
                  </w:r>
                  <w:r w:rsidRPr="00CD24CC">
                    <w:rPr>
                      <w:rFonts w:ascii="Verdana" w:hAnsi="Verdana" w:cs="Arial"/>
                      <w:color w:val="000000"/>
                    </w:rPr>
                    <w:t>escuatá</w:t>
                  </w:r>
                  <w:proofErr w:type="spellEnd"/>
                  <w:r w:rsidRPr="00CD24CC">
                    <w:rPr>
                      <w:rFonts w:ascii="Verdana" w:hAnsi="Verdana" w:cs="Arial"/>
                      <w:color w:val="000000"/>
                    </w:rPr>
                    <w:t xml:space="preserve"> sector</w:t>
                  </w:r>
                  <w:r w:rsidR="0023197B" w:rsidRPr="00CD24CC">
                    <w:rPr>
                      <w:rFonts w:ascii="Verdana" w:hAnsi="Verdana" w:cs="Arial"/>
                      <w:color w:val="000000"/>
                    </w:rPr>
                    <w:t xml:space="preserve"> </w:t>
                  </w:r>
                </w:p>
                <w:p w14:paraId="4F45EC6B" w14:textId="77777777" w:rsidR="00252AAA" w:rsidRPr="00CD24CC" w:rsidRDefault="0023197B"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 xml:space="preserve">cuatro esquinas, en la vereda </w:t>
                  </w:r>
                  <w:proofErr w:type="spellStart"/>
                  <w:proofErr w:type="gramStart"/>
                  <w:r w:rsidRPr="00CD24CC">
                    <w:rPr>
                      <w:rFonts w:ascii="Verdana" w:hAnsi="Verdana" w:cs="Arial"/>
                      <w:color w:val="000000"/>
                    </w:rPr>
                    <w:t>B</w:t>
                  </w:r>
                  <w:r w:rsidR="00211D70" w:rsidRPr="00CD24CC">
                    <w:rPr>
                      <w:rFonts w:ascii="Verdana" w:hAnsi="Verdana" w:cs="Arial"/>
                      <w:color w:val="000000"/>
                    </w:rPr>
                    <w:t>oitivá</w:t>
                  </w:r>
                  <w:proofErr w:type="spellEnd"/>
                  <w:r w:rsidR="00211D70" w:rsidRPr="00CD24CC">
                    <w:rPr>
                      <w:rFonts w:ascii="Verdana" w:hAnsi="Verdana" w:cs="Arial"/>
                      <w:color w:val="000000"/>
                    </w:rPr>
                    <w:t xml:space="preserve">  (</w:t>
                  </w:r>
                  <w:proofErr w:type="gramEnd"/>
                  <w:r w:rsidR="00211D70" w:rsidRPr="00CD24CC">
                    <w:rPr>
                      <w:rFonts w:ascii="Verdana" w:hAnsi="Verdana" w:cs="Arial"/>
                      <w:color w:val="000000"/>
                    </w:rPr>
                    <w:t>incluye rediseños)</w:t>
                  </w:r>
                </w:p>
              </w:tc>
            </w:tr>
          </w:tbl>
          <w:p w14:paraId="32345CAF" w14:textId="77777777" w:rsidR="00215106" w:rsidRPr="00CD24CC" w:rsidRDefault="00215106" w:rsidP="005041F2">
            <w:pPr>
              <w:spacing w:after="0" w:line="240" w:lineRule="auto"/>
              <w:jc w:val="both"/>
              <w:textAlignment w:val="baseline"/>
              <w:rPr>
                <w:rFonts w:ascii="Verdana" w:eastAsia="Times New Roman" w:hAnsi="Verdana" w:cs="Arial"/>
                <w:lang w:eastAsia="es-CO"/>
              </w:rPr>
            </w:pPr>
          </w:p>
        </w:tc>
      </w:tr>
      <w:tr w:rsidR="0095291E" w:rsidRPr="00CD24CC" w14:paraId="6251B28A" w14:textId="77777777" w:rsidTr="0074122B">
        <w:trPr>
          <w:trHeight w:val="479"/>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7937B90F" w14:textId="77777777" w:rsidR="0095291E" w:rsidRPr="00CD24CC" w:rsidRDefault="0095291E" w:rsidP="004E45FD">
            <w:pPr>
              <w:spacing w:after="0" w:line="240" w:lineRule="auto"/>
              <w:jc w:val="center"/>
              <w:textAlignment w:val="baseline"/>
              <w:rPr>
                <w:rFonts w:ascii="Verdana" w:eastAsia="Times New Roman" w:hAnsi="Verdana" w:cs="Arial"/>
                <w:color w:val="000000"/>
                <w:lang w:eastAsia="es-CO"/>
              </w:rPr>
            </w:pPr>
            <w:r w:rsidRPr="00CD24CC">
              <w:rPr>
                <w:rFonts w:ascii="Verdana" w:eastAsia="Times New Roman" w:hAnsi="Verdana" w:cs="Arial"/>
                <w:color w:val="000000"/>
                <w:lang w:eastAsia="es-CO"/>
              </w:rPr>
              <w:t>171-2022</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69C379BF" w14:textId="77777777" w:rsidR="0095291E"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w:t>
            </w:r>
            <w:r w:rsidR="0095291E" w:rsidRPr="00CD24CC">
              <w:rPr>
                <w:rFonts w:ascii="Verdana" w:eastAsia="Times New Roman" w:hAnsi="Verdana" w:cs="Arial"/>
                <w:lang w:eastAsia="es-CO"/>
              </w:rPr>
              <w:t>15.998.400</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0B2273A0" w14:textId="77777777" w:rsidR="0074122B" w:rsidRPr="00CD24CC" w:rsidRDefault="001D48D9"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contratación</w:t>
            </w:r>
            <w:r w:rsidR="0095291E" w:rsidRPr="00CD24CC">
              <w:rPr>
                <w:rFonts w:ascii="Verdana" w:hAnsi="Verdana" w:cs="Arial"/>
                <w:color w:val="000000"/>
              </w:rPr>
              <w:t xml:space="preserve"> de toma de muestras trimestrales y </w:t>
            </w:r>
            <w:r w:rsidRPr="00CD24CC">
              <w:rPr>
                <w:rFonts w:ascii="Verdana" w:hAnsi="Verdana" w:cs="Arial"/>
                <w:color w:val="000000"/>
              </w:rPr>
              <w:t>realización</w:t>
            </w:r>
            <w:r w:rsidR="0095291E" w:rsidRPr="00CD24CC">
              <w:rPr>
                <w:rFonts w:ascii="Verdana" w:hAnsi="Verdana" w:cs="Arial"/>
                <w:color w:val="000000"/>
              </w:rPr>
              <w:t xml:space="preserve"> de monitoreo y </w:t>
            </w:r>
            <w:r w:rsidRPr="00CD24CC">
              <w:rPr>
                <w:rFonts w:ascii="Verdana" w:hAnsi="Verdana" w:cs="Arial"/>
                <w:color w:val="000000"/>
              </w:rPr>
              <w:t>análisis</w:t>
            </w:r>
            <w:r w:rsidR="0095291E" w:rsidRPr="00CD24CC">
              <w:rPr>
                <w:rFonts w:ascii="Verdana" w:hAnsi="Verdana" w:cs="Arial"/>
                <w:color w:val="000000"/>
              </w:rPr>
              <w:t xml:space="preserve"> </w:t>
            </w:r>
            <w:r w:rsidRPr="00CD24CC">
              <w:rPr>
                <w:rFonts w:ascii="Verdana" w:hAnsi="Verdana" w:cs="Arial"/>
                <w:color w:val="000000"/>
              </w:rPr>
              <w:t>físico</w:t>
            </w:r>
            <w:r w:rsidR="0095291E" w:rsidRPr="00CD24CC">
              <w:rPr>
                <w:rFonts w:ascii="Verdana" w:hAnsi="Verdana" w:cs="Arial"/>
                <w:color w:val="000000"/>
              </w:rPr>
              <w:t xml:space="preserve"> </w:t>
            </w:r>
            <w:r w:rsidR="0023197B" w:rsidRPr="00CD24CC">
              <w:rPr>
                <w:rFonts w:ascii="Verdana" w:hAnsi="Verdana" w:cs="Arial"/>
                <w:color w:val="000000"/>
              </w:rPr>
              <w:t>químico</w:t>
            </w:r>
            <w:r w:rsidR="0095291E" w:rsidRPr="00CD24CC">
              <w:rPr>
                <w:rFonts w:ascii="Verdana" w:hAnsi="Verdana" w:cs="Arial"/>
                <w:color w:val="000000"/>
              </w:rPr>
              <w:t xml:space="preserve"> de aguas residuales a los sistemas de tratamiento del municipio de </w:t>
            </w:r>
            <w:r w:rsidR="0023197B" w:rsidRPr="00CD24CC">
              <w:rPr>
                <w:rFonts w:ascii="Verdana" w:hAnsi="Verdana" w:cs="Arial"/>
                <w:color w:val="000000"/>
              </w:rPr>
              <w:t>Sesquilé</w:t>
            </w:r>
            <w:r w:rsidR="0095291E" w:rsidRPr="00CD24CC">
              <w:rPr>
                <w:rFonts w:ascii="Verdana" w:hAnsi="Verdana" w:cs="Arial"/>
                <w:color w:val="000000"/>
              </w:rPr>
              <w:t xml:space="preserve">, </w:t>
            </w:r>
            <w:proofErr w:type="spellStart"/>
            <w:r w:rsidR="0095291E" w:rsidRPr="00CD24CC">
              <w:rPr>
                <w:rFonts w:ascii="Verdana" w:hAnsi="Verdana" w:cs="Arial"/>
                <w:color w:val="000000"/>
              </w:rPr>
              <w:t>ptar</w:t>
            </w:r>
            <w:proofErr w:type="spellEnd"/>
          </w:p>
          <w:p w14:paraId="43BA6F6E" w14:textId="77777777" w:rsidR="0095291E" w:rsidRPr="00CD24CC" w:rsidRDefault="0095291E"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 xml:space="preserve"> i y </w:t>
            </w:r>
            <w:proofErr w:type="spellStart"/>
            <w:r w:rsidRPr="00CD24CC">
              <w:rPr>
                <w:rFonts w:ascii="Verdana" w:hAnsi="Verdana" w:cs="Arial"/>
                <w:color w:val="000000"/>
              </w:rPr>
              <w:t>ptar</w:t>
            </w:r>
            <w:proofErr w:type="spellEnd"/>
            <w:r w:rsidRPr="00CD24CC">
              <w:rPr>
                <w:rFonts w:ascii="Verdana" w:hAnsi="Verdana" w:cs="Arial"/>
                <w:color w:val="000000"/>
              </w:rPr>
              <w:t xml:space="preserve"> </w:t>
            </w:r>
            <w:proofErr w:type="spellStart"/>
            <w:r w:rsidRPr="00CD24CC">
              <w:rPr>
                <w:rFonts w:ascii="Verdana" w:hAnsi="Verdana" w:cs="Arial"/>
                <w:color w:val="000000"/>
              </w:rPr>
              <w:t>ii</w:t>
            </w:r>
            <w:proofErr w:type="spellEnd"/>
            <w:r w:rsidRPr="00CD24CC">
              <w:rPr>
                <w:rFonts w:ascii="Verdana" w:hAnsi="Verdana" w:cs="Arial"/>
                <w:color w:val="000000"/>
              </w:rPr>
              <w:t>.</w:t>
            </w:r>
          </w:p>
        </w:tc>
      </w:tr>
      <w:tr w:rsidR="0095291E" w:rsidRPr="00CD24CC" w14:paraId="55B9D6E6" w14:textId="77777777" w:rsidTr="0074122B">
        <w:trPr>
          <w:trHeight w:val="479"/>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733B4154" w14:textId="77777777" w:rsidR="0095291E" w:rsidRPr="00CD24CC" w:rsidRDefault="0095291E" w:rsidP="004E45FD">
            <w:pPr>
              <w:spacing w:after="0" w:line="240" w:lineRule="auto"/>
              <w:jc w:val="center"/>
              <w:textAlignment w:val="baseline"/>
              <w:rPr>
                <w:rFonts w:ascii="Verdana" w:eastAsia="Times New Roman" w:hAnsi="Verdana" w:cs="Arial"/>
                <w:color w:val="000000"/>
                <w:lang w:eastAsia="es-CO"/>
              </w:rPr>
            </w:pPr>
            <w:r w:rsidRPr="00CD24CC">
              <w:rPr>
                <w:rFonts w:ascii="Verdana" w:eastAsia="Times New Roman" w:hAnsi="Verdana" w:cs="Arial"/>
                <w:color w:val="000000"/>
                <w:lang w:eastAsia="es-CO"/>
              </w:rPr>
              <w:t>97229-2022</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4346349E" w14:textId="77777777" w:rsidR="0095291E"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w:t>
            </w:r>
            <w:r w:rsidR="0095291E" w:rsidRPr="00CD24CC">
              <w:rPr>
                <w:rFonts w:ascii="Verdana" w:eastAsia="Times New Roman" w:hAnsi="Verdana" w:cs="Arial"/>
                <w:lang w:eastAsia="es-CO"/>
              </w:rPr>
              <w:t>135.441.400</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775D6A09" w14:textId="77777777" w:rsidR="0095291E" w:rsidRPr="00CD24CC" w:rsidRDefault="0023197B"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Adquisición</w:t>
            </w:r>
            <w:r w:rsidR="0095291E" w:rsidRPr="00CD24CC">
              <w:rPr>
                <w:rFonts w:ascii="Verdana" w:hAnsi="Verdana" w:cs="Arial"/>
                <w:color w:val="000000"/>
              </w:rPr>
              <w:t xml:space="preserve"> de </w:t>
            </w:r>
            <w:r w:rsidRPr="00CD24CC">
              <w:rPr>
                <w:rFonts w:ascii="Verdana" w:hAnsi="Verdana" w:cs="Arial"/>
                <w:color w:val="000000"/>
              </w:rPr>
              <w:t>tubería</w:t>
            </w:r>
            <w:r w:rsidR="0095291E" w:rsidRPr="00CD24CC">
              <w:rPr>
                <w:rFonts w:ascii="Verdana" w:hAnsi="Verdana" w:cs="Arial"/>
                <w:color w:val="000000"/>
              </w:rPr>
              <w:t xml:space="preserve">, materiales y accesorios para la </w:t>
            </w:r>
            <w:r w:rsidRPr="00CD24CC">
              <w:rPr>
                <w:rFonts w:ascii="Verdana" w:hAnsi="Verdana" w:cs="Arial"/>
                <w:color w:val="000000"/>
              </w:rPr>
              <w:t>ampliación</w:t>
            </w:r>
            <w:r w:rsidR="0095291E" w:rsidRPr="00CD24CC">
              <w:rPr>
                <w:rFonts w:ascii="Verdana" w:hAnsi="Verdana" w:cs="Arial"/>
                <w:color w:val="000000"/>
              </w:rPr>
              <w:t xml:space="preserve">, </w:t>
            </w:r>
            <w:r w:rsidRPr="00CD24CC">
              <w:rPr>
                <w:rFonts w:ascii="Verdana" w:hAnsi="Verdana" w:cs="Arial"/>
                <w:color w:val="000000"/>
              </w:rPr>
              <w:t>optimización</w:t>
            </w:r>
            <w:r w:rsidR="0095291E" w:rsidRPr="00CD24CC">
              <w:rPr>
                <w:rFonts w:ascii="Verdana" w:hAnsi="Verdana" w:cs="Arial"/>
                <w:color w:val="000000"/>
              </w:rPr>
              <w:t xml:space="preserve"> y mejoramiento de sistemas de acueducto y alcantarillado rural y urbano del municipio de </w:t>
            </w:r>
            <w:r w:rsidRPr="00CD24CC">
              <w:rPr>
                <w:rFonts w:ascii="Verdana" w:hAnsi="Verdana" w:cs="Arial"/>
                <w:color w:val="000000"/>
              </w:rPr>
              <w:t>Sesquilé</w:t>
            </w:r>
            <w:r w:rsidR="0095291E" w:rsidRPr="00CD24CC">
              <w:rPr>
                <w:rFonts w:ascii="Verdana" w:hAnsi="Verdana" w:cs="Arial"/>
                <w:color w:val="000000"/>
              </w:rPr>
              <w:t xml:space="preserve"> </w:t>
            </w:r>
            <w:r w:rsidRPr="00CD24CC">
              <w:rPr>
                <w:rFonts w:ascii="Verdana" w:hAnsi="Verdana" w:cs="Arial"/>
                <w:color w:val="000000"/>
              </w:rPr>
              <w:t>Cundinamarca</w:t>
            </w:r>
          </w:p>
        </w:tc>
      </w:tr>
      <w:tr w:rsidR="0095291E" w:rsidRPr="00CD24CC" w14:paraId="5A437A61" w14:textId="77777777" w:rsidTr="0074122B">
        <w:trPr>
          <w:trHeight w:val="479"/>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55762AAB" w14:textId="77777777" w:rsidR="0095291E" w:rsidRPr="00CD24CC" w:rsidRDefault="0095291E" w:rsidP="004E45FD">
            <w:pPr>
              <w:spacing w:after="0" w:line="240" w:lineRule="auto"/>
              <w:jc w:val="center"/>
              <w:textAlignment w:val="baseline"/>
              <w:rPr>
                <w:rFonts w:ascii="Verdana" w:eastAsia="Times New Roman" w:hAnsi="Verdana" w:cs="Arial"/>
                <w:color w:val="000000"/>
                <w:lang w:eastAsia="es-CO"/>
              </w:rPr>
            </w:pPr>
            <w:r w:rsidRPr="00CD24CC">
              <w:rPr>
                <w:rFonts w:ascii="Verdana" w:eastAsia="Times New Roman" w:hAnsi="Verdana" w:cs="Arial"/>
                <w:color w:val="000000"/>
                <w:lang w:eastAsia="es-CO"/>
              </w:rPr>
              <w:t>289-2022</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314FB84A" w14:textId="77777777" w:rsidR="0095291E"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w:t>
            </w:r>
            <w:r w:rsidR="0095291E" w:rsidRPr="00CD24CC">
              <w:rPr>
                <w:rFonts w:ascii="Verdana" w:eastAsia="Times New Roman" w:hAnsi="Verdana" w:cs="Arial"/>
                <w:lang w:eastAsia="es-CO"/>
              </w:rPr>
              <w:t>67.679.275</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5A5DC460" w14:textId="77777777" w:rsidR="0095291E" w:rsidRPr="00CD24CC" w:rsidRDefault="0095291E"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 xml:space="preserve">contratar el servicio de </w:t>
            </w:r>
            <w:r w:rsidR="0023197B" w:rsidRPr="00CD24CC">
              <w:rPr>
                <w:rFonts w:ascii="Verdana" w:hAnsi="Verdana" w:cs="Arial"/>
                <w:color w:val="000000"/>
              </w:rPr>
              <w:t>elaboración</w:t>
            </w:r>
            <w:r w:rsidRPr="00CD24CC">
              <w:rPr>
                <w:rFonts w:ascii="Verdana" w:hAnsi="Verdana" w:cs="Arial"/>
                <w:color w:val="000000"/>
              </w:rPr>
              <w:t xml:space="preserve"> e </w:t>
            </w:r>
            <w:r w:rsidR="0023197B" w:rsidRPr="00CD24CC">
              <w:rPr>
                <w:rFonts w:ascii="Verdana" w:hAnsi="Verdana" w:cs="Arial"/>
                <w:color w:val="000000"/>
              </w:rPr>
              <w:t>impresión</w:t>
            </w:r>
            <w:r w:rsidRPr="00CD24CC">
              <w:rPr>
                <w:rFonts w:ascii="Verdana" w:hAnsi="Verdana" w:cs="Arial"/>
                <w:color w:val="000000"/>
              </w:rPr>
              <w:t xml:space="preserve"> de piezas informativas y elementos publicitarios para las campañas a cargo de las diferentes dependencias de la </w:t>
            </w:r>
            <w:r w:rsidR="0023197B" w:rsidRPr="00CD24CC">
              <w:rPr>
                <w:rFonts w:ascii="Verdana" w:hAnsi="Verdana" w:cs="Arial"/>
                <w:color w:val="000000"/>
              </w:rPr>
              <w:t>administración</w:t>
            </w:r>
            <w:r w:rsidRPr="00CD24CC">
              <w:rPr>
                <w:rFonts w:ascii="Verdana" w:hAnsi="Verdana" w:cs="Arial"/>
                <w:color w:val="000000"/>
              </w:rPr>
              <w:t xml:space="preserve"> municipal de </w:t>
            </w:r>
            <w:r w:rsidR="0023197B" w:rsidRPr="00CD24CC">
              <w:rPr>
                <w:rFonts w:ascii="Verdana" w:hAnsi="Verdana" w:cs="Arial"/>
                <w:color w:val="000000"/>
              </w:rPr>
              <w:t>Sesquilé</w:t>
            </w:r>
            <w:r w:rsidRPr="00CD24CC">
              <w:rPr>
                <w:rFonts w:ascii="Verdana" w:hAnsi="Verdana" w:cs="Arial"/>
                <w:color w:val="000000"/>
              </w:rPr>
              <w:t xml:space="preserve">, </w:t>
            </w:r>
            <w:r w:rsidR="0023197B" w:rsidRPr="00CD24CC">
              <w:rPr>
                <w:rFonts w:ascii="Verdana" w:hAnsi="Verdana" w:cs="Arial"/>
                <w:color w:val="000000"/>
              </w:rPr>
              <w:t>Cundinamarca</w:t>
            </w:r>
          </w:p>
        </w:tc>
      </w:tr>
      <w:tr w:rsidR="0095291E" w:rsidRPr="00CD24CC" w14:paraId="65297BB3" w14:textId="77777777" w:rsidTr="0074122B">
        <w:trPr>
          <w:trHeight w:val="479"/>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69BABD78" w14:textId="77777777" w:rsidR="0095291E" w:rsidRPr="00CD24CC" w:rsidRDefault="0095291E" w:rsidP="004E45FD">
            <w:pPr>
              <w:spacing w:after="0" w:line="240" w:lineRule="auto"/>
              <w:jc w:val="center"/>
              <w:textAlignment w:val="baseline"/>
              <w:rPr>
                <w:rFonts w:ascii="Verdana" w:eastAsia="Times New Roman" w:hAnsi="Verdana" w:cs="Arial"/>
                <w:color w:val="000000"/>
                <w:lang w:eastAsia="es-CO"/>
              </w:rPr>
            </w:pPr>
            <w:r w:rsidRPr="00CD24CC">
              <w:rPr>
                <w:rFonts w:ascii="Verdana" w:eastAsia="Times New Roman" w:hAnsi="Verdana" w:cs="Arial"/>
                <w:color w:val="000000"/>
                <w:lang w:eastAsia="es-CO"/>
              </w:rPr>
              <w:t>001-2022</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3C038374" w14:textId="77777777" w:rsidR="0095291E" w:rsidRPr="00CD24CC" w:rsidRDefault="0074122B" w:rsidP="0074122B">
            <w:pPr>
              <w:spacing w:after="0" w:line="240" w:lineRule="auto"/>
              <w:jc w:val="center"/>
              <w:textAlignment w:val="baseline"/>
              <w:rPr>
                <w:rFonts w:ascii="Verdana" w:eastAsia="Times New Roman" w:hAnsi="Verdana" w:cs="Arial"/>
                <w:lang w:eastAsia="es-CO"/>
              </w:rPr>
            </w:pPr>
            <w:r w:rsidRPr="00CD24CC">
              <w:rPr>
                <w:rFonts w:ascii="Verdana" w:eastAsia="Times New Roman" w:hAnsi="Verdana" w:cs="Arial"/>
                <w:lang w:eastAsia="es-CO"/>
              </w:rPr>
              <w:t>$</w:t>
            </w:r>
            <w:r w:rsidR="0095291E" w:rsidRPr="00CD24CC">
              <w:rPr>
                <w:rFonts w:ascii="Verdana" w:eastAsia="Times New Roman" w:hAnsi="Verdana" w:cs="Arial"/>
                <w:lang w:eastAsia="es-CO"/>
              </w:rPr>
              <w:t>311.354.353</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DD6D154" w14:textId="77777777" w:rsidR="0095291E" w:rsidRPr="00CD24CC" w:rsidRDefault="0095291E" w:rsidP="00252AAA">
            <w:pPr>
              <w:autoSpaceDE w:val="0"/>
              <w:autoSpaceDN w:val="0"/>
              <w:adjustRightInd w:val="0"/>
              <w:spacing w:after="0" w:line="240" w:lineRule="auto"/>
              <w:rPr>
                <w:rFonts w:ascii="Verdana" w:hAnsi="Verdana" w:cs="Arial"/>
                <w:color w:val="000000"/>
              </w:rPr>
            </w:pPr>
            <w:r w:rsidRPr="00CD24CC">
              <w:rPr>
                <w:rFonts w:ascii="Verdana" w:hAnsi="Verdana" w:cs="Arial"/>
                <w:color w:val="000000"/>
              </w:rPr>
              <w:t>aunar esfuerzos técnicos, administrativos y financieros para el fortalecimiento de la prestación de servicios de saneamiento básico del municipio de Sesquilé.</w:t>
            </w:r>
          </w:p>
        </w:tc>
      </w:tr>
    </w:tbl>
    <w:p w14:paraId="037B695C" w14:textId="77777777" w:rsidR="004C79F6" w:rsidRPr="00CD24CC" w:rsidRDefault="00215106" w:rsidP="008829C0">
      <w:pPr>
        <w:spacing w:after="0" w:line="240" w:lineRule="auto"/>
        <w:jc w:val="center"/>
        <w:textAlignment w:val="baseline"/>
        <w:rPr>
          <w:rFonts w:ascii="Verdana" w:eastAsia="Times New Roman" w:hAnsi="Verdana" w:cs="Segoe UI"/>
          <w:lang w:eastAsia="es-CO"/>
        </w:rPr>
      </w:pPr>
      <w:r w:rsidRPr="00CD24CC">
        <w:rPr>
          <w:rFonts w:ascii="Verdana" w:eastAsia="Times New Roman" w:hAnsi="Verdana" w:cs="Segoe UI"/>
          <w:b/>
          <w:bCs/>
          <w:lang w:eastAsia="es-CO"/>
        </w:rPr>
        <w:t>Fuente:</w:t>
      </w:r>
      <w:r w:rsidRPr="00CD24CC">
        <w:rPr>
          <w:rFonts w:ascii="Verdana" w:eastAsia="Times New Roman" w:hAnsi="Verdana" w:cs="Arial"/>
          <w:lang w:eastAsia="es-CO"/>
        </w:rPr>
        <w:t xml:space="preserve"> </w:t>
      </w:r>
      <w:r w:rsidRPr="00CD24CC">
        <w:rPr>
          <w:rFonts w:ascii="Verdana" w:eastAsia="Times New Roman" w:hAnsi="Verdana" w:cs="Segoe UI"/>
          <w:lang w:eastAsia="es-CO"/>
        </w:rPr>
        <w:t xml:space="preserve">Reporte de información </w:t>
      </w:r>
      <w:r w:rsidR="00205222" w:rsidRPr="00CD24CC">
        <w:rPr>
          <w:rFonts w:ascii="Verdana" w:eastAsia="Times New Roman" w:hAnsi="Verdana" w:cs="Segoe UI"/>
          <w:lang w:eastAsia="es-CO"/>
        </w:rPr>
        <w:t>mediante radicado.</w:t>
      </w:r>
    </w:p>
    <w:p w14:paraId="30858E0B" w14:textId="77777777" w:rsidR="00D65D57" w:rsidRPr="00CD24CC" w:rsidRDefault="00D65D57" w:rsidP="008829C0">
      <w:pPr>
        <w:rPr>
          <w:rFonts w:ascii="Verdana" w:hAnsi="Verdana"/>
        </w:rPr>
      </w:pPr>
    </w:p>
    <w:p w14:paraId="0EA70880" w14:textId="77777777" w:rsidR="0084548E" w:rsidRPr="00CD24CC" w:rsidRDefault="0068683F" w:rsidP="0023197B">
      <w:pPr>
        <w:jc w:val="both"/>
        <w:rPr>
          <w:rFonts w:ascii="Verdana" w:eastAsia="Times New Roman" w:hAnsi="Verdana" w:cs="Arial"/>
          <w:lang w:eastAsia="es-CO"/>
        </w:rPr>
      </w:pPr>
      <w:r w:rsidRPr="00CD24CC">
        <w:rPr>
          <w:rFonts w:ascii="Verdana" w:eastAsia="Times New Roman" w:hAnsi="Verdana" w:cs="Arial"/>
          <w:lang w:eastAsia="es-CO"/>
        </w:rPr>
        <w:t>De acuerdo con los objetos de los contratos N. 060-2022, 171-2022, 97229-2022 y 289-2022</w:t>
      </w:r>
      <w:r w:rsidR="0064697B" w:rsidRPr="00CD24CC">
        <w:rPr>
          <w:rFonts w:ascii="Verdana" w:eastAsia="Times New Roman" w:hAnsi="Verdana" w:cs="Arial"/>
          <w:lang w:eastAsia="es-CO"/>
        </w:rPr>
        <w:t>,</w:t>
      </w:r>
      <w:r w:rsidRPr="00CD24CC">
        <w:rPr>
          <w:rFonts w:ascii="Verdana" w:eastAsia="Times New Roman" w:hAnsi="Verdana" w:cs="Arial"/>
          <w:lang w:eastAsia="es-CO"/>
        </w:rPr>
        <w:t xml:space="preserve"> los cuales fueron ejecutados con recursos SGP – </w:t>
      </w:r>
      <w:r w:rsidR="00A13142" w:rsidRPr="00CD24CC">
        <w:rPr>
          <w:rFonts w:ascii="Verdana" w:eastAsia="Times New Roman" w:hAnsi="Verdana" w:cs="Arial"/>
          <w:lang w:eastAsia="es-CO"/>
        </w:rPr>
        <w:t>APSB es</w:t>
      </w:r>
      <w:r w:rsidRPr="00CD24CC">
        <w:rPr>
          <w:rFonts w:ascii="Verdana" w:eastAsia="Times New Roman" w:hAnsi="Verdana" w:cs="Arial"/>
          <w:lang w:eastAsia="es-CO"/>
        </w:rPr>
        <w:t xml:space="preserve"> necesario precisar que estos objetos no están en el marco de las destinaciones establecidas en el</w:t>
      </w:r>
      <w:r w:rsidR="00A13142" w:rsidRPr="00CD24CC">
        <w:rPr>
          <w:rFonts w:ascii="Verdana" w:eastAsia="Times New Roman" w:hAnsi="Verdana" w:cs="Arial"/>
          <w:lang w:eastAsia="es-CO"/>
        </w:rPr>
        <w:t xml:space="preserve"> </w:t>
      </w:r>
      <w:r w:rsidR="0074122B" w:rsidRPr="00CD24CC">
        <w:rPr>
          <w:rFonts w:ascii="Verdana" w:eastAsia="Times New Roman" w:hAnsi="Verdana" w:cs="Arial"/>
          <w:lang w:eastAsia="es-CO"/>
        </w:rPr>
        <w:t xml:space="preserve">articulo </w:t>
      </w:r>
      <w:r w:rsidR="0064697B" w:rsidRPr="00CD24CC">
        <w:rPr>
          <w:rFonts w:ascii="Verdana" w:hAnsi="Verdana"/>
          <w:color w:val="242424"/>
          <w:bdr w:val="none" w:sz="0" w:space="0" w:color="auto" w:frame="1"/>
        </w:rPr>
        <w:t>11 de la Ley 1176 de 2007.</w:t>
      </w:r>
    </w:p>
    <w:p w14:paraId="38FDDB6F" w14:textId="77777777" w:rsidR="0084548E" w:rsidRPr="00CD24CC" w:rsidRDefault="0084548E" w:rsidP="008829C0">
      <w:pPr>
        <w:rPr>
          <w:rFonts w:ascii="Verdana" w:hAnsi="Verdana"/>
        </w:rPr>
      </w:pPr>
    </w:p>
    <w:p w14:paraId="7DD80F5B" w14:textId="77777777" w:rsidR="00B717C3" w:rsidRPr="00CD24CC" w:rsidRDefault="00B717C3" w:rsidP="008829C0">
      <w:pPr>
        <w:rPr>
          <w:rFonts w:ascii="Verdana" w:hAnsi="Verdana"/>
        </w:rPr>
      </w:pPr>
    </w:p>
    <w:p w14:paraId="64D214AF" w14:textId="77777777" w:rsidR="00B717C3" w:rsidRPr="00CD24CC" w:rsidRDefault="00B717C3" w:rsidP="008829C0">
      <w:pPr>
        <w:rPr>
          <w:rFonts w:ascii="Verdana" w:hAnsi="Verdana"/>
        </w:rPr>
      </w:pPr>
    </w:p>
    <w:p w14:paraId="6A707CE0" w14:textId="77777777" w:rsidR="00B717C3" w:rsidRDefault="00B717C3" w:rsidP="008829C0">
      <w:pPr>
        <w:rPr>
          <w:rFonts w:ascii="Verdana" w:hAnsi="Verdana"/>
        </w:rPr>
      </w:pPr>
    </w:p>
    <w:p w14:paraId="78738E83" w14:textId="77777777" w:rsidR="0084548E" w:rsidRPr="008829C0" w:rsidRDefault="0084548E" w:rsidP="008829C0"/>
    <w:p w14:paraId="042F4270" w14:textId="77777777" w:rsidR="009D70CA" w:rsidRPr="00104D2D" w:rsidRDefault="00216CE5" w:rsidP="00104D2D">
      <w:pPr>
        <w:pStyle w:val="Ttulo3"/>
        <w:ind w:left="360"/>
        <w:rPr>
          <w:rFonts w:ascii="Arial Narrow" w:hAnsi="Arial Narrow"/>
          <w:b/>
          <w:bCs/>
          <w:color w:val="000000" w:themeColor="text1"/>
        </w:rPr>
      </w:pPr>
      <w:r w:rsidRPr="00300238">
        <w:rPr>
          <w:rFonts w:ascii="Arial Narrow" w:hAnsi="Arial Narrow"/>
          <w:b/>
          <w:bCs/>
          <w:color w:val="000000" w:themeColor="text1"/>
        </w:rPr>
        <w:t>C. Plan de Desarrollo (</w:t>
      </w:r>
      <w:r w:rsidR="003D3F8C" w:rsidRPr="00300238">
        <w:rPr>
          <w:rFonts w:ascii="Arial Narrow" w:hAnsi="Arial Narrow"/>
          <w:b/>
          <w:bCs/>
          <w:color w:val="000000" w:themeColor="text1"/>
        </w:rPr>
        <w:t>Líneas Base</w:t>
      </w:r>
      <w:r w:rsidRPr="00300238">
        <w:rPr>
          <w:rFonts w:ascii="Arial Narrow" w:hAnsi="Arial Narrow"/>
          <w:b/>
          <w:bCs/>
          <w:color w:val="000000" w:themeColor="text1"/>
        </w:rPr>
        <w:t xml:space="preserve"> del Sector)</w:t>
      </w:r>
    </w:p>
    <w:p w14:paraId="24146621" w14:textId="77777777" w:rsidR="00160AE6" w:rsidRDefault="00160AE6" w:rsidP="00EF39DD">
      <w:pPr>
        <w:spacing w:after="0" w:line="240" w:lineRule="auto"/>
        <w:rPr>
          <w:noProof/>
        </w:rPr>
      </w:pPr>
    </w:p>
    <w:p w14:paraId="3D9ED69B" w14:textId="77777777" w:rsidR="009D70CA" w:rsidRPr="00844A81" w:rsidRDefault="00AA4901" w:rsidP="00EF39DD">
      <w:pPr>
        <w:spacing w:after="0" w:line="240" w:lineRule="auto"/>
        <w:rPr>
          <w:b/>
          <w:bCs/>
          <w:noProof/>
          <w:u w:val="single"/>
        </w:rPr>
      </w:pPr>
      <w:r w:rsidRPr="00844A81">
        <w:rPr>
          <w:b/>
          <w:bCs/>
          <w:noProof/>
          <w:u w:val="single"/>
        </w:rPr>
        <w:t>A</w:t>
      </w:r>
      <w:r w:rsidR="009D70CA" w:rsidRPr="00844A81">
        <w:rPr>
          <w:b/>
          <w:bCs/>
          <w:noProof/>
          <w:u w:val="single"/>
        </w:rPr>
        <w:t>cueducto</w:t>
      </w:r>
    </w:p>
    <w:p w14:paraId="119BD140" w14:textId="77777777" w:rsidR="00104D2D" w:rsidRDefault="008A404E" w:rsidP="00EF39DD">
      <w:pPr>
        <w:spacing w:after="0" w:line="240" w:lineRule="auto"/>
        <w:rPr>
          <w:rFonts w:ascii="Arial Narrow" w:eastAsia="Times New Roman" w:hAnsi="Arial Narrow" w:cs="Calibri"/>
          <w:lang w:eastAsia="es-CO"/>
        </w:rPr>
      </w:pPr>
      <w:r w:rsidRPr="001115E0">
        <w:rPr>
          <w:noProof/>
          <w:shd w:val="clear" w:color="auto" w:fill="767171" w:themeFill="background2" w:themeFillShade="80"/>
          <w:lang w:eastAsia="es-CO"/>
        </w:rPr>
        <w:drawing>
          <wp:anchor distT="0" distB="0" distL="114300" distR="114300" simplePos="0" relativeHeight="251660288" behindDoc="0" locked="0" layoutInCell="1" allowOverlap="1" wp14:anchorId="007F356C" wp14:editId="2B313026">
            <wp:simplePos x="0" y="0"/>
            <wp:positionH relativeFrom="column">
              <wp:posOffset>-67945</wp:posOffset>
            </wp:positionH>
            <wp:positionV relativeFrom="paragraph">
              <wp:posOffset>328930</wp:posOffset>
            </wp:positionV>
            <wp:extent cx="5982970" cy="4237990"/>
            <wp:effectExtent l="0" t="0" r="0" b="0"/>
            <wp:wrapSquare wrapText="bothSides"/>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3">
                      <a:extLst>
                        <a:ext uri="{28A0092B-C50C-407E-A947-70E740481C1C}">
                          <a14:useLocalDpi xmlns:a14="http://schemas.microsoft.com/office/drawing/2010/main" val="0"/>
                        </a:ext>
                      </a:extLst>
                    </a:blip>
                    <a:srcRect l="40092" t="35902" r="23637" b="14297"/>
                    <a:stretch/>
                  </pic:blipFill>
                  <pic:spPr bwMode="auto">
                    <a:xfrm>
                      <a:off x="0" y="0"/>
                      <a:ext cx="5982970" cy="4237990"/>
                    </a:xfrm>
                    <a:prstGeom prst="rect">
                      <a:avLst/>
                    </a:prstGeom>
                    <a:ln>
                      <a:noFill/>
                    </a:ln>
                    <a:extLst>
                      <a:ext uri="{53640926-AAD7-44D8-BBD7-CCE9431645EC}">
                        <a14:shadowObscured xmlns:a14="http://schemas.microsoft.com/office/drawing/2010/main"/>
                      </a:ext>
                    </a:extLst>
                  </pic:spPr>
                </pic:pic>
              </a:graphicData>
            </a:graphic>
          </wp:anchor>
        </w:drawing>
      </w:r>
    </w:p>
    <w:p w14:paraId="21B74F08" w14:textId="77777777" w:rsidR="00286996" w:rsidRDefault="001D2FC7" w:rsidP="003D3F8C">
      <w:pPr>
        <w:spacing w:after="0" w:line="240" w:lineRule="auto"/>
        <w:rPr>
          <w:noProof/>
        </w:rPr>
      </w:pPr>
      <w:r>
        <w:rPr>
          <w:noProof/>
        </w:rPr>
        <w:t xml:space="preserve">          </w:t>
      </w:r>
    </w:p>
    <w:p w14:paraId="105FA406" w14:textId="77777777" w:rsidR="003D3F8C" w:rsidRDefault="003D3F8C" w:rsidP="003D3F8C">
      <w:pPr>
        <w:spacing w:after="0" w:line="240" w:lineRule="auto"/>
        <w:rPr>
          <w:noProof/>
        </w:rPr>
      </w:pPr>
    </w:p>
    <w:p w14:paraId="402443E9" w14:textId="77777777" w:rsidR="00205B2F" w:rsidRPr="0023197B" w:rsidRDefault="003D3F8C" w:rsidP="002C6911">
      <w:pPr>
        <w:spacing w:after="0" w:line="240" w:lineRule="auto"/>
        <w:jc w:val="both"/>
        <w:rPr>
          <w:rFonts w:ascii="Verdana" w:hAnsi="Verdana" w:cs="Arial"/>
          <w:noProof/>
        </w:rPr>
      </w:pPr>
      <w:r w:rsidRPr="0023197B">
        <w:rPr>
          <w:rFonts w:ascii="Verdana" w:hAnsi="Verdana" w:cs="Arial"/>
          <w:noProof/>
        </w:rPr>
        <w:t xml:space="preserve">De acuerdo con </w:t>
      </w:r>
      <w:r w:rsidR="00761336" w:rsidRPr="0023197B">
        <w:rPr>
          <w:rFonts w:ascii="Verdana" w:hAnsi="Verdana" w:cs="Arial"/>
          <w:noProof/>
        </w:rPr>
        <w:t xml:space="preserve"> la infor</w:t>
      </w:r>
      <w:r w:rsidR="008E786D" w:rsidRPr="0023197B">
        <w:rPr>
          <w:rFonts w:ascii="Verdana" w:hAnsi="Verdana" w:cs="Arial"/>
          <w:noProof/>
        </w:rPr>
        <w:t>macion contenida en el Plan de Desarrollo Municipal 2020 -2023</w:t>
      </w:r>
      <w:r w:rsidRPr="0023197B">
        <w:rPr>
          <w:rFonts w:ascii="Verdana" w:hAnsi="Verdana" w:cs="Arial"/>
          <w:noProof/>
        </w:rPr>
        <w:t>,</w:t>
      </w:r>
      <w:r w:rsidR="00342106" w:rsidRPr="0023197B">
        <w:rPr>
          <w:rFonts w:ascii="Verdana" w:hAnsi="Verdana" w:cs="Arial"/>
          <w:noProof/>
        </w:rPr>
        <w:t xml:space="preserve"> </w:t>
      </w:r>
      <w:r w:rsidR="008A008F" w:rsidRPr="0023197B">
        <w:rPr>
          <w:rFonts w:ascii="Verdana" w:hAnsi="Verdana" w:cs="Arial"/>
          <w:noProof/>
        </w:rPr>
        <w:t>la entidad terrritorial cuenta con un linea base de cobertura de</w:t>
      </w:r>
      <w:r w:rsidRPr="0023197B">
        <w:rPr>
          <w:rFonts w:ascii="Verdana" w:hAnsi="Verdana" w:cs="Arial"/>
          <w:noProof/>
        </w:rPr>
        <w:t>l servicio de</w:t>
      </w:r>
      <w:r w:rsidR="008A008F" w:rsidRPr="0023197B">
        <w:rPr>
          <w:rFonts w:ascii="Verdana" w:hAnsi="Verdana" w:cs="Arial"/>
          <w:noProof/>
        </w:rPr>
        <w:t xml:space="preserve"> acueducto </w:t>
      </w:r>
      <w:r w:rsidR="00E1795E" w:rsidRPr="0023197B">
        <w:rPr>
          <w:rFonts w:ascii="Verdana" w:hAnsi="Verdana" w:cs="Arial"/>
          <w:noProof/>
        </w:rPr>
        <w:t xml:space="preserve">de un 88% </w:t>
      </w:r>
      <w:r w:rsidRPr="0023197B">
        <w:rPr>
          <w:rFonts w:ascii="Verdana" w:hAnsi="Verdana" w:cs="Arial"/>
          <w:noProof/>
        </w:rPr>
        <w:t>y</w:t>
      </w:r>
      <w:r w:rsidR="00E1795E" w:rsidRPr="0023197B">
        <w:rPr>
          <w:rFonts w:ascii="Verdana" w:hAnsi="Verdana" w:cs="Arial"/>
          <w:noProof/>
        </w:rPr>
        <w:t xml:space="preserve"> plantea una meta para el cuatrenio</w:t>
      </w:r>
      <w:r w:rsidRPr="0023197B">
        <w:rPr>
          <w:rFonts w:ascii="Verdana" w:hAnsi="Verdana" w:cs="Arial"/>
          <w:noProof/>
        </w:rPr>
        <w:t xml:space="preserve"> 2020-2023</w:t>
      </w:r>
      <w:r w:rsidR="00E1795E" w:rsidRPr="0023197B">
        <w:rPr>
          <w:rFonts w:ascii="Verdana" w:hAnsi="Verdana" w:cs="Arial"/>
          <w:noProof/>
        </w:rPr>
        <w:t xml:space="preserve"> del 95</w:t>
      </w:r>
      <w:r w:rsidR="00EA6052" w:rsidRPr="0023197B">
        <w:rPr>
          <w:rFonts w:ascii="Verdana" w:hAnsi="Verdana" w:cs="Arial"/>
          <w:noProof/>
        </w:rPr>
        <w:t>%</w:t>
      </w:r>
      <w:r w:rsidRPr="0023197B">
        <w:rPr>
          <w:rFonts w:ascii="Verdana" w:hAnsi="Verdana" w:cs="Arial"/>
          <w:noProof/>
        </w:rPr>
        <w:t>,</w:t>
      </w:r>
      <w:r w:rsidR="00652681" w:rsidRPr="0023197B">
        <w:rPr>
          <w:rFonts w:ascii="Verdana" w:hAnsi="Verdana" w:cs="Arial"/>
          <w:noProof/>
        </w:rPr>
        <w:t xml:space="preserve"> </w:t>
      </w:r>
      <w:r w:rsidRPr="0023197B">
        <w:rPr>
          <w:rFonts w:ascii="Verdana" w:hAnsi="Verdana" w:cs="Arial"/>
          <w:noProof/>
        </w:rPr>
        <w:t>para el cumplimiento de este indicador el municipio planea</w:t>
      </w:r>
      <w:r w:rsidR="00CC47A3" w:rsidRPr="0023197B">
        <w:rPr>
          <w:rFonts w:ascii="Verdana" w:hAnsi="Verdana" w:cs="Arial"/>
          <w:noProof/>
        </w:rPr>
        <w:t xml:space="preserve"> </w:t>
      </w:r>
      <w:r w:rsidR="00764427" w:rsidRPr="0023197B">
        <w:rPr>
          <w:rFonts w:ascii="Verdana" w:hAnsi="Verdana" w:cs="Arial"/>
          <w:noProof/>
        </w:rPr>
        <w:t xml:space="preserve">la construcion de proyectos </w:t>
      </w:r>
      <w:r w:rsidR="00D31A56" w:rsidRPr="0023197B">
        <w:rPr>
          <w:rFonts w:ascii="Verdana" w:hAnsi="Verdana" w:cs="Arial"/>
          <w:noProof/>
        </w:rPr>
        <w:t xml:space="preserve">encaminados </w:t>
      </w:r>
      <w:r w:rsidR="0028727D" w:rsidRPr="0023197B">
        <w:rPr>
          <w:rFonts w:ascii="Verdana" w:hAnsi="Verdana" w:cs="Arial"/>
          <w:noProof/>
        </w:rPr>
        <w:t>a opt</w:t>
      </w:r>
      <w:r w:rsidR="00652681" w:rsidRPr="0023197B">
        <w:rPr>
          <w:rFonts w:ascii="Verdana" w:hAnsi="Verdana" w:cs="Arial"/>
          <w:noProof/>
        </w:rPr>
        <w:t>i</w:t>
      </w:r>
      <w:r w:rsidR="0028727D" w:rsidRPr="0023197B">
        <w:rPr>
          <w:rFonts w:ascii="Verdana" w:hAnsi="Verdana" w:cs="Arial"/>
          <w:noProof/>
        </w:rPr>
        <w:t>mizar el servicio de acueducto rural y urbano del municipio de Sesquile – Cundinamarca.</w:t>
      </w:r>
    </w:p>
    <w:p w14:paraId="4A4E114B" w14:textId="77777777" w:rsidR="002C6911" w:rsidRPr="0023197B" w:rsidRDefault="002C6911" w:rsidP="002C6911">
      <w:pPr>
        <w:spacing w:after="0" w:line="240" w:lineRule="auto"/>
        <w:jc w:val="both"/>
        <w:rPr>
          <w:rFonts w:ascii="Verdana" w:hAnsi="Verdana" w:cs="Arial"/>
          <w:noProof/>
        </w:rPr>
      </w:pPr>
    </w:p>
    <w:p w14:paraId="2FFA474F" w14:textId="77777777" w:rsidR="00E02A4B" w:rsidRPr="0023197B" w:rsidRDefault="002835C1" w:rsidP="00652681">
      <w:pPr>
        <w:autoSpaceDE w:val="0"/>
        <w:autoSpaceDN w:val="0"/>
        <w:adjustRightInd w:val="0"/>
        <w:spacing w:after="0" w:line="240" w:lineRule="auto"/>
        <w:jc w:val="both"/>
        <w:rPr>
          <w:rFonts w:ascii="Verdana" w:hAnsi="Verdana" w:cs="Arial"/>
          <w:noProof/>
        </w:rPr>
      </w:pPr>
      <w:r w:rsidRPr="0023197B">
        <w:rPr>
          <w:rFonts w:ascii="Verdana" w:hAnsi="Verdana" w:cs="Arial"/>
          <w:noProof/>
        </w:rPr>
        <w:t>Se identific</w:t>
      </w:r>
      <w:r w:rsidR="00602672" w:rsidRPr="0023197B">
        <w:rPr>
          <w:rFonts w:ascii="Verdana" w:hAnsi="Verdana" w:cs="Arial"/>
          <w:noProof/>
        </w:rPr>
        <w:t>ó</w:t>
      </w:r>
      <w:r w:rsidRPr="0023197B">
        <w:rPr>
          <w:rFonts w:ascii="Verdana" w:hAnsi="Verdana" w:cs="Arial"/>
          <w:noProof/>
        </w:rPr>
        <w:t xml:space="preserve"> que es necesario apoyar</w:t>
      </w:r>
      <w:r w:rsidR="001F37A8" w:rsidRPr="0023197B">
        <w:rPr>
          <w:rFonts w:ascii="Verdana" w:hAnsi="Verdana" w:cs="Arial"/>
          <w:noProof/>
        </w:rPr>
        <w:t xml:space="preserve"> </w:t>
      </w:r>
      <w:r w:rsidRPr="0023197B">
        <w:rPr>
          <w:rFonts w:ascii="Verdana" w:hAnsi="Verdana" w:cs="Arial"/>
          <w:noProof/>
        </w:rPr>
        <w:t>los acueductos veredales en lo</w:t>
      </w:r>
      <w:r w:rsidR="003D3F8C" w:rsidRPr="0023197B">
        <w:rPr>
          <w:rFonts w:ascii="Verdana" w:hAnsi="Verdana" w:cs="Arial"/>
          <w:noProof/>
        </w:rPr>
        <w:t xml:space="preserve"> </w:t>
      </w:r>
      <w:r w:rsidRPr="0023197B">
        <w:rPr>
          <w:rFonts w:ascii="Verdana" w:hAnsi="Verdana" w:cs="Arial"/>
          <w:noProof/>
        </w:rPr>
        <w:t>que respecta al mantenimiento de las</w:t>
      </w:r>
      <w:r w:rsidR="00652681" w:rsidRPr="0023197B">
        <w:rPr>
          <w:rFonts w:ascii="Verdana" w:hAnsi="Verdana" w:cs="Arial"/>
          <w:noProof/>
        </w:rPr>
        <w:t xml:space="preserve"> </w:t>
      </w:r>
      <w:r w:rsidRPr="0023197B">
        <w:rPr>
          <w:rFonts w:ascii="Verdana" w:hAnsi="Verdana" w:cs="Arial"/>
          <w:noProof/>
        </w:rPr>
        <w:t>PTAP, las redes de distribucion y los</w:t>
      </w:r>
      <w:r w:rsidR="001A2F72" w:rsidRPr="0023197B">
        <w:rPr>
          <w:rFonts w:ascii="Verdana" w:hAnsi="Verdana" w:cs="Arial"/>
          <w:noProof/>
        </w:rPr>
        <w:t xml:space="preserve"> </w:t>
      </w:r>
      <w:r w:rsidRPr="0023197B">
        <w:rPr>
          <w:rFonts w:ascii="Verdana" w:hAnsi="Verdana" w:cs="Arial"/>
          <w:noProof/>
        </w:rPr>
        <w:t>tramites para mantener vigentes las</w:t>
      </w:r>
      <w:r w:rsidR="003D3F8C" w:rsidRPr="0023197B">
        <w:rPr>
          <w:rFonts w:ascii="Verdana" w:hAnsi="Verdana" w:cs="Arial"/>
          <w:noProof/>
        </w:rPr>
        <w:t xml:space="preserve"> </w:t>
      </w:r>
      <w:r w:rsidRPr="0023197B">
        <w:rPr>
          <w:rFonts w:ascii="Verdana" w:hAnsi="Verdana" w:cs="Arial"/>
          <w:noProof/>
        </w:rPr>
        <w:t>concesiones, ya que a traves de estos</w:t>
      </w:r>
      <w:r w:rsidR="001A2F72" w:rsidRPr="0023197B">
        <w:rPr>
          <w:rFonts w:ascii="Verdana" w:hAnsi="Verdana" w:cs="Arial"/>
          <w:noProof/>
        </w:rPr>
        <w:t xml:space="preserve"> </w:t>
      </w:r>
      <w:r w:rsidRPr="0023197B">
        <w:rPr>
          <w:rFonts w:ascii="Verdana" w:hAnsi="Verdana" w:cs="Arial"/>
          <w:noProof/>
        </w:rPr>
        <w:t>acueductos se beneficia un gran numero</w:t>
      </w:r>
      <w:r w:rsidR="001A2F72" w:rsidRPr="0023197B">
        <w:rPr>
          <w:rFonts w:ascii="Verdana" w:hAnsi="Verdana" w:cs="Arial"/>
          <w:noProof/>
        </w:rPr>
        <w:t xml:space="preserve"> </w:t>
      </w:r>
      <w:r w:rsidRPr="0023197B">
        <w:rPr>
          <w:rFonts w:ascii="Verdana" w:hAnsi="Verdana" w:cs="Arial"/>
          <w:noProof/>
        </w:rPr>
        <w:t>de pobladores del area rural. De</w:t>
      </w:r>
      <w:r w:rsidR="003D3F8C" w:rsidRPr="0023197B">
        <w:rPr>
          <w:rFonts w:ascii="Verdana" w:hAnsi="Verdana" w:cs="Arial"/>
          <w:noProof/>
        </w:rPr>
        <w:t xml:space="preserve"> </w:t>
      </w:r>
      <w:r w:rsidRPr="0023197B">
        <w:rPr>
          <w:rFonts w:ascii="Verdana" w:hAnsi="Verdana" w:cs="Arial"/>
          <w:noProof/>
        </w:rPr>
        <w:t>igual forma se requiere hacer mantenimiento</w:t>
      </w:r>
      <w:r w:rsidR="003D3F8C" w:rsidRPr="0023197B">
        <w:rPr>
          <w:rFonts w:ascii="Verdana" w:hAnsi="Verdana" w:cs="Arial"/>
          <w:noProof/>
        </w:rPr>
        <w:t xml:space="preserve"> </w:t>
      </w:r>
      <w:r w:rsidRPr="0023197B">
        <w:rPr>
          <w:rFonts w:ascii="Verdana" w:hAnsi="Verdana" w:cs="Arial"/>
          <w:noProof/>
        </w:rPr>
        <w:t>al acueducto municipal con el</w:t>
      </w:r>
      <w:r w:rsidR="001A2F72" w:rsidRPr="0023197B">
        <w:rPr>
          <w:rFonts w:ascii="Verdana" w:hAnsi="Verdana" w:cs="Arial"/>
          <w:noProof/>
        </w:rPr>
        <w:t xml:space="preserve"> </w:t>
      </w:r>
      <w:r w:rsidRPr="0023197B">
        <w:rPr>
          <w:rFonts w:ascii="Verdana" w:hAnsi="Verdana" w:cs="Arial"/>
          <w:noProof/>
        </w:rPr>
        <w:t>fin de seguir prestando el servicio bajo</w:t>
      </w:r>
      <w:r w:rsidR="003D3F8C" w:rsidRPr="0023197B">
        <w:rPr>
          <w:rFonts w:ascii="Verdana" w:hAnsi="Verdana" w:cs="Arial"/>
          <w:noProof/>
        </w:rPr>
        <w:t xml:space="preserve"> </w:t>
      </w:r>
      <w:r w:rsidRPr="0023197B">
        <w:rPr>
          <w:rFonts w:ascii="Verdana" w:hAnsi="Verdana" w:cs="Arial"/>
          <w:noProof/>
        </w:rPr>
        <w:t>las mejores condiciones y con el fin de</w:t>
      </w:r>
      <w:r w:rsidR="003D3F8C" w:rsidRPr="0023197B">
        <w:rPr>
          <w:rFonts w:ascii="Verdana" w:hAnsi="Verdana" w:cs="Arial"/>
          <w:noProof/>
        </w:rPr>
        <w:t xml:space="preserve"> </w:t>
      </w:r>
      <w:r w:rsidRPr="0023197B">
        <w:rPr>
          <w:rFonts w:ascii="Verdana" w:hAnsi="Verdana" w:cs="Arial"/>
          <w:noProof/>
        </w:rPr>
        <w:t xml:space="preserve"> aumentar su cobertura.</w:t>
      </w:r>
    </w:p>
    <w:p w14:paraId="2F8E6C1B" w14:textId="77777777" w:rsidR="00E02A4B" w:rsidRPr="0023197B" w:rsidRDefault="00E02A4B" w:rsidP="00EF39DD">
      <w:pPr>
        <w:spacing w:after="0" w:line="240" w:lineRule="auto"/>
        <w:rPr>
          <w:rFonts w:ascii="Verdana" w:eastAsia="Times New Roman" w:hAnsi="Verdana" w:cs="Calibri"/>
          <w:b/>
          <w:bCs/>
          <w:u w:val="single"/>
          <w:lang w:eastAsia="es-CO"/>
        </w:rPr>
      </w:pPr>
    </w:p>
    <w:p w14:paraId="05D60973" w14:textId="77777777" w:rsidR="009D70CA" w:rsidRPr="0023197B" w:rsidRDefault="00FD1132" w:rsidP="00EF39DD">
      <w:pPr>
        <w:spacing w:after="0" w:line="240" w:lineRule="auto"/>
        <w:rPr>
          <w:rFonts w:ascii="Verdana" w:eastAsia="Times New Roman" w:hAnsi="Verdana" w:cs="Calibri"/>
          <w:b/>
          <w:bCs/>
          <w:u w:val="single"/>
          <w:lang w:eastAsia="es-CO"/>
        </w:rPr>
      </w:pPr>
      <w:r w:rsidRPr="0023197B">
        <w:rPr>
          <w:rFonts w:ascii="Verdana" w:eastAsia="Times New Roman" w:hAnsi="Verdana" w:cs="Calibri"/>
          <w:b/>
          <w:bCs/>
          <w:u w:val="single"/>
          <w:lang w:eastAsia="es-CO"/>
        </w:rPr>
        <w:t>Alcantarillado</w:t>
      </w:r>
    </w:p>
    <w:p w14:paraId="7F3538BF" w14:textId="77777777" w:rsidR="00B0139E" w:rsidRDefault="00E02A4B" w:rsidP="00EF39DD">
      <w:pPr>
        <w:spacing w:after="0" w:line="240" w:lineRule="auto"/>
        <w:rPr>
          <w:noProof/>
        </w:rPr>
      </w:pPr>
      <w:r>
        <w:rPr>
          <w:noProof/>
          <w:lang w:eastAsia="es-CO"/>
        </w:rPr>
        <w:lastRenderedPageBreak/>
        <w:drawing>
          <wp:anchor distT="0" distB="0" distL="114300" distR="114300" simplePos="0" relativeHeight="251661312" behindDoc="0" locked="0" layoutInCell="1" allowOverlap="1" wp14:anchorId="1910F953" wp14:editId="3B39AA20">
            <wp:simplePos x="0" y="0"/>
            <wp:positionH relativeFrom="column">
              <wp:posOffset>-269240</wp:posOffset>
            </wp:positionH>
            <wp:positionV relativeFrom="paragraph">
              <wp:posOffset>857885</wp:posOffset>
            </wp:positionV>
            <wp:extent cx="6344285" cy="49809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1048" t="19783" r="9595" b="28796"/>
                    <a:stretch/>
                  </pic:blipFill>
                  <pic:spPr bwMode="auto">
                    <a:xfrm>
                      <a:off x="0" y="0"/>
                      <a:ext cx="6344285" cy="4980940"/>
                    </a:xfrm>
                    <a:prstGeom prst="rect">
                      <a:avLst/>
                    </a:prstGeom>
                    <a:ln>
                      <a:noFill/>
                    </a:ln>
                    <a:extLst>
                      <a:ext uri="{53640926-AAD7-44D8-BBD7-CCE9431645EC}">
                        <a14:shadowObscured xmlns:a14="http://schemas.microsoft.com/office/drawing/2010/main"/>
                      </a:ext>
                    </a:extLst>
                  </pic:spPr>
                </pic:pic>
              </a:graphicData>
            </a:graphic>
          </wp:anchor>
        </w:drawing>
      </w:r>
      <w:r w:rsidR="00DA335F">
        <w:rPr>
          <w:noProof/>
          <w:lang w:eastAsia="es-CO"/>
        </w:rPr>
        <w:drawing>
          <wp:anchor distT="0" distB="0" distL="114300" distR="114300" simplePos="0" relativeHeight="251662336" behindDoc="0" locked="0" layoutInCell="1" allowOverlap="1" wp14:anchorId="2E405BF7" wp14:editId="7614D5B7">
            <wp:simplePos x="0" y="0"/>
            <wp:positionH relativeFrom="column">
              <wp:posOffset>-247650</wp:posOffset>
            </wp:positionH>
            <wp:positionV relativeFrom="paragraph">
              <wp:posOffset>173355</wp:posOffset>
            </wp:positionV>
            <wp:extent cx="6286500" cy="6858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526" t="34272" r="1617" b="58046"/>
                    <a:stretch/>
                  </pic:blipFill>
                  <pic:spPr bwMode="auto">
                    <a:xfrm>
                      <a:off x="0" y="0"/>
                      <a:ext cx="6286500" cy="685800"/>
                    </a:xfrm>
                    <a:prstGeom prst="rect">
                      <a:avLst/>
                    </a:prstGeom>
                    <a:ln>
                      <a:noFill/>
                    </a:ln>
                    <a:extLst>
                      <a:ext uri="{53640926-AAD7-44D8-BBD7-CCE9431645EC}">
                        <a14:shadowObscured xmlns:a14="http://schemas.microsoft.com/office/drawing/2010/main"/>
                      </a:ext>
                    </a:extLst>
                  </pic:spPr>
                </pic:pic>
              </a:graphicData>
            </a:graphic>
          </wp:anchor>
        </w:drawing>
      </w:r>
    </w:p>
    <w:p w14:paraId="37CEEB87" w14:textId="77777777" w:rsidR="00831A86" w:rsidRDefault="00831A86" w:rsidP="00EF39DD">
      <w:pPr>
        <w:spacing w:after="0" w:line="240" w:lineRule="auto"/>
        <w:rPr>
          <w:noProof/>
        </w:rPr>
      </w:pPr>
    </w:p>
    <w:p w14:paraId="182E6280" w14:textId="77777777" w:rsidR="00205B2F" w:rsidRDefault="00205B2F" w:rsidP="00EF39DD">
      <w:pPr>
        <w:spacing w:after="0" w:line="240" w:lineRule="auto"/>
        <w:rPr>
          <w:rFonts w:ascii="Arial Narrow" w:eastAsia="Times New Roman" w:hAnsi="Arial Narrow" w:cs="Calibri"/>
          <w:lang w:eastAsia="es-CO"/>
        </w:rPr>
      </w:pPr>
    </w:p>
    <w:p w14:paraId="468594C7" w14:textId="77777777" w:rsidR="00205B2F" w:rsidRPr="0023197B" w:rsidRDefault="003D3F8C" w:rsidP="002C6911">
      <w:pPr>
        <w:spacing w:after="0" w:line="240" w:lineRule="auto"/>
        <w:jc w:val="both"/>
        <w:rPr>
          <w:rFonts w:ascii="Verdana" w:eastAsia="Times New Roman" w:hAnsi="Verdana" w:cs="Arial"/>
          <w:lang w:eastAsia="es-CO"/>
        </w:rPr>
      </w:pPr>
      <w:r w:rsidRPr="0023197B">
        <w:rPr>
          <w:rFonts w:ascii="Verdana" w:eastAsia="Times New Roman" w:hAnsi="Verdana" w:cs="Arial"/>
          <w:lang w:eastAsia="es-CO"/>
        </w:rPr>
        <w:t>E</w:t>
      </w:r>
      <w:r w:rsidR="004D67C4" w:rsidRPr="0023197B">
        <w:rPr>
          <w:rFonts w:ascii="Verdana" w:eastAsia="Times New Roman" w:hAnsi="Verdana" w:cs="Arial"/>
          <w:lang w:eastAsia="es-CO"/>
        </w:rPr>
        <w:t>l Plan de Desarrollo de</w:t>
      </w:r>
      <w:r w:rsidR="001879BA" w:rsidRPr="0023197B">
        <w:rPr>
          <w:rFonts w:ascii="Verdana" w:eastAsia="Times New Roman" w:hAnsi="Verdana" w:cs="Arial"/>
          <w:lang w:eastAsia="es-CO"/>
        </w:rPr>
        <w:t xml:space="preserve">l municipio </w:t>
      </w:r>
      <w:r w:rsidR="00F347E3" w:rsidRPr="0023197B">
        <w:rPr>
          <w:rFonts w:ascii="Verdana" w:eastAsia="Times New Roman" w:hAnsi="Verdana" w:cs="Arial"/>
          <w:lang w:eastAsia="es-CO"/>
        </w:rPr>
        <w:t>menciona</w:t>
      </w:r>
      <w:r w:rsidR="001879BA" w:rsidRPr="0023197B">
        <w:rPr>
          <w:rFonts w:ascii="Verdana" w:eastAsia="Times New Roman" w:hAnsi="Verdana" w:cs="Arial"/>
          <w:lang w:eastAsia="es-CO"/>
        </w:rPr>
        <w:t xml:space="preserve"> que la línea base en cuanto a la cobertura de alcantarillado </w:t>
      </w:r>
      <w:r w:rsidR="00F347E3" w:rsidRPr="0023197B">
        <w:rPr>
          <w:rFonts w:ascii="Verdana" w:eastAsia="Times New Roman" w:hAnsi="Verdana" w:cs="Arial"/>
          <w:lang w:eastAsia="es-CO"/>
        </w:rPr>
        <w:t xml:space="preserve">es del 59% </w:t>
      </w:r>
      <w:r w:rsidR="003F6695" w:rsidRPr="0023197B">
        <w:rPr>
          <w:rFonts w:ascii="Verdana" w:eastAsia="Times New Roman" w:hAnsi="Verdana" w:cs="Arial"/>
          <w:lang w:eastAsia="es-CO"/>
        </w:rPr>
        <w:t xml:space="preserve">y la meta para el cuatrienio se </w:t>
      </w:r>
      <w:r w:rsidR="00723DFB" w:rsidRPr="0023197B">
        <w:rPr>
          <w:rFonts w:ascii="Verdana" w:eastAsia="Times New Roman" w:hAnsi="Verdana" w:cs="Arial"/>
          <w:lang w:eastAsia="es-CO"/>
        </w:rPr>
        <w:t xml:space="preserve">establece </w:t>
      </w:r>
      <w:r w:rsidR="00BB2913" w:rsidRPr="0023197B">
        <w:rPr>
          <w:rFonts w:ascii="Verdana" w:eastAsia="Times New Roman" w:hAnsi="Verdana" w:cs="Arial"/>
          <w:lang w:eastAsia="es-CO"/>
        </w:rPr>
        <w:t>en un 65% es decir</w:t>
      </w:r>
      <w:r w:rsidR="00DA335F" w:rsidRPr="0023197B">
        <w:rPr>
          <w:rFonts w:ascii="Verdana" w:eastAsia="Times New Roman" w:hAnsi="Verdana" w:cs="Arial"/>
          <w:lang w:eastAsia="es-CO"/>
        </w:rPr>
        <w:t xml:space="preserve"> un aumento en </w:t>
      </w:r>
      <w:r w:rsidR="00BB2913" w:rsidRPr="0023197B">
        <w:rPr>
          <w:rFonts w:ascii="Verdana" w:eastAsia="Times New Roman" w:hAnsi="Verdana" w:cs="Arial"/>
          <w:lang w:eastAsia="es-CO"/>
        </w:rPr>
        <w:t xml:space="preserve">6 puntos porcentuales </w:t>
      </w:r>
      <w:r w:rsidR="00407E7D" w:rsidRPr="0023197B">
        <w:rPr>
          <w:rFonts w:ascii="Verdana" w:eastAsia="Times New Roman" w:hAnsi="Verdana" w:cs="Arial"/>
          <w:lang w:eastAsia="es-CO"/>
        </w:rPr>
        <w:t>para el cumplimiento de esta meta</w:t>
      </w:r>
      <w:r w:rsidR="00DA335F" w:rsidRPr="0023197B">
        <w:rPr>
          <w:rFonts w:ascii="Verdana" w:eastAsia="Times New Roman" w:hAnsi="Verdana" w:cs="Arial"/>
          <w:lang w:eastAsia="es-CO"/>
        </w:rPr>
        <w:t>,</w:t>
      </w:r>
      <w:r w:rsidR="00407E7D" w:rsidRPr="0023197B">
        <w:rPr>
          <w:rFonts w:ascii="Verdana" w:eastAsia="Times New Roman" w:hAnsi="Verdana" w:cs="Arial"/>
          <w:lang w:eastAsia="es-CO"/>
        </w:rPr>
        <w:t xml:space="preserve"> la entidad plantea </w:t>
      </w:r>
      <w:r w:rsidR="00BD6D5C" w:rsidRPr="0023197B">
        <w:rPr>
          <w:rFonts w:ascii="Verdana" w:eastAsia="Times New Roman" w:hAnsi="Verdana" w:cs="Arial"/>
          <w:lang w:eastAsia="es-CO"/>
        </w:rPr>
        <w:t xml:space="preserve">elaboración de estudios </w:t>
      </w:r>
      <w:r w:rsidR="002505B6" w:rsidRPr="0023197B">
        <w:rPr>
          <w:rFonts w:ascii="Verdana" w:eastAsia="Times New Roman" w:hAnsi="Verdana" w:cs="Arial"/>
          <w:lang w:eastAsia="es-CO"/>
        </w:rPr>
        <w:t xml:space="preserve">de diseño para la </w:t>
      </w:r>
      <w:r w:rsidR="00CF425D" w:rsidRPr="0023197B">
        <w:rPr>
          <w:rFonts w:ascii="Verdana" w:eastAsia="Times New Roman" w:hAnsi="Verdana" w:cs="Arial"/>
          <w:lang w:eastAsia="es-CO"/>
        </w:rPr>
        <w:t>construcción,</w:t>
      </w:r>
      <w:r w:rsidR="002505B6" w:rsidRPr="0023197B">
        <w:rPr>
          <w:rFonts w:ascii="Verdana" w:eastAsia="Times New Roman" w:hAnsi="Verdana" w:cs="Arial"/>
          <w:lang w:eastAsia="es-CO"/>
        </w:rPr>
        <w:t xml:space="preserve"> </w:t>
      </w:r>
      <w:r w:rsidR="001433E8" w:rsidRPr="0023197B">
        <w:rPr>
          <w:rFonts w:ascii="Verdana" w:eastAsia="Times New Roman" w:hAnsi="Verdana" w:cs="Arial"/>
          <w:lang w:eastAsia="es-CO"/>
        </w:rPr>
        <w:t xml:space="preserve">así como la ejecución </w:t>
      </w:r>
      <w:r w:rsidR="00742A4D" w:rsidRPr="0023197B">
        <w:rPr>
          <w:rFonts w:ascii="Verdana" w:eastAsia="Times New Roman" w:hAnsi="Verdana" w:cs="Arial"/>
          <w:lang w:eastAsia="es-CO"/>
        </w:rPr>
        <w:t xml:space="preserve">de obras de la ampliación del sistema </w:t>
      </w:r>
      <w:r w:rsidR="009868CE" w:rsidRPr="0023197B">
        <w:rPr>
          <w:rFonts w:ascii="Verdana" w:eastAsia="Times New Roman" w:hAnsi="Verdana" w:cs="Arial"/>
          <w:lang w:eastAsia="es-CO"/>
        </w:rPr>
        <w:t>de alcantarillado municipal</w:t>
      </w:r>
      <w:r w:rsidR="00DA335F" w:rsidRPr="0023197B">
        <w:rPr>
          <w:rFonts w:ascii="Verdana" w:eastAsia="Times New Roman" w:hAnsi="Verdana" w:cs="Arial"/>
          <w:lang w:eastAsia="es-CO"/>
        </w:rPr>
        <w:t>,</w:t>
      </w:r>
      <w:r w:rsidR="00335A65" w:rsidRPr="0023197B">
        <w:rPr>
          <w:rFonts w:ascii="Verdana" w:eastAsia="Times New Roman" w:hAnsi="Verdana" w:cs="Arial"/>
          <w:lang w:eastAsia="es-CO"/>
        </w:rPr>
        <w:t xml:space="preserve"> para el desarrollo de estos proyectos el </w:t>
      </w:r>
      <w:r w:rsidR="008B7A3A" w:rsidRPr="0023197B">
        <w:rPr>
          <w:rFonts w:ascii="Verdana" w:eastAsia="Times New Roman" w:hAnsi="Verdana" w:cs="Arial"/>
          <w:lang w:eastAsia="es-CO"/>
        </w:rPr>
        <w:t>actor institucional responsable es la secretar</w:t>
      </w:r>
      <w:r w:rsidR="00037757" w:rsidRPr="0023197B">
        <w:rPr>
          <w:rFonts w:ascii="Verdana" w:eastAsia="Times New Roman" w:hAnsi="Verdana" w:cs="Arial"/>
          <w:lang w:eastAsia="es-CO"/>
        </w:rPr>
        <w:t>í</w:t>
      </w:r>
      <w:r w:rsidR="008B7A3A" w:rsidRPr="0023197B">
        <w:rPr>
          <w:rFonts w:ascii="Verdana" w:eastAsia="Times New Roman" w:hAnsi="Verdana" w:cs="Arial"/>
          <w:lang w:eastAsia="es-CO"/>
        </w:rPr>
        <w:t xml:space="preserve">a de planeación y la Empresa </w:t>
      </w:r>
      <w:r w:rsidR="00463E2C" w:rsidRPr="0023197B">
        <w:rPr>
          <w:rFonts w:ascii="Verdana" w:eastAsia="Times New Roman" w:hAnsi="Verdana" w:cs="Arial"/>
          <w:lang w:eastAsia="es-CO"/>
        </w:rPr>
        <w:t xml:space="preserve">de servicios públicos domiciliarios de </w:t>
      </w:r>
      <w:r w:rsidR="00DF5D55" w:rsidRPr="0023197B">
        <w:rPr>
          <w:rFonts w:ascii="Verdana" w:eastAsia="Times New Roman" w:hAnsi="Verdana" w:cs="Arial"/>
          <w:lang w:eastAsia="es-CO"/>
        </w:rPr>
        <w:t>Sesquilé</w:t>
      </w:r>
      <w:r w:rsidR="00463E2C" w:rsidRPr="0023197B">
        <w:rPr>
          <w:rFonts w:ascii="Verdana" w:eastAsia="Times New Roman" w:hAnsi="Verdana" w:cs="Arial"/>
          <w:lang w:eastAsia="es-CO"/>
        </w:rPr>
        <w:t>.</w:t>
      </w:r>
    </w:p>
    <w:p w14:paraId="0DA96CB0" w14:textId="77777777" w:rsidR="00DA335F" w:rsidRPr="0023197B" w:rsidRDefault="00DA335F" w:rsidP="002C6911">
      <w:pPr>
        <w:spacing w:after="0" w:line="240" w:lineRule="auto"/>
        <w:jc w:val="both"/>
        <w:rPr>
          <w:rFonts w:ascii="Verdana" w:eastAsia="Times New Roman" w:hAnsi="Verdana" w:cs="Arial"/>
          <w:lang w:eastAsia="es-CO"/>
        </w:rPr>
      </w:pPr>
    </w:p>
    <w:p w14:paraId="37BB5FF9" w14:textId="77777777" w:rsidR="00673F2D" w:rsidRPr="0023197B" w:rsidRDefault="00844A81" w:rsidP="00652681">
      <w:pPr>
        <w:spacing w:after="0" w:line="240" w:lineRule="auto"/>
        <w:jc w:val="both"/>
        <w:rPr>
          <w:rFonts w:ascii="Verdana" w:eastAsia="Times New Roman" w:hAnsi="Verdana" w:cs="Arial"/>
          <w:lang w:eastAsia="es-CO"/>
        </w:rPr>
      </w:pPr>
      <w:r w:rsidRPr="0023197B">
        <w:rPr>
          <w:rFonts w:ascii="Verdana" w:eastAsia="Times New Roman" w:hAnsi="Verdana" w:cs="Arial"/>
          <w:lang w:eastAsia="es-CO"/>
        </w:rPr>
        <w:t xml:space="preserve">El esfuerzo de la entidad territorial para incrementar la cobertura del servicio de alcantarillado debe enfocarse en la zona rural, ya que la cobertura del servicio en esta zona es del 35.62%, esto según lo reportado en el REC, por tanto, para una mayor eficiencia en la inversión sectorial es importante la articulación del municipio con la empresa prestadores de servicios públicos de </w:t>
      </w:r>
      <w:r w:rsidR="005047B7" w:rsidRPr="0023197B">
        <w:rPr>
          <w:rFonts w:ascii="Verdana" w:eastAsia="Times New Roman" w:hAnsi="Verdana" w:cs="Arial"/>
          <w:lang w:eastAsia="es-CO"/>
        </w:rPr>
        <w:t>Sesquilé -</w:t>
      </w:r>
      <w:r w:rsidRPr="0023197B">
        <w:rPr>
          <w:rFonts w:ascii="Verdana" w:eastAsia="Times New Roman" w:hAnsi="Verdana" w:cs="Arial"/>
          <w:lang w:eastAsia="es-CO"/>
        </w:rPr>
        <w:t xml:space="preserve"> </w:t>
      </w:r>
      <w:proofErr w:type="spellStart"/>
      <w:r w:rsidRPr="0023197B">
        <w:rPr>
          <w:rFonts w:ascii="Verdana" w:eastAsia="Times New Roman" w:hAnsi="Verdana" w:cs="Arial"/>
          <w:lang w:eastAsia="es-CO"/>
        </w:rPr>
        <w:t>Acuases</w:t>
      </w:r>
      <w:proofErr w:type="spellEnd"/>
      <w:r w:rsidRPr="0023197B">
        <w:rPr>
          <w:rFonts w:ascii="Verdana" w:eastAsia="Times New Roman" w:hAnsi="Verdana" w:cs="Arial"/>
          <w:lang w:eastAsia="es-CO"/>
        </w:rPr>
        <w:t>.</w:t>
      </w:r>
    </w:p>
    <w:p w14:paraId="2A5DAA9A" w14:textId="77777777" w:rsidR="00652681" w:rsidRPr="0023197B" w:rsidRDefault="00652681" w:rsidP="00652681">
      <w:pPr>
        <w:spacing w:after="0" w:line="240" w:lineRule="auto"/>
        <w:jc w:val="both"/>
        <w:rPr>
          <w:rFonts w:ascii="Verdana" w:eastAsia="Times New Roman" w:hAnsi="Verdana" w:cs="Arial"/>
          <w:lang w:eastAsia="es-CO"/>
        </w:rPr>
      </w:pPr>
    </w:p>
    <w:p w14:paraId="666692EF" w14:textId="77777777" w:rsidR="00D06A5F" w:rsidRPr="00FA77B0" w:rsidRDefault="00EA69EF" w:rsidP="00BD0FBA">
      <w:pPr>
        <w:spacing w:after="0" w:line="240" w:lineRule="auto"/>
        <w:jc w:val="both"/>
        <w:textAlignment w:val="baseline"/>
        <w:rPr>
          <w:rFonts w:ascii="Verdana" w:eastAsia="Times New Roman" w:hAnsi="Verdana" w:cs="Segoe UI"/>
          <w:b/>
          <w:bCs/>
          <w:u w:val="single"/>
          <w:lang w:eastAsia="es-CO"/>
        </w:rPr>
      </w:pPr>
      <w:r w:rsidRPr="00FA77B0">
        <w:rPr>
          <w:rFonts w:ascii="Verdana" w:eastAsia="Times New Roman" w:hAnsi="Verdana" w:cs="Segoe UI"/>
          <w:b/>
          <w:bCs/>
          <w:u w:val="single"/>
          <w:lang w:eastAsia="es-CO"/>
        </w:rPr>
        <w:lastRenderedPageBreak/>
        <w:t>Aseo</w:t>
      </w:r>
    </w:p>
    <w:p w14:paraId="081FD57C" w14:textId="77777777" w:rsidR="00AA4901" w:rsidRDefault="00652681" w:rsidP="00BD0FBA">
      <w:pPr>
        <w:spacing w:after="0" w:line="240" w:lineRule="auto"/>
        <w:jc w:val="both"/>
        <w:textAlignment w:val="baseline"/>
        <w:rPr>
          <w:noProof/>
        </w:rPr>
      </w:pPr>
      <w:r>
        <w:rPr>
          <w:noProof/>
          <w:lang w:eastAsia="es-CO"/>
        </w:rPr>
        <w:drawing>
          <wp:anchor distT="0" distB="0" distL="114300" distR="114300" simplePos="0" relativeHeight="251663360" behindDoc="0" locked="0" layoutInCell="1" allowOverlap="1" wp14:anchorId="1857B628" wp14:editId="77F3ECED">
            <wp:simplePos x="0" y="0"/>
            <wp:positionH relativeFrom="column">
              <wp:posOffset>-152400</wp:posOffset>
            </wp:positionH>
            <wp:positionV relativeFrom="paragraph">
              <wp:posOffset>1048385</wp:posOffset>
            </wp:positionV>
            <wp:extent cx="6267450" cy="38862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056" t="25473" r="1451" b="12860"/>
                    <a:stretch/>
                  </pic:blipFill>
                  <pic:spPr bwMode="auto">
                    <a:xfrm>
                      <a:off x="0" y="0"/>
                      <a:ext cx="6267450" cy="38862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CO"/>
        </w:rPr>
        <w:drawing>
          <wp:anchor distT="0" distB="0" distL="114300" distR="114300" simplePos="0" relativeHeight="251664384" behindDoc="0" locked="0" layoutInCell="1" allowOverlap="1" wp14:anchorId="63D53C7A" wp14:editId="067E023E">
            <wp:simplePos x="0" y="0"/>
            <wp:positionH relativeFrom="column">
              <wp:posOffset>-85725</wp:posOffset>
            </wp:positionH>
            <wp:positionV relativeFrom="paragraph">
              <wp:posOffset>175260</wp:posOffset>
            </wp:positionV>
            <wp:extent cx="6172200" cy="8667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725" t="34863" r="1616" b="58046"/>
                    <a:stretch/>
                  </pic:blipFill>
                  <pic:spPr bwMode="auto">
                    <a:xfrm>
                      <a:off x="0" y="0"/>
                      <a:ext cx="6172200" cy="866775"/>
                    </a:xfrm>
                    <a:prstGeom prst="rect">
                      <a:avLst/>
                    </a:prstGeom>
                    <a:ln>
                      <a:noFill/>
                    </a:ln>
                    <a:extLst>
                      <a:ext uri="{53640926-AAD7-44D8-BBD7-CCE9431645EC}">
                        <a14:shadowObscured xmlns:a14="http://schemas.microsoft.com/office/drawing/2010/main"/>
                      </a:ext>
                    </a:extLst>
                  </pic:spPr>
                </pic:pic>
              </a:graphicData>
            </a:graphic>
          </wp:anchor>
        </w:drawing>
      </w:r>
    </w:p>
    <w:p w14:paraId="484DB6C9" w14:textId="77777777" w:rsidR="00AA4901" w:rsidRDefault="00AA4901" w:rsidP="00BD0FBA">
      <w:pPr>
        <w:spacing w:after="0" w:line="240" w:lineRule="auto"/>
        <w:jc w:val="both"/>
        <w:textAlignment w:val="baseline"/>
        <w:rPr>
          <w:noProof/>
        </w:rPr>
      </w:pPr>
    </w:p>
    <w:p w14:paraId="686A1475" w14:textId="77777777" w:rsidR="000604A3" w:rsidRDefault="000604A3" w:rsidP="00BD0FBA">
      <w:pPr>
        <w:spacing w:after="0" w:line="240" w:lineRule="auto"/>
        <w:jc w:val="both"/>
        <w:textAlignment w:val="baseline"/>
        <w:rPr>
          <w:noProof/>
        </w:rPr>
      </w:pPr>
    </w:p>
    <w:p w14:paraId="489FCBBB" w14:textId="77777777" w:rsidR="00B717C3" w:rsidRDefault="005047B7" w:rsidP="00BD0FBA">
      <w:pPr>
        <w:spacing w:after="0" w:line="240" w:lineRule="auto"/>
        <w:jc w:val="both"/>
        <w:textAlignment w:val="baseline"/>
        <w:rPr>
          <w:rFonts w:ascii="Verdana" w:hAnsi="Verdana" w:cs="Arial"/>
        </w:rPr>
      </w:pPr>
      <w:r w:rsidRPr="0023197B">
        <w:rPr>
          <w:rFonts w:ascii="Verdana" w:hAnsi="Verdana" w:cs="Arial"/>
          <w:noProof/>
        </w:rPr>
        <w:t xml:space="preserve">Frente al </w:t>
      </w:r>
      <w:r w:rsidR="00581B64" w:rsidRPr="0023197B">
        <w:rPr>
          <w:rFonts w:ascii="Verdana" w:hAnsi="Verdana" w:cs="Arial"/>
          <w:noProof/>
        </w:rPr>
        <w:t xml:space="preserve">servicio de Aseo </w:t>
      </w:r>
      <w:r w:rsidR="00A25C19" w:rsidRPr="0023197B">
        <w:rPr>
          <w:rFonts w:ascii="Verdana" w:hAnsi="Verdana" w:cs="Arial"/>
          <w:noProof/>
        </w:rPr>
        <w:t xml:space="preserve">la entidad territorial </w:t>
      </w:r>
      <w:r w:rsidRPr="0023197B">
        <w:rPr>
          <w:rFonts w:ascii="Verdana" w:hAnsi="Verdana" w:cs="Arial"/>
          <w:noProof/>
        </w:rPr>
        <w:t xml:space="preserve">cuenta con </w:t>
      </w:r>
      <w:r w:rsidR="003C6EFA" w:rsidRPr="0023197B">
        <w:rPr>
          <w:rFonts w:ascii="Verdana" w:hAnsi="Verdana" w:cs="Arial"/>
          <w:noProof/>
        </w:rPr>
        <w:t xml:space="preserve">una linea base de 77% </w:t>
      </w:r>
      <w:r w:rsidR="00C42330" w:rsidRPr="0023197B">
        <w:rPr>
          <w:rFonts w:ascii="Verdana" w:hAnsi="Verdana" w:cs="Arial"/>
          <w:noProof/>
        </w:rPr>
        <w:t>y para el cuatrenio  plantea una meta del 82%</w:t>
      </w:r>
      <w:r w:rsidRPr="0023197B">
        <w:rPr>
          <w:rFonts w:ascii="Verdana" w:hAnsi="Verdana" w:cs="Arial"/>
          <w:noProof/>
        </w:rPr>
        <w:t xml:space="preserve">, </w:t>
      </w:r>
      <w:r w:rsidR="008559D3" w:rsidRPr="0023197B">
        <w:rPr>
          <w:rFonts w:ascii="Verdana" w:hAnsi="Verdana" w:cs="Arial"/>
          <w:noProof/>
        </w:rPr>
        <w:t>para cumplir con esta meta</w:t>
      </w:r>
      <w:r w:rsidRPr="0023197B">
        <w:rPr>
          <w:rFonts w:ascii="Verdana" w:hAnsi="Verdana" w:cs="Arial"/>
          <w:noProof/>
        </w:rPr>
        <w:t xml:space="preserve"> </w:t>
      </w:r>
      <w:r w:rsidR="008559D3" w:rsidRPr="0023197B">
        <w:rPr>
          <w:rFonts w:ascii="Verdana" w:hAnsi="Verdana" w:cs="Arial"/>
          <w:noProof/>
        </w:rPr>
        <w:t>el plan de dessa</w:t>
      </w:r>
      <w:r w:rsidR="00611433" w:rsidRPr="0023197B">
        <w:rPr>
          <w:rFonts w:ascii="Verdana" w:hAnsi="Verdana" w:cs="Arial"/>
          <w:noProof/>
        </w:rPr>
        <w:t>rrollo</w:t>
      </w:r>
      <w:r w:rsidR="00F827B6" w:rsidRPr="0023197B">
        <w:rPr>
          <w:rFonts w:ascii="Verdana" w:hAnsi="Verdana" w:cs="Arial"/>
          <w:noProof/>
        </w:rPr>
        <w:t xml:space="preserve"> </w:t>
      </w:r>
      <w:r w:rsidRPr="0023197B">
        <w:rPr>
          <w:rFonts w:ascii="Verdana" w:hAnsi="Verdana" w:cs="Arial"/>
          <w:noProof/>
        </w:rPr>
        <w:t xml:space="preserve">menciona la necesidad de </w:t>
      </w:r>
      <w:r w:rsidRPr="0023197B">
        <w:rPr>
          <w:rFonts w:ascii="Verdana" w:hAnsi="Verdana" w:cs="Arial"/>
        </w:rPr>
        <w:t>a</w:t>
      </w:r>
      <w:r w:rsidR="00F827B6" w:rsidRPr="0023197B">
        <w:rPr>
          <w:rFonts w:ascii="Verdana" w:hAnsi="Verdana" w:cs="Arial"/>
        </w:rPr>
        <w:t xml:space="preserve">ctualizar e implementar el Plan de Gestión Integral de Residuos Sólidos - PGIRS, de acuerdo </w:t>
      </w:r>
      <w:r w:rsidR="009663C7" w:rsidRPr="0023197B">
        <w:rPr>
          <w:rFonts w:ascii="Verdana" w:hAnsi="Verdana" w:cs="Arial"/>
        </w:rPr>
        <w:t>con</w:t>
      </w:r>
      <w:r w:rsidR="00F827B6" w:rsidRPr="0023197B">
        <w:rPr>
          <w:rFonts w:ascii="Verdana" w:hAnsi="Verdana" w:cs="Arial"/>
        </w:rPr>
        <w:t xml:space="preserve"> la normatividad vigente, incluyendo tratamiento de Residuos de Construcción y Demolición </w:t>
      </w:r>
      <w:r w:rsidRPr="0023197B">
        <w:rPr>
          <w:rFonts w:ascii="Verdana" w:hAnsi="Verdana" w:cs="Arial"/>
        </w:rPr>
        <w:t>–</w:t>
      </w:r>
      <w:r w:rsidR="00F827B6" w:rsidRPr="0023197B">
        <w:rPr>
          <w:rFonts w:ascii="Verdana" w:hAnsi="Verdana" w:cs="Arial"/>
        </w:rPr>
        <w:t xml:space="preserve"> RCD</w:t>
      </w:r>
      <w:r w:rsidRPr="0023197B">
        <w:rPr>
          <w:rFonts w:ascii="Verdana" w:hAnsi="Verdana" w:cs="Arial"/>
        </w:rPr>
        <w:t>, la realización de talleres para los recicladores que promueva el emprendimiento y la optimización y construcción de 30 nuevas unidades sanitarias.</w:t>
      </w:r>
    </w:p>
    <w:p w14:paraId="3557AF1C" w14:textId="77777777" w:rsidR="00B717C3" w:rsidRPr="0023197B" w:rsidRDefault="00B717C3" w:rsidP="00BD0FBA">
      <w:pPr>
        <w:spacing w:after="0" w:line="240" w:lineRule="auto"/>
        <w:jc w:val="both"/>
        <w:textAlignment w:val="baseline"/>
        <w:rPr>
          <w:rFonts w:ascii="Verdana" w:hAnsi="Verdana" w:cs="Arial"/>
        </w:rPr>
      </w:pPr>
    </w:p>
    <w:p w14:paraId="7FE58768" w14:textId="77777777" w:rsidR="008330FE" w:rsidRPr="0023197B" w:rsidRDefault="008330FE" w:rsidP="00D56247">
      <w:pPr>
        <w:spacing w:after="0" w:line="240" w:lineRule="auto"/>
        <w:jc w:val="both"/>
        <w:textAlignment w:val="baseline"/>
        <w:rPr>
          <w:rFonts w:ascii="Verdana" w:eastAsia="Times New Roman" w:hAnsi="Verdana" w:cs="Segoe UI"/>
          <w:lang w:eastAsia="es-CO"/>
        </w:rPr>
      </w:pPr>
    </w:p>
    <w:p w14:paraId="23889080" w14:textId="77777777" w:rsidR="00D56247" w:rsidRDefault="00D56247" w:rsidP="001D0FCF">
      <w:pPr>
        <w:pStyle w:val="Ttulo2"/>
        <w:numPr>
          <w:ilvl w:val="0"/>
          <w:numId w:val="14"/>
        </w:numPr>
        <w:rPr>
          <w:rFonts w:ascii="Verdana" w:hAnsi="Verdana"/>
          <w:b/>
          <w:bCs/>
          <w:color w:val="000000" w:themeColor="text1"/>
          <w:sz w:val="22"/>
          <w:szCs w:val="22"/>
          <w:lang w:eastAsia="es-CO"/>
        </w:rPr>
      </w:pPr>
      <w:r w:rsidRPr="0023197B">
        <w:rPr>
          <w:rFonts w:ascii="Verdana" w:hAnsi="Verdana"/>
          <w:b/>
          <w:bCs/>
          <w:color w:val="000000" w:themeColor="text1"/>
          <w:sz w:val="22"/>
          <w:szCs w:val="22"/>
          <w:lang w:eastAsia="es-CO"/>
        </w:rPr>
        <w:t>ANÁLISIS FINANCIERO. </w:t>
      </w:r>
    </w:p>
    <w:p w14:paraId="491C51BF" w14:textId="77777777" w:rsidR="00B717C3" w:rsidRPr="0023197B" w:rsidRDefault="00B717C3" w:rsidP="0023197B">
      <w:pPr>
        <w:rPr>
          <w:lang w:eastAsia="es-CO"/>
        </w:rPr>
      </w:pPr>
    </w:p>
    <w:p w14:paraId="5E78DEA8" w14:textId="77777777" w:rsidR="00D56247" w:rsidRPr="0023197B" w:rsidRDefault="00D56247" w:rsidP="00D56247">
      <w:pPr>
        <w:spacing w:after="0" w:line="240" w:lineRule="auto"/>
        <w:jc w:val="both"/>
        <w:textAlignment w:val="baseline"/>
        <w:rPr>
          <w:rFonts w:ascii="Verdana" w:eastAsia="Times New Roman" w:hAnsi="Verdana" w:cs="Segoe UI"/>
          <w:lang w:eastAsia="es-CO"/>
        </w:rPr>
      </w:pPr>
      <w:r w:rsidRPr="0023197B">
        <w:rPr>
          <w:rFonts w:ascii="Verdana" w:eastAsia="Times New Roman" w:hAnsi="Verdana" w:cs="Arial"/>
          <w:lang w:eastAsia="es-CO"/>
        </w:rPr>
        <w:t> </w:t>
      </w:r>
    </w:p>
    <w:p w14:paraId="5E02BDCD" w14:textId="77777777" w:rsidR="00D56247" w:rsidRPr="0023197B" w:rsidRDefault="00D56247" w:rsidP="00D56247">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A partir del año 2011 la Participación para Agua Potable y Saneamiento Básico se distribuye entre los distritos y municipios conforme a los criterios de distribución dispuestos por el artículo 7° de la Ley 1176 de 2007. </w:t>
      </w:r>
    </w:p>
    <w:p w14:paraId="2A385B75" w14:textId="77777777" w:rsidR="00D56247" w:rsidRPr="0023197B" w:rsidRDefault="00D56247" w:rsidP="00D56247">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 </w:t>
      </w:r>
    </w:p>
    <w:p w14:paraId="4F196641" w14:textId="77777777" w:rsidR="00D56247" w:rsidRPr="0023197B" w:rsidRDefault="00D56247" w:rsidP="00D56247">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Durante la vigencia 20</w:t>
      </w:r>
      <w:r w:rsidR="00046435" w:rsidRPr="0023197B">
        <w:rPr>
          <w:rFonts w:ascii="Verdana" w:eastAsia="Times New Roman" w:hAnsi="Verdana" w:cs="Arial"/>
          <w:lang w:eastAsia="es-CO"/>
        </w:rPr>
        <w:t>2</w:t>
      </w:r>
      <w:r w:rsidR="002A3724" w:rsidRPr="0023197B">
        <w:rPr>
          <w:rFonts w:ascii="Verdana" w:eastAsia="Times New Roman" w:hAnsi="Verdana" w:cs="Arial"/>
          <w:lang w:eastAsia="es-CO"/>
        </w:rPr>
        <w:t>1</w:t>
      </w:r>
      <w:r w:rsidR="00652681" w:rsidRPr="0023197B">
        <w:rPr>
          <w:rFonts w:ascii="Verdana" w:eastAsia="Times New Roman" w:hAnsi="Verdana" w:cs="Arial"/>
          <w:lang w:eastAsia="es-CO"/>
        </w:rPr>
        <w:t>-202</w:t>
      </w:r>
      <w:r w:rsidR="002A3724" w:rsidRPr="0023197B">
        <w:rPr>
          <w:rFonts w:ascii="Verdana" w:eastAsia="Times New Roman" w:hAnsi="Verdana" w:cs="Arial"/>
          <w:lang w:eastAsia="es-CO"/>
        </w:rPr>
        <w:t>2</w:t>
      </w:r>
      <w:r w:rsidRPr="0023197B">
        <w:rPr>
          <w:rFonts w:ascii="Verdana" w:eastAsia="Times New Roman" w:hAnsi="Verdana" w:cs="Arial"/>
          <w:lang w:eastAsia="es-CO"/>
        </w:rPr>
        <w:t xml:space="preserve"> la distribución para el Municipio de Sesquilé de los recursos del SGP APSB tuvo la siguiente composición: </w:t>
      </w:r>
    </w:p>
    <w:p w14:paraId="1C74A1C9" w14:textId="77777777" w:rsidR="003B0021" w:rsidRDefault="00D56247" w:rsidP="00D56247">
      <w:pPr>
        <w:spacing w:after="0" w:line="240" w:lineRule="auto"/>
        <w:ind w:left="420"/>
        <w:jc w:val="both"/>
        <w:textAlignment w:val="baseline"/>
        <w:rPr>
          <w:rFonts w:ascii="Arial" w:eastAsia="Times New Roman" w:hAnsi="Arial" w:cs="Arial"/>
          <w:lang w:eastAsia="es-CO"/>
        </w:rPr>
      </w:pPr>
      <w:r w:rsidRPr="00D65D57">
        <w:rPr>
          <w:rFonts w:ascii="Arial" w:eastAsia="Times New Roman" w:hAnsi="Arial" w:cs="Arial"/>
          <w:lang w:eastAsia="es-CO"/>
        </w:rPr>
        <w:t> </w:t>
      </w:r>
    </w:p>
    <w:p w14:paraId="416F4B26" w14:textId="77777777" w:rsidR="00D56247" w:rsidRPr="00CD021B" w:rsidRDefault="003B0021" w:rsidP="00CD021B">
      <w:pPr>
        <w:spacing w:after="0" w:line="240" w:lineRule="auto"/>
        <w:ind w:left="420"/>
        <w:jc w:val="center"/>
        <w:textAlignment w:val="baseline"/>
        <w:rPr>
          <w:rFonts w:ascii="Arial" w:eastAsia="Times New Roman" w:hAnsi="Arial" w:cs="Arial"/>
          <w:b/>
          <w:bCs/>
          <w:sz w:val="18"/>
          <w:szCs w:val="18"/>
          <w:lang w:eastAsia="es-CO"/>
        </w:rPr>
      </w:pPr>
      <w:r w:rsidRPr="00CD021B">
        <w:rPr>
          <w:rFonts w:ascii="Arial" w:eastAsia="Times New Roman" w:hAnsi="Arial" w:cs="Arial"/>
          <w:b/>
          <w:bCs/>
          <w:sz w:val="18"/>
          <w:szCs w:val="18"/>
          <w:lang w:eastAsia="es-CO"/>
        </w:rPr>
        <w:lastRenderedPageBreak/>
        <w:t>Tabla 10</w:t>
      </w:r>
      <w:r w:rsidR="00CD021B" w:rsidRPr="00CD021B">
        <w:rPr>
          <w:rFonts w:ascii="Arial" w:eastAsia="Times New Roman" w:hAnsi="Arial" w:cs="Arial"/>
          <w:b/>
          <w:bCs/>
          <w:sz w:val="18"/>
          <w:szCs w:val="18"/>
          <w:lang w:eastAsia="es-CO"/>
        </w:rPr>
        <w:t xml:space="preserve">. Distribución </w:t>
      </w:r>
      <w:r w:rsidR="00CD021B">
        <w:rPr>
          <w:rFonts w:ascii="Arial" w:eastAsia="Times New Roman" w:hAnsi="Arial" w:cs="Arial"/>
          <w:b/>
          <w:bCs/>
          <w:sz w:val="18"/>
          <w:szCs w:val="18"/>
          <w:lang w:eastAsia="es-CO"/>
        </w:rPr>
        <w:t>SGP – APSB.</w:t>
      </w:r>
      <w:r w:rsidR="00CD021B" w:rsidRPr="00CD021B">
        <w:rPr>
          <w:rFonts w:ascii="Arial" w:eastAsia="Times New Roman" w:hAnsi="Arial" w:cs="Arial"/>
          <w:b/>
          <w:bCs/>
          <w:sz w:val="18"/>
          <w:szCs w:val="18"/>
          <w:lang w:eastAsia="es-CO"/>
        </w:rPr>
        <w:t xml:space="preserve"> 202</w:t>
      </w:r>
      <w:r w:rsidR="0047165C">
        <w:rPr>
          <w:rFonts w:ascii="Arial" w:eastAsia="Times New Roman" w:hAnsi="Arial" w:cs="Arial"/>
          <w:b/>
          <w:bCs/>
          <w:sz w:val="18"/>
          <w:szCs w:val="18"/>
          <w:lang w:eastAsia="es-CO"/>
        </w:rPr>
        <w:t>1</w:t>
      </w:r>
      <w:r w:rsidR="00CD021B" w:rsidRPr="00CD021B">
        <w:rPr>
          <w:rFonts w:ascii="Arial" w:eastAsia="Times New Roman" w:hAnsi="Arial" w:cs="Arial"/>
          <w:b/>
          <w:bCs/>
          <w:sz w:val="18"/>
          <w:szCs w:val="18"/>
          <w:lang w:eastAsia="es-CO"/>
        </w:rPr>
        <w:t xml:space="preserve"> -202</w:t>
      </w:r>
      <w:r w:rsidR="0047165C">
        <w:rPr>
          <w:rFonts w:ascii="Arial" w:eastAsia="Times New Roman" w:hAnsi="Arial" w:cs="Arial"/>
          <w:b/>
          <w:bCs/>
          <w:sz w:val="18"/>
          <w:szCs w:val="18"/>
          <w:lang w:eastAsia="es-CO"/>
        </w:rPr>
        <w:t>2</w:t>
      </w: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520"/>
        <w:gridCol w:w="4035"/>
      </w:tblGrid>
      <w:tr w:rsidR="00D56247" w:rsidRPr="008330FE" w14:paraId="6C1F82FA" w14:textId="77777777" w:rsidTr="0023197B">
        <w:trPr>
          <w:trHeight w:val="300"/>
        </w:trPr>
        <w:tc>
          <w:tcPr>
            <w:tcW w:w="0" w:type="auto"/>
            <w:tcBorders>
              <w:top w:val="outset" w:sz="6" w:space="0" w:color="auto"/>
              <w:left w:val="outset" w:sz="6" w:space="0" w:color="auto"/>
              <w:bottom w:val="single" w:sz="6" w:space="0" w:color="auto"/>
              <w:right w:val="single" w:sz="6" w:space="0" w:color="auto"/>
            </w:tcBorders>
            <w:shd w:val="clear" w:color="auto" w:fill="FFD966" w:themeFill="accent4" w:themeFillTint="99"/>
            <w:hideMark/>
          </w:tcPr>
          <w:p w14:paraId="65A2D44F" w14:textId="77777777" w:rsidR="00D56247" w:rsidRPr="008330FE" w:rsidRDefault="00D56247" w:rsidP="008330FE">
            <w:pPr>
              <w:spacing w:after="0" w:line="240" w:lineRule="auto"/>
              <w:jc w:val="center"/>
              <w:textAlignment w:val="baseline"/>
              <w:rPr>
                <w:rFonts w:ascii="Arial Narrow" w:eastAsia="Times New Roman" w:hAnsi="Arial Narrow" w:cs="Times New Roman"/>
                <w:lang w:eastAsia="es-CO"/>
              </w:rPr>
            </w:pPr>
            <w:r w:rsidRPr="008330FE">
              <w:rPr>
                <w:rFonts w:ascii="Arial Narrow" w:eastAsia="Times New Roman" w:hAnsi="Arial Narrow" w:cs="Times New Roman"/>
                <w:sz w:val="24"/>
                <w:szCs w:val="24"/>
                <w:lang w:eastAsia="es-CO"/>
              </w:rPr>
              <w:t> </w:t>
            </w:r>
            <w:r w:rsidR="008330FE" w:rsidRPr="0023197B">
              <w:rPr>
                <w:rFonts w:ascii="Arial Narrow" w:eastAsia="Times New Roman" w:hAnsi="Arial Narrow" w:cs="Times New Roman"/>
                <w:color w:val="000000" w:themeColor="text1"/>
                <w:lang w:eastAsia="es-CO"/>
              </w:rPr>
              <w:t>vigencia</w:t>
            </w:r>
          </w:p>
        </w:tc>
        <w:tc>
          <w:tcPr>
            <w:tcW w:w="2520" w:type="dxa"/>
            <w:tcBorders>
              <w:top w:val="single" w:sz="6" w:space="0" w:color="000000"/>
              <w:left w:val="nil"/>
              <w:bottom w:val="single" w:sz="6" w:space="0" w:color="000000"/>
              <w:right w:val="single" w:sz="6" w:space="0" w:color="000000"/>
            </w:tcBorders>
            <w:shd w:val="clear" w:color="auto" w:fill="FFD966" w:themeFill="accent4" w:themeFillTint="99"/>
            <w:hideMark/>
          </w:tcPr>
          <w:p w14:paraId="32B7BCEE" w14:textId="77777777" w:rsidR="00D56247" w:rsidRPr="0023197B" w:rsidRDefault="00D56247" w:rsidP="00D56247">
            <w:pPr>
              <w:spacing w:after="0" w:line="240" w:lineRule="auto"/>
              <w:jc w:val="center"/>
              <w:textAlignment w:val="baseline"/>
              <w:rPr>
                <w:rFonts w:ascii="Arial Narrow" w:eastAsia="Times New Roman" w:hAnsi="Arial Narrow" w:cs="Times New Roman"/>
                <w:color w:val="000000" w:themeColor="text1"/>
                <w:lang w:eastAsia="es-CO"/>
              </w:rPr>
            </w:pPr>
            <w:r w:rsidRPr="0023197B">
              <w:rPr>
                <w:rFonts w:ascii="Arial Narrow" w:eastAsia="Times New Roman" w:hAnsi="Arial Narrow" w:cs="Times New Roman"/>
                <w:color w:val="000000" w:themeColor="text1"/>
                <w:lang w:eastAsia="es-CO"/>
              </w:rPr>
              <w:t>20</w:t>
            </w:r>
            <w:r w:rsidR="00C151B4" w:rsidRPr="0023197B">
              <w:rPr>
                <w:rFonts w:ascii="Arial Narrow" w:eastAsia="Times New Roman" w:hAnsi="Arial Narrow" w:cs="Times New Roman"/>
                <w:color w:val="000000" w:themeColor="text1"/>
                <w:lang w:eastAsia="es-CO"/>
              </w:rPr>
              <w:t>2</w:t>
            </w:r>
            <w:r w:rsidR="00A843EA" w:rsidRPr="0023197B">
              <w:rPr>
                <w:rFonts w:ascii="Arial Narrow" w:eastAsia="Times New Roman" w:hAnsi="Arial Narrow" w:cs="Times New Roman"/>
                <w:color w:val="000000" w:themeColor="text1"/>
                <w:lang w:eastAsia="es-CO"/>
              </w:rPr>
              <w:t>1</w:t>
            </w:r>
          </w:p>
        </w:tc>
        <w:tc>
          <w:tcPr>
            <w:tcW w:w="4035" w:type="dxa"/>
            <w:tcBorders>
              <w:top w:val="single" w:sz="6" w:space="0" w:color="000000"/>
              <w:left w:val="nil"/>
              <w:bottom w:val="single" w:sz="6" w:space="0" w:color="000000"/>
              <w:right w:val="single" w:sz="6" w:space="0" w:color="000000"/>
            </w:tcBorders>
            <w:shd w:val="clear" w:color="auto" w:fill="FFD966" w:themeFill="accent4" w:themeFillTint="99"/>
            <w:hideMark/>
          </w:tcPr>
          <w:p w14:paraId="4DD7D552" w14:textId="77777777" w:rsidR="00D56247" w:rsidRPr="0023197B" w:rsidRDefault="00D56247" w:rsidP="00D56247">
            <w:pPr>
              <w:spacing w:after="0" w:line="240" w:lineRule="auto"/>
              <w:jc w:val="center"/>
              <w:textAlignment w:val="baseline"/>
              <w:rPr>
                <w:rFonts w:ascii="Arial Narrow" w:eastAsia="Times New Roman" w:hAnsi="Arial Narrow" w:cs="Times New Roman"/>
                <w:color w:val="000000" w:themeColor="text1"/>
                <w:lang w:eastAsia="es-CO"/>
              </w:rPr>
            </w:pPr>
            <w:r w:rsidRPr="0023197B">
              <w:rPr>
                <w:rFonts w:ascii="Arial Narrow" w:eastAsia="Times New Roman" w:hAnsi="Arial Narrow" w:cs="Times New Roman"/>
                <w:color w:val="000000" w:themeColor="text1"/>
                <w:lang w:eastAsia="es-CO"/>
              </w:rPr>
              <w:t>20</w:t>
            </w:r>
            <w:r w:rsidR="00046435" w:rsidRPr="0023197B">
              <w:rPr>
                <w:rFonts w:ascii="Arial Narrow" w:eastAsia="Times New Roman" w:hAnsi="Arial Narrow" w:cs="Times New Roman"/>
                <w:color w:val="000000" w:themeColor="text1"/>
                <w:lang w:eastAsia="es-CO"/>
              </w:rPr>
              <w:t>2</w:t>
            </w:r>
            <w:r w:rsidR="00A843EA" w:rsidRPr="0023197B">
              <w:rPr>
                <w:rFonts w:ascii="Arial Narrow" w:eastAsia="Times New Roman" w:hAnsi="Arial Narrow" w:cs="Times New Roman"/>
                <w:color w:val="000000" w:themeColor="text1"/>
                <w:lang w:eastAsia="es-CO"/>
              </w:rPr>
              <w:t>2</w:t>
            </w:r>
          </w:p>
        </w:tc>
      </w:tr>
      <w:tr w:rsidR="002A3724" w:rsidRPr="008330FE" w14:paraId="7F39DB05" w14:textId="77777777" w:rsidTr="00C151B4">
        <w:trPr>
          <w:trHeight w:val="300"/>
        </w:trPr>
        <w:tc>
          <w:tcPr>
            <w:tcW w:w="2250" w:type="dxa"/>
            <w:tcBorders>
              <w:top w:val="nil"/>
              <w:left w:val="single" w:sz="6" w:space="0" w:color="000000"/>
              <w:bottom w:val="single" w:sz="6" w:space="0" w:color="000000"/>
              <w:right w:val="single" w:sz="6" w:space="0" w:color="000000"/>
            </w:tcBorders>
            <w:shd w:val="clear" w:color="auto" w:fill="auto"/>
            <w:hideMark/>
          </w:tcPr>
          <w:p w14:paraId="0FF0A902" w14:textId="77777777" w:rsidR="002A3724" w:rsidRPr="008330FE" w:rsidRDefault="002A3724" w:rsidP="002A3724">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lang w:eastAsia="es-CO"/>
              </w:rPr>
              <w:t>última doceava  </w:t>
            </w:r>
          </w:p>
        </w:tc>
        <w:tc>
          <w:tcPr>
            <w:tcW w:w="2520" w:type="dxa"/>
            <w:tcBorders>
              <w:top w:val="nil"/>
              <w:left w:val="nil"/>
              <w:bottom w:val="single" w:sz="6" w:space="0" w:color="000000"/>
              <w:right w:val="single" w:sz="6" w:space="0" w:color="000000"/>
            </w:tcBorders>
            <w:shd w:val="clear" w:color="auto" w:fill="auto"/>
            <w:hideMark/>
          </w:tcPr>
          <w:p w14:paraId="1E9072B1" w14:textId="77777777" w:rsidR="002A3724" w:rsidRPr="008330FE" w:rsidRDefault="002A3724" w:rsidP="002A3724">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Arial"/>
                <w:lang w:eastAsia="es-CO"/>
              </w:rPr>
              <w:t>$</w:t>
            </w:r>
            <w:r w:rsidRPr="001935AB">
              <w:rPr>
                <w:rFonts w:ascii="Arial Narrow" w:eastAsia="Times New Roman" w:hAnsi="Arial Narrow" w:cs="Arial"/>
                <w:lang w:eastAsia="es-CO"/>
              </w:rPr>
              <w:t>4</w:t>
            </w:r>
            <w:r>
              <w:rPr>
                <w:rFonts w:ascii="Arial Narrow" w:eastAsia="Times New Roman" w:hAnsi="Arial Narrow" w:cs="Arial"/>
                <w:lang w:eastAsia="es-CO"/>
              </w:rPr>
              <w:t>6</w:t>
            </w:r>
            <w:r w:rsidRPr="001935AB">
              <w:rPr>
                <w:rFonts w:ascii="Arial Narrow" w:eastAsia="Times New Roman" w:hAnsi="Arial Narrow" w:cs="Arial"/>
                <w:lang w:eastAsia="es-CO"/>
              </w:rPr>
              <w:t>.</w:t>
            </w:r>
            <w:r>
              <w:rPr>
                <w:rFonts w:ascii="Arial Narrow" w:eastAsia="Times New Roman" w:hAnsi="Arial Narrow" w:cs="Arial"/>
                <w:lang w:eastAsia="es-CO"/>
              </w:rPr>
              <w:t>081</w:t>
            </w:r>
            <w:r w:rsidRPr="001935AB">
              <w:rPr>
                <w:rFonts w:ascii="Arial Narrow" w:eastAsia="Times New Roman" w:hAnsi="Arial Narrow" w:cs="Arial"/>
                <w:lang w:eastAsia="es-CO"/>
              </w:rPr>
              <w:t>.</w:t>
            </w:r>
            <w:r>
              <w:rPr>
                <w:rFonts w:ascii="Arial Narrow" w:eastAsia="Times New Roman" w:hAnsi="Arial Narrow" w:cs="Arial"/>
                <w:lang w:eastAsia="es-CO"/>
              </w:rPr>
              <w:t>393</w:t>
            </w:r>
          </w:p>
        </w:tc>
        <w:tc>
          <w:tcPr>
            <w:tcW w:w="4035" w:type="dxa"/>
            <w:tcBorders>
              <w:top w:val="nil"/>
              <w:left w:val="nil"/>
              <w:bottom w:val="single" w:sz="6" w:space="0" w:color="000000"/>
              <w:right w:val="single" w:sz="6" w:space="0" w:color="000000"/>
            </w:tcBorders>
            <w:shd w:val="clear" w:color="auto" w:fill="auto"/>
          </w:tcPr>
          <w:p w14:paraId="268CB649" w14:textId="77777777" w:rsidR="002A3724" w:rsidRPr="001935AB" w:rsidRDefault="00265950" w:rsidP="002A3724">
            <w:pPr>
              <w:spacing w:after="0" w:line="240" w:lineRule="auto"/>
              <w:jc w:val="center"/>
              <w:textAlignment w:val="baseline"/>
              <w:rPr>
                <w:rFonts w:ascii="Arial Narrow" w:eastAsia="Times New Roman" w:hAnsi="Arial Narrow" w:cs="Arial"/>
                <w:lang w:eastAsia="es-CO"/>
              </w:rPr>
            </w:pPr>
            <w:r>
              <w:rPr>
                <w:rFonts w:ascii="Arial Narrow" w:eastAsia="Times New Roman" w:hAnsi="Arial Narrow" w:cs="Arial"/>
                <w:lang w:eastAsia="es-CO"/>
              </w:rPr>
              <w:t>$49.202.135</w:t>
            </w:r>
          </w:p>
        </w:tc>
      </w:tr>
      <w:tr w:rsidR="002A3724" w:rsidRPr="008330FE" w14:paraId="08C24648" w14:textId="77777777" w:rsidTr="00C151B4">
        <w:trPr>
          <w:trHeight w:val="300"/>
        </w:trPr>
        <w:tc>
          <w:tcPr>
            <w:tcW w:w="2250" w:type="dxa"/>
            <w:tcBorders>
              <w:top w:val="nil"/>
              <w:left w:val="single" w:sz="6" w:space="0" w:color="000000"/>
              <w:bottom w:val="single" w:sz="6" w:space="0" w:color="000000"/>
              <w:right w:val="single" w:sz="6" w:space="0" w:color="000000"/>
            </w:tcBorders>
            <w:shd w:val="clear" w:color="auto" w:fill="auto"/>
            <w:hideMark/>
          </w:tcPr>
          <w:p w14:paraId="69943A1D" w14:textId="77777777" w:rsidR="002A3724" w:rsidRPr="008330FE" w:rsidRDefault="002A3724" w:rsidP="002A3724">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lang w:eastAsia="es-CO"/>
              </w:rPr>
              <w:t>Once doceavas  </w:t>
            </w:r>
          </w:p>
        </w:tc>
        <w:tc>
          <w:tcPr>
            <w:tcW w:w="2520" w:type="dxa"/>
            <w:tcBorders>
              <w:top w:val="nil"/>
              <w:left w:val="nil"/>
              <w:bottom w:val="single" w:sz="6" w:space="0" w:color="000000"/>
              <w:right w:val="single" w:sz="6" w:space="0" w:color="000000"/>
            </w:tcBorders>
            <w:shd w:val="clear" w:color="auto" w:fill="auto"/>
            <w:hideMark/>
          </w:tcPr>
          <w:p w14:paraId="76864891" w14:textId="77777777" w:rsidR="002A3724" w:rsidRPr="008330FE" w:rsidRDefault="002A3724" w:rsidP="002A3724">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Arial"/>
                <w:lang w:eastAsia="es-CO"/>
              </w:rPr>
              <w:t>$</w:t>
            </w:r>
            <w:r w:rsidRPr="001935AB">
              <w:rPr>
                <w:rFonts w:ascii="Arial Narrow" w:eastAsia="Times New Roman" w:hAnsi="Arial Narrow" w:cs="Arial"/>
                <w:lang w:eastAsia="es-CO"/>
              </w:rPr>
              <w:t>605.108.970</w:t>
            </w:r>
          </w:p>
        </w:tc>
        <w:tc>
          <w:tcPr>
            <w:tcW w:w="4035" w:type="dxa"/>
            <w:tcBorders>
              <w:top w:val="nil"/>
              <w:left w:val="nil"/>
              <w:bottom w:val="single" w:sz="6" w:space="0" w:color="000000"/>
              <w:right w:val="single" w:sz="6" w:space="0" w:color="000000"/>
            </w:tcBorders>
            <w:shd w:val="clear" w:color="auto" w:fill="auto"/>
          </w:tcPr>
          <w:p w14:paraId="189AE14F" w14:textId="77777777" w:rsidR="002A3724" w:rsidRPr="001935AB" w:rsidRDefault="00265950" w:rsidP="002A3724">
            <w:pPr>
              <w:spacing w:after="0" w:line="240" w:lineRule="auto"/>
              <w:jc w:val="center"/>
              <w:textAlignment w:val="baseline"/>
              <w:rPr>
                <w:rFonts w:ascii="Arial Narrow" w:eastAsia="Times New Roman" w:hAnsi="Arial Narrow" w:cs="Arial"/>
                <w:lang w:eastAsia="es-CO"/>
              </w:rPr>
            </w:pPr>
            <w:r>
              <w:rPr>
                <w:rFonts w:ascii="Arial Narrow" w:eastAsia="Times New Roman" w:hAnsi="Arial Narrow" w:cs="Arial"/>
                <w:lang w:eastAsia="es-CO"/>
              </w:rPr>
              <w:t>$718.571.709</w:t>
            </w:r>
          </w:p>
        </w:tc>
      </w:tr>
      <w:tr w:rsidR="002A3724" w:rsidRPr="008330FE" w14:paraId="56296D02" w14:textId="77777777" w:rsidTr="00C151B4">
        <w:trPr>
          <w:trHeight w:val="300"/>
        </w:trPr>
        <w:tc>
          <w:tcPr>
            <w:tcW w:w="2250" w:type="dxa"/>
            <w:tcBorders>
              <w:top w:val="nil"/>
              <w:left w:val="single" w:sz="6" w:space="0" w:color="000000"/>
              <w:bottom w:val="single" w:sz="6" w:space="0" w:color="000000"/>
              <w:right w:val="single" w:sz="6" w:space="0" w:color="000000"/>
            </w:tcBorders>
            <w:shd w:val="clear" w:color="auto" w:fill="auto"/>
            <w:hideMark/>
          </w:tcPr>
          <w:p w14:paraId="200EDC93" w14:textId="77777777" w:rsidR="002A3724" w:rsidRPr="00C151B4" w:rsidRDefault="002A3724" w:rsidP="002A3724">
            <w:pPr>
              <w:spacing w:after="0" w:line="240" w:lineRule="auto"/>
              <w:textAlignment w:val="baseline"/>
              <w:rPr>
                <w:rFonts w:ascii="Arial Narrow" w:eastAsia="Times New Roman" w:hAnsi="Arial Narrow" w:cs="Times New Roman"/>
                <w:b/>
                <w:bCs/>
                <w:sz w:val="24"/>
                <w:szCs w:val="24"/>
                <w:lang w:eastAsia="es-CO"/>
              </w:rPr>
            </w:pPr>
            <w:r w:rsidRPr="00C151B4">
              <w:rPr>
                <w:rFonts w:ascii="Arial Narrow" w:eastAsia="Times New Roman" w:hAnsi="Arial Narrow" w:cs="Arial"/>
                <w:b/>
                <w:bCs/>
                <w:lang w:eastAsia="es-CO"/>
              </w:rPr>
              <w:t>Total </w:t>
            </w:r>
          </w:p>
        </w:tc>
        <w:tc>
          <w:tcPr>
            <w:tcW w:w="2520" w:type="dxa"/>
            <w:tcBorders>
              <w:top w:val="nil"/>
              <w:left w:val="nil"/>
              <w:bottom w:val="single" w:sz="6" w:space="0" w:color="000000"/>
              <w:right w:val="single" w:sz="6" w:space="0" w:color="000000"/>
            </w:tcBorders>
            <w:shd w:val="clear" w:color="auto" w:fill="auto"/>
            <w:hideMark/>
          </w:tcPr>
          <w:p w14:paraId="7530B184" w14:textId="77777777" w:rsidR="002A3724" w:rsidRPr="00C151B4" w:rsidRDefault="00265950" w:rsidP="002A3724">
            <w:pPr>
              <w:spacing w:after="0" w:line="240" w:lineRule="auto"/>
              <w:jc w:val="center"/>
              <w:textAlignment w:val="baseline"/>
              <w:rPr>
                <w:rFonts w:ascii="Arial Narrow" w:eastAsia="Times New Roman" w:hAnsi="Arial Narrow" w:cs="Times New Roman"/>
                <w:b/>
                <w:bCs/>
                <w:sz w:val="24"/>
                <w:szCs w:val="24"/>
                <w:lang w:eastAsia="es-CO"/>
              </w:rPr>
            </w:pPr>
            <w:r>
              <w:rPr>
                <w:rFonts w:ascii="Arial Narrow" w:eastAsia="Times New Roman" w:hAnsi="Arial Narrow" w:cs="Times New Roman"/>
                <w:b/>
                <w:bCs/>
                <w:sz w:val="24"/>
                <w:szCs w:val="24"/>
                <w:lang w:eastAsia="es-CO"/>
              </w:rPr>
              <w:t>$</w:t>
            </w:r>
            <w:r w:rsidR="002A3724" w:rsidRPr="001935AB">
              <w:rPr>
                <w:rFonts w:ascii="Arial Narrow" w:eastAsia="Times New Roman" w:hAnsi="Arial Narrow" w:cs="Times New Roman"/>
                <w:b/>
                <w:bCs/>
                <w:sz w:val="24"/>
                <w:szCs w:val="24"/>
                <w:lang w:eastAsia="es-CO"/>
              </w:rPr>
              <w:t>65</w:t>
            </w:r>
            <w:r w:rsidR="002A3724">
              <w:rPr>
                <w:rFonts w:ascii="Arial Narrow" w:eastAsia="Times New Roman" w:hAnsi="Arial Narrow" w:cs="Times New Roman"/>
                <w:b/>
                <w:bCs/>
                <w:sz w:val="24"/>
                <w:szCs w:val="24"/>
                <w:lang w:eastAsia="es-CO"/>
              </w:rPr>
              <w:t>1</w:t>
            </w:r>
            <w:r w:rsidR="002A3724" w:rsidRPr="001935AB">
              <w:rPr>
                <w:rFonts w:ascii="Arial Narrow" w:eastAsia="Times New Roman" w:hAnsi="Arial Narrow" w:cs="Times New Roman"/>
                <w:b/>
                <w:bCs/>
                <w:sz w:val="24"/>
                <w:szCs w:val="24"/>
                <w:lang w:eastAsia="es-CO"/>
              </w:rPr>
              <w:t>.</w:t>
            </w:r>
            <w:r w:rsidR="002A3724">
              <w:rPr>
                <w:rFonts w:ascii="Arial Narrow" w:eastAsia="Times New Roman" w:hAnsi="Arial Narrow" w:cs="Times New Roman"/>
                <w:b/>
                <w:bCs/>
                <w:sz w:val="24"/>
                <w:szCs w:val="24"/>
                <w:lang w:eastAsia="es-CO"/>
              </w:rPr>
              <w:t>190</w:t>
            </w:r>
            <w:r w:rsidR="002A3724" w:rsidRPr="001935AB">
              <w:rPr>
                <w:rFonts w:ascii="Arial Narrow" w:eastAsia="Times New Roman" w:hAnsi="Arial Narrow" w:cs="Times New Roman"/>
                <w:b/>
                <w:bCs/>
                <w:sz w:val="24"/>
                <w:szCs w:val="24"/>
                <w:lang w:eastAsia="es-CO"/>
              </w:rPr>
              <w:t>.</w:t>
            </w:r>
            <w:r w:rsidR="002A3724">
              <w:rPr>
                <w:rFonts w:ascii="Arial Narrow" w:eastAsia="Times New Roman" w:hAnsi="Arial Narrow" w:cs="Times New Roman"/>
                <w:b/>
                <w:bCs/>
                <w:sz w:val="24"/>
                <w:szCs w:val="24"/>
                <w:lang w:eastAsia="es-CO"/>
              </w:rPr>
              <w:t>359</w:t>
            </w:r>
          </w:p>
        </w:tc>
        <w:tc>
          <w:tcPr>
            <w:tcW w:w="4035" w:type="dxa"/>
            <w:tcBorders>
              <w:top w:val="nil"/>
              <w:left w:val="nil"/>
              <w:bottom w:val="single" w:sz="6" w:space="0" w:color="000000"/>
              <w:right w:val="single" w:sz="6" w:space="0" w:color="000000"/>
            </w:tcBorders>
            <w:shd w:val="clear" w:color="auto" w:fill="auto"/>
          </w:tcPr>
          <w:p w14:paraId="6817050B" w14:textId="77777777" w:rsidR="0047165C" w:rsidRPr="001935AB" w:rsidRDefault="00265950">
            <w:pPr>
              <w:spacing w:after="0" w:line="240" w:lineRule="auto"/>
              <w:jc w:val="center"/>
              <w:textAlignment w:val="baseline"/>
              <w:rPr>
                <w:rFonts w:ascii="Arial Narrow" w:eastAsia="Times New Roman" w:hAnsi="Arial Narrow" w:cs="Times New Roman"/>
                <w:b/>
                <w:bCs/>
                <w:sz w:val="24"/>
                <w:szCs w:val="24"/>
                <w:lang w:eastAsia="es-CO"/>
              </w:rPr>
            </w:pPr>
            <w:r>
              <w:rPr>
                <w:rFonts w:ascii="Arial Narrow" w:eastAsia="Times New Roman" w:hAnsi="Arial Narrow" w:cs="Times New Roman"/>
                <w:b/>
                <w:bCs/>
                <w:sz w:val="24"/>
                <w:szCs w:val="24"/>
                <w:lang w:eastAsia="es-CO"/>
              </w:rPr>
              <w:t>$</w:t>
            </w:r>
            <w:r w:rsidR="0047165C">
              <w:rPr>
                <w:rFonts w:ascii="Arial Narrow" w:eastAsia="Times New Roman" w:hAnsi="Arial Narrow" w:cs="Times New Roman"/>
                <w:b/>
                <w:bCs/>
                <w:sz w:val="24"/>
                <w:szCs w:val="24"/>
                <w:lang w:eastAsia="es-CO"/>
              </w:rPr>
              <w:t>767.773.844</w:t>
            </w:r>
          </w:p>
        </w:tc>
      </w:tr>
    </w:tbl>
    <w:p w14:paraId="0E47C2CA" w14:textId="77777777" w:rsidR="00D56247" w:rsidRPr="009663C7" w:rsidRDefault="00D56247" w:rsidP="005C6011">
      <w:pPr>
        <w:spacing w:after="0" w:line="240" w:lineRule="auto"/>
        <w:jc w:val="center"/>
        <w:textAlignment w:val="baseline"/>
        <w:rPr>
          <w:rFonts w:ascii="Segoe UI" w:eastAsia="Times New Roman" w:hAnsi="Segoe UI" w:cs="Segoe UI"/>
          <w:sz w:val="18"/>
          <w:szCs w:val="18"/>
          <w:lang w:eastAsia="es-CO"/>
        </w:rPr>
      </w:pPr>
      <w:r w:rsidRPr="009663C7">
        <w:rPr>
          <w:rFonts w:ascii="Segoe UI" w:eastAsia="Times New Roman" w:hAnsi="Segoe UI" w:cs="Segoe UI"/>
          <w:b/>
          <w:bCs/>
          <w:sz w:val="18"/>
          <w:szCs w:val="18"/>
          <w:lang w:eastAsia="es-CO"/>
        </w:rPr>
        <w:t>Fuente:</w:t>
      </w:r>
      <w:r w:rsidRPr="008330FE">
        <w:rPr>
          <w:rFonts w:ascii="Arial Narrow" w:eastAsia="Times New Roman" w:hAnsi="Arial Narrow" w:cs="Arial"/>
          <w:color w:val="000000"/>
          <w:lang w:eastAsia="es-CO"/>
        </w:rPr>
        <w:t xml:space="preserve"> </w:t>
      </w:r>
      <w:r w:rsidRPr="009663C7">
        <w:rPr>
          <w:rFonts w:ascii="Segoe UI" w:eastAsia="Times New Roman" w:hAnsi="Segoe UI" w:cs="Segoe UI"/>
          <w:sz w:val="18"/>
          <w:szCs w:val="18"/>
          <w:lang w:eastAsia="es-CO"/>
        </w:rPr>
        <w:t>Ejecución presupuestal 20</w:t>
      </w:r>
      <w:r w:rsidR="00C151B4" w:rsidRPr="009663C7">
        <w:rPr>
          <w:rFonts w:ascii="Segoe UI" w:eastAsia="Times New Roman" w:hAnsi="Segoe UI" w:cs="Segoe UI"/>
          <w:sz w:val="18"/>
          <w:szCs w:val="18"/>
          <w:lang w:eastAsia="es-CO"/>
        </w:rPr>
        <w:t>2</w:t>
      </w:r>
      <w:r w:rsidR="0023629C">
        <w:rPr>
          <w:rFonts w:ascii="Segoe UI" w:eastAsia="Times New Roman" w:hAnsi="Segoe UI" w:cs="Segoe UI"/>
          <w:sz w:val="18"/>
          <w:szCs w:val="18"/>
          <w:lang w:eastAsia="es-CO"/>
        </w:rPr>
        <w:t>1</w:t>
      </w:r>
      <w:r w:rsidRPr="009663C7">
        <w:rPr>
          <w:rFonts w:ascii="Segoe UI" w:eastAsia="Times New Roman" w:hAnsi="Segoe UI" w:cs="Segoe UI"/>
          <w:sz w:val="18"/>
          <w:szCs w:val="18"/>
          <w:lang w:eastAsia="es-CO"/>
        </w:rPr>
        <w:t>- 20</w:t>
      </w:r>
      <w:r w:rsidR="00046435" w:rsidRPr="009663C7">
        <w:rPr>
          <w:rFonts w:ascii="Segoe UI" w:eastAsia="Times New Roman" w:hAnsi="Segoe UI" w:cs="Segoe UI"/>
          <w:sz w:val="18"/>
          <w:szCs w:val="18"/>
          <w:lang w:eastAsia="es-CO"/>
        </w:rPr>
        <w:t>2</w:t>
      </w:r>
      <w:r w:rsidR="0023629C">
        <w:rPr>
          <w:rFonts w:ascii="Segoe UI" w:eastAsia="Times New Roman" w:hAnsi="Segoe UI" w:cs="Segoe UI"/>
          <w:sz w:val="18"/>
          <w:szCs w:val="18"/>
          <w:lang w:eastAsia="es-CO"/>
        </w:rPr>
        <w:t>2</w:t>
      </w:r>
    </w:p>
    <w:p w14:paraId="720889C9" w14:textId="77777777" w:rsidR="008330FE" w:rsidRPr="008330FE" w:rsidRDefault="008330FE" w:rsidP="00D56247">
      <w:pPr>
        <w:spacing w:after="0" w:line="240" w:lineRule="auto"/>
        <w:jc w:val="both"/>
        <w:textAlignment w:val="baseline"/>
        <w:rPr>
          <w:rFonts w:ascii="Arial Narrow" w:eastAsia="Times New Roman" w:hAnsi="Arial Narrow" w:cs="Arial"/>
          <w:lang w:eastAsia="es-CO"/>
        </w:rPr>
      </w:pPr>
    </w:p>
    <w:p w14:paraId="4C9ACC05" w14:textId="77777777" w:rsidR="00D56247" w:rsidRPr="00D65D57" w:rsidRDefault="00D56247" w:rsidP="00D56247">
      <w:pPr>
        <w:spacing w:after="0" w:line="240" w:lineRule="auto"/>
        <w:jc w:val="both"/>
        <w:textAlignment w:val="baseline"/>
        <w:rPr>
          <w:rFonts w:ascii="Arial" w:eastAsia="Times New Roman" w:hAnsi="Arial" w:cs="Arial"/>
          <w:lang w:eastAsia="es-CO"/>
        </w:rPr>
      </w:pPr>
      <w:r w:rsidRPr="00D65D57">
        <w:rPr>
          <w:rFonts w:ascii="Arial" w:eastAsia="Times New Roman" w:hAnsi="Arial" w:cs="Arial"/>
          <w:lang w:eastAsia="es-CO"/>
        </w:rPr>
        <w:t xml:space="preserve">La participación </w:t>
      </w:r>
      <w:r w:rsidR="009663C7">
        <w:rPr>
          <w:rFonts w:ascii="Arial" w:eastAsia="Times New Roman" w:hAnsi="Arial" w:cs="Arial"/>
          <w:lang w:eastAsia="es-CO"/>
        </w:rPr>
        <w:t>SGP -APSB</w:t>
      </w:r>
      <w:r w:rsidRPr="00D65D57">
        <w:rPr>
          <w:rFonts w:ascii="Arial" w:eastAsia="Times New Roman" w:hAnsi="Arial" w:cs="Arial"/>
          <w:lang w:eastAsia="es-CO"/>
        </w:rPr>
        <w:t xml:space="preserve">, sumando última doceava, tuvo un </w:t>
      </w:r>
      <w:r w:rsidR="001935AB" w:rsidRPr="00D65D57">
        <w:rPr>
          <w:rFonts w:ascii="Arial" w:eastAsia="Times New Roman" w:hAnsi="Arial" w:cs="Arial"/>
          <w:lang w:eastAsia="es-CO"/>
        </w:rPr>
        <w:t>incremento</w:t>
      </w:r>
      <w:r w:rsidR="00D27410" w:rsidRPr="00D65D57">
        <w:rPr>
          <w:rFonts w:ascii="Arial" w:eastAsia="Times New Roman" w:hAnsi="Arial" w:cs="Arial"/>
          <w:lang w:eastAsia="es-CO"/>
        </w:rPr>
        <w:t xml:space="preserve"> del</w:t>
      </w:r>
      <w:r w:rsidRPr="00D65D57">
        <w:rPr>
          <w:rFonts w:ascii="Arial" w:eastAsia="Times New Roman" w:hAnsi="Arial" w:cs="Arial"/>
          <w:lang w:eastAsia="es-CO"/>
        </w:rPr>
        <w:t xml:space="preserve"> </w:t>
      </w:r>
      <w:r w:rsidR="00265950">
        <w:rPr>
          <w:rFonts w:ascii="Arial" w:eastAsia="Times New Roman" w:hAnsi="Arial" w:cs="Arial"/>
          <w:lang w:eastAsia="es-CO"/>
        </w:rPr>
        <w:t>1</w:t>
      </w:r>
      <w:r w:rsidR="008127F0" w:rsidRPr="00D65D57">
        <w:rPr>
          <w:rFonts w:ascii="Arial" w:eastAsia="Times New Roman" w:hAnsi="Arial" w:cs="Arial"/>
          <w:lang w:eastAsia="es-CO"/>
        </w:rPr>
        <w:t>5</w:t>
      </w:r>
      <w:r w:rsidRPr="00D65D57">
        <w:rPr>
          <w:rFonts w:ascii="Arial" w:eastAsia="Times New Roman" w:hAnsi="Arial" w:cs="Arial"/>
          <w:lang w:eastAsia="es-CO"/>
        </w:rPr>
        <w:t xml:space="preserve"> % en la vigencia 20</w:t>
      </w:r>
      <w:r w:rsidR="00CA0C98" w:rsidRPr="00D65D57">
        <w:rPr>
          <w:rFonts w:ascii="Arial" w:eastAsia="Times New Roman" w:hAnsi="Arial" w:cs="Arial"/>
          <w:lang w:eastAsia="es-CO"/>
        </w:rPr>
        <w:t>2</w:t>
      </w:r>
      <w:r w:rsidR="00265950">
        <w:rPr>
          <w:rFonts w:ascii="Arial" w:eastAsia="Times New Roman" w:hAnsi="Arial" w:cs="Arial"/>
          <w:lang w:eastAsia="es-CO"/>
        </w:rPr>
        <w:t>2</w:t>
      </w:r>
      <w:r w:rsidRPr="00D65D57">
        <w:rPr>
          <w:rFonts w:ascii="Arial" w:eastAsia="Times New Roman" w:hAnsi="Arial" w:cs="Arial"/>
          <w:lang w:eastAsia="es-CO"/>
        </w:rPr>
        <w:t xml:space="preserve"> respecto del año 20</w:t>
      </w:r>
      <w:r w:rsidR="001935AB" w:rsidRPr="00D65D57">
        <w:rPr>
          <w:rFonts w:ascii="Arial" w:eastAsia="Times New Roman" w:hAnsi="Arial" w:cs="Arial"/>
          <w:lang w:eastAsia="es-CO"/>
        </w:rPr>
        <w:t>2</w:t>
      </w:r>
      <w:r w:rsidR="00B57677">
        <w:rPr>
          <w:rFonts w:ascii="Arial" w:eastAsia="Times New Roman" w:hAnsi="Arial" w:cs="Arial"/>
          <w:lang w:eastAsia="es-CO"/>
        </w:rPr>
        <w:t>1</w:t>
      </w:r>
      <w:r w:rsidRPr="00D65D57">
        <w:rPr>
          <w:rFonts w:ascii="Arial" w:eastAsia="Times New Roman" w:hAnsi="Arial" w:cs="Arial"/>
          <w:lang w:eastAsia="es-CO"/>
        </w:rPr>
        <w:t>. </w:t>
      </w:r>
    </w:p>
    <w:p w14:paraId="6991BA26" w14:textId="77777777" w:rsidR="00A27B39" w:rsidRPr="00D65D57" w:rsidRDefault="00A27B39" w:rsidP="00D56247">
      <w:pPr>
        <w:spacing w:after="0" w:line="240" w:lineRule="auto"/>
        <w:jc w:val="both"/>
        <w:textAlignment w:val="baseline"/>
        <w:rPr>
          <w:rFonts w:ascii="Arial" w:eastAsia="Times New Roman" w:hAnsi="Arial" w:cs="Arial"/>
          <w:lang w:eastAsia="es-CO"/>
        </w:rPr>
      </w:pPr>
    </w:p>
    <w:p w14:paraId="169F37F2" w14:textId="77777777" w:rsidR="00D56247" w:rsidRPr="00D56247" w:rsidRDefault="00D56247" w:rsidP="00D56247">
      <w:pPr>
        <w:spacing w:after="0" w:line="240" w:lineRule="auto"/>
        <w:jc w:val="both"/>
        <w:textAlignment w:val="baseline"/>
        <w:rPr>
          <w:rFonts w:ascii="Segoe UI" w:eastAsia="Times New Roman" w:hAnsi="Segoe UI" w:cs="Segoe UI"/>
          <w:sz w:val="18"/>
          <w:szCs w:val="18"/>
          <w:lang w:eastAsia="es-CO"/>
        </w:rPr>
      </w:pPr>
    </w:p>
    <w:p w14:paraId="75320738" w14:textId="77777777" w:rsidR="00D56247" w:rsidRPr="005C6011" w:rsidRDefault="00D56247" w:rsidP="001D0FCF">
      <w:pPr>
        <w:pStyle w:val="Prrafodelista"/>
        <w:numPr>
          <w:ilvl w:val="0"/>
          <w:numId w:val="9"/>
        </w:numPr>
        <w:spacing w:after="0" w:line="240" w:lineRule="auto"/>
        <w:jc w:val="both"/>
        <w:textAlignment w:val="baseline"/>
        <w:rPr>
          <w:rFonts w:ascii="Segoe UI" w:eastAsia="Times New Roman" w:hAnsi="Segoe UI" w:cs="Segoe UI"/>
          <w:sz w:val="18"/>
          <w:szCs w:val="18"/>
          <w:lang w:eastAsia="es-CO"/>
        </w:rPr>
      </w:pPr>
      <w:r w:rsidRPr="006D14BA">
        <w:rPr>
          <w:rFonts w:ascii="Arial" w:eastAsia="Times New Roman" w:hAnsi="Arial" w:cs="Arial"/>
          <w:b/>
          <w:bCs/>
          <w:lang w:eastAsia="es-CO"/>
        </w:rPr>
        <w:t xml:space="preserve">Ingresos </w:t>
      </w:r>
      <w:r w:rsidRPr="000C2122">
        <w:rPr>
          <w:rFonts w:ascii="Arial" w:eastAsia="Times New Roman" w:hAnsi="Arial" w:cs="Arial"/>
          <w:b/>
          <w:bCs/>
          <w:lang w:eastAsia="es-CO"/>
        </w:rPr>
        <w:t>20</w:t>
      </w:r>
      <w:r w:rsidR="00860440" w:rsidRPr="000C2122">
        <w:rPr>
          <w:rFonts w:ascii="Arial" w:eastAsia="Times New Roman" w:hAnsi="Arial" w:cs="Arial"/>
          <w:b/>
          <w:bCs/>
          <w:lang w:eastAsia="es-CO"/>
        </w:rPr>
        <w:t>2</w:t>
      </w:r>
      <w:r w:rsidR="000C2122" w:rsidRPr="000C2122">
        <w:rPr>
          <w:rFonts w:ascii="Arial" w:eastAsia="Times New Roman" w:hAnsi="Arial" w:cs="Arial"/>
          <w:b/>
          <w:bCs/>
          <w:lang w:eastAsia="es-CO"/>
        </w:rPr>
        <w:t>1</w:t>
      </w:r>
      <w:r w:rsidRPr="000C2122">
        <w:rPr>
          <w:rFonts w:ascii="Arial" w:eastAsia="Times New Roman" w:hAnsi="Arial" w:cs="Arial"/>
          <w:b/>
          <w:bCs/>
          <w:lang w:eastAsia="es-CO"/>
        </w:rPr>
        <w:t>-20</w:t>
      </w:r>
      <w:r w:rsidR="00CA0C98" w:rsidRPr="000C2122">
        <w:rPr>
          <w:rFonts w:ascii="Arial" w:eastAsia="Times New Roman" w:hAnsi="Arial" w:cs="Arial"/>
          <w:b/>
          <w:bCs/>
          <w:lang w:eastAsia="es-CO"/>
        </w:rPr>
        <w:t>2</w:t>
      </w:r>
      <w:r w:rsidR="000C2122" w:rsidRPr="0023197B">
        <w:rPr>
          <w:rFonts w:ascii="Arial" w:eastAsia="Times New Roman" w:hAnsi="Arial" w:cs="Arial"/>
          <w:b/>
          <w:bCs/>
          <w:lang w:eastAsia="es-CO"/>
        </w:rPr>
        <w:t>2</w:t>
      </w:r>
    </w:p>
    <w:p w14:paraId="1B4BD40D" w14:textId="77777777" w:rsidR="005C6011" w:rsidRDefault="00CD021B" w:rsidP="005C6011">
      <w:pPr>
        <w:spacing w:after="0" w:line="240" w:lineRule="auto"/>
        <w:jc w:val="both"/>
        <w:textAlignment w:val="baseline"/>
        <w:rPr>
          <w:rFonts w:ascii="Segoe UI" w:eastAsia="Times New Roman" w:hAnsi="Segoe UI" w:cs="Segoe UI"/>
          <w:sz w:val="18"/>
          <w:szCs w:val="18"/>
          <w:lang w:eastAsia="es-CO"/>
        </w:rPr>
      </w:pPr>
      <w:r>
        <w:rPr>
          <w:rFonts w:ascii="Segoe UI" w:eastAsia="Times New Roman" w:hAnsi="Segoe UI" w:cs="Segoe UI"/>
          <w:sz w:val="18"/>
          <w:szCs w:val="18"/>
          <w:lang w:eastAsia="es-CO"/>
        </w:rPr>
        <w:t xml:space="preserve">                                                        </w:t>
      </w:r>
    </w:p>
    <w:p w14:paraId="4712AEFE" w14:textId="77777777" w:rsidR="00CD021B" w:rsidRPr="00CD021B" w:rsidRDefault="00CD021B" w:rsidP="005C6011">
      <w:pPr>
        <w:spacing w:after="0" w:line="240" w:lineRule="auto"/>
        <w:jc w:val="both"/>
        <w:textAlignment w:val="baseline"/>
        <w:rPr>
          <w:rFonts w:ascii="Segoe UI" w:eastAsia="Times New Roman" w:hAnsi="Segoe UI" w:cs="Segoe UI"/>
          <w:b/>
          <w:bCs/>
          <w:sz w:val="18"/>
          <w:szCs w:val="18"/>
          <w:lang w:eastAsia="es-CO"/>
        </w:rPr>
      </w:pPr>
      <w:r>
        <w:rPr>
          <w:rFonts w:ascii="Segoe UI" w:eastAsia="Times New Roman" w:hAnsi="Segoe UI" w:cs="Segoe UI"/>
          <w:sz w:val="18"/>
          <w:szCs w:val="18"/>
          <w:lang w:eastAsia="es-CO"/>
        </w:rPr>
        <w:t xml:space="preserve">                                                                    </w:t>
      </w:r>
      <w:r w:rsidRPr="00CD021B">
        <w:rPr>
          <w:rFonts w:ascii="Segoe UI" w:eastAsia="Times New Roman" w:hAnsi="Segoe UI" w:cs="Segoe UI"/>
          <w:b/>
          <w:bCs/>
          <w:sz w:val="18"/>
          <w:szCs w:val="18"/>
          <w:lang w:eastAsia="es-CO"/>
        </w:rPr>
        <w:t>Tabla 11</w:t>
      </w:r>
      <w:r>
        <w:rPr>
          <w:rFonts w:ascii="Segoe UI" w:eastAsia="Times New Roman" w:hAnsi="Segoe UI" w:cs="Segoe UI"/>
          <w:b/>
          <w:bCs/>
          <w:sz w:val="18"/>
          <w:szCs w:val="18"/>
          <w:lang w:eastAsia="es-CO"/>
        </w:rPr>
        <w:t>.</w:t>
      </w:r>
      <w:r w:rsidRPr="00CD021B">
        <w:rPr>
          <w:rFonts w:ascii="Segoe UI" w:eastAsia="Times New Roman" w:hAnsi="Segoe UI" w:cs="Segoe UI"/>
          <w:b/>
          <w:bCs/>
          <w:sz w:val="18"/>
          <w:szCs w:val="18"/>
          <w:lang w:eastAsia="es-CO"/>
        </w:rPr>
        <w:t xml:space="preserve"> </w:t>
      </w:r>
      <w:r>
        <w:rPr>
          <w:rFonts w:ascii="Segoe UI" w:eastAsia="Times New Roman" w:hAnsi="Segoe UI" w:cs="Segoe UI"/>
          <w:b/>
          <w:bCs/>
          <w:sz w:val="18"/>
          <w:szCs w:val="18"/>
          <w:lang w:eastAsia="es-CO"/>
        </w:rPr>
        <w:t>I</w:t>
      </w:r>
      <w:r w:rsidRPr="00CD021B">
        <w:rPr>
          <w:rFonts w:ascii="Segoe UI" w:eastAsia="Times New Roman" w:hAnsi="Segoe UI" w:cs="Segoe UI"/>
          <w:b/>
          <w:bCs/>
          <w:sz w:val="18"/>
          <w:szCs w:val="18"/>
          <w:lang w:eastAsia="es-CO"/>
        </w:rPr>
        <w:t>ngresos SGP - APSB</w:t>
      </w:r>
    </w:p>
    <w:tbl>
      <w:tblPr>
        <w:tblW w:w="4950" w:type="pct"/>
        <w:tblCellMar>
          <w:left w:w="70" w:type="dxa"/>
          <w:right w:w="70" w:type="dxa"/>
        </w:tblCellMar>
        <w:tblLook w:val="04A0" w:firstRow="1" w:lastRow="0" w:firstColumn="1" w:lastColumn="0" w:noHBand="0" w:noVBand="1"/>
      </w:tblPr>
      <w:tblGrid>
        <w:gridCol w:w="4107"/>
        <w:gridCol w:w="1276"/>
        <w:gridCol w:w="1275"/>
        <w:gridCol w:w="1168"/>
        <w:gridCol w:w="1100"/>
      </w:tblGrid>
      <w:tr w:rsidR="005C6011" w:rsidRPr="00E42A1C" w14:paraId="77CB4EEB" w14:textId="77777777" w:rsidTr="008732EC">
        <w:trPr>
          <w:trHeight w:val="605"/>
        </w:trPr>
        <w:tc>
          <w:tcPr>
            <w:tcW w:w="5000" w:type="pct"/>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32D02FEC" w14:textId="77777777" w:rsidR="005C6011" w:rsidRPr="0023197B" w:rsidRDefault="005C6011"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Comparado (millones de pesos)</w:t>
            </w:r>
          </w:p>
        </w:tc>
      </w:tr>
      <w:tr w:rsidR="001935AB" w:rsidRPr="00E42A1C" w14:paraId="4646767C" w14:textId="77777777" w:rsidTr="008732EC">
        <w:trPr>
          <w:trHeight w:val="203"/>
        </w:trPr>
        <w:tc>
          <w:tcPr>
            <w:tcW w:w="2301" w:type="pc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4D9F7393" w14:textId="77777777" w:rsidR="001935AB" w:rsidRPr="00E42A1C" w:rsidRDefault="001935AB" w:rsidP="001935AB">
            <w:pPr>
              <w:jc w:val="center"/>
              <w:rPr>
                <w:rFonts w:ascii="Arial Narrow" w:eastAsia="Times New Roman" w:hAnsi="Arial Narrow" w:cs="Arial"/>
                <w:b/>
                <w:bCs/>
                <w:color w:val="FFFFFF"/>
                <w:sz w:val="20"/>
                <w:szCs w:val="20"/>
                <w:lang w:eastAsia="es-CO"/>
              </w:rPr>
            </w:pPr>
            <w:r w:rsidRPr="0023197B">
              <w:rPr>
                <w:rFonts w:ascii="Arial Narrow" w:eastAsia="Times New Roman" w:hAnsi="Arial Narrow" w:cs="Times New Roman"/>
                <w:sz w:val="24"/>
                <w:szCs w:val="24"/>
                <w:lang w:eastAsia="es-CO"/>
              </w:rPr>
              <w:t>Conceptos</w:t>
            </w:r>
          </w:p>
        </w:tc>
        <w:tc>
          <w:tcPr>
            <w:tcW w:w="715"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9219EF2" w14:textId="77777777" w:rsidR="001935AB" w:rsidRPr="0023197B" w:rsidRDefault="001935AB"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Ejecución 202</w:t>
            </w:r>
            <w:r w:rsidR="002E31C8" w:rsidRPr="0023197B">
              <w:rPr>
                <w:rFonts w:ascii="Arial Narrow" w:eastAsia="Times New Roman" w:hAnsi="Arial Narrow" w:cs="Times New Roman"/>
                <w:sz w:val="24"/>
                <w:szCs w:val="24"/>
                <w:lang w:eastAsia="es-CO"/>
              </w:rPr>
              <w:t>1</w:t>
            </w:r>
          </w:p>
        </w:tc>
        <w:tc>
          <w:tcPr>
            <w:tcW w:w="714"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9DBB43C" w14:textId="77777777" w:rsidR="001935AB" w:rsidRPr="0023197B" w:rsidRDefault="000C2122"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CUIPO</w:t>
            </w:r>
            <w:r w:rsidR="001935AB" w:rsidRPr="0023197B">
              <w:rPr>
                <w:rFonts w:ascii="Arial Narrow" w:eastAsia="Times New Roman" w:hAnsi="Arial Narrow" w:cs="Times New Roman"/>
                <w:sz w:val="24"/>
                <w:szCs w:val="24"/>
                <w:lang w:eastAsia="es-CO"/>
              </w:rPr>
              <w:t xml:space="preserve">           202</w:t>
            </w:r>
            <w:r w:rsidRPr="0023197B">
              <w:rPr>
                <w:rFonts w:ascii="Arial Narrow" w:eastAsia="Times New Roman" w:hAnsi="Arial Narrow" w:cs="Times New Roman"/>
                <w:sz w:val="24"/>
                <w:szCs w:val="24"/>
                <w:lang w:eastAsia="es-CO"/>
              </w:rPr>
              <w:t>1</w:t>
            </w:r>
          </w:p>
        </w:tc>
        <w:tc>
          <w:tcPr>
            <w:tcW w:w="654"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C9E2143" w14:textId="77777777" w:rsidR="001935AB" w:rsidRPr="0023197B" w:rsidRDefault="001935AB"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Ejecución 202</w:t>
            </w:r>
            <w:r w:rsidR="000C2122" w:rsidRPr="0023197B">
              <w:rPr>
                <w:rFonts w:ascii="Arial Narrow" w:eastAsia="Times New Roman" w:hAnsi="Arial Narrow" w:cs="Times New Roman"/>
                <w:sz w:val="24"/>
                <w:szCs w:val="24"/>
                <w:lang w:eastAsia="es-CO"/>
              </w:rPr>
              <w:t>2</w:t>
            </w:r>
          </w:p>
        </w:tc>
        <w:tc>
          <w:tcPr>
            <w:tcW w:w="617"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96EDB68" w14:textId="77777777" w:rsidR="0084548E" w:rsidRDefault="001935AB" w:rsidP="0084548E">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CUIPO</w:t>
            </w:r>
            <w:r w:rsidR="00C25C2C" w:rsidRPr="0023197B">
              <w:rPr>
                <w:rFonts w:ascii="Arial Narrow" w:eastAsia="Times New Roman" w:hAnsi="Arial Narrow" w:cs="Times New Roman"/>
                <w:sz w:val="24"/>
                <w:szCs w:val="24"/>
                <w:lang w:eastAsia="es-CO"/>
              </w:rPr>
              <w:t xml:space="preserve">    </w:t>
            </w:r>
          </w:p>
          <w:p w14:paraId="2CE41D58" w14:textId="77777777" w:rsidR="001935AB" w:rsidRPr="0023197B" w:rsidRDefault="00C25C2C"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 xml:space="preserve"> </w:t>
            </w:r>
            <w:r w:rsidR="001935AB" w:rsidRPr="0023197B">
              <w:rPr>
                <w:rFonts w:ascii="Arial Narrow" w:eastAsia="Times New Roman" w:hAnsi="Arial Narrow" w:cs="Times New Roman"/>
                <w:sz w:val="24"/>
                <w:szCs w:val="24"/>
                <w:lang w:eastAsia="es-CO"/>
              </w:rPr>
              <w:t>20</w:t>
            </w:r>
            <w:r w:rsidRPr="0023197B">
              <w:rPr>
                <w:rFonts w:ascii="Arial Narrow" w:eastAsia="Times New Roman" w:hAnsi="Arial Narrow" w:cs="Times New Roman"/>
                <w:sz w:val="24"/>
                <w:szCs w:val="24"/>
                <w:lang w:eastAsia="es-CO"/>
              </w:rPr>
              <w:t>2</w:t>
            </w:r>
            <w:r w:rsidR="000C2122" w:rsidRPr="0023197B">
              <w:rPr>
                <w:rFonts w:ascii="Arial Narrow" w:eastAsia="Times New Roman" w:hAnsi="Arial Narrow" w:cs="Times New Roman"/>
                <w:sz w:val="24"/>
                <w:szCs w:val="24"/>
                <w:lang w:eastAsia="es-CO"/>
              </w:rPr>
              <w:t>2</w:t>
            </w:r>
          </w:p>
        </w:tc>
      </w:tr>
      <w:tr w:rsidR="000C2122" w:rsidRPr="00E42A1C" w14:paraId="5CE6D413" w14:textId="77777777" w:rsidTr="008732EC">
        <w:trPr>
          <w:trHeight w:val="300"/>
        </w:trPr>
        <w:tc>
          <w:tcPr>
            <w:tcW w:w="2301" w:type="pct"/>
            <w:tcBorders>
              <w:top w:val="single" w:sz="4" w:space="0" w:color="auto"/>
              <w:left w:val="single" w:sz="8" w:space="0" w:color="666699"/>
              <w:bottom w:val="single" w:sz="4" w:space="0" w:color="666699"/>
              <w:right w:val="single" w:sz="4" w:space="0" w:color="666699"/>
            </w:tcBorders>
            <w:shd w:val="clear" w:color="auto" w:fill="auto"/>
            <w:noWrap/>
            <w:vAlign w:val="center"/>
            <w:hideMark/>
          </w:tcPr>
          <w:p w14:paraId="183C51C2" w14:textId="77777777" w:rsidR="000C2122" w:rsidRPr="00E42A1C" w:rsidRDefault="000C2122" w:rsidP="000C2122">
            <w:pPr>
              <w:jc w:val="both"/>
              <w:rPr>
                <w:rFonts w:ascii="Arial Narrow" w:eastAsia="Times New Roman" w:hAnsi="Arial Narrow" w:cs="Arial"/>
                <w:b/>
                <w:bCs/>
                <w:color w:val="000000"/>
                <w:sz w:val="20"/>
                <w:szCs w:val="20"/>
                <w:lang w:eastAsia="es-CO"/>
              </w:rPr>
            </w:pPr>
            <w:r w:rsidRPr="00E42A1C">
              <w:rPr>
                <w:rFonts w:ascii="Arial Narrow" w:eastAsia="Times New Roman" w:hAnsi="Arial Narrow" w:cs="Arial"/>
                <w:b/>
                <w:bCs/>
                <w:color w:val="000000"/>
                <w:sz w:val="20"/>
                <w:szCs w:val="20"/>
                <w:lang w:eastAsia="es-CO"/>
              </w:rPr>
              <w:t>Ingresos Corrientes APSB</w:t>
            </w:r>
          </w:p>
        </w:tc>
        <w:tc>
          <w:tcPr>
            <w:tcW w:w="715" w:type="pct"/>
            <w:tcBorders>
              <w:top w:val="single" w:sz="4" w:space="0" w:color="auto"/>
              <w:left w:val="nil"/>
              <w:bottom w:val="single" w:sz="4" w:space="0" w:color="666699"/>
              <w:right w:val="single" w:sz="4" w:space="0" w:color="666699"/>
            </w:tcBorders>
            <w:shd w:val="clear" w:color="auto" w:fill="auto"/>
          </w:tcPr>
          <w:p w14:paraId="5D1949BB" w14:textId="77777777" w:rsidR="000C2122" w:rsidRPr="00E42A1C"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651</w:t>
            </w:r>
          </w:p>
        </w:tc>
        <w:tc>
          <w:tcPr>
            <w:tcW w:w="714" w:type="pct"/>
            <w:tcBorders>
              <w:top w:val="single" w:sz="4" w:space="0" w:color="auto"/>
              <w:left w:val="nil"/>
              <w:bottom w:val="single" w:sz="4" w:space="0" w:color="666699"/>
              <w:right w:val="single" w:sz="4" w:space="0" w:color="auto"/>
            </w:tcBorders>
            <w:shd w:val="clear" w:color="auto" w:fill="auto"/>
            <w:vAlign w:val="center"/>
          </w:tcPr>
          <w:p w14:paraId="2E2E6500" w14:textId="77777777" w:rsidR="000C2122" w:rsidRPr="00E42A1C"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651</w:t>
            </w:r>
          </w:p>
        </w:tc>
        <w:tc>
          <w:tcPr>
            <w:tcW w:w="654" w:type="pct"/>
            <w:tcBorders>
              <w:top w:val="single" w:sz="4" w:space="0" w:color="auto"/>
              <w:left w:val="single" w:sz="4" w:space="0" w:color="auto"/>
              <w:bottom w:val="single" w:sz="4" w:space="0" w:color="auto"/>
              <w:right w:val="single" w:sz="4" w:space="0" w:color="auto"/>
            </w:tcBorders>
          </w:tcPr>
          <w:p w14:paraId="44E57137" w14:textId="77777777" w:rsidR="000C2122" w:rsidRPr="00E42A1C"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768</w:t>
            </w:r>
          </w:p>
        </w:tc>
        <w:tc>
          <w:tcPr>
            <w:tcW w:w="617" w:type="pct"/>
            <w:tcBorders>
              <w:top w:val="single" w:sz="4" w:space="0" w:color="auto"/>
              <w:left w:val="single" w:sz="4" w:space="0" w:color="auto"/>
              <w:bottom w:val="single" w:sz="4" w:space="0" w:color="auto"/>
              <w:right w:val="single" w:sz="4" w:space="0" w:color="auto"/>
            </w:tcBorders>
            <w:vAlign w:val="center"/>
          </w:tcPr>
          <w:p w14:paraId="31351802" w14:textId="77777777" w:rsidR="000C2122" w:rsidRPr="00E42A1C" w:rsidRDefault="00C46D51"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768</w:t>
            </w:r>
          </w:p>
        </w:tc>
      </w:tr>
      <w:tr w:rsidR="000C2122" w:rsidRPr="00E42A1C" w14:paraId="31335EBB" w14:textId="77777777" w:rsidTr="008732EC">
        <w:trPr>
          <w:trHeight w:val="300"/>
        </w:trPr>
        <w:tc>
          <w:tcPr>
            <w:tcW w:w="2301" w:type="pct"/>
            <w:tcBorders>
              <w:top w:val="nil"/>
              <w:left w:val="single" w:sz="8" w:space="0" w:color="666699"/>
              <w:bottom w:val="single" w:sz="4" w:space="0" w:color="666699"/>
              <w:right w:val="single" w:sz="4" w:space="0" w:color="666699"/>
            </w:tcBorders>
            <w:shd w:val="clear" w:color="auto" w:fill="auto"/>
            <w:noWrap/>
            <w:vAlign w:val="center"/>
            <w:hideMark/>
          </w:tcPr>
          <w:p w14:paraId="1E62C475" w14:textId="77777777" w:rsidR="000C2122" w:rsidRPr="00E42A1C" w:rsidRDefault="000C2122" w:rsidP="000C2122">
            <w:pPr>
              <w:jc w:val="both"/>
              <w:rPr>
                <w:rFonts w:ascii="Arial Narrow" w:eastAsia="Times New Roman" w:hAnsi="Arial Narrow" w:cs="Arial"/>
                <w:color w:val="000000"/>
                <w:sz w:val="20"/>
                <w:szCs w:val="20"/>
                <w:lang w:eastAsia="es-CO"/>
              </w:rPr>
            </w:pPr>
            <w:r w:rsidRPr="00E42A1C">
              <w:rPr>
                <w:rFonts w:ascii="Arial Narrow" w:eastAsia="Times New Roman" w:hAnsi="Arial Narrow" w:cs="Arial"/>
                <w:color w:val="000000"/>
                <w:sz w:val="20"/>
                <w:szCs w:val="20"/>
                <w:lang w:eastAsia="es-CO"/>
              </w:rPr>
              <w:t>Participación APSB Municipio</w:t>
            </w:r>
          </w:p>
        </w:tc>
        <w:tc>
          <w:tcPr>
            <w:tcW w:w="715" w:type="pct"/>
            <w:tcBorders>
              <w:top w:val="nil"/>
              <w:left w:val="nil"/>
              <w:bottom w:val="single" w:sz="4" w:space="0" w:color="666699"/>
              <w:right w:val="single" w:sz="4" w:space="0" w:color="666699"/>
            </w:tcBorders>
            <w:shd w:val="clear" w:color="auto" w:fill="auto"/>
          </w:tcPr>
          <w:p w14:paraId="4E177107"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379</w:t>
            </w:r>
          </w:p>
        </w:tc>
        <w:tc>
          <w:tcPr>
            <w:tcW w:w="714" w:type="pct"/>
            <w:tcBorders>
              <w:top w:val="nil"/>
              <w:left w:val="nil"/>
              <w:bottom w:val="single" w:sz="4" w:space="0" w:color="666699"/>
              <w:right w:val="single" w:sz="4" w:space="0" w:color="auto"/>
            </w:tcBorders>
            <w:shd w:val="clear" w:color="auto" w:fill="auto"/>
            <w:vAlign w:val="center"/>
          </w:tcPr>
          <w:p w14:paraId="7458000B"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651</w:t>
            </w:r>
          </w:p>
        </w:tc>
        <w:tc>
          <w:tcPr>
            <w:tcW w:w="654" w:type="pct"/>
            <w:tcBorders>
              <w:top w:val="single" w:sz="4" w:space="0" w:color="auto"/>
              <w:left w:val="single" w:sz="4" w:space="0" w:color="auto"/>
              <w:bottom w:val="single" w:sz="4" w:space="0" w:color="auto"/>
              <w:right w:val="single" w:sz="4" w:space="0" w:color="auto"/>
            </w:tcBorders>
          </w:tcPr>
          <w:p w14:paraId="6F06926A"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718</w:t>
            </w:r>
          </w:p>
        </w:tc>
        <w:tc>
          <w:tcPr>
            <w:tcW w:w="617" w:type="pct"/>
            <w:tcBorders>
              <w:top w:val="single" w:sz="4" w:space="0" w:color="auto"/>
              <w:left w:val="single" w:sz="4" w:space="0" w:color="auto"/>
              <w:bottom w:val="single" w:sz="4" w:space="0" w:color="auto"/>
              <w:right w:val="single" w:sz="4" w:space="0" w:color="auto"/>
            </w:tcBorders>
            <w:vAlign w:val="center"/>
          </w:tcPr>
          <w:p w14:paraId="6A2BE66A" w14:textId="77777777" w:rsidR="000C2122" w:rsidRPr="00E42A1C" w:rsidRDefault="00C46D51"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768</w:t>
            </w:r>
          </w:p>
        </w:tc>
      </w:tr>
      <w:tr w:rsidR="000C2122" w:rsidRPr="00E42A1C" w14:paraId="7886C4F2" w14:textId="77777777" w:rsidTr="008732EC">
        <w:trPr>
          <w:trHeight w:val="334"/>
        </w:trPr>
        <w:tc>
          <w:tcPr>
            <w:tcW w:w="2301" w:type="pct"/>
            <w:tcBorders>
              <w:top w:val="nil"/>
              <w:left w:val="single" w:sz="8" w:space="0" w:color="666699"/>
              <w:bottom w:val="single" w:sz="4" w:space="0" w:color="666699"/>
              <w:right w:val="single" w:sz="4" w:space="0" w:color="666699"/>
            </w:tcBorders>
            <w:shd w:val="clear" w:color="auto" w:fill="auto"/>
            <w:noWrap/>
            <w:vAlign w:val="center"/>
            <w:hideMark/>
          </w:tcPr>
          <w:p w14:paraId="1AC5E6D4" w14:textId="77777777" w:rsidR="000C2122" w:rsidRPr="00E42A1C" w:rsidRDefault="000C2122" w:rsidP="000C2122">
            <w:pPr>
              <w:jc w:val="both"/>
              <w:rPr>
                <w:rFonts w:ascii="Arial Narrow" w:eastAsia="Times New Roman" w:hAnsi="Arial Narrow" w:cs="Arial"/>
                <w:color w:val="000000"/>
                <w:sz w:val="20"/>
                <w:szCs w:val="20"/>
                <w:lang w:eastAsia="es-CO"/>
              </w:rPr>
            </w:pPr>
            <w:r w:rsidRPr="00E42A1C">
              <w:rPr>
                <w:rFonts w:ascii="Arial Narrow" w:eastAsia="Times New Roman" w:hAnsi="Arial Narrow" w:cs="Arial"/>
                <w:color w:val="000000" w:themeColor="text1"/>
                <w:sz w:val="20"/>
                <w:szCs w:val="20"/>
                <w:lang w:eastAsia="es-CO"/>
              </w:rPr>
              <w:t>S.G.P. APSB – (SSF)</w:t>
            </w:r>
          </w:p>
        </w:tc>
        <w:tc>
          <w:tcPr>
            <w:tcW w:w="715" w:type="pct"/>
            <w:tcBorders>
              <w:top w:val="nil"/>
              <w:left w:val="nil"/>
              <w:bottom w:val="single" w:sz="4" w:space="0" w:color="666699"/>
              <w:right w:val="single" w:sz="4" w:space="0" w:color="666699"/>
            </w:tcBorders>
            <w:shd w:val="clear" w:color="auto" w:fill="auto"/>
          </w:tcPr>
          <w:p w14:paraId="35352404"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272</w:t>
            </w:r>
          </w:p>
        </w:tc>
        <w:tc>
          <w:tcPr>
            <w:tcW w:w="714" w:type="pct"/>
            <w:tcBorders>
              <w:top w:val="nil"/>
              <w:left w:val="nil"/>
              <w:bottom w:val="single" w:sz="4" w:space="0" w:color="666699"/>
              <w:right w:val="single" w:sz="4" w:space="0" w:color="auto"/>
            </w:tcBorders>
            <w:shd w:val="clear" w:color="auto" w:fill="auto"/>
            <w:vAlign w:val="center"/>
          </w:tcPr>
          <w:p w14:paraId="52B36E7D"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0</w:t>
            </w:r>
          </w:p>
        </w:tc>
        <w:tc>
          <w:tcPr>
            <w:tcW w:w="654" w:type="pct"/>
            <w:tcBorders>
              <w:top w:val="single" w:sz="4" w:space="0" w:color="auto"/>
              <w:left w:val="single" w:sz="4" w:space="0" w:color="auto"/>
              <w:bottom w:val="single" w:sz="4" w:space="0" w:color="auto"/>
              <w:right w:val="single" w:sz="4" w:space="0" w:color="auto"/>
            </w:tcBorders>
          </w:tcPr>
          <w:p w14:paraId="48A2A4B9"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49</w:t>
            </w:r>
          </w:p>
        </w:tc>
        <w:tc>
          <w:tcPr>
            <w:tcW w:w="617" w:type="pct"/>
            <w:tcBorders>
              <w:top w:val="single" w:sz="4" w:space="0" w:color="auto"/>
              <w:left w:val="single" w:sz="4" w:space="0" w:color="auto"/>
              <w:bottom w:val="single" w:sz="4" w:space="0" w:color="auto"/>
              <w:right w:val="single" w:sz="4" w:space="0" w:color="auto"/>
            </w:tcBorders>
            <w:vAlign w:val="center"/>
          </w:tcPr>
          <w:p w14:paraId="22963BF4" w14:textId="77777777" w:rsidR="000C2122" w:rsidRPr="00E42A1C" w:rsidRDefault="00C46D51"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0</w:t>
            </w:r>
          </w:p>
        </w:tc>
      </w:tr>
      <w:tr w:rsidR="000C2122" w:rsidRPr="00E42A1C" w14:paraId="46638AF0" w14:textId="77777777" w:rsidTr="008732EC">
        <w:trPr>
          <w:trHeight w:val="300"/>
        </w:trPr>
        <w:tc>
          <w:tcPr>
            <w:tcW w:w="2301" w:type="pct"/>
            <w:tcBorders>
              <w:top w:val="nil"/>
              <w:left w:val="single" w:sz="8" w:space="0" w:color="666699"/>
              <w:bottom w:val="single" w:sz="4" w:space="0" w:color="666699"/>
              <w:right w:val="single" w:sz="4" w:space="0" w:color="666699"/>
            </w:tcBorders>
            <w:shd w:val="clear" w:color="auto" w:fill="auto"/>
            <w:noWrap/>
            <w:vAlign w:val="center"/>
            <w:hideMark/>
          </w:tcPr>
          <w:p w14:paraId="653E78CA" w14:textId="77777777" w:rsidR="000C2122" w:rsidRPr="00E42A1C" w:rsidRDefault="000C2122" w:rsidP="000C2122">
            <w:pPr>
              <w:jc w:val="both"/>
              <w:rPr>
                <w:rFonts w:ascii="Arial Narrow" w:eastAsia="Times New Roman" w:hAnsi="Arial Narrow" w:cs="Arial"/>
                <w:b/>
                <w:bCs/>
                <w:color w:val="000000"/>
                <w:sz w:val="20"/>
                <w:szCs w:val="20"/>
                <w:lang w:eastAsia="es-CO"/>
              </w:rPr>
            </w:pPr>
            <w:r w:rsidRPr="00E42A1C">
              <w:rPr>
                <w:rFonts w:ascii="Arial Narrow" w:eastAsia="Times New Roman" w:hAnsi="Arial Narrow" w:cs="Arial"/>
                <w:b/>
                <w:bCs/>
                <w:color w:val="000000"/>
                <w:sz w:val="20"/>
                <w:szCs w:val="20"/>
                <w:lang w:eastAsia="es-CO"/>
              </w:rPr>
              <w:t>Recursos de Capital APSB</w:t>
            </w:r>
          </w:p>
        </w:tc>
        <w:tc>
          <w:tcPr>
            <w:tcW w:w="715" w:type="pct"/>
            <w:tcBorders>
              <w:top w:val="nil"/>
              <w:left w:val="nil"/>
              <w:bottom w:val="single" w:sz="4" w:space="0" w:color="666699"/>
              <w:right w:val="single" w:sz="4" w:space="0" w:color="666699"/>
            </w:tcBorders>
            <w:shd w:val="clear" w:color="auto" w:fill="auto"/>
          </w:tcPr>
          <w:p w14:paraId="28ACC768" w14:textId="77777777" w:rsidR="000C2122" w:rsidRPr="00E42A1C"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196</w:t>
            </w:r>
          </w:p>
        </w:tc>
        <w:tc>
          <w:tcPr>
            <w:tcW w:w="714" w:type="pct"/>
            <w:tcBorders>
              <w:top w:val="nil"/>
              <w:left w:val="nil"/>
              <w:bottom w:val="single" w:sz="4" w:space="0" w:color="666699"/>
              <w:right w:val="single" w:sz="4" w:space="0" w:color="auto"/>
            </w:tcBorders>
            <w:shd w:val="clear" w:color="auto" w:fill="auto"/>
          </w:tcPr>
          <w:p w14:paraId="076ABB73" w14:textId="77777777" w:rsidR="000C2122" w:rsidRPr="00E42A1C"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196</w:t>
            </w:r>
          </w:p>
        </w:tc>
        <w:tc>
          <w:tcPr>
            <w:tcW w:w="654" w:type="pct"/>
            <w:tcBorders>
              <w:top w:val="single" w:sz="4" w:space="0" w:color="auto"/>
              <w:left w:val="single" w:sz="4" w:space="0" w:color="auto"/>
              <w:bottom w:val="single" w:sz="4" w:space="0" w:color="auto"/>
              <w:right w:val="single" w:sz="4" w:space="0" w:color="auto"/>
            </w:tcBorders>
          </w:tcPr>
          <w:p w14:paraId="24A5D603" w14:textId="77777777" w:rsidR="000C2122" w:rsidRPr="00E42A1C" w:rsidRDefault="00C46D51"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118</w:t>
            </w:r>
          </w:p>
        </w:tc>
        <w:tc>
          <w:tcPr>
            <w:tcW w:w="617" w:type="pct"/>
            <w:tcBorders>
              <w:top w:val="single" w:sz="4" w:space="0" w:color="auto"/>
              <w:left w:val="single" w:sz="4" w:space="0" w:color="auto"/>
              <w:bottom w:val="single" w:sz="4" w:space="0" w:color="auto"/>
              <w:right w:val="single" w:sz="4" w:space="0" w:color="auto"/>
            </w:tcBorders>
          </w:tcPr>
          <w:p w14:paraId="09100384" w14:textId="77777777" w:rsidR="000C2122" w:rsidRPr="00E42A1C" w:rsidRDefault="00C46D51"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118</w:t>
            </w:r>
          </w:p>
        </w:tc>
      </w:tr>
      <w:tr w:rsidR="000C2122" w:rsidRPr="00E42A1C" w14:paraId="0B235FA4" w14:textId="77777777" w:rsidTr="008732EC">
        <w:trPr>
          <w:trHeight w:val="300"/>
        </w:trPr>
        <w:tc>
          <w:tcPr>
            <w:tcW w:w="2301" w:type="pct"/>
            <w:tcBorders>
              <w:top w:val="nil"/>
              <w:left w:val="single" w:sz="8" w:space="0" w:color="666699"/>
              <w:bottom w:val="single" w:sz="4" w:space="0" w:color="666699"/>
              <w:right w:val="single" w:sz="4" w:space="0" w:color="666699"/>
            </w:tcBorders>
            <w:shd w:val="clear" w:color="auto" w:fill="auto"/>
            <w:noWrap/>
            <w:vAlign w:val="center"/>
          </w:tcPr>
          <w:p w14:paraId="73D5E490" w14:textId="77777777" w:rsidR="000C2122" w:rsidRPr="00DA0DC6" w:rsidRDefault="000C2122" w:rsidP="000C2122">
            <w:pPr>
              <w:jc w:val="both"/>
              <w:rPr>
                <w:rFonts w:ascii="Arial Narrow" w:eastAsia="Times New Roman" w:hAnsi="Arial Narrow" w:cs="Arial"/>
                <w:b/>
                <w:bCs/>
                <w:color w:val="000000"/>
                <w:sz w:val="20"/>
                <w:szCs w:val="20"/>
                <w:lang w:eastAsia="es-CO"/>
              </w:rPr>
            </w:pPr>
            <w:r w:rsidRPr="00DA0DC6">
              <w:rPr>
                <w:rFonts w:ascii="Arial Narrow" w:eastAsia="Times New Roman" w:hAnsi="Arial Narrow" w:cs="Arial"/>
                <w:b/>
                <w:bCs/>
                <w:color w:val="000000"/>
                <w:sz w:val="20"/>
                <w:szCs w:val="20"/>
                <w:lang w:eastAsia="es-CO"/>
              </w:rPr>
              <w:t>Rendimientos financieros</w:t>
            </w:r>
          </w:p>
        </w:tc>
        <w:tc>
          <w:tcPr>
            <w:tcW w:w="715" w:type="pct"/>
            <w:tcBorders>
              <w:top w:val="nil"/>
              <w:left w:val="nil"/>
              <w:bottom w:val="single" w:sz="4" w:space="0" w:color="666699"/>
              <w:right w:val="single" w:sz="4" w:space="0" w:color="666699"/>
            </w:tcBorders>
            <w:shd w:val="clear" w:color="auto" w:fill="auto"/>
          </w:tcPr>
          <w:p w14:paraId="6FAE5E2C" w14:textId="77777777" w:rsidR="000C2122" w:rsidRPr="00DA0DC6"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0.9</w:t>
            </w:r>
          </w:p>
        </w:tc>
        <w:tc>
          <w:tcPr>
            <w:tcW w:w="714" w:type="pct"/>
            <w:tcBorders>
              <w:top w:val="nil"/>
              <w:left w:val="nil"/>
              <w:bottom w:val="single" w:sz="4" w:space="0" w:color="666699"/>
              <w:right w:val="single" w:sz="4" w:space="0" w:color="auto"/>
            </w:tcBorders>
            <w:shd w:val="clear" w:color="auto" w:fill="auto"/>
          </w:tcPr>
          <w:p w14:paraId="0F5FB38D" w14:textId="77777777" w:rsidR="000C2122" w:rsidRPr="00DA0DC6" w:rsidRDefault="000C2122"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0.9</w:t>
            </w:r>
          </w:p>
        </w:tc>
        <w:tc>
          <w:tcPr>
            <w:tcW w:w="654" w:type="pct"/>
            <w:tcBorders>
              <w:top w:val="single" w:sz="4" w:space="0" w:color="auto"/>
              <w:left w:val="single" w:sz="4" w:space="0" w:color="auto"/>
              <w:bottom w:val="single" w:sz="4" w:space="0" w:color="auto"/>
              <w:right w:val="single" w:sz="4" w:space="0" w:color="auto"/>
            </w:tcBorders>
          </w:tcPr>
          <w:p w14:paraId="6577DB8C" w14:textId="77777777" w:rsidR="000C2122" w:rsidRDefault="00C46D51"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0.8</w:t>
            </w:r>
          </w:p>
        </w:tc>
        <w:tc>
          <w:tcPr>
            <w:tcW w:w="617" w:type="pct"/>
            <w:tcBorders>
              <w:top w:val="single" w:sz="4" w:space="0" w:color="auto"/>
              <w:left w:val="single" w:sz="4" w:space="0" w:color="auto"/>
              <w:bottom w:val="single" w:sz="4" w:space="0" w:color="auto"/>
              <w:right w:val="single" w:sz="4" w:space="0" w:color="auto"/>
            </w:tcBorders>
          </w:tcPr>
          <w:p w14:paraId="422E73F5" w14:textId="77777777" w:rsidR="000C2122" w:rsidRDefault="00C46D51"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0.8</w:t>
            </w:r>
          </w:p>
        </w:tc>
      </w:tr>
      <w:tr w:rsidR="000C2122" w:rsidRPr="00E42A1C" w14:paraId="3D4C2C67" w14:textId="77777777" w:rsidTr="008732EC">
        <w:trPr>
          <w:trHeight w:val="300"/>
        </w:trPr>
        <w:tc>
          <w:tcPr>
            <w:tcW w:w="2301" w:type="pct"/>
            <w:tcBorders>
              <w:top w:val="nil"/>
              <w:left w:val="single" w:sz="8" w:space="0" w:color="666699"/>
              <w:bottom w:val="single" w:sz="4" w:space="0" w:color="666699"/>
              <w:right w:val="single" w:sz="4" w:space="0" w:color="666699"/>
            </w:tcBorders>
            <w:shd w:val="clear" w:color="auto" w:fill="auto"/>
            <w:noWrap/>
            <w:vAlign w:val="center"/>
            <w:hideMark/>
          </w:tcPr>
          <w:p w14:paraId="6718BDB0" w14:textId="77777777" w:rsidR="000C2122" w:rsidRPr="007475E9" w:rsidRDefault="000C2122" w:rsidP="000C2122">
            <w:pPr>
              <w:jc w:val="both"/>
              <w:rPr>
                <w:rFonts w:ascii="Arial Narrow" w:eastAsia="Times New Roman" w:hAnsi="Arial Narrow" w:cs="Arial"/>
                <w:b/>
                <w:bCs/>
                <w:color w:val="000000"/>
                <w:sz w:val="20"/>
                <w:szCs w:val="20"/>
                <w:lang w:eastAsia="es-CO"/>
              </w:rPr>
            </w:pPr>
            <w:r w:rsidRPr="007475E9">
              <w:rPr>
                <w:rFonts w:ascii="Arial Narrow" w:eastAsia="Times New Roman" w:hAnsi="Arial Narrow" w:cs="Arial"/>
                <w:b/>
                <w:bCs/>
                <w:color w:val="000000"/>
                <w:sz w:val="20"/>
                <w:szCs w:val="20"/>
                <w:lang w:eastAsia="es-CO"/>
              </w:rPr>
              <w:t>Recursos el balance</w:t>
            </w:r>
          </w:p>
        </w:tc>
        <w:tc>
          <w:tcPr>
            <w:tcW w:w="715" w:type="pct"/>
            <w:tcBorders>
              <w:top w:val="nil"/>
              <w:left w:val="nil"/>
              <w:bottom w:val="single" w:sz="4" w:space="0" w:color="666699"/>
              <w:right w:val="single" w:sz="4" w:space="0" w:color="666699"/>
            </w:tcBorders>
            <w:shd w:val="clear" w:color="auto" w:fill="auto"/>
          </w:tcPr>
          <w:p w14:paraId="3B320219" w14:textId="77777777" w:rsidR="000C2122" w:rsidRPr="007475E9" w:rsidRDefault="000C2122" w:rsidP="000C2122">
            <w:pPr>
              <w:jc w:val="center"/>
              <w:rPr>
                <w:rFonts w:ascii="Arial Narrow" w:eastAsia="Times New Roman" w:hAnsi="Arial Narrow" w:cs="Arial"/>
                <w:b/>
                <w:bCs/>
                <w:color w:val="000000"/>
                <w:sz w:val="20"/>
                <w:szCs w:val="20"/>
                <w:lang w:eastAsia="es-CO"/>
              </w:rPr>
            </w:pPr>
            <w:r w:rsidRPr="009B6022">
              <w:rPr>
                <w:rFonts w:ascii="Arial Narrow" w:eastAsia="Times New Roman" w:hAnsi="Arial Narrow" w:cs="Arial"/>
                <w:b/>
                <w:bCs/>
                <w:color w:val="000000"/>
                <w:sz w:val="20"/>
                <w:szCs w:val="20"/>
                <w:lang w:eastAsia="es-CO"/>
              </w:rPr>
              <w:t>195</w:t>
            </w:r>
          </w:p>
        </w:tc>
        <w:tc>
          <w:tcPr>
            <w:tcW w:w="714" w:type="pct"/>
            <w:tcBorders>
              <w:top w:val="nil"/>
              <w:left w:val="nil"/>
              <w:bottom w:val="single" w:sz="4" w:space="0" w:color="666699"/>
              <w:right w:val="single" w:sz="4" w:space="0" w:color="auto"/>
            </w:tcBorders>
            <w:shd w:val="clear" w:color="auto" w:fill="auto"/>
          </w:tcPr>
          <w:p w14:paraId="088747E9" w14:textId="77777777" w:rsidR="000C2122" w:rsidRPr="00C46D51" w:rsidRDefault="000C2122" w:rsidP="000C2122">
            <w:pPr>
              <w:jc w:val="center"/>
              <w:rPr>
                <w:rFonts w:ascii="Arial Narrow" w:eastAsia="Times New Roman" w:hAnsi="Arial Narrow" w:cs="Arial"/>
                <w:b/>
                <w:bCs/>
                <w:color w:val="000000"/>
                <w:sz w:val="20"/>
                <w:szCs w:val="20"/>
                <w:lang w:eastAsia="es-CO"/>
              </w:rPr>
            </w:pPr>
            <w:r w:rsidRPr="0023197B">
              <w:rPr>
                <w:rFonts w:ascii="Arial Narrow" w:eastAsia="Times New Roman" w:hAnsi="Arial Narrow" w:cs="Arial"/>
                <w:b/>
                <w:bCs/>
                <w:color w:val="000000"/>
                <w:sz w:val="20"/>
                <w:szCs w:val="20"/>
                <w:lang w:eastAsia="es-CO"/>
              </w:rPr>
              <w:t>195</w:t>
            </w:r>
          </w:p>
        </w:tc>
        <w:tc>
          <w:tcPr>
            <w:tcW w:w="654" w:type="pct"/>
            <w:tcBorders>
              <w:top w:val="single" w:sz="4" w:space="0" w:color="auto"/>
              <w:left w:val="single" w:sz="4" w:space="0" w:color="auto"/>
              <w:bottom w:val="single" w:sz="4" w:space="0" w:color="auto"/>
              <w:right w:val="single" w:sz="4" w:space="0" w:color="auto"/>
            </w:tcBorders>
          </w:tcPr>
          <w:p w14:paraId="48DE6C6B" w14:textId="77777777" w:rsidR="000C2122" w:rsidRPr="00C46D51" w:rsidRDefault="00C46D51" w:rsidP="000C2122">
            <w:pPr>
              <w:jc w:val="center"/>
              <w:rPr>
                <w:rFonts w:ascii="Arial Narrow" w:eastAsia="Times New Roman" w:hAnsi="Arial Narrow" w:cs="Arial"/>
                <w:b/>
                <w:bCs/>
                <w:color w:val="000000"/>
                <w:sz w:val="20"/>
                <w:szCs w:val="20"/>
                <w:lang w:eastAsia="es-CO"/>
              </w:rPr>
            </w:pPr>
            <w:r>
              <w:rPr>
                <w:rFonts w:ascii="Arial Narrow" w:eastAsia="Times New Roman" w:hAnsi="Arial Narrow" w:cs="Arial"/>
                <w:b/>
                <w:bCs/>
                <w:color w:val="000000"/>
                <w:sz w:val="20"/>
                <w:szCs w:val="20"/>
                <w:lang w:eastAsia="es-CO"/>
              </w:rPr>
              <w:t>117</w:t>
            </w:r>
          </w:p>
        </w:tc>
        <w:tc>
          <w:tcPr>
            <w:tcW w:w="617" w:type="pct"/>
            <w:tcBorders>
              <w:top w:val="single" w:sz="4" w:space="0" w:color="auto"/>
              <w:left w:val="single" w:sz="4" w:space="0" w:color="auto"/>
              <w:bottom w:val="single" w:sz="4" w:space="0" w:color="auto"/>
              <w:right w:val="single" w:sz="4" w:space="0" w:color="auto"/>
            </w:tcBorders>
          </w:tcPr>
          <w:p w14:paraId="17F2163F" w14:textId="77777777" w:rsidR="000C2122" w:rsidRPr="0023197B" w:rsidRDefault="00C46D51" w:rsidP="000C2122">
            <w:pPr>
              <w:jc w:val="center"/>
              <w:rPr>
                <w:rFonts w:ascii="Arial Narrow" w:eastAsia="Times New Roman" w:hAnsi="Arial Narrow" w:cs="Arial"/>
                <w:b/>
                <w:bCs/>
                <w:color w:val="000000"/>
                <w:sz w:val="20"/>
                <w:szCs w:val="20"/>
                <w:lang w:eastAsia="es-CO"/>
              </w:rPr>
            </w:pPr>
            <w:r w:rsidRPr="0023197B">
              <w:rPr>
                <w:rFonts w:ascii="Arial Narrow" w:eastAsia="Times New Roman" w:hAnsi="Arial Narrow" w:cs="Arial"/>
                <w:b/>
                <w:bCs/>
                <w:color w:val="000000"/>
                <w:sz w:val="20"/>
                <w:szCs w:val="20"/>
                <w:lang w:eastAsia="es-CO"/>
              </w:rPr>
              <w:t>117</w:t>
            </w:r>
          </w:p>
        </w:tc>
      </w:tr>
      <w:tr w:rsidR="000C2122" w:rsidRPr="00E42A1C" w14:paraId="675E67F8" w14:textId="77777777" w:rsidTr="008732EC">
        <w:trPr>
          <w:trHeight w:val="300"/>
        </w:trPr>
        <w:tc>
          <w:tcPr>
            <w:tcW w:w="2301" w:type="pct"/>
            <w:tcBorders>
              <w:top w:val="nil"/>
              <w:left w:val="single" w:sz="8" w:space="0" w:color="666699"/>
              <w:bottom w:val="single" w:sz="4" w:space="0" w:color="666699"/>
              <w:right w:val="single" w:sz="4" w:space="0" w:color="666699"/>
            </w:tcBorders>
            <w:shd w:val="clear" w:color="auto" w:fill="auto"/>
            <w:noWrap/>
            <w:vAlign w:val="center"/>
          </w:tcPr>
          <w:p w14:paraId="2E504A21" w14:textId="77777777" w:rsidR="000C2122" w:rsidRPr="00E42A1C" w:rsidRDefault="000C2122" w:rsidP="000C2122">
            <w:pPr>
              <w:jc w:val="both"/>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 xml:space="preserve">              Cancelación de reservas</w:t>
            </w:r>
          </w:p>
        </w:tc>
        <w:tc>
          <w:tcPr>
            <w:tcW w:w="715" w:type="pct"/>
            <w:tcBorders>
              <w:top w:val="nil"/>
              <w:left w:val="nil"/>
              <w:bottom w:val="single" w:sz="4" w:space="0" w:color="666699"/>
              <w:right w:val="single" w:sz="4" w:space="0" w:color="666699"/>
            </w:tcBorders>
            <w:shd w:val="clear" w:color="auto" w:fill="auto"/>
          </w:tcPr>
          <w:p w14:paraId="59389E3E" w14:textId="77777777" w:rsidR="000C2122"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0</w:t>
            </w:r>
          </w:p>
        </w:tc>
        <w:tc>
          <w:tcPr>
            <w:tcW w:w="714" w:type="pct"/>
            <w:tcBorders>
              <w:top w:val="nil"/>
              <w:left w:val="nil"/>
              <w:bottom w:val="single" w:sz="4" w:space="0" w:color="666699"/>
              <w:right w:val="single" w:sz="4" w:space="0" w:color="auto"/>
            </w:tcBorders>
            <w:shd w:val="clear" w:color="auto" w:fill="auto"/>
          </w:tcPr>
          <w:p w14:paraId="6C1B8A96"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0</w:t>
            </w:r>
          </w:p>
        </w:tc>
        <w:tc>
          <w:tcPr>
            <w:tcW w:w="654" w:type="pct"/>
            <w:tcBorders>
              <w:top w:val="single" w:sz="4" w:space="0" w:color="auto"/>
              <w:left w:val="single" w:sz="4" w:space="0" w:color="auto"/>
              <w:bottom w:val="single" w:sz="4" w:space="0" w:color="auto"/>
              <w:right w:val="single" w:sz="4" w:space="0" w:color="auto"/>
            </w:tcBorders>
          </w:tcPr>
          <w:p w14:paraId="77A08311" w14:textId="77777777" w:rsidR="000C2122" w:rsidRDefault="00C46D51"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98</w:t>
            </w:r>
          </w:p>
        </w:tc>
        <w:tc>
          <w:tcPr>
            <w:tcW w:w="617" w:type="pct"/>
            <w:tcBorders>
              <w:top w:val="single" w:sz="4" w:space="0" w:color="auto"/>
              <w:left w:val="single" w:sz="4" w:space="0" w:color="auto"/>
              <w:bottom w:val="single" w:sz="4" w:space="0" w:color="auto"/>
              <w:right w:val="single" w:sz="4" w:space="0" w:color="auto"/>
            </w:tcBorders>
          </w:tcPr>
          <w:p w14:paraId="63D116A3" w14:textId="77777777" w:rsidR="000C2122" w:rsidRDefault="00C46D51"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98</w:t>
            </w:r>
          </w:p>
        </w:tc>
      </w:tr>
      <w:tr w:rsidR="000C2122" w:rsidRPr="00E42A1C" w14:paraId="702EEE96" w14:textId="77777777" w:rsidTr="008732EC">
        <w:trPr>
          <w:trHeight w:val="554"/>
        </w:trPr>
        <w:tc>
          <w:tcPr>
            <w:tcW w:w="2301" w:type="pct"/>
            <w:tcBorders>
              <w:top w:val="nil"/>
              <w:left w:val="single" w:sz="8" w:space="0" w:color="666699"/>
              <w:bottom w:val="single" w:sz="4" w:space="0" w:color="666699"/>
              <w:right w:val="single" w:sz="4" w:space="0" w:color="666699"/>
            </w:tcBorders>
            <w:shd w:val="clear" w:color="auto" w:fill="auto"/>
            <w:noWrap/>
            <w:vAlign w:val="center"/>
            <w:hideMark/>
          </w:tcPr>
          <w:p w14:paraId="2BC77F7E" w14:textId="77777777" w:rsidR="000C2122" w:rsidRPr="00E42A1C" w:rsidRDefault="000C2122" w:rsidP="000C2122">
            <w:pPr>
              <w:jc w:val="both"/>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 xml:space="preserve">               Superávit fiscal</w:t>
            </w:r>
          </w:p>
        </w:tc>
        <w:tc>
          <w:tcPr>
            <w:tcW w:w="715" w:type="pct"/>
            <w:tcBorders>
              <w:top w:val="nil"/>
              <w:left w:val="nil"/>
              <w:bottom w:val="single" w:sz="4" w:space="0" w:color="auto"/>
              <w:right w:val="single" w:sz="4" w:space="0" w:color="666699"/>
            </w:tcBorders>
            <w:shd w:val="clear" w:color="auto" w:fill="auto"/>
          </w:tcPr>
          <w:p w14:paraId="1F72DBEB"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195</w:t>
            </w:r>
          </w:p>
        </w:tc>
        <w:tc>
          <w:tcPr>
            <w:tcW w:w="714" w:type="pct"/>
            <w:tcBorders>
              <w:top w:val="nil"/>
              <w:left w:val="nil"/>
              <w:bottom w:val="single" w:sz="4" w:space="0" w:color="auto"/>
              <w:right w:val="single" w:sz="4" w:space="0" w:color="auto"/>
            </w:tcBorders>
            <w:shd w:val="clear" w:color="auto" w:fill="auto"/>
          </w:tcPr>
          <w:p w14:paraId="146B835E" w14:textId="77777777" w:rsidR="000C2122" w:rsidRPr="00E42A1C" w:rsidRDefault="000C2122"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195</w:t>
            </w:r>
          </w:p>
        </w:tc>
        <w:tc>
          <w:tcPr>
            <w:tcW w:w="654" w:type="pct"/>
            <w:tcBorders>
              <w:top w:val="single" w:sz="4" w:space="0" w:color="auto"/>
              <w:left w:val="single" w:sz="4" w:space="0" w:color="auto"/>
              <w:bottom w:val="single" w:sz="4" w:space="0" w:color="auto"/>
              <w:right w:val="single" w:sz="4" w:space="0" w:color="auto"/>
            </w:tcBorders>
          </w:tcPr>
          <w:p w14:paraId="7B9B5B14" w14:textId="77777777" w:rsidR="000C2122" w:rsidRPr="00E42A1C" w:rsidRDefault="00C46D51"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19</w:t>
            </w:r>
          </w:p>
        </w:tc>
        <w:tc>
          <w:tcPr>
            <w:tcW w:w="617" w:type="pct"/>
            <w:tcBorders>
              <w:top w:val="single" w:sz="4" w:space="0" w:color="auto"/>
              <w:left w:val="single" w:sz="4" w:space="0" w:color="auto"/>
              <w:bottom w:val="single" w:sz="4" w:space="0" w:color="auto"/>
              <w:right w:val="single" w:sz="4" w:space="0" w:color="auto"/>
            </w:tcBorders>
          </w:tcPr>
          <w:p w14:paraId="1201F55F" w14:textId="77777777" w:rsidR="000C2122" w:rsidRPr="00E42A1C" w:rsidRDefault="00C46D51" w:rsidP="000C2122">
            <w:pPr>
              <w:jc w:val="cente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19</w:t>
            </w:r>
          </w:p>
        </w:tc>
      </w:tr>
      <w:tr w:rsidR="000C2122" w:rsidRPr="00E42A1C" w14:paraId="3E50CAC0" w14:textId="77777777" w:rsidTr="008732EC">
        <w:trPr>
          <w:trHeight w:val="315"/>
        </w:trPr>
        <w:tc>
          <w:tcPr>
            <w:tcW w:w="2301" w:type="pct"/>
            <w:tcBorders>
              <w:top w:val="nil"/>
              <w:left w:val="single" w:sz="8" w:space="0" w:color="auto"/>
              <w:bottom w:val="single" w:sz="8" w:space="0" w:color="auto"/>
              <w:right w:val="single" w:sz="4" w:space="0" w:color="auto"/>
            </w:tcBorders>
            <w:shd w:val="clear" w:color="auto" w:fill="FFD966" w:themeFill="accent4" w:themeFillTint="99"/>
            <w:noWrap/>
            <w:vAlign w:val="center"/>
            <w:hideMark/>
          </w:tcPr>
          <w:p w14:paraId="5383EFB8" w14:textId="77777777" w:rsidR="000C2122" w:rsidRPr="0023197B" w:rsidRDefault="000C2122"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INGRESOS TOTALES APSB</w:t>
            </w:r>
          </w:p>
        </w:tc>
        <w:tc>
          <w:tcPr>
            <w:tcW w:w="715"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790502C" w14:textId="77777777" w:rsidR="000C2122" w:rsidRPr="0023197B" w:rsidRDefault="000C2122"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848</w:t>
            </w:r>
          </w:p>
        </w:tc>
        <w:tc>
          <w:tcPr>
            <w:tcW w:w="714"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66051CB" w14:textId="77777777" w:rsidR="000C2122" w:rsidRPr="0023197B" w:rsidRDefault="000C2122"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848</w:t>
            </w:r>
          </w:p>
        </w:tc>
        <w:tc>
          <w:tcPr>
            <w:tcW w:w="654"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82EC038" w14:textId="77777777" w:rsidR="000C2122" w:rsidRPr="0023197B" w:rsidRDefault="00C620C7"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886</w:t>
            </w:r>
          </w:p>
        </w:tc>
        <w:tc>
          <w:tcPr>
            <w:tcW w:w="617"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4911EA1" w14:textId="77777777" w:rsidR="000C2122" w:rsidRPr="0023197B" w:rsidRDefault="00C620C7" w:rsidP="0023197B">
            <w:pPr>
              <w:spacing w:after="0" w:line="240" w:lineRule="auto"/>
              <w:jc w:val="center"/>
              <w:textAlignment w:val="baseline"/>
              <w:rPr>
                <w:rFonts w:ascii="Arial Narrow" w:eastAsia="Times New Roman" w:hAnsi="Arial Narrow" w:cs="Times New Roman"/>
                <w:sz w:val="24"/>
                <w:szCs w:val="24"/>
                <w:lang w:eastAsia="es-CO"/>
              </w:rPr>
            </w:pPr>
            <w:r w:rsidRPr="0023197B">
              <w:rPr>
                <w:rFonts w:ascii="Arial Narrow" w:eastAsia="Times New Roman" w:hAnsi="Arial Narrow" w:cs="Times New Roman"/>
                <w:sz w:val="24"/>
                <w:szCs w:val="24"/>
                <w:lang w:eastAsia="es-CO"/>
              </w:rPr>
              <w:t>886</w:t>
            </w:r>
          </w:p>
        </w:tc>
      </w:tr>
    </w:tbl>
    <w:p w14:paraId="3C7EED6F" w14:textId="77777777" w:rsidR="005C6011" w:rsidRPr="005C6011" w:rsidRDefault="00153415" w:rsidP="00153415">
      <w:pPr>
        <w:spacing w:after="0" w:line="240" w:lineRule="auto"/>
        <w:jc w:val="center"/>
        <w:textAlignment w:val="baseline"/>
        <w:rPr>
          <w:rFonts w:ascii="Segoe UI" w:eastAsia="Times New Roman" w:hAnsi="Segoe UI" w:cs="Segoe UI"/>
          <w:sz w:val="18"/>
          <w:szCs w:val="18"/>
          <w:lang w:eastAsia="es-CO"/>
        </w:rPr>
      </w:pPr>
      <w:r w:rsidRPr="009663C7">
        <w:rPr>
          <w:rFonts w:ascii="Segoe UI" w:eastAsia="Times New Roman" w:hAnsi="Segoe UI" w:cs="Segoe UI"/>
          <w:b/>
          <w:bCs/>
          <w:sz w:val="18"/>
          <w:szCs w:val="18"/>
          <w:lang w:eastAsia="es-CO"/>
        </w:rPr>
        <w:t>F</w:t>
      </w:r>
      <w:r w:rsidR="005E0ECA" w:rsidRPr="009663C7">
        <w:rPr>
          <w:rFonts w:ascii="Segoe UI" w:eastAsia="Times New Roman" w:hAnsi="Segoe UI" w:cs="Segoe UI"/>
          <w:b/>
          <w:bCs/>
          <w:sz w:val="18"/>
          <w:szCs w:val="18"/>
          <w:lang w:eastAsia="es-CO"/>
        </w:rPr>
        <w:t>uente</w:t>
      </w:r>
      <w:r w:rsidRPr="009663C7">
        <w:rPr>
          <w:rFonts w:ascii="Segoe UI" w:eastAsia="Times New Roman" w:hAnsi="Segoe UI" w:cs="Segoe UI"/>
          <w:b/>
          <w:bCs/>
          <w:sz w:val="18"/>
          <w:szCs w:val="18"/>
          <w:lang w:eastAsia="es-CO"/>
        </w:rPr>
        <w:t>:</w:t>
      </w:r>
      <w:r>
        <w:rPr>
          <w:rFonts w:ascii="Segoe UI" w:eastAsia="Times New Roman" w:hAnsi="Segoe UI" w:cs="Segoe UI"/>
          <w:sz w:val="18"/>
          <w:szCs w:val="18"/>
          <w:lang w:eastAsia="es-CO"/>
        </w:rPr>
        <w:t xml:space="preserve"> Ejecución y Reporte </w:t>
      </w:r>
      <w:r w:rsidR="00BE7542">
        <w:rPr>
          <w:rFonts w:ascii="Segoe UI" w:eastAsia="Times New Roman" w:hAnsi="Segoe UI" w:cs="Segoe UI"/>
          <w:sz w:val="18"/>
          <w:szCs w:val="18"/>
          <w:lang w:eastAsia="es-CO"/>
        </w:rPr>
        <w:t>CUIPO</w:t>
      </w:r>
      <w:r>
        <w:rPr>
          <w:rFonts w:ascii="Segoe UI" w:eastAsia="Times New Roman" w:hAnsi="Segoe UI" w:cs="Segoe UI"/>
          <w:sz w:val="18"/>
          <w:szCs w:val="18"/>
          <w:lang w:eastAsia="es-CO"/>
        </w:rPr>
        <w:t xml:space="preserve"> (</w:t>
      </w:r>
      <w:r w:rsidR="00C327E1">
        <w:rPr>
          <w:rFonts w:ascii="Segoe UI" w:eastAsia="Times New Roman" w:hAnsi="Segoe UI" w:cs="Segoe UI"/>
          <w:sz w:val="18"/>
          <w:szCs w:val="18"/>
          <w:lang w:eastAsia="es-CO"/>
        </w:rPr>
        <w:t>20</w:t>
      </w:r>
      <w:r w:rsidR="00860440">
        <w:rPr>
          <w:rFonts w:ascii="Segoe UI" w:eastAsia="Times New Roman" w:hAnsi="Segoe UI" w:cs="Segoe UI"/>
          <w:sz w:val="18"/>
          <w:szCs w:val="18"/>
          <w:lang w:eastAsia="es-CO"/>
        </w:rPr>
        <w:t>2</w:t>
      </w:r>
      <w:r w:rsidR="00C620C7">
        <w:rPr>
          <w:rFonts w:ascii="Segoe UI" w:eastAsia="Times New Roman" w:hAnsi="Segoe UI" w:cs="Segoe UI"/>
          <w:sz w:val="18"/>
          <w:szCs w:val="18"/>
          <w:lang w:eastAsia="es-CO"/>
        </w:rPr>
        <w:t>1</w:t>
      </w:r>
      <w:r w:rsidR="00C327E1">
        <w:rPr>
          <w:rFonts w:ascii="Segoe UI" w:eastAsia="Times New Roman" w:hAnsi="Segoe UI" w:cs="Segoe UI"/>
          <w:sz w:val="18"/>
          <w:szCs w:val="18"/>
          <w:lang w:eastAsia="es-CO"/>
        </w:rPr>
        <w:t xml:space="preserve"> – 202</w:t>
      </w:r>
      <w:r w:rsidR="00C620C7">
        <w:rPr>
          <w:rFonts w:ascii="Segoe UI" w:eastAsia="Times New Roman" w:hAnsi="Segoe UI" w:cs="Segoe UI"/>
          <w:sz w:val="18"/>
          <w:szCs w:val="18"/>
          <w:lang w:eastAsia="es-CO"/>
        </w:rPr>
        <w:t>2</w:t>
      </w:r>
      <w:r w:rsidR="00C327E1">
        <w:rPr>
          <w:rFonts w:ascii="Segoe UI" w:eastAsia="Times New Roman" w:hAnsi="Segoe UI" w:cs="Segoe UI"/>
          <w:sz w:val="18"/>
          <w:szCs w:val="18"/>
          <w:lang w:eastAsia="es-CO"/>
        </w:rPr>
        <w:t>)</w:t>
      </w:r>
    </w:p>
    <w:p w14:paraId="6C679250" w14:textId="77777777" w:rsidR="00D56247" w:rsidRPr="00D56247" w:rsidRDefault="00D56247" w:rsidP="00D56247">
      <w:pPr>
        <w:spacing w:after="0" w:line="240" w:lineRule="auto"/>
        <w:jc w:val="both"/>
        <w:textAlignment w:val="baseline"/>
        <w:rPr>
          <w:rFonts w:ascii="Segoe UI" w:eastAsia="Times New Roman" w:hAnsi="Segoe UI" w:cs="Segoe UI"/>
          <w:sz w:val="18"/>
          <w:szCs w:val="18"/>
          <w:lang w:eastAsia="es-CO"/>
        </w:rPr>
      </w:pPr>
      <w:r w:rsidRPr="00D56247">
        <w:rPr>
          <w:rFonts w:ascii="Arial" w:eastAsia="Times New Roman" w:hAnsi="Arial" w:cs="Arial"/>
          <w:lang w:eastAsia="es-CO"/>
        </w:rPr>
        <w:t> </w:t>
      </w:r>
    </w:p>
    <w:p w14:paraId="5C6502D8" w14:textId="77777777" w:rsidR="00363E11" w:rsidRPr="0023197B" w:rsidRDefault="00D56247" w:rsidP="00A70524">
      <w:pPr>
        <w:spacing w:after="0" w:line="240" w:lineRule="auto"/>
        <w:jc w:val="both"/>
        <w:textAlignment w:val="baseline"/>
        <w:rPr>
          <w:rFonts w:ascii="Verdana" w:eastAsia="Times New Roman" w:hAnsi="Verdana" w:cs="Arial"/>
          <w:lang w:eastAsia="es-CO"/>
        </w:rPr>
      </w:pPr>
      <w:r w:rsidRPr="0023197B">
        <w:rPr>
          <w:rFonts w:ascii="Verdana" w:eastAsia="Times New Roman" w:hAnsi="Verdana" w:cs="Arial"/>
          <w:lang w:eastAsia="es-CO"/>
        </w:rPr>
        <w:t>El análisis sectorial de los ingresos se realiza contrastando las ejecuciones presupuestales municipales con la correspondiente información financiera cargada</w:t>
      </w:r>
      <w:r w:rsidR="00AB362F" w:rsidRPr="0023197B">
        <w:rPr>
          <w:rFonts w:ascii="Verdana" w:eastAsia="Times New Roman" w:hAnsi="Verdana" w:cs="Arial"/>
          <w:lang w:eastAsia="es-CO"/>
        </w:rPr>
        <w:t xml:space="preserve"> por la entidad </w:t>
      </w:r>
      <w:r w:rsidR="00A76535" w:rsidRPr="0023197B">
        <w:rPr>
          <w:rFonts w:ascii="Verdana" w:eastAsia="Times New Roman" w:hAnsi="Verdana" w:cs="Arial"/>
          <w:lang w:eastAsia="es-CO"/>
        </w:rPr>
        <w:t>territorial a</w:t>
      </w:r>
      <w:r w:rsidR="00AB362F" w:rsidRPr="0023197B">
        <w:rPr>
          <w:rFonts w:ascii="Verdana" w:eastAsia="Times New Roman" w:hAnsi="Verdana" w:cs="Arial"/>
          <w:lang w:eastAsia="es-CO"/>
        </w:rPr>
        <w:t xml:space="preserve"> los diferentes sistemas de reporte de información.</w:t>
      </w:r>
    </w:p>
    <w:p w14:paraId="2A2AF502" w14:textId="77777777" w:rsidR="00363E11" w:rsidRPr="0023197B" w:rsidRDefault="00363E11" w:rsidP="00A70524">
      <w:pPr>
        <w:spacing w:after="0" w:line="240" w:lineRule="auto"/>
        <w:jc w:val="both"/>
        <w:textAlignment w:val="baseline"/>
        <w:rPr>
          <w:rFonts w:ascii="Verdana" w:eastAsia="Times New Roman" w:hAnsi="Verdana" w:cs="Arial"/>
          <w:lang w:eastAsia="es-CO"/>
        </w:rPr>
      </w:pPr>
    </w:p>
    <w:p w14:paraId="4D060DB7" w14:textId="77777777" w:rsidR="00363E11" w:rsidRPr="008732EC" w:rsidRDefault="00363E11" w:rsidP="00A70524">
      <w:pPr>
        <w:spacing w:after="0" w:line="240" w:lineRule="auto"/>
        <w:jc w:val="both"/>
        <w:textAlignment w:val="baseline"/>
        <w:rPr>
          <w:rFonts w:ascii="Verdana" w:eastAsia="Times New Roman" w:hAnsi="Verdana" w:cs="Arial"/>
          <w:lang w:eastAsia="es-CO"/>
        </w:rPr>
      </w:pPr>
      <w:r w:rsidRPr="008732EC">
        <w:rPr>
          <w:rFonts w:ascii="Verdana" w:eastAsia="Times New Roman" w:hAnsi="Verdana" w:cs="Arial"/>
          <w:lang w:eastAsia="es-CO"/>
        </w:rPr>
        <w:t>Las cifras contenidas en la tabla</w:t>
      </w:r>
      <w:r w:rsidR="009663C7" w:rsidRPr="008732EC">
        <w:rPr>
          <w:rFonts w:ascii="Verdana" w:eastAsia="Times New Roman" w:hAnsi="Verdana" w:cs="Arial"/>
          <w:lang w:eastAsia="es-CO"/>
        </w:rPr>
        <w:t xml:space="preserve"> 11</w:t>
      </w:r>
      <w:r w:rsidRPr="008732EC">
        <w:rPr>
          <w:rFonts w:ascii="Verdana" w:eastAsia="Times New Roman" w:hAnsi="Verdana" w:cs="Arial"/>
          <w:lang w:eastAsia="es-CO"/>
        </w:rPr>
        <w:t xml:space="preserve"> indica</w:t>
      </w:r>
      <w:r w:rsidR="00037757" w:rsidRPr="008732EC">
        <w:rPr>
          <w:rFonts w:ascii="Verdana" w:eastAsia="Times New Roman" w:hAnsi="Verdana" w:cs="Arial"/>
          <w:lang w:eastAsia="es-CO"/>
        </w:rPr>
        <w:t>n</w:t>
      </w:r>
      <w:r w:rsidRPr="008732EC">
        <w:rPr>
          <w:rFonts w:ascii="Verdana" w:eastAsia="Times New Roman" w:hAnsi="Verdana" w:cs="Arial"/>
          <w:lang w:eastAsia="es-CO"/>
        </w:rPr>
        <w:t xml:space="preserve"> que los ingresos totales APSB registrados por la entidad territorial incrementaron en un 4% </w:t>
      </w:r>
      <w:r w:rsidR="005D1355" w:rsidRPr="008732EC">
        <w:rPr>
          <w:rFonts w:ascii="Verdana" w:eastAsia="Times New Roman" w:hAnsi="Verdana" w:cs="Arial"/>
          <w:lang w:eastAsia="es-CO"/>
        </w:rPr>
        <w:t>para la vigencia 202</w:t>
      </w:r>
      <w:r w:rsidR="00C620C7" w:rsidRPr="008732EC">
        <w:rPr>
          <w:rFonts w:ascii="Verdana" w:eastAsia="Times New Roman" w:hAnsi="Verdana" w:cs="Arial"/>
          <w:lang w:eastAsia="es-CO"/>
        </w:rPr>
        <w:t>2</w:t>
      </w:r>
      <w:r w:rsidR="005D1355" w:rsidRPr="008732EC">
        <w:rPr>
          <w:rFonts w:ascii="Verdana" w:eastAsia="Times New Roman" w:hAnsi="Verdana" w:cs="Arial"/>
          <w:lang w:eastAsia="es-CO"/>
        </w:rPr>
        <w:t xml:space="preserve"> en comparación con la vigencia 202</w:t>
      </w:r>
      <w:r w:rsidR="00C620C7" w:rsidRPr="008732EC">
        <w:rPr>
          <w:rFonts w:ascii="Verdana" w:eastAsia="Times New Roman" w:hAnsi="Verdana" w:cs="Arial"/>
          <w:lang w:eastAsia="es-CO"/>
        </w:rPr>
        <w:t>1</w:t>
      </w:r>
      <w:r w:rsidR="005D1355" w:rsidRPr="008732EC">
        <w:rPr>
          <w:rFonts w:ascii="Verdana" w:eastAsia="Times New Roman" w:hAnsi="Verdana" w:cs="Arial"/>
          <w:lang w:eastAsia="es-CO"/>
        </w:rPr>
        <w:t xml:space="preserve">, este incremento se </w:t>
      </w:r>
      <w:r w:rsidR="00037757" w:rsidRPr="008732EC">
        <w:rPr>
          <w:rFonts w:ascii="Verdana" w:eastAsia="Times New Roman" w:hAnsi="Verdana" w:cs="Arial"/>
          <w:lang w:eastAsia="es-CO"/>
        </w:rPr>
        <w:t xml:space="preserve">debe </w:t>
      </w:r>
      <w:r w:rsidR="005D1355" w:rsidRPr="008732EC">
        <w:rPr>
          <w:rFonts w:ascii="Verdana" w:eastAsia="Times New Roman" w:hAnsi="Verdana" w:cs="Arial"/>
          <w:lang w:eastAsia="es-CO"/>
        </w:rPr>
        <w:t>principalmente al aumento de la transferencia corriente para la vigencia 202</w:t>
      </w:r>
      <w:r w:rsidR="00DA0CCB" w:rsidRPr="008732EC">
        <w:rPr>
          <w:rFonts w:ascii="Verdana" w:eastAsia="Times New Roman" w:hAnsi="Verdana" w:cs="Arial"/>
          <w:lang w:eastAsia="es-CO"/>
        </w:rPr>
        <w:t>2</w:t>
      </w:r>
      <w:r w:rsidR="00B71068" w:rsidRPr="008732EC">
        <w:rPr>
          <w:rFonts w:ascii="Verdana" w:eastAsia="Times New Roman" w:hAnsi="Verdana" w:cs="Arial"/>
          <w:lang w:eastAsia="es-CO"/>
        </w:rPr>
        <w:t>.</w:t>
      </w:r>
    </w:p>
    <w:p w14:paraId="7C4903F6" w14:textId="77777777" w:rsidR="00A76535" w:rsidRPr="008732EC" w:rsidRDefault="00A76535" w:rsidP="00281B6D">
      <w:pPr>
        <w:tabs>
          <w:tab w:val="left" w:pos="3975"/>
        </w:tabs>
        <w:spacing w:after="0" w:line="240" w:lineRule="auto"/>
        <w:jc w:val="both"/>
        <w:textAlignment w:val="baseline"/>
        <w:rPr>
          <w:rFonts w:ascii="Verdana" w:eastAsia="Times New Roman" w:hAnsi="Verdana" w:cs="Segoe UI"/>
          <w:sz w:val="18"/>
          <w:szCs w:val="18"/>
          <w:lang w:eastAsia="es-CO"/>
        </w:rPr>
      </w:pPr>
    </w:p>
    <w:p w14:paraId="1829F672" w14:textId="77777777" w:rsidR="00D56247" w:rsidRPr="00D65D57" w:rsidRDefault="00D56247" w:rsidP="00D56247">
      <w:pPr>
        <w:spacing w:after="0" w:line="240" w:lineRule="auto"/>
        <w:jc w:val="both"/>
        <w:textAlignment w:val="baseline"/>
        <w:rPr>
          <w:rFonts w:ascii="Arial" w:eastAsia="Times New Roman" w:hAnsi="Arial" w:cs="Arial"/>
          <w:sz w:val="18"/>
          <w:szCs w:val="18"/>
          <w:lang w:eastAsia="es-CO"/>
        </w:rPr>
      </w:pPr>
      <w:r w:rsidRPr="008732EC">
        <w:rPr>
          <w:rFonts w:ascii="Verdana" w:eastAsia="Times New Roman" w:hAnsi="Verdana" w:cs="Arial"/>
          <w:lang w:eastAsia="es-CO"/>
        </w:rPr>
        <w:t>De acuerdo con la ejecución presupuestal aportada por la Entidad Territorial se iden</w:t>
      </w:r>
      <w:r w:rsidR="00AD3A3D" w:rsidRPr="008732EC">
        <w:rPr>
          <w:rFonts w:ascii="Verdana" w:eastAsia="Times New Roman" w:hAnsi="Verdana" w:cs="Arial"/>
          <w:lang w:eastAsia="es-CO"/>
        </w:rPr>
        <w:t>tificó que para la vigencia 20</w:t>
      </w:r>
      <w:r w:rsidR="00AB362F" w:rsidRPr="008732EC">
        <w:rPr>
          <w:rFonts w:ascii="Verdana" w:eastAsia="Times New Roman" w:hAnsi="Verdana" w:cs="Arial"/>
          <w:lang w:eastAsia="es-CO"/>
        </w:rPr>
        <w:t>2</w:t>
      </w:r>
      <w:r w:rsidR="00DA0CCB" w:rsidRPr="008732EC">
        <w:rPr>
          <w:rFonts w:ascii="Verdana" w:eastAsia="Times New Roman" w:hAnsi="Verdana" w:cs="Arial"/>
          <w:lang w:eastAsia="es-CO"/>
        </w:rPr>
        <w:t>1</w:t>
      </w:r>
      <w:r w:rsidRPr="008732EC">
        <w:rPr>
          <w:rFonts w:ascii="Verdana" w:eastAsia="Times New Roman" w:hAnsi="Verdana" w:cs="Arial"/>
          <w:lang w:eastAsia="es-CO"/>
        </w:rPr>
        <w:t xml:space="preserve"> la transferencia para</w:t>
      </w:r>
      <w:r w:rsidR="00AD3A3D" w:rsidRPr="008732EC">
        <w:rPr>
          <w:rFonts w:ascii="Verdana" w:eastAsia="Times New Roman" w:hAnsi="Verdana" w:cs="Arial"/>
          <w:lang w:eastAsia="es-CO"/>
        </w:rPr>
        <w:t xml:space="preserve"> el Sector (APSB) fue de $</w:t>
      </w:r>
      <w:r w:rsidR="00DA0CCB" w:rsidRPr="008732EC">
        <w:rPr>
          <w:rFonts w:ascii="Verdana" w:eastAsia="Times New Roman" w:hAnsi="Verdana" w:cs="Arial"/>
          <w:lang w:eastAsia="es-CO"/>
        </w:rPr>
        <w:t>651</w:t>
      </w:r>
      <w:r w:rsidR="00AD3A3D" w:rsidRPr="008732EC">
        <w:rPr>
          <w:rFonts w:ascii="Verdana" w:eastAsia="Times New Roman" w:hAnsi="Verdana" w:cs="Arial"/>
          <w:lang w:eastAsia="es-CO"/>
        </w:rPr>
        <w:t xml:space="preserve"> millones, de los cuales $2</w:t>
      </w:r>
      <w:r w:rsidR="00DA0CCB" w:rsidRPr="008732EC">
        <w:rPr>
          <w:rFonts w:ascii="Verdana" w:eastAsia="Times New Roman" w:hAnsi="Verdana" w:cs="Arial"/>
          <w:lang w:eastAsia="es-CO"/>
        </w:rPr>
        <w:t>72</w:t>
      </w:r>
      <w:r w:rsidRPr="008732EC">
        <w:rPr>
          <w:rFonts w:ascii="Verdana" w:eastAsia="Times New Roman" w:hAnsi="Verdana" w:cs="Arial"/>
          <w:lang w:eastAsia="es-CO"/>
        </w:rPr>
        <w:t xml:space="preserve"> millones correspond</w:t>
      </w:r>
      <w:r w:rsidR="00037757" w:rsidRPr="008732EC">
        <w:rPr>
          <w:rFonts w:ascii="Verdana" w:eastAsia="Times New Roman" w:hAnsi="Verdana" w:cs="Arial"/>
          <w:lang w:eastAsia="es-CO"/>
        </w:rPr>
        <w:t>i</w:t>
      </w:r>
      <w:r w:rsidRPr="008732EC">
        <w:rPr>
          <w:rFonts w:ascii="Verdana" w:eastAsia="Times New Roman" w:hAnsi="Verdana" w:cs="Arial"/>
          <w:lang w:eastAsia="es-CO"/>
        </w:rPr>
        <w:t>e</w:t>
      </w:r>
      <w:r w:rsidR="00037757" w:rsidRPr="008732EC">
        <w:rPr>
          <w:rFonts w:ascii="Verdana" w:eastAsia="Times New Roman" w:hAnsi="Verdana" w:cs="Arial"/>
          <w:lang w:eastAsia="es-CO"/>
        </w:rPr>
        <w:t>ro</w:t>
      </w:r>
      <w:r w:rsidRPr="008732EC">
        <w:rPr>
          <w:rFonts w:ascii="Verdana" w:eastAsia="Times New Roman" w:hAnsi="Verdana" w:cs="Arial"/>
          <w:lang w:eastAsia="es-CO"/>
        </w:rPr>
        <w:t xml:space="preserve">n a recursos sin situación de fondos, </w:t>
      </w:r>
      <w:r w:rsidR="00C05FC3" w:rsidRPr="008732EC">
        <w:rPr>
          <w:rFonts w:ascii="Verdana" w:eastAsia="Times New Roman" w:hAnsi="Verdana" w:cs="Arial"/>
          <w:lang w:eastAsia="es-CO"/>
        </w:rPr>
        <w:t>est</w:t>
      </w:r>
      <w:r w:rsidR="00AB362F" w:rsidRPr="008732EC">
        <w:rPr>
          <w:rFonts w:ascii="Verdana" w:eastAsia="Times New Roman" w:hAnsi="Verdana" w:cs="Arial"/>
          <w:lang w:eastAsia="es-CO"/>
        </w:rPr>
        <w:t xml:space="preserve">as cifras </w:t>
      </w:r>
      <w:r w:rsidRPr="008732EC">
        <w:rPr>
          <w:rFonts w:ascii="Verdana" w:eastAsia="Times New Roman" w:hAnsi="Verdana" w:cs="Arial"/>
          <w:lang w:eastAsia="es-CO"/>
        </w:rPr>
        <w:t>guarda</w:t>
      </w:r>
      <w:r w:rsidR="00AB362F" w:rsidRPr="008732EC">
        <w:rPr>
          <w:rFonts w:ascii="Verdana" w:eastAsia="Times New Roman" w:hAnsi="Verdana" w:cs="Arial"/>
          <w:lang w:eastAsia="es-CO"/>
        </w:rPr>
        <w:t>n</w:t>
      </w:r>
      <w:r w:rsidRPr="008732EC">
        <w:rPr>
          <w:rFonts w:ascii="Verdana" w:eastAsia="Times New Roman" w:hAnsi="Verdana" w:cs="Arial"/>
          <w:lang w:eastAsia="es-CO"/>
        </w:rPr>
        <w:t xml:space="preserve"> correspondencia con el </w:t>
      </w:r>
      <w:r w:rsidR="006E13BD" w:rsidRPr="008732EC">
        <w:rPr>
          <w:rFonts w:ascii="Verdana" w:eastAsia="Times New Roman" w:hAnsi="Verdana" w:cs="Arial"/>
          <w:lang w:eastAsia="es-CO"/>
        </w:rPr>
        <w:t>valor de las</w:t>
      </w:r>
      <w:r w:rsidRPr="008732EC">
        <w:rPr>
          <w:rFonts w:ascii="Verdana" w:eastAsia="Times New Roman" w:hAnsi="Verdana" w:cs="Arial"/>
          <w:lang w:eastAsia="es-CO"/>
        </w:rPr>
        <w:t xml:space="preserve"> transferencias publicad</w:t>
      </w:r>
      <w:r w:rsidR="006E13BD" w:rsidRPr="008732EC">
        <w:rPr>
          <w:rFonts w:ascii="Verdana" w:eastAsia="Times New Roman" w:hAnsi="Verdana" w:cs="Arial"/>
          <w:lang w:eastAsia="es-CO"/>
        </w:rPr>
        <w:t>as</w:t>
      </w:r>
      <w:r w:rsidRPr="008732EC">
        <w:rPr>
          <w:rFonts w:ascii="Verdana" w:eastAsia="Times New Roman" w:hAnsi="Verdana" w:cs="Arial"/>
          <w:lang w:eastAsia="es-CO"/>
        </w:rPr>
        <w:t xml:space="preserve"> en la página </w:t>
      </w:r>
      <w:r w:rsidRPr="008732EC">
        <w:rPr>
          <w:rFonts w:ascii="Verdana" w:eastAsia="Times New Roman" w:hAnsi="Verdana" w:cs="Arial"/>
          <w:i/>
          <w:iCs/>
          <w:lang w:eastAsia="es-CO"/>
        </w:rPr>
        <w:t>Web</w:t>
      </w:r>
      <w:r w:rsidRPr="008732EC">
        <w:rPr>
          <w:rFonts w:ascii="Verdana" w:eastAsia="Times New Roman" w:hAnsi="Verdana" w:cs="Arial"/>
          <w:lang w:eastAsia="es-CO"/>
        </w:rPr>
        <w:t xml:space="preserve"> del Ministerio de Vivienda, Ciudad y Territorio. En cuanto al reporte </w:t>
      </w:r>
      <w:r w:rsidR="00DA0CCB" w:rsidRPr="008732EC">
        <w:rPr>
          <w:rFonts w:ascii="Verdana" w:eastAsia="Times New Roman" w:hAnsi="Verdana" w:cs="Arial"/>
          <w:lang w:eastAsia="es-CO"/>
        </w:rPr>
        <w:t>CUIPO</w:t>
      </w:r>
      <w:r w:rsidRPr="008732EC">
        <w:rPr>
          <w:rFonts w:ascii="Verdana" w:eastAsia="Times New Roman" w:hAnsi="Verdana" w:cs="Arial"/>
          <w:lang w:eastAsia="es-CO"/>
        </w:rPr>
        <w:t xml:space="preserve"> </w:t>
      </w:r>
      <w:r w:rsidR="00A06C7B" w:rsidRPr="008732EC">
        <w:rPr>
          <w:rFonts w:ascii="Verdana" w:eastAsia="Times New Roman" w:hAnsi="Verdana" w:cs="Arial"/>
          <w:lang w:eastAsia="es-CO"/>
        </w:rPr>
        <w:t>este</w:t>
      </w:r>
      <w:r w:rsidR="00DA0CCB" w:rsidRPr="008732EC">
        <w:rPr>
          <w:rFonts w:ascii="Verdana" w:eastAsia="Times New Roman" w:hAnsi="Verdana" w:cs="Arial"/>
          <w:lang w:eastAsia="es-CO"/>
        </w:rPr>
        <w:t xml:space="preserve"> no</w:t>
      </w:r>
      <w:r w:rsidR="00AB362F" w:rsidRPr="008732EC">
        <w:rPr>
          <w:rFonts w:ascii="Verdana" w:eastAsia="Times New Roman" w:hAnsi="Verdana" w:cs="Arial"/>
          <w:lang w:eastAsia="es-CO"/>
        </w:rPr>
        <w:t xml:space="preserve"> es consistente en lo que respecta a los ingresos </w:t>
      </w:r>
      <w:r w:rsidR="00DA0CCB" w:rsidRPr="008732EC">
        <w:rPr>
          <w:rFonts w:ascii="Verdana" w:eastAsia="Times New Roman" w:hAnsi="Verdana" w:cs="Arial"/>
          <w:lang w:eastAsia="es-CO"/>
        </w:rPr>
        <w:t xml:space="preserve">sin situación de fondos </w:t>
      </w:r>
      <w:r w:rsidR="00A76535" w:rsidRPr="008732EC">
        <w:rPr>
          <w:rFonts w:ascii="Verdana" w:eastAsia="Times New Roman" w:hAnsi="Verdana" w:cs="Arial"/>
          <w:lang w:eastAsia="es-CO"/>
        </w:rPr>
        <w:t>APSB,</w:t>
      </w:r>
      <w:r w:rsidR="00AB362F" w:rsidRPr="008732EC">
        <w:rPr>
          <w:rFonts w:ascii="Verdana" w:eastAsia="Times New Roman" w:hAnsi="Verdana" w:cs="Arial"/>
          <w:lang w:eastAsia="es-CO"/>
        </w:rPr>
        <w:t xml:space="preserve"> </w:t>
      </w:r>
      <w:r w:rsidR="00DA0CCB" w:rsidRPr="008732EC">
        <w:rPr>
          <w:rFonts w:ascii="Verdana" w:eastAsia="Times New Roman" w:hAnsi="Verdana" w:cs="Arial"/>
          <w:lang w:eastAsia="es-CO"/>
        </w:rPr>
        <w:t>ya que estos no están registrados en la columna dispuesta para tal fin</w:t>
      </w:r>
      <w:r w:rsidR="002E31C8" w:rsidRPr="008732EC">
        <w:rPr>
          <w:rFonts w:ascii="Verdana" w:eastAsia="Times New Roman" w:hAnsi="Verdana" w:cs="Arial"/>
          <w:lang w:eastAsia="es-CO"/>
        </w:rPr>
        <w:t>,</w:t>
      </w:r>
      <w:r w:rsidR="00DA0CCB" w:rsidRPr="008732EC">
        <w:rPr>
          <w:rFonts w:ascii="Verdana" w:eastAsia="Times New Roman" w:hAnsi="Verdana" w:cs="Arial"/>
          <w:lang w:eastAsia="es-CO"/>
        </w:rPr>
        <w:t xml:space="preserve"> por tanto</w:t>
      </w:r>
      <w:r w:rsidR="002E31C8" w:rsidRPr="008732EC">
        <w:rPr>
          <w:rFonts w:ascii="Verdana" w:eastAsia="Times New Roman" w:hAnsi="Verdana" w:cs="Arial"/>
          <w:lang w:eastAsia="es-CO"/>
        </w:rPr>
        <w:t>,</w:t>
      </w:r>
      <w:r w:rsidR="00DA0CCB" w:rsidRPr="008732EC">
        <w:rPr>
          <w:rFonts w:ascii="Verdana" w:eastAsia="Times New Roman" w:hAnsi="Verdana" w:cs="Arial"/>
          <w:lang w:eastAsia="es-CO"/>
        </w:rPr>
        <w:t xml:space="preserve"> estos fueron reportados de manera </w:t>
      </w:r>
      <w:r w:rsidR="00DA0CCB" w:rsidRPr="008732EC">
        <w:rPr>
          <w:rFonts w:ascii="Verdana" w:eastAsia="Times New Roman" w:hAnsi="Verdana" w:cs="Arial"/>
          <w:lang w:eastAsia="es-CO"/>
        </w:rPr>
        <w:lastRenderedPageBreak/>
        <w:t>agregada en la columna de reporte de recursos con situación de fondos</w:t>
      </w:r>
      <w:r w:rsidR="002E31C8" w:rsidRPr="008732EC">
        <w:rPr>
          <w:rFonts w:ascii="Verdana" w:eastAsia="Times New Roman" w:hAnsi="Verdana" w:cs="Arial"/>
          <w:lang w:eastAsia="es-CO"/>
        </w:rPr>
        <w:t>. En cuanto a</w:t>
      </w:r>
      <w:r w:rsidR="006C1302" w:rsidRPr="008732EC">
        <w:rPr>
          <w:rFonts w:ascii="Verdana" w:eastAsia="Times New Roman" w:hAnsi="Verdana" w:cs="Arial"/>
          <w:lang w:eastAsia="es-CO"/>
        </w:rPr>
        <w:t xml:space="preserve"> los recursos de capital</w:t>
      </w:r>
      <w:r w:rsidR="002E31C8" w:rsidRPr="008732EC">
        <w:rPr>
          <w:rFonts w:ascii="Verdana" w:eastAsia="Times New Roman" w:hAnsi="Verdana" w:cs="Arial"/>
          <w:lang w:eastAsia="es-CO"/>
        </w:rPr>
        <w:t>, estos</w:t>
      </w:r>
      <w:r w:rsidR="006C1302" w:rsidRPr="008732EC">
        <w:rPr>
          <w:rFonts w:ascii="Verdana" w:eastAsia="Times New Roman" w:hAnsi="Verdana" w:cs="Arial"/>
          <w:lang w:eastAsia="es-CO"/>
        </w:rPr>
        <w:t xml:space="preserve"> guardan correspondencia</w:t>
      </w:r>
      <w:r w:rsidR="002E31C8" w:rsidRPr="008732EC">
        <w:rPr>
          <w:rFonts w:ascii="Verdana" w:eastAsia="Times New Roman" w:hAnsi="Verdana" w:cs="Arial"/>
          <w:lang w:eastAsia="es-CO"/>
        </w:rPr>
        <w:t xml:space="preserve"> </w:t>
      </w:r>
      <w:r w:rsidR="008732EC">
        <w:rPr>
          <w:rFonts w:ascii="Verdana" w:eastAsia="Times New Roman" w:hAnsi="Verdana" w:cs="Arial"/>
          <w:lang w:eastAsia="es-CO"/>
        </w:rPr>
        <w:t>con lo reportado</w:t>
      </w:r>
      <w:r w:rsidR="006C1302" w:rsidRPr="008732EC">
        <w:rPr>
          <w:rFonts w:ascii="Verdana" w:eastAsia="Times New Roman" w:hAnsi="Verdana" w:cs="Arial"/>
          <w:lang w:eastAsia="es-CO"/>
        </w:rPr>
        <w:t xml:space="preserve"> en el CUIPO.</w:t>
      </w:r>
    </w:p>
    <w:p w14:paraId="1CE0337B" w14:textId="77777777" w:rsidR="00DA0CCB" w:rsidRDefault="00D56247" w:rsidP="00D56247">
      <w:pPr>
        <w:spacing w:after="0" w:line="240" w:lineRule="auto"/>
        <w:jc w:val="both"/>
        <w:textAlignment w:val="baseline"/>
        <w:rPr>
          <w:rFonts w:ascii="Arial" w:eastAsia="Times New Roman" w:hAnsi="Arial" w:cs="Arial"/>
          <w:lang w:eastAsia="es-CO"/>
        </w:rPr>
      </w:pPr>
      <w:r w:rsidRPr="00D65D57">
        <w:rPr>
          <w:rFonts w:ascii="Arial" w:eastAsia="Times New Roman" w:hAnsi="Arial" w:cs="Arial"/>
          <w:lang w:eastAsia="es-CO"/>
        </w:rPr>
        <w:t> </w:t>
      </w:r>
    </w:p>
    <w:p w14:paraId="6023B4C6" w14:textId="77777777" w:rsidR="00D56247" w:rsidRPr="008732EC" w:rsidRDefault="00D56247" w:rsidP="00D56247">
      <w:pPr>
        <w:spacing w:after="0" w:line="240" w:lineRule="auto"/>
        <w:jc w:val="both"/>
        <w:textAlignment w:val="baseline"/>
        <w:rPr>
          <w:rFonts w:ascii="Verdana" w:eastAsia="Times New Roman" w:hAnsi="Verdana" w:cs="Arial"/>
          <w:lang w:eastAsia="es-CO"/>
        </w:rPr>
      </w:pPr>
      <w:r w:rsidRPr="008732EC">
        <w:rPr>
          <w:rFonts w:ascii="Verdana" w:eastAsia="Times New Roman" w:hAnsi="Verdana" w:cs="Arial"/>
          <w:lang w:eastAsia="es-CO"/>
        </w:rPr>
        <w:t>Pa</w:t>
      </w:r>
      <w:r w:rsidR="00AD3A3D" w:rsidRPr="008732EC">
        <w:rPr>
          <w:rFonts w:ascii="Verdana" w:eastAsia="Times New Roman" w:hAnsi="Verdana" w:cs="Arial"/>
          <w:lang w:eastAsia="es-CO"/>
        </w:rPr>
        <w:t>ra la vigencia 202</w:t>
      </w:r>
      <w:r w:rsidR="006C1302" w:rsidRPr="008732EC">
        <w:rPr>
          <w:rFonts w:ascii="Verdana" w:eastAsia="Times New Roman" w:hAnsi="Verdana" w:cs="Arial"/>
          <w:lang w:eastAsia="es-CO"/>
        </w:rPr>
        <w:t>2</w:t>
      </w:r>
      <w:r w:rsidRPr="008732EC">
        <w:rPr>
          <w:rFonts w:ascii="Verdana" w:eastAsia="Times New Roman" w:hAnsi="Verdana" w:cs="Arial"/>
          <w:lang w:eastAsia="es-CO"/>
        </w:rPr>
        <w:t xml:space="preserve"> se</w:t>
      </w:r>
      <w:r w:rsidR="00AD3A3D" w:rsidRPr="008732EC">
        <w:rPr>
          <w:rFonts w:ascii="Verdana" w:eastAsia="Times New Roman" w:hAnsi="Verdana" w:cs="Arial"/>
          <w:lang w:eastAsia="es-CO"/>
        </w:rPr>
        <w:t xml:space="preserve"> registraron ingresos </w:t>
      </w:r>
      <w:r w:rsidR="00A51A21" w:rsidRPr="008732EC">
        <w:rPr>
          <w:rFonts w:ascii="Verdana" w:eastAsia="Times New Roman" w:hAnsi="Verdana" w:cs="Arial"/>
          <w:lang w:eastAsia="es-CO"/>
        </w:rPr>
        <w:t xml:space="preserve">corrientes </w:t>
      </w:r>
      <w:r w:rsidR="00AD3A3D" w:rsidRPr="008732EC">
        <w:rPr>
          <w:rFonts w:ascii="Verdana" w:eastAsia="Times New Roman" w:hAnsi="Verdana" w:cs="Arial"/>
          <w:lang w:eastAsia="es-CO"/>
        </w:rPr>
        <w:t>por $</w:t>
      </w:r>
      <w:r w:rsidR="002E31C8" w:rsidRPr="008732EC">
        <w:rPr>
          <w:rFonts w:ascii="Verdana" w:eastAsia="Times New Roman" w:hAnsi="Verdana" w:cs="Arial"/>
          <w:lang w:eastAsia="es-CO"/>
        </w:rPr>
        <w:t>768</w:t>
      </w:r>
      <w:r w:rsidR="00AD3A3D" w:rsidRPr="008732EC">
        <w:rPr>
          <w:rFonts w:ascii="Verdana" w:eastAsia="Times New Roman" w:hAnsi="Verdana" w:cs="Arial"/>
          <w:lang w:eastAsia="es-CO"/>
        </w:rPr>
        <w:t xml:space="preserve"> millones, de los cuales </w:t>
      </w:r>
      <w:r w:rsidR="002E31C8" w:rsidRPr="008732EC">
        <w:rPr>
          <w:rFonts w:ascii="Verdana" w:eastAsia="Times New Roman" w:hAnsi="Verdana" w:cs="Arial"/>
          <w:lang w:eastAsia="es-CO"/>
        </w:rPr>
        <w:t xml:space="preserve">la entidad territorial no realizo </w:t>
      </w:r>
      <w:r w:rsidR="006B6A20" w:rsidRPr="008732EC">
        <w:rPr>
          <w:rFonts w:ascii="Verdana" w:eastAsia="Times New Roman" w:hAnsi="Verdana" w:cs="Arial"/>
          <w:lang w:eastAsia="es-CO"/>
        </w:rPr>
        <w:t>la segmentación de los que son con situación de fondos frente a los que son de naturaleza sin situación de fondos, esto se observó</w:t>
      </w:r>
      <w:r w:rsidR="00B71068" w:rsidRPr="008732EC">
        <w:rPr>
          <w:rFonts w:ascii="Verdana" w:eastAsia="Times New Roman" w:hAnsi="Verdana" w:cs="Arial"/>
          <w:lang w:eastAsia="es-CO"/>
        </w:rPr>
        <w:t>,</w:t>
      </w:r>
      <w:r w:rsidR="006B6A20" w:rsidRPr="008732EC">
        <w:rPr>
          <w:rFonts w:ascii="Verdana" w:eastAsia="Times New Roman" w:hAnsi="Verdana" w:cs="Arial"/>
          <w:lang w:eastAsia="es-CO"/>
        </w:rPr>
        <w:t xml:space="preserve"> tanto en el reporte CUIPO como en la ejecución presupuestal, de otra parte</w:t>
      </w:r>
      <w:r w:rsidR="00E05DB0" w:rsidRPr="008732EC">
        <w:rPr>
          <w:rFonts w:ascii="Verdana" w:eastAsia="Times New Roman" w:hAnsi="Verdana" w:cs="Arial"/>
          <w:lang w:eastAsia="es-CO"/>
        </w:rPr>
        <w:t>,</w:t>
      </w:r>
      <w:r w:rsidR="006B6A20" w:rsidRPr="008732EC">
        <w:rPr>
          <w:rFonts w:ascii="Verdana" w:eastAsia="Times New Roman" w:hAnsi="Verdana" w:cs="Arial"/>
          <w:lang w:eastAsia="es-CO"/>
        </w:rPr>
        <w:t xml:space="preserve"> </w:t>
      </w:r>
      <w:r w:rsidR="00A06C7B" w:rsidRPr="008732EC">
        <w:rPr>
          <w:rFonts w:ascii="Verdana" w:eastAsia="Times New Roman" w:hAnsi="Verdana" w:cs="Arial"/>
          <w:lang w:eastAsia="es-CO"/>
        </w:rPr>
        <w:t>el reporte de los recursos de capital corresponde con</w:t>
      </w:r>
      <w:r w:rsidR="006B6A20" w:rsidRPr="008732EC">
        <w:rPr>
          <w:rFonts w:ascii="Verdana" w:eastAsia="Times New Roman" w:hAnsi="Verdana" w:cs="Arial"/>
          <w:lang w:eastAsia="es-CO"/>
        </w:rPr>
        <w:t xml:space="preserve"> </w:t>
      </w:r>
      <w:r w:rsidR="00A06C7B" w:rsidRPr="008732EC">
        <w:rPr>
          <w:rFonts w:ascii="Verdana" w:eastAsia="Times New Roman" w:hAnsi="Verdana" w:cs="Arial"/>
          <w:lang w:eastAsia="es-CO"/>
        </w:rPr>
        <w:t>lo reportado en el CUIPO</w:t>
      </w:r>
      <w:r w:rsidR="006B6A20" w:rsidRPr="008732EC">
        <w:rPr>
          <w:rFonts w:ascii="Verdana" w:eastAsia="Times New Roman" w:hAnsi="Verdana" w:cs="Arial"/>
          <w:lang w:eastAsia="es-CO"/>
        </w:rPr>
        <w:t xml:space="preserve">. </w:t>
      </w:r>
      <w:r w:rsidR="00A06C7B" w:rsidRPr="008732EC">
        <w:rPr>
          <w:rFonts w:ascii="Verdana" w:eastAsia="Times New Roman" w:hAnsi="Verdana" w:cs="Arial"/>
          <w:lang w:eastAsia="es-CO"/>
        </w:rPr>
        <w:t xml:space="preserve"> </w:t>
      </w:r>
    </w:p>
    <w:p w14:paraId="54DAE785" w14:textId="77777777" w:rsidR="00DA0CCB" w:rsidRPr="008732EC" w:rsidRDefault="00DA0CCB" w:rsidP="00D56247">
      <w:pPr>
        <w:spacing w:after="0" w:line="240" w:lineRule="auto"/>
        <w:jc w:val="both"/>
        <w:textAlignment w:val="baseline"/>
        <w:rPr>
          <w:rFonts w:ascii="Verdana" w:eastAsia="Times New Roman" w:hAnsi="Verdana" w:cs="Arial"/>
          <w:lang w:eastAsia="es-CO"/>
        </w:rPr>
      </w:pPr>
    </w:p>
    <w:p w14:paraId="6CF0C01E" w14:textId="77777777" w:rsidR="00A70524" w:rsidRPr="008732EC" w:rsidRDefault="00A51A21" w:rsidP="00D56247">
      <w:pPr>
        <w:spacing w:after="0" w:line="240" w:lineRule="auto"/>
        <w:jc w:val="both"/>
        <w:textAlignment w:val="baseline"/>
        <w:rPr>
          <w:rFonts w:ascii="Verdana" w:eastAsia="Times New Roman" w:hAnsi="Verdana" w:cs="Segoe UI"/>
          <w:lang w:eastAsia="es-CO"/>
        </w:rPr>
      </w:pPr>
      <w:r w:rsidRPr="008732EC">
        <w:rPr>
          <w:rFonts w:ascii="Verdana" w:eastAsia="Times New Roman" w:hAnsi="Verdana" w:cs="Arial"/>
          <w:lang w:eastAsia="es-CO"/>
        </w:rPr>
        <w:t>Así las cosas, frente al reporte de ingresos realizado por la entidad territorial, se observa que se presentan deficiencias en lo que respecta a</w:t>
      </w:r>
      <w:r w:rsidR="00A06C7B" w:rsidRPr="008732EC">
        <w:rPr>
          <w:rFonts w:ascii="Verdana" w:eastAsia="Times New Roman" w:hAnsi="Verdana" w:cs="Arial"/>
          <w:lang w:eastAsia="es-CO"/>
        </w:rPr>
        <w:t>l reporte de</w:t>
      </w:r>
      <w:r w:rsidRPr="008732EC">
        <w:rPr>
          <w:rFonts w:ascii="Verdana" w:eastAsia="Times New Roman" w:hAnsi="Verdana" w:cs="Arial"/>
          <w:lang w:eastAsia="es-CO"/>
        </w:rPr>
        <w:t xml:space="preserve"> los recursos que son sin situación de fondos, debido a que estos se están reportando junto con los recursos con situación de fondos</w:t>
      </w:r>
      <w:r w:rsidR="00A06C7B" w:rsidRPr="008732EC">
        <w:rPr>
          <w:rFonts w:ascii="Verdana" w:eastAsia="Times New Roman" w:hAnsi="Verdana" w:cs="Arial"/>
          <w:lang w:eastAsia="es-CO"/>
        </w:rPr>
        <w:t xml:space="preserve"> para las </w:t>
      </w:r>
      <w:r w:rsidRPr="008732EC">
        <w:rPr>
          <w:rFonts w:ascii="Verdana" w:eastAsia="Times New Roman" w:hAnsi="Verdana" w:cs="Arial"/>
          <w:lang w:eastAsia="es-CO"/>
        </w:rPr>
        <w:t>vigencia</w:t>
      </w:r>
      <w:r w:rsidR="00A06C7B" w:rsidRPr="008732EC">
        <w:rPr>
          <w:rFonts w:ascii="Verdana" w:eastAsia="Times New Roman" w:hAnsi="Verdana" w:cs="Arial"/>
          <w:lang w:eastAsia="es-CO"/>
        </w:rPr>
        <w:t>s</w:t>
      </w:r>
      <w:r w:rsidRPr="008732EC">
        <w:rPr>
          <w:rFonts w:ascii="Verdana" w:eastAsia="Times New Roman" w:hAnsi="Verdana" w:cs="Arial"/>
          <w:lang w:eastAsia="es-CO"/>
        </w:rPr>
        <w:t xml:space="preserve"> 202</w:t>
      </w:r>
      <w:r w:rsidR="00E05DB0" w:rsidRPr="008732EC">
        <w:rPr>
          <w:rFonts w:ascii="Verdana" w:eastAsia="Times New Roman" w:hAnsi="Verdana" w:cs="Arial"/>
          <w:lang w:eastAsia="es-CO"/>
        </w:rPr>
        <w:t>1</w:t>
      </w:r>
      <w:r w:rsidRPr="008732EC">
        <w:rPr>
          <w:rFonts w:ascii="Verdana" w:eastAsia="Times New Roman" w:hAnsi="Verdana" w:cs="Arial"/>
          <w:lang w:eastAsia="es-CO"/>
        </w:rPr>
        <w:t xml:space="preserve"> </w:t>
      </w:r>
      <w:r w:rsidR="00A06C7B" w:rsidRPr="008732EC">
        <w:rPr>
          <w:rFonts w:ascii="Verdana" w:eastAsia="Times New Roman" w:hAnsi="Verdana" w:cs="Arial"/>
          <w:lang w:eastAsia="es-CO"/>
        </w:rPr>
        <w:t>y</w:t>
      </w:r>
      <w:r w:rsidRPr="008732EC">
        <w:rPr>
          <w:rFonts w:ascii="Verdana" w:eastAsia="Times New Roman" w:hAnsi="Verdana" w:cs="Arial"/>
          <w:lang w:eastAsia="es-CO"/>
        </w:rPr>
        <w:t xml:space="preserve"> 202</w:t>
      </w:r>
      <w:r w:rsidR="00E05DB0" w:rsidRPr="008732EC">
        <w:rPr>
          <w:rFonts w:ascii="Verdana" w:eastAsia="Times New Roman" w:hAnsi="Verdana" w:cs="Arial"/>
          <w:lang w:eastAsia="es-CO"/>
        </w:rPr>
        <w:t>2</w:t>
      </w:r>
      <w:r w:rsidR="00363E11" w:rsidRPr="008732EC">
        <w:rPr>
          <w:rFonts w:ascii="Verdana" w:eastAsia="Times New Roman" w:hAnsi="Verdana" w:cs="Arial"/>
          <w:lang w:eastAsia="es-CO"/>
        </w:rPr>
        <w:t>.</w:t>
      </w:r>
    </w:p>
    <w:p w14:paraId="6B0720D4" w14:textId="77777777" w:rsidR="00D56247" w:rsidRPr="008732EC" w:rsidRDefault="00D56247" w:rsidP="00D56247">
      <w:pPr>
        <w:spacing w:after="0" w:line="240" w:lineRule="auto"/>
        <w:jc w:val="both"/>
        <w:textAlignment w:val="baseline"/>
        <w:rPr>
          <w:rFonts w:ascii="Verdana" w:eastAsia="Times New Roman" w:hAnsi="Verdana" w:cs="Segoe UI"/>
          <w:lang w:eastAsia="es-CO"/>
        </w:rPr>
      </w:pPr>
      <w:r w:rsidRPr="008732EC">
        <w:rPr>
          <w:rFonts w:ascii="Verdana" w:eastAsia="Times New Roman" w:hAnsi="Verdana" w:cs="Arial"/>
          <w:lang w:eastAsia="es-CO"/>
        </w:rPr>
        <w:t> </w:t>
      </w:r>
    </w:p>
    <w:p w14:paraId="0B834E71" w14:textId="77777777" w:rsidR="00D56247" w:rsidRPr="008732EC" w:rsidRDefault="00D56247" w:rsidP="00D56247">
      <w:pPr>
        <w:spacing w:after="0" w:line="240" w:lineRule="auto"/>
        <w:jc w:val="both"/>
        <w:textAlignment w:val="baseline"/>
        <w:rPr>
          <w:rFonts w:ascii="Verdana" w:eastAsia="Times New Roman" w:hAnsi="Verdana" w:cs="Segoe UI"/>
          <w:lang w:eastAsia="es-CO"/>
        </w:rPr>
      </w:pPr>
      <w:r w:rsidRPr="008732EC">
        <w:rPr>
          <w:rFonts w:ascii="Verdana" w:eastAsia="Times New Roman" w:hAnsi="Verdana" w:cs="Arial"/>
          <w:b/>
          <w:bCs/>
          <w:u w:val="single"/>
          <w:lang w:eastAsia="es-CO"/>
        </w:rPr>
        <w:t>Gastos 20</w:t>
      </w:r>
      <w:r w:rsidR="007F791E" w:rsidRPr="008732EC">
        <w:rPr>
          <w:rFonts w:ascii="Verdana" w:eastAsia="Times New Roman" w:hAnsi="Verdana" w:cs="Arial"/>
          <w:b/>
          <w:bCs/>
          <w:u w:val="single"/>
          <w:lang w:eastAsia="es-CO"/>
        </w:rPr>
        <w:t>2</w:t>
      </w:r>
      <w:r w:rsidR="006D5CBD" w:rsidRPr="008732EC">
        <w:rPr>
          <w:rFonts w:ascii="Verdana" w:eastAsia="Times New Roman" w:hAnsi="Verdana" w:cs="Arial"/>
          <w:b/>
          <w:bCs/>
          <w:u w:val="single"/>
          <w:lang w:eastAsia="es-CO"/>
        </w:rPr>
        <w:t>1</w:t>
      </w:r>
      <w:r w:rsidRPr="008732EC">
        <w:rPr>
          <w:rFonts w:ascii="Verdana" w:eastAsia="Times New Roman" w:hAnsi="Verdana" w:cs="Arial"/>
          <w:b/>
          <w:bCs/>
          <w:u w:val="single"/>
          <w:lang w:eastAsia="es-CO"/>
        </w:rPr>
        <w:t>-20</w:t>
      </w:r>
      <w:r w:rsidR="00E62A74" w:rsidRPr="008732EC">
        <w:rPr>
          <w:rFonts w:ascii="Verdana" w:eastAsia="Times New Roman" w:hAnsi="Verdana" w:cs="Arial"/>
          <w:b/>
          <w:bCs/>
          <w:u w:val="single"/>
          <w:lang w:eastAsia="es-CO"/>
        </w:rPr>
        <w:t>2</w:t>
      </w:r>
      <w:r w:rsidR="006D5CBD" w:rsidRPr="008732EC">
        <w:rPr>
          <w:rFonts w:ascii="Verdana" w:eastAsia="Times New Roman" w:hAnsi="Verdana" w:cs="Arial"/>
          <w:b/>
          <w:bCs/>
          <w:u w:val="single"/>
          <w:lang w:eastAsia="es-CO"/>
        </w:rPr>
        <w:t>2</w:t>
      </w:r>
      <w:r w:rsidRPr="008732EC">
        <w:rPr>
          <w:rFonts w:ascii="Verdana" w:eastAsia="Times New Roman" w:hAnsi="Verdana" w:cs="Arial"/>
          <w:lang w:eastAsia="es-CO"/>
        </w:rPr>
        <w:t> </w:t>
      </w:r>
    </w:p>
    <w:p w14:paraId="47650E68" w14:textId="77777777" w:rsidR="00D56247" w:rsidRPr="008732EC" w:rsidRDefault="00D56247" w:rsidP="00D56247">
      <w:pPr>
        <w:spacing w:after="0" w:line="240" w:lineRule="auto"/>
        <w:jc w:val="both"/>
        <w:textAlignment w:val="baseline"/>
        <w:rPr>
          <w:rFonts w:ascii="Verdana" w:eastAsia="Times New Roman" w:hAnsi="Verdana" w:cs="Segoe UI"/>
          <w:lang w:eastAsia="es-CO"/>
        </w:rPr>
      </w:pPr>
      <w:r w:rsidRPr="008732EC">
        <w:rPr>
          <w:rFonts w:ascii="Verdana" w:eastAsia="Times New Roman" w:hAnsi="Verdana" w:cs="Arial"/>
          <w:lang w:eastAsia="es-CO"/>
        </w:rPr>
        <w:t> </w:t>
      </w:r>
    </w:p>
    <w:p w14:paraId="0AE67EF5" w14:textId="77777777" w:rsidR="00D56247" w:rsidRPr="008732EC" w:rsidRDefault="00D56247" w:rsidP="00D56247">
      <w:pPr>
        <w:spacing w:after="0" w:line="240" w:lineRule="auto"/>
        <w:jc w:val="both"/>
        <w:textAlignment w:val="baseline"/>
        <w:rPr>
          <w:rFonts w:ascii="Verdana" w:eastAsia="Times New Roman" w:hAnsi="Verdana" w:cs="Arial"/>
          <w:lang w:eastAsia="es-CO"/>
        </w:rPr>
      </w:pPr>
      <w:r w:rsidRPr="008732EC">
        <w:rPr>
          <w:rFonts w:ascii="Verdana" w:eastAsia="Times New Roman" w:hAnsi="Verdana" w:cs="Arial"/>
          <w:lang w:eastAsia="es-CO"/>
        </w:rPr>
        <w:t xml:space="preserve">El análisis sectorial de los gastos se realiza contrastando las ejecuciones presupuestales municipales con la correspondiente información financiera cargada </w:t>
      </w:r>
      <w:r w:rsidR="00423642" w:rsidRPr="008732EC">
        <w:rPr>
          <w:rFonts w:ascii="Verdana" w:eastAsia="Times New Roman" w:hAnsi="Verdana" w:cs="Arial"/>
          <w:lang w:eastAsia="es-CO"/>
        </w:rPr>
        <w:t xml:space="preserve">en “CUIPO” </w:t>
      </w:r>
      <w:r w:rsidRPr="008732EC">
        <w:rPr>
          <w:rFonts w:ascii="Verdana" w:eastAsia="Times New Roman" w:hAnsi="Verdana" w:cs="Arial"/>
          <w:lang w:eastAsia="es-CO"/>
        </w:rPr>
        <w:t xml:space="preserve">por la Entidad Territorial. Se explican expresamente los ítems que no tengan coincidencia con el cargue al </w:t>
      </w:r>
      <w:r w:rsidR="00037757" w:rsidRPr="008732EC">
        <w:rPr>
          <w:rFonts w:ascii="Verdana" w:eastAsia="Times New Roman" w:hAnsi="Verdana" w:cs="Arial"/>
          <w:lang w:eastAsia="es-CO"/>
        </w:rPr>
        <w:t>CUIPO</w:t>
      </w:r>
      <w:r w:rsidR="00CD021B" w:rsidRPr="008732EC">
        <w:rPr>
          <w:rFonts w:ascii="Verdana" w:eastAsia="Times New Roman" w:hAnsi="Verdana" w:cs="Arial"/>
          <w:lang w:eastAsia="es-CO"/>
        </w:rPr>
        <w:t>.</w:t>
      </w:r>
      <w:r w:rsidRPr="008732EC">
        <w:rPr>
          <w:rFonts w:ascii="Verdana" w:eastAsia="Times New Roman" w:hAnsi="Verdana" w:cs="Arial"/>
          <w:lang w:eastAsia="es-CO"/>
        </w:rPr>
        <w:t>  </w:t>
      </w:r>
    </w:p>
    <w:p w14:paraId="47A121F2" w14:textId="77777777" w:rsidR="00D56247" w:rsidRPr="008732EC" w:rsidRDefault="00D56247" w:rsidP="00D56247">
      <w:pPr>
        <w:spacing w:after="0" w:line="240" w:lineRule="auto"/>
        <w:jc w:val="both"/>
        <w:textAlignment w:val="baseline"/>
        <w:rPr>
          <w:rFonts w:ascii="Verdana" w:eastAsia="Times New Roman" w:hAnsi="Verdana" w:cs="Arial"/>
          <w:lang w:eastAsia="es-CO"/>
        </w:rPr>
      </w:pPr>
      <w:r w:rsidRPr="008732EC">
        <w:rPr>
          <w:rFonts w:ascii="Verdana" w:eastAsia="Times New Roman" w:hAnsi="Verdana" w:cs="Arial"/>
          <w:lang w:eastAsia="es-CO"/>
        </w:rPr>
        <w:t> </w:t>
      </w:r>
    </w:p>
    <w:p w14:paraId="0BA00973" w14:textId="77777777" w:rsidR="00CD021B" w:rsidRPr="00D65D57" w:rsidRDefault="00CD021B" w:rsidP="00D56247">
      <w:pPr>
        <w:spacing w:after="0" w:line="240" w:lineRule="auto"/>
        <w:jc w:val="both"/>
        <w:textAlignment w:val="baseline"/>
        <w:rPr>
          <w:rFonts w:ascii="Arial" w:eastAsia="Times New Roman" w:hAnsi="Arial" w:cs="Arial"/>
          <w:sz w:val="18"/>
          <w:szCs w:val="18"/>
          <w:lang w:eastAsia="es-CO"/>
        </w:rPr>
      </w:pPr>
      <w:r>
        <w:rPr>
          <w:rFonts w:ascii="Arial" w:eastAsia="Times New Roman" w:hAnsi="Arial" w:cs="Arial"/>
          <w:lang w:eastAsia="es-CO"/>
        </w:rPr>
        <w:t xml:space="preserve">                                                        </w:t>
      </w:r>
      <w:r w:rsidRPr="00CD021B">
        <w:rPr>
          <w:rFonts w:ascii="Segoe UI" w:eastAsia="Times New Roman" w:hAnsi="Segoe UI" w:cs="Segoe UI"/>
          <w:b/>
          <w:bCs/>
          <w:sz w:val="18"/>
          <w:szCs w:val="18"/>
          <w:lang w:eastAsia="es-CO"/>
        </w:rPr>
        <w:t>Tabla 12.</w:t>
      </w:r>
      <w:r>
        <w:rPr>
          <w:rFonts w:ascii="Arial" w:eastAsia="Times New Roman" w:hAnsi="Arial" w:cs="Arial"/>
          <w:lang w:eastAsia="es-CO"/>
        </w:rPr>
        <w:t xml:space="preserve"> </w:t>
      </w:r>
      <w:r w:rsidRPr="00CD021B">
        <w:rPr>
          <w:rFonts w:ascii="Segoe UI" w:eastAsia="Times New Roman" w:hAnsi="Segoe UI" w:cs="Segoe UI"/>
          <w:b/>
          <w:bCs/>
          <w:sz w:val="18"/>
          <w:szCs w:val="18"/>
          <w:lang w:eastAsia="es-CO"/>
        </w:rPr>
        <w:t>Gasto 202</w:t>
      </w:r>
      <w:r w:rsidR="00461104">
        <w:rPr>
          <w:rFonts w:ascii="Segoe UI" w:eastAsia="Times New Roman" w:hAnsi="Segoe UI" w:cs="Segoe UI"/>
          <w:b/>
          <w:bCs/>
          <w:sz w:val="18"/>
          <w:szCs w:val="18"/>
          <w:lang w:eastAsia="es-CO"/>
        </w:rPr>
        <w:t>1</w:t>
      </w:r>
      <w:r w:rsidRPr="00CD021B">
        <w:rPr>
          <w:rFonts w:ascii="Segoe UI" w:eastAsia="Times New Roman" w:hAnsi="Segoe UI" w:cs="Segoe UI"/>
          <w:b/>
          <w:bCs/>
          <w:sz w:val="18"/>
          <w:szCs w:val="18"/>
          <w:lang w:eastAsia="es-CO"/>
        </w:rPr>
        <w:t>-202</w:t>
      </w:r>
      <w:r w:rsidR="00461104">
        <w:rPr>
          <w:rFonts w:ascii="Segoe UI" w:eastAsia="Times New Roman" w:hAnsi="Segoe UI" w:cs="Segoe UI"/>
          <w:b/>
          <w:bCs/>
          <w:sz w:val="18"/>
          <w:szCs w:val="18"/>
          <w:lang w:eastAsia="es-CO"/>
        </w:rPr>
        <w:t>2</w:t>
      </w:r>
    </w:p>
    <w:tbl>
      <w:tblPr>
        <w:tblW w:w="892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12"/>
        <w:gridCol w:w="1472"/>
        <w:gridCol w:w="1303"/>
        <w:gridCol w:w="850"/>
        <w:gridCol w:w="1418"/>
        <w:gridCol w:w="1275"/>
        <w:gridCol w:w="993"/>
      </w:tblGrid>
      <w:tr w:rsidR="00D56247" w:rsidRPr="00E65868" w14:paraId="5E4B7706" w14:textId="77777777" w:rsidTr="00140BBC">
        <w:trPr>
          <w:trHeight w:val="673"/>
        </w:trPr>
        <w:tc>
          <w:tcPr>
            <w:tcW w:w="1612" w:type="dxa"/>
            <w:tcBorders>
              <w:top w:val="single" w:sz="6" w:space="0" w:color="auto"/>
              <w:left w:val="single" w:sz="6" w:space="0" w:color="auto"/>
              <w:bottom w:val="single" w:sz="6" w:space="0" w:color="auto"/>
              <w:right w:val="single" w:sz="6" w:space="0" w:color="auto"/>
            </w:tcBorders>
            <w:shd w:val="clear" w:color="auto" w:fill="FFD966" w:themeFill="accent4" w:themeFillTint="99"/>
            <w:vAlign w:val="center"/>
            <w:hideMark/>
          </w:tcPr>
          <w:p w14:paraId="15972DAA" w14:textId="77777777" w:rsidR="00D56247" w:rsidRPr="008732EC" w:rsidRDefault="00D56247"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Gasto Comparado (millones de pesos) </w:t>
            </w:r>
          </w:p>
        </w:tc>
        <w:tc>
          <w:tcPr>
            <w:tcW w:w="3625" w:type="dxa"/>
            <w:gridSpan w:val="3"/>
            <w:tcBorders>
              <w:top w:val="single" w:sz="6" w:space="0" w:color="auto"/>
              <w:left w:val="nil"/>
              <w:bottom w:val="single" w:sz="6" w:space="0" w:color="auto"/>
              <w:right w:val="single" w:sz="6" w:space="0" w:color="auto"/>
            </w:tcBorders>
            <w:shd w:val="clear" w:color="auto" w:fill="FFD966" w:themeFill="accent4" w:themeFillTint="99"/>
            <w:vAlign w:val="center"/>
            <w:hideMark/>
          </w:tcPr>
          <w:p w14:paraId="63BF7EAA" w14:textId="77777777" w:rsidR="00D56247" w:rsidRPr="008732EC" w:rsidRDefault="00D56247"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20</w:t>
            </w:r>
            <w:r w:rsidR="002000A3" w:rsidRPr="008732EC">
              <w:rPr>
                <w:rFonts w:ascii="Arial Narrow" w:eastAsia="Times New Roman" w:hAnsi="Arial Narrow" w:cs="Times New Roman"/>
                <w:sz w:val="24"/>
                <w:szCs w:val="24"/>
                <w:lang w:eastAsia="es-CO"/>
              </w:rPr>
              <w:t>2</w:t>
            </w:r>
            <w:r w:rsidR="00C7755E" w:rsidRPr="008732EC">
              <w:rPr>
                <w:rFonts w:ascii="Arial Narrow" w:eastAsia="Times New Roman" w:hAnsi="Arial Narrow" w:cs="Times New Roman"/>
                <w:sz w:val="24"/>
                <w:szCs w:val="24"/>
                <w:lang w:eastAsia="es-CO"/>
              </w:rPr>
              <w:t>1</w:t>
            </w:r>
          </w:p>
        </w:tc>
        <w:tc>
          <w:tcPr>
            <w:tcW w:w="3686" w:type="dxa"/>
            <w:gridSpan w:val="3"/>
            <w:tcBorders>
              <w:top w:val="single" w:sz="6" w:space="0" w:color="auto"/>
              <w:left w:val="nil"/>
              <w:bottom w:val="single" w:sz="6" w:space="0" w:color="auto"/>
              <w:right w:val="single" w:sz="6" w:space="0" w:color="auto"/>
            </w:tcBorders>
            <w:shd w:val="clear" w:color="auto" w:fill="FFD966" w:themeFill="accent4" w:themeFillTint="99"/>
            <w:vAlign w:val="center"/>
            <w:hideMark/>
          </w:tcPr>
          <w:p w14:paraId="446B2A88" w14:textId="77777777" w:rsidR="00D56247" w:rsidRPr="008732EC" w:rsidRDefault="00D56247"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20</w:t>
            </w:r>
            <w:r w:rsidR="00F52D1B" w:rsidRPr="008732EC">
              <w:rPr>
                <w:rFonts w:ascii="Arial Narrow" w:eastAsia="Times New Roman" w:hAnsi="Arial Narrow" w:cs="Times New Roman"/>
                <w:sz w:val="24"/>
                <w:szCs w:val="24"/>
                <w:lang w:eastAsia="es-CO"/>
              </w:rPr>
              <w:t>2</w:t>
            </w:r>
            <w:r w:rsidR="00C7755E" w:rsidRPr="008732EC">
              <w:rPr>
                <w:rFonts w:ascii="Arial Narrow" w:eastAsia="Times New Roman" w:hAnsi="Arial Narrow" w:cs="Times New Roman"/>
                <w:sz w:val="24"/>
                <w:szCs w:val="24"/>
                <w:lang w:eastAsia="es-CO"/>
              </w:rPr>
              <w:t>2</w:t>
            </w:r>
          </w:p>
        </w:tc>
      </w:tr>
      <w:tr w:rsidR="002000A3" w:rsidRPr="00E65868" w14:paraId="32FA2FD4" w14:textId="77777777" w:rsidTr="00140BBC">
        <w:trPr>
          <w:trHeight w:val="534"/>
        </w:trPr>
        <w:tc>
          <w:tcPr>
            <w:tcW w:w="1612" w:type="dxa"/>
            <w:tcBorders>
              <w:top w:val="nil"/>
              <w:left w:val="single" w:sz="6" w:space="0" w:color="000000"/>
              <w:bottom w:val="single" w:sz="6" w:space="0" w:color="000000"/>
              <w:right w:val="single" w:sz="6" w:space="0" w:color="000000"/>
            </w:tcBorders>
            <w:shd w:val="clear" w:color="auto" w:fill="FFD966" w:themeFill="accent4" w:themeFillTint="99"/>
            <w:vAlign w:val="center"/>
            <w:hideMark/>
          </w:tcPr>
          <w:p w14:paraId="1022164C"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Concepto </w:t>
            </w:r>
          </w:p>
        </w:tc>
        <w:tc>
          <w:tcPr>
            <w:tcW w:w="1472" w:type="dxa"/>
            <w:tcBorders>
              <w:top w:val="nil"/>
              <w:left w:val="nil"/>
              <w:bottom w:val="single" w:sz="6" w:space="0" w:color="000000"/>
              <w:right w:val="single" w:sz="6" w:space="0" w:color="000000"/>
            </w:tcBorders>
            <w:shd w:val="clear" w:color="auto" w:fill="FFD966" w:themeFill="accent4" w:themeFillTint="99"/>
            <w:vAlign w:val="center"/>
          </w:tcPr>
          <w:p w14:paraId="06BE116B"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Compromisos </w:t>
            </w:r>
          </w:p>
        </w:tc>
        <w:tc>
          <w:tcPr>
            <w:tcW w:w="1303" w:type="dxa"/>
            <w:tcBorders>
              <w:top w:val="nil"/>
              <w:left w:val="nil"/>
              <w:bottom w:val="single" w:sz="6" w:space="0" w:color="000000"/>
              <w:right w:val="single" w:sz="6" w:space="0" w:color="000000"/>
            </w:tcBorders>
            <w:shd w:val="clear" w:color="auto" w:fill="FFD966" w:themeFill="accent4" w:themeFillTint="99"/>
            <w:vAlign w:val="center"/>
          </w:tcPr>
          <w:p w14:paraId="44AEE500"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Obligaciones </w:t>
            </w:r>
          </w:p>
        </w:tc>
        <w:tc>
          <w:tcPr>
            <w:tcW w:w="850" w:type="dxa"/>
            <w:tcBorders>
              <w:top w:val="nil"/>
              <w:left w:val="nil"/>
              <w:bottom w:val="single" w:sz="6" w:space="0" w:color="000000"/>
              <w:right w:val="single" w:sz="6" w:space="0" w:color="auto"/>
            </w:tcBorders>
            <w:shd w:val="clear" w:color="auto" w:fill="FFD966" w:themeFill="accent4" w:themeFillTint="99"/>
            <w:vAlign w:val="center"/>
          </w:tcPr>
          <w:p w14:paraId="04941482"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Pagos </w:t>
            </w:r>
          </w:p>
        </w:tc>
        <w:tc>
          <w:tcPr>
            <w:tcW w:w="1418" w:type="dxa"/>
            <w:tcBorders>
              <w:top w:val="nil"/>
              <w:left w:val="nil"/>
              <w:bottom w:val="single" w:sz="6" w:space="0" w:color="000000"/>
              <w:right w:val="single" w:sz="6" w:space="0" w:color="000000"/>
            </w:tcBorders>
            <w:shd w:val="clear" w:color="auto" w:fill="FFD966" w:themeFill="accent4" w:themeFillTint="99"/>
            <w:vAlign w:val="center"/>
            <w:hideMark/>
          </w:tcPr>
          <w:p w14:paraId="3FE37B18"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Compromisos </w:t>
            </w:r>
          </w:p>
        </w:tc>
        <w:tc>
          <w:tcPr>
            <w:tcW w:w="1275" w:type="dxa"/>
            <w:tcBorders>
              <w:top w:val="nil"/>
              <w:left w:val="nil"/>
              <w:bottom w:val="single" w:sz="6" w:space="0" w:color="000000"/>
              <w:right w:val="single" w:sz="6" w:space="0" w:color="000000"/>
            </w:tcBorders>
            <w:shd w:val="clear" w:color="auto" w:fill="FFD966" w:themeFill="accent4" w:themeFillTint="99"/>
            <w:vAlign w:val="center"/>
            <w:hideMark/>
          </w:tcPr>
          <w:p w14:paraId="14F62695"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Obligaciones </w:t>
            </w:r>
          </w:p>
        </w:tc>
        <w:tc>
          <w:tcPr>
            <w:tcW w:w="993" w:type="dxa"/>
            <w:tcBorders>
              <w:top w:val="nil"/>
              <w:left w:val="nil"/>
              <w:bottom w:val="single" w:sz="6" w:space="0" w:color="000000"/>
              <w:right w:val="single" w:sz="6" w:space="0" w:color="000000"/>
            </w:tcBorders>
            <w:shd w:val="clear" w:color="auto" w:fill="FFD966" w:themeFill="accent4" w:themeFillTint="99"/>
            <w:vAlign w:val="center"/>
            <w:hideMark/>
          </w:tcPr>
          <w:p w14:paraId="4232D3F5" w14:textId="77777777" w:rsidR="002000A3" w:rsidRPr="008732EC" w:rsidRDefault="002000A3" w:rsidP="008732EC">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Pagos </w:t>
            </w:r>
          </w:p>
        </w:tc>
      </w:tr>
      <w:tr w:rsidR="00461104" w:rsidRPr="00D56247" w14:paraId="7FCA16E6" w14:textId="77777777" w:rsidTr="00140BBC">
        <w:trPr>
          <w:trHeight w:val="412"/>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430998FB" w14:textId="77777777" w:rsidR="00461104" w:rsidRPr="008732EC" w:rsidRDefault="00461104" w:rsidP="008732EC">
            <w:pP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Acueducto  </w:t>
            </w:r>
          </w:p>
        </w:tc>
        <w:tc>
          <w:tcPr>
            <w:tcW w:w="1472" w:type="dxa"/>
            <w:tcBorders>
              <w:top w:val="nil"/>
              <w:left w:val="nil"/>
              <w:bottom w:val="single" w:sz="6" w:space="0" w:color="000000"/>
              <w:right w:val="single" w:sz="6" w:space="0" w:color="000000"/>
            </w:tcBorders>
            <w:shd w:val="clear" w:color="auto" w:fill="auto"/>
            <w:vAlign w:val="center"/>
          </w:tcPr>
          <w:p w14:paraId="623E9B2A"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0</w:t>
            </w:r>
          </w:p>
        </w:tc>
        <w:tc>
          <w:tcPr>
            <w:tcW w:w="1303" w:type="dxa"/>
            <w:tcBorders>
              <w:top w:val="nil"/>
              <w:left w:val="nil"/>
              <w:bottom w:val="single" w:sz="6" w:space="0" w:color="000000"/>
              <w:right w:val="single" w:sz="6" w:space="0" w:color="000000"/>
            </w:tcBorders>
            <w:shd w:val="clear" w:color="auto" w:fill="auto"/>
            <w:vAlign w:val="center"/>
          </w:tcPr>
          <w:p w14:paraId="16D38D20"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0</w:t>
            </w:r>
          </w:p>
        </w:tc>
        <w:tc>
          <w:tcPr>
            <w:tcW w:w="850" w:type="dxa"/>
            <w:tcBorders>
              <w:top w:val="nil"/>
              <w:left w:val="nil"/>
              <w:bottom w:val="single" w:sz="6" w:space="0" w:color="000000"/>
              <w:right w:val="single" w:sz="6" w:space="0" w:color="000000"/>
            </w:tcBorders>
            <w:shd w:val="clear" w:color="auto" w:fill="auto"/>
            <w:vAlign w:val="center"/>
          </w:tcPr>
          <w:p w14:paraId="4CD9C98F"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0</w:t>
            </w:r>
          </w:p>
        </w:tc>
        <w:tc>
          <w:tcPr>
            <w:tcW w:w="1418" w:type="dxa"/>
            <w:tcBorders>
              <w:top w:val="nil"/>
              <w:left w:val="nil"/>
              <w:bottom w:val="single" w:sz="6" w:space="0" w:color="000000"/>
              <w:right w:val="single" w:sz="6" w:space="0" w:color="000000"/>
            </w:tcBorders>
            <w:shd w:val="clear" w:color="auto" w:fill="auto"/>
            <w:vAlign w:val="center"/>
          </w:tcPr>
          <w:p w14:paraId="5A1650FC"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78</w:t>
            </w:r>
          </w:p>
        </w:tc>
        <w:tc>
          <w:tcPr>
            <w:tcW w:w="1275" w:type="dxa"/>
            <w:tcBorders>
              <w:top w:val="nil"/>
              <w:left w:val="nil"/>
              <w:bottom w:val="single" w:sz="6" w:space="0" w:color="000000"/>
              <w:right w:val="single" w:sz="6" w:space="0" w:color="000000"/>
            </w:tcBorders>
            <w:shd w:val="clear" w:color="auto" w:fill="auto"/>
            <w:vAlign w:val="center"/>
          </w:tcPr>
          <w:p w14:paraId="252DABD0"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78</w:t>
            </w:r>
          </w:p>
        </w:tc>
        <w:tc>
          <w:tcPr>
            <w:tcW w:w="993" w:type="dxa"/>
            <w:tcBorders>
              <w:top w:val="nil"/>
              <w:left w:val="nil"/>
              <w:bottom w:val="single" w:sz="6" w:space="0" w:color="000000"/>
              <w:right w:val="single" w:sz="6" w:space="0" w:color="000000"/>
            </w:tcBorders>
            <w:shd w:val="clear" w:color="auto" w:fill="auto"/>
            <w:vAlign w:val="center"/>
          </w:tcPr>
          <w:p w14:paraId="6425235A"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78</w:t>
            </w:r>
          </w:p>
        </w:tc>
      </w:tr>
      <w:tr w:rsidR="00461104" w:rsidRPr="00D56247" w14:paraId="00DC8336" w14:textId="77777777" w:rsidTr="00140BBC">
        <w:trPr>
          <w:trHeight w:val="417"/>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06DD6248" w14:textId="77777777" w:rsidR="00461104" w:rsidRPr="008732EC" w:rsidRDefault="00461104" w:rsidP="008732EC">
            <w:pP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Alcantarillado  </w:t>
            </w:r>
          </w:p>
        </w:tc>
        <w:tc>
          <w:tcPr>
            <w:tcW w:w="1472" w:type="dxa"/>
            <w:tcBorders>
              <w:top w:val="nil"/>
              <w:left w:val="nil"/>
              <w:bottom w:val="single" w:sz="6" w:space="0" w:color="000000"/>
              <w:right w:val="single" w:sz="6" w:space="0" w:color="000000"/>
            </w:tcBorders>
            <w:shd w:val="clear" w:color="auto" w:fill="auto"/>
            <w:vAlign w:val="center"/>
          </w:tcPr>
          <w:p w14:paraId="761006D8"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433</w:t>
            </w:r>
          </w:p>
        </w:tc>
        <w:tc>
          <w:tcPr>
            <w:tcW w:w="1303" w:type="dxa"/>
            <w:tcBorders>
              <w:top w:val="nil"/>
              <w:left w:val="nil"/>
              <w:bottom w:val="single" w:sz="6" w:space="0" w:color="000000"/>
              <w:right w:val="single" w:sz="6" w:space="0" w:color="000000"/>
            </w:tcBorders>
            <w:shd w:val="clear" w:color="auto" w:fill="auto"/>
            <w:vAlign w:val="center"/>
          </w:tcPr>
          <w:p w14:paraId="5FE3907E"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334</w:t>
            </w:r>
          </w:p>
        </w:tc>
        <w:tc>
          <w:tcPr>
            <w:tcW w:w="850" w:type="dxa"/>
            <w:tcBorders>
              <w:top w:val="nil"/>
              <w:left w:val="nil"/>
              <w:bottom w:val="single" w:sz="6" w:space="0" w:color="000000"/>
              <w:right w:val="single" w:sz="6" w:space="0" w:color="000000"/>
            </w:tcBorders>
            <w:shd w:val="clear" w:color="auto" w:fill="auto"/>
            <w:vAlign w:val="center"/>
          </w:tcPr>
          <w:p w14:paraId="382B0DB6"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334</w:t>
            </w:r>
          </w:p>
        </w:tc>
        <w:tc>
          <w:tcPr>
            <w:tcW w:w="1418" w:type="dxa"/>
            <w:tcBorders>
              <w:top w:val="nil"/>
              <w:left w:val="nil"/>
              <w:bottom w:val="single" w:sz="6" w:space="0" w:color="000000"/>
              <w:right w:val="single" w:sz="6" w:space="0" w:color="000000"/>
            </w:tcBorders>
            <w:shd w:val="clear" w:color="auto" w:fill="auto"/>
            <w:vAlign w:val="center"/>
          </w:tcPr>
          <w:p w14:paraId="66B9D415" w14:textId="77777777" w:rsidR="00461104" w:rsidRPr="008732EC" w:rsidRDefault="004B4DE0"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275</w:t>
            </w:r>
          </w:p>
        </w:tc>
        <w:tc>
          <w:tcPr>
            <w:tcW w:w="1275" w:type="dxa"/>
            <w:tcBorders>
              <w:top w:val="nil"/>
              <w:left w:val="nil"/>
              <w:bottom w:val="single" w:sz="6" w:space="0" w:color="000000"/>
              <w:right w:val="single" w:sz="6" w:space="0" w:color="000000"/>
            </w:tcBorders>
            <w:shd w:val="clear" w:color="auto" w:fill="auto"/>
            <w:vAlign w:val="center"/>
          </w:tcPr>
          <w:p w14:paraId="020A2916" w14:textId="77777777" w:rsidR="00461104" w:rsidRPr="008732EC" w:rsidRDefault="004B4DE0"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275</w:t>
            </w:r>
          </w:p>
        </w:tc>
        <w:tc>
          <w:tcPr>
            <w:tcW w:w="993" w:type="dxa"/>
            <w:tcBorders>
              <w:top w:val="nil"/>
              <w:left w:val="nil"/>
              <w:bottom w:val="single" w:sz="6" w:space="0" w:color="000000"/>
              <w:right w:val="single" w:sz="6" w:space="0" w:color="000000"/>
            </w:tcBorders>
            <w:shd w:val="clear" w:color="auto" w:fill="auto"/>
            <w:vAlign w:val="center"/>
          </w:tcPr>
          <w:p w14:paraId="5AD6E358" w14:textId="77777777" w:rsidR="00461104" w:rsidRPr="008732EC" w:rsidRDefault="004B4DE0"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275</w:t>
            </w:r>
          </w:p>
        </w:tc>
      </w:tr>
      <w:tr w:rsidR="00461104" w:rsidRPr="00D56247" w14:paraId="5A68116E" w14:textId="77777777" w:rsidTr="00140BBC">
        <w:trPr>
          <w:trHeight w:val="453"/>
        </w:trPr>
        <w:tc>
          <w:tcPr>
            <w:tcW w:w="1612" w:type="dxa"/>
            <w:tcBorders>
              <w:top w:val="nil"/>
              <w:left w:val="single" w:sz="6" w:space="0" w:color="000000"/>
              <w:bottom w:val="single" w:sz="6" w:space="0" w:color="000000"/>
              <w:right w:val="single" w:sz="6" w:space="0" w:color="000000"/>
            </w:tcBorders>
            <w:shd w:val="clear" w:color="auto" w:fill="auto"/>
            <w:vAlign w:val="center"/>
          </w:tcPr>
          <w:p w14:paraId="26A269BD" w14:textId="77777777" w:rsidR="00461104" w:rsidRPr="008732EC" w:rsidRDefault="00461104" w:rsidP="008732EC">
            <w:pP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Aseo</w:t>
            </w:r>
          </w:p>
        </w:tc>
        <w:tc>
          <w:tcPr>
            <w:tcW w:w="1472" w:type="dxa"/>
            <w:tcBorders>
              <w:top w:val="nil"/>
              <w:left w:val="nil"/>
              <w:bottom w:val="single" w:sz="6" w:space="0" w:color="000000"/>
              <w:right w:val="single" w:sz="6" w:space="0" w:color="000000"/>
            </w:tcBorders>
            <w:shd w:val="clear" w:color="auto" w:fill="auto"/>
            <w:vAlign w:val="center"/>
          </w:tcPr>
          <w:p w14:paraId="3FBF3733"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0</w:t>
            </w:r>
          </w:p>
        </w:tc>
        <w:tc>
          <w:tcPr>
            <w:tcW w:w="1303" w:type="dxa"/>
            <w:tcBorders>
              <w:top w:val="nil"/>
              <w:left w:val="nil"/>
              <w:bottom w:val="single" w:sz="6" w:space="0" w:color="000000"/>
              <w:right w:val="single" w:sz="6" w:space="0" w:color="000000"/>
            </w:tcBorders>
            <w:shd w:val="clear" w:color="auto" w:fill="auto"/>
            <w:vAlign w:val="center"/>
          </w:tcPr>
          <w:p w14:paraId="25B58612"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0</w:t>
            </w:r>
          </w:p>
        </w:tc>
        <w:tc>
          <w:tcPr>
            <w:tcW w:w="850" w:type="dxa"/>
            <w:tcBorders>
              <w:top w:val="nil"/>
              <w:left w:val="nil"/>
              <w:bottom w:val="single" w:sz="6" w:space="0" w:color="000000"/>
              <w:right w:val="single" w:sz="6" w:space="0" w:color="000000"/>
            </w:tcBorders>
            <w:shd w:val="clear" w:color="auto" w:fill="auto"/>
            <w:vAlign w:val="center"/>
          </w:tcPr>
          <w:p w14:paraId="3FE516F0"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0</w:t>
            </w:r>
          </w:p>
        </w:tc>
        <w:tc>
          <w:tcPr>
            <w:tcW w:w="1418" w:type="dxa"/>
            <w:tcBorders>
              <w:top w:val="nil"/>
              <w:left w:val="nil"/>
              <w:bottom w:val="single" w:sz="6" w:space="0" w:color="000000"/>
              <w:right w:val="single" w:sz="6" w:space="0" w:color="000000"/>
            </w:tcBorders>
            <w:shd w:val="clear" w:color="auto" w:fill="auto"/>
            <w:vAlign w:val="center"/>
          </w:tcPr>
          <w:p w14:paraId="52ADCA15" w14:textId="77777777" w:rsidR="00461104" w:rsidRPr="008732EC" w:rsidRDefault="004B4DE0"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10</w:t>
            </w:r>
          </w:p>
        </w:tc>
        <w:tc>
          <w:tcPr>
            <w:tcW w:w="1275" w:type="dxa"/>
            <w:tcBorders>
              <w:top w:val="nil"/>
              <w:left w:val="nil"/>
              <w:bottom w:val="single" w:sz="6" w:space="0" w:color="000000"/>
              <w:right w:val="single" w:sz="6" w:space="0" w:color="000000"/>
            </w:tcBorders>
            <w:shd w:val="clear" w:color="auto" w:fill="auto"/>
            <w:vAlign w:val="center"/>
          </w:tcPr>
          <w:p w14:paraId="702E59BF" w14:textId="77777777" w:rsidR="00461104" w:rsidRPr="008732EC" w:rsidRDefault="004B4DE0"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10</w:t>
            </w:r>
          </w:p>
        </w:tc>
        <w:tc>
          <w:tcPr>
            <w:tcW w:w="993" w:type="dxa"/>
            <w:tcBorders>
              <w:top w:val="nil"/>
              <w:left w:val="nil"/>
              <w:bottom w:val="single" w:sz="6" w:space="0" w:color="000000"/>
              <w:right w:val="single" w:sz="6" w:space="0" w:color="000000"/>
            </w:tcBorders>
            <w:shd w:val="clear" w:color="auto" w:fill="auto"/>
            <w:vAlign w:val="center"/>
          </w:tcPr>
          <w:p w14:paraId="3D35F796" w14:textId="77777777" w:rsidR="00461104" w:rsidRPr="008732EC" w:rsidRDefault="004B4DE0"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10</w:t>
            </w:r>
          </w:p>
        </w:tc>
      </w:tr>
      <w:tr w:rsidR="00461104" w:rsidRPr="00D56247" w14:paraId="60224338" w14:textId="77777777" w:rsidTr="00140BBC">
        <w:trPr>
          <w:trHeight w:val="464"/>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65717DED"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Transferencia (PDA) </w:t>
            </w:r>
          </w:p>
        </w:tc>
        <w:tc>
          <w:tcPr>
            <w:tcW w:w="1472" w:type="dxa"/>
            <w:tcBorders>
              <w:top w:val="nil"/>
              <w:left w:val="nil"/>
              <w:bottom w:val="single" w:sz="6" w:space="0" w:color="000000"/>
              <w:right w:val="single" w:sz="6" w:space="0" w:color="000000"/>
            </w:tcBorders>
            <w:shd w:val="clear" w:color="auto" w:fill="auto"/>
            <w:vAlign w:val="center"/>
          </w:tcPr>
          <w:p w14:paraId="4DF8EC8D"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272</w:t>
            </w:r>
          </w:p>
        </w:tc>
        <w:tc>
          <w:tcPr>
            <w:tcW w:w="1303" w:type="dxa"/>
            <w:tcBorders>
              <w:top w:val="nil"/>
              <w:left w:val="nil"/>
              <w:bottom w:val="single" w:sz="6" w:space="0" w:color="000000"/>
              <w:right w:val="single" w:sz="6" w:space="0" w:color="000000"/>
            </w:tcBorders>
            <w:shd w:val="clear" w:color="auto" w:fill="auto"/>
            <w:vAlign w:val="center"/>
          </w:tcPr>
          <w:p w14:paraId="6197B5F0"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272</w:t>
            </w:r>
          </w:p>
        </w:tc>
        <w:tc>
          <w:tcPr>
            <w:tcW w:w="850" w:type="dxa"/>
            <w:tcBorders>
              <w:top w:val="nil"/>
              <w:left w:val="nil"/>
              <w:bottom w:val="single" w:sz="6" w:space="0" w:color="000000"/>
              <w:right w:val="single" w:sz="6" w:space="0" w:color="000000"/>
            </w:tcBorders>
            <w:shd w:val="clear" w:color="auto" w:fill="auto"/>
            <w:vAlign w:val="center"/>
          </w:tcPr>
          <w:p w14:paraId="142B946D"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272</w:t>
            </w:r>
          </w:p>
        </w:tc>
        <w:tc>
          <w:tcPr>
            <w:tcW w:w="1418" w:type="dxa"/>
            <w:tcBorders>
              <w:top w:val="nil"/>
              <w:left w:val="nil"/>
              <w:bottom w:val="single" w:sz="6" w:space="0" w:color="000000"/>
              <w:right w:val="single" w:sz="6" w:space="0" w:color="000000"/>
            </w:tcBorders>
            <w:shd w:val="clear" w:color="auto" w:fill="auto"/>
            <w:vAlign w:val="center"/>
          </w:tcPr>
          <w:p w14:paraId="66E9E413"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325</w:t>
            </w:r>
          </w:p>
        </w:tc>
        <w:tc>
          <w:tcPr>
            <w:tcW w:w="1275" w:type="dxa"/>
            <w:tcBorders>
              <w:top w:val="nil"/>
              <w:left w:val="nil"/>
              <w:bottom w:val="single" w:sz="6" w:space="0" w:color="000000"/>
              <w:right w:val="single" w:sz="6" w:space="0" w:color="000000"/>
            </w:tcBorders>
            <w:shd w:val="clear" w:color="auto" w:fill="auto"/>
            <w:vAlign w:val="center"/>
          </w:tcPr>
          <w:p w14:paraId="35DF9BDF"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325</w:t>
            </w:r>
          </w:p>
        </w:tc>
        <w:tc>
          <w:tcPr>
            <w:tcW w:w="993" w:type="dxa"/>
            <w:tcBorders>
              <w:top w:val="nil"/>
              <w:left w:val="nil"/>
              <w:bottom w:val="single" w:sz="6" w:space="0" w:color="000000"/>
              <w:right w:val="single" w:sz="6" w:space="0" w:color="000000"/>
            </w:tcBorders>
            <w:shd w:val="clear" w:color="auto" w:fill="auto"/>
            <w:vAlign w:val="center"/>
          </w:tcPr>
          <w:p w14:paraId="5E6B9439"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325</w:t>
            </w:r>
          </w:p>
        </w:tc>
      </w:tr>
      <w:tr w:rsidR="00461104" w:rsidRPr="00D56247" w14:paraId="26E444B4" w14:textId="77777777" w:rsidTr="00140BBC">
        <w:trPr>
          <w:trHeight w:val="464"/>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1D79A67E" w14:textId="77777777" w:rsidR="00461104" w:rsidRPr="004807FD" w:rsidRDefault="00461104" w:rsidP="00461104">
            <w:pPr>
              <w:spacing w:after="0" w:line="240" w:lineRule="auto"/>
              <w:textAlignment w:val="baseline"/>
              <w:rPr>
                <w:rFonts w:ascii="Arial Narrow" w:eastAsia="Times New Roman" w:hAnsi="Arial Narrow" w:cs="Times New Roman"/>
                <w:lang w:eastAsia="es-CO"/>
              </w:rPr>
            </w:pPr>
            <w:r w:rsidRPr="004807FD">
              <w:rPr>
                <w:rFonts w:ascii="Arial Narrow" w:eastAsia="Times New Roman" w:hAnsi="Arial Narrow" w:cs="Arial"/>
                <w:color w:val="000000"/>
                <w:lang w:eastAsia="es-CO"/>
              </w:rPr>
              <w:t>Total subsidios </w:t>
            </w:r>
          </w:p>
        </w:tc>
        <w:tc>
          <w:tcPr>
            <w:tcW w:w="1472" w:type="dxa"/>
            <w:tcBorders>
              <w:top w:val="nil"/>
              <w:left w:val="nil"/>
              <w:bottom w:val="single" w:sz="6" w:space="0" w:color="000000"/>
              <w:right w:val="single" w:sz="6" w:space="0" w:color="000000"/>
            </w:tcBorders>
            <w:shd w:val="clear" w:color="auto" w:fill="auto"/>
            <w:vAlign w:val="center"/>
          </w:tcPr>
          <w:p w14:paraId="5EF4FFDF" w14:textId="77777777" w:rsidR="00461104" w:rsidRPr="004807FD" w:rsidRDefault="00461104" w:rsidP="00461104">
            <w:pPr>
              <w:spacing w:after="0" w:line="240" w:lineRule="auto"/>
              <w:jc w:val="center"/>
              <w:textAlignment w:val="baseline"/>
              <w:rPr>
                <w:rFonts w:ascii="Arial Narrow" w:eastAsia="Times New Roman" w:hAnsi="Arial Narrow" w:cs="Times New Roman"/>
                <w:b/>
                <w:bCs/>
                <w:lang w:eastAsia="es-CO"/>
              </w:rPr>
            </w:pPr>
            <w:r>
              <w:rPr>
                <w:rFonts w:ascii="Arial Narrow" w:eastAsia="Times New Roman" w:hAnsi="Arial Narrow" w:cs="Times New Roman"/>
                <w:b/>
                <w:bCs/>
                <w:lang w:eastAsia="es-CO"/>
              </w:rPr>
              <w:t>88</w:t>
            </w:r>
          </w:p>
        </w:tc>
        <w:tc>
          <w:tcPr>
            <w:tcW w:w="1303" w:type="dxa"/>
            <w:tcBorders>
              <w:top w:val="nil"/>
              <w:left w:val="nil"/>
              <w:bottom w:val="single" w:sz="6" w:space="0" w:color="000000"/>
              <w:right w:val="single" w:sz="6" w:space="0" w:color="000000"/>
            </w:tcBorders>
            <w:shd w:val="clear" w:color="auto" w:fill="auto"/>
            <w:vAlign w:val="center"/>
          </w:tcPr>
          <w:p w14:paraId="7808EE84" w14:textId="77777777" w:rsidR="00461104" w:rsidRPr="004807FD" w:rsidRDefault="00461104" w:rsidP="00461104">
            <w:pPr>
              <w:spacing w:after="0" w:line="240" w:lineRule="auto"/>
              <w:jc w:val="center"/>
              <w:textAlignment w:val="baseline"/>
              <w:rPr>
                <w:rFonts w:ascii="Arial Narrow" w:eastAsia="Times New Roman" w:hAnsi="Arial Narrow" w:cs="Arial"/>
                <w:b/>
                <w:bCs/>
                <w:color w:val="000000"/>
                <w:lang w:eastAsia="es-CO"/>
              </w:rPr>
            </w:pPr>
            <w:r>
              <w:rPr>
                <w:rFonts w:ascii="Arial Narrow" w:eastAsia="Times New Roman" w:hAnsi="Arial Narrow" w:cs="Times New Roman"/>
                <w:b/>
                <w:bCs/>
                <w:lang w:eastAsia="es-CO"/>
              </w:rPr>
              <w:t>88</w:t>
            </w:r>
          </w:p>
        </w:tc>
        <w:tc>
          <w:tcPr>
            <w:tcW w:w="850" w:type="dxa"/>
            <w:tcBorders>
              <w:top w:val="nil"/>
              <w:left w:val="nil"/>
              <w:bottom w:val="single" w:sz="6" w:space="0" w:color="000000"/>
              <w:right w:val="single" w:sz="6" w:space="0" w:color="000000"/>
            </w:tcBorders>
            <w:shd w:val="clear" w:color="auto" w:fill="auto"/>
            <w:vAlign w:val="center"/>
          </w:tcPr>
          <w:p w14:paraId="09B33C5C" w14:textId="77777777" w:rsidR="00461104" w:rsidRPr="004807FD" w:rsidRDefault="00461104" w:rsidP="00461104">
            <w:pPr>
              <w:spacing w:after="0" w:line="240" w:lineRule="auto"/>
              <w:jc w:val="center"/>
              <w:textAlignment w:val="baseline"/>
              <w:rPr>
                <w:rFonts w:ascii="Arial Narrow" w:eastAsia="Times New Roman" w:hAnsi="Arial Narrow" w:cs="Arial"/>
                <w:b/>
                <w:bCs/>
                <w:color w:val="000000"/>
                <w:lang w:eastAsia="es-CO"/>
              </w:rPr>
            </w:pPr>
            <w:r>
              <w:rPr>
                <w:rFonts w:ascii="Arial Narrow" w:eastAsia="Times New Roman" w:hAnsi="Arial Narrow" w:cs="Times New Roman"/>
                <w:b/>
                <w:bCs/>
                <w:lang w:eastAsia="es-CO"/>
              </w:rPr>
              <w:t>88</w:t>
            </w:r>
          </w:p>
        </w:tc>
        <w:tc>
          <w:tcPr>
            <w:tcW w:w="1418" w:type="dxa"/>
            <w:tcBorders>
              <w:top w:val="nil"/>
              <w:left w:val="nil"/>
              <w:bottom w:val="single" w:sz="6" w:space="0" w:color="000000"/>
              <w:right w:val="single" w:sz="6" w:space="0" w:color="000000"/>
            </w:tcBorders>
            <w:shd w:val="clear" w:color="auto" w:fill="auto"/>
            <w:vAlign w:val="center"/>
          </w:tcPr>
          <w:p w14:paraId="3C1F5962" w14:textId="77777777" w:rsidR="00461104" w:rsidRPr="004807FD" w:rsidRDefault="004B4DE0" w:rsidP="00461104">
            <w:pPr>
              <w:spacing w:after="0" w:line="240" w:lineRule="auto"/>
              <w:jc w:val="center"/>
              <w:textAlignment w:val="baseline"/>
              <w:rPr>
                <w:rFonts w:ascii="Arial Narrow" w:eastAsia="Times New Roman" w:hAnsi="Arial Narrow" w:cs="Times New Roman"/>
                <w:b/>
                <w:bCs/>
                <w:lang w:eastAsia="es-CO"/>
              </w:rPr>
            </w:pPr>
            <w:r>
              <w:rPr>
                <w:rFonts w:ascii="Arial Narrow" w:eastAsia="Times New Roman" w:hAnsi="Arial Narrow" w:cs="Times New Roman"/>
                <w:b/>
                <w:bCs/>
                <w:lang w:eastAsia="es-CO"/>
              </w:rPr>
              <w:t>149</w:t>
            </w:r>
          </w:p>
        </w:tc>
        <w:tc>
          <w:tcPr>
            <w:tcW w:w="1275" w:type="dxa"/>
            <w:tcBorders>
              <w:top w:val="nil"/>
              <w:left w:val="nil"/>
              <w:bottom w:val="single" w:sz="6" w:space="0" w:color="000000"/>
              <w:right w:val="single" w:sz="6" w:space="0" w:color="000000"/>
            </w:tcBorders>
            <w:shd w:val="clear" w:color="auto" w:fill="auto"/>
            <w:vAlign w:val="center"/>
          </w:tcPr>
          <w:p w14:paraId="19B4D4C7" w14:textId="77777777" w:rsidR="00461104" w:rsidRPr="004807FD" w:rsidRDefault="004B4DE0" w:rsidP="00461104">
            <w:pPr>
              <w:spacing w:after="0" w:line="240" w:lineRule="auto"/>
              <w:jc w:val="center"/>
              <w:textAlignment w:val="baseline"/>
              <w:rPr>
                <w:rFonts w:ascii="Arial Narrow" w:eastAsia="Times New Roman" w:hAnsi="Arial Narrow" w:cs="Times New Roman"/>
                <w:b/>
                <w:bCs/>
                <w:lang w:eastAsia="es-CO"/>
              </w:rPr>
            </w:pPr>
            <w:r>
              <w:rPr>
                <w:rFonts w:ascii="Arial Narrow" w:eastAsia="Times New Roman" w:hAnsi="Arial Narrow" w:cs="Times New Roman"/>
                <w:b/>
                <w:bCs/>
                <w:lang w:eastAsia="es-CO"/>
              </w:rPr>
              <w:t>149</w:t>
            </w:r>
          </w:p>
        </w:tc>
        <w:tc>
          <w:tcPr>
            <w:tcW w:w="993" w:type="dxa"/>
            <w:tcBorders>
              <w:top w:val="nil"/>
              <w:left w:val="nil"/>
              <w:bottom w:val="single" w:sz="6" w:space="0" w:color="000000"/>
              <w:right w:val="single" w:sz="6" w:space="0" w:color="000000"/>
            </w:tcBorders>
            <w:shd w:val="clear" w:color="auto" w:fill="auto"/>
            <w:vAlign w:val="center"/>
          </w:tcPr>
          <w:p w14:paraId="49539768" w14:textId="77777777" w:rsidR="00461104" w:rsidRPr="004807FD" w:rsidRDefault="004B4DE0" w:rsidP="00461104">
            <w:pPr>
              <w:spacing w:after="0" w:line="240" w:lineRule="auto"/>
              <w:jc w:val="center"/>
              <w:textAlignment w:val="baseline"/>
              <w:rPr>
                <w:rFonts w:ascii="Arial Narrow" w:eastAsia="Times New Roman" w:hAnsi="Arial Narrow" w:cs="Times New Roman"/>
                <w:b/>
                <w:bCs/>
                <w:lang w:eastAsia="es-CO"/>
              </w:rPr>
            </w:pPr>
            <w:r>
              <w:rPr>
                <w:rFonts w:ascii="Arial Narrow" w:eastAsia="Times New Roman" w:hAnsi="Arial Narrow" w:cs="Times New Roman"/>
                <w:b/>
                <w:bCs/>
                <w:lang w:eastAsia="es-CO"/>
              </w:rPr>
              <w:t>149</w:t>
            </w:r>
          </w:p>
        </w:tc>
      </w:tr>
      <w:tr w:rsidR="00461104" w:rsidRPr="00D56247" w14:paraId="302FF078" w14:textId="77777777" w:rsidTr="00140BBC">
        <w:trPr>
          <w:trHeight w:val="404"/>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1E2C71A7" w14:textId="77777777" w:rsidR="00461104" w:rsidRPr="004807FD" w:rsidRDefault="00461104" w:rsidP="00461104">
            <w:pPr>
              <w:spacing w:after="0" w:line="240" w:lineRule="auto"/>
              <w:textAlignment w:val="baseline"/>
              <w:rPr>
                <w:rFonts w:ascii="Arial Narrow" w:eastAsia="Times New Roman" w:hAnsi="Arial Narrow" w:cs="Times New Roman"/>
                <w:lang w:eastAsia="es-CO"/>
              </w:rPr>
            </w:pPr>
            <w:r w:rsidRPr="004807FD">
              <w:rPr>
                <w:rFonts w:ascii="Arial Narrow" w:eastAsia="Times New Roman" w:hAnsi="Arial Narrow" w:cs="Arial"/>
                <w:color w:val="000000"/>
                <w:lang w:eastAsia="es-CO"/>
              </w:rPr>
              <w:t>Subsidios acueducto </w:t>
            </w:r>
          </w:p>
        </w:tc>
        <w:tc>
          <w:tcPr>
            <w:tcW w:w="1472" w:type="dxa"/>
            <w:tcBorders>
              <w:top w:val="nil"/>
              <w:left w:val="nil"/>
              <w:bottom w:val="single" w:sz="6" w:space="0" w:color="000000"/>
              <w:right w:val="single" w:sz="6" w:space="0" w:color="000000"/>
            </w:tcBorders>
            <w:shd w:val="clear" w:color="auto" w:fill="auto"/>
            <w:vAlign w:val="center"/>
          </w:tcPr>
          <w:p w14:paraId="2A10D95A"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49</w:t>
            </w:r>
          </w:p>
        </w:tc>
        <w:tc>
          <w:tcPr>
            <w:tcW w:w="1303" w:type="dxa"/>
            <w:tcBorders>
              <w:top w:val="nil"/>
              <w:left w:val="nil"/>
              <w:bottom w:val="single" w:sz="6" w:space="0" w:color="000000"/>
              <w:right w:val="single" w:sz="6" w:space="0" w:color="000000"/>
            </w:tcBorders>
            <w:shd w:val="clear" w:color="auto" w:fill="auto"/>
            <w:vAlign w:val="center"/>
          </w:tcPr>
          <w:p w14:paraId="636F28AF"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49</w:t>
            </w:r>
          </w:p>
        </w:tc>
        <w:tc>
          <w:tcPr>
            <w:tcW w:w="850" w:type="dxa"/>
            <w:tcBorders>
              <w:top w:val="nil"/>
              <w:left w:val="nil"/>
              <w:bottom w:val="single" w:sz="6" w:space="0" w:color="000000"/>
              <w:right w:val="single" w:sz="6" w:space="0" w:color="000000"/>
            </w:tcBorders>
            <w:shd w:val="clear" w:color="auto" w:fill="auto"/>
            <w:vAlign w:val="center"/>
          </w:tcPr>
          <w:p w14:paraId="3A78BD5B"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49</w:t>
            </w:r>
          </w:p>
        </w:tc>
        <w:tc>
          <w:tcPr>
            <w:tcW w:w="1418" w:type="dxa"/>
            <w:tcBorders>
              <w:top w:val="nil"/>
              <w:left w:val="nil"/>
              <w:bottom w:val="single" w:sz="6" w:space="0" w:color="000000"/>
              <w:right w:val="single" w:sz="6" w:space="0" w:color="000000"/>
            </w:tcBorders>
            <w:shd w:val="clear" w:color="auto" w:fill="auto"/>
            <w:vAlign w:val="center"/>
          </w:tcPr>
          <w:p w14:paraId="45052898" w14:textId="77777777" w:rsidR="00461104" w:rsidRPr="008732EC" w:rsidRDefault="009B024F"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104</w:t>
            </w:r>
          </w:p>
        </w:tc>
        <w:tc>
          <w:tcPr>
            <w:tcW w:w="1275" w:type="dxa"/>
            <w:tcBorders>
              <w:top w:val="nil"/>
              <w:left w:val="nil"/>
              <w:bottom w:val="single" w:sz="6" w:space="0" w:color="000000"/>
              <w:right w:val="single" w:sz="6" w:space="0" w:color="000000"/>
            </w:tcBorders>
            <w:shd w:val="clear" w:color="auto" w:fill="auto"/>
            <w:vAlign w:val="center"/>
          </w:tcPr>
          <w:p w14:paraId="71F33591" w14:textId="77777777" w:rsidR="00461104" w:rsidRPr="008732EC" w:rsidRDefault="009B024F"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104</w:t>
            </w:r>
          </w:p>
        </w:tc>
        <w:tc>
          <w:tcPr>
            <w:tcW w:w="993" w:type="dxa"/>
            <w:tcBorders>
              <w:top w:val="nil"/>
              <w:left w:val="nil"/>
              <w:bottom w:val="single" w:sz="6" w:space="0" w:color="000000"/>
              <w:right w:val="single" w:sz="6" w:space="0" w:color="000000"/>
            </w:tcBorders>
            <w:shd w:val="clear" w:color="auto" w:fill="auto"/>
            <w:vAlign w:val="center"/>
          </w:tcPr>
          <w:p w14:paraId="1A5B0087" w14:textId="77777777" w:rsidR="00461104" w:rsidRPr="008732EC" w:rsidRDefault="009B024F"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104</w:t>
            </w:r>
          </w:p>
        </w:tc>
      </w:tr>
      <w:tr w:rsidR="00461104" w:rsidRPr="00D56247" w14:paraId="2E1C54D0" w14:textId="77777777" w:rsidTr="00140BBC">
        <w:trPr>
          <w:trHeight w:val="464"/>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3A28F2A0" w14:textId="77777777" w:rsidR="00461104" w:rsidRPr="004807FD" w:rsidRDefault="00461104" w:rsidP="00461104">
            <w:pPr>
              <w:spacing w:after="0" w:line="240" w:lineRule="auto"/>
              <w:textAlignment w:val="baseline"/>
              <w:rPr>
                <w:rFonts w:ascii="Arial Narrow" w:eastAsia="Times New Roman" w:hAnsi="Arial Narrow" w:cs="Times New Roman"/>
                <w:lang w:eastAsia="es-CO"/>
              </w:rPr>
            </w:pPr>
            <w:r w:rsidRPr="004807FD">
              <w:rPr>
                <w:rFonts w:ascii="Arial Narrow" w:eastAsia="Times New Roman" w:hAnsi="Arial Narrow" w:cs="Arial"/>
                <w:color w:val="000000"/>
                <w:lang w:eastAsia="es-CO"/>
              </w:rPr>
              <w:t>Subsidios a</w:t>
            </w:r>
            <w:r>
              <w:rPr>
                <w:rFonts w:ascii="Arial Narrow" w:eastAsia="Times New Roman" w:hAnsi="Arial Narrow" w:cs="Arial"/>
                <w:color w:val="000000"/>
                <w:lang w:eastAsia="es-CO"/>
              </w:rPr>
              <w:t>lcantarillado</w:t>
            </w:r>
          </w:p>
        </w:tc>
        <w:tc>
          <w:tcPr>
            <w:tcW w:w="1472" w:type="dxa"/>
            <w:tcBorders>
              <w:top w:val="nil"/>
              <w:left w:val="nil"/>
              <w:bottom w:val="single" w:sz="6" w:space="0" w:color="000000"/>
              <w:right w:val="single" w:sz="6" w:space="0" w:color="000000"/>
            </w:tcBorders>
            <w:shd w:val="clear" w:color="auto" w:fill="auto"/>
            <w:vAlign w:val="center"/>
          </w:tcPr>
          <w:p w14:paraId="4FF0C575"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11</w:t>
            </w:r>
          </w:p>
        </w:tc>
        <w:tc>
          <w:tcPr>
            <w:tcW w:w="1303" w:type="dxa"/>
            <w:tcBorders>
              <w:top w:val="nil"/>
              <w:left w:val="nil"/>
              <w:bottom w:val="single" w:sz="6" w:space="0" w:color="000000"/>
              <w:right w:val="single" w:sz="6" w:space="0" w:color="000000"/>
            </w:tcBorders>
            <w:shd w:val="clear" w:color="auto" w:fill="auto"/>
            <w:vAlign w:val="center"/>
          </w:tcPr>
          <w:p w14:paraId="62D3F178"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11</w:t>
            </w:r>
          </w:p>
        </w:tc>
        <w:tc>
          <w:tcPr>
            <w:tcW w:w="850" w:type="dxa"/>
            <w:tcBorders>
              <w:top w:val="nil"/>
              <w:left w:val="nil"/>
              <w:bottom w:val="single" w:sz="6" w:space="0" w:color="000000"/>
              <w:right w:val="single" w:sz="6" w:space="0" w:color="000000"/>
            </w:tcBorders>
            <w:shd w:val="clear" w:color="auto" w:fill="auto"/>
            <w:vAlign w:val="center"/>
          </w:tcPr>
          <w:p w14:paraId="77E36BDF"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11</w:t>
            </w:r>
          </w:p>
        </w:tc>
        <w:tc>
          <w:tcPr>
            <w:tcW w:w="1418" w:type="dxa"/>
            <w:tcBorders>
              <w:top w:val="nil"/>
              <w:left w:val="nil"/>
              <w:bottom w:val="single" w:sz="6" w:space="0" w:color="000000"/>
              <w:right w:val="single" w:sz="6" w:space="0" w:color="000000"/>
            </w:tcBorders>
            <w:shd w:val="clear" w:color="auto" w:fill="auto"/>
            <w:vAlign w:val="center"/>
          </w:tcPr>
          <w:p w14:paraId="6AAE3DB3" w14:textId="77777777" w:rsidR="00461104" w:rsidRPr="008732EC" w:rsidRDefault="009B024F"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30</w:t>
            </w:r>
          </w:p>
        </w:tc>
        <w:tc>
          <w:tcPr>
            <w:tcW w:w="1275" w:type="dxa"/>
            <w:tcBorders>
              <w:top w:val="nil"/>
              <w:left w:val="nil"/>
              <w:bottom w:val="single" w:sz="6" w:space="0" w:color="000000"/>
              <w:right w:val="single" w:sz="6" w:space="0" w:color="000000"/>
            </w:tcBorders>
            <w:shd w:val="clear" w:color="auto" w:fill="auto"/>
            <w:vAlign w:val="center"/>
          </w:tcPr>
          <w:p w14:paraId="3981E740" w14:textId="77777777" w:rsidR="00461104" w:rsidRPr="008732EC" w:rsidRDefault="009B024F"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30</w:t>
            </w:r>
          </w:p>
        </w:tc>
        <w:tc>
          <w:tcPr>
            <w:tcW w:w="993" w:type="dxa"/>
            <w:tcBorders>
              <w:top w:val="nil"/>
              <w:left w:val="nil"/>
              <w:bottom w:val="single" w:sz="6" w:space="0" w:color="000000"/>
              <w:right w:val="single" w:sz="6" w:space="0" w:color="000000"/>
            </w:tcBorders>
            <w:shd w:val="clear" w:color="auto" w:fill="auto"/>
            <w:vAlign w:val="center"/>
          </w:tcPr>
          <w:p w14:paraId="47915951" w14:textId="77777777" w:rsidR="00461104" w:rsidRPr="008732EC" w:rsidRDefault="009B024F"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30</w:t>
            </w:r>
          </w:p>
        </w:tc>
      </w:tr>
      <w:tr w:rsidR="00461104" w:rsidRPr="00D56247" w14:paraId="653E6677" w14:textId="77777777" w:rsidTr="00140BBC">
        <w:trPr>
          <w:trHeight w:val="464"/>
        </w:trPr>
        <w:tc>
          <w:tcPr>
            <w:tcW w:w="1612" w:type="dxa"/>
            <w:tcBorders>
              <w:top w:val="nil"/>
              <w:left w:val="single" w:sz="6" w:space="0" w:color="000000"/>
              <w:bottom w:val="single" w:sz="6" w:space="0" w:color="000000"/>
              <w:right w:val="single" w:sz="6" w:space="0" w:color="000000"/>
            </w:tcBorders>
            <w:shd w:val="clear" w:color="auto" w:fill="auto"/>
            <w:vAlign w:val="center"/>
            <w:hideMark/>
          </w:tcPr>
          <w:p w14:paraId="0FEE87FB" w14:textId="77777777" w:rsidR="00461104" w:rsidRPr="004807FD" w:rsidRDefault="00461104" w:rsidP="00461104">
            <w:pPr>
              <w:spacing w:after="0" w:line="240" w:lineRule="auto"/>
              <w:textAlignment w:val="baseline"/>
              <w:rPr>
                <w:rFonts w:ascii="Arial Narrow" w:eastAsia="Times New Roman" w:hAnsi="Arial Narrow" w:cs="Times New Roman"/>
                <w:lang w:eastAsia="es-CO"/>
              </w:rPr>
            </w:pPr>
            <w:r w:rsidRPr="004807FD">
              <w:rPr>
                <w:rFonts w:ascii="Arial Narrow" w:eastAsia="Times New Roman" w:hAnsi="Arial Narrow" w:cs="Arial"/>
                <w:color w:val="000000"/>
                <w:lang w:eastAsia="es-CO"/>
              </w:rPr>
              <w:t xml:space="preserve">Subsidios </w:t>
            </w:r>
            <w:r>
              <w:rPr>
                <w:rFonts w:ascii="Arial Narrow" w:eastAsia="Times New Roman" w:hAnsi="Arial Narrow" w:cs="Arial"/>
                <w:color w:val="000000"/>
                <w:lang w:eastAsia="es-CO"/>
              </w:rPr>
              <w:t>aseo</w:t>
            </w:r>
          </w:p>
        </w:tc>
        <w:tc>
          <w:tcPr>
            <w:tcW w:w="1472" w:type="dxa"/>
            <w:tcBorders>
              <w:top w:val="nil"/>
              <w:left w:val="nil"/>
              <w:bottom w:val="single" w:sz="6" w:space="0" w:color="000000"/>
              <w:right w:val="single" w:sz="6" w:space="0" w:color="000000"/>
            </w:tcBorders>
            <w:shd w:val="clear" w:color="auto" w:fill="auto"/>
            <w:vAlign w:val="center"/>
          </w:tcPr>
          <w:p w14:paraId="4CE3688C"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28</w:t>
            </w:r>
          </w:p>
        </w:tc>
        <w:tc>
          <w:tcPr>
            <w:tcW w:w="1303" w:type="dxa"/>
            <w:tcBorders>
              <w:top w:val="nil"/>
              <w:left w:val="nil"/>
              <w:bottom w:val="single" w:sz="6" w:space="0" w:color="000000"/>
              <w:right w:val="single" w:sz="6" w:space="0" w:color="000000"/>
            </w:tcBorders>
            <w:shd w:val="clear" w:color="auto" w:fill="auto"/>
            <w:vAlign w:val="center"/>
          </w:tcPr>
          <w:p w14:paraId="4B2E9DD2"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28</w:t>
            </w:r>
          </w:p>
        </w:tc>
        <w:tc>
          <w:tcPr>
            <w:tcW w:w="850" w:type="dxa"/>
            <w:tcBorders>
              <w:top w:val="nil"/>
              <w:left w:val="nil"/>
              <w:bottom w:val="single" w:sz="6" w:space="0" w:color="000000"/>
              <w:right w:val="single" w:sz="6" w:space="0" w:color="000000"/>
            </w:tcBorders>
            <w:shd w:val="clear" w:color="auto" w:fill="auto"/>
            <w:vAlign w:val="center"/>
          </w:tcPr>
          <w:p w14:paraId="56696EC2" w14:textId="77777777" w:rsidR="00461104" w:rsidRPr="008732EC" w:rsidRDefault="00461104"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28</w:t>
            </w:r>
          </w:p>
        </w:tc>
        <w:tc>
          <w:tcPr>
            <w:tcW w:w="1418" w:type="dxa"/>
            <w:tcBorders>
              <w:top w:val="nil"/>
              <w:left w:val="nil"/>
              <w:bottom w:val="single" w:sz="6" w:space="0" w:color="000000"/>
              <w:right w:val="single" w:sz="6" w:space="0" w:color="000000"/>
            </w:tcBorders>
            <w:shd w:val="clear" w:color="auto" w:fill="auto"/>
            <w:vAlign w:val="center"/>
          </w:tcPr>
          <w:p w14:paraId="25CAF0C7"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15</w:t>
            </w:r>
          </w:p>
        </w:tc>
        <w:tc>
          <w:tcPr>
            <w:tcW w:w="1275" w:type="dxa"/>
            <w:tcBorders>
              <w:top w:val="nil"/>
              <w:left w:val="nil"/>
              <w:bottom w:val="single" w:sz="6" w:space="0" w:color="000000"/>
              <w:right w:val="single" w:sz="6" w:space="0" w:color="000000"/>
            </w:tcBorders>
            <w:shd w:val="clear" w:color="auto" w:fill="auto"/>
            <w:vAlign w:val="center"/>
          </w:tcPr>
          <w:p w14:paraId="7583D623"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15</w:t>
            </w:r>
          </w:p>
        </w:tc>
        <w:tc>
          <w:tcPr>
            <w:tcW w:w="993" w:type="dxa"/>
            <w:tcBorders>
              <w:top w:val="nil"/>
              <w:left w:val="nil"/>
              <w:bottom w:val="single" w:sz="6" w:space="0" w:color="000000"/>
              <w:right w:val="single" w:sz="6" w:space="0" w:color="000000"/>
            </w:tcBorders>
            <w:shd w:val="clear" w:color="auto" w:fill="auto"/>
            <w:vAlign w:val="center"/>
          </w:tcPr>
          <w:p w14:paraId="5DBAE05E" w14:textId="77777777" w:rsidR="00461104" w:rsidRPr="008732EC" w:rsidRDefault="00AF08FD" w:rsidP="008732EC">
            <w:pPr>
              <w:jc w:val="center"/>
              <w:rPr>
                <w:rFonts w:ascii="Arial Narrow" w:eastAsia="Times New Roman" w:hAnsi="Arial Narrow" w:cs="Arial"/>
                <w:color w:val="000000"/>
                <w:sz w:val="20"/>
                <w:szCs w:val="20"/>
                <w:lang w:eastAsia="es-CO"/>
              </w:rPr>
            </w:pPr>
            <w:r w:rsidRPr="008732EC">
              <w:rPr>
                <w:rFonts w:ascii="Arial Narrow" w:eastAsia="Times New Roman" w:hAnsi="Arial Narrow" w:cs="Arial"/>
                <w:color w:val="000000"/>
                <w:sz w:val="20"/>
                <w:szCs w:val="20"/>
                <w:lang w:eastAsia="es-CO"/>
              </w:rPr>
              <w:t>15</w:t>
            </w:r>
          </w:p>
        </w:tc>
      </w:tr>
      <w:tr w:rsidR="00461104" w:rsidRPr="00D56247" w14:paraId="2C8AD5E3" w14:textId="77777777" w:rsidTr="00140BBC">
        <w:trPr>
          <w:trHeight w:val="464"/>
        </w:trPr>
        <w:tc>
          <w:tcPr>
            <w:tcW w:w="1612" w:type="dxa"/>
            <w:tcBorders>
              <w:top w:val="nil"/>
              <w:left w:val="single" w:sz="6" w:space="0" w:color="000000"/>
              <w:bottom w:val="single" w:sz="6" w:space="0" w:color="000000"/>
              <w:right w:val="single" w:sz="6" w:space="0" w:color="000000"/>
            </w:tcBorders>
            <w:shd w:val="clear" w:color="auto" w:fill="FFD966" w:themeFill="accent4" w:themeFillTint="99"/>
            <w:vAlign w:val="center"/>
            <w:hideMark/>
          </w:tcPr>
          <w:p w14:paraId="25EDC7C9" w14:textId="77777777" w:rsidR="00461104" w:rsidRPr="008732EC" w:rsidRDefault="00461104"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Total APSB </w:t>
            </w:r>
          </w:p>
        </w:tc>
        <w:tc>
          <w:tcPr>
            <w:tcW w:w="1472" w:type="dxa"/>
            <w:tcBorders>
              <w:top w:val="nil"/>
              <w:left w:val="nil"/>
              <w:bottom w:val="single" w:sz="6" w:space="0" w:color="000000"/>
              <w:right w:val="single" w:sz="6" w:space="0" w:color="000000"/>
            </w:tcBorders>
            <w:shd w:val="clear" w:color="auto" w:fill="FFD966" w:themeFill="accent4" w:themeFillTint="99"/>
            <w:vAlign w:val="center"/>
          </w:tcPr>
          <w:p w14:paraId="2E163AB8" w14:textId="77777777" w:rsidR="00461104" w:rsidRPr="008732EC" w:rsidRDefault="00461104"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793</w:t>
            </w:r>
          </w:p>
        </w:tc>
        <w:tc>
          <w:tcPr>
            <w:tcW w:w="1303" w:type="dxa"/>
            <w:tcBorders>
              <w:top w:val="nil"/>
              <w:left w:val="nil"/>
              <w:bottom w:val="single" w:sz="6" w:space="0" w:color="000000"/>
              <w:right w:val="single" w:sz="6" w:space="0" w:color="000000"/>
            </w:tcBorders>
            <w:shd w:val="clear" w:color="auto" w:fill="FFD966" w:themeFill="accent4" w:themeFillTint="99"/>
            <w:vAlign w:val="center"/>
          </w:tcPr>
          <w:p w14:paraId="25D77060" w14:textId="77777777" w:rsidR="00461104" w:rsidRPr="008732EC" w:rsidRDefault="00461104"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694</w:t>
            </w:r>
          </w:p>
        </w:tc>
        <w:tc>
          <w:tcPr>
            <w:tcW w:w="850" w:type="dxa"/>
            <w:tcBorders>
              <w:top w:val="nil"/>
              <w:left w:val="nil"/>
              <w:bottom w:val="single" w:sz="6" w:space="0" w:color="000000"/>
              <w:right w:val="single" w:sz="6" w:space="0" w:color="000000"/>
            </w:tcBorders>
            <w:shd w:val="clear" w:color="auto" w:fill="FFD966" w:themeFill="accent4" w:themeFillTint="99"/>
            <w:vAlign w:val="center"/>
          </w:tcPr>
          <w:p w14:paraId="54FEC9F2" w14:textId="77777777" w:rsidR="00461104" w:rsidRPr="008732EC" w:rsidRDefault="00461104"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694</w:t>
            </w:r>
          </w:p>
        </w:tc>
        <w:tc>
          <w:tcPr>
            <w:tcW w:w="1418" w:type="dxa"/>
            <w:tcBorders>
              <w:top w:val="nil"/>
              <w:left w:val="nil"/>
              <w:bottom w:val="single" w:sz="6" w:space="0" w:color="000000"/>
              <w:right w:val="single" w:sz="6" w:space="0" w:color="000000"/>
            </w:tcBorders>
            <w:shd w:val="clear" w:color="auto" w:fill="FFD966" w:themeFill="accent4" w:themeFillTint="99"/>
            <w:vAlign w:val="center"/>
          </w:tcPr>
          <w:p w14:paraId="4D963629" w14:textId="77777777" w:rsidR="00461104" w:rsidRPr="008732EC" w:rsidRDefault="00634742"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837</w:t>
            </w:r>
          </w:p>
        </w:tc>
        <w:tc>
          <w:tcPr>
            <w:tcW w:w="1275" w:type="dxa"/>
            <w:tcBorders>
              <w:top w:val="nil"/>
              <w:left w:val="nil"/>
              <w:bottom w:val="single" w:sz="6" w:space="0" w:color="000000"/>
              <w:right w:val="single" w:sz="6" w:space="0" w:color="000000"/>
            </w:tcBorders>
            <w:shd w:val="clear" w:color="auto" w:fill="FFD966" w:themeFill="accent4" w:themeFillTint="99"/>
            <w:vAlign w:val="center"/>
          </w:tcPr>
          <w:p w14:paraId="16A8964B" w14:textId="77777777" w:rsidR="00461104" w:rsidRPr="008732EC" w:rsidRDefault="00634742"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837</w:t>
            </w:r>
          </w:p>
        </w:tc>
        <w:tc>
          <w:tcPr>
            <w:tcW w:w="993" w:type="dxa"/>
            <w:tcBorders>
              <w:top w:val="nil"/>
              <w:left w:val="nil"/>
              <w:bottom w:val="single" w:sz="6" w:space="0" w:color="000000"/>
              <w:right w:val="single" w:sz="6" w:space="0" w:color="000000"/>
            </w:tcBorders>
            <w:shd w:val="clear" w:color="auto" w:fill="FFD966" w:themeFill="accent4" w:themeFillTint="99"/>
            <w:vAlign w:val="center"/>
          </w:tcPr>
          <w:p w14:paraId="5C9A7517" w14:textId="77777777" w:rsidR="00461104" w:rsidRPr="008732EC" w:rsidRDefault="00634742" w:rsidP="00461104">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837</w:t>
            </w:r>
          </w:p>
        </w:tc>
      </w:tr>
    </w:tbl>
    <w:p w14:paraId="653C39D5" w14:textId="77777777" w:rsidR="00D56247" w:rsidRPr="00D56247" w:rsidRDefault="00D56247" w:rsidP="00D56247">
      <w:pPr>
        <w:spacing w:after="0" w:line="240" w:lineRule="auto"/>
        <w:jc w:val="center"/>
        <w:textAlignment w:val="baseline"/>
        <w:rPr>
          <w:rFonts w:ascii="Segoe UI" w:eastAsia="Times New Roman" w:hAnsi="Segoe UI" w:cs="Segoe UI"/>
          <w:sz w:val="18"/>
          <w:szCs w:val="18"/>
          <w:lang w:eastAsia="es-CO"/>
        </w:rPr>
      </w:pPr>
      <w:r w:rsidRPr="009663C7">
        <w:rPr>
          <w:rFonts w:ascii="Arial" w:eastAsia="Times New Roman" w:hAnsi="Arial" w:cs="Arial"/>
          <w:b/>
          <w:bCs/>
          <w:sz w:val="18"/>
          <w:szCs w:val="18"/>
          <w:lang w:eastAsia="es-CO"/>
        </w:rPr>
        <w:t>Fuente:</w:t>
      </w:r>
      <w:r w:rsidRPr="00134781">
        <w:rPr>
          <w:rFonts w:ascii="Arial" w:eastAsia="Times New Roman" w:hAnsi="Arial" w:cs="Arial"/>
          <w:sz w:val="18"/>
          <w:szCs w:val="18"/>
          <w:lang w:eastAsia="es-CO"/>
        </w:rPr>
        <w:t xml:space="preserve"> Reporte</w:t>
      </w:r>
      <w:r w:rsidR="00FE14BA">
        <w:rPr>
          <w:rFonts w:ascii="Arial" w:eastAsia="Times New Roman" w:hAnsi="Arial" w:cs="Arial"/>
          <w:sz w:val="18"/>
          <w:szCs w:val="18"/>
          <w:lang w:eastAsia="es-CO"/>
        </w:rPr>
        <w:t xml:space="preserve"> CUIPO</w:t>
      </w:r>
      <w:r w:rsidRPr="00134781">
        <w:rPr>
          <w:rFonts w:ascii="Arial" w:eastAsia="Times New Roman" w:hAnsi="Arial" w:cs="Arial"/>
          <w:sz w:val="18"/>
          <w:szCs w:val="18"/>
          <w:lang w:eastAsia="es-CO"/>
        </w:rPr>
        <w:t xml:space="preserve"> y Ejecución presupuestal (20</w:t>
      </w:r>
      <w:r w:rsidR="00393597">
        <w:rPr>
          <w:rFonts w:ascii="Arial" w:eastAsia="Times New Roman" w:hAnsi="Arial" w:cs="Arial"/>
          <w:sz w:val="18"/>
          <w:szCs w:val="18"/>
          <w:lang w:eastAsia="es-CO"/>
        </w:rPr>
        <w:t>2</w:t>
      </w:r>
      <w:r w:rsidR="0084548E">
        <w:rPr>
          <w:rFonts w:ascii="Arial" w:eastAsia="Times New Roman" w:hAnsi="Arial" w:cs="Arial"/>
          <w:sz w:val="18"/>
          <w:szCs w:val="18"/>
          <w:lang w:eastAsia="es-CO"/>
        </w:rPr>
        <w:t>1</w:t>
      </w:r>
      <w:r w:rsidRPr="00134781">
        <w:rPr>
          <w:rFonts w:ascii="Arial" w:eastAsia="Times New Roman" w:hAnsi="Arial" w:cs="Arial"/>
          <w:sz w:val="18"/>
          <w:szCs w:val="18"/>
          <w:lang w:eastAsia="es-CO"/>
        </w:rPr>
        <w:t>-20</w:t>
      </w:r>
      <w:r w:rsidR="00690B30" w:rsidRPr="00134781">
        <w:rPr>
          <w:rFonts w:ascii="Arial" w:eastAsia="Times New Roman" w:hAnsi="Arial" w:cs="Arial"/>
          <w:sz w:val="18"/>
          <w:szCs w:val="18"/>
          <w:lang w:eastAsia="es-CO"/>
        </w:rPr>
        <w:t>2</w:t>
      </w:r>
      <w:r w:rsidR="0084548E">
        <w:rPr>
          <w:rFonts w:ascii="Arial" w:eastAsia="Times New Roman" w:hAnsi="Arial" w:cs="Arial"/>
          <w:sz w:val="18"/>
          <w:szCs w:val="18"/>
          <w:lang w:eastAsia="es-CO"/>
        </w:rPr>
        <w:t>2</w:t>
      </w:r>
      <w:r w:rsidRPr="00134781">
        <w:rPr>
          <w:rFonts w:ascii="Arial" w:eastAsia="Times New Roman" w:hAnsi="Arial" w:cs="Arial"/>
          <w:sz w:val="18"/>
          <w:szCs w:val="18"/>
          <w:lang w:eastAsia="es-CO"/>
        </w:rPr>
        <w:t>) </w:t>
      </w:r>
    </w:p>
    <w:p w14:paraId="52838E73" w14:textId="77777777" w:rsidR="009E4876" w:rsidRPr="00D65D57" w:rsidRDefault="00D56247" w:rsidP="00D56247">
      <w:pPr>
        <w:spacing w:after="0" w:line="240" w:lineRule="auto"/>
        <w:jc w:val="both"/>
        <w:textAlignment w:val="baseline"/>
        <w:rPr>
          <w:rFonts w:ascii="Arial" w:eastAsia="Times New Roman" w:hAnsi="Arial" w:cs="Arial"/>
          <w:lang w:eastAsia="es-CO"/>
        </w:rPr>
      </w:pPr>
      <w:r w:rsidRPr="00D56247">
        <w:rPr>
          <w:rFonts w:ascii="Arial" w:eastAsia="Times New Roman" w:hAnsi="Arial" w:cs="Arial"/>
          <w:lang w:eastAsia="es-CO"/>
        </w:rPr>
        <w:t> </w:t>
      </w:r>
    </w:p>
    <w:p w14:paraId="1BFCA51A" w14:textId="77777777" w:rsidR="004C4C20" w:rsidRPr="008732EC" w:rsidRDefault="00874BBB" w:rsidP="00D56247">
      <w:pPr>
        <w:spacing w:after="0" w:line="240" w:lineRule="auto"/>
        <w:jc w:val="both"/>
        <w:textAlignment w:val="baseline"/>
        <w:rPr>
          <w:rFonts w:ascii="Verdana" w:eastAsia="Times New Roman" w:hAnsi="Verdana" w:cs="Arial"/>
          <w:lang w:eastAsia="es-CO"/>
        </w:rPr>
      </w:pPr>
      <w:r w:rsidRPr="008732EC">
        <w:rPr>
          <w:rFonts w:ascii="Verdana" w:eastAsia="Times New Roman" w:hAnsi="Verdana" w:cs="Arial"/>
          <w:lang w:eastAsia="es-CO"/>
        </w:rPr>
        <w:t>Para la vigencia 2021 la entidad territorial no realiz</w:t>
      </w:r>
      <w:r w:rsidR="00B71068" w:rsidRPr="008732EC">
        <w:rPr>
          <w:rFonts w:ascii="Verdana" w:eastAsia="Times New Roman" w:hAnsi="Verdana" w:cs="Arial"/>
          <w:lang w:eastAsia="es-CO"/>
        </w:rPr>
        <w:t>ó</w:t>
      </w:r>
      <w:r w:rsidRPr="008732EC">
        <w:rPr>
          <w:rFonts w:ascii="Verdana" w:eastAsia="Times New Roman" w:hAnsi="Verdana" w:cs="Arial"/>
          <w:lang w:eastAsia="es-CO"/>
        </w:rPr>
        <w:t xml:space="preserve"> inversiones en los sectores de </w:t>
      </w:r>
      <w:r w:rsidR="00111908" w:rsidRPr="008732EC">
        <w:rPr>
          <w:rFonts w:ascii="Verdana" w:eastAsia="Times New Roman" w:hAnsi="Verdana" w:cs="Arial"/>
          <w:lang w:eastAsia="es-CO"/>
        </w:rPr>
        <w:t>acueducto</w:t>
      </w:r>
      <w:r w:rsidRPr="008732EC">
        <w:rPr>
          <w:rFonts w:ascii="Verdana" w:eastAsia="Times New Roman" w:hAnsi="Verdana" w:cs="Arial"/>
          <w:lang w:eastAsia="es-CO"/>
        </w:rPr>
        <w:t xml:space="preserve"> y aseo</w:t>
      </w:r>
      <w:r w:rsidR="00F41934" w:rsidRPr="008732EC">
        <w:rPr>
          <w:rFonts w:ascii="Verdana" w:eastAsia="Times New Roman" w:hAnsi="Verdana" w:cs="Arial"/>
          <w:lang w:eastAsia="es-CO"/>
        </w:rPr>
        <w:t>,</w:t>
      </w:r>
      <w:r w:rsidRPr="008732EC">
        <w:rPr>
          <w:rFonts w:ascii="Verdana" w:eastAsia="Times New Roman" w:hAnsi="Verdana" w:cs="Arial"/>
          <w:lang w:eastAsia="es-CO"/>
        </w:rPr>
        <w:t xml:space="preserve"> la entidad enfatizo </w:t>
      </w:r>
      <w:r w:rsidR="00F41934" w:rsidRPr="008732EC">
        <w:rPr>
          <w:rFonts w:ascii="Verdana" w:eastAsia="Times New Roman" w:hAnsi="Verdana" w:cs="Arial"/>
          <w:lang w:eastAsia="es-CO"/>
        </w:rPr>
        <w:t>la inversión en</w:t>
      </w:r>
      <w:r w:rsidRPr="008732EC">
        <w:rPr>
          <w:rFonts w:ascii="Verdana" w:eastAsia="Times New Roman" w:hAnsi="Verdana" w:cs="Arial"/>
          <w:lang w:eastAsia="es-CO"/>
        </w:rPr>
        <w:t xml:space="preserve"> el sector de alcantarillado</w:t>
      </w:r>
      <w:r w:rsidR="00111908" w:rsidRPr="008732EC">
        <w:rPr>
          <w:rFonts w:ascii="Verdana" w:eastAsia="Times New Roman" w:hAnsi="Verdana" w:cs="Arial"/>
          <w:lang w:eastAsia="es-CO"/>
        </w:rPr>
        <w:t>, frente al pago de subsidios,</w:t>
      </w:r>
      <w:r w:rsidRPr="008732EC">
        <w:rPr>
          <w:rFonts w:ascii="Verdana" w:eastAsia="Times New Roman" w:hAnsi="Verdana" w:cs="Arial"/>
          <w:lang w:eastAsia="es-CO"/>
        </w:rPr>
        <w:t xml:space="preserve"> la entidad </w:t>
      </w:r>
      <w:r w:rsidR="00111908" w:rsidRPr="008732EC">
        <w:rPr>
          <w:rFonts w:ascii="Verdana" w:eastAsia="Times New Roman" w:hAnsi="Verdana" w:cs="Arial"/>
          <w:lang w:eastAsia="es-CO"/>
        </w:rPr>
        <w:t>territorial comprometió el 1</w:t>
      </w:r>
      <w:r w:rsidR="00F41934" w:rsidRPr="008732EC">
        <w:rPr>
          <w:rFonts w:ascii="Verdana" w:eastAsia="Times New Roman" w:hAnsi="Verdana" w:cs="Arial"/>
          <w:lang w:eastAsia="es-CO"/>
        </w:rPr>
        <w:t>3</w:t>
      </w:r>
      <w:r w:rsidR="00111908" w:rsidRPr="008732EC">
        <w:rPr>
          <w:rFonts w:ascii="Verdana" w:eastAsia="Times New Roman" w:hAnsi="Verdana" w:cs="Arial"/>
          <w:lang w:eastAsia="es-CO"/>
        </w:rPr>
        <w:t xml:space="preserve">% de la totalidad de la transferencia SGP </w:t>
      </w:r>
      <w:r w:rsidR="00B71068" w:rsidRPr="008732EC">
        <w:rPr>
          <w:rFonts w:ascii="Verdana" w:eastAsia="Times New Roman" w:hAnsi="Verdana" w:cs="Arial"/>
          <w:lang w:eastAsia="es-CO"/>
        </w:rPr>
        <w:t>–</w:t>
      </w:r>
      <w:r w:rsidR="00111908" w:rsidRPr="008732EC">
        <w:rPr>
          <w:rFonts w:ascii="Verdana" w:eastAsia="Times New Roman" w:hAnsi="Verdana" w:cs="Arial"/>
          <w:lang w:eastAsia="es-CO"/>
        </w:rPr>
        <w:t xml:space="preserve"> APSB</w:t>
      </w:r>
      <w:r w:rsidR="00B71068" w:rsidRPr="008732EC">
        <w:rPr>
          <w:rFonts w:ascii="Verdana" w:eastAsia="Times New Roman" w:hAnsi="Verdana" w:cs="Arial"/>
          <w:lang w:eastAsia="es-CO"/>
        </w:rPr>
        <w:t>.</w:t>
      </w:r>
      <w:r w:rsidR="00111908" w:rsidRPr="008732EC">
        <w:rPr>
          <w:rFonts w:ascii="Verdana" w:eastAsia="Times New Roman" w:hAnsi="Verdana" w:cs="Arial"/>
          <w:lang w:eastAsia="es-CO"/>
        </w:rPr>
        <w:t xml:space="preserve"> </w:t>
      </w:r>
    </w:p>
    <w:p w14:paraId="46568952" w14:textId="77777777" w:rsidR="004C4C20" w:rsidRPr="008732EC" w:rsidRDefault="004C4C20" w:rsidP="00D56247">
      <w:pPr>
        <w:spacing w:after="0" w:line="240" w:lineRule="auto"/>
        <w:jc w:val="both"/>
        <w:textAlignment w:val="baseline"/>
        <w:rPr>
          <w:rFonts w:ascii="Verdana" w:eastAsia="Times New Roman" w:hAnsi="Verdana" w:cs="Arial"/>
          <w:lang w:eastAsia="es-CO"/>
        </w:rPr>
      </w:pPr>
    </w:p>
    <w:p w14:paraId="00DEF572" w14:textId="77777777" w:rsidR="001B1427" w:rsidRPr="00CD24CC" w:rsidRDefault="00F41934"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P</w:t>
      </w:r>
      <w:r w:rsidR="004C4C20" w:rsidRPr="00CD24CC">
        <w:rPr>
          <w:rFonts w:ascii="Verdana" w:eastAsia="Times New Roman" w:hAnsi="Verdana" w:cs="Arial"/>
          <w:lang w:eastAsia="es-CO"/>
        </w:rPr>
        <w:t>ara</w:t>
      </w:r>
      <w:r w:rsidR="009E4876" w:rsidRPr="00CD24CC">
        <w:rPr>
          <w:rFonts w:ascii="Verdana" w:eastAsia="Times New Roman" w:hAnsi="Verdana" w:cs="Arial"/>
          <w:lang w:eastAsia="es-CO"/>
        </w:rPr>
        <w:t xml:space="preserve"> la vigencia 20</w:t>
      </w:r>
      <w:r w:rsidR="0087258D" w:rsidRPr="00CD24CC">
        <w:rPr>
          <w:rFonts w:ascii="Verdana" w:eastAsia="Times New Roman" w:hAnsi="Verdana" w:cs="Arial"/>
          <w:lang w:eastAsia="es-CO"/>
        </w:rPr>
        <w:t>2</w:t>
      </w:r>
      <w:r w:rsidRPr="00CD24CC">
        <w:rPr>
          <w:rFonts w:ascii="Verdana" w:eastAsia="Times New Roman" w:hAnsi="Verdana" w:cs="Arial"/>
          <w:lang w:eastAsia="es-CO"/>
        </w:rPr>
        <w:t>2</w:t>
      </w:r>
      <w:r w:rsidR="009E4876" w:rsidRPr="00CD24CC">
        <w:rPr>
          <w:rFonts w:ascii="Verdana" w:eastAsia="Times New Roman" w:hAnsi="Verdana" w:cs="Arial"/>
          <w:lang w:eastAsia="es-CO"/>
        </w:rPr>
        <w:t xml:space="preserve"> la entidad territorial </w:t>
      </w:r>
      <w:r w:rsidR="00B71068" w:rsidRPr="00CD24CC">
        <w:rPr>
          <w:rFonts w:ascii="Verdana" w:eastAsia="Times New Roman" w:hAnsi="Verdana" w:cs="Arial"/>
          <w:lang w:eastAsia="es-CO"/>
        </w:rPr>
        <w:t>constituyo</w:t>
      </w:r>
      <w:r w:rsidR="00444034" w:rsidRPr="00CD24CC">
        <w:rPr>
          <w:rFonts w:ascii="Verdana" w:eastAsia="Times New Roman" w:hAnsi="Verdana" w:cs="Arial"/>
          <w:lang w:eastAsia="es-CO"/>
        </w:rPr>
        <w:t xml:space="preserve"> compromisos por valor de </w:t>
      </w:r>
      <w:r w:rsidR="008A404E" w:rsidRPr="00CD24CC">
        <w:rPr>
          <w:rFonts w:ascii="Verdana" w:eastAsia="Times New Roman" w:hAnsi="Verdana" w:cs="Arial"/>
          <w:lang w:eastAsia="es-CO"/>
        </w:rPr>
        <w:t>$</w:t>
      </w:r>
      <w:r w:rsidR="0087258D" w:rsidRPr="00CD24CC">
        <w:rPr>
          <w:rFonts w:ascii="Verdana" w:eastAsia="Times New Roman" w:hAnsi="Verdana" w:cs="Arial"/>
          <w:lang w:eastAsia="es-CO"/>
        </w:rPr>
        <w:t>837</w:t>
      </w:r>
      <w:r w:rsidR="00444034" w:rsidRPr="00CD24CC">
        <w:rPr>
          <w:rFonts w:ascii="Verdana" w:eastAsia="Times New Roman" w:hAnsi="Verdana" w:cs="Arial"/>
          <w:lang w:eastAsia="es-CO"/>
        </w:rPr>
        <w:t xml:space="preserve"> millones con cargo al SGP – APSB </w:t>
      </w:r>
      <w:r w:rsidR="000330DC" w:rsidRPr="00CD24CC">
        <w:rPr>
          <w:rFonts w:ascii="Verdana" w:eastAsia="Times New Roman" w:hAnsi="Verdana" w:cs="Arial"/>
          <w:lang w:eastAsia="es-CO"/>
        </w:rPr>
        <w:t>increment</w:t>
      </w:r>
      <w:r w:rsidRPr="00CD24CC">
        <w:rPr>
          <w:rFonts w:ascii="Verdana" w:eastAsia="Times New Roman" w:hAnsi="Verdana" w:cs="Arial"/>
          <w:lang w:eastAsia="es-CO"/>
        </w:rPr>
        <w:t>ando</w:t>
      </w:r>
      <w:r w:rsidR="000330DC" w:rsidRPr="00CD24CC">
        <w:rPr>
          <w:rFonts w:ascii="Verdana" w:eastAsia="Times New Roman" w:hAnsi="Verdana" w:cs="Arial"/>
          <w:lang w:eastAsia="es-CO"/>
        </w:rPr>
        <w:t xml:space="preserve"> en un </w:t>
      </w:r>
      <w:r w:rsidR="0087258D" w:rsidRPr="00CD24CC">
        <w:rPr>
          <w:rFonts w:ascii="Verdana" w:eastAsia="Times New Roman" w:hAnsi="Verdana" w:cs="Arial"/>
          <w:lang w:eastAsia="es-CO"/>
        </w:rPr>
        <w:t>6</w:t>
      </w:r>
      <w:r w:rsidR="000330DC" w:rsidRPr="00CD24CC">
        <w:rPr>
          <w:rFonts w:ascii="Verdana" w:eastAsia="Times New Roman" w:hAnsi="Verdana" w:cs="Arial"/>
          <w:lang w:eastAsia="es-CO"/>
        </w:rPr>
        <w:t xml:space="preserve">% respecto </w:t>
      </w:r>
      <w:r w:rsidRPr="00CD24CC">
        <w:rPr>
          <w:rFonts w:ascii="Verdana" w:eastAsia="Times New Roman" w:hAnsi="Verdana" w:cs="Arial"/>
          <w:lang w:eastAsia="es-CO"/>
        </w:rPr>
        <w:t>a</w:t>
      </w:r>
      <w:r w:rsidR="000330DC" w:rsidRPr="00CD24CC">
        <w:rPr>
          <w:rFonts w:ascii="Verdana" w:eastAsia="Times New Roman" w:hAnsi="Verdana" w:cs="Arial"/>
          <w:lang w:eastAsia="es-CO"/>
        </w:rPr>
        <w:t xml:space="preserve"> la vigencia anterior, </w:t>
      </w:r>
      <w:r w:rsidR="00444034" w:rsidRPr="00CD24CC">
        <w:rPr>
          <w:rFonts w:ascii="Verdana" w:eastAsia="Times New Roman" w:hAnsi="Verdana" w:cs="Arial"/>
          <w:lang w:eastAsia="es-CO"/>
        </w:rPr>
        <w:t>de</w:t>
      </w:r>
      <w:r w:rsidR="000330DC" w:rsidRPr="00CD24CC">
        <w:rPr>
          <w:rFonts w:ascii="Verdana" w:eastAsia="Times New Roman" w:hAnsi="Verdana" w:cs="Arial"/>
          <w:lang w:eastAsia="es-CO"/>
        </w:rPr>
        <w:t>l</w:t>
      </w:r>
      <w:r w:rsidR="00444034" w:rsidRPr="00CD24CC">
        <w:rPr>
          <w:rFonts w:ascii="Verdana" w:eastAsia="Times New Roman" w:hAnsi="Verdana" w:cs="Arial"/>
          <w:lang w:eastAsia="es-CO"/>
        </w:rPr>
        <w:t xml:space="preserve"> </w:t>
      </w:r>
      <w:r w:rsidR="000330DC" w:rsidRPr="00CD24CC">
        <w:rPr>
          <w:rFonts w:ascii="Verdana" w:eastAsia="Times New Roman" w:hAnsi="Verdana" w:cs="Arial"/>
          <w:lang w:eastAsia="es-CO"/>
        </w:rPr>
        <w:t xml:space="preserve">total de </w:t>
      </w:r>
      <w:r w:rsidR="004C4C20" w:rsidRPr="00CD24CC">
        <w:rPr>
          <w:rFonts w:ascii="Verdana" w:eastAsia="Times New Roman" w:hAnsi="Verdana" w:cs="Arial"/>
          <w:lang w:eastAsia="es-CO"/>
        </w:rPr>
        <w:t>estos</w:t>
      </w:r>
      <w:r w:rsidR="000330DC" w:rsidRPr="00CD24CC">
        <w:rPr>
          <w:rFonts w:ascii="Verdana" w:eastAsia="Times New Roman" w:hAnsi="Verdana" w:cs="Arial"/>
          <w:lang w:eastAsia="es-CO"/>
        </w:rPr>
        <w:t xml:space="preserve"> compromisos la entidad </w:t>
      </w:r>
      <w:r w:rsidR="00B91740" w:rsidRPr="00CD24CC">
        <w:rPr>
          <w:rFonts w:ascii="Verdana" w:eastAsia="Times New Roman" w:hAnsi="Verdana" w:cs="Arial"/>
          <w:lang w:eastAsia="es-CO"/>
        </w:rPr>
        <w:t>territorial</w:t>
      </w:r>
      <w:r w:rsidR="00444034" w:rsidRPr="00CD24CC">
        <w:rPr>
          <w:rFonts w:ascii="Verdana" w:eastAsia="Times New Roman" w:hAnsi="Verdana" w:cs="Arial"/>
          <w:lang w:eastAsia="es-CO"/>
        </w:rPr>
        <w:t xml:space="preserve"> oblig</w:t>
      </w:r>
      <w:r w:rsidR="00037757" w:rsidRPr="00CD24CC">
        <w:rPr>
          <w:rFonts w:ascii="Verdana" w:eastAsia="Times New Roman" w:hAnsi="Verdana" w:cs="Arial"/>
          <w:lang w:eastAsia="es-CO"/>
        </w:rPr>
        <w:t>ó</w:t>
      </w:r>
      <w:r w:rsidR="0087258D" w:rsidRPr="00CD24CC">
        <w:rPr>
          <w:rFonts w:ascii="Verdana" w:eastAsia="Times New Roman" w:hAnsi="Verdana" w:cs="Arial"/>
          <w:lang w:eastAsia="es-CO"/>
        </w:rPr>
        <w:t xml:space="preserve"> y pago el 100% de lo</w:t>
      </w:r>
      <w:r w:rsidR="004C4C20" w:rsidRPr="00CD24CC">
        <w:rPr>
          <w:rFonts w:ascii="Verdana" w:eastAsia="Times New Roman" w:hAnsi="Verdana" w:cs="Arial"/>
          <w:lang w:eastAsia="es-CO"/>
        </w:rPr>
        <w:t>s</w:t>
      </w:r>
      <w:r w:rsidR="0087258D" w:rsidRPr="00CD24CC">
        <w:rPr>
          <w:rFonts w:ascii="Verdana" w:eastAsia="Times New Roman" w:hAnsi="Verdana" w:cs="Arial"/>
          <w:lang w:eastAsia="es-CO"/>
        </w:rPr>
        <w:t xml:space="preserve"> </w:t>
      </w:r>
      <w:r w:rsidR="004C4C20" w:rsidRPr="00CD24CC">
        <w:rPr>
          <w:rFonts w:ascii="Verdana" w:eastAsia="Times New Roman" w:hAnsi="Verdana" w:cs="Arial"/>
          <w:lang w:eastAsia="es-CO"/>
        </w:rPr>
        <w:t>recursos</w:t>
      </w:r>
      <w:r w:rsidRPr="00CD24CC">
        <w:rPr>
          <w:rFonts w:ascii="Verdana" w:eastAsia="Times New Roman" w:hAnsi="Verdana" w:cs="Arial"/>
          <w:lang w:eastAsia="es-CO"/>
        </w:rPr>
        <w:t>,</w:t>
      </w:r>
      <w:r w:rsidR="004C4C20" w:rsidRPr="00CD24CC">
        <w:rPr>
          <w:rFonts w:ascii="Verdana" w:eastAsia="Times New Roman" w:hAnsi="Verdana" w:cs="Arial"/>
          <w:lang w:eastAsia="es-CO"/>
        </w:rPr>
        <w:t xml:space="preserve"> de otra </w:t>
      </w:r>
      <w:r w:rsidR="00111908" w:rsidRPr="00CD24CC">
        <w:rPr>
          <w:rFonts w:ascii="Verdana" w:eastAsia="Times New Roman" w:hAnsi="Verdana" w:cs="Arial"/>
          <w:lang w:eastAsia="es-CO"/>
        </w:rPr>
        <w:t>parte, frente</w:t>
      </w:r>
      <w:r w:rsidR="004C4C20" w:rsidRPr="00CD24CC">
        <w:rPr>
          <w:rFonts w:ascii="Verdana" w:eastAsia="Times New Roman" w:hAnsi="Verdana" w:cs="Arial"/>
          <w:lang w:eastAsia="es-CO"/>
        </w:rPr>
        <w:t xml:space="preserve"> a</w:t>
      </w:r>
      <w:r w:rsidRPr="00CD24CC">
        <w:rPr>
          <w:rFonts w:ascii="Verdana" w:eastAsia="Times New Roman" w:hAnsi="Verdana" w:cs="Arial"/>
          <w:lang w:eastAsia="es-CO"/>
        </w:rPr>
        <w:t xml:space="preserve">l pago de </w:t>
      </w:r>
      <w:r w:rsidR="004C4C20" w:rsidRPr="00CD24CC">
        <w:rPr>
          <w:rFonts w:ascii="Verdana" w:eastAsia="Times New Roman" w:hAnsi="Verdana" w:cs="Arial"/>
          <w:lang w:eastAsia="es-CO"/>
        </w:rPr>
        <w:t xml:space="preserve">subsidios </w:t>
      </w:r>
      <w:r w:rsidRPr="00CD24CC">
        <w:rPr>
          <w:rFonts w:ascii="Verdana" w:eastAsia="Times New Roman" w:hAnsi="Verdana" w:cs="Arial"/>
          <w:lang w:eastAsia="es-CO"/>
        </w:rPr>
        <w:t xml:space="preserve">de </w:t>
      </w:r>
      <w:r w:rsidR="004C4C20" w:rsidRPr="00CD24CC">
        <w:rPr>
          <w:rFonts w:ascii="Verdana" w:eastAsia="Times New Roman" w:hAnsi="Verdana" w:cs="Arial"/>
          <w:lang w:eastAsia="es-CO"/>
        </w:rPr>
        <w:t xml:space="preserve">AAA, la entidad territorial comprometió el 18% de la transferencia SGP -APSB con destinación </w:t>
      </w:r>
      <w:r w:rsidR="00B71068" w:rsidRPr="00CD24CC">
        <w:rPr>
          <w:rFonts w:ascii="Verdana" w:eastAsia="Times New Roman" w:hAnsi="Verdana" w:cs="Arial"/>
          <w:lang w:eastAsia="es-CO"/>
        </w:rPr>
        <w:t>a</w:t>
      </w:r>
      <w:r w:rsidR="004C4C20" w:rsidRPr="00CD24CC">
        <w:rPr>
          <w:rFonts w:ascii="Verdana" w:eastAsia="Times New Roman" w:hAnsi="Verdana" w:cs="Arial"/>
          <w:lang w:eastAsia="es-CO"/>
        </w:rPr>
        <w:t xml:space="preserve"> estos subsidios</w:t>
      </w:r>
      <w:r w:rsidR="00B71068" w:rsidRPr="00CD24CC">
        <w:rPr>
          <w:rFonts w:ascii="Verdana" w:eastAsia="Times New Roman" w:hAnsi="Verdana" w:cs="Arial"/>
          <w:lang w:eastAsia="es-CO"/>
        </w:rPr>
        <w:t>.</w:t>
      </w:r>
    </w:p>
    <w:p w14:paraId="047AC40D" w14:textId="77777777" w:rsidR="001E79D3" w:rsidRPr="00CD24CC" w:rsidRDefault="001E79D3" w:rsidP="00D56247">
      <w:pPr>
        <w:spacing w:after="0" w:line="240" w:lineRule="auto"/>
        <w:jc w:val="both"/>
        <w:textAlignment w:val="baseline"/>
        <w:rPr>
          <w:rFonts w:ascii="Verdana" w:eastAsia="Times New Roman" w:hAnsi="Verdana" w:cs="Arial"/>
          <w:lang w:eastAsia="es-CO"/>
        </w:rPr>
      </w:pPr>
    </w:p>
    <w:p w14:paraId="74BFCB96" w14:textId="77777777" w:rsidR="001E79D3" w:rsidRPr="00CD24CC" w:rsidRDefault="001E79D3"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De otra parte</w:t>
      </w:r>
      <w:r w:rsidR="008732EC" w:rsidRPr="00CD24CC">
        <w:rPr>
          <w:rFonts w:ascii="Verdana" w:eastAsia="Times New Roman" w:hAnsi="Verdana" w:cs="Arial"/>
          <w:lang w:eastAsia="es-CO"/>
        </w:rPr>
        <w:t>,</w:t>
      </w:r>
      <w:r w:rsidRPr="00CD24CC">
        <w:rPr>
          <w:rFonts w:ascii="Verdana" w:eastAsia="Times New Roman" w:hAnsi="Verdana" w:cs="Arial"/>
          <w:lang w:eastAsia="es-CO"/>
        </w:rPr>
        <w:t xml:space="preserve"> se </w:t>
      </w:r>
      <w:r w:rsidR="000D2360" w:rsidRPr="00CD24CC">
        <w:rPr>
          <w:rFonts w:ascii="Verdana" w:eastAsia="Times New Roman" w:hAnsi="Verdana" w:cs="Arial"/>
          <w:lang w:eastAsia="es-CO"/>
        </w:rPr>
        <w:t>observó</w:t>
      </w:r>
      <w:r w:rsidRPr="00CD24CC">
        <w:rPr>
          <w:rFonts w:ascii="Verdana" w:eastAsia="Times New Roman" w:hAnsi="Verdana" w:cs="Arial"/>
          <w:lang w:eastAsia="es-CO"/>
        </w:rPr>
        <w:t xml:space="preserve"> que para la vigencia 2021</w:t>
      </w:r>
      <w:r w:rsidR="000D2360" w:rsidRPr="00CD24CC">
        <w:rPr>
          <w:rFonts w:ascii="Verdana" w:eastAsia="Times New Roman" w:hAnsi="Verdana" w:cs="Arial"/>
          <w:lang w:eastAsia="es-CO"/>
        </w:rPr>
        <w:t>,</w:t>
      </w:r>
      <w:r w:rsidRPr="00CD24CC">
        <w:rPr>
          <w:rFonts w:ascii="Verdana" w:eastAsia="Times New Roman" w:hAnsi="Verdana" w:cs="Arial"/>
          <w:lang w:eastAsia="es-CO"/>
        </w:rPr>
        <w:t xml:space="preserve"> la entidad territorial report</w:t>
      </w:r>
      <w:r w:rsidR="000D2360" w:rsidRPr="00CD24CC">
        <w:rPr>
          <w:rFonts w:ascii="Verdana" w:eastAsia="Times New Roman" w:hAnsi="Verdana" w:cs="Arial"/>
          <w:lang w:eastAsia="es-CO"/>
        </w:rPr>
        <w:t>ó</w:t>
      </w:r>
      <w:r w:rsidRPr="00CD24CC">
        <w:rPr>
          <w:rFonts w:ascii="Verdana" w:eastAsia="Times New Roman" w:hAnsi="Verdana" w:cs="Arial"/>
          <w:lang w:eastAsia="es-CO"/>
        </w:rPr>
        <w:t xml:space="preserve"> los recursos sin situación de fondos</w:t>
      </w:r>
      <w:r w:rsidR="000D2360" w:rsidRPr="00CD24CC">
        <w:rPr>
          <w:rFonts w:ascii="Verdana" w:eastAsia="Times New Roman" w:hAnsi="Verdana" w:cs="Arial"/>
          <w:lang w:eastAsia="es-CO"/>
        </w:rPr>
        <w:t>,</w:t>
      </w:r>
      <w:r w:rsidRPr="00CD24CC">
        <w:rPr>
          <w:rFonts w:ascii="Verdana" w:eastAsia="Times New Roman" w:hAnsi="Verdana" w:cs="Arial"/>
          <w:lang w:eastAsia="es-CO"/>
        </w:rPr>
        <w:t xml:space="preserve"> en </w:t>
      </w:r>
      <w:r w:rsidR="000D2360" w:rsidRPr="00CD24CC">
        <w:rPr>
          <w:rFonts w:ascii="Verdana" w:eastAsia="Times New Roman" w:hAnsi="Verdana" w:cs="Arial"/>
          <w:lang w:eastAsia="es-CO"/>
        </w:rPr>
        <w:t>el formulario de ejecución de gasto en una cuenta dispuesta para el reporte de subsidios</w:t>
      </w:r>
      <w:r w:rsidR="00936E72" w:rsidRPr="00CD24CC">
        <w:rPr>
          <w:rFonts w:ascii="Verdana" w:eastAsia="Times New Roman" w:hAnsi="Verdana" w:cs="Arial"/>
          <w:lang w:eastAsia="es-CO"/>
        </w:rPr>
        <w:t>,</w:t>
      </w:r>
      <w:r w:rsidR="000D2360" w:rsidRPr="00CD24CC">
        <w:rPr>
          <w:rFonts w:ascii="Verdana" w:eastAsia="Times New Roman" w:hAnsi="Verdana" w:cs="Arial"/>
          <w:lang w:eastAsia="es-CO"/>
        </w:rPr>
        <w:t xml:space="preserve"> esta situación conlleva a una afectación de la calidad de la información que el municipio r</w:t>
      </w:r>
      <w:r w:rsidR="00936E72" w:rsidRPr="00CD24CC">
        <w:rPr>
          <w:rFonts w:ascii="Verdana" w:eastAsia="Times New Roman" w:hAnsi="Verdana" w:cs="Arial"/>
          <w:lang w:eastAsia="es-CO"/>
        </w:rPr>
        <w:t>e</w:t>
      </w:r>
      <w:r w:rsidR="000D2360" w:rsidRPr="00CD24CC">
        <w:rPr>
          <w:rFonts w:ascii="Verdana" w:eastAsia="Times New Roman" w:hAnsi="Verdana" w:cs="Arial"/>
          <w:lang w:eastAsia="es-CO"/>
        </w:rPr>
        <w:t>porta en el CUIPO</w:t>
      </w:r>
      <w:r w:rsidRPr="00CD24CC">
        <w:rPr>
          <w:rFonts w:ascii="Verdana" w:eastAsia="Times New Roman" w:hAnsi="Verdana" w:cs="Arial"/>
          <w:lang w:eastAsia="es-CO"/>
        </w:rPr>
        <w:t xml:space="preserve"> </w:t>
      </w:r>
    </w:p>
    <w:p w14:paraId="7CF22CE9" w14:textId="77777777" w:rsidR="001B1427" w:rsidRPr="00CD24CC" w:rsidRDefault="001B1427" w:rsidP="00D56247">
      <w:pPr>
        <w:spacing w:after="0" w:line="240" w:lineRule="auto"/>
        <w:jc w:val="both"/>
        <w:textAlignment w:val="baseline"/>
        <w:rPr>
          <w:rFonts w:ascii="Verdana" w:eastAsia="Times New Roman" w:hAnsi="Verdana" w:cs="Arial"/>
          <w:lang w:eastAsia="es-CO"/>
        </w:rPr>
      </w:pPr>
    </w:p>
    <w:p w14:paraId="71B1EB7D" w14:textId="77777777" w:rsidR="00DD57F3" w:rsidRPr="00CD24CC" w:rsidRDefault="00DD57F3" w:rsidP="00DD57F3">
      <w:pPr>
        <w:spacing w:after="0" w:line="240" w:lineRule="auto"/>
        <w:jc w:val="both"/>
        <w:textAlignment w:val="baseline"/>
        <w:rPr>
          <w:rFonts w:ascii="Verdana" w:eastAsia="Times New Roman" w:hAnsi="Verdana" w:cs="Arial"/>
          <w:lang w:eastAsia="es-CO"/>
        </w:rPr>
      </w:pPr>
    </w:p>
    <w:p w14:paraId="51A41C8F" w14:textId="77777777" w:rsidR="00DD57F3" w:rsidRPr="00CD24CC" w:rsidRDefault="00DD57F3" w:rsidP="00DD57F3">
      <w:pPr>
        <w:jc w:val="both"/>
        <w:rPr>
          <w:rFonts w:ascii="Verdana" w:eastAsia="Times New Roman" w:hAnsi="Verdana" w:cs="Arial"/>
          <w:lang w:eastAsia="es-CO"/>
        </w:rPr>
      </w:pPr>
      <w:r w:rsidRPr="00CD24CC">
        <w:rPr>
          <w:rFonts w:ascii="Verdana" w:eastAsia="Times New Roman" w:hAnsi="Verdana" w:cs="Arial"/>
          <w:lang w:eastAsia="es-CO"/>
        </w:rPr>
        <w:t>La Entidad Territorial, destino  el 14 % de la Participación del SGP – APSB, para gastos en subsidios, según lo analizado para la vigencia 2021, en contraste para la vigencia 2022, la entidad territorial comprometió el 19%</w:t>
      </w:r>
      <w:r w:rsidR="00FB2D88" w:rsidRPr="00CD24CC">
        <w:rPr>
          <w:rStyle w:val="Refdenotaalpie"/>
          <w:rFonts w:ascii="Verdana" w:eastAsia="Times New Roman" w:hAnsi="Verdana" w:cs="Arial"/>
          <w:lang w:eastAsia="es-CO"/>
        </w:rPr>
        <w:footnoteReference w:id="6"/>
      </w:r>
      <w:r w:rsidRPr="00CD24CC">
        <w:rPr>
          <w:rFonts w:ascii="Verdana" w:eastAsia="Times New Roman" w:hAnsi="Verdana" w:cs="Arial"/>
          <w:lang w:eastAsia="es-CO"/>
        </w:rPr>
        <w:t>, esto de acuerdo con lo dispuesto en la Ley 1176 de 2007,</w:t>
      </w:r>
      <w:r w:rsidR="00140BBC" w:rsidRPr="00CD24CC">
        <w:rPr>
          <w:rFonts w:ascii="Verdana" w:eastAsia="Times New Roman" w:hAnsi="Verdana" w:cs="Arial"/>
          <w:lang w:eastAsia="es-CO"/>
        </w:rPr>
        <w:t xml:space="preserve"> </w:t>
      </w:r>
      <w:r w:rsidRPr="00CD24CC">
        <w:rPr>
          <w:rFonts w:ascii="Verdana" w:eastAsia="Times New Roman" w:hAnsi="Verdana" w:cs="Arial"/>
          <w:lang w:eastAsia="es-CO"/>
        </w:rPr>
        <w:t>la cual menciona que se debe destinar mínimo el 15% de la participación SGP -APSB para pago de subsidios de AAA, en este sentido la entidad territorial cumplió en esa vigencia  con lo contenido en la ley frente a la destinación de los recursos del SGP -APSB y su porcentaje en la cuenta del Fondo de Solidaridad y Redistribución del Ingreso – FSRI.</w:t>
      </w:r>
    </w:p>
    <w:p w14:paraId="1FE8876C" w14:textId="77777777" w:rsidR="00174E94" w:rsidRPr="008732EC" w:rsidRDefault="00174E94" w:rsidP="00D56247">
      <w:pPr>
        <w:spacing w:after="0" w:line="240" w:lineRule="auto"/>
        <w:jc w:val="both"/>
        <w:textAlignment w:val="baseline"/>
        <w:rPr>
          <w:rFonts w:ascii="Verdana" w:eastAsia="Times New Roman" w:hAnsi="Verdana" w:cs="Arial"/>
          <w:lang w:eastAsia="es-CO"/>
        </w:rPr>
      </w:pPr>
    </w:p>
    <w:p w14:paraId="369FFC2C" w14:textId="77777777" w:rsidR="00B91740" w:rsidRPr="00D65D57" w:rsidRDefault="00B91740" w:rsidP="00D56247">
      <w:pPr>
        <w:spacing w:after="0" w:line="240" w:lineRule="auto"/>
        <w:jc w:val="both"/>
        <w:textAlignment w:val="baseline"/>
        <w:rPr>
          <w:rFonts w:ascii="Arial" w:eastAsia="Times New Roman" w:hAnsi="Arial" w:cs="Arial"/>
          <w:lang w:eastAsia="es-CO"/>
        </w:rPr>
      </w:pPr>
    </w:p>
    <w:p w14:paraId="3299F7D5" w14:textId="77777777" w:rsidR="008146C5" w:rsidRPr="00D56247" w:rsidRDefault="008146C5" w:rsidP="00D56247">
      <w:pPr>
        <w:spacing w:after="0" w:line="240" w:lineRule="auto"/>
        <w:jc w:val="both"/>
        <w:textAlignment w:val="baseline"/>
        <w:rPr>
          <w:rFonts w:ascii="Segoe UI" w:eastAsia="Times New Roman" w:hAnsi="Segoe UI" w:cs="Segoe UI"/>
          <w:sz w:val="18"/>
          <w:szCs w:val="18"/>
          <w:lang w:eastAsia="es-CO"/>
        </w:rPr>
      </w:pPr>
    </w:p>
    <w:p w14:paraId="57C563AB" w14:textId="77777777" w:rsidR="00D56247" w:rsidRPr="008732EC" w:rsidRDefault="00D56247" w:rsidP="00D56247">
      <w:pPr>
        <w:spacing w:after="0" w:line="240" w:lineRule="auto"/>
        <w:jc w:val="both"/>
        <w:textAlignment w:val="baseline"/>
        <w:rPr>
          <w:rFonts w:ascii="Verdana" w:eastAsia="Times New Roman" w:hAnsi="Verdana" w:cs="Segoe UI"/>
          <w:sz w:val="18"/>
          <w:szCs w:val="18"/>
          <w:lang w:eastAsia="es-CO"/>
        </w:rPr>
      </w:pPr>
      <w:r w:rsidRPr="008732EC">
        <w:rPr>
          <w:rFonts w:ascii="Verdana" w:eastAsia="Times New Roman" w:hAnsi="Verdana" w:cs="Arial"/>
          <w:b/>
          <w:bCs/>
          <w:lang w:eastAsia="es-CO"/>
        </w:rPr>
        <w:t>Cierre presupuestal 20</w:t>
      </w:r>
      <w:r w:rsidR="007F791E" w:rsidRPr="008732EC">
        <w:rPr>
          <w:rFonts w:ascii="Verdana" w:eastAsia="Times New Roman" w:hAnsi="Verdana" w:cs="Arial"/>
          <w:b/>
          <w:bCs/>
          <w:lang w:eastAsia="es-CO"/>
        </w:rPr>
        <w:t>2</w:t>
      </w:r>
      <w:r w:rsidR="00FE14BA" w:rsidRPr="008732EC">
        <w:rPr>
          <w:rFonts w:ascii="Verdana" w:eastAsia="Times New Roman" w:hAnsi="Verdana" w:cs="Arial"/>
          <w:b/>
          <w:bCs/>
          <w:lang w:eastAsia="es-CO"/>
        </w:rPr>
        <w:t>1</w:t>
      </w:r>
      <w:r w:rsidR="007F791E" w:rsidRPr="008732EC">
        <w:rPr>
          <w:rFonts w:ascii="Verdana" w:eastAsia="Times New Roman" w:hAnsi="Verdana" w:cs="Arial"/>
          <w:b/>
          <w:bCs/>
          <w:lang w:eastAsia="es-CO"/>
        </w:rPr>
        <w:t xml:space="preserve"> </w:t>
      </w:r>
      <w:r w:rsidRPr="008732EC">
        <w:rPr>
          <w:rFonts w:ascii="Verdana" w:eastAsia="Times New Roman" w:hAnsi="Verdana" w:cs="Arial"/>
          <w:b/>
          <w:bCs/>
          <w:lang w:eastAsia="es-CO"/>
        </w:rPr>
        <w:t>- 20</w:t>
      </w:r>
      <w:r w:rsidR="009E3008" w:rsidRPr="008732EC">
        <w:rPr>
          <w:rFonts w:ascii="Verdana" w:eastAsia="Times New Roman" w:hAnsi="Verdana" w:cs="Arial"/>
          <w:b/>
          <w:bCs/>
          <w:lang w:eastAsia="es-CO"/>
        </w:rPr>
        <w:t>2</w:t>
      </w:r>
      <w:r w:rsidR="00FE14BA" w:rsidRPr="008732EC">
        <w:rPr>
          <w:rFonts w:ascii="Verdana" w:eastAsia="Times New Roman" w:hAnsi="Verdana" w:cs="Arial"/>
          <w:b/>
          <w:bCs/>
          <w:lang w:eastAsia="es-CO"/>
        </w:rPr>
        <w:t>2</w:t>
      </w:r>
    </w:p>
    <w:p w14:paraId="4A8D874A" w14:textId="77777777" w:rsidR="00D56247" w:rsidRPr="00CD24CC" w:rsidRDefault="00D56247" w:rsidP="00D56247">
      <w:pPr>
        <w:spacing w:after="0" w:line="240" w:lineRule="auto"/>
        <w:jc w:val="both"/>
        <w:textAlignment w:val="baseline"/>
        <w:rPr>
          <w:rFonts w:ascii="Verdana" w:eastAsia="Times New Roman" w:hAnsi="Verdana" w:cs="Segoe UI"/>
          <w:sz w:val="18"/>
          <w:szCs w:val="18"/>
          <w:lang w:eastAsia="es-CO"/>
        </w:rPr>
      </w:pPr>
      <w:r w:rsidRPr="008732EC">
        <w:rPr>
          <w:rFonts w:ascii="Verdana" w:eastAsia="Times New Roman" w:hAnsi="Verdana" w:cs="Arial"/>
          <w:lang w:eastAsia="es-CO"/>
        </w:rPr>
        <w:t> </w:t>
      </w:r>
    </w:p>
    <w:p w14:paraId="328BF880"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El siguiente cuadro presenta la comparación de las dos vigencias en relación con el ejercicio de cierre fiscal obtenidos de la información reportada en las ejecuciones presupuestales que entregó el Municipio. </w:t>
      </w:r>
    </w:p>
    <w:p w14:paraId="3EC91F71" w14:textId="77777777" w:rsidR="00CD021B" w:rsidRPr="00D65D57" w:rsidRDefault="00CD021B" w:rsidP="00D56247">
      <w:pPr>
        <w:spacing w:after="0" w:line="240" w:lineRule="auto"/>
        <w:jc w:val="both"/>
        <w:textAlignment w:val="baseline"/>
        <w:rPr>
          <w:rFonts w:ascii="Arial" w:eastAsia="Times New Roman" w:hAnsi="Arial" w:cs="Arial"/>
          <w:sz w:val="18"/>
          <w:szCs w:val="18"/>
          <w:lang w:eastAsia="es-CO"/>
        </w:rPr>
      </w:pPr>
    </w:p>
    <w:p w14:paraId="44C7FCD4" w14:textId="77777777" w:rsidR="00D56247" w:rsidRPr="00D65D57" w:rsidRDefault="00CD021B" w:rsidP="00CD021B">
      <w:pPr>
        <w:spacing w:after="0" w:line="240" w:lineRule="auto"/>
        <w:jc w:val="center"/>
        <w:textAlignment w:val="baseline"/>
        <w:rPr>
          <w:rFonts w:ascii="Arial" w:eastAsia="Times New Roman" w:hAnsi="Arial" w:cs="Arial"/>
          <w:sz w:val="18"/>
          <w:szCs w:val="18"/>
          <w:lang w:eastAsia="es-CO"/>
        </w:rPr>
      </w:pPr>
      <w:r w:rsidRPr="00CD021B">
        <w:rPr>
          <w:rFonts w:ascii="Segoe UI" w:eastAsia="Times New Roman" w:hAnsi="Segoe UI" w:cs="Segoe UI"/>
          <w:b/>
          <w:bCs/>
          <w:sz w:val="18"/>
          <w:szCs w:val="18"/>
          <w:lang w:eastAsia="es-CO"/>
        </w:rPr>
        <w:t>Tabla 13. Cierre fiscal 202</w:t>
      </w:r>
      <w:r w:rsidR="001F591F">
        <w:rPr>
          <w:rFonts w:ascii="Segoe UI" w:eastAsia="Times New Roman" w:hAnsi="Segoe UI" w:cs="Segoe UI"/>
          <w:b/>
          <w:bCs/>
          <w:sz w:val="18"/>
          <w:szCs w:val="18"/>
          <w:lang w:eastAsia="es-CO"/>
        </w:rPr>
        <w:t>1</w:t>
      </w:r>
      <w:r w:rsidRPr="00CD021B">
        <w:rPr>
          <w:rFonts w:ascii="Segoe UI" w:eastAsia="Times New Roman" w:hAnsi="Segoe UI" w:cs="Segoe UI"/>
          <w:b/>
          <w:bCs/>
          <w:sz w:val="18"/>
          <w:szCs w:val="18"/>
          <w:lang w:eastAsia="es-CO"/>
        </w:rPr>
        <w:t>-202</w:t>
      </w:r>
      <w:r w:rsidR="001F591F">
        <w:rPr>
          <w:rFonts w:ascii="Segoe UI" w:eastAsia="Times New Roman" w:hAnsi="Segoe UI" w:cs="Segoe UI"/>
          <w:b/>
          <w:bCs/>
          <w:sz w:val="18"/>
          <w:szCs w:val="18"/>
          <w:lang w:eastAsia="es-CO"/>
        </w:rPr>
        <w:t>2</w:t>
      </w:r>
    </w:p>
    <w:tbl>
      <w:tblPr>
        <w:tblW w:w="7371" w:type="dxa"/>
        <w:tblInd w:w="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6"/>
        <w:gridCol w:w="2327"/>
        <w:gridCol w:w="2268"/>
      </w:tblGrid>
      <w:tr w:rsidR="00D56247" w:rsidRPr="00D56247" w14:paraId="458012DE" w14:textId="77777777" w:rsidTr="0075478E">
        <w:trPr>
          <w:trHeight w:val="251"/>
        </w:trPr>
        <w:tc>
          <w:tcPr>
            <w:tcW w:w="7371" w:type="dxa"/>
            <w:gridSpan w:val="3"/>
            <w:tcBorders>
              <w:top w:val="single" w:sz="6" w:space="0" w:color="auto"/>
              <w:left w:val="single" w:sz="6" w:space="0" w:color="auto"/>
              <w:bottom w:val="single" w:sz="6" w:space="0" w:color="auto"/>
              <w:right w:val="single" w:sz="6" w:space="0" w:color="000000"/>
            </w:tcBorders>
            <w:shd w:val="clear" w:color="auto" w:fill="FFD966" w:themeFill="accent4" w:themeFillTint="99"/>
            <w:vAlign w:val="center"/>
            <w:hideMark/>
          </w:tcPr>
          <w:p w14:paraId="473B357F" w14:textId="77777777" w:rsidR="00D56247" w:rsidRPr="008330FE" w:rsidRDefault="00D56247" w:rsidP="00D56247">
            <w:pPr>
              <w:spacing w:after="0" w:line="240" w:lineRule="auto"/>
              <w:jc w:val="center"/>
              <w:textAlignment w:val="baseline"/>
              <w:divId w:val="771167445"/>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Cierre Fiscal 20</w:t>
            </w:r>
            <w:r w:rsidR="0037433D" w:rsidRPr="008732EC">
              <w:rPr>
                <w:rFonts w:ascii="Arial Narrow" w:eastAsia="Times New Roman" w:hAnsi="Arial Narrow" w:cs="Times New Roman"/>
                <w:sz w:val="24"/>
                <w:szCs w:val="24"/>
                <w:lang w:eastAsia="es-CO"/>
              </w:rPr>
              <w:t>2</w:t>
            </w:r>
            <w:r w:rsidR="00111908" w:rsidRPr="008732EC">
              <w:rPr>
                <w:rFonts w:ascii="Arial Narrow" w:eastAsia="Times New Roman" w:hAnsi="Arial Narrow" w:cs="Times New Roman"/>
                <w:sz w:val="24"/>
                <w:szCs w:val="24"/>
                <w:lang w:eastAsia="es-CO"/>
              </w:rPr>
              <w:t>1</w:t>
            </w:r>
            <w:r w:rsidRPr="008732EC">
              <w:rPr>
                <w:rFonts w:ascii="Arial Narrow" w:eastAsia="Times New Roman" w:hAnsi="Arial Narrow" w:cs="Times New Roman"/>
                <w:sz w:val="24"/>
                <w:szCs w:val="24"/>
                <w:lang w:eastAsia="es-CO"/>
              </w:rPr>
              <w:t>-20</w:t>
            </w:r>
            <w:r w:rsidR="00AF6748" w:rsidRPr="008732EC">
              <w:rPr>
                <w:rFonts w:ascii="Arial Narrow" w:eastAsia="Times New Roman" w:hAnsi="Arial Narrow" w:cs="Times New Roman"/>
                <w:sz w:val="24"/>
                <w:szCs w:val="24"/>
                <w:lang w:eastAsia="es-CO"/>
              </w:rPr>
              <w:t>2</w:t>
            </w:r>
            <w:r w:rsidR="00111908" w:rsidRPr="008732EC">
              <w:rPr>
                <w:rFonts w:ascii="Arial Narrow" w:eastAsia="Times New Roman" w:hAnsi="Arial Narrow" w:cs="Times New Roman"/>
                <w:sz w:val="24"/>
                <w:szCs w:val="24"/>
                <w:lang w:eastAsia="es-CO"/>
              </w:rPr>
              <w:t>2</w:t>
            </w:r>
            <w:r w:rsidRPr="008732EC">
              <w:rPr>
                <w:rFonts w:ascii="Arial Narrow" w:eastAsia="Times New Roman" w:hAnsi="Arial Narrow" w:cs="Times New Roman"/>
                <w:sz w:val="24"/>
                <w:szCs w:val="24"/>
                <w:lang w:eastAsia="es-CO"/>
              </w:rPr>
              <w:t xml:space="preserve"> (Millones de pesos) </w:t>
            </w:r>
          </w:p>
        </w:tc>
      </w:tr>
      <w:tr w:rsidR="00D56247" w:rsidRPr="00D56247" w14:paraId="272E9278" w14:textId="77777777" w:rsidTr="0075478E">
        <w:trPr>
          <w:trHeight w:val="218"/>
        </w:trPr>
        <w:tc>
          <w:tcPr>
            <w:tcW w:w="2776" w:type="dxa"/>
            <w:tcBorders>
              <w:top w:val="nil"/>
              <w:left w:val="single" w:sz="6" w:space="0" w:color="auto"/>
              <w:bottom w:val="single" w:sz="6" w:space="0" w:color="auto"/>
              <w:right w:val="single" w:sz="6" w:space="0" w:color="auto"/>
            </w:tcBorders>
            <w:shd w:val="clear" w:color="auto" w:fill="FFD966" w:themeFill="accent4" w:themeFillTint="99"/>
            <w:vAlign w:val="center"/>
            <w:hideMark/>
          </w:tcPr>
          <w:p w14:paraId="5D609E4C" w14:textId="77777777" w:rsidR="00D56247" w:rsidRPr="008330FE" w:rsidRDefault="00D56247" w:rsidP="00D56247">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Concepto </w:t>
            </w:r>
          </w:p>
        </w:tc>
        <w:tc>
          <w:tcPr>
            <w:tcW w:w="2327" w:type="dxa"/>
            <w:tcBorders>
              <w:top w:val="nil"/>
              <w:left w:val="nil"/>
              <w:bottom w:val="single" w:sz="6" w:space="0" w:color="auto"/>
              <w:right w:val="single" w:sz="6" w:space="0" w:color="auto"/>
            </w:tcBorders>
            <w:shd w:val="clear" w:color="auto" w:fill="FFD966" w:themeFill="accent4" w:themeFillTint="99"/>
            <w:vAlign w:val="center"/>
            <w:hideMark/>
          </w:tcPr>
          <w:p w14:paraId="5EA5A6AB" w14:textId="77777777" w:rsidR="00D56247" w:rsidRPr="008330FE" w:rsidRDefault="00D56247" w:rsidP="00D56247">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ejecución (20</w:t>
            </w:r>
            <w:r w:rsidR="007F791E" w:rsidRPr="008732EC">
              <w:rPr>
                <w:rFonts w:ascii="Arial Narrow" w:eastAsia="Times New Roman" w:hAnsi="Arial Narrow" w:cs="Times New Roman"/>
                <w:sz w:val="24"/>
                <w:szCs w:val="24"/>
                <w:lang w:eastAsia="es-CO"/>
              </w:rPr>
              <w:t>2</w:t>
            </w:r>
            <w:r w:rsidR="00111908" w:rsidRPr="008732EC">
              <w:rPr>
                <w:rFonts w:ascii="Arial Narrow" w:eastAsia="Times New Roman" w:hAnsi="Arial Narrow" w:cs="Times New Roman"/>
                <w:sz w:val="24"/>
                <w:szCs w:val="24"/>
                <w:lang w:eastAsia="es-CO"/>
              </w:rPr>
              <w:t>1</w:t>
            </w:r>
            <w:r w:rsidRPr="008732EC">
              <w:rPr>
                <w:rFonts w:ascii="Arial Narrow" w:eastAsia="Times New Roman" w:hAnsi="Arial Narrow" w:cs="Times New Roman"/>
                <w:sz w:val="24"/>
                <w:szCs w:val="24"/>
                <w:lang w:eastAsia="es-CO"/>
              </w:rPr>
              <w:t>) </w:t>
            </w:r>
          </w:p>
        </w:tc>
        <w:tc>
          <w:tcPr>
            <w:tcW w:w="2268" w:type="dxa"/>
            <w:tcBorders>
              <w:top w:val="nil"/>
              <w:left w:val="nil"/>
              <w:bottom w:val="single" w:sz="6" w:space="0" w:color="auto"/>
              <w:right w:val="single" w:sz="6" w:space="0" w:color="auto"/>
            </w:tcBorders>
            <w:shd w:val="clear" w:color="auto" w:fill="FFD966" w:themeFill="accent4" w:themeFillTint="99"/>
            <w:vAlign w:val="center"/>
            <w:hideMark/>
          </w:tcPr>
          <w:p w14:paraId="13F7DEE4" w14:textId="77777777" w:rsidR="00D56247" w:rsidRPr="008330FE" w:rsidRDefault="00D56247" w:rsidP="00D56247">
            <w:pPr>
              <w:spacing w:after="0" w:line="240" w:lineRule="auto"/>
              <w:jc w:val="center"/>
              <w:textAlignment w:val="baseline"/>
              <w:rPr>
                <w:rFonts w:ascii="Arial Narrow" w:eastAsia="Times New Roman" w:hAnsi="Arial Narrow" w:cs="Times New Roman"/>
                <w:sz w:val="24"/>
                <w:szCs w:val="24"/>
                <w:lang w:eastAsia="es-CO"/>
              </w:rPr>
            </w:pPr>
            <w:r w:rsidRPr="008732EC">
              <w:rPr>
                <w:rFonts w:ascii="Arial Narrow" w:eastAsia="Times New Roman" w:hAnsi="Arial Narrow" w:cs="Times New Roman"/>
                <w:sz w:val="24"/>
                <w:szCs w:val="24"/>
                <w:lang w:eastAsia="es-CO"/>
              </w:rPr>
              <w:t>ejecución (20</w:t>
            </w:r>
            <w:r w:rsidR="00AF6748" w:rsidRPr="008732EC">
              <w:rPr>
                <w:rFonts w:ascii="Arial Narrow" w:eastAsia="Times New Roman" w:hAnsi="Arial Narrow" w:cs="Times New Roman"/>
                <w:sz w:val="24"/>
                <w:szCs w:val="24"/>
                <w:lang w:eastAsia="es-CO"/>
              </w:rPr>
              <w:t>2</w:t>
            </w:r>
            <w:r w:rsidR="00111908" w:rsidRPr="008732EC">
              <w:rPr>
                <w:rFonts w:ascii="Arial Narrow" w:eastAsia="Times New Roman" w:hAnsi="Arial Narrow" w:cs="Times New Roman"/>
                <w:sz w:val="24"/>
                <w:szCs w:val="24"/>
                <w:lang w:eastAsia="es-CO"/>
              </w:rPr>
              <w:t>2</w:t>
            </w:r>
            <w:r w:rsidRPr="008732EC">
              <w:rPr>
                <w:rFonts w:ascii="Arial Narrow" w:eastAsia="Times New Roman" w:hAnsi="Arial Narrow" w:cs="Times New Roman"/>
                <w:sz w:val="24"/>
                <w:szCs w:val="24"/>
                <w:lang w:eastAsia="es-CO"/>
              </w:rPr>
              <w:t>) </w:t>
            </w:r>
          </w:p>
        </w:tc>
      </w:tr>
      <w:tr w:rsidR="00111908" w:rsidRPr="00D56247" w14:paraId="3A08B51E"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40B5BD91"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1.Ingresos recaudados   </w:t>
            </w:r>
          </w:p>
        </w:tc>
        <w:tc>
          <w:tcPr>
            <w:tcW w:w="2327" w:type="dxa"/>
            <w:tcBorders>
              <w:top w:val="nil"/>
              <w:left w:val="nil"/>
              <w:bottom w:val="single" w:sz="6" w:space="0" w:color="auto"/>
              <w:right w:val="single" w:sz="6" w:space="0" w:color="auto"/>
            </w:tcBorders>
            <w:shd w:val="clear" w:color="auto" w:fill="auto"/>
            <w:vAlign w:val="center"/>
          </w:tcPr>
          <w:p w14:paraId="17363174"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848</w:t>
            </w:r>
          </w:p>
        </w:tc>
        <w:tc>
          <w:tcPr>
            <w:tcW w:w="2268" w:type="dxa"/>
            <w:tcBorders>
              <w:top w:val="nil"/>
              <w:left w:val="nil"/>
              <w:bottom w:val="single" w:sz="6" w:space="0" w:color="auto"/>
              <w:right w:val="single" w:sz="6" w:space="0" w:color="auto"/>
            </w:tcBorders>
            <w:shd w:val="clear" w:color="auto" w:fill="auto"/>
            <w:vAlign w:val="center"/>
          </w:tcPr>
          <w:p w14:paraId="1513F773" w14:textId="77777777" w:rsidR="00111908" w:rsidRPr="008330FE" w:rsidRDefault="00C83F3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886</w:t>
            </w:r>
          </w:p>
        </w:tc>
      </w:tr>
      <w:tr w:rsidR="00111908" w:rsidRPr="00D56247" w14:paraId="3FA73103"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7B191E88"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 xml:space="preserve">2.Gastos (comprometidos)  </w:t>
            </w:r>
          </w:p>
        </w:tc>
        <w:tc>
          <w:tcPr>
            <w:tcW w:w="2327" w:type="dxa"/>
            <w:tcBorders>
              <w:top w:val="nil"/>
              <w:left w:val="nil"/>
              <w:bottom w:val="single" w:sz="6" w:space="0" w:color="auto"/>
              <w:right w:val="single" w:sz="6" w:space="0" w:color="auto"/>
            </w:tcBorders>
            <w:shd w:val="clear" w:color="auto" w:fill="auto"/>
            <w:vAlign w:val="center"/>
          </w:tcPr>
          <w:p w14:paraId="0DB5310F"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793</w:t>
            </w:r>
          </w:p>
        </w:tc>
        <w:tc>
          <w:tcPr>
            <w:tcW w:w="2268" w:type="dxa"/>
            <w:tcBorders>
              <w:top w:val="nil"/>
              <w:left w:val="nil"/>
              <w:bottom w:val="single" w:sz="6" w:space="0" w:color="auto"/>
              <w:right w:val="single" w:sz="6" w:space="0" w:color="auto"/>
            </w:tcBorders>
            <w:shd w:val="clear" w:color="auto" w:fill="auto"/>
            <w:vAlign w:val="center"/>
          </w:tcPr>
          <w:p w14:paraId="7B27C46B" w14:textId="77777777" w:rsidR="00111908" w:rsidRPr="008330FE" w:rsidRDefault="00C83F3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837</w:t>
            </w:r>
          </w:p>
        </w:tc>
      </w:tr>
      <w:tr w:rsidR="00111908" w:rsidRPr="00D56247" w14:paraId="30C0FE35"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0C10088D"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3.Gastos (obligados)  </w:t>
            </w:r>
          </w:p>
        </w:tc>
        <w:tc>
          <w:tcPr>
            <w:tcW w:w="2327" w:type="dxa"/>
            <w:tcBorders>
              <w:top w:val="nil"/>
              <w:left w:val="nil"/>
              <w:bottom w:val="single" w:sz="6" w:space="0" w:color="auto"/>
              <w:right w:val="single" w:sz="6" w:space="0" w:color="auto"/>
            </w:tcBorders>
            <w:shd w:val="clear" w:color="auto" w:fill="auto"/>
            <w:vAlign w:val="center"/>
          </w:tcPr>
          <w:p w14:paraId="5E24AF23"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694</w:t>
            </w:r>
          </w:p>
        </w:tc>
        <w:tc>
          <w:tcPr>
            <w:tcW w:w="2268" w:type="dxa"/>
            <w:tcBorders>
              <w:top w:val="nil"/>
              <w:left w:val="nil"/>
              <w:bottom w:val="single" w:sz="6" w:space="0" w:color="auto"/>
              <w:right w:val="single" w:sz="6" w:space="0" w:color="auto"/>
            </w:tcBorders>
            <w:shd w:val="clear" w:color="auto" w:fill="auto"/>
            <w:vAlign w:val="center"/>
          </w:tcPr>
          <w:p w14:paraId="405FA81C" w14:textId="77777777" w:rsidR="00111908" w:rsidRPr="008330FE" w:rsidRDefault="00C83F3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837</w:t>
            </w:r>
          </w:p>
        </w:tc>
      </w:tr>
      <w:tr w:rsidR="00111908" w:rsidRPr="00D56247" w14:paraId="5E13C982"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76E50E64"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4.Pagos  </w:t>
            </w:r>
          </w:p>
        </w:tc>
        <w:tc>
          <w:tcPr>
            <w:tcW w:w="2327" w:type="dxa"/>
            <w:tcBorders>
              <w:top w:val="nil"/>
              <w:left w:val="nil"/>
              <w:bottom w:val="single" w:sz="6" w:space="0" w:color="auto"/>
              <w:right w:val="single" w:sz="6" w:space="0" w:color="auto"/>
            </w:tcBorders>
            <w:shd w:val="clear" w:color="auto" w:fill="auto"/>
            <w:vAlign w:val="center"/>
          </w:tcPr>
          <w:p w14:paraId="4C661C0C"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694</w:t>
            </w:r>
          </w:p>
        </w:tc>
        <w:tc>
          <w:tcPr>
            <w:tcW w:w="2268" w:type="dxa"/>
            <w:tcBorders>
              <w:top w:val="nil"/>
              <w:left w:val="nil"/>
              <w:bottom w:val="single" w:sz="6" w:space="0" w:color="auto"/>
              <w:right w:val="single" w:sz="6" w:space="0" w:color="auto"/>
            </w:tcBorders>
            <w:shd w:val="clear" w:color="auto" w:fill="auto"/>
            <w:vAlign w:val="center"/>
          </w:tcPr>
          <w:p w14:paraId="044ECCCF" w14:textId="77777777" w:rsidR="00111908" w:rsidRPr="008330FE" w:rsidRDefault="00C83F3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837</w:t>
            </w:r>
          </w:p>
        </w:tc>
      </w:tr>
      <w:tr w:rsidR="00111908" w:rsidRPr="00D56247" w14:paraId="319930F5"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382675CA"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 Déficit o superávit (1) -(2)  </w:t>
            </w:r>
          </w:p>
        </w:tc>
        <w:tc>
          <w:tcPr>
            <w:tcW w:w="2327" w:type="dxa"/>
            <w:tcBorders>
              <w:top w:val="nil"/>
              <w:left w:val="nil"/>
              <w:bottom w:val="single" w:sz="6" w:space="0" w:color="auto"/>
              <w:right w:val="single" w:sz="6" w:space="0" w:color="auto"/>
            </w:tcBorders>
            <w:shd w:val="clear" w:color="auto" w:fill="auto"/>
            <w:vAlign w:val="center"/>
          </w:tcPr>
          <w:p w14:paraId="36819FFF"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55</w:t>
            </w:r>
          </w:p>
        </w:tc>
        <w:tc>
          <w:tcPr>
            <w:tcW w:w="2268" w:type="dxa"/>
            <w:tcBorders>
              <w:top w:val="nil"/>
              <w:left w:val="nil"/>
              <w:bottom w:val="single" w:sz="6" w:space="0" w:color="auto"/>
              <w:right w:val="single" w:sz="6" w:space="0" w:color="auto"/>
            </w:tcBorders>
            <w:shd w:val="clear" w:color="auto" w:fill="auto"/>
            <w:vAlign w:val="center"/>
          </w:tcPr>
          <w:p w14:paraId="25E3DCC5" w14:textId="77777777" w:rsidR="00111908" w:rsidRPr="008330FE" w:rsidRDefault="001B142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49</w:t>
            </w:r>
          </w:p>
        </w:tc>
      </w:tr>
      <w:tr w:rsidR="00111908" w:rsidRPr="00D56247" w14:paraId="0908BD5A"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5CF7F41B"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 Reservas (2) - (3)  </w:t>
            </w:r>
          </w:p>
        </w:tc>
        <w:tc>
          <w:tcPr>
            <w:tcW w:w="2327" w:type="dxa"/>
            <w:tcBorders>
              <w:top w:val="nil"/>
              <w:left w:val="nil"/>
              <w:bottom w:val="single" w:sz="6" w:space="0" w:color="auto"/>
              <w:right w:val="single" w:sz="6" w:space="0" w:color="auto"/>
            </w:tcBorders>
            <w:shd w:val="clear" w:color="auto" w:fill="auto"/>
            <w:vAlign w:val="center"/>
          </w:tcPr>
          <w:p w14:paraId="2F5C8621"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99</w:t>
            </w:r>
          </w:p>
        </w:tc>
        <w:tc>
          <w:tcPr>
            <w:tcW w:w="2268" w:type="dxa"/>
            <w:tcBorders>
              <w:top w:val="nil"/>
              <w:left w:val="nil"/>
              <w:bottom w:val="single" w:sz="6" w:space="0" w:color="auto"/>
              <w:right w:val="single" w:sz="6" w:space="0" w:color="auto"/>
            </w:tcBorders>
            <w:shd w:val="clear" w:color="auto" w:fill="auto"/>
            <w:vAlign w:val="center"/>
          </w:tcPr>
          <w:p w14:paraId="0B925D0F" w14:textId="77777777" w:rsidR="00111908" w:rsidRPr="008330FE" w:rsidRDefault="001B142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0</w:t>
            </w:r>
          </w:p>
        </w:tc>
      </w:tr>
      <w:tr w:rsidR="00111908" w:rsidRPr="00D56247" w14:paraId="2E221233" w14:textId="77777777" w:rsidTr="0075478E">
        <w:trPr>
          <w:trHeight w:val="251"/>
        </w:trPr>
        <w:tc>
          <w:tcPr>
            <w:tcW w:w="2776" w:type="dxa"/>
            <w:tcBorders>
              <w:top w:val="nil"/>
              <w:left w:val="single" w:sz="6" w:space="0" w:color="auto"/>
              <w:bottom w:val="single" w:sz="6" w:space="0" w:color="auto"/>
              <w:right w:val="single" w:sz="6" w:space="0" w:color="auto"/>
            </w:tcBorders>
            <w:shd w:val="clear" w:color="auto" w:fill="auto"/>
            <w:vAlign w:val="center"/>
            <w:hideMark/>
          </w:tcPr>
          <w:p w14:paraId="2F54E250" w14:textId="77777777" w:rsidR="00111908" w:rsidRPr="008330FE" w:rsidRDefault="00111908" w:rsidP="00111908">
            <w:pPr>
              <w:spacing w:after="0" w:line="240" w:lineRule="auto"/>
              <w:textAlignment w:val="baseline"/>
              <w:rPr>
                <w:rFonts w:ascii="Arial Narrow" w:eastAsia="Times New Roman" w:hAnsi="Arial Narrow" w:cs="Times New Roman"/>
                <w:sz w:val="24"/>
                <w:szCs w:val="24"/>
                <w:lang w:eastAsia="es-CO"/>
              </w:rPr>
            </w:pPr>
            <w:r w:rsidRPr="008330FE">
              <w:rPr>
                <w:rFonts w:ascii="Arial Narrow" w:eastAsia="Times New Roman" w:hAnsi="Arial Narrow" w:cs="Arial"/>
                <w:color w:val="000000"/>
                <w:lang w:eastAsia="es-CO"/>
              </w:rPr>
              <w:t> Cuentas por pagar (3) - (4)  </w:t>
            </w:r>
          </w:p>
        </w:tc>
        <w:tc>
          <w:tcPr>
            <w:tcW w:w="2327" w:type="dxa"/>
            <w:tcBorders>
              <w:top w:val="nil"/>
              <w:left w:val="nil"/>
              <w:bottom w:val="single" w:sz="6" w:space="0" w:color="auto"/>
              <w:right w:val="single" w:sz="6" w:space="0" w:color="auto"/>
            </w:tcBorders>
            <w:shd w:val="clear" w:color="auto" w:fill="auto"/>
            <w:vAlign w:val="center"/>
          </w:tcPr>
          <w:p w14:paraId="667AEEE0"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0</w:t>
            </w:r>
          </w:p>
        </w:tc>
        <w:tc>
          <w:tcPr>
            <w:tcW w:w="2268" w:type="dxa"/>
            <w:tcBorders>
              <w:top w:val="nil"/>
              <w:left w:val="nil"/>
              <w:bottom w:val="single" w:sz="6" w:space="0" w:color="auto"/>
              <w:right w:val="single" w:sz="6" w:space="0" w:color="auto"/>
            </w:tcBorders>
            <w:shd w:val="clear" w:color="auto" w:fill="auto"/>
            <w:vAlign w:val="center"/>
          </w:tcPr>
          <w:p w14:paraId="152B0316" w14:textId="77777777" w:rsidR="00111908" w:rsidRPr="008330FE" w:rsidRDefault="001B142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0</w:t>
            </w:r>
          </w:p>
        </w:tc>
      </w:tr>
      <w:tr w:rsidR="00111908" w:rsidRPr="00D56247" w14:paraId="5262FAA2" w14:textId="77777777" w:rsidTr="0075478E">
        <w:trPr>
          <w:trHeight w:val="251"/>
        </w:trPr>
        <w:tc>
          <w:tcPr>
            <w:tcW w:w="2776" w:type="dxa"/>
            <w:tcBorders>
              <w:top w:val="nil"/>
              <w:left w:val="single" w:sz="6" w:space="0" w:color="auto"/>
              <w:bottom w:val="nil"/>
              <w:right w:val="single" w:sz="6" w:space="0" w:color="auto"/>
            </w:tcBorders>
            <w:shd w:val="clear" w:color="auto" w:fill="auto"/>
            <w:vAlign w:val="center"/>
            <w:hideMark/>
          </w:tcPr>
          <w:p w14:paraId="6C20F2A3" w14:textId="77777777" w:rsidR="00111908" w:rsidRPr="008330FE" w:rsidRDefault="0075478E" w:rsidP="00111908">
            <w:pPr>
              <w:spacing w:after="0" w:line="240" w:lineRule="auto"/>
              <w:textAlignment w:val="baseline"/>
              <w:rPr>
                <w:rFonts w:ascii="Arial Narrow" w:eastAsia="Times New Roman" w:hAnsi="Arial Narrow" w:cs="Times New Roman"/>
                <w:sz w:val="24"/>
                <w:szCs w:val="24"/>
                <w:lang w:eastAsia="es-CO"/>
              </w:rPr>
            </w:pPr>
            <w:r>
              <w:rPr>
                <w:rFonts w:ascii="Arial Narrow" w:eastAsia="Times New Roman" w:hAnsi="Arial Narrow" w:cs="Arial"/>
                <w:color w:val="000000"/>
                <w:lang w:eastAsia="es-CO"/>
              </w:rPr>
              <w:t xml:space="preserve"> </w:t>
            </w:r>
            <w:r w:rsidR="00111908" w:rsidRPr="008330FE">
              <w:rPr>
                <w:rFonts w:ascii="Arial Narrow" w:eastAsia="Times New Roman" w:hAnsi="Arial Narrow" w:cs="Arial"/>
                <w:color w:val="000000"/>
                <w:lang w:eastAsia="es-CO"/>
              </w:rPr>
              <w:t>Sal</w:t>
            </w:r>
            <w:r>
              <w:rPr>
                <w:rFonts w:ascii="Arial Narrow" w:eastAsia="Times New Roman" w:hAnsi="Arial Narrow" w:cs="Arial"/>
                <w:color w:val="000000"/>
                <w:lang w:eastAsia="es-CO"/>
              </w:rPr>
              <w:t>do en caja y bancos (1)-(4)</w:t>
            </w:r>
          </w:p>
        </w:tc>
        <w:tc>
          <w:tcPr>
            <w:tcW w:w="2327" w:type="dxa"/>
            <w:tcBorders>
              <w:top w:val="nil"/>
              <w:left w:val="nil"/>
              <w:bottom w:val="nil"/>
              <w:right w:val="single" w:sz="6" w:space="0" w:color="auto"/>
            </w:tcBorders>
            <w:shd w:val="clear" w:color="auto" w:fill="auto"/>
            <w:vAlign w:val="center"/>
          </w:tcPr>
          <w:p w14:paraId="47093553" w14:textId="77777777" w:rsidR="00111908" w:rsidRPr="008330FE" w:rsidRDefault="00111908"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154</w:t>
            </w:r>
          </w:p>
        </w:tc>
        <w:tc>
          <w:tcPr>
            <w:tcW w:w="2268" w:type="dxa"/>
            <w:tcBorders>
              <w:top w:val="nil"/>
              <w:left w:val="nil"/>
              <w:bottom w:val="nil"/>
              <w:right w:val="single" w:sz="6" w:space="0" w:color="auto"/>
            </w:tcBorders>
            <w:shd w:val="clear" w:color="auto" w:fill="auto"/>
            <w:vAlign w:val="center"/>
          </w:tcPr>
          <w:p w14:paraId="474F9063" w14:textId="77777777" w:rsidR="00111908" w:rsidRPr="008330FE" w:rsidRDefault="001B1427" w:rsidP="00111908">
            <w:pPr>
              <w:spacing w:after="0" w:line="240" w:lineRule="auto"/>
              <w:jc w:val="center"/>
              <w:textAlignment w:val="baseline"/>
              <w:rPr>
                <w:rFonts w:ascii="Arial Narrow" w:eastAsia="Times New Roman" w:hAnsi="Arial Narrow" w:cs="Times New Roman"/>
                <w:sz w:val="24"/>
                <w:szCs w:val="24"/>
                <w:lang w:eastAsia="es-CO"/>
              </w:rPr>
            </w:pPr>
            <w:r>
              <w:rPr>
                <w:rFonts w:ascii="Arial Narrow" w:eastAsia="Times New Roman" w:hAnsi="Arial Narrow" w:cs="Times New Roman"/>
                <w:sz w:val="24"/>
                <w:szCs w:val="24"/>
                <w:lang w:eastAsia="es-CO"/>
              </w:rPr>
              <w:t>49</w:t>
            </w:r>
          </w:p>
        </w:tc>
      </w:tr>
      <w:tr w:rsidR="00111908" w:rsidRPr="00D56247" w14:paraId="1F78FB6B" w14:textId="77777777" w:rsidTr="0075478E">
        <w:trPr>
          <w:trHeight w:val="63"/>
        </w:trPr>
        <w:tc>
          <w:tcPr>
            <w:tcW w:w="2776" w:type="dxa"/>
            <w:tcBorders>
              <w:top w:val="nil"/>
              <w:left w:val="single" w:sz="6" w:space="0" w:color="auto"/>
              <w:bottom w:val="single" w:sz="6" w:space="0" w:color="auto"/>
              <w:right w:val="single" w:sz="6" w:space="0" w:color="auto"/>
            </w:tcBorders>
            <w:shd w:val="clear" w:color="auto" w:fill="auto"/>
            <w:vAlign w:val="center"/>
          </w:tcPr>
          <w:p w14:paraId="3A35FC6F" w14:textId="77777777" w:rsidR="00111908" w:rsidRPr="008330FE" w:rsidRDefault="00111908" w:rsidP="00111908">
            <w:pPr>
              <w:spacing w:after="0" w:line="240" w:lineRule="auto"/>
              <w:textAlignment w:val="baseline"/>
              <w:rPr>
                <w:rFonts w:ascii="Arial Narrow" w:eastAsia="Times New Roman" w:hAnsi="Arial Narrow" w:cs="Arial"/>
                <w:color w:val="000000"/>
                <w:lang w:eastAsia="es-CO"/>
              </w:rPr>
            </w:pPr>
          </w:p>
        </w:tc>
        <w:tc>
          <w:tcPr>
            <w:tcW w:w="2327" w:type="dxa"/>
            <w:tcBorders>
              <w:top w:val="nil"/>
              <w:left w:val="nil"/>
              <w:bottom w:val="single" w:sz="6" w:space="0" w:color="auto"/>
              <w:right w:val="single" w:sz="6" w:space="0" w:color="auto"/>
            </w:tcBorders>
            <w:shd w:val="clear" w:color="auto" w:fill="auto"/>
            <w:vAlign w:val="center"/>
          </w:tcPr>
          <w:p w14:paraId="4421F129" w14:textId="77777777" w:rsidR="00111908" w:rsidRPr="008330FE" w:rsidRDefault="00111908" w:rsidP="00140BBC">
            <w:pPr>
              <w:spacing w:after="0" w:line="240" w:lineRule="auto"/>
              <w:textAlignment w:val="baseline"/>
              <w:rPr>
                <w:rFonts w:ascii="Arial Narrow" w:eastAsia="Times New Roman" w:hAnsi="Arial Narrow" w:cs="Arial"/>
                <w:color w:val="000000"/>
                <w:lang w:eastAsia="es-CO"/>
              </w:rPr>
            </w:pPr>
          </w:p>
        </w:tc>
        <w:tc>
          <w:tcPr>
            <w:tcW w:w="2268" w:type="dxa"/>
            <w:tcBorders>
              <w:top w:val="nil"/>
              <w:left w:val="nil"/>
              <w:bottom w:val="single" w:sz="6" w:space="0" w:color="auto"/>
              <w:right w:val="single" w:sz="6" w:space="0" w:color="auto"/>
            </w:tcBorders>
            <w:shd w:val="clear" w:color="auto" w:fill="auto"/>
            <w:vAlign w:val="center"/>
          </w:tcPr>
          <w:p w14:paraId="652D8CA1" w14:textId="77777777" w:rsidR="00111908" w:rsidRPr="008330FE" w:rsidRDefault="00111908" w:rsidP="00140BBC">
            <w:pPr>
              <w:spacing w:after="0" w:line="240" w:lineRule="auto"/>
              <w:textAlignment w:val="baseline"/>
              <w:rPr>
                <w:rFonts w:ascii="Arial Narrow" w:eastAsia="Times New Roman" w:hAnsi="Arial Narrow" w:cs="Times New Roman"/>
                <w:sz w:val="24"/>
                <w:szCs w:val="24"/>
                <w:lang w:eastAsia="es-CO"/>
              </w:rPr>
            </w:pPr>
          </w:p>
        </w:tc>
      </w:tr>
    </w:tbl>
    <w:p w14:paraId="7F52062B" w14:textId="77777777" w:rsidR="00D56247" w:rsidRPr="009663C7" w:rsidRDefault="009663C7" w:rsidP="009663C7">
      <w:pPr>
        <w:spacing w:after="0" w:line="240" w:lineRule="auto"/>
        <w:jc w:val="center"/>
        <w:textAlignment w:val="baseline"/>
        <w:rPr>
          <w:rFonts w:ascii="Arial" w:eastAsia="Times New Roman" w:hAnsi="Arial" w:cs="Arial"/>
          <w:b/>
          <w:bCs/>
          <w:sz w:val="18"/>
          <w:szCs w:val="18"/>
          <w:lang w:eastAsia="es-CO"/>
        </w:rPr>
      </w:pPr>
      <w:r w:rsidRPr="009663C7">
        <w:rPr>
          <w:rFonts w:ascii="Arial" w:eastAsia="Times New Roman" w:hAnsi="Arial" w:cs="Arial"/>
          <w:b/>
          <w:bCs/>
          <w:sz w:val="18"/>
          <w:szCs w:val="18"/>
          <w:lang w:eastAsia="es-CO"/>
        </w:rPr>
        <w:t>Fuente:</w:t>
      </w:r>
      <w:r>
        <w:rPr>
          <w:rFonts w:ascii="Arial" w:eastAsia="Times New Roman" w:hAnsi="Arial" w:cs="Arial"/>
          <w:b/>
          <w:bCs/>
          <w:sz w:val="18"/>
          <w:szCs w:val="18"/>
          <w:lang w:eastAsia="es-CO"/>
        </w:rPr>
        <w:t xml:space="preserve"> </w:t>
      </w:r>
      <w:r w:rsidRPr="009663C7">
        <w:rPr>
          <w:rFonts w:ascii="Arial" w:eastAsia="Times New Roman" w:hAnsi="Arial" w:cs="Arial"/>
          <w:sz w:val="18"/>
          <w:szCs w:val="18"/>
          <w:lang w:eastAsia="es-CO"/>
        </w:rPr>
        <w:t>Realización propia a partir Información aportada por la entidad territorial</w:t>
      </w:r>
    </w:p>
    <w:p w14:paraId="08C398B5" w14:textId="77777777" w:rsidR="009663C7" w:rsidRPr="00D56247" w:rsidRDefault="009663C7" w:rsidP="00D56247">
      <w:pPr>
        <w:spacing w:after="0" w:line="240" w:lineRule="auto"/>
        <w:jc w:val="both"/>
        <w:textAlignment w:val="baseline"/>
        <w:rPr>
          <w:rFonts w:ascii="Segoe UI" w:eastAsia="Times New Roman" w:hAnsi="Segoe UI" w:cs="Segoe UI"/>
          <w:sz w:val="18"/>
          <w:szCs w:val="18"/>
          <w:lang w:eastAsia="es-CO"/>
        </w:rPr>
      </w:pPr>
    </w:p>
    <w:p w14:paraId="52C61F9C" w14:textId="77777777" w:rsidR="00D56247" w:rsidRPr="00CD24CC" w:rsidRDefault="0010031E"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De acuerdo con la tabla </w:t>
      </w:r>
      <w:r w:rsidR="009663C7" w:rsidRPr="00CD24CC">
        <w:rPr>
          <w:rFonts w:ascii="Verdana" w:eastAsia="Times New Roman" w:hAnsi="Verdana" w:cs="Arial"/>
          <w:lang w:eastAsia="es-CO"/>
        </w:rPr>
        <w:t>N.13</w:t>
      </w:r>
      <w:r w:rsidRPr="00CD24CC">
        <w:rPr>
          <w:rFonts w:ascii="Verdana" w:eastAsia="Times New Roman" w:hAnsi="Verdana" w:cs="Arial"/>
          <w:lang w:eastAsia="es-CO"/>
        </w:rPr>
        <w:t xml:space="preserve"> en la cual se establece el cierre fiscal para las vigencias 202</w:t>
      </w:r>
      <w:r w:rsidR="00A505D5" w:rsidRPr="00CD24CC">
        <w:rPr>
          <w:rFonts w:ascii="Verdana" w:eastAsia="Times New Roman" w:hAnsi="Verdana" w:cs="Arial"/>
          <w:lang w:eastAsia="es-CO"/>
        </w:rPr>
        <w:t>1</w:t>
      </w:r>
      <w:r w:rsidRPr="00CD24CC">
        <w:rPr>
          <w:rFonts w:ascii="Verdana" w:eastAsia="Times New Roman" w:hAnsi="Verdana" w:cs="Arial"/>
          <w:lang w:eastAsia="es-CO"/>
        </w:rPr>
        <w:t xml:space="preserve"> -202</w:t>
      </w:r>
      <w:r w:rsidR="00A505D5" w:rsidRPr="00CD24CC">
        <w:rPr>
          <w:rFonts w:ascii="Verdana" w:eastAsia="Times New Roman" w:hAnsi="Verdana" w:cs="Arial"/>
          <w:lang w:eastAsia="es-CO"/>
        </w:rPr>
        <w:t>2</w:t>
      </w:r>
      <w:r w:rsidRPr="00CD24CC">
        <w:rPr>
          <w:rFonts w:ascii="Verdana" w:eastAsia="Times New Roman" w:hAnsi="Verdana" w:cs="Arial"/>
          <w:lang w:eastAsia="es-CO"/>
        </w:rPr>
        <w:t>,</w:t>
      </w:r>
      <w:r w:rsidR="008A404E" w:rsidRPr="00CD24CC">
        <w:rPr>
          <w:rFonts w:ascii="Verdana" w:eastAsia="Times New Roman" w:hAnsi="Verdana" w:cs="Arial"/>
          <w:lang w:eastAsia="es-CO"/>
        </w:rPr>
        <w:t xml:space="preserve"> se puede observar que frente a</w:t>
      </w:r>
      <w:r w:rsidRPr="00CD24CC">
        <w:rPr>
          <w:rFonts w:ascii="Verdana" w:eastAsia="Times New Roman" w:hAnsi="Verdana" w:cs="Arial"/>
          <w:lang w:eastAsia="es-CO"/>
        </w:rPr>
        <w:t xml:space="preserve"> los ingresos se registró un incremento en un 4% este se debe principalmente al incremento de la </w:t>
      </w:r>
      <w:r w:rsidRPr="00CD24CC">
        <w:rPr>
          <w:rFonts w:ascii="Verdana" w:eastAsia="Times New Roman" w:hAnsi="Verdana" w:cs="Arial"/>
          <w:lang w:eastAsia="es-CO"/>
        </w:rPr>
        <w:lastRenderedPageBreak/>
        <w:t>transferencia SGP -APSB de la vigencia 202</w:t>
      </w:r>
      <w:r w:rsidR="00A505D5" w:rsidRPr="00CD24CC">
        <w:rPr>
          <w:rFonts w:ascii="Verdana" w:eastAsia="Times New Roman" w:hAnsi="Verdana" w:cs="Arial"/>
          <w:lang w:eastAsia="es-CO"/>
        </w:rPr>
        <w:t>2</w:t>
      </w:r>
      <w:r w:rsidRPr="00CD24CC">
        <w:rPr>
          <w:rFonts w:ascii="Verdana" w:eastAsia="Times New Roman" w:hAnsi="Verdana" w:cs="Arial"/>
          <w:lang w:eastAsia="es-CO"/>
        </w:rPr>
        <w:t xml:space="preserve"> frente a la 202</w:t>
      </w:r>
      <w:r w:rsidR="00A505D5" w:rsidRPr="00CD24CC">
        <w:rPr>
          <w:rFonts w:ascii="Verdana" w:eastAsia="Times New Roman" w:hAnsi="Verdana" w:cs="Arial"/>
          <w:lang w:eastAsia="es-CO"/>
        </w:rPr>
        <w:t>1</w:t>
      </w:r>
      <w:r w:rsidR="00CF458E" w:rsidRPr="00CD24CC">
        <w:rPr>
          <w:rFonts w:ascii="Verdana" w:eastAsia="Times New Roman" w:hAnsi="Verdana" w:cs="Arial"/>
          <w:lang w:eastAsia="es-CO"/>
        </w:rPr>
        <w:t>.</w:t>
      </w:r>
      <w:r w:rsidR="004D5FF0" w:rsidRPr="00CD24CC">
        <w:rPr>
          <w:rFonts w:ascii="Verdana" w:eastAsia="Times New Roman" w:hAnsi="Verdana" w:cs="Arial"/>
          <w:lang w:eastAsia="es-CO"/>
        </w:rPr>
        <w:t xml:space="preserve"> En cuanto a los gastos comprometidos aumentaron en un </w:t>
      </w:r>
      <w:r w:rsidR="00A505D5" w:rsidRPr="00CD24CC">
        <w:rPr>
          <w:rFonts w:ascii="Verdana" w:eastAsia="Times New Roman" w:hAnsi="Verdana" w:cs="Arial"/>
          <w:lang w:eastAsia="es-CO"/>
        </w:rPr>
        <w:t>6</w:t>
      </w:r>
      <w:r w:rsidR="004D5FF0" w:rsidRPr="00CD24CC">
        <w:rPr>
          <w:rFonts w:ascii="Verdana" w:eastAsia="Times New Roman" w:hAnsi="Verdana" w:cs="Arial"/>
          <w:lang w:eastAsia="es-CO"/>
        </w:rPr>
        <w:t xml:space="preserve">% y las obligaciones en </w:t>
      </w:r>
      <w:r w:rsidR="00A505D5" w:rsidRPr="00CD24CC">
        <w:rPr>
          <w:rFonts w:ascii="Verdana" w:eastAsia="Times New Roman" w:hAnsi="Verdana" w:cs="Arial"/>
          <w:lang w:eastAsia="es-CO"/>
        </w:rPr>
        <w:t>21</w:t>
      </w:r>
      <w:r w:rsidR="004D5FF0" w:rsidRPr="00CD24CC">
        <w:rPr>
          <w:rFonts w:ascii="Verdana" w:eastAsia="Times New Roman" w:hAnsi="Verdana" w:cs="Arial"/>
          <w:lang w:eastAsia="es-CO"/>
        </w:rPr>
        <w:t xml:space="preserve">% en cuanto a los pagos fueron mayores para la vigencia 2021 en un </w:t>
      </w:r>
      <w:r w:rsidR="00A505D5" w:rsidRPr="00CD24CC">
        <w:rPr>
          <w:rFonts w:ascii="Verdana" w:eastAsia="Times New Roman" w:hAnsi="Verdana" w:cs="Arial"/>
          <w:lang w:eastAsia="es-CO"/>
        </w:rPr>
        <w:t>21</w:t>
      </w:r>
      <w:r w:rsidR="004D5FF0" w:rsidRPr="00CD24CC">
        <w:rPr>
          <w:rFonts w:ascii="Verdana" w:eastAsia="Times New Roman" w:hAnsi="Verdana" w:cs="Arial"/>
          <w:lang w:eastAsia="es-CO"/>
        </w:rPr>
        <w:t>% respecto a la vigencia 202</w:t>
      </w:r>
      <w:r w:rsidR="00A505D5" w:rsidRPr="00CD24CC">
        <w:rPr>
          <w:rFonts w:ascii="Verdana" w:eastAsia="Times New Roman" w:hAnsi="Verdana" w:cs="Arial"/>
          <w:lang w:eastAsia="es-CO"/>
        </w:rPr>
        <w:t>1.</w:t>
      </w:r>
    </w:p>
    <w:p w14:paraId="15B784EF" w14:textId="77777777" w:rsidR="004D5FF0" w:rsidRPr="00CD24CC" w:rsidRDefault="004D5FF0" w:rsidP="00D56247">
      <w:pPr>
        <w:spacing w:after="0" w:line="240" w:lineRule="auto"/>
        <w:jc w:val="both"/>
        <w:textAlignment w:val="baseline"/>
        <w:rPr>
          <w:rFonts w:ascii="Verdana" w:eastAsia="Times New Roman" w:hAnsi="Verdana" w:cs="Arial"/>
          <w:lang w:eastAsia="es-CO"/>
        </w:rPr>
      </w:pPr>
    </w:p>
    <w:p w14:paraId="3C736F75" w14:textId="77777777" w:rsidR="00222994" w:rsidRPr="00CD24CC" w:rsidRDefault="004D5FF0"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Con base </w:t>
      </w:r>
      <w:r w:rsidR="00D34A8D" w:rsidRPr="00CD24CC">
        <w:rPr>
          <w:rFonts w:ascii="Verdana" w:eastAsia="Times New Roman" w:hAnsi="Verdana" w:cs="Arial"/>
          <w:lang w:eastAsia="es-CO"/>
        </w:rPr>
        <w:t>en los resultados del</w:t>
      </w:r>
      <w:r w:rsidRPr="00CD24CC">
        <w:rPr>
          <w:rFonts w:ascii="Verdana" w:eastAsia="Times New Roman" w:hAnsi="Verdana" w:cs="Arial"/>
          <w:lang w:eastAsia="es-CO"/>
        </w:rPr>
        <w:t xml:space="preserve"> cierre fiscal se puede precisar que el </w:t>
      </w:r>
      <w:r w:rsidR="00066108" w:rsidRPr="00CD24CC">
        <w:rPr>
          <w:rFonts w:ascii="Verdana" w:eastAsia="Times New Roman" w:hAnsi="Verdana" w:cs="Arial"/>
          <w:lang w:eastAsia="es-CO"/>
        </w:rPr>
        <w:t>superávit</w:t>
      </w:r>
      <w:r w:rsidRPr="00CD24CC">
        <w:rPr>
          <w:rFonts w:ascii="Verdana" w:eastAsia="Times New Roman" w:hAnsi="Verdana" w:cs="Arial"/>
          <w:lang w:eastAsia="es-CO"/>
        </w:rPr>
        <w:t xml:space="preserve"> </w:t>
      </w:r>
      <w:r w:rsidR="00066108" w:rsidRPr="00CD24CC">
        <w:rPr>
          <w:rFonts w:ascii="Verdana" w:eastAsia="Times New Roman" w:hAnsi="Verdana" w:cs="Arial"/>
          <w:lang w:eastAsia="es-CO"/>
        </w:rPr>
        <w:t>disminuyó</w:t>
      </w:r>
      <w:r w:rsidRPr="00CD24CC">
        <w:rPr>
          <w:rFonts w:ascii="Verdana" w:eastAsia="Times New Roman" w:hAnsi="Verdana" w:cs="Arial"/>
          <w:lang w:eastAsia="es-CO"/>
        </w:rPr>
        <w:t xml:space="preserve"> en </w:t>
      </w:r>
      <w:r w:rsidR="00A505D5" w:rsidRPr="00CD24CC">
        <w:rPr>
          <w:rFonts w:ascii="Verdana" w:eastAsia="Times New Roman" w:hAnsi="Verdana" w:cs="Arial"/>
          <w:lang w:eastAsia="es-CO"/>
        </w:rPr>
        <w:t>2</w:t>
      </w:r>
      <w:r w:rsidR="00066108" w:rsidRPr="00CD24CC">
        <w:rPr>
          <w:rFonts w:ascii="Verdana" w:eastAsia="Times New Roman" w:hAnsi="Verdana" w:cs="Arial"/>
          <w:lang w:eastAsia="es-CO"/>
        </w:rPr>
        <w:t>% de la vigencia 202</w:t>
      </w:r>
      <w:r w:rsidR="00A505D5" w:rsidRPr="00CD24CC">
        <w:rPr>
          <w:rFonts w:ascii="Verdana" w:eastAsia="Times New Roman" w:hAnsi="Verdana" w:cs="Arial"/>
          <w:lang w:eastAsia="es-CO"/>
        </w:rPr>
        <w:t>2</w:t>
      </w:r>
      <w:r w:rsidR="00066108" w:rsidRPr="00CD24CC">
        <w:rPr>
          <w:rFonts w:ascii="Verdana" w:eastAsia="Times New Roman" w:hAnsi="Verdana" w:cs="Arial"/>
          <w:lang w:eastAsia="es-CO"/>
        </w:rPr>
        <w:t xml:space="preserve"> </w:t>
      </w:r>
      <w:r w:rsidR="00D34A8D" w:rsidRPr="00CD24CC">
        <w:rPr>
          <w:rFonts w:ascii="Verdana" w:eastAsia="Times New Roman" w:hAnsi="Verdana" w:cs="Arial"/>
          <w:lang w:eastAsia="es-CO"/>
        </w:rPr>
        <w:t xml:space="preserve">respecto </w:t>
      </w:r>
      <w:r w:rsidR="00066108" w:rsidRPr="00CD24CC">
        <w:rPr>
          <w:rFonts w:ascii="Verdana" w:eastAsia="Times New Roman" w:hAnsi="Verdana" w:cs="Arial"/>
          <w:lang w:eastAsia="es-CO"/>
        </w:rPr>
        <w:t>a la 202</w:t>
      </w:r>
      <w:r w:rsidR="00A505D5" w:rsidRPr="00CD24CC">
        <w:rPr>
          <w:rFonts w:ascii="Verdana" w:eastAsia="Times New Roman" w:hAnsi="Verdana" w:cs="Arial"/>
          <w:lang w:eastAsia="es-CO"/>
        </w:rPr>
        <w:t>1</w:t>
      </w:r>
      <w:r w:rsidR="00066108" w:rsidRPr="00CD24CC">
        <w:rPr>
          <w:rFonts w:ascii="Verdana" w:eastAsia="Times New Roman" w:hAnsi="Verdana" w:cs="Arial"/>
          <w:lang w:eastAsia="es-CO"/>
        </w:rPr>
        <w:t>, en cuanto a las reservas</w:t>
      </w:r>
      <w:r w:rsidR="00A505D5" w:rsidRPr="00CD24CC">
        <w:rPr>
          <w:rFonts w:ascii="Verdana" w:eastAsia="Times New Roman" w:hAnsi="Verdana" w:cs="Arial"/>
          <w:lang w:eastAsia="es-CO"/>
        </w:rPr>
        <w:t>,</w:t>
      </w:r>
      <w:r w:rsidR="00066108" w:rsidRPr="00CD24CC">
        <w:rPr>
          <w:rFonts w:ascii="Verdana" w:eastAsia="Times New Roman" w:hAnsi="Verdana" w:cs="Arial"/>
          <w:lang w:eastAsia="es-CO"/>
        </w:rPr>
        <w:t xml:space="preserve"> para la vigencia 202</w:t>
      </w:r>
      <w:r w:rsidR="00A505D5" w:rsidRPr="00CD24CC">
        <w:rPr>
          <w:rFonts w:ascii="Verdana" w:eastAsia="Times New Roman" w:hAnsi="Verdana" w:cs="Arial"/>
          <w:lang w:eastAsia="es-CO"/>
        </w:rPr>
        <w:t>2</w:t>
      </w:r>
      <w:r w:rsidR="00066108" w:rsidRPr="00CD24CC">
        <w:rPr>
          <w:rFonts w:ascii="Verdana" w:eastAsia="Times New Roman" w:hAnsi="Verdana" w:cs="Arial"/>
          <w:lang w:eastAsia="es-CO"/>
        </w:rPr>
        <w:t xml:space="preserve"> no se constituyeron en contra</w:t>
      </w:r>
      <w:r w:rsidR="0052302F" w:rsidRPr="00CD24CC">
        <w:rPr>
          <w:rFonts w:ascii="Verdana" w:eastAsia="Times New Roman" w:hAnsi="Verdana" w:cs="Arial"/>
          <w:lang w:eastAsia="es-CO"/>
        </w:rPr>
        <w:t>s</w:t>
      </w:r>
      <w:r w:rsidR="00066108" w:rsidRPr="00CD24CC">
        <w:rPr>
          <w:rFonts w:ascii="Verdana" w:eastAsia="Times New Roman" w:hAnsi="Verdana" w:cs="Arial"/>
          <w:lang w:eastAsia="es-CO"/>
        </w:rPr>
        <w:t xml:space="preserve">te para la vigencia 2021 se constituyeron por 99 millones, frente a las cuentas por pagar no se constituyeron para ninguna de las dos vigencias y por </w:t>
      </w:r>
      <w:r w:rsidR="008A404E" w:rsidRPr="00CD24CC">
        <w:rPr>
          <w:rFonts w:ascii="Verdana" w:eastAsia="Times New Roman" w:hAnsi="Verdana" w:cs="Arial"/>
          <w:lang w:eastAsia="es-CO"/>
        </w:rPr>
        <w:t>último</w:t>
      </w:r>
      <w:r w:rsidR="00140BBC" w:rsidRPr="00CD24CC">
        <w:rPr>
          <w:rFonts w:ascii="Verdana" w:eastAsia="Times New Roman" w:hAnsi="Verdana" w:cs="Arial"/>
          <w:lang w:eastAsia="es-CO"/>
        </w:rPr>
        <w:t xml:space="preserve"> el saldo en</w:t>
      </w:r>
      <w:r w:rsidR="0052302F" w:rsidRPr="00CD24CC">
        <w:rPr>
          <w:rFonts w:ascii="Verdana" w:eastAsia="Times New Roman" w:hAnsi="Verdana" w:cs="Arial"/>
          <w:lang w:eastAsia="es-CO"/>
        </w:rPr>
        <w:t xml:space="preserve"> caja</w:t>
      </w:r>
      <w:r w:rsidR="00066108" w:rsidRPr="00CD24CC">
        <w:rPr>
          <w:rFonts w:ascii="Verdana" w:eastAsia="Times New Roman" w:hAnsi="Verdana" w:cs="Arial"/>
          <w:lang w:eastAsia="es-CO"/>
        </w:rPr>
        <w:t xml:space="preserve"> </w:t>
      </w:r>
      <w:r w:rsidR="00D34A8D" w:rsidRPr="00CD24CC">
        <w:rPr>
          <w:rFonts w:ascii="Verdana" w:eastAsia="Times New Roman" w:hAnsi="Verdana" w:cs="Arial"/>
          <w:lang w:eastAsia="es-CO"/>
        </w:rPr>
        <w:t xml:space="preserve">disminuyo en un </w:t>
      </w:r>
      <w:r w:rsidR="0052302F" w:rsidRPr="00CD24CC">
        <w:rPr>
          <w:rFonts w:ascii="Verdana" w:eastAsia="Times New Roman" w:hAnsi="Verdana" w:cs="Arial"/>
          <w:lang w:eastAsia="es-CO"/>
        </w:rPr>
        <w:t>70</w:t>
      </w:r>
      <w:r w:rsidR="00D34A8D" w:rsidRPr="00CD24CC">
        <w:rPr>
          <w:rFonts w:ascii="Verdana" w:eastAsia="Times New Roman" w:hAnsi="Verdana" w:cs="Arial"/>
          <w:lang w:eastAsia="es-CO"/>
        </w:rPr>
        <w:t>% de la vigencia 202</w:t>
      </w:r>
      <w:r w:rsidR="0052302F" w:rsidRPr="00CD24CC">
        <w:rPr>
          <w:rFonts w:ascii="Verdana" w:eastAsia="Times New Roman" w:hAnsi="Verdana" w:cs="Arial"/>
          <w:lang w:eastAsia="es-CO"/>
        </w:rPr>
        <w:t>2</w:t>
      </w:r>
      <w:r w:rsidR="00D34A8D" w:rsidRPr="00CD24CC">
        <w:rPr>
          <w:rFonts w:ascii="Verdana" w:eastAsia="Times New Roman" w:hAnsi="Verdana" w:cs="Arial"/>
          <w:lang w:eastAsia="es-CO"/>
        </w:rPr>
        <w:t xml:space="preserve"> respecto de la 202</w:t>
      </w:r>
      <w:r w:rsidR="0052302F" w:rsidRPr="00CD24CC">
        <w:rPr>
          <w:rFonts w:ascii="Verdana" w:eastAsia="Times New Roman" w:hAnsi="Verdana" w:cs="Arial"/>
          <w:lang w:eastAsia="es-CO"/>
        </w:rPr>
        <w:t>1.</w:t>
      </w:r>
    </w:p>
    <w:p w14:paraId="3387C2E8" w14:textId="77777777" w:rsidR="00222994" w:rsidRPr="00CD24CC" w:rsidRDefault="00222994" w:rsidP="00D56247">
      <w:pPr>
        <w:spacing w:after="0" w:line="240" w:lineRule="auto"/>
        <w:jc w:val="both"/>
        <w:textAlignment w:val="baseline"/>
        <w:rPr>
          <w:rFonts w:ascii="Verdana" w:eastAsia="Times New Roman" w:hAnsi="Verdana" w:cs="Arial"/>
          <w:lang w:eastAsia="es-CO"/>
        </w:rPr>
      </w:pPr>
    </w:p>
    <w:p w14:paraId="7A4D0B3B" w14:textId="77777777" w:rsidR="008123F7" w:rsidRPr="00CD24CC" w:rsidRDefault="00D56247" w:rsidP="001D0FCF">
      <w:pPr>
        <w:pStyle w:val="Ttulo2"/>
        <w:numPr>
          <w:ilvl w:val="0"/>
          <w:numId w:val="14"/>
        </w:numPr>
        <w:rPr>
          <w:rFonts w:ascii="Verdana" w:hAnsi="Verdana"/>
          <w:b/>
          <w:bCs/>
          <w:color w:val="000000" w:themeColor="text1"/>
          <w:sz w:val="22"/>
          <w:szCs w:val="22"/>
          <w:lang w:eastAsia="es-CO"/>
        </w:rPr>
      </w:pPr>
      <w:r w:rsidRPr="00CD24CC">
        <w:rPr>
          <w:rFonts w:ascii="Verdana" w:hAnsi="Verdana"/>
          <w:b/>
          <w:bCs/>
          <w:color w:val="000000" w:themeColor="text1"/>
          <w:sz w:val="22"/>
          <w:szCs w:val="22"/>
          <w:lang w:eastAsia="es-CO"/>
        </w:rPr>
        <w:t>PROBLEMÁTICA </w:t>
      </w:r>
    </w:p>
    <w:p w14:paraId="78B4C52D" w14:textId="77777777" w:rsidR="00D56247" w:rsidRPr="008732EC" w:rsidRDefault="00D56247" w:rsidP="00D56247">
      <w:pPr>
        <w:spacing w:after="0" w:line="240" w:lineRule="auto"/>
        <w:jc w:val="both"/>
        <w:textAlignment w:val="baseline"/>
        <w:rPr>
          <w:rFonts w:ascii="Verdana" w:eastAsia="Times New Roman" w:hAnsi="Verdana" w:cs="Segoe UI"/>
          <w:lang w:eastAsia="es-CO"/>
        </w:rPr>
      </w:pPr>
    </w:p>
    <w:p w14:paraId="49FD3B2B" w14:textId="77777777" w:rsidR="002C739A" w:rsidRPr="00CD24CC" w:rsidRDefault="008A7A3E"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De acuerdo con el análisis realizado al municipio de Sesquilé </w:t>
      </w:r>
      <w:r w:rsidR="00F1773F" w:rsidRPr="00CD24CC">
        <w:rPr>
          <w:rFonts w:ascii="Verdana" w:eastAsia="Times New Roman" w:hAnsi="Verdana" w:cs="Arial"/>
          <w:lang w:eastAsia="es-CO"/>
        </w:rPr>
        <w:t xml:space="preserve">- </w:t>
      </w:r>
      <w:r w:rsidRPr="00CD24CC">
        <w:rPr>
          <w:rFonts w:ascii="Verdana" w:eastAsia="Times New Roman" w:hAnsi="Verdana" w:cs="Arial"/>
          <w:lang w:eastAsia="es-CO"/>
        </w:rPr>
        <w:t>Cundinamarca</w:t>
      </w:r>
      <w:r w:rsidR="006D09CA" w:rsidRPr="00CD24CC">
        <w:rPr>
          <w:rFonts w:ascii="Verdana" w:eastAsia="Times New Roman" w:hAnsi="Verdana" w:cs="Arial"/>
          <w:lang w:eastAsia="es-CO"/>
        </w:rPr>
        <w:t>,</w:t>
      </w:r>
      <w:r w:rsidRPr="00CD24CC">
        <w:rPr>
          <w:rFonts w:ascii="Verdana" w:eastAsia="Times New Roman" w:hAnsi="Verdana" w:cs="Arial"/>
          <w:lang w:eastAsia="es-CO"/>
        </w:rPr>
        <w:t xml:space="preserve"> en el marco de la ejecución de los recursos SGP – APSB, se </w:t>
      </w:r>
      <w:r w:rsidR="006D09CA" w:rsidRPr="00CD24CC">
        <w:rPr>
          <w:rFonts w:ascii="Verdana" w:eastAsia="Times New Roman" w:hAnsi="Verdana" w:cs="Arial"/>
          <w:lang w:eastAsia="es-CO"/>
        </w:rPr>
        <w:t>observ</w:t>
      </w:r>
      <w:r w:rsidR="00F1773F" w:rsidRPr="00CD24CC">
        <w:rPr>
          <w:rFonts w:ascii="Verdana" w:eastAsia="Times New Roman" w:hAnsi="Verdana" w:cs="Arial"/>
          <w:lang w:eastAsia="es-CO"/>
        </w:rPr>
        <w:t>aron</w:t>
      </w:r>
      <w:r w:rsidRPr="00CD24CC">
        <w:rPr>
          <w:rFonts w:ascii="Verdana" w:eastAsia="Times New Roman" w:hAnsi="Verdana" w:cs="Arial"/>
          <w:lang w:eastAsia="es-CO"/>
        </w:rPr>
        <w:t xml:space="preserve"> dificultades en el reporte de</w:t>
      </w:r>
      <w:r w:rsidR="007820E3" w:rsidRPr="00CD24CC">
        <w:rPr>
          <w:rFonts w:ascii="Verdana" w:eastAsia="Times New Roman" w:hAnsi="Verdana" w:cs="Arial"/>
          <w:lang w:eastAsia="es-CO"/>
        </w:rPr>
        <w:t xml:space="preserve"> la</w:t>
      </w:r>
      <w:r w:rsidRPr="00CD24CC">
        <w:rPr>
          <w:rFonts w:ascii="Verdana" w:eastAsia="Times New Roman" w:hAnsi="Verdana" w:cs="Arial"/>
          <w:lang w:eastAsia="es-CO"/>
        </w:rPr>
        <w:t xml:space="preserve"> información financiera, ya que la entidad </w:t>
      </w:r>
      <w:r w:rsidR="00E906DE" w:rsidRPr="00CD24CC">
        <w:rPr>
          <w:rFonts w:ascii="Verdana" w:eastAsia="Times New Roman" w:hAnsi="Verdana" w:cs="Arial"/>
          <w:lang w:eastAsia="es-CO"/>
        </w:rPr>
        <w:t>territorial para</w:t>
      </w:r>
      <w:r w:rsidRPr="00CD24CC">
        <w:rPr>
          <w:rFonts w:ascii="Verdana" w:eastAsia="Times New Roman" w:hAnsi="Verdana" w:cs="Arial"/>
          <w:lang w:eastAsia="es-CO"/>
        </w:rPr>
        <w:t xml:space="preserve"> la</w:t>
      </w:r>
      <w:r w:rsidR="007820E3" w:rsidRPr="00CD24CC">
        <w:rPr>
          <w:rFonts w:ascii="Verdana" w:eastAsia="Times New Roman" w:hAnsi="Verdana" w:cs="Arial"/>
          <w:lang w:eastAsia="es-CO"/>
        </w:rPr>
        <w:t>s</w:t>
      </w:r>
      <w:r w:rsidRPr="00CD24CC">
        <w:rPr>
          <w:rFonts w:ascii="Verdana" w:eastAsia="Times New Roman" w:hAnsi="Verdana" w:cs="Arial"/>
          <w:lang w:eastAsia="es-CO"/>
        </w:rPr>
        <w:t xml:space="preserve"> vigencia</w:t>
      </w:r>
      <w:r w:rsidR="007820E3" w:rsidRPr="00CD24CC">
        <w:rPr>
          <w:rFonts w:ascii="Verdana" w:eastAsia="Times New Roman" w:hAnsi="Verdana" w:cs="Arial"/>
          <w:lang w:eastAsia="es-CO"/>
        </w:rPr>
        <w:t>s</w:t>
      </w:r>
      <w:r w:rsidRPr="00CD24CC">
        <w:rPr>
          <w:rFonts w:ascii="Verdana" w:eastAsia="Times New Roman" w:hAnsi="Verdana" w:cs="Arial"/>
          <w:lang w:eastAsia="es-CO"/>
        </w:rPr>
        <w:t xml:space="preserve"> 202</w:t>
      </w:r>
      <w:r w:rsidR="00EA572D" w:rsidRPr="00CD24CC">
        <w:rPr>
          <w:rFonts w:ascii="Verdana" w:eastAsia="Times New Roman" w:hAnsi="Verdana" w:cs="Arial"/>
          <w:lang w:eastAsia="es-CO"/>
        </w:rPr>
        <w:t>1</w:t>
      </w:r>
      <w:r w:rsidRPr="00CD24CC">
        <w:rPr>
          <w:rFonts w:ascii="Verdana" w:eastAsia="Times New Roman" w:hAnsi="Verdana" w:cs="Arial"/>
          <w:lang w:eastAsia="es-CO"/>
        </w:rPr>
        <w:t xml:space="preserve"> y 202</w:t>
      </w:r>
      <w:r w:rsidR="00EA572D" w:rsidRPr="00CD24CC">
        <w:rPr>
          <w:rFonts w:ascii="Verdana" w:eastAsia="Times New Roman" w:hAnsi="Verdana" w:cs="Arial"/>
          <w:lang w:eastAsia="es-CO"/>
        </w:rPr>
        <w:t>2</w:t>
      </w:r>
      <w:r w:rsidRPr="00CD24CC">
        <w:rPr>
          <w:rFonts w:ascii="Verdana" w:eastAsia="Times New Roman" w:hAnsi="Verdana" w:cs="Arial"/>
          <w:lang w:eastAsia="es-CO"/>
        </w:rPr>
        <w:t xml:space="preserve"> reportó los recursos sin situación de fondos</w:t>
      </w:r>
      <w:r w:rsidR="00681E93" w:rsidRPr="00CD24CC">
        <w:rPr>
          <w:rFonts w:ascii="Verdana" w:eastAsia="Times New Roman" w:hAnsi="Verdana" w:cs="Arial"/>
          <w:lang w:eastAsia="es-CO"/>
        </w:rPr>
        <w:t>,</w:t>
      </w:r>
      <w:r w:rsidR="006D09CA" w:rsidRPr="00CD24CC">
        <w:rPr>
          <w:rFonts w:ascii="Verdana" w:eastAsia="Times New Roman" w:hAnsi="Verdana" w:cs="Arial"/>
          <w:lang w:eastAsia="es-CO"/>
        </w:rPr>
        <w:t xml:space="preserve"> de manera agregada </w:t>
      </w:r>
      <w:r w:rsidRPr="00CD24CC">
        <w:rPr>
          <w:rFonts w:ascii="Verdana" w:eastAsia="Times New Roman" w:hAnsi="Verdana" w:cs="Arial"/>
          <w:lang w:eastAsia="es-CO"/>
        </w:rPr>
        <w:t>con los recursos con situación de fondos,</w:t>
      </w:r>
      <w:r w:rsidR="00BE5EA2" w:rsidRPr="00CD24CC">
        <w:rPr>
          <w:rFonts w:ascii="Verdana" w:eastAsia="Times New Roman" w:hAnsi="Verdana" w:cs="Arial"/>
          <w:lang w:eastAsia="es-CO"/>
        </w:rPr>
        <w:t xml:space="preserve"> </w:t>
      </w:r>
      <w:r w:rsidR="00DD57F3" w:rsidRPr="00CD24CC">
        <w:rPr>
          <w:rFonts w:ascii="Verdana" w:eastAsia="Times New Roman" w:hAnsi="Verdana" w:cs="Arial"/>
          <w:lang w:eastAsia="es-CO"/>
        </w:rPr>
        <w:t>afectando la calidad del reporte que el municipio realiza a la categoría CUIPO.</w:t>
      </w:r>
      <w:r w:rsidR="0075478E" w:rsidRPr="00CD24CC">
        <w:rPr>
          <w:rFonts w:ascii="Verdana" w:eastAsia="Times New Roman" w:hAnsi="Verdana" w:cs="Arial"/>
          <w:lang w:eastAsia="es-CO"/>
        </w:rPr>
        <w:t xml:space="preserve"> A</w:t>
      </w:r>
      <w:r w:rsidR="00BE5EA2" w:rsidRPr="00CD24CC">
        <w:rPr>
          <w:rFonts w:ascii="Verdana" w:eastAsia="Times New Roman" w:hAnsi="Verdana" w:cs="Arial"/>
          <w:lang w:eastAsia="es-CO"/>
        </w:rPr>
        <w:t>demás, en la ejecución presupuestal de la vigencia 2022 no registró el recudo total de los recursos sin situación de fondos.</w:t>
      </w:r>
    </w:p>
    <w:p w14:paraId="12D3C926" w14:textId="77777777" w:rsidR="008123F7" w:rsidRPr="00CD24CC" w:rsidRDefault="008123F7" w:rsidP="00D56247">
      <w:pPr>
        <w:spacing w:after="0" w:line="240" w:lineRule="auto"/>
        <w:jc w:val="both"/>
        <w:textAlignment w:val="baseline"/>
        <w:rPr>
          <w:rFonts w:ascii="Verdana" w:eastAsia="Times New Roman" w:hAnsi="Verdana" w:cs="Arial"/>
          <w:lang w:eastAsia="es-CO"/>
        </w:rPr>
      </w:pPr>
    </w:p>
    <w:p w14:paraId="61D87930" w14:textId="77777777" w:rsidR="00DD57F3" w:rsidRPr="00CD24CC" w:rsidRDefault="002943C7" w:rsidP="00D8239A">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Por</w:t>
      </w:r>
      <w:r w:rsidR="002C739A" w:rsidRPr="00CD24CC">
        <w:rPr>
          <w:rFonts w:ascii="Verdana" w:eastAsia="Times New Roman" w:hAnsi="Verdana" w:cs="Arial"/>
          <w:lang w:eastAsia="es-CO"/>
        </w:rPr>
        <w:t xml:space="preserve"> otra </w:t>
      </w:r>
      <w:r w:rsidR="00E906DE" w:rsidRPr="00CD24CC">
        <w:rPr>
          <w:rFonts w:ascii="Verdana" w:eastAsia="Times New Roman" w:hAnsi="Verdana" w:cs="Arial"/>
          <w:lang w:eastAsia="es-CO"/>
        </w:rPr>
        <w:t xml:space="preserve">parte, se identificó que </w:t>
      </w:r>
      <w:r w:rsidR="002C739A" w:rsidRPr="00CD24CC">
        <w:rPr>
          <w:rFonts w:ascii="Verdana" w:eastAsia="Times New Roman" w:hAnsi="Verdana" w:cs="Arial"/>
          <w:lang w:eastAsia="es-CO"/>
        </w:rPr>
        <w:t>el municipio no</w:t>
      </w:r>
      <w:r w:rsidR="00E906DE" w:rsidRPr="00CD24CC">
        <w:rPr>
          <w:rFonts w:ascii="Verdana" w:eastAsia="Times New Roman" w:hAnsi="Verdana" w:cs="Arial"/>
          <w:lang w:eastAsia="es-CO"/>
        </w:rPr>
        <w:t xml:space="preserve"> realiza</w:t>
      </w:r>
      <w:r w:rsidR="002C739A" w:rsidRPr="00CD24CC">
        <w:rPr>
          <w:rFonts w:ascii="Verdana" w:eastAsia="Times New Roman" w:hAnsi="Verdana" w:cs="Arial"/>
          <w:lang w:eastAsia="es-CO"/>
        </w:rPr>
        <w:t xml:space="preserve"> la supervisión a l</w:t>
      </w:r>
      <w:r w:rsidR="001D48D9" w:rsidRPr="00CD24CC">
        <w:rPr>
          <w:rFonts w:ascii="Verdana" w:eastAsia="Times New Roman" w:hAnsi="Verdana" w:cs="Arial"/>
          <w:lang w:eastAsia="es-CO"/>
        </w:rPr>
        <w:t xml:space="preserve">as cuentas de cobro  </w:t>
      </w:r>
      <w:r w:rsidR="002C739A" w:rsidRPr="00CD24CC">
        <w:rPr>
          <w:rFonts w:ascii="Verdana" w:eastAsia="Times New Roman" w:hAnsi="Verdana" w:cs="Arial"/>
          <w:lang w:eastAsia="es-CO"/>
        </w:rPr>
        <w:t>que emite la empresa por concepto de pago de subsidios de los servicios</w:t>
      </w:r>
      <w:r w:rsidR="00C347D5" w:rsidRPr="00CD24CC">
        <w:rPr>
          <w:rFonts w:ascii="Verdana" w:eastAsia="Times New Roman" w:hAnsi="Verdana" w:cs="Arial"/>
          <w:lang w:eastAsia="es-CO"/>
        </w:rPr>
        <w:t xml:space="preserve"> públicos</w:t>
      </w:r>
      <w:r w:rsidR="002C739A" w:rsidRPr="00CD24CC">
        <w:rPr>
          <w:rFonts w:ascii="Verdana" w:eastAsia="Times New Roman" w:hAnsi="Verdana" w:cs="Arial"/>
          <w:lang w:eastAsia="es-CO"/>
        </w:rPr>
        <w:t xml:space="preserve"> de acueducto alcantarillado y aseo</w:t>
      </w:r>
      <w:r w:rsidR="00E33F96" w:rsidRPr="00CD24CC">
        <w:rPr>
          <w:rFonts w:ascii="Verdana" w:eastAsia="Times New Roman" w:hAnsi="Verdana" w:cs="Arial"/>
          <w:lang w:eastAsia="es-CO"/>
        </w:rPr>
        <w:t>,</w:t>
      </w:r>
      <w:r w:rsidR="002C739A" w:rsidRPr="00CD24CC">
        <w:rPr>
          <w:rFonts w:ascii="Verdana" w:eastAsia="Times New Roman" w:hAnsi="Verdana" w:cs="Arial"/>
          <w:lang w:eastAsia="es-CO"/>
        </w:rPr>
        <w:t xml:space="preserve"> </w:t>
      </w:r>
      <w:r w:rsidR="00D8239A" w:rsidRPr="00CD24CC">
        <w:rPr>
          <w:rFonts w:ascii="Verdana" w:eastAsia="Times New Roman" w:hAnsi="Verdana" w:cs="Arial"/>
          <w:lang w:eastAsia="es-CO"/>
        </w:rPr>
        <w:t>esto</w:t>
      </w:r>
      <w:r w:rsidR="00E33F96" w:rsidRPr="00CD24CC">
        <w:rPr>
          <w:rFonts w:ascii="Verdana" w:eastAsia="Times New Roman" w:hAnsi="Verdana" w:cs="Arial"/>
          <w:lang w:eastAsia="es-CO"/>
        </w:rPr>
        <w:t>,</w:t>
      </w:r>
      <w:r w:rsidR="00D8239A" w:rsidRPr="00CD24CC">
        <w:rPr>
          <w:rFonts w:ascii="Verdana" w:eastAsia="Times New Roman" w:hAnsi="Verdana" w:cs="Arial"/>
          <w:lang w:eastAsia="es-CO"/>
        </w:rPr>
        <w:t xml:space="preserve"> de acuerdo con lo contenido en el acta de visita de reconocimiento</w:t>
      </w:r>
      <w:r w:rsidR="00E33F96" w:rsidRPr="00CD24CC">
        <w:rPr>
          <w:rFonts w:ascii="Verdana" w:eastAsia="Times New Roman" w:hAnsi="Verdana" w:cs="Arial"/>
          <w:lang w:eastAsia="es-CO"/>
        </w:rPr>
        <w:t>,</w:t>
      </w:r>
      <w:r w:rsidR="00D8239A" w:rsidRPr="00CD24CC">
        <w:rPr>
          <w:rFonts w:ascii="Verdana" w:eastAsia="Times New Roman" w:hAnsi="Verdana" w:cs="Arial"/>
          <w:lang w:eastAsia="es-CO"/>
        </w:rPr>
        <w:t xml:space="preserve"> además de las </w:t>
      </w:r>
      <w:r w:rsidR="00E33F96" w:rsidRPr="00CD24CC">
        <w:rPr>
          <w:rFonts w:ascii="Verdana" w:eastAsia="Times New Roman" w:hAnsi="Verdana" w:cs="Arial"/>
          <w:lang w:eastAsia="es-CO"/>
        </w:rPr>
        <w:t>posteriores solicitudes de información con radicados No 1-2021-033046 del 19 de abril 2021 y el radicado 1-2022-063949 de 9 de agosto de 2022</w:t>
      </w:r>
      <w:r w:rsidR="00681E93" w:rsidRPr="00CD24CC">
        <w:rPr>
          <w:rFonts w:ascii="Verdana" w:eastAsia="Times New Roman" w:hAnsi="Verdana" w:cs="Arial"/>
          <w:lang w:eastAsia="es-CO"/>
        </w:rPr>
        <w:t xml:space="preserve"> y el radicado No 1-2023-042345 del 19 de mayo 2023 </w:t>
      </w:r>
      <w:r w:rsidR="00E33F96" w:rsidRPr="00CD24CC">
        <w:rPr>
          <w:rFonts w:ascii="Verdana" w:eastAsia="Times New Roman" w:hAnsi="Verdana" w:cs="Arial"/>
          <w:lang w:eastAsia="es-CO"/>
        </w:rPr>
        <w:t xml:space="preserve"> frente a lo cual</w:t>
      </w:r>
      <w:r w:rsidR="00D8239A" w:rsidRPr="00CD24CC">
        <w:rPr>
          <w:rFonts w:ascii="Verdana" w:eastAsia="Times New Roman" w:hAnsi="Verdana" w:cs="Arial"/>
          <w:lang w:eastAsia="es-CO"/>
        </w:rPr>
        <w:t xml:space="preserve"> la entidad no adjunt</w:t>
      </w:r>
      <w:r w:rsidR="00672464" w:rsidRPr="00CD24CC">
        <w:rPr>
          <w:rFonts w:ascii="Verdana" w:eastAsia="Times New Roman" w:hAnsi="Verdana" w:cs="Arial"/>
          <w:lang w:eastAsia="es-CO"/>
        </w:rPr>
        <w:t>ó</w:t>
      </w:r>
      <w:r w:rsidR="00D8239A" w:rsidRPr="00CD24CC">
        <w:rPr>
          <w:rFonts w:ascii="Verdana" w:eastAsia="Times New Roman" w:hAnsi="Verdana" w:cs="Arial"/>
          <w:lang w:eastAsia="es-CO"/>
        </w:rPr>
        <w:t xml:space="preserve"> soportes que </w:t>
      </w:r>
      <w:r w:rsidR="00E33F96" w:rsidRPr="00CD24CC">
        <w:rPr>
          <w:rFonts w:ascii="Verdana" w:eastAsia="Times New Roman" w:hAnsi="Verdana" w:cs="Arial"/>
          <w:lang w:eastAsia="es-CO"/>
        </w:rPr>
        <w:t>evidenciaran</w:t>
      </w:r>
      <w:r w:rsidR="00D8239A" w:rsidRPr="00CD24CC">
        <w:rPr>
          <w:rFonts w:ascii="Verdana" w:eastAsia="Times New Roman" w:hAnsi="Verdana" w:cs="Arial"/>
          <w:lang w:eastAsia="es-CO"/>
        </w:rPr>
        <w:t xml:space="preserve"> la</w:t>
      </w:r>
      <w:r w:rsidR="00E33F96" w:rsidRPr="00CD24CC">
        <w:rPr>
          <w:rFonts w:ascii="Verdana" w:eastAsia="Times New Roman" w:hAnsi="Verdana" w:cs="Arial"/>
          <w:lang w:eastAsia="es-CO"/>
        </w:rPr>
        <w:t xml:space="preserve"> </w:t>
      </w:r>
      <w:r w:rsidR="00C347D5" w:rsidRPr="00CD24CC">
        <w:rPr>
          <w:rFonts w:ascii="Verdana" w:eastAsia="Times New Roman" w:hAnsi="Verdana" w:cs="Arial"/>
          <w:lang w:eastAsia="es-CO"/>
        </w:rPr>
        <w:t>realización de la</w:t>
      </w:r>
      <w:r w:rsidR="00D8239A" w:rsidRPr="00CD24CC">
        <w:rPr>
          <w:rFonts w:ascii="Verdana" w:eastAsia="Times New Roman" w:hAnsi="Verdana" w:cs="Arial"/>
          <w:lang w:eastAsia="es-CO"/>
        </w:rPr>
        <w:t xml:space="preserve"> auditoria </w:t>
      </w:r>
      <w:proofErr w:type="spellStart"/>
      <w:r w:rsidR="001D48D9" w:rsidRPr="00CD24CC">
        <w:rPr>
          <w:rFonts w:ascii="Verdana" w:eastAsia="Times New Roman" w:hAnsi="Verdana" w:cs="Arial"/>
          <w:lang w:eastAsia="es-CO"/>
        </w:rPr>
        <w:t>ha</w:t>
      </w:r>
      <w:proofErr w:type="spellEnd"/>
      <w:r w:rsidR="001D48D9" w:rsidRPr="00CD24CC">
        <w:rPr>
          <w:rFonts w:ascii="Verdana" w:eastAsia="Times New Roman" w:hAnsi="Verdana" w:cs="Arial"/>
          <w:lang w:eastAsia="es-CO"/>
        </w:rPr>
        <w:t xml:space="preserve"> estas cuentas de cobro las cuales deberían ser facturas como lo menciona el artículo 99.8 de la Ley 142 de 1994.</w:t>
      </w:r>
    </w:p>
    <w:p w14:paraId="48AE2418" w14:textId="77777777" w:rsidR="00DD22C2" w:rsidRPr="00CD24CC" w:rsidRDefault="00681E93" w:rsidP="0075478E">
      <w:pPr>
        <w:pStyle w:val="xmsonormal"/>
        <w:jc w:val="both"/>
        <w:rPr>
          <w:rFonts w:ascii="Verdana" w:hAnsi="Verdana" w:cs="Arial"/>
          <w:sz w:val="22"/>
          <w:szCs w:val="22"/>
        </w:rPr>
      </w:pPr>
      <w:r w:rsidRPr="00CD24CC">
        <w:rPr>
          <w:rFonts w:ascii="Verdana" w:hAnsi="Verdana" w:cs="Arial"/>
          <w:sz w:val="22"/>
          <w:szCs w:val="22"/>
        </w:rPr>
        <w:t xml:space="preserve">Frente al </w:t>
      </w:r>
      <w:r w:rsidR="007842CC" w:rsidRPr="00CD24CC">
        <w:rPr>
          <w:rFonts w:ascii="Verdana" w:hAnsi="Verdana" w:cs="Arial"/>
          <w:sz w:val="22"/>
          <w:szCs w:val="22"/>
        </w:rPr>
        <w:t xml:space="preserve">Fondo de Solidaridad y Redistribución de Ingresos – FSRI </w:t>
      </w:r>
      <w:r w:rsidRPr="00CD24CC">
        <w:rPr>
          <w:rFonts w:ascii="Verdana" w:hAnsi="Verdana" w:cs="Arial"/>
          <w:sz w:val="22"/>
          <w:szCs w:val="22"/>
        </w:rPr>
        <w:t>y de acuerdo con l</w:t>
      </w:r>
      <w:r w:rsidR="007842CC" w:rsidRPr="00CD24CC">
        <w:rPr>
          <w:rFonts w:ascii="Verdana" w:hAnsi="Verdana" w:cs="Arial"/>
          <w:sz w:val="22"/>
          <w:szCs w:val="22"/>
        </w:rPr>
        <w:t>a revisión realizada durante la auditoria a las ejecuciones presupuestales de ingresos, de las vigencias 2021 - 2022 y al presupuesto de las mismas vigencias,</w:t>
      </w:r>
      <w:r w:rsidRPr="00CD24CC">
        <w:rPr>
          <w:rFonts w:ascii="Verdana" w:hAnsi="Verdana" w:cs="Arial"/>
          <w:sz w:val="22"/>
          <w:szCs w:val="22"/>
        </w:rPr>
        <w:t xml:space="preserve"> se</w:t>
      </w:r>
      <w:r w:rsidR="007842CC" w:rsidRPr="00CD24CC">
        <w:rPr>
          <w:rFonts w:ascii="Verdana" w:hAnsi="Verdana" w:cs="Arial"/>
          <w:sz w:val="22"/>
          <w:szCs w:val="22"/>
        </w:rPr>
        <w:t xml:space="preserve"> evidenció que la Entidad Territorial no incorpora en el presupuesto la sección presupuestal del Fondo de Solidaridad y Redistribución del Ingreso, a pesar de que de conformidad con los artículos 11 y 30 del Decreto 111 de 1996, los fondos especiales son cuentas de ingreso y no de gasto y el FSRI corresponde a un Fondo Especial, en consecuencia, se entiende que el presupuesto se presentó sin el lleno de los requisitos a la Corporación Administrativa, vulnerando las disposiciones contenidas en el Estatuto Orgánico de Presupuesto.</w:t>
      </w:r>
    </w:p>
    <w:p w14:paraId="5BAB77A5" w14:textId="77777777" w:rsidR="00DD22C2" w:rsidRPr="00CD24CC" w:rsidRDefault="00DD22C2" w:rsidP="008123F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Finalmente se identificó que la entidad territorial present</w:t>
      </w:r>
      <w:r w:rsidR="00681E93" w:rsidRPr="00CD24CC">
        <w:rPr>
          <w:rFonts w:ascii="Verdana" w:eastAsia="Times New Roman" w:hAnsi="Verdana" w:cs="Arial"/>
          <w:lang w:eastAsia="es-CO"/>
        </w:rPr>
        <w:t>ó</w:t>
      </w:r>
      <w:r w:rsidRPr="00CD24CC">
        <w:rPr>
          <w:rFonts w:ascii="Verdana" w:eastAsia="Times New Roman" w:hAnsi="Verdana" w:cs="Arial"/>
          <w:lang w:eastAsia="es-CO"/>
        </w:rPr>
        <w:t xml:space="preserve"> dificultades frente a la destinación de los recursos de la transferencia SGP – APSB, esto debido a que 4 de los contratos que la entidad territorial suscribió </w:t>
      </w:r>
      <w:r w:rsidR="00A93B03" w:rsidRPr="00CD24CC">
        <w:rPr>
          <w:rFonts w:ascii="Verdana" w:eastAsia="Times New Roman" w:hAnsi="Verdana" w:cs="Arial"/>
          <w:lang w:eastAsia="es-CO"/>
        </w:rPr>
        <w:t>a cargo</w:t>
      </w:r>
      <w:r w:rsidRPr="00CD24CC">
        <w:rPr>
          <w:rFonts w:ascii="Verdana" w:eastAsia="Times New Roman" w:hAnsi="Verdana" w:cs="Arial"/>
          <w:lang w:eastAsia="es-CO"/>
        </w:rPr>
        <w:t xml:space="preserve"> de esta fuente no están en el mar</w:t>
      </w:r>
      <w:r w:rsidR="0075478E" w:rsidRPr="00CD24CC">
        <w:rPr>
          <w:rFonts w:ascii="Verdana" w:eastAsia="Times New Roman" w:hAnsi="Verdana" w:cs="Arial"/>
          <w:lang w:eastAsia="es-CO"/>
        </w:rPr>
        <w:t>co de lo artículo 11 de la Ley 1176 de 2017</w:t>
      </w:r>
      <w:r w:rsidR="00A93B03" w:rsidRPr="00CD24CC">
        <w:rPr>
          <w:rFonts w:ascii="Verdana" w:eastAsia="Times New Roman" w:hAnsi="Verdana" w:cs="Arial"/>
          <w:lang w:eastAsia="es-CO"/>
        </w:rPr>
        <w:t>.</w:t>
      </w:r>
    </w:p>
    <w:p w14:paraId="5C19E75B" w14:textId="77777777" w:rsidR="00222994" w:rsidRPr="00CD24CC" w:rsidRDefault="00222994" w:rsidP="00D56247">
      <w:pPr>
        <w:spacing w:after="0" w:line="240" w:lineRule="auto"/>
        <w:jc w:val="both"/>
        <w:textAlignment w:val="baseline"/>
        <w:rPr>
          <w:rFonts w:ascii="Verdana" w:eastAsia="Times New Roman" w:hAnsi="Verdana" w:cs="Arial"/>
          <w:lang w:eastAsia="es-CO"/>
        </w:rPr>
      </w:pPr>
    </w:p>
    <w:p w14:paraId="68CD75E8" w14:textId="77777777" w:rsidR="00A43165" w:rsidRPr="00CD24CC" w:rsidRDefault="00376AD9" w:rsidP="00C17128">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ab/>
      </w:r>
      <w:r w:rsidRPr="00CD24CC">
        <w:rPr>
          <w:rFonts w:ascii="Verdana" w:eastAsia="Times New Roman" w:hAnsi="Verdana" w:cs="Arial"/>
          <w:lang w:eastAsia="es-CO"/>
        </w:rPr>
        <w:tab/>
      </w:r>
    </w:p>
    <w:p w14:paraId="2D313C0B" w14:textId="77777777" w:rsidR="00350B53" w:rsidRPr="00CD24CC" w:rsidRDefault="00350B53" w:rsidP="00C17128">
      <w:pPr>
        <w:spacing w:after="0" w:line="240" w:lineRule="auto"/>
        <w:jc w:val="both"/>
        <w:textAlignment w:val="baseline"/>
        <w:rPr>
          <w:rFonts w:ascii="Verdana" w:eastAsia="Times New Roman" w:hAnsi="Verdana" w:cs="Arial"/>
          <w:lang w:eastAsia="es-CO"/>
        </w:rPr>
      </w:pPr>
    </w:p>
    <w:p w14:paraId="54D94803" w14:textId="77777777" w:rsidR="00D56247" w:rsidRPr="00CD24CC" w:rsidRDefault="00645D36" w:rsidP="00645D36">
      <w:pPr>
        <w:pStyle w:val="Ttulo2"/>
        <w:rPr>
          <w:rFonts w:ascii="Verdana" w:hAnsi="Verdana" w:cs="Arial"/>
          <w:b/>
          <w:bCs/>
          <w:color w:val="000000" w:themeColor="text1"/>
          <w:sz w:val="22"/>
          <w:szCs w:val="22"/>
          <w:lang w:eastAsia="es-CO"/>
        </w:rPr>
      </w:pPr>
      <w:r w:rsidRPr="00CD24CC">
        <w:rPr>
          <w:rFonts w:ascii="Verdana" w:hAnsi="Verdana" w:cs="Arial"/>
          <w:b/>
          <w:bCs/>
          <w:color w:val="000000" w:themeColor="text1"/>
          <w:sz w:val="22"/>
          <w:szCs w:val="22"/>
          <w:lang w:eastAsia="es-CO"/>
        </w:rPr>
        <w:lastRenderedPageBreak/>
        <w:t>V</w:t>
      </w:r>
      <w:r w:rsidR="00E906DE" w:rsidRPr="00CD24CC">
        <w:rPr>
          <w:rFonts w:ascii="Verdana" w:hAnsi="Verdana" w:cs="Arial"/>
          <w:b/>
          <w:bCs/>
          <w:color w:val="000000" w:themeColor="text1"/>
          <w:sz w:val="22"/>
          <w:szCs w:val="22"/>
          <w:lang w:eastAsia="es-CO"/>
        </w:rPr>
        <w:t>.</w:t>
      </w:r>
      <w:r w:rsidRPr="00CD24CC">
        <w:rPr>
          <w:rFonts w:ascii="Verdana" w:hAnsi="Verdana" w:cs="Arial"/>
          <w:b/>
          <w:bCs/>
          <w:color w:val="000000" w:themeColor="text1"/>
          <w:sz w:val="22"/>
          <w:szCs w:val="22"/>
          <w:lang w:eastAsia="es-CO"/>
        </w:rPr>
        <w:t xml:space="preserve"> </w:t>
      </w:r>
      <w:r w:rsidR="00D56247" w:rsidRPr="00CD24CC">
        <w:rPr>
          <w:rFonts w:ascii="Verdana" w:hAnsi="Verdana" w:cs="Arial"/>
          <w:b/>
          <w:bCs/>
          <w:color w:val="000000" w:themeColor="text1"/>
          <w:sz w:val="22"/>
          <w:szCs w:val="22"/>
          <w:lang w:eastAsia="es-CO"/>
        </w:rPr>
        <w:t>CONCLUSIONES Y RECOMENDACIONES </w:t>
      </w:r>
    </w:p>
    <w:p w14:paraId="2EAC8903" w14:textId="77777777" w:rsidR="00370066" w:rsidRPr="00CD24CC" w:rsidRDefault="00370066" w:rsidP="00D56247">
      <w:pPr>
        <w:spacing w:after="0" w:line="240" w:lineRule="auto"/>
        <w:jc w:val="both"/>
        <w:textAlignment w:val="baseline"/>
        <w:rPr>
          <w:rFonts w:ascii="Verdana" w:eastAsia="Times New Roman" w:hAnsi="Verdana" w:cs="Arial"/>
          <w:lang w:eastAsia="es-CO"/>
        </w:rPr>
      </w:pPr>
    </w:p>
    <w:p w14:paraId="2C10FD7A" w14:textId="77777777" w:rsidR="00D56247" w:rsidRPr="00CD24CC" w:rsidRDefault="00CA15A2" w:rsidP="00D56247">
      <w:pPr>
        <w:spacing w:after="0" w:line="240" w:lineRule="auto"/>
        <w:jc w:val="both"/>
        <w:textAlignment w:val="baseline"/>
        <w:rPr>
          <w:rFonts w:ascii="Verdana" w:hAnsi="Verdana" w:cs="Arial"/>
        </w:rPr>
      </w:pPr>
      <w:r w:rsidRPr="00CD24CC">
        <w:rPr>
          <w:rFonts w:ascii="Verdana" w:hAnsi="Verdana" w:cs="Arial"/>
        </w:rPr>
        <w:t xml:space="preserve">En el marco de la ejecución de los recursos del sector de Agua Potable y Saneamiento </w:t>
      </w:r>
      <w:r w:rsidR="00D90112" w:rsidRPr="00CD24CC">
        <w:rPr>
          <w:rFonts w:ascii="Verdana" w:hAnsi="Verdana" w:cs="Arial"/>
        </w:rPr>
        <w:t>B</w:t>
      </w:r>
      <w:r w:rsidRPr="00CD24CC">
        <w:rPr>
          <w:rFonts w:ascii="Verdana" w:hAnsi="Verdana" w:cs="Arial"/>
        </w:rPr>
        <w:t>ásico del Sistema General de Participaciones</w:t>
      </w:r>
      <w:r w:rsidR="00D90112" w:rsidRPr="00CD24CC">
        <w:rPr>
          <w:rFonts w:ascii="Verdana" w:hAnsi="Verdana" w:cs="Arial"/>
        </w:rPr>
        <w:t>,</w:t>
      </w:r>
      <w:r w:rsidRPr="00CD24CC">
        <w:rPr>
          <w:rFonts w:ascii="Verdana" w:hAnsi="Verdana" w:cs="Arial"/>
        </w:rPr>
        <w:t xml:space="preserve"> el municipio present</w:t>
      </w:r>
      <w:r w:rsidR="00D90112" w:rsidRPr="00CD24CC">
        <w:rPr>
          <w:rFonts w:ascii="Verdana" w:hAnsi="Verdana" w:cs="Arial"/>
        </w:rPr>
        <w:t>ó</w:t>
      </w:r>
      <w:r w:rsidRPr="00CD24CC">
        <w:rPr>
          <w:rFonts w:ascii="Verdana" w:hAnsi="Verdana" w:cs="Arial"/>
        </w:rPr>
        <w:t xml:space="preserve"> </w:t>
      </w:r>
      <w:r w:rsidR="008F154D" w:rsidRPr="00CD24CC">
        <w:rPr>
          <w:rFonts w:ascii="Verdana" w:hAnsi="Verdana" w:cs="Arial"/>
        </w:rPr>
        <w:t>dificultades frente al reporte financiero</w:t>
      </w:r>
      <w:r w:rsidR="00D90112" w:rsidRPr="00CD24CC">
        <w:rPr>
          <w:rFonts w:ascii="Verdana" w:hAnsi="Verdana" w:cs="Arial"/>
        </w:rPr>
        <w:t xml:space="preserve"> </w:t>
      </w:r>
      <w:r w:rsidR="00584BAB" w:rsidRPr="00CD24CC">
        <w:rPr>
          <w:rFonts w:ascii="Verdana" w:hAnsi="Verdana" w:cs="Arial"/>
        </w:rPr>
        <w:t>realizado en</w:t>
      </w:r>
      <w:r w:rsidR="008F154D" w:rsidRPr="00CD24CC">
        <w:rPr>
          <w:rFonts w:ascii="Verdana" w:hAnsi="Verdana" w:cs="Arial"/>
        </w:rPr>
        <w:t xml:space="preserve"> los sistemas </w:t>
      </w:r>
      <w:r w:rsidR="00D90112" w:rsidRPr="00CD24CC">
        <w:rPr>
          <w:rFonts w:ascii="Verdana" w:hAnsi="Verdana" w:cs="Arial"/>
        </w:rPr>
        <w:t>de información</w:t>
      </w:r>
      <w:r w:rsidR="008F154D" w:rsidRPr="00CD24CC">
        <w:rPr>
          <w:rFonts w:ascii="Verdana" w:hAnsi="Verdana" w:cs="Arial"/>
        </w:rPr>
        <w:t xml:space="preserve"> dispuestos para tal fin</w:t>
      </w:r>
      <w:r w:rsidR="007471A1" w:rsidRPr="00CD24CC">
        <w:rPr>
          <w:rFonts w:ascii="Verdana" w:hAnsi="Verdana" w:cs="Arial"/>
        </w:rPr>
        <w:t>,</w:t>
      </w:r>
      <w:r w:rsidR="00584BAB" w:rsidRPr="00CD24CC">
        <w:rPr>
          <w:rFonts w:ascii="Verdana" w:hAnsi="Verdana" w:cs="Arial"/>
        </w:rPr>
        <w:t xml:space="preserve"> </w:t>
      </w:r>
      <w:r w:rsidR="007471A1" w:rsidRPr="00CD24CC">
        <w:rPr>
          <w:rFonts w:ascii="Verdana" w:hAnsi="Verdana" w:cs="Arial"/>
        </w:rPr>
        <w:t>ya</w:t>
      </w:r>
      <w:r w:rsidR="000F72BE" w:rsidRPr="00CD24CC">
        <w:rPr>
          <w:rFonts w:ascii="Verdana" w:hAnsi="Verdana" w:cs="Arial"/>
        </w:rPr>
        <w:t xml:space="preserve"> que se identificó que la entidad territorial no discriminó lo recaudado con situación de fondos, de los recursos sin situación de fondos, afectando la calidad de la información que se reportó en el</w:t>
      </w:r>
      <w:r w:rsidR="00A13142" w:rsidRPr="00CD24CC">
        <w:rPr>
          <w:rFonts w:ascii="Verdana" w:hAnsi="Verdana" w:cs="Arial"/>
        </w:rPr>
        <w:t xml:space="preserve"> CUIPO</w:t>
      </w:r>
      <w:r w:rsidR="00584BAB" w:rsidRPr="00CD24CC">
        <w:rPr>
          <w:rFonts w:ascii="Verdana" w:hAnsi="Verdana" w:cs="Arial"/>
        </w:rPr>
        <w:t>,</w:t>
      </w:r>
      <w:r w:rsidR="000F72BE" w:rsidRPr="00CD24CC">
        <w:rPr>
          <w:rFonts w:ascii="Verdana" w:hAnsi="Verdana" w:cs="Arial"/>
        </w:rPr>
        <w:t xml:space="preserve"> para la</w:t>
      </w:r>
      <w:r w:rsidR="00A13142" w:rsidRPr="00CD24CC">
        <w:rPr>
          <w:rFonts w:ascii="Verdana" w:hAnsi="Verdana" w:cs="Arial"/>
        </w:rPr>
        <w:t>s</w:t>
      </w:r>
      <w:r w:rsidR="000F72BE" w:rsidRPr="00CD24CC">
        <w:rPr>
          <w:rFonts w:ascii="Verdana" w:hAnsi="Verdana" w:cs="Arial"/>
        </w:rPr>
        <w:t xml:space="preserve"> vigencia</w:t>
      </w:r>
      <w:r w:rsidR="001E79D3" w:rsidRPr="00CD24CC">
        <w:rPr>
          <w:rFonts w:ascii="Verdana" w:hAnsi="Verdana" w:cs="Arial"/>
        </w:rPr>
        <w:t>s</w:t>
      </w:r>
      <w:r w:rsidR="000F72BE" w:rsidRPr="00CD24CC">
        <w:rPr>
          <w:rFonts w:ascii="Verdana" w:hAnsi="Verdana" w:cs="Arial"/>
        </w:rPr>
        <w:t xml:space="preserve"> 202</w:t>
      </w:r>
      <w:r w:rsidR="00A13142" w:rsidRPr="00CD24CC">
        <w:rPr>
          <w:rFonts w:ascii="Verdana" w:hAnsi="Verdana" w:cs="Arial"/>
        </w:rPr>
        <w:t>1-2022</w:t>
      </w:r>
      <w:r w:rsidR="000F72BE" w:rsidRPr="00CD24CC">
        <w:rPr>
          <w:rFonts w:ascii="Verdana" w:hAnsi="Verdana" w:cs="Arial"/>
        </w:rPr>
        <w:t>.</w:t>
      </w:r>
      <w:r w:rsidR="00584BAB" w:rsidRPr="00CD24CC">
        <w:rPr>
          <w:rFonts w:ascii="Verdana" w:hAnsi="Verdana" w:cs="Arial"/>
        </w:rPr>
        <w:t xml:space="preserve"> En cuanto a</w:t>
      </w:r>
      <w:r w:rsidR="007471A1" w:rsidRPr="00CD24CC">
        <w:rPr>
          <w:rFonts w:ascii="Verdana" w:hAnsi="Verdana" w:cs="Arial"/>
        </w:rPr>
        <w:t xml:space="preserve"> la vigencia 2021 los recursos sin situación de fondos </w:t>
      </w:r>
      <w:r w:rsidR="00584BAB" w:rsidRPr="00CD24CC">
        <w:rPr>
          <w:rFonts w:ascii="Verdana" w:hAnsi="Verdana" w:cs="Arial"/>
        </w:rPr>
        <w:t xml:space="preserve">que </w:t>
      </w:r>
      <w:r w:rsidR="007471A1" w:rsidRPr="00CD24CC">
        <w:rPr>
          <w:rFonts w:ascii="Verdana" w:hAnsi="Verdana" w:cs="Arial"/>
        </w:rPr>
        <w:t xml:space="preserve">fueron reportados en la categoría </w:t>
      </w:r>
      <w:r w:rsidR="008041BF" w:rsidRPr="00CD24CC">
        <w:rPr>
          <w:rFonts w:ascii="Verdana" w:hAnsi="Verdana" w:cs="Arial"/>
        </w:rPr>
        <w:t>CUIPO</w:t>
      </w:r>
      <w:r w:rsidR="00584BAB" w:rsidRPr="00CD24CC">
        <w:rPr>
          <w:rFonts w:ascii="Verdana" w:hAnsi="Verdana" w:cs="Arial"/>
        </w:rPr>
        <w:t xml:space="preserve"> se registraron</w:t>
      </w:r>
      <w:r w:rsidR="007471A1" w:rsidRPr="00CD24CC">
        <w:rPr>
          <w:rFonts w:ascii="Verdana" w:hAnsi="Verdana" w:cs="Arial"/>
        </w:rPr>
        <w:t xml:space="preserve"> en una cuenta dispuesta para el reporte de los recursos destinados para el pago de subsidios de los servicios de acueducto alcantarillado y aseo, en este sentido, se constituyó </w:t>
      </w:r>
      <w:r w:rsidR="008041BF" w:rsidRPr="00CD24CC">
        <w:rPr>
          <w:rFonts w:ascii="Verdana" w:hAnsi="Verdana" w:cs="Arial"/>
        </w:rPr>
        <w:t>una afectación</w:t>
      </w:r>
      <w:r w:rsidR="007471A1" w:rsidRPr="00CD24CC">
        <w:rPr>
          <w:rFonts w:ascii="Verdana" w:hAnsi="Verdana" w:cs="Arial"/>
        </w:rPr>
        <w:t xml:space="preserve"> a la calidad de la información reportada</w:t>
      </w:r>
      <w:r w:rsidR="00584BAB" w:rsidRPr="00CD24CC">
        <w:rPr>
          <w:rFonts w:ascii="Verdana" w:hAnsi="Verdana" w:cs="Arial"/>
        </w:rPr>
        <w:t xml:space="preserve">, así las cosas, se recomienda crear mecanismos que den cuenta de un reporte de </w:t>
      </w:r>
      <w:r w:rsidR="008041BF" w:rsidRPr="00CD24CC">
        <w:rPr>
          <w:rFonts w:ascii="Verdana" w:hAnsi="Verdana" w:cs="Arial"/>
        </w:rPr>
        <w:t>calidad sujeto</w:t>
      </w:r>
      <w:r w:rsidR="00584BAB" w:rsidRPr="00CD24CC">
        <w:rPr>
          <w:rFonts w:ascii="Verdana" w:hAnsi="Verdana" w:cs="Arial"/>
        </w:rPr>
        <w:t xml:space="preserve"> a la normatividad legal vigente</w:t>
      </w:r>
      <w:r w:rsidR="007471A1" w:rsidRPr="00CD24CC">
        <w:rPr>
          <w:rFonts w:ascii="Verdana" w:hAnsi="Verdana" w:cs="Arial"/>
        </w:rPr>
        <w:t>.</w:t>
      </w:r>
    </w:p>
    <w:p w14:paraId="22D8EC71" w14:textId="77777777" w:rsidR="008041BF" w:rsidRPr="00CD24CC" w:rsidRDefault="008041BF" w:rsidP="00D56247">
      <w:pPr>
        <w:spacing w:after="0" w:line="240" w:lineRule="auto"/>
        <w:jc w:val="both"/>
        <w:textAlignment w:val="baseline"/>
        <w:rPr>
          <w:rFonts w:ascii="Verdana" w:hAnsi="Verdana" w:cs="Arial"/>
        </w:rPr>
      </w:pPr>
    </w:p>
    <w:p w14:paraId="76F36A96" w14:textId="77777777" w:rsidR="00D56247" w:rsidRPr="00CD24CC" w:rsidRDefault="00D56247"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 xml:space="preserve">De acuerdo con la información aportada por la Entidad Territorial </w:t>
      </w:r>
      <w:r w:rsidR="00B15EC8" w:rsidRPr="00CD24CC">
        <w:rPr>
          <w:rFonts w:ascii="Verdana" w:eastAsia="Times New Roman" w:hAnsi="Verdana" w:cs="Arial"/>
          <w:lang w:eastAsia="es-CO"/>
        </w:rPr>
        <w:t>mediante</w:t>
      </w:r>
      <w:r w:rsidR="008041BF" w:rsidRPr="00CD24CC">
        <w:rPr>
          <w:rFonts w:ascii="Verdana" w:eastAsia="Times New Roman" w:hAnsi="Verdana" w:cs="Arial"/>
          <w:lang w:eastAsia="es-CO"/>
        </w:rPr>
        <w:t xml:space="preserve"> los </w:t>
      </w:r>
      <w:r w:rsidR="00B15EC8" w:rsidRPr="00CD24CC">
        <w:rPr>
          <w:rFonts w:ascii="Verdana" w:eastAsia="Times New Roman" w:hAnsi="Verdana" w:cs="Arial"/>
          <w:lang w:eastAsia="es-CO"/>
        </w:rPr>
        <w:t xml:space="preserve"> </w:t>
      </w:r>
      <w:r w:rsidR="008041BF" w:rsidRPr="00CD24CC">
        <w:rPr>
          <w:rFonts w:ascii="Verdana" w:eastAsia="Times New Roman" w:hAnsi="Verdana" w:cs="Arial"/>
          <w:lang w:eastAsia="es-CO"/>
        </w:rPr>
        <w:t xml:space="preserve">radicados No 1-2021-033046 del 19 de abril 2021 y el radicado 1-2022-063949 de 9 de agosto de 2022, </w:t>
      </w:r>
      <w:r w:rsidR="00CA15A2" w:rsidRPr="00CD24CC">
        <w:rPr>
          <w:rFonts w:ascii="Verdana" w:eastAsia="Times New Roman" w:hAnsi="Verdana" w:cs="Arial"/>
          <w:lang w:eastAsia="es-CO"/>
        </w:rPr>
        <w:t>así</w:t>
      </w:r>
      <w:r w:rsidR="00B66B40" w:rsidRPr="00CD24CC">
        <w:rPr>
          <w:rFonts w:ascii="Verdana" w:eastAsia="Times New Roman" w:hAnsi="Verdana" w:cs="Arial"/>
          <w:lang w:eastAsia="es-CO"/>
        </w:rPr>
        <w:t xml:space="preserve"> como el </w:t>
      </w:r>
      <w:r w:rsidR="008041BF" w:rsidRPr="00CD24CC">
        <w:rPr>
          <w:rFonts w:ascii="Verdana" w:hAnsi="Verdana" w:cs="Arial"/>
        </w:rPr>
        <w:t>Acta de Visita de Reconocimiento Institucional al municipio</w:t>
      </w:r>
      <w:r w:rsidR="005C5B23" w:rsidRPr="00CD24CC">
        <w:rPr>
          <w:rFonts w:ascii="Verdana" w:hAnsi="Verdana" w:cs="Arial"/>
        </w:rPr>
        <w:t>,</w:t>
      </w:r>
      <w:r w:rsidR="008041BF" w:rsidRPr="00CD24CC">
        <w:rPr>
          <w:rFonts w:ascii="Verdana" w:hAnsi="Verdana" w:cs="Arial"/>
        </w:rPr>
        <w:t xml:space="preserve"> </w:t>
      </w:r>
      <w:r w:rsidRPr="00CD24CC">
        <w:rPr>
          <w:rFonts w:ascii="Verdana" w:eastAsia="Times New Roman" w:hAnsi="Verdana" w:cs="Arial"/>
          <w:lang w:eastAsia="es-CO"/>
        </w:rPr>
        <w:t xml:space="preserve">se estableció que </w:t>
      </w:r>
      <w:r w:rsidR="00867419" w:rsidRPr="00CD24CC">
        <w:rPr>
          <w:rFonts w:ascii="Verdana" w:eastAsia="Times New Roman" w:hAnsi="Verdana" w:cs="Arial"/>
          <w:lang w:eastAsia="es-CO"/>
        </w:rPr>
        <w:t>el municipio</w:t>
      </w:r>
      <w:r w:rsidRPr="00CD24CC">
        <w:rPr>
          <w:rFonts w:ascii="Verdana" w:eastAsia="Times New Roman" w:hAnsi="Verdana" w:cs="Arial"/>
          <w:lang w:eastAsia="es-CO"/>
        </w:rPr>
        <w:t xml:space="preserve"> no realiza las auditorías a las facturas por subsidios (presentadas como cuentas de cobro) como está establecido en el artículo 83 de la Ley 1474 de 2011, en tanto es necesario que la misma establezca los mecanismos, </w:t>
      </w:r>
      <w:r w:rsidR="005C5B23" w:rsidRPr="00CD24CC">
        <w:rPr>
          <w:rFonts w:ascii="Verdana" w:hAnsi="Verdana" w:cs="Arial"/>
        </w:rPr>
        <w:t>tales como, la revisión de</w:t>
      </w:r>
      <w:r w:rsidR="00DB2EED" w:rsidRPr="00CD24CC">
        <w:rPr>
          <w:rFonts w:ascii="Verdana" w:hAnsi="Verdana" w:cs="Arial"/>
        </w:rPr>
        <w:t xml:space="preserve"> aportes solidarios, así como el número de usuarios atendidos, discriminados por servicio, estrato y uso, consumos y vertimientos para el caso de acueducto y alcantarillado </w:t>
      </w:r>
      <w:r w:rsidRPr="00CD24CC">
        <w:rPr>
          <w:rFonts w:ascii="Verdana" w:eastAsia="Times New Roman" w:hAnsi="Verdana" w:cs="Arial"/>
          <w:lang w:eastAsia="es-CO"/>
        </w:rPr>
        <w:t xml:space="preserve">esto de acuerdo </w:t>
      </w:r>
      <w:r w:rsidR="005C5B23" w:rsidRPr="00CD24CC">
        <w:rPr>
          <w:rFonts w:ascii="Verdana" w:eastAsia="Times New Roman" w:hAnsi="Verdana" w:cs="Arial"/>
          <w:lang w:eastAsia="es-CO"/>
        </w:rPr>
        <w:t>con</w:t>
      </w:r>
      <w:r w:rsidRPr="00CD24CC">
        <w:rPr>
          <w:rFonts w:ascii="Verdana" w:eastAsia="Times New Roman" w:hAnsi="Verdana" w:cs="Arial"/>
          <w:lang w:eastAsia="es-CO"/>
        </w:rPr>
        <w:t xml:space="preserve"> lo contemplado en la normatividad vigente. </w:t>
      </w:r>
    </w:p>
    <w:p w14:paraId="734CFDE4" w14:textId="77777777" w:rsidR="00C74970" w:rsidRPr="00CD24CC" w:rsidRDefault="00C74970" w:rsidP="00D56247">
      <w:pPr>
        <w:spacing w:after="0" w:line="240" w:lineRule="auto"/>
        <w:jc w:val="both"/>
        <w:textAlignment w:val="baseline"/>
        <w:rPr>
          <w:rFonts w:ascii="Verdana" w:eastAsia="Times New Roman" w:hAnsi="Verdana" w:cs="Arial"/>
          <w:lang w:eastAsia="es-CO"/>
        </w:rPr>
      </w:pPr>
    </w:p>
    <w:p w14:paraId="6BB50857" w14:textId="77777777" w:rsidR="001E79D3" w:rsidRPr="00CD24CC" w:rsidRDefault="008041BF" w:rsidP="0075478E">
      <w:pPr>
        <w:pStyle w:val="xmsonormal"/>
        <w:shd w:val="clear" w:color="auto" w:fill="FFFFFF"/>
        <w:spacing w:before="0" w:beforeAutospacing="0" w:after="0" w:afterAutospacing="0"/>
        <w:jc w:val="both"/>
        <w:rPr>
          <w:rFonts w:ascii="Verdana" w:hAnsi="Verdana" w:cs="Arial"/>
          <w:sz w:val="22"/>
          <w:szCs w:val="22"/>
        </w:rPr>
      </w:pPr>
      <w:r w:rsidRPr="00CD24CC">
        <w:rPr>
          <w:rFonts w:ascii="Verdana" w:hAnsi="Verdana" w:cs="Arial"/>
          <w:sz w:val="22"/>
          <w:szCs w:val="22"/>
        </w:rPr>
        <w:t xml:space="preserve">En cuanto al </w:t>
      </w:r>
      <w:r w:rsidR="006826A8" w:rsidRPr="00CD24CC">
        <w:rPr>
          <w:rFonts w:ascii="Verdana" w:hAnsi="Verdana" w:cs="Arial"/>
          <w:sz w:val="22"/>
          <w:szCs w:val="22"/>
        </w:rPr>
        <w:t xml:space="preserve">manejo del Fondo de Solidaridad y Redistribución del ingreso se </w:t>
      </w:r>
      <w:r w:rsidR="004A39D5" w:rsidRPr="00CD24CC">
        <w:rPr>
          <w:rFonts w:ascii="Verdana" w:hAnsi="Verdana" w:cs="Arial"/>
          <w:sz w:val="22"/>
          <w:szCs w:val="22"/>
        </w:rPr>
        <w:t>evidenció que la Entidad Territorial no incorpora en el presupuesto la sección presupuestal del Fondo de Solidaridad y Redistribución del Ingreso, en consecuencia, se entiende que el presupuesto se presentó sin el lleno de los requisitos a la Corporación Administrativa, vulnerando las disposiciones contenidas en el Estatuto Orgánico de Presupuesto.</w:t>
      </w:r>
    </w:p>
    <w:p w14:paraId="1B0DDCD5" w14:textId="77777777" w:rsidR="00556A3E" w:rsidRPr="00CD24CC" w:rsidRDefault="00556A3E">
      <w:pPr>
        <w:spacing w:after="0" w:line="240" w:lineRule="auto"/>
        <w:jc w:val="both"/>
        <w:textAlignment w:val="baseline"/>
        <w:rPr>
          <w:rFonts w:ascii="Verdana" w:eastAsia="Times New Roman" w:hAnsi="Verdana" w:cs="Arial"/>
          <w:lang w:eastAsia="es-CO"/>
        </w:rPr>
      </w:pPr>
    </w:p>
    <w:p w14:paraId="7DDD8827" w14:textId="77777777" w:rsidR="007D2318" w:rsidRPr="00CD24CC" w:rsidRDefault="00556A3E" w:rsidP="00D56247">
      <w:pPr>
        <w:spacing w:after="0" w:line="240" w:lineRule="auto"/>
        <w:jc w:val="both"/>
        <w:textAlignment w:val="baseline"/>
        <w:rPr>
          <w:rFonts w:ascii="Verdana" w:eastAsia="Times New Roman" w:hAnsi="Verdana" w:cs="Arial"/>
          <w:lang w:eastAsia="es-CO"/>
        </w:rPr>
      </w:pPr>
      <w:r w:rsidRPr="00CD24CC">
        <w:rPr>
          <w:rFonts w:ascii="Verdana" w:eastAsia="Times New Roman" w:hAnsi="Verdana" w:cs="Arial"/>
          <w:lang w:eastAsia="es-CO"/>
        </w:rPr>
        <w:t>Finalmente, cabe indicar que es evidente que el Municipio de Sesquilé – Cundinamarca tiene problemas estructurales en el Sector de Agua Potable y Saneamiento Básico y que por eso se considera que la medida más eficaz para efectos de extinguir los eventos de riesgo que se exponen a continuación y lograr un nivel de eficiencia aceptable en la prestación de los servicios públicos domiciliarios del Municipio, es el Plan de Desempeño de conformidad con lo establecido en los artículos 10 y 12 del Decreto 028 de 2008.</w:t>
      </w:r>
      <w:r w:rsidR="00563FAA" w:rsidRPr="00CD24CC">
        <w:rPr>
          <w:rFonts w:ascii="Verdana" w:eastAsia="Times New Roman" w:hAnsi="Verdana" w:cs="Arial"/>
          <w:lang w:eastAsia="es-CO"/>
        </w:rPr>
        <w:t xml:space="preserve"> </w:t>
      </w:r>
    </w:p>
    <w:p w14:paraId="36BD49E3" w14:textId="77777777" w:rsidR="00556A3E" w:rsidRPr="00CD24CC" w:rsidRDefault="00556A3E" w:rsidP="00D56247">
      <w:pPr>
        <w:spacing w:after="0" w:line="240" w:lineRule="auto"/>
        <w:jc w:val="both"/>
        <w:textAlignment w:val="baseline"/>
        <w:rPr>
          <w:rFonts w:ascii="Verdana" w:eastAsia="Times New Roman" w:hAnsi="Verdana" w:cs="Arial"/>
          <w:lang w:eastAsia="es-CO"/>
        </w:rPr>
      </w:pPr>
    </w:p>
    <w:p w14:paraId="16C85DE9" w14:textId="77777777" w:rsidR="00936E72" w:rsidRPr="00CD24CC" w:rsidRDefault="00936E72" w:rsidP="00D56247">
      <w:pPr>
        <w:spacing w:after="0" w:line="240" w:lineRule="auto"/>
        <w:jc w:val="both"/>
        <w:textAlignment w:val="baseline"/>
        <w:rPr>
          <w:rFonts w:ascii="Verdana" w:eastAsia="Times New Roman" w:hAnsi="Verdana" w:cs="Arial"/>
          <w:lang w:eastAsia="es-CO"/>
        </w:rPr>
      </w:pPr>
    </w:p>
    <w:p w14:paraId="1FC78252" w14:textId="77777777" w:rsidR="00936E72" w:rsidRPr="00CD24CC" w:rsidRDefault="00936E72" w:rsidP="00D56247">
      <w:pPr>
        <w:spacing w:after="0" w:line="240" w:lineRule="auto"/>
        <w:jc w:val="both"/>
        <w:textAlignment w:val="baseline"/>
        <w:rPr>
          <w:rFonts w:ascii="Verdana" w:eastAsia="Times New Roman" w:hAnsi="Verdana" w:cs="Arial"/>
          <w:lang w:eastAsia="es-CO"/>
        </w:rPr>
      </w:pPr>
    </w:p>
    <w:p w14:paraId="43DF52FD" w14:textId="77777777" w:rsidR="00936E72" w:rsidRDefault="00936E72" w:rsidP="00D56247">
      <w:pPr>
        <w:spacing w:after="0" w:line="240" w:lineRule="auto"/>
        <w:jc w:val="both"/>
        <w:textAlignment w:val="baseline"/>
        <w:rPr>
          <w:rFonts w:ascii="Verdana" w:eastAsia="Times New Roman" w:hAnsi="Verdana" w:cs="Arial"/>
          <w:lang w:eastAsia="es-CO"/>
        </w:rPr>
      </w:pPr>
    </w:p>
    <w:p w14:paraId="697F8D86" w14:textId="77777777" w:rsidR="00CD24CC" w:rsidRDefault="00CD24CC" w:rsidP="00D56247">
      <w:pPr>
        <w:spacing w:after="0" w:line="240" w:lineRule="auto"/>
        <w:jc w:val="both"/>
        <w:textAlignment w:val="baseline"/>
        <w:rPr>
          <w:rFonts w:ascii="Verdana" w:eastAsia="Times New Roman" w:hAnsi="Verdana" w:cs="Arial"/>
          <w:lang w:eastAsia="es-CO"/>
        </w:rPr>
      </w:pPr>
    </w:p>
    <w:p w14:paraId="5D6530CF" w14:textId="77777777" w:rsidR="00CD24CC" w:rsidRDefault="00CD24CC" w:rsidP="00D56247">
      <w:pPr>
        <w:spacing w:after="0" w:line="240" w:lineRule="auto"/>
        <w:jc w:val="both"/>
        <w:textAlignment w:val="baseline"/>
        <w:rPr>
          <w:rFonts w:ascii="Verdana" w:eastAsia="Times New Roman" w:hAnsi="Verdana" w:cs="Arial"/>
          <w:lang w:eastAsia="es-CO"/>
        </w:rPr>
      </w:pPr>
    </w:p>
    <w:p w14:paraId="0E0E5AF5" w14:textId="77777777" w:rsidR="00CD24CC" w:rsidRPr="00CD24CC" w:rsidRDefault="00CD24CC" w:rsidP="00D56247">
      <w:pPr>
        <w:spacing w:after="0" w:line="240" w:lineRule="auto"/>
        <w:jc w:val="both"/>
        <w:textAlignment w:val="baseline"/>
        <w:rPr>
          <w:rFonts w:ascii="Verdana" w:eastAsia="Times New Roman" w:hAnsi="Verdana" w:cs="Arial"/>
          <w:lang w:eastAsia="es-CO"/>
        </w:rPr>
      </w:pPr>
    </w:p>
    <w:p w14:paraId="57C40FBE" w14:textId="77777777" w:rsidR="002C739A" w:rsidRPr="0075478E" w:rsidRDefault="002C739A" w:rsidP="00D56247">
      <w:pPr>
        <w:spacing w:after="0" w:line="240" w:lineRule="auto"/>
        <w:jc w:val="both"/>
        <w:textAlignment w:val="baseline"/>
        <w:rPr>
          <w:rFonts w:ascii="Verdana" w:eastAsia="Times New Roman" w:hAnsi="Verdana" w:cs="Arial"/>
          <w:lang w:eastAsia="es-CO"/>
        </w:rPr>
      </w:pPr>
    </w:p>
    <w:p w14:paraId="179CC258" w14:textId="77777777" w:rsidR="00C74970" w:rsidRPr="00CD24CC" w:rsidRDefault="00C74970" w:rsidP="00565824">
      <w:pPr>
        <w:pStyle w:val="Ttulo1"/>
        <w:jc w:val="both"/>
        <w:rPr>
          <w:rFonts w:ascii="Verdana" w:hAnsi="Verdana"/>
          <w:b/>
          <w:bCs/>
          <w:color w:val="000000" w:themeColor="text1"/>
          <w:sz w:val="22"/>
          <w:szCs w:val="22"/>
        </w:rPr>
      </w:pPr>
      <w:r w:rsidRPr="0075478E">
        <w:rPr>
          <w:rFonts w:ascii="Verdana" w:hAnsi="Verdana" w:cs="Arial"/>
          <w:color w:val="000000" w:themeColor="text1"/>
          <w:sz w:val="22"/>
          <w:szCs w:val="22"/>
        </w:rPr>
        <w:lastRenderedPageBreak/>
        <w:t xml:space="preserve"> </w:t>
      </w:r>
      <w:r w:rsidR="005B4528" w:rsidRPr="0075478E">
        <w:rPr>
          <w:rFonts w:ascii="Verdana" w:hAnsi="Verdana" w:cs="Arial"/>
          <w:color w:val="000000" w:themeColor="text1"/>
          <w:sz w:val="22"/>
          <w:szCs w:val="22"/>
        </w:rPr>
        <w:t xml:space="preserve">    </w:t>
      </w:r>
      <w:r w:rsidRPr="00CD24CC">
        <w:rPr>
          <w:rFonts w:ascii="Verdana" w:hAnsi="Verdana" w:cs="Arial"/>
          <w:b/>
          <w:bCs/>
          <w:color w:val="000000" w:themeColor="text1"/>
          <w:sz w:val="22"/>
          <w:szCs w:val="22"/>
        </w:rPr>
        <w:t>VI.EVENTOS DE RIESGO IDENTIFICADOS EN EL MARCO DEL DECRETO</w:t>
      </w:r>
      <w:r w:rsidRPr="00CD24CC">
        <w:rPr>
          <w:rFonts w:ascii="Verdana" w:hAnsi="Verdana"/>
          <w:b/>
          <w:bCs/>
          <w:color w:val="000000" w:themeColor="text1"/>
          <w:sz w:val="22"/>
          <w:szCs w:val="22"/>
        </w:rPr>
        <w:t xml:space="preserve"> 028 DE 2008</w:t>
      </w:r>
    </w:p>
    <w:p w14:paraId="73D86708" w14:textId="77777777" w:rsidR="00601B3D" w:rsidRPr="00CD24CC" w:rsidRDefault="00601B3D" w:rsidP="00601B3D">
      <w:pPr>
        <w:rPr>
          <w:rFonts w:ascii="Verdana" w:hAnsi="Verdana"/>
        </w:rPr>
      </w:pPr>
    </w:p>
    <w:p w14:paraId="4FF59F88" w14:textId="77777777" w:rsidR="00E704E2" w:rsidRPr="00CD24CC" w:rsidRDefault="00E704E2" w:rsidP="00E704E2">
      <w:pPr>
        <w:jc w:val="both"/>
        <w:rPr>
          <w:rFonts w:ascii="Verdana" w:hAnsi="Verdana" w:cs="Arial"/>
          <w:b/>
          <w:bCs/>
        </w:rPr>
      </w:pPr>
      <w:r w:rsidRPr="00CD24CC">
        <w:rPr>
          <w:rFonts w:ascii="Verdana" w:hAnsi="Verdana" w:cs="Arial"/>
          <w:b/>
          <w:bCs/>
        </w:rPr>
        <w:t xml:space="preserve">RIESGO 9.1 </w:t>
      </w:r>
      <w:r w:rsidR="008F08BA" w:rsidRPr="00CD24CC">
        <w:rPr>
          <w:rFonts w:ascii="Verdana" w:hAnsi="Verdana" w:cs="Arial"/>
          <w:b/>
          <w:bCs/>
          <w:i/>
          <w:iCs/>
        </w:rPr>
        <w:t>“No envío de información conforme a los plazos, condiciones y formatos indicados por el gobierno nacional, y/o haber remitido o entregado información incompleta o errónea”.</w:t>
      </w:r>
    </w:p>
    <w:p w14:paraId="1CF6078A" w14:textId="77777777" w:rsidR="00D65D57" w:rsidRPr="00CD24CC" w:rsidRDefault="00D65D57" w:rsidP="00D65D57">
      <w:pPr>
        <w:rPr>
          <w:rFonts w:ascii="Verdana" w:hAnsi="Verdana"/>
        </w:rPr>
      </w:pPr>
    </w:p>
    <w:p w14:paraId="258BF886" w14:textId="77777777" w:rsidR="004237C3" w:rsidRPr="00CD24CC" w:rsidRDefault="00D65D57" w:rsidP="001D0FCF">
      <w:pPr>
        <w:pStyle w:val="Prrafodelista"/>
        <w:numPr>
          <w:ilvl w:val="0"/>
          <w:numId w:val="18"/>
        </w:numPr>
        <w:rPr>
          <w:rFonts w:ascii="Verdana" w:hAnsi="Verdana"/>
          <w:b/>
          <w:bCs/>
        </w:rPr>
      </w:pPr>
      <w:r w:rsidRPr="00CD24CC">
        <w:rPr>
          <w:rFonts w:ascii="Verdana" w:hAnsi="Verdana"/>
          <w:b/>
          <w:bCs/>
        </w:rPr>
        <w:t xml:space="preserve">Ejecución presupuestal </w:t>
      </w:r>
      <w:r w:rsidR="00983556" w:rsidRPr="00CD24CC">
        <w:rPr>
          <w:rFonts w:ascii="Verdana" w:hAnsi="Verdana"/>
          <w:b/>
          <w:bCs/>
        </w:rPr>
        <w:t>gastos</w:t>
      </w:r>
      <w:r w:rsidRPr="00CD24CC">
        <w:rPr>
          <w:rFonts w:ascii="Verdana" w:hAnsi="Verdana"/>
          <w:b/>
          <w:bCs/>
        </w:rPr>
        <w:t xml:space="preserve"> 202</w:t>
      </w:r>
      <w:r w:rsidR="006826A8" w:rsidRPr="00CD24CC">
        <w:rPr>
          <w:rFonts w:ascii="Verdana" w:hAnsi="Verdana"/>
          <w:b/>
          <w:bCs/>
        </w:rPr>
        <w:t>1</w:t>
      </w:r>
    </w:p>
    <w:p w14:paraId="05C9F9C9" w14:textId="77777777" w:rsidR="00023D07" w:rsidRPr="00CD24CC" w:rsidRDefault="00601BED" w:rsidP="00023D07">
      <w:pPr>
        <w:spacing w:before="100" w:beforeAutospacing="1" w:after="100" w:afterAutospacing="1" w:line="240" w:lineRule="auto"/>
        <w:jc w:val="both"/>
        <w:rPr>
          <w:rFonts w:ascii="Verdana" w:eastAsia="Times New Roman" w:hAnsi="Verdana" w:cs="Arial"/>
          <w:color w:val="000000"/>
          <w:lang w:eastAsia="es-CO"/>
        </w:rPr>
      </w:pPr>
      <w:r w:rsidRPr="00CD24CC">
        <w:rPr>
          <w:rFonts w:ascii="Verdana" w:eastAsia="Times New Roman" w:hAnsi="Verdana" w:cs="Arial"/>
          <w:color w:val="000000"/>
          <w:lang w:eastAsia="es-CO"/>
        </w:rPr>
        <w:t>E</w:t>
      </w:r>
      <w:r w:rsidR="00023D07" w:rsidRPr="00CD24CC">
        <w:rPr>
          <w:rFonts w:ascii="Verdana" w:eastAsia="Times New Roman" w:hAnsi="Verdana" w:cs="Arial"/>
          <w:color w:val="000000"/>
          <w:lang w:eastAsia="es-CO"/>
        </w:rPr>
        <w:t>l Ministerio de Hacienda y Crédito Público en uso de sus facultades legales expidió la Resolución No. 3832 del 18 de octubre de 2019 mediante la cual se expide el catálogo de clasificación presupuestal para las entidades territoriales y sus descentralizadas (CCPET), el cual deberá aplicarse en todas las etapas del ciclo presupuestal según la definición y composición del clasificador presupuestal establecido. Así mismo la Contraloría General de la República puso a disposición en el CHIP la Categoría Única de Información del Presupuesto Ordinario – CUIPO a través del cual se reporta la información presupuestal dispuesta en el CCPET de cada Entidad Territorial</w:t>
      </w:r>
      <w:r w:rsidR="009663C7" w:rsidRPr="00CD24CC">
        <w:rPr>
          <w:rFonts w:ascii="Verdana" w:eastAsia="Times New Roman" w:hAnsi="Verdana" w:cs="Arial"/>
          <w:color w:val="000000"/>
          <w:lang w:eastAsia="es-CO"/>
        </w:rPr>
        <w:t>.</w:t>
      </w:r>
    </w:p>
    <w:p w14:paraId="308043FA" w14:textId="77777777" w:rsidR="004237C3" w:rsidRPr="004237C3" w:rsidRDefault="00CD021B" w:rsidP="00CD021B">
      <w:pPr>
        <w:jc w:val="center"/>
        <w:rPr>
          <w:rFonts w:ascii="Arial Narrow" w:hAnsi="Arial Narrow"/>
          <w:b/>
          <w:bCs/>
        </w:rPr>
      </w:pPr>
      <w:r>
        <w:rPr>
          <w:rFonts w:ascii="Arial Narrow" w:hAnsi="Arial Narrow"/>
          <w:b/>
          <w:bCs/>
        </w:rPr>
        <w:t>Tabla 1</w:t>
      </w:r>
      <w:r w:rsidR="00350B53">
        <w:rPr>
          <w:rFonts w:ascii="Arial Narrow" w:hAnsi="Arial Narrow"/>
          <w:b/>
          <w:bCs/>
        </w:rPr>
        <w:t>4</w:t>
      </w:r>
      <w:r>
        <w:rPr>
          <w:rFonts w:ascii="Arial Narrow" w:hAnsi="Arial Narrow"/>
          <w:b/>
          <w:bCs/>
        </w:rPr>
        <w:t xml:space="preserve">. </w:t>
      </w:r>
      <w:r w:rsidR="008A404E">
        <w:rPr>
          <w:rFonts w:ascii="Arial Narrow" w:hAnsi="Arial Narrow"/>
          <w:b/>
          <w:bCs/>
        </w:rPr>
        <w:t xml:space="preserve"> Reporte CUIPO</w:t>
      </w:r>
    </w:p>
    <w:tbl>
      <w:tblPr>
        <w:tblW w:w="5000" w:type="pct"/>
        <w:tblCellMar>
          <w:left w:w="70" w:type="dxa"/>
          <w:right w:w="70" w:type="dxa"/>
        </w:tblCellMar>
        <w:tblLook w:val="04A0" w:firstRow="1" w:lastRow="0" w:firstColumn="1" w:lastColumn="0" w:noHBand="0" w:noVBand="1"/>
      </w:tblPr>
      <w:tblGrid>
        <w:gridCol w:w="1253"/>
        <w:gridCol w:w="1327"/>
        <w:gridCol w:w="904"/>
        <w:gridCol w:w="1111"/>
        <w:gridCol w:w="1916"/>
        <w:gridCol w:w="1391"/>
        <w:gridCol w:w="1104"/>
      </w:tblGrid>
      <w:tr w:rsidR="00FE2FCE" w:rsidRPr="00E02A4B" w14:paraId="6E23B2CC" w14:textId="77777777" w:rsidTr="00E02A4B">
        <w:trPr>
          <w:trHeight w:val="379"/>
          <w:tblHeader/>
        </w:trPr>
        <w:tc>
          <w:tcPr>
            <w:tcW w:w="695" w:type="pct"/>
            <w:tcBorders>
              <w:top w:val="single" w:sz="8" w:space="0" w:color="000000"/>
              <w:left w:val="single" w:sz="8" w:space="0" w:color="000000"/>
              <w:bottom w:val="single" w:sz="8" w:space="0" w:color="000000"/>
              <w:right w:val="single" w:sz="8" w:space="0" w:color="000000"/>
            </w:tcBorders>
            <w:shd w:val="clear" w:color="000000" w:fill="008000"/>
            <w:vAlign w:val="center"/>
            <w:hideMark/>
          </w:tcPr>
          <w:p w14:paraId="43BC8AE3"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CODIGO</w:t>
            </w:r>
          </w:p>
        </w:tc>
        <w:tc>
          <w:tcPr>
            <w:tcW w:w="737" w:type="pct"/>
            <w:tcBorders>
              <w:top w:val="single" w:sz="8" w:space="0" w:color="000000"/>
              <w:left w:val="nil"/>
              <w:bottom w:val="single" w:sz="8" w:space="0" w:color="000000"/>
              <w:right w:val="single" w:sz="8" w:space="0" w:color="000000"/>
            </w:tcBorders>
            <w:shd w:val="clear" w:color="000000" w:fill="008000"/>
            <w:vAlign w:val="center"/>
            <w:hideMark/>
          </w:tcPr>
          <w:p w14:paraId="332901BB"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NOMBRE</w:t>
            </w:r>
          </w:p>
        </w:tc>
        <w:tc>
          <w:tcPr>
            <w:tcW w:w="502" w:type="pct"/>
            <w:tcBorders>
              <w:top w:val="single" w:sz="8" w:space="0" w:color="000000"/>
              <w:left w:val="nil"/>
              <w:bottom w:val="single" w:sz="8" w:space="0" w:color="000000"/>
              <w:right w:val="single" w:sz="8" w:space="0" w:color="000000"/>
            </w:tcBorders>
            <w:shd w:val="clear" w:color="000000" w:fill="008000"/>
            <w:vAlign w:val="center"/>
            <w:hideMark/>
          </w:tcPr>
          <w:p w14:paraId="47341F8D"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PRODUCTO MGA</w:t>
            </w:r>
          </w:p>
        </w:tc>
        <w:tc>
          <w:tcPr>
            <w:tcW w:w="617" w:type="pct"/>
            <w:tcBorders>
              <w:top w:val="single" w:sz="8" w:space="0" w:color="000000"/>
              <w:left w:val="nil"/>
              <w:bottom w:val="single" w:sz="8" w:space="0" w:color="000000"/>
              <w:right w:val="single" w:sz="8" w:space="0" w:color="000000"/>
            </w:tcBorders>
            <w:shd w:val="clear" w:color="000000" w:fill="008000"/>
            <w:vAlign w:val="center"/>
            <w:hideMark/>
          </w:tcPr>
          <w:p w14:paraId="35AB3C0A"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FUENTES DE FINANCIACION</w:t>
            </w:r>
          </w:p>
        </w:tc>
        <w:tc>
          <w:tcPr>
            <w:tcW w:w="1064" w:type="pct"/>
            <w:tcBorders>
              <w:top w:val="single" w:sz="8" w:space="0" w:color="000000"/>
              <w:left w:val="nil"/>
              <w:bottom w:val="single" w:sz="8" w:space="0" w:color="000000"/>
              <w:right w:val="single" w:sz="8" w:space="0" w:color="000000"/>
            </w:tcBorders>
            <w:shd w:val="clear" w:color="000000" w:fill="008000"/>
            <w:vAlign w:val="center"/>
            <w:hideMark/>
          </w:tcPr>
          <w:p w14:paraId="052B20FB"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COMPROMISOS(Pesos)</w:t>
            </w:r>
          </w:p>
        </w:tc>
        <w:tc>
          <w:tcPr>
            <w:tcW w:w="772" w:type="pct"/>
            <w:tcBorders>
              <w:top w:val="single" w:sz="8" w:space="0" w:color="000000"/>
              <w:left w:val="nil"/>
              <w:bottom w:val="single" w:sz="8" w:space="0" w:color="000000"/>
              <w:right w:val="single" w:sz="8" w:space="0" w:color="000000"/>
            </w:tcBorders>
            <w:shd w:val="clear" w:color="000000" w:fill="008000"/>
            <w:vAlign w:val="center"/>
            <w:hideMark/>
          </w:tcPr>
          <w:p w14:paraId="629CEC63"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OBLIGACIONES(Pesos)</w:t>
            </w:r>
          </w:p>
        </w:tc>
        <w:tc>
          <w:tcPr>
            <w:tcW w:w="613" w:type="pct"/>
            <w:tcBorders>
              <w:top w:val="single" w:sz="8" w:space="0" w:color="000000"/>
              <w:left w:val="nil"/>
              <w:bottom w:val="single" w:sz="8" w:space="0" w:color="000000"/>
              <w:right w:val="single" w:sz="8" w:space="0" w:color="000000"/>
            </w:tcBorders>
            <w:shd w:val="clear" w:color="000000" w:fill="008000"/>
            <w:vAlign w:val="center"/>
            <w:hideMark/>
          </w:tcPr>
          <w:p w14:paraId="39257C70" w14:textId="77777777" w:rsidR="004237C3" w:rsidRPr="00E02A4B" w:rsidRDefault="004237C3" w:rsidP="004237C3">
            <w:pPr>
              <w:spacing w:after="0" w:line="240" w:lineRule="auto"/>
              <w:jc w:val="center"/>
              <w:rPr>
                <w:rFonts w:ascii="Arial" w:eastAsia="Times New Roman" w:hAnsi="Arial" w:cs="Arial"/>
                <w:b/>
                <w:bCs/>
                <w:color w:val="FFFFFF"/>
                <w:sz w:val="10"/>
                <w:szCs w:val="10"/>
                <w:lang w:eastAsia="es-CO"/>
              </w:rPr>
            </w:pPr>
            <w:r w:rsidRPr="00E02A4B">
              <w:rPr>
                <w:rFonts w:ascii="Arial" w:eastAsia="Times New Roman" w:hAnsi="Arial" w:cs="Arial"/>
                <w:b/>
                <w:bCs/>
                <w:color w:val="FFFFFF"/>
                <w:sz w:val="10"/>
                <w:szCs w:val="10"/>
                <w:lang w:eastAsia="es-CO"/>
              </w:rPr>
              <w:t>PAGOS(Pesos)</w:t>
            </w:r>
          </w:p>
        </w:tc>
      </w:tr>
      <w:tr w:rsidR="00FE2FCE" w:rsidRPr="00E02A4B" w14:paraId="3B7059F5" w14:textId="77777777" w:rsidTr="00E02A4B">
        <w:trPr>
          <w:trHeight w:val="379"/>
        </w:trPr>
        <w:tc>
          <w:tcPr>
            <w:tcW w:w="695" w:type="pct"/>
            <w:tcBorders>
              <w:top w:val="nil"/>
              <w:left w:val="single" w:sz="4" w:space="0" w:color="000000"/>
              <w:bottom w:val="single" w:sz="4" w:space="0" w:color="000000"/>
              <w:right w:val="single" w:sz="4" w:space="0" w:color="000000"/>
            </w:tcBorders>
            <w:shd w:val="clear" w:color="000000" w:fill="FFFF00"/>
            <w:vAlign w:val="center"/>
            <w:hideMark/>
          </w:tcPr>
          <w:p w14:paraId="6A8F1B57"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2.3.2.02.02.009 </w:t>
            </w:r>
          </w:p>
        </w:tc>
        <w:tc>
          <w:tcPr>
            <w:tcW w:w="737" w:type="pct"/>
            <w:tcBorders>
              <w:top w:val="nil"/>
              <w:left w:val="nil"/>
              <w:bottom w:val="single" w:sz="4" w:space="0" w:color="000000"/>
              <w:right w:val="single" w:sz="4" w:space="0" w:color="000000"/>
            </w:tcBorders>
            <w:shd w:val="clear" w:color="000000" w:fill="FFFF00"/>
            <w:vAlign w:val="center"/>
            <w:hideMark/>
          </w:tcPr>
          <w:p w14:paraId="0F18D3B7"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SERVICIOS PARA LA COMUNIDAD, SOCIALES Y PERSONALES </w:t>
            </w:r>
          </w:p>
        </w:tc>
        <w:tc>
          <w:tcPr>
            <w:tcW w:w="502" w:type="pct"/>
            <w:tcBorders>
              <w:top w:val="nil"/>
              <w:left w:val="nil"/>
              <w:bottom w:val="single" w:sz="4" w:space="0" w:color="000000"/>
              <w:right w:val="single" w:sz="4" w:space="0" w:color="000000"/>
            </w:tcBorders>
            <w:shd w:val="clear" w:color="000000" w:fill="FFFF00"/>
            <w:vAlign w:val="center"/>
            <w:hideMark/>
          </w:tcPr>
          <w:p w14:paraId="467ED7AA"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Servicio de apoyo financiero para subsidios al consumo en los servicios </w:t>
            </w:r>
            <w:r w:rsidR="008A404E" w:rsidRPr="00E02A4B">
              <w:rPr>
                <w:rFonts w:ascii="Arial" w:eastAsia="Times New Roman" w:hAnsi="Arial" w:cs="Arial"/>
                <w:sz w:val="10"/>
                <w:szCs w:val="10"/>
                <w:lang w:eastAsia="es-CO"/>
              </w:rPr>
              <w:t>públicos</w:t>
            </w:r>
            <w:r w:rsidRPr="00E02A4B">
              <w:rPr>
                <w:rFonts w:ascii="Arial" w:eastAsia="Times New Roman" w:hAnsi="Arial" w:cs="Arial"/>
                <w:sz w:val="10"/>
                <w:szCs w:val="10"/>
                <w:lang w:eastAsia="es-CO"/>
              </w:rPr>
              <w:t xml:space="preserve"> domiciliarios </w:t>
            </w:r>
          </w:p>
        </w:tc>
        <w:tc>
          <w:tcPr>
            <w:tcW w:w="617" w:type="pct"/>
            <w:tcBorders>
              <w:top w:val="nil"/>
              <w:left w:val="nil"/>
              <w:bottom w:val="single" w:sz="4" w:space="0" w:color="000000"/>
              <w:right w:val="single" w:sz="4" w:space="0" w:color="000000"/>
            </w:tcBorders>
            <w:shd w:val="clear" w:color="000000" w:fill="FFFF00"/>
            <w:vAlign w:val="center"/>
            <w:hideMark/>
          </w:tcPr>
          <w:p w14:paraId="0B2479D7"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SGP-AGUA POTABLE Y SANEAMIENTO BASICO </w:t>
            </w:r>
          </w:p>
        </w:tc>
        <w:tc>
          <w:tcPr>
            <w:tcW w:w="1064" w:type="pct"/>
            <w:tcBorders>
              <w:top w:val="nil"/>
              <w:left w:val="nil"/>
              <w:bottom w:val="single" w:sz="4" w:space="0" w:color="000000"/>
              <w:right w:val="single" w:sz="4" w:space="0" w:color="000000"/>
            </w:tcBorders>
            <w:shd w:val="clear" w:color="000000" w:fill="FFFF00"/>
            <w:vAlign w:val="center"/>
            <w:hideMark/>
          </w:tcPr>
          <w:p w14:paraId="1162E1DC"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272.034.408,00 </w:t>
            </w:r>
          </w:p>
        </w:tc>
        <w:tc>
          <w:tcPr>
            <w:tcW w:w="772" w:type="pct"/>
            <w:tcBorders>
              <w:top w:val="nil"/>
              <w:left w:val="nil"/>
              <w:bottom w:val="single" w:sz="4" w:space="0" w:color="000000"/>
              <w:right w:val="single" w:sz="4" w:space="0" w:color="000000"/>
            </w:tcBorders>
            <w:shd w:val="clear" w:color="000000" w:fill="FFFF00"/>
            <w:vAlign w:val="center"/>
            <w:hideMark/>
          </w:tcPr>
          <w:p w14:paraId="197F639B"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272.034.408,00 </w:t>
            </w:r>
          </w:p>
        </w:tc>
        <w:tc>
          <w:tcPr>
            <w:tcW w:w="613" w:type="pct"/>
            <w:tcBorders>
              <w:top w:val="nil"/>
              <w:left w:val="nil"/>
              <w:bottom w:val="single" w:sz="4" w:space="0" w:color="000000"/>
              <w:right w:val="single" w:sz="4" w:space="0" w:color="000000"/>
            </w:tcBorders>
            <w:shd w:val="clear" w:color="000000" w:fill="FFFF00"/>
            <w:vAlign w:val="center"/>
            <w:hideMark/>
          </w:tcPr>
          <w:p w14:paraId="471CEB01"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272.034.408,00 </w:t>
            </w:r>
          </w:p>
        </w:tc>
      </w:tr>
      <w:tr w:rsidR="00FE2FCE" w:rsidRPr="00E02A4B" w14:paraId="5BB7AE47" w14:textId="77777777" w:rsidTr="00E02A4B">
        <w:trPr>
          <w:trHeight w:val="379"/>
        </w:trPr>
        <w:tc>
          <w:tcPr>
            <w:tcW w:w="695" w:type="pct"/>
            <w:tcBorders>
              <w:top w:val="nil"/>
              <w:left w:val="single" w:sz="4" w:space="0" w:color="000000"/>
              <w:bottom w:val="single" w:sz="4" w:space="0" w:color="000000"/>
              <w:right w:val="single" w:sz="4" w:space="0" w:color="000000"/>
            </w:tcBorders>
            <w:shd w:val="clear" w:color="auto" w:fill="auto"/>
            <w:vAlign w:val="center"/>
            <w:hideMark/>
          </w:tcPr>
          <w:p w14:paraId="6037E89D"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2.3.3.01.04.004.01 </w:t>
            </w:r>
          </w:p>
        </w:tc>
        <w:tc>
          <w:tcPr>
            <w:tcW w:w="737" w:type="pct"/>
            <w:tcBorders>
              <w:top w:val="nil"/>
              <w:left w:val="nil"/>
              <w:bottom w:val="single" w:sz="4" w:space="0" w:color="000000"/>
              <w:right w:val="single" w:sz="4" w:space="0" w:color="000000"/>
            </w:tcBorders>
            <w:shd w:val="clear" w:color="auto" w:fill="auto"/>
            <w:vAlign w:val="center"/>
            <w:hideMark/>
          </w:tcPr>
          <w:p w14:paraId="5BE3BC5B"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SUBSIDIOS DE ACUEDUCTO </w:t>
            </w:r>
          </w:p>
        </w:tc>
        <w:tc>
          <w:tcPr>
            <w:tcW w:w="502" w:type="pct"/>
            <w:tcBorders>
              <w:top w:val="nil"/>
              <w:left w:val="nil"/>
              <w:bottom w:val="single" w:sz="4" w:space="0" w:color="000000"/>
              <w:right w:val="single" w:sz="4" w:space="0" w:color="000000"/>
            </w:tcBorders>
            <w:shd w:val="clear" w:color="auto" w:fill="auto"/>
            <w:vAlign w:val="center"/>
            <w:hideMark/>
          </w:tcPr>
          <w:p w14:paraId="4ABDC96C"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Servicio de apoyo financiero para subsidios al consumo en los servicios </w:t>
            </w:r>
            <w:r w:rsidR="008A404E" w:rsidRPr="00E02A4B">
              <w:rPr>
                <w:rFonts w:ascii="Arial" w:eastAsia="Times New Roman" w:hAnsi="Arial" w:cs="Arial"/>
                <w:sz w:val="10"/>
                <w:szCs w:val="10"/>
                <w:lang w:eastAsia="es-CO"/>
              </w:rPr>
              <w:t>públicos</w:t>
            </w:r>
            <w:r w:rsidRPr="00E02A4B">
              <w:rPr>
                <w:rFonts w:ascii="Arial" w:eastAsia="Times New Roman" w:hAnsi="Arial" w:cs="Arial"/>
                <w:sz w:val="10"/>
                <w:szCs w:val="10"/>
                <w:lang w:eastAsia="es-CO"/>
              </w:rPr>
              <w:t xml:space="preserve"> domiciliarios </w:t>
            </w:r>
          </w:p>
        </w:tc>
        <w:tc>
          <w:tcPr>
            <w:tcW w:w="617" w:type="pct"/>
            <w:tcBorders>
              <w:top w:val="nil"/>
              <w:left w:val="nil"/>
              <w:bottom w:val="single" w:sz="4" w:space="0" w:color="000000"/>
              <w:right w:val="single" w:sz="4" w:space="0" w:color="000000"/>
            </w:tcBorders>
            <w:shd w:val="clear" w:color="auto" w:fill="auto"/>
            <w:vAlign w:val="center"/>
            <w:hideMark/>
          </w:tcPr>
          <w:p w14:paraId="6DE51052"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SGP-AGUA POTABLE Y SANEAMIENTO BASICO </w:t>
            </w:r>
          </w:p>
        </w:tc>
        <w:tc>
          <w:tcPr>
            <w:tcW w:w="1064" w:type="pct"/>
            <w:tcBorders>
              <w:top w:val="nil"/>
              <w:left w:val="nil"/>
              <w:bottom w:val="single" w:sz="4" w:space="0" w:color="000000"/>
              <w:right w:val="single" w:sz="4" w:space="0" w:color="000000"/>
            </w:tcBorders>
            <w:shd w:val="clear" w:color="auto" w:fill="auto"/>
            <w:vAlign w:val="center"/>
            <w:hideMark/>
          </w:tcPr>
          <w:p w14:paraId="07AFFCB3"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48.929.595,00 </w:t>
            </w:r>
          </w:p>
        </w:tc>
        <w:tc>
          <w:tcPr>
            <w:tcW w:w="772" w:type="pct"/>
            <w:tcBorders>
              <w:top w:val="nil"/>
              <w:left w:val="nil"/>
              <w:bottom w:val="single" w:sz="4" w:space="0" w:color="000000"/>
              <w:right w:val="single" w:sz="4" w:space="0" w:color="000000"/>
            </w:tcBorders>
            <w:shd w:val="clear" w:color="auto" w:fill="auto"/>
            <w:vAlign w:val="center"/>
            <w:hideMark/>
          </w:tcPr>
          <w:p w14:paraId="057E0984"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48.929.595,00 </w:t>
            </w:r>
          </w:p>
        </w:tc>
        <w:tc>
          <w:tcPr>
            <w:tcW w:w="613" w:type="pct"/>
            <w:tcBorders>
              <w:top w:val="nil"/>
              <w:left w:val="nil"/>
              <w:bottom w:val="single" w:sz="4" w:space="0" w:color="000000"/>
              <w:right w:val="single" w:sz="4" w:space="0" w:color="000000"/>
            </w:tcBorders>
            <w:shd w:val="clear" w:color="auto" w:fill="auto"/>
            <w:vAlign w:val="center"/>
            <w:hideMark/>
          </w:tcPr>
          <w:p w14:paraId="4F3FC00E"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48.929.595,00 </w:t>
            </w:r>
          </w:p>
        </w:tc>
      </w:tr>
      <w:tr w:rsidR="00FE2FCE" w:rsidRPr="00E02A4B" w14:paraId="1FBBEC37" w14:textId="77777777" w:rsidTr="00E02A4B">
        <w:trPr>
          <w:trHeight w:val="379"/>
        </w:trPr>
        <w:tc>
          <w:tcPr>
            <w:tcW w:w="695" w:type="pct"/>
            <w:tcBorders>
              <w:top w:val="nil"/>
              <w:left w:val="single" w:sz="4" w:space="0" w:color="000000"/>
              <w:bottom w:val="single" w:sz="4" w:space="0" w:color="000000"/>
              <w:right w:val="single" w:sz="4" w:space="0" w:color="000000"/>
            </w:tcBorders>
            <w:shd w:val="clear" w:color="auto" w:fill="auto"/>
            <w:vAlign w:val="center"/>
            <w:hideMark/>
          </w:tcPr>
          <w:p w14:paraId="30A5C7CA"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2.3.3.01.04.004.02 </w:t>
            </w:r>
          </w:p>
        </w:tc>
        <w:tc>
          <w:tcPr>
            <w:tcW w:w="737" w:type="pct"/>
            <w:tcBorders>
              <w:top w:val="nil"/>
              <w:left w:val="nil"/>
              <w:bottom w:val="single" w:sz="4" w:space="0" w:color="000000"/>
              <w:right w:val="single" w:sz="4" w:space="0" w:color="000000"/>
            </w:tcBorders>
            <w:shd w:val="clear" w:color="auto" w:fill="auto"/>
            <w:vAlign w:val="center"/>
            <w:hideMark/>
          </w:tcPr>
          <w:p w14:paraId="62EE5CBC"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SUBSIDIOS DE ALCANTARILLADO </w:t>
            </w:r>
          </w:p>
        </w:tc>
        <w:tc>
          <w:tcPr>
            <w:tcW w:w="502" w:type="pct"/>
            <w:tcBorders>
              <w:top w:val="nil"/>
              <w:left w:val="nil"/>
              <w:bottom w:val="single" w:sz="4" w:space="0" w:color="000000"/>
              <w:right w:val="single" w:sz="4" w:space="0" w:color="000000"/>
            </w:tcBorders>
            <w:shd w:val="clear" w:color="auto" w:fill="auto"/>
            <w:vAlign w:val="center"/>
            <w:hideMark/>
          </w:tcPr>
          <w:p w14:paraId="6D6875A8"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Servicio de apoyo financiero para subsidios al consumo en los servicios </w:t>
            </w:r>
            <w:r w:rsidR="008A404E" w:rsidRPr="00E02A4B">
              <w:rPr>
                <w:rFonts w:ascii="Arial" w:eastAsia="Times New Roman" w:hAnsi="Arial" w:cs="Arial"/>
                <w:sz w:val="10"/>
                <w:szCs w:val="10"/>
                <w:lang w:eastAsia="es-CO"/>
              </w:rPr>
              <w:t>públicos</w:t>
            </w:r>
            <w:r w:rsidRPr="00E02A4B">
              <w:rPr>
                <w:rFonts w:ascii="Arial" w:eastAsia="Times New Roman" w:hAnsi="Arial" w:cs="Arial"/>
                <w:sz w:val="10"/>
                <w:szCs w:val="10"/>
                <w:lang w:eastAsia="es-CO"/>
              </w:rPr>
              <w:t xml:space="preserve"> domiciliarios </w:t>
            </w:r>
          </w:p>
        </w:tc>
        <w:tc>
          <w:tcPr>
            <w:tcW w:w="617" w:type="pct"/>
            <w:tcBorders>
              <w:top w:val="nil"/>
              <w:left w:val="nil"/>
              <w:bottom w:val="single" w:sz="4" w:space="0" w:color="000000"/>
              <w:right w:val="single" w:sz="4" w:space="0" w:color="000000"/>
            </w:tcBorders>
            <w:shd w:val="clear" w:color="auto" w:fill="auto"/>
            <w:vAlign w:val="center"/>
            <w:hideMark/>
          </w:tcPr>
          <w:p w14:paraId="5B76944F"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SGP-AGUA POTABLE Y SANEAMIENTO BASICO </w:t>
            </w:r>
          </w:p>
        </w:tc>
        <w:tc>
          <w:tcPr>
            <w:tcW w:w="1064" w:type="pct"/>
            <w:tcBorders>
              <w:top w:val="nil"/>
              <w:left w:val="nil"/>
              <w:bottom w:val="single" w:sz="4" w:space="0" w:color="000000"/>
              <w:right w:val="single" w:sz="4" w:space="0" w:color="000000"/>
            </w:tcBorders>
            <w:shd w:val="clear" w:color="auto" w:fill="auto"/>
            <w:vAlign w:val="center"/>
            <w:hideMark/>
          </w:tcPr>
          <w:p w14:paraId="6F24724A"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11.186.185,00 </w:t>
            </w:r>
          </w:p>
        </w:tc>
        <w:tc>
          <w:tcPr>
            <w:tcW w:w="772" w:type="pct"/>
            <w:tcBorders>
              <w:top w:val="nil"/>
              <w:left w:val="nil"/>
              <w:bottom w:val="single" w:sz="4" w:space="0" w:color="000000"/>
              <w:right w:val="single" w:sz="4" w:space="0" w:color="000000"/>
            </w:tcBorders>
            <w:shd w:val="clear" w:color="auto" w:fill="auto"/>
            <w:vAlign w:val="center"/>
            <w:hideMark/>
          </w:tcPr>
          <w:p w14:paraId="644167AF"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11.186.185,00 </w:t>
            </w:r>
          </w:p>
        </w:tc>
        <w:tc>
          <w:tcPr>
            <w:tcW w:w="613" w:type="pct"/>
            <w:tcBorders>
              <w:top w:val="nil"/>
              <w:left w:val="nil"/>
              <w:bottom w:val="single" w:sz="4" w:space="0" w:color="000000"/>
              <w:right w:val="single" w:sz="4" w:space="0" w:color="000000"/>
            </w:tcBorders>
            <w:shd w:val="clear" w:color="auto" w:fill="auto"/>
            <w:vAlign w:val="center"/>
            <w:hideMark/>
          </w:tcPr>
          <w:p w14:paraId="3C338682"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11.186.185,00 </w:t>
            </w:r>
          </w:p>
        </w:tc>
      </w:tr>
      <w:tr w:rsidR="00FE2FCE" w:rsidRPr="00E02A4B" w14:paraId="1F1A41C8" w14:textId="77777777" w:rsidTr="00E02A4B">
        <w:trPr>
          <w:trHeight w:val="379"/>
        </w:trPr>
        <w:tc>
          <w:tcPr>
            <w:tcW w:w="695" w:type="pct"/>
            <w:tcBorders>
              <w:top w:val="nil"/>
              <w:left w:val="single" w:sz="4" w:space="0" w:color="000000"/>
              <w:bottom w:val="single" w:sz="4" w:space="0" w:color="000000"/>
              <w:right w:val="single" w:sz="4" w:space="0" w:color="000000"/>
            </w:tcBorders>
            <w:shd w:val="clear" w:color="auto" w:fill="auto"/>
            <w:vAlign w:val="center"/>
            <w:hideMark/>
          </w:tcPr>
          <w:p w14:paraId="0761BC4C"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2.3.3.01.04.004.03 </w:t>
            </w:r>
          </w:p>
        </w:tc>
        <w:tc>
          <w:tcPr>
            <w:tcW w:w="737" w:type="pct"/>
            <w:tcBorders>
              <w:top w:val="nil"/>
              <w:left w:val="nil"/>
              <w:bottom w:val="single" w:sz="4" w:space="0" w:color="000000"/>
              <w:right w:val="single" w:sz="4" w:space="0" w:color="000000"/>
            </w:tcBorders>
            <w:shd w:val="clear" w:color="auto" w:fill="auto"/>
            <w:vAlign w:val="center"/>
            <w:hideMark/>
          </w:tcPr>
          <w:p w14:paraId="4B815992"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SUBSIDIOS DE ASEO </w:t>
            </w:r>
          </w:p>
        </w:tc>
        <w:tc>
          <w:tcPr>
            <w:tcW w:w="502" w:type="pct"/>
            <w:tcBorders>
              <w:top w:val="nil"/>
              <w:left w:val="nil"/>
              <w:bottom w:val="single" w:sz="4" w:space="0" w:color="000000"/>
              <w:right w:val="single" w:sz="4" w:space="0" w:color="000000"/>
            </w:tcBorders>
            <w:shd w:val="clear" w:color="auto" w:fill="auto"/>
            <w:vAlign w:val="center"/>
            <w:hideMark/>
          </w:tcPr>
          <w:p w14:paraId="3C560517"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Servicio de apoyo financiero para subsidios al consumo en los servicios </w:t>
            </w:r>
            <w:r w:rsidR="008A404E" w:rsidRPr="00E02A4B">
              <w:rPr>
                <w:rFonts w:ascii="Arial" w:eastAsia="Times New Roman" w:hAnsi="Arial" w:cs="Arial"/>
                <w:sz w:val="10"/>
                <w:szCs w:val="10"/>
                <w:lang w:eastAsia="es-CO"/>
              </w:rPr>
              <w:t>públicos</w:t>
            </w:r>
            <w:r w:rsidRPr="00E02A4B">
              <w:rPr>
                <w:rFonts w:ascii="Arial" w:eastAsia="Times New Roman" w:hAnsi="Arial" w:cs="Arial"/>
                <w:sz w:val="10"/>
                <w:szCs w:val="10"/>
                <w:lang w:eastAsia="es-CO"/>
              </w:rPr>
              <w:t xml:space="preserve"> domiciliarios </w:t>
            </w:r>
          </w:p>
        </w:tc>
        <w:tc>
          <w:tcPr>
            <w:tcW w:w="617" w:type="pct"/>
            <w:tcBorders>
              <w:top w:val="nil"/>
              <w:left w:val="nil"/>
              <w:bottom w:val="single" w:sz="4" w:space="0" w:color="000000"/>
              <w:right w:val="single" w:sz="4" w:space="0" w:color="000000"/>
            </w:tcBorders>
            <w:shd w:val="clear" w:color="auto" w:fill="auto"/>
            <w:vAlign w:val="center"/>
            <w:hideMark/>
          </w:tcPr>
          <w:p w14:paraId="4B0E0F08" w14:textId="77777777" w:rsidR="004237C3" w:rsidRPr="00E02A4B" w:rsidRDefault="004237C3" w:rsidP="004237C3">
            <w:pPr>
              <w:spacing w:after="0" w:line="240" w:lineRule="auto"/>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SGP-AGUA POTABLE Y SANEAMIENTO BASICO </w:t>
            </w:r>
          </w:p>
        </w:tc>
        <w:tc>
          <w:tcPr>
            <w:tcW w:w="1064" w:type="pct"/>
            <w:tcBorders>
              <w:top w:val="nil"/>
              <w:left w:val="nil"/>
              <w:bottom w:val="single" w:sz="4" w:space="0" w:color="000000"/>
              <w:right w:val="single" w:sz="4" w:space="0" w:color="000000"/>
            </w:tcBorders>
            <w:shd w:val="clear" w:color="auto" w:fill="auto"/>
            <w:vAlign w:val="center"/>
            <w:hideMark/>
          </w:tcPr>
          <w:p w14:paraId="75639147"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28.143.251,00 </w:t>
            </w:r>
          </w:p>
        </w:tc>
        <w:tc>
          <w:tcPr>
            <w:tcW w:w="772" w:type="pct"/>
            <w:tcBorders>
              <w:top w:val="nil"/>
              <w:left w:val="nil"/>
              <w:bottom w:val="single" w:sz="4" w:space="0" w:color="000000"/>
              <w:right w:val="single" w:sz="4" w:space="0" w:color="000000"/>
            </w:tcBorders>
            <w:shd w:val="clear" w:color="auto" w:fill="auto"/>
            <w:vAlign w:val="center"/>
            <w:hideMark/>
          </w:tcPr>
          <w:p w14:paraId="07C935CD"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28.143.251,00 </w:t>
            </w:r>
          </w:p>
        </w:tc>
        <w:tc>
          <w:tcPr>
            <w:tcW w:w="613" w:type="pct"/>
            <w:tcBorders>
              <w:top w:val="nil"/>
              <w:left w:val="nil"/>
              <w:bottom w:val="single" w:sz="4" w:space="0" w:color="000000"/>
              <w:right w:val="single" w:sz="4" w:space="0" w:color="000000"/>
            </w:tcBorders>
            <w:shd w:val="clear" w:color="auto" w:fill="auto"/>
            <w:vAlign w:val="center"/>
            <w:hideMark/>
          </w:tcPr>
          <w:p w14:paraId="4D21A741" w14:textId="77777777" w:rsidR="004237C3" w:rsidRPr="00E02A4B" w:rsidRDefault="004237C3" w:rsidP="004237C3">
            <w:pPr>
              <w:spacing w:after="0" w:line="240" w:lineRule="auto"/>
              <w:jc w:val="right"/>
              <w:rPr>
                <w:rFonts w:ascii="Arial" w:eastAsia="Times New Roman" w:hAnsi="Arial" w:cs="Arial"/>
                <w:sz w:val="10"/>
                <w:szCs w:val="10"/>
                <w:lang w:eastAsia="es-CO"/>
              </w:rPr>
            </w:pPr>
            <w:r w:rsidRPr="00E02A4B">
              <w:rPr>
                <w:rFonts w:ascii="Arial" w:eastAsia="Times New Roman" w:hAnsi="Arial" w:cs="Arial"/>
                <w:sz w:val="10"/>
                <w:szCs w:val="10"/>
                <w:lang w:eastAsia="es-CO"/>
              </w:rPr>
              <w:t xml:space="preserve"> $       28.143.251,00 </w:t>
            </w:r>
          </w:p>
        </w:tc>
      </w:tr>
    </w:tbl>
    <w:p w14:paraId="4D5A4EFA" w14:textId="77777777" w:rsidR="004237C3" w:rsidRPr="002F674B" w:rsidRDefault="00350B53" w:rsidP="002F674B">
      <w:pPr>
        <w:ind w:left="360"/>
        <w:jc w:val="center"/>
        <w:rPr>
          <w:rFonts w:ascii="Verdana" w:hAnsi="Verdana"/>
          <w:b/>
          <w:bCs/>
          <w:sz w:val="16"/>
          <w:szCs w:val="16"/>
        </w:rPr>
      </w:pPr>
      <w:r w:rsidRPr="002F674B">
        <w:rPr>
          <w:rFonts w:ascii="Verdana" w:hAnsi="Verdana"/>
          <w:b/>
          <w:bCs/>
          <w:sz w:val="16"/>
          <w:szCs w:val="16"/>
        </w:rPr>
        <w:t xml:space="preserve">Fuente: </w:t>
      </w:r>
      <w:r w:rsidRPr="002F674B">
        <w:rPr>
          <w:rFonts w:ascii="Verdana" w:hAnsi="Verdana"/>
          <w:sz w:val="16"/>
          <w:szCs w:val="16"/>
        </w:rPr>
        <w:t>Reporte</w:t>
      </w:r>
      <w:r w:rsidRPr="002F674B">
        <w:rPr>
          <w:rFonts w:ascii="Verdana" w:hAnsi="Verdana"/>
          <w:b/>
          <w:bCs/>
          <w:sz w:val="16"/>
          <w:szCs w:val="16"/>
        </w:rPr>
        <w:t xml:space="preserve"> </w:t>
      </w:r>
      <w:r w:rsidRPr="002F674B">
        <w:rPr>
          <w:rFonts w:ascii="Verdana" w:eastAsia="Times New Roman" w:hAnsi="Verdana" w:cs="Arial"/>
          <w:sz w:val="16"/>
          <w:szCs w:val="16"/>
          <w:lang w:eastAsia="es-CO"/>
        </w:rPr>
        <w:t>Categoría Única de Presupuesto Ordinario – CUIPO</w:t>
      </w:r>
    </w:p>
    <w:p w14:paraId="1C94A4F0" w14:textId="77777777" w:rsidR="00023D07" w:rsidRPr="002F674B" w:rsidRDefault="00023D07" w:rsidP="00023D07">
      <w:pPr>
        <w:jc w:val="both"/>
        <w:rPr>
          <w:rFonts w:ascii="Verdana" w:eastAsia="Times New Roman" w:hAnsi="Verdana" w:cs="Arial"/>
          <w:lang w:eastAsia="es-CO"/>
        </w:rPr>
      </w:pPr>
      <w:r w:rsidRPr="002F674B">
        <w:rPr>
          <w:rFonts w:ascii="Verdana" w:eastAsia="Times New Roman" w:hAnsi="Verdana" w:cs="Arial"/>
          <w:lang w:eastAsia="es-CO"/>
        </w:rPr>
        <w:t xml:space="preserve">De acuerdo con el reporte de ejecución de gastos, que el municipio realizó en la Categoría Única de Presupuesto Ordinario – CUIPO, se identificó que los recursos sin situación de fondos fueron reportados en una cuenta dispuesta para el reporte de recursos con destinación a pago de subsidios, en este sentido, se configuró un error en el reporte de la información financiera afectando la calidad de la información. </w:t>
      </w:r>
    </w:p>
    <w:p w14:paraId="0D88560B" w14:textId="77777777" w:rsidR="006826A8" w:rsidRPr="00D73FB0" w:rsidRDefault="006826A8" w:rsidP="00023D07">
      <w:pPr>
        <w:jc w:val="both"/>
        <w:rPr>
          <w:rFonts w:ascii="Verdana" w:eastAsia="Times New Roman" w:hAnsi="Verdana" w:cs="Arial"/>
          <w:lang w:eastAsia="es-CO"/>
        </w:rPr>
      </w:pPr>
    </w:p>
    <w:p w14:paraId="4259A915" w14:textId="77777777" w:rsidR="006826A8" w:rsidRPr="00D73FB0" w:rsidRDefault="006826A8" w:rsidP="001D0FCF">
      <w:pPr>
        <w:pStyle w:val="Prrafodelista"/>
        <w:numPr>
          <w:ilvl w:val="0"/>
          <w:numId w:val="18"/>
        </w:numPr>
        <w:rPr>
          <w:rFonts w:ascii="Verdana" w:hAnsi="Verdana"/>
          <w:b/>
          <w:bCs/>
        </w:rPr>
      </w:pPr>
      <w:r w:rsidRPr="00D73FB0">
        <w:rPr>
          <w:rFonts w:ascii="Verdana" w:hAnsi="Verdana"/>
          <w:b/>
          <w:bCs/>
        </w:rPr>
        <w:t xml:space="preserve">Ejecución presupuestal ingreso 2021 </w:t>
      </w:r>
    </w:p>
    <w:p w14:paraId="04B8503E" w14:textId="77777777" w:rsidR="0083276D" w:rsidRDefault="0083276D" w:rsidP="0083276D">
      <w:pPr>
        <w:pStyle w:val="Prrafodelista"/>
        <w:jc w:val="center"/>
        <w:rPr>
          <w:rFonts w:ascii="Verdana" w:hAnsi="Verdana"/>
          <w:b/>
          <w:bCs/>
        </w:rPr>
      </w:pPr>
    </w:p>
    <w:p w14:paraId="2DEB042F" w14:textId="77777777" w:rsidR="00D73FB0" w:rsidRDefault="00D73FB0" w:rsidP="0083276D">
      <w:pPr>
        <w:pStyle w:val="Prrafodelista"/>
        <w:jc w:val="center"/>
        <w:rPr>
          <w:rFonts w:ascii="Verdana" w:hAnsi="Verdana"/>
          <w:b/>
          <w:bCs/>
        </w:rPr>
      </w:pPr>
    </w:p>
    <w:p w14:paraId="2C0C589D" w14:textId="77777777" w:rsidR="00D73FB0" w:rsidRPr="00D73FB0" w:rsidRDefault="00D73FB0" w:rsidP="0083276D">
      <w:pPr>
        <w:pStyle w:val="Prrafodelista"/>
        <w:jc w:val="center"/>
        <w:rPr>
          <w:rFonts w:ascii="Verdana" w:hAnsi="Verdana"/>
          <w:b/>
          <w:bCs/>
        </w:rPr>
      </w:pPr>
    </w:p>
    <w:p w14:paraId="70B05B32" w14:textId="77777777" w:rsidR="009C1C8B" w:rsidRPr="00D73FB0" w:rsidRDefault="009C1C8B" w:rsidP="0083276D">
      <w:pPr>
        <w:pStyle w:val="Prrafodelista"/>
        <w:jc w:val="center"/>
        <w:rPr>
          <w:rFonts w:ascii="Verdana" w:hAnsi="Verdana"/>
          <w:b/>
          <w:bCs/>
        </w:rPr>
      </w:pPr>
    </w:p>
    <w:p w14:paraId="38A7770A" w14:textId="77777777" w:rsidR="0083276D" w:rsidRPr="00D73FB0" w:rsidRDefault="0083276D" w:rsidP="00D73FB0">
      <w:pPr>
        <w:pStyle w:val="Prrafodelista"/>
        <w:jc w:val="center"/>
        <w:rPr>
          <w:rFonts w:ascii="Verdana" w:hAnsi="Verdana"/>
          <w:b/>
          <w:bCs/>
        </w:rPr>
      </w:pPr>
      <w:r w:rsidRPr="00D73FB0">
        <w:rPr>
          <w:rFonts w:ascii="Verdana" w:hAnsi="Verdana"/>
          <w:b/>
          <w:bCs/>
        </w:rPr>
        <w:t>Tabla 1</w:t>
      </w:r>
      <w:r w:rsidR="00350B53" w:rsidRPr="00D73FB0">
        <w:rPr>
          <w:rFonts w:ascii="Verdana" w:hAnsi="Verdana"/>
          <w:b/>
          <w:bCs/>
        </w:rPr>
        <w:t>5</w:t>
      </w:r>
      <w:r w:rsidRPr="00D73FB0">
        <w:rPr>
          <w:rFonts w:ascii="Verdana" w:hAnsi="Verdana"/>
          <w:b/>
          <w:bCs/>
        </w:rPr>
        <w:t>. Reporte CUIPO</w:t>
      </w:r>
    </w:p>
    <w:tbl>
      <w:tblPr>
        <w:tblW w:w="9488" w:type="dxa"/>
        <w:tblCellMar>
          <w:left w:w="70" w:type="dxa"/>
          <w:right w:w="70" w:type="dxa"/>
        </w:tblCellMar>
        <w:tblLook w:val="04A0" w:firstRow="1" w:lastRow="0" w:firstColumn="1" w:lastColumn="0" w:noHBand="0" w:noVBand="1"/>
      </w:tblPr>
      <w:tblGrid>
        <w:gridCol w:w="2348"/>
        <w:gridCol w:w="2646"/>
        <w:gridCol w:w="3198"/>
        <w:gridCol w:w="1296"/>
      </w:tblGrid>
      <w:tr w:rsidR="0083276D" w:rsidRPr="0083276D" w14:paraId="0FC8B227" w14:textId="77777777" w:rsidTr="00D73FB0">
        <w:trPr>
          <w:trHeight w:val="645"/>
        </w:trPr>
        <w:tc>
          <w:tcPr>
            <w:tcW w:w="2348" w:type="dxa"/>
            <w:tcBorders>
              <w:top w:val="single" w:sz="8" w:space="0" w:color="000000"/>
              <w:left w:val="single" w:sz="8" w:space="0" w:color="000000"/>
              <w:bottom w:val="single" w:sz="8" w:space="0" w:color="000000"/>
              <w:right w:val="single" w:sz="8" w:space="0" w:color="000000"/>
            </w:tcBorders>
            <w:shd w:val="clear" w:color="000000" w:fill="008000"/>
            <w:vAlign w:val="center"/>
            <w:hideMark/>
          </w:tcPr>
          <w:p w14:paraId="0B8E8770" w14:textId="77777777" w:rsidR="0083276D" w:rsidRPr="00D73FB0" w:rsidRDefault="0083276D" w:rsidP="0083276D">
            <w:pPr>
              <w:spacing w:after="0" w:line="240" w:lineRule="auto"/>
              <w:jc w:val="center"/>
              <w:rPr>
                <w:rFonts w:ascii="Arial" w:eastAsia="Times New Roman" w:hAnsi="Arial" w:cs="Arial"/>
                <w:b/>
                <w:bCs/>
                <w:color w:val="FFFFFF"/>
                <w:sz w:val="16"/>
                <w:szCs w:val="16"/>
                <w:lang w:eastAsia="es-CO"/>
              </w:rPr>
            </w:pPr>
            <w:r w:rsidRPr="00D73FB0">
              <w:rPr>
                <w:rFonts w:ascii="Arial" w:eastAsia="Times New Roman" w:hAnsi="Arial" w:cs="Arial"/>
                <w:b/>
                <w:bCs/>
                <w:color w:val="FFFFFF"/>
                <w:sz w:val="16"/>
                <w:szCs w:val="16"/>
                <w:lang w:eastAsia="es-CO"/>
              </w:rPr>
              <w:t>NOMBRE</w:t>
            </w:r>
          </w:p>
        </w:tc>
        <w:tc>
          <w:tcPr>
            <w:tcW w:w="2646" w:type="dxa"/>
            <w:tcBorders>
              <w:top w:val="single" w:sz="8" w:space="0" w:color="000000"/>
              <w:left w:val="nil"/>
              <w:bottom w:val="single" w:sz="8" w:space="0" w:color="000000"/>
              <w:right w:val="single" w:sz="8" w:space="0" w:color="000000"/>
            </w:tcBorders>
            <w:shd w:val="clear" w:color="000000" w:fill="008000"/>
            <w:vAlign w:val="center"/>
            <w:hideMark/>
          </w:tcPr>
          <w:p w14:paraId="75EE8E21" w14:textId="77777777" w:rsidR="0083276D" w:rsidRPr="00D73FB0" w:rsidRDefault="0083276D" w:rsidP="0083276D">
            <w:pPr>
              <w:spacing w:after="0" w:line="240" w:lineRule="auto"/>
              <w:jc w:val="center"/>
              <w:rPr>
                <w:rFonts w:ascii="Arial" w:eastAsia="Times New Roman" w:hAnsi="Arial" w:cs="Arial"/>
                <w:b/>
                <w:bCs/>
                <w:color w:val="FFFFFF"/>
                <w:sz w:val="16"/>
                <w:szCs w:val="16"/>
                <w:lang w:eastAsia="es-CO"/>
              </w:rPr>
            </w:pPr>
            <w:r w:rsidRPr="00D73FB0">
              <w:rPr>
                <w:rFonts w:ascii="Arial" w:eastAsia="Times New Roman" w:hAnsi="Arial" w:cs="Arial"/>
                <w:b/>
                <w:bCs/>
                <w:color w:val="FFFFFF"/>
                <w:sz w:val="16"/>
                <w:szCs w:val="16"/>
                <w:lang w:eastAsia="es-CO"/>
              </w:rPr>
              <w:t>FUENTES DE FINANCIACION</w:t>
            </w:r>
          </w:p>
        </w:tc>
        <w:tc>
          <w:tcPr>
            <w:tcW w:w="3198" w:type="dxa"/>
            <w:tcBorders>
              <w:top w:val="single" w:sz="8" w:space="0" w:color="000000"/>
              <w:left w:val="nil"/>
              <w:bottom w:val="single" w:sz="8" w:space="0" w:color="000000"/>
              <w:right w:val="single" w:sz="8" w:space="0" w:color="000000"/>
            </w:tcBorders>
            <w:shd w:val="clear" w:color="000000" w:fill="008000"/>
            <w:vAlign w:val="center"/>
            <w:hideMark/>
          </w:tcPr>
          <w:p w14:paraId="5BCF7BE7" w14:textId="77777777" w:rsidR="0083276D" w:rsidRPr="00D73FB0" w:rsidRDefault="0083276D" w:rsidP="0083276D">
            <w:pPr>
              <w:spacing w:after="0" w:line="240" w:lineRule="auto"/>
              <w:jc w:val="center"/>
              <w:rPr>
                <w:rFonts w:ascii="Arial" w:eastAsia="Times New Roman" w:hAnsi="Arial" w:cs="Arial"/>
                <w:b/>
                <w:bCs/>
                <w:color w:val="FFFFFF"/>
                <w:sz w:val="16"/>
                <w:szCs w:val="16"/>
                <w:lang w:eastAsia="es-CO"/>
              </w:rPr>
            </w:pPr>
            <w:r w:rsidRPr="00D73FB0">
              <w:rPr>
                <w:rFonts w:ascii="Arial" w:eastAsia="Times New Roman" w:hAnsi="Arial" w:cs="Arial"/>
                <w:b/>
                <w:bCs/>
                <w:color w:val="FFFFFF"/>
                <w:sz w:val="16"/>
                <w:szCs w:val="16"/>
                <w:lang w:eastAsia="es-CO"/>
              </w:rPr>
              <w:t>RECAUDO VIGEN ACTUAL CON FONDOS(Pesos)</w:t>
            </w:r>
          </w:p>
        </w:tc>
        <w:tc>
          <w:tcPr>
            <w:tcW w:w="1296" w:type="dxa"/>
            <w:tcBorders>
              <w:top w:val="single" w:sz="8" w:space="0" w:color="000000"/>
              <w:left w:val="nil"/>
              <w:bottom w:val="single" w:sz="8" w:space="0" w:color="000000"/>
              <w:right w:val="single" w:sz="8" w:space="0" w:color="000000"/>
            </w:tcBorders>
            <w:shd w:val="clear" w:color="000000" w:fill="008000"/>
            <w:vAlign w:val="center"/>
            <w:hideMark/>
          </w:tcPr>
          <w:p w14:paraId="41D126C2" w14:textId="77777777" w:rsidR="0083276D" w:rsidRPr="00D73FB0" w:rsidRDefault="0083276D" w:rsidP="0083276D">
            <w:pPr>
              <w:spacing w:after="0" w:line="240" w:lineRule="auto"/>
              <w:jc w:val="center"/>
              <w:rPr>
                <w:rFonts w:ascii="Arial" w:eastAsia="Times New Roman" w:hAnsi="Arial" w:cs="Arial"/>
                <w:b/>
                <w:bCs/>
                <w:color w:val="FFFFFF"/>
                <w:sz w:val="16"/>
                <w:szCs w:val="16"/>
                <w:lang w:eastAsia="es-CO"/>
              </w:rPr>
            </w:pPr>
            <w:r w:rsidRPr="00D73FB0">
              <w:rPr>
                <w:rFonts w:ascii="Arial" w:eastAsia="Times New Roman" w:hAnsi="Arial" w:cs="Arial"/>
                <w:b/>
                <w:bCs/>
                <w:color w:val="FFFFFF"/>
                <w:sz w:val="16"/>
                <w:szCs w:val="16"/>
                <w:lang w:eastAsia="es-CO"/>
              </w:rPr>
              <w:t>RECAUDO VIGEN ANTERIOR SIN FONDO(Pesos)</w:t>
            </w:r>
          </w:p>
        </w:tc>
      </w:tr>
      <w:tr w:rsidR="0083276D" w:rsidRPr="0083276D" w14:paraId="43877157" w14:textId="77777777" w:rsidTr="00D73FB0">
        <w:trPr>
          <w:trHeight w:val="421"/>
        </w:trPr>
        <w:tc>
          <w:tcPr>
            <w:tcW w:w="2348" w:type="dxa"/>
            <w:tcBorders>
              <w:top w:val="nil"/>
              <w:left w:val="single" w:sz="4" w:space="0" w:color="000000"/>
              <w:bottom w:val="single" w:sz="4" w:space="0" w:color="000000"/>
              <w:right w:val="single" w:sz="4" w:space="0" w:color="000000"/>
            </w:tcBorders>
            <w:shd w:val="clear" w:color="auto" w:fill="auto"/>
            <w:vAlign w:val="center"/>
            <w:hideMark/>
          </w:tcPr>
          <w:p w14:paraId="21673532" w14:textId="77777777" w:rsidR="0083276D" w:rsidRPr="00D73FB0" w:rsidRDefault="0083276D" w:rsidP="0083276D">
            <w:pPr>
              <w:spacing w:after="0" w:line="240" w:lineRule="auto"/>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AGUA POTABLE Y SANEAMIENTO BASICO </w:t>
            </w:r>
          </w:p>
        </w:tc>
        <w:tc>
          <w:tcPr>
            <w:tcW w:w="2646" w:type="dxa"/>
            <w:tcBorders>
              <w:top w:val="nil"/>
              <w:left w:val="nil"/>
              <w:bottom w:val="single" w:sz="4" w:space="0" w:color="000000"/>
              <w:right w:val="single" w:sz="4" w:space="0" w:color="000000"/>
            </w:tcBorders>
            <w:shd w:val="clear" w:color="auto" w:fill="auto"/>
            <w:vAlign w:val="center"/>
            <w:hideMark/>
          </w:tcPr>
          <w:p w14:paraId="0F708D64" w14:textId="77777777" w:rsidR="0083276D" w:rsidRPr="00D73FB0" w:rsidRDefault="0083276D" w:rsidP="0083276D">
            <w:pPr>
              <w:spacing w:after="0" w:line="240" w:lineRule="auto"/>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SGP-AGUA POTABLE Y SANEAMIENTO BASICO </w:t>
            </w:r>
          </w:p>
        </w:tc>
        <w:tc>
          <w:tcPr>
            <w:tcW w:w="3198" w:type="dxa"/>
            <w:tcBorders>
              <w:top w:val="nil"/>
              <w:left w:val="nil"/>
              <w:bottom w:val="single" w:sz="4" w:space="0" w:color="000000"/>
              <w:right w:val="single" w:sz="4" w:space="0" w:color="000000"/>
            </w:tcBorders>
            <w:shd w:val="clear" w:color="auto" w:fill="auto"/>
            <w:vAlign w:val="center"/>
            <w:hideMark/>
          </w:tcPr>
          <w:p w14:paraId="6BED0114" w14:textId="77777777" w:rsidR="0083276D" w:rsidRPr="00D73FB0" w:rsidRDefault="0083276D" w:rsidP="0083276D">
            <w:pPr>
              <w:spacing w:after="0" w:line="240" w:lineRule="auto"/>
              <w:jc w:val="right"/>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 $                           651.190.363,00 </w:t>
            </w:r>
          </w:p>
        </w:tc>
        <w:tc>
          <w:tcPr>
            <w:tcW w:w="1296" w:type="dxa"/>
            <w:tcBorders>
              <w:top w:val="nil"/>
              <w:left w:val="nil"/>
              <w:bottom w:val="single" w:sz="4" w:space="0" w:color="000000"/>
              <w:right w:val="single" w:sz="4" w:space="0" w:color="000000"/>
            </w:tcBorders>
            <w:shd w:val="clear" w:color="auto" w:fill="FFFF00"/>
            <w:vAlign w:val="center"/>
            <w:hideMark/>
          </w:tcPr>
          <w:p w14:paraId="7E4F4E9A" w14:textId="77777777" w:rsidR="0083276D" w:rsidRPr="00D73FB0" w:rsidRDefault="0083276D" w:rsidP="0083276D">
            <w:pPr>
              <w:spacing w:after="0" w:line="240" w:lineRule="auto"/>
              <w:jc w:val="right"/>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0 </w:t>
            </w:r>
          </w:p>
        </w:tc>
      </w:tr>
      <w:tr w:rsidR="0083276D" w:rsidRPr="0083276D" w14:paraId="4C7B1092" w14:textId="77777777" w:rsidTr="00D73FB0">
        <w:trPr>
          <w:trHeight w:val="434"/>
        </w:trPr>
        <w:tc>
          <w:tcPr>
            <w:tcW w:w="2348" w:type="dxa"/>
            <w:tcBorders>
              <w:top w:val="nil"/>
              <w:left w:val="single" w:sz="4" w:space="0" w:color="000000"/>
              <w:bottom w:val="single" w:sz="4" w:space="0" w:color="000000"/>
              <w:right w:val="single" w:sz="4" w:space="0" w:color="000000"/>
            </w:tcBorders>
            <w:shd w:val="clear" w:color="auto" w:fill="auto"/>
            <w:vAlign w:val="center"/>
            <w:hideMark/>
          </w:tcPr>
          <w:p w14:paraId="3E13F923" w14:textId="77777777" w:rsidR="0083276D" w:rsidRPr="00D73FB0" w:rsidRDefault="0083276D" w:rsidP="0083276D">
            <w:pPr>
              <w:spacing w:after="0" w:line="240" w:lineRule="auto"/>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DEPOSITOS </w:t>
            </w:r>
          </w:p>
        </w:tc>
        <w:tc>
          <w:tcPr>
            <w:tcW w:w="2646" w:type="dxa"/>
            <w:tcBorders>
              <w:top w:val="nil"/>
              <w:left w:val="nil"/>
              <w:bottom w:val="single" w:sz="4" w:space="0" w:color="000000"/>
              <w:right w:val="single" w:sz="4" w:space="0" w:color="000000"/>
            </w:tcBorders>
            <w:shd w:val="clear" w:color="auto" w:fill="auto"/>
            <w:vAlign w:val="center"/>
            <w:hideMark/>
          </w:tcPr>
          <w:p w14:paraId="1F498816" w14:textId="77777777" w:rsidR="0083276D" w:rsidRPr="00D73FB0" w:rsidRDefault="0083276D" w:rsidP="0083276D">
            <w:pPr>
              <w:spacing w:after="0" w:line="240" w:lineRule="auto"/>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R.F. SGP - AGUA POTABLE Y SANEAMIENTO BASICO </w:t>
            </w:r>
          </w:p>
        </w:tc>
        <w:tc>
          <w:tcPr>
            <w:tcW w:w="3198" w:type="dxa"/>
            <w:tcBorders>
              <w:top w:val="nil"/>
              <w:left w:val="nil"/>
              <w:bottom w:val="single" w:sz="4" w:space="0" w:color="000000"/>
              <w:right w:val="single" w:sz="4" w:space="0" w:color="000000"/>
            </w:tcBorders>
            <w:shd w:val="clear" w:color="auto" w:fill="auto"/>
            <w:vAlign w:val="center"/>
            <w:hideMark/>
          </w:tcPr>
          <w:p w14:paraId="62F67BB2" w14:textId="77777777" w:rsidR="0083276D" w:rsidRPr="00D73FB0" w:rsidRDefault="0083276D" w:rsidP="0083276D">
            <w:pPr>
              <w:spacing w:after="0" w:line="240" w:lineRule="auto"/>
              <w:jc w:val="right"/>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 $                                 933.662,00 </w:t>
            </w:r>
          </w:p>
        </w:tc>
        <w:tc>
          <w:tcPr>
            <w:tcW w:w="1296" w:type="dxa"/>
            <w:tcBorders>
              <w:top w:val="nil"/>
              <w:left w:val="nil"/>
              <w:bottom w:val="single" w:sz="4" w:space="0" w:color="000000"/>
              <w:right w:val="single" w:sz="4" w:space="0" w:color="000000"/>
            </w:tcBorders>
            <w:shd w:val="clear" w:color="auto" w:fill="FFFF00"/>
            <w:vAlign w:val="center"/>
            <w:hideMark/>
          </w:tcPr>
          <w:p w14:paraId="24F45559" w14:textId="77777777" w:rsidR="0083276D" w:rsidRPr="00D73FB0" w:rsidRDefault="0083276D" w:rsidP="0083276D">
            <w:pPr>
              <w:spacing w:after="0" w:line="240" w:lineRule="auto"/>
              <w:jc w:val="right"/>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0 </w:t>
            </w:r>
          </w:p>
        </w:tc>
      </w:tr>
      <w:tr w:rsidR="0083276D" w:rsidRPr="0083276D" w14:paraId="209D137D" w14:textId="77777777" w:rsidTr="00D73FB0">
        <w:trPr>
          <w:trHeight w:val="595"/>
        </w:trPr>
        <w:tc>
          <w:tcPr>
            <w:tcW w:w="2348" w:type="dxa"/>
            <w:tcBorders>
              <w:top w:val="nil"/>
              <w:left w:val="single" w:sz="4" w:space="0" w:color="000000"/>
              <w:bottom w:val="single" w:sz="4" w:space="0" w:color="000000"/>
              <w:right w:val="single" w:sz="4" w:space="0" w:color="000000"/>
            </w:tcBorders>
            <w:shd w:val="clear" w:color="auto" w:fill="auto"/>
            <w:vAlign w:val="center"/>
            <w:hideMark/>
          </w:tcPr>
          <w:p w14:paraId="283797B1" w14:textId="77777777" w:rsidR="0083276D" w:rsidRPr="00D73FB0" w:rsidRDefault="0083276D" w:rsidP="0083276D">
            <w:pPr>
              <w:spacing w:after="0" w:line="240" w:lineRule="auto"/>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SUPERAVIT FISCAL </w:t>
            </w:r>
          </w:p>
        </w:tc>
        <w:tc>
          <w:tcPr>
            <w:tcW w:w="2646" w:type="dxa"/>
            <w:tcBorders>
              <w:top w:val="nil"/>
              <w:left w:val="nil"/>
              <w:bottom w:val="single" w:sz="4" w:space="0" w:color="000000"/>
              <w:right w:val="single" w:sz="4" w:space="0" w:color="000000"/>
            </w:tcBorders>
            <w:shd w:val="clear" w:color="auto" w:fill="auto"/>
            <w:vAlign w:val="center"/>
            <w:hideMark/>
          </w:tcPr>
          <w:p w14:paraId="77C3354B" w14:textId="77777777" w:rsidR="0083276D" w:rsidRPr="00D73FB0" w:rsidRDefault="0083276D" w:rsidP="0083276D">
            <w:pPr>
              <w:spacing w:after="0" w:line="240" w:lineRule="auto"/>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R.B. SGP-AGUA POTABLE Y SANEAMIENTO BASICO </w:t>
            </w:r>
          </w:p>
        </w:tc>
        <w:tc>
          <w:tcPr>
            <w:tcW w:w="3198" w:type="dxa"/>
            <w:tcBorders>
              <w:top w:val="nil"/>
              <w:left w:val="nil"/>
              <w:bottom w:val="single" w:sz="4" w:space="0" w:color="000000"/>
              <w:right w:val="single" w:sz="4" w:space="0" w:color="000000"/>
            </w:tcBorders>
            <w:shd w:val="clear" w:color="auto" w:fill="auto"/>
            <w:vAlign w:val="center"/>
            <w:hideMark/>
          </w:tcPr>
          <w:p w14:paraId="16E06FD7" w14:textId="77777777" w:rsidR="0083276D" w:rsidRPr="00D73FB0" w:rsidRDefault="0083276D" w:rsidP="0083276D">
            <w:pPr>
              <w:spacing w:after="0" w:line="240" w:lineRule="auto"/>
              <w:jc w:val="right"/>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 $                           195.862.678,00 </w:t>
            </w:r>
          </w:p>
        </w:tc>
        <w:tc>
          <w:tcPr>
            <w:tcW w:w="1296" w:type="dxa"/>
            <w:tcBorders>
              <w:top w:val="nil"/>
              <w:left w:val="nil"/>
              <w:bottom w:val="single" w:sz="4" w:space="0" w:color="000000"/>
              <w:right w:val="single" w:sz="4" w:space="0" w:color="000000"/>
            </w:tcBorders>
            <w:shd w:val="clear" w:color="auto" w:fill="FFFF00"/>
            <w:vAlign w:val="center"/>
            <w:hideMark/>
          </w:tcPr>
          <w:p w14:paraId="3B2F4CAB" w14:textId="77777777" w:rsidR="0083276D" w:rsidRPr="00D73FB0" w:rsidRDefault="0083276D" w:rsidP="0083276D">
            <w:pPr>
              <w:spacing w:after="0" w:line="240" w:lineRule="auto"/>
              <w:jc w:val="right"/>
              <w:rPr>
                <w:rFonts w:ascii="Arial" w:eastAsia="Times New Roman" w:hAnsi="Arial" w:cs="Arial"/>
                <w:sz w:val="10"/>
                <w:szCs w:val="10"/>
                <w:lang w:eastAsia="es-CO"/>
              </w:rPr>
            </w:pPr>
            <w:r w:rsidRPr="00D73FB0">
              <w:rPr>
                <w:rFonts w:ascii="Arial" w:eastAsia="Times New Roman" w:hAnsi="Arial" w:cs="Arial"/>
                <w:sz w:val="10"/>
                <w:szCs w:val="10"/>
                <w:lang w:eastAsia="es-CO"/>
              </w:rPr>
              <w:t xml:space="preserve">0 </w:t>
            </w:r>
          </w:p>
        </w:tc>
      </w:tr>
    </w:tbl>
    <w:p w14:paraId="4501744F" w14:textId="77777777" w:rsidR="00350B53" w:rsidRPr="00A104B9" w:rsidRDefault="00350B53" w:rsidP="00350B53">
      <w:pPr>
        <w:ind w:left="360"/>
        <w:jc w:val="center"/>
        <w:rPr>
          <w:rFonts w:ascii="Verdana" w:hAnsi="Verdana"/>
          <w:b/>
          <w:bCs/>
          <w:sz w:val="16"/>
          <w:szCs w:val="16"/>
        </w:rPr>
      </w:pPr>
      <w:r w:rsidRPr="00A104B9">
        <w:rPr>
          <w:rFonts w:ascii="Verdana" w:hAnsi="Verdana"/>
          <w:b/>
          <w:bCs/>
          <w:sz w:val="16"/>
          <w:szCs w:val="16"/>
        </w:rPr>
        <w:t xml:space="preserve">Fuente: </w:t>
      </w:r>
      <w:r w:rsidRPr="00A104B9">
        <w:rPr>
          <w:rFonts w:ascii="Verdana" w:hAnsi="Verdana"/>
          <w:sz w:val="16"/>
          <w:szCs w:val="16"/>
        </w:rPr>
        <w:t>Reporte</w:t>
      </w:r>
      <w:r w:rsidRPr="00A104B9">
        <w:rPr>
          <w:rFonts w:ascii="Verdana" w:hAnsi="Verdana"/>
          <w:b/>
          <w:bCs/>
          <w:sz w:val="16"/>
          <w:szCs w:val="16"/>
        </w:rPr>
        <w:t xml:space="preserve"> </w:t>
      </w:r>
      <w:r w:rsidRPr="00A104B9">
        <w:rPr>
          <w:rFonts w:ascii="Verdana" w:eastAsia="Times New Roman" w:hAnsi="Verdana" w:cs="Arial"/>
          <w:sz w:val="16"/>
          <w:szCs w:val="16"/>
          <w:lang w:eastAsia="es-CO"/>
        </w:rPr>
        <w:t>Categoría Única de Presupuesto Ordinario – CUIPO</w:t>
      </w:r>
    </w:p>
    <w:p w14:paraId="63D7C2A1" w14:textId="77777777" w:rsidR="00FE3A00" w:rsidRPr="00D73FB0" w:rsidRDefault="00FE3A00" w:rsidP="009C1C8B">
      <w:pPr>
        <w:ind w:left="360"/>
        <w:jc w:val="center"/>
        <w:rPr>
          <w:rFonts w:ascii="Arial" w:eastAsia="Times New Roman" w:hAnsi="Arial" w:cs="Arial"/>
          <w:lang w:eastAsia="es-CO"/>
        </w:rPr>
      </w:pPr>
    </w:p>
    <w:p w14:paraId="675282B6" w14:textId="77777777" w:rsidR="009C1C8B" w:rsidRPr="00CF0B4E" w:rsidRDefault="009C1C8B" w:rsidP="00CF0B4E">
      <w:pPr>
        <w:ind w:left="360"/>
        <w:jc w:val="both"/>
        <w:rPr>
          <w:rFonts w:ascii="Verdana" w:eastAsia="Times New Roman" w:hAnsi="Verdana" w:cs="Arial"/>
          <w:lang w:eastAsia="es-CO"/>
        </w:rPr>
      </w:pPr>
      <w:r w:rsidRPr="00CD24CC">
        <w:rPr>
          <w:rFonts w:ascii="Verdana" w:eastAsia="Times New Roman" w:hAnsi="Verdana" w:cs="Arial"/>
          <w:lang w:eastAsia="es-CO"/>
        </w:rPr>
        <w:t>De acuerdo con la anterior tabla</w:t>
      </w:r>
      <w:r w:rsidR="00936E72" w:rsidRPr="00CD24CC">
        <w:rPr>
          <w:rFonts w:ascii="Verdana" w:eastAsia="Times New Roman" w:hAnsi="Verdana" w:cs="Arial"/>
          <w:lang w:eastAsia="es-CO"/>
        </w:rPr>
        <w:t>,</w:t>
      </w:r>
      <w:r w:rsidRPr="00CD24CC">
        <w:rPr>
          <w:rFonts w:ascii="Verdana" w:eastAsia="Times New Roman" w:hAnsi="Verdana" w:cs="Arial"/>
          <w:lang w:eastAsia="es-CO"/>
        </w:rPr>
        <w:t xml:space="preserve"> la cual fue tomada del reporte CUIPO vigencia 2021</w:t>
      </w:r>
      <w:r w:rsidR="00936E72" w:rsidRPr="00CD24CC">
        <w:rPr>
          <w:rFonts w:ascii="Verdana" w:eastAsia="Times New Roman" w:hAnsi="Verdana" w:cs="Arial"/>
          <w:lang w:eastAsia="es-CO"/>
        </w:rPr>
        <w:t>,</w:t>
      </w:r>
      <w:r w:rsidRPr="00CD24CC">
        <w:rPr>
          <w:rFonts w:ascii="Verdana" w:eastAsia="Times New Roman" w:hAnsi="Verdana" w:cs="Arial"/>
          <w:lang w:eastAsia="es-CO"/>
        </w:rPr>
        <w:t xml:space="preserve"> se observa que no hay registro de la cifra sin situación de fondos</w:t>
      </w:r>
      <w:r w:rsidR="00936E72" w:rsidRPr="00CD24CC">
        <w:rPr>
          <w:rFonts w:ascii="Verdana" w:eastAsia="Times New Roman" w:hAnsi="Verdana" w:cs="Arial"/>
          <w:lang w:eastAsia="es-CO"/>
        </w:rPr>
        <w:t>,</w:t>
      </w:r>
      <w:r w:rsidRPr="00CD24CC">
        <w:rPr>
          <w:rFonts w:ascii="Verdana" w:eastAsia="Times New Roman" w:hAnsi="Verdana" w:cs="Arial"/>
          <w:lang w:eastAsia="es-CO"/>
        </w:rPr>
        <w:t xml:space="preserve"> lo cual constituye una deficiencia de la entidad territorial frente al reporte</w:t>
      </w:r>
      <w:r w:rsidR="00936E72" w:rsidRPr="00CD24CC">
        <w:rPr>
          <w:rFonts w:ascii="Verdana" w:eastAsia="Times New Roman" w:hAnsi="Verdana" w:cs="Arial"/>
          <w:lang w:eastAsia="es-CO"/>
        </w:rPr>
        <w:t xml:space="preserve"> de la información presupuestal</w:t>
      </w:r>
      <w:r w:rsidRPr="00CD24CC">
        <w:rPr>
          <w:rFonts w:ascii="Verdana" w:eastAsia="Times New Roman" w:hAnsi="Verdana" w:cs="Arial"/>
          <w:lang w:eastAsia="es-CO"/>
        </w:rPr>
        <w:t>.</w:t>
      </w:r>
    </w:p>
    <w:p w14:paraId="636D735B" w14:textId="77777777" w:rsidR="009C1C8B" w:rsidRPr="00CF0B4E" w:rsidRDefault="009C1C8B" w:rsidP="001D0FCF">
      <w:pPr>
        <w:pStyle w:val="Prrafodelista"/>
        <w:numPr>
          <w:ilvl w:val="0"/>
          <w:numId w:val="18"/>
        </w:numPr>
        <w:rPr>
          <w:rFonts w:ascii="Arial Narrow" w:hAnsi="Arial Narrow"/>
          <w:b/>
          <w:bCs/>
        </w:rPr>
      </w:pPr>
      <w:r w:rsidRPr="00D65D57">
        <w:rPr>
          <w:rFonts w:ascii="Arial Narrow" w:hAnsi="Arial Narrow"/>
          <w:b/>
          <w:bCs/>
        </w:rPr>
        <w:t xml:space="preserve">Ejecución presupuestal </w:t>
      </w:r>
      <w:r>
        <w:rPr>
          <w:rFonts w:ascii="Arial Narrow" w:hAnsi="Arial Narrow"/>
          <w:b/>
          <w:bCs/>
        </w:rPr>
        <w:t>ingreso</w:t>
      </w:r>
      <w:r w:rsidRPr="00D65D57">
        <w:rPr>
          <w:rFonts w:ascii="Arial Narrow" w:hAnsi="Arial Narrow"/>
          <w:b/>
          <w:bCs/>
        </w:rPr>
        <w:t xml:space="preserve"> 202</w:t>
      </w:r>
      <w:r>
        <w:rPr>
          <w:rFonts w:ascii="Arial Narrow" w:hAnsi="Arial Narrow"/>
          <w:b/>
          <w:bCs/>
        </w:rPr>
        <w:t>2</w:t>
      </w:r>
    </w:p>
    <w:p w14:paraId="78EF51D5" w14:textId="77777777" w:rsidR="006826A8" w:rsidRDefault="009C1C8B" w:rsidP="00901BA9">
      <w:pPr>
        <w:jc w:val="center"/>
        <w:rPr>
          <w:rFonts w:ascii="Arial Narrow" w:hAnsi="Arial Narrow"/>
          <w:b/>
          <w:bCs/>
        </w:rPr>
      </w:pPr>
      <w:r>
        <w:rPr>
          <w:rFonts w:ascii="Arial Narrow" w:hAnsi="Arial Narrow"/>
          <w:b/>
          <w:bCs/>
        </w:rPr>
        <w:t>Tabla 1</w:t>
      </w:r>
      <w:r w:rsidR="00350B53">
        <w:rPr>
          <w:rFonts w:ascii="Arial Narrow" w:hAnsi="Arial Narrow"/>
          <w:b/>
          <w:bCs/>
        </w:rPr>
        <w:t>6</w:t>
      </w:r>
      <w:r>
        <w:rPr>
          <w:rFonts w:ascii="Arial Narrow" w:hAnsi="Arial Narrow"/>
          <w:b/>
          <w:bCs/>
        </w:rPr>
        <w:t>. Reporte CUIPO</w:t>
      </w:r>
    </w:p>
    <w:tbl>
      <w:tblPr>
        <w:tblW w:w="9642" w:type="dxa"/>
        <w:tblCellMar>
          <w:left w:w="70" w:type="dxa"/>
          <w:right w:w="70" w:type="dxa"/>
        </w:tblCellMar>
        <w:tblLook w:val="04A0" w:firstRow="1" w:lastRow="0" w:firstColumn="1" w:lastColumn="0" w:noHBand="0" w:noVBand="1"/>
      </w:tblPr>
      <w:tblGrid>
        <w:gridCol w:w="2397"/>
        <w:gridCol w:w="2691"/>
        <w:gridCol w:w="3258"/>
        <w:gridCol w:w="1296"/>
      </w:tblGrid>
      <w:tr w:rsidR="009C1C8B" w:rsidRPr="0083276D" w14:paraId="2F5B5589" w14:textId="77777777" w:rsidTr="00901BA9">
        <w:trPr>
          <w:trHeight w:val="512"/>
        </w:trPr>
        <w:tc>
          <w:tcPr>
            <w:tcW w:w="2397" w:type="dxa"/>
            <w:tcBorders>
              <w:top w:val="single" w:sz="8" w:space="0" w:color="000000"/>
              <w:left w:val="single" w:sz="8" w:space="0" w:color="000000"/>
              <w:bottom w:val="single" w:sz="8" w:space="0" w:color="000000"/>
              <w:right w:val="single" w:sz="8" w:space="0" w:color="000000"/>
            </w:tcBorders>
            <w:shd w:val="clear" w:color="000000" w:fill="008000"/>
            <w:vAlign w:val="center"/>
            <w:hideMark/>
          </w:tcPr>
          <w:p w14:paraId="1023482D" w14:textId="77777777" w:rsidR="0083276D" w:rsidRPr="00901BA9" w:rsidRDefault="0083276D" w:rsidP="0083276D">
            <w:pPr>
              <w:spacing w:after="0" w:line="240" w:lineRule="auto"/>
              <w:jc w:val="center"/>
              <w:rPr>
                <w:rFonts w:ascii="Arial" w:eastAsia="Times New Roman" w:hAnsi="Arial" w:cs="Arial"/>
                <w:b/>
                <w:bCs/>
                <w:color w:val="FFFFFF"/>
                <w:sz w:val="16"/>
                <w:szCs w:val="16"/>
                <w:lang w:eastAsia="es-CO"/>
              </w:rPr>
            </w:pPr>
            <w:r w:rsidRPr="00901BA9">
              <w:rPr>
                <w:rFonts w:ascii="Arial" w:eastAsia="Times New Roman" w:hAnsi="Arial" w:cs="Arial"/>
                <w:b/>
                <w:bCs/>
                <w:color w:val="FFFFFF"/>
                <w:sz w:val="16"/>
                <w:szCs w:val="16"/>
                <w:lang w:eastAsia="es-CO"/>
              </w:rPr>
              <w:t>NOMBRE</w:t>
            </w:r>
          </w:p>
        </w:tc>
        <w:tc>
          <w:tcPr>
            <w:tcW w:w="2691" w:type="dxa"/>
            <w:tcBorders>
              <w:top w:val="single" w:sz="8" w:space="0" w:color="000000"/>
              <w:left w:val="nil"/>
              <w:bottom w:val="single" w:sz="8" w:space="0" w:color="000000"/>
              <w:right w:val="single" w:sz="8" w:space="0" w:color="000000"/>
            </w:tcBorders>
            <w:shd w:val="clear" w:color="000000" w:fill="008000"/>
            <w:vAlign w:val="center"/>
            <w:hideMark/>
          </w:tcPr>
          <w:p w14:paraId="34949A20" w14:textId="77777777" w:rsidR="0083276D" w:rsidRPr="00901BA9" w:rsidRDefault="0083276D" w:rsidP="0083276D">
            <w:pPr>
              <w:spacing w:after="0" w:line="240" w:lineRule="auto"/>
              <w:jc w:val="center"/>
              <w:rPr>
                <w:rFonts w:ascii="Arial" w:eastAsia="Times New Roman" w:hAnsi="Arial" w:cs="Arial"/>
                <w:b/>
                <w:bCs/>
                <w:color w:val="FFFFFF"/>
                <w:sz w:val="16"/>
                <w:szCs w:val="16"/>
                <w:lang w:eastAsia="es-CO"/>
              </w:rPr>
            </w:pPr>
            <w:r w:rsidRPr="00901BA9">
              <w:rPr>
                <w:rFonts w:ascii="Arial" w:eastAsia="Times New Roman" w:hAnsi="Arial" w:cs="Arial"/>
                <w:b/>
                <w:bCs/>
                <w:color w:val="FFFFFF"/>
                <w:sz w:val="16"/>
                <w:szCs w:val="16"/>
                <w:lang w:eastAsia="es-CO"/>
              </w:rPr>
              <w:t>FUENTES DE FINANCIACION</w:t>
            </w:r>
          </w:p>
        </w:tc>
        <w:tc>
          <w:tcPr>
            <w:tcW w:w="3258" w:type="dxa"/>
            <w:tcBorders>
              <w:top w:val="single" w:sz="8" w:space="0" w:color="000000"/>
              <w:left w:val="nil"/>
              <w:bottom w:val="single" w:sz="8" w:space="0" w:color="000000"/>
              <w:right w:val="single" w:sz="8" w:space="0" w:color="000000"/>
            </w:tcBorders>
            <w:shd w:val="clear" w:color="000000" w:fill="008000"/>
            <w:vAlign w:val="center"/>
            <w:hideMark/>
          </w:tcPr>
          <w:p w14:paraId="43E984CF" w14:textId="77777777" w:rsidR="0083276D" w:rsidRPr="00901BA9" w:rsidRDefault="0083276D" w:rsidP="0083276D">
            <w:pPr>
              <w:spacing w:after="0" w:line="240" w:lineRule="auto"/>
              <w:jc w:val="center"/>
              <w:rPr>
                <w:rFonts w:ascii="Arial" w:eastAsia="Times New Roman" w:hAnsi="Arial" w:cs="Arial"/>
                <w:b/>
                <w:bCs/>
                <w:color w:val="FFFFFF"/>
                <w:sz w:val="16"/>
                <w:szCs w:val="16"/>
                <w:lang w:eastAsia="es-CO"/>
              </w:rPr>
            </w:pPr>
            <w:r w:rsidRPr="00901BA9">
              <w:rPr>
                <w:rFonts w:ascii="Arial" w:eastAsia="Times New Roman" w:hAnsi="Arial" w:cs="Arial"/>
                <w:b/>
                <w:bCs/>
                <w:color w:val="FFFFFF"/>
                <w:sz w:val="16"/>
                <w:szCs w:val="16"/>
                <w:lang w:eastAsia="es-CO"/>
              </w:rPr>
              <w:t>RECAUDO VIGEN ACTUAL CON FONDOS(Pesos)</w:t>
            </w:r>
          </w:p>
        </w:tc>
        <w:tc>
          <w:tcPr>
            <w:tcW w:w="1296" w:type="dxa"/>
            <w:tcBorders>
              <w:top w:val="single" w:sz="8" w:space="0" w:color="000000"/>
              <w:left w:val="nil"/>
              <w:bottom w:val="single" w:sz="8" w:space="0" w:color="000000"/>
              <w:right w:val="single" w:sz="8" w:space="0" w:color="000000"/>
            </w:tcBorders>
            <w:shd w:val="clear" w:color="000000" w:fill="008000"/>
            <w:vAlign w:val="center"/>
            <w:hideMark/>
          </w:tcPr>
          <w:p w14:paraId="7098C21A" w14:textId="77777777" w:rsidR="0083276D" w:rsidRPr="00901BA9" w:rsidRDefault="0083276D" w:rsidP="0083276D">
            <w:pPr>
              <w:spacing w:after="0" w:line="240" w:lineRule="auto"/>
              <w:jc w:val="center"/>
              <w:rPr>
                <w:rFonts w:ascii="Arial" w:eastAsia="Times New Roman" w:hAnsi="Arial" w:cs="Arial"/>
                <w:b/>
                <w:bCs/>
                <w:color w:val="FFFFFF"/>
                <w:sz w:val="16"/>
                <w:szCs w:val="16"/>
                <w:lang w:eastAsia="es-CO"/>
              </w:rPr>
            </w:pPr>
            <w:r w:rsidRPr="00901BA9">
              <w:rPr>
                <w:rFonts w:ascii="Arial" w:eastAsia="Times New Roman" w:hAnsi="Arial" w:cs="Arial"/>
                <w:b/>
                <w:bCs/>
                <w:color w:val="FFFFFF"/>
                <w:sz w:val="16"/>
                <w:szCs w:val="16"/>
                <w:lang w:eastAsia="es-CO"/>
              </w:rPr>
              <w:t>RECAUDO VIGEN ANTERIOR SIN FONDO(Pesos)</w:t>
            </w:r>
          </w:p>
        </w:tc>
      </w:tr>
      <w:tr w:rsidR="009C1C8B" w:rsidRPr="009C1C8B" w14:paraId="4A1B012F" w14:textId="77777777" w:rsidTr="00901BA9">
        <w:trPr>
          <w:trHeight w:val="597"/>
        </w:trPr>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5DED266F"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AGUA POTABLE Y SANEAMIENTO BASICO </w:t>
            </w:r>
          </w:p>
        </w:tc>
        <w:tc>
          <w:tcPr>
            <w:tcW w:w="2691" w:type="dxa"/>
            <w:tcBorders>
              <w:top w:val="nil"/>
              <w:left w:val="nil"/>
              <w:bottom w:val="single" w:sz="4" w:space="0" w:color="000000"/>
              <w:right w:val="single" w:sz="4" w:space="0" w:color="000000"/>
            </w:tcBorders>
            <w:shd w:val="clear" w:color="auto" w:fill="auto"/>
            <w:vAlign w:val="center"/>
            <w:hideMark/>
          </w:tcPr>
          <w:p w14:paraId="6DE85CF8"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SGP-AGUA POTABLE Y SANEAMIENTO BASICO </w:t>
            </w:r>
          </w:p>
        </w:tc>
        <w:tc>
          <w:tcPr>
            <w:tcW w:w="3258" w:type="dxa"/>
            <w:tcBorders>
              <w:top w:val="nil"/>
              <w:left w:val="nil"/>
              <w:bottom w:val="single" w:sz="4" w:space="0" w:color="000000"/>
              <w:right w:val="single" w:sz="4" w:space="0" w:color="000000"/>
            </w:tcBorders>
            <w:shd w:val="clear" w:color="auto" w:fill="auto"/>
            <w:vAlign w:val="center"/>
            <w:hideMark/>
          </w:tcPr>
          <w:p w14:paraId="06437E79"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 $                         767.773.844,00 </w:t>
            </w:r>
          </w:p>
        </w:tc>
        <w:tc>
          <w:tcPr>
            <w:tcW w:w="1296" w:type="dxa"/>
            <w:tcBorders>
              <w:top w:val="nil"/>
              <w:left w:val="nil"/>
              <w:bottom w:val="single" w:sz="4" w:space="0" w:color="000000"/>
              <w:right w:val="single" w:sz="4" w:space="0" w:color="000000"/>
            </w:tcBorders>
            <w:shd w:val="clear" w:color="auto" w:fill="FFFF00"/>
            <w:vAlign w:val="center"/>
            <w:hideMark/>
          </w:tcPr>
          <w:p w14:paraId="66579C7B"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0 </w:t>
            </w:r>
          </w:p>
        </w:tc>
      </w:tr>
      <w:tr w:rsidR="009C1C8B" w:rsidRPr="009C1C8B" w14:paraId="4878E83F" w14:textId="77777777" w:rsidTr="00901BA9">
        <w:trPr>
          <w:trHeight w:val="355"/>
        </w:trPr>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09095480"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DEPOSITOS </w:t>
            </w:r>
          </w:p>
        </w:tc>
        <w:tc>
          <w:tcPr>
            <w:tcW w:w="2691" w:type="dxa"/>
            <w:tcBorders>
              <w:top w:val="nil"/>
              <w:left w:val="nil"/>
              <w:bottom w:val="single" w:sz="4" w:space="0" w:color="000000"/>
              <w:right w:val="single" w:sz="4" w:space="0" w:color="000000"/>
            </w:tcBorders>
            <w:shd w:val="clear" w:color="auto" w:fill="auto"/>
            <w:vAlign w:val="center"/>
            <w:hideMark/>
          </w:tcPr>
          <w:p w14:paraId="45FB5F9B"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R.F. SGP - AGUA POTABLE Y SANEAMIENTO BASICO </w:t>
            </w:r>
          </w:p>
        </w:tc>
        <w:tc>
          <w:tcPr>
            <w:tcW w:w="3258" w:type="dxa"/>
            <w:tcBorders>
              <w:top w:val="nil"/>
              <w:left w:val="nil"/>
              <w:bottom w:val="single" w:sz="4" w:space="0" w:color="000000"/>
              <w:right w:val="single" w:sz="4" w:space="0" w:color="000000"/>
            </w:tcBorders>
            <w:shd w:val="clear" w:color="auto" w:fill="auto"/>
            <w:vAlign w:val="center"/>
            <w:hideMark/>
          </w:tcPr>
          <w:p w14:paraId="578FA47C"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 $                               813.461,00 </w:t>
            </w:r>
          </w:p>
        </w:tc>
        <w:tc>
          <w:tcPr>
            <w:tcW w:w="1296" w:type="dxa"/>
            <w:tcBorders>
              <w:top w:val="nil"/>
              <w:left w:val="nil"/>
              <w:bottom w:val="single" w:sz="4" w:space="0" w:color="000000"/>
              <w:right w:val="single" w:sz="4" w:space="0" w:color="000000"/>
            </w:tcBorders>
            <w:shd w:val="clear" w:color="auto" w:fill="FFFF00"/>
            <w:vAlign w:val="center"/>
            <w:hideMark/>
          </w:tcPr>
          <w:p w14:paraId="3CA60775"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0 </w:t>
            </w:r>
          </w:p>
        </w:tc>
      </w:tr>
      <w:tr w:rsidR="009C1C8B" w:rsidRPr="009C1C8B" w14:paraId="324289D6" w14:textId="77777777" w:rsidTr="00901BA9">
        <w:trPr>
          <w:trHeight w:val="529"/>
        </w:trPr>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6172A36F"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CANCELACION RESERVAS </w:t>
            </w:r>
          </w:p>
        </w:tc>
        <w:tc>
          <w:tcPr>
            <w:tcW w:w="2691" w:type="dxa"/>
            <w:tcBorders>
              <w:top w:val="nil"/>
              <w:left w:val="nil"/>
              <w:bottom w:val="single" w:sz="4" w:space="0" w:color="000000"/>
              <w:right w:val="single" w:sz="4" w:space="0" w:color="000000"/>
            </w:tcBorders>
            <w:shd w:val="clear" w:color="auto" w:fill="auto"/>
            <w:vAlign w:val="center"/>
            <w:hideMark/>
          </w:tcPr>
          <w:p w14:paraId="05F4BE68"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R.B. SGP-AGUA POTABLE Y SANEAMIENTO BASICO </w:t>
            </w:r>
          </w:p>
        </w:tc>
        <w:tc>
          <w:tcPr>
            <w:tcW w:w="3258" w:type="dxa"/>
            <w:tcBorders>
              <w:top w:val="nil"/>
              <w:left w:val="nil"/>
              <w:bottom w:val="single" w:sz="4" w:space="0" w:color="000000"/>
              <w:right w:val="single" w:sz="4" w:space="0" w:color="000000"/>
            </w:tcBorders>
            <w:shd w:val="clear" w:color="auto" w:fill="auto"/>
            <w:vAlign w:val="center"/>
            <w:hideMark/>
          </w:tcPr>
          <w:p w14:paraId="19395089"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 $                           98.474.940,00 </w:t>
            </w:r>
          </w:p>
        </w:tc>
        <w:tc>
          <w:tcPr>
            <w:tcW w:w="1296" w:type="dxa"/>
            <w:tcBorders>
              <w:top w:val="nil"/>
              <w:left w:val="nil"/>
              <w:bottom w:val="single" w:sz="4" w:space="0" w:color="000000"/>
              <w:right w:val="single" w:sz="4" w:space="0" w:color="000000"/>
            </w:tcBorders>
            <w:shd w:val="clear" w:color="auto" w:fill="FFFF00"/>
            <w:vAlign w:val="center"/>
            <w:hideMark/>
          </w:tcPr>
          <w:p w14:paraId="46D34673"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0 </w:t>
            </w:r>
          </w:p>
        </w:tc>
      </w:tr>
      <w:tr w:rsidR="009C1C8B" w:rsidRPr="009C1C8B" w14:paraId="4A266762" w14:textId="77777777" w:rsidTr="00901BA9">
        <w:trPr>
          <w:trHeight w:val="433"/>
        </w:trPr>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3DAEAB56"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SUPERAVIT FISCAL </w:t>
            </w:r>
          </w:p>
        </w:tc>
        <w:tc>
          <w:tcPr>
            <w:tcW w:w="2691" w:type="dxa"/>
            <w:tcBorders>
              <w:top w:val="nil"/>
              <w:left w:val="nil"/>
              <w:bottom w:val="single" w:sz="4" w:space="0" w:color="000000"/>
              <w:right w:val="single" w:sz="4" w:space="0" w:color="000000"/>
            </w:tcBorders>
            <w:shd w:val="clear" w:color="auto" w:fill="auto"/>
            <w:vAlign w:val="center"/>
            <w:hideMark/>
          </w:tcPr>
          <w:p w14:paraId="70EFDEDA" w14:textId="77777777" w:rsidR="0083276D" w:rsidRPr="00901BA9" w:rsidRDefault="0083276D" w:rsidP="0083276D">
            <w:pPr>
              <w:spacing w:after="0" w:line="240" w:lineRule="auto"/>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R.B. SGP-AGUA POTABLE Y SANEAMIENTO BASICO </w:t>
            </w:r>
          </w:p>
        </w:tc>
        <w:tc>
          <w:tcPr>
            <w:tcW w:w="3258" w:type="dxa"/>
            <w:tcBorders>
              <w:top w:val="nil"/>
              <w:left w:val="nil"/>
              <w:bottom w:val="single" w:sz="4" w:space="0" w:color="000000"/>
              <w:right w:val="single" w:sz="4" w:space="0" w:color="000000"/>
            </w:tcBorders>
            <w:shd w:val="clear" w:color="auto" w:fill="auto"/>
            <w:vAlign w:val="center"/>
            <w:hideMark/>
          </w:tcPr>
          <w:p w14:paraId="3D453E84"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 $                           19.258.279,00 </w:t>
            </w:r>
          </w:p>
        </w:tc>
        <w:tc>
          <w:tcPr>
            <w:tcW w:w="1296" w:type="dxa"/>
            <w:tcBorders>
              <w:top w:val="nil"/>
              <w:left w:val="nil"/>
              <w:bottom w:val="single" w:sz="4" w:space="0" w:color="000000"/>
              <w:right w:val="single" w:sz="4" w:space="0" w:color="000000"/>
            </w:tcBorders>
            <w:shd w:val="clear" w:color="auto" w:fill="FFFF00"/>
            <w:vAlign w:val="center"/>
            <w:hideMark/>
          </w:tcPr>
          <w:p w14:paraId="247C2865" w14:textId="77777777" w:rsidR="0083276D" w:rsidRPr="00901BA9" w:rsidRDefault="0083276D" w:rsidP="0083276D">
            <w:pPr>
              <w:spacing w:after="0" w:line="240" w:lineRule="auto"/>
              <w:jc w:val="right"/>
              <w:rPr>
                <w:rFonts w:ascii="Arial" w:eastAsia="Times New Roman" w:hAnsi="Arial" w:cs="Arial"/>
                <w:sz w:val="10"/>
                <w:szCs w:val="10"/>
                <w:lang w:eastAsia="es-CO"/>
              </w:rPr>
            </w:pPr>
            <w:r w:rsidRPr="00901BA9">
              <w:rPr>
                <w:rFonts w:ascii="Arial" w:eastAsia="Times New Roman" w:hAnsi="Arial" w:cs="Arial"/>
                <w:sz w:val="10"/>
                <w:szCs w:val="10"/>
                <w:lang w:eastAsia="es-CO"/>
              </w:rPr>
              <w:t xml:space="preserve">0 </w:t>
            </w:r>
          </w:p>
        </w:tc>
      </w:tr>
    </w:tbl>
    <w:p w14:paraId="3E58F963" w14:textId="77777777" w:rsidR="00601BED" w:rsidRPr="00CD24CC" w:rsidRDefault="00350B53" w:rsidP="00CD24CC">
      <w:pPr>
        <w:ind w:left="360"/>
        <w:jc w:val="center"/>
        <w:rPr>
          <w:rFonts w:ascii="Verdana" w:hAnsi="Verdana"/>
          <w:b/>
          <w:bCs/>
          <w:sz w:val="16"/>
          <w:szCs w:val="16"/>
        </w:rPr>
      </w:pPr>
      <w:r w:rsidRPr="00A104B9">
        <w:rPr>
          <w:rFonts w:ascii="Verdana" w:hAnsi="Verdana"/>
          <w:b/>
          <w:bCs/>
          <w:sz w:val="16"/>
          <w:szCs w:val="16"/>
        </w:rPr>
        <w:t xml:space="preserve">Fuente: </w:t>
      </w:r>
      <w:r w:rsidRPr="00A104B9">
        <w:rPr>
          <w:rFonts w:ascii="Verdana" w:hAnsi="Verdana"/>
          <w:sz w:val="16"/>
          <w:szCs w:val="16"/>
        </w:rPr>
        <w:t>Reporte</w:t>
      </w:r>
      <w:r w:rsidRPr="00A104B9">
        <w:rPr>
          <w:rFonts w:ascii="Verdana" w:hAnsi="Verdana"/>
          <w:b/>
          <w:bCs/>
          <w:sz w:val="16"/>
          <w:szCs w:val="16"/>
        </w:rPr>
        <w:t xml:space="preserve"> </w:t>
      </w:r>
      <w:r w:rsidRPr="00A104B9">
        <w:rPr>
          <w:rFonts w:ascii="Verdana" w:eastAsia="Times New Roman" w:hAnsi="Verdana" w:cs="Arial"/>
          <w:sz w:val="16"/>
          <w:szCs w:val="16"/>
          <w:lang w:eastAsia="es-CO"/>
        </w:rPr>
        <w:t>Categoría Única de Presupuesto Ordinario – CUIPO</w:t>
      </w:r>
    </w:p>
    <w:p w14:paraId="76641C2F" w14:textId="77777777" w:rsidR="0039309A" w:rsidRPr="00901BA9" w:rsidRDefault="009C1C8B" w:rsidP="00901BA9">
      <w:pPr>
        <w:ind w:left="360"/>
        <w:jc w:val="both"/>
        <w:rPr>
          <w:rFonts w:ascii="Verdana" w:eastAsia="Times New Roman" w:hAnsi="Verdana" w:cs="Arial"/>
          <w:i/>
          <w:iCs/>
          <w:lang w:eastAsia="es-CO"/>
        </w:rPr>
      </w:pPr>
      <w:r w:rsidRPr="00901BA9">
        <w:rPr>
          <w:rFonts w:ascii="Verdana" w:eastAsia="Times New Roman" w:hAnsi="Verdana" w:cs="Arial"/>
          <w:lang w:eastAsia="es-CO"/>
        </w:rPr>
        <w:t>De acuerdo con la tabla N.1</w:t>
      </w:r>
      <w:r w:rsidR="00936E72">
        <w:rPr>
          <w:rFonts w:ascii="Verdana" w:eastAsia="Times New Roman" w:hAnsi="Verdana" w:cs="Arial"/>
          <w:lang w:eastAsia="es-CO"/>
        </w:rPr>
        <w:t>6</w:t>
      </w:r>
      <w:r w:rsidRPr="00901BA9">
        <w:rPr>
          <w:rFonts w:ascii="Verdana" w:eastAsia="Times New Roman" w:hAnsi="Verdana" w:cs="Arial"/>
          <w:lang w:eastAsia="es-CO"/>
        </w:rPr>
        <w:t xml:space="preserve"> la cual fue tomada del reporte CUIPO vigencia 2022 se observa que continua la situación de la vigencia anterior en donde no</w:t>
      </w:r>
      <w:r w:rsidR="00901BA9">
        <w:rPr>
          <w:rFonts w:ascii="Verdana" w:eastAsia="Times New Roman" w:hAnsi="Verdana" w:cs="Arial"/>
          <w:lang w:eastAsia="es-CO"/>
        </w:rPr>
        <w:t xml:space="preserve"> se registra</w:t>
      </w:r>
      <w:r w:rsidRPr="00901BA9">
        <w:rPr>
          <w:rFonts w:ascii="Verdana" w:eastAsia="Times New Roman" w:hAnsi="Verdana" w:cs="Arial"/>
          <w:lang w:eastAsia="es-CO"/>
        </w:rPr>
        <w:t xml:space="preserve"> la cifra sin situación de fondos lo cual constituye una deficiencia de la entidad territorial frente al reporte </w:t>
      </w:r>
      <w:r w:rsidR="00A12B4C" w:rsidRPr="00901BA9">
        <w:rPr>
          <w:rFonts w:ascii="Verdana" w:eastAsia="Times New Roman" w:hAnsi="Verdana" w:cs="Arial"/>
          <w:lang w:eastAsia="es-CO"/>
        </w:rPr>
        <w:t>en la CUIPO – “</w:t>
      </w:r>
      <w:r w:rsidR="00A12B4C" w:rsidRPr="00901BA9">
        <w:rPr>
          <w:rFonts w:ascii="Verdana" w:eastAsia="Times New Roman" w:hAnsi="Verdana" w:cs="Arial"/>
          <w:i/>
          <w:iCs/>
          <w:lang w:eastAsia="es-CO"/>
        </w:rPr>
        <w:t>Categoría Única de Información del Presupuesto Ordinario”.</w:t>
      </w:r>
    </w:p>
    <w:p w14:paraId="799A3361" w14:textId="77777777" w:rsidR="0039309A" w:rsidRPr="00901BA9" w:rsidRDefault="0039309A" w:rsidP="00023D07">
      <w:pPr>
        <w:jc w:val="both"/>
        <w:rPr>
          <w:rFonts w:ascii="Verdana" w:eastAsia="Times New Roman" w:hAnsi="Verdana" w:cs="Arial"/>
          <w:b/>
          <w:bCs/>
          <w:lang w:eastAsia="es-CO"/>
        </w:rPr>
      </w:pPr>
      <w:r w:rsidRPr="00901BA9">
        <w:rPr>
          <w:rFonts w:ascii="Verdana" w:eastAsia="Times New Roman" w:hAnsi="Verdana" w:cs="Arial"/>
          <w:b/>
          <w:bCs/>
          <w:lang w:eastAsia="es-CO"/>
        </w:rPr>
        <w:t>Evidencia</w:t>
      </w:r>
    </w:p>
    <w:p w14:paraId="2BB1F744" w14:textId="77777777" w:rsidR="009663C7" w:rsidRPr="00901BA9" w:rsidRDefault="0039309A" w:rsidP="001D0FCF">
      <w:pPr>
        <w:pStyle w:val="Prrafodelista"/>
        <w:numPr>
          <w:ilvl w:val="0"/>
          <w:numId w:val="19"/>
        </w:numPr>
        <w:spacing w:after="0" w:line="240" w:lineRule="auto"/>
        <w:jc w:val="both"/>
        <w:rPr>
          <w:rFonts w:ascii="Verdana" w:eastAsia="Arial" w:hAnsi="Verdana" w:cs="Arial"/>
          <w:color w:val="000000" w:themeColor="text1"/>
        </w:rPr>
      </w:pPr>
      <w:r w:rsidRPr="00901BA9">
        <w:rPr>
          <w:rFonts w:ascii="Verdana" w:eastAsia="Arial" w:hAnsi="Verdana" w:cs="Arial"/>
          <w:color w:val="000000" w:themeColor="text1"/>
        </w:rPr>
        <w:t xml:space="preserve">Reporte al Consolidador de Hacienda e Información Pública - CHIP del Municipio de Sesquilé - Cundinamarca - </w:t>
      </w:r>
      <w:r w:rsidR="007261D5" w:rsidRPr="00901BA9">
        <w:rPr>
          <w:rFonts w:ascii="Verdana" w:eastAsia="Arial" w:hAnsi="Verdana" w:cs="Arial"/>
          <w:color w:val="000000" w:themeColor="text1"/>
        </w:rPr>
        <w:t>Categoría</w:t>
      </w:r>
      <w:r w:rsidR="00A12B4C" w:rsidRPr="00901BA9">
        <w:rPr>
          <w:rFonts w:ascii="Verdana" w:eastAsia="Arial" w:hAnsi="Verdana" w:cs="Arial"/>
          <w:color w:val="000000" w:themeColor="text1"/>
        </w:rPr>
        <w:t xml:space="preserve"> </w:t>
      </w:r>
      <w:r w:rsidR="007261D5" w:rsidRPr="00901BA9">
        <w:rPr>
          <w:rFonts w:ascii="Verdana" w:eastAsia="Arial" w:hAnsi="Verdana" w:cs="Arial"/>
          <w:color w:val="000000" w:themeColor="text1"/>
        </w:rPr>
        <w:t>única</w:t>
      </w:r>
      <w:r w:rsidR="00A12B4C" w:rsidRPr="00901BA9">
        <w:rPr>
          <w:rFonts w:ascii="Verdana" w:eastAsia="Arial" w:hAnsi="Verdana" w:cs="Arial"/>
          <w:color w:val="000000" w:themeColor="text1"/>
        </w:rPr>
        <w:t xml:space="preserve"> de </w:t>
      </w:r>
      <w:r w:rsidR="007261D5" w:rsidRPr="00901BA9">
        <w:rPr>
          <w:rFonts w:ascii="Verdana" w:eastAsia="Arial" w:hAnsi="Verdana" w:cs="Arial"/>
          <w:color w:val="000000" w:themeColor="text1"/>
        </w:rPr>
        <w:t>información</w:t>
      </w:r>
      <w:r w:rsidR="00A12B4C" w:rsidRPr="00901BA9">
        <w:rPr>
          <w:rFonts w:ascii="Verdana" w:eastAsia="Arial" w:hAnsi="Verdana" w:cs="Arial"/>
          <w:color w:val="000000" w:themeColor="text1"/>
        </w:rPr>
        <w:t xml:space="preserve"> del Presupuesto Ordinario</w:t>
      </w:r>
      <w:r w:rsidR="00A12B4C" w:rsidRPr="00901BA9" w:rsidDel="00A12B4C">
        <w:rPr>
          <w:rFonts w:ascii="Verdana" w:eastAsia="Arial" w:hAnsi="Verdana" w:cs="Arial"/>
          <w:color w:val="000000" w:themeColor="text1"/>
        </w:rPr>
        <w:t xml:space="preserve"> </w:t>
      </w:r>
      <w:r w:rsidR="00901BA9">
        <w:rPr>
          <w:rFonts w:ascii="Verdana" w:eastAsia="Arial" w:hAnsi="Verdana" w:cs="Arial"/>
          <w:color w:val="000000" w:themeColor="text1"/>
        </w:rPr>
        <w:t>–</w:t>
      </w:r>
      <w:r w:rsidRPr="00901BA9">
        <w:rPr>
          <w:rFonts w:ascii="Verdana" w:eastAsia="Arial" w:hAnsi="Verdana" w:cs="Arial"/>
          <w:color w:val="000000" w:themeColor="text1"/>
        </w:rPr>
        <w:t>, CUIPO y Categoría Agua Potable y Saneamiento Básico. Vigencias 202</w:t>
      </w:r>
      <w:r w:rsidR="009C1C8B" w:rsidRPr="00901BA9">
        <w:rPr>
          <w:rFonts w:ascii="Verdana" w:eastAsia="Arial" w:hAnsi="Verdana" w:cs="Arial"/>
          <w:color w:val="000000" w:themeColor="text1"/>
        </w:rPr>
        <w:t>1 -</w:t>
      </w:r>
      <w:r w:rsidRPr="00901BA9">
        <w:rPr>
          <w:rFonts w:ascii="Verdana" w:eastAsia="Arial" w:hAnsi="Verdana" w:cs="Arial"/>
          <w:color w:val="000000" w:themeColor="text1"/>
        </w:rPr>
        <w:t xml:space="preserve"> 202</w:t>
      </w:r>
      <w:r w:rsidR="009C1C8B" w:rsidRPr="00901BA9">
        <w:rPr>
          <w:rFonts w:ascii="Verdana" w:eastAsia="Arial" w:hAnsi="Verdana" w:cs="Arial"/>
          <w:color w:val="000000" w:themeColor="text1"/>
        </w:rPr>
        <w:t>2</w:t>
      </w:r>
      <w:r w:rsidRPr="00901BA9">
        <w:rPr>
          <w:rFonts w:ascii="Verdana" w:eastAsia="Arial" w:hAnsi="Verdana" w:cs="Arial"/>
          <w:color w:val="000000" w:themeColor="text1"/>
        </w:rPr>
        <w:t xml:space="preserve">. (Serie: “Historial de Seguimiento y Control a los Recursos del Sistema General de Participaciones” – Antecedentes) </w:t>
      </w:r>
    </w:p>
    <w:p w14:paraId="6567BC40" w14:textId="77777777" w:rsidR="00311C95" w:rsidRPr="00901BA9" w:rsidRDefault="00311C95" w:rsidP="00901BA9">
      <w:pPr>
        <w:pStyle w:val="Prrafodelista"/>
        <w:spacing w:after="0" w:line="240" w:lineRule="auto"/>
        <w:jc w:val="both"/>
        <w:rPr>
          <w:rFonts w:ascii="Verdana" w:eastAsia="Arial" w:hAnsi="Verdana" w:cs="Arial"/>
          <w:color w:val="000000" w:themeColor="text1"/>
        </w:rPr>
      </w:pPr>
    </w:p>
    <w:p w14:paraId="57ADC734" w14:textId="77777777" w:rsidR="000120FD" w:rsidRPr="002D3A76" w:rsidRDefault="00311C95" w:rsidP="000120FD">
      <w:pPr>
        <w:pStyle w:val="xmsolistparagraph"/>
        <w:shd w:val="clear" w:color="auto" w:fill="FFFFFF"/>
        <w:spacing w:before="0" w:beforeAutospacing="0" w:after="0" w:afterAutospacing="0"/>
        <w:ind w:left="720"/>
        <w:jc w:val="both"/>
        <w:rPr>
          <w:rStyle w:val="Hipervnculo"/>
          <w:rFonts w:ascii="Verdana" w:eastAsia="Calibri" w:hAnsi="Verdana"/>
          <w:sz w:val="22"/>
          <w:szCs w:val="22"/>
          <w:lang w:val="en-US"/>
        </w:rPr>
      </w:pPr>
      <w:r w:rsidRPr="0064697B">
        <w:rPr>
          <w:rFonts w:ascii="Verdana" w:eastAsia="Arial" w:hAnsi="Verdana" w:cs="Arial"/>
          <w:color w:val="000000" w:themeColor="text1"/>
          <w:sz w:val="22"/>
          <w:szCs w:val="22"/>
          <w:lang w:eastAsia="en-US"/>
        </w:rPr>
        <w:t>Enlace</w:t>
      </w:r>
      <w:r w:rsidR="009663C7" w:rsidRPr="0064697B">
        <w:rPr>
          <w:rFonts w:ascii="Verdana" w:eastAsia="Arial" w:hAnsi="Verdana" w:cs="Arial"/>
          <w:color w:val="000000" w:themeColor="text1"/>
          <w:sz w:val="22"/>
          <w:szCs w:val="22"/>
          <w:lang w:eastAsia="en-US"/>
        </w:rPr>
        <w:t xml:space="preserve">: </w:t>
      </w:r>
      <w:r w:rsidR="000120FD" w:rsidRPr="002D3A76">
        <w:rPr>
          <w:rStyle w:val="Hipervnculo"/>
          <w:rFonts w:ascii="Verdana" w:eastAsia="Calibri" w:hAnsi="Verdana"/>
          <w:sz w:val="22"/>
          <w:szCs w:val="22"/>
          <w:lang w:val="en-US"/>
        </w:rPr>
        <w:t>bit.ly/3QTg7k6</w:t>
      </w:r>
    </w:p>
    <w:p w14:paraId="40BFFB92" w14:textId="77777777" w:rsidR="00BE596D" w:rsidRDefault="00BE596D" w:rsidP="00A12B4C">
      <w:pPr>
        <w:pStyle w:val="Prrafodelista"/>
        <w:spacing w:after="0" w:line="240" w:lineRule="auto"/>
        <w:jc w:val="both"/>
        <w:rPr>
          <w:rFonts w:ascii="Verdana" w:hAnsi="Verdana"/>
        </w:rPr>
      </w:pPr>
    </w:p>
    <w:p w14:paraId="2022D62D" w14:textId="77777777" w:rsidR="00901BA9" w:rsidRPr="00901BA9" w:rsidRDefault="00901BA9" w:rsidP="00A12B4C">
      <w:pPr>
        <w:pStyle w:val="Prrafodelista"/>
        <w:spacing w:after="0" w:line="240" w:lineRule="auto"/>
        <w:jc w:val="both"/>
        <w:rPr>
          <w:rFonts w:ascii="Verdana" w:hAnsi="Verdana"/>
        </w:rPr>
      </w:pPr>
    </w:p>
    <w:p w14:paraId="737F306C" w14:textId="77777777" w:rsidR="00BE596D" w:rsidRPr="00901BA9" w:rsidRDefault="00BE596D" w:rsidP="00A12B4C">
      <w:pPr>
        <w:pStyle w:val="Prrafodelista"/>
        <w:spacing w:after="0" w:line="240" w:lineRule="auto"/>
        <w:jc w:val="both"/>
        <w:rPr>
          <w:rFonts w:ascii="Verdana" w:hAnsi="Verdana"/>
        </w:rPr>
      </w:pPr>
    </w:p>
    <w:p w14:paraId="71718249" w14:textId="77777777" w:rsidR="00BE596D" w:rsidRPr="00901BA9" w:rsidRDefault="00BE596D" w:rsidP="00BE596D">
      <w:pPr>
        <w:spacing w:after="0" w:line="240" w:lineRule="auto"/>
        <w:jc w:val="both"/>
        <w:rPr>
          <w:rFonts w:ascii="Verdana" w:hAnsi="Verdana" w:cs="Arial"/>
          <w:b/>
          <w:bCs/>
        </w:rPr>
      </w:pPr>
      <w:r w:rsidRPr="00901BA9">
        <w:rPr>
          <w:rFonts w:ascii="Verdana" w:hAnsi="Verdana" w:cs="Arial"/>
          <w:b/>
          <w:bCs/>
        </w:rPr>
        <w:lastRenderedPageBreak/>
        <w:t>EVENTO DE RIESGO 9.3 </w:t>
      </w:r>
      <w:r w:rsidRPr="00901BA9">
        <w:rPr>
          <w:rFonts w:ascii="Verdana" w:hAnsi="Verdana" w:cs="Arial"/>
          <w:b/>
          <w:bCs/>
          <w:i/>
          <w:iCs/>
        </w:rPr>
        <w:t>“Presentar a la corporación de elección popular correspondiente un presupuesto no ajustado a las normas que rigen la programación y ejecución de los recursos del sistema general de participaciones</w:t>
      </w:r>
      <w:r w:rsidRPr="00901BA9">
        <w:rPr>
          <w:rFonts w:ascii="Verdana" w:hAnsi="Verdana" w:cs="Arial"/>
          <w:b/>
          <w:bCs/>
        </w:rPr>
        <w:t>”</w:t>
      </w:r>
    </w:p>
    <w:p w14:paraId="2AA02FD2" w14:textId="77777777" w:rsidR="00BE596D" w:rsidRPr="00901BA9" w:rsidRDefault="00BE596D" w:rsidP="00BE596D">
      <w:pPr>
        <w:spacing w:after="0" w:line="240" w:lineRule="auto"/>
        <w:jc w:val="both"/>
        <w:rPr>
          <w:rFonts w:ascii="Verdana" w:hAnsi="Verdana" w:cs="Arial"/>
          <w:b/>
          <w:bCs/>
        </w:rPr>
      </w:pPr>
    </w:p>
    <w:p w14:paraId="5E574428"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De acuerdo al artículo 89 de la Ley 142 de 1994 los concejos municipales y distritales deben crear los Fondos de Solidaridad y Redistribución de Ingresos – FSRI para que al presupuesto del municipio o distrito se incorporen las transferencias que a dichos fondos deberán hacer las empresas de servicios públicos domiciliaros.</w:t>
      </w:r>
    </w:p>
    <w:p w14:paraId="54DEAD90"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 </w:t>
      </w:r>
    </w:p>
    <w:p w14:paraId="7DB550E4"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Al respecto el numeral 9 del artículo 2.3.5.1.1.2.4 del Decreto 1077 de 2015 establece que “Son cuentas especiales que de acuerdo con la Ley 142 de 1994, deben constituir los municipios, distritos y departamentos en su contabilidad y presupuesto, a través de las cuales se contabilizarán los recursos destinados a otorgar subsidios a los servicios públicos domiciliarios.”</w:t>
      </w:r>
    </w:p>
    <w:p w14:paraId="2FED2407"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 </w:t>
      </w:r>
    </w:p>
    <w:p w14:paraId="378BFB48"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Adicionalmente, el artículo 109 del Decreto 111 de 1996 señala que “Las entidades territoriales al expedir las normas orgánicas de presupuesto deberán seguir las disposiciones de la ley orgánica del presupuesto, adaptándolas a la organización, normas constitucionales y condiciones de cada entidad territorial. Mientras se expiden estas normas, se aplicará la ley orgánica del presupuesto en lo que fuere pertinente. […]”</w:t>
      </w:r>
    </w:p>
    <w:p w14:paraId="1033D1BA"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 </w:t>
      </w:r>
    </w:p>
    <w:p w14:paraId="2F017482" w14:textId="77777777" w:rsidR="00BE596D" w:rsidRPr="00901BA9" w:rsidRDefault="00BE596D" w:rsidP="00901BA9">
      <w:pPr>
        <w:pStyle w:val="xmsonormal"/>
        <w:shd w:val="clear" w:color="auto" w:fill="FFFFFF"/>
        <w:spacing w:before="0" w:beforeAutospacing="0" w:after="0" w:afterAutospacing="0"/>
        <w:jc w:val="both"/>
        <w:rPr>
          <w:rFonts w:ascii="Verdana" w:hAnsi="Verdana" w:cs="Arial"/>
        </w:rPr>
      </w:pPr>
      <w:r w:rsidRPr="00901BA9">
        <w:rPr>
          <w:rFonts w:ascii="Verdana" w:hAnsi="Verdana" w:cs="Arial"/>
          <w:sz w:val="22"/>
          <w:szCs w:val="22"/>
        </w:rPr>
        <w:t>La Administrac</w:t>
      </w:r>
      <w:r w:rsidR="00901BA9">
        <w:rPr>
          <w:rFonts w:ascii="Verdana" w:hAnsi="Verdana" w:cs="Arial"/>
          <w:sz w:val="22"/>
          <w:szCs w:val="22"/>
        </w:rPr>
        <w:t xml:space="preserve">ión Municipal entregó copia </w:t>
      </w:r>
      <w:r w:rsidRPr="00901BA9">
        <w:rPr>
          <w:rFonts w:ascii="Verdana" w:hAnsi="Verdana" w:cs="Arial"/>
          <w:sz w:val="22"/>
          <w:szCs w:val="22"/>
        </w:rPr>
        <w:t>del Acuerdo No. 015 de 1999, creó el Fondo de Solidaridad y Redistribución de Ingresos para los Servicios de Acueducto, Alcantarillado y Aseo</w:t>
      </w:r>
    </w:p>
    <w:p w14:paraId="65DF71F2"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 </w:t>
      </w:r>
    </w:p>
    <w:p w14:paraId="48233F22"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La revisión realizada durante la auditoria a las ejecuciones presupuestales de ingresos, de las vigencias 2021 - 2022 y al presupuesto de las mismas vigencias, evidenció que la Entidad Territorial no incorpora en el presupuesto la sección presupuestal del Fondo de Solidaridad y Redistribución del Ingreso, a pesar de que de conformidad con los artículos 11 y 30 del Decreto 111 de 1996, los fondos especiales son cuentas de ingreso y no de gasto y el FSRI corresponde a un Fondo Especial, en consecuencia, se entiende que el presupuesto se presentó sin el lleno de los requisitos a la Corporación Administrativa, vulnerando las disposiciones contenidas en el Estatuto Orgánico de Presupuesto.</w:t>
      </w:r>
    </w:p>
    <w:p w14:paraId="0B39DC9D"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 </w:t>
      </w:r>
    </w:p>
    <w:p w14:paraId="45D11DAB" w14:textId="77777777" w:rsidR="00BE596D" w:rsidRPr="00901BA9" w:rsidRDefault="00BE596D" w:rsidP="00BE596D">
      <w:pPr>
        <w:pStyle w:val="xmsonormal"/>
        <w:shd w:val="clear" w:color="auto" w:fill="FFFFFF"/>
        <w:spacing w:before="0" w:beforeAutospacing="0" w:after="0" w:afterAutospacing="0"/>
        <w:jc w:val="both"/>
        <w:rPr>
          <w:rFonts w:ascii="Verdana" w:hAnsi="Verdana" w:cs="Arial"/>
          <w:sz w:val="22"/>
          <w:szCs w:val="22"/>
        </w:rPr>
      </w:pPr>
      <w:r w:rsidRPr="00901BA9">
        <w:rPr>
          <w:rFonts w:ascii="Verdana" w:hAnsi="Verdana" w:cs="Arial"/>
          <w:sz w:val="22"/>
          <w:szCs w:val="22"/>
        </w:rPr>
        <w:t>En este sentido se concluye que el FSRI no funciona presupuestalmente como un fondo especial (ya que no se incorpora en el presupuesto, en consecuencia, no se reporta los aportes recaudados en las ejecuciones de ingresos).</w:t>
      </w:r>
    </w:p>
    <w:p w14:paraId="026C1087" w14:textId="77777777" w:rsidR="00BE596D" w:rsidRPr="00901BA9" w:rsidRDefault="00BE596D" w:rsidP="00901BA9">
      <w:pPr>
        <w:spacing w:after="0" w:line="240" w:lineRule="auto"/>
        <w:jc w:val="both"/>
        <w:rPr>
          <w:rFonts w:ascii="Verdana" w:eastAsia="Times New Roman" w:hAnsi="Verdana" w:cs="Arial"/>
          <w:lang w:eastAsia="es-CO"/>
        </w:rPr>
      </w:pPr>
    </w:p>
    <w:p w14:paraId="06C2B1A3" w14:textId="77777777" w:rsidR="00812AA4" w:rsidRPr="00901BA9" w:rsidRDefault="00BE596D" w:rsidP="00BE596D">
      <w:pPr>
        <w:rPr>
          <w:rFonts w:ascii="Verdana" w:eastAsia="Times New Roman" w:hAnsi="Verdana" w:cs="Arial"/>
          <w:lang w:eastAsia="es-CO"/>
        </w:rPr>
      </w:pPr>
      <w:r w:rsidRPr="00901BA9">
        <w:rPr>
          <w:rFonts w:ascii="Verdana" w:eastAsia="Times New Roman" w:hAnsi="Verdana" w:cs="Arial"/>
          <w:lang w:eastAsia="es-CO"/>
        </w:rPr>
        <w:t>El Municipio de Sesquilé, a través del Acuerdo No. 015 de 1999, creó el Fondo de Solidaridad y Redistribución de Ingresos para los Servicios de Acueducto, Alcantarillado y Aseo</w:t>
      </w:r>
    </w:p>
    <w:p w14:paraId="76255C3B" w14:textId="77777777" w:rsidR="00BE596D" w:rsidRPr="00901BA9" w:rsidRDefault="00BE596D" w:rsidP="00BE596D">
      <w:pPr>
        <w:rPr>
          <w:rFonts w:ascii="Verdana" w:eastAsia="Times New Roman" w:hAnsi="Verdana" w:cs="Arial"/>
          <w:lang w:eastAsia="es-CO"/>
        </w:rPr>
      </w:pPr>
    </w:p>
    <w:p w14:paraId="1250461A" w14:textId="77777777" w:rsidR="00BE596D" w:rsidRPr="00901BA9" w:rsidRDefault="00BE596D" w:rsidP="00BE596D">
      <w:pPr>
        <w:pStyle w:val="xmsonormal"/>
        <w:shd w:val="clear" w:color="auto" w:fill="FFFFFF"/>
        <w:spacing w:before="0" w:beforeAutospacing="0" w:after="0" w:afterAutospacing="0"/>
        <w:jc w:val="both"/>
        <w:rPr>
          <w:rFonts w:ascii="Verdana" w:hAnsi="Verdana"/>
          <w:color w:val="242424"/>
          <w:sz w:val="22"/>
          <w:szCs w:val="22"/>
        </w:rPr>
      </w:pPr>
      <w:r w:rsidRPr="00901BA9">
        <w:rPr>
          <w:rFonts w:ascii="Verdana" w:hAnsi="Verdana"/>
          <w:b/>
          <w:bCs/>
          <w:color w:val="242424"/>
          <w:sz w:val="22"/>
          <w:szCs w:val="22"/>
          <w:bdr w:val="none" w:sz="0" w:space="0" w:color="auto" w:frame="1"/>
          <w:lang w:val="es-ES"/>
        </w:rPr>
        <w:t>EVIDENCIA</w:t>
      </w:r>
    </w:p>
    <w:p w14:paraId="2C9E15C2" w14:textId="77777777" w:rsidR="00BE596D" w:rsidRPr="00901BA9" w:rsidRDefault="00BE596D" w:rsidP="00BE596D">
      <w:pPr>
        <w:pStyle w:val="xmsonormal"/>
        <w:shd w:val="clear" w:color="auto" w:fill="FFFFFF"/>
        <w:spacing w:before="0" w:beforeAutospacing="0" w:after="0" w:afterAutospacing="0"/>
        <w:jc w:val="both"/>
        <w:rPr>
          <w:rFonts w:ascii="Verdana" w:hAnsi="Verdana"/>
          <w:color w:val="242424"/>
          <w:sz w:val="22"/>
          <w:szCs w:val="22"/>
        </w:rPr>
      </w:pPr>
      <w:r w:rsidRPr="00901BA9">
        <w:rPr>
          <w:rFonts w:ascii="Verdana" w:hAnsi="Verdana"/>
          <w:b/>
          <w:bCs/>
          <w:color w:val="242424"/>
          <w:sz w:val="22"/>
          <w:szCs w:val="22"/>
          <w:bdr w:val="none" w:sz="0" w:space="0" w:color="auto" w:frame="1"/>
          <w:lang w:val="es-ES"/>
        </w:rPr>
        <w:t> </w:t>
      </w:r>
    </w:p>
    <w:p w14:paraId="47B583CD" w14:textId="77777777" w:rsidR="00BC7C23" w:rsidRPr="00901BA9" w:rsidRDefault="00BE596D" w:rsidP="001D0FCF">
      <w:pPr>
        <w:pStyle w:val="xmsolistparagraph"/>
        <w:numPr>
          <w:ilvl w:val="0"/>
          <w:numId w:val="22"/>
        </w:numPr>
        <w:shd w:val="clear" w:color="auto" w:fill="FFFFFF"/>
        <w:spacing w:before="0" w:beforeAutospacing="0" w:after="0" w:afterAutospacing="0"/>
        <w:jc w:val="both"/>
        <w:rPr>
          <w:rFonts w:ascii="Verdana" w:hAnsi="Verdana"/>
          <w:color w:val="242424"/>
          <w:sz w:val="22"/>
          <w:szCs w:val="22"/>
        </w:rPr>
      </w:pPr>
      <w:r w:rsidRPr="00901BA9">
        <w:rPr>
          <w:rFonts w:ascii="Verdana" w:hAnsi="Verdana"/>
          <w:color w:val="242424"/>
          <w:sz w:val="22"/>
          <w:szCs w:val="22"/>
          <w:bdr w:val="none" w:sz="0" w:space="0" w:color="auto" w:frame="1"/>
          <w:lang w:val="es-ES"/>
        </w:rPr>
        <w:t>Acuerdo 01</w:t>
      </w:r>
      <w:r w:rsidR="00BC7C23" w:rsidRPr="00901BA9">
        <w:rPr>
          <w:rFonts w:ascii="Verdana" w:hAnsi="Verdana"/>
          <w:color w:val="242424"/>
          <w:sz w:val="22"/>
          <w:szCs w:val="22"/>
          <w:bdr w:val="none" w:sz="0" w:space="0" w:color="auto" w:frame="1"/>
          <w:lang w:val="es-ES"/>
        </w:rPr>
        <w:t>5</w:t>
      </w:r>
      <w:r w:rsidRPr="00901BA9">
        <w:rPr>
          <w:rFonts w:ascii="Verdana" w:hAnsi="Verdana"/>
          <w:color w:val="242424"/>
          <w:sz w:val="22"/>
          <w:szCs w:val="22"/>
          <w:bdr w:val="none" w:sz="0" w:space="0" w:color="auto" w:frame="1"/>
          <w:lang w:val="es-ES"/>
        </w:rPr>
        <w:t xml:space="preserve"> del 29 de </w:t>
      </w:r>
      <w:r w:rsidR="00BC7C23" w:rsidRPr="00901BA9">
        <w:rPr>
          <w:rFonts w:ascii="Verdana" w:hAnsi="Verdana"/>
          <w:color w:val="242424"/>
          <w:sz w:val="22"/>
          <w:szCs w:val="22"/>
          <w:bdr w:val="none" w:sz="0" w:space="0" w:color="auto" w:frame="1"/>
          <w:lang w:val="es-ES"/>
        </w:rPr>
        <w:t>1999</w:t>
      </w:r>
      <w:r w:rsidRPr="00901BA9">
        <w:rPr>
          <w:rFonts w:ascii="Verdana" w:hAnsi="Verdana"/>
          <w:color w:val="242424"/>
          <w:sz w:val="22"/>
          <w:szCs w:val="22"/>
          <w:bdr w:val="none" w:sz="0" w:space="0" w:color="auto" w:frame="1"/>
          <w:lang w:val="es-ES"/>
        </w:rPr>
        <w:t>. Carpeta 1. Folio 51</w:t>
      </w:r>
    </w:p>
    <w:p w14:paraId="198E1E86" w14:textId="77777777" w:rsidR="00BC7C23" w:rsidRPr="00901BA9" w:rsidRDefault="00BC7C23" w:rsidP="00901BA9">
      <w:pPr>
        <w:pStyle w:val="xmsolistparagraph"/>
        <w:shd w:val="clear" w:color="auto" w:fill="FFFFFF"/>
        <w:spacing w:before="0" w:beforeAutospacing="0" w:after="0" w:afterAutospacing="0"/>
        <w:ind w:left="720"/>
        <w:jc w:val="both"/>
        <w:rPr>
          <w:rFonts w:ascii="Verdana" w:hAnsi="Verdana"/>
          <w:color w:val="242424"/>
          <w:sz w:val="22"/>
          <w:szCs w:val="22"/>
        </w:rPr>
      </w:pPr>
    </w:p>
    <w:p w14:paraId="7C35C65B" w14:textId="77777777" w:rsidR="00BC7C23" w:rsidRPr="00CF0B4E" w:rsidRDefault="00BC7C23" w:rsidP="001D0FCF">
      <w:pPr>
        <w:pStyle w:val="xmsolistparagraph"/>
        <w:numPr>
          <w:ilvl w:val="0"/>
          <w:numId w:val="22"/>
        </w:numPr>
        <w:shd w:val="clear" w:color="auto" w:fill="FFFFFF"/>
        <w:spacing w:before="0" w:beforeAutospacing="0" w:after="0" w:afterAutospacing="0"/>
        <w:jc w:val="both"/>
        <w:rPr>
          <w:rFonts w:ascii="Verdana" w:hAnsi="Verdana"/>
          <w:color w:val="242424"/>
          <w:sz w:val="22"/>
          <w:szCs w:val="22"/>
        </w:rPr>
      </w:pPr>
      <w:r w:rsidRPr="00CF0B4E">
        <w:rPr>
          <w:rFonts w:ascii="Verdana" w:hAnsi="Verdana"/>
          <w:color w:val="242424"/>
          <w:sz w:val="22"/>
          <w:szCs w:val="22"/>
          <w:bdr w:val="none" w:sz="0" w:space="0" w:color="auto" w:frame="1"/>
          <w:lang w:val="es-ES"/>
        </w:rPr>
        <w:lastRenderedPageBreak/>
        <w:t xml:space="preserve">Ejecución presupuestal de ingresos del Municipio de Sesquilé – Cundinamarca de las vigencias 2021 - 2022. Participación de Agua Potable y Saneamiento Básico. Municipio de Sesquilé – Cundinamarca. Serie “Historial de Seguimiento y Control a la Ejecución de los Recursos del Sistema General de Participaciones – Ejecución y Seguimiento”. Expediente Digital No. 46/2022/D028-PREDI. Radicado No. </w:t>
      </w:r>
      <w:hyperlink r:id="rId17" w:tgtFrame="_blank" w:history="1">
        <w:r w:rsidRPr="00CF0B4E">
          <w:rPr>
            <w:rFonts w:ascii="Verdana" w:hAnsi="Verdana"/>
            <w:color w:val="242424"/>
            <w:sz w:val="22"/>
            <w:szCs w:val="22"/>
            <w:lang w:val="es-ES"/>
          </w:rPr>
          <w:t>1-2023-042345</w:t>
        </w:r>
      </w:hyperlink>
      <w:r w:rsidRPr="00CF0B4E">
        <w:rPr>
          <w:rFonts w:ascii="Verdana" w:hAnsi="Verdana"/>
          <w:color w:val="242424"/>
          <w:sz w:val="22"/>
          <w:szCs w:val="22"/>
          <w:bdr w:val="none" w:sz="0" w:space="0" w:color="auto" w:frame="1"/>
          <w:lang w:val="es-ES"/>
        </w:rPr>
        <w:t xml:space="preserve"> del 19 de mayo de 2023. </w:t>
      </w:r>
    </w:p>
    <w:p w14:paraId="36077C6F" w14:textId="77777777" w:rsidR="00BC7C23" w:rsidRPr="00CF0B4E" w:rsidRDefault="00BC7C23" w:rsidP="00901BA9">
      <w:pPr>
        <w:pStyle w:val="xmsolistparagraph"/>
        <w:shd w:val="clear" w:color="auto" w:fill="FFFFFF"/>
        <w:spacing w:before="0" w:beforeAutospacing="0" w:after="0" w:afterAutospacing="0"/>
        <w:jc w:val="both"/>
        <w:rPr>
          <w:rFonts w:ascii="Verdana" w:hAnsi="Verdana"/>
          <w:color w:val="242424"/>
          <w:sz w:val="22"/>
          <w:szCs w:val="22"/>
        </w:rPr>
      </w:pPr>
    </w:p>
    <w:p w14:paraId="583D6D0A" w14:textId="77777777" w:rsidR="00A07A51" w:rsidRPr="002D3A76" w:rsidRDefault="00BC7C23" w:rsidP="00A07A51">
      <w:pPr>
        <w:pStyle w:val="Ttulo2"/>
        <w:shd w:val="clear" w:color="auto" w:fill="FFFFFF"/>
        <w:rPr>
          <w:rStyle w:val="Hipervnculo"/>
          <w:rFonts w:ascii="Verdana" w:eastAsia="Calibri" w:hAnsi="Verdana" w:cs="Arial"/>
          <w:sz w:val="22"/>
          <w:szCs w:val="22"/>
          <w:lang w:val="en-US"/>
        </w:rPr>
      </w:pPr>
      <w:r w:rsidRPr="00CF0B4E">
        <w:rPr>
          <w:rFonts w:ascii="Verdana" w:hAnsi="Verdana"/>
          <w:color w:val="242424"/>
          <w:sz w:val="22"/>
          <w:szCs w:val="22"/>
          <w:bdr w:val="none" w:sz="0" w:space="0" w:color="auto" w:frame="1"/>
          <w:lang w:val="es-ES"/>
        </w:rPr>
        <w:t>Enlace: </w:t>
      </w:r>
      <w:r w:rsidR="00A07A51" w:rsidRPr="002D3A76">
        <w:rPr>
          <w:rStyle w:val="Hipervnculo"/>
          <w:rFonts w:ascii="Verdana" w:eastAsia="Calibri" w:hAnsi="Verdana" w:cs="Arial"/>
          <w:sz w:val="22"/>
          <w:szCs w:val="22"/>
          <w:lang w:val="en-US"/>
        </w:rPr>
        <w:t>bit.ly/45QoCk0</w:t>
      </w:r>
    </w:p>
    <w:p w14:paraId="478CF3BF" w14:textId="77777777" w:rsidR="00BE596D" w:rsidRDefault="00A07A51" w:rsidP="00BC7C23">
      <w:pPr>
        <w:pStyle w:val="xmsolistparagraph"/>
        <w:shd w:val="clear" w:color="auto" w:fill="FFFFFF"/>
        <w:spacing w:before="0" w:beforeAutospacing="0" w:after="0" w:afterAutospacing="0"/>
        <w:ind w:left="720"/>
        <w:jc w:val="both"/>
        <w:rPr>
          <w:rFonts w:ascii="Verdana" w:hAnsi="Verdana"/>
          <w:color w:val="242424"/>
          <w:sz w:val="22"/>
          <w:szCs w:val="22"/>
          <w:bdr w:val="none" w:sz="0" w:space="0" w:color="auto" w:frame="1"/>
          <w:lang w:val="es-ES"/>
        </w:rPr>
      </w:pPr>
      <w:r>
        <w:rPr>
          <w:rFonts w:ascii="Verdana" w:hAnsi="Verdana"/>
          <w:color w:val="242424"/>
          <w:sz w:val="22"/>
          <w:szCs w:val="22"/>
          <w:bdr w:val="none" w:sz="0" w:space="0" w:color="auto" w:frame="1"/>
          <w:lang w:val="es-ES"/>
        </w:rPr>
        <w:t xml:space="preserve"> </w:t>
      </w:r>
    </w:p>
    <w:p w14:paraId="056FBB6F" w14:textId="77777777" w:rsidR="00350B53" w:rsidRDefault="00350B53" w:rsidP="00BC7C23">
      <w:pPr>
        <w:pStyle w:val="xmsolistparagraph"/>
        <w:shd w:val="clear" w:color="auto" w:fill="FFFFFF"/>
        <w:spacing w:before="0" w:beforeAutospacing="0" w:after="0" w:afterAutospacing="0"/>
        <w:ind w:left="720"/>
        <w:jc w:val="both"/>
        <w:rPr>
          <w:rFonts w:ascii="Verdana" w:hAnsi="Verdana"/>
          <w:color w:val="242424"/>
          <w:sz w:val="22"/>
          <w:szCs w:val="22"/>
          <w:bdr w:val="none" w:sz="0" w:space="0" w:color="auto" w:frame="1"/>
          <w:lang w:val="es-ES"/>
        </w:rPr>
      </w:pPr>
    </w:p>
    <w:p w14:paraId="2A764B05" w14:textId="77777777" w:rsidR="00BE596D" w:rsidRPr="00901BA9" w:rsidRDefault="00BE596D" w:rsidP="00BE596D">
      <w:pPr>
        <w:rPr>
          <w:rFonts w:ascii="Verdana" w:hAnsi="Verdana"/>
        </w:rPr>
      </w:pPr>
    </w:p>
    <w:p w14:paraId="1728D36A" w14:textId="77777777" w:rsidR="00762EE7" w:rsidRPr="00CF0B4E" w:rsidRDefault="00762EE7" w:rsidP="00BE596D">
      <w:pPr>
        <w:rPr>
          <w:rFonts w:ascii="Verdana" w:hAnsi="Verdana" w:cs="Arial"/>
          <w:b/>
          <w:bCs/>
          <w:i/>
          <w:iCs/>
        </w:rPr>
      </w:pPr>
      <w:r w:rsidRPr="00CF0B4E">
        <w:rPr>
          <w:rFonts w:ascii="Verdana" w:hAnsi="Verdana" w:cs="Arial"/>
          <w:b/>
          <w:bCs/>
        </w:rPr>
        <w:t xml:space="preserve">EVENTO DE RIESGO 9.4 </w:t>
      </w:r>
      <w:r w:rsidRPr="00CF0B4E">
        <w:rPr>
          <w:rFonts w:ascii="Verdana" w:hAnsi="Verdana" w:cs="Arial"/>
          <w:b/>
          <w:bCs/>
          <w:i/>
          <w:iCs/>
        </w:rPr>
        <w:t>“Cambio en la destinación de los recursos”</w:t>
      </w:r>
    </w:p>
    <w:p w14:paraId="14433FC2" w14:textId="77777777" w:rsidR="00901BA9" w:rsidRPr="00CF0B4E" w:rsidRDefault="00901BA9" w:rsidP="00BE596D">
      <w:pPr>
        <w:rPr>
          <w:rFonts w:ascii="Verdana" w:hAnsi="Verdana" w:cs="Arial"/>
          <w:b/>
          <w:bCs/>
          <w:i/>
          <w:iCs/>
        </w:rPr>
      </w:pPr>
    </w:p>
    <w:p w14:paraId="72F1BC6E" w14:textId="77777777" w:rsidR="00762EE7" w:rsidRPr="00CF0B4E" w:rsidRDefault="00762EE7" w:rsidP="001D0FCF">
      <w:pPr>
        <w:pStyle w:val="Prrafodelista"/>
        <w:numPr>
          <w:ilvl w:val="0"/>
          <w:numId w:val="21"/>
        </w:numPr>
        <w:jc w:val="both"/>
        <w:rPr>
          <w:rFonts w:ascii="Verdana" w:hAnsi="Verdana" w:cs="Arial"/>
          <w:b/>
          <w:bCs/>
        </w:rPr>
      </w:pPr>
      <w:r w:rsidRPr="00CF0B4E">
        <w:rPr>
          <w:rFonts w:ascii="Verdana" w:hAnsi="Verdana" w:cs="Arial"/>
          <w:b/>
          <w:bCs/>
          <w:i/>
          <w:iCs/>
        </w:rPr>
        <w:t>SUSCRIPCION DEL CONTRATO NUMERO 060-2022 CON OBJETO “PRESTACIÓN DE SERVICIOS PROFESIONALES A LA SECRETARÍA DE PLANEACIÓN DEL MUNICIPIO DE SESQUILÉ – CUNDINAMARCA”.</w:t>
      </w:r>
    </w:p>
    <w:p w14:paraId="3ED6C8B0" w14:textId="77777777" w:rsidR="00EC3120" w:rsidRPr="00CF0B4E" w:rsidRDefault="00762EE7" w:rsidP="00EC3120">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CF0B4E">
        <w:rPr>
          <w:rFonts w:ascii="Verdana" w:hAnsi="Verdana"/>
          <w:color w:val="242424"/>
          <w:sz w:val="22"/>
          <w:szCs w:val="22"/>
          <w:bdr w:val="none" w:sz="0" w:space="0" w:color="auto" w:frame="1"/>
        </w:rPr>
        <w:t xml:space="preserve">En el marco del reconocimiento realizado al Municipio de </w:t>
      </w:r>
      <w:r w:rsidR="008A422D" w:rsidRPr="00CF0B4E">
        <w:rPr>
          <w:rFonts w:ascii="Verdana" w:hAnsi="Verdana"/>
          <w:color w:val="242424"/>
          <w:sz w:val="22"/>
          <w:szCs w:val="22"/>
          <w:bdr w:val="none" w:sz="0" w:space="0" w:color="auto" w:frame="1"/>
        </w:rPr>
        <w:t>Sesquilé</w:t>
      </w:r>
      <w:r w:rsidRPr="00CF0B4E">
        <w:rPr>
          <w:rFonts w:ascii="Verdana" w:hAnsi="Verdana"/>
          <w:color w:val="242424"/>
          <w:sz w:val="22"/>
          <w:szCs w:val="22"/>
          <w:bdr w:val="none" w:sz="0" w:space="0" w:color="auto" w:frame="1"/>
        </w:rPr>
        <w:t xml:space="preserve"> – Cundinamarca, se encontró para la vigencia 20</w:t>
      </w:r>
      <w:r w:rsidR="008A422D" w:rsidRPr="00CF0B4E">
        <w:rPr>
          <w:rFonts w:ascii="Verdana" w:hAnsi="Verdana"/>
          <w:color w:val="242424"/>
          <w:sz w:val="22"/>
          <w:szCs w:val="22"/>
          <w:bdr w:val="none" w:sz="0" w:space="0" w:color="auto" w:frame="1"/>
        </w:rPr>
        <w:t>22</w:t>
      </w:r>
      <w:r w:rsidRPr="00CF0B4E">
        <w:rPr>
          <w:rFonts w:ascii="Verdana" w:hAnsi="Verdana"/>
          <w:color w:val="242424"/>
          <w:sz w:val="22"/>
          <w:szCs w:val="22"/>
          <w:bdr w:val="none" w:sz="0" w:space="0" w:color="auto" w:frame="1"/>
        </w:rPr>
        <w:t xml:space="preserve">, </w:t>
      </w:r>
      <w:r w:rsidR="008A422D" w:rsidRPr="00CF0B4E">
        <w:rPr>
          <w:rFonts w:ascii="Verdana" w:hAnsi="Verdana"/>
          <w:color w:val="242424"/>
          <w:sz w:val="22"/>
          <w:szCs w:val="22"/>
          <w:bdr w:val="none" w:sz="0" w:space="0" w:color="auto" w:frame="1"/>
        </w:rPr>
        <w:t>el contrato N. 060-2022 suscrito por la entidad territorial y Erika Maritza González Barrero</w:t>
      </w:r>
      <w:r w:rsidRPr="00CF0B4E">
        <w:rPr>
          <w:rFonts w:ascii="Verdana" w:hAnsi="Verdana"/>
          <w:color w:val="242424"/>
          <w:sz w:val="22"/>
          <w:szCs w:val="22"/>
          <w:bdr w:val="none" w:sz="0" w:space="0" w:color="auto" w:frame="1"/>
        </w:rPr>
        <w:t xml:space="preserve"> </w:t>
      </w:r>
      <w:r w:rsidR="008A422D" w:rsidRPr="00CF0B4E">
        <w:rPr>
          <w:rFonts w:ascii="Verdana" w:hAnsi="Verdana"/>
          <w:color w:val="242424"/>
          <w:sz w:val="22"/>
          <w:szCs w:val="22"/>
          <w:bdr w:val="none" w:sz="0" w:space="0" w:color="auto" w:frame="1"/>
        </w:rPr>
        <w:t>como persona natural</w:t>
      </w:r>
      <w:r w:rsidR="008460E2" w:rsidRPr="00CF0B4E">
        <w:rPr>
          <w:rFonts w:ascii="Verdana" w:hAnsi="Verdana"/>
          <w:color w:val="242424"/>
          <w:sz w:val="22"/>
          <w:szCs w:val="22"/>
          <w:bdr w:val="none" w:sz="0" w:space="0" w:color="auto" w:frame="1"/>
        </w:rPr>
        <w:t>,</w:t>
      </w:r>
      <w:r w:rsidR="008A422D" w:rsidRPr="00CF0B4E">
        <w:rPr>
          <w:rFonts w:ascii="Verdana" w:hAnsi="Verdana"/>
          <w:color w:val="242424"/>
          <w:sz w:val="22"/>
          <w:szCs w:val="22"/>
          <w:bdr w:val="none" w:sz="0" w:space="0" w:color="auto" w:frame="1"/>
        </w:rPr>
        <w:t xml:space="preserve"> el objeto de este  contrato tiene la finalidad de </w:t>
      </w:r>
      <w:r w:rsidR="008A422D" w:rsidRPr="00CF0B4E">
        <w:rPr>
          <w:rFonts w:ascii="Verdana" w:hAnsi="Verdana" w:cs="Arial"/>
          <w:i/>
          <w:iCs/>
          <w:sz w:val="22"/>
          <w:szCs w:val="22"/>
        </w:rPr>
        <w:t>“</w:t>
      </w:r>
      <w:r w:rsidR="008460E2" w:rsidRPr="00CF0B4E">
        <w:rPr>
          <w:rFonts w:ascii="Verdana" w:hAnsi="Verdana"/>
          <w:i/>
          <w:iCs/>
          <w:color w:val="242424"/>
          <w:sz w:val="22"/>
          <w:szCs w:val="22"/>
          <w:bdr w:val="none" w:sz="0" w:space="0" w:color="auto" w:frame="1"/>
        </w:rPr>
        <w:t>P</w:t>
      </w:r>
      <w:r w:rsidR="008A422D" w:rsidRPr="00CF0B4E">
        <w:rPr>
          <w:rFonts w:ascii="Verdana" w:hAnsi="Verdana"/>
          <w:i/>
          <w:iCs/>
          <w:color w:val="242424"/>
          <w:sz w:val="22"/>
          <w:szCs w:val="22"/>
          <w:bdr w:val="none" w:sz="0" w:space="0" w:color="auto" w:frame="1"/>
        </w:rPr>
        <w:t xml:space="preserve">restación de servicios profesionales a la secretaría de planeación del municipio de </w:t>
      </w:r>
      <w:r w:rsidR="008460E2" w:rsidRPr="00CF0B4E">
        <w:rPr>
          <w:rFonts w:ascii="Verdana" w:hAnsi="Verdana"/>
          <w:i/>
          <w:iCs/>
          <w:color w:val="242424"/>
          <w:sz w:val="22"/>
          <w:szCs w:val="22"/>
          <w:bdr w:val="none" w:sz="0" w:space="0" w:color="auto" w:frame="1"/>
        </w:rPr>
        <w:t>Sesquilé</w:t>
      </w:r>
      <w:r w:rsidR="008A422D" w:rsidRPr="00CF0B4E">
        <w:rPr>
          <w:rFonts w:ascii="Verdana" w:hAnsi="Verdana"/>
          <w:i/>
          <w:iCs/>
          <w:color w:val="242424"/>
          <w:sz w:val="22"/>
          <w:szCs w:val="22"/>
          <w:bdr w:val="none" w:sz="0" w:space="0" w:color="auto" w:frame="1"/>
        </w:rPr>
        <w:t xml:space="preserve"> – Cundinamarca”</w:t>
      </w:r>
      <w:r w:rsidR="00EC3120" w:rsidRPr="00CF0B4E">
        <w:rPr>
          <w:rFonts w:ascii="Verdana" w:hAnsi="Verdana"/>
          <w:i/>
          <w:iCs/>
          <w:color w:val="242424"/>
          <w:sz w:val="22"/>
          <w:szCs w:val="22"/>
          <w:bdr w:val="none" w:sz="0" w:space="0" w:color="auto" w:frame="1"/>
        </w:rPr>
        <w:t xml:space="preserve"> </w:t>
      </w:r>
      <w:r w:rsidR="00EC3120" w:rsidRPr="00CF0B4E">
        <w:rPr>
          <w:rFonts w:ascii="Verdana" w:hAnsi="Verdana"/>
          <w:color w:val="242424"/>
          <w:sz w:val="22"/>
          <w:szCs w:val="22"/>
          <w:bdr w:val="none" w:sz="0" w:space="0" w:color="auto" w:frame="1"/>
        </w:rPr>
        <w:t>este contrato tuvo un valor total de 45 millones de este total el 15% fue financiado con recursos del  SGP – APSB,</w:t>
      </w:r>
      <w:r w:rsidR="008460E2" w:rsidRPr="00CF0B4E">
        <w:rPr>
          <w:rFonts w:ascii="Verdana" w:hAnsi="Verdana"/>
          <w:color w:val="242424"/>
          <w:sz w:val="22"/>
          <w:szCs w:val="22"/>
          <w:bdr w:val="none" w:sz="0" w:space="0" w:color="auto" w:frame="1"/>
        </w:rPr>
        <w:t xml:space="preserve"> </w:t>
      </w:r>
      <w:r w:rsidR="00EC3120" w:rsidRPr="00CF0B4E">
        <w:rPr>
          <w:rFonts w:ascii="Verdana" w:hAnsi="Verdana"/>
          <w:color w:val="242424"/>
          <w:sz w:val="22"/>
          <w:szCs w:val="22"/>
          <w:bdr w:val="none" w:sz="0" w:space="0" w:color="auto" w:frame="1"/>
        </w:rPr>
        <w:t>por tanto</w:t>
      </w:r>
      <w:r w:rsidR="008460E2" w:rsidRPr="00CF0B4E">
        <w:rPr>
          <w:rFonts w:ascii="Verdana" w:hAnsi="Verdana"/>
          <w:color w:val="242424"/>
          <w:sz w:val="22"/>
          <w:szCs w:val="22"/>
          <w:bdr w:val="none" w:sz="0" w:space="0" w:color="auto" w:frame="1"/>
        </w:rPr>
        <w:t>,</w:t>
      </w:r>
      <w:r w:rsidR="00EC3120" w:rsidRPr="00CF0B4E">
        <w:rPr>
          <w:rFonts w:ascii="Verdana" w:hAnsi="Verdana"/>
          <w:color w:val="242424"/>
          <w:sz w:val="22"/>
          <w:szCs w:val="22"/>
          <w:bdr w:val="none" w:sz="0" w:space="0" w:color="auto" w:frame="1"/>
        </w:rPr>
        <w:t xml:space="preserve"> se configura un cambio en la destinación del recurso ya que la destinación de este</w:t>
      </w:r>
      <w:r w:rsidR="00355199" w:rsidRPr="00CF0B4E">
        <w:rPr>
          <w:rFonts w:ascii="Verdana" w:hAnsi="Verdana"/>
          <w:color w:val="242424"/>
          <w:sz w:val="22"/>
          <w:szCs w:val="22"/>
          <w:bdr w:val="none" w:sz="0" w:space="0" w:color="auto" w:frame="1"/>
        </w:rPr>
        <w:t xml:space="preserve">, </w:t>
      </w:r>
      <w:r w:rsidR="00EC3120" w:rsidRPr="00CF0B4E">
        <w:rPr>
          <w:rFonts w:ascii="Verdana" w:hAnsi="Verdana"/>
          <w:color w:val="242424"/>
          <w:sz w:val="22"/>
          <w:szCs w:val="22"/>
          <w:bdr w:val="none" w:sz="0" w:space="0" w:color="auto" w:frame="1"/>
        </w:rPr>
        <w:t xml:space="preserve">no </w:t>
      </w:r>
      <w:r w:rsidR="00901BA9" w:rsidRPr="00CF0B4E">
        <w:rPr>
          <w:rFonts w:ascii="Verdana" w:hAnsi="Verdana"/>
          <w:color w:val="242424"/>
          <w:sz w:val="22"/>
          <w:szCs w:val="22"/>
          <w:bdr w:val="none" w:sz="0" w:space="0" w:color="auto" w:frame="1"/>
        </w:rPr>
        <w:t>está</w:t>
      </w:r>
      <w:r w:rsidR="00EC3120" w:rsidRPr="00CF0B4E">
        <w:rPr>
          <w:rFonts w:ascii="Verdana" w:hAnsi="Verdana"/>
          <w:color w:val="242424"/>
          <w:sz w:val="22"/>
          <w:szCs w:val="22"/>
          <w:bdr w:val="none" w:sz="0" w:space="0" w:color="auto" w:frame="1"/>
        </w:rPr>
        <w:t xml:space="preserve"> enmarcada en las establecidas en el artículo 11 de la Ley 1176 de 2007 configura</w:t>
      </w:r>
      <w:r w:rsidR="008460E2" w:rsidRPr="00CF0B4E">
        <w:rPr>
          <w:rFonts w:ascii="Verdana" w:hAnsi="Verdana"/>
          <w:color w:val="242424"/>
          <w:sz w:val="22"/>
          <w:szCs w:val="22"/>
          <w:bdr w:val="none" w:sz="0" w:space="0" w:color="auto" w:frame="1"/>
        </w:rPr>
        <w:t>ndo el evento</w:t>
      </w:r>
      <w:r w:rsidR="00EC3120" w:rsidRPr="00CF0B4E">
        <w:rPr>
          <w:rFonts w:ascii="Verdana" w:hAnsi="Verdana"/>
          <w:color w:val="242424"/>
          <w:sz w:val="22"/>
          <w:szCs w:val="22"/>
          <w:bdr w:val="none" w:sz="0" w:space="0" w:color="auto" w:frame="1"/>
        </w:rPr>
        <w:t xml:space="preserve"> </w:t>
      </w:r>
      <w:r w:rsidR="008460E2" w:rsidRPr="00CF0B4E">
        <w:rPr>
          <w:rFonts w:ascii="Verdana" w:hAnsi="Verdana"/>
          <w:color w:val="242424"/>
          <w:sz w:val="22"/>
          <w:szCs w:val="22"/>
          <w:bdr w:val="none" w:sz="0" w:space="0" w:color="auto" w:frame="1"/>
        </w:rPr>
        <w:t>de</w:t>
      </w:r>
      <w:r w:rsidR="00EC3120" w:rsidRPr="00CF0B4E">
        <w:rPr>
          <w:rFonts w:ascii="Verdana" w:hAnsi="Verdana"/>
          <w:color w:val="242424"/>
          <w:sz w:val="22"/>
          <w:szCs w:val="22"/>
          <w:bdr w:val="none" w:sz="0" w:space="0" w:color="auto" w:frame="1"/>
        </w:rPr>
        <w:t xml:space="preserve"> riesgo asociado al cambio en la destinación de los recursos en virtud del numeral 4 del artículo 9 del Decreto 028 de 2008.</w:t>
      </w:r>
    </w:p>
    <w:p w14:paraId="50DDE42C" w14:textId="77777777" w:rsidR="006C02D9" w:rsidRDefault="006C02D9" w:rsidP="00EC3120">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14:paraId="6B875CD3" w14:textId="77777777" w:rsidR="00CD24CC" w:rsidRPr="00901BA9" w:rsidRDefault="00CD24CC" w:rsidP="00EC3120">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14:paraId="4300F99F" w14:textId="77777777" w:rsidR="00CD24CC" w:rsidRPr="00CF0B4E" w:rsidRDefault="006C02D9" w:rsidP="00CF0B4E">
      <w:pPr>
        <w:pStyle w:val="Ttulo2"/>
        <w:shd w:val="clear" w:color="auto" w:fill="FFFFFF"/>
        <w:rPr>
          <w:rFonts w:ascii="Verdana" w:hAnsi="Verdana"/>
          <w:color w:val="273144"/>
          <w:sz w:val="22"/>
          <w:szCs w:val="22"/>
        </w:rPr>
      </w:pPr>
      <w:r w:rsidRPr="00CF0B4E">
        <w:rPr>
          <w:rFonts w:ascii="Verdana" w:hAnsi="Verdana"/>
          <w:b/>
          <w:bCs/>
          <w:color w:val="242424"/>
          <w:sz w:val="22"/>
          <w:szCs w:val="22"/>
          <w:bdr w:val="none" w:sz="0" w:space="0" w:color="auto" w:frame="1"/>
          <w:lang w:val="es-ES"/>
        </w:rPr>
        <w:t>EVIDENCIA:</w:t>
      </w:r>
      <w:r w:rsidR="00CD24CC" w:rsidRPr="00CF0B4E">
        <w:rPr>
          <w:rFonts w:ascii="Verdana" w:hAnsi="Verdana"/>
          <w:color w:val="273144"/>
          <w:sz w:val="22"/>
          <w:szCs w:val="22"/>
        </w:rPr>
        <w:t xml:space="preserve"> </w:t>
      </w:r>
    </w:p>
    <w:p w14:paraId="1775230E" w14:textId="77777777" w:rsidR="006C02D9" w:rsidRPr="00CF0B4E" w:rsidRDefault="006C02D9" w:rsidP="006C02D9">
      <w:pPr>
        <w:pStyle w:val="paragraph"/>
        <w:shd w:val="clear" w:color="auto" w:fill="FFFFFF"/>
        <w:spacing w:before="0" w:beforeAutospacing="0" w:after="0" w:afterAutospacing="0"/>
        <w:jc w:val="both"/>
        <w:rPr>
          <w:rFonts w:ascii="Verdana" w:hAnsi="Verdana"/>
          <w:color w:val="242424"/>
          <w:sz w:val="22"/>
          <w:szCs w:val="22"/>
        </w:rPr>
      </w:pPr>
    </w:p>
    <w:p w14:paraId="03CE7ED8" w14:textId="77777777" w:rsidR="008A422D" w:rsidRPr="00CF0B4E" w:rsidRDefault="008A422D">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14:paraId="23E4E522" w14:textId="77777777" w:rsidR="008A422D" w:rsidRPr="00CF0B4E" w:rsidRDefault="008A422D" w:rsidP="001D0FCF">
      <w:pPr>
        <w:pStyle w:val="xmsonormal"/>
        <w:numPr>
          <w:ilvl w:val="0"/>
          <w:numId w:val="23"/>
        </w:numPr>
        <w:shd w:val="clear" w:color="auto" w:fill="FFFFFF"/>
        <w:spacing w:before="0" w:beforeAutospacing="0" w:after="0" w:afterAutospacing="0"/>
        <w:jc w:val="both"/>
        <w:rPr>
          <w:rFonts w:ascii="Verdana" w:hAnsi="Verdana"/>
          <w:color w:val="242424"/>
          <w:sz w:val="22"/>
          <w:szCs w:val="22"/>
          <w:bdr w:val="none" w:sz="0" w:space="0" w:color="auto" w:frame="1"/>
        </w:rPr>
      </w:pPr>
      <w:r w:rsidRPr="00CF0B4E">
        <w:rPr>
          <w:rFonts w:ascii="Verdana" w:hAnsi="Verdana"/>
          <w:color w:val="242424"/>
          <w:sz w:val="22"/>
          <w:szCs w:val="22"/>
          <w:bdr w:val="none" w:sz="0" w:space="0" w:color="auto" w:frame="1"/>
        </w:rPr>
        <w:t>CDP No. 20</w:t>
      </w:r>
      <w:r w:rsidR="008460E2" w:rsidRPr="00CF0B4E">
        <w:rPr>
          <w:rFonts w:ascii="Verdana" w:hAnsi="Verdana"/>
          <w:color w:val="242424"/>
          <w:sz w:val="22"/>
          <w:szCs w:val="22"/>
          <w:bdr w:val="none" w:sz="0" w:space="0" w:color="auto" w:frame="1"/>
        </w:rPr>
        <w:t>22</w:t>
      </w:r>
      <w:r w:rsidRPr="00CF0B4E">
        <w:rPr>
          <w:rFonts w:ascii="Verdana" w:hAnsi="Verdana"/>
          <w:color w:val="242424"/>
          <w:sz w:val="22"/>
          <w:szCs w:val="22"/>
          <w:bdr w:val="none" w:sz="0" w:space="0" w:color="auto" w:frame="1"/>
        </w:rPr>
        <w:t>000</w:t>
      </w:r>
      <w:r w:rsidR="008460E2" w:rsidRPr="00CF0B4E">
        <w:rPr>
          <w:rFonts w:ascii="Verdana" w:hAnsi="Verdana"/>
          <w:color w:val="242424"/>
          <w:sz w:val="22"/>
          <w:szCs w:val="22"/>
          <w:bdr w:val="none" w:sz="0" w:space="0" w:color="auto" w:frame="1"/>
        </w:rPr>
        <w:t>0</w:t>
      </w:r>
      <w:r w:rsidRPr="00CF0B4E">
        <w:rPr>
          <w:rFonts w:ascii="Verdana" w:hAnsi="Verdana"/>
          <w:color w:val="242424"/>
          <w:sz w:val="22"/>
          <w:szCs w:val="22"/>
          <w:bdr w:val="none" w:sz="0" w:space="0" w:color="auto" w:frame="1"/>
        </w:rPr>
        <w:t>3</w:t>
      </w:r>
      <w:r w:rsidR="008460E2" w:rsidRPr="00CF0B4E">
        <w:rPr>
          <w:rFonts w:ascii="Verdana" w:hAnsi="Verdana"/>
          <w:color w:val="242424"/>
          <w:sz w:val="22"/>
          <w:szCs w:val="22"/>
          <w:bdr w:val="none" w:sz="0" w:space="0" w:color="auto" w:frame="1"/>
        </w:rPr>
        <w:t>9</w:t>
      </w:r>
      <w:r w:rsidRPr="00CF0B4E">
        <w:rPr>
          <w:rFonts w:ascii="Verdana" w:hAnsi="Verdana"/>
          <w:color w:val="242424"/>
          <w:sz w:val="22"/>
          <w:szCs w:val="22"/>
          <w:bdr w:val="none" w:sz="0" w:space="0" w:color="auto" w:frame="1"/>
        </w:rPr>
        <w:t xml:space="preserve"> del 1</w:t>
      </w:r>
      <w:r w:rsidR="008460E2" w:rsidRPr="00CF0B4E">
        <w:rPr>
          <w:rFonts w:ascii="Verdana" w:hAnsi="Verdana"/>
          <w:color w:val="242424"/>
          <w:sz w:val="22"/>
          <w:szCs w:val="22"/>
          <w:bdr w:val="none" w:sz="0" w:space="0" w:color="auto" w:frame="1"/>
        </w:rPr>
        <w:t>3</w:t>
      </w:r>
      <w:r w:rsidRPr="00CF0B4E">
        <w:rPr>
          <w:rFonts w:ascii="Verdana" w:hAnsi="Verdana"/>
          <w:color w:val="242424"/>
          <w:sz w:val="22"/>
          <w:szCs w:val="22"/>
          <w:bdr w:val="none" w:sz="0" w:space="0" w:color="auto" w:frame="1"/>
        </w:rPr>
        <w:t xml:space="preserve"> de </w:t>
      </w:r>
      <w:r w:rsidR="008460E2" w:rsidRPr="00CF0B4E">
        <w:rPr>
          <w:rFonts w:ascii="Verdana" w:hAnsi="Verdana"/>
          <w:color w:val="242424"/>
          <w:sz w:val="22"/>
          <w:szCs w:val="22"/>
          <w:bdr w:val="none" w:sz="0" w:space="0" w:color="auto" w:frame="1"/>
        </w:rPr>
        <w:t>enero</w:t>
      </w:r>
      <w:r w:rsidRPr="00CF0B4E">
        <w:rPr>
          <w:rFonts w:ascii="Verdana" w:hAnsi="Verdana"/>
          <w:color w:val="242424"/>
          <w:sz w:val="22"/>
          <w:szCs w:val="22"/>
          <w:bdr w:val="none" w:sz="0" w:space="0" w:color="auto" w:frame="1"/>
        </w:rPr>
        <w:t xml:space="preserve"> de 20</w:t>
      </w:r>
      <w:r w:rsidR="008460E2" w:rsidRPr="00CF0B4E">
        <w:rPr>
          <w:rFonts w:ascii="Verdana" w:hAnsi="Verdana"/>
          <w:color w:val="242424"/>
          <w:sz w:val="22"/>
          <w:szCs w:val="22"/>
          <w:bdr w:val="none" w:sz="0" w:space="0" w:color="auto" w:frame="1"/>
        </w:rPr>
        <w:t>22</w:t>
      </w:r>
      <w:r w:rsidRPr="00CF0B4E">
        <w:rPr>
          <w:rFonts w:ascii="Verdana" w:hAnsi="Verdana"/>
          <w:color w:val="242424"/>
          <w:sz w:val="22"/>
          <w:szCs w:val="22"/>
          <w:bdr w:val="none" w:sz="0" w:space="0" w:color="auto" w:frame="1"/>
        </w:rPr>
        <w:t xml:space="preserve"> y RP No. 20</w:t>
      </w:r>
      <w:r w:rsidR="008460E2" w:rsidRPr="00CF0B4E">
        <w:rPr>
          <w:rFonts w:ascii="Verdana" w:hAnsi="Verdana"/>
          <w:color w:val="242424"/>
          <w:sz w:val="22"/>
          <w:szCs w:val="22"/>
          <w:bdr w:val="none" w:sz="0" w:space="0" w:color="auto" w:frame="1"/>
        </w:rPr>
        <w:t>22000059</w:t>
      </w:r>
      <w:r w:rsidRPr="00CF0B4E">
        <w:rPr>
          <w:rFonts w:ascii="Verdana" w:hAnsi="Verdana"/>
          <w:color w:val="242424"/>
          <w:sz w:val="22"/>
          <w:szCs w:val="22"/>
          <w:bdr w:val="none" w:sz="0" w:space="0" w:color="auto" w:frame="1"/>
        </w:rPr>
        <w:t xml:space="preserve"> del </w:t>
      </w:r>
      <w:r w:rsidR="008460E2" w:rsidRPr="00CF0B4E">
        <w:rPr>
          <w:rFonts w:ascii="Verdana" w:hAnsi="Verdana"/>
          <w:color w:val="242424"/>
          <w:sz w:val="22"/>
          <w:szCs w:val="22"/>
          <w:bdr w:val="none" w:sz="0" w:space="0" w:color="auto" w:frame="1"/>
        </w:rPr>
        <w:t>22</w:t>
      </w:r>
      <w:r w:rsidRPr="00CF0B4E">
        <w:rPr>
          <w:rFonts w:ascii="Verdana" w:hAnsi="Verdana"/>
          <w:color w:val="242424"/>
          <w:sz w:val="22"/>
          <w:szCs w:val="22"/>
          <w:bdr w:val="none" w:sz="0" w:space="0" w:color="auto" w:frame="1"/>
        </w:rPr>
        <w:t xml:space="preserve"> de </w:t>
      </w:r>
      <w:r w:rsidR="008460E2" w:rsidRPr="00CF0B4E">
        <w:rPr>
          <w:rFonts w:ascii="Verdana" w:hAnsi="Verdana"/>
          <w:color w:val="242424"/>
          <w:sz w:val="22"/>
          <w:szCs w:val="22"/>
          <w:bdr w:val="none" w:sz="0" w:space="0" w:color="auto" w:frame="1"/>
        </w:rPr>
        <w:t>enero</w:t>
      </w:r>
      <w:r w:rsidRPr="00CF0B4E">
        <w:rPr>
          <w:rFonts w:ascii="Verdana" w:hAnsi="Verdana"/>
          <w:color w:val="242424"/>
          <w:sz w:val="22"/>
          <w:szCs w:val="22"/>
          <w:bdr w:val="none" w:sz="0" w:space="0" w:color="auto" w:frame="1"/>
        </w:rPr>
        <w:t xml:space="preserve"> de 20</w:t>
      </w:r>
      <w:r w:rsidR="008460E2" w:rsidRPr="00CF0B4E">
        <w:rPr>
          <w:rFonts w:ascii="Verdana" w:hAnsi="Verdana"/>
          <w:color w:val="242424"/>
          <w:sz w:val="22"/>
          <w:szCs w:val="22"/>
          <w:bdr w:val="none" w:sz="0" w:space="0" w:color="auto" w:frame="1"/>
        </w:rPr>
        <w:t xml:space="preserve">22 </w:t>
      </w:r>
      <w:r w:rsidRPr="00CF0B4E">
        <w:rPr>
          <w:rFonts w:ascii="Verdana" w:hAnsi="Verdana"/>
          <w:color w:val="242424"/>
          <w:sz w:val="22"/>
          <w:szCs w:val="22"/>
          <w:bdr w:val="none" w:sz="0" w:space="0" w:color="auto" w:frame="1"/>
        </w:rPr>
        <w:t xml:space="preserve">con objeto: </w:t>
      </w:r>
      <w:r w:rsidR="008460E2" w:rsidRPr="00CF0B4E">
        <w:rPr>
          <w:rFonts w:ascii="Verdana" w:hAnsi="Verdana"/>
          <w:color w:val="242424"/>
          <w:sz w:val="22"/>
          <w:szCs w:val="22"/>
          <w:bdr w:val="none" w:sz="0" w:space="0" w:color="auto" w:frame="1"/>
        </w:rPr>
        <w:t>prestación de servicios profesionales para el acompañamiento técnico del área ambiental, de la prestación de servicios públicos domiciliaros y cargue de la información al SUI inspector del municipio de Sesquilé – Cundinamarca</w:t>
      </w:r>
      <w:r w:rsidRPr="00CF0B4E">
        <w:rPr>
          <w:rFonts w:ascii="Verdana" w:hAnsi="Verdana"/>
          <w:color w:val="242424"/>
          <w:sz w:val="22"/>
          <w:szCs w:val="22"/>
          <w:bdr w:val="none" w:sz="0" w:space="0" w:color="auto" w:frame="1"/>
        </w:rPr>
        <w:t xml:space="preserve">. Municipio de </w:t>
      </w:r>
      <w:r w:rsidR="008460E2" w:rsidRPr="00CF0B4E">
        <w:rPr>
          <w:rFonts w:ascii="Verdana" w:hAnsi="Verdana"/>
          <w:color w:val="242424"/>
          <w:sz w:val="22"/>
          <w:szCs w:val="22"/>
          <w:bdr w:val="none" w:sz="0" w:space="0" w:color="auto" w:frame="1"/>
        </w:rPr>
        <w:t>Sesquilé</w:t>
      </w:r>
      <w:r w:rsidRPr="00CF0B4E">
        <w:rPr>
          <w:rFonts w:ascii="Verdana" w:hAnsi="Verdana"/>
          <w:color w:val="242424"/>
          <w:sz w:val="22"/>
          <w:szCs w:val="22"/>
          <w:bdr w:val="none" w:sz="0" w:space="0" w:color="auto" w:frame="1"/>
        </w:rPr>
        <w:t xml:space="preserve"> – Cundinamarca. Serie “Historial de Seguimiento y Control a la Ejecución de los Recursos del Sistema General de Participaciones – Ejecución y Seguimiento”. Expediente Digital No. </w:t>
      </w:r>
      <w:r w:rsidR="006C02D9" w:rsidRPr="00CF0B4E">
        <w:rPr>
          <w:rFonts w:ascii="Verdana" w:hAnsi="Verdana"/>
          <w:color w:val="242424"/>
          <w:sz w:val="22"/>
          <w:szCs w:val="22"/>
          <w:bdr w:val="none" w:sz="0" w:space="0" w:color="auto" w:frame="1"/>
        </w:rPr>
        <w:t>46</w:t>
      </w:r>
      <w:r w:rsidRPr="00CF0B4E">
        <w:rPr>
          <w:rFonts w:ascii="Verdana" w:hAnsi="Verdana"/>
          <w:color w:val="242424"/>
          <w:sz w:val="22"/>
          <w:szCs w:val="22"/>
          <w:bdr w:val="none" w:sz="0" w:space="0" w:color="auto" w:frame="1"/>
        </w:rPr>
        <w:t>/20</w:t>
      </w:r>
      <w:r w:rsidR="006C02D9" w:rsidRPr="00CF0B4E">
        <w:rPr>
          <w:rFonts w:ascii="Verdana" w:hAnsi="Verdana"/>
          <w:color w:val="242424"/>
          <w:sz w:val="22"/>
          <w:szCs w:val="22"/>
          <w:bdr w:val="none" w:sz="0" w:space="0" w:color="auto" w:frame="1"/>
        </w:rPr>
        <w:t>22</w:t>
      </w:r>
      <w:r w:rsidRPr="00CF0B4E">
        <w:rPr>
          <w:rFonts w:ascii="Verdana" w:hAnsi="Verdana"/>
          <w:color w:val="242424"/>
          <w:sz w:val="22"/>
          <w:szCs w:val="22"/>
          <w:bdr w:val="none" w:sz="0" w:space="0" w:color="auto" w:frame="1"/>
        </w:rPr>
        <w:t xml:space="preserve">/D028-PREDI. Radicado No. </w:t>
      </w:r>
      <w:hyperlink r:id="rId18" w:tgtFrame="_blank" w:history="1">
        <w:r w:rsidR="006C02D9" w:rsidRPr="00CF0B4E">
          <w:rPr>
            <w:rFonts w:ascii="Verdana" w:hAnsi="Verdana"/>
            <w:color w:val="242424"/>
            <w:sz w:val="22"/>
            <w:szCs w:val="22"/>
          </w:rPr>
          <w:t>1-2023-042345</w:t>
        </w:r>
      </w:hyperlink>
      <w:r w:rsidR="006C02D9" w:rsidRPr="00CF0B4E">
        <w:rPr>
          <w:rFonts w:ascii="Verdana" w:hAnsi="Verdana"/>
          <w:color w:val="242424"/>
          <w:sz w:val="22"/>
          <w:szCs w:val="22"/>
          <w:bdr w:val="none" w:sz="0" w:space="0" w:color="auto" w:frame="1"/>
        </w:rPr>
        <w:t> del 19 de mayo de 2023</w:t>
      </w:r>
      <w:r w:rsidRPr="00CF0B4E">
        <w:rPr>
          <w:rFonts w:ascii="Verdana" w:hAnsi="Verdana"/>
          <w:color w:val="242424"/>
          <w:sz w:val="22"/>
          <w:szCs w:val="22"/>
          <w:bdr w:val="none" w:sz="0" w:space="0" w:color="auto" w:frame="1"/>
        </w:rPr>
        <w:t>.</w:t>
      </w:r>
    </w:p>
    <w:p w14:paraId="1F3719D4" w14:textId="77777777" w:rsidR="006C02D9" w:rsidRPr="00CF0B4E" w:rsidRDefault="006C02D9" w:rsidP="006C02D9">
      <w:pPr>
        <w:pStyle w:val="xmsonormal"/>
        <w:shd w:val="clear" w:color="auto" w:fill="FFFFFF"/>
        <w:spacing w:before="0" w:beforeAutospacing="0" w:after="0" w:afterAutospacing="0"/>
        <w:ind w:left="720"/>
        <w:jc w:val="both"/>
        <w:rPr>
          <w:rFonts w:ascii="Verdana" w:hAnsi="Verdana"/>
          <w:color w:val="242424"/>
          <w:sz w:val="22"/>
          <w:szCs w:val="22"/>
          <w:bdr w:val="none" w:sz="0" w:space="0" w:color="auto" w:frame="1"/>
        </w:rPr>
      </w:pPr>
    </w:p>
    <w:p w14:paraId="1FE690A4" w14:textId="77777777" w:rsidR="000C7AFB" w:rsidRPr="00CF0B4E" w:rsidRDefault="006C02D9" w:rsidP="000C7AFB">
      <w:pPr>
        <w:pStyle w:val="Ttulo2"/>
        <w:shd w:val="clear" w:color="auto" w:fill="FFFFFF"/>
        <w:rPr>
          <w:rFonts w:ascii="Verdana" w:hAnsi="Verdana"/>
          <w:color w:val="273144"/>
          <w:sz w:val="22"/>
          <w:szCs w:val="22"/>
        </w:rPr>
      </w:pPr>
      <w:r w:rsidRPr="00CF0B4E">
        <w:rPr>
          <w:rFonts w:ascii="Verdana" w:hAnsi="Verdana"/>
          <w:color w:val="242424"/>
          <w:sz w:val="22"/>
          <w:szCs w:val="22"/>
          <w:bdr w:val="none" w:sz="0" w:space="0" w:color="auto" w:frame="1"/>
        </w:rPr>
        <w:t xml:space="preserve">Enlace: </w:t>
      </w:r>
      <w:hyperlink r:id="rId19" w:tgtFrame="_blank" w:history="1">
        <w:r w:rsidR="000C7AFB" w:rsidRPr="002D3A76">
          <w:rPr>
            <w:rStyle w:val="Hipervnculo"/>
            <w:rFonts w:ascii="Verdana" w:eastAsia="Calibri" w:hAnsi="Verdana" w:cs="Arial"/>
            <w:sz w:val="22"/>
            <w:szCs w:val="22"/>
            <w:lang w:val="en-US"/>
          </w:rPr>
          <w:t>bit.ly/3PglHLY</w:t>
        </w:r>
      </w:hyperlink>
    </w:p>
    <w:p w14:paraId="6B47A703" w14:textId="77777777" w:rsidR="006C02D9" w:rsidRPr="00901BA9" w:rsidRDefault="006C02D9" w:rsidP="00901BA9">
      <w:pPr>
        <w:pStyle w:val="xmsonormal"/>
        <w:shd w:val="clear" w:color="auto" w:fill="FFFFFF"/>
        <w:spacing w:before="0" w:beforeAutospacing="0" w:after="0" w:afterAutospacing="0"/>
        <w:ind w:left="720"/>
        <w:jc w:val="both"/>
        <w:rPr>
          <w:rFonts w:ascii="Verdana" w:hAnsi="Verdana"/>
          <w:color w:val="242424"/>
          <w:sz w:val="22"/>
          <w:szCs w:val="22"/>
          <w:bdr w:val="none" w:sz="0" w:space="0" w:color="auto" w:frame="1"/>
        </w:rPr>
      </w:pPr>
    </w:p>
    <w:p w14:paraId="36DF0A36" w14:textId="77777777" w:rsidR="006C02D9" w:rsidRPr="00901BA9" w:rsidRDefault="006C02D9">
      <w:pPr>
        <w:pStyle w:val="xmsonormal"/>
        <w:shd w:val="clear" w:color="auto" w:fill="FFFFFF"/>
        <w:spacing w:before="0" w:beforeAutospacing="0" w:after="0" w:afterAutospacing="0"/>
        <w:jc w:val="both"/>
        <w:rPr>
          <w:rFonts w:ascii="Verdana" w:hAnsi="Verdana"/>
          <w:color w:val="242424"/>
          <w:sz w:val="22"/>
          <w:szCs w:val="22"/>
        </w:rPr>
      </w:pPr>
    </w:p>
    <w:p w14:paraId="259797A7" w14:textId="77777777" w:rsidR="00762EE7" w:rsidRPr="00901BA9" w:rsidRDefault="00762EE7" w:rsidP="00762EE7">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14:paraId="43A1B9EF" w14:textId="77777777" w:rsidR="00762EE7" w:rsidRPr="00901BA9" w:rsidRDefault="00762EE7" w:rsidP="001D0FCF">
      <w:pPr>
        <w:pStyle w:val="Prrafodelista"/>
        <w:numPr>
          <w:ilvl w:val="0"/>
          <w:numId w:val="21"/>
        </w:numPr>
        <w:jc w:val="both"/>
        <w:rPr>
          <w:rFonts w:ascii="Verdana" w:hAnsi="Verdana" w:cs="Arial"/>
          <w:b/>
          <w:bCs/>
        </w:rPr>
      </w:pPr>
      <w:r w:rsidRPr="00901BA9">
        <w:rPr>
          <w:rFonts w:ascii="Verdana" w:hAnsi="Verdana" w:cs="Arial"/>
          <w:b/>
          <w:bCs/>
          <w:i/>
          <w:iCs/>
        </w:rPr>
        <w:lastRenderedPageBreak/>
        <w:t>SUSCRIPCION DEL CONTRATO NUMERO 171-2022 CON OBJETO “CONTRATACION DE TOMA DE MUESTRAS TRIMESTRALES Y REALIZACION DE MONITOREO Y ANALISIS FISICO QUIMICO DE AGUAS RESIDUALES A LOS SISTEMAS DE TRATAMIENTO DEL MUNICIPIO DE SESQUILE, PTAR I Y PTAR II.”</w:t>
      </w:r>
      <w:r w:rsidRPr="00901BA9">
        <w:rPr>
          <w:rFonts w:ascii="Verdana" w:hAnsi="Verdana" w:cs="Arial"/>
          <w:b/>
          <w:bCs/>
        </w:rPr>
        <w:t>.</w:t>
      </w:r>
    </w:p>
    <w:p w14:paraId="2E66DE9E" w14:textId="77777777" w:rsidR="00730528" w:rsidRPr="00901BA9" w:rsidRDefault="00355199" w:rsidP="00901BA9">
      <w:pPr>
        <w:pStyle w:val="xmsonormal"/>
        <w:shd w:val="clear" w:color="auto" w:fill="FFFFFF"/>
        <w:spacing w:before="0" w:beforeAutospacing="0" w:after="0" w:afterAutospacing="0"/>
        <w:ind w:left="360"/>
        <w:jc w:val="both"/>
        <w:rPr>
          <w:rFonts w:ascii="Verdana" w:hAnsi="Verdana"/>
          <w:color w:val="242424"/>
          <w:sz w:val="22"/>
          <w:szCs w:val="22"/>
          <w:bdr w:val="none" w:sz="0" w:space="0" w:color="auto" w:frame="1"/>
        </w:rPr>
      </w:pPr>
      <w:r w:rsidRPr="00901BA9">
        <w:rPr>
          <w:rFonts w:ascii="Verdana" w:hAnsi="Verdana"/>
          <w:color w:val="242424"/>
          <w:sz w:val="22"/>
          <w:szCs w:val="22"/>
          <w:bdr w:val="none" w:sz="0" w:space="0" w:color="auto" w:frame="1"/>
        </w:rPr>
        <w:t xml:space="preserve">De acuerdo con la información aportada por el </w:t>
      </w:r>
      <w:r w:rsidR="00730528" w:rsidRPr="00901BA9">
        <w:rPr>
          <w:rFonts w:ascii="Verdana" w:hAnsi="Verdana"/>
          <w:color w:val="242424"/>
          <w:sz w:val="22"/>
          <w:szCs w:val="22"/>
          <w:bdr w:val="none" w:sz="0" w:space="0" w:color="auto" w:frame="1"/>
        </w:rPr>
        <w:t xml:space="preserve"> Municipio de Sesquilé – Cundinamarca, se encontró para la vigencia 2022, el contrato N. 171-2022 suscrito por la entidad territorial y el ciudadano </w:t>
      </w:r>
      <w:proofErr w:type="spellStart"/>
      <w:r w:rsidR="00730528" w:rsidRPr="00901BA9">
        <w:rPr>
          <w:rFonts w:ascii="Verdana" w:hAnsi="Verdana"/>
          <w:color w:val="242424"/>
          <w:sz w:val="22"/>
          <w:szCs w:val="22"/>
          <w:bdr w:val="none" w:sz="0" w:space="0" w:color="auto" w:frame="1"/>
        </w:rPr>
        <w:t>Dilvar</w:t>
      </w:r>
      <w:proofErr w:type="spellEnd"/>
      <w:r w:rsidR="00730528" w:rsidRPr="00901BA9">
        <w:rPr>
          <w:rFonts w:ascii="Verdana" w:hAnsi="Verdana"/>
          <w:color w:val="242424"/>
          <w:sz w:val="22"/>
          <w:szCs w:val="22"/>
          <w:bdr w:val="none" w:sz="0" w:space="0" w:color="auto" w:frame="1"/>
        </w:rPr>
        <w:t xml:space="preserve"> </w:t>
      </w:r>
      <w:proofErr w:type="spellStart"/>
      <w:r w:rsidR="00730528" w:rsidRPr="00901BA9">
        <w:rPr>
          <w:rFonts w:ascii="Verdana" w:hAnsi="Verdana"/>
          <w:color w:val="242424"/>
          <w:sz w:val="22"/>
          <w:szCs w:val="22"/>
          <w:bdr w:val="none" w:sz="0" w:space="0" w:color="auto" w:frame="1"/>
        </w:rPr>
        <w:t>Julian</w:t>
      </w:r>
      <w:proofErr w:type="spellEnd"/>
      <w:r w:rsidR="00730528" w:rsidRPr="00901BA9">
        <w:rPr>
          <w:rFonts w:ascii="Verdana" w:hAnsi="Verdana"/>
          <w:color w:val="242424"/>
          <w:sz w:val="22"/>
          <w:szCs w:val="22"/>
          <w:bdr w:val="none" w:sz="0" w:space="0" w:color="auto" w:frame="1"/>
        </w:rPr>
        <w:t xml:space="preserve"> Morales Zea, el objeto de este  contrato tiene la finalidad de </w:t>
      </w:r>
      <w:r w:rsidR="00730528" w:rsidRPr="00901BA9">
        <w:rPr>
          <w:rFonts w:ascii="Verdana" w:hAnsi="Verdana" w:cs="Arial"/>
          <w:i/>
          <w:iCs/>
          <w:sz w:val="22"/>
          <w:szCs w:val="22"/>
        </w:rPr>
        <w:t>“</w:t>
      </w:r>
      <w:r w:rsidR="00730528" w:rsidRPr="00901BA9">
        <w:rPr>
          <w:rFonts w:ascii="Verdana" w:hAnsi="Verdana"/>
          <w:i/>
          <w:iCs/>
          <w:color w:val="242424"/>
          <w:sz w:val="22"/>
          <w:szCs w:val="22"/>
          <w:bdr w:val="none" w:sz="0" w:space="0" w:color="auto" w:frame="1"/>
        </w:rPr>
        <w:t xml:space="preserve">toma de muestras trimestrales y realización de monitoreo y análisis físico químico de aguas residuales a los sistemas de tratamiento del municipio de Sesquilé, </w:t>
      </w:r>
      <w:proofErr w:type="spellStart"/>
      <w:r w:rsidR="00730528" w:rsidRPr="00901BA9">
        <w:rPr>
          <w:rFonts w:ascii="Verdana" w:hAnsi="Verdana"/>
          <w:i/>
          <w:iCs/>
          <w:color w:val="242424"/>
          <w:sz w:val="22"/>
          <w:szCs w:val="22"/>
          <w:bdr w:val="none" w:sz="0" w:space="0" w:color="auto" w:frame="1"/>
        </w:rPr>
        <w:t>ptar</w:t>
      </w:r>
      <w:proofErr w:type="spellEnd"/>
      <w:r w:rsidR="00730528" w:rsidRPr="00901BA9">
        <w:rPr>
          <w:rFonts w:ascii="Verdana" w:hAnsi="Verdana"/>
          <w:i/>
          <w:iCs/>
          <w:color w:val="242424"/>
          <w:sz w:val="22"/>
          <w:szCs w:val="22"/>
          <w:bdr w:val="none" w:sz="0" w:space="0" w:color="auto" w:frame="1"/>
        </w:rPr>
        <w:t xml:space="preserve"> i y </w:t>
      </w:r>
      <w:proofErr w:type="spellStart"/>
      <w:r w:rsidR="00730528" w:rsidRPr="00901BA9">
        <w:rPr>
          <w:rFonts w:ascii="Verdana" w:hAnsi="Verdana"/>
          <w:i/>
          <w:iCs/>
          <w:color w:val="242424"/>
          <w:sz w:val="22"/>
          <w:szCs w:val="22"/>
          <w:bdr w:val="none" w:sz="0" w:space="0" w:color="auto" w:frame="1"/>
        </w:rPr>
        <w:t>ptar</w:t>
      </w:r>
      <w:proofErr w:type="spellEnd"/>
      <w:r w:rsidR="00730528" w:rsidRPr="00901BA9">
        <w:rPr>
          <w:rFonts w:ascii="Verdana" w:hAnsi="Verdana"/>
          <w:i/>
          <w:iCs/>
          <w:color w:val="242424"/>
          <w:sz w:val="22"/>
          <w:szCs w:val="22"/>
          <w:bdr w:val="none" w:sz="0" w:space="0" w:color="auto" w:frame="1"/>
        </w:rPr>
        <w:t xml:space="preserve"> ii</w:t>
      </w:r>
      <w:r w:rsidR="00730528" w:rsidRPr="00901BA9">
        <w:rPr>
          <w:rFonts w:ascii="Verdana" w:hAnsi="Verdana" w:cs="Arial"/>
          <w:b/>
          <w:bCs/>
          <w:i/>
          <w:iCs/>
          <w:sz w:val="22"/>
          <w:szCs w:val="22"/>
        </w:rPr>
        <w:t>.</w:t>
      </w:r>
      <w:r w:rsidR="00730528" w:rsidRPr="00901BA9">
        <w:rPr>
          <w:rFonts w:ascii="Verdana" w:hAnsi="Verdana"/>
          <w:i/>
          <w:iCs/>
          <w:color w:val="242424"/>
          <w:sz w:val="22"/>
          <w:szCs w:val="22"/>
          <w:bdr w:val="none" w:sz="0" w:space="0" w:color="auto" w:frame="1"/>
        </w:rPr>
        <w:t xml:space="preserve">” </w:t>
      </w:r>
      <w:r w:rsidR="00730528" w:rsidRPr="00901BA9">
        <w:rPr>
          <w:rFonts w:ascii="Verdana" w:hAnsi="Verdana"/>
          <w:color w:val="242424"/>
          <w:sz w:val="22"/>
          <w:szCs w:val="22"/>
          <w:bdr w:val="none" w:sz="0" w:space="0" w:color="auto" w:frame="1"/>
        </w:rPr>
        <w:t>este contrato tuvo un valor total de $15 millones de este total el 100% y fue financiado con recursos del  SGP – APSB, configurando el evento de riesgo asociado al cambio en la destinación de los recursos en virtud del numeral 4 del artículo 9 del Decreto 028 de 2008</w:t>
      </w:r>
      <w:r w:rsidRPr="00901BA9">
        <w:rPr>
          <w:rFonts w:ascii="Verdana" w:hAnsi="Verdana"/>
          <w:color w:val="242424"/>
          <w:sz w:val="22"/>
          <w:szCs w:val="22"/>
          <w:bdr w:val="none" w:sz="0" w:space="0" w:color="auto" w:frame="1"/>
        </w:rPr>
        <w:t xml:space="preserve"> en la medida que la destinación de este recurso no está enmarcada en las dispuestas en el artículo 11 de la Ley 1176 de 2007</w:t>
      </w:r>
      <w:r w:rsidR="00730528" w:rsidRPr="00901BA9">
        <w:rPr>
          <w:rFonts w:ascii="Verdana" w:hAnsi="Verdana"/>
          <w:color w:val="242424"/>
          <w:sz w:val="22"/>
          <w:szCs w:val="22"/>
          <w:bdr w:val="none" w:sz="0" w:space="0" w:color="auto" w:frame="1"/>
        </w:rPr>
        <w:t>.</w:t>
      </w:r>
    </w:p>
    <w:p w14:paraId="3B77103E" w14:textId="77777777" w:rsidR="00762EE7" w:rsidRPr="00901BA9" w:rsidRDefault="00762EE7" w:rsidP="00762EE7">
      <w:pPr>
        <w:pStyle w:val="xmsonormal"/>
        <w:shd w:val="clear" w:color="auto" w:fill="FFFFFF"/>
        <w:spacing w:before="0" w:beforeAutospacing="0" w:after="0" w:afterAutospacing="0"/>
        <w:jc w:val="both"/>
        <w:rPr>
          <w:rFonts w:ascii="Verdana" w:eastAsia="Calibri" w:hAnsi="Verdana" w:cs="Arial"/>
          <w:b/>
          <w:bCs/>
          <w:sz w:val="22"/>
          <w:szCs w:val="22"/>
          <w:lang w:eastAsia="en-US"/>
        </w:rPr>
      </w:pPr>
    </w:p>
    <w:p w14:paraId="61B6E0E1" w14:textId="77777777" w:rsidR="00730528" w:rsidRPr="00CF0B4E" w:rsidRDefault="00730528" w:rsidP="00762EE7">
      <w:pPr>
        <w:pStyle w:val="xmsonormal"/>
        <w:shd w:val="clear" w:color="auto" w:fill="FFFFFF"/>
        <w:spacing w:before="0" w:beforeAutospacing="0" w:after="0" w:afterAutospacing="0"/>
        <w:jc w:val="both"/>
        <w:rPr>
          <w:rFonts w:ascii="Verdana" w:eastAsia="Calibri" w:hAnsi="Verdana" w:cs="Arial"/>
          <w:b/>
          <w:bCs/>
          <w:sz w:val="22"/>
          <w:szCs w:val="22"/>
          <w:lang w:eastAsia="en-US"/>
        </w:rPr>
      </w:pPr>
    </w:p>
    <w:p w14:paraId="3FDE0715" w14:textId="77777777" w:rsidR="00355199" w:rsidRPr="00CF0B4E" w:rsidRDefault="00355199" w:rsidP="00355199">
      <w:pPr>
        <w:pStyle w:val="paragraph"/>
        <w:shd w:val="clear" w:color="auto" w:fill="FFFFFF"/>
        <w:spacing w:before="0" w:beforeAutospacing="0" w:after="0" w:afterAutospacing="0"/>
        <w:jc w:val="both"/>
        <w:rPr>
          <w:rFonts w:ascii="Verdana" w:hAnsi="Verdana"/>
          <w:b/>
          <w:bCs/>
          <w:color w:val="242424"/>
          <w:sz w:val="22"/>
          <w:szCs w:val="22"/>
          <w:bdr w:val="none" w:sz="0" w:space="0" w:color="auto" w:frame="1"/>
          <w:lang w:val="es-ES"/>
        </w:rPr>
      </w:pPr>
      <w:r w:rsidRPr="00CF0B4E">
        <w:rPr>
          <w:rFonts w:ascii="Verdana" w:hAnsi="Verdana"/>
          <w:b/>
          <w:bCs/>
          <w:color w:val="242424"/>
          <w:sz w:val="22"/>
          <w:szCs w:val="22"/>
          <w:bdr w:val="none" w:sz="0" w:space="0" w:color="auto" w:frame="1"/>
          <w:lang w:val="es-ES"/>
        </w:rPr>
        <w:t>EVIDENCIA:</w:t>
      </w:r>
    </w:p>
    <w:p w14:paraId="43C28752" w14:textId="77777777" w:rsidR="00355199" w:rsidRPr="00CF0B4E" w:rsidRDefault="00355199" w:rsidP="00355199">
      <w:pPr>
        <w:pStyle w:val="paragraph"/>
        <w:shd w:val="clear" w:color="auto" w:fill="FFFFFF"/>
        <w:spacing w:before="0" w:beforeAutospacing="0" w:after="0" w:afterAutospacing="0"/>
        <w:jc w:val="both"/>
        <w:rPr>
          <w:rFonts w:ascii="Verdana" w:hAnsi="Verdana"/>
          <w:b/>
          <w:bCs/>
          <w:color w:val="242424"/>
          <w:sz w:val="22"/>
          <w:szCs w:val="22"/>
          <w:bdr w:val="none" w:sz="0" w:space="0" w:color="auto" w:frame="1"/>
          <w:lang w:val="es-ES"/>
        </w:rPr>
      </w:pPr>
    </w:p>
    <w:p w14:paraId="18CE34B3" w14:textId="77777777" w:rsidR="00355199" w:rsidRPr="00CF0B4E" w:rsidRDefault="00355199" w:rsidP="001D0FCF">
      <w:pPr>
        <w:pStyle w:val="Prrafodelista"/>
        <w:numPr>
          <w:ilvl w:val="0"/>
          <w:numId w:val="24"/>
        </w:numPr>
        <w:jc w:val="both"/>
        <w:rPr>
          <w:rFonts w:ascii="Verdana" w:hAnsi="Verdana" w:cs="Arial"/>
          <w:b/>
          <w:bCs/>
        </w:rPr>
      </w:pPr>
      <w:r w:rsidRPr="00CF0B4E">
        <w:rPr>
          <w:rFonts w:ascii="Verdana" w:hAnsi="Verdana"/>
          <w:color w:val="242424"/>
          <w:bdr w:val="none" w:sz="0" w:space="0" w:color="auto" w:frame="1"/>
        </w:rPr>
        <w:t>RP No. 2022000253 del 18 de abril de 2022 con objeto: “</w:t>
      </w:r>
      <w:r w:rsidRPr="00CF0B4E">
        <w:rPr>
          <w:rFonts w:ascii="Verdana" w:hAnsi="Verdana"/>
          <w:i/>
          <w:iCs/>
          <w:color w:val="242424"/>
          <w:bdr w:val="none" w:sz="0" w:space="0" w:color="auto" w:frame="1"/>
        </w:rPr>
        <w:t xml:space="preserve">Toma de muestras trimestrales y realización de monitoreo y análisis físico químico de aguas residuales a los sistemas de tratamiento del municipio de Sesquilé, </w:t>
      </w:r>
      <w:proofErr w:type="gramStart"/>
      <w:r w:rsidRPr="00CF0B4E">
        <w:rPr>
          <w:rFonts w:ascii="Verdana" w:hAnsi="Verdana"/>
          <w:i/>
          <w:iCs/>
          <w:color w:val="242424"/>
          <w:bdr w:val="none" w:sz="0" w:space="0" w:color="auto" w:frame="1"/>
        </w:rPr>
        <w:t>PTAR  i</w:t>
      </w:r>
      <w:proofErr w:type="gramEnd"/>
      <w:r w:rsidRPr="00CF0B4E">
        <w:rPr>
          <w:rFonts w:ascii="Verdana" w:hAnsi="Verdana"/>
          <w:i/>
          <w:iCs/>
          <w:color w:val="242424"/>
          <w:bdr w:val="none" w:sz="0" w:space="0" w:color="auto" w:frame="1"/>
        </w:rPr>
        <w:t xml:space="preserve"> y PTAR ii</w:t>
      </w:r>
      <w:r w:rsidRPr="00CF0B4E">
        <w:rPr>
          <w:rFonts w:ascii="Verdana" w:hAnsi="Verdana" w:cs="Arial"/>
          <w:b/>
          <w:bCs/>
          <w:i/>
          <w:iCs/>
        </w:rPr>
        <w:t>.”</w:t>
      </w:r>
      <w:r w:rsidRPr="00CF0B4E">
        <w:rPr>
          <w:rFonts w:ascii="Verdana" w:hAnsi="Verdana" w:cs="Arial"/>
          <w:b/>
          <w:bCs/>
        </w:rPr>
        <w:t>.</w:t>
      </w:r>
      <w:r w:rsidRPr="00CF0B4E">
        <w:rPr>
          <w:rFonts w:ascii="Verdana" w:hAnsi="Verdana"/>
          <w:color w:val="242424"/>
          <w:bdr w:val="none" w:sz="0" w:space="0" w:color="auto" w:frame="1"/>
        </w:rPr>
        <w:t xml:space="preserve">. Municipio de Sesquilé – Cundinamarca. Serie “Historial de Seguimiento y Control a la Ejecución de los Recursos del Sistema General de Participaciones – Ejecución y Seguimiento”. Expediente Digital No. 46/2022/D028-PREDI. Radicado No. </w:t>
      </w:r>
      <w:hyperlink r:id="rId20" w:tgtFrame="_blank" w:history="1">
        <w:r w:rsidRPr="00CF0B4E">
          <w:rPr>
            <w:rFonts w:ascii="Verdana" w:hAnsi="Verdana"/>
            <w:color w:val="242424"/>
          </w:rPr>
          <w:t>1-2023-042345</w:t>
        </w:r>
      </w:hyperlink>
      <w:r w:rsidRPr="00CF0B4E">
        <w:rPr>
          <w:rFonts w:ascii="Verdana" w:hAnsi="Verdana"/>
          <w:color w:val="242424"/>
          <w:bdr w:val="none" w:sz="0" w:space="0" w:color="auto" w:frame="1"/>
        </w:rPr>
        <w:t> del 19 de mayo de 2023.</w:t>
      </w:r>
    </w:p>
    <w:p w14:paraId="39C87DAF" w14:textId="77777777" w:rsidR="00355199" w:rsidRPr="00CF0B4E" w:rsidRDefault="00355199" w:rsidP="00355199">
      <w:pPr>
        <w:pStyle w:val="xmsonormal"/>
        <w:shd w:val="clear" w:color="auto" w:fill="FFFFFF"/>
        <w:spacing w:before="0" w:beforeAutospacing="0" w:after="0" w:afterAutospacing="0"/>
        <w:ind w:left="720"/>
        <w:jc w:val="both"/>
        <w:rPr>
          <w:rFonts w:ascii="Verdana" w:hAnsi="Verdana"/>
          <w:color w:val="242424"/>
          <w:sz w:val="22"/>
          <w:szCs w:val="22"/>
          <w:bdr w:val="none" w:sz="0" w:space="0" w:color="auto" w:frame="1"/>
        </w:rPr>
      </w:pPr>
    </w:p>
    <w:p w14:paraId="5B8A876D" w14:textId="77777777" w:rsidR="000C7AFB" w:rsidRPr="002D3A76" w:rsidRDefault="00355199" w:rsidP="000C7AFB">
      <w:pPr>
        <w:pStyle w:val="Ttulo2"/>
        <w:shd w:val="clear" w:color="auto" w:fill="FFFFFF"/>
        <w:rPr>
          <w:rFonts w:ascii="Verdana" w:hAnsi="Verdana"/>
          <w:color w:val="273144"/>
          <w:sz w:val="22"/>
          <w:szCs w:val="22"/>
        </w:rPr>
      </w:pPr>
      <w:r w:rsidRPr="00CF0B4E">
        <w:rPr>
          <w:rFonts w:ascii="Verdana" w:hAnsi="Verdana"/>
          <w:color w:val="242424"/>
          <w:sz w:val="22"/>
          <w:szCs w:val="22"/>
          <w:bdr w:val="none" w:sz="0" w:space="0" w:color="auto" w:frame="1"/>
        </w:rPr>
        <w:t xml:space="preserve">Enlace: </w:t>
      </w:r>
      <w:hyperlink r:id="rId21" w:tgtFrame="_blank" w:history="1">
        <w:r w:rsidR="000C7AFB" w:rsidRPr="002D3A76">
          <w:rPr>
            <w:rStyle w:val="Hipervnculo"/>
            <w:rFonts w:ascii="Verdana" w:eastAsia="Calibri" w:hAnsi="Verdana" w:cs="Arial"/>
            <w:sz w:val="22"/>
            <w:szCs w:val="22"/>
            <w:lang w:val="en-US"/>
          </w:rPr>
          <w:t>bit.ly/3QUr9Wg</w:t>
        </w:r>
      </w:hyperlink>
    </w:p>
    <w:p w14:paraId="6C7A4D2B" w14:textId="77777777" w:rsidR="00901BA9" w:rsidRPr="00CF0B4E" w:rsidRDefault="00901BA9" w:rsidP="00901BA9">
      <w:pPr>
        <w:rPr>
          <w:rFonts w:ascii="Verdana" w:eastAsia="Calibri" w:hAnsi="Verdana" w:cs="Times New Roman"/>
          <w:i/>
          <w:iCs/>
          <w:color w:val="242424"/>
          <w:bdr w:val="none" w:sz="0" w:space="0" w:color="auto" w:frame="1"/>
        </w:rPr>
      </w:pPr>
    </w:p>
    <w:p w14:paraId="2AEF4C08" w14:textId="77777777" w:rsidR="00730528" w:rsidRPr="00CF0B4E" w:rsidRDefault="00730528" w:rsidP="00762EE7">
      <w:pPr>
        <w:pStyle w:val="xmsonormal"/>
        <w:shd w:val="clear" w:color="auto" w:fill="FFFFFF"/>
        <w:spacing w:before="0" w:beforeAutospacing="0" w:after="0" w:afterAutospacing="0"/>
        <w:jc w:val="both"/>
        <w:rPr>
          <w:rFonts w:ascii="Verdana" w:eastAsia="Calibri" w:hAnsi="Verdana" w:cs="Arial"/>
          <w:b/>
          <w:bCs/>
          <w:sz w:val="22"/>
          <w:szCs w:val="22"/>
          <w:lang w:eastAsia="en-US"/>
        </w:rPr>
      </w:pPr>
    </w:p>
    <w:p w14:paraId="3944877A" w14:textId="77777777" w:rsidR="00762EE7" w:rsidRPr="00CF0B4E" w:rsidRDefault="00762EE7" w:rsidP="001D0FCF">
      <w:pPr>
        <w:pStyle w:val="xmsonormal"/>
        <w:numPr>
          <w:ilvl w:val="0"/>
          <w:numId w:val="21"/>
        </w:numPr>
        <w:shd w:val="clear" w:color="auto" w:fill="FFFFFF"/>
        <w:spacing w:before="0" w:beforeAutospacing="0" w:after="0" w:afterAutospacing="0"/>
        <w:jc w:val="both"/>
        <w:rPr>
          <w:rFonts w:ascii="Verdana" w:hAnsi="Verdana"/>
          <w:b/>
          <w:bCs/>
          <w:i/>
          <w:iCs/>
          <w:color w:val="242424"/>
          <w:sz w:val="22"/>
          <w:szCs w:val="22"/>
          <w:bdr w:val="none" w:sz="0" w:space="0" w:color="auto" w:frame="1"/>
        </w:rPr>
      </w:pPr>
      <w:r w:rsidRPr="00CF0B4E">
        <w:rPr>
          <w:rFonts w:ascii="Verdana" w:eastAsia="Calibri" w:hAnsi="Verdana" w:cs="Arial"/>
          <w:b/>
          <w:bCs/>
          <w:sz w:val="22"/>
          <w:szCs w:val="22"/>
          <w:lang w:eastAsia="en-US"/>
        </w:rPr>
        <w:t>SUSCRIPCION DEL CONTRATO NUMERO 171-2022 CON OBJETO</w:t>
      </w:r>
      <w:r w:rsidRPr="00CF0B4E">
        <w:rPr>
          <w:rFonts w:ascii="Verdana" w:hAnsi="Verdana" w:cs="Arial"/>
          <w:b/>
          <w:bCs/>
          <w:sz w:val="22"/>
          <w:szCs w:val="22"/>
        </w:rPr>
        <w:t xml:space="preserve"> </w:t>
      </w:r>
      <w:r w:rsidRPr="00CF0B4E">
        <w:rPr>
          <w:rFonts w:ascii="Verdana" w:hAnsi="Verdana" w:cs="Arial"/>
          <w:b/>
          <w:bCs/>
          <w:i/>
          <w:iCs/>
          <w:sz w:val="22"/>
          <w:szCs w:val="22"/>
        </w:rPr>
        <w:t>“</w:t>
      </w:r>
      <w:r w:rsidRPr="00CF0B4E">
        <w:rPr>
          <w:rFonts w:ascii="Verdana" w:eastAsia="Calibri" w:hAnsi="Verdana" w:cs="Arial"/>
          <w:b/>
          <w:bCs/>
          <w:i/>
          <w:iCs/>
          <w:sz w:val="22"/>
          <w:szCs w:val="22"/>
          <w:lang w:eastAsia="en-US"/>
        </w:rPr>
        <w:t>ADQUISICION DE TUBERIA, MATERIALES Y ACCESORIOS PARA LA AMPLIACION, OPTIMIZACION Y MEJORAMIENTO DE SISTEMAS DE ACUEDUCTO Y ALCANTARILLADO RURAL Y URBANO DEL MUNICIPIO DE SESQUILE CUNDINAMARCA”</w:t>
      </w:r>
    </w:p>
    <w:p w14:paraId="150E327B" w14:textId="77777777" w:rsidR="006F2003" w:rsidRPr="00901BA9" w:rsidRDefault="006F2003" w:rsidP="00901BA9">
      <w:pPr>
        <w:pStyle w:val="xmsonormal"/>
        <w:shd w:val="clear" w:color="auto" w:fill="FFFFFF"/>
        <w:spacing w:before="0" w:beforeAutospacing="0" w:after="0" w:afterAutospacing="0"/>
        <w:ind w:left="720"/>
        <w:jc w:val="both"/>
        <w:rPr>
          <w:rFonts w:ascii="Verdana" w:hAnsi="Verdana"/>
          <w:b/>
          <w:bCs/>
          <w:i/>
          <w:iCs/>
          <w:color w:val="242424"/>
          <w:sz w:val="22"/>
          <w:szCs w:val="22"/>
          <w:bdr w:val="none" w:sz="0" w:space="0" w:color="auto" w:frame="1"/>
        </w:rPr>
      </w:pPr>
    </w:p>
    <w:p w14:paraId="5CB36662" w14:textId="77777777" w:rsidR="00762EE7" w:rsidRPr="00CF0B4E" w:rsidRDefault="006F2003" w:rsidP="00762EE7">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901BA9">
        <w:rPr>
          <w:rFonts w:ascii="Verdana" w:hAnsi="Verdana"/>
          <w:color w:val="242424"/>
          <w:sz w:val="22"/>
          <w:szCs w:val="22"/>
          <w:bdr w:val="none" w:sz="0" w:space="0" w:color="auto" w:frame="1"/>
        </w:rPr>
        <w:t>La entidad territorial suscribió contrato N. 171 -2022</w:t>
      </w:r>
      <w:r w:rsidR="00762EE7" w:rsidRPr="00901BA9">
        <w:rPr>
          <w:rFonts w:ascii="Verdana" w:hAnsi="Verdana"/>
          <w:color w:val="242424"/>
          <w:sz w:val="22"/>
          <w:szCs w:val="22"/>
          <w:bdr w:val="none" w:sz="0" w:space="0" w:color="auto" w:frame="1"/>
        </w:rPr>
        <w:t>.</w:t>
      </w:r>
      <w:r w:rsidR="002D31A9" w:rsidRPr="00901BA9">
        <w:rPr>
          <w:rFonts w:ascii="Verdana" w:hAnsi="Verdana"/>
          <w:color w:val="242424"/>
          <w:sz w:val="22"/>
          <w:szCs w:val="22"/>
          <w:bdr w:val="none" w:sz="0" w:space="0" w:color="auto" w:frame="1"/>
        </w:rPr>
        <w:t xml:space="preserve"> </w:t>
      </w:r>
      <w:r w:rsidR="00865A82" w:rsidRPr="00901BA9">
        <w:rPr>
          <w:rFonts w:ascii="Verdana" w:hAnsi="Verdana"/>
          <w:color w:val="242424"/>
          <w:sz w:val="22"/>
          <w:szCs w:val="22"/>
          <w:bdr w:val="none" w:sz="0" w:space="0" w:color="auto" w:frame="1"/>
        </w:rPr>
        <w:t xml:space="preserve">para la </w:t>
      </w:r>
      <w:r w:rsidR="00865A82" w:rsidRPr="00901BA9">
        <w:rPr>
          <w:rFonts w:ascii="Verdana" w:hAnsi="Verdana"/>
          <w:i/>
          <w:iCs/>
          <w:color w:val="242424"/>
          <w:sz w:val="22"/>
          <w:szCs w:val="22"/>
          <w:bdr w:val="none" w:sz="0" w:space="0" w:color="auto" w:frame="1"/>
        </w:rPr>
        <w:t>“Adquisición de tubería, materiales y accesorios para la ampliación, optimización y mejoramiento de sistemas de acueducto y alcantarillado rural y urbano del municipio de Sesquilé Cundinamarca”</w:t>
      </w:r>
      <w:r w:rsidR="00865A82" w:rsidRPr="00901BA9">
        <w:rPr>
          <w:rFonts w:ascii="Verdana" w:hAnsi="Verdana"/>
          <w:color w:val="242424"/>
          <w:sz w:val="22"/>
          <w:szCs w:val="22"/>
          <w:bdr w:val="none" w:sz="0" w:space="0" w:color="auto" w:frame="1"/>
        </w:rPr>
        <w:t xml:space="preserve"> en este sentido es necesario precisar que </w:t>
      </w:r>
      <w:r w:rsidR="002D31A9" w:rsidRPr="00901BA9">
        <w:rPr>
          <w:rFonts w:ascii="Verdana" w:hAnsi="Verdana"/>
          <w:color w:val="242424"/>
          <w:sz w:val="22"/>
          <w:szCs w:val="22"/>
          <w:bdr w:val="none" w:sz="0" w:space="0" w:color="auto" w:frame="1"/>
        </w:rPr>
        <w:t xml:space="preserve">estos </w:t>
      </w:r>
      <w:r w:rsidR="00865A82" w:rsidRPr="00901BA9">
        <w:rPr>
          <w:rFonts w:ascii="Verdana" w:hAnsi="Verdana"/>
          <w:color w:val="242424"/>
          <w:sz w:val="22"/>
          <w:szCs w:val="22"/>
          <w:bdr w:val="none" w:sz="0" w:space="0" w:color="auto" w:frame="1"/>
        </w:rPr>
        <w:t xml:space="preserve">gastos </w:t>
      </w:r>
      <w:r w:rsidR="002D31A9" w:rsidRPr="00901BA9">
        <w:rPr>
          <w:rFonts w:ascii="Verdana" w:hAnsi="Verdana"/>
          <w:color w:val="242424"/>
          <w:sz w:val="22"/>
          <w:szCs w:val="22"/>
          <w:bdr w:val="none" w:sz="0" w:space="0" w:color="auto" w:frame="1"/>
        </w:rPr>
        <w:t xml:space="preserve">al ser </w:t>
      </w:r>
      <w:r w:rsidR="00865A82" w:rsidRPr="00901BA9">
        <w:rPr>
          <w:rFonts w:ascii="Verdana" w:hAnsi="Verdana"/>
          <w:color w:val="242424"/>
          <w:sz w:val="22"/>
          <w:szCs w:val="22"/>
          <w:bdr w:val="none" w:sz="0" w:space="0" w:color="auto" w:frame="1"/>
        </w:rPr>
        <w:t xml:space="preserve">operativos deben ser financiados con recursos percibidos por concepto de tarifa o con recursos propios. El monto </w:t>
      </w:r>
      <w:r w:rsidR="002D31A9" w:rsidRPr="00901BA9">
        <w:rPr>
          <w:rFonts w:ascii="Verdana" w:hAnsi="Verdana"/>
          <w:color w:val="242424"/>
          <w:sz w:val="22"/>
          <w:szCs w:val="22"/>
          <w:bdr w:val="none" w:sz="0" w:space="0" w:color="auto" w:frame="1"/>
        </w:rPr>
        <w:t>total del contrato fue de $135 millones</w:t>
      </w:r>
      <w:r w:rsidR="00865A82" w:rsidRPr="00901BA9">
        <w:rPr>
          <w:rFonts w:ascii="Verdana" w:hAnsi="Verdana"/>
          <w:color w:val="242424"/>
          <w:sz w:val="22"/>
          <w:szCs w:val="22"/>
          <w:bdr w:val="none" w:sz="0" w:space="0" w:color="auto" w:frame="1"/>
        </w:rPr>
        <w:t xml:space="preserve"> </w:t>
      </w:r>
      <w:r w:rsidR="002D31A9" w:rsidRPr="00901BA9">
        <w:rPr>
          <w:rFonts w:ascii="Verdana" w:hAnsi="Verdana"/>
          <w:color w:val="242424"/>
          <w:sz w:val="22"/>
          <w:szCs w:val="22"/>
          <w:bdr w:val="none" w:sz="0" w:space="0" w:color="auto" w:frame="1"/>
        </w:rPr>
        <w:t xml:space="preserve">del cual el 68% fue financiado con la fuente SGP – APSB constituyendo un cambio en la </w:t>
      </w:r>
      <w:r w:rsidR="002D31A9" w:rsidRPr="00CF0B4E">
        <w:rPr>
          <w:rFonts w:ascii="Verdana" w:hAnsi="Verdana"/>
          <w:color w:val="242424"/>
          <w:sz w:val="22"/>
          <w:szCs w:val="22"/>
          <w:bdr w:val="none" w:sz="0" w:space="0" w:color="auto" w:frame="1"/>
        </w:rPr>
        <w:lastRenderedPageBreak/>
        <w:t>destinación del recurso en la medida que este objeto contractual no se encuentra en el marco del artículo 11 de la Ley 1176 de 2007.</w:t>
      </w:r>
    </w:p>
    <w:p w14:paraId="696BA54D" w14:textId="77777777" w:rsidR="002D31A9" w:rsidRPr="00CF0B4E" w:rsidRDefault="002D31A9" w:rsidP="00762EE7">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14:paraId="61B163CC" w14:textId="77777777" w:rsidR="002D31A9" w:rsidRPr="00CF0B4E" w:rsidRDefault="002D31A9" w:rsidP="002D31A9">
      <w:pPr>
        <w:pStyle w:val="paragraph"/>
        <w:shd w:val="clear" w:color="auto" w:fill="FFFFFF"/>
        <w:spacing w:before="0" w:beforeAutospacing="0" w:after="0" w:afterAutospacing="0"/>
        <w:jc w:val="both"/>
        <w:rPr>
          <w:rFonts w:ascii="Verdana" w:hAnsi="Verdana"/>
          <w:b/>
          <w:bCs/>
          <w:color w:val="242424"/>
          <w:sz w:val="22"/>
          <w:szCs w:val="22"/>
          <w:bdr w:val="none" w:sz="0" w:space="0" w:color="auto" w:frame="1"/>
          <w:lang w:val="es-ES"/>
        </w:rPr>
      </w:pPr>
      <w:r w:rsidRPr="00CF0B4E">
        <w:rPr>
          <w:rFonts w:ascii="Verdana" w:hAnsi="Verdana"/>
          <w:b/>
          <w:bCs/>
          <w:color w:val="242424"/>
          <w:sz w:val="22"/>
          <w:szCs w:val="22"/>
          <w:bdr w:val="none" w:sz="0" w:space="0" w:color="auto" w:frame="1"/>
          <w:lang w:val="es-ES"/>
        </w:rPr>
        <w:t>EVIDENCIA:</w:t>
      </w:r>
    </w:p>
    <w:p w14:paraId="6D4E675E" w14:textId="77777777" w:rsidR="002D31A9" w:rsidRPr="00CF0B4E" w:rsidRDefault="002D31A9" w:rsidP="002D31A9">
      <w:pPr>
        <w:pStyle w:val="paragraph"/>
        <w:shd w:val="clear" w:color="auto" w:fill="FFFFFF"/>
        <w:spacing w:before="0" w:beforeAutospacing="0" w:after="0" w:afterAutospacing="0"/>
        <w:jc w:val="both"/>
        <w:rPr>
          <w:rFonts w:ascii="Verdana" w:hAnsi="Verdana"/>
          <w:b/>
          <w:bCs/>
          <w:color w:val="242424"/>
          <w:sz w:val="22"/>
          <w:szCs w:val="22"/>
          <w:bdr w:val="none" w:sz="0" w:space="0" w:color="auto" w:frame="1"/>
          <w:lang w:val="es-ES"/>
        </w:rPr>
      </w:pPr>
    </w:p>
    <w:p w14:paraId="73E06E51" w14:textId="77777777" w:rsidR="002D31A9" w:rsidRPr="00CF0B4E" w:rsidRDefault="002D31A9" w:rsidP="001D0FCF">
      <w:pPr>
        <w:pStyle w:val="paragraph"/>
        <w:numPr>
          <w:ilvl w:val="0"/>
          <w:numId w:val="24"/>
        </w:numPr>
        <w:spacing w:before="0" w:beforeAutospacing="0" w:after="200" w:afterAutospacing="0" w:line="276" w:lineRule="auto"/>
        <w:contextualSpacing/>
        <w:jc w:val="both"/>
        <w:rPr>
          <w:rFonts w:ascii="Verdana" w:hAnsi="Verdana" w:cs="Arial"/>
          <w:b/>
          <w:bCs/>
          <w:sz w:val="22"/>
          <w:szCs w:val="22"/>
        </w:rPr>
      </w:pPr>
      <w:r w:rsidRPr="00CF0B4E">
        <w:rPr>
          <w:rFonts w:ascii="Verdana" w:hAnsi="Verdana"/>
          <w:color w:val="242424"/>
          <w:sz w:val="22"/>
          <w:szCs w:val="22"/>
          <w:bdr w:val="none" w:sz="0" w:space="0" w:color="auto" w:frame="1"/>
        </w:rPr>
        <w:t>RP No. 2022000507 del 10 de octubre de 2022 con objeto: “</w:t>
      </w:r>
      <w:r w:rsidRPr="00CF0B4E">
        <w:rPr>
          <w:rFonts w:ascii="Verdana" w:hAnsi="Verdana"/>
          <w:i/>
          <w:iCs/>
          <w:color w:val="242424"/>
          <w:sz w:val="22"/>
          <w:szCs w:val="22"/>
          <w:bdr w:val="none" w:sz="0" w:space="0" w:color="auto" w:frame="1"/>
        </w:rPr>
        <w:t>Adquisición de tubería, materiales y accesorios para la ampliación, optimización y mejoramiento de sistemas de acueducto y alcantarillado rural y urbano del municipio de Sesquilé Cundinamarca”</w:t>
      </w:r>
      <w:r w:rsidRPr="00CF0B4E">
        <w:rPr>
          <w:rFonts w:ascii="Verdana" w:hAnsi="Verdana"/>
          <w:color w:val="242424"/>
          <w:sz w:val="22"/>
          <w:szCs w:val="22"/>
          <w:bdr w:val="none" w:sz="0" w:space="0" w:color="auto" w:frame="1"/>
        </w:rPr>
        <w:t xml:space="preserve">. Municipio de Sesquilé – Cundinamarca. Serie “Historial de Seguimiento y Control a la Ejecución de los Recursos del Sistema General de Participaciones – Ejecución y Seguimiento”. Expediente Digital No. 46/2022/D028-PREDI. Radicado No. </w:t>
      </w:r>
      <w:hyperlink r:id="rId22" w:tgtFrame="_blank" w:history="1">
        <w:r w:rsidRPr="00CF0B4E">
          <w:rPr>
            <w:rFonts w:ascii="Verdana" w:hAnsi="Verdana"/>
            <w:color w:val="242424"/>
            <w:sz w:val="22"/>
            <w:szCs w:val="22"/>
          </w:rPr>
          <w:t>1-2023-042345</w:t>
        </w:r>
      </w:hyperlink>
      <w:r w:rsidRPr="00CF0B4E">
        <w:rPr>
          <w:rFonts w:ascii="Verdana" w:hAnsi="Verdana"/>
          <w:color w:val="242424"/>
          <w:sz w:val="22"/>
          <w:szCs w:val="22"/>
          <w:bdr w:val="none" w:sz="0" w:space="0" w:color="auto" w:frame="1"/>
        </w:rPr>
        <w:t> del 19 de mayo de 2023.</w:t>
      </w:r>
    </w:p>
    <w:p w14:paraId="03F50C4B" w14:textId="77777777" w:rsidR="002D31A9" w:rsidRPr="00901BA9" w:rsidRDefault="002D31A9" w:rsidP="002D31A9">
      <w:pPr>
        <w:shd w:val="clear" w:color="auto" w:fill="FFFFFF"/>
        <w:spacing w:after="0"/>
        <w:ind w:left="720"/>
        <w:jc w:val="both"/>
        <w:rPr>
          <w:rFonts w:ascii="Verdana" w:hAnsi="Verdana"/>
          <w:color w:val="242424"/>
          <w:bdr w:val="none" w:sz="0" w:space="0" w:color="auto" w:frame="1"/>
        </w:rPr>
      </w:pPr>
    </w:p>
    <w:p w14:paraId="6AE55E41" w14:textId="77777777" w:rsidR="002D3A76" w:rsidRPr="002D3A76" w:rsidRDefault="002D31A9" w:rsidP="002D3A76">
      <w:pPr>
        <w:tabs>
          <w:tab w:val="left" w:pos="8460"/>
        </w:tabs>
        <w:spacing w:after="0" w:line="240" w:lineRule="auto"/>
        <w:jc w:val="both"/>
        <w:rPr>
          <w:rFonts w:ascii="Verdana" w:hAnsi="Verdana" w:cs="Arial"/>
          <w:lang w:val="en-US"/>
        </w:rPr>
      </w:pPr>
      <w:r w:rsidRPr="002D3A76">
        <w:rPr>
          <w:rFonts w:ascii="Verdana" w:hAnsi="Verdana"/>
          <w:color w:val="242424"/>
          <w:bdr w:val="none" w:sz="0" w:space="0" w:color="auto" w:frame="1"/>
        </w:rPr>
        <w:t xml:space="preserve">Enlace: </w:t>
      </w:r>
      <w:r w:rsidRPr="002D3A76">
        <w:rPr>
          <w:rStyle w:val="Hipervnculo"/>
          <w:rFonts w:ascii="Verdana" w:eastAsia="Calibri" w:hAnsi="Verdana" w:cs="Arial"/>
          <w:lang w:val="en-US"/>
        </w:rPr>
        <w:t>bit.ly/3srHGXu</w:t>
      </w:r>
      <w:r w:rsidR="002D3A76" w:rsidRPr="002D3A76">
        <w:rPr>
          <w:rFonts w:ascii="Verdana" w:eastAsia="Times New Roman" w:hAnsi="Verdana" w:cs="Times New Roman"/>
          <w:color w:val="242424"/>
          <w:bdr w:val="none" w:sz="0" w:space="0" w:color="auto" w:frame="1"/>
          <w:lang w:eastAsia="es-CO"/>
        </w:rPr>
        <w:t xml:space="preserve">   </w:t>
      </w:r>
    </w:p>
    <w:p w14:paraId="7C5DC89D" w14:textId="77777777" w:rsidR="00901BA9" w:rsidRPr="00901BA9" w:rsidRDefault="00901BA9" w:rsidP="002D31A9">
      <w:pPr>
        <w:rPr>
          <w:rFonts w:ascii="Verdana" w:eastAsia="Times New Roman" w:hAnsi="Verdana" w:cs="Times New Roman"/>
          <w:color w:val="242424"/>
          <w:bdr w:val="none" w:sz="0" w:space="0" w:color="auto" w:frame="1"/>
          <w:lang w:eastAsia="es-CO"/>
        </w:rPr>
      </w:pPr>
    </w:p>
    <w:p w14:paraId="34E6298B" w14:textId="77777777" w:rsidR="00F20E6E" w:rsidRDefault="00F20E6E" w:rsidP="00762EE7">
      <w:pPr>
        <w:pStyle w:val="xmsonormal"/>
        <w:shd w:val="clear" w:color="auto" w:fill="FFFFFF"/>
        <w:spacing w:before="0" w:beforeAutospacing="0" w:after="0" w:afterAutospacing="0"/>
        <w:jc w:val="both"/>
        <w:rPr>
          <w:rFonts w:ascii="Arial Narrow" w:hAnsi="Arial Narrow"/>
          <w:color w:val="242424"/>
          <w:bdr w:val="none" w:sz="0" w:space="0" w:color="auto" w:frame="1"/>
        </w:rPr>
      </w:pPr>
    </w:p>
    <w:p w14:paraId="7CD492BB" w14:textId="77777777" w:rsidR="00F20E6E" w:rsidRPr="00901BA9" w:rsidRDefault="00F20E6E" w:rsidP="001D0FCF">
      <w:pPr>
        <w:pStyle w:val="Prrafodelista"/>
        <w:numPr>
          <w:ilvl w:val="0"/>
          <w:numId w:val="21"/>
        </w:numPr>
        <w:jc w:val="both"/>
        <w:rPr>
          <w:rFonts w:ascii="Verdana" w:hAnsi="Verdana" w:cs="Arial"/>
          <w:b/>
          <w:bCs/>
        </w:rPr>
      </w:pPr>
      <w:r w:rsidRPr="00901BA9">
        <w:rPr>
          <w:rFonts w:ascii="Verdana" w:hAnsi="Verdana" w:cs="Arial"/>
          <w:b/>
          <w:bCs/>
        </w:rPr>
        <w:t>SUSCRIPCION DEL CONTRATO NUMERO 289-2022 CON OBJETO “</w:t>
      </w:r>
      <w:r w:rsidRPr="00901BA9">
        <w:rPr>
          <w:rFonts w:ascii="Verdana" w:hAnsi="Verdana" w:cs="Arial"/>
          <w:b/>
          <w:bCs/>
          <w:i/>
          <w:iCs/>
        </w:rPr>
        <w:t>CONTRATAR EL SERVICIO DE ELABORACION E IMPRESION DE PIEZAS INFORMATIVAS Y ELEMENTOS PUBLICITARIOS PARA LAS CAMPAÑAS A CARGO DE LAS DIFERENTES DEPENDENCIAS DE LA ADMINISTRACION MUNICIPAL DE SESQUILE, CUNDINAMARCA</w:t>
      </w:r>
      <w:r w:rsidRPr="00901BA9">
        <w:rPr>
          <w:rFonts w:ascii="Verdana" w:hAnsi="Verdana" w:cs="Arial"/>
          <w:b/>
          <w:bCs/>
        </w:rPr>
        <w:t>”</w:t>
      </w:r>
    </w:p>
    <w:p w14:paraId="020E1CF4" w14:textId="77777777" w:rsidR="00F20E6E" w:rsidRPr="00901BA9" w:rsidRDefault="008A5A83" w:rsidP="00901B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901BA9">
        <w:rPr>
          <w:rFonts w:ascii="Verdana" w:hAnsi="Verdana"/>
          <w:color w:val="242424"/>
          <w:sz w:val="22"/>
          <w:szCs w:val="22"/>
          <w:bdr w:val="none" w:sz="0" w:space="0" w:color="auto" w:frame="1"/>
        </w:rPr>
        <w:t>La entidad territorial suscribió el contrato N. 289-2022 el cual tiene como objeto “</w:t>
      </w:r>
      <w:r w:rsidRPr="00901BA9">
        <w:rPr>
          <w:rFonts w:ascii="Verdana" w:hAnsi="Verdana"/>
          <w:i/>
          <w:iCs/>
          <w:color w:val="242424"/>
          <w:sz w:val="22"/>
          <w:szCs w:val="22"/>
          <w:bdr w:val="none" w:sz="0" w:space="0" w:color="auto" w:frame="1"/>
        </w:rPr>
        <w:t xml:space="preserve">Contratar el servicio de elaboración e impresión de piezas informativas y elementos publicitarios para las campañas a cargo de las diferentes dependencias de la </w:t>
      </w:r>
      <w:r w:rsidR="00EE6C9F" w:rsidRPr="00901BA9">
        <w:rPr>
          <w:rFonts w:ascii="Verdana" w:hAnsi="Verdana"/>
          <w:i/>
          <w:iCs/>
          <w:color w:val="242424"/>
          <w:sz w:val="22"/>
          <w:szCs w:val="22"/>
          <w:bdr w:val="none" w:sz="0" w:space="0" w:color="auto" w:frame="1"/>
        </w:rPr>
        <w:t>administración</w:t>
      </w:r>
      <w:r w:rsidRPr="00901BA9">
        <w:rPr>
          <w:rFonts w:ascii="Verdana" w:hAnsi="Verdana"/>
          <w:i/>
          <w:iCs/>
          <w:color w:val="242424"/>
          <w:sz w:val="22"/>
          <w:szCs w:val="22"/>
          <w:bdr w:val="none" w:sz="0" w:space="0" w:color="auto" w:frame="1"/>
        </w:rPr>
        <w:t xml:space="preserve"> municipal de </w:t>
      </w:r>
      <w:r w:rsidR="00EE6C9F" w:rsidRPr="00901BA9">
        <w:rPr>
          <w:rFonts w:ascii="Verdana" w:hAnsi="Verdana"/>
          <w:i/>
          <w:iCs/>
          <w:color w:val="242424"/>
          <w:sz w:val="22"/>
          <w:szCs w:val="22"/>
          <w:bdr w:val="none" w:sz="0" w:space="0" w:color="auto" w:frame="1"/>
        </w:rPr>
        <w:t>Sesquilé</w:t>
      </w:r>
      <w:r w:rsidRPr="00901BA9">
        <w:rPr>
          <w:rFonts w:ascii="Verdana" w:hAnsi="Verdana"/>
          <w:i/>
          <w:iCs/>
          <w:color w:val="242424"/>
          <w:sz w:val="22"/>
          <w:szCs w:val="22"/>
          <w:bdr w:val="none" w:sz="0" w:space="0" w:color="auto" w:frame="1"/>
        </w:rPr>
        <w:t>, Cundinamarca”</w:t>
      </w:r>
      <w:r w:rsidRPr="00901BA9">
        <w:rPr>
          <w:rFonts w:ascii="Verdana" w:hAnsi="Verdana" w:cs="Arial"/>
          <w:i/>
          <w:iCs/>
          <w:sz w:val="22"/>
          <w:szCs w:val="22"/>
        </w:rPr>
        <w:t xml:space="preserve"> </w:t>
      </w:r>
      <w:r w:rsidR="00EE6C9F" w:rsidRPr="00901BA9">
        <w:rPr>
          <w:rFonts w:ascii="Verdana" w:hAnsi="Verdana"/>
          <w:color w:val="242424"/>
          <w:sz w:val="22"/>
          <w:szCs w:val="22"/>
          <w:bdr w:val="none" w:sz="0" w:space="0" w:color="auto" w:frame="1"/>
        </w:rPr>
        <w:t>el valor total del contrato fue de 69 millones del cual el 5% correspondió uso como fuente recursos del SGP -APSB.</w:t>
      </w:r>
    </w:p>
    <w:p w14:paraId="72796A6B" w14:textId="77777777" w:rsidR="008A5A83" w:rsidRPr="00901BA9" w:rsidRDefault="008A5A83" w:rsidP="007261D5">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14:paraId="36F48A67" w14:textId="77777777" w:rsidR="00F20E6E" w:rsidRPr="00901BA9" w:rsidRDefault="00F20E6E" w:rsidP="007261D5">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901BA9">
        <w:rPr>
          <w:rFonts w:ascii="Verdana" w:hAnsi="Verdana"/>
          <w:color w:val="242424"/>
          <w:sz w:val="22"/>
          <w:szCs w:val="22"/>
          <w:bdr w:val="none" w:sz="0" w:space="0" w:color="auto" w:frame="1"/>
        </w:rPr>
        <w:t xml:space="preserve">De igual manera, la Entidad Territorial envió copia del </w:t>
      </w:r>
      <w:r w:rsidR="008A5A83" w:rsidRPr="00901BA9">
        <w:rPr>
          <w:rFonts w:ascii="Verdana" w:hAnsi="Verdana"/>
          <w:color w:val="242424"/>
          <w:sz w:val="22"/>
          <w:szCs w:val="22"/>
          <w:bdr w:val="none" w:sz="0" w:space="0" w:color="auto" w:frame="1"/>
        </w:rPr>
        <w:t>registro</w:t>
      </w:r>
      <w:r w:rsidRPr="00901BA9">
        <w:rPr>
          <w:rFonts w:ascii="Verdana" w:hAnsi="Verdana"/>
          <w:color w:val="242424"/>
          <w:sz w:val="22"/>
          <w:szCs w:val="22"/>
          <w:bdr w:val="none" w:sz="0" w:space="0" w:color="auto" w:frame="1"/>
        </w:rPr>
        <w:t xml:space="preserve"> presupuestal No. 2019000</w:t>
      </w:r>
      <w:r w:rsidR="008A5A83" w:rsidRPr="00901BA9">
        <w:rPr>
          <w:rFonts w:ascii="Verdana" w:hAnsi="Verdana"/>
          <w:color w:val="242424"/>
          <w:sz w:val="22"/>
          <w:szCs w:val="22"/>
          <w:bdr w:val="none" w:sz="0" w:space="0" w:color="auto" w:frame="1"/>
        </w:rPr>
        <w:t>516</w:t>
      </w:r>
      <w:r w:rsidRPr="00901BA9">
        <w:rPr>
          <w:rFonts w:ascii="Verdana" w:hAnsi="Verdana"/>
          <w:color w:val="242424"/>
          <w:sz w:val="22"/>
          <w:szCs w:val="22"/>
          <w:bdr w:val="none" w:sz="0" w:space="0" w:color="auto" w:frame="1"/>
        </w:rPr>
        <w:t xml:space="preserve"> del  </w:t>
      </w:r>
      <w:r w:rsidR="00EE6C9F" w:rsidRPr="00901BA9">
        <w:rPr>
          <w:rFonts w:ascii="Verdana" w:hAnsi="Verdana"/>
          <w:color w:val="242424"/>
          <w:sz w:val="22"/>
          <w:szCs w:val="22"/>
          <w:bdr w:val="none" w:sz="0" w:space="0" w:color="auto" w:frame="1"/>
        </w:rPr>
        <w:t>9</w:t>
      </w:r>
      <w:r w:rsidRPr="00901BA9">
        <w:rPr>
          <w:rFonts w:ascii="Verdana" w:hAnsi="Verdana"/>
          <w:color w:val="242424"/>
          <w:sz w:val="22"/>
          <w:szCs w:val="22"/>
          <w:bdr w:val="none" w:sz="0" w:space="0" w:color="auto" w:frame="1"/>
        </w:rPr>
        <w:t xml:space="preserve"> </w:t>
      </w:r>
      <w:r w:rsidR="008A5A83" w:rsidRPr="00901BA9">
        <w:rPr>
          <w:rFonts w:ascii="Verdana" w:hAnsi="Verdana"/>
          <w:color w:val="242424"/>
          <w:sz w:val="22"/>
          <w:szCs w:val="22"/>
          <w:bdr w:val="none" w:sz="0" w:space="0" w:color="auto" w:frame="1"/>
        </w:rPr>
        <w:t>diciembre</w:t>
      </w:r>
      <w:r w:rsidRPr="00901BA9">
        <w:rPr>
          <w:rFonts w:ascii="Verdana" w:hAnsi="Verdana"/>
          <w:color w:val="242424"/>
          <w:sz w:val="22"/>
          <w:szCs w:val="22"/>
          <w:bdr w:val="none" w:sz="0" w:space="0" w:color="auto" w:frame="1"/>
        </w:rPr>
        <w:t xml:space="preserve"> de 20</w:t>
      </w:r>
      <w:r w:rsidR="008A5A83" w:rsidRPr="00901BA9">
        <w:rPr>
          <w:rFonts w:ascii="Verdana" w:hAnsi="Verdana"/>
          <w:color w:val="242424"/>
          <w:sz w:val="22"/>
          <w:szCs w:val="22"/>
          <w:bdr w:val="none" w:sz="0" w:space="0" w:color="auto" w:frame="1"/>
        </w:rPr>
        <w:t>22</w:t>
      </w:r>
      <w:r w:rsidRPr="00901BA9">
        <w:rPr>
          <w:rFonts w:ascii="Verdana" w:hAnsi="Verdana"/>
          <w:color w:val="242424"/>
          <w:sz w:val="22"/>
          <w:szCs w:val="22"/>
          <w:bdr w:val="none" w:sz="0" w:space="0" w:color="auto" w:frame="1"/>
        </w:rPr>
        <w:t>, por medio del cual, se puede ver que el Municipio realizó un pago por valor de $</w:t>
      </w:r>
      <w:r w:rsidR="008A5A83" w:rsidRPr="00901BA9">
        <w:rPr>
          <w:rFonts w:ascii="Verdana" w:hAnsi="Verdana"/>
          <w:color w:val="242424"/>
          <w:sz w:val="22"/>
          <w:szCs w:val="22"/>
          <w:bdr w:val="none" w:sz="0" w:space="0" w:color="auto" w:frame="1"/>
        </w:rPr>
        <w:t>3</w:t>
      </w:r>
      <w:r w:rsidRPr="00901BA9">
        <w:rPr>
          <w:rFonts w:ascii="Verdana" w:hAnsi="Verdana"/>
          <w:color w:val="242424"/>
          <w:sz w:val="22"/>
          <w:szCs w:val="22"/>
          <w:bdr w:val="none" w:sz="0" w:space="0" w:color="auto" w:frame="1"/>
        </w:rPr>
        <w:t>millones con recursos de la Participación para Agua Potable y Saneamiento Básico del Sistema General de Participaciones, desatendiendo lo contenido en el artículo 11 de la Ley 1176 de 2007 relacionado con las destinaciones de los recursos correspondientes a dicha Participación, por lo tanto, se configura el riesgo asociado al cambio en la destinación de los recursos en virtud del numeral 4 del artículo 9 del Decreto 028 de 2008</w:t>
      </w:r>
      <w:r w:rsidR="00EE6C9F" w:rsidRPr="00901BA9">
        <w:rPr>
          <w:rFonts w:ascii="Verdana" w:hAnsi="Verdana"/>
          <w:color w:val="242424"/>
          <w:sz w:val="22"/>
          <w:szCs w:val="22"/>
          <w:bdr w:val="none" w:sz="0" w:space="0" w:color="auto" w:frame="1"/>
        </w:rPr>
        <w:t>.</w:t>
      </w:r>
    </w:p>
    <w:p w14:paraId="5E6E61D1" w14:textId="77777777" w:rsidR="00EE6C9F" w:rsidRDefault="00EE6C9F" w:rsidP="007261D5">
      <w:pPr>
        <w:pStyle w:val="xmsonormal"/>
        <w:shd w:val="clear" w:color="auto" w:fill="FFFFFF"/>
        <w:spacing w:before="0" w:beforeAutospacing="0" w:after="0" w:afterAutospacing="0"/>
        <w:jc w:val="both"/>
        <w:rPr>
          <w:rFonts w:ascii="Arial Narrow" w:hAnsi="Arial Narrow"/>
          <w:color w:val="242424"/>
          <w:bdr w:val="none" w:sz="0" w:space="0" w:color="auto" w:frame="1"/>
        </w:rPr>
      </w:pPr>
    </w:p>
    <w:p w14:paraId="4BAB64F1" w14:textId="77777777" w:rsidR="00EE6C9F" w:rsidRDefault="00EE6C9F" w:rsidP="00EE6C9F">
      <w:pPr>
        <w:shd w:val="clear" w:color="auto" w:fill="FFFFFF"/>
        <w:spacing w:after="0"/>
        <w:jc w:val="both"/>
        <w:rPr>
          <w:rFonts w:ascii="Verdana" w:hAnsi="Verdana"/>
          <w:b/>
          <w:bCs/>
          <w:color w:val="242424"/>
          <w:bdr w:val="none" w:sz="0" w:space="0" w:color="auto" w:frame="1"/>
          <w:lang w:val="es-ES"/>
        </w:rPr>
      </w:pPr>
      <w:r>
        <w:rPr>
          <w:rFonts w:ascii="Verdana" w:hAnsi="Verdana"/>
          <w:b/>
          <w:bCs/>
          <w:color w:val="242424"/>
          <w:bdr w:val="none" w:sz="0" w:space="0" w:color="auto" w:frame="1"/>
          <w:lang w:val="es-ES"/>
        </w:rPr>
        <w:t>EVIDENCIA:</w:t>
      </w:r>
    </w:p>
    <w:p w14:paraId="094C5F79" w14:textId="77777777" w:rsidR="00EE6C9F" w:rsidRDefault="00EE6C9F" w:rsidP="00EE6C9F">
      <w:pPr>
        <w:shd w:val="clear" w:color="auto" w:fill="FFFFFF"/>
        <w:spacing w:after="0"/>
        <w:jc w:val="both"/>
        <w:rPr>
          <w:rFonts w:ascii="Verdana" w:hAnsi="Verdana"/>
          <w:b/>
          <w:bCs/>
          <w:color w:val="242424"/>
          <w:bdr w:val="none" w:sz="0" w:space="0" w:color="auto" w:frame="1"/>
          <w:lang w:val="es-ES"/>
        </w:rPr>
      </w:pPr>
    </w:p>
    <w:p w14:paraId="51F76A57" w14:textId="77777777" w:rsidR="00EE6C9F" w:rsidRPr="00CF0B4E" w:rsidRDefault="00EE6C9F" w:rsidP="001D0FCF">
      <w:pPr>
        <w:pStyle w:val="Sinespaciado"/>
        <w:numPr>
          <w:ilvl w:val="0"/>
          <w:numId w:val="24"/>
        </w:numPr>
        <w:spacing w:after="200" w:line="276" w:lineRule="auto"/>
        <w:contextualSpacing/>
        <w:jc w:val="both"/>
        <w:rPr>
          <w:rFonts w:ascii="Verdana" w:hAnsi="Verdana" w:cs="Arial"/>
          <w:b/>
          <w:bCs/>
        </w:rPr>
      </w:pPr>
      <w:r w:rsidRPr="00901BA9">
        <w:rPr>
          <w:rFonts w:ascii="Verdana" w:hAnsi="Verdana"/>
          <w:color w:val="242424"/>
          <w:bdr w:val="none" w:sz="0" w:space="0" w:color="auto" w:frame="1"/>
        </w:rPr>
        <w:t>RP No. 2019000516 del 9 diciembre de 2022con objeto: “</w:t>
      </w:r>
      <w:r w:rsidRPr="00901BA9">
        <w:rPr>
          <w:rFonts w:ascii="Verdana" w:hAnsi="Verdana" w:cs="Times New Roman"/>
          <w:i/>
          <w:iCs/>
          <w:color w:val="242424"/>
          <w:bdr w:val="none" w:sz="0" w:space="0" w:color="auto" w:frame="1"/>
        </w:rPr>
        <w:t xml:space="preserve">Contratar el servicio de elaboración e impresión de piezas informativas y elementos publicitarios para las campañas a cargo de las diferentes dependencias de la </w:t>
      </w:r>
      <w:r w:rsidRPr="00901BA9">
        <w:rPr>
          <w:rFonts w:ascii="Verdana" w:hAnsi="Verdana"/>
          <w:i/>
          <w:iCs/>
          <w:color w:val="242424"/>
          <w:bdr w:val="none" w:sz="0" w:space="0" w:color="auto" w:frame="1"/>
        </w:rPr>
        <w:t>administración</w:t>
      </w:r>
      <w:r w:rsidRPr="00901BA9">
        <w:rPr>
          <w:rFonts w:ascii="Verdana" w:hAnsi="Verdana" w:cs="Times New Roman"/>
          <w:i/>
          <w:iCs/>
          <w:color w:val="242424"/>
          <w:bdr w:val="none" w:sz="0" w:space="0" w:color="auto" w:frame="1"/>
        </w:rPr>
        <w:t xml:space="preserve"> municipal de </w:t>
      </w:r>
      <w:r w:rsidRPr="00901BA9">
        <w:rPr>
          <w:rFonts w:ascii="Verdana" w:hAnsi="Verdana"/>
          <w:i/>
          <w:iCs/>
          <w:color w:val="242424"/>
          <w:bdr w:val="none" w:sz="0" w:space="0" w:color="auto" w:frame="1"/>
        </w:rPr>
        <w:t>Sesquilé</w:t>
      </w:r>
      <w:r w:rsidRPr="00901BA9">
        <w:rPr>
          <w:rFonts w:ascii="Verdana" w:hAnsi="Verdana" w:cs="Times New Roman"/>
          <w:i/>
          <w:iCs/>
          <w:color w:val="242424"/>
          <w:bdr w:val="none" w:sz="0" w:space="0" w:color="auto" w:frame="1"/>
        </w:rPr>
        <w:t>, Cundinamarca</w:t>
      </w:r>
      <w:r w:rsidRPr="00901BA9">
        <w:rPr>
          <w:rFonts w:ascii="Verdana" w:hAnsi="Verdana"/>
          <w:i/>
          <w:iCs/>
          <w:color w:val="242424"/>
          <w:bdr w:val="none" w:sz="0" w:space="0" w:color="auto" w:frame="1"/>
        </w:rPr>
        <w:t>”</w:t>
      </w:r>
      <w:r w:rsidRPr="00901BA9">
        <w:rPr>
          <w:rFonts w:ascii="Verdana" w:hAnsi="Verdana"/>
          <w:color w:val="242424"/>
          <w:bdr w:val="none" w:sz="0" w:space="0" w:color="auto" w:frame="1"/>
        </w:rPr>
        <w:t xml:space="preserve">. Municipio de Sesquilé – Cundinamarca. Serie “Historial de Seguimiento y Control a la Ejecución de los Recursos del Sistema General de Participaciones – </w:t>
      </w:r>
      <w:r w:rsidRPr="00CF0B4E">
        <w:rPr>
          <w:rFonts w:ascii="Verdana" w:hAnsi="Verdana"/>
          <w:color w:val="242424"/>
          <w:bdr w:val="none" w:sz="0" w:space="0" w:color="auto" w:frame="1"/>
        </w:rPr>
        <w:lastRenderedPageBreak/>
        <w:t xml:space="preserve">Ejecución y Seguimiento”. Expediente Digital No. 46/2022/D028-PREDI. Radicado No. </w:t>
      </w:r>
      <w:hyperlink r:id="rId23" w:tgtFrame="_blank" w:history="1">
        <w:r w:rsidRPr="00CF0B4E">
          <w:rPr>
            <w:rFonts w:ascii="Verdana" w:hAnsi="Verdana"/>
            <w:color w:val="242424"/>
          </w:rPr>
          <w:t>1-2023-042345</w:t>
        </w:r>
      </w:hyperlink>
      <w:r w:rsidRPr="00CF0B4E">
        <w:rPr>
          <w:rFonts w:ascii="Verdana" w:hAnsi="Verdana"/>
          <w:color w:val="242424"/>
          <w:bdr w:val="none" w:sz="0" w:space="0" w:color="auto" w:frame="1"/>
        </w:rPr>
        <w:t> del 19 de mayo de 2023.</w:t>
      </w:r>
    </w:p>
    <w:p w14:paraId="1BB76D17" w14:textId="77777777" w:rsidR="00EE6C9F" w:rsidRPr="00CF0B4E" w:rsidRDefault="00EE6C9F" w:rsidP="00EE6C9F">
      <w:pPr>
        <w:shd w:val="clear" w:color="auto" w:fill="FFFFFF"/>
        <w:spacing w:after="0"/>
        <w:ind w:left="720"/>
        <w:jc w:val="both"/>
        <w:rPr>
          <w:rFonts w:ascii="Verdana" w:hAnsi="Verdana"/>
          <w:color w:val="242424"/>
          <w:bdr w:val="none" w:sz="0" w:space="0" w:color="auto" w:frame="1"/>
        </w:rPr>
      </w:pPr>
    </w:p>
    <w:p w14:paraId="66E0CAE5" w14:textId="77777777" w:rsidR="00762EE7" w:rsidRPr="00CF0B4E" w:rsidRDefault="00EE6C9F" w:rsidP="00901BA9">
      <w:pPr>
        <w:rPr>
          <w:rFonts w:ascii="Verdana" w:eastAsia="Times New Roman" w:hAnsi="Verdana" w:cs="Times New Roman"/>
          <w:color w:val="FF6116"/>
          <w:lang w:eastAsia="es-CO"/>
        </w:rPr>
      </w:pPr>
      <w:r w:rsidRPr="00CF0B4E">
        <w:rPr>
          <w:rFonts w:ascii="Verdana" w:hAnsi="Verdana"/>
          <w:color w:val="242424"/>
          <w:bdr w:val="none" w:sz="0" w:space="0" w:color="auto" w:frame="1"/>
        </w:rPr>
        <w:t xml:space="preserve">Enlace: </w:t>
      </w:r>
      <w:r w:rsidRPr="002D3A76">
        <w:rPr>
          <w:rStyle w:val="Hipervnculo"/>
          <w:rFonts w:ascii="Verdana" w:eastAsia="Calibri" w:hAnsi="Verdana" w:cs="Arial"/>
          <w:lang w:val="en-US"/>
        </w:rPr>
        <w:t>https://bit.ly/3OMOHtz</w:t>
      </w:r>
    </w:p>
    <w:p w14:paraId="58D48E3A" w14:textId="77777777" w:rsidR="00762EE7" w:rsidRPr="00CF0B4E" w:rsidRDefault="00762EE7">
      <w:pPr>
        <w:rPr>
          <w:rFonts w:ascii="Verdana" w:hAnsi="Verdana" w:cs="Arial"/>
          <w:b/>
          <w:bCs/>
        </w:rPr>
      </w:pPr>
    </w:p>
    <w:p w14:paraId="6D613B82" w14:textId="77777777" w:rsidR="009A1DAC" w:rsidRPr="00CF0B4E" w:rsidRDefault="009A1DAC" w:rsidP="009A1DAC">
      <w:pPr>
        <w:jc w:val="both"/>
        <w:rPr>
          <w:rFonts w:ascii="Verdana" w:hAnsi="Verdana" w:cs="Arial"/>
          <w:b/>
          <w:bCs/>
        </w:rPr>
      </w:pPr>
      <w:r w:rsidRPr="00CF0B4E">
        <w:rPr>
          <w:rFonts w:ascii="Verdana" w:hAnsi="Verdana" w:cs="Arial"/>
          <w:b/>
          <w:bCs/>
        </w:rPr>
        <w:t>EVENTO DE RIESGO 9.9. “</w:t>
      </w:r>
      <w:r w:rsidRPr="00CF0B4E">
        <w:rPr>
          <w:rFonts w:ascii="Verdana" w:hAnsi="Verdana" w:cs="Arial"/>
          <w:b/>
          <w:bCs/>
          <w:i/>
          <w:iCs/>
        </w:rPr>
        <w:t>No disponer de interventores o supervisores de contratos y convenios y/o de un proceso de evaluación de informes de los interventores y supervisores.</w:t>
      </w:r>
      <w:r w:rsidRPr="00CF0B4E">
        <w:rPr>
          <w:rFonts w:ascii="Verdana" w:hAnsi="Verdana" w:cs="Arial"/>
          <w:b/>
          <w:bCs/>
        </w:rPr>
        <w:t>”</w:t>
      </w:r>
    </w:p>
    <w:p w14:paraId="4634CE68" w14:textId="77777777" w:rsidR="009A1DAC" w:rsidRPr="00CF0B4E" w:rsidRDefault="009A1DAC" w:rsidP="009A1DAC">
      <w:pPr>
        <w:jc w:val="both"/>
        <w:rPr>
          <w:rFonts w:ascii="Verdana" w:hAnsi="Verdana" w:cs="Arial"/>
          <w:i/>
          <w:lang w:val="es-MX"/>
        </w:rPr>
      </w:pPr>
      <w:r w:rsidRPr="00CF0B4E">
        <w:rPr>
          <w:rFonts w:ascii="Verdana" w:hAnsi="Verdana" w:cs="Arial"/>
        </w:rPr>
        <w:t xml:space="preserve">El Municipio para la prestación de los Servicios de Acueducto, Alcantarillado y Aseo suscribió el Convenio Interadministrativo 05-2017 con la Empresa de Servicios Públicos Domiciliarios de Sesquilé ACUASES S.A E.S.P. </w:t>
      </w:r>
      <w:r w:rsidRPr="00CF0B4E">
        <w:rPr>
          <w:rFonts w:ascii="Verdana" w:hAnsi="Verdana" w:cs="Arial"/>
          <w:lang w:val="es-MX"/>
        </w:rPr>
        <w:t>En dicho Convenio se estableció en la Cláusula Séptima, -Supervisión- “</w:t>
      </w:r>
      <w:r w:rsidRPr="00CF0B4E">
        <w:rPr>
          <w:rFonts w:ascii="Verdana" w:hAnsi="Verdana" w:cs="Arial"/>
          <w:i/>
          <w:lang w:val="es-MX"/>
        </w:rPr>
        <w:t xml:space="preserve">Con el fin de ejercer permanente supervisión de la cabal ejecución del presente convenio el municipio designará un funcionario a quien le corresponderá  ejercer la verificación de las cuentas de cobro generadas por la empresa las cuales deberán corresponder al valor total </w:t>
      </w:r>
      <w:r w:rsidRPr="00C46E32">
        <w:rPr>
          <w:rFonts w:ascii="Verdana" w:hAnsi="Verdana" w:cs="Arial"/>
          <w:i/>
          <w:lang w:val="es-MX"/>
        </w:rPr>
        <w:t xml:space="preserve">efectivamente reconocido por concepto de subsidios otorgados a </w:t>
      </w:r>
      <w:r w:rsidRPr="00CF0B4E">
        <w:rPr>
          <w:rFonts w:ascii="Verdana" w:hAnsi="Verdana" w:cs="Arial"/>
          <w:i/>
          <w:lang w:val="es-MX"/>
        </w:rPr>
        <w:t>los estratos 1,2 y 3 en concordancia con la normativa vigente e informe final donde se registre el desarrollo del objeto los cuales harán parte integral del convenio. Este deberá ejercer funciones de supervisión y vigilancia técnica, administrativa y financiera del mismo, dando a conocer oportunamente el estado o avance de las actividades realizadas”.</w:t>
      </w:r>
    </w:p>
    <w:p w14:paraId="72DF4013" w14:textId="77777777" w:rsidR="009A1DAC" w:rsidRPr="00CF0B4E" w:rsidRDefault="009A1DAC" w:rsidP="00E906DE">
      <w:pPr>
        <w:autoSpaceDE w:val="0"/>
        <w:autoSpaceDN w:val="0"/>
        <w:jc w:val="both"/>
        <w:rPr>
          <w:rFonts w:ascii="Verdana" w:hAnsi="Verdana" w:cs="Arial"/>
        </w:rPr>
      </w:pPr>
      <w:r w:rsidRPr="00CF0B4E">
        <w:rPr>
          <w:rFonts w:ascii="Verdana" w:hAnsi="Verdana" w:cs="Arial"/>
        </w:rPr>
        <w:t>En la revisión que se hizo durante la visita de reconocimiento en agosto de 2019 sobre el proceso del pago de subsidios que efectúa el Municipio a la Empresa ACUASES. E.S.P mediante los documentos presentados (resoluciones de pago, comprobantes de egreso, cuentas de cobro, listado de usuarios) se evidenció que la Entidad Territorial, recibe las cuentas de cobro y con esa información emite las órdenes de pago y gira el cheque, sin que previamente se realice un análisis que dé cuenta de la auditoria que contenga como mínimo aportes solidarios, así como el número de usuarios atendidos, discriminados por servicio, estrato y uso, consumos y vertimientos para el caso de acueducto y alcantarillado.</w:t>
      </w:r>
    </w:p>
    <w:p w14:paraId="79AA0000" w14:textId="77777777" w:rsidR="00FE14BA" w:rsidRPr="00FA77B0" w:rsidRDefault="00FE14BA" w:rsidP="00E906DE">
      <w:pPr>
        <w:autoSpaceDE w:val="0"/>
        <w:autoSpaceDN w:val="0"/>
        <w:jc w:val="both"/>
        <w:rPr>
          <w:rFonts w:ascii="Verdana" w:hAnsi="Verdana" w:cs="Arial"/>
        </w:rPr>
      </w:pPr>
      <w:r w:rsidRPr="00FA77B0">
        <w:rPr>
          <w:rFonts w:ascii="Verdana" w:hAnsi="Verdana" w:cs="Arial"/>
        </w:rPr>
        <w:t xml:space="preserve">En relación con lo anterior es necesario precisar que de acuerdo con el </w:t>
      </w:r>
      <w:r w:rsidR="00FA77B0" w:rsidRPr="00FA77B0">
        <w:rPr>
          <w:rFonts w:ascii="Verdana" w:hAnsi="Verdana" w:cs="Arial"/>
        </w:rPr>
        <w:t>artículo</w:t>
      </w:r>
      <w:r w:rsidRPr="00FA77B0">
        <w:rPr>
          <w:rFonts w:ascii="Verdana" w:hAnsi="Verdana" w:cs="Arial"/>
        </w:rPr>
        <w:t xml:space="preserve"> 99.8. de la L</w:t>
      </w:r>
      <w:r w:rsidR="00FA77B0">
        <w:rPr>
          <w:rFonts w:ascii="Verdana" w:hAnsi="Verdana" w:cs="Arial"/>
        </w:rPr>
        <w:t>ey 142 de 1994:</w:t>
      </w:r>
      <w:r w:rsidRPr="00FA77B0">
        <w:rPr>
          <w:rFonts w:ascii="Verdana" w:hAnsi="Verdana" w:cs="Arial"/>
          <w:i/>
          <w:iCs/>
        </w:rPr>
        <w:t xml:space="preserve"> “Cuando los Concejos creen los fondos de solidaridad para subsidios y redistribución de ingresos y autoricen el pago de subsidios a través de las empresas, pero con desembolsos de los recursos que manejen las tesorerías municipales, la transferencia de recursos se hará en un plazo de 30 días, contados desde la misma fecha en que se </w:t>
      </w:r>
      <w:r w:rsidRPr="00FA77B0">
        <w:rPr>
          <w:rFonts w:ascii="Verdana" w:hAnsi="Verdana" w:cs="Arial"/>
          <w:i/>
          <w:iCs/>
          <w:u w:val="single"/>
        </w:rPr>
        <w:t>expida la factura</w:t>
      </w:r>
      <w:r w:rsidRPr="00FA77B0">
        <w:rPr>
          <w:rFonts w:ascii="Verdana" w:hAnsi="Verdana" w:cs="Arial"/>
          <w:i/>
          <w:iCs/>
        </w:rPr>
        <w:t xml:space="preserve"> a cargo del municipio. Para asegurar la transferencia, las empresas firmarán contratos con el municipio”.</w:t>
      </w:r>
      <w:r w:rsidRPr="00FA77B0">
        <w:rPr>
          <w:rFonts w:ascii="Verdana" w:hAnsi="Verdana" w:cs="Arial"/>
        </w:rPr>
        <w:t xml:space="preserve"> En este sentido la entidad territorial debe emitir una factura al municipio con las características propias de este documento, y no una cuenta de cobro como se ha venido realizando.</w:t>
      </w:r>
    </w:p>
    <w:p w14:paraId="09CEFDCF" w14:textId="77777777" w:rsidR="009A1DAC" w:rsidRPr="00FA77B0" w:rsidRDefault="009A1DAC" w:rsidP="009A1DAC">
      <w:pPr>
        <w:jc w:val="both"/>
        <w:rPr>
          <w:rFonts w:ascii="Verdana" w:hAnsi="Verdana" w:cs="Arial"/>
        </w:rPr>
      </w:pPr>
      <w:r w:rsidRPr="00FA77B0">
        <w:rPr>
          <w:rFonts w:ascii="Verdana" w:hAnsi="Verdana" w:cs="Arial"/>
        </w:rPr>
        <w:t>El análisis de la documentación presentada evidenció que no se realiza la verificación de los cobros por aplicación de subsidios por parte de los operadores de Servicios Públicos, y adicionalmente no se hacen los informes de supervisión que permita conocer la revisión de los pagos efectuados.</w:t>
      </w:r>
    </w:p>
    <w:p w14:paraId="64EBA0C6" w14:textId="77777777" w:rsidR="00565824" w:rsidRPr="00CF0B4E" w:rsidRDefault="009A1DAC" w:rsidP="009A1DAC">
      <w:pPr>
        <w:jc w:val="both"/>
        <w:rPr>
          <w:rFonts w:ascii="Verdana" w:hAnsi="Verdana" w:cs="Arial"/>
        </w:rPr>
      </w:pPr>
      <w:r w:rsidRPr="00CF0B4E">
        <w:rPr>
          <w:rFonts w:ascii="Verdana" w:hAnsi="Verdana" w:cs="Arial"/>
        </w:rPr>
        <w:lastRenderedPageBreak/>
        <w:t>En este sentido se concluye que la Entidad Territorial no realiza una verificación adecuada de la liquidación de subsidios y la aplicación de las contribuciones solidaria</w:t>
      </w:r>
      <w:r w:rsidR="00FE14BA" w:rsidRPr="00CF0B4E">
        <w:rPr>
          <w:rFonts w:ascii="Verdana" w:hAnsi="Verdana" w:cs="Arial"/>
        </w:rPr>
        <w:t>s.</w:t>
      </w:r>
    </w:p>
    <w:p w14:paraId="3E83BD12" w14:textId="77777777" w:rsidR="009A1DAC" w:rsidRPr="00CF0B4E" w:rsidRDefault="009A1DAC" w:rsidP="009A1DAC">
      <w:pPr>
        <w:jc w:val="both"/>
        <w:rPr>
          <w:rFonts w:ascii="Verdana" w:hAnsi="Verdana" w:cs="Arial"/>
        </w:rPr>
      </w:pPr>
      <w:r w:rsidRPr="00CF0B4E">
        <w:rPr>
          <w:rFonts w:ascii="Verdana" w:hAnsi="Verdana" w:cs="Arial"/>
          <w:b/>
          <w:bCs/>
        </w:rPr>
        <w:t>Evidencias:</w:t>
      </w:r>
      <w:r w:rsidRPr="00CF0B4E">
        <w:rPr>
          <w:rFonts w:ascii="Verdana" w:hAnsi="Verdana" w:cs="Arial"/>
        </w:rPr>
        <w:t xml:space="preserve"> </w:t>
      </w:r>
    </w:p>
    <w:p w14:paraId="5EF94004" w14:textId="77777777" w:rsidR="009A1DAC" w:rsidRPr="00CF0B4E" w:rsidRDefault="009A1DAC" w:rsidP="001D0FCF">
      <w:pPr>
        <w:pStyle w:val="Prrafodelista"/>
        <w:numPr>
          <w:ilvl w:val="0"/>
          <w:numId w:val="8"/>
        </w:numPr>
        <w:spacing w:after="0" w:line="240" w:lineRule="auto"/>
        <w:jc w:val="both"/>
        <w:rPr>
          <w:rFonts w:ascii="Verdana" w:hAnsi="Verdana" w:cs="Arial"/>
        </w:rPr>
      </w:pPr>
      <w:r w:rsidRPr="00CF0B4E">
        <w:rPr>
          <w:rFonts w:ascii="Verdana" w:hAnsi="Verdana" w:cs="Arial"/>
        </w:rPr>
        <w:t>Acta de Visita de Reconocimiento Institucional Sesquilé – Cundinamarca</w:t>
      </w:r>
      <w:r w:rsidR="0042247E" w:rsidRPr="00CF0B4E">
        <w:rPr>
          <w:rFonts w:ascii="Verdana" w:hAnsi="Verdana" w:cs="Arial"/>
        </w:rPr>
        <w:t xml:space="preserve"> 2019</w:t>
      </w:r>
      <w:r w:rsidR="00415389" w:rsidRPr="00CF0B4E">
        <w:rPr>
          <w:rFonts w:ascii="Verdana" w:hAnsi="Verdana" w:cs="Arial"/>
        </w:rPr>
        <w:t xml:space="preserve">. Expediente </w:t>
      </w:r>
      <w:r w:rsidR="00315988" w:rsidRPr="00CF0B4E">
        <w:rPr>
          <w:rFonts w:ascii="Verdana" w:hAnsi="Verdana" w:cs="Arial"/>
        </w:rPr>
        <w:t>F</w:t>
      </w:r>
      <w:r w:rsidR="00415389" w:rsidRPr="00CF0B4E">
        <w:rPr>
          <w:rFonts w:ascii="Verdana" w:hAnsi="Verdana" w:cs="Arial"/>
        </w:rPr>
        <w:t xml:space="preserve">ísico. Antecedentes de </w:t>
      </w:r>
      <w:r w:rsidR="009A5194" w:rsidRPr="00CF0B4E">
        <w:rPr>
          <w:rFonts w:ascii="Verdana" w:hAnsi="Verdana" w:cs="Arial"/>
        </w:rPr>
        <w:t>Sesquilé</w:t>
      </w:r>
      <w:r w:rsidR="00415389" w:rsidRPr="00CF0B4E">
        <w:rPr>
          <w:rFonts w:ascii="Verdana" w:hAnsi="Verdana" w:cs="Arial"/>
        </w:rPr>
        <w:t xml:space="preserve"> – Cundinamarca</w:t>
      </w:r>
      <w:r w:rsidR="00F34823" w:rsidRPr="00CF0B4E">
        <w:rPr>
          <w:rFonts w:ascii="Verdana" w:hAnsi="Verdana" w:cs="Arial"/>
        </w:rPr>
        <w:t xml:space="preserve">., </w:t>
      </w:r>
      <w:r w:rsidR="00576D00" w:rsidRPr="00CF0B4E">
        <w:rPr>
          <w:rFonts w:ascii="Verdana" w:hAnsi="Verdana" w:cs="Arial"/>
        </w:rPr>
        <w:t xml:space="preserve">sector </w:t>
      </w:r>
      <w:r w:rsidR="009A5194" w:rsidRPr="00CF0B4E">
        <w:rPr>
          <w:rFonts w:ascii="Verdana" w:hAnsi="Verdana" w:cs="Arial"/>
        </w:rPr>
        <w:t>A</w:t>
      </w:r>
      <w:r w:rsidR="00576D00" w:rsidRPr="00CF0B4E">
        <w:rPr>
          <w:rFonts w:ascii="Verdana" w:hAnsi="Verdana" w:cs="Arial"/>
        </w:rPr>
        <w:t xml:space="preserve">gua </w:t>
      </w:r>
      <w:r w:rsidR="009A5194" w:rsidRPr="00CF0B4E">
        <w:rPr>
          <w:rFonts w:ascii="Verdana" w:hAnsi="Verdana" w:cs="Arial"/>
        </w:rPr>
        <w:t>P</w:t>
      </w:r>
      <w:r w:rsidR="00576D00" w:rsidRPr="00CF0B4E">
        <w:rPr>
          <w:rFonts w:ascii="Verdana" w:hAnsi="Verdana" w:cs="Arial"/>
        </w:rPr>
        <w:t xml:space="preserve">otable y </w:t>
      </w:r>
      <w:r w:rsidR="009A5194" w:rsidRPr="00CF0B4E">
        <w:rPr>
          <w:rFonts w:ascii="Verdana" w:hAnsi="Verdana" w:cs="Arial"/>
        </w:rPr>
        <w:t>S</w:t>
      </w:r>
      <w:r w:rsidR="00576D00" w:rsidRPr="00CF0B4E">
        <w:rPr>
          <w:rFonts w:ascii="Verdana" w:hAnsi="Verdana" w:cs="Arial"/>
        </w:rPr>
        <w:t xml:space="preserve">aneamiento </w:t>
      </w:r>
      <w:r w:rsidR="00175FFD" w:rsidRPr="00CF0B4E">
        <w:rPr>
          <w:rFonts w:ascii="Verdana" w:hAnsi="Verdana" w:cs="Arial"/>
        </w:rPr>
        <w:t xml:space="preserve">Básico </w:t>
      </w:r>
      <w:r w:rsidRPr="00CF0B4E">
        <w:rPr>
          <w:rFonts w:ascii="Verdana" w:hAnsi="Verdana" w:cs="Arial"/>
        </w:rPr>
        <w:t>Carpeta No 1</w:t>
      </w:r>
      <w:r w:rsidR="00315988" w:rsidRPr="00CF0B4E">
        <w:rPr>
          <w:rFonts w:ascii="Verdana" w:hAnsi="Verdana" w:cs="Arial"/>
        </w:rPr>
        <w:t xml:space="preserve"> de 1</w:t>
      </w:r>
      <w:r w:rsidRPr="00CF0B4E">
        <w:rPr>
          <w:rFonts w:ascii="Verdana" w:hAnsi="Verdana" w:cs="Arial"/>
        </w:rPr>
        <w:t xml:space="preserve">, </w:t>
      </w:r>
      <w:r w:rsidR="00DB4B3B" w:rsidRPr="00CF0B4E">
        <w:rPr>
          <w:rFonts w:ascii="Verdana" w:hAnsi="Verdana" w:cs="Arial"/>
        </w:rPr>
        <w:t>R</w:t>
      </w:r>
      <w:r w:rsidR="00175FFD" w:rsidRPr="00CF0B4E">
        <w:rPr>
          <w:rFonts w:ascii="Verdana" w:hAnsi="Verdana" w:cs="Arial"/>
        </w:rPr>
        <w:t xml:space="preserve">eferencia </w:t>
      </w:r>
      <w:r w:rsidR="00DB4B3B" w:rsidRPr="00CF0B4E">
        <w:rPr>
          <w:rFonts w:ascii="Verdana" w:hAnsi="Verdana" w:cs="Arial"/>
        </w:rPr>
        <w:t>C</w:t>
      </w:r>
      <w:r w:rsidR="00175FFD" w:rsidRPr="00CF0B4E">
        <w:rPr>
          <w:rFonts w:ascii="Verdana" w:hAnsi="Verdana" w:cs="Arial"/>
        </w:rPr>
        <w:t xml:space="preserve">ruzada </w:t>
      </w:r>
      <w:r w:rsidRPr="00CF0B4E">
        <w:rPr>
          <w:rFonts w:ascii="Verdana" w:hAnsi="Verdana" w:cs="Arial"/>
        </w:rPr>
        <w:t>Folios 172-175.</w:t>
      </w:r>
    </w:p>
    <w:p w14:paraId="1B19C98C" w14:textId="77777777" w:rsidR="009A1DAC" w:rsidRPr="00CF0B4E" w:rsidRDefault="00DB4B3B" w:rsidP="001D0FCF">
      <w:pPr>
        <w:pStyle w:val="Prrafodelista"/>
        <w:numPr>
          <w:ilvl w:val="0"/>
          <w:numId w:val="8"/>
        </w:numPr>
        <w:spacing w:after="0" w:line="240" w:lineRule="auto"/>
        <w:jc w:val="both"/>
        <w:rPr>
          <w:rFonts w:ascii="Verdana" w:hAnsi="Verdana" w:cs="Arial"/>
        </w:rPr>
      </w:pPr>
      <w:r w:rsidRPr="00CF0B4E">
        <w:rPr>
          <w:rFonts w:ascii="Verdana" w:hAnsi="Verdana" w:cs="Arial"/>
        </w:rPr>
        <w:t xml:space="preserve">Cuentas de cobro, Sesquilé – Cundinamarca 2019. Expediente Físico. Antecedentes de Sesquilé – Cundinamarca., sector Agua Potable y Saneamiento Básico Carpeta No 1 de 1, Referencia Cruzada Folios </w:t>
      </w:r>
      <w:r w:rsidR="009A1DAC" w:rsidRPr="00CF0B4E">
        <w:rPr>
          <w:rFonts w:ascii="Verdana" w:hAnsi="Verdana" w:cs="Arial"/>
        </w:rPr>
        <w:t>110-138.</w:t>
      </w:r>
    </w:p>
    <w:p w14:paraId="4755CF82" w14:textId="77777777" w:rsidR="003B0021" w:rsidRPr="00CF0B4E" w:rsidRDefault="003B0021" w:rsidP="002943C7">
      <w:pPr>
        <w:jc w:val="both"/>
        <w:rPr>
          <w:rFonts w:ascii="Verdana" w:hAnsi="Verdana" w:cs="Arial"/>
        </w:rPr>
      </w:pPr>
    </w:p>
    <w:p w14:paraId="42068B4A" w14:textId="77777777" w:rsidR="002943C7" w:rsidRPr="00CF0B4E" w:rsidRDefault="002943C7" w:rsidP="002943C7">
      <w:pPr>
        <w:jc w:val="both"/>
        <w:rPr>
          <w:rFonts w:ascii="Verdana" w:hAnsi="Verdana" w:cs="Arial"/>
        </w:rPr>
      </w:pPr>
      <w:r w:rsidRPr="00CF0B4E">
        <w:rPr>
          <w:rFonts w:ascii="Verdana" w:hAnsi="Verdana" w:cs="Arial"/>
        </w:rPr>
        <w:t>Por lo anterior, se recomienda la adopción de una Medida Preventiva de Plan de Desempeño al Municipio de Sesquilé - Cundinamarca, en marco de las funciones asignadas en los Decretos 028 de 2008 y 1068 de 2015 relacionados con Monitoreo, Seguimiento y Control Integral, el cual debe ser coordinado por la Dirección General de Apoyo Fiscal. La Medida se recomienda para asegurar un seguimiento y un acompañamiento a las inversiones futuras con cargo del Sector de Agua Potable y Saneamiento Básico del Municipio de Sesquilé – Cundinamarca y así generar cambios institucionales en el Municipio que aseguren que las situaciones de riesgo identificadas no se vuelvan a presentar.</w:t>
      </w:r>
    </w:p>
    <w:p w14:paraId="101A604A" w14:textId="77777777" w:rsidR="002943C7" w:rsidRPr="00FA77B0" w:rsidRDefault="002943C7" w:rsidP="002943C7">
      <w:pPr>
        <w:jc w:val="both"/>
        <w:rPr>
          <w:rFonts w:ascii="Verdana" w:hAnsi="Verdana" w:cs="Arial"/>
          <w:b/>
        </w:rPr>
      </w:pPr>
    </w:p>
    <w:p w14:paraId="5EECB885" w14:textId="77777777" w:rsidR="009663C7" w:rsidRDefault="002943C7" w:rsidP="00C93E09">
      <w:pPr>
        <w:spacing w:after="0" w:line="240" w:lineRule="auto"/>
        <w:jc w:val="both"/>
        <w:rPr>
          <w:rFonts w:ascii="Arial" w:hAnsi="Arial" w:cs="Arial"/>
          <w:b/>
          <w:sz w:val="14"/>
          <w:szCs w:val="14"/>
        </w:rPr>
      </w:pPr>
      <w:r>
        <w:rPr>
          <w:rFonts w:ascii="Arial" w:hAnsi="Arial" w:cs="Arial"/>
          <w:b/>
          <w:sz w:val="14"/>
          <w:szCs w:val="14"/>
        </w:rPr>
        <w:t xml:space="preserve">Aprobó: </w:t>
      </w:r>
      <w:r>
        <w:rPr>
          <w:rFonts w:ascii="Arial" w:hAnsi="Arial" w:cs="Arial"/>
          <w:sz w:val="14"/>
          <w:szCs w:val="14"/>
        </w:rPr>
        <w:t>Fernando Olivera</w:t>
      </w:r>
    </w:p>
    <w:p w14:paraId="3A6FA4A7" w14:textId="77777777" w:rsidR="002943C7" w:rsidRDefault="002943C7" w:rsidP="00C93E09">
      <w:pPr>
        <w:spacing w:after="0" w:line="240" w:lineRule="auto"/>
        <w:jc w:val="both"/>
        <w:rPr>
          <w:rFonts w:ascii="Arial" w:hAnsi="Arial" w:cs="Arial"/>
          <w:b/>
          <w:sz w:val="14"/>
          <w:szCs w:val="14"/>
        </w:rPr>
      </w:pPr>
      <w:r>
        <w:rPr>
          <w:rFonts w:ascii="Arial" w:hAnsi="Arial" w:cs="Arial"/>
          <w:b/>
          <w:sz w:val="14"/>
          <w:szCs w:val="14"/>
        </w:rPr>
        <w:t xml:space="preserve">Revisión Jurídica: </w:t>
      </w:r>
      <w:r w:rsidR="00C93E09">
        <w:rPr>
          <w:rFonts w:ascii="Arial" w:hAnsi="Arial" w:cs="Arial"/>
          <w:sz w:val="14"/>
          <w:szCs w:val="14"/>
        </w:rPr>
        <w:t>Carlos Ariza</w:t>
      </w:r>
    </w:p>
    <w:p w14:paraId="680C6871" w14:textId="77777777" w:rsidR="002943C7" w:rsidRDefault="002943C7" w:rsidP="00C93E09">
      <w:pPr>
        <w:spacing w:after="0" w:line="240" w:lineRule="auto"/>
        <w:jc w:val="both"/>
        <w:rPr>
          <w:rFonts w:ascii="Arial" w:hAnsi="Arial" w:cs="Arial"/>
          <w:b/>
          <w:sz w:val="14"/>
          <w:szCs w:val="14"/>
        </w:rPr>
      </w:pPr>
      <w:r>
        <w:rPr>
          <w:rFonts w:ascii="Arial" w:hAnsi="Arial" w:cs="Arial"/>
          <w:b/>
          <w:sz w:val="14"/>
          <w:szCs w:val="14"/>
        </w:rPr>
        <w:t xml:space="preserve">Revisión Técnica: </w:t>
      </w:r>
      <w:r>
        <w:rPr>
          <w:rFonts w:ascii="Arial" w:hAnsi="Arial" w:cs="Arial"/>
          <w:sz w:val="14"/>
          <w:szCs w:val="14"/>
        </w:rPr>
        <w:t>Mauricio Mendoza</w:t>
      </w:r>
      <w:r>
        <w:rPr>
          <w:rFonts w:ascii="Arial" w:hAnsi="Arial" w:cs="Arial"/>
          <w:b/>
          <w:sz w:val="14"/>
          <w:szCs w:val="14"/>
        </w:rPr>
        <w:t xml:space="preserve"> </w:t>
      </w:r>
    </w:p>
    <w:p w14:paraId="3F0FA5B8" w14:textId="77777777" w:rsidR="008F08BA" w:rsidRPr="002943C7" w:rsidRDefault="002943C7" w:rsidP="00C93E09">
      <w:pPr>
        <w:spacing w:after="0" w:line="240" w:lineRule="auto"/>
        <w:jc w:val="both"/>
        <w:rPr>
          <w:rFonts w:ascii="Arial" w:hAnsi="Arial" w:cs="Arial"/>
          <w:b/>
          <w:sz w:val="14"/>
          <w:szCs w:val="14"/>
        </w:rPr>
      </w:pPr>
      <w:r>
        <w:rPr>
          <w:rFonts w:ascii="Arial" w:hAnsi="Arial" w:cs="Arial"/>
          <w:b/>
          <w:sz w:val="14"/>
          <w:szCs w:val="14"/>
        </w:rPr>
        <w:t xml:space="preserve">Elaboró: </w:t>
      </w:r>
      <w:r>
        <w:rPr>
          <w:rFonts w:ascii="Arial" w:hAnsi="Arial" w:cs="Arial"/>
          <w:sz w:val="14"/>
          <w:szCs w:val="14"/>
        </w:rPr>
        <w:t>Andrey Cortes</w:t>
      </w:r>
    </w:p>
    <w:sectPr w:rsidR="008F08BA" w:rsidRPr="002943C7">
      <w:headerReference w:type="default" r:id="rId24"/>
      <w:footerReference w:type="defaul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C653C" w14:textId="77777777" w:rsidR="001D0FCF" w:rsidRDefault="001D0FCF" w:rsidP="00D93831">
      <w:pPr>
        <w:spacing w:after="0" w:line="240" w:lineRule="auto"/>
      </w:pPr>
      <w:r>
        <w:separator/>
      </w:r>
    </w:p>
  </w:endnote>
  <w:endnote w:type="continuationSeparator" w:id="0">
    <w:p w14:paraId="12E77000" w14:textId="77777777" w:rsidR="001D0FCF" w:rsidRDefault="001D0FCF" w:rsidP="00D93831">
      <w:pPr>
        <w:spacing w:after="0" w:line="240" w:lineRule="auto"/>
      </w:pPr>
      <w:r>
        <w:continuationSeparator/>
      </w:r>
    </w:p>
  </w:endnote>
  <w:endnote w:type="continuationNotice" w:id="1">
    <w:p w14:paraId="168FB2AD" w14:textId="77777777" w:rsidR="001D0FCF" w:rsidRDefault="001D0F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D24CC" w14:paraId="10500E18" w14:textId="77777777" w:rsidTr="71E2F660">
      <w:tc>
        <w:tcPr>
          <w:tcW w:w="3005" w:type="dxa"/>
        </w:tcPr>
        <w:p w14:paraId="07B3F512" w14:textId="77777777" w:rsidR="00CD24CC" w:rsidRPr="004357E8" w:rsidRDefault="00CD24CC" w:rsidP="004357E8"/>
      </w:tc>
      <w:tc>
        <w:tcPr>
          <w:tcW w:w="3005" w:type="dxa"/>
        </w:tcPr>
        <w:p w14:paraId="1DCD60CC" w14:textId="77777777" w:rsidR="00CD24CC" w:rsidRDefault="00CD24CC" w:rsidP="71E2F660">
          <w:pPr>
            <w:pStyle w:val="Encabezado"/>
            <w:jc w:val="center"/>
          </w:pPr>
        </w:p>
      </w:tc>
      <w:tc>
        <w:tcPr>
          <w:tcW w:w="3005" w:type="dxa"/>
        </w:tcPr>
        <w:p w14:paraId="6B0740DB" w14:textId="77777777" w:rsidR="00CD24CC" w:rsidRDefault="00CD24CC" w:rsidP="71E2F660">
          <w:pPr>
            <w:pStyle w:val="Encabezado"/>
            <w:ind w:right="-115"/>
            <w:jc w:val="right"/>
          </w:pPr>
        </w:p>
      </w:tc>
    </w:tr>
  </w:tbl>
  <w:p w14:paraId="6A395DFF" w14:textId="77777777" w:rsidR="00CD24CC" w:rsidRDefault="00647FDB" w:rsidP="71E2F660">
    <w:pPr>
      <w:pStyle w:val="Piedepgina"/>
    </w:pPr>
    <w:r>
      <w:rPr>
        <w:noProof/>
      </w:rPr>
      <w:pict w14:anchorId="7235F288">
        <v:shapetype id="_x0000_t202" coordsize="21600,21600" o:spt="202" path="m,l,21600r21600,l21600,xe">
          <v:stroke joinstyle="miter"/>
          <v:path gradientshapeok="t" o:connecttype="rect"/>
        </v:shapetype>
        <v:shape id="Cuadro de texto 2" o:spid="_x0000_s2049" type="#_x0000_t202" style="position:absolute;margin-left:78.9pt;margin-top:-50.05pt;width:472.3pt;height:119.75pt;z-index:251660288;visibility:visible;mso-wrap-distance-left:9pt;mso-wrap-distance-top:0;mso-wrap-distance-right:9pt;mso-wrap-distance-bottom:0;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" filled="f" stroked="f" strokeweight=".5pt">
          <v:textbox>
            <w:txbxContent>
              <w:p w14:paraId="70B9C90A" w14:textId="77777777" w:rsidR="00CD24CC" w:rsidRPr="00DB4471" w:rsidRDefault="00CD24CC" w:rsidP="004357E8">
                <w:pPr>
                  <w:spacing w:line="276" w:lineRule="auto"/>
                  <w:jc w:val="both"/>
                  <w:rPr>
                    <w:rFonts w:ascii="Helvetica" w:hAnsi="Helvetica" w:cs="Helvetica"/>
                    <w:sz w:val="18"/>
                    <w:szCs w:val="18"/>
                  </w:rPr>
                </w:pPr>
              </w:p>
              <w:sdt>
                <w:sdtPr>
                  <w:rPr>
                    <w:rFonts w:ascii="Helvetica" w:hAnsi="Helvetica" w:cs="Helvetica"/>
                    <w:b/>
                    <w:bCs/>
                    <w:sz w:val="16"/>
                    <w:szCs w:val="16"/>
                  </w:rPr>
                  <w:id w:val="285781665"/>
                  <w:docPartObj>
                    <w:docPartGallery w:val="Page Numbers (Bottom of Page)"/>
                    <w:docPartUnique/>
                  </w:docPartObj>
                </w:sdtPr>
                <w:sdtEndPr/>
                <w:sdtContent>
                  <w:p w14:paraId="22627B79" w14:textId="77777777" w:rsidR="00CD24CC" w:rsidRPr="00CF0B4E" w:rsidRDefault="00CD24CC" w:rsidP="004357E8">
                    <w:pPr>
                      <w:ind w:left="2661" w:firstLine="4419"/>
                      <w:jc w:val="center"/>
                      <w:rPr>
                        <w:rFonts w:ascii="Helvetica" w:hAnsi="Helvetica" w:cs="Helvetica"/>
                        <w:b/>
                        <w:bCs/>
                        <w:sz w:val="16"/>
                        <w:szCs w:val="16"/>
                      </w:rPr>
                    </w:pPr>
                    <w:r w:rsidRPr="00CF0B4E">
                      <w:rPr>
                        <w:rFonts w:ascii="Helvetica" w:hAnsi="Helvetica" w:cs="Helvetica"/>
                        <w:b/>
                        <w:bCs/>
                        <w:sz w:val="16"/>
                        <w:szCs w:val="16"/>
                      </w:rPr>
                      <w:t xml:space="preserve">Página | </w:t>
                    </w:r>
                    <w:r w:rsidRPr="00CF0B4E">
                      <w:rPr>
                        <w:rFonts w:ascii="Helvetica" w:hAnsi="Helvetica" w:cs="Helvetica"/>
                        <w:b/>
                        <w:bCs/>
                        <w:sz w:val="16"/>
                        <w:szCs w:val="16"/>
                      </w:rPr>
                      <w:fldChar w:fldCharType="begin"/>
                    </w:r>
                    <w:r w:rsidRPr="00CF0B4E">
                      <w:rPr>
                        <w:rFonts w:ascii="Helvetica" w:hAnsi="Helvetica" w:cs="Helvetica"/>
                        <w:b/>
                        <w:bCs/>
                        <w:sz w:val="16"/>
                        <w:szCs w:val="16"/>
                      </w:rPr>
                      <w:instrText>PAGE   \* MERGEFORMAT</w:instrText>
                    </w:r>
                    <w:r w:rsidRPr="00CF0B4E">
                      <w:rPr>
                        <w:rFonts w:ascii="Helvetica" w:hAnsi="Helvetica" w:cs="Helvetica"/>
                        <w:b/>
                        <w:bCs/>
                        <w:sz w:val="16"/>
                        <w:szCs w:val="16"/>
                      </w:rPr>
                      <w:fldChar w:fldCharType="separate"/>
                    </w:r>
                    <w:r w:rsidRPr="00CF0B4E">
                      <w:rPr>
                        <w:rFonts w:ascii="Helvetica" w:hAnsi="Helvetica" w:cs="Helvetica"/>
                        <w:b/>
                        <w:bCs/>
                        <w:noProof/>
                        <w:sz w:val="16"/>
                        <w:szCs w:val="16"/>
                      </w:rPr>
                      <w:t>38</w:t>
                    </w:r>
                    <w:r w:rsidRPr="00CF0B4E">
                      <w:rPr>
                        <w:rFonts w:ascii="Helvetica" w:hAnsi="Helvetica" w:cs="Helvetica"/>
                        <w:b/>
                        <w:bCs/>
                        <w:sz w:val="16"/>
                        <w:szCs w:val="16"/>
                      </w:rPr>
                      <w:fldChar w:fldCharType="end"/>
                    </w:r>
                    <w:r w:rsidRPr="00CF0B4E">
                      <w:rPr>
                        <w:rFonts w:ascii="Helvetica" w:hAnsi="Helvetica" w:cs="Helvetica"/>
                        <w:b/>
                        <w:bCs/>
                        <w:sz w:val="16"/>
                        <w:szCs w:val="16"/>
                      </w:rPr>
                      <w:t xml:space="preserve"> </w:t>
                    </w:r>
                  </w:p>
                </w:sdtContent>
              </w:sdt>
              <w:p w14:paraId="372787BB" w14:textId="77777777" w:rsidR="00CD24CC" w:rsidRPr="00CF0B4E" w:rsidRDefault="00CD24CC" w:rsidP="004357E8">
                <w:pPr>
                  <w:spacing w:after="0" w:line="240" w:lineRule="auto"/>
                  <w:rPr>
                    <w:rFonts w:ascii="Helvetica" w:eastAsia="MS Mincho" w:hAnsi="Helvetica" w:cs="Helvetica"/>
                    <w:b/>
                    <w:bCs/>
                    <w:sz w:val="16"/>
                    <w:szCs w:val="16"/>
                    <w:lang w:val="es-ES" w:eastAsia="es-ES"/>
                  </w:rPr>
                </w:pPr>
                <w:r w:rsidRPr="00CF0B4E">
                  <w:rPr>
                    <w:rFonts w:ascii="Helvetica" w:eastAsia="MS Mincho" w:hAnsi="Helvetica" w:cs="Helvetica"/>
                    <w:b/>
                    <w:bCs/>
                    <w:sz w:val="16"/>
                    <w:szCs w:val="16"/>
                    <w:lang w:val="es-ES" w:eastAsia="es-ES"/>
                  </w:rPr>
                  <w:t>Ministerio de Hacienda y Crédito Público</w:t>
                </w:r>
              </w:p>
              <w:p w14:paraId="028EE24F" w14:textId="77777777" w:rsidR="00CD24CC" w:rsidRPr="00CF0B4E" w:rsidRDefault="00CD24CC" w:rsidP="004357E8">
                <w:pPr>
                  <w:spacing w:after="0" w:line="240" w:lineRule="auto"/>
                  <w:rPr>
                    <w:rFonts w:ascii="Helvetica" w:eastAsia="MS Mincho" w:hAnsi="Helvetica" w:cs="Helvetica"/>
                    <w:bCs/>
                    <w:sz w:val="16"/>
                    <w:szCs w:val="16"/>
                    <w:lang w:val="es-ES" w:eastAsia="es-ES"/>
                  </w:rPr>
                </w:pPr>
                <w:r w:rsidRPr="00CF0B4E">
                  <w:rPr>
                    <w:rFonts w:ascii="Helvetica" w:eastAsia="MS Mincho" w:hAnsi="Helvetica" w:cs="Helvetica"/>
                    <w:bCs/>
                    <w:sz w:val="16"/>
                    <w:szCs w:val="16"/>
                    <w:lang w:val="es-ES" w:eastAsia="es-ES"/>
                  </w:rPr>
                  <w:t>Dirección: Carrera 8 No. 6 C 38 Bogotá D.C. Colombia</w:t>
                </w:r>
              </w:p>
              <w:p w14:paraId="3E8CAE37" w14:textId="77777777" w:rsidR="00CD24CC" w:rsidRPr="00CF0B4E" w:rsidRDefault="00CD24CC" w:rsidP="004357E8">
                <w:pPr>
                  <w:spacing w:after="0" w:line="240" w:lineRule="auto"/>
                  <w:rPr>
                    <w:rFonts w:ascii="Helvetica" w:eastAsia="MS Mincho" w:hAnsi="Helvetica" w:cs="Helvetica"/>
                    <w:bCs/>
                    <w:sz w:val="16"/>
                    <w:szCs w:val="16"/>
                    <w:lang w:val="es-ES" w:eastAsia="es-ES"/>
                  </w:rPr>
                </w:pPr>
                <w:r w:rsidRPr="00CF0B4E">
                  <w:rPr>
                    <w:rFonts w:ascii="Helvetica" w:eastAsia="MS Mincho" w:hAnsi="Helvetica" w:cs="Helvetica"/>
                    <w:bCs/>
                    <w:sz w:val="16"/>
                    <w:szCs w:val="16"/>
                    <w:lang w:val="es-ES" w:eastAsia="es-ES"/>
                  </w:rPr>
                  <w:t>Conmutador (57) 601 3811700 Fuera de Bogotá 01-8000-910071</w:t>
                </w:r>
              </w:p>
              <w:p w14:paraId="360452B1" w14:textId="77777777" w:rsidR="00CD24CC" w:rsidRPr="0064697B" w:rsidRDefault="00CD24CC" w:rsidP="004357E8">
                <w:pPr>
                  <w:spacing w:after="0" w:line="240" w:lineRule="auto"/>
                  <w:rPr>
                    <w:rFonts w:ascii="Helvetica" w:eastAsia="MS Mincho" w:hAnsi="Helvetica" w:cs="Helvetica"/>
                    <w:bCs/>
                    <w:sz w:val="18"/>
                    <w:szCs w:val="18"/>
                    <w:lang w:val="es-ES" w:eastAsia="es-ES"/>
                  </w:rPr>
                </w:pPr>
                <w:r w:rsidRPr="0064697B">
                  <w:rPr>
                    <w:rFonts w:ascii="Helvetica" w:eastAsia="MS Mincho" w:hAnsi="Helvetica" w:cs="Helvetica"/>
                    <w:bCs/>
                    <w:sz w:val="18"/>
                    <w:szCs w:val="18"/>
                    <w:lang w:val="es-ES" w:eastAsia="es-ES"/>
                  </w:rPr>
                  <w:t>relacionciudadano@minhacienda.gov.co</w:t>
                </w:r>
              </w:p>
              <w:p w14:paraId="5EE5318E" w14:textId="77777777" w:rsidR="00CD24CC" w:rsidRPr="0064697B" w:rsidRDefault="00CD24CC" w:rsidP="004357E8">
                <w:pPr>
                  <w:rPr>
                    <w:rFonts w:ascii="Helvetica" w:hAnsi="Helvetica" w:cs="Helvetica"/>
                    <w:bCs/>
                    <w:sz w:val="18"/>
                    <w:szCs w:val="18"/>
                  </w:rPr>
                </w:pPr>
                <w:r w:rsidRPr="0064697B">
                  <w:rPr>
                    <w:rFonts w:ascii="Helvetica" w:hAnsi="Helvetica" w:cs="Helvetica"/>
                    <w:bCs/>
                    <w:sz w:val="18"/>
                    <w:szCs w:val="18"/>
                  </w:rPr>
                  <w:t>www.minhacienda.gov.co</w:t>
                </w:r>
              </w:p>
              <w:p w14:paraId="19AB0BF3" w14:textId="77777777" w:rsidR="00CD24CC" w:rsidRDefault="00CD24CC" w:rsidP="004357E8"/>
            </w:txbxContent>
          </v:textbox>
          <w10:wrap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9E9" w14:textId="77777777" w:rsidR="001D0FCF" w:rsidRDefault="001D0FCF" w:rsidP="00D93831">
      <w:pPr>
        <w:spacing w:after="0" w:line="240" w:lineRule="auto"/>
      </w:pPr>
      <w:r>
        <w:separator/>
      </w:r>
    </w:p>
  </w:footnote>
  <w:footnote w:type="continuationSeparator" w:id="0">
    <w:p w14:paraId="0461E0BF" w14:textId="77777777" w:rsidR="001D0FCF" w:rsidRDefault="001D0FCF" w:rsidP="00D93831">
      <w:pPr>
        <w:spacing w:after="0" w:line="240" w:lineRule="auto"/>
      </w:pPr>
      <w:r>
        <w:continuationSeparator/>
      </w:r>
    </w:p>
  </w:footnote>
  <w:footnote w:type="continuationNotice" w:id="1">
    <w:p w14:paraId="6EC397E3" w14:textId="77777777" w:rsidR="001D0FCF" w:rsidRDefault="001D0FCF">
      <w:pPr>
        <w:spacing w:after="0" w:line="240" w:lineRule="auto"/>
      </w:pPr>
    </w:p>
  </w:footnote>
  <w:footnote w:id="2">
    <w:p w14:paraId="1AA6367B" w14:textId="77777777" w:rsidR="00CD24CC" w:rsidRPr="00E63C91" w:rsidRDefault="00CD24CC" w:rsidP="00D93749">
      <w:pPr>
        <w:spacing w:after="0" w:line="240" w:lineRule="auto"/>
        <w:jc w:val="both"/>
        <w:rPr>
          <w:rFonts w:ascii="Times New Roman" w:eastAsia="Times New Roman" w:hAnsi="Times New Roman" w:cs="Times New Roman"/>
          <w:sz w:val="13"/>
          <w:szCs w:val="13"/>
          <w:lang w:eastAsia="es-ES_tradnl"/>
        </w:rPr>
      </w:pPr>
      <w:r>
        <w:rPr>
          <w:rStyle w:val="Refdenotaalpie"/>
        </w:rPr>
        <w:footnoteRef/>
      </w:r>
      <w:r>
        <w:t xml:space="preserve"> </w:t>
      </w:r>
      <w:r w:rsidRPr="00E63C91">
        <w:rPr>
          <w:rFonts w:ascii="Arial" w:eastAsia="Times New Roman" w:hAnsi="Arial" w:cs="Arial"/>
          <w:color w:val="202124"/>
          <w:sz w:val="13"/>
          <w:szCs w:val="13"/>
          <w:shd w:val="clear" w:color="auto" w:fill="FFFFFF"/>
          <w:lang w:eastAsia="es-ES_tradnl"/>
        </w:rPr>
        <w:t>Es el Plan de Gestión Integral de Residuos Sólidos Regional, esta herramienta de planeación ayuda con la separación de los residuos, la limpieza del espacio público, la recolección selectiva y la inclusión de los recicladores.</w:t>
      </w:r>
    </w:p>
    <w:p w14:paraId="7584D5E3" w14:textId="77777777" w:rsidR="00CD24CC" w:rsidRPr="00D93831" w:rsidRDefault="00CD24CC" w:rsidP="00D93749">
      <w:pPr>
        <w:pStyle w:val="Textonotapie"/>
        <w:jc w:val="both"/>
        <w:rPr>
          <w:lang w:val="es-ES"/>
        </w:rPr>
      </w:pPr>
    </w:p>
  </w:footnote>
  <w:footnote w:id="3">
    <w:p w14:paraId="040E5111" w14:textId="77777777" w:rsidR="00CD24CC" w:rsidRPr="00D93749" w:rsidRDefault="00CD24CC" w:rsidP="00D93749">
      <w:pPr>
        <w:pStyle w:val="Textonotapie"/>
        <w:jc w:val="both"/>
        <w:rPr>
          <w:lang w:val="es-ES"/>
        </w:rPr>
      </w:pPr>
      <w:r>
        <w:rPr>
          <w:rStyle w:val="Refdenotaalpie"/>
        </w:rPr>
        <w:footnoteRef/>
      </w:r>
      <w:r>
        <w:t xml:space="preserve"> </w:t>
      </w:r>
      <w:r>
        <w:rPr>
          <w:rFonts w:ascii="Arial" w:eastAsia="Times New Roman" w:hAnsi="Arial" w:cs="Arial"/>
          <w:color w:val="202124"/>
          <w:sz w:val="13"/>
          <w:szCs w:val="13"/>
          <w:shd w:val="clear" w:color="auto" w:fill="FFFFFF"/>
          <w:lang w:eastAsia="es-ES_tradnl"/>
        </w:rPr>
        <w:t>E</w:t>
      </w:r>
      <w:r w:rsidRPr="00D93749">
        <w:rPr>
          <w:rFonts w:ascii="Arial" w:eastAsia="Times New Roman" w:hAnsi="Arial" w:cs="Arial"/>
          <w:color w:val="202124"/>
          <w:sz w:val="13"/>
          <w:szCs w:val="13"/>
          <w:shd w:val="clear" w:color="auto" w:fill="FFFFFF"/>
          <w:lang w:eastAsia="es-ES_tradnl"/>
        </w:rPr>
        <w:t xml:space="preserve">stos planes </w:t>
      </w:r>
      <w:r>
        <w:rPr>
          <w:rFonts w:ascii="Arial" w:eastAsia="Times New Roman" w:hAnsi="Arial" w:cs="Arial"/>
          <w:color w:val="202124"/>
          <w:sz w:val="13"/>
          <w:szCs w:val="13"/>
          <w:shd w:val="clear" w:color="auto" w:fill="FFFFFF"/>
          <w:lang w:eastAsia="es-ES_tradnl"/>
        </w:rPr>
        <w:t xml:space="preserve">se </w:t>
      </w:r>
      <w:r w:rsidRPr="00D93749">
        <w:rPr>
          <w:rFonts w:ascii="Arial" w:eastAsia="Times New Roman" w:hAnsi="Arial" w:cs="Arial"/>
          <w:color w:val="202124"/>
          <w:sz w:val="13"/>
          <w:szCs w:val="13"/>
          <w:shd w:val="clear" w:color="auto" w:fill="FFFFFF"/>
          <w:lang w:eastAsia="es-ES_tradnl"/>
        </w:rPr>
        <w:t>constituye</w:t>
      </w:r>
      <w:r>
        <w:rPr>
          <w:rFonts w:ascii="Arial" w:eastAsia="Times New Roman" w:hAnsi="Arial" w:cs="Arial"/>
          <w:color w:val="202124"/>
          <w:sz w:val="13"/>
          <w:szCs w:val="13"/>
          <w:shd w:val="clear" w:color="auto" w:fill="FFFFFF"/>
          <w:lang w:eastAsia="es-ES_tradnl"/>
        </w:rPr>
        <w:t>n</w:t>
      </w:r>
      <w:r w:rsidRPr="00D93749">
        <w:rPr>
          <w:rFonts w:ascii="Arial" w:eastAsia="Times New Roman" w:hAnsi="Arial" w:cs="Arial"/>
          <w:color w:val="202124"/>
          <w:sz w:val="13"/>
          <w:szCs w:val="13"/>
          <w:shd w:val="clear" w:color="auto" w:fill="FFFFFF"/>
          <w:lang w:eastAsia="es-ES_tradnl"/>
        </w:rPr>
        <w:t xml:space="preserve"> en la estrategia principal para la implementación sectorial que, en cabeza del Gobierno Departamental, permita alcanzar los objetivos que en materia de cantidad, calidad y continuidad de los servicios de acueducto, alcantarillado y aseo deberán asegurarse mediante esquemas de gestión empresarial eficiente</w:t>
      </w:r>
    </w:p>
  </w:footnote>
  <w:footnote w:id="4">
    <w:p w14:paraId="3448A65C" w14:textId="77777777" w:rsidR="00CD24CC" w:rsidRPr="00CD24CC" w:rsidRDefault="00CD24CC" w:rsidP="00CD24CC">
      <w:pPr>
        <w:pStyle w:val="NormalWeb"/>
        <w:spacing w:before="0" w:beforeAutospacing="0" w:after="0"/>
        <w:jc w:val="both"/>
        <w:rPr>
          <w:rFonts w:ascii="Arial Narrow" w:eastAsia="Times New Roman" w:hAnsi="Arial Narrow" w:cs="Arial"/>
          <w:color w:val="000000"/>
          <w:sz w:val="16"/>
          <w:szCs w:val="16"/>
          <w:lang w:val="es-CO" w:eastAsia="es-CO"/>
        </w:rPr>
      </w:pPr>
      <w:r w:rsidRPr="006D4348">
        <w:rPr>
          <w:rStyle w:val="Refdenotaalpie"/>
          <w:rFonts w:ascii="Arial Narrow" w:hAnsi="Arial Narrow"/>
        </w:rPr>
        <w:footnoteRef/>
      </w:r>
      <w:r w:rsidRPr="006D4348">
        <w:rPr>
          <w:rFonts w:ascii="Arial Narrow" w:hAnsi="Arial Narrow"/>
        </w:rPr>
        <w:t xml:space="preserve"> </w:t>
      </w:r>
      <w:r w:rsidRPr="006D4348">
        <w:rPr>
          <w:rFonts w:ascii="Arial Narrow" w:eastAsia="Times New Roman" w:hAnsi="Arial Narrow" w:cs="Arial"/>
          <w:b/>
          <w:bCs/>
          <w:color w:val="000000"/>
          <w:lang w:val="es-CO" w:eastAsia="es-CO"/>
        </w:rPr>
        <w:t> </w:t>
      </w:r>
      <w:r w:rsidRPr="00D93749">
        <w:rPr>
          <w:rFonts w:ascii="Arial Narrow" w:eastAsia="Times New Roman" w:hAnsi="Arial Narrow" w:cs="Arial"/>
          <w:color w:val="000000"/>
          <w:sz w:val="16"/>
          <w:szCs w:val="16"/>
          <w:lang w:val="es-CO" w:eastAsia="es-CO"/>
        </w:rPr>
        <w:t>Subsidios y contribuciones para los servicios de acueducto, alcantarillado y aseo</w:t>
      </w:r>
      <w:r w:rsidRPr="006D4348">
        <w:rPr>
          <w:rFonts w:ascii="Arial Narrow" w:eastAsia="Times New Roman" w:hAnsi="Arial Narrow" w:cs="Arial"/>
          <w:color w:val="000000"/>
          <w:sz w:val="16"/>
          <w:szCs w:val="16"/>
          <w:lang w:val="es-CO" w:eastAsia="es-CO"/>
        </w:rPr>
        <w:t>. Para efectos de lo dispuesto en el numeral para los servicios de acueducto, alcantarillado y aseo, los subsidios en ningún caso serán superiores al setenta por ciento (70%) del costo del suministro para el estrato 1, cuarenta por ciento (40%) para el estrato 2 y quince por ciento (15%) para el estrato 3. </w:t>
      </w:r>
    </w:p>
  </w:footnote>
  <w:footnote w:id="5">
    <w:p w14:paraId="6222DF34" w14:textId="77777777" w:rsidR="00CD24CC" w:rsidRPr="00D93749" w:rsidRDefault="00CD24CC" w:rsidP="00D93749">
      <w:pPr>
        <w:pStyle w:val="Textonotapie"/>
        <w:jc w:val="both"/>
        <w:rPr>
          <w:lang w:val="es-ES"/>
        </w:rPr>
      </w:pPr>
      <w:r>
        <w:rPr>
          <w:rStyle w:val="Refdenotaalpie"/>
        </w:rPr>
        <w:footnoteRef/>
      </w:r>
      <w:r>
        <w:t xml:space="preserve"> </w:t>
      </w:r>
      <w:r w:rsidRPr="00D93749">
        <w:rPr>
          <w:rFonts w:ascii="Arial Narrow" w:eastAsia="Times New Roman" w:hAnsi="Arial Narrow" w:cs="Arial"/>
          <w:color w:val="000000"/>
          <w:sz w:val="16"/>
          <w:szCs w:val="16"/>
          <w:lang w:eastAsia="es-CO"/>
        </w:rPr>
        <w:t>Cuando los Concejos creen los fondos de solidaridad para subsidios y redistribución de ingresos y autoricen el pago de subsidios a través de las empresas pero con desembolsos de los recursos que manejen las tesorerías municipales, la transferencia de recursos se hará en un plazo de 30 días, contados desde la misma fecha en que se expida la factura a cargo del municipio. Para asegurar la transferencia, las empresas firmarán contratos con el municipio.</w:t>
      </w:r>
    </w:p>
  </w:footnote>
  <w:footnote w:id="6">
    <w:p w14:paraId="6ED9A82D" w14:textId="77777777" w:rsidR="00CD24CC" w:rsidRPr="00FB2D88" w:rsidRDefault="00CD24CC">
      <w:pPr>
        <w:pStyle w:val="Textonotapie"/>
        <w:rPr>
          <w:lang w:val="es-ES"/>
        </w:rPr>
      </w:pPr>
      <w:r>
        <w:rPr>
          <w:rStyle w:val="Refdenotaalpie"/>
        </w:rPr>
        <w:footnoteRef/>
      </w:r>
      <w:r>
        <w:t xml:space="preserve"> </w:t>
      </w:r>
      <w:r>
        <w:rPr>
          <w:lang w:val="es-ES"/>
        </w:rPr>
        <w:t xml:space="preserve">Producto de las diferentes recomendaciones la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3" w:type="dxa"/>
      <w:tblInd w:w="-1261" w:type="dxa"/>
      <w:tblLayout w:type="fixed"/>
      <w:tblLook w:val="06A0" w:firstRow="1" w:lastRow="0" w:firstColumn="1" w:lastColumn="0" w:noHBand="1" w:noVBand="1"/>
    </w:tblPr>
    <w:tblGrid>
      <w:gridCol w:w="3581"/>
      <w:gridCol w:w="3581"/>
      <w:gridCol w:w="3581"/>
    </w:tblGrid>
    <w:tr w:rsidR="00CD24CC" w14:paraId="50C41D27" w14:textId="77777777" w:rsidTr="00CD24CC">
      <w:trPr>
        <w:trHeight w:val="235"/>
      </w:trPr>
      <w:tc>
        <w:tcPr>
          <w:tcW w:w="3581" w:type="dxa"/>
        </w:tcPr>
        <w:p w14:paraId="51546A59" w14:textId="77777777" w:rsidR="00CD24CC" w:rsidRDefault="00CD24CC" w:rsidP="00CD24CC">
          <w:pPr>
            <w:pStyle w:val="Encabezado"/>
            <w:ind w:left="-115"/>
          </w:pPr>
        </w:p>
      </w:tc>
      <w:tc>
        <w:tcPr>
          <w:tcW w:w="3581" w:type="dxa"/>
        </w:tcPr>
        <w:p w14:paraId="2E80AB81" w14:textId="77777777" w:rsidR="00CD24CC" w:rsidRDefault="00CD24CC" w:rsidP="00CD24CC">
          <w:pPr>
            <w:pStyle w:val="Encabezado"/>
            <w:jc w:val="center"/>
          </w:pPr>
        </w:p>
      </w:tc>
      <w:tc>
        <w:tcPr>
          <w:tcW w:w="3581" w:type="dxa"/>
        </w:tcPr>
        <w:p w14:paraId="19403F2B" w14:textId="77777777" w:rsidR="00CD24CC" w:rsidRDefault="00CD24CC" w:rsidP="00CD24CC">
          <w:pPr>
            <w:pStyle w:val="Encabezado"/>
            <w:ind w:right="-115"/>
            <w:jc w:val="right"/>
          </w:pPr>
        </w:p>
      </w:tc>
    </w:tr>
  </w:tbl>
  <w:p w14:paraId="0E9F346B" w14:textId="77777777" w:rsidR="00CD24CC" w:rsidRDefault="00CD24CC" w:rsidP="00CD24CC">
    <w:pPr>
      <w:pStyle w:val="Encabezado"/>
      <w:tabs>
        <w:tab w:val="clear" w:pos="4419"/>
        <w:tab w:val="clear" w:pos="8838"/>
        <w:tab w:val="left" w:pos="5034"/>
      </w:tabs>
    </w:pPr>
    <w:r w:rsidRPr="005F403C">
      <w:rPr>
        <w:noProof/>
      </w:rPr>
      <w:drawing>
        <wp:anchor distT="0" distB="0" distL="114300" distR="114300" simplePos="0" relativeHeight="251661312" behindDoc="1" locked="0" layoutInCell="1" allowOverlap="1" wp14:anchorId="4C87AB39" wp14:editId="0BC07ADC">
          <wp:simplePos x="0" y="0"/>
          <wp:positionH relativeFrom="margin">
            <wp:posOffset>-437990</wp:posOffset>
          </wp:positionH>
          <wp:positionV relativeFrom="paragraph">
            <wp:posOffset>-551175</wp:posOffset>
          </wp:positionV>
          <wp:extent cx="6646689" cy="842010"/>
          <wp:effectExtent l="0" t="0" r="0" b="0"/>
          <wp:wrapNone/>
          <wp:docPr id="6" name="Imagen 6" descr="Fondo negro con letras blancas&#10;&#10;Descripción generada automáticamente"/>
          <wp:cNvGraphicFramePr/>
          <a:graphic xmlns:a="http://schemas.openxmlformats.org/drawingml/2006/main">
            <a:graphicData uri="http://schemas.openxmlformats.org/drawingml/2006/picture">
              <pic:pic xmlns:pic="http://schemas.openxmlformats.org/drawingml/2006/picture">
                <pic:nvPicPr>
                  <pic:cNvPr id="1615993281" name="Imagen 1" descr="Fondo negro con letras blancas&#10;&#10;Descripción generada automáticamente"/>
                  <pic:cNvPicPr/>
                </pic:nvPicPr>
                <pic:blipFill rotWithShape="1">
                  <a:blip r:embed="rId1" cstate="print">
                    <a:extLst>
                      <a:ext uri="{28A0092B-C50C-407E-A947-70E740481C1C}">
                        <a14:useLocalDpi xmlns:a14="http://schemas.microsoft.com/office/drawing/2010/main" val="0"/>
                      </a:ext>
                    </a:extLst>
                  </a:blip>
                  <a:srcRect l="6008" t="1801" b="88247"/>
                  <a:stretch/>
                </pic:blipFill>
                <pic:spPr bwMode="auto">
                  <a:xfrm>
                    <a:off x="0" y="0"/>
                    <a:ext cx="6729270" cy="852471"/>
                  </a:xfrm>
                  <a:prstGeom prst="rect">
                    <a:avLst/>
                  </a:prstGeom>
                  <a:noFill/>
                  <a:ln>
                    <a:noFill/>
                  </a:ln>
                  <a:extLst>
                    <a:ext uri="{53640926-AAD7-44D8-BBD7-CCE9431645EC}">
                      <a14:shadowObscured xmlns:a14="http://schemas.microsoft.com/office/drawing/2010/main"/>
                    </a:ext>
                  </a:extLst>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4C4D"/>
    <w:multiLevelType w:val="hybridMultilevel"/>
    <w:tmpl w:val="4FDC3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C6192E"/>
    <w:multiLevelType w:val="hybridMultilevel"/>
    <w:tmpl w:val="1090D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AA44B5"/>
    <w:multiLevelType w:val="hybridMultilevel"/>
    <w:tmpl w:val="73B44CF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BB6303"/>
    <w:multiLevelType w:val="hybridMultilevel"/>
    <w:tmpl w:val="680C1D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9612BC"/>
    <w:multiLevelType w:val="hybridMultilevel"/>
    <w:tmpl w:val="7C961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88E15A4"/>
    <w:multiLevelType w:val="hybridMultilevel"/>
    <w:tmpl w:val="F01A9A1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B313E62"/>
    <w:multiLevelType w:val="multilevel"/>
    <w:tmpl w:val="E7F6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BB0211"/>
    <w:multiLevelType w:val="hybridMultilevel"/>
    <w:tmpl w:val="6F629F34"/>
    <w:lvl w:ilvl="0" w:tplc="1D9E8C30">
      <w:start w:val="1"/>
      <w:numFmt w:val="bullet"/>
      <w:lvlText w:val=""/>
      <w:lvlJc w:val="left"/>
      <w:pPr>
        <w:ind w:left="720" w:hanging="360"/>
      </w:pPr>
      <w:rPr>
        <w:rFonts w:ascii="Symbol" w:hAnsi="Symbol" w:hint="default"/>
      </w:rPr>
    </w:lvl>
    <w:lvl w:ilvl="1" w:tplc="A5DC8994">
      <w:start w:val="1"/>
      <w:numFmt w:val="bullet"/>
      <w:lvlText w:val="o"/>
      <w:lvlJc w:val="left"/>
      <w:pPr>
        <w:ind w:left="1440" w:hanging="360"/>
      </w:pPr>
      <w:rPr>
        <w:rFonts w:ascii="Courier New" w:hAnsi="Courier New" w:hint="default"/>
      </w:rPr>
    </w:lvl>
    <w:lvl w:ilvl="2" w:tplc="8DBA9152">
      <w:start w:val="1"/>
      <w:numFmt w:val="bullet"/>
      <w:lvlText w:val=""/>
      <w:lvlJc w:val="left"/>
      <w:pPr>
        <w:ind w:left="2160" w:hanging="360"/>
      </w:pPr>
      <w:rPr>
        <w:rFonts w:ascii="Wingdings" w:hAnsi="Wingdings" w:hint="default"/>
      </w:rPr>
    </w:lvl>
    <w:lvl w:ilvl="3" w:tplc="7AAEC358">
      <w:start w:val="1"/>
      <w:numFmt w:val="bullet"/>
      <w:lvlText w:val=""/>
      <w:lvlJc w:val="left"/>
      <w:pPr>
        <w:ind w:left="2880" w:hanging="360"/>
      </w:pPr>
      <w:rPr>
        <w:rFonts w:ascii="Symbol" w:hAnsi="Symbol" w:hint="default"/>
      </w:rPr>
    </w:lvl>
    <w:lvl w:ilvl="4" w:tplc="9B301FB0">
      <w:start w:val="1"/>
      <w:numFmt w:val="bullet"/>
      <w:lvlText w:val="o"/>
      <w:lvlJc w:val="left"/>
      <w:pPr>
        <w:ind w:left="3600" w:hanging="360"/>
      </w:pPr>
      <w:rPr>
        <w:rFonts w:ascii="Courier New" w:hAnsi="Courier New" w:hint="default"/>
      </w:rPr>
    </w:lvl>
    <w:lvl w:ilvl="5" w:tplc="E6FC0E24">
      <w:start w:val="1"/>
      <w:numFmt w:val="bullet"/>
      <w:lvlText w:val=""/>
      <w:lvlJc w:val="left"/>
      <w:pPr>
        <w:ind w:left="4320" w:hanging="360"/>
      </w:pPr>
      <w:rPr>
        <w:rFonts w:ascii="Wingdings" w:hAnsi="Wingdings" w:hint="default"/>
      </w:rPr>
    </w:lvl>
    <w:lvl w:ilvl="6" w:tplc="D29AF224">
      <w:start w:val="1"/>
      <w:numFmt w:val="bullet"/>
      <w:lvlText w:val=""/>
      <w:lvlJc w:val="left"/>
      <w:pPr>
        <w:ind w:left="5040" w:hanging="360"/>
      </w:pPr>
      <w:rPr>
        <w:rFonts w:ascii="Symbol" w:hAnsi="Symbol" w:hint="default"/>
      </w:rPr>
    </w:lvl>
    <w:lvl w:ilvl="7" w:tplc="E05269F8">
      <w:start w:val="1"/>
      <w:numFmt w:val="bullet"/>
      <w:lvlText w:val="o"/>
      <w:lvlJc w:val="left"/>
      <w:pPr>
        <w:ind w:left="5760" w:hanging="360"/>
      </w:pPr>
      <w:rPr>
        <w:rFonts w:ascii="Courier New" w:hAnsi="Courier New" w:hint="default"/>
      </w:rPr>
    </w:lvl>
    <w:lvl w:ilvl="8" w:tplc="E8943C90">
      <w:start w:val="1"/>
      <w:numFmt w:val="bullet"/>
      <w:lvlText w:val=""/>
      <w:lvlJc w:val="left"/>
      <w:pPr>
        <w:ind w:left="6480" w:hanging="360"/>
      </w:pPr>
      <w:rPr>
        <w:rFonts w:ascii="Wingdings" w:hAnsi="Wingdings" w:hint="default"/>
      </w:rPr>
    </w:lvl>
  </w:abstractNum>
  <w:abstractNum w:abstractNumId="8" w15:restartNumberingAfterBreak="0">
    <w:nsid w:val="2FFD3D6F"/>
    <w:multiLevelType w:val="hybridMultilevel"/>
    <w:tmpl w:val="451A4D4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A738C3"/>
    <w:multiLevelType w:val="hybridMultilevel"/>
    <w:tmpl w:val="A37A2590"/>
    <w:lvl w:ilvl="0" w:tplc="821CD8CA">
      <w:numFmt w:val="bullet"/>
      <w:lvlText w:val=""/>
      <w:lvlJc w:val="left"/>
      <w:pPr>
        <w:ind w:left="826" w:hanging="361"/>
      </w:pPr>
      <w:rPr>
        <w:rFonts w:ascii="Symbol" w:eastAsia="Symbol" w:hAnsi="Symbol" w:cs="Symbol" w:hint="default"/>
        <w:w w:val="99"/>
        <w:sz w:val="20"/>
        <w:szCs w:val="20"/>
        <w:lang w:val="es-ES" w:eastAsia="en-US" w:bidi="ar-SA"/>
      </w:rPr>
    </w:lvl>
    <w:lvl w:ilvl="1" w:tplc="6E985126">
      <w:numFmt w:val="bullet"/>
      <w:lvlText w:val="•"/>
      <w:lvlJc w:val="left"/>
      <w:pPr>
        <w:ind w:left="1220" w:hanging="361"/>
      </w:pPr>
      <w:rPr>
        <w:rFonts w:hint="default"/>
        <w:lang w:val="es-ES" w:eastAsia="en-US" w:bidi="ar-SA"/>
      </w:rPr>
    </w:lvl>
    <w:lvl w:ilvl="2" w:tplc="8FD68DF4">
      <w:numFmt w:val="bullet"/>
      <w:lvlText w:val="•"/>
      <w:lvlJc w:val="left"/>
      <w:pPr>
        <w:ind w:left="1621" w:hanging="361"/>
      </w:pPr>
      <w:rPr>
        <w:rFonts w:hint="default"/>
        <w:lang w:val="es-ES" w:eastAsia="en-US" w:bidi="ar-SA"/>
      </w:rPr>
    </w:lvl>
    <w:lvl w:ilvl="3" w:tplc="5AB0A278">
      <w:numFmt w:val="bullet"/>
      <w:lvlText w:val="•"/>
      <w:lvlJc w:val="left"/>
      <w:pPr>
        <w:ind w:left="2022" w:hanging="361"/>
      </w:pPr>
      <w:rPr>
        <w:rFonts w:hint="default"/>
        <w:lang w:val="es-ES" w:eastAsia="en-US" w:bidi="ar-SA"/>
      </w:rPr>
    </w:lvl>
    <w:lvl w:ilvl="4" w:tplc="3CF4C174">
      <w:numFmt w:val="bullet"/>
      <w:lvlText w:val="•"/>
      <w:lvlJc w:val="left"/>
      <w:pPr>
        <w:ind w:left="2423" w:hanging="361"/>
      </w:pPr>
      <w:rPr>
        <w:rFonts w:hint="default"/>
        <w:lang w:val="es-ES" w:eastAsia="en-US" w:bidi="ar-SA"/>
      </w:rPr>
    </w:lvl>
    <w:lvl w:ilvl="5" w:tplc="17F0CE9A">
      <w:numFmt w:val="bullet"/>
      <w:lvlText w:val="•"/>
      <w:lvlJc w:val="left"/>
      <w:pPr>
        <w:ind w:left="2824" w:hanging="361"/>
      </w:pPr>
      <w:rPr>
        <w:rFonts w:hint="default"/>
        <w:lang w:val="es-ES" w:eastAsia="en-US" w:bidi="ar-SA"/>
      </w:rPr>
    </w:lvl>
    <w:lvl w:ilvl="6" w:tplc="8C007030">
      <w:numFmt w:val="bullet"/>
      <w:lvlText w:val="•"/>
      <w:lvlJc w:val="left"/>
      <w:pPr>
        <w:ind w:left="3224" w:hanging="361"/>
      </w:pPr>
      <w:rPr>
        <w:rFonts w:hint="default"/>
        <w:lang w:val="es-ES" w:eastAsia="en-US" w:bidi="ar-SA"/>
      </w:rPr>
    </w:lvl>
    <w:lvl w:ilvl="7" w:tplc="7CA66980">
      <w:numFmt w:val="bullet"/>
      <w:lvlText w:val="•"/>
      <w:lvlJc w:val="left"/>
      <w:pPr>
        <w:ind w:left="3625" w:hanging="361"/>
      </w:pPr>
      <w:rPr>
        <w:rFonts w:hint="default"/>
        <w:lang w:val="es-ES" w:eastAsia="en-US" w:bidi="ar-SA"/>
      </w:rPr>
    </w:lvl>
    <w:lvl w:ilvl="8" w:tplc="B456F7A0">
      <w:numFmt w:val="bullet"/>
      <w:lvlText w:val="•"/>
      <w:lvlJc w:val="left"/>
      <w:pPr>
        <w:ind w:left="4026" w:hanging="361"/>
      </w:pPr>
      <w:rPr>
        <w:rFonts w:hint="default"/>
        <w:lang w:val="es-ES" w:eastAsia="en-US" w:bidi="ar-SA"/>
      </w:rPr>
    </w:lvl>
  </w:abstractNum>
  <w:abstractNum w:abstractNumId="10" w15:restartNumberingAfterBreak="0">
    <w:nsid w:val="32EF2677"/>
    <w:multiLevelType w:val="hybridMultilevel"/>
    <w:tmpl w:val="B6209C88"/>
    <w:lvl w:ilvl="0" w:tplc="8ADA31E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7A1446"/>
    <w:multiLevelType w:val="hybridMultilevel"/>
    <w:tmpl w:val="013CC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6022BD"/>
    <w:multiLevelType w:val="hybridMultilevel"/>
    <w:tmpl w:val="D7FA41AE"/>
    <w:lvl w:ilvl="0" w:tplc="40DCA2E4">
      <w:start w:val="1"/>
      <w:numFmt w:val="lowerLetter"/>
      <w:lvlText w:val="%1."/>
      <w:lvlJc w:val="left"/>
      <w:pPr>
        <w:ind w:left="826" w:hanging="361"/>
      </w:pPr>
      <w:rPr>
        <w:rFonts w:ascii="Arial" w:eastAsia="Arial" w:hAnsi="Arial" w:cs="Arial" w:hint="default"/>
        <w:b/>
        <w:bCs/>
        <w:spacing w:val="-1"/>
        <w:w w:val="99"/>
        <w:sz w:val="20"/>
        <w:szCs w:val="20"/>
        <w:lang w:val="es-ES" w:eastAsia="en-US" w:bidi="ar-SA"/>
      </w:rPr>
    </w:lvl>
    <w:lvl w:ilvl="1" w:tplc="A56485D2">
      <w:numFmt w:val="bullet"/>
      <w:lvlText w:val="•"/>
      <w:lvlJc w:val="left"/>
      <w:pPr>
        <w:ind w:left="1220" w:hanging="361"/>
      </w:pPr>
      <w:rPr>
        <w:rFonts w:hint="default"/>
        <w:lang w:val="es-ES" w:eastAsia="en-US" w:bidi="ar-SA"/>
      </w:rPr>
    </w:lvl>
    <w:lvl w:ilvl="2" w:tplc="60260B20">
      <w:numFmt w:val="bullet"/>
      <w:lvlText w:val="•"/>
      <w:lvlJc w:val="left"/>
      <w:pPr>
        <w:ind w:left="1621" w:hanging="361"/>
      </w:pPr>
      <w:rPr>
        <w:rFonts w:hint="default"/>
        <w:lang w:val="es-ES" w:eastAsia="en-US" w:bidi="ar-SA"/>
      </w:rPr>
    </w:lvl>
    <w:lvl w:ilvl="3" w:tplc="1F50B64C">
      <w:numFmt w:val="bullet"/>
      <w:lvlText w:val="•"/>
      <w:lvlJc w:val="left"/>
      <w:pPr>
        <w:ind w:left="2022" w:hanging="361"/>
      </w:pPr>
      <w:rPr>
        <w:rFonts w:hint="default"/>
        <w:lang w:val="es-ES" w:eastAsia="en-US" w:bidi="ar-SA"/>
      </w:rPr>
    </w:lvl>
    <w:lvl w:ilvl="4" w:tplc="22FED09E">
      <w:numFmt w:val="bullet"/>
      <w:lvlText w:val="•"/>
      <w:lvlJc w:val="left"/>
      <w:pPr>
        <w:ind w:left="2423" w:hanging="361"/>
      </w:pPr>
      <w:rPr>
        <w:rFonts w:hint="default"/>
        <w:lang w:val="es-ES" w:eastAsia="en-US" w:bidi="ar-SA"/>
      </w:rPr>
    </w:lvl>
    <w:lvl w:ilvl="5" w:tplc="DFA8B56E">
      <w:numFmt w:val="bullet"/>
      <w:lvlText w:val="•"/>
      <w:lvlJc w:val="left"/>
      <w:pPr>
        <w:ind w:left="2824" w:hanging="361"/>
      </w:pPr>
      <w:rPr>
        <w:rFonts w:hint="default"/>
        <w:lang w:val="es-ES" w:eastAsia="en-US" w:bidi="ar-SA"/>
      </w:rPr>
    </w:lvl>
    <w:lvl w:ilvl="6" w:tplc="CB449156">
      <w:numFmt w:val="bullet"/>
      <w:lvlText w:val="•"/>
      <w:lvlJc w:val="left"/>
      <w:pPr>
        <w:ind w:left="3224" w:hanging="361"/>
      </w:pPr>
      <w:rPr>
        <w:rFonts w:hint="default"/>
        <w:lang w:val="es-ES" w:eastAsia="en-US" w:bidi="ar-SA"/>
      </w:rPr>
    </w:lvl>
    <w:lvl w:ilvl="7" w:tplc="22EAF21A">
      <w:numFmt w:val="bullet"/>
      <w:lvlText w:val="•"/>
      <w:lvlJc w:val="left"/>
      <w:pPr>
        <w:ind w:left="3625" w:hanging="361"/>
      </w:pPr>
      <w:rPr>
        <w:rFonts w:hint="default"/>
        <w:lang w:val="es-ES" w:eastAsia="en-US" w:bidi="ar-SA"/>
      </w:rPr>
    </w:lvl>
    <w:lvl w:ilvl="8" w:tplc="89AC17AC">
      <w:numFmt w:val="bullet"/>
      <w:lvlText w:val="•"/>
      <w:lvlJc w:val="left"/>
      <w:pPr>
        <w:ind w:left="4026" w:hanging="361"/>
      </w:pPr>
      <w:rPr>
        <w:rFonts w:hint="default"/>
        <w:lang w:val="es-ES" w:eastAsia="en-US" w:bidi="ar-SA"/>
      </w:rPr>
    </w:lvl>
  </w:abstractNum>
  <w:abstractNum w:abstractNumId="13" w15:restartNumberingAfterBreak="0">
    <w:nsid w:val="3E0E61B7"/>
    <w:multiLevelType w:val="hybridMultilevel"/>
    <w:tmpl w:val="CA84A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E33760"/>
    <w:multiLevelType w:val="hybridMultilevel"/>
    <w:tmpl w:val="5A609ED0"/>
    <w:lvl w:ilvl="0" w:tplc="285EFD08">
      <w:start w:val="1"/>
      <w:numFmt w:val="decimal"/>
      <w:lvlText w:val="%1."/>
      <w:lvlJc w:val="left"/>
      <w:pPr>
        <w:ind w:left="826" w:hanging="361"/>
      </w:pPr>
      <w:rPr>
        <w:rFonts w:ascii="Arial" w:eastAsia="Arial" w:hAnsi="Arial" w:cs="Arial" w:hint="default"/>
        <w:b/>
        <w:bCs/>
        <w:spacing w:val="-1"/>
        <w:w w:val="99"/>
        <w:sz w:val="20"/>
        <w:szCs w:val="20"/>
        <w:lang w:val="es-ES" w:eastAsia="en-US" w:bidi="ar-SA"/>
      </w:rPr>
    </w:lvl>
    <w:lvl w:ilvl="1" w:tplc="D472C148">
      <w:start w:val="1"/>
      <w:numFmt w:val="lowerLetter"/>
      <w:lvlText w:val="%2."/>
      <w:lvlJc w:val="left"/>
      <w:pPr>
        <w:ind w:left="826" w:hanging="361"/>
      </w:pPr>
      <w:rPr>
        <w:rFonts w:ascii="Arial" w:eastAsia="Arial" w:hAnsi="Arial" w:cs="Arial" w:hint="default"/>
        <w:b/>
        <w:bCs/>
        <w:spacing w:val="-1"/>
        <w:w w:val="99"/>
        <w:sz w:val="20"/>
        <w:szCs w:val="20"/>
        <w:lang w:val="es-ES" w:eastAsia="en-US" w:bidi="ar-SA"/>
      </w:rPr>
    </w:lvl>
    <w:lvl w:ilvl="2" w:tplc="67023B4E">
      <w:numFmt w:val="bullet"/>
      <w:lvlText w:val="•"/>
      <w:lvlJc w:val="left"/>
      <w:pPr>
        <w:ind w:left="1621" w:hanging="361"/>
      </w:pPr>
      <w:rPr>
        <w:rFonts w:hint="default"/>
        <w:lang w:val="es-ES" w:eastAsia="en-US" w:bidi="ar-SA"/>
      </w:rPr>
    </w:lvl>
    <w:lvl w:ilvl="3" w:tplc="A9C2E8AE">
      <w:numFmt w:val="bullet"/>
      <w:lvlText w:val="•"/>
      <w:lvlJc w:val="left"/>
      <w:pPr>
        <w:ind w:left="2022" w:hanging="361"/>
      </w:pPr>
      <w:rPr>
        <w:rFonts w:hint="default"/>
        <w:lang w:val="es-ES" w:eastAsia="en-US" w:bidi="ar-SA"/>
      </w:rPr>
    </w:lvl>
    <w:lvl w:ilvl="4" w:tplc="DD5228AA">
      <w:numFmt w:val="bullet"/>
      <w:lvlText w:val="•"/>
      <w:lvlJc w:val="left"/>
      <w:pPr>
        <w:ind w:left="2423" w:hanging="361"/>
      </w:pPr>
      <w:rPr>
        <w:rFonts w:hint="default"/>
        <w:lang w:val="es-ES" w:eastAsia="en-US" w:bidi="ar-SA"/>
      </w:rPr>
    </w:lvl>
    <w:lvl w:ilvl="5" w:tplc="54AA7FB2">
      <w:numFmt w:val="bullet"/>
      <w:lvlText w:val="•"/>
      <w:lvlJc w:val="left"/>
      <w:pPr>
        <w:ind w:left="2824" w:hanging="361"/>
      </w:pPr>
      <w:rPr>
        <w:rFonts w:hint="default"/>
        <w:lang w:val="es-ES" w:eastAsia="en-US" w:bidi="ar-SA"/>
      </w:rPr>
    </w:lvl>
    <w:lvl w:ilvl="6" w:tplc="38903DEC">
      <w:numFmt w:val="bullet"/>
      <w:lvlText w:val="•"/>
      <w:lvlJc w:val="left"/>
      <w:pPr>
        <w:ind w:left="3224" w:hanging="361"/>
      </w:pPr>
      <w:rPr>
        <w:rFonts w:hint="default"/>
        <w:lang w:val="es-ES" w:eastAsia="en-US" w:bidi="ar-SA"/>
      </w:rPr>
    </w:lvl>
    <w:lvl w:ilvl="7" w:tplc="FBEC4FEC">
      <w:numFmt w:val="bullet"/>
      <w:lvlText w:val="•"/>
      <w:lvlJc w:val="left"/>
      <w:pPr>
        <w:ind w:left="3625" w:hanging="361"/>
      </w:pPr>
      <w:rPr>
        <w:rFonts w:hint="default"/>
        <w:lang w:val="es-ES" w:eastAsia="en-US" w:bidi="ar-SA"/>
      </w:rPr>
    </w:lvl>
    <w:lvl w:ilvl="8" w:tplc="959CEEC4">
      <w:numFmt w:val="bullet"/>
      <w:lvlText w:val="•"/>
      <w:lvlJc w:val="left"/>
      <w:pPr>
        <w:ind w:left="4026" w:hanging="361"/>
      </w:pPr>
      <w:rPr>
        <w:rFonts w:hint="default"/>
        <w:lang w:val="es-ES" w:eastAsia="en-US" w:bidi="ar-SA"/>
      </w:rPr>
    </w:lvl>
  </w:abstractNum>
  <w:abstractNum w:abstractNumId="15" w15:restartNumberingAfterBreak="0">
    <w:nsid w:val="447C1469"/>
    <w:multiLevelType w:val="hybridMultilevel"/>
    <w:tmpl w:val="606A368C"/>
    <w:lvl w:ilvl="0" w:tplc="190C2B0E">
      <w:start w:val="2"/>
      <w:numFmt w:val="decimal"/>
      <w:lvlText w:val="%1."/>
      <w:lvlJc w:val="left"/>
      <w:pPr>
        <w:ind w:left="826" w:hanging="361"/>
      </w:pPr>
      <w:rPr>
        <w:rFonts w:ascii="Arial" w:eastAsia="Arial" w:hAnsi="Arial" w:cs="Arial" w:hint="default"/>
        <w:b/>
        <w:bCs/>
        <w:spacing w:val="-1"/>
        <w:w w:val="99"/>
        <w:sz w:val="20"/>
        <w:szCs w:val="20"/>
        <w:lang w:val="es-ES" w:eastAsia="en-US" w:bidi="ar-SA"/>
      </w:rPr>
    </w:lvl>
    <w:lvl w:ilvl="1" w:tplc="FC4205FA">
      <w:start w:val="1"/>
      <w:numFmt w:val="lowerLetter"/>
      <w:lvlText w:val="%2."/>
      <w:lvlJc w:val="left"/>
      <w:pPr>
        <w:ind w:left="826" w:hanging="361"/>
      </w:pPr>
      <w:rPr>
        <w:rFonts w:ascii="Arial" w:eastAsia="Arial" w:hAnsi="Arial" w:cs="Arial" w:hint="default"/>
        <w:b/>
        <w:bCs/>
        <w:spacing w:val="-1"/>
        <w:w w:val="99"/>
        <w:sz w:val="20"/>
        <w:szCs w:val="20"/>
        <w:lang w:val="es-ES" w:eastAsia="en-US" w:bidi="ar-SA"/>
      </w:rPr>
    </w:lvl>
    <w:lvl w:ilvl="2" w:tplc="95EE4CC8">
      <w:numFmt w:val="bullet"/>
      <w:lvlText w:val="•"/>
      <w:lvlJc w:val="left"/>
      <w:pPr>
        <w:ind w:left="1621" w:hanging="361"/>
      </w:pPr>
      <w:rPr>
        <w:rFonts w:hint="default"/>
        <w:lang w:val="es-ES" w:eastAsia="en-US" w:bidi="ar-SA"/>
      </w:rPr>
    </w:lvl>
    <w:lvl w:ilvl="3" w:tplc="12A6DFE4">
      <w:numFmt w:val="bullet"/>
      <w:lvlText w:val="•"/>
      <w:lvlJc w:val="left"/>
      <w:pPr>
        <w:ind w:left="2022" w:hanging="361"/>
      </w:pPr>
      <w:rPr>
        <w:rFonts w:hint="default"/>
        <w:lang w:val="es-ES" w:eastAsia="en-US" w:bidi="ar-SA"/>
      </w:rPr>
    </w:lvl>
    <w:lvl w:ilvl="4" w:tplc="ACDE4614">
      <w:numFmt w:val="bullet"/>
      <w:lvlText w:val="•"/>
      <w:lvlJc w:val="left"/>
      <w:pPr>
        <w:ind w:left="2423" w:hanging="361"/>
      </w:pPr>
      <w:rPr>
        <w:rFonts w:hint="default"/>
        <w:lang w:val="es-ES" w:eastAsia="en-US" w:bidi="ar-SA"/>
      </w:rPr>
    </w:lvl>
    <w:lvl w:ilvl="5" w:tplc="F4CE0786">
      <w:numFmt w:val="bullet"/>
      <w:lvlText w:val="•"/>
      <w:lvlJc w:val="left"/>
      <w:pPr>
        <w:ind w:left="2824" w:hanging="361"/>
      </w:pPr>
      <w:rPr>
        <w:rFonts w:hint="default"/>
        <w:lang w:val="es-ES" w:eastAsia="en-US" w:bidi="ar-SA"/>
      </w:rPr>
    </w:lvl>
    <w:lvl w:ilvl="6" w:tplc="0B169E06">
      <w:numFmt w:val="bullet"/>
      <w:lvlText w:val="•"/>
      <w:lvlJc w:val="left"/>
      <w:pPr>
        <w:ind w:left="3224" w:hanging="361"/>
      </w:pPr>
      <w:rPr>
        <w:rFonts w:hint="default"/>
        <w:lang w:val="es-ES" w:eastAsia="en-US" w:bidi="ar-SA"/>
      </w:rPr>
    </w:lvl>
    <w:lvl w:ilvl="7" w:tplc="BB82E0C0">
      <w:numFmt w:val="bullet"/>
      <w:lvlText w:val="•"/>
      <w:lvlJc w:val="left"/>
      <w:pPr>
        <w:ind w:left="3625" w:hanging="361"/>
      </w:pPr>
      <w:rPr>
        <w:rFonts w:hint="default"/>
        <w:lang w:val="es-ES" w:eastAsia="en-US" w:bidi="ar-SA"/>
      </w:rPr>
    </w:lvl>
    <w:lvl w:ilvl="8" w:tplc="BB94C802">
      <w:numFmt w:val="bullet"/>
      <w:lvlText w:val="•"/>
      <w:lvlJc w:val="left"/>
      <w:pPr>
        <w:ind w:left="4026" w:hanging="361"/>
      </w:pPr>
      <w:rPr>
        <w:rFonts w:hint="default"/>
        <w:lang w:val="es-ES" w:eastAsia="en-US" w:bidi="ar-SA"/>
      </w:rPr>
    </w:lvl>
  </w:abstractNum>
  <w:abstractNum w:abstractNumId="16" w15:restartNumberingAfterBreak="0">
    <w:nsid w:val="4B926FBF"/>
    <w:multiLevelType w:val="hybridMultilevel"/>
    <w:tmpl w:val="9822C9D2"/>
    <w:lvl w:ilvl="0" w:tplc="040A0001">
      <w:start w:val="1"/>
      <w:numFmt w:val="bullet"/>
      <w:lvlText w:val=""/>
      <w:lvlJc w:val="left"/>
      <w:pPr>
        <w:ind w:left="768" w:hanging="360"/>
      </w:pPr>
      <w:rPr>
        <w:rFonts w:ascii="Symbol" w:hAnsi="Symbol" w:hint="default"/>
      </w:rPr>
    </w:lvl>
    <w:lvl w:ilvl="1" w:tplc="040A0003" w:tentative="1">
      <w:start w:val="1"/>
      <w:numFmt w:val="bullet"/>
      <w:lvlText w:val="o"/>
      <w:lvlJc w:val="left"/>
      <w:pPr>
        <w:ind w:left="1488" w:hanging="360"/>
      </w:pPr>
      <w:rPr>
        <w:rFonts w:ascii="Courier New" w:hAnsi="Courier New" w:cs="Courier New" w:hint="default"/>
      </w:rPr>
    </w:lvl>
    <w:lvl w:ilvl="2" w:tplc="040A0005" w:tentative="1">
      <w:start w:val="1"/>
      <w:numFmt w:val="bullet"/>
      <w:lvlText w:val=""/>
      <w:lvlJc w:val="left"/>
      <w:pPr>
        <w:ind w:left="2208" w:hanging="360"/>
      </w:pPr>
      <w:rPr>
        <w:rFonts w:ascii="Wingdings" w:hAnsi="Wingdings" w:hint="default"/>
      </w:rPr>
    </w:lvl>
    <w:lvl w:ilvl="3" w:tplc="040A0001" w:tentative="1">
      <w:start w:val="1"/>
      <w:numFmt w:val="bullet"/>
      <w:lvlText w:val=""/>
      <w:lvlJc w:val="left"/>
      <w:pPr>
        <w:ind w:left="2928" w:hanging="360"/>
      </w:pPr>
      <w:rPr>
        <w:rFonts w:ascii="Symbol" w:hAnsi="Symbol" w:hint="default"/>
      </w:rPr>
    </w:lvl>
    <w:lvl w:ilvl="4" w:tplc="040A0003" w:tentative="1">
      <w:start w:val="1"/>
      <w:numFmt w:val="bullet"/>
      <w:lvlText w:val="o"/>
      <w:lvlJc w:val="left"/>
      <w:pPr>
        <w:ind w:left="3648" w:hanging="360"/>
      </w:pPr>
      <w:rPr>
        <w:rFonts w:ascii="Courier New" w:hAnsi="Courier New" w:cs="Courier New" w:hint="default"/>
      </w:rPr>
    </w:lvl>
    <w:lvl w:ilvl="5" w:tplc="040A0005" w:tentative="1">
      <w:start w:val="1"/>
      <w:numFmt w:val="bullet"/>
      <w:lvlText w:val=""/>
      <w:lvlJc w:val="left"/>
      <w:pPr>
        <w:ind w:left="4368" w:hanging="360"/>
      </w:pPr>
      <w:rPr>
        <w:rFonts w:ascii="Wingdings" w:hAnsi="Wingdings" w:hint="default"/>
      </w:rPr>
    </w:lvl>
    <w:lvl w:ilvl="6" w:tplc="040A0001" w:tentative="1">
      <w:start w:val="1"/>
      <w:numFmt w:val="bullet"/>
      <w:lvlText w:val=""/>
      <w:lvlJc w:val="left"/>
      <w:pPr>
        <w:ind w:left="5088" w:hanging="360"/>
      </w:pPr>
      <w:rPr>
        <w:rFonts w:ascii="Symbol" w:hAnsi="Symbol" w:hint="default"/>
      </w:rPr>
    </w:lvl>
    <w:lvl w:ilvl="7" w:tplc="040A0003" w:tentative="1">
      <w:start w:val="1"/>
      <w:numFmt w:val="bullet"/>
      <w:lvlText w:val="o"/>
      <w:lvlJc w:val="left"/>
      <w:pPr>
        <w:ind w:left="5808" w:hanging="360"/>
      </w:pPr>
      <w:rPr>
        <w:rFonts w:ascii="Courier New" w:hAnsi="Courier New" w:cs="Courier New" w:hint="default"/>
      </w:rPr>
    </w:lvl>
    <w:lvl w:ilvl="8" w:tplc="040A0005" w:tentative="1">
      <w:start w:val="1"/>
      <w:numFmt w:val="bullet"/>
      <w:lvlText w:val=""/>
      <w:lvlJc w:val="left"/>
      <w:pPr>
        <w:ind w:left="6528" w:hanging="360"/>
      </w:pPr>
      <w:rPr>
        <w:rFonts w:ascii="Wingdings" w:hAnsi="Wingdings" w:hint="default"/>
      </w:rPr>
    </w:lvl>
  </w:abstractNum>
  <w:abstractNum w:abstractNumId="17" w15:restartNumberingAfterBreak="0">
    <w:nsid w:val="4DF56379"/>
    <w:multiLevelType w:val="multilevel"/>
    <w:tmpl w:val="B8C8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794708"/>
    <w:multiLevelType w:val="hybridMultilevel"/>
    <w:tmpl w:val="5C8A748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C96C2D"/>
    <w:multiLevelType w:val="hybridMultilevel"/>
    <w:tmpl w:val="7D4A12C4"/>
    <w:lvl w:ilvl="0" w:tplc="31D4DD44">
      <w:start w:val="1"/>
      <w:numFmt w:val="lowerLetter"/>
      <w:lvlText w:val="%1."/>
      <w:lvlJc w:val="left"/>
      <w:pPr>
        <w:ind w:left="826" w:hanging="361"/>
      </w:pPr>
      <w:rPr>
        <w:rFonts w:ascii="Arial MT" w:eastAsia="Arial MT" w:hAnsi="Arial MT" w:cs="Arial MT" w:hint="default"/>
        <w:spacing w:val="-1"/>
        <w:w w:val="99"/>
        <w:sz w:val="20"/>
        <w:szCs w:val="20"/>
        <w:lang w:val="es-ES" w:eastAsia="en-US" w:bidi="ar-SA"/>
      </w:rPr>
    </w:lvl>
    <w:lvl w:ilvl="1" w:tplc="1D4A065C">
      <w:numFmt w:val="bullet"/>
      <w:lvlText w:val="•"/>
      <w:lvlJc w:val="left"/>
      <w:pPr>
        <w:ind w:left="1220" w:hanging="361"/>
      </w:pPr>
      <w:rPr>
        <w:rFonts w:hint="default"/>
        <w:lang w:val="es-ES" w:eastAsia="en-US" w:bidi="ar-SA"/>
      </w:rPr>
    </w:lvl>
    <w:lvl w:ilvl="2" w:tplc="6AFCE488">
      <w:numFmt w:val="bullet"/>
      <w:lvlText w:val="•"/>
      <w:lvlJc w:val="left"/>
      <w:pPr>
        <w:ind w:left="1621" w:hanging="361"/>
      </w:pPr>
      <w:rPr>
        <w:rFonts w:hint="default"/>
        <w:lang w:val="es-ES" w:eastAsia="en-US" w:bidi="ar-SA"/>
      </w:rPr>
    </w:lvl>
    <w:lvl w:ilvl="3" w:tplc="B62C2862">
      <w:numFmt w:val="bullet"/>
      <w:lvlText w:val="•"/>
      <w:lvlJc w:val="left"/>
      <w:pPr>
        <w:ind w:left="2022" w:hanging="361"/>
      </w:pPr>
      <w:rPr>
        <w:rFonts w:hint="default"/>
        <w:lang w:val="es-ES" w:eastAsia="en-US" w:bidi="ar-SA"/>
      </w:rPr>
    </w:lvl>
    <w:lvl w:ilvl="4" w:tplc="8DE27F9C">
      <w:numFmt w:val="bullet"/>
      <w:lvlText w:val="•"/>
      <w:lvlJc w:val="left"/>
      <w:pPr>
        <w:ind w:left="2423" w:hanging="361"/>
      </w:pPr>
      <w:rPr>
        <w:rFonts w:hint="default"/>
        <w:lang w:val="es-ES" w:eastAsia="en-US" w:bidi="ar-SA"/>
      </w:rPr>
    </w:lvl>
    <w:lvl w:ilvl="5" w:tplc="F1B6549A">
      <w:numFmt w:val="bullet"/>
      <w:lvlText w:val="•"/>
      <w:lvlJc w:val="left"/>
      <w:pPr>
        <w:ind w:left="2824" w:hanging="361"/>
      </w:pPr>
      <w:rPr>
        <w:rFonts w:hint="default"/>
        <w:lang w:val="es-ES" w:eastAsia="en-US" w:bidi="ar-SA"/>
      </w:rPr>
    </w:lvl>
    <w:lvl w:ilvl="6" w:tplc="27765A9A">
      <w:numFmt w:val="bullet"/>
      <w:lvlText w:val="•"/>
      <w:lvlJc w:val="left"/>
      <w:pPr>
        <w:ind w:left="3224" w:hanging="361"/>
      </w:pPr>
      <w:rPr>
        <w:rFonts w:hint="default"/>
        <w:lang w:val="es-ES" w:eastAsia="en-US" w:bidi="ar-SA"/>
      </w:rPr>
    </w:lvl>
    <w:lvl w:ilvl="7" w:tplc="426E09C0">
      <w:numFmt w:val="bullet"/>
      <w:lvlText w:val="•"/>
      <w:lvlJc w:val="left"/>
      <w:pPr>
        <w:ind w:left="3625" w:hanging="361"/>
      </w:pPr>
      <w:rPr>
        <w:rFonts w:hint="default"/>
        <w:lang w:val="es-ES" w:eastAsia="en-US" w:bidi="ar-SA"/>
      </w:rPr>
    </w:lvl>
    <w:lvl w:ilvl="8" w:tplc="7B6C3D56">
      <w:numFmt w:val="bullet"/>
      <w:lvlText w:val="•"/>
      <w:lvlJc w:val="left"/>
      <w:pPr>
        <w:ind w:left="4026" w:hanging="361"/>
      </w:pPr>
      <w:rPr>
        <w:rFonts w:hint="default"/>
        <w:lang w:val="es-ES" w:eastAsia="en-US" w:bidi="ar-SA"/>
      </w:rPr>
    </w:lvl>
  </w:abstractNum>
  <w:abstractNum w:abstractNumId="20" w15:restartNumberingAfterBreak="0">
    <w:nsid w:val="581B39EC"/>
    <w:multiLevelType w:val="hybridMultilevel"/>
    <w:tmpl w:val="AA7CEE58"/>
    <w:lvl w:ilvl="0" w:tplc="240A0001">
      <w:start w:val="1"/>
      <w:numFmt w:val="bullet"/>
      <w:lvlText w:val=""/>
      <w:lvlJc w:val="left"/>
      <w:pPr>
        <w:ind w:left="826" w:hanging="360"/>
      </w:pPr>
      <w:rPr>
        <w:rFonts w:ascii="Symbol" w:hAnsi="Symbol" w:hint="default"/>
      </w:rPr>
    </w:lvl>
    <w:lvl w:ilvl="1" w:tplc="240A0003" w:tentative="1">
      <w:start w:val="1"/>
      <w:numFmt w:val="bullet"/>
      <w:lvlText w:val="o"/>
      <w:lvlJc w:val="left"/>
      <w:pPr>
        <w:ind w:left="1546" w:hanging="360"/>
      </w:pPr>
      <w:rPr>
        <w:rFonts w:ascii="Courier New" w:hAnsi="Courier New" w:cs="Courier New" w:hint="default"/>
      </w:rPr>
    </w:lvl>
    <w:lvl w:ilvl="2" w:tplc="240A0005" w:tentative="1">
      <w:start w:val="1"/>
      <w:numFmt w:val="bullet"/>
      <w:lvlText w:val=""/>
      <w:lvlJc w:val="left"/>
      <w:pPr>
        <w:ind w:left="2266" w:hanging="360"/>
      </w:pPr>
      <w:rPr>
        <w:rFonts w:ascii="Wingdings" w:hAnsi="Wingdings" w:hint="default"/>
      </w:rPr>
    </w:lvl>
    <w:lvl w:ilvl="3" w:tplc="240A0001" w:tentative="1">
      <w:start w:val="1"/>
      <w:numFmt w:val="bullet"/>
      <w:lvlText w:val=""/>
      <w:lvlJc w:val="left"/>
      <w:pPr>
        <w:ind w:left="2986" w:hanging="360"/>
      </w:pPr>
      <w:rPr>
        <w:rFonts w:ascii="Symbol" w:hAnsi="Symbol" w:hint="default"/>
      </w:rPr>
    </w:lvl>
    <w:lvl w:ilvl="4" w:tplc="240A0003" w:tentative="1">
      <w:start w:val="1"/>
      <w:numFmt w:val="bullet"/>
      <w:lvlText w:val="o"/>
      <w:lvlJc w:val="left"/>
      <w:pPr>
        <w:ind w:left="3706" w:hanging="360"/>
      </w:pPr>
      <w:rPr>
        <w:rFonts w:ascii="Courier New" w:hAnsi="Courier New" w:cs="Courier New" w:hint="default"/>
      </w:rPr>
    </w:lvl>
    <w:lvl w:ilvl="5" w:tplc="240A0005" w:tentative="1">
      <w:start w:val="1"/>
      <w:numFmt w:val="bullet"/>
      <w:lvlText w:val=""/>
      <w:lvlJc w:val="left"/>
      <w:pPr>
        <w:ind w:left="4426" w:hanging="360"/>
      </w:pPr>
      <w:rPr>
        <w:rFonts w:ascii="Wingdings" w:hAnsi="Wingdings" w:hint="default"/>
      </w:rPr>
    </w:lvl>
    <w:lvl w:ilvl="6" w:tplc="240A0001" w:tentative="1">
      <w:start w:val="1"/>
      <w:numFmt w:val="bullet"/>
      <w:lvlText w:val=""/>
      <w:lvlJc w:val="left"/>
      <w:pPr>
        <w:ind w:left="5146" w:hanging="360"/>
      </w:pPr>
      <w:rPr>
        <w:rFonts w:ascii="Symbol" w:hAnsi="Symbol" w:hint="default"/>
      </w:rPr>
    </w:lvl>
    <w:lvl w:ilvl="7" w:tplc="240A0003" w:tentative="1">
      <w:start w:val="1"/>
      <w:numFmt w:val="bullet"/>
      <w:lvlText w:val="o"/>
      <w:lvlJc w:val="left"/>
      <w:pPr>
        <w:ind w:left="5866" w:hanging="360"/>
      </w:pPr>
      <w:rPr>
        <w:rFonts w:ascii="Courier New" w:hAnsi="Courier New" w:cs="Courier New" w:hint="default"/>
      </w:rPr>
    </w:lvl>
    <w:lvl w:ilvl="8" w:tplc="240A0005" w:tentative="1">
      <w:start w:val="1"/>
      <w:numFmt w:val="bullet"/>
      <w:lvlText w:val=""/>
      <w:lvlJc w:val="left"/>
      <w:pPr>
        <w:ind w:left="6586" w:hanging="360"/>
      </w:pPr>
      <w:rPr>
        <w:rFonts w:ascii="Wingdings" w:hAnsi="Wingdings" w:hint="default"/>
      </w:rPr>
    </w:lvl>
  </w:abstractNum>
  <w:abstractNum w:abstractNumId="21" w15:restartNumberingAfterBreak="0">
    <w:nsid w:val="5DBA7F34"/>
    <w:multiLevelType w:val="hybridMultilevel"/>
    <w:tmpl w:val="02F82376"/>
    <w:lvl w:ilvl="0" w:tplc="4CB8ABA6">
      <w:numFmt w:val="bullet"/>
      <w:lvlText w:val="-"/>
      <w:lvlJc w:val="left"/>
      <w:pPr>
        <w:ind w:left="405" w:hanging="360"/>
      </w:pPr>
      <w:rPr>
        <w:rFonts w:ascii="Arial Narrow" w:eastAsia="MS Mincho" w:hAnsi="Arial Narrow" w:cs="Times New Roman" w:hint="default"/>
      </w:rPr>
    </w:lvl>
    <w:lvl w:ilvl="1" w:tplc="240A0003">
      <w:start w:val="1"/>
      <w:numFmt w:val="bullet"/>
      <w:lvlText w:val="o"/>
      <w:lvlJc w:val="left"/>
      <w:pPr>
        <w:ind w:left="1125" w:hanging="360"/>
      </w:pPr>
      <w:rPr>
        <w:rFonts w:ascii="Courier New" w:hAnsi="Courier New" w:cs="Courier New" w:hint="default"/>
      </w:rPr>
    </w:lvl>
    <w:lvl w:ilvl="2" w:tplc="240A0005">
      <w:start w:val="1"/>
      <w:numFmt w:val="bullet"/>
      <w:lvlText w:val=""/>
      <w:lvlJc w:val="left"/>
      <w:pPr>
        <w:ind w:left="1845" w:hanging="360"/>
      </w:pPr>
      <w:rPr>
        <w:rFonts w:ascii="Wingdings" w:hAnsi="Wingdings" w:hint="default"/>
      </w:rPr>
    </w:lvl>
    <w:lvl w:ilvl="3" w:tplc="240A0001">
      <w:start w:val="1"/>
      <w:numFmt w:val="bullet"/>
      <w:lvlText w:val=""/>
      <w:lvlJc w:val="left"/>
      <w:pPr>
        <w:ind w:left="2565" w:hanging="360"/>
      </w:pPr>
      <w:rPr>
        <w:rFonts w:ascii="Symbol" w:hAnsi="Symbol" w:hint="default"/>
      </w:rPr>
    </w:lvl>
    <w:lvl w:ilvl="4" w:tplc="240A0003">
      <w:start w:val="1"/>
      <w:numFmt w:val="bullet"/>
      <w:lvlText w:val="o"/>
      <w:lvlJc w:val="left"/>
      <w:pPr>
        <w:ind w:left="3285" w:hanging="360"/>
      </w:pPr>
      <w:rPr>
        <w:rFonts w:ascii="Courier New" w:hAnsi="Courier New" w:cs="Courier New" w:hint="default"/>
      </w:rPr>
    </w:lvl>
    <w:lvl w:ilvl="5" w:tplc="240A0005">
      <w:start w:val="1"/>
      <w:numFmt w:val="bullet"/>
      <w:lvlText w:val=""/>
      <w:lvlJc w:val="left"/>
      <w:pPr>
        <w:ind w:left="4005" w:hanging="360"/>
      </w:pPr>
      <w:rPr>
        <w:rFonts w:ascii="Wingdings" w:hAnsi="Wingdings" w:hint="default"/>
      </w:rPr>
    </w:lvl>
    <w:lvl w:ilvl="6" w:tplc="240A0001">
      <w:start w:val="1"/>
      <w:numFmt w:val="bullet"/>
      <w:lvlText w:val=""/>
      <w:lvlJc w:val="left"/>
      <w:pPr>
        <w:ind w:left="4725" w:hanging="360"/>
      </w:pPr>
      <w:rPr>
        <w:rFonts w:ascii="Symbol" w:hAnsi="Symbol" w:hint="default"/>
      </w:rPr>
    </w:lvl>
    <w:lvl w:ilvl="7" w:tplc="240A0003">
      <w:start w:val="1"/>
      <w:numFmt w:val="bullet"/>
      <w:lvlText w:val="o"/>
      <w:lvlJc w:val="left"/>
      <w:pPr>
        <w:ind w:left="5445" w:hanging="360"/>
      </w:pPr>
      <w:rPr>
        <w:rFonts w:ascii="Courier New" w:hAnsi="Courier New" w:cs="Courier New" w:hint="default"/>
      </w:rPr>
    </w:lvl>
    <w:lvl w:ilvl="8" w:tplc="240A0005">
      <w:start w:val="1"/>
      <w:numFmt w:val="bullet"/>
      <w:lvlText w:val=""/>
      <w:lvlJc w:val="left"/>
      <w:pPr>
        <w:ind w:left="6165" w:hanging="360"/>
      </w:pPr>
      <w:rPr>
        <w:rFonts w:ascii="Wingdings" w:hAnsi="Wingdings" w:hint="default"/>
      </w:rPr>
    </w:lvl>
  </w:abstractNum>
  <w:abstractNum w:abstractNumId="22" w15:restartNumberingAfterBreak="0">
    <w:nsid w:val="65BD41B0"/>
    <w:multiLevelType w:val="hybridMultilevel"/>
    <w:tmpl w:val="932EC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E27C08"/>
    <w:multiLevelType w:val="hybridMultilevel"/>
    <w:tmpl w:val="361055A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73317886">
    <w:abstractNumId w:val="6"/>
  </w:num>
  <w:num w:numId="2" w16cid:durableId="1861239650">
    <w:abstractNumId w:val="17"/>
  </w:num>
  <w:num w:numId="3" w16cid:durableId="1023288237">
    <w:abstractNumId w:val="14"/>
  </w:num>
  <w:num w:numId="4" w16cid:durableId="1695882705">
    <w:abstractNumId w:val="19"/>
  </w:num>
  <w:num w:numId="5" w16cid:durableId="706492459">
    <w:abstractNumId w:val="9"/>
  </w:num>
  <w:num w:numId="6" w16cid:durableId="2033802346">
    <w:abstractNumId w:val="12"/>
  </w:num>
  <w:num w:numId="7" w16cid:durableId="516895279">
    <w:abstractNumId w:val="15"/>
  </w:num>
  <w:num w:numId="8" w16cid:durableId="907619845">
    <w:abstractNumId w:val="21"/>
  </w:num>
  <w:num w:numId="9" w16cid:durableId="679545019">
    <w:abstractNumId w:val="10"/>
  </w:num>
  <w:num w:numId="10" w16cid:durableId="947616841">
    <w:abstractNumId w:val="13"/>
  </w:num>
  <w:num w:numId="11" w16cid:durableId="283582997">
    <w:abstractNumId w:val="3"/>
  </w:num>
  <w:num w:numId="12" w16cid:durableId="133183122">
    <w:abstractNumId w:val="0"/>
  </w:num>
  <w:num w:numId="13" w16cid:durableId="1480074270">
    <w:abstractNumId w:val="22"/>
  </w:num>
  <w:num w:numId="14" w16cid:durableId="436995262">
    <w:abstractNumId w:val="8"/>
  </w:num>
  <w:num w:numId="15" w16cid:durableId="1000161333">
    <w:abstractNumId w:val="2"/>
  </w:num>
  <w:num w:numId="16" w16cid:durableId="88548831">
    <w:abstractNumId w:val="4"/>
  </w:num>
  <w:num w:numId="17" w16cid:durableId="1137336489">
    <w:abstractNumId w:val="16"/>
  </w:num>
  <w:num w:numId="18" w16cid:durableId="2043433604">
    <w:abstractNumId w:val="5"/>
  </w:num>
  <w:num w:numId="19" w16cid:durableId="94905687">
    <w:abstractNumId w:val="7"/>
  </w:num>
  <w:num w:numId="20" w16cid:durableId="1444619224">
    <w:abstractNumId w:val="20"/>
  </w:num>
  <w:num w:numId="21" w16cid:durableId="721365773">
    <w:abstractNumId w:val="23"/>
  </w:num>
  <w:num w:numId="22" w16cid:durableId="700060139">
    <w:abstractNumId w:val="11"/>
  </w:num>
  <w:num w:numId="23" w16cid:durableId="1555432213">
    <w:abstractNumId w:val="1"/>
  </w:num>
  <w:num w:numId="24" w16cid:durableId="139481373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427129"/>
    <w:rsid w:val="00002C8D"/>
    <w:rsid w:val="00004914"/>
    <w:rsid w:val="000062FF"/>
    <w:rsid w:val="00007838"/>
    <w:rsid w:val="000120FD"/>
    <w:rsid w:val="000163F5"/>
    <w:rsid w:val="000164BE"/>
    <w:rsid w:val="00023028"/>
    <w:rsid w:val="00023D07"/>
    <w:rsid w:val="000247C4"/>
    <w:rsid w:val="00027E37"/>
    <w:rsid w:val="0003061C"/>
    <w:rsid w:val="000330DC"/>
    <w:rsid w:val="00033621"/>
    <w:rsid w:val="00033F8A"/>
    <w:rsid w:val="00035874"/>
    <w:rsid w:val="000359DA"/>
    <w:rsid w:val="00036036"/>
    <w:rsid w:val="00037757"/>
    <w:rsid w:val="00046435"/>
    <w:rsid w:val="00046813"/>
    <w:rsid w:val="00050CE3"/>
    <w:rsid w:val="000512E4"/>
    <w:rsid w:val="0005301E"/>
    <w:rsid w:val="00053C07"/>
    <w:rsid w:val="0005594C"/>
    <w:rsid w:val="0005614D"/>
    <w:rsid w:val="00057241"/>
    <w:rsid w:val="00057FBB"/>
    <w:rsid w:val="000604A3"/>
    <w:rsid w:val="000610D4"/>
    <w:rsid w:val="00064037"/>
    <w:rsid w:val="00066108"/>
    <w:rsid w:val="00067A91"/>
    <w:rsid w:val="0007195F"/>
    <w:rsid w:val="0007336E"/>
    <w:rsid w:val="00074BED"/>
    <w:rsid w:val="000763D3"/>
    <w:rsid w:val="000770DD"/>
    <w:rsid w:val="000803C1"/>
    <w:rsid w:val="00084B1B"/>
    <w:rsid w:val="000869C6"/>
    <w:rsid w:val="00087A28"/>
    <w:rsid w:val="00087FC1"/>
    <w:rsid w:val="00090A5D"/>
    <w:rsid w:val="00091374"/>
    <w:rsid w:val="00092C98"/>
    <w:rsid w:val="00093D7F"/>
    <w:rsid w:val="00096DE5"/>
    <w:rsid w:val="000A06F7"/>
    <w:rsid w:val="000A1CD0"/>
    <w:rsid w:val="000A3A2E"/>
    <w:rsid w:val="000A3ECC"/>
    <w:rsid w:val="000A4494"/>
    <w:rsid w:val="000A4F88"/>
    <w:rsid w:val="000A543A"/>
    <w:rsid w:val="000A5689"/>
    <w:rsid w:val="000B6CE4"/>
    <w:rsid w:val="000B7E97"/>
    <w:rsid w:val="000C1A42"/>
    <w:rsid w:val="000C2122"/>
    <w:rsid w:val="000C3915"/>
    <w:rsid w:val="000C527F"/>
    <w:rsid w:val="000C6369"/>
    <w:rsid w:val="000C7AFB"/>
    <w:rsid w:val="000D18BA"/>
    <w:rsid w:val="000D2360"/>
    <w:rsid w:val="000D2DBA"/>
    <w:rsid w:val="000D2F2A"/>
    <w:rsid w:val="000D3889"/>
    <w:rsid w:val="000D70D6"/>
    <w:rsid w:val="000D74CB"/>
    <w:rsid w:val="000E37FB"/>
    <w:rsid w:val="000E66B3"/>
    <w:rsid w:val="000E6A83"/>
    <w:rsid w:val="000E78C1"/>
    <w:rsid w:val="000F1262"/>
    <w:rsid w:val="000F4744"/>
    <w:rsid w:val="000F5412"/>
    <w:rsid w:val="000F72BE"/>
    <w:rsid w:val="00100025"/>
    <w:rsid w:val="0010031E"/>
    <w:rsid w:val="00102B4A"/>
    <w:rsid w:val="001049BA"/>
    <w:rsid w:val="00104D2D"/>
    <w:rsid w:val="00105239"/>
    <w:rsid w:val="00105D10"/>
    <w:rsid w:val="00106E7B"/>
    <w:rsid w:val="00111908"/>
    <w:rsid w:val="001121FC"/>
    <w:rsid w:val="00113CA0"/>
    <w:rsid w:val="0012074B"/>
    <w:rsid w:val="00122201"/>
    <w:rsid w:val="001224AE"/>
    <w:rsid w:val="001224D9"/>
    <w:rsid w:val="00123129"/>
    <w:rsid w:val="00126D2F"/>
    <w:rsid w:val="00127394"/>
    <w:rsid w:val="0013205B"/>
    <w:rsid w:val="00134781"/>
    <w:rsid w:val="00140BBC"/>
    <w:rsid w:val="001417BF"/>
    <w:rsid w:val="0014243C"/>
    <w:rsid w:val="00142831"/>
    <w:rsid w:val="001431E5"/>
    <w:rsid w:val="001433E8"/>
    <w:rsid w:val="001451BA"/>
    <w:rsid w:val="00146FA2"/>
    <w:rsid w:val="001471EF"/>
    <w:rsid w:val="00152355"/>
    <w:rsid w:val="00152845"/>
    <w:rsid w:val="00152E3C"/>
    <w:rsid w:val="00153415"/>
    <w:rsid w:val="001555AB"/>
    <w:rsid w:val="00156428"/>
    <w:rsid w:val="00157108"/>
    <w:rsid w:val="0015731C"/>
    <w:rsid w:val="00157F50"/>
    <w:rsid w:val="001603FC"/>
    <w:rsid w:val="00160AE6"/>
    <w:rsid w:val="0016475B"/>
    <w:rsid w:val="00165ACC"/>
    <w:rsid w:val="0016602C"/>
    <w:rsid w:val="00170642"/>
    <w:rsid w:val="0017164F"/>
    <w:rsid w:val="00174E94"/>
    <w:rsid w:val="00175FFD"/>
    <w:rsid w:val="00181A8F"/>
    <w:rsid w:val="00185EDD"/>
    <w:rsid w:val="00187033"/>
    <w:rsid w:val="001875A5"/>
    <w:rsid w:val="001879BA"/>
    <w:rsid w:val="00191B45"/>
    <w:rsid w:val="001935AB"/>
    <w:rsid w:val="00194BA9"/>
    <w:rsid w:val="00195AD3"/>
    <w:rsid w:val="00195E0F"/>
    <w:rsid w:val="001A2969"/>
    <w:rsid w:val="001A2F72"/>
    <w:rsid w:val="001A33A0"/>
    <w:rsid w:val="001A4118"/>
    <w:rsid w:val="001A7594"/>
    <w:rsid w:val="001A7664"/>
    <w:rsid w:val="001B074E"/>
    <w:rsid w:val="001B1427"/>
    <w:rsid w:val="001B1C92"/>
    <w:rsid w:val="001B54FF"/>
    <w:rsid w:val="001B5D3B"/>
    <w:rsid w:val="001C03B7"/>
    <w:rsid w:val="001C23C9"/>
    <w:rsid w:val="001C32CD"/>
    <w:rsid w:val="001D0792"/>
    <w:rsid w:val="001D0FCF"/>
    <w:rsid w:val="001D24EA"/>
    <w:rsid w:val="001D2FC7"/>
    <w:rsid w:val="001D4162"/>
    <w:rsid w:val="001D48D9"/>
    <w:rsid w:val="001D66A5"/>
    <w:rsid w:val="001E267A"/>
    <w:rsid w:val="001E79D3"/>
    <w:rsid w:val="001E7F51"/>
    <w:rsid w:val="001F00CF"/>
    <w:rsid w:val="001F36CD"/>
    <w:rsid w:val="001F37A8"/>
    <w:rsid w:val="001F4F5B"/>
    <w:rsid w:val="001F5589"/>
    <w:rsid w:val="001F591F"/>
    <w:rsid w:val="001F6790"/>
    <w:rsid w:val="001F6CB1"/>
    <w:rsid w:val="001F7490"/>
    <w:rsid w:val="001F75FA"/>
    <w:rsid w:val="001F784A"/>
    <w:rsid w:val="001F7DB8"/>
    <w:rsid w:val="002000A3"/>
    <w:rsid w:val="002001E6"/>
    <w:rsid w:val="00200CC8"/>
    <w:rsid w:val="00201A93"/>
    <w:rsid w:val="00203F39"/>
    <w:rsid w:val="00205222"/>
    <w:rsid w:val="00205B2F"/>
    <w:rsid w:val="00205E7B"/>
    <w:rsid w:val="002075EB"/>
    <w:rsid w:val="00207A30"/>
    <w:rsid w:val="002100B5"/>
    <w:rsid w:val="00211D70"/>
    <w:rsid w:val="00211EFF"/>
    <w:rsid w:val="00211F20"/>
    <w:rsid w:val="00212DA5"/>
    <w:rsid w:val="00212E07"/>
    <w:rsid w:val="002136E3"/>
    <w:rsid w:val="0021413D"/>
    <w:rsid w:val="00215106"/>
    <w:rsid w:val="00215357"/>
    <w:rsid w:val="002159D2"/>
    <w:rsid w:val="00216CE5"/>
    <w:rsid w:val="00220B3D"/>
    <w:rsid w:val="002217D7"/>
    <w:rsid w:val="00222994"/>
    <w:rsid w:val="00224FE4"/>
    <w:rsid w:val="00230358"/>
    <w:rsid w:val="0023066F"/>
    <w:rsid w:val="00230EE3"/>
    <w:rsid w:val="0023197B"/>
    <w:rsid w:val="002326C9"/>
    <w:rsid w:val="00234192"/>
    <w:rsid w:val="00234D85"/>
    <w:rsid w:val="002357D3"/>
    <w:rsid w:val="0023629C"/>
    <w:rsid w:val="0024247D"/>
    <w:rsid w:val="00244401"/>
    <w:rsid w:val="002449BE"/>
    <w:rsid w:val="002505B6"/>
    <w:rsid w:val="0025140A"/>
    <w:rsid w:val="00251CD1"/>
    <w:rsid w:val="00251E93"/>
    <w:rsid w:val="00252AAA"/>
    <w:rsid w:val="00254E0D"/>
    <w:rsid w:val="00256942"/>
    <w:rsid w:val="00261AAA"/>
    <w:rsid w:val="0026443C"/>
    <w:rsid w:val="0026512B"/>
    <w:rsid w:val="00265950"/>
    <w:rsid w:val="002670B7"/>
    <w:rsid w:val="00272346"/>
    <w:rsid w:val="00272DA3"/>
    <w:rsid w:val="00277285"/>
    <w:rsid w:val="002777D6"/>
    <w:rsid w:val="00280DBF"/>
    <w:rsid w:val="00281B6D"/>
    <w:rsid w:val="0028224F"/>
    <w:rsid w:val="002835C1"/>
    <w:rsid w:val="0028594B"/>
    <w:rsid w:val="00286657"/>
    <w:rsid w:val="00286996"/>
    <w:rsid w:val="0028727D"/>
    <w:rsid w:val="00290310"/>
    <w:rsid w:val="002915FC"/>
    <w:rsid w:val="0029220E"/>
    <w:rsid w:val="002943C7"/>
    <w:rsid w:val="00297B78"/>
    <w:rsid w:val="002A0C2F"/>
    <w:rsid w:val="002A3724"/>
    <w:rsid w:val="002A608D"/>
    <w:rsid w:val="002A69BD"/>
    <w:rsid w:val="002A7391"/>
    <w:rsid w:val="002A7AB7"/>
    <w:rsid w:val="002A7C13"/>
    <w:rsid w:val="002B25CD"/>
    <w:rsid w:val="002B5149"/>
    <w:rsid w:val="002B5B5B"/>
    <w:rsid w:val="002B70B5"/>
    <w:rsid w:val="002B71C5"/>
    <w:rsid w:val="002B77C7"/>
    <w:rsid w:val="002C0D68"/>
    <w:rsid w:val="002C0D9F"/>
    <w:rsid w:val="002C1B3D"/>
    <w:rsid w:val="002C4A31"/>
    <w:rsid w:val="002C6911"/>
    <w:rsid w:val="002C739A"/>
    <w:rsid w:val="002D31A9"/>
    <w:rsid w:val="002D3A76"/>
    <w:rsid w:val="002D67E3"/>
    <w:rsid w:val="002D7197"/>
    <w:rsid w:val="002D7A1B"/>
    <w:rsid w:val="002E0B12"/>
    <w:rsid w:val="002E2B12"/>
    <w:rsid w:val="002E31C8"/>
    <w:rsid w:val="002E5EAF"/>
    <w:rsid w:val="002E5F05"/>
    <w:rsid w:val="002F056A"/>
    <w:rsid w:val="002F3056"/>
    <w:rsid w:val="002F3EB4"/>
    <w:rsid w:val="002F4972"/>
    <w:rsid w:val="002F4C7C"/>
    <w:rsid w:val="002F6125"/>
    <w:rsid w:val="002F674B"/>
    <w:rsid w:val="002F78F1"/>
    <w:rsid w:val="00300238"/>
    <w:rsid w:val="0030365E"/>
    <w:rsid w:val="0030430C"/>
    <w:rsid w:val="0030556B"/>
    <w:rsid w:val="00307B9E"/>
    <w:rsid w:val="00311C95"/>
    <w:rsid w:val="00313176"/>
    <w:rsid w:val="0031407D"/>
    <w:rsid w:val="0031545A"/>
    <w:rsid w:val="00315988"/>
    <w:rsid w:val="0031617D"/>
    <w:rsid w:val="003205C5"/>
    <w:rsid w:val="00321C98"/>
    <w:rsid w:val="003220FA"/>
    <w:rsid w:val="0032235F"/>
    <w:rsid w:val="00322991"/>
    <w:rsid w:val="00327F80"/>
    <w:rsid w:val="00332508"/>
    <w:rsid w:val="00335A65"/>
    <w:rsid w:val="00336E25"/>
    <w:rsid w:val="00342106"/>
    <w:rsid w:val="003438F0"/>
    <w:rsid w:val="003449CF"/>
    <w:rsid w:val="00344B81"/>
    <w:rsid w:val="003451CE"/>
    <w:rsid w:val="00345A13"/>
    <w:rsid w:val="00346403"/>
    <w:rsid w:val="003469E5"/>
    <w:rsid w:val="00350B53"/>
    <w:rsid w:val="003516B8"/>
    <w:rsid w:val="00355199"/>
    <w:rsid w:val="00355A3D"/>
    <w:rsid w:val="003563C6"/>
    <w:rsid w:val="00356B0A"/>
    <w:rsid w:val="00357704"/>
    <w:rsid w:val="0036117F"/>
    <w:rsid w:val="0036132B"/>
    <w:rsid w:val="00363E11"/>
    <w:rsid w:val="00364FDA"/>
    <w:rsid w:val="00365E2F"/>
    <w:rsid w:val="00366458"/>
    <w:rsid w:val="00366CF9"/>
    <w:rsid w:val="0036727A"/>
    <w:rsid w:val="00367CDE"/>
    <w:rsid w:val="00370066"/>
    <w:rsid w:val="003716C5"/>
    <w:rsid w:val="003728E6"/>
    <w:rsid w:val="00372CE1"/>
    <w:rsid w:val="00373CEC"/>
    <w:rsid w:val="0037433D"/>
    <w:rsid w:val="00374C11"/>
    <w:rsid w:val="00376AD9"/>
    <w:rsid w:val="00377B7E"/>
    <w:rsid w:val="003801A7"/>
    <w:rsid w:val="0038162C"/>
    <w:rsid w:val="00381A84"/>
    <w:rsid w:val="00382B7D"/>
    <w:rsid w:val="00383BC6"/>
    <w:rsid w:val="003844E3"/>
    <w:rsid w:val="00385253"/>
    <w:rsid w:val="00386B61"/>
    <w:rsid w:val="00387608"/>
    <w:rsid w:val="00391618"/>
    <w:rsid w:val="0039257E"/>
    <w:rsid w:val="0039309A"/>
    <w:rsid w:val="00393312"/>
    <w:rsid w:val="00393597"/>
    <w:rsid w:val="00393AB6"/>
    <w:rsid w:val="003962CF"/>
    <w:rsid w:val="00397BE5"/>
    <w:rsid w:val="00397C9A"/>
    <w:rsid w:val="00397CCD"/>
    <w:rsid w:val="003A145E"/>
    <w:rsid w:val="003A207D"/>
    <w:rsid w:val="003A25BD"/>
    <w:rsid w:val="003A7294"/>
    <w:rsid w:val="003A75E5"/>
    <w:rsid w:val="003B0021"/>
    <w:rsid w:val="003B00F2"/>
    <w:rsid w:val="003B1032"/>
    <w:rsid w:val="003B26D6"/>
    <w:rsid w:val="003B5E41"/>
    <w:rsid w:val="003B7085"/>
    <w:rsid w:val="003B7C80"/>
    <w:rsid w:val="003C227F"/>
    <w:rsid w:val="003C496B"/>
    <w:rsid w:val="003C6EFA"/>
    <w:rsid w:val="003C7008"/>
    <w:rsid w:val="003C71C0"/>
    <w:rsid w:val="003D1ACD"/>
    <w:rsid w:val="003D1C7C"/>
    <w:rsid w:val="003D1DDB"/>
    <w:rsid w:val="003D3F8C"/>
    <w:rsid w:val="003D6683"/>
    <w:rsid w:val="003D715F"/>
    <w:rsid w:val="003D7160"/>
    <w:rsid w:val="003E2388"/>
    <w:rsid w:val="003E3CDA"/>
    <w:rsid w:val="003E4B7A"/>
    <w:rsid w:val="003F107E"/>
    <w:rsid w:val="003F3064"/>
    <w:rsid w:val="003F6695"/>
    <w:rsid w:val="003F7F8B"/>
    <w:rsid w:val="004024CC"/>
    <w:rsid w:val="0040527F"/>
    <w:rsid w:val="00407E7D"/>
    <w:rsid w:val="00412CD7"/>
    <w:rsid w:val="00412E20"/>
    <w:rsid w:val="00415389"/>
    <w:rsid w:val="00416B31"/>
    <w:rsid w:val="004175C9"/>
    <w:rsid w:val="004178FC"/>
    <w:rsid w:val="00417B3B"/>
    <w:rsid w:val="00420771"/>
    <w:rsid w:val="00421D87"/>
    <w:rsid w:val="004220C6"/>
    <w:rsid w:val="0042247E"/>
    <w:rsid w:val="0042349B"/>
    <w:rsid w:val="00423642"/>
    <w:rsid w:val="004237C3"/>
    <w:rsid w:val="00423F78"/>
    <w:rsid w:val="00425B0C"/>
    <w:rsid w:val="004260D5"/>
    <w:rsid w:val="00431B50"/>
    <w:rsid w:val="00432F95"/>
    <w:rsid w:val="004330F4"/>
    <w:rsid w:val="004357E8"/>
    <w:rsid w:val="00440436"/>
    <w:rsid w:val="00440652"/>
    <w:rsid w:val="00440EC7"/>
    <w:rsid w:val="00440F85"/>
    <w:rsid w:val="00441529"/>
    <w:rsid w:val="00443C95"/>
    <w:rsid w:val="00444034"/>
    <w:rsid w:val="00461104"/>
    <w:rsid w:val="00463564"/>
    <w:rsid w:val="00463E2C"/>
    <w:rsid w:val="0047165C"/>
    <w:rsid w:val="004720E9"/>
    <w:rsid w:val="0047383E"/>
    <w:rsid w:val="00473FB7"/>
    <w:rsid w:val="00474C2E"/>
    <w:rsid w:val="004807FD"/>
    <w:rsid w:val="00480B4F"/>
    <w:rsid w:val="00481E0D"/>
    <w:rsid w:val="00485128"/>
    <w:rsid w:val="004907C1"/>
    <w:rsid w:val="00491290"/>
    <w:rsid w:val="004972E2"/>
    <w:rsid w:val="004A34FE"/>
    <w:rsid w:val="004A371F"/>
    <w:rsid w:val="004A39D5"/>
    <w:rsid w:val="004A49C8"/>
    <w:rsid w:val="004A5553"/>
    <w:rsid w:val="004A6CA7"/>
    <w:rsid w:val="004B2B8C"/>
    <w:rsid w:val="004B4202"/>
    <w:rsid w:val="004B4DE0"/>
    <w:rsid w:val="004B5650"/>
    <w:rsid w:val="004B7D40"/>
    <w:rsid w:val="004C0B9D"/>
    <w:rsid w:val="004C33AD"/>
    <w:rsid w:val="004C4160"/>
    <w:rsid w:val="004C4C20"/>
    <w:rsid w:val="004C4E68"/>
    <w:rsid w:val="004C605A"/>
    <w:rsid w:val="004C6EBB"/>
    <w:rsid w:val="004C79F6"/>
    <w:rsid w:val="004D030A"/>
    <w:rsid w:val="004D18E8"/>
    <w:rsid w:val="004D3788"/>
    <w:rsid w:val="004D424C"/>
    <w:rsid w:val="004D5442"/>
    <w:rsid w:val="004D5FF0"/>
    <w:rsid w:val="004D67C4"/>
    <w:rsid w:val="004D7485"/>
    <w:rsid w:val="004E0A97"/>
    <w:rsid w:val="004E45FD"/>
    <w:rsid w:val="004E6A28"/>
    <w:rsid w:val="004F2980"/>
    <w:rsid w:val="004F374A"/>
    <w:rsid w:val="004F41FB"/>
    <w:rsid w:val="004F6C2F"/>
    <w:rsid w:val="00503FC1"/>
    <w:rsid w:val="005041F2"/>
    <w:rsid w:val="005047B7"/>
    <w:rsid w:val="00504DBE"/>
    <w:rsid w:val="00511AFD"/>
    <w:rsid w:val="00514AF6"/>
    <w:rsid w:val="00514F9F"/>
    <w:rsid w:val="00520920"/>
    <w:rsid w:val="0052302F"/>
    <w:rsid w:val="0052326D"/>
    <w:rsid w:val="00523A57"/>
    <w:rsid w:val="00524F42"/>
    <w:rsid w:val="005262E2"/>
    <w:rsid w:val="00526CB0"/>
    <w:rsid w:val="00527485"/>
    <w:rsid w:val="005332B4"/>
    <w:rsid w:val="00535A23"/>
    <w:rsid w:val="0054076C"/>
    <w:rsid w:val="00541723"/>
    <w:rsid w:val="00543D7C"/>
    <w:rsid w:val="00546564"/>
    <w:rsid w:val="005467B3"/>
    <w:rsid w:val="005473A3"/>
    <w:rsid w:val="00552247"/>
    <w:rsid w:val="00552612"/>
    <w:rsid w:val="005526F0"/>
    <w:rsid w:val="00552B6F"/>
    <w:rsid w:val="0055540F"/>
    <w:rsid w:val="00556A3E"/>
    <w:rsid w:val="00557C40"/>
    <w:rsid w:val="00561B1A"/>
    <w:rsid w:val="00563FAA"/>
    <w:rsid w:val="005651E7"/>
    <w:rsid w:val="005651EB"/>
    <w:rsid w:val="00565824"/>
    <w:rsid w:val="00565C94"/>
    <w:rsid w:val="005751B6"/>
    <w:rsid w:val="00576CFD"/>
    <w:rsid w:val="00576D00"/>
    <w:rsid w:val="005777D0"/>
    <w:rsid w:val="00581295"/>
    <w:rsid w:val="00581B64"/>
    <w:rsid w:val="00581E86"/>
    <w:rsid w:val="00583C5F"/>
    <w:rsid w:val="00584BAB"/>
    <w:rsid w:val="005917B7"/>
    <w:rsid w:val="005947C2"/>
    <w:rsid w:val="00597179"/>
    <w:rsid w:val="005A264D"/>
    <w:rsid w:val="005A3F6B"/>
    <w:rsid w:val="005A558D"/>
    <w:rsid w:val="005A63CB"/>
    <w:rsid w:val="005B083E"/>
    <w:rsid w:val="005B27F2"/>
    <w:rsid w:val="005B32AF"/>
    <w:rsid w:val="005B3C5C"/>
    <w:rsid w:val="005B4528"/>
    <w:rsid w:val="005C03B3"/>
    <w:rsid w:val="005C05DA"/>
    <w:rsid w:val="005C5B23"/>
    <w:rsid w:val="005C6011"/>
    <w:rsid w:val="005D1355"/>
    <w:rsid w:val="005D2A31"/>
    <w:rsid w:val="005D37F0"/>
    <w:rsid w:val="005D6EBF"/>
    <w:rsid w:val="005D752E"/>
    <w:rsid w:val="005E0ECA"/>
    <w:rsid w:val="005E135A"/>
    <w:rsid w:val="005E1579"/>
    <w:rsid w:val="005E4451"/>
    <w:rsid w:val="005F28A4"/>
    <w:rsid w:val="005F3A0B"/>
    <w:rsid w:val="005F4B94"/>
    <w:rsid w:val="005F68FE"/>
    <w:rsid w:val="00600ADC"/>
    <w:rsid w:val="006018B9"/>
    <w:rsid w:val="00601B3D"/>
    <w:rsid w:val="00601BED"/>
    <w:rsid w:val="00602672"/>
    <w:rsid w:val="00602ED4"/>
    <w:rsid w:val="006070AF"/>
    <w:rsid w:val="00607ECA"/>
    <w:rsid w:val="00611433"/>
    <w:rsid w:val="00616E10"/>
    <w:rsid w:val="00620DED"/>
    <w:rsid w:val="006221DD"/>
    <w:rsid w:val="00623CC2"/>
    <w:rsid w:val="00623FEA"/>
    <w:rsid w:val="006242E0"/>
    <w:rsid w:val="00624434"/>
    <w:rsid w:val="00624805"/>
    <w:rsid w:val="00624835"/>
    <w:rsid w:val="00626854"/>
    <w:rsid w:val="00627B1E"/>
    <w:rsid w:val="00634742"/>
    <w:rsid w:val="00637310"/>
    <w:rsid w:val="00640892"/>
    <w:rsid w:val="00640CF6"/>
    <w:rsid w:val="006435F1"/>
    <w:rsid w:val="006452D8"/>
    <w:rsid w:val="006455F7"/>
    <w:rsid w:val="00645D36"/>
    <w:rsid w:val="0064622C"/>
    <w:rsid w:val="00646232"/>
    <w:rsid w:val="0064697B"/>
    <w:rsid w:val="00646EBA"/>
    <w:rsid w:val="00647FDB"/>
    <w:rsid w:val="006506CF"/>
    <w:rsid w:val="0065145D"/>
    <w:rsid w:val="00652681"/>
    <w:rsid w:val="006551C9"/>
    <w:rsid w:val="006569B8"/>
    <w:rsid w:val="00657312"/>
    <w:rsid w:val="00660F01"/>
    <w:rsid w:val="00667D7E"/>
    <w:rsid w:val="00672464"/>
    <w:rsid w:val="006727F5"/>
    <w:rsid w:val="0067393C"/>
    <w:rsid w:val="00673F2D"/>
    <w:rsid w:val="006753A9"/>
    <w:rsid w:val="00677ECD"/>
    <w:rsid w:val="00680651"/>
    <w:rsid w:val="00681E93"/>
    <w:rsid w:val="006820E0"/>
    <w:rsid w:val="006826A8"/>
    <w:rsid w:val="00685B53"/>
    <w:rsid w:val="0068683F"/>
    <w:rsid w:val="00690B30"/>
    <w:rsid w:val="00691E54"/>
    <w:rsid w:val="0069312E"/>
    <w:rsid w:val="00694A5D"/>
    <w:rsid w:val="006952D7"/>
    <w:rsid w:val="0069693B"/>
    <w:rsid w:val="006A3E4E"/>
    <w:rsid w:val="006A4650"/>
    <w:rsid w:val="006A4D4F"/>
    <w:rsid w:val="006A4E73"/>
    <w:rsid w:val="006B0D8A"/>
    <w:rsid w:val="006B3B40"/>
    <w:rsid w:val="006B6A20"/>
    <w:rsid w:val="006B7647"/>
    <w:rsid w:val="006C02D9"/>
    <w:rsid w:val="006C0C3A"/>
    <w:rsid w:val="006C1302"/>
    <w:rsid w:val="006C285D"/>
    <w:rsid w:val="006C34D4"/>
    <w:rsid w:val="006C36A8"/>
    <w:rsid w:val="006C7256"/>
    <w:rsid w:val="006D051A"/>
    <w:rsid w:val="006D0593"/>
    <w:rsid w:val="006D09CA"/>
    <w:rsid w:val="006D14BA"/>
    <w:rsid w:val="006D1F53"/>
    <w:rsid w:val="006D2B4E"/>
    <w:rsid w:val="006D411E"/>
    <w:rsid w:val="006D4348"/>
    <w:rsid w:val="006D47D5"/>
    <w:rsid w:val="006D5CBD"/>
    <w:rsid w:val="006E0197"/>
    <w:rsid w:val="006E13BD"/>
    <w:rsid w:val="006E3D05"/>
    <w:rsid w:val="006E5F27"/>
    <w:rsid w:val="006E6356"/>
    <w:rsid w:val="006F2003"/>
    <w:rsid w:val="006F2E47"/>
    <w:rsid w:val="006F33DC"/>
    <w:rsid w:val="006F446E"/>
    <w:rsid w:val="006F4AEF"/>
    <w:rsid w:val="006F7736"/>
    <w:rsid w:val="00702448"/>
    <w:rsid w:val="00702B68"/>
    <w:rsid w:val="00704EED"/>
    <w:rsid w:val="00705D10"/>
    <w:rsid w:val="00706086"/>
    <w:rsid w:val="00710827"/>
    <w:rsid w:val="00711467"/>
    <w:rsid w:val="00714BFC"/>
    <w:rsid w:val="00714C1B"/>
    <w:rsid w:val="0072117B"/>
    <w:rsid w:val="00721720"/>
    <w:rsid w:val="007217AD"/>
    <w:rsid w:val="0072192A"/>
    <w:rsid w:val="00722AEE"/>
    <w:rsid w:val="00723DFB"/>
    <w:rsid w:val="007261D5"/>
    <w:rsid w:val="00730528"/>
    <w:rsid w:val="00730F78"/>
    <w:rsid w:val="00731042"/>
    <w:rsid w:val="00732FEB"/>
    <w:rsid w:val="00733A0F"/>
    <w:rsid w:val="00740075"/>
    <w:rsid w:val="00740319"/>
    <w:rsid w:val="0074122B"/>
    <w:rsid w:val="00741419"/>
    <w:rsid w:val="00741C3A"/>
    <w:rsid w:val="007421DF"/>
    <w:rsid w:val="00742A4D"/>
    <w:rsid w:val="007471A1"/>
    <w:rsid w:val="007475E9"/>
    <w:rsid w:val="00750AB4"/>
    <w:rsid w:val="00750AED"/>
    <w:rsid w:val="007530B9"/>
    <w:rsid w:val="0075478E"/>
    <w:rsid w:val="00754E89"/>
    <w:rsid w:val="00760000"/>
    <w:rsid w:val="00760BA4"/>
    <w:rsid w:val="00760D36"/>
    <w:rsid w:val="00761336"/>
    <w:rsid w:val="00762EE7"/>
    <w:rsid w:val="00764427"/>
    <w:rsid w:val="00771DBF"/>
    <w:rsid w:val="00772B1B"/>
    <w:rsid w:val="007761FA"/>
    <w:rsid w:val="0077690C"/>
    <w:rsid w:val="007803CA"/>
    <w:rsid w:val="007807E1"/>
    <w:rsid w:val="007820E3"/>
    <w:rsid w:val="007842CC"/>
    <w:rsid w:val="007908E5"/>
    <w:rsid w:val="00794C3C"/>
    <w:rsid w:val="00796707"/>
    <w:rsid w:val="007A0EB2"/>
    <w:rsid w:val="007A1368"/>
    <w:rsid w:val="007A2DA2"/>
    <w:rsid w:val="007A366F"/>
    <w:rsid w:val="007A5D95"/>
    <w:rsid w:val="007A67D7"/>
    <w:rsid w:val="007A7953"/>
    <w:rsid w:val="007A7AA0"/>
    <w:rsid w:val="007B01DA"/>
    <w:rsid w:val="007B0679"/>
    <w:rsid w:val="007B07DE"/>
    <w:rsid w:val="007B1977"/>
    <w:rsid w:val="007B6893"/>
    <w:rsid w:val="007B77BE"/>
    <w:rsid w:val="007B7BA1"/>
    <w:rsid w:val="007C05FA"/>
    <w:rsid w:val="007C2FF3"/>
    <w:rsid w:val="007C4398"/>
    <w:rsid w:val="007C6A35"/>
    <w:rsid w:val="007D0F3F"/>
    <w:rsid w:val="007D2318"/>
    <w:rsid w:val="007D2DC9"/>
    <w:rsid w:val="007D2F5A"/>
    <w:rsid w:val="007D33E1"/>
    <w:rsid w:val="007D378D"/>
    <w:rsid w:val="007D5935"/>
    <w:rsid w:val="007E3EFB"/>
    <w:rsid w:val="007E4737"/>
    <w:rsid w:val="007F1112"/>
    <w:rsid w:val="007F1298"/>
    <w:rsid w:val="007F1EAD"/>
    <w:rsid w:val="007F2FFA"/>
    <w:rsid w:val="007F3D3C"/>
    <w:rsid w:val="007F4178"/>
    <w:rsid w:val="007F4994"/>
    <w:rsid w:val="007F4BEC"/>
    <w:rsid w:val="007F5601"/>
    <w:rsid w:val="007F69DF"/>
    <w:rsid w:val="007F791E"/>
    <w:rsid w:val="00802AF4"/>
    <w:rsid w:val="008041BF"/>
    <w:rsid w:val="00807A77"/>
    <w:rsid w:val="00811CF3"/>
    <w:rsid w:val="008123F7"/>
    <w:rsid w:val="008127F0"/>
    <w:rsid w:val="00812AA4"/>
    <w:rsid w:val="00812B9D"/>
    <w:rsid w:val="00813742"/>
    <w:rsid w:val="008146C5"/>
    <w:rsid w:val="00816879"/>
    <w:rsid w:val="008172A1"/>
    <w:rsid w:val="00817CC4"/>
    <w:rsid w:val="00824EB8"/>
    <w:rsid w:val="00830BB6"/>
    <w:rsid w:val="00831A86"/>
    <w:rsid w:val="0083276D"/>
    <w:rsid w:val="008330FE"/>
    <w:rsid w:val="00833DB9"/>
    <w:rsid w:val="00836F7D"/>
    <w:rsid w:val="00837764"/>
    <w:rsid w:val="00842773"/>
    <w:rsid w:val="0084354E"/>
    <w:rsid w:val="008448C2"/>
    <w:rsid w:val="00844A81"/>
    <w:rsid w:val="0084548E"/>
    <w:rsid w:val="008460E2"/>
    <w:rsid w:val="00850DA4"/>
    <w:rsid w:val="00851320"/>
    <w:rsid w:val="008528B4"/>
    <w:rsid w:val="00852C66"/>
    <w:rsid w:val="00853C1A"/>
    <w:rsid w:val="008559D3"/>
    <w:rsid w:val="00856B9E"/>
    <w:rsid w:val="00860440"/>
    <w:rsid w:val="00862576"/>
    <w:rsid w:val="00864945"/>
    <w:rsid w:val="008655EC"/>
    <w:rsid w:val="008656AA"/>
    <w:rsid w:val="00865A82"/>
    <w:rsid w:val="00866870"/>
    <w:rsid w:val="00867419"/>
    <w:rsid w:val="00870B78"/>
    <w:rsid w:val="0087205E"/>
    <w:rsid w:val="0087258D"/>
    <w:rsid w:val="00872CEC"/>
    <w:rsid w:val="00873053"/>
    <w:rsid w:val="008732EC"/>
    <w:rsid w:val="00873392"/>
    <w:rsid w:val="00874118"/>
    <w:rsid w:val="00874BBB"/>
    <w:rsid w:val="008762D0"/>
    <w:rsid w:val="008774A7"/>
    <w:rsid w:val="008776A1"/>
    <w:rsid w:val="00880066"/>
    <w:rsid w:val="00880A6A"/>
    <w:rsid w:val="008829C0"/>
    <w:rsid w:val="008835B1"/>
    <w:rsid w:val="00884FC9"/>
    <w:rsid w:val="008862AE"/>
    <w:rsid w:val="00886C8C"/>
    <w:rsid w:val="008870EE"/>
    <w:rsid w:val="008875DA"/>
    <w:rsid w:val="00887A42"/>
    <w:rsid w:val="008917E8"/>
    <w:rsid w:val="00894877"/>
    <w:rsid w:val="00897558"/>
    <w:rsid w:val="008A008F"/>
    <w:rsid w:val="008A01B8"/>
    <w:rsid w:val="008A0BD5"/>
    <w:rsid w:val="008A2603"/>
    <w:rsid w:val="008A3B3D"/>
    <w:rsid w:val="008A404E"/>
    <w:rsid w:val="008A422D"/>
    <w:rsid w:val="008A5A83"/>
    <w:rsid w:val="008A5BCD"/>
    <w:rsid w:val="008A788F"/>
    <w:rsid w:val="008A7A3E"/>
    <w:rsid w:val="008B3E3E"/>
    <w:rsid w:val="008B446F"/>
    <w:rsid w:val="008B50DC"/>
    <w:rsid w:val="008B6F7F"/>
    <w:rsid w:val="008B7A3A"/>
    <w:rsid w:val="008B7C01"/>
    <w:rsid w:val="008C1503"/>
    <w:rsid w:val="008C7D2B"/>
    <w:rsid w:val="008D1228"/>
    <w:rsid w:val="008D7181"/>
    <w:rsid w:val="008D7681"/>
    <w:rsid w:val="008E012F"/>
    <w:rsid w:val="008E040B"/>
    <w:rsid w:val="008E1AD9"/>
    <w:rsid w:val="008E36D0"/>
    <w:rsid w:val="008E6F8D"/>
    <w:rsid w:val="008E786D"/>
    <w:rsid w:val="008F023D"/>
    <w:rsid w:val="008F08BA"/>
    <w:rsid w:val="008F0D46"/>
    <w:rsid w:val="008F154D"/>
    <w:rsid w:val="008F4A0B"/>
    <w:rsid w:val="00900CE4"/>
    <w:rsid w:val="00901BA9"/>
    <w:rsid w:val="00902BD5"/>
    <w:rsid w:val="009047FD"/>
    <w:rsid w:val="00906EBC"/>
    <w:rsid w:val="00906EF0"/>
    <w:rsid w:val="00906F0E"/>
    <w:rsid w:val="00907466"/>
    <w:rsid w:val="00911912"/>
    <w:rsid w:val="0091302E"/>
    <w:rsid w:val="00914A60"/>
    <w:rsid w:val="00915C99"/>
    <w:rsid w:val="00921231"/>
    <w:rsid w:val="00921ABB"/>
    <w:rsid w:val="00922D51"/>
    <w:rsid w:val="009234F3"/>
    <w:rsid w:val="0092382A"/>
    <w:rsid w:val="0093138F"/>
    <w:rsid w:val="00931E38"/>
    <w:rsid w:val="00934C9D"/>
    <w:rsid w:val="00935FB7"/>
    <w:rsid w:val="00936E72"/>
    <w:rsid w:val="00944BB7"/>
    <w:rsid w:val="00945A03"/>
    <w:rsid w:val="00945B8A"/>
    <w:rsid w:val="00946D11"/>
    <w:rsid w:val="00947D5C"/>
    <w:rsid w:val="00951DD3"/>
    <w:rsid w:val="009527BC"/>
    <w:rsid w:val="0095291E"/>
    <w:rsid w:val="0095506E"/>
    <w:rsid w:val="00956F30"/>
    <w:rsid w:val="009663C7"/>
    <w:rsid w:val="009667CB"/>
    <w:rsid w:val="00967EF9"/>
    <w:rsid w:val="0097137A"/>
    <w:rsid w:val="00974629"/>
    <w:rsid w:val="0097643D"/>
    <w:rsid w:val="00977636"/>
    <w:rsid w:val="00980A74"/>
    <w:rsid w:val="00981C0B"/>
    <w:rsid w:val="00982291"/>
    <w:rsid w:val="0098257C"/>
    <w:rsid w:val="00983556"/>
    <w:rsid w:val="0098535D"/>
    <w:rsid w:val="009868CE"/>
    <w:rsid w:val="00986F3E"/>
    <w:rsid w:val="009872C8"/>
    <w:rsid w:val="009907AC"/>
    <w:rsid w:val="009955BE"/>
    <w:rsid w:val="00995F26"/>
    <w:rsid w:val="0099672C"/>
    <w:rsid w:val="009A1DAC"/>
    <w:rsid w:val="009A3DD0"/>
    <w:rsid w:val="009A5194"/>
    <w:rsid w:val="009A67C6"/>
    <w:rsid w:val="009A6FD0"/>
    <w:rsid w:val="009A790E"/>
    <w:rsid w:val="009A793C"/>
    <w:rsid w:val="009B022A"/>
    <w:rsid w:val="009B024F"/>
    <w:rsid w:val="009B02DB"/>
    <w:rsid w:val="009B0BF0"/>
    <w:rsid w:val="009B142A"/>
    <w:rsid w:val="009B43D4"/>
    <w:rsid w:val="009B6022"/>
    <w:rsid w:val="009C01B7"/>
    <w:rsid w:val="009C156A"/>
    <w:rsid w:val="009C1C8B"/>
    <w:rsid w:val="009C68B0"/>
    <w:rsid w:val="009C6D92"/>
    <w:rsid w:val="009D1B29"/>
    <w:rsid w:val="009D4077"/>
    <w:rsid w:val="009D4E23"/>
    <w:rsid w:val="009D54D0"/>
    <w:rsid w:val="009D5899"/>
    <w:rsid w:val="009D70CA"/>
    <w:rsid w:val="009D7B79"/>
    <w:rsid w:val="009E171F"/>
    <w:rsid w:val="009E3008"/>
    <w:rsid w:val="009E47E8"/>
    <w:rsid w:val="009E4876"/>
    <w:rsid w:val="009F2D97"/>
    <w:rsid w:val="009F312D"/>
    <w:rsid w:val="009F5B36"/>
    <w:rsid w:val="009F60CA"/>
    <w:rsid w:val="009F6E13"/>
    <w:rsid w:val="00A00078"/>
    <w:rsid w:val="00A0406F"/>
    <w:rsid w:val="00A05BE4"/>
    <w:rsid w:val="00A06AA2"/>
    <w:rsid w:val="00A06C7B"/>
    <w:rsid w:val="00A07279"/>
    <w:rsid w:val="00A07A51"/>
    <w:rsid w:val="00A1034D"/>
    <w:rsid w:val="00A10A69"/>
    <w:rsid w:val="00A118E4"/>
    <w:rsid w:val="00A12102"/>
    <w:rsid w:val="00A12B4C"/>
    <w:rsid w:val="00A13142"/>
    <w:rsid w:val="00A131E7"/>
    <w:rsid w:val="00A1395B"/>
    <w:rsid w:val="00A1699D"/>
    <w:rsid w:val="00A20B80"/>
    <w:rsid w:val="00A21547"/>
    <w:rsid w:val="00A2542E"/>
    <w:rsid w:val="00A25ACE"/>
    <w:rsid w:val="00A25C09"/>
    <w:rsid w:val="00A25C19"/>
    <w:rsid w:val="00A27B39"/>
    <w:rsid w:val="00A3115F"/>
    <w:rsid w:val="00A3242E"/>
    <w:rsid w:val="00A34370"/>
    <w:rsid w:val="00A362C2"/>
    <w:rsid w:val="00A36AAD"/>
    <w:rsid w:val="00A36DC7"/>
    <w:rsid w:val="00A41697"/>
    <w:rsid w:val="00A41F0A"/>
    <w:rsid w:val="00A43165"/>
    <w:rsid w:val="00A43D33"/>
    <w:rsid w:val="00A44608"/>
    <w:rsid w:val="00A4555C"/>
    <w:rsid w:val="00A476A3"/>
    <w:rsid w:val="00A505D5"/>
    <w:rsid w:val="00A51A21"/>
    <w:rsid w:val="00A527C3"/>
    <w:rsid w:val="00A52BEC"/>
    <w:rsid w:val="00A52EE5"/>
    <w:rsid w:val="00A556D3"/>
    <w:rsid w:val="00A578BB"/>
    <w:rsid w:val="00A650FD"/>
    <w:rsid w:val="00A70524"/>
    <w:rsid w:val="00A70D3F"/>
    <w:rsid w:val="00A744FF"/>
    <w:rsid w:val="00A74A9D"/>
    <w:rsid w:val="00A76535"/>
    <w:rsid w:val="00A76788"/>
    <w:rsid w:val="00A77727"/>
    <w:rsid w:val="00A8298D"/>
    <w:rsid w:val="00A82A60"/>
    <w:rsid w:val="00A83D4D"/>
    <w:rsid w:val="00A843EA"/>
    <w:rsid w:val="00A85D1D"/>
    <w:rsid w:val="00A877DF"/>
    <w:rsid w:val="00A90043"/>
    <w:rsid w:val="00A93A22"/>
    <w:rsid w:val="00A93B03"/>
    <w:rsid w:val="00A95DD0"/>
    <w:rsid w:val="00A978C0"/>
    <w:rsid w:val="00AA0334"/>
    <w:rsid w:val="00AA083F"/>
    <w:rsid w:val="00AA102C"/>
    <w:rsid w:val="00AA1818"/>
    <w:rsid w:val="00AA321B"/>
    <w:rsid w:val="00AA4901"/>
    <w:rsid w:val="00AA522D"/>
    <w:rsid w:val="00AA7CB7"/>
    <w:rsid w:val="00AB06ED"/>
    <w:rsid w:val="00AB362F"/>
    <w:rsid w:val="00AB3E25"/>
    <w:rsid w:val="00AB67A6"/>
    <w:rsid w:val="00AB6EA8"/>
    <w:rsid w:val="00AC0609"/>
    <w:rsid w:val="00AC3B43"/>
    <w:rsid w:val="00AC4DE3"/>
    <w:rsid w:val="00AC79CB"/>
    <w:rsid w:val="00AD07B1"/>
    <w:rsid w:val="00AD1810"/>
    <w:rsid w:val="00AD243D"/>
    <w:rsid w:val="00AD2B93"/>
    <w:rsid w:val="00AD3A3D"/>
    <w:rsid w:val="00AD3D30"/>
    <w:rsid w:val="00AD56EB"/>
    <w:rsid w:val="00AD610B"/>
    <w:rsid w:val="00AD7789"/>
    <w:rsid w:val="00AE245A"/>
    <w:rsid w:val="00AE32DF"/>
    <w:rsid w:val="00AE60BB"/>
    <w:rsid w:val="00AE679B"/>
    <w:rsid w:val="00AE6D20"/>
    <w:rsid w:val="00AE712D"/>
    <w:rsid w:val="00AE7143"/>
    <w:rsid w:val="00AF08FD"/>
    <w:rsid w:val="00AF0F18"/>
    <w:rsid w:val="00AF17C6"/>
    <w:rsid w:val="00AF390D"/>
    <w:rsid w:val="00AF462F"/>
    <w:rsid w:val="00AF4C91"/>
    <w:rsid w:val="00AF50E3"/>
    <w:rsid w:val="00AF6748"/>
    <w:rsid w:val="00B00B26"/>
    <w:rsid w:val="00B0139E"/>
    <w:rsid w:val="00B01697"/>
    <w:rsid w:val="00B05102"/>
    <w:rsid w:val="00B0573B"/>
    <w:rsid w:val="00B05EC7"/>
    <w:rsid w:val="00B06C22"/>
    <w:rsid w:val="00B06D4A"/>
    <w:rsid w:val="00B1014E"/>
    <w:rsid w:val="00B15EC8"/>
    <w:rsid w:val="00B1635A"/>
    <w:rsid w:val="00B179A5"/>
    <w:rsid w:val="00B20214"/>
    <w:rsid w:val="00B209D9"/>
    <w:rsid w:val="00B23C37"/>
    <w:rsid w:val="00B24FF3"/>
    <w:rsid w:val="00B254F9"/>
    <w:rsid w:val="00B266CE"/>
    <w:rsid w:val="00B311B6"/>
    <w:rsid w:val="00B3161B"/>
    <w:rsid w:val="00B31E85"/>
    <w:rsid w:val="00B339B0"/>
    <w:rsid w:val="00B36E25"/>
    <w:rsid w:val="00B4038E"/>
    <w:rsid w:val="00B40D29"/>
    <w:rsid w:val="00B4693A"/>
    <w:rsid w:val="00B476A8"/>
    <w:rsid w:val="00B4785C"/>
    <w:rsid w:val="00B47EA2"/>
    <w:rsid w:val="00B50CA4"/>
    <w:rsid w:val="00B51747"/>
    <w:rsid w:val="00B54E2F"/>
    <w:rsid w:val="00B57677"/>
    <w:rsid w:val="00B577EE"/>
    <w:rsid w:val="00B60B2F"/>
    <w:rsid w:val="00B61904"/>
    <w:rsid w:val="00B66B40"/>
    <w:rsid w:val="00B70093"/>
    <w:rsid w:val="00B71068"/>
    <w:rsid w:val="00B711E3"/>
    <w:rsid w:val="00B717C3"/>
    <w:rsid w:val="00B71832"/>
    <w:rsid w:val="00B71C84"/>
    <w:rsid w:val="00B72488"/>
    <w:rsid w:val="00B72863"/>
    <w:rsid w:val="00B75CC0"/>
    <w:rsid w:val="00B77000"/>
    <w:rsid w:val="00B80ABD"/>
    <w:rsid w:val="00B81449"/>
    <w:rsid w:val="00B8160C"/>
    <w:rsid w:val="00B9083D"/>
    <w:rsid w:val="00B90F0C"/>
    <w:rsid w:val="00B91740"/>
    <w:rsid w:val="00B92F94"/>
    <w:rsid w:val="00B94B77"/>
    <w:rsid w:val="00B94C1A"/>
    <w:rsid w:val="00B97C1A"/>
    <w:rsid w:val="00BA0D36"/>
    <w:rsid w:val="00BA4A51"/>
    <w:rsid w:val="00BA7178"/>
    <w:rsid w:val="00BB0817"/>
    <w:rsid w:val="00BB0CDA"/>
    <w:rsid w:val="00BB222D"/>
    <w:rsid w:val="00BB2913"/>
    <w:rsid w:val="00BB2924"/>
    <w:rsid w:val="00BB3843"/>
    <w:rsid w:val="00BB3F8B"/>
    <w:rsid w:val="00BB5FF9"/>
    <w:rsid w:val="00BC0627"/>
    <w:rsid w:val="00BC340E"/>
    <w:rsid w:val="00BC551C"/>
    <w:rsid w:val="00BC7C23"/>
    <w:rsid w:val="00BD005B"/>
    <w:rsid w:val="00BD0F74"/>
    <w:rsid w:val="00BD0FBA"/>
    <w:rsid w:val="00BD2925"/>
    <w:rsid w:val="00BD5296"/>
    <w:rsid w:val="00BD6043"/>
    <w:rsid w:val="00BD6927"/>
    <w:rsid w:val="00BD6D5C"/>
    <w:rsid w:val="00BE49C1"/>
    <w:rsid w:val="00BE596D"/>
    <w:rsid w:val="00BE5EA2"/>
    <w:rsid w:val="00BE6677"/>
    <w:rsid w:val="00BE7542"/>
    <w:rsid w:val="00BF20EE"/>
    <w:rsid w:val="00BF3571"/>
    <w:rsid w:val="00BF3826"/>
    <w:rsid w:val="00BF6792"/>
    <w:rsid w:val="00BF7383"/>
    <w:rsid w:val="00BF761F"/>
    <w:rsid w:val="00BF7A86"/>
    <w:rsid w:val="00C05C71"/>
    <w:rsid w:val="00C05C9F"/>
    <w:rsid w:val="00C05F73"/>
    <w:rsid w:val="00C05FC3"/>
    <w:rsid w:val="00C07AE4"/>
    <w:rsid w:val="00C12C5D"/>
    <w:rsid w:val="00C151B4"/>
    <w:rsid w:val="00C151FF"/>
    <w:rsid w:val="00C17128"/>
    <w:rsid w:val="00C172C3"/>
    <w:rsid w:val="00C17891"/>
    <w:rsid w:val="00C2026C"/>
    <w:rsid w:val="00C227DA"/>
    <w:rsid w:val="00C24A4D"/>
    <w:rsid w:val="00C25BFA"/>
    <w:rsid w:val="00C25C2C"/>
    <w:rsid w:val="00C2780C"/>
    <w:rsid w:val="00C304A5"/>
    <w:rsid w:val="00C30FCC"/>
    <w:rsid w:val="00C327E1"/>
    <w:rsid w:val="00C347D5"/>
    <w:rsid w:val="00C3749B"/>
    <w:rsid w:val="00C37F66"/>
    <w:rsid w:val="00C40316"/>
    <w:rsid w:val="00C414F9"/>
    <w:rsid w:val="00C42330"/>
    <w:rsid w:val="00C447D4"/>
    <w:rsid w:val="00C4629F"/>
    <w:rsid w:val="00C46D51"/>
    <w:rsid w:val="00C46E32"/>
    <w:rsid w:val="00C52CCF"/>
    <w:rsid w:val="00C56DDF"/>
    <w:rsid w:val="00C57E8D"/>
    <w:rsid w:val="00C60BD2"/>
    <w:rsid w:val="00C620C7"/>
    <w:rsid w:val="00C64DD5"/>
    <w:rsid w:val="00C702BB"/>
    <w:rsid w:val="00C7249B"/>
    <w:rsid w:val="00C733F9"/>
    <w:rsid w:val="00C74970"/>
    <w:rsid w:val="00C7726D"/>
    <w:rsid w:val="00C7755E"/>
    <w:rsid w:val="00C77850"/>
    <w:rsid w:val="00C77DE3"/>
    <w:rsid w:val="00C8295C"/>
    <w:rsid w:val="00C83F37"/>
    <w:rsid w:val="00C84DF5"/>
    <w:rsid w:val="00C90885"/>
    <w:rsid w:val="00C917F1"/>
    <w:rsid w:val="00C91FB4"/>
    <w:rsid w:val="00C9333C"/>
    <w:rsid w:val="00C93E09"/>
    <w:rsid w:val="00C97DE3"/>
    <w:rsid w:val="00CA0C98"/>
    <w:rsid w:val="00CA1389"/>
    <w:rsid w:val="00CA15A2"/>
    <w:rsid w:val="00CA3013"/>
    <w:rsid w:val="00CA6C4E"/>
    <w:rsid w:val="00CA7419"/>
    <w:rsid w:val="00CA774A"/>
    <w:rsid w:val="00CB2E9C"/>
    <w:rsid w:val="00CB459A"/>
    <w:rsid w:val="00CB49E3"/>
    <w:rsid w:val="00CC0DE5"/>
    <w:rsid w:val="00CC1B15"/>
    <w:rsid w:val="00CC2936"/>
    <w:rsid w:val="00CC3BBB"/>
    <w:rsid w:val="00CC43BD"/>
    <w:rsid w:val="00CC47A3"/>
    <w:rsid w:val="00CC529C"/>
    <w:rsid w:val="00CC7455"/>
    <w:rsid w:val="00CC7E09"/>
    <w:rsid w:val="00CD021B"/>
    <w:rsid w:val="00CD062C"/>
    <w:rsid w:val="00CD1502"/>
    <w:rsid w:val="00CD24CC"/>
    <w:rsid w:val="00CD2A62"/>
    <w:rsid w:val="00CD39FF"/>
    <w:rsid w:val="00CE1E65"/>
    <w:rsid w:val="00CE2783"/>
    <w:rsid w:val="00CE43D8"/>
    <w:rsid w:val="00CE4733"/>
    <w:rsid w:val="00CE6D8D"/>
    <w:rsid w:val="00CF0B4E"/>
    <w:rsid w:val="00CF2614"/>
    <w:rsid w:val="00CF26ED"/>
    <w:rsid w:val="00CF2D62"/>
    <w:rsid w:val="00CF425D"/>
    <w:rsid w:val="00CF458E"/>
    <w:rsid w:val="00CF512F"/>
    <w:rsid w:val="00D00BEF"/>
    <w:rsid w:val="00D0152C"/>
    <w:rsid w:val="00D02238"/>
    <w:rsid w:val="00D024ED"/>
    <w:rsid w:val="00D03C9A"/>
    <w:rsid w:val="00D045AD"/>
    <w:rsid w:val="00D06A5F"/>
    <w:rsid w:val="00D10B70"/>
    <w:rsid w:val="00D115D0"/>
    <w:rsid w:val="00D14D93"/>
    <w:rsid w:val="00D16E4A"/>
    <w:rsid w:val="00D179E4"/>
    <w:rsid w:val="00D243A9"/>
    <w:rsid w:val="00D2492C"/>
    <w:rsid w:val="00D24D96"/>
    <w:rsid w:val="00D25322"/>
    <w:rsid w:val="00D2619D"/>
    <w:rsid w:val="00D27410"/>
    <w:rsid w:val="00D2759D"/>
    <w:rsid w:val="00D30D49"/>
    <w:rsid w:val="00D311E7"/>
    <w:rsid w:val="00D31A56"/>
    <w:rsid w:val="00D32D98"/>
    <w:rsid w:val="00D3401C"/>
    <w:rsid w:val="00D34A8D"/>
    <w:rsid w:val="00D34E1F"/>
    <w:rsid w:val="00D36B23"/>
    <w:rsid w:val="00D36BC7"/>
    <w:rsid w:val="00D4273C"/>
    <w:rsid w:val="00D47719"/>
    <w:rsid w:val="00D51E85"/>
    <w:rsid w:val="00D52450"/>
    <w:rsid w:val="00D55745"/>
    <w:rsid w:val="00D56247"/>
    <w:rsid w:val="00D623B2"/>
    <w:rsid w:val="00D640B7"/>
    <w:rsid w:val="00D64691"/>
    <w:rsid w:val="00D65D57"/>
    <w:rsid w:val="00D66029"/>
    <w:rsid w:val="00D70919"/>
    <w:rsid w:val="00D7318A"/>
    <w:rsid w:val="00D73FB0"/>
    <w:rsid w:val="00D7451C"/>
    <w:rsid w:val="00D74AA6"/>
    <w:rsid w:val="00D77693"/>
    <w:rsid w:val="00D8239A"/>
    <w:rsid w:val="00D82449"/>
    <w:rsid w:val="00D83934"/>
    <w:rsid w:val="00D8421E"/>
    <w:rsid w:val="00D85CE3"/>
    <w:rsid w:val="00D86080"/>
    <w:rsid w:val="00D86D12"/>
    <w:rsid w:val="00D90112"/>
    <w:rsid w:val="00D90C5B"/>
    <w:rsid w:val="00D91226"/>
    <w:rsid w:val="00D91584"/>
    <w:rsid w:val="00D93601"/>
    <w:rsid w:val="00D93749"/>
    <w:rsid w:val="00D93831"/>
    <w:rsid w:val="00D97BA8"/>
    <w:rsid w:val="00DA0820"/>
    <w:rsid w:val="00DA0CCB"/>
    <w:rsid w:val="00DA0DC6"/>
    <w:rsid w:val="00DA2584"/>
    <w:rsid w:val="00DA335F"/>
    <w:rsid w:val="00DA4359"/>
    <w:rsid w:val="00DA450C"/>
    <w:rsid w:val="00DA5F77"/>
    <w:rsid w:val="00DA7B38"/>
    <w:rsid w:val="00DB2EAB"/>
    <w:rsid w:val="00DB2EED"/>
    <w:rsid w:val="00DB4B3B"/>
    <w:rsid w:val="00DB6B82"/>
    <w:rsid w:val="00DB7A74"/>
    <w:rsid w:val="00DC0547"/>
    <w:rsid w:val="00DC19F6"/>
    <w:rsid w:val="00DC5BD7"/>
    <w:rsid w:val="00DC6521"/>
    <w:rsid w:val="00DD19F4"/>
    <w:rsid w:val="00DD22C2"/>
    <w:rsid w:val="00DD57F3"/>
    <w:rsid w:val="00DD5E61"/>
    <w:rsid w:val="00DD6992"/>
    <w:rsid w:val="00DE0924"/>
    <w:rsid w:val="00DE1C92"/>
    <w:rsid w:val="00DE2586"/>
    <w:rsid w:val="00DE6EE1"/>
    <w:rsid w:val="00DF5152"/>
    <w:rsid w:val="00DF5D55"/>
    <w:rsid w:val="00DF617E"/>
    <w:rsid w:val="00DF7774"/>
    <w:rsid w:val="00E01EC4"/>
    <w:rsid w:val="00E02A4B"/>
    <w:rsid w:val="00E0359A"/>
    <w:rsid w:val="00E04598"/>
    <w:rsid w:val="00E04602"/>
    <w:rsid w:val="00E05DB0"/>
    <w:rsid w:val="00E06F5A"/>
    <w:rsid w:val="00E11B36"/>
    <w:rsid w:val="00E1795E"/>
    <w:rsid w:val="00E17A6F"/>
    <w:rsid w:val="00E258F0"/>
    <w:rsid w:val="00E26F3A"/>
    <w:rsid w:val="00E3023D"/>
    <w:rsid w:val="00E33150"/>
    <w:rsid w:val="00E335D7"/>
    <w:rsid w:val="00E33F2F"/>
    <w:rsid w:val="00E33F96"/>
    <w:rsid w:val="00E430F7"/>
    <w:rsid w:val="00E44D3C"/>
    <w:rsid w:val="00E45C4D"/>
    <w:rsid w:val="00E503F7"/>
    <w:rsid w:val="00E5630B"/>
    <w:rsid w:val="00E5701C"/>
    <w:rsid w:val="00E61F91"/>
    <w:rsid w:val="00E62A74"/>
    <w:rsid w:val="00E63527"/>
    <w:rsid w:val="00E63C91"/>
    <w:rsid w:val="00E63D93"/>
    <w:rsid w:val="00E65868"/>
    <w:rsid w:val="00E67335"/>
    <w:rsid w:val="00E67B60"/>
    <w:rsid w:val="00E70217"/>
    <w:rsid w:val="00E704E2"/>
    <w:rsid w:val="00E7091E"/>
    <w:rsid w:val="00E70B8D"/>
    <w:rsid w:val="00E7192E"/>
    <w:rsid w:val="00E730AB"/>
    <w:rsid w:val="00E74CC5"/>
    <w:rsid w:val="00E81049"/>
    <w:rsid w:val="00E82E19"/>
    <w:rsid w:val="00E840AE"/>
    <w:rsid w:val="00E847CC"/>
    <w:rsid w:val="00E84FC1"/>
    <w:rsid w:val="00E85B02"/>
    <w:rsid w:val="00E85E61"/>
    <w:rsid w:val="00E906DE"/>
    <w:rsid w:val="00E924EB"/>
    <w:rsid w:val="00EA095E"/>
    <w:rsid w:val="00EA1A6F"/>
    <w:rsid w:val="00EA1F48"/>
    <w:rsid w:val="00EA572D"/>
    <w:rsid w:val="00EA6052"/>
    <w:rsid w:val="00EA6425"/>
    <w:rsid w:val="00EA69EF"/>
    <w:rsid w:val="00EB59E4"/>
    <w:rsid w:val="00EB773F"/>
    <w:rsid w:val="00EC3120"/>
    <w:rsid w:val="00EC34F5"/>
    <w:rsid w:val="00EC6D3A"/>
    <w:rsid w:val="00ED316A"/>
    <w:rsid w:val="00EE0397"/>
    <w:rsid w:val="00EE1F13"/>
    <w:rsid w:val="00EE2CA1"/>
    <w:rsid w:val="00EE6C9F"/>
    <w:rsid w:val="00EF2ED0"/>
    <w:rsid w:val="00EF39DD"/>
    <w:rsid w:val="00EF3BF8"/>
    <w:rsid w:val="00EF429E"/>
    <w:rsid w:val="00EF602C"/>
    <w:rsid w:val="00EF7DB8"/>
    <w:rsid w:val="00F00677"/>
    <w:rsid w:val="00F006C8"/>
    <w:rsid w:val="00F01D43"/>
    <w:rsid w:val="00F02B00"/>
    <w:rsid w:val="00F03BEA"/>
    <w:rsid w:val="00F056FA"/>
    <w:rsid w:val="00F05703"/>
    <w:rsid w:val="00F10C7B"/>
    <w:rsid w:val="00F11B5E"/>
    <w:rsid w:val="00F12B3B"/>
    <w:rsid w:val="00F1398C"/>
    <w:rsid w:val="00F149F6"/>
    <w:rsid w:val="00F14E1E"/>
    <w:rsid w:val="00F16ED8"/>
    <w:rsid w:val="00F1773F"/>
    <w:rsid w:val="00F17DDE"/>
    <w:rsid w:val="00F2086B"/>
    <w:rsid w:val="00F20E6E"/>
    <w:rsid w:val="00F243CC"/>
    <w:rsid w:val="00F259E8"/>
    <w:rsid w:val="00F267A7"/>
    <w:rsid w:val="00F26FC7"/>
    <w:rsid w:val="00F27066"/>
    <w:rsid w:val="00F27F23"/>
    <w:rsid w:val="00F30C26"/>
    <w:rsid w:val="00F315A4"/>
    <w:rsid w:val="00F31FAF"/>
    <w:rsid w:val="00F32B7B"/>
    <w:rsid w:val="00F32B94"/>
    <w:rsid w:val="00F34755"/>
    <w:rsid w:val="00F347E3"/>
    <w:rsid w:val="00F34823"/>
    <w:rsid w:val="00F4067F"/>
    <w:rsid w:val="00F41934"/>
    <w:rsid w:val="00F44337"/>
    <w:rsid w:val="00F44C11"/>
    <w:rsid w:val="00F44F5D"/>
    <w:rsid w:val="00F46E1F"/>
    <w:rsid w:val="00F52D1B"/>
    <w:rsid w:val="00F567C3"/>
    <w:rsid w:val="00F56F20"/>
    <w:rsid w:val="00F56F2C"/>
    <w:rsid w:val="00F57E05"/>
    <w:rsid w:val="00F60A94"/>
    <w:rsid w:val="00F617DD"/>
    <w:rsid w:val="00F6231B"/>
    <w:rsid w:val="00F67A2B"/>
    <w:rsid w:val="00F70102"/>
    <w:rsid w:val="00F7374B"/>
    <w:rsid w:val="00F7392A"/>
    <w:rsid w:val="00F80CB3"/>
    <w:rsid w:val="00F827B6"/>
    <w:rsid w:val="00F83D1B"/>
    <w:rsid w:val="00F84124"/>
    <w:rsid w:val="00F872A0"/>
    <w:rsid w:val="00F926F1"/>
    <w:rsid w:val="00FA213A"/>
    <w:rsid w:val="00FA25FD"/>
    <w:rsid w:val="00FA77B0"/>
    <w:rsid w:val="00FB0201"/>
    <w:rsid w:val="00FB2D88"/>
    <w:rsid w:val="00FB36DA"/>
    <w:rsid w:val="00FB48D1"/>
    <w:rsid w:val="00FB545A"/>
    <w:rsid w:val="00FB5C4B"/>
    <w:rsid w:val="00FC0420"/>
    <w:rsid w:val="00FC170D"/>
    <w:rsid w:val="00FC1E47"/>
    <w:rsid w:val="00FC2844"/>
    <w:rsid w:val="00FC2848"/>
    <w:rsid w:val="00FC2911"/>
    <w:rsid w:val="00FC2FED"/>
    <w:rsid w:val="00FC4EFF"/>
    <w:rsid w:val="00FC72E7"/>
    <w:rsid w:val="00FD1132"/>
    <w:rsid w:val="00FD2C9A"/>
    <w:rsid w:val="00FD5DAA"/>
    <w:rsid w:val="00FD6BD1"/>
    <w:rsid w:val="00FE14BA"/>
    <w:rsid w:val="00FE2FCE"/>
    <w:rsid w:val="00FE3A00"/>
    <w:rsid w:val="00FE6FC2"/>
    <w:rsid w:val="00FF1739"/>
    <w:rsid w:val="00FF4BA0"/>
    <w:rsid w:val="00FF4C7B"/>
    <w:rsid w:val="00FF6A70"/>
    <w:rsid w:val="00FF7C7E"/>
    <w:rsid w:val="04DA57D2"/>
    <w:rsid w:val="2DCB7961"/>
    <w:rsid w:val="33B5986C"/>
    <w:rsid w:val="64427129"/>
    <w:rsid w:val="71E2F660"/>
    <w:rsid w:val="7E8B9677"/>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7A4838"/>
  <w15:docId w15:val="{5CFAF716-573E-4596-92D1-F8244A48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53"/>
    <w:rPr>
      <w:lang w:val="es-CO"/>
    </w:rPr>
  </w:style>
  <w:style w:type="paragraph" w:styleId="Ttulo1">
    <w:name w:val="heading 1"/>
    <w:basedOn w:val="Normal"/>
    <w:next w:val="Normal"/>
    <w:link w:val="Ttulo1Car"/>
    <w:uiPriority w:val="9"/>
    <w:qFormat/>
    <w:rsid w:val="005B45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306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23C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D5624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D5624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D56247"/>
  </w:style>
  <w:style w:type="character" w:customStyle="1" w:styleId="textrun">
    <w:name w:val="textrun"/>
    <w:basedOn w:val="Fuentedeprrafopredeter"/>
    <w:rsid w:val="00D56247"/>
  </w:style>
  <w:style w:type="character" w:customStyle="1" w:styleId="normaltextrun">
    <w:name w:val="normaltextrun"/>
    <w:basedOn w:val="Fuentedeprrafopredeter"/>
    <w:rsid w:val="00D56247"/>
  </w:style>
  <w:style w:type="paragraph" w:customStyle="1" w:styleId="outlineelement">
    <w:name w:val="outlineelement"/>
    <w:basedOn w:val="Normal"/>
    <w:rsid w:val="00D5624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uperscript">
    <w:name w:val="superscript"/>
    <w:basedOn w:val="Fuentedeprrafopredeter"/>
    <w:rsid w:val="00D56247"/>
  </w:style>
  <w:style w:type="character" w:customStyle="1" w:styleId="wacimagecontainer">
    <w:name w:val="wacimagecontainer"/>
    <w:basedOn w:val="Fuentedeprrafopredeter"/>
    <w:rsid w:val="00D56247"/>
  </w:style>
  <w:style w:type="character" w:styleId="Hipervnculo">
    <w:name w:val="Hyperlink"/>
    <w:basedOn w:val="Fuentedeprrafopredeter"/>
    <w:uiPriority w:val="99"/>
    <w:unhideWhenUsed/>
    <w:rsid w:val="00D56247"/>
    <w:rPr>
      <w:color w:val="0000FF"/>
      <w:u w:val="single"/>
    </w:rPr>
  </w:style>
  <w:style w:type="character" w:styleId="Hipervnculovisitado">
    <w:name w:val="FollowedHyperlink"/>
    <w:basedOn w:val="Fuentedeprrafopredeter"/>
    <w:uiPriority w:val="99"/>
    <w:semiHidden/>
    <w:unhideWhenUsed/>
    <w:rsid w:val="00D56247"/>
    <w:rPr>
      <w:color w:val="800080"/>
      <w:u w:val="single"/>
    </w:rPr>
  </w:style>
  <w:style w:type="table" w:customStyle="1" w:styleId="NormalTable0">
    <w:name w:val="Normal Table0"/>
    <w:uiPriority w:val="2"/>
    <w:semiHidden/>
    <w:unhideWhenUsed/>
    <w:qFormat/>
    <w:rsid w:val="00B179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179A5"/>
    <w:pPr>
      <w:widowControl w:val="0"/>
      <w:autoSpaceDE w:val="0"/>
      <w:autoSpaceDN w:val="0"/>
      <w:spacing w:after="0" w:line="240" w:lineRule="auto"/>
      <w:ind w:left="106"/>
    </w:pPr>
    <w:rPr>
      <w:rFonts w:ascii="Arial MT" w:eastAsia="Arial MT" w:hAnsi="Arial MT" w:cs="Arial MT"/>
    </w:rPr>
  </w:style>
  <w:style w:type="paragraph" w:styleId="Prrafodelista">
    <w:name w:val="List Paragraph"/>
    <w:aliases w:val="List,Num Bullet 1,Normal. Viñetas,titulo 3,Ha,Bullets,Lista vistosa - Énfasis 11,Cuadrícula clara - Énfasis 31"/>
    <w:basedOn w:val="Normal"/>
    <w:link w:val="PrrafodelistaCar"/>
    <w:uiPriority w:val="34"/>
    <w:qFormat/>
    <w:rsid w:val="009A1DAC"/>
    <w:pPr>
      <w:spacing w:after="200" w:line="276" w:lineRule="auto"/>
      <w:ind w:left="720"/>
      <w:contextualSpacing/>
    </w:pPr>
    <w:rPr>
      <w:rFonts w:ascii="Calibri" w:eastAsia="Calibri" w:hAnsi="Calibri" w:cs="Times New Roman"/>
    </w:rPr>
  </w:style>
  <w:style w:type="paragraph" w:styleId="Sinespaciado">
    <w:name w:val="No Spacing"/>
    <w:uiPriority w:val="1"/>
    <w:qFormat/>
    <w:rsid w:val="00C74970"/>
    <w:pPr>
      <w:spacing w:after="0" w:line="240" w:lineRule="auto"/>
    </w:pPr>
    <w:rPr>
      <w:lang w:val="es-CO"/>
    </w:rPr>
  </w:style>
  <w:style w:type="table" w:styleId="Tablaconcuadrcula">
    <w:name w:val="Table Grid"/>
    <w:basedOn w:val="Tablanormal"/>
    <w:uiPriority w:val="39"/>
    <w:rsid w:val="00157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3B40"/>
    <w:pPr>
      <w:autoSpaceDE w:val="0"/>
      <w:autoSpaceDN w:val="0"/>
      <w:adjustRightInd w:val="0"/>
      <w:spacing w:after="0" w:line="240" w:lineRule="auto"/>
    </w:pPr>
    <w:rPr>
      <w:rFonts w:ascii="Arial" w:hAnsi="Arial" w:cs="Arial"/>
      <w:color w:val="000000"/>
      <w:sz w:val="24"/>
      <w:szCs w:val="24"/>
      <w:lang w:val="es-CO"/>
    </w:rPr>
  </w:style>
  <w:style w:type="character" w:customStyle="1" w:styleId="Ttulo2Car">
    <w:name w:val="Título 2 Car"/>
    <w:basedOn w:val="Fuentedeprrafopredeter"/>
    <w:link w:val="Ttulo2"/>
    <w:uiPriority w:val="9"/>
    <w:rsid w:val="0023066F"/>
    <w:rPr>
      <w:rFonts w:asciiTheme="majorHAnsi" w:eastAsiaTheme="majorEastAsia" w:hAnsiTheme="majorHAnsi" w:cstheme="majorBidi"/>
      <w:color w:val="2F5496" w:themeColor="accent1" w:themeShade="BF"/>
      <w:sz w:val="26"/>
      <w:szCs w:val="26"/>
      <w:lang w:val="es-CO"/>
    </w:rPr>
  </w:style>
  <w:style w:type="character" w:customStyle="1" w:styleId="Ttulo3Car">
    <w:name w:val="Título 3 Car"/>
    <w:basedOn w:val="Fuentedeprrafopredeter"/>
    <w:link w:val="Ttulo3"/>
    <w:uiPriority w:val="9"/>
    <w:rsid w:val="00B23C37"/>
    <w:rPr>
      <w:rFonts w:asciiTheme="majorHAnsi" w:eastAsiaTheme="majorEastAsia" w:hAnsiTheme="majorHAnsi" w:cstheme="majorBidi"/>
      <w:color w:val="1F3763" w:themeColor="accent1" w:themeShade="7F"/>
      <w:sz w:val="24"/>
      <w:szCs w:val="24"/>
      <w:lang w:val="es-CO"/>
    </w:rPr>
  </w:style>
  <w:style w:type="character" w:customStyle="1" w:styleId="Ttulo1Car">
    <w:name w:val="Título 1 Car"/>
    <w:basedOn w:val="Fuentedeprrafopredeter"/>
    <w:link w:val="Ttulo1"/>
    <w:uiPriority w:val="9"/>
    <w:rsid w:val="005B4528"/>
    <w:rPr>
      <w:rFonts w:asciiTheme="majorHAnsi" w:eastAsiaTheme="majorEastAsia" w:hAnsiTheme="majorHAnsi" w:cstheme="majorBidi"/>
      <w:color w:val="2F5496" w:themeColor="accent1" w:themeShade="BF"/>
      <w:sz w:val="32"/>
      <w:szCs w:val="32"/>
      <w:lang w:val="es-CO"/>
    </w:rPr>
  </w:style>
  <w:style w:type="paragraph" w:styleId="Textodeglobo">
    <w:name w:val="Balloon Text"/>
    <w:basedOn w:val="Normal"/>
    <w:link w:val="TextodegloboCar"/>
    <w:uiPriority w:val="99"/>
    <w:semiHidden/>
    <w:unhideWhenUsed/>
    <w:rsid w:val="00E704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4E2"/>
    <w:rPr>
      <w:rFonts w:ascii="Segoe UI" w:hAnsi="Segoe UI" w:cs="Segoe UI"/>
      <w:sz w:val="18"/>
      <w:szCs w:val="18"/>
      <w:lang w:val="es-CO"/>
    </w:rPr>
  </w:style>
  <w:style w:type="paragraph" w:styleId="NormalWeb">
    <w:name w:val="Normal (Web)"/>
    <w:basedOn w:val="Normal"/>
    <w:uiPriority w:val="99"/>
    <w:rsid w:val="00F17DDE"/>
    <w:pPr>
      <w:spacing w:before="100" w:beforeAutospacing="1" w:after="119" w:line="240" w:lineRule="auto"/>
    </w:pPr>
    <w:rPr>
      <w:rFonts w:ascii="Times New Roman" w:eastAsia="Calibri"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850DA4"/>
    <w:rPr>
      <w:color w:val="605E5C"/>
      <w:shd w:val="clear" w:color="auto" w:fill="E1DFDD"/>
    </w:rPr>
  </w:style>
  <w:style w:type="paragraph" w:styleId="Textonotapie">
    <w:name w:val="footnote text"/>
    <w:basedOn w:val="Normal"/>
    <w:link w:val="TextonotapieCar"/>
    <w:uiPriority w:val="99"/>
    <w:semiHidden/>
    <w:unhideWhenUsed/>
    <w:rsid w:val="00D938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3831"/>
    <w:rPr>
      <w:sz w:val="20"/>
      <w:szCs w:val="20"/>
      <w:lang w:val="es-CO"/>
    </w:rPr>
  </w:style>
  <w:style w:type="character" w:styleId="Refdenotaalpie">
    <w:name w:val="footnote reference"/>
    <w:basedOn w:val="Fuentedeprrafopredeter"/>
    <w:uiPriority w:val="99"/>
    <w:semiHidden/>
    <w:unhideWhenUsed/>
    <w:rsid w:val="00D93831"/>
    <w:rPr>
      <w:vertAlign w:val="superscript"/>
    </w:rPr>
  </w:style>
  <w:style w:type="character" w:styleId="Textoennegrita">
    <w:name w:val="Strong"/>
    <w:basedOn w:val="Fuentedeprrafopredeter"/>
    <w:uiPriority w:val="22"/>
    <w:qFormat/>
    <w:rsid w:val="005F4B94"/>
    <w:rPr>
      <w:b/>
      <w:bCs/>
    </w:rPr>
  </w:style>
  <w:style w:type="character" w:styleId="nfasis">
    <w:name w:val="Emphasis"/>
    <w:basedOn w:val="Fuentedeprrafopredeter"/>
    <w:uiPriority w:val="20"/>
    <w:qFormat/>
    <w:rsid w:val="005F4B94"/>
    <w:rPr>
      <w:i/>
      <w:iCs/>
    </w:rPr>
  </w:style>
  <w:style w:type="paragraph" w:styleId="Encabezado">
    <w:name w:val="header"/>
    <w:basedOn w:val="Normal"/>
    <w:link w:val="EncabezadoCar"/>
    <w:uiPriority w:val="99"/>
    <w:unhideWhenUsed/>
    <w:rsid w:val="006E63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356"/>
    <w:rPr>
      <w:lang w:val="es-CO"/>
    </w:rPr>
  </w:style>
  <w:style w:type="paragraph" w:styleId="Piedepgina">
    <w:name w:val="footer"/>
    <w:basedOn w:val="Normal"/>
    <w:link w:val="PiedepginaCar"/>
    <w:uiPriority w:val="99"/>
    <w:unhideWhenUsed/>
    <w:rsid w:val="006E63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356"/>
    <w:rPr>
      <w:lang w:val="es-CO"/>
    </w:rPr>
  </w:style>
  <w:style w:type="paragraph" w:styleId="Textoindependiente">
    <w:name w:val="Body Text"/>
    <w:basedOn w:val="Normal"/>
    <w:link w:val="TextoindependienteCar"/>
    <w:uiPriority w:val="1"/>
    <w:qFormat/>
    <w:rsid w:val="00C347D5"/>
    <w:pPr>
      <w:widowControl w:val="0"/>
      <w:autoSpaceDE w:val="0"/>
      <w:autoSpaceDN w:val="0"/>
      <w:spacing w:after="0" w:line="240" w:lineRule="auto"/>
    </w:pPr>
    <w:rPr>
      <w:rFonts w:ascii="Microsoft Sans Serif" w:eastAsia="Microsoft Sans Serif" w:hAnsi="Microsoft Sans Serif" w:cs="Microsoft Sans Serif"/>
      <w:lang w:val="es-ES"/>
    </w:rPr>
  </w:style>
  <w:style w:type="character" w:customStyle="1" w:styleId="TextoindependienteCar">
    <w:name w:val="Texto independiente Car"/>
    <w:basedOn w:val="Fuentedeprrafopredeter"/>
    <w:link w:val="Textoindependiente"/>
    <w:uiPriority w:val="1"/>
    <w:rsid w:val="00C347D5"/>
    <w:rPr>
      <w:rFonts w:ascii="Microsoft Sans Serif" w:eastAsia="Microsoft Sans Serif" w:hAnsi="Microsoft Sans Serif" w:cs="Microsoft Sans Serif"/>
    </w:rPr>
  </w:style>
  <w:style w:type="character" w:customStyle="1" w:styleId="PrrafodelistaCar">
    <w:name w:val="Párrafo de lista Car"/>
    <w:aliases w:val="List Car,Num Bullet 1 Car,Normal. Viñetas Car,titulo 3 Car,Ha Car,Bullets Car,Lista vistosa - Énfasis 11 Car,Cuadrícula clara - Énfasis 31 Car"/>
    <w:basedOn w:val="Fuentedeprrafopredeter"/>
    <w:link w:val="Prrafodelista"/>
    <w:uiPriority w:val="34"/>
    <w:locked/>
    <w:rsid w:val="0039309A"/>
    <w:rPr>
      <w:rFonts w:ascii="Calibri" w:eastAsia="Calibri" w:hAnsi="Calibri" w:cs="Times New Roman"/>
      <w:lang w:val="es-CO"/>
    </w:rPr>
  </w:style>
  <w:style w:type="character" w:styleId="Refdecomentario">
    <w:name w:val="annotation reference"/>
    <w:basedOn w:val="Fuentedeprrafopredeter"/>
    <w:uiPriority w:val="99"/>
    <w:semiHidden/>
    <w:unhideWhenUsed/>
    <w:rsid w:val="006242E0"/>
    <w:rPr>
      <w:sz w:val="16"/>
      <w:szCs w:val="16"/>
    </w:rPr>
  </w:style>
  <w:style w:type="paragraph" w:styleId="Textocomentario">
    <w:name w:val="annotation text"/>
    <w:basedOn w:val="Normal"/>
    <w:link w:val="TextocomentarioCar"/>
    <w:uiPriority w:val="99"/>
    <w:unhideWhenUsed/>
    <w:rsid w:val="006242E0"/>
    <w:pPr>
      <w:spacing w:line="240" w:lineRule="auto"/>
    </w:pPr>
    <w:rPr>
      <w:sz w:val="20"/>
      <w:szCs w:val="20"/>
    </w:rPr>
  </w:style>
  <w:style w:type="character" w:customStyle="1" w:styleId="TextocomentarioCar">
    <w:name w:val="Texto comentario Car"/>
    <w:basedOn w:val="Fuentedeprrafopredeter"/>
    <w:link w:val="Textocomentario"/>
    <w:uiPriority w:val="99"/>
    <w:rsid w:val="006242E0"/>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242E0"/>
    <w:rPr>
      <w:b/>
      <w:bCs/>
    </w:rPr>
  </w:style>
  <w:style w:type="character" w:customStyle="1" w:styleId="AsuntodelcomentarioCar">
    <w:name w:val="Asunto del comentario Car"/>
    <w:basedOn w:val="TextocomentarioCar"/>
    <w:link w:val="Asuntodelcomentario"/>
    <w:uiPriority w:val="99"/>
    <w:semiHidden/>
    <w:rsid w:val="006242E0"/>
    <w:rPr>
      <w:b/>
      <w:bCs/>
      <w:sz w:val="20"/>
      <w:szCs w:val="20"/>
      <w:lang w:val="es-CO"/>
    </w:rPr>
  </w:style>
  <w:style w:type="paragraph" w:styleId="Revisin">
    <w:name w:val="Revision"/>
    <w:hidden/>
    <w:uiPriority w:val="99"/>
    <w:semiHidden/>
    <w:rsid w:val="00640892"/>
    <w:pPr>
      <w:spacing w:after="0" w:line="240" w:lineRule="auto"/>
    </w:pPr>
    <w:rPr>
      <w:lang w:val="es-CO"/>
    </w:rPr>
  </w:style>
  <w:style w:type="paragraph" w:customStyle="1" w:styleId="xmsonormal">
    <w:name w:val="x_msonormal"/>
    <w:basedOn w:val="Normal"/>
    <w:rsid w:val="007842C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i-provider">
    <w:name w:val="ui-provider"/>
    <w:basedOn w:val="Fuentedeprrafopredeter"/>
    <w:rsid w:val="001D48D9"/>
  </w:style>
  <w:style w:type="paragraph" w:customStyle="1" w:styleId="xmsolistparagraph">
    <w:name w:val="x_msolistparagraph"/>
    <w:basedOn w:val="Normal"/>
    <w:rsid w:val="00BE596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itlink--hash">
    <w:name w:val="bitlink--hash"/>
    <w:basedOn w:val="Fuentedeprrafopredeter"/>
    <w:rsid w:val="006F2003"/>
  </w:style>
  <w:style w:type="character" w:customStyle="1" w:styleId="Mencinsinresolver2">
    <w:name w:val="Mención sin resolver2"/>
    <w:basedOn w:val="Fuentedeprrafopredeter"/>
    <w:uiPriority w:val="99"/>
    <w:semiHidden/>
    <w:unhideWhenUsed/>
    <w:rsid w:val="00350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650">
      <w:bodyDiv w:val="1"/>
      <w:marLeft w:val="0"/>
      <w:marRight w:val="0"/>
      <w:marTop w:val="0"/>
      <w:marBottom w:val="0"/>
      <w:divBdr>
        <w:top w:val="none" w:sz="0" w:space="0" w:color="auto"/>
        <w:left w:val="none" w:sz="0" w:space="0" w:color="auto"/>
        <w:bottom w:val="none" w:sz="0" w:space="0" w:color="auto"/>
        <w:right w:val="none" w:sz="0" w:space="0" w:color="auto"/>
      </w:divBdr>
    </w:div>
    <w:div w:id="28576504">
      <w:bodyDiv w:val="1"/>
      <w:marLeft w:val="0"/>
      <w:marRight w:val="0"/>
      <w:marTop w:val="0"/>
      <w:marBottom w:val="0"/>
      <w:divBdr>
        <w:top w:val="none" w:sz="0" w:space="0" w:color="auto"/>
        <w:left w:val="none" w:sz="0" w:space="0" w:color="auto"/>
        <w:bottom w:val="none" w:sz="0" w:space="0" w:color="auto"/>
        <w:right w:val="none" w:sz="0" w:space="0" w:color="auto"/>
      </w:divBdr>
    </w:div>
    <w:div w:id="49500207">
      <w:bodyDiv w:val="1"/>
      <w:marLeft w:val="0"/>
      <w:marRight w:val="0"/>
      <w:marTop w:val="0"/>
      <w:marBottom w:val="0"/>
      <w:divBdr>
        <w:top w:val="none" w:sz="0" w:space="0" w:color="auto"/>
        <w:left w:val="none" w:sz="0" w:space="0" w:color="auto"/>
        <w:bottom w:val="none" w:sz="0" w:space="0" w:color="auto"/>
        <w:right w:val="none" w:sz="0" w:space="0" w:color="auto"/>
      </w:divBdr>
    </w:div>
    <w:div w:id="239214788">
      <w:bodyDiv w:val="1"/>
      <w:marLeft w:val="0"/>
      <w:marRight w:val="0"/>
      <w:marTop w:val="0"/>
      <w:marBottom w:val="0"/>
      <w:divBdr>
        <w:top w:val="none" w:sz="0" w:space="0" w:color="auto"/>
        <w:left w:val="none" w:sz="0" w:space="0" w:color="auto"/>
        <w:bottom w:val="none" w:sz="0" w:space="0" w:color="auto"/>
        <w:right w:val="none" w:sz="0" w:space="0" w:color="auto"/>
      </w:divBdr>
    </w:div>
    <w:div w:id="270207959">
      <w:bodyDiv w:val="1"/>
      <w:marLeft w:val="0"/>
      <w:marRight w:val="0"/>
      <w:marTop w:val="0"/>
      <w:marBottom w:val="0"/>
      <w:divBdr>
        <w:top w:val="none" w:sz="0" w:space="0" w:color="auto"/>
        <w:left w:val="none" w:sz="0" w:space="0" w:color="auto"/>
        <w:bottom w:val="none" w:sz="0" w:space="0" w:color="auto"/>
        <w:right w:val="none" w:sz="0" w:space="0" w:color="auto"/>
      </w:divBdr>
    </w:div>
    <w:div w:id="310641593">
      <w:bodyDiv w:val="1"/>
      <w:marLeft w:val="0"/>
      <w:marRight w:val="0"/>
      <w:marTop w:val="0"/>
      <w:marBottom w:val="0"/>
      <w:divBdr>
        <w:top w:val="none" w:sz="0" w:space="0" w:color="auto"/>
        <w:left w:val="none" w:sz="0" w:space="0" w:color="auto"/>
        <w:bottom w:val="none" w:sz="0" w:space="0" w:color="auto"/>
        <w:right w:val="none" w:sz="0" w:space="0" w:color="auto"/>
      </w:divBdr>
    </w:div>
    <w:div w:id="323895033">
      <w:bodyDiv w:val="1"/>
      <w:marLeft w:val="0"/>
      <w:marRight w:val="0"/>
      <w:marTop w:val="0"/>
      <w:marBottom w:val="0"/>
      <w:divBdr>
        <w:top w:val="none" w:sz="0" w:space="0" w:color="auto"/>
        <w:left w:val="none" w:sz="0" w:space="0" w:color="auto"/>
        <w:bottom w:val="none" w:sz="0" w:space="0" w:color="auto"/>
        <w:right w:val="none" w:sz="0" w:space="0" w:color="auto"/>
      </w:divBdr>
      <w:divsChild>
        <w:div w:id="1078478797">
          <w:marLeft w:val="0"/>
          <w:marRight w:val="0"/>
          <w:marTop w:val="0"/>
          <w:marBottom w:val="0"/>
          <w:divBdr>
            <w:top w:val="none" w:sz="0" w:space="0" w:color="auto"/>
            <w:left w:val="none" w:sz="0" w:space="0" w:color="auto"/>
            <w:bottom w:val="none" w:sz="0" w:space="0" w:color="auto"/>
            <w:right w:val="none" w:sz="0" w:space="0" w:color="auto"/>
          </w:divBdr>
          <w:divsChild>
            <w:div w:id="19183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6558">
      <w:bodyDiv w:val="1"/>
      <w:marLeft w:val="0"/>
      <w:marRight w:val="0"/>
      <w:marTop w:val="0"/>
      <w:marBottom w:val="0"/>
      <w:divBdr>
        <w:top w:val="none" w:sz="0" w:space="0" w:color="auto"/>
        <w:left w:val="none" w:sz="0" w:space="0" w:color="auto"/>
        <w:bottom w:val="none" w:sz="0" w:space="0" w:color="auto"/>
        <w:right w:val="none" w:sz="0" w:space="0" w:color="auto"/>
      </w:divBdr>
    </w:div>
    <w:div w:id="352734785">
      <w:bodyDiv w:val="1"/>
      <w:marLeft w:val="0"/>
      <w:marRight w:val="0"/>
      <w:marTop w:val="0"/>
      <w:marBottom w:val="0"/>
      <w:divBdr>
        <w:top w:val="none" w:sz="0" w:space="0" w:color="auto"/>
        <w:left w:val="none" w:sz="0" w:space="0" w:color="auto"/>
        <w:bottom w:val="none" w:sz="0" w:space="0" w:color="auto"/>
        <w:right w:val="none" w:sz="0" w:space="0" w:color="auto"/>
      </w:divBdr>
      <w:divsChild>
        <w:div w:id="484593332">
          <w:marLeft w:val="0"/>
          <w:marRight w:val="0"/>
          <w:marTop w:val="0"/>
          <w:marBottom w:val="0"/>
          <w:divBdr>
            <w:top w:val="none" w:sz="0" w:space="0" w:color="auto"/>
            <w:left w:val="none" w:sz="0" w:space="0" w:color="auto"/>
            <w:bottom w:val="none" w:sz="0" w:space="0" w:color="auto"/>
            <w:right w:val="none" w:sz="0" w:space="0" w:color="auto"/>
          </w:divBdr>
        </w:div>
        <w:div w:id="562907481">
          <w:marLeft w:val="0"/>
          <w:marRight w:val="0"/>
          <w:marTop w:val="0"/>
          <w:marBottom w:val="0"/>
          <w:divBdr>
            <w:top w:val="none" w:sz="0" w:space="0" w:color="auto"/>
            <w:left w:val="none" w:sz="0" w:space="0" w:color="auto"/>
            <w:bottom w:val="none" w:sz="0" w:space="0" w:color="auto"/>
            <w:right w:val="none" w:sz="0" w:space="0" w:color="auto"/>
          </w:divBdr>
        </w:div>
        <w:div w:id="797531346">
          <w:marLeft w:val="0"/>
          <w:marRight w:val="0"/>
          <w:marTop w:val="0"/>
          <w:marBottom w:val="0"/>
          <w:divBdr>
            <w:top w:val="none" w:sz="0" w:space="0" w:color="auto"/>
            <w:left w:val="none" w:sz="0" w:space="0" w:color="auto"/>
            <w:bottom w:val="none" w:sz="0" w:space="0" w:color="auto"/>
            <w:right w:val="none" w:sz="0" w:space="0" w:color="auto"/>
          </w:divBdr>
        </w:div>
        <w:div w:id="936596721">
          <w:marLeft w:val="0"/>
          <w:marRight w:val="0"/>
          <w:marTop w:val="0"/>
          <w:marBottom w:val="0"/>
          <w:divBdr>
            <w:top w:val="none" w:sz="0" w:space="0" w:color="auto"/>
            <w:left w:val="none" w:sz="0" w:space="0" w:color="auto"/>
            <w:bottom w:val="none" w:sz="0" w:space="0" w:color="auto"/>
            <w:right w:val="none" w:sz="0" w:space="0" w:color="auto"/>
          </w:divBdr>
        </w:div>
        <w:div w:id="1094940590">
          <w:marLeft w:val="0"/>
          <w:marRight w:val="0"/>
          <w:marTop w:val="0"/>
          <w:marBottom w:val="0"/>
          <w:divBdr>
            <w:top w:val="none" w:sz="0" w:space="0" w:color="auto"/>
            <w:left w:val="none" w:sz="0" w:space="0" w:color="auto"/>
            <w:bottom w:val="none" w:sz="0" w:space="0" w:color="auto"/>
            <w:right w:val="none" w:sz="0" w:space="0" w:color="auto"/>
          </w:divBdr>
        </w:div>
        <w:div w:id="1301306262">
          <w:marLeft w:val="0"/>
          <w:marRight w:val="0"/>
          <w:marTop w:val="0"/>
          <w:marBottom w:val="0"/>
          <w:divBdr>
            <w:top w:val="none" w:sz="0" w:space="0" w:color="auto"/>
            <w:left w:val="none" w:sz="0" w:space="0" w:color="auto"/>
            <w:bottom w:val="none" w:sz="0" w:space="0" w:color="auto"/>
            <w:right w:val="none" w:sz="0" w:space="0" w:color="auto"/>
          </w:divBdr>
        </w:div>
        <w:div w:id="1535578930">
          <w:marLeft w:val="0"/>
          <w:marRight w:val="0"/>
          <w:marTop w:val="0"/>
          <w:marBottom w:val="0"/>
          <w:divBdr>
            <w:top w:val="none" w:sz="0" w:space="0" w:color="auto"/>
            <w:left w:val="none" w:sz="0" w:space="0" w:color="auto"/>
            <w:bottom w:val="none" w:sz="0" w:space="0" w:color="auto"/>
            <w:right w:val="none" w:sz="0" w:space="0" w:color="auto"/>
          </w:divBdr>
        </w:div>
        <w:div w:id="1801459217">
          <w:marLeft w:val="0"/>
          <w:marRight w:val="0"/>
          <w:marTop w:val="0"/>
          <w:marBottom w:val="0"/>
          <w:divBdr>
            <w:top w:val="none" w:sz="0" w:space="0" w:color="auto"/>
            <w:left w:val="none" w:sz="0" w:space="0" w:color="auto"/>
            <w:bottom w:val="none" w:sz="0" w:space="0" w:color="auto"/>
            <w:right w:val="none" w:sz="0" w:space="0" w:color="auto"/>
          </w:divBdr>
        </w:div>
        <w:div w:id="1835338747">
          <w:marLeft w:val="0"/>
          <w:marRight w:val="0"/>
          <w:marTop w:val="0"/>
          <w:marBottom w:val="0"/>
          <w:divBdr>
            <w:top w:val="none" w:sz="0" w:space="0" w:color="auto"/>
            <w:left w:val="none" w:sz="0" w:space="0" w:color="auto"/>
            <w:bottom w:val="none" w:sz="0" w:space="0" w:color="auto"/>
            <w:right w:val="none" w:sz="0" w:space="0" w:color="auto"/>
          </w:divBdr>
        </w:div>
        <w:div w:id="1983847320">
          <w:marLeft w:val="0"/>
          <w:marRight w:val="0"/>
          <w:marTop w:val="0"/>
          <w:marBottom w:val="0"/>
          <w:divBdr>
            <w:top w:val="none" w:sz="0" w:space="0" w:color="auto"/>
            <w:left w:val="none" w:sz="0" w:space="0" w:color="auto"/>
            <w:bottom w:val="none" w:sz="0" w:space="0" w:color="auto"/>
            <w:right w:val="none" w:sz="0" w:space="0" w:color="auto"/>
          </w:divBdr>
        </w:div>
        <w:div w:id="2019042155">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sChild>
    </w:div>
    <w:div w:id="354844121">
      <w:bodyDiv w:val="1"/>
      <w:marLeft w:val="0"/>
      <w:marRight w:val="0"/>
      <w:marTop w:val="0"/>
      <w:marBottom w:val="0"/>
      <w:divBdr>
        <w:top w:val="none" w:sz="0" w:space="0" w:color="auto"/>
        <w:left w:val="none" w:sz="0" w:space="0" w:color="auto"/>
        <w:bottom w:val="none" w:sz="0" w:space="0" w:color="auto"/>
        <w:right w:val="none" w:sz="0" w:space="0" w:color="auto"/>
      </w:divBdr>
    </w:div>
    <w:div w:id="429394513">
      <w:bodyDiv w:val="1"/>
      <w:marLeft w:val="0"/>
      <w:marRight w:val="0"/>
      <w:marTop w:val="0"/>
      <w:marBottom w:val="0"/>
      <w:divBdr>
        <w:top w:val="none" w:sz="0" w:space="0" w:color="auto"/>
        <w:left w:val="none" w:sz="0" w:space="0" w:color="auto"/>
        <w:bottom w:val="none" w:sz="0" w:space="0" w:color="auto"/>
        <w:right w:val="none" w:sz="0" w:space="0" w:color="auto"/>
      </w:divBdr>
    </w:div>
    <w:div w:id="439297240">
      <w:bodyDiv w:val="1"/>
      <w:marLeft w:val="0"/>
      <w:marRight w:val="0"/>
      <w:marTop w:val="0"/>
      <w:marBottom w:val="0"/>
      <w:divBdr>
        <w:top w:val="none" w:sz="0" w:space="0" w:color="auto"/>
        <w:left w:val="none" w:sz="0" w:space="0" w:color="auto"/>
        <w:bottom w:val="none" w:sz="0" w:space="0" w:color="auto"/>
        <w:right w:val="none" w:sz="0" w:space="0" w:color="auto"/>
      </w:divBdr>
    </w:div>
    <w:div w:id="467011379">
      <w:bodyDiv w:val="1"/>
      <w:marLeft w:val="0"/>
      <w:marRight w:val="0"/>
      <w:marTop w:val="0"/>
      <w:marBottom w:val="0"/>
      <w:divBdr>
        <w:top w:val="none" w:sz="0" w:space="0" w:color="auto"/>
        <w:left w:val="none" w:sz="0" w:space="0" w:color="auto"/>
        <w:bottom w:val="none" w:sz="0" w:space="0" w:color="auto"/>
        <w:right w:val="none" w:sz="0" w:space="0" w:color="auto"/>
      </w:divBdr>
    </w:div>
    <w:div w:id="538736566">
      <w:bodyDiv w:val="1"/>
      <w:marLeft w:val="0"/>
      <w:marRight w:val="0"/>
      <w:marTop w:val="0"/>
      <w:marBottom w:val="0"/>
      <w:divBdr>
        <w:top w:val="none" w:sz="0" w:space="0" w:color="auto"/>
        <w:left w:val="none" w:sz="0" w:space="0" w:color="auto"/>
        <w:bottom w:val="none" w:sz="0" w:space="0" w:color="auto"/>
        <w:right w:val="none" w:sz="0" w:space="0" w:color="auto"/>
      </w:divBdr>
    </w:div>
    <w:div w:id="586504918">
      <w:bodyDiv w:val="1"/>
      <w:marLeft w:val="0"/>
      <w:marRight w:val="0"/>
      <w:marTop w:val="0"/>
      <w:marBottom w:val="0"/>
      <w:divBdr>
        <w:top w:val="none" w:sz="0" w:space="0" w:color="auto"/>
        <w:left w:val="none" w:sz="0" w:space="0" w:color="auto"/>
        <w:bottom w:val="none" w:sz="0" w:space="0" w:color="auto"/>
        <w:right w:val="none" w:sz="0" w:space="0" w:color="auto"/>
      </w:divBdr>
    </w:div>
    <w:div w:id="681392499">
      <w:bodyDiv w:val="1"/>
      <w:marLeft w:val="0"/>
      <w:marRight w:val="0"/>
      <w:marTop w:val="0"/>
      <w:marBottom w:val="0"/>
      <w:divBdr>
        <w:top w:val="none" w:sz="0" w:space="0" w:color="auto"/>
        <w:left w:val="none" w:sz="0" w:space="0" w:color="auto"/>
        <w:bottom w:val="none" w:sz="0" w:space="0" w:color="auto"/>
        <w:right w:val="none" w:sz="0" w:space="0" w:color="auto"/>
      </w:divBdr>
    </w:div>
    <w:div w:id="711806891">
      <w:bodyDiv w:val="1"/>
      <w:marLeft w:val="0"/>
      <w:marRight w:val="0"/>
      <w:marTop w:val="0"/>
      <w:marBottom w:val="0"/>
      <w:divBdr>
        <w:top w:val="none" w:sz="0" w:space="0" w:color="auto"/>
        <w:left w:val="none" w:sz="0" w:space="0" w:color="auto"/>
        <w:bottom w:val="none" w:sz="0" w:space="0" w:color="auto"/>
        <w:right w:val="none" w:sz="0" w:space="0" w:color="auto"/>
      </w:divBdr>
    </w:div>
    <w:div w:id="728846650">
      <w:bodyDiv w:val="1"/>
      <w:marLeft w:val="0"/>
      <w:marRight w:val="0"/>
      <w:marTop w:val="0"/>
      <w:marBottom w:val="0"/>
      <w:divBdr>
        <w:top w:val="none" w:sz="0" w:space="0" w:color="auto"/>
        <w:left w:val="none" w:sz="0" w:space="0" w:color="auto"/>
        <w:bottom w:val="none" w:sz="0" w:space="0" w:color="auto"/>
        <w:right w:val="none" w:sz="0" w:space="0" w:color="auto"/>
      </w:divBdr>
    </w:div>
    <w:div w:id="780151687">
      <w:bodyDiv w:val="1"/>
      <w:marLeft w:val="0"/>
      <w:marRight w:val="0"/>
      <w:marTop w:val="0"/>
      <w:marBottom w:val="0"/>
      <w:divBdr>
        <w:top w:val="none" w:sz="0" w:space="0" w:color="auto"/>
        <w:left w:val="none" w:sz="0" w:space="0" w:color="auto"/>
        <w:bottom w:val="none" w:sz="0" w:space="0" w:color="auto"/>
        <w:right w:val="none" w:sz="0" w:space="0" w:color="auto"/>
      </w:divBdr>
    </w:div>
    <w:div w:id="782506170">
      <w:bodyDiv w:val="1"/>
      <w:marLeft w:val="0"/>
      <w:marRight w:val="0"/>
      <w:marTop w:val="0"/>
      <w:marBottom w:val="0"/>
      <w:divBdr>
        <w:top w:val="none" w:sz="0" w:space="0" w:color="auto"/>
        <w:left w:val="none" w:sz="0" w:space="0" w:color="auto"/>
        <w:bottom w:val="none" w:sz="0" w:space="0" w:color="auto"/>
        <w:right w:val="none" w:sz="0" w:space="0" w:color="auto"/>
      </w:divBdr>
    </w:div>
    <w:div w:id="803816452">
      <w:bodyDiv w:val="1"/>
      <w:marLeft w:val="0"/>
      <w:marRight w:val="0"/>
      <w:marTop w:val="0"/>
      <w:marBottom w:val="0"/>
      <w:divBdr>
        <w:top w:val="none" w:sz="0" w:space="0" w:color="auto"/>
        <w:left w:val="none" w:sz="0" w:space="0" w:color="auto"/>
        <w:bottom w:val="none" w:sz="0" w:space="0" w:color="auto"/>
        <w:right w:val="none" w:sz="0" w:space="0" w:color="auto"/>
      </w:divBdr>
    </w:div>
    <w:div w:id="807941922">
      <w:bodyDiv w:val="1"/>
      <w:marLeft w:val="0"/>
      <w:marRight w:val="0"/>
      <w:marTop w:val="0"/>
      <w:marBottom w:val="0"/>
      <w:divBdr>
        <w:top w:val="none" w:sz="0" w:space="0" w:color="auto"/>
        <w:left w:val="none" w:sz="0" w:space="0" w:color="auto"/>
        <w:bottom w:val="none" w:sz="0" w:space="0" w:color="auto"/>
        <w:right w:val="none" w:sz="0" w:space="0" w:color="auto"/>
      </w:divBdr>
    </w:div>
    <w:div w:id="814420929">
      <w:bodyDiv w:val="1"/>
      <w:marLeft w:val="0"/>
      <w:marRight w:val="0"/>
      <w:marTop w:val="0"/>
      <w:marBottom w:val="0"/>
      <w:divBdr>
        <w:top w:val="none" w:sz="0" w:space="0" w:color="auto"/>
        <w:left w:val="none" w:sz="0" w:space="0" w:color="auto"/>
        <w:bottom w:val="none" w:sz="0" w:space="0" w:color="auto"/>
        <w:right w:val="none" w:sz="0" w:space="0" w:color="auto"/>
      </w:divBdr>
    </w:div>
    <w:div w:id="868563753">
      <w:bodyDiv w:val="1"/>
      <w:marLeft w:val="0"/>
      <w:marRight w:val="0"/>
      <w:marTop w:val="0"/>
      <w:marBottom w:val="0"/>
      <w:divBdr>
        <w:top w:val="none" w:sz="0" w:space="0" w:color="auto"/>
        <w:left w:val="none" w:sz="0" w:space="0" w:color="auto"/>
        <w:bottom w:val="none" w:sz="0" w:space="0" w:color="auto"/>
        <w:right w:val="none" w:sz="0" w:space="0" w:color="auto"/>
      </w:divBdr>
    </w:div>
    <w:div w:id="899823576">
      <w:bodyDiv w:val="1"/>
      <w:marLeft w:val="0"/>
      <w:marRight w:val="0"/>
      <w:marTop w:val="0"/>
      <w:marBottom w:val="0"/>
      <w:divBdr>
        <w:top w:val="none" w:sz="0" w:space="0" w:color="auto"/>
        <w:left w:val="none" w:sz="0" w:space="0" w:color="auto"/>
        <w:bottom w:val="none" w:sz="0" w:space="0" w:color="auto"/>
        <w:right w:val="none" w:sz="0" w:space="0" w:color="auto"/>
      </w:divBdr>
    </w:div>
    <w:div w:id="926498043">
      <w:bodyDiv w:val="1"/>
      <w:marLeft w:val="0"/>
      <w:marRight w:val="0"/>
      <w:marTop w:val="0"/>
      <w:marBottom w:val="0"/>
      <w:divBdr>
        <w:top w:val="none" w:sz="0" w:space="0" w:color="auto"/>
        <w:left w:val="none" w:sz="0" w:space="0" w:color="auto"/>
        <w:bottom w:val="none" w:sz="0" w:space="0" w:color="auto"/>
        <w:right w:val="none" w:sz="0" w:space="0" w:color="auto"/>
      </w:divBdr>
    </w:div>
    <w:div w:id="933974064">
      <w:bodyDiv w:val="1"/>
      <w:marLeft w:val="0"/>
      <w:marRight w:val="0"/>
      <w:marTop w:val="0"/>
      <w:marBottom w:val="0"/>
      <w:divBdr>
        <w:top w:val="none" w:sz="0" w:space="0" w:color="auto"/>
        <w:left w:val="none" w:sz="0" w:space="0" w:color="auto"/>
        <w:bottom w:val="none" w:sz="0" w:space="0" w:color="auto"/>
        <w:right w:val="none" w:sz="0" w:space="0" w:color="auto"/>
      </w:divBdr>
    </w:div>
    <w:div w:id="938369208">
      <w:bodyDiv w:val="1"/>
      <w:marLeft w:val="0"/>
      <w:marRight w:val="0"/>
      <w:marTop w:val="0"/>
      <w:marBottom w:val="0"/>
      <w:divBdr>
        <w:top w:val="none" w:sz="0" w:space="0" w:color="auto"/>
        <w:left w:val="none" w:sz="0" w:space="0" w:color="auto"/>
        <w:bottom w:val="none" w:sz="0" w:space="0" w:color="auto"/>
        <w:right w:val="none" w:sz="0" w:space="0" w:color="auto"/>
      </w:divBdr>
    </w:div>
    <w:div w:id="1031151010">
      <w:bodyDiv w:val="1"/>
      <w:marLeft w:val="0"/>
      <w:marRight w:val="0"/>
      <w:marTop w:val="0"/>
      <w:marBottom w:val="0"/>
      <w:divBdr>
        <w:top w:val="none" w:sz="0" w:space="0" w:color="auto"/>
        <w:left w:val="none" w:sz="0" w:space="0" w:color="auto"/>
        <w:bottom w:val="none" w:sz="0" w:space="0" w:color="auto"/>
        <w:right w:val="none" w:sz="0" w:space="0" w:color="auto"/>
      </w:divBdr>
    </w:div>
    <w:div w:id="1041975750">
      <w:bodyDiv w:val="1"/>
      <w:marLeft w:val="0"/>
      <w:marRight w:val="0"/>
      <w:marTop w:val="0"/>
      <w:marBottom w:val="0"/>
      <w:divBdr>
        <w:top w:val="none" w:sz="0" w:space="0" w:color="auto"/>
        <w:left w:val="none" w:sz="0" w:space="0" w:color="auto"/>
        <w:bottom w:val="none" w:sz="0" w:space="0" w:color="auto"/>
        <w:right w:val="none" w:sz="0" w:space="0" w:color="auto"/>
      </w:divBdr>
    </w:div>
    <w:div w:id="1079714166">
      <w:bodyDiv w:val="1"/>
      <w:marLeft w:val="0"/>
      <w:marRight w:val="0"/>
      <w:marTop w:val="0"/>
      <w:marBottom w:val="0"/>
      <w:divBdr>
        <w:top w:val="none" w:sz="0" w:space="0" w:color="auto"/>
        <w:left w:val="none" w:sz="0" w:space="0" w:color="auto"/>
        <w:bottom w:val="none" w:sz="0" w:space="0" w:color="auto"/>
        <w:right w:val="none" w:sz="0" w:space="0" w:color="auto"/>
      </w:divBdr>
    </w:div>
    <w:div w:id="1118833614">
      <w:bodyDiv w:val="1"/>
      <w:marLeft w:val="0"/>
      <w:marRight w:val="0"/>
      <w:marTop w:val="0"/>
      <w:marBottom w:val="0"/>
      <w:divBdr>
        <w:top w:val="none" w:sz="0" w:space="0" w:color="auto"/>
        <w:left w:val="none" w:sz="0" w:space="0" w:color="auto"/>
        <w:bottom w:val="none" w:sz="0" w:space="0" w:color="auto"/>
        <w:right w:val="none" w:sz="0" w:space="0" w:color="auto"/>
      </w:divBdr>
      <w:divsChild>
        <w:div w:id="39329169">
          <w:marLeft w:val="0"/>
          <w:marRight w:val="0"/>
          <w:marTop w:val="0"/>
          <w:marBottom w:val="0"/>
          <w:divBdr>
            <w:top w:val="none" w:sz="0" w:space="0" w:color="auto"/>
            <w:left w:val="none" w:sz="0" w:space="0" w:color="auto"/>
            <w:bottom w:val="none" w:sz="0" w:space="0" w:color="auto"/>
            <w:right w:val="none" w:sz="0" w:space="0" w:color="auto"/>
          </w:divBdr>
          <w:divsChild>
            <w:div w:id="12710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2910">
      <w:bodyDiv w:val="1"/>
      <w:marLeft w:val="0"/>
      <w:marRight w:val="0"/>
      <w:marTop w:val="0"/>
      <w:marBottom w:val="0"/>
      <w:divBdr>
        <w:top w:val="none" w:sz="0" w:space="0" w:color="auto"/>
        <w:left w:val="none" w:sz="0" w:space="0" w:color="auto"/>
        <w:bottom w:val="none" w:sz="0" w:space="0" w:color="auto"/>
        <w:right w:val="none" w:sz="0" w:space="0" w:color="auto"/>
      </w:divBdr>
    </w:div>
    <w:div w:id="1137449373">
      <w:bodyDiv w:val="1"/>
      <w:marLeft w:val="0"/>
      <w:marRight w:val="0"/>
      <w:marTop w:val="0"/>
      <w:marBottom w:val="0"/>
      <w:divBdr>
        <w:top w:val="none" w:sz="0" w:space="0" w:color="auto"/>
        <w:left w:val="none" w:sz="0" w:space="0" w:color="auto"/>
        <w:bottom w:val="none" w:sz="0" w:space="0" w:color="auto"/>
        <w:right w:val="none" w:sz="0" w:space="0" w:color="auto"/>
      </w:divBdr>
    </w:div>
    <w:div w:id="1197499857">
      <w:bodyDiv w:val="1"/>
      <w:marLeft w:val="0"/>
      <w:marRight w:val="0"/>
      <w:marTop w:val="0"/>
      <w:marBottom w:val="0"/>
      <w:divBdr>
        <w:top w:val="none" w:sz="0" w:space="0" w:color="auto"/>
        <w:left w:val="none" w:sz="0" w:space="0" w:color="auto"/>
        <w:bottom w:val="none" w:sz="0" w:space="0" w:color="auto"/>
        <w:right w:val="none" w:sz="0" w:space="0" w:color="auto"/>
      </w:divBdr>
    </w:div>
    <w:div w:id="1299991640">
      <w:bodyDiv w:val="1"/>
      <w:marLeft w:val="0"/>
      <w:marRight w:val="0"/>
      <w:marTop w:val="0"/>
      <w:marBottom w:val="0"/>
      <w:divBdr>
        <w:top w:val="none" w:sz="0" w:space="0" w:color="auto"/>
        <w:left w:val="none" w:sz="0" w:space="0" w:color="auto"/>
        <w:bottom w:val="none" w:sz="0" w:space="0" w:color="auto"/>
        <w:right w:val="none" w:sz="0" w:space="0" w:color="auto"/>
      </w:divBdr>
    </w:div>
    <w:div w:id="1334065186">
      <w:bodyDiv w:val="1"/>
      <w:marLeft w:val="0"/>
      <w:marRight w:val="0"/>
      <w:marTop w:val="0"/>
      <w:marBottom w:val="0"/>
      <w:divBdr>
        <w:top w:val="none" w:sz="0" w:space="0" w:color="auto"/>
        <w:left w:val="none" w:sz="0" w:space="0" w:color="auto"/>
        <w:bottom w:val="none" w:sz="0" w:space="0" w:color="auto"/>
        <w:right w:val="none" w:sz="0" w:space="0" w:color="auto"/>
      </w:divBdr>
    </w:div>
    <w:div w:id="1357654506">
      <w:bodyDiv w:val="1"/>
      <w:marLeft w:val="0"/>
      <w:marRight w:val="0"/>
      <w:marTop w:val="0"/>
      <w:marBottom w:val="0"/>
      <w:divBdr>
        <w:top w:val="none" w:sz="0" w:space="0" w:color="auto"/>
        <w:left w:val="none" w:sz="0" w:space="0" w:color="auto"/>
        <w:bottom w:val="none" w:sz="0" w:space="0" w:color="auto"/>
        <w:right w:val="none" w:sz="0" w:space="0" w:color="auto"/>
      </w:divBdr>
    </w:div>
    <w:div w:id="1363435486">
      <w:bodyDiv w:val="1"/>
      <w:marLeft w:val="0"/>
      <w:marRight w:val="0"/>
      <w:marTop w:val="0"/>
      <w:marBottom w:val="0"/>
      <w:divBdr>
        <w:top w:val="none" w:sz="0" w:space="0" w:color="auto"/>
        <w:left w:val="none" w:sz="0" w:space="0" w:color="auto"/>
        <w:bottom w:val="none" w:sz="0" w:space="0" w:color="auto"/>
        <w:right w:val="none" w:sz="0" w:space="0" w:color="auto"/>
      </w:divBdr>
    </w:div>
    <w:div w:id="1370305273">
      <w:bodyDiv w:val="1"/>
      <w:marLeft w:val="0"/>
      <w:marRight w:val="0"/>
      <w:marTop w:val="0"/>
      <w:marBottom w:val="0"/>
      <w:divBdr>
        <w:top w:val="none" w:sz="0" w:space="0" w:color="auto"/>
        <w:left w:val="none" w:sz="0" w:space="0" w:color="auto"/>
        <w:bottom w:val="none" w:sz="0" w:space="0" w:color="auto"/>
        <w:right w:val="none" w:sz="0" w:space="0" w:color="auto"/>
      </w:divBdr>
      <w:divsChild>
        <w:div w:id="1349527718">
          <w:marLeft w:val="0"/>
          <w:marRight w:val="0"/>
          <w:marTop w:val="0"/>
          <w:marBottom w:val="0"/>
          <w:divBdr>
            <w:top w:val="none" w:sz="0" w:space="0" w:color="auto"/>
            <w:left w:val="none" w:sz="0" w:space="0" w:color="auto"/>
            <w:bottom w:val="none" w:sz="0" w:space="0" w:color="auto"/>
            <w:right w:val="none" w:sz="0" w:space="0" w:color="auto"/>
          </w:divBdr>
        </w:div>
        <w:div w:id="1987975072">
          <w:marLeft w:val="0"/>
          <w:marRight w:val="0"/>
          <w:marTop w:val="0"/>
          <w:marBottom w:val="0"/>
          <w:divBdr>
            <w:top w:val="none" w:sz="0" w:space="0" w:color="auto"/>
            <w:left w:val="none" w:sz="0" w:space="0" w:color="auto"/>
            <w:bottom w:val="none" w:sz="0" w:space="0" w:color="auto"/>
            <w:right w:val="none" w:sz="0" w:space="0" w:color="auto"/>
          </w:divBdr>
        </w:div>
      </w:divsChild>
    </w:div>
    <w:div w:id="1390610171">
      <w:bodyDiv w:val="1"/>
      <w:marLeft w:val="0"/>
      <w:marRight w:val="0"/>
      <w:marTop w:val="0"/>
      <w:marBottom w:val="0"/>
      <w:divBdr>
        <w:top w:val="none" w:sz="0" w:space="0" w:color="auto"/>
        <w:left w:val="none" w:sz="0" w:space="0" w:color="auto"/>
        <w:bottom w:val="none" w:sz="0" w:space="0" w:color="auto"/>
        <w:right w:val="none" w:sz="0" w:space="0" w:color="auto"/>
      </w:divBdr>
    </w:div>
    <w:div w:id="1394618601">
      <w:bodyDiv w:val="1"/>
      <w:marLeft w:val="0"/>
      <w:marRight w:val="0"/>
      <w:marTop w:val="0"/>
      <w:marBottom w:val="0"/>
      <w:divBdr>
        <w:top w:val="none" w:sz="0" w:space="0" w:color="auto"/>
        <w:left w:val="none" w:sz="0" w:space="0" w:color="auto"/>
        <w:bottom w:val="none" w:sz="0" w:space="0" w:color="auto"/>
        <w:right w:val="none" w:sz="0" w:space="0" w:color="auto"/>
      </w:divBdr>
    </w:div>
    <w:div w:id="1400785972">
      <w:bodyDiv w:val="1"/>
      <w:marLeft w:val="0"/>
      <w:marRight w:val="0"/>
      <w:marTop w:val="0"/>
      <w:marBottom w:val="0"/>
      <w:divBdr>
        <w:top w:val="none" w:sz="0" w:space="0" w:color="auto"/>
        <w:left w:val="none" w:sz="0" w:space="0" w:color="auto"/>
        <w:bottom w:val="none" w:sz="0" w:space="0" w:color="auto"/>
        <w:right w:val="none" w:sz="0" w:space="0" w:color="auto"/>
      </w:divBdr>
    </w:div>
    <w:div w:id="1415006392">
      <w:bodyDiv w:val="1"/>
      <w:marLeft w:val="0"/>
      <w:marRight w:val="0"/>
      <w:marTop w:val="0"/>
      <w:marBottom w:val="0"/>
      <w:divBdr>
        <w:top w:val="none" w:sz="0" w:space="0" w:color="auto"/>
        <w:left w:val="none" w:sz="0" w:space="0" w:color="auto"/>
        <w:bottom w:val="none" w:sz="0" w:space="0" w:color="auto"/>
        <w:right w:val="none" w:sz="0" w:space="0" w:color="auto"/>
      </w:divBdr>
    </w:div>
    <w:div w:id="1451169896">
      <w:bodyDiv w:val="1"/>
      <w:marLeft w:val="0"/>
      <w:marRight w:val="0"/>
      <w:marTop w:val="0"/>
      <w:marBottom w:val="0"/>
      <w:divBdr>
        <w:top w:val="none" w:sz="0" w:space="0" w:color="auto"/>
        <w:left w:val="none" w:sz="0" w:space="0" w:color="auto"/>
        <w:bottom w:val="none" w:sz="0" w:space="0" w:color="auto"/>
        <w:right w:val="none" w:sz="0" w:space="0" w:color="auto"/>
      </w:divBdr>
    </w:div>
    <w:div w:id="1453405853">
      <w:bodyDiv w:val="1"/>
      <w:marLeft w:val="0"/>
      <w:marRight w:val="0"/>
      <w:marTop w:val="0"/>
      <w:marBottom w:val="0"/>
      <w:divBdr>
        <w:top w:val="none" w:sz="0" w:space="0" w:color="auto"/>
        <w:left w:val="none" w:sz="0" w:space="0" w:color="auto"/>
        <w:bottom w:val="none" w:sz="0" w:space="0" w:color="auto"/>
        <w:right w:val="none" w:sz="0" w:space="0" w:color="auto"/>
      </w:divBdr>
    </w:div>
    <w:div w:id="1478648207">
      <w:bodyDiv w:val="1"/>
      <w:marLeft w:val="0"/>
      <w:marRight w:val="0"/>
      <w:marTop w:val="0"/>
      <w:marBottom w:val="0"/>
      <w:divBdr>
        <w:top w:val="none" w:sz="0" w:space="0" w:color="auto"/>
        <w:left w:val="none" w:sz="0" w:space="0" w:color="auto"/>
        <w:bottom w:val="none" w:sz="0" w:space="0" w:color="auto"/>
        <w:right w:val="none" w:sz="0" w:space="0" w:color="auto"/>
      </w:divBdr>
    </w:div>
    <w:div w:id="1499299506">
      <w:bodyDiv w:val="1"/>
      <w:marLeft w:val="0"/>
      <w:marRight w:val="0"/>
      <w:marTop w:val="0"/>
      <w:marBottom w:val="0"/>
      <w:divBdr>
        <w:top w:val="none" w:sz="0" w:space="0" w:color="auto"/>
        <w:left w:val="none" w:sz="0" w:space="0" w:color="auto"/>
        <w:bottom w:val="none" w:sz="0" w:space="0" w:color="auto"/>
        <w:right w:val="none" w:sz="0" w:space="0" w:color="auto"/>
      </w:divBdr>
    </w:div>
    <w:div w:id="1560944816">
      <w:bodyDiv w:val="1"/>
      <w:marLeft w:val="0"/>
      <w:marRight w:val="0"/>
      <w:marTop w:val="0"/>
      <w:marBottom w:val="0"/>
      <w:divBdr>
        <w:top w:val="none" w:sz="0" w:space="0" w:color="auto"/>
        <w:left w:val="none" w:sz="0" w:space="0" w:color="auto"/>
        <w:bottom w:val="none" w:sz="0" w:space="0" w:color="auto"/>
        <w:right w:val="none" w:sz="0" w:space="0" w:color="auto"/>
      </w:divBdr>
      <w:divsChild>
        <w:div w:id="3552062">
          <w:marLeft w:val="0"/>
          <w:marRight w:val="0"/>
          <w:marTop w:val="0"/>
          <w:marBottom w:val="0"/>
          <w:divBdr>
            <w:top w:val="none" w:sz="0" w:space="0" w:color="auto"/>
            <w:left w:val="none" w:sz="0" w:space="0" w:color="auto"/>
            <w:bottom w:val="none" w:sz="0" w:space="0" w:color="auto"/>
            <w:right w:val="none" w:sz="0" w:space="0" w:color="auto"/>
          </w:divBdr>
          <w:divsChild>
            <w:div w:id="1816678759">
              <w:marLeft w:val="-75"/>
              <w:marRight w:val="0"/>
              <w:marTop w:val="30"/>
              <w:marBottom w:val="30"/>
              <w:divBdr>
                <w:top w:val="none" w:sz="0" w:space="0" w:color="auto"/>
                <w:left w:val="none" w:sz="0" w:space="0" w:color="auto"/>
                <w:bottom w:val="none" w:sz="0" w:space="0" w:color="auto"/>
                <w:right w:val="none" w:sz="0" w:space="0" w:color="auto"/>
              </w:divBdr>
              <w:divsChild>
                <w:div w:id="107310700">
                  <w:marLeft w:val="0"/>
                  <w:marRight w:val="0"/>
                  <w:marTop w:val="0"/>
                  <w:marBottom w:val="0"/>
                  <w:divBdr>
                    <w:top w:val="none" w:sz="0" w:space="0" w:color="auto"/>
                    <w:left w:val="none" w:sz="0" w:space="0" w:color="auto"/>
                    <w:bottom w:val="none" w:sz="0" w:space="0" w:color="auto"/>
                    <w:right w:val="none" w:sz="0" w:space="0" w:color="auto"/>
                  </w:divBdr>
                  <w:divsChild>
                    <w:div w:id="1009478350">
                      <w:marLeft w:val="0"/>
                      <w:marRight w:val="0"/>
                      <w:marTop w:val="0"/>
                      <w:marBottom w:val="0"/>
                      <w:divBdr>
                        <w:top w:val="none" w:sz="0" w:space="0" w:color="auto"/>
                        <w:left w:val="none" w:sz="0" w:space="0" w:color="auto"/>
                        <w:bottom w:val="none" w:sz="0" w:space="0" w:color="auto"/>
                        <w:right w:val="none" w:sz="0" w:space="0" w:color="auto"/>
                      </w:divBdr>
                    </w:div>
                  </w:divsChild>
                </w:div>
                <w:div w:id="129709802">
                  <w:marLeft w:val="0"/>
                  <w:marRight w:val="0"/>
                  <w:marTop w:val="0"/>
                  <w:marBottom w:val="0"/>
                  <w:divBdr>
                    <w:top w:val="none" w:sz="0" w:space="0" w:color="auto"/>
                    <w:left w:val="none" w:sz="0" w:space="0" w:color="auto"/>
                    <w:bottom w:val="none" w:sz="0" w:space="0" w:color="auto"/>
                    <w:right w:val="none" w:sz="0" w:space="0" w:color="auto"/>
                  </w:divBdr>
                  <w:divsChild>
                    <w:div w:id="1206917192">
                      <w:marLeft w:val="0"/>
                      <w:marRight w:val="0"/>
                      <w:marTop w:val="0"/>
                      <w:marBottom w:val="0"/>
                      <w:divBdr>
                        <w:top w:val="none" w:sz="0" w:space="0" w:color="auto"/>
                        <w:left w:val="none" w:sz="0" w:space="0" w:color="auto"/>
                        <w:bottom w:val="none" w:sz="0" w:space="0" w:color="auto"/>
                        <w:right w:val="none" w:sz="0" w:space="0" w:color="auto"/>
                      </w:divBdr>
                    </w:div>
                  </w:divsChild>
                </w:div>
                <w:div w:id="180245343">
                  <w:marLeft w:val="0"/>
                  <w:marRight w:val="0"/>
                  <w:marTop w:val="0"/>
                  <w:marBottom w:val="0"/>
                  <w:divBdr>
                    <w:top w:val="none" w:sz="0" w:space="0" w:color="auto"/>
                    <w:left w:val="none" w:sz="0" w:space="0" w:color="auto"/>
                    <w:bottom w:val="none" w:sz="0" w:space="0" w:color="auto"/>
                    <w:right w:val="none" w:sz="0" w:space="0" w:color="auto"/>
                  </w:divBdr>
                  <w:divsChild>
                    <w:div w:id="251279464">
                      <w:marLeft w:val="0"/>
                      <w:marRight w:val="0"/>
                      <w:marTop w:val="0"/>
                      <w:marBottom w:val="0"/>
                      <w:divBdr>
                        <w:top w:val="none" w:sz="0" w:space="0" w:color="auto"/>
                        <w:left w:val="none" w:sz="0" w:space="0" w:color="auto"/>
                        <w:bottom w:val="none" w:sz="0" w:space="0" w:color="auto"/>
                        <w:right w:val="none" w:sz="0" w:space="0" w:color="auto"/>
                      </w:divBdr>
                    </w:div>
                  </w:divsChild>
                </w:div>
                <w:div w:id="185365406">
                  <w:marLeft w:val="0"/>
                  <w:marRight w:val="0"/>
                  <w:marTop w:val="0"/>
                  <w:marBottom w:val="0"/>
                  <w:divBdr>
                    <w:top w:val="none" w:sz="0" w:space="0" w:color="auto"/>
                    <w:left w:val="none" w:sz="0" w:space="0" w:color="auto"/>
                    <w:bottom w:val="none" w:sz="0" w:space="0" w:color="auto"/>
                    <w:right w:val="none" w:sz="0" w:space="0" w:color="auto"/>
                  </w:divBdr>
                  <w:divsChild>
                    <w:div w:id="293217756">
                      <w:marLeft w:val="0"/>
                      <w:marRight w:val="0"/>
                      <w:marTop w:val="0"/>
                      <w:marBottom w:val="0"/>
                      <w:divBdr>
                        <w:top w:val="none" w:sz="0" w:space="0" w:color="auto"/>
                        <w:left w:val="none" w:sz="0" w:space="0" w:color="auto"/>
                        <w:bottom w:val="none" w:sz="0" w:space="0" w:color="auto"/>
                        <w:right w:val="none" w:sz="0" w:space="0" w:color="auto"/>
                      </w:divBdr>
                    </w:div>
                  </w:divsChild>
                </w:div>
                <w:div w:id="187455426">
                  <w:marLeft w:val="0"/>
                  <w:marRight w:val="0"/>
                  <w:marTop w:val="0"/>
                  <w:marBottom w:val="0"/>
                  <w:divBdr>
                    <w:top w:val="none" w:sz="0" w:space="0" w:color="auto"/>
                    <w:left w:val="none" w:sz="0" w:space="0" w:color="auto"/>
                    <w:bottom w:val="none" w:sz="0" w:space="0" w:color="auto"/>
                    <w:right w:val="none" w:sz="0" w:space="0" w:color="auto"/>
                  </w:divBdr>
                  <w:divsChild>
                    <w:div w:id="1572159726">
                      <w:marLeft w:val="0"/>
                      <w:marRight w:val="0"/>
                      <w:marTop w:val="0"/>
                      <w:marBottom w:val="0"/>
                      <w:divBdr>
                        <w:top w:val="none" w:sz="0" w:space="0" w:color="auto"/>
                        <w:left w:val="none" w:sz="0" w:space="0" w:color="auto"/>
                        <w:bottom w:val="none" w:sz="0" w:space="0" w:color="auto"/>
                        <w:right w:val="none" w:sz="0" w:space="0" w:color="auto"/>
                      </w:divBdr>
                    </w:div>
                  </w:divsChild>
                </w:div>
                <w:div w:id="280261952">
                  <w:marLeft w:val="0"/>
                  <w:marRight w:val="0"/>
                  <w:marTop w:val="0"/>
                  <w:marBottom w:val="0"/>
                  <w:divBdr>
                    <w:top w:val="none" w:sz="0" w:space="0" w:color="auto"/>
                    <w:left w:val="none" w:sz="0" w:space="0" w:color="auto"/>
                    <w:bottom w:val="none" w:sz="0" w:space="0" w:color="auto"/>
                    <w:right w:val="none" w:sz="0" w:space="0" w:color="auto"/>
                  </w:divBdr>
                  <w:divsChild>
                    <w:div w:id="1527133919">
                      <w:marLeft w:val="0"/>
                      <w:marRight w:val="0"/>
                      <w:marTop w:val="0"/>
                      <w:marBottom w:val="0"/>
                      <w:divBdr>
                        <w:top w:val="none" w:sz="0" w:space="0" w:color="auto"/>
                        <w:left w:val="none" w:sz="0" w:space="0" w:color="auto"/>
                        <w:bottom w:val="none" w:sz="0" w:space="0" w:color="auto"/>
                        <w:right w:val="none" w:sz="0" w:space="0" w:color="auto"/>
                      </w:divBdr>
                    </w:div>
                  </w:divsChild>
                </w:div>
                <w:div w:id="388773895">
                  <w:marLeft w:val="0"/>
                  <w:marRight w:val="0"/>
                  <w:marTop w:val="0"/>
                  <w:marBottom w:val="0"/>
                  <w:divBdr>
                    <w:top w:val="none" w:sz="0" w:space="0" w:color="auto"/>
                    <w:left w:val="none" w:sz="0" w:space="0" w:color="auto"/>
                    <w:bottom w:val="none" w:sz="0" w:space="0" w:color="auto"/>
                    <w:right w:val="none" w:sz="0" w:space="0" w:color="auto"/>
                  </w:divBdr>
                  <w:divsChild>
                    <w:div w:id="1080370816">
                      <w:marLeft w:val="0"/>
                      <w:marRight w:val="0"/>
                      <w:marTop w:val="0"/>
                      <w:marBottom w:val="0"/>
                      <w:divBdr>
                        <w:top w:val="none" w:sz="0" w:space="0" w:color="auto"/>
                        <w:left w:val="none" w:sz="0" w:space="0" w:color="auto"/>
                        <w:bottom w:val="none" w:sz="0" w:space="0" w:color="auto"/>
                        <w:right w:val="none" w:sz="0" w:space="0" w:color="auto"/>
                      </w:divBdr>
                    </w:div>
                  </w:divsChild>
                </w:div>
                <w:div w:id="400636424">
                  <w:marLeft w:val="0"/>
                  <w:marRight w:val="0"/>
                  <w:marTop w:val="0"/>
                  <w:marBottom w:val="0"/>
                  <w:divBdr>
                    <w:top w:val="none" w:sz="0" w:space="0" w:color="auto"/>
                    <w:left w:val="none" w:sz="0" w:space="0" w:color="auto"/>
                    <w:bottom w:val="none" w:sz="0" w:space="0" w:color="auto"/>
                    <w:right w:val="none" w:sz="0" w:space="0" w:color="auto"/>
                  </w:divBdr>
                  <w:divsChild>
                    <w:div w:id="959653621">
                      <w:marLeft w:val="0"/>
                      <w:marRight w:val="0"/>
                      <w:marTop w:val="0"/>
                      <w:marBottom w:val="0"/>
                      <w:divBdr>
                        <w:top w:val="none" w:sz="0" w:space="0" w:color="auto"/>
                        <w:left w:val="none" w:sz="0" w:space="0" w:color="auto"/>
                        <w:bottom w:val="none" w:sz="0" w:space="0" w:color="auto"/>
                        <w:right w:val="none" w:sz="0" w:space="0" w:color="auto"/>
                      </w:divBdr>
                    </w:div>
                  </w:divsChild>
                </w:div>
                <w:div w:id="522019494">
                  <w:marLeft w:val="0"/>
                  <w:marRight w:val="0"/>
                  <w:marTop w:val="0"/>
                  <w:marBottom w:val="0"/>
                  <w:divBdr>
                    <w:top w:val="none" w:sz="0" w:space="0" w:color="auto"/>
                    <w:left w:val="none" w:sz="0" w:space="0" w:color="auto"/>
                    <w:bottom w:val="none" w:sz="0" w:space="0" w:color="auto"/>
                    <w:right w:val="none" w:sz="0" w:space="0" w:color="auto"/>
                  </w:divBdr>
                  <w:divsChild>
                    <w:div w:id="1651246888">
                      <w:marLeft w:val="0"/>
                      <w:marRight w:val="0"/>
                      <w:marTop w:val="0"/>
                      <w:marBottom w:val="0"/>
                      <w:divBdr>
                        <w:top w:val="none" w:sz="0" w:space="0" w:color="auto"/>
                        <w:left w:val="none" w:sz="0" w:space="0" w:color="auto"/>
                        <w:bottom w:val="none" w:sz="0" w:space="0" w:color="auto"/>
                        <w:right w:val="none" w:sz="0" w:space="0" w:color="auto"/>
                      </w:divBdr>
                    </w:div>
                  </w:divsChild>
                </w:div>
                <w:div w:id="549733599">
                  <w:marLeft w:val="0"/>
                  <w:marRight w:val="0"/>
                  <w:marTop w:val="0"/>
                  <w:marBottom w:val="0"/>
                  <w:divBdr>
                    <w:top w:val="none" w:sz="0" w:space="0" w:color="auto"/>
                    <w:left w:val="none" w:sz="0" w:space="0" w:color="auto"/>
                    <w:bottom w:val="none" w:sz="0" w:space="0" w:color="auto"/>
                    <w:right w:val="none" w:sz="0" w:space="0" w:color="auto"/>
                  </w:divBdr>
                  <w:divsChild>
                    <w:div w:id="546331648">
                      <w:marLeft w:val="0"/>
                      <w:marRight w:val="0"/>
                      <w:marTop w:val="0"/>
                      <w:marBottom w:val="0"/>
                      <w:divBdr>
                        <w:top w:val="none" w:sz="0" w:space="0" w:color="auto"/>
                        <w:left w:val="none" w:sz="0" w:space="0" w:color="auto"/>
                        <w:bottom w:val="none" w:sz="0" w:space="0" w:color="auto"/>
                        <w:right w:val="none" w:sz="0" w:space="0" w:color="auto"/>
                      </w:divBdr>
                    </w:div>
                  </w:divsChild>
                </w:div>
                <w:div w:id="611782840">
                  <w:marLeft w:val="0"/>
                  <w:marRight w:val="0"/>
                  <w:marTop w:val="0"/>
                  <w:marBottom w:val="0"/>
                  <w:divBdr>
                    <w:top w:val="none" w:sz="0" w:space="0" w:color="auto"/>
                    <w:left w:val="none" w:sz="0" w:space="0" w:color="auto"/>
                    <w:bottom w:val="none" w:sz="0" w:space="0" w:color="auto"/>
                    <w:right w:val="none" w:sz="0" w:space="0" w:color="auto"/>
                  </w:divBdr>
                  <w:divsChild>
                    <w:div w:id="1518345736">
                      <w:marLeft w:val="0"/>
                      <w:marRight w:val="0"/>
                      <w:marTop w:val="0"/>
                      <w:marBottom w:val="0"/>
                      <w:divBdr>
                        <w:top w:val="none" w:sz="0" w:space="0" w:color="auto"/>
                        <w:left w:val="none" w:sz="0" w:space="0" w:color="auto"/>
                        <w:bottom w:val="none" w:sz="0" w:space="0" w:color="auto"/>
                        <w:right w:val="none" w:sz="0" w:space="0" w:color="auto"/>
                      </w:divBdr>
                    </w:div>
                  </w:divsChild>
                </w:div>
                <w:div w:id="649674882">
                  <w:marLeft w:val="0"/>
                  <w:marRight w:val="0"/>
                  <w:marTop w:val="0"/>
                  <w:marBottom w:val="0"/>
                  <w:divBdr>
                    <w:top w:val="none" w:sz="0" w:space="0" w:color="auto"/>
                    <w:left w:val="none" w:sz="0" w:space="0" w:color="auto"/>
                    <w:bottom w:val="none" w:sz="0" w:space="0" w:color="auto"/>
                    <w:right w:val="none" w:sz="0" w:space="0" w:color="auto"/>
                  </w:divBdr>
                  <w:divsChild>
                    <w:div w:id="1385955442">
                      <w:marLeft w:val="0"/>
                      <w:marRight w:val="0"/>
                      <w:marTop w:val="0"/>
                      <w:marBottom w:val="0"/>
                      <w:divBdr>
                        <w:top w:val="none" w:sz="0" w:space="0" w:color="auto"/>
                        <w:left w:val="none" w:sz="0" w:space="0" w:color="auto"/>
                        <w:bottom w:val="none" w:sz="0" w:space="0" w:color="auto"/>
                        <w:right w:val="none" w:sz="0" w:space="0" w:color="auto"/>
                      </w:divBdr>
                    </w:div>
                  </w:divsChild>
                </w:div>
                <w:div w:id="669018630">
                  <w:marLeft w:val="0"/>
                  <w:marRight w:val="0"/>
                  <w:marTop w:val="0"/>
                  <w:marBottom w:val="0"/>
                  <w:divBdr>
                    <w:top w:val="none" w:sz="0" w:space="0" w:color="auto"/>
                    <w:left w:val="none" w:sz="0" w:space="0" w:color="auto"/>
                    <w:bottom w:val="none" w:sz="0" w:space="0" w:color="auto"/>
                    <w:right w:val="none" w:sz="0" w:space="0" w:color="auto"/>
                  </w:divBdr>
                  <w:divsChild>
                    <w:div w:id="655719757">
                      <w:marLeft w:val="0"/>
                      <w:marRight w:val="0"/>
                      <w:marTop w:val="0"/>
                      <w:marBottom w:val="0"/>
                      <w:divBdr>
                        <w:top w:val="none" w:sz="0" w:space="0" w:color="auto"/>
                        <w:left w:val="none" w:sz="0" w:space="0" w:color="auto"/>
                        <w:bottom w:val="none" w:sz="0" w:space="0" w:color="auto"/>
                        <w:right w:val="none" w:sz="0" w:space="0" w:color="auto"/>
                      </w:divBdr>
                    </w:div>
                  </w:divsChild>
                </w:div>
                <w:div w:id="709765065">
                  <w:marLeft w:val="0"/>
                  <w:marRight w:val="0"/>
                  <w:marTop w:val="0"/>
                  <w:marBottom w:val="0"/>
                  <w:divBdr>
                    <w:top w:val="none" w:sz="0" w:space="0" w:color="auto"/>
                    <w:left w:val="none" w:sz="0" w:space="0" w:color="auto"/>
                    <w:bottom w:val="none" w:sz="0" w:space="0" w:color="auto"/>
                    <w:right w:val="none" w:sz="0" w:space="0" w:color="auto"/>
                  </w:divBdr>
                  <w:divsChild>
                    <w:div w:id="1061749624">
                      <w:marLeft w:val="0"/>
                      <w:marRight w:val="0"/>
                      <w:marTop w:val="0"/>
                      <w:marBottom w:val="0"/>
                      <w:divBdr>
                        <w:top w:val="none" w:sz="0" w:space="0" w:color="auto"/>
                        <w:left w:val="none" w:sz="0" w:space="0" w:color="auto"/>
                        <w:bottom w:val="none" w:sz="0" w:space="0" w:color="auto"/>
                        <w:right w:val="none" w:sz="0" w:space="0" w:color="auto"/>
                      </w:divBdr>
                    </w:div>
                  </w:divsChild>
                </w:div>
                <w:div w:id="727341900">
                  <w:marLeft w:val="0"/>
                  <w:marRight w:val="0"/>
                  <w:marTop w:val="0"/>
                  <w:marBottom w:val="0"/>
                  <w:divBdr>
                    <w:top w:val="none" w:sz="0" w:space="0" w:color="auto"/>
                    <w:left w:val="none" w:sz="0" w:space="0" w:color="auto"/>
                    <w:bottom w:val="none" w:sz="0" w:space="0" w:color="auto"/>
                    <w:right w:val="none" w:sz="0" w:space="0" w:color="auto"/>
                  </w:divBdr>
                  <w:divsChild>
                    <w:div w:id="1413774002">
                      <w:marLeft w:val="0"/>
                      <w:marRight w:val="0"/>
                      <w:marTop w:val="0"/>
                      <w:marBottom w:val="0"/>
                      <w:divBdr>
                        <w:top w:val="none" w:sz="0" w:space="0" w:color="auto"/>
                        <w:left w:val="none" w:sz="0" w:space="0" w:color="auto"/>
                        <w:bottom w:val="none" w:sz="0" w:space="0" w:color="auto"/>
                        <w:right w:val="none" w:sz="0" w:space="0" w:color="auto"/>
                      </w:divBdr>
                    </w:div>
                  </w:divsChild>
                </w:div>
                <w:div w:id="752240676">
                  <w:marLeft w:val="0"/>
                  <w:marRight w:val="0"/>
                  <w:marTop w:val="0"/>
                  <w:marBottom w:val="0"/>
                  <w:divBdr>
                    <w:top w:val="none" w:sz="0" w:space="0" w:color="auto"/>
                    <w:left w:val="none" w:sz="0" w:space="0" w:color="auto"/>
                    <w:bottom w:val="none" w:sz="0" w:space="0" w:color="auto"/>
                    <w:right w:val="none" w:sz="0" w:space="0" w:color="auto"/>
                  </w:divBdr>
                  <w:divsChild>
                    <w:div w:id="1900626790">
                      <w:marLeft w:val="0"/>
                      <w:marRight w:val="0"/>
                      <w:marTop w:val="0"/>
                      <w:marBottom w:val="0"/>
                      <w:divBdr>
                        <w:top w:val="none" w:sz="0" w:space="0" w:color="auto"/>
                        <w:left w:val="none" w:sz="0" w:space="0" w:color="auto"/>
                        <w:bottom w:val="none" w:sz="0" w:space="0" w:color="auto"/>
                        <w:right w:val="none" w:sz="0" w:space="0" w:color="auto"/>
                      </w:divBdr>
                    </w:div>
                  </w:divsChild>
                </w:div>
                <w:div w:id="774012579">
                  <w:marLeft w:val="0"/>
                  <w:marRight w:val="0"/>
                  <w:marTop w:val="0"/>
                  <w:marBottom w:val="0"/>
                  <w:divBdr>
                    <w:top w:val="none" w:sz="0" w:space="0" w:color="auto"/>
                    <w:left w:val="none" w:sz="0" w:space="0" w:color="auto"/>
                    <w:bottom w:val="none" w:sz="0" w:space="0" w:color="auto"/>
                    <w:right w:val="none" w:sz="0" w:space="0" w:color="auto"/>
                  </w:divBdr>
                  <w:divsChild>
                    <w:div w:id="1990360084">
                      <w:marLeft w:val="0"/>
                      <w:marRight w:val="0"/>
                      <w:marTop w:val="0"/>
                      <w:marBottom w:val="0"/>
                      <w:divBdr>
                        <w:top w:val="none" w:sz="0" w:space="0" w:color="auto"/>
                        <w:left w:val="none" w:sz="0" w:space="0" w:color="auto"/>
                        <w:bottom w:val="none" w:sz="0" w:space="0" w:color="auto"/>
                        <w:right w:val="none" w:sz="0" w:space="0" w:color="auto"/>
                      </w:divBdr>
                    </w:div>
                  </w:divsChild>
                </w:div>
                <w:div w:id="776371451">
                  <w:marLeft w:val="0"/>
                  <w:marRight w:val="0"/>
                  <w:marTop w:val="0"/>
                  <w:marBottom w:val="0"/>
                  <w:divBdr>
                    <w:top w:val="none" w:sz="0" w:space="0" w:color="auto"/>
                    <w:left w:val="none" w:sz="0" w:space="0" w:color="auto"/>
                    <w:bottom w:val="none" w:sz="0" w:space="0" w:color="auto"/>
                    <w:right w:val="none" w:sz="0" w:space="0" w:color="auto"/>
                  </w:divBdr>
                  <w:divsChild>
                    <w:div w:id="1956062732">
                      <w:marLeft w:val="0"/>
                      <w:marRight w:val="0"/>
                      <w:marTop w:val="0"/>
                      <w:marBottom w:val="0"/>
                      <w:divBdr>
                        <w:top w:val="none" w:sz="0" w:space="0" w:color="auto"/>
                        <w:left w:val="none" w:sz="0" w:space="0" w:color="auto"/>
                        <w:bottom w:val="none" w:sz="0" w:space="0" w:color="auto"/>
                        <w:right w:val="none" w:sz="0" w:space="0" w:color="auto"/>
                      </w:divBdr>
                    </w:div>
                  </w:divsChild>
                </w:div>
                <w:div w:id="777915209">
                  <w:marLeft w:val="0"/>
                  <w:marRight w:val="0"/>
                  <w:marTop w:val="0"/>
                  <w:marBottom w:val="0"/>
                  <w:divBdr>
                    <w:top w:val="none" w:sz="0" w:space="0" w:color="auto"/>
                    <w:left w:val="none" w:sz="0" w:space="0" w:color="auto"/>
                    <w:bottom w:val="none" w:sz="0" w:space="0" w:color="auto"/>
                    <w:right w:val="none" w:sz="0" w:space="0" w:color="auto"/>
                  </w:divBdr>
                  <w:divsChild>
                    <w:div w:id="884367598">
                      <w:marLeft w:val="0"/>
                      <w:marRight w:val="0"/>
                      <w:marTop w:val="0"/>
                      <w:marBottom w:val="0"/>
                      <w:divBdr>
                        <w:top w:val="none" w:sz="0" w:space="0" w:color="auto"/>
                        <w:left w:val="none" w:sz="0" w:space="0" w:color="auto"/>
                        <w:bottom w:val="none" w:sz="0" w:space="0" w:color="auto"/>
                        <w:right w:val="none" w:sz="0" w:space="0" w:color="auto"/>
                      </w:divBdr>
                    </w:div>
                  </w:divsChild>
                </w:div>
                <w:div w:id="875969015">
                  <w:marLeft w:val="0"/>
                  <w:marRight w:val="0"/>
                  <w:marTop w:val="0"/>
                  <w:marBottom w:val="0"/>
                  <w:divBdr>
                    <w:top w:val="none" w:sz="0" w:space="0" w:color="auto"/>
                    <w:left w:val="none" w:sz="0" w:space="0" w:color="auto"/>
                    <w:bottom w:val="none" w:sz="0" w:space="0" w:color="auto"/>
                    <w:right w:val="none" w:sz="0" w:space="0" w:color="auto"/>
                  </w:divBdr>
                  <w:divsChild>
                    <w:div w:id="365525008">
                      <w:marLeft w:val="0"/>
                      <w:marRight w:val="0"/>
                      <w:marTop w:val="0"/>
                      <w:marBottom w:val="0"/>
                      <w:divBdr>
                        <w:top w:val="none" w:sz="0" w:space="0" w:color="auto"/>
                        <w:left w:val="none" w:sz="0" w:space="0" w:color="auto"/>
                        <w:bottom w:val="none" w:sz="0" w:space="0" w:color="auto"/>
                        <w:right w:val="none" w:sz="0" w:space="0" w:color="auto"/>
                      </w:divBdr>
                    </w:div>
                  </w:divsChild>
                </w:div>
                <w:div w:id="976491014">
                  <w:marLeft w:val="0"/>
                  <w:marRight w:val="0"/>
                  <w:marTop w:val="0"/>
                  <w:marBottom w:val="0"/>
                  <w:divBdr>
                    <w:top w:val="none" w:sz="0" w:space="0" w:color="auto"/>
                    <w:left w:val="none" w:sz="0" w:space="0" w:color="auto"/>
                    <w:bottom w:val="none" w:sz="0" w:space="0" w:color="auto"/>
                    <w:right w:val="none" w:sz="0" w:space="0" w:color="auto"/>
                  </w:divBdr>
                  <w:divsChild>
                    <w:div w:id="520976494">
                      <w:marLeft w:val="0"/>
                      <w:marRight w:val="0"/>
                      <w:marTop w:val="0"/>
                      <w:marBottom w:val="0"/>
                      <w:divBdr>
                        <w:top w:val="none" w:sz="0" w:space="0" w:color="auto"/>
                        <w:left w:val="none" w:sz="0" w:space="0" w:color="auto"/>
                        <w:bottom w:val="none" w:sz="0" w:space="0" w:color="auto"/>
                        <w:right w:val="none" w:sz="0" w:space="0" w:color="auto"/>
                      </w:divBdr>
                    </w:div>
                  </w:divsChild>
                </w:div>
                <w:div w:id="1004667756">
                  <w:marLeft w:val="0"/>
                  <w:marRight w:val="0"/>
                  <w:marTop w:val="0"/>
                  <w:marBottom w:val="0"/>
                  <w:divBdr>
                    <w:top w:val="none" w:sz="0" w:space="0" w:color="auto"/>
                    <w:left w:val="none" w:sz="0" w:space="0" w:color="auto"/>
                    <w:bottom w:val="none" w:sz="0" w:space="0" w:color="auto"/>
                    <w:right w:val="none" w:sz="0" w:space="0" w:color="auto"/>
                  </w:divBdr>
                  <w:divsChild>
                    <w:div w:id="1817726126">
                      <w:marLeft w:val="0"/>
                      <w:marRight w:val="0"/>
                      <w:marTop w:val="0"/>
                      <w:marBottom w:val="0"/>
                      <w:divBdr>
                        <w:top w:val="none" w:sz="0" w:space="0" w:color="auto"/>
                        <w:left w:val="none" w:sz="0" w:space="0" w:color="auto"/>
                        <w:bottom w:val="none" w:sz="0" w:space="0" w:color="auto"/>
                        <w:right w:val="none" w:sz="0" w:space="0" w:color="auto"/>
                      </w:divBdr>
                    </w:div>
                  </w:divsChild>
                </w:div>
                <w:div w:id="1028606322">
                  <w:marLeft w:val="0"/>
                  <w:marRight w:val="0"/>
                  <w:marTop w:val="0"/>
                  <w:marBottom w:val="0"/>
                  <w:divBdr>
                    <w:top w:val="none" w:sz="0" w:space="0" w:color="auto"/>
                    <w:left w:val="none" w:sz="0" w:space="0" w:color="auto"/>
                    <w:bottom w:val="none" w:sz="0" w:space="0" w:color="auto"/>
                    <w:right w:val="none" w:sz="0" w:space="0" w:color="auto"/>
                  </w:divBdr>
                  <w:divsChild>
                    <w:div w:id="52314668">
                      <w:marLeft w:val="0"/>
                      <w:marRight w:val="0"/>
                      <w:marTop w:val="0"/>
                      <w:marBottom w:val="0"/>
                      <w:divBdr>
                        <w:top w:val="none" w:sz="0" w:space="0" w:color="auto"/>
                        <w:left w:val="none" w:sz="0" w:space="0" w:color="auto"/>
                        <w:bottom w:val="none" w:sz="0" w:space="0" w:color="auto"/>
                        <w:right w:val="none" w:sz="0" w:space="0" w:color="auto"/>
                      </w:divBdr>
                    </w:div>
                  </w:divsChild>
                </w:div>
                <w:div w:id="1159930247">
                  <w:marLeft w:val="0"/>
                  <w:marRight w:val="0"/>
                  <w:marTop w:val="0"/>
                  <w:marBottom w:val="0"/>
                  <w:divBdr>
                    <w:top w:val="none" w:sz="0" w:space="0" w:color="auto"/>
                    <w:left w:val="none" w:sz="0" w:space="0" w:color="auto"/>
                    <w:bottom w:val="none" w:sz="0" w:space="0" w:color="auto"/>
                    <w:right w:val="none" w:sz="0" w:space="0" w:color="auto"/>
                  </w:divBdr>
                  <w:divsChild>
                    <w:div w:id="969940269">
                      <w:marLeft w:val="0"/>
                      <w:marRight w:val="0"/>
                      <w:marTop w:val="0"/>
                      <w:marBottom w:val="0"/>
                      <w:divBdr>
                        <w:top w:val="none" w:sz="0" w:space="0" w:color="auto"/>
                        <w:left w:val="none" w:sz="0" w:space="0" w:color="auto"/>
                        <w:bottom w:val="none" w:sz="0" w:space="0" w:color="auto"/>
                        <w:right w:val="none" w:sz="0" w:space="0" w:color="auto"/>
                      </w:divBdr>
                    </w:div>
                  </w:divsChild>
                </w:div>
                <w:div w:id="1165240309">
                  <w:marLeft w:val="0"/>
                  <w:marRight w:val="0"/>
                  <w:marTop w:val="0"/>
                  <w:marBottom w:val="0"/>
                  <w:divBdr>
                    <w:top w:val="none" w:sz="0" w:space="0" w:color="auto"/>
                    <w:left w:val="none" w:sz="0" w:space="0" w:color="auto"/>
                    <w:bottom w:val="none" w:sz="0" w:space="0" w:color="auto"/>
                    <w:right w:val="none" w:sz="0" w:space="0" w:color="auto"/>
                  </w:divBdr>
                  <w:divsChild>
                    <w:div w:id="410156740">
                      <w:marLeft w:val="0"/>
                      <w:marRight w:val="0"/>
                      <w:marTop w:val="0"/>
                      <w:marBottom w:val="0"/>
                      <w:divBdr>
                        <w:top w:val="none" w:sz="0" w:space="0" w:color="auto"/>
                        <w:left w:val="none" w:sz="0" w:space="0" w:color="auto"/>
                        <w:bottom w:val="none" w:sz="0" w:space="0" w:color="auto"/>
                        <w:right w:val="none" w:sz="0" w:space="0" w:color="auto"/>
                      </w:divBdr>
                    </w:div>
                  </w:divsChild>
                </w:div>
                <w:div w:id="1246257318">
                  <w:marLeft w:val="0"/>
                  <w:marRight w:val="0"/>
                  <w:marTop w:val="0"/>
                  <w:marBottom w:val="0"/>
                  <w:divBdr>
                    <w:top w:val="none" w:sz="0" w:space="0" w:color="auto"/>
                    <w:left w:val="none" w:sz="0" w:space="0" w:color="auto"/>
                    <w:bottom w:val="none" w:sz="0" w:space="0" w:color="auto"/>
                    <w:right w:val="none" w:sz="0" w:space="0" w:color="auto"/>
                  </w:divBdr>
                  <w:divsChild>
                    <w:div w:id="1173840658">
                      <w:marLeft w:val="0"/>
                      <w:marRight w:val="0"/>
                      <w:marTop w:val="0"/>
                      <w:marBottom w:val="0"/>
                      <w:divBdr>
                        <w:top w:val="none" w:sz="0" w:space="0" w:color="auto"/>
                        <w:left w:val="none" w:sz="0" w:space="0" w:color="auto"/>
                        <w:bottom w:val="none" w:sz="0" w:space="0" w:color="auto"/>
                        <w:right w:val="none" w:sz="0" w:space="0" w:color="auto"/>
                      </w:divBdr>
                    </w:div>
                  </w:divsChild>
                </w:div>
                <w:div w:id="1264612715">
                  <w:marLeft w:val="0"/>
                  <w:marRight w:val="0"/>
                  <w:marTop w:val="0"/>
                  <w:marBottom w:val="0"/>
                  <w:divBdr>
                    <w:top w:val="none" w:sz="0" w:space="0" w:color="auto"/>
                    <w:left w:val="none" w:sz="0" w:space="0" w:color="auto"/>
                    <w:bottom w:val="none" w:sz="0" w:space="0" w:color="auto"/>
                    <w:right w:val="none" w:sz="0" w:space="0" w:color="auto"/>
                  </w:divBdr>
                  <w:divsChild>
                    <w:div w:id="1551576636">
                      <w:marLeft w:val="0"/>
                      <w:marRight w:val="0"/>
                      <w:marTop w:val="0"/>
                      <w:marBottom w:val="0"/>
                      <w:divBdr>
                        <w:top w:val="none" w:sz="0" w:space="0" w:color="auto"/>
                        <w:left w:val="none" w:sz="0" w:space="0" w:color="auto"/>
                        <w:bottom w:val="none" w:sz="0" w:space="0" w:color="auto"/>
                        <w:right w:val="none" w:sz="0" w:space="0" w:color="auto"/>
                      </w:divBdr>
                    </w:div>
                  </w:divsChild>
                </w:div>
                <w:div w:id="1293050326">
                  <w:marLeft w:val="0"/>
                  <w:marRight w:val="0"/>
                  <w:marTop w:val="0"/>
                  <w:marBottom w:val="0"/>
                  <w:divBdr>
                    <w:top w:val="none" w:sz="0" w:space="0" w:color="auto"/>
                    <w:left w:val="none" w:sz="0" w:space="0" w:color="auto"/>
                    <w:bottom w:val="none" w:sz="0" w:space="0" w:color="auto"/>
                    <w:right w:val="none" w:sz="0" w:space="0" w:color="auto"/>
                  </w:divBdr>
                  <w:divsChild>
                    <w:div w:id="1212041543">
                      <w:marLeft w:val="0"/>
                      <w:marRight w:val="0"/>
                      <w:marTop w:val="0"/>
                      <w:marBottom w:val="0"/>
                      <w:divBdr>
                        <w:top w:val="none" w:sz="0" w:space="0" w:color="auto"/>
                        <w:left w:val="none" w:sz="0" w:space="0" w:color="auto"/>
                        <w:bottom w:val="none" w:sz="0" w:space="0" w:color="auto"/>
                        <w:right w:val="none" w:sz="0" w:space="0" w:color="auto"/>
                      </w:divBdr>
                    </w:div>
                  </w:divsChild>
                </w:div>
                <w:div w:id="1337150849">
                  <w:marLeft w:val="0"/>
                  <w:marRight w:val="0"/>
                  <w:marTop w:val="0"/>
                  <w:marBottom w:val="0"/>
                  <w:divBdr>
                    <w:top w:val="none" w:sz="0" w:space="0" w:color="auto"/>
                    <w:left w:val="none" w:sz="0" w:space="0" w:color="auto"/>
                    <w:bottom w:val="none" w:sz="0" w:space="0" w:color="auto"/>
                    <w:right w:val="none" w:sz="0" w:space="0" w:color="auto"/>
                  </w:divBdr>
                  <w:divsChild>
                    <w:div w:id="1991133511">
                      <w:marLeft w:val="0"/>
                      <w:marRight w:val="0"/>
                      <w:marTop w:val="0"/>
                      <w:marBottom w:val="0"/>
                      <w:divBdr>
                        <w:top w:val="none" w:sz="0" w:space="0" w:color="auto"/>
                        <w:left w:val="none" w:sz="0" w:space="0" w:color="auto"/>
                        <w:bottom w:val="none" w:sz="0" w:space="0" w:color="auto"/>
                        <w:right w:val="none" w:sz="0" w:space="0" w:color="auto"/>
                      </w:divBdr>
                    </w:div>
                  </w:divsChild>
                </w:div>
                <w:div w:id="1347171684">
                  <w:marLeft w:val="0"/>
                  <w:marRight w:val="0"/>
                  <w:marTop w:val="0"/>
                  <w:marBottom w:val="0"/>
                  <w:divBdr>
                    <w:top w:val="none" w:sz="0" w:space="0" w:color="auto"/>
                    <w:left w:val="none" w:sz="0" w:space="0" w:color="auto"/>
                    <w:bottom w:val="none" w:sz="0" w:space="0" w:color="auto"/>
                    <w:right w:val="none" w:sz="0" w:space="0" w:color="auto"/>
                  </w:divBdr>
                  <w:divsChild>
                    <w:div w:id="1983727930">
                      <w:marLeft w:val="0"/>
                      <w:marRight w:val="0"/>
                      <w:marTop w:val="0"/>
                      <w:marBottom w:val="0"/>
                      <w:divBdr>
                        <w:top w:val="none" w:sz="0" w:space="0" w:color="auto"/>
                        <w:left w:val="none" w:sz="0" w:space="0" w:color="auto"/>
                        <w:bottom w:val="none" w:sz="0" w:space="0" w:color="auto"/>
                        <w:right w:val="none" w:sz="0" w:space="0" w:color="auto"/>
                      </w:divBdr>
                    </w:div>
                  </w:divsChild>
                </w:div>
                <w:div w:id="1356267605">
                  <w:marLeft w:val="0"/>
                  <w:marRight w:val="0"/>
                  <w:marTop w:val="0"/>
                  <w:marBottom w:val="0"/>
                  <w:divBdr>
                    <w:top w:val="none" w:sz="0" w:space="0" w:color="auto"/>
                    <w:left w:val="none" w:sz="0" w:space="0" w:color="auto"/>
                    <w:bottom w:val="none" w:sz="0" w:space="0" w:color="auto"/>
                    <w:right w:val="none" w:sz="0" w:space="0" w:color="auto"/>
                  </w:divBdr>
                  <w:divsChild>
                    <w:div w:id="1043362339">
                      <w:marLeft w:val="0"/>
                      <w:marRight w:val="0"/>
                      <w:marTop w:val="0"/>
                      <w:marBottom w:val="0"/>
                      <w:divBdr>
                        <w:top w:val="none" w:sz="0" w:space="0" w:color="auto"/>
                        <w:left w:val="none" w:sz="0" w:space="0" w:color="auto"/>
                        <w:bottom w:val="none" w:sz="0" w:space="0" w:color="auto"/>
                        <w:right w:val="none" w:sz="0" w:space="0" w:color="auto"/>
                      </w:divBdr>
                    </w:div>
                  </w:divsChild>
                </w:div>
                <w:div w:id="1358120062">
                  <w:marLeft w:val="0"/>
                  <w:marRight w:val="0"/>
                  <w:marTop w:val="0"/>
                  <w:marBottom w:val="0"/>
                  <w:divBdr>
                    <w:top w:val="none" w:sz="0" w:space="0" w:color="auto"/>
                    <w:left w:val="none" w:sz="0" w:space="0" w:color="auto"/>
                    <w:bottom w:val="none" w:sz="0" w:space="0" w:color="auto"/>
                    <w:right w:val="none" w:sz="0" w:space="0" w:color="auto"/>
                  </w:divBdr>
                  <w:divsChild>
                    <w:div w:id="1585800825">
                      <w:marLeft w:val="0"/>
                      <w:marRight w:val="0"/>
                      <w:marTop w:val="0"/>
                      <w:marBottom w:val="0"/>
                      <w:divBdr>
                        <w:top w:val="none" w:sz="0" w:space="0" w:color="auto"/>
                        <w:left w:val="none" w:sz="0" w:space="0" w:color="auto"/>
                        <w:bottom w:val="none" w:sz="0" w:space="0" w:color="auto"/>
                        <w:right w:val="none" w:sz="0" w:space="0" w:color="auto"/>
                      </w:divBdr>
                    </w:div>
                  </w:divsChild>
                </w:div>
                <w:div w:id="1363705800">
                  <w:marLeft w:val="0"/>
                  <w:marRight w:val="0"/>
                  <w:marTop w:val="0"/>
                  <w:marBottom w:val="0"/>
                  <w:divBdr>
                    <w:top w:val="none" w:sz="0" w:space="0" w:color="auto"/>
                    <w:left w:val="none" w:sz="0" w:space="0" w:color="auto"/>
                    <w:bottom w:val="none" w:sz="0" w:space="0" w:color="auto"/>
                    <w:right w:val="none" w:sz="0" w:space="0" w:color="auto"/>
                  </w:divBdr>
                  <w:divsChild>
                    <w:div w:id="1619144132">
                      <w:marLeft w:val="0"/>
                      <w:marRight w:val="0"/>
                      <w:marTop w:val="0"/>
                      <w:marBottom w:val="0"/>
                      <w:divBdr>
                        <w:top w:val="none" w:sz="0" w:space="0" w:color="auto"/>
                        <w:left w:val="none" w:sz="0" w:space="0" w:color="auto"/>
                        <w:bottom w:val="none" w:sz="0" w:space="0" w:color="auto"/>
                        <w:right w:val="none" w:sz="0" w:space="0" w:color="auto"/>
                      </w:divBdr>
                    </w:div>
                  </w:divsChild>
                </w:div>
                <w:div w:id="1366978183">
                  <w:marLeft w:val="0"/>
                  <w:marRight w:val="0"/>
                  <w:marTop w:val="0"/>
                  <w:marBottom w:val="0"/>
                  <w:divBdr>
                    <w:top w:val="none" w:sz="0" w:space="0" w:color="auto"/>
                    <w:left w:val="none" w:sz="0" w:space="0" w:color="auto"/>
                    <w:bottom w:val="none" w:sz="0" w:space="0" w:color="auto"/>
                    <w:right w:val="none" w:sz="0" w:space="0" w:color="auto"/>
                  </w:divBdr>
                  <w:divsChild>
                    <w:div w:id="1201087419">
                      <w:marLeft w:val="0"/>
                      <w:marRight w:val="0"/>
                      <w:marTop w:val="0"/>
                      <w:marBottom w:val="0"/>
                      <w:divBdr>
                        <w:top w:val="none" w:sz="0" w:space="0" w:color="auto"/>
                        <w:left w:val="none" w:sz="0" w:space="0" w:color="auto"/>
                        <w:bottom w:val="none" w:sz="0" w:space="0" w:color="auto"/>
                        <w:right w:val="none" w:sz="0" w:space="0" w:color="auto"/>
                      </w:divBdr>
                    </w:div>
                  </w:divsChild>
                </w:div>
                <w:div w:id="1374497434">
                  <w:marLeft w:val="0"/>
                  <w:marRight w:val="0"/>
                  <w:marTop w:val="0"/>
                  <w:marBottom w:val="0"/>
                  <w:divBdr>
                    <w:top w:val="none" w:sz="0" w:space="0" w:color="auto"/>
                    <w:left w:val="none" w:sz="0" w:space="0" w:color="auto"/>
                    <w:bottom w:val="none" w:sz="0" w:space="0" w:color="auto"/>
                    <w:right w:val="none" w:sz="0" w:space="0" w:color="auto"/>
                  </w:divBdr>
                  <w:divsChild>
                    <w:div w:id="869953282">
                      <w:marLeft w:val="0"/>
                      <w:marRight w:val="0"/>
                      <w:marTop w:val="0"/>
                      <w:marBottom w:val="0"/>
                      <w:divBdr>
                        <w:top w:val="none" w:sz="0" w:space="0" w:color="auto"/>
                        <w:left w:val="none" w:sz="0" w:space="0" w:color="auto"/>
                        <w:bottom w:val="none" w:sz="0" w:space="0" w:color="auto"/>
                        <w:right w:val="none" w:sz="0" w:space="0" w:color="auto"/>
                      </w:divBdr>
                    </w:div>
                  </w:divsChild>
                </w:div>
                <w:div w:id="1522742070">
                  <w:marLeft w:val="0"/>
                  <w:marRight w:val="0"/>
                  <w:marTop w:val="0"/>
                  <w:marBottom w:val="0"/>
                  <w:divBdr>
                    <w:top w:val="none" w:sz="0" w:space="0" w:color="auto"/>
                    <w:left w:val="none" w:sz="0" w:space="0" w:color="auto"/>
                    <w:bottom w:val="none" w:sz="0" w:space="0" w:color="auto"/>
                    <w:right w:val="none" w:sz="0" w:space="0" w:color="auto"/>
                  </w:divBdr>
                  <w:divsChild>
                    <w:div w:id="1757821815">
                      <w:marLeft w:val="0"/>
                      <w:marRight w:val="0"/>
                      <w:marTop w:val="0"/>
                      <w:marBottom w:val="0"/>
                      <w:divBdr>
                        <w:top w:val="none" w:sz="0" w:space="0" w:color="auto"/>
                        <w:left w:val="none" w:sz="0" w:space="0" w:color="auto"/>
                        <w:bottom w:val="none" w:sz="0" w:space="0" w:color="auto"/>
                        <w:right w:val="none" w:sz="0" w:space="0" w:color="auto"/>
                      </w:divBdr>
                    </w:div>
                  </w:divsChild>
                </w:div>
                <w:div w:id="1551769639">
                  <w:marLeft w:val="0"/>
                  <w:marRight w:val="0"/>
                  <w:marTop w:val="0"/>
                  <w:marBottom w:val="0"/>
                  <w:divBdr>
                    <w:top w:val="none" w:sz="0" w:space="0" w:color="auto"/>
                    <w:left w:val="none" w:sz="0" w:space="0" w:color="auto"/>
                    <w:bottom w:val="none" w:sz="0" w:space="0" w:color="auto"/>
                    <w:right w:val="none" w:sz="0" w:space="0" w:color="auto"/>
                  </w:divBdr>
                  <w:divsChild>
                    <w:div w:id="2104645173">
                      <w:marLeft w:val="0"/>
                      <w:marRight w:val="0"/>
                      <w:marTop w:val="0"/>
                      <w:marBottom w:val="0"/>
                      <w:divBdr>
                        <w:top w:val="none" w:sz="0" w:space="0" w:color="auto"/>
                        <w:left w:val="none" w:sz="0" w:space="0" w:color="auto"/>
                        <w:bottom w:val="none" w:sz="0" w:space="0" w:color="auto"/>
                        <w:right w:val="none" w:sz="0" w:space="0" w:color="auto"/>
                      </w:divBdr>
                    </w:div>
                  </w:divsChild>
                </w:div>
                <w:div w:id="1556693724">
                  <w:marLeft w:val="0"/>
                  <w:marRight w:val="0"/>
                  <w:marTop w:val="0"/>
                  <w:marBottom w:val="0"/>
                  <w:divBdr>
                    <w:top w:val="none" w:sz="0" w:space="0" w:color="auto"/>
                    <w:left w:val="none" w:sz="0" w:space="0" w:color="auto"/>
                    <w:bottom w:val="none" w:sz="0" w:space="0" w:color="auto"/>
                    <w:right w:val="none" w:sz="0" w:space="0" w:color="auto"/>
                  </w:divBdr>
                  <w:divsChild>
                    <w:div w:id="1487167073">
                      <w:marLeft w:val="0"/>
                      <w:marRight w:val="0"/>
                      <w:marTop w:val="0"/>
                      <w:marBottom w:val="0"/>
                      <w:divBdr>
                        <w:top w:val="none" w:sz="0" w:space="0" w:color="auto"/>
                        <w:left w:val="none" w:sz="0" w:space="0" w:color="auto"/>
                        <w:bottom w:val="none" w:sz="0" w:space="0" w:color="auto"/>
                        <w:right w:val="none" w:sz="0" w:space="0" w:color="auto"/>
                      </w:divBdr>
                    </w:div>
                  </w:divsChild>
                </w:div>
                <w:div w:id="1924142567">
                  <w:marLeft w:val="0"/>
                  <w:marRight w:val="0"/>
                  <w:marTop w:val="0"/>
                  <w:marBottom w:val="0"/>
                  <w:divBdr>
                    <w:top w:val="none" w:sz="0" w:space="0" w:color="auto"/>
                    <w:left w:val="none" w:sz="0" w:space="0" w:color="auto"/>
                    <w:bottom w:val="none" w:sz="0" w:space="0" w:color="auto"/>
                    <w:right w:val="none" w:sz="0" w:space="0" w:color="auto"/>
                  </w:divBdr>
                  <w:divsChild>
                    <w:div w:id="1195003205">
                      <w:marLeft w:val="0"/>
                      <w:marRight w:val="0"/>
                      <w:marTop w:val="0"/>
                      <w:marBottom w:val="0"/>
                      <w:divBdr>
                        <w:top w:val="none" w:sz="0" w:space="0" w:color="auto"/>
                        <w:left w:val="none" w:sz="0" w:space="0" w:color="auto"/>
                        <w:bottom w:val="none" w:sz="0" w:space="0" w:color="auto"/>
                        <w:right w:val="none" w:sz="0" w:space="0" w:color="auto"/>
                      </w:divBdr>
                    </w:div>
                  </w:divsChild>
                </w:div>
                <w:div w:id="1967351704">
                  <w:marLeft w:val="0"/>
                  <w:marRight w:val="0"/>
                  <w:marTop w:val="0"/>
                  <w:marBottom w:val="0"/>
                  <w:divBdr>
                    <w:top w:val="none" w:sz="0" w:space="0" w:color="auto"/>
                    <w:left w:val="none" w:sz="0" w:space="0" w:color="auto"/>
                    <w:bottom w:val="none" w:sz="0" w:space="0" w:color="auto"/>
                    <w:right w:val="none" w:sz="0" w:space="0"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
                  </w:divsChild>
                </w:div>
                <w:div w:id="1970431495">
                  <w:marLeft w:val="0"/>
                  <w:marRight w:val="0"/>
                  <w:marTop w:val="0"/>
                  <w:marBottom w:val="0"/>
                  <w:divBdr>
                    <w:top w:val="none" w:sz="0" w:space="0" w:color="auto"/>
                    <w:left w:val="none" w:sz="0" w:space="0" w:color="auto"/>
                    <w:bottom w:val="none" w:sz="0" w:space="0" w:color="auto"/>
                    <w:right w:val="none" w:sz="0" w:space="0" w:color="auto"/>
                  </w:divBdr>
                  <w:divsChild>
                    <w:div w:id="1230312696">
                      <w:marLeft w:val="0"/>
                      <w:marRight w:val="0"/>
                      <w:marTop w:val="0"/>
                      <w:marBottom w:val="0"/>
                      <w:divBdr>
                        <w:top w:val="none" w:sz="0" w:space="0" w:color="auto"/>
                        <w:left w:val="none" w:sz="0" w:space="0" w:color="auto"/>
                        <w:bottom w:val="none" w:sz="0" w:space="0" w:color="auto"/>
                        <w:right w:val="none" w:sz="0" w:space="0" w:color="auto"/>
                      </w:divBdr>
                    </w:div>
                  </w:divsChild>
                </w:div>
                <w:div w:id="2035449837">
                  <w:marLeft w:val="0"/>
                  <w:marRight w:val="0"/>
                  <w:marTop w:val="0"/>
                  <w:marBottom w:val="0"/>
                  <w:divBdr>
                    <w:top w:val="none" w:sz="0" w:space="0" w:color="auto"/>
                    <w:left w:val="none" w:sz="0" w:space="0" w:color="auto"/>
                    <w:bottom w:val="none" w:sz="0" w:space="0" w:color="auto"/>
                    <w:right w:val="none" w:sz="0" w:space="0" w:color="auto"/>
                  </w:divBdr>
                  <w:divsChild>
                    <w:div w:id="2016032008">
                      <w:marLeft w:val="0"/>
                      <w:marRight w:val="0"/>
                      <w:marTop w:val="0"/>
                      <w:marBottom w:val="0"/>
                      <w:divBdr>
                        <w:top w:val="none" w:sz="0" w:space="0" w:color="auto"/>
                        <w:left w:val="none" w:sz="0" w:space="0" w:color="auto"/>
                        <w:bottom w:val="none" w:sz="0" w:space="0" w:color="auto"/>
                        <w:right w:val="none" w:sz="0" w:space="0" w:color="auto"/>
                      </w:divBdr>
                    </w:div>
                  </w:divsChild>
                </w:div>
                <w:div w:id="2138797465">
                  <w:marLeft w:val="0"/>
                  <w:marRight w:val="0"/>
                  <w:marTop w:val="0"/>
                  <w:marBottom w:val="0"/>
                  <w:divBdr>
                    <w:top w:val="none" w:sz="0" w:space="0" w:color="auto"/>
                    <w:left w:val="none" w:sz="0" w:space="0" w:color="auto"/>
                    <w:bottom w:val="none" w:sz="0" w:space="0" w:color="auto"/>
                    <w:right w:val="none" w:sz="0" w:space="0" w:color="auto"/>
                  </w:divBdr>
                  <w:divsChild>
                    <w:div w:id="9424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7635">
          <w:marLeft w:val="0"/>
          <w:marRight w:val="0"/>
          <w:marTop w:val="0"/>
          <w:marBottom w:val="0"/>
          <w:divBdr>
            <w:top w:val="none" w:sz="0" w:space="0" w:color="auto"/>
            <w:left w:val="none" w:sz="0" w:space="0" w:color="auto"/>
            <w:bottom w:val="none" w:sz="0" w:space="0" w:color="auto"/>
            <w:right w:val="none" w:sz="0" w:space="0" w:color="auto"/>
          </w:divBdr>
        </w:div>
        <w:div w:id="39717112">
          <w:marLeft w:val="0"/>
          <w:marRight w:val="0"/>
          <w:marTop w:val="0"/>
          <w:marBottom w:val="0"/>
          <w:divBdr>
            <w:top w:val="none" w:sz="0" w:space="0" w:color="auto"/>
            <w:left w:val="none" w:sz="0" w:space="0" w:color="auto"/>
            <w:bottom w:val="none" w:sz="0" w:space="0" w:color="auto"/>
            <w:right w:val="none" w:sz="0" w:space="0" w:color="auto"/>
          </w:divBdr>
          <w:divsChild>
            <w:div w:id="39518231">
              <w:marLeft w:val="-75"/>
              <w:marRight w:val="0"/>
              <w:marTop w:val="30"/>
              <w:marBottom w:val="30"/>
              <w:divBdr>
                <w:top w:val="none" w:sz="0" w:space="0" w:color="auto"/>
                <w:left w:val="none" w:sz="0" w:space="0" w:color="auto"/>
                <w:bottom w:val="none" w:sz="0" w:space="0" w:color="auto"/>
                <w:right w:val="none" w:sz="0" w:space="0" w:color="auto"/>
              </w:divBdr>
              <w:divsChild>
                <w:div w:id="450130304">
                  <w:marLeft w:val="0"/>
                  <w:marRight w:val="0"/>
                  <w:marTop w:val="0"/>
                  <w:marBottom w:val="0"/>
                  <w:divBdr>
                    <w:top w:val="none" w:sz="0" w:space="0" w:color="auto"/>
                    <w:left w:val="none" w:sz="0" w:space="0" w:color="auto"/>
                    <w:bottom w:val="none" w:sz="0" w:space="0" w:color="auto"/>
                    <w:right w:val="none" w:sz="0" w:space="0" w:color="auto"/>
                  </w:divBdr>
                  <w:divsChild>
                    <w:div w:id="1235965762">
                      <w:marLeft w:val="0"/>
                      <w:marRight w:val="0"/>
                      <w:marTop w:val="0"/>
                      <w:marBottom w:val="0"/>
                      <w:divBdr>
                        <w:top w:val="none" w:sz="0" w:space="0" w:color="auto"/>
                        <w:left w:val="none" w:sz="0" w:space="0" w:color="auto"/>
                        <w:bottom w:val="none" w:sz="0" w:space="0" w:color="auto"/>
                        <w:right w:val="none" w:sz="0" w:space="0" w:color="auto"/>
                      </w:divBdr>
                    </w:div>
                  </w:divsChild>
                </w:div>
                <w:div w:id="626086813">
                  <w:marLeft w:val="0"/>
                  <w:marRight w:val="0"/>
                  <w:marTop w:val="0"/>
                  <w:marBottom w:val="0"/>
                  <w:divBdr>
                    <w:top w:val="none" w:sz="0" w:space="0" w:color="auto"/>
                    <w:left w:val="none" w:sz="0" w:space="0" w:color="auto"/>
                    <w:bottom w:val="none" w:sz="0" w:space="0" w:color="auto"/>
                    <w:right w:val="none" w:sz="0" w:space="0" w:color="auto"/>
                  </w:divBdr>
                  <w:divsChild>
                    <w:div w:id="1011641546">
                      <w:marLeft w:val="0"/>
                      <w:marRight w:val="0"/>
                      <w:marTop w:val="0"/>
                      <w:marBottom w:val="0"/>
                      <w:divBdr>
                        <w:top w:val="none" w:sz="0" w:space="0" w:color="auto"/>
                        <w:left w:val="none" w:sz="0" w:space="0" w:color="auto"/>
                        <w:bottom w:val="none" w:sz="0" w:space="0" w:color="auto"/>
                        <w:right w:val="none" w:sz="0" w:space="0" w:color="auto"/>
                      </w:divBdr>
                    </w:div>
                  </w:divsChild>
                </w:div>
                <w:div w:id="1067994439">
                  <w:marLeft w:val="0"/>
                  <w:marRight w:val="0"/>
                  <w:marTop w:val="0"/>
                  <w:marBottom w:val="0"/>
                  <w:divBdr>
                    <w:top w:val="none" w:sz="0" w:space="0" w:color="auto"/>
                    <w:left w:val="none" w:sz="0" w:space="0" w:color="auto"/>
                    <w:bottom w:val="none" w:sz="0" w:space="0" w:color="auto"/>
                    <w:right w:val="none" w:sz="0" w:space="0" w:color="auto"/>
                  </w:divBdr>
                  <w:divsChild>
                    <w:div w:id="1990279708">
                      <w:marLeft w:val="0"/>
                      <w:marRight w:val="0"/>
                      <w:marTop w:val="0"/>
                      <w:marBottom w:val="0"/>
                      <w:divBdr>
                        <w:top w:val="none" w:sz="0" w:space="0" w:color="auto"/>
                        <w:left w:val="none" w:sz="0" w:space="0" w:color="auto"/>
                        <w:bottom w:val="none" w:sz="0" w:space="0" w:color="auto"/>
                        <w:right w:val="none" w:sz="0" w:space="0" w:color="auto"/>
                      </w:divBdr>
                    </w:div>
                  </w:divsChild>
                </w:div>
                <w:div w:id="1114055701">
                  <w:marLeft w:val="0"/>
                  <w:marRight w:val="0"/>
                  <w:marTop w:val="0"/>
                  <w:marBottom w:val="0"/>
                  <w:divBdr>
                    <w:top w:val="none" w:sz="0" w:space="0" w:color="auto"/>
                    <w:left w:val="none" w:sz="0" w:space="0" w:color="auto"/>
                    <w:bottom w:val="none" w:sz="0" w:space="0" w:color="auto"/>
                    <w:right w:val="none" w:sz="0" w:space="0" w:color="auto"/>
                  </w:divBdr>
                  <w:divsChild>
                    <w:div w:id="1514878628">
                      <w:marLeft w:val="0"/>
                      <w:marRight w:val="0"/>
                      <w:marTop w:val="0"/>
                      <w:marBottom w:val="0"/>
                      <w:divBdr>
                        <w:top w:val="none" w:sz="0" w:space="0" w:color="auto"/>
                        <w:left w:val="none" w:sz="0" w:space="0" w:color="auto"/>
                        <w:bottom w:val="none" w:sz="0" w:space="0" w:color="auto"/>
                        <w:right w:val="none" w:sz="0" w:space="0" w:color="auto"/>
                      </w:divBdr>
                    </w:div>
                  </w:divsChild>
                </w:div>
                <w:div w:id="1149903556">
                  <w:marLeft w:val="0"/>
                  <w:marRight w:val="0"/>
                  <w:marTop w:val="0"/>
                  <w:marBottom w:val="0"/>
                  <w:divBdr>
                    <w:top w:val="none" w:sz="0" w:space="0" w:color="auto"/>
                    <w:left w:val="none" w:sz="0" w:space="0" w:color="auto"/>
                    <w:bottom w:val="none" w:sz="0" w:space="0" w:color="auto"/>
                    <w:right w:val="none" w:sz="0" w:space="0" w:color="auto"/>
                  </w:divBdr>
                  <w:divsChild>
                    <w:div w:id="1689870952">
                      <w:marLeft w:val="0"/>
                      <w:marRight w:val="0"/>
                      <w:marTop w:val="0"/>
                      <w:marBottom w:val="0"/>
                      <w:divBdr>
                        <w:top w:val="none" w:sz="0" w:space="0" w:color="auto"/>
                        <w:left w:val="none" w:sz="0" w:space="0" w:color="auto"/>
                        <w:bottom w:val="none" w:sz="0" w:space="0" w:color="auto"/>
                        <w:right w:val="none" w:sz="0" w:space="0" w:color="auto"/>
                      </w:divBdr>
                    </w:div>
                  </w:divsChild>
                </w:div>
                <w:div w:id="1973826024">
                  <w:marLeft w:val="0"/>
                  <w:marRight w:val="0"/>
                  <w:marTop w:val="0"/>
                  <w:marBottom w:val="0"/>
                  <w:divBdr>
                    <w:top w:val="none" w:sz="0" w:space="0" w:color="auto"/>
                    <w:left w:val="none" w:sz="0" w:space="0" w:color="auto"/>
                    <w:bottom w:val="none" w:sz="0" w:space="0" w:color="auto"/>
                    <w:right w:val="none" w:sz="0" w:space="0" w:color="auto"/>
                  </w:divBdr>
                  <w:divsChild>
                    <w:div w:id="1241325953">
                      <w:marLeft w:val="0"/>
                      <w:marRight w:val="0"/>
                      <w:marTop w:val="0"/>
                      <w:marBottom w:val="0"/>
                      <w:divBdr>
                        <w:top w:val="none" w:sz="0" w:space="0" w:color="auto"/>
                        <w:left w:val="none" w:sz="0" w:space="0" w:color="auto"/>
                        <w:bottom w:val="none" w:sz="0" w:space="0" w:color="auto"/>
                        <w:right w:val="none" w:sz="0" w:space="0" w:color="auto"/>
                      </w:divBdr>
                    </w:div>
                  </w:divsChild>
                </w:div>
                <w:div w:id="2062901760">
                  <w:marLeft w:val="0"/>
                  <w:marRight w:val="0"/>
                  <w:marTop w:val="0"/>
                  <w:marBottom w:val="0"/>
                  <w:divBdr>
                    <w:top w:val="none" w:sz="0" w:space="0" w:color="auto"/>
                    <w:left w:val="none" w:sz="0" w:space="0" w:color="auto"/>
                    <w:bottom w:val="none" w:sz="0" w:space="0" w:color="auto"/>
                    <w:right w:val="none" w:sz="0" w:space="0" w:color="auto"/>
                  </w:divBdr>
                  <w:divsChild>
                    <w:div w:id="904415801">
                      <w:marLeft w:val="0"/>
                      <w:marRight w:val="0"/>
                      <w:marTop w:val="0"/>
                      <w:marBottom w:val="0"/>
                      <w:divBdr>
                        <w:top w:val="none" w:sz="0" w:space="0" w:color="auto"/>
                        <w:left w:val="none" w:sz="0" w:space="0" w:color="auto"/>
                        <w:bottom w:val="none" w:sz="0" w:space="0" w:color="auto"/>
                        <w:right w:val="none" w:sz="0" w:space="0" w:color="auto"/>
                      </w:divBdr>
                    </w:div>
                  </w:divsChild>
                </w:div>
                <w:div w:id="2106069690">
                  <w:marLeft w:val="0"/>
                  <w:marRight w:val="0"/>
                  <w:marTop w:val="0"/>
                  <w:marBottom w:val="0"/>
                  <w:divBdr>
                    <w:top w:val="none" w:sz="0" w:space="0" w:color="auto"/>
                    <w:left w:val="none" w:sz="0" w:space="0" w:color="auto"/>
                    <w:bottom w:val="none" w:sz="0" w:space="0" w:color="auto"/>
                    <w:right w:val="none" w:sz="0" w:space="0" w:color="auto"/>
                  </w:divBdr>
                  <w:divsChild>
                    <w:div w:id="9065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5840">
          <w:marLeft w:val="0"/>
          <w:marRight w:val="0"/>
          <w:marTop w:val="0"/>
          <w:marBottom w:val="0"/>
          <w:divBdr>
            <w:top w:val="none" w:sz="0" w:space="0" w:color="auto"/>
            <w:left w:val="none" w:sz="0" w:space="0" w:color="auto"/>
            <w:bottom w:val="none" w:sz="0" w:space="0" w:color="auto"/>
            <w:right w:val="none" w:sz="0" w:space="0" w:color="auto"/>
          </w:divBdr>
          <w:divsChild>
            <w:div w:id="539125900">
              <w:marLeft w:val="0"/>
              <w:marRight w:val="0"/>
              <w:marTop w:val="0"/>
              <w:marBottom w:val="0"/>
              <w:divBdr>
                <w:top w:val="none" w:sz="0" w:space="0" w:color="auto"/>
                <w:left w:val="none" w:sz="0" w:space="0" w:color="auto"/>
                <w:bottom w:val="none" w:sz="0" w:space="0" w:color="auto"/>
                <w:right w:val="none" w:sz="0" w:space="0" w:color="auto"/>
              </w:divBdr>
            </w:div>
            <w:div w:id="792136485">
              <w:marLeft w:val="0"/>
              <w:marRight w:val="0"/>
              <w:marTop w:val="0"/>
              <w:marBottom w:val="0"/>
              <w:divBdr>
                <w:top w:val="none" w:sz="0" w:space="0" w:color="auto"/>
                <w:left w:val="none" w:sz="0" w:space="0" w:color="auto"/>
                <w:bottom w:val="none" w:sz="0" w:space="0" w:color="auto"/>
                <w:right w:val="none" w:sz="0" w:space="0" w:color="auto"/>
              </w:divBdr>
            </w:div>
            <w:div w:id="1066418542">
              <w:marLeft w:val="0"/>
              <w:marRight w:val="0"/>
              <w:marTop w:val="0"/>
              <w:marBottom w:val="0"/>
              <w:divBdr>
                <w:top w:val="none" w:sz="0" w:space="0" w:color="auto"/>
                <w:left w:val="none" w:sz="0" w:space="0" w:color="auto"/>
                <w:bottom w:val="none" w:sz="0" w:space="0" w:color="auto"/>
                <w:right w:val="none" w:sz="0" w:space="0" w:color="auto"/>
              </w:divBdr>
            </w:div>
            <w:div w:id="1332561962">
              <w:marLeft w:val="0"/>
              <w:marRight w:val="0"/>
              <w:marTop w:val="0"/>
              <w:marBottom w:val="0"/>
              <w:divBdr>
                <w:top w:val="none" w:sz="0" w:space="0" w:color="auto"/>
                <w:left w:val="none" w:sz="0" w:space="0" w:color="auto"/>
                <w:bottom w:val="none" w:sz="0" w:space="0" w:color="auto"/>
                <w:right w:val="none" w:sz="0" w:space="0" w:color="auto"/>
              </w:divBdr>
            </w:div>
            <w:div w:id="1962958749">
              <w:marLeft w:val="0"/>
              <w:marRight w:val="0"/>
              <w:marTop w:val="0"/>
              <w:marBottom w:val="0"/>
              <w:divBdr>
                <w:top w:val="none" w:sz="0" w:space="0" w:color="auto"/>
                <w:left w:val="none" w:sz="0" w:space="0" w:color="auto"/>
                <w:bottom w:val="none" w:sz="0" w:space="0" w:color="auto"/>
                <w:right w:val="none" w:sz="0" w:space="0" w:color="auto"/>
              </w:divBdr>
            </w:div>
          </w:divsChild>
        </w:div>
        <w:div w:id="46347151">
          <w:marLeft w:val="0"/>
          <w:marRight w:val="0"/>
          <w:marTop w:val="0"/>
          <w:marBottom w:val="0"/>
          <w:divBdr>
            <w:top w:val="none" w:sz="0" w:space="0" w:color="auto"/>
            <w:left w:val="none" w:sz="0" w:space="0" w:color="auto"/>
            <w:bottom w:val="none" w:sz="0" w:space="0" w:color="auto"/>
            <w:right w:val="none" w:sz="0" w:space="0" w:color="auto"/>
          </w:divBdr>
        </w:div>
        <w:div w:id="59719596">
          <w:marLeft w:val="0"/>
          <w:marRight w:val="0"/>
          <w:marTop w:val="0"/>
          <w:marBottom w:val="0"/>
          <w:divBdr>
            <w:top w:val="none" w:sz="0" w:space="0" w:color="auto"/>
            <w:left w:val="none" w:sz="0" w:space="0" w:color="auto"/>
            <w:bottom w:val="none" w:sz="0" w:space="0" w:color="auto"/>
            <w:right w:val="none" w:sz="0" w:space="0" w:color="auto"/>
          </w:divBdr>
        </w:div>
        <w:div w:id="92172747">
          <w:marLeft w:val="0"/>
          <w:marRight w:val="0"/>
          <w:marTop w:val="0"/>
          <w:marBottom w:val="0"/>
          <w:divBdr>
            <w:top w:val="none" w:sz="0" w:space="0" w:color="auto"/>
            <w:left w:val="none" w:sz="0" w:space="0" w:color="auto"/>
            <w:bottom w:val="none" w:sz="0" w:space="0" w:color="auto"/>
            <w:right w:val="none" w:sz="0" w:space="0" w:color="auto"/>
          </w:divBdr>
        </w:div>
        <w:div w:id="94249726">
          <w:marLeft w:val="0"/>
          <w:marRight w:val="0"/>
          <w:marTop w:val="0"/>
          <w:marBottom w:val="0"/>
          <w:divBdr>
            <w:top w:val="none" w:sz="0" w:space="0" w:color="auto"/>
            <w:left w:val="none" w:sz="0" w:space="0" w:color="auto"/>
            <w:bottom w:val="none" w:sz="0" w:space="0" w:color="auto"/>
            <w:right w:val="none" w:sz="0" w:space="0" w:color="auto"/>
          </w:divBdr>
        </w:div>
        <w:div w:id="95757147">
          <w:marLeft w:val="0"/>
          <w:marRight w:val="0"/>
          <w:marTop w:val="0"/>
          <w:marBottom w:val="0"/>
          <w:divBdr>
            <w:top w:val="none" w:sz="0" w:space="0" w:color="auto"/>
            <w:left w:val="none" w:sz="0" w:space="0" w:color="auto"/>
            <w:bottom w:val="none" w:sz="0" w:space="0" w:color="auto"/>
            <w:right w:val="none" w:sz="0" w:space="0" w:color="auto"/>
          </w:divBdr>
        </w:div>
        <w:div w:id="105125060">
          <w:marLeft w:val="0"/>
          <w:marRight w:val="0"/>
          <w:marTop w:val="0"/>
          <w:marBottom w:val="0"/>
          <w:divBdr>
            <w:top w:val="none" w:sz="0" w:space="0" w:color="auto"/>
            <w:left w:val="none" w:sz="0" w:space="0" w:color="auto"/>
            <w:bottom w:val="none" w:sz="0" w:space="0" w:color="auto"/>
            <w:right w:val="none" w:sz="0" w:space="0" w:color="auto"/>
          </w:divBdr>
        </w:div>
        <w:div w:id="115564589">
          <w:marLeft w:val="0"/>
          <w:marRight w:val="0"/>
          <w:marTop w:val="0"/>
          <w:marBottom w:val="0"/>
          <w:divBdr>
            <w:top w:val="none" w:sz="0" w:space="0" w:color="auto"/>
            <w:left w:val="none" w:sz="0" w:space="0" w:color="auto"/>
            <w:bottom w:val="none" w:sz="0" w:space="0" w:color="auto"/>
            <w:right w:val="none" w:sz="0" w:space="0" w:color="auto"/>
          </w:divBdr>
        </w:div>
        <w:div w:id="118112903">
          <w:marLeft w:val="0"/>
          <w:marRight w:val="0"/>
          <w:marTop w:val="0"/>
          <w:marBottom w:val="0"/>
          <w:divBdr>
            <w:top w:val="none" w:sz="0" w:space="0" w:color="auto"/>
            <w:left w:val="none" w:sz="0" w:space="0" w:color="auto"/>
            <w:bottom w:val="none" w:sz="0" w:space="0" w:color="auto"/>
            <w:right w:val="none" w:sz="0" w:space="0" w:color="auto"/>
          </w:divBdr>
        </w:div>
        <w:div w:id="123735619">
          <w:marLeft w:val="0"/>
          <w:marRight w:val="0"/>
          <w:marTop w:val="0"/>
          <w:marBottom w:val="0"/>
          <w:divBdr>
            <w:top w:val="none" w:sz="0" w:space="0" w:color="auto"/>
            <w:left w:val="none" w:sz="0" w:space="0" w:color="auto"/>
            <w:bottom w:val="none" w:sz="0" w:space="0" w:color="auto"/>
            <w:right w:val="none" w:sz="0" w:space="0" w:color="auto"/>
          </w:divBdr>
        </w:div>
        <w:div w:id="128786411">
          <w:marLeft w:val="0"/>
          <w:marRight w:val="0"/>
          <w:marTop w:val="0"/>
          <w:marBottom w:val="0"/>
          <w:divBdr>
            <w:top w:val="none" w:sz="0" w:space="0" w:color="auto"/>
            <w:left w:val="none" w:sz="0" w:space="0" w:color="auto"/>
            <w:bottom w:val="none" w:sz="0" w:space="0" w:color="auto"/>
            <w:right w:val="none" w:sz="0" w:space="0" w:color="auto"/>
          </w:divBdr>
        </w:div>
        <w:div w:id="130289582">
          <w:marLeft w:val="0"/>
          <w:marRight w:val="0"/>
          <w:marTop w:val="0"/>
          <w:marBottom w:val="0"/>
          <w:divBdr>
            <w:top w:val="none" w:sz="0" w:space="0" w:color="auto"/>
            <w:left w:val="none" w:sz="0" w:space="0" w:color="auto"/>
            <w:bottom w:val="none" w:sz="0" w:space="0" w:color="auto"/>
            <w:right w:val="none" w:sz="0" w:space="0" w:color="auto"/>
          </w:divBdr>
        </w:div>
        <w:div w:id="178206281">
          <w:marLeft w:val="0"/>
          <w:marRight w:val="0"/>
          <w:marTop w:val="0"/>
          <w:marBottom w:val="0"/>
          <w:divBdr>
            <w:top w:val="none" w:sz="0" w:space="0" w:color="auto"/>
            <w:left w:val="none" w:sz="0" w:space="0" w:color="auto"/>
            <w:bottom w:val="none" w:sz="0" w:space="0" w:color="auto"/>
            <w:right w:val="none" w:sz="0" w:space="0" w:color="auto"/>
          </w:divBdr>
        </w:div>
        <w:div w:id="180433006">
          <w:marLeft w:val="0"/>
          <w:marRight w:val="0"/>
          <w:marTop w:val="0"/>
          <w:marBottom w:val="0"/>
          <w:divBdr>
            <w:top w:val="none" w:sz="0" w:space="0" w:color="auto"/>
            <w:left w:val="none" w:sz="0" w:space="0" w:color="auto"/>
            <w:bottom w:val="none" w:sz="0" w:space="0" w:color="auto"/>
            <w:right w:val="none" w:sz="0" w:space="0" w:color="auto"/>
          </w:divBdr>
        </w:div>
        <w:div w:id="185485266">
          <w:marLeft w:val="0"/>
          <w:marRight w:val="0"/>
          <w:marTop w:val="0"/>
          <w:marBottom w:val="0"/>
          <w:divBdr>
            <w:top w:val="none" w:sz="0" w:space="0" w:color="auto"/>
            <w:left w:val="none" w:sz="0" w:space="0" w:color="auto"/>
            <w:bottom w:val="none" w:sz="0" w:space="0" w:color="auto"/>
            <w:right w:val="none" w:sz="0" w:space="0" w:color="auto"/>
          </w:divBdr>
        </w:div>
        <w:div w:id="234168161">
          <w:marLeft w:val="0"/>
          <w:marRight w:val="0"/>
          <w:marTop w:val="0"/>
          <w:marBottom w:val="0"/>
          <w:divBdr>
            <w:top w:val="none" w:sz="0" w:space="0" w:color="auto"/>
            <w:left w:val="none" w:sz="0" w:space="0" w:color="auto"/>
            <w:bottom w:val="none" w:sz="0" w:space="0" w:color="auto"/>
            <w:right w:val="none" w:sz="0" w:space="0" w:color="auto"/>
          </w:divBdr>
        </w:div>
        <w:div w:id="236745460">
          <w:marLeft w:val="0"/>
          <w:marRight w:val="0"/>
          <w:marTop w:val="0"/>
          <w:marBottom w:val="0"/>
          <w:divBdr>
            <w:top w:val="none" w:sz="0" w:space="0" w:color="auto"/>
            <w:left w:val="none" w:sz="0" w:space="0" w:color="auto"/>
            <w:bottom w:val="none" w:sz="0" w:space="0" w:color="auto"/>
            <w:right w:val="none" w:sz="0" w:space="0" w:color="auto"/>
          </w:divBdr>
        </w:div>
        <w:div w:id="252512825">
          <w:marLeft w:val="0"/>
          <w:marRight w:val="0"/>
          <w:marTop w:val="0"/>
          <w:marBottom w:val="0"/>
          <w:divBdr>
            <w:top w:val="none" w:sz="0" w:space="0" w:color="auto"/>
            <w:left w:val="none" w:sz="0" w:space="0" w:color="auto"/>
            <w:bottom w:val="none" w:sz="0" w:space="0" w:color="auto"/>
            <w:right w:val="none" w:sz="0" w:space="0" w:color="auto"/>
          </w:divBdr>
          <w:divsChild>
            <w:div w:id="689992826">
              <w:marLeft w:val="-75"/>
              <w:marRight w:val="0"/>
              <w:marTop w:val="30"/>
              <w:marBottom w:val="30"/>
              <w:divBdr>
                <w:top w:val="none" w:sz="0" w:space="0" w:color="auto"/>
                <w:left w:val="none" w:sz="0" w:space="0" w:color="auto"/>
                <w:bottom w:val="none" w:sz="0" w:space="0" w:color="auto"/>
                <w:right w:val="none" w:sz="0" w:space="0" w:color="auto"/>
              </w:divBdr>
              <w:divsChild>
                <w:div w:id="73162247">
                  <w:marLeft w:val="0"/>
                  <w:marRight w:val="0"/>
                  <w:marTop w:val="0"/>
                  <w:marBottom w:val="0"/>
                  <w:divBdr>
                    <w:top w:val="none" w:sz="0" w:space="0" w:color="auto"/>
                    <w:left w:val="none" w:sz="0" w:space="0" w:color="auto"/>
                    <w:bottom w:val="none" w:sz="0" w:space="0" w:color="auto"/>
                    <w:right w:val="none" w:sz="0" w:space="0" w:color="auto"/>
                  </w:divBdr>
                  <w:divsChild>
                    <w:div w:id="895162873">
                      <w:marLeft w:val="0"/>
                      <w:marRight w:val="0"/>
                      <w:marTop w:val="0"/>
                      <w:marBottom w:val="0"/>
                      <w:divBdr>
                        <w:top w:val="none" w:sz="0" w:space="0" w:color="auto"/>
                        <w:left w:val="none" w:sz="0" w:space="0" w:color="auto"/>
                        <w:bottom w:val="none" w:sz="0" w:space="0" w:color="auto"/>
                        <w:right w:val="none" w:sz="0" w:space="0" w:color="auto"/>
                      </w:divBdr>
                    </w:div>
                  </w:divsChild>
                </w:div>
                <w:div w:id="118956206">
                  <w:marLeft w:val="0"/>
                  <w:marRight w:val="0"/>
                  <w:marTop w:val="0"/>
                  <w:marBottom w:val="0"/>
                  <w:divBdr>
                    <w:top w:val="none" w:sz="0" w:space="0" w:color="auto"/>
                    <w:left w:val="none" w:sz="0" w:space="0" w:color="auto"/>
                    <w:bottom w:val="none" w:sz="0" w:space="0" w:color="auto"/>
                    <w:right w:val="none" w:sz="0" w:space="0" w:color="auto"/>
                  </w:divBdr>
                  <w:divsChild>
                    <w:div w:id="1898929986">
                      <w:marLeft w:val="0"/>
                      <w:marRight w:val="0"/>
                      <w:marTop w:val="0"/>
                      <w:marBottom w:val="0"/>
                      <w:divBdr>
                        <w:top w:val="none" w:sz="0" w:space="0" w:color="auto"/>
                        <w:left w:val="none" w:sz="0" w:space="0" w:color="auto"/>
                        <w:bottom w:val="none" w:sz="0" w:space="0" w:color="auto"/>
                        <w:right w:val="none" w:sz="0" w:space="0" w:color="auto"/>
                      </w:divBdr>
                    </w:div>
                  </w:divsChild>
                </w:div>
                <w:div w:id="439446803">
                  <w:marLeft w:val="0"/>
                  <w:marRight w:val="0"/>
                  <w:marTop w:val="0"/>
                  <w:marBottom w:val="0"/>
                  <w:divBdr>
                    <w:top w:val="none" w:sz="0" w:space="0" w:color="auto"/>
                    <w:left w:val="none" w:sz="0" w:space="0" w:color="auto"/>
                    <w:bottom w:val="none" w:sz="0" w:space="0" w:color="auto"/>
                    <w:right w:val="none" w:sz="0" w:space="0" w:color="auto"/>
                  </w:divBdr>
                  <w:divsChild>
                    <w:div w:id="84689965">
                      <w:marLeft w:val="0"/>
                      <w:marRight w:val="0"/>
                      <w:marTop w:val="0"/>
                      <w:marBottom w:val="0"/>
                      <w:divBdr>
                        <w:top w:val="none" w:sz="0" w:space="0" w:color="auto"/>
                        <w:left w:val="none" w:sz="0" w:space="0" w:color="auto"/>
                        <w:bottom w:val="none" w:sz="0" w:space="0" w:color="auto"/>
                        <w:right w:val="none" w:sz="0" w:space="0" w:color="auto"/>
                      </w:divBdr>
                    </w:div>
                  </w:divsChild>
                </w:div>
                <w:div w:id="545334461">
                  <w:marLeft w:val="0"/>
                  <w:marRight w:val="0"/>
                  <w:marTop w:val="0"/>
                  <w:marBottom w:val="0"/>
                  <w:divBdr>
                    <w:top w:val="none" w:sz="0" w:space="0" w:color="auto"/>
                    <w:left w:val="none" w:sz="0" w:space="0" w:color="auto"/>
                    <w:bottom w:val="none" w:sz="0" w:space="0" w:color="auto"/>
                    <w:right w:val="none" w:sz="0" w:space="0" w:color="auto"/>
                  </w:divBdr>
                  <w:divsChild>
                    <w:div w:id="1950816822">
                      <w:marLeft w:val="0"/>
                      <w:marRight w:val="0"/>
                      <w:marTop w:val="0"/>
                      <w:marBottom w:val="0"/>
                      <w:divBdr>
                        <w:top w:val="none" w:sz="0" w:space="0" w:color="auto"/>
                        <w:left w:val="none" w:sz="0" w:space="0" w:color="auto"/>
                        <w:bottom w:val="none" w:sz="0" w:space="0" w:color="auto"/>
                        <w:right w:val="none" w:sz="0" w:space="0" w:color="auto"/>
                      </w:divBdr>
                    </w:div>
                  </w:divsChild>
                </w:div>
                <w:div w:id="853494919">
                  <w:marLeft w:val="0"/>
                  <w:marRight w:val="0"/>
                  <w:marTop w:val="0"/>
                  <w:marBottom w:val="0"/>
                  <w:divBdr>
                    <w:top w:val="none" w:sz="0" w:space="0" w:color="auto"/>
                    <w:left w:val="none" w:sz="0" w:space="0" w:color="auto"/>
                    <w:bottom w:val="none" w:sz="0" w:space="0" w:color="auto"/>
                    <w:right w:val="none" w:sz="0" w:space="0" w:color="auto"/>
                  </w:divBdr>
                  <w:divsChild>
                    <w:div w:id="608706136">
                      <w:marLeft w:val="0"/>
                      <w:marRight w:val="0"/>
                      <w:marTop w:val="0"/>
                      <w:marBottom w:val="0"/>
                      <w:divBdr>
                        <w:top w:val="none" w:sz="0" w:space="0" w:color="auto"/>
                        <w:left w:val="none" w:sz="0" w:space="0" w:color="auto"/>
                        <w:bottom w:val="none" w:sz="0" w:space="0" w:color="auto"/>
                        <w:right w:val="none" w:sz="0" w:space="0" w:color="auto"/>
                      </w:divBdr>
                    </w:div>
                  </w:divsChild>
                </w:div>
                <w:div w:id="883785682">
                  <w:marLeft w:val="0"/>
                  <w:marRight w:val="0"/>
                  <w:marTop w:val="0"/>
                  <w:marBottom w:val="0"/>
                  <w:divBdr>
                    <w:top w:val="none" w:sz="0" w:space="0" w:color="auto"/>
                    <w:left w:val="none" w:sz="0" w:space="0" w:color="auto"/>
                    <w:bottom w:val="none" w:sz="0" w:space="0" w:color="auto"/>
                    <w:right w:val="none" w:sz="0" w:space="0" w:color="auto"/>
                  </w:divBdr>
                  <w:divsChild>
                    <w:div w:id="1118450776">
                      <w:marLeft w:val="0"/>
                      <w:marRight w:val="0"/>
                      <w:marTop w:val="0"/>
                      <w:marBottom w:val="0"/>
                      <w:divBdr>
                        <w:top w:val="none" w:sz="0" w:space="0" w:color="auto"/>
                        <w:left w:val="none" w:sz="0" w:space="0" w:color="auto"/>
                        <w:bottom w:val="none" w:sz="0" w:space="0" w:color="auto"/>
                        <w:right w:val="none" w:sz="0" w:space="0" w:color="auto"/>
                      </w:divBdr>
                    </w:div>
                  </w:divsChild>
                </w:div>
                <w:div w:id="1198087055">
                  <w:marLeft w:val="0"/>
                  <w:marRight w:val="0"/>
                  <w:marTop w:val="0"/>
                  <w:marBottom w:val="0"/>
                  <w:divBdr>
                    <w:top w:val="none" w:sz="0" w:space="0" w:color="auto"/>
                    <w:left w:val="none" w:sz="0" w:space="0" w:color="auto"/>
                    <w:bottom w:val="none" w:sz="0" w:space="0" w:color="auto"/>
                    <w:right w:val="none" w:sz="0" w:space="0" w:color="auto"/>
                  </w:divBdr>
                  <w:divsChild>
                    <w:div w:id="1490976732">
                      <w:marLeft w:val="0"/>
                      <w:marRight w:val="0"/>
                      <w:marTop w:val="0"/>
                      <w:marBottom w:val="0"/>
                      <w:divBdr>
                        <w:top w:val="none" w:sz="0" w:space="0" w:color="auto"/>
                        <w:left w:val="none" w:sz="0" w:space="0" w:color="auto"/>
                        <w:bottom w:val="none" w:sz="0" w:space="0" w:color="auto"/>
                        <w:right w:val="none" w:sz="0" w:space="0" w:color="auto"/>
                      </w:divBdr>
                    </w:div>
                  </w:divsChild>
                </w:div>
                <w:div w:id="1270701077">
                  <w:marLeft w:val="0"/>
                  <w:marRight w:val="0"/>
                  <w:marTop w:val="0"/>
                  <w:marBottom w:val="0"/>
                  <w:divBdr>
                    <w:top w:val="none" w:sz="0" w:space="0" w:color="auto"/>
                    <w:left w:val="none" w:sz="0" w:space="0" w:color="auto"/>
                    <w:bottom w:val="none" w:sz="0" w:space="0" w:color="auto"/>
                    <w:right w:val="none" w:sz="0" w:space="0" w:color="auto"/>
                  </w:divBdr>
                  <w:divsChild>
                    <w:div w:id="363558922">
                      <w:marLeft w:val="0"/>
                      <w:marRight w:val="0"/>
                      <w:marTop w:val="0"/>
                      <w:marBottom w:val="0"/>
                      <w:divBdr>
                        <w:top w:val="none" w:sz="0" w:space="0" w:color="auto"/>
                        <w:left w:val="none" w:sz="0" w:space="0" w:color="auto"/>
                        <w:bottom w:val="none" w:sz="0" w:space="0" w:color="auto"/>
                        <w:right w:val="none" w:sz="0" w:space="0" w:color="auto"/>
                      </w:divBdr>
                    </w:div>
                  </w:divsChild>
                </w:div>
                <w:div w:id="1557617779">
                  <w:marLeft w:val="0"/>
                  <w:marRight w:val="0"/>
                  <w:marTop w:val="0"/>
                  <w:marBottom w:val="0"/>
                  <w:divBdr>
                    <w:top w:val="none" w:sz="0" w:space="0" w:color="auto"/>
                    <w:left w:val="none" w:sz="0" w:space="0" w:color="auto"/>
                    <w:bottom w:val="none" w:sz="0" w:space="0" w:color="auto"/>
                    <w:right w:val="none" w:sz="0" w:space="0" w:color="auto"/>
                  </w:divBdr>
                  <w:divsChild>
                    <w:div w:id="1322081302">
                      <w:marLeft w:val="0"/>
                      <w:marRight w:val="0"/>
                      <w:marTop w:val="0"/>
                      <w:marBottom w:val="0"/>
                      <w:divBdr>
                        <w:top w:val="none" w:sz="0" w:space="0" w:color="auto"/>
                        <w:left w:val="none" w:sz="0" w:space="0" w:color="auto"/>
                        <w:bottom w:val="none" w:sz="0" w:space="0" w:color="auto"/>
                        <w:right w:val="none" w:sz="0" w:space="0" w:color="auto"/>
                      </w:divBdr>
                    </w:div>
                  </w:divsChild>
                </w:div>
                <w:div w:id="1588297268">
                  <w:marLeft w:val="0"/>
                  <w:marRight w:val="0"/>
                  <w:marTop w:val="0"/>
                  <w:marBottom w:val="0"/>
                  <w:divBdr>
                    <w:top w:val="none" w:sz="0" w:space="0" w:color="auto"/>
                    <w:left w:val="none" w:sz="0" w:space="0" w:color="auto"/>
                    <w:bottom w:val="none" w:sz="0" w:space="0" w:color="auto"/>
                    <w:right w:val="none" w:sz="0" w:space="0" w:color="auto"/>
                  </w:divBdr>
                  <w:divsChild>
                    <w:div w:id="1252736587">
                      <w:marLeft w:val="0"/>
                      <w:marRight w:val="0"/>
                      <w:marTop w:val="0"/>
                      <w:marBottom w:val="0"/>
                      <w:divBdr>
                        <w:top w:val="none" w:sz="0" w:space="0" w:color="auto"/>
                        <w:left w:val="none" w:sz="0" w:space="0" w:color="auto"/>
                        <w:bottom w:val="none" w:sz="0" w:space="0" w:color="auto"/>
                        <w:right w:val="none" w:sz="0" w:space="0" w:color="auto"/>
                      </w:divBdr>
                    </w:div>
                  </w:divsChild>
                </w:div>
                <w:div w:id="1609852887">
                  <w:marLeft w:val="0"/>
                  <w:marRight w:val="0"/>
                  <w:marTop w:val="0"/>
                  <w:marBottom w:val="0"/>
                  <w:divBdr>
                    <w:top w:val="none" w:sz="0" w:space="0" w:color="auto"/>
                    <w:left w:val="none" w:sz="0" w:space="0" w:color="auto"/>
                    <w:bottom w:val="none" w:sz="0" w:space="0" w:color="auto"/>
                    <w:right w:val="none" w:sz="0" w:space="0" w:color="auto"/>
                  </w:divBdr>
                  <w:divsChild>
                    <w:div w:id="1442068573">
                      <w:marLeft w:val="0"/>
                      <w:marRight w:val="0"/>
                      <w:marTop w:val="0"/>
                      <w:marBottom w:val="0"/>
                      <w:divBdr>
                        <w:top w:val="none" w:sz="0" w:space="0" w:color="auto"/>
                        <w:left w:val="none" w:sz="0" w:space="0" w:color="auto"/>
                        <w:bottom w:val="none" w:sz="0" w:space="0" w:color="auto"/>
                        <w:right w:val="none" w:sz="0" w:space="0" w:color="auto"/>
                      </w:divBdr>
                    </w:div>
                  </w:divsChild>
                </w:div>
                <w:div w:id="1739010108">
                  <w:marLeft w:val="0"/>
                  <w:marRight w:val="0"/>
                  <w:marTop w:val="0"/>
                  <w:marBottom w:val="0"/>
                  <w:divBdr>
                    <w:top w:val="none" w:sz="0" w:space="0" w:color="auto"/>
                    <w:left w:val="none" w:sz="0" w:space="0" w:color="auto"/>
                    <w:bottom w:val="none" w:sz="0" w:space="0" w:color="auto"/>
                    <w:right w:val="none" w:sz="0" w:space="0" w:color="auto"/>
                  </w:divBdr>
                  <w:divsChild>
                    <w:div w:id="595207760">
                      <w:marLeft w:val="0"/>
                      <w:marRight w:val="0"/>
                      <w:marTop w:val="0"/>
                      <w:marBottom w:val="0"/>
                      <w:divBdr>
                        <w:top w:val="none" w:sz="0" w:space="0" w:color="auto"/>
                        <w:left w:val="none" w:sz="0" w:space="0" w:color="auto"/>
                        <w:bottom w:val="none" w:sz="0" w:space="0" w:color="auto"/>
                        <w:right w:val="none" w:sz="0" w:space="0" w:color="auto"/>
                      </w:divBdr>
                    </w:div>
                  </w:divsChild>
                </w:div>
                <w:div w:id="1793089365">
                  <w:marLeft w:val="0"/>
                  <w:marRight w:val="0"/>
                  <w:marTop w:val="0"/>
                  <w:marBottom w:val="0"/>
                  <w:divBdr>
                    <w:top w:val="none" w:sz="0" w:space="0" w:color="auto"/>
                    <w:left w:val="none" w:sz="0" w:space="0" w:color="auto"/>
                    <w:bottom w:val="none" w:sz="0" w:space="0" w:color="auto"/>
                    <w:right w:val="none" w:sz="0" w:space="0" w:color="auto"/>
                  </w:divBdr>
                  <w:divsChild>
                    <w:div w:id="372271044">
                      <w:marLeft w:val="0"/>
                      <w:marRight w:val="0"/>
                      <w:marTop w:val="0"/>
                      <w:marBottom w:val="0"/>
                      <w:divBdr>
                        <w:top w:val="none" w:sz="0" w:space="0" w:color="auto"/>
                        <w:left w:val="none" w:sz="0" w:space="0" w:color="auto"/>
                        <w:bottom w:val="none" w:sz="0" w:space="0" w:color="auto"/>
                        <w:right w:val="none" w:sz="0" w:space="0" w:color="auto"/>
                      </w:divBdr>
                    </w:div>
                  </w:divsChild>
                </w:div>
                <w:div w:id="1828745487">
                  <w:marLeft w:val="0"/>
                  <w:marRight w:val="0"/>
                  <w:marTop w:val="0"/>
                  <w:marBottom w:val="0"/>
                  <w:divBdr>
                    <w:top w:val="none" w:sz="0" w:space="0" w:color="auto"/>
                    <w:left w:val="none" w:sz="0" w:space="0" w:color="auto"/>
                    <w:bottom w:val="none" w:sz="0" w:space="0" w:color="auto"/>
                    <w:right w:val="none" w:sz="0" w:space="0" w:color="auto"/>
                  </w:divBdr>
                  <w:divsChild>
                    <w:div w:id="270628381">
                      <w:marLeft w:val="0"/>
                      <w:marRight w:val="0"/>
                      <w:marTop w:val="0"/>
                      <w:marBottom w:val="0"/>
                      <w:divBdr>
                        <w:top w:val="none" w:sz="0" w:space="0" w:color="auto"/>
                        <w:left w:val="none" w:sz="0" w:space="0" w:color="auto"/>
                        <w:bottom w:val="none" w:sz="0" w:space="0" w:color="auto"/>
                        <w:right w:val="none" w:sz="0" w:space="0" w:color="auto"/>
                      </w:divBdr>
                    </w:div>
                  </w:divsChild>
                </w:div>
                <w:div w:id="1864007245">
                  <w:marLeft w:val="0"/>
                  <w:marRight w:val="0"/>
                  <w:marTop w:val="0"/>
                  <w:marBottom w:val="0"/>
                  <w:divBdr>
                    <w:top w:val="none" w:sz="0" w:space="0" w:color="auto"/>
                    <w:left w:val="none" w:sz="0" w:space="0" w:color="auto"/>
                    <w:bottom w:val="none" w:sz="0" w:space="0" w:color="auto"/>
                    <w:right w:val="none" w:sz="0" w:space="0" w:color="auto"/>
                  </w:divBdr>
                  <w:divsChild>
                    <w:div w:id="954140335">
                      <w:marLeft w:val="0"/>
                      <w:marRight w:val="0"/>
                      <w:marTop w:val="0"/>
                      <w:marBottom w:val="0"/>
                      <w:divBdr>
                        <w:top w:val="none" w:sz="0" w:space="0" w:color="auto"/>
                        <w:left w:val="none" w:sz="0" w:space="0" w:color="auto"/>
                        <w:bottom w:val="none" w:sz="0" w:space="0" w:color="auto"/>
                        <w:right w:val="none" w:sz="0" w:space="0" w:color="auto"/>
                      </w:divBdr>
                    </w:div>
                  </w:divsChild>
                </w:div>
                <w:div w:id="1896819497">
                  <w:marLeft w:val="0"/>
                  <w:marRight w:val="0"/>
                  <w:marTop w:val="0"/>
                  <w:marBottom w:val="0"/>
                  <w:divBdr>
                    <w:top w:val="none" w:sz="0" w:space="0" w:color="auto"/>
                    <w:left w:val="none" w:sz="0" w:space="0" w:color="auto"/>
                    <w:bottom w:val="none" w:sz="0" w:space="0" w:color="auto"/>
                    <w:right w:val="none" w:sz="0" w:space="0" w:color="auto"/>
                  </w:divBdr>
                  <w:divsChild>
                    <w:div w:id="1851287462">
                      <w:marLeft w:val="0"/>
                      <w:marRight w:val="0"/>
                      <w:marTop w:val="0"/>
                      <w:marBottom w:val="0"/>
                      <w:divBdr>
                        <w:top w:val="none" w:sz="0" w:space="0" w:color="auto"/>
                        <w:left w:val="none" w:sz="0" w:space="0" w:color="auto"/>
                        <w:bottom w:val="none" w:sz="0" w:space="0" w:color="auto"/>
                        <w:right w:val="none" w:sz="0" w:space="0" w:color="auto"/>
                      </w:divBdr>
                    </w:div>
                  </w:divsChild>
                </w:div>
                <w:div w:id="2137679950">
                  <w:marLeft w:val="0"/>
                  <w:marRight w:val="0"/>
                  <w:marTop w:val="0"/>
                  <w:marBottom w:val="0"/>
                  <w:divBdr>
                    <w:top w:val="none" w:sz="0" w:space="0" w:color="auto"/>
                    <w:left w:val="none" w:sz="0" w:space="0" w:color="auto"/>
                    <w:bottom w:val="none" w:sz="0" w:space="0" w:color="auto"/>
                    <w:right w:val="none" w:sz="0" w:space="0" w:color="auto"/>
                  </w:divBdr>
                  <w:divsChild>
                    <w:div w:id="11370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5619">
          <w:marLeft w:val="0"/>
          <w:marRight w:val="0"/>
          <w:marTop w:val="0"/>
          <w:marBottom w:val="0"/>
          <w:divBdr>
            <w:top w:val="none" w:sz="0" w:space="0" w:color="auto"/>
            <w:left w:val="none" w:sz="0" w:space="0" w:color="auto"/>
            <w:bottom w:val="none" w:sz="0" w:space="0" w:color="auto"/>
            <w:right w:val="none" w:sz="0" w:space="0" w:color="auto"/>
          </w:divBdr>
        </w:div>
        <w:div w:id="268321557">
          <w:marLeft w:val="0"/>
          <w:marRight w:val="0"/>
          <w:marTop w:val="0"/>
          <w:marBottom w:val="0"/>
          <w:divBdr>
            <w:top w:val="none" w:sz="0" w:space="0" w:color="auto"/>
            <w:left w:val="none" w:sz="0" w:space="0" w:color="auto"/>
            <w:bottom w:val="none" w:sz="0" w:space="0" w:color="auto"/>
            <w:right w:val="none" w:sz="0" w:space="0" w:color="auto"/>
          </w:divBdr>
        </w:div>
        <w:div w:id="268587285">
          <w:marLeft w:val="0"/>
          <w:marRight w:val="0"/>
          <w:marTop w:val="0"/>
          <w:marBottom w:val="0"/>
          <w:divBdr>
            <w:top w:val="none" w:sz="0" w:space="0" w:color="auto"/>
            <w:left w:val="none" w:sz="0" w:space="0" w:color="auto"/>
            <w:bottom w:val="none" w:sz="0" w:space="0" w:color="auto"/>
            <w:right w:val="none" w:sz="0" w:space="0" w:color="auto"/>
          </w:divBdr>
        </w:div>
        <w:div w:id="296255119">
          <w:marLeft w:val="0"/>
          <w:marRight w:val="0"/>
          <w:marTop w:val="0"/>
          <w:marBottom w:val="0"/>
          <w:divBdr>
            <w:top w:val="none" w:sz="0" w:space="0" w:color="auto"/>
            <w:left w:val="none" w:sz="0" w:space="0" w:color="auto"/>
            <w:bottom w:val="none" w:sz="0" w:space="0" w:color="auto"/>
            <w:right w:val="none" w:sz="0" w:space="0" w:color="auto"/>
          </w:divBdr>
        </w:div>
        <w:div w:id="305624342">
          <w:marLeft w:val="0"/>
          <w:marRight w:val="0"/>
          <w:marTop w:val="0"/>
          <w:marBottom w:val="0"/>
          <w:divBdr>
            <w:top w:val="none" w:sz="0" w:space="0" w:color="auto"/>
            <w:left w:val="none" w:sz="0" w:space="0" w:color="auto"/>
            <w:bottom w:val="none" w:sz="0" w:space="0" w:color="auto"/>
            <w:right w:val="none" w:sz="0" w:space="0" w:color="auto"/>
          </w:divBdr>
        </w:div>
        <w:div w:id="306790380">
          <w:marLeft w:val="0"/>
          <w:marRight w:val="0"/>
          <w:marTop w:val="0"/>
          <w:marBottom w:val="0"/>
          <w:divBdr>
            <w:top w:val="none" w:sz="0" w:space="0" w:color="auto"/>
            <w:left w:val="none" w:sz="0" w:space="0" w:color="auto"/>
            <w:bottom w:val="none" w:sz="0" w:space="0" w:color="auto"/>
            <w:right w:val="none" w:sz="0" w:space="0" w:color="auto"/>
          </w:divBdr>
        </w:div>
        <w:div w:id="308169672">
          <w:marLeft w:val="0"/>
          <w:marRight w:val="0"/>
          <w:marTop w:val="0"/>
          <w:marBottom w:val="0"/>
          <w:divBdr>
            <w:top w:val="none" w:sz="0" w:space="0" w:color="auto"/>
            <w:left w:val="none" w:sz="0" w:space="0" w:color="auto"/>
            <w:bottom w:val="none" w:sz="0" w:space="0" w:color="auto"/>
            <w:right w:val="none" w:sz="0" w:space="0" w:color="auto"/>
          </w:divBdr>
        </w:div>
        <w:div w:id="338392717">
          <w:marLeft w:val="0"/>
          <w:marRight w:val="0"/>
          <w:marTop w:val="0"/>
          <w:marBottom w:val="0"/>
          <w:divBdr>
            <w:top w:val="none" w:sz="0" w:space="0" w:color="auto"/>
            <w:left w:val="none" w:sz="0" w:space="0" w:color="auto"/>
            <w:bottom w:val="none" w:sz="0" w:space="0" w:color="auto"/>
            <w:right w:val="none" w:sz="0" w:space="0" w:color="auto"/>
          </w:divBdr>
        </w:div>
        <w:div w:id="338771956">
          <w:marLeft w:val="0"/>
          <w:marRight w:val="0"/>
          <w:marTop w:val="0"/>
          <w:marBottom w:val="0"/>
          <w:divBdr>
            <w:top w:val="none" w:sz="0" w:space="0" w:color="auto"/>
            <w:left w:val="none" w:sz="0" w:space="0" w:color="auto"/>
            <w:bottom w:val="none" w:sz="0" w:space="0" w:color="auto"/>
            <w:right w:val="none" w:sz="0" w:space="0" w:color="auto"/>
          </w:divBdr>
        </w:div>
        <w:div w:id="344868391">
          <w:marLeft w:val="0"/>
          <w:marRight w:val="0"/>
          <w:marTop w:val="0"/>
          <w:marBottom w:val="0"/>
          <w:divBdr>
            <w:top w:val="none" w:sz="0" w:space="0" w:color="auto"/>
            <w:left w:val="none" w:sz="0" w:space="0" w:color="auto"/>
            <w:bottom w:val="none" w:sz="0" w:space="0" w:color="auto"/>
            <w:right w:val="none" w:sz="0" w:space="0" w:color="auto"/>
          </w:divBdr>
        </w:div>
        <w:div w:id="350766227">
          <w:marLeft w:val="0"/>
          <w:marRight w:val="0"/>
          <w:marTop w:val="0"/>
          <w:marBottom w:val="0"/>
          <w:divBdr>
            <w:top w:val="none" w:sz="0" w:space="0" w:color="auto"/>
            <w:left w:val="none" w:sz="0" w:space="0" w:color="auto"/>
            <w:bottom w:val="none" w:sz="0" w:space="0" w:color="auto"/>
            <w:right w:val="none" w:sz="0" w:space="0" w:color="auto"/>
          </w:divBdr>
        </w:div>
        <w:div w:id="351877641">
          <w:marLeft w:val="0"/>
          <w:marRight w:val="0"/>
          <w:marTop w:val="0"/>
          <w:marBottom w:val="0"/>
          <w:divBdr>
            <w:top w:val="none" w:sz="0" w:space="0" w:color="auto"/>
            <w:left w:val="none" w:sz="0" w:space="0" w:color="auto"/>
            <w:bottom w:val="none" w:sz="0" w:space="0" w:color="auto"/>
            <w:right w:val="none" w:sz="0" w:space="0" w:color="auto"/>
          </w:divBdr>
          <w:divsChild>
            <w:div w:id="1114209396">
              <w:marLeft w:val="0"/>
              <w:marRight w:val="0"/>
              <w:marTop w:val="0"/>
              <w:marBottom w:val="0"/>
              <w:divBdr>
                <w:top w:val="none" w:sz="0" w:space="0" w:color="auto"/>
                <w:left w:val="none" w:sz="0" w:space="0" w:color="auto"/>
                <w:bottom w:val="none" w:sz="0" w:space="0" w:color="auto"/>
                <w:right w:val="none" w:sz="0" w:space="0" w:color="auto"/>
              </w:divBdr>
            </w:div>
            <w:div w:id="1305349376">
              <w:marLeft w:val="0"/>
              <w:marRight w:val="0"/>
              <w:marTop w:val="0"/>
              <w:marBottom w:val="0"/>
              <w:divBdr>
                <w:top w:val="none" w:sz="0" w:space="0" w:color="auto"/>
                <w:left w:val="none" w:sz="0" w:space="0" w:color="auto"/>
                <w:bottom w:val="none" w:sz="0" w:space="0" w:color="auto"/>
                <w:right w:val="none" w:sz="0" w:space="0" w:color="auto"/>
              </w:divBdr>
            </w:div>
            <w:div w:id="1399086362">
              <w:marLeft w:val="0"/>
              <w:marRight w:val="0"/>
              <w:marTop w:val="0"/>
              <w:marBottom w:val="0"/>
              <w:divBdr>
                <w:top w:val="none" w:sz="0" w:space="0" w:color="auto"/>
                <w:left w:val="none" w:sz="0" w:space="0" w:color="auto"/>
                <w:bottom w:val="none" w:sz="0" w:space="0" w:color="auto"/>
                <w:right w:val="none" w:sz="0" w:space="0" w:color="auto"/>
              </w:divBdr>
            </w:div>
            <w:div w:id="1920214136">
              <w:marLeft w:val="0"/>
              <w:marRight w:val="0"/>
              <w:marTop w:val="0"/>
              <w:marBottom w:val="0"/>
              <w:divBdr>
                <w:top w:val="none" w:sz="0" w:space="0" w:color="auto"/>
                <w:left w:val="none" w:sz="0" w:space="0" w:color="auto"/>
                <w:bottom w:val="none" w:sz="0" w:space="0" w:color="auto"/>
                <w:right w:val="none" w:sz="0" w:space="0" w:color="auto"/>
              </w:divBdr>
            </w:div>
            <w:div w:id="1971520131">
              <w:marLeft w:val="0"/>
              <w:marRight w:val="0"/>
              <w:marTop w:val="0"/>
              <w:marBottom w:val="0"/>
              <w:divBdr>
                <w:top w:val="none" w:sz="0" w:space="0" w:color="auto"/>
                <w:left w:val="none" w:sz="0" w:space="0" w:color="auto"/>
                <w:bottom w:val="none" w:sz="0" w:space="0" w:color="auto"/>
                <w:right w:val="none" w:sz="0" w:space="0" w:color="auto"/>
              </w:divBdr>
            </w:div>
          </w:divsChild>
        </w:div>
        <w:div w:id="357198541">
          <w:marLeft w:val="0"/>
          <w:marRight w:val="0"/>
          <w:marTop w:val="0"/>
          <w:marBottom w:val="0"/>
          <w:divBdr>
            <w:top w:val="none" w:sz="0" w:space="0" w:color="auto"/>
            <w:left w:val="none" w:sz="0" w:space="0" w:color="auto"/>
            <w:bottom w:val="none" w:sz="0" w:space="0" w:color="auto"/>
            <w:right w:val="none" w:sz="0" w:space="0" w:color="auto"/>
          </w:divBdr>
        </w:div>
        <w:div w:id="363019078">
          <w:marLeft w:val="0"/>
          <w:marRight w:val="0"/>
          <w:marTop w:val="0"/>
          <w:marBottom w:val="0"/>
          <w:divBdr>
            <w:top w:val="none" w:sz="0" w:space="0" w:color="auto"/>
            <w:left w:val="none" w:sz="0" w:space="0" w:color="auto"/>
            <w:bottom w:val="none" w:sz="0" w:space="0" w:color="auto"/>
            <w:right w:val="none" w:sz="0" w:space="0" w:color="auto"/>
          </w:divBdr>
        </w:div>
        <w:div w:id="367797539">
          <w:marLeft w:val="0"/>
          <w:marRight w:val="0"/>
          <w:marTop w:val="0"/>
          <w:marBottom w:val="0"/>
          <w:divBdr>
            <w:top w:val="none" w:sz="0" w:space="0" w:color="auto"/>
            <w:left w:val="none" w:sz="0" w:space="0" w:color="auto"/>
            <w:bottom w:val="none" w:sz="0" w:space="0" w:color="auto"/>
            <w:right w:val="none" w:sz="0" w:space="0" w:color="auto"/>
          </w:divBdr>
        </w:div>
        <w:div w:id="374701092">
          <w:marLeft w:val="0"/>
          <w:marRight w:val="0"/>
          <w:marTop w:val="0"/>
          <w:marBottom w:val="0"/>
          <w:divBdr>
            <w:top w:val="none" w:sz="0" w:space="0" w:color="auto"/>
            <w:left w:val="none" w:sz="0" w:space="0" w:color="auto"/>
            <w:bottom w:val="none" w:sz="0" w:space="0" w:color="auto"/>
            <w:right w:val="none" w:sz="0" w:space="0" w:color="auto"/>
          </w:divBdr>
        </w:div>
        <w:div w:id="391124489">
          <w:marLeft w:val="0"/>
          <w:marRight w:val="0"/>
          <w:marTop w:val="0"/>
          <w:marBottom w:val="0"/>
          <w:divBdr>
            <w:top w:val="none" w:sz="0" w:space="0" w:color="auto"/>
            <w:left w:val="none" w:sz="0" w:space="0" w:color="auto"/>
            <w:bottom w:val="none" w:sz="0" w:space="0" w:color="auto"/>
            <w:right w:val="none" w:sz="0" w:space="0" w:color="auto"/>
          </w:divBdr>
        </w:div>
        <w:div w:id="400177918">
          <w:marLeft w:val="0"/>
          <w:marRight w:val="0"/>
          <w:marTop w:val="0"/>
          <w:marBottom w:val="0"/>
          <w:divBdr>
            <w:top w:val="none" w:sz="0" w:space="0" w:color="auto"/>
            <w:left w:val="none" w:sz="0" w:space="0" w:color="auto"/>
            <w:bottom w:val="none" w:sz="0" w:space="0" w:color="auto"/>
            <w:right w:val="none" w:sz="0" w:space="0" w:color="auto"/>
          </w:divBdr>
          <w:divsChild>
            <w:div w:id="316151320">
              <w:marLeft w:val="-75"/>
              <w:marRight w:val="0"/>
              <w:marTop w:val="30"/>
              <w:marBottom w:val="30"/>
              <w:divBdr>
                <w:top w:val="none" w:sz="0" w:space="0" w:color="auto"/>
                <w:left w:val="none" w:sz="0" w:space="0" w:color="auto"/>
                <w:bottom w:val="none" w:sz="0" w:space="0" w:color="auto"/>
                <w:right w:val="none" w:sz="0" w:space="0" w:color="auto"/>
              </w:divBdr>
              <w:divsChild>
                <w:div w:id="67381978">
                  <w:marLeft w:val="0"/>
                  <w:marRight w:val="0"/>
                  <w:marTop w:val="0"/>
                  <w:marBottom w:val="0"/>
                  <w:divBdr>
                    <w:top w:val="none" w:sz="0" w:space="0" w:color="auto"/>
                    <w:left w:val="none" w:sz="0" w:space="0" w:color="auto"/>
                    <w:bottom w:val="none" w:sz="0" w:space="0" w:color="auto"/>
                    <w:right w:val="none" w:sz="0" w:space="0" w:color="auto"/>
                  </w:divBdr>
                  <w:divsChild>
                    <w:div w:id="777215443">
                      <w:marLeft w:val="0"/>
                      <w:marRight w:val="0"/>
                      <w:marTop w:val="0"/>
                      <w:marBottom w:val="0"/>
                      <w:divBdr>
                        <w:top w:val="none" w:sz="0" w:space="0" w:color="auto"/>
                        <w:left w:val="none" w:sz="0" w:space="0" w:color="auto"/>
                        <w:bottom w:val="none" w:sz="0" w:space="0" w:color="auto"/>
                        <w:right w:val="none" w:sz="0" w:space="0" w:color="auto"/>
                      </w:divBdr>
                    </w:div>
                  </w:divsChild>
                </w:div>
                <w:div w:id="222444834">
                  <w:marLeft w:val="0"/>
                  <w:marRight w:val="0"/>
                  <w:marTop w:val="0"/>
                  <w:marBottom w:val="0"/>
                  <w:divBdr>
                    <w:top w:val="none" w:sz="0" w:space="0" w:color="auto"/>
                    <w:left w:val="none" w:sz="0" w:space="0" w:color="auto"/>
                    <w:bottom w:val="none" w:sz="0" w:space="0" w:color="auto"/>
                    <w:right w:val="none" w:sz="0" w:space="0" w:color="auto"/>
                  </w:divBdr>
                  <w:divsChild>
                    <w:div w:id="133762306">
                      <w:marLeft w:val="0"/>
                      <w:marRight w:val="0"/>
                      <w:marTop w:val="0"/>
                      <w:marBottom w:val="0"/>
                      <w:divBdr>
                        <w:top w:val="none" w:sz="0" w:space="0" w:color="auto"/>
                        <w:left w:val="none" w:sz="0" w:space="0" w:color="auto"/>
                        <w:bottom w:val="none" w:sz="0" w:space="0" w:color="auto"/>
                        <w:right w:val="none" w:sz="0" w:space="0" w:color="auto"/>
                      </w:divBdr>
                    </w:div>
                  </w:divsChild>
                </w:div>
                <w:div w:id="315260907">
                  <w:marLeft w:val="0"/>
                  <w:marRight w:val="0"/>
                  <w:marTop w:val="0"/>
                  <w:marBottom w:val="0"/>
                  <w:divBdr>
                    <w:top w:val="none" w:sz="0" w:space="0" w:color="auto"/>
                    <w:left w:val="none" w:sz="0" w:space="0" w:color="auto"/>
                    <w:bottom w:val="none" w:sz="0" w:space="0" w:color="auto"/>
                    <w:right w:val="none" w:sz="0" w:space="0" w:color="auto"/>
                  </w:divBdr>
                  <w:divsChild>
                    <w:div w:id="1229464565">
                      <w:marLeft w:val="0"/>
                      <w:marRight w:val="0"/>
                      <w:marTop w:val="0"/>
                      <w:marBottom w:val="0"/>
                      <w:divBdr>
                        <w:top w:val="none" w:sz="0" w:space="0" w:color="auto"/>
                        <w:left w:val="none" w:sz="0" w:space="0" w:color="auto"/>
                        <w:bottom w:val="none" w:sz="0" w:space="0" w:color="auto"/>
                        <w:right w:val="none" w:sz="0" w:space="0" w:color="auto"/>
                      </w:divBdr>
                    </w:div>
                  </w:divsChild>
                </w:div>
                <w:div w:id="404764324">
                  <w:marLeft w:val="0"/>
                  <w:marRight w:val="0"/>
                  <w:marTop w:val="0"/>
                  <w:marBottom w:val="0"/>
                  <w:divBdr>
                    <w:top w:val="none" w:sz="0" w:space="0" w:color="auto"/>
                    <w:left w:val="none" w:sz="0" w:space="0" w:color="auto"/>
                    <w:bottom w:val="none" w:sz="0" w:space="0" w:color="auto"/>
                    <w:right w:val="none" w:sz="0" w:space="0" w:color="auto"/>
                  </w:divBdr>
                  <w:divsChild>
                    <w:div w:id="419835908">
                      <w:marLeft w:val="0"/>
                      <w:marRight w:val="0"/>
                      <w:marTop w:val="0"/>
                      <w:marBottom w:val="0"/>
                      <w:divBdr>
                        <w:top w:val="none" w:sz="0" w:space="0" w:color="auto"/>
                        <w:left w:val="none" w:sz="0" w:space="0" w:color="auto"/>
                        <w:bottom w:val="none" w:sz="0" w:space="0" w:color="auto"/>
                        <w:right w:val="none" w:sz="0" w:space="0" w:color="auto"/>
                      </w:divBdr>
                    </w:div>
                  </w:divsChild>
                </w:div>
                <w:div w:id="426197387">
                  <w:marLeft w:val="0"/>
                  <w:marRight w:val="0"/>
                  <w:marTop w:val="0"/>
                  <w:marBottom w:val="0"/>
                  <w:divBdr>
                    <w:top w:val="none" w:sz="0" w:space="0" w:color="auto"/>
                    <w:left w:val="none" w:sz="0" w:space="0" w:color="auto"/>
                    <w:bottom w:val="none" w:sz="0" w:space="0" w:color="auto"/>
                    <w:right w:val="none" w:sz="0" w:space="0" w:color="auto"/>
                  </w:divBdr>
                  <w:divsChild>
                    <w:div w:id="121845434">
                      <w:marLeft w:val="0"/>
                      <w:marRight w:val="0"/>
                      <w:marTop w:val="0"/>
                      <w:marBottom w:val="0"/>
                      <w:divBdr>
                        <w:top w:val="none" w:sz="0" w:space="0" w:color="auto"/>
                        <w:left w:val="none" w:sz="0" w:space="0" w:color="auto"/>
                        <w:bottom w:val="none" w:sz="0" w:space="0" w:color="auto"/>
                        <w:right w:val="none" w:sz="0" w:space="0" w:color="auto"/>
                      </w:divBdr>
                    </w:div>
                  </w:divsChild>
                </w:div>
                <w:div w:id="481581413">
                  <w:marLeft w:val="0"/>
                  <w:marRight w:val="0"/>
                  <w:marTop w:val="0"/>
                  <w:marBottom w:val="0"/>
                  <w:divBdr>
                    <w:top w:val="none" w:sz="0" w:space="0" w:color="auto"/>
                    <w:left w:val="none" w:sz="0" w:space="0" w:color="auto"/>
                    <w:bottom w:val="none" w:sz="0" w:space="0" w:color="auto"/>
                    <w:right w:val="none" w:sz="0" w:space="0" w:color="auto"/>
                  </w:divBdr>
                  <w:divsChild>
                    <w:div w:id="1614969939">
                      <w:marLeft w:val="0"/>
                      <w:marRight w:val="0"/>
                      <w:marTop w:val="0"/>
                      <w:marBottom w:val="0"/>
                      <w:divBdr>
                        <w:top w:val="none" w:sz="0" w:space="0" w:color="auto"/>
                        <w:left w:val="none" w:sz="0" w:space="0" w:color="auto"/>
                        <w:bottom w:val="none" w:sz="0" w:space="0" w:color="auto"/>
                        <w:right w:val="none" w:sz="0" w:space="0" w:color="auto"/>
                      </w:divBdr>
                    </w:div>
                  </w:divsChild>
                </w:div>
                <w:div w:id="694421995">
                  <w:marLeft w:val="0"/>
                  <w:marRight w:val="0"/>
                  <w:marTop w:val="0"/>
                  <w:marBottom w:val="0"/>
                  <w:divBdr>
                    <w:top w:val="none" w:sz="0" w:space="0" w:color="auto"/>
                    <w:left w:val="none" w:sz="0" w:space="0" w:color="auto"/>
                    <w:bottom w:val="none" w:sz="0" w:space="0" w:color="auto"/>
                    <w:right w:val="none" w:sz="0" w:space="0" w:color="auto"/>
                  </w:divBdr>
                  <w:divsChild>
                    <w:div w:id="1912035135">
                      <w:marLeft w:val="0"/>
                      <w:marRight w:val="0"/>
                      <w:marTop w:val="0"/>
                      <w:marBottom w:val="0"/>
                      <w:divBdr>
                        <w:top w:val="none" w:sz="0" w:space="0" w:color="auto"/>
                        <w:left w:val="none" w:sz="0" w:space="0" w:color="auto"/>
                        <w:bottom w:val="none" w:sz="0" w:space="0" w:color="auto"/>
                        <w:right w:val="none" w:sz="0" w:space="0" w:color="auto"/>
                      </w:divBdr>
                    </w:div>
                  </w:divsChild>
                </w:div>
                <w:div w:id="774324041">
                  <w:marLeft w:val="0"/>
                  <w:marRight w:val="0"/>
                  <w:marTop w:val="0"/>
                  <w:marBottom w:val="0"/>
                  <w:divBdr>
                    <w:top w:val="none" w:sz="0" w:space="0" w:color="auto"/>
                    <w:left w:val="none" w:sz="0" w:space="0" w:color="auto"/>
                    <w:bottom w:val="none" w:sz="0" w:space="0" w:color="auto"/>
                    <w:right w:val="none" w:sz="0" w:space="0" w:color="auto"/>
                  </w:divBdr>
                  <w:divsChild>
                    <w:div w:id="1325086405">
                      <w:marLeft w:val="0"/>
                      <w:marRight w:val="0"/>
                      <w:marTop w:val="0"/>
                      <w:marBottom w:val="0"/>
                      <w:divBdr>
                        <w:top w:val="none" w:sz="0" w:space="0" w:color="auto"/>
                        <w:left w:val="none" w:sz="0" w:space="0" w:color="auto"/>
                        <w:bottom w:val="none" w:sz="0" w:space="0" w:color="auto"/>
                        <w:right w:val="none" w:sz="0" w:space="0" w:color="auto"/>
                      </w:divBdr>
                    </w:div>
                  </w:divsChild>
                </w:div>
                <w:div w:id="916868439">
                  <w:marLeft w:val="0"/>
                  <w:marRight w:val="0"/>
                  <w:marTop w:val="0"/>
                  <w:marBottom w:val="0"/>
                  <w:divBdr>
                    <w:top w:val="none" w:sz="0" w:space="0" w:color="auto"/>
                    <w:left w:val="none" w:sz="0" w:space="0" w:color="auto"/>
                    <w:bottom w:val="none" w:sz="0" w:space="0" w:color="auto"/>
                    <w:right w:val="none" w:sz="0" w:space="0" w:color="auto"/>
                  </w:divBdr>
                  <w:divsChild>
                    <w:div w:id="1308895189">
                      <w:marLeft w:val="0"/>
                      <w:marRight w:val="0"/>
                      <w:marTop w:val="0"/>
                      <w:marBottom w:val="0"/>
                      <w:divBdr>
                        <w:top w:val="none" w:sz="0" w:space="0" w:color="auto"/>
                        <w:left w:val="none" w:sz="0" w:space="0" w:color="auto"/>
                        <w:bottom w:val="none" w:sz="0" w:space="0" w:color="auto"/>
                        <w:right w:val="none" w:sz="0" w:space="0" w:color="auto"/>
                      </w:divBdr>
                    </w:div>
                  </w:divsChild>
                </w:div>
                <w:div w:id="1022829397">
                  <w:marLeft w:val="0"/>
                  <w:marRight w:val="0"/>
                  <w:marTop w:val="0"/>
                  <w:marBottom w:val="0"/>
                  <w:divBdr>
                    <w:top w:val="none" w:sz="0" w:space="0" w:color="auto"/>
                    <w:left w:val="none" w:sz="0" w:space="0" w:color="auto"/>
                    <w:bottom w:val="none" w:sz="0" w:space="0" w:color="auto"/>
                    <w:right w:val="none" w:sz="0" w:space="0" w:color="auto"/>
                  </w:divBdr>
                  <w:divsChild>
                    <w:div w:id="1070923801">
                      <w:marLeft w:val="0"/>
                      <w:marRight w:val="0"/>
                      <w:marTop w:val="0"/>
                      <w:marBottom w:val="0"/>
                      <w:divBdr>
                        <w:top w:val="none" w:sz="0" w:space="0" w:color="auto"/>
                        <w:left w:val="none" w:sz="0" w:space="0" w:color="auto"/>
                        <w:bottom w:val="none" w:sz="0" w:space="0" w:color="auto"/>
                        <w:right w:val="none" w:sz="0" w:space="0" w:color="auto"/>
                      </w:divBdr>
                    </w:div>
                  </w:divsChild>
                </w:div>
                <w:div w:id="1041973568">
                  <w:marLeft w:val="0"/>
                  <w:marRight w:val="0"/>
                  <w:marTop w:val="0"/>
                  <w:marBottom w:val="0"/>
                  <w:divBdr>
                    <w:top w:val="none" w:sz="0" w:space="0" w:color="auto"/>
                    <w:left w:val="none" w:sz="0" w:space="0" w:color="auto"/>
                    <w:bottom w:val="none" w:sz="0" w:space="0" w:color="auto"/>
                    <w:right w:val="none" w:sz="0" w:space="0" w:color="auto"/>
                  </w:divBdr>
                  <w:divsChild>
                    <w:div w:id="2010867450">
                      <w:marLeft w:val="0"/>
                      <w:marRight w:val="0"/>
                      <w:marTop w:val="0"/>
                      <w:marBottom w:val="0"/>
                      <w:divBdr>
                        <w:top w:val="none" w:sz="0" w:space="0" w:color="auto"/>
                        <w:left w:val="none" w:sz="0" w:space="0" w:color="auto"/>
                        <w:bottom w:val="none" w:sz="0" w:space="0" w:color="auto"/>
                        <w:right w:val="none" w:sz="0" w:space="0" w:color="auto"/>
                      </w:divBdr>
                    </w:div>
                  </w:divsChild>
                </w:div>
                <w:div w:id="1161501957">
                  <w:marLeft w:val="0"/>
                  <w:marRight w:val="0"/>
                  <w:marTop w:val="0"/>
                  <w:marBottom w:val="0"/>
                  <w:divBdr>
                    <w:top w:val="none" w:sz="0" w:space="0" w:color="auto"/>
                    <w:left w:val="none" w:sz="0" w:space="0" w:color="auto"/>
                    <w:bottom w:val="none" w:sz="0" w:space="0" w:color="auto"/>
                    <w:right w:val="none" w:sz="0" w:space="0" w:color="auto"/>
                  </w:divBdr>
                  <w:divsChild>
                    <w:div w:id="1021008097">
                      <w:marLeft w:val="0"/>
                      <w:marRight w:val="0"/>
                      <w:marTop w:val="0"/>
                      <w:marBottom w:val="0"/>
                      <w:divBdr>
                        <w:top w:val="none" w:sz="0" w:space="0" w:color="auto"/>
                        <w:left w:val="none" w:sz="0" w:space="0" w:color="auto"/>
                        <w:bottom w:val="none" w:sz="0" w:space="0" w:color="auto"/>
                        <w:right w:val="none" w:sz="0" w:space="0" w:color="auto"/>
                      </w:divBdr>
                    </w:div>
                  </w:divsChild>
                </w:div>
                <w:div w:id="1222210099">
                  <w:marLeft w:val="0"/>
                  <w:marRight w:val="0"/>
                  <w:marTop w:val="0"/>
                  <w:marBottom w:val="0"/>
                  <w:divBdr>
                    <w:top w:val="none" w:sz="0" w:space="0" w:color="auto"/>
                    <w:left w:val="none" w:sz="0" w:space="0" w:color="auto"/>
                    <w:bottom w:val="none" w:sz="0" w:space="0" w:color="auto"/>
                    <w:right w:val="none" w:sz="0" w:space="0" w:color="auto"/>
                  </w:divBdr>
                  <w:divsChild>
                    <w:div w:id="202794079">
                      <w:marLeft w:val="0"/>
                      <w:marRight w:val="0"/>
                      <w:marTop w:val="0"/>
                      <w:marBottom w:val="0"/>
                      <w:divBdr>
                        <w:top w:val="none" w:sz="0" w:space="0" w:color="auto"/>
                        <w:left w:val="none" w:sz="0" w:space="0" w:color="auto"/>
                        <w:bottom w:val="none" w:sz="0" w:space="0" w:color="auto"/>
                        <w:right w:val="none" w:sz="0" w:space="0" w:color="auto"/>
                      </w:divBdr>
                    </w:div>
                  </w:divsChild>
                </w:div>
                <w:div w:id="1293096534">
                  <w:marLeft w:val="0"/>
                  <w:marRight w:val="0"/>
                  <w:marTop w:val="0"/>
                  <w:marBottom w:val="0"/>
                  <w:divBdr>
                    <w:top w:val="none" w:sz="0" w:space="0" w:color="auto"/>
                    <w:left w:val="none" w:sz="0" w:space="0" w:color="auto"/>
                    <w:bottom w:val="none" w:sz="0" w:space="0" w:color="auto"/>
                    <w:right w:val="none" w:sz="0" w:space="0" w:color="auto"/>
                  </w:divBdr>
                  <w:divsChild>
                    <w:div w:id="1049645224">
                      <w:marLeft w:val="0"/>
                      <w:marRight w:val="0"/>
                      <w:marTop w:val="0"/>
                      <w:marBottom w:val="0"/>
                      <w:divBdr>
                        <w:top w:val="none" w:sz="0" w:space="0" w:color="auto"/>
                        <w:left w:val="none" w:sz="0" w:space="0" w:color="auto"/>
                        <w:bottom w:val="none" w:sz="0" w:space="0" w:color="auto"/>
                        <w:right w:val="none" w:sz="0" w:space="0" w:color="auto"/>
                      </w:divBdr>
                    </w:div>
                  </w:divsChild>
                </w:div>
                <w:div w:id="1358046122">
                  <w:marLeft w:val="0"/>
                  <w:marRight w:val="0"/>
                  <w:marTop w:val="0"/>
                  <w:marBottom w:val="0"/>
                  <w:divBdr>
                    <w:top w:val="none" w:sz="0" w:space="0" w:color="auto"/>
                    <w:left w:val="none" w:sz="0" w:space="0" w:color="auto"/>
                    <w:bottom w:val="none" w:sz="0" w:space="0" w:color="auto"/>
                    <w:right w:val="none" w:sz="0" w:space="0" w:color="auto"/>
                  </w:divBdr>
                  <w:divsChild>
                    <w:div w:id="795293672">
                      <w:marLeft w:val="0"/>
                      <w:marRight w:val="0"/>
                      <w:marTop w:val="0"/>
                      <w:marBottom w:val="0"/>
                      <w:divBdr>
                        <w:top w:val="none" w:sz="0" w:space="0" w:color="auto"/>
                        <w:left w:val="none" w:sz="0" w:space="0" w:color="auto"/>
                        <w:bottom w:val="none" w:sz="0" w:space="0" w:color="auto"/>
                        <w:right w:val="none" w:sz="0" w:space="0" w:color="auto"/>
                      </w:divBdr>
                    </w:div>
                  </w:divsChild>
                </w:div>
                <w:div w:id="1377854550">
                  <w:marLeft w:val="0"/>
                  <w:marRight w:val="0"/>
                  <w:marTop w:val="0"/>
                  <w:marBottom w:val="0"/>
                  <w:divBdr>
                    <w:top w:val="none" w:sz="0" w:space="0" w:color="auto"/>
                    <w:left w:val="none" w:sz="0" w:space="0" w:color="auto"/>
                    <w:bottom w:val="none" w:sz="0" w:space="0" w:color="auto"/>
                    <w:right w:val="none" w:sz="0" w:space="0" w:color="auto"/>
                  </w:divBdr>
                  <w:divsChild>
                    <w:div w:id="379592718">
                      <w:marLeft w:val="0"/>
                      <w:marRight w:val="0"/>
                      <w:marTop w:val="0"/>
                      <w:marBottom w:val="0"/>
                      <w:divBdr>
                        <w:top w:val="none" w:sz="0" w:space="0" w:color="auto"/>
                        <w:left w:val="none" w:sz="0" w:space="0" w:color="auto"/>
                        <w:bottom w:val="none" w:sz="0" w:space="0" w:color="auto"/>
                        <w:right w:val="none" w:sz="0" w:space="0" w:color="auto"/>
                      </w:divBdr>
                    </w:div>
                  </w:divsChild>
                </w:div>
                <w:div w:id="1487894335">
                  <w:marLeft w:val="0"/>
                  <w:marRight w:val="0"/>
                  <w:marTop w:val="0"/>
                  <w:marBottom w:val="0"/>
                  <w:divBdr>
                    <w:top w:val="none" w:sz="0" w:space="0" w:color="auto"/>
                    <w:left w:val="none" w:sz="0" w:space="0" w:color="auto"/>
                    <w:bottom w:val="none" w:sz="0" w:space="0" w:color="auto"/>
                    <w:right w:val="none" w:sz="0" w:space="0" w:color="auto"/>
                  </w:divBdr>
                  <w:divsChild>
                    <w:div w:id="1345403133">
                      <w:marLeft w:val="0"/>
                      <w:marRight w:val="0"/>
                      <w:marTop w:val="0"/>
                      <w:marBottom w:val="0"/>
                      <w:divBdr>
                        <w:top w:val="none" w:sz="0" w:space="0" w:color="auto"/>
                        <w:left w:val="none" w:sz="0" w:space="0" w:color="auto"/>
                        <w:bottom w:val="none" w:sz="0" w:space="0" w:color="auto"/>
                        <w:right w:val="none" w:sz="0" w:space="0" w:color="auto"/>
                      </w:divBdr>
                    </w:div>
                  </w:divsChild>
                </w:div>
                <w:div w:id="1725904964">
                  <w:marLeft w:val="0"/>
                  <w:marRight w:val="0"/>
                  <w:marTop w:val="0"/>
                  <w:marBottom w:val="0"/>
                  <w:divBdr>
                    <w:top w:val="none" w:sz="0" w:space="0" w:color="auto"/>
                    <w:left w:val="none" w:sz="0" w:space="0" w:color="auto"/>
                    <w:bottom w:val="none" w:sz="0" w:space="0" w:color="auto"/>
                    <w:right w:val="none" w:sz="0" w:space="0" w:color="auto"/>
                  </w:divBdr>
                  <w:divsChild>
                    <w:div w:id="1655722833">
                      <w:marLeft w:val="0"/>
                      <w:marRight w:val="0"/>
                      <w:marTop w:val="0"/>
                      <w:marBottom w:val="0"/>
                      <w:divBdr>
                        <w:top w:val="none" w:sz="0" w:space="0" w:color="auto"/>
                        <w:left w:val="none" w:sz="0" w:space="0" w:color="auto"/>
                        <w:bottom w:val="none" w:sz="0" w:space="0" w:color="auto"/>
                        <w:right w:val="none" w:sz="0" w:space="0" w:color="auto"/>
                      </w:divBdr>
                    </w:div>
                  </w:divsChild>
                </w:div>
                <w:div w:id="1819959055">
                  <w:marLeft w:val="0"/>
                  <w:marRight w:val="0"/>
                  <w:marTop w:val="0"/>
                  <w:marBottom w:val="0"/>
                  <w:divBdr>
                    <w:top w:val="none" w:sz="0" w:space="0" w:color="auto"/>
                    <w:left w:val="none" w:sz="0" w:space="0" w:color="auto"/>
                    <w:bottom w:val="none" w:sz="0" w:space="0" w:color="auto"/>
                    <w:right w:val="none" w:sz="0" w:space="0" w:color="auto"/>
                  </w:divBdr>
                  <w:divsChild>
                    <w:div w:id="316887515">
                      <w:marLeft w:val="0"/>
                      <w:marRight w:val="0"/>
                      <w:marTop w:val="0"/>
                      <w:marBottom w:val="0"/>
                      <w:divBdr>
                        <w:top w:val="none" w:sz="0" w:space="0" w:color="auto"/>
                        <w:left w:val="none" w:sz="0" w:space="0" w:color="auto"/>
                        <w:bottom w:val="none" w:sz="0" w:space="0" w:color="auto"/>
                        <w:right w:val="none" w:sz="0" w:space="0" w:color="auto"/>
                      </w:divBdr>
                    </w:div>
                  </w:divsChild>
                </w:div>
                <w:div w:id="1998876031">
                  <w:marLeft w:val="0"/>
                  <w:marRight w:val="0"/>
                  <w:marTop w:val="0"/>
                  <w:marBottom w:val="0"/>
                  <w:divBdr>
                    <w:top w:val="none" w:sz="0" w:space="0" w:color="auto"/>
                    <w:left w:val="none" w:sz="0" w:space="0" w:color="auto"/>
                    <w:bottom w:val="none" w:sz="0" w:space="0" w:color="auto"/>
                    <w:right w:val="none" w:sz="0" w:space="0" w:color="auto"/>
                  </w:divBdr>
                  <w:divsChild>
                    <w:div w:id="1148670204">
                      <w:marLeft w:val="0"/>
                      <w:marRight w:val="0"/>
                      <w:marTop w:val="0"/>
                      <w:marBottom w:val="0"/>
                      <w:divBdr>
                        <w:top w:val="none" w:sz="0" w:space="0" w:color="auto"/>
                        <w:left w:val="none" w:sz="0" w:space="0" w:color="auto"/>
                        <w:bottom w:val="none" w:sz="0" w:space="0" w:color="auto"/>
                        <w:right w:val="none" w:sz="0" w:space="0" w:color="auto"/>
                      </w:divBdr>
                    </w:div>
                  </w:divsChild>
                </w:div>
                <w:div w:id="2020236469">
                  <w:marLeft w:val="0"/>
                  <w:marRight w:val="0"/>
                  <w:marTop w:val="0"/>
                  <w:marBottom w:val="0"/>
                  <w:divBdr>
                    <w:top w:val="none" w:sz="0" w:space="0" w:color="auto"/>
                    <w:left w:val="none" w:sz="0" w:space="0" w:color="auto"/>
                    <w:bottom w:val="none" w:sz="0" w:space="0" w:color="auto"/>
                    <w:right w:val="none" w:sz="0" w:space="0" w:color="auto"/>
                  </w:divBdr>
                  <w:divsChild>
                    <w:div w:id="16105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603">
          <w:marLeft w:val="0"/>
          <w:marRight w:val="0"/>
          <w:marTop w:val="0"/>
          <w:marBottom w:val="0"/>
          <w:divBdr>
            <w:top w:val="none" w:sz="0" w:space="0" w:color="auto"/>
            <w:left w:val="none" w:sz="0" w:space="0" w:color="auto"/>
            <w:bottom w:val="none" w:sz="0" w:space="0" w:color="auto"/>
            <w:right w:val="none" w:sz="0" w:space="0" w:color="auto"/>
          </w:divBdr>
        </w:div>
        <w:div w:id="422142791">
          <w:marLeft w:val="0"/>
          <w:marRight w:val="0"/>
          <w:marTop w:val="0"/>
          <w:marBottom w:val="0"/>
          <w:divBdr>
            <w:top w:val="none" w:sz="0" w:space="0" w:color="auto"/>
            <w:left w:val="none" w:sz="0" w:space="0" w:color="auto"/>
            <w:bottom w:val="none" w:sz="0" w:space="0" w:color="auto"/>
            <w:right w:val="none" w:sz="0" w:space="0" w:color="auto"/>
          </w:divBdr>
        </w:div>
        <w:div w:id="423498939">
          <w:marLeft w:val="0"/>
          <w:marRight w:val="0"/>
          <w:marTop w:val="0"/>
          <w:marBottom w:val="0"/>
          <w:divBdr>
            <w:top w:val="none" w:sz="0" w:space="0" w:color="auto"/>
            <w:left w:val="none" w:sz="0" w:space="0" w:color="auto"/>
            <w:bottom w:val="none" w:sz="0" w:space="0" w:color="auto"/>
            <w:right w:val="none" w:sz="0" w:space="0" w:color="auto"/>
          </w:divBdr>
        </w:div>
        <w:div w:id="427235204">
          <w:marLeft w:val="0"/>
          <w:marRight w:val="0"/>
          <w:marTop w:val="0"/>
          <w:marBottom w:val="0"/>
          <w:divBdr>
            <w:top w:val="none" w:sz="0" w:space="0" w:color="auto"/>
            <w:left w:val="none" w:sz="0" w:space="0" w:color="auto"/>
            <w:bottom w:val="none" w:sz="0" w:space="0" w:color="auto"/>
            <w:right w:val="none" w:sz="0" w:space="0" w:color="auto"/>
          </w:divBdr>
          <w:divsChild>
            <w:div w:id="1953633309">
              <w:marLeft w:val="-75"/>
              <w:marRight w:val="0"/>
              <w:marTop w:val="30"/>
              <w:marBottom w:val="30"/>
              <w:divBdr>
                <w:top w:val="none" w:sz="0" w:space="0" w:color="auto"/>
                <w:left w:val="none" w:sz="0" w:space="0" w:color="auto"/>
                <w:bottom w:val="none" w:sz="0" w:space="0" w:color="auto"/>
                <w:right w:val="none" w:sz="0" w:space="0" w:color="auto"/>
              </w:divBdr>
              <w:divsChild>
                <w:div w:id="190580366">
                  <w:marLeft w:val="0"/>
                  <w:marRight w:val="0"/>
                  <w:marTop w:val="0"/>
                  <w:marBottom w:val="0"/>
                  <w:divBdr>
                    <w:top w:val="none" w:sz="0" w:space="0" w:color="auto"/>
                    <w:left w:val="none" w:sz="0" w:space="0" w:color="auto"/>
                    <w:bottom w:val="none" w:sz="0" w:space="0" w:color="auto"/>
                    <w:right w:val="none" w:sz="0" w:space="0" w:color="auto"/>
                  </w:divBdr>
                  <w:divsChild>
                    <w:div w:id="164396848">
                      <w:marLeft w:val="0"/>
                      <w:marRight w:val="0"/>
                      <w:marTop w:val="0"/>
                      <w:marBottom w:val="0"/>
                      <w:divBdr>
                        <w:top w:val="none" w:sz="0" w:space="0" w:color="auto"/>
                        <w:left w:val="none" w:sz="0" w:space="0" w:color="auto"/>
                        <w:bottom w:val="none" w:sz="0" w:space="0" w:color="auto"/>
                        <w:right w:val="none" w:sz="0" w:space="0" w:color="auto"/>
                      </w:divBdr>
                    </w:div>
                  </w:divsChild>
                </w:div>
                <w:div w:id="378556184">
                  <w:marLeft w:val="0"/>
                  <w:marRight w:val="0"/>
                  <w:marTop w:val="0"/>
                  <w:marBottom w:val="0"/>
                  <w:divBdr>
                    <w:top w:val="none" w:sz="0" w:space="0" w:color="auto"/>
                    <w:left w:val="none" w:sz="0" w:space="0" w:color="auto"/>
                    <w:bottom w:val="none" w:sz="0" w:space="0" w:color="auto"/>
                    <w:right w:val="none" w:sz="0" w:space="0" w:color="auto"/>
                  </w:divBdr>
                  <w:divsChild>
                    <w:div w:id="692851163">
                      <w:marLeft w:val="0"/>
                      <w:marRight w:val="0"/>
                      <w:marTop w:val="0"/>
                      <w:marBottom w:val="0"/>
                      <w:divBdr>
                        <w:top w:val="none" w:sz="0" w:space="0" w:color="auto"/>
                        <w:left w:val="none" w:sz="0" w:space="0" w:color="auto"/>
                        <w:bottom w:val="none" w:sz="0" w:space="0" w:color="auto"/>
                        <w:right w:val="none" w:sz="0" w:space="0" w:color="auto"/>
                      </w:divBdr>
                    </w:div>
                  </w:divsChild>
                </w:div>
                <w:div w:id="532039412">
                  <w:marLeft w:val="0"/>
                  <w:marRight w:val="0"/>
                  <w:marTop w:val="0"/>
                  <w:marBottom w:val="0"/>
                  <w:divBdr>
                    <w:top w:val="none" w:sz="0" w:space="0" w:color="auto"/>
                    <w:left w:val="none" w:sz="0" w:space="0" w:color="auto"/>
                    <w:bottom w:val="none" w:sz="0" w:space="0" w:color="auto"/>
                    <w:right w:val="none" w:sz="0" w:space="0" w:color="auto"/>
                  </w:divBdr>
                  <w:divsChild>
                    <w:div w:id="447547326">
                      <w:marLeft w:val="0"/>
                      <w:marRight w:val="0"/>
                      <w:marTop w:val="0"/>
                      <w:marBottom w:val="0"/>
                      <w:divBdr>
                        <w:top w:val="none" w:sz="0" w:space="0" w:color="auto"/>
                        <w:left w:val="none" w:sz="0" w:space="0" w:color="auto"/>
                        <w:bottom w:val="none" w:sz="0" w:space="0" w:color="auto"/>
                        <w:right w:val="none" w:sz="0" w:space="0" w:color="auto"/>
                      </w:divBdr>
                    </w:div>
                  </w:divsChild>
                </w:div>
                <w:div w:id="742337990">
                  <w:marLeft w:val="0"/>
                  <w:marRight w:val="0"/>
                  <w:marTop w:val="0"/>
                  <w:marBottom w:val="0"/>
                  <w:divBdr>
                    <w:top w:val="none" w:sz="0" w:space="0" w:color="auto"/>
                    <w:left w:val="none" w:sz="0" w:space="0" w:color="auto"/>
                    <w:bottom w:val="none" w:sz="0" w:space="0" w:color="auto"/>
                    <w:right w:val="none" w:sz="0" w:space="0" w:color="auto"/>
                  </w:divBdr>
                  <w:divsChild>
                    <w:div w:id="1152255881">
                      <w:marLeft w:val="0"/>
                      <w:marRight w:val="0"/>
                      <w:marTop w:val="0"/>
                      <w:marBottom w:val="0"/>
                      <w:divBdr>
                        <w:top w:val="none" w:sz="0" w:space="0" w:color="auto"/>
                        <w:left w:val="none" w:sz="0" w:space="0" w:color="auto"/>
                        <w:bottom w:val="none" w:sz="0" w:space="0" w:color="auto"/>
                        <w:right w:val="none" w:sz="0" w:space="0" w:color="auto"/>
                      </w:divBdr>
                    </w:div>
                  </w:divsChild>
                </w:div>
                <w:div w:id="1161047385">
                  <w:marLeft w:val="0"/>
                  <w:marRight w:val="0"/>
                  <w:marTop w:val="0"/>
                  <w:marBottom w:val="0"/>
                  <w:divBdr>
                    <w:top w:val="none" w:sz="0" w:space="0" w:color="auto"/>
                    <w:left w:val="none" w:sz="0" w:space="0" w:color="auto"/>
                    <w:bottom w:val="none" w:sz="0" w:space="0" w:color="auto"/>
                    <w:right w:val="none" w:sz="0" w:space="0" w:color="auto"/>
                  </w:divBdr>
                  <w:divsChild>
                    <w:div w:id="2061594300">
                      <w:marLeft w:val="0"/>
                      <w:marRight w:val="0"/>
                      <w:marTop w:val="0"/>
                      <w:marBottom w:val="0"/>
                      <w:divBdr>
                        <w:top w:val="none" w:sz="0" w:space="0" w:color="auto"/>
                        <w:left w:val="none" w:sz="0" w:space="0" w:color="auto"/>
                        <w:bottom w:val="none" w:sz="0" w:space="0" w:color="auto"/>
                        <w:right w:val="none" w:sz="0" w:space="0" w:color="auto"/>
                      </w:divBdr>
                    </w:div>
                  </w:divsChild>
                </w:div>
                <w:div w:id="1518614824">
                  <w:marLeft w:val="0"/>
                  <w:marRight w:val="0"/>
                  <w:marTop w:val="0"/>
                  <w:marBottom w:val="0"/>
                  <w:divBdr>
                    <w:top w:val="none" w:sz="0" w:space="0" w:color="auto"/>
                    <w:left w:val="none" w:sz="0" w:space="0" w:color="auto"/>
                    <w:bottom w:val="none" w:sz="0" w:space="0" w:color="auto"/>
                    <w:right w:val="none" w:sz="0" w:space="0" w:color="auto"/>
                  </w:divBdr>
                  <w:divsChild>
                    <w:div w:id="1561095435">
                      <w:marLeft w:val="0"/>
                      <w:marRight w:val="0"/>
                      <w:marTop w:val="0"/>
                      <w:marBottom w:val="0"/>
                      <w:divBdr>
                        <w:top w:val="none" w:sz="0" w:space="0" w:color="auto"/>
                        <w:left w:val="none" w:sz="0" w:space="0" w:color="auto"/>
                        <w:bottom w:val="none" w:sz="0" w:space="0" w:color="auto"/>
                        <w:right w:val="none" w:sz="0" w:space="0" w:color="auto"/>
                      </w:divBdr>
                    </w:div>
                  </w:divsChild>
                </w:div>
                <w:div w:id="1604532493">
                  <w:marLeft w:val="0"/>
                  <w:marRight w:val="0"/>
                  <w:marTop w:val="0"/>
                  <w:marBottom w:val="0"/>
                  <w:divBdr>
                    <w:top w:val="none" w:sz="0" w:space="0" w:color="auto"/>
                    <w:left w:val="none" w:sz="0" w:space="0" w:color="auto"/>
                    <w:bottom w:val="none" w:sz="0" w:space="0" w:color="auto"/>
                    <w:right w:val="none" w:sz="0" w:space="0" w:color="auto"/>
                  </w:divBdr>
                  <w:divsChild>
                    <w:div w:id="1090741020">
                      <w:marLeft w:val="0"/>
                      <w:marRight w:val="0"/>
                      <w:marTop w:val="0"/>
                      <w:marBottom w:val="0"/>
                      <w:divBdr>
                        <w:top w:val="none" w:sz="0" w:space="0" w:color="auto"/>
                        <w:left w:val="none" w:sz="0" w:space="0" w:color="auto"/>
                        <w:bottom w:val="none" w:sz="0" w:space="0" w:color="auto"/>
                        <w:right w:val="none" w:sz="0" w:space="0" w:color="auto"/>
                      </w:divBdr>
                    </w:div>
                  </w:divsChild>
                </w:div>
                <w:div w:id="2051494275">
                  <w:marLeft w:val="0"/>
                  <w:marRight w:val="0"/>
                  <w:marTop w:val="0"/>
                  <w:marBottom w:val="0"/>
                  <w:divBdr>
                    <w:top w:val="none" w:sz="0" w:space="0" w:color="auto"/>
                    <w:left w:val="none" w:sz="0" w:space="0" w:color="auto"/>
                    <w:bottom w:val="none" w:sz="0" w:space="0" w:color="auto"/>
                    <w:right w:val="none" w:sz="0" w:space="0" w:color="auto"/>
                  </w:divBdr>
                  <w:divsChild>
                    <w:div w:id="12084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0125">
          <w:marLeft w:val="0"/>
          <w:marRight w:val="0"/>
          <w:marTop w:val="0"/>
          <w:marBottom w:val="0"/>
          <w:divBdr>
            <w:top w:val="none" w:sz="0" w:space="0" w:color="auto"/>
            <w:left w:val="none" w:sz="0" w:space="0" w:color="auto"/>
            <w:bottom w:val="none" w:sz="0" w:space="0" w:color="auto"/>
            <w:right w:val="none" w:sz="0" w:space="0" w:color="auto"/>
          </w:divBdr>
        </w:div>
        <w:div w:id="436220134">
          <w:marLeft w:val="0"/>
          <w:marRight w:val="0"/>
          <w:marTop w:val="0"/>
          <w:marBottom w:val="0"/>
          <w:divBdr>
            <w:top w:val="none" w:sz="0" w:space="0" w:color="auto"/>
            <w:left w:val="none" w:sz="0" w:space="0" w:color="auto"/>
            <w:bottom w:val="none" w:sz="0" w:space="0" w:color="auto"/>
            <w:right w:val="none" w:sz="0" w:space="0" w:color="auto"/>
          </w:divBdr>
        </w:div>
        <w:div w:id="470948435">
          <w:marLeft w:val="0"/>
          <w:marRight w:val="0"/>
          <w:marTop w:val="0"/>
          <w:marBottom w:val="0"/>
          <w:divBdr>
            <w:top w:val="none" w:sz="0" w:space="0" w:color="auto"/>
            <w:left w:val="none" w:sz="0" w:space="0" w:color="auto"/>
            <w:bottom w:val="none" w:sz="0" w:space="0" w:color="auto"/>
            <w:right w:val="none" w:sz="0" w:space="0" w:color="auto"/>
          </w:divBdr>
        </w:div>
        <w:div w:id="472866326">
          <w:marLeft w:val="0"/>
          <w:marRight w:val="0"/>
          <w:marTop w:val="0"/>
          <w:marBottom w:val="0"/>
          <w:divBdr>
            <w:top w:val="none" w:sz="0" w:space="0" w:color="auto"/>
            <w:left w:val="none" w:sz="0" w:space="0" w:color="auto"/>
            <w:bottom w:val="none" w:sz="0" w:space="0" w:color="auto"/>
            <w:right w:val="none" w:sz="0" w:space="0" w:color="auto"/>
          </w:divBdr>
        </w:div>
        <w:div w:id="480510403">
          <w:marLeft w:val="0"/>
          <w:marRight w:val="0"/>
          <w:marTop w:val="0"/>
          <w:marBottom w:val="0"/>
          <w:divBdr>
            <w:top w:val="none" w:sz="0" w:space="0" w:color="auto"/>
            <w:left w:val="none" w:sz="0" w:space="0" w:color="auto"/>
            <w:bottom w:val="none" w:sz="0" w:space="0" w:color="auto"/>
            <w:right w:val="none" w:sz="0" w:space="0" w:color="auto"/>
          </w:divBdr>
        </w:div>
        <w:div w:id="506942774">
          <w:marLeft w:val="0"/>
          <w:marRight w:val="0"/>
          <w:marTop w:val="0"/>
          <w:marBottom w:val="0"/>
          <w:divBdr>
            <w:top w:val="none" w:sz="0" w:space="0" w:color="auto"/>
            <w:left w:val="none" w:sz="0" w:space="0" w:color="auto"/>
            <w:bottom w:val="none" w:sz="0" w:space="0" w:color="auto"/>
            <w:right w:val="none" w:sz="0" w:space="0" w:color="auto"/>
          </w:divBdr>
        </w:div>
        <w:div w:id="509024777">
          <w:marLeft w:val="0"/>
          <w:marRight w:val="0"/>
          <w:marTop w:val="0"/>
          <w:marBottom w:val="0"/>
          <w:divBdr>
            <w:top w:val="none" w:sz="0" w:space="0" w:color="auto"/>
            <w:left w:val="none" w:sz="0" w:space="0" w:color="auto"/>
            <w:bottom w:val="none" w:sz="0" w:space="0" w:color="auto"/>
            <w:right w:val="none" w:sz="0" w:space="0" w:color="auto"/>
          </w:divBdr>
        </w:div>
        <w:div w:id="518155821">
          <w:marLeft w:val="0"/>
          <w:marRight w:val="0"/>
          <w:marTop w:val="0"/>
          <w:marBottom w:val="0"/>
          <w:divBdr>
            <w:top w:val="none" w:sz="0" w:space="0" w:color="auto"/>
            <w:left w:val="none" w:sz="0" w:space="0" w:color="auto"/>
            <w:bottom w:val="none" w:sz="0" w:space="0" w:color="auto"/>
            <w:right w:val="none" w:sz="0" w:space="0" w:color="auto"/>
          </w:divBdr>
        </w:div>
        <w:div w:id="521213612">
          <w:marLeft w:val="0"/>
          <w:marRight w:val="0"/>
          <w:marTop w:val="0"/>
          <w:marBottom w:val="0"/>
          <w:divBdr>
            <w:top w:val="none" w:sz="0" w:space="0" w:color="auto"/>
            <w:left w:val="none" w:sz="0" w:space="0" w:color="auto"/>
            <w:bottom w:val="none" w:sz="0" w:space="0" w:color="auto"/>
            <w:right w:val="none" w:sz="0" w:space="0" w:color="auto"/>
          </w:divBdr>
          <w:divsChild>
            <w:div w:id="798450989">
              <w:marLeft w:val="-75"/>
              <w:marRight w:val="0"/>
              <w:marTop w:val="30"/>
              <w:marBottom w:val="30"/>
              <w:divBdr>
                <w:top w:val="none" w:sz="0" w:space="0" w:color="auto"/>
                <w:left w:val="none" w:sz="0" w:space="0" w:color="auto"/>
                <w:bottom w:val="none" w:sz="0" w:space="0" w:color="auto"/>
                <w:right w:val="none" w:sz="0" w:space="0" w:color="auto"/>
              </w:divBdr>
              <w:divsChild>
                <w:div w:id="7609705">
                  <w:marLeft w:val="0"/>
                  <w:marRight w:val="0"/>
                  <w:marTop w:val="0"/>
                  <w:marBottom w:val="0"/>
                  <w:divBdr>
                    <w:top w:val="none" w:sz="0" w:space="0" w:color="auto"/>
                    <w:left w:val="none" w:sz="0" w:space="0" w:color="auto"/>
                    <w:bottom w:val="none" w:sz="0" w:space="0" w:color="auto"/>
                    <w:right w:val="none" w:sz="0" w:space="0" w:color="auto"/>
                  </w:divBdr>
                  <w:divsChild>
                    <w:div w:id="1955820772">
                      <w:marLeft w:val="0"/>
                      <w:marRight w:val="0"/>
                      <w:marTop w:val="0"/>
                      <w:marBottom w:val="0"/>
                      <w:divBdr>
                        <w:top w:val="none" w:sz="0" w:space="0" w:color="auto"/>
                        <w:left w:val="none" w:sz="0" w:space="0" w:color="auto"/>
                        <w:bottom w:val="none" w:sz="0" w:space="0" w:color="auto"/>
                        <w:right w:val="none" w:sz="0" w:space="0" w:color="auto"/>
                      </w:divBdr>
                    </w:div>
                  </w:divsChild>
                </w:div>
                <w:div w:id="27024450">
                  <w:marLeft w:val="0"/>
                  <w:marRight w:val="0"/>
                  <w:marTop w:val="0"/>
                  <w:marBottom w:val="0"/>
                  <w:divBdr>
                    <w:top w:val="none" w:sz="0" w:space="0" w:color="auto"/>
                    <w:left w:val="none" w:sz="0" w:space="0" w:color="auto"/>
                    <w:bottom w:val="none" w:sz="0" w:space="0" w:color="auto"/>
                    <w:right w:val="none" w:sz="0" w:space="0" w:color="auto"/>
                  </w:divBdr>
                  <w:divsChild>
                    <w:div w:id="1844540384">
                      <w:marLeft w:val="0"/>
                      <w:marRight w:val="0"/>
                      <w:marTop w:val="0"/>
                      <w:marBottom w:val="0"/>
                      <w:divBdr>
                        <w:top w:val="none" w:sz="0" w:space="0" w:color="auto"/>
                        <w:left w:val="none" w:sz="0" w:space="0" w:color="auto"/>
                        <w:bottom w:val="none" w:sz="0" w:space="0" w:color="auto"/>
                        <w:right w:val="none" w:sz="0" w:space="0" w:color="auto"/>
                      </w:divBdr>
                    </w:div>
                  </w:divsChild>
                </w:div>
                <w:div w:id="124128803">
                  <w:marLeft w:val="0"/>
                  <w:marRight w:val="0"/>
                  <w:marTop w:val="0"/>
                  <w:marBottom w:val="0"/>
                  <w:divBdr>
                    <w:top w:val="none" w:sz="0" w:space="0" w:color="auto"/>
                    <w:left w:val="none" w:sz="0" w:space="0" w:color="auto"/>
                    <w:bottom w:val="none" w:sz="0" w:space="0" w:color="auto"/>
                    <w:right w:val="none" w:sz="0" w:space="0" w:color="auto"/>
                  </w:divBdr>
                  <w:divsChild>
                    <w:div w:id="1914006826">
                      <w:marLeft w:val="0"/>
                      <w:marRight w:val="0"/>
                      <w:marTop w:val="0"/>
                      <w:marBottom w:val="0"/>
                      <w:divBdr>
                        <w:top w:val="none" w:sz="0" w:space="0" w:color="auto"/>
                        <w:left w:val="none" w:sz="0" w:space="0" w:color="auto"/>
                        <w:bottom w:val="none" w:sz="0" w:space="0" w:color="auto"/>
                        <w:right w:val="none" w:sz="0" w:space="0" w:color="auto"/>
                      </w:divBdr>
                    </w:div>
                  </w:divsChild>
                </w:div>
                <w:div w:id="224144767">
                  <w:marLeft w:val="0"/>
                  <w:marRight w:val="0"/>
                  <w:marTop w:val="0"/>
                  <w:marBottom w:val="0"/>
                  <w:divBdr>
                    <w:top w:val="none" w:sz="0" w:space="0" w:color="auto"/>
                    <w:left w:val="none" w:sz="0" w:space="0" w:color="auto"/>
                    <w:bottom w:val="none" w:sz="0" w:space="0" w:color="auto"/>
                    <w:right w:val="none" w:sz="0" w:space="0" w:color="auto"/>
                  </w:divBdr>
                  <w:divsChild>
                    <w:div w:id="1796630515">
                      <w:marLeft w:val="0"/>
                      <w:marRight w:val="0"/>
                      <w:marTop w:val="0"/>
                      <w:marBottom w:val="0"/>
                      <w:divBdr>
                        <w:top w:val="none" w:sz="0" w:space="0" w:color="auto"/>
                        <w:left w:val="none" w:sz="0" w:space="0" w:color="auto"/>
                        <w:bottom w:val="none" w:sz="0" w:space="0" w:color="auto"/>
                        <w:right w:val="none" w:sz="0" w:space="0" w:color="auto"/>
                      </w:divBdr>
                    </w:div>
                  </w:divsChild>
                </w:div>
                <w:div w:id="251938142">
                  <w:marLeft w:val="0"/>
                  <w:marRight w:val="0"/>
                  <w:marTop w:val="0"/>
                  <w:marBottom w:val="0"/>
                  <w:divBdr>
                    <w:top w:val="none" w:sz="0" w:space="0" w:color="auto"/>
                    <w:left w:val="none" w:sz="0" w:space="0" w:color="auto"/>
                    <w:bottom w:val="none" w:sz="0" w:space="0" w:color="auto"/>
                    <w:right w:val="none" w:sz="0" w:space="0" w:color="auto"/>
                  </w:divBdr>
                  <w:divsChild>
                    <w:div w:id="656809609">
                      <w:marLeft w:val="0"/>
                      <w:marRight w:val="0"/>
                      <w:marTop w:val="0"/>
                      <w:marBottom w:val="0"/>
                      <w:divBdr>
                        <w:top w:val="none" w:sz="0" w:space="0" w:color="auto"/>
                        <w:left w:val="none" w:sz="0" w:space="0" w:color="auto"/>
                        <w:bottom w:val="none" w:sz="0" w:space="0" w:color="auto"/>
                        <w:right w:val="none" w:sz="0" w:space="0" w:color="auto"/>
                      </w:divBdr>
                    </w:div>
                  </w:divsChild>
                </w:div>
                <w:div w:id="301738339">
                  <w:marLeft w:val="0"/>
                  <w:marRight w:val="0"/>
                  <w:marTop w:val="0"/>
                  <w:marBottom w:val="0"/>
                  <w:divBdr>
                    <w:top w:val="none" w:sz="0" w:space="0" w:color="auto"/>
                    <w:left w:val="none" w:sz="0" w:space="0" w:color="auto"/>
                    <w:bottom w:val="none" w:sz="0" w:space="0" w:color="auto"/>
                    <w:right w:val="none" w:sz="0" w:space="0" w:color="auto"/>
                  </w:divBdr>
                  <w:divsChild>
                    <w:div w:id="1972322005">
                      <w:marLeft w:val="0"/>
                      <w:marRight w:val="0"/>
                      <w:marTop w:val="0"/>
                      <w:marBottom w:val="0"/>
                      <w:divBdr>
                        <w:top w:val="none" w:sz="0" w:space="0" w:color="auto"/>
                        <w:left w:val="none" w:sz="0" w:space="0" w:color="auto"/>
                        <w:bottom w:val="none" w:sz="0" w:space="0" w:color="auto"/>
                        <w:right w:val="none" w:sz="0" w:space="0" w:color="auto"/>
                      </w:divBdr>
                    </w:div>
                  </w:divsChild>
                </w:div>
                <w:div w:id="338850686">
                  <w:marLeft w:val="0"/>
                  <w:marRight w:val="0"/>
                  <w:marTop w:val="0"/>
                  <w:marBottom w:val="0"/>
                  <w:divBdr>
                    <w:top w:val="none" w:sz="0" w:space="0" w:color="auto"/>
                    <w:left w:val="none" w:sz="0" w:space="0" w:color="auto"/>
                    <w:bottom w:val="none" w:sz="0" w:space="0" w:color="auto"/>
                    <w:right w:val="none" w:sz="0" w:space="0" w:color="auto"/>
                  </w:divBdr>
                  <w:divsChild>
                    <w:div w:id="1622758903">
                      <w:marLeft w:val="0"/>
                      <w:marRight w:val="0"/>
                      <w:marTop w:val="0"/>
                      <w:marBottom w:val="0"/>
                      <w:divBdr>
                        <w:top w:val="none" w:sz="0" w:space="0" w:color="auto"/>
                        <w:left w:val="none" w:sz="0" w:space="0" w:color="auto"/>
                        <w:bottom w:val="none" w:sz="0" w:space="0" w:color="auto"/>
                        <w:right w:val="none" w:sz="0" w:space="0" w:color="auto"/>
                      </w:divBdr>
                    </w:div>
                  </w:divsChild>
                </w:div>
                <w:div w:id="369191657">
                  <w:marLeft w:val="0"/>
                  <w:marRight w:val="0"/>
                  <w:marTop w:val="0"/>
                  <w:marBottom w:val="0"/>
                  <w:divBdr>
                    <w:top w:val="none" w:sz="0" w:space="0" w:color="auto"/>
                    <w:left w:val="none" w:sz="0" w:space="0" w:color="auto"/>
                    <w:bottom w:val="none" w:sz="0" w:space="0" w:color="auto"/>
                    <w:right w:val="none" w:sz="0" w:space="0" w:color="auto"/>
                  </w:divBdr>
                  <w:divsChild>
                    <w:div w:id="1636907466">
                      <w:marLeft w:val="0"/>
                      <w:marRight w:val="0"/>
                      <w:marTop w:val="0"/>
                      <w:marBottom w:val="0"/>
                      <w:divBdr>
                        <w:top w:val="none" w:sz="0" w:space="0" w:color="auto"/>
                        <w:left w:val="none" w:sz="0" w:space="0" w:color="auto"/>
                        <w:bottom w:val="none" w:sz="0" w:space="0" w:color="auto"/>
                        <w:right w:val="none" w:sz="0" w:space="0" w:color="auto"/>
                      </w:divBdr>
                    </w:div>
                  </w:divsChild>
                </w:div>
                <w:div w:id="403769739">
                  <w:marLeft w:val="0"/>
                  <w:marRight w:val="0"/>
                  <w:marTop w:val="0"/>
                  <w:marBottom w:val="0"/>
                  <w:divBdr>
                    <w:top w:val="none" w:sz="0" w:space="0" w:color="auto"/>
                    <w:left w:val="none" w:sz="0" w:space="0" w:color="auto"/>
                    <w:bottom w:val="none" w:sz="0" w:space="0" w:color="auto"/>
                    <w:right w:val="none" w:sz="0" w:space="0" w:color="auto"/>
                  </w:divBdr>
                  <w:divsChild>
                    <w:div w:id="1724937552">
                      <w:marLeft w:val="0"/>
                      <w:marRight w:val="0"/>
                      <w:marTop w:val="0"/>
                      <w:marBottom w:val="0"/>
                      <w:divBdr>
                        <w:top w:val="none" w:sz="0" w:space="0" w:color="auto"/>
                        <w:left w:val="none" w:sz="0" w:space="0" w:color="auto"/>
                        <w:bottom w:val="none" w:sz="0" w:space="0" w:color="auto"/>
                        <w:right w:val="none" w:sz="0" w:space="0" w:color="auto"/>
                      </w:divBdr>
                    </w:div>
                  </w:divsChild>
                </w:div>
                <w:div w:id="439564790">
                  <w:marLeft w:val="0"/>
                  <w:marRight w:val="0"/>
                  <w:marTop w:val="0"/>
                  <w:marBottom w:val="0"/>
                  <w:divBdr>
                    <w:top w:val="none" w:sz="0" w:space="0" w:color="auto"/>
                    <w:left w:val="none" w:sz="0" w:space="0" w:color="auto"/>
                    <w:bottom w:val="none" w:sz="0" w:space="0" w:color="auto"/>
                    <w:right w:val="none" w:sz="0" w:space="0" w:color="auto"/>
                  </w:divBdr>
                  <w:divsChild>
                    <w:div w:id="1347899462">
                      <w:marLeft w:val="0"/>
                      <w:marRight w:val="0"/>
                      <w:marTop w:val="0"/>
                      <w:marBottom w:val="0"/>
                      <w:divBdr>
                        <w:top w:val="none" w:sz="0" w:space="0" w:color="auto"/>
                        <w:left w:val="none" w:sz="0" w:space="0" w:color="auto"/>
                        <w:bottom w:val="none" w:sz="0" w:space="0" w:color="auto"/>
                        <w:right w:val="none" w:sz="0" w:space="0" w:color="auto"/>
                      </w:divBdr>
                    </w:div>
                  </w:divsChild>
                </w:div>
                <w:div w:id="645208303">
                  <w:marLeft w:val="0"/>
                  <w:marRight w:val="0"/>
                  <w:marTop w:val="0"/>
                  <w:marBottom w:val="0"/>
                  <w:divBdr>
                    <w:top w:val="none" w:sz="0" w:space="0" w:color="auto"/>
                    <w:left w:val="none" w:sz="0" w:space="0" w:color="auto"/>
                    <w:bottom w:val="none" w:sz="0" w:space="0" w:color="auto"/>
                    <w:right w:val="none" w:sz="0" w:space="0" w:color="auto"/>
                  </w:divBdr>
                  <w:divsChild>
                    <w:div w:id="1790510555">
                      <w:marLeft w:val="0"/>
                      <w:marRight w:val="0"/>
                      <w:marTop w:val="0"/>
                      <w:marBottom w:val="0"/>
                      <w:divBdr>
                        <w:top w:val="none" w:sz="0" w:space="0" w:color="auto"/>
                        <w:left w:val="none" w:sz="0" w:space="0" w:color="auto"/>
                        <w:bottom w:val="none" w:sz="0" w:space="0" w:color="auto"/>
                        <w:right w:val="none" w:sz="0" w:space="0" w:color="auto"/>
                      </w:divBdr>
                    </w:div>
                  </w:divsChild>
                </w:div>
                <w:div w:id="647855292">
                  <w:marLeft w:val="0"/>
                  <w:marRight w:val="0"/>
                  <w:marTop w:val="0"/>
                  <w:marBottom w:val="0"/>
                  <w:divBdr>
                    <w:top w:val="none" w:sz="0" w:space="0" w:color="auto"/>
                    <w:left w:val="none" w:sz="0" w:space="0" w:color="auto"/>
                    <w:bottom w:val="none" w:sz="0" w:space="0" w:color="auto"/>
                    <w:right w:val="none" w:sz="0" w:space="0" w:color="auto"/>
                  </w:divBdr>
                  <w:divsChild>
                    <w:div w:id="1475636830">
                      <w:marLeft w:val="0"/>
                      <w:marRight w:val="0"/>
                      <w:marTop w:val="0"/>
                      <w:marBottom w:val="0"/>
                      <w:divBdr>
                        <w:top w:val="none" w:sz="0" w:space="0" w:color="auto"/>
                        <w:left w:val="none" w:sz="0" w:space="0" w:color="auto"/>
                        <w:bottom w:val="none" w:sz="0" w:space="0" w:color="auto"/>
                        <w:right w:val="none" w:sz="0" w:space="0" w:color="auto"/>
                      </w:divBdr>
                    </w:div>
                  </w:divsChild>
                </w:div>
                <w:div w:id="846217536">
                  <w:marLeft w:val="0"/>
                  <w:marRight w:val="0"/>
                  <w:marTop w:val="0"/>
                  <w:marBottom w:val="0"/>
                  <w:divBdr>
                    <w:top w:val="none" w:sz="0" w:space="0" w:color="auto"/>
                    <w:left w:val="none" w:sz="0" w:space="0" w:color="auto"/>
                    <w:bottom w:val="none" w:sz="0" w:space="0" w:color="auto"/>
                    <w:right w:val="none" w:sz="0" w:space="0" w:color="auto"/>
                  </w:divBdr>
                  <w:divsChild>
                    <w:div w:id="322204288">
                      <w:marLeft w:val="0"/>
                      <w:marRight w:val="0"/>
                      <w:marTop w:val="0"/>
                      <w:marBottom w:val="0"/>
                      <w:divBdr>
                        <w:top w:val="none" w:sz="0" w:space="0" w:color="auto"/>
                        <w:left w:val="none" w:sz="0" w:space="0" w:color="auto"/>
                        <w:bottom w:val="none" w:sz="0" w:space="0" w:color="auto"/>
                        <w:right w:val="none" w:sz="0" w:space="0" w:color="auto"/>
                      </w:divBdr>
                    </w:div>
                  </w:divsChild>
                </w:div>
                <w:div w:id="971597066">
                  <w:marLeft w:val="0"/>
                  <w:marRight w:val="0"/>
                  <w:marTop w:val="0"/>
                  <w:marBottom w:val="0"/>
                  <w:divBdr>
                    <w:top w:val="none" w:sz="0" w:space="0" w:color="auto"/>
                    <w:left w:val="none" w:sz="0" w:space="0" w:color="auto"/>
                    <w:bottom w:val="none" w:sz="0" w:space="0" w:color="auto"/>
                    <w:right w:val="none" w:sz="0" w:space="0" w:color="auto"/>
                  </w:divBdr>
                  <w:divsChild>
                    <w:div w:id="1380082957">
                      <w:marLeft w:val="0"/>
                      <w:marRight w:val="0"/>
                      <w:marTop w:val="0"/>
                      <w:marBottom w:val="0"/>
                      <w:divBdr>
                        <w:top w:val="none" w:sz="0" w:space="0" w:color="auto"/>
                        <w:left w:val="none" w:sz="0" w:space="0" w:color="auto"/>
                        <w:bottom w:val="none" w:sz="0" w:space="0" w:color="auto"/>
                        <w:right w:val="none" w:sz="0" w:space="0" w:color="auto"/>
                      </w:divBdr>
                    </w:div>
                  </w:divsChild>
                </w:div>
                <w:div w:id="1063135297">
                  <w:marLeft w:val="0"/>
                  <w:marRight w:val="0"/>
                  <w:marTop w:val="0"/>
                  <w:marBottom w:val="0"/>
                  <w:divBdr>
                    <w:top w:val="none" w:sz="0" w:space="0" w:color="auto"/>
                    <w:left w:val="none" w:sz="0" w:space="0" w:color="auto"/>
                    <w:bottom w:val="none" w:sz="0" w:space="0" w:color="auto"/>
                    <w:right w:val="none" w:sz="0" w:space="0" w:color="auto"/>
                  </w:divBdr>
                  <w:divsChild>
                    <w:div w:id="1235554377">
                      <w:marLeft w:val="0"/>
                      <w:marRight w:val="0"/>
                      <w:marTop w:val="0"/>
                      <w:marBottom w:val="0"/>
                      <w:divBdr>
                        <w:top w:val="none" w:sz="0" w:space="0" w:color="auto"/>
                        <w:left w:val="none" w:sz="0" w:space="0" w:color="auto"/>
                        <w:bottom w:val="none" w:sz="0" w:space="0" w:color="auto"/>
                        <w:right w:val="none" w:sz="0" w:space="0" w:color="auto"/>
                      </w:divBdr>
                    </w:div>
                  </w:divsChild>
                </w:div>
                <w:div w:id="1064639590">
                  <w:marLeft w:val="0"/>
                  <w:marRight w:val="0"/>
                  <w:marTop w:val="0"/>
                  <w:marBottom w:val="0"/>
                  <w:divBdr>
                    <w:top w:val="none" w:sz="0" w:space="0" w:color="auto"/>
                    <w:left w:val="none" w:sz="0" w:space="0" w:color="auto"/>
                    <w:bottom w:val="none" w:sz="0" w:space="0" w:color="auto"/>
                    <w:right w:val="none" w:sz="0" w:space="0" w:color="auto"/>
                  </w:divBdr>
                  <w:divsChild>
                    <w:div w:id="1383404106">
                      <w:marLeft w:val="0"/>
                      <w:marRight w:val="0"/>
                      <w:marTop w:val="0"/>
                      <w:marBottom w:val="0"/>
                      <w:divBdr>
                        <w:top w:val="none" w:sz="0" w:space="0" w:color="auto"/>
                        <w:left w:val="none" w:sz="0" w:space="0" w:color="auto"/>
                        <w:bottom w:val="none" w:sz="0" w:space="0" w:color="auto"/>
                        <w:right w:val="none" w:sz="0" w:space="0" w:color="auto"/>
                      </w:divBdr>
                    </w:div>
                  </w:divsChild>
                </w:div>
                <w:div w:id="1148086385">
                  <w:marLeft w:val="0"/>
                  <w:marRight w:val="0"/>
                  <w:marTop w:val="0"/>
                  <w:marBottom w:val="0"/>
                  <w:divBdr>
                    <w:top w:val="none" w:sz="0" w:space="0" w:color="auto"/>
                    <w:left w:val="none" w:sz="0" w:space="0" w:color="auto"/>
                    <w:bottom w:val="none" w:sz="0" w:space="0" w:color="auto"/>
                    <w:right w:val="none" w:sz="0" w:space="0" w:color="auto"/>
                  </w:divBdr>
                  <w:divsChild>
                    <w:div w:id="811101770">
                      <w:marLeft w:val="0"/>
                      <w:marRight w:val="0"/>
                      <w:marTop w:val="0"/>
                      <w:marBottom w:val="0"/>
                      <w:divBdr>
                        <w:top w:val="none" w:sz="0" w:space="0" w:color="auto"/>
                        <w:left w:val="none" w:sz="0" w:space="0" w:color="auto"/>
                        <w:bottom w:val="none" w:sz="0" w:space="0" w:color="auto"/>
                        <w:right w:val="none" w:sz="0" w:space="0" w:color="auto"/>
                      </w:divBdr>
                    </w:div>
                  </w:divsChild>
                </w:div>
                <w:div w:id="1173297098">
                  <w:marLeft w:val="0"/>
                  <w:marRight w:val="0"/>
                  <w:marTop w:val="0"/>
                  <w:marBottom w:val="0"/>
                  <w:divBdr>
                    <w:top w:val="none" w:sz="0" w:space="0" w:color="auto"/>
                    <w:left w:val="none" w:sz="0" w:space="0" w:color="auto"/>
                    <w:bottom w:val="none" w:sz="0" w:space="0" w:color="auto"/>
                    <w:right w:val="none" w:sz="0" w:space="0" w:color="auto"/>
                  </w:divBdr>
                  <w:divsChild>
                    <w:div w:id="1578054545">
                      <w:marLeft w:val="0"/>
                      <w:marRight w:val="0"/>
                      <w:marTop w:val="0"/>
                      <w:marBottom w:val="0"/>
                      <w:divBdr>
                        <w:top w:val="none" w:sz="0" w:space="0" w:color="auto"/>
                        <w:left w:val="none" w:sz="0" w:space="0" w:color="auto"/>
                        <w:bottom w:val="none" w:sz="0" w:space="0" w:color="auto"/>
                        <w:right w:val="none" w:sz="0" w:space="0" w:color="auto"/>
                      </w:divBdr>
                    </w:div>
                  </w:divsChild>
                </w:div>
                <w:div w:id="1322003598">
                  <w:marLeft w:val="0"/>
                  <w:marRight w:val="0"/>
                  <w:marTop w:val="0"/>
                  <w:marBottom w:val="0"/>
                  <w:divBdr>
                    <w:top w:val="none" w:sz="0" w:space="0" w:color="auto"/>
                    <w:left w:val="none" w:sz="0" w:space="0" w:color="auto"/>
                    <w:bottom w:val="none" w:sz="0" w:space="0" w:color="auto"/>
                    <w:right w:val="none" w:sz="0" w:space="0" w:color="auto"/>
                  </w:divBdr>
                  <w:divsChild>
                    <w:div w:id="665204014">
                      <w:marLeft w:val="0"/>
                      <w:marRight w:val="0"/>
                      <w:marTop w:val="0"/>
                      <w:marBottom w:val="0"/>
                      <w:divBdr>
                        <w:top w:val="none" w:sz="0" w:space="0" w:color="auto"/>
                        <w:left w:val="none" w:sz="0" w:space="0" w:color="auto"/>
                        <w:bottom w:val="none" w:sz="0" w:space="0" w:color="auto"/>
                        <w:right w:val="none" w:sz="0" w:space="0" w:color="auto"/>
                      </w:divBdr>
                    </w:div>
                  </w:divsChild>
                </w:div>
                <w:div w:id="1429306246">
                  <w:marLeft w:val="0"/>
                  <w:marRight w:val="0"/>
                  <w:marTop w:val="0"/>
                  <w:marBottom w:val="0"/>
                  <w:divBdr>
                    <w:top w:val="none" w:sz="0" w:space="0" w:color="auto"/>
                    <w:left w:val="none" w:sz="0" w:space="0" w:color="auto"/>
                    <w:bottom w:val="none" w:sz="0" w:space="0" w:color="auto"/>
                    <w:right w:val="none" w:sz="0" w:space="0" w:color="auto"/>
                  </w:divBdr>
                  <w:divsChild>
                    <w:div w:id="830751340">
                      <w:marLeft w:val="0"/>
                      <w:marRight w:val="0"/>
                      <w:marTop w:val="0"/>
                      <w:marBottom w:val="0"/>
                      <w:divBdr>
                        <w:top w:val="none" w:sz="0" w:space="0" w:color="auto"/>
                        <w:left w:val="none" w:sz="0" w:space="0" w:color="auto"/>
                        <w:bottom w:val="none" w:sz="0" w:space="0" w:color="auto"/>
                        <w:right w:val="none" w:sz="0" w:space="0" w:color="auto"/>
                      </w:divBdr>
                    </w:div>
                  </w:divsChild>
                </w:div>
                <w:div w:id="1522814412">
                  <w:marLeft w:val="0"/>
                  <w:marRight w:val="0"/>
                  <w:marTop w:val="0"/>
                  <w:marBottom w:val="0"/>
                  <w:divBdr>
                    <w:top w:val="none" w:sz="0" w:space="0" w:color="auto"/>
                    <w:left w:val="none" w:sz="0" w:space="0" w:color="auto"/>
                    <w:bottom w:val="none" w:sz="0" w:space="0" w:color="auto"/>
                    <w:right w:val="none" w:sz="0" w:space="0" w:color="auto"/>
                  </w:divBdr>
                  <w:divsChild>
                    <w:div w:id="1918861290">
                      <w:marLeft w:val="0"/>
                      <w:marRight w:val="0"/>
                      <w:marTop w:val="0"/>
                      <w:marBottom w:val="0"/>
                      <w:divBdr>
                        <w:top w:val="none" w:sz="0" w:space="0" w:color="auto"/>
                        <w:left w:val="none" w:sz="0" w:space="0" w:color="auto"/>
                        <w:bottom w:val="none" w:sz="0" w:space="0" w:color="auto"/>
                        <w:right w:val="none" w:sz="0" w:space="0" w:color="auto"/>
                      </w:divBdr>
                    </w:div>
                  </w:divsChild>
                </w:div>
                <w:div w:id="1586769543">
                  <w:marLeft w:val="0"/>
                  <w:marRight w:val="0"/>
                  <w:marTop w:val="0"/>
                  <w:marBottom w:val="0"/>
                  <w:divBdr>
                    <w:top w:val="none" w:sz="0" w:space="0" w:color="auto"/>
                    <w:left w:val="none" w:sz="0" w:space="0" w:color="auto"/>
                    <w:bottom w:val="none" w:sz="0" w:space="0" w:color="auto"/>
                    <w:right w:val="none" w:sz="0" w:space="0" w:color="auto"/>
                  </w:divBdr>
                  <w:divsChild>
                    <w:div w:id="1667705044">
                      <w:marLeft w:val="0"/>
                      <w:marRight w:val="0"/>
                      <w:marTop w:val="0"/>
                      <w:marBottom w:val="0"/>
                      <w:divBdr>
                        <w:top w:val="none" w:sz="0" w:space="0" w:color="auto"/>
                        <w:left w:val="none" w:sz="0" w:space="0" w:color="auto"/>
                        <w:bottom w:val="none" w:sz="0" w:space="0" w:color="auto"/>
                        <w:right w:val="none" w:sz="0" w:space="0" w:color="auto"/>
                      </w:divBdr>
                    </w:div>
                  </w:divsChild>
                </w:div>
                <w:div w:id="1691830203">
                  <w:marLeft w:val="0"/>
                  <w:marRight w:val="0"/>
                  <w:marTop w:val="0"/>
                  <w:marBottom w:val="0"/>
                  <w:divBdr>
                    <w:top w:val="none" w:sz="0" w:space="0" w:color="auto"/>
                    <w:left w:val="none" w:sz="0" w:space="0" w:color="auto"/>
                    <w:bottom w:val="none" w:sz="0" w:space="0" w:color="auto"/>
                    <w:right w:val="none" w:sz="0" w:space="0" w:color="auto"/>
                  </w:divBdr>
                  <w:divsChild>
                    <w:div w:id="1708791475">
                      <w:marLeft w:val="0"/>
                      <w:marRight w:val="0"/>
                      <w:marTop w:val="0"/>
                      <w:marBottom w:val="0"/>
                      <w:divBdr>
                        <w:top w:val="none" w:sz="0" w:space="0" w:color="auto"/>
                        <w:left w:val="none" w:sz="0" w:space="0" w:color="auto"/>
                        <w:bottom w:val="none" w:sz="0" w:space="0" w:color="auto"/>
                        <w:right w:val="none" w:sz="0" w:space="0" w:color="auto"/>
                      </w:divBdr>
                    </w:div>
                  </w:divsChild>
                </w:div>
                <w:div w:id="1742675249">
                  <w:marLeft w:val="0"/>
                  <w:marRight w:val="0"/>
                  <w:marTop w:val="0"/>
                  <w:marBottom w:val="0"/>
                  <w:divBdr>
                    <w:top w:val="none" w:sz="0" w:space="0" w:color="auto"/>
                    <w:left w:val="none" w:sz="0" w:space="0" w:color="auto"/>
                    <w:bottom w:val="none" w:sz="0" w:space="0" w:color="auto"/>
                    <w:right w:val="none" w:sz="0" w:space="0" w:color="auto"/>
                  </w:divBdr>
                  <w:divsChild>
                    <w:div w:id="488520370">
                      <w:marLeft w:val="0"/>
                      <w:marRight w:val="0"/>
                      <w:marTop w:val="0"/>
                      <w:marBottom w:val="0"/>
                      <w:divBdr>
                        <w:top w:val="none" w:sz="0" w:space="0" w:color="auto"/>
                        <w:left w:val="none" w:sz="0" w:space="0" w:color="auto"/>
                        <w:bottom w:val="none" w:sz="0" w:space="0" w:color="auto"/>
                        <w:right w:val="none" w:sz="0" w:space="0" w:color="auto"/>
                      </w:divBdr>
                    </w:div>
                  </w:divsChild>
                </w:div>
                <w:div w:id="1847398683">
                  <w:marLeft w:val="0"/>
                  <w:marRight w:val="0"/>
                  <w:marTop w:val="0"/>
                  <w:marBottom w:val="0"/>
                  <w:divBdr>
                    <w:top w:val="none" w:sz="0" w:space="0" w:color="auto"/>
                    <w:left w:val="none" w:sz="0" w:space="0" w:color="auto"/>
                    <w:bottom w:val="none" w:sz="0" w:space="0" w:color="auto"/>
                    <w:right w:val="none" w:sz="0" w:space="0" w:color="auto"/>
                  </w:divBdr>
                  <w:divsChild>
                    <w:div w:id="927691940">
                      <w:marLeft w:val="0"/>
                      <w:marRight w:val="0"/>
                      <w:marTop w:val="0"/>
                      <w:marBottom w:val="0"/>
                      <w:divBdr>
                        <w:top w:val="none" w:sz="0" w:space="0" w:color="auto"/>
                        <w:left w:val="none" w:sz="0" w:space="0" w:color="auto"/>
                        <w:bottom w:val="none" w:sz="0" w:space="0" w:color="auto"/>
                        <w:right w:val="none" w:sz="0" w:space="0" w:color="auto"/>
                      </w:divBdr>
                    </w:div>
                  </w:divsChild>
                </w:div>
                <w:div w:id="1877306972">
                  <w:marLeft w:val="0"/>
                  <w:marRight w:val="0"/>
                  <w:marTop w:val="0"/>
                  <w:marBottom w:val="0"/>
                  <w:divBdr>
                    <w:top w:val="none" w:sz="0" w:space="0" w:color="auto"/>
                    <w:left w:val="none" w:sz="0" w:space="0" w:color="auto"/>
                    <w:bottom w:val="none" w:sz="0" w:space="0" w:color="auto"/>
                    <w:right w:val="none" w:sz="0" w:space="0" w:color="auto"/>
                  </w:divBdr>
                  <w:divsChild>
                    <w:div w:id="6346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5770">
          <w:marLeft w:val="0"/>
          <w:marRight w:val="0"/>
          <w:marTop w:val="0"/>
          <w:marBottom w:val="0"/>
          <w:divBdr>
            <w:top w:val="none" w:sz="0" w:space="0" w:color="auto"/>
            <w:left w:val="none" w:sz="0" w:space="0" w:color="auto"/>
            <w:bottom w:val="none" w:sz="0" w:space="0" w:color="auto"/>
            <w:right w:val="none" w:sz="0" w:space="0" w:color="auto"/>
          </w:divBdr>
        </w:div>
        <w:div w:id="549803872">
          <w:marLeft w:val="0"/>
          <w:marRight w:val="0"/>
          <w:marTop w:val="0"/>
          <w:marBottom w:val="0"/>
          <w:divBdr>
            <w:top w:val="none" w:sz="0" w:space="0" w:color="auto"/>
            <w:left w:val="none" w:sz="0" w:space="0" w:color="auto"/>
            <w:bottom w:val="none" w:sz="0" w:space="0" w:color="auto"/>
            <w:right w:val="none" w:sz="0" w:space="0" w:color="auto"/>
          </w:divBdr>
        </w:div>
        <w:div w:id="561645282">
          <w:marLeft w:val="0"/>
          <w:marRight w:val="0"/>
          <w:marTop w:val="0"/>
          <w:marBottom w:val="0"/>
          <w:divBdr>
            <w:top w:val="none" w:sz="0" w:space="0" w:color="auto"/>
            <w:left w:val="none" w:sz="0" w:space="0" w:color="auto"/>
            <w:bottom w:val="none" w:sz="0" w:space="0" w:color="auto"/>
            <w:right w:val="none" w:sz="0" w:space="0" w:color="auto"/>
          </w:divBdr>
        </w:div>
        <w:div w:id="575285738">
          <w:marLeft w:val="0"/>
          <w:marRight w:val="0"/>
          <w:marTop w:val="0"/>
          <w:marBottom w:val="0"/>
          <w:divBdr>
            <w:top w:val="none" w:sz="0" w:space="0" w:color="auto"/>
            <w:left w:val="none" w:sz="0" w:space="0" w:color="auto"/>
            <w:bottom w:val="none" w:sz="0" w:space="0" w:color="auto"/>
            <w:right w:val="none" w:sz="0" w:space="0" w:color="auto"/>
          </w:divBdr>
          <w:divsChild>
            <w:div w:id="628628696">
              <w:marLeft w:val="-75"/>
              <w:marRight w:val="0"/>
              <w:marTop w:val="30"/>
              <w:marBottom w:val="30"/>
              <w:divBdr>
                <w:top w:val="none" w:sz="0" w:space="0" w:color="auto"/>
                <w:left w:val="none" w:sz="0" w:space="0" w:color="auto"/>
                <w:bottom w:val="none" w:sz="0" w:space="0" w:color="auto"/>
                <w:right w:val="none" w:sz="0" w:space="0" w:color="auto"/>
              </w:divBdr>
              <w:divsChild>
                <w:div w:id="93746688">
                  <w:marLeft w:val="0"/>
                  <w:marRight w:val="0"/>
                  <w:marTop w:val="0"/>
                  <w:marBottom w:val="0"/>
                  <w:divBdr>
                    <w:top w:val="none" w:sz="0" w:space="0" w:color="auto"/>
                    <w:left w:val="none" w:sz="0" w:space="0" w:color="auto"/>
                    <w:bottom w:val="none" w:sz="0" w:space="0" w:color="auto"/>
                    <w:right w:val="none" w:sz="0" w:space="0" w:color="auto"/>
                  </w:divBdr>
                  <w:divsChild>
                    <w:div w:id="967315938">
                      <w:marLeft w:val="0"/>
                      <w:marRight w:val="0"/>
                      <w:marTop w:val="0"/>
                      <w:marBottom w:val="0"/>
                      <w:divBdr>
                        <w:top w:val="none" w:sz="0" w:space="0" w:color="auto"/>
                        <w:left w:val="none" w:sz="0" w:space="0" w:color="auto"/>
                        <w:bottom w:val="none" w:sz="0" w:space="0" w:color="auto"/>
                        <w:right w:val="none" w:sz="0" w:space="0" w:color="auto"/>
                      </w:divBdr>
                    </w:div>
                  </w:divsChild>
                </w:div>
                <w:div w:id="96678515">
                  <w:marLeft w:val="0"/>
                  <w:marRight w:val="0"/>
                  <w:marTop w:val="0"/>
                  <w:marBottom w:val="0"/>
                  <w:divBdr>
                    <w:top w:val="none" w:sz="0" w:space="0" w:color="auto"/>
                    <w:left w:val="none" w:sz="0" w:space="0" w:color="auto"/>
                    <w:bottom w:val="none" w:sz="0" w:space="0" w:color="auto"/>
                    <w:right w:val="none" w:sz="0" w:space="0" w:color="auto"/>
                  </w:divBdr>
                  <w:divsChild>
                    <w:div w:id="1286738705">
                      <w:marLeft w:val="0"/>
                      <w:marRight w:val="0"/>
                      <w:marTop w:val="0"/>
                      <w:marBottom w:val="0"/>
                      <w:divBdr>
                        <w:top w:val="none" w:sz="0" w:space="0" w:color="auto"/>
                        <w:left w:val="none" w:sz="0" w:space="0" w:color="auto"/>
                        <w:bottom w:val="none" w:sz="0" w:space="0" w:color="auto"/>
                        <w:right w:val="none" w:sz="0" w:space="0" w:color="auto"/>
                      </w:divBdr>
                    </w:div>
                  </w:divsChild>
                </w:div>
                <w:div w:id="119957577">
                  <w:marLeft w:val="0"/>
                  <w:marRight w:val="0"/>
                  <w:marTop w:val="0"/>
                  <w:marBottom w:val="0"/>
                  <w:divBdr>
                    <w:top w:val="none" w:sz="0" w:space="0" w:color="auto"/>
                    <w:left w:val="none" w:sz="0" w:space="0" w:color="auto"/>
                    <w:bottom w:val="none" w:sz="0" w:space="0" w:color="auto"/>
                    <w:right w:val="none" w:sz="0" w:space="0" w:color="auto"/>
                  </w:divBdr>
                  <w:divsChild>
                    <w:div w:id="150752175">
                      <w:marLeft w:val="0"/>
                      <w:marRight w:val="0"/>
                      <w:marTop w:val="0"/>
                      <w:marBottom w:val="0"/>
                      <w:divBdr>
                        <w:top w:val="none" w:sz="0" w:space="0" w:color="auto"/>
                        <w:left w:val="none" w:sz="0" w:space="0" w:color="auto"/>
                        <w:bottom w:val="none" w:sz="0" w:space="0" w:color="auto"/>
                        <w:right w:val="none" w:sz="0" w:space="0" w:color="auto"/>
                      </w:divBdr>
                    </w:div>
                  </w:divsChild>
                </w:div>
                <w:div w:id="155417219">
                  <w:marLeft w:val="0"/>
                  <w:marRight w:val="0"/>
                  <w:marTop w:val="0"/>
                  <w:marBottom w:val="0"/>
                  <w:divBdr>
                    <w:top w:val="none" w:sz="0" w:space="0" w:color="auto"/>
                    <w:left w:val="none" w:sz="0" w:space="0" w:color="auto"/>
                    <w:bottom w:val="none" w:sz="0" w:space="0" w:color="auto"/>
                    <w:right w:val="none" w:sz="0" w:space="0" w:color="auto"/>
                  </w:divBdr>
                  <w:divsChild>
                    <w:div w:id="379867872">
                      <w:marLeft w:val="0"/>
                      <w:marRight w:val="0"/>
                      <w:marTop w:val="0"/>
                      <w:marBottom w:val="0"/>
                      <w:divBdr>
                        <w:top w:val="none" w:sz="0" w:space="0" w:color="auto"/>
                        <w:left w:val="none" w:sz="0" w:space="0" w:color="auto"/>
                        <w:bottom w:val="none" w:sz="0" w:space="0" w:color="auto"/>
                        <w:right w:val="none" w:sz="0" w:space="0" w:color="auto"/>
                      </w:divBdr>
                    </w:div>
                  </w:divsChild>
                </w:div>
                <w:div w:id="199441649">
                  <w:marLeft w:val="0"/>
                  <w:marRight w:val="0"/>
                  <w:marTop w:val="0"/>
                  <w:marBottom w:val="0"/>
                  <w:divBdr>
                    <w:top w:val="none" w:sz="0" w:space="0" w:color="auto"/>
                    <w:left w:val="none" w:sz="0" w:space="0" w:color="auto"/>
                    <w:bottom w:val="none" w:sz="0" w:space="0" w:color="auto"/>
                    <w:right w:val="none" w:sz="0" w:space="0" w:color="auto"/>
                  </w:divBdr>
                  <w:divsChild>
                    <w:div w:id="1291201626">
                      <w:marLeft w:val="0"/>
                      <w:marRight w:val="0"/>
                      <w:marTop w:val="0"/>
                      <w:marBottom w:val="0"/>
                      <w:divBdr>
                        <w:top w:val="none" w:sz="0" w:space="0" w:color="auto"/>
                        <w:left w:val="none" w:sz="0" w:space="0" w:color="auto"/>
                        <w:bottom w:val="none" w:sz="0" w:space="0" w:color="auto"/>
                        <w:right w:val="none" w:sz="0" w:space="0" w:color="auto"/>
                      </w:divBdr>
                    </w:div>
                  </w:divsChild>
                </w:div>
                <w:div w:id="214582842">
                  <w:marLeft w:val="0"/>
                  <w:marRight w:val="0"/>
                  <w:marTop w:val="0"/>
                  <w:marBottom w:val="0"/>
                  <w:divBdr>
                    <w:top w:val="none" w:sz="0" w:space="0" w:color="auto"/>
                    <w:left w:val="none" w:sz="0" w:space="0" w:color="auto"/>
                    <w:bottom w:val="none" w:sz="0" w:space="0" w:color="auto"/>
                    <w:right w:val="none" w:sz="0" w:space="0" w:color="auto"/>
                  </w:divBdr>
                  <w:divsChild>
                    <w:div w:id="1694764627">
                      <w:marLeft w:val="0"/>
                      <w:marRight w:val="0"/>
                      <w:marTop w:val="0"/>
                      <w:marBottom w:val="0"/>
                      <w:divBdr>
                        <w:top w:val="none" w:sz="0" w:space="0" w:color="auto"/>
                        <w:left w:val="none" w:sz="0" w:space="0" w:color="auto"/>
                        <w:bottom w:val="none" w:sz="0" w:space="0" w:color="auto"/>
                        <w:right w:val="none" w:sz="0" w:space="0" w:color="auto"/>
                      </w:divBdr>
                    </w:div>
                  </w:divsChild>
                </w:div>
                <w:div w:id="225796392">
                  <w:marLeft w:val="0"/>
                  <w:marRight w:val="0"/>
                  <w:marTop w:val="0"/>
                  <w:marBottom w:val="0"/>
                  <w:divBdr>
                    <w:top w:val="none" w:sz="0" w:space="0" w:color="auto"/>
                    <w:left w:val="none" w:sz="0" w:space="0" w:color="auto"/>
                    <w:bottom w:val="none" w:sz="0" w:space="0" w:color="auto"/>
                    <w:right w:val="none" w:sz="0" w:space="0" w:color="auto"/>
                  </w:divBdr>
                  <w:divsChild>
                    <w:div w:id="1891182301">
                      <w:marLeft w:val="0"/>
                      <w:marRight w:val="0"/>
                      <w:marTop w:val="0"/>
                      <w:marBottom w:val="0"/>
                      <w:divBdr>
                        <w:top w:val="none" w:sz="0" w:space="0" w:color="auto"/>
                        <w:left w:val="none" w:sz="0" w:space="0" w:color="auto"/>
                        <w:bottom w:val="none" w:sz="0" w:space="0" w:color="auto"/>
                        <w:right w:val="none" w:sz="0" w:space="0" w:color="auto"/>
                      </w:divBdr>
                    </w:div>
                  </w:divsChild>
                </w:div>
                <w:div w:id="262416456">
                  <w:marLeft w:val="0"/>
                  <w:marRight w:val="0"/>
                  <w:marTop w:val="0"/>
                  <w:marBottom w:val="0"/>
                  <w:divBdr>
                    <w:top w:val="none" w:sz="0" w:space="0" w:color="auto"/>
                    <w:left w:val="none" w:sz="0" w:space="0" w:color="auto"/>
                    <w:bottom w:val="none" w:sz="0" w:space="0" w:color="auto"/>
                    <w:right w:val="none" w:sz="0" w:space="0" w:color="auto"/>
                  </w:divBdr>
                  <w:divsChild>
                    <w:div w:id="1549758392">
                      <w:marLeft w:val="0"/>
                      <w:marRight w:val="0"/>
                      <w:marTop w:val="0"/>
                      <w:marBottom w:val="0"/>
                      <w:divBdr>
                        <w:top w:val="none" w:sz="0" w:space="0" w:color="auto"/>
                        <w:left w:val="none" w:sz="0" w:space="0" w:color="auto"/>
                        <w:bottom w:val="none" w:sz="0" w:space="0" w:color="auto"/>
                        <w:right w:val="none" w:sz="0" w:space="0" w:color="auto"/>
                      </w:divBdr>
                    </w:div>
                  </w:divsChild>
                </w:div>
                <w:div w:id="451749393">
                  <w:marLeft w:val="0"/>
                  <w:marRight w:val="0"/>
                  <w:marTop w:val="0"/>
                  <w:marBottom w:val="0"/>
                  <w:divBdr>
                    <w:top w:val="none" w:sz="0" w:space="0" w:color="auto"/>
                    <w:left w:val="none" w:sz="0" w:space="0" w:color="auto"/>
                    <w:bottom w:val="none" w:sz="0" w:space="0" w:color="auto"/>
                    <w:right w:val="none" w:sz="0" w:space="0" w:color="auto"/>
                  </w:divBdr>
                  <w:divsChild>
                    <w:div w:id="2101173836">
                      <w:marLeft w:val="0"/>
                      <w:marRight w:val="0"/>
                      <w:marTop w:val="0"/>
                      <w:marBottom w:val="0"/>
                      <w:divBdr>
                        <w:top w:val="none" w:sz="0" w:space="0" w:color="auto"/>
                        <w:left w:val="none" w:sz="0" w:space="0" w:color="auto"/>
                        <w:bottom w:val="none" w:sz="0" w:space="0" w:color="auto"/>
                        <w:right w:val="none" w:sz="0" w:space="0" w:color="auto"/>
                      </w:divBdr>
                    </w:div>
                  </w:divsChild>
                </w:div>
                <w:div w:id="499126327">
                  <w:marLeft w:val="0"/>
                  <w:marRight w:val="0"/>
                  <w:marTop w:val="0"/>
                  <w:marBottom w:val="0"/>
                  <w:divBdr>
                    <w:top w:val="none" w:sz="0" w:space="0" w:color="auto"/>
                    <w:left w:val="none" w:sz="0" w:space="0" w:color="auto"/>
                    <w:bottom w:val="none" w:sz="0" w:space="0" w:color="auto"/>
                    <w:right w:val="none" w:sz="0" w:space="0" w:color="auto"/>
                  </w:divBdr>
                  <w:divsChild>
                    <w:div w:id="468090226">
                      <w:marLeft w:val="0"/>
                      <w:marRight w:val="0"/>
                      <w:marTop w:val="0"/>
                      <w:marBottom w:val="0"/>
                      <w:divBdr>
                        <w:top w:val="none" w:sz="0" w:space="0" w:color="auto"/>
                        <w:left w:val="none" w:sz="0" w:space="0" w:color="auto"/>
                        <w:bottom w:val="none" w:sz="0" w:space="0" w:color="auto"/>
                        <w:right w:val="none" w:sz="0" w:space="0" w:color="auto"/>
                      </w:divBdr>
                    </w:div>
                  </w:divsChild>
                </w:div>
                <w:div w:id="517813779">
                  <w:marLeft w:val="0"/>
                  <w:marRight w:val="0"/>
                  <w:marTop w:val="0"/>
                  <w:marBottom w:val="0"/>
                  <w:divBdr>
                    <w:top w:val="none" w:sz="0" w:space="0" w:color="auto"/>
                    <w:left w:val="none" w:sz="0" w:space="0" w:color="auto"/>
                    <w:bottom w:val="none" w:sz="0" w:space="0" w:color="auto"/>
                    <w:right w:val="none" w:sz="0" w:space="0" w:color="auto"/>
                  </w:divBdr>
                  <w:divsChild>
                    <w:div w:id="797339296">
                      <w:marLeft w:val="0"/>
                      <w:marRight w:val="0"/>
                      <w:marTop w:val="0"/>
                      <w:marBottom w:val="0"/>
                      <w:divBdr>
                        <w:top w:val="none" w:sz="0" w:space="0" w:color="auto"/>
                        <w:left w:val="none" w:sz="0" w:space="0" w:color="auto"/>
                        <w:bottom w:val="none" w:sz="0" w:space="0" w:color="auto"/>
                        <w:right w:val="none" w:sz="0" w:space="0" w:color="auto"/>
                      </w:divBdr>
                    </w:div>
                  </w:divsChild>
                </w:div>
                <w:div w:id="518815623">
                  <w:marLeft w:val="0"/>
                  <w:marRight w:val="0"/>
                  <w:marTop w:val="0"/>
                  <w:marBottom w:val="0"/>
                  <w:divBdr>
                    <w:top w:val="none" w:sz="0" w:space="0" w:color="auto"/>
                    <w:left w:val="none" w:sz="0" w:space="0" w:color="auto"/>
                    <w:bottom w:val="none" w:sz="0" w:space="0" w:color="auto"/>
                    <w:right w:val="none" w:sz="0" w:space="0" w:color="auto"/>
                  </w:divBdr>
                  <w:divsChild>
                    <w:div w:id="1540630505">
                      <w:marLeft w:val="0"/>
                      <w:marRight w:val="0"/>
                      <w:marTop w:val="0"/>
                      <w:marBottom w:val="0"/>
                      <w:divBdr>
                        <w:top w:val="none" w:sz="0" w:space="0" w:color="auto"/>
                        <w:left w:val="none" w:sz="0" w:space="0" w:color="auto"/>
                        <w:bottom w:val="none" w:sz="0" w:space="0" w:color="auto"/>
                        <w:right w:val="none" w:sz="0" w:space="0" w:color="auto"/>
                      </w:divBdr>
                    </w:div>
                  </w:divsChild>
                </w:div>
                <w:div w:id="518930508">
                  <w:marLeft w:val="0"/>
                  <w:marRight w:val="0"/>
                  <w:marTop w:val="0"/>
                  <w:marBottom w:val="0"/>
                  <w:divBdr>
                    <w:top w:val="none" w:sz="0" w:space="0" w:color="auto"/>
                    <w:left w:val="none" w:sz="0" w:space="0" w:color="auto"/>
                    <w:bottom w:val="none" w:sz="0" w:space="0" w:color="auto"/>
                    <w:right w:val="none" w:sz="0" w:space="0" w:color="auto"/>
                  </w:divBdr>
                  <w:divsChild>
                    <w:div w:id="1940214881">
                      <w:marLeft w:val="0"/>
                      <w:marRight w:val="0"/>
                      <w:marTop w:val="0"/>
                      <w:marBottom w:val="0"/>
                      <w:divBdr>
                        <w:top w:val="none" w:sz="0" w:space="0" w:color="auto"/>
                        <w:left w:val="none" w:sz="0" w:space="0" w:color="auto"/>
                        <w:bottom w:val="none" w:sz="0" w:space="0" w:color="auto"/>
                        <w:right w:val="none" w:sz="0" w:space="0" w:color="auto"/>
                      </w:divBdr>
                    </w:div>
                  </w:divsChild>
                </w:div>
                <w:div w:id="562326346">
                  <w:marLeft w:val="0"/>
                  <w:marRight w:val="0"/>
                  <w:marTop w:val="0"/>
                  <w:marBottom w:val="0"/>
                  <w:divBdr>
                    <w:top w:val="none" w:sz="0" w:space="0" w:color="auto"/>
                    <w:left w:val="none" w:sz="0" w:space="0" w:color="auto"/>
                    <w:bottom w:val="none" w:sz="0" w:space="0" w:color="auto"/>
                    <w:right w:val="none" w:sz="0" w:space="0" w:color="auto"/>
                  </w:divBdr>
                  <w:divsChild>
                    <w:div w:id="596064171">
                      <w:marLeft w:val="0"/>
                      <w:marRight w:val="0"/>
                      <w:marTop w:val="0"/>
                      <w:marBottom w:val="0"/>
                      <w:divBdr>
                        <w:top w:val="none" w:sz="0" w:space="0" w:color="auto"/>
                        <w:left w:val="none" w:sz="0" w:space="0" w:color="auto"/>
                        <w:bottom w:val="none" w:sz="0" w:space="0" w:color="auto"/>
                        <w:right w:val="none" w:sz="0" w:space="0" w:color="auto"/>
                      </w:divBdr>
                    </w:div>
                  </w:divsChild>
                </w:div>
                <w:div w:id="608590252">
                  <w:marLeft w:val="0"/>
                  <w:marRight w:val="0"/>
                  <w:marTop w:val="0"/>
                  <w:marBottom w:val="0"/>
                  <w:divBdr>
                    <w:top w:val="none" w:sz="0" w:space="0" w:color="auto"/>
                    <w:left w:val="none" w:sz="0" w:space="0" w:color="auto"/>
                    <w:bottom w:val="none" w:sz="0" w:space="0" w:color="auto"/>
                    <w:right w:val="none" w:sz="0" w:space="0" w:color="auto"/>
                  </w:divBdr>
                  <w:divsChild>
                    <w:div w:id="648678602">
                      <w:marLeft w:val="0"/>
                      <w:marRight w:val="0"/>
                      <w:marTop w:val="0"/>
                      <w:marBottom w:val="0"/>
                      <w:divBdr>
                        <w:top w:val="none" w:sz="0" w:space="0" w:color="auto"/>
                        <w:left w:val="none" w:sz="0" w:space="0" w:color="auto"/>
                        <w:bottom w:val="none" w:sz="0" w:space="0" w:color="auto"/>
                        <w:right w:val="none" w:sz="0" w:space="0" w:color="auto"/>
                      </w:divBdr>
                    </w:div>
                  </w:divsChild>
                </w:div>
                <w:div w:id="706948355">
                  <w:marLeft w:val="0"/>
                  <w:marRight w:val="0"/>
                  <w:marTop w:val="0"/>
                  <w:marBottom w:val="0"/>
                  <w:divBdr>
                    <w:top w:val="none" w:sz="0" w:space="0" w:color="auto"/>
                    <w:left w:val="none" w:sz="0" w:space="0" w:color="auto"/>
                    <w:bottom w:val="none" w:sz="0" w:space="0" w:color="auto"/>
                    <w:right w:val="none" w:sz="0" w:space="0" w:color="auto"/>
                  </w:divBdr>
                  <w:divsChild>
                    <w:div w:id="1948925217">
                      <w:marLeft w:val="0"/>
                      <w:marRight w:val="0"/>
                      <w:marTop w:val="0"/>
                      <w:marBottom w:val="0"/>
                      <w:divBdr>
                        <w:top w:val="none" w:sz="0" w:space="0" w:color="auto"/>
                        <w:left w:val="none" w:sz="0" w:space="0" w:color="auto"/>
                        <w:bottom w:val="none" w:sz="0" w:space="0" w:color="auto"/>
                        <w:right w:val="none" w:sz="0" w:space="0" w:color="auto"/>
                      </w:divBdr>
                    </w:div>
                  </w:divsChild>
                </w:div>
                <w:div w:id="722365140">
                  <w:marLeft w:val="0"/>
                  <w:marRight w:val="0"/>
                  <w:marTop w:val="0"/>
                  <w:marBottom w:val="0"/>
                  <w:divBdr>
                    <w:top w:val="none" w:sz="0" w:space="0" w:color="auto"/>
                    <w:left w:val="none" w:sz="0" w:space="0" w:color="auto"/>
                    <w:bottom w:val="none" w:sz="0" w:space="0" w:color="auto"/>
                    <w:right w:val="none" w:sz="0" w:space="0" w:color="auto"/>
                  </w:divBdr>
                  <w:divsChild>
                    <w:div w:id="447430081">
                      <w:marLeft w:val="0"/>
                      <w:marRight w:val="0"/>
                      <w:marTop w:val="0"/>
                      <w:marBottom w:val="0"/>
                      <w:divBdr>
                        <w:top w:val="none" w:sz="0" w:space="0" w:color="auto"/>
                        <w:left w:val="none" w:sz="0" w:space="0" w:color="auto"/>
                        <w:bottom w:val="none" w:sz="0" w:space="0" w:color="auto"/>
                        <w:right w:val="none" w:sz="0" w:space="0" w:color="auto"/>
                      </w:divBdr>
                    </w:div>
                  </w:divsChild>
                </w:div>
                <w:div w:id="786237767">
                  <w:marLeft w:val="0"/>
                  <w:marRight w:val="0"/>
                  <w:marTop w:val="0"/>
                  <w:marBottom w:val="0"/>
                  <w:divBdr>
                    <w:top w:val="none" w:sz="0" w:space="0" w:color="auto"/>
                    <w:left w:val="none" w:sz="0" w:space="0" w:color="auto"/>
                    <w:bottom w:val="none" w:sz="0" w:space="0" w:color="auto"/>
                    <w:right w:val="none" w:sz="0" w:space="0" w:color="auto"/>
                  </w:divBdr>
                  <w:divsChild>
                    <w:div w:id="2129858709">
                      <w:marLeft w:val="0"/>
                      <w:marRight w:val="0"/>
                      <w:marTop w:val="0"/>
                      <w:marBottom w:val="0"/>
                      <w:divBdr>
                        <w:top w:val="none" w:sz="0" w:space="0" w:color="auto"/>
                        <w:left w:val="none" w:sz="0" w:space="0" w:color="auto"/>
                        <w:bottom w:val="none" w:sz="0" w:space="0" w:color="auto"/>
                        <w:right w:val="none" w:sz="0" w:space="0" w:color="auto"/>
                      </w:divBdr>
                    </w:div>
                  </w:divsChild>
                </w:div>
                <w:div w:id="812408447">
                  <w:marLeft w:val="0"/>
                  <w:marRight w:val="0"/>
                  <w:marTop w:val="0"/>
                  <w:marBottom w:val="0"/>
                  <w:divBdr>
                    <w:top w:val="none" w:sz="0" w:space="0" w:color="auto"/>
                    <w:left w:val="none" w:sz="0" w:space="0" w:color="auto"/>
                    <w:bottom w:val="none" w:sz="0" w:space="0" w:color="auto"/>
                    <w:right w:val="none" w:sz="0" w:space="0" w:color="auto"/>
                  </w:divBdr>
                  <w:divsChild>
                    <w:div w:id="164906934">
                      <w:marLeft w:val="0"/>
                      <w:marRight w:val="0"/>
                      <w:marTop w:val="0"/>
                      <w:marBottom w:val="0"/>
                      <w:divBdr>
                        <w:top w:val="none" w:sz="0" w:space="0" w:color="auto"/>
                        <w:left w:val="none" w:sz="0" w:space="0" w:color="auto"/>
                        <w:bottom w:val="none" w:sz="0" w:space="0" w:color="auto"/>
                        <w:right w:val="none" w:sz="0" w:space="0" w:color="auto"/>
                      </w:divBdr>
                    </w:div>
                  </w:divsChild>
                </w:div>
                <w:div w:id="824902919">
                  <w:marLeft w:val="0"/>
                  <w:marRight w:val="0"/>
                  <w:marTop w:val="0"/>
                  <w:marBottom w:val="0"/>
                  <w:divBdr>
                    <w:top w:val="none" w:sz="0" w:space="0" w:color="auto"/>
                    <w:left w:val="none" w:sz="0" w:space="0" w:color="auto"/>
                    <w:bottom w:val="none" w:sz="0" w:space="0" w:color="auto"/>
                    <w:right w:val="none" w:sz="0" w:space="0" w:color="auto"/>
                  </w:divBdr>
                  <w:divsChild>
                    <w:div w:id="1994529622">
                      <w:marLeft w:val="0"/>
                      <w:marRight w:val="0"/>
                      <w:marTop w:val="0"/>
                      <w:marBottom w:val="0"/>
                      <w:divBdr>
                        <w:top w:val="none" w:sz="0" w:space="0" w:color="auto"/>
                        <w:left w:val="none" w:sz="0" w:space="0" w:color="auto"/>
                        <w:bottom w:val="none" w:sz="0" w:space="0" w:color="auto"/>
                        <w:right w:val="none" w:sz="0" w:space="0" w:color="auto"/>
                      </w:divBdr>
                    </w:div>
                  </w:divsChild>
                </w:div>
                <w:div w:id="848447367">
                  <w:marLeft w:val="0"/>
                  <w:marRight w:val="0"/>
                  <w:marTop w:val="0"/>
                  <w:marBottom w:val="0"/>
                  <w:divBdr>
                    <w:top w:val="none" w:sz="0" w:space="0" w:color="auto"/>
                    <w:left w:val="none" w:sz="0" w:space="0" w:color="auto"/>
                    <w:bottom w:val="none" w:sz="0" w:space="0" w:color="auto"/>
                    <w:right w:val="none" w:sz="0" w:space="0" w:color="auto"/>
                  </w:divBdr>
                  <w:divsChild>
                    <w:div w:id="260067819">
                      <w:marLeft w:val="0"/>
                      <w:marRight w:val="0"/>
                      <w:marTop w:val="0"/>
                      <w:marBottom w:val="0"/>
                      <w:divBdr>
                        <w:top w:val="none" w:sz="0" w:space="0" w:color="auto"/>
                        <w:left w:val="none" w:sz="0" w:space="0" w:color="auto"/>
                        <w:bottom w:val="none" w:sz="0" w:space="0" w:color="auto"/>
                        <w:right w:val="none" w:sz="0" w:space="0" w:color="auto"/>
                      </w:divBdr>
                    </w:div>
                  </w:divsChild>
                </w:div>
                <w:div w:id="957297231">
                  <w:marLeft w:val="0"/>
                  <w:marRight w:val="0"/>
                  <w:marTop w:val="0"/>
                  <w:marBottom w:val="0"/>
                  <w:divBdr>
                    <w:top w:val="none" w:sz="0" w:space="0" w:color="auto"/>
                    <w:left w:val="none" w:sz="0" w:space="0" w:color="auto"/>
                    <w:bottom w:val="none" w:sz="0" w:space="0" w:color="auto"/>
                    <w:right w:val="none" w:sz="0" w:space="0" w:color="auto"/>
                  </w:divBdr>
                  <w:divsChild>
                    <w:div w:id="205918044">
                      <w:marLeft w:val="0"/>
                      <w:marRight w:val="0"/>
                      <w:marTop w:val="0"/>
                      <w:marBottom w:val="0"/>
                      <w:divBdr>
                        <w:top w:val="none" w:sz="0" w:space="0" w:color="auto"/>
                        <w:left w:val="none" w:sz="0" w:space="0" w:color="auto"/>
                        <w:bottom w:val="none" w:sz="0" w:space="0" w:color="auto"/>
                        <w:right w:val="none" w:sz="0" w:space="0" w:color="auto"/>
                      </w:divBdr>
                    </w:div>
                  </w:divsChild>
                </w:div>
                <w:div w:id="1013654983">
                  <w:marLeft w:val="0"/>
                  <w:marRight w:val="0"/>
                  <w:marTop w:val="0"/>
                  <w:marBottom w:val="0"/>
                  <w:divBdr>
                    <w:top w:val="none" w:sz="0" w:space="0" w:color="auto"/>
                    <w:left w:val="none" w:sz="0" w:space="0" w:color="auto"/>
                    <w:bottom w:val="none" w:sz="0" w:space="0" w:color="auto"/>
                    <w:right w:val="none" w:sz="0" w:space="0" w:color="auto"/>
                  </w:divBdr>
                  <w:divsChild>
                    <w:div w:id="2141535107">
                      <w:marLeft w:val="0"/>
                      <w:marRight w:val="0"/>
                      <w:marTop w:val="0"/>
                      <w:marBottom w:val="0"/>
                      <w:divBdr>
                        <w:top w:val="none" w:sz="0" w:space="0" w:color="auto"/>
                        <w:left w:val="none" w:sz="0" w:space="0" w:color="auto"/>
                        <w:bottom w:val="none" w:sz="0" w:space="0" w:color="auto"/>
                        <w:right w:val="none" w:sz="0" w:space="0" w:color="auto"/>
                      </w:divBdr>
                    </w:div>
                  </w:divsChild>
                </w:div>
                <w:div w:id="1078019031">
                  <w:marLeft w:val="0"/>
                  <w:marRight w:val="0"/>
                  <w:marTop w:val="0"/>
                  <w:marBottom w:val="0"/>
                  <w:divBdr>
                    <w:top w:val="none" w:sz="0" w:space="0" w:color="auto"/>
                    <w:left w:val="none" w:sz="0" w:space="0" w:color="auto"/>
                    <w:bottom w:val="none" w:sz="0" w:space="0" w:color="auto"/>
                    <w:right w:val="none" w:sz="0" w:space="0" w:color="auto"/>
                  </w:divBdr>
                  <w:divsChild>
                    <w:div w:id="1147282469">
                      <w:marLeft w:val="0"/>
                      <w:marRight w:val="0"/>
                      <w:marTop w:val="0"/>
                      <w:marBottom w:val="0"/>
                      <w:divBdr>
                        <w:top w:val="none" w:sz="0" w:space="0" w:color="auto"/>
                        <w:left w:val="none" w:sz="0" w:space="0" w:color="auto"/>
                        <w:bottom w:val="none" w:sz="0" w:space="0" w:color="auto"/>
                        <w:right w:val="none" w:sz="0" w:space="0" w:color="auto"/>
                      </w:divBdr>
                    </w:div>
                  </w:divsChild>
                </w:div>
                <w:div w:id="1160344068">
                  <w:marLeft w:val="0"/>
                  <w:marRight w:val="0"/>
                  <w:marTop w:val="0"/>
                  <w:marBottom w:val="0"/>
                  <w:divBdr>
                    <w:top w:val="none" w:sz="0" w:space="0" w:color="auto"/>
                    <w:left w:val="none" w:sz="0" w:space="0" w:color="auto"/>
                    <w:bottom w:val="none" w:sz="0" w:space="0" w:color="auto"/>
                    <w:right w:val="none" w:sz="0" w:space="0" w:color="auto"/>
                  </w:divBdr>
                  <w:divsChild>
                    <w:div w:id="319115094">
                      <w:marLeft w:val="0"/>
                      <w:marRight w:val="0"/>
                      <w:marTop w:val="0"/>
                      <w:marBottom w:val="0"/>
                      <w:divBdr>
                        <w:top w:val="none" w:sz="0" w:space="0" w:color="auto"/>
                        <w:left w:val="none" w:sz="0" w:space="0" w:color="auto"/>
                        <w:bottom w:val="none" w:sz="0" w:space="0" w:color="auto"/>
                        <w:right w:val="none" w:sz="0" w:space="0" w:color="auto"/>
                      </w:divBdr>
                    </w:div>
                  </w:divsChild>
                </w:div>
                <w:div w:id="1198155435">
                  <w:marLeft w:val="0"/>
                  <w:marRight w:val="0"/>
                  <w:marTop w:val="0"/>
                  <w:marBottom w:val="0"/>
                  <w:divBdr>
                    <w:top w:val="none" w:sz="0" w:space="0" w:color="auto"/>
                    <w:left w:val="none" w:sz="0" w:space="0" w:color="auto"/>
                    <w:bottom w:val="none" w:sz="0" w:space="0" w:color="auto"/>
                    <w:right w:val="none" w:sz="0" w:space="0" w:color="auto"/>
                  </w:divBdr>
                  <w:divsChild>
                    <w:div w:id="334502035">
                      <w:marLeft w:val="0"/>
                      <w:marRight w:val="0"/>
                      <w:marTop w:val="0"/>
                      <w:marBottom w:val="0"/>
                      <w:divBdr>
                        <w:top w:val="none" w:sz="0" w:space="0" w:color="auto"/>
                        <w:left w:val="none" w:sz="0" w:space="0" w:color="auto"/>
                        <w:bottom w:val="none" w:sz="0" w:space="0" w:color="auto"/>
                        <w:right w:val="none" w:sz="0" w:space="0" w:color="auto"/>
                      </w:divBdr>
                    </w:div>
                  </w:divsChild>
                </w:div>
                <w:div w:id="1211768187">
                  <w:marLeft w:val="0"/>
                  <w:marRight w:val="0"/>
                  <w:marTop w:val="0"/>
                  <w:marBottom w:val="0"/>
                  <w:divBdr>
                    <w:top w:val="none" w:sz="0" w:space="0" w:color="auto"/>
                    <w:left w:val="none" w:sz="0" w:space="0" w:color="auto"/>
                    <w:bottom w:val="none" w:sz="0" w:space="0" w:color="auto"/>
                    <w:right w:val="none" w:sz="0" w:space="0" w:color="auto"/>
                  </w:divBdr>
                  <w:divsChild>
                    <w:div w:id="18312048">
                      <w:marLeft w:val="0"/>
                      <w:marRight w:val="0"/>
                      <w:marTop w:val="0"/>
                      <w:marBottom w:val="0"/>
                      <w:divBdr>
                        <w:top w:val="none" w:sz="0" w:space="0" w:color="auto"/>
                        <w:left w:val="none" w:sz="0" w:space="0" w:color="auto"/>
                        <w:bottom w:val="none" w:sz="0" w:space="0" w:color="auto"/>
                        <w:right w:val="none" w:sz="0" w:space="0" w:color="auto"/>
                      </w:divBdr>
                    </w:div>
                  </w:divsChild>
                </w:div>
                <w:div w:id="1243948652">
                  <w:marLeft w:val="0"/>
                  <w:marRight w:val="0"/>
                  <w:marTop w:val="0"/>
                  <w:marBottom w:val="0"/>
                  <w:divBdr>
                    <w:top w:val="none" w:sz="0" w:space="0" w:color="auto"/>
                    <w:left w:val="none" w:sz="0" w:space="0" w:color="auto"/>
                    <w:bottom w:val="none" w:sz="0" w:space="0" w:color="auto"/>
                    <w:right w:val="none" w:sz="0" w:space="0" w:color="auto"/>
                  </w:divBdr>
                  <w:divsChild>
                    <w:div w:id="1912814031">
                      <w:marLeft w:val="0"/>
                      <w:marRight w:val="0"/>
                      <w:marTop w:val="0"/>
                      <w:marBottom w:val="0"/>
                      <w:divBdr>
                        <w:top w:val="none" w:sz="0" w:space="0" w:color="auto"/>
                        <w:left w:val="none" w:sz="0" w:space="0" w:color="auto"/>
                        <w:bottom w:val="none" w:sz="0" w:space="0" w:color="auto"/>
                        <w:right w:val="none" w:sz="0" w:space="0" w:color="auto"/>
                      </w:divBdr>
                    </w:div>
                  </w:divsChild>
                </w:div>
                <w:div w:id="1325935535">
                  <w:marLeft w:val="0"/>
                  <w:marRight w:val="0"/>
                  <w:marTop w:val="0"/>
                  <w:marBottom w:val="0"/>
                  <w:divBdr>
                    <w:top w:val="none" w:sz="0" w:space="0" w:color="auto"/>
                    <w:left w:val="none" w:sz="0" w:space="0" w:color="auto"/>
                    <w:bottom w:val="none" w:sz="0" w:space="0" w:color="auto"/>
                    <w:right w:val="none" w:sz="0" w:space="0" w:color="auto"/>
                  </w:divBdr>
                  <w:divsChild>
                    <w:div w:id="1627078762">
                      <w:marLeft w:val="0"/>
                      <w:marRight w:val="0"/>
                      <w:marTop w:val="0"/>
                      <w:marBottom w:val="0"/>
                      <w:divBdr>
                        <w:top w:val="none" w:sz="0" w:space="0" w:color="auto"/>
                        <w:left w:val="none" w:sz="0" w:space="0" w:color="auto"/>
                        <w:bottom w:val="none" w:sz="0" w:space="0" w:color="auto"/>
                        <w:right w:val="none" w:sz="0" w:space="0" w:color="auto"/>
                      </w:divBdr>
                    </w:div>
                  </w:divsChild>
                </w:div>
                <w:div w:id="1376390183">
                  <w:marLeft w:val="0"/>
                  <w:marRight w:val="0"/>
                  <w:marTop w:val="0"/>
                  <w:marBottom w:val="0"/>
                  <w:divBdr>
                    <w:top w:val="none" w:sz="0" w:space="0" w:color="auto"/>
                    <w:left w:val="none" w:sz="0" w:space="0" w:color="auto"/>
                    <w:bottom w:val="none" w:sz="0" w:space="0" w:color="auto"/>
                    <w:right w:val="none" w:sz="0" w:space="0" w:color="auto"/>
                  </w:divBdr>
                  <w:divsChild>
                    <w:div w:id="318389992">
                      <w:marLeft w:val="0"/>
                      <w:marRight w:val="0"/>
                      <w:marTop w:val="0"/>
                      <w:marBottom w:val="0"/>
                      <w:divBdr>
                        <w:top w:val="none" w:sz="0" w:space="0" w:color="auto"/>
                        <w:left w:val="none" w:sz="0" w:space="0" w:color="auto"/>
                        <w:bottom w:val="none" w:sz="0" w:space="0" w:color="auto"/>
                        <w:right w:val="none" w:sz="0" w:space="0" w:color="auto"/>
                      </w:divBdr>
                    </w:div>
                  </w:divsChild>
                </w:div>
                <w:div w:id="1403680639">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
                  </w:divsChild>
                </w:div>
                <w:div w:id="1432698852">
                  <w:marLeft w:val="0"/>
                  <w:marRight w:val="0"/>
                  <w:marTop w:val="0"/>
                  <w:marBottom w:val="0"/>
                  <w:divBdr>
                    <w:top w:val="none" w:sz="0" w:space="0" w:color="auto"/>
                    <w:left w:val="none" w:sz="0" w:space="0" w:color="auto"/>
                    <w:bottom w:val="none" w:sz="0" w:space="0" w:color="auto"/>
                    <w:right w:val="none" w:sz="0" w:space="0" w:color="auto"/>
                  </w:divBdr>
                  <w:divsChild>
                    <w:div w:id="587157502">
                      <w:marLeft w:val="0"/>
                      <w:marRight w:val="0"/>
                      <w:marTop w:val="0"/>
                      <w:marBottom w:val="0"/>
                      <w:divBdr>
                        <w:top w:val="none" w:sz="0" w:space="0" w:color="auto"/>
                        <w:left w:val="none" w:sz="0" w:space="0" w:color="auto"/>
                        <w:bottom w:val="none" w:sz="0" w:space="0" w:color="auto"/>
                        <w:right w:val="none" w:sz="0" w:space="0" w:color="auto"/>
                      </w:divBdr>
                    </w:div>
                  </w:divsChild>
                </w:div>
                <w:div w:id="1464957013">
                  <w:marLeft w:val="0"/>
                  <w:marRight w:val="0"/>
                  <w:marTop w:val="0"/>
                  <w:marBottom w:val="0"/>
                  <w:divBdr>
                    <w:top w:val="none" w:sz="0" w:space="0" w:color="auto"/>
                    <w:left w:val="none" w:sz="0" w:space="0" w:color="auto"/>
                    <w:bottom w:val="none" w:sz="0" w:space="0" w:color="auto"/>
                    <w:right w:val="none" w:sz="0" w:space="0" w:color="auto"/>
                  </w:divBdr>
                  <w:divsChild>
                    <w:div w:id="1627199115">
                      <w:marLeft w:val="0"/>
                      <w:marRight w:val="0"/>
                      <w:marTop w:val="0"/>
                      <w:marBottom w:val="0"/>
                      <w:divBdr>
                        <w:top w:val="none" w:sz="0" w:space="0" w:color="auto"/>
                        <w:left w:val="none" w:sz="0" w:space="0" w:color="auto"/>
                        <w:bottom w:val="none" w:sz="0" w:space="0" w:color="auto"/>
                        <w:right w:val="none" w:sz="0" w:space="0" w:color="auto"/>
                      </w:divBdr>
                    </w:div>
                  </w:divsChild>
                </w:div>
                <w:div w:id="1470585393">
                  <w:marLeft w:val="0"/>
                  <w:marRight w:val="0"/>
                  <w:marTop w:val="0"/>
                  <w:marBottom w:val="0"/>
                  <w:divBdr>
                    <w:top w:val="none" w:sz="0" w:space="0" w:color="auto"/>
                    <w:left w:val="none" w:sz="0" w:space="0" w:color="auto"/>
                    <w:bottom w:val="none" w:sz="0" w:space="0" w:color="auto"/>
                    <w:right w:val="none" w:sz="0" w:space="0" w:color="auto"/>
                  </w:divBdr>
                  <w:divsChild>
                    <w:div w:id="714163494">
                      <w:marLeft w:val="0"/>
                      <w:marRight w:val="0"/>
                      <w:marTop w:val="0"/>
                      <w:marBottom w:val="0"/>
                      <w:divBdr>
                        <w:top w:val="none" w:sz="0" w:space="0" w:color="auto"/>
                        <w:left w:val="none" w:sz="0" w:space="0" w:color="auto"/>
                        <w:bottom w:val="none" w:sz="0" w:space="0" w:color="auto"/>
                        <w:right w:val="none" w:sz="0" w:space="0" w:color="auto"/>
                      </w:divBdr>
                    </w:div>
                  </w:divsChild>
                </w:div>
                <w:div w:id="1544714366">
                  <w:marLeft w:val="0"/>
                  <w:marRight w:val="0"/>
                  <w:marTop w:val="0"/>
                  <w:marBottom w:val="0"/>
                  <w:divBdr>
                    <w:top w:val="none" w:sz="0" w:space="0" w:color="auto"/>
                    <w:left w:val="none" w:sz="0" w:space="0" w:color="auto"/>
                    <w:bottom w:val="none" w:sz="0" w:space="0" w:color="auto"/>
                    <w:right w:val="none" w:sz="0" w:space="0" w:color="auto"/>
                  </w:divBdr>
                  <w:divsChild>
                    <w:div w:id="442456977">
                      <w:marLeft w:val="0"/>
                      <w:marRight w:val="0"/>
                      <w:marTop w:val="0"/>
                      <w:marBottom w:val="0"/>
                      <w:divBdr>
                        <w:top w:val="none" w:sz="0" w:space="0" w:color="auto"/>
                        <w:left w:val="none" w:sz="0" w:space="0" w:color="auto"/>
                        <w:bottom w:val="none" w:sz="0" w:space="0" w:color="auto"/>
                        <w:right w:val="none" w:sz="0" w:space="0" w:color="auto"/>
                      </w:divBdr>
                    </w:div>
                  </w:divsChild>
                </w:div>
                <w:div w:id="1549536402">
                  <w:marLeft w:val="0"/>
                  <w:marRight w:val="0"/>
                  <w:marTop w:val="0"/>
                  <w:marBottom w:val="0"/>
                  <w:divBdr>
                    <w:top w:val="none" w:sz="0" w:space="0" w:color="auto"/>
                    <w:left w:val="none" w:sz="0" w:space="0" w:color="auto"/>
                    <w:bottom w:val="none" w:sz="0" w:space="0" w:color="auto"/>
                    <w:right w:val="none" w:sz="0" w:space="0" w:color="auto"/>
                  </w:divBdr>
                  <w:divsChild>
                    <w:div w:id="95099992">
                      <w:marLeft w:val="0"/>
                      <w:marRight w:val="0"/>
                      <w:marTop w:val="0"/>
                      <w:marBottom w:val="0"/>
                      <w:divBdr>
                        <w:top w:val="none" w:sz="0" w:space="0" w:color="auto"/>
                        <w:left w:val="none" w:sz="0" w:space="0" w:color="auto"/>
                        <w:bottom w:val="none" w:sz="0" w:space="0" w:color="auto"/>
                        <w:right w:val="none" w:sz="0" w:space="0" w:color="auto"/>
                      </w:divBdr>
                    </w:div>
                  </w:divsChild>
                </w:div>
                <w:div w:id="1695568965">
                  <w:marLeft w:val="0"/>
                  <w:marRight w:val="0"/>
                  <w:marTop w:val="0"/>
                  <w:marBottom w:val="0"/>
                  <w:divBdr>
                    <w:top w:val="none" w:sz="0" w:space="0" w:color="auto"/>
                    <w:left w:val="none" w:sz="0" w:space="0" w:color="auto"/>
                    <w:bottom w:val="none" w:sz="0" w:space="0" w:color="auto"/>
                    <w:right w:val="none" w:sz="0" w:space="0" w:color="auto"/>
                  </w:divBdr>
                  <w:divsChild>
                    <w:div w:id="26880979">
                      <w:marLeft w:val="0"/>
                      <w:marRight w:val="0"/>
                      <w:marTop w:val="0"/>
                      <w:marBottom w:val="0"/>
                      <w:divBdr>
                        <w:top w:val="none" w:sz="0" w:space="0" w:color="auto"/>
                        <w:left w:val="none" w:sz="0" w:space="0" w:color="auto"/>
                        <w:bottom w:val="none" w:sz="0" w:space="0" w:color="auto"/>
                        <w:right w:val="none" w:sz="0" w:space="0" w:color="auto"/>
                      </w:divBdr>
                    </w:div>
                  </w:divsChild>
                </w:div>
                <w:div w:id="1769738679">
                  <w:marLeft w:val="0"/>
                  <w:marRight w:val="0"/>
                  <w:marTop w:val="0"/>
                  <w:marBottom w:val="0"/>
                  <w:divBdr>
                    <w:top w:val="none" w:sz="0" w:space="0" w:color="auto"/>
                    <w:left w:val="none" w:sz="0" w:space="0" w:color="auto"/>
                    <w:bottom w:val="none" w:sz="0" w:space="0" w:color="auto"/>
                    <w:right w:val="none" w:sz="0" w:space="0" w:color="auto"/>
                  </w:divBdr>
                  <w:divsChild>
                    <w:div w:id="1066606340">
                      <w:marLeft w:val="0"/>
                      <w:marRight w:val="0"/>
                      <w:marTop w:val="0"/>
                      <w:marBottom w:val="0"/>
                      <w:divBdr>
                        <w:top w:val="none" w:sz="0" w:space="0" w:color="auto"/>
                        <w:left w:val="none" w:sz="0" w:space="0" w:color="auto"/>
                        <w:bottom w:val="none" w:sz="0" w:space="0" w:color="auto"/>
                        <w:right w:val="none" w:sz="0" w:space="0" w:color="auto"/>
                      </w:divBdr>
                    </w:div>
                  </w:divsChild>
                </w:div>
                <w:div w:id="1909999440">
                  <w:marLeft w:val="0"/>
                  <w:marRight w:val="0"/>
                  <w:marTop w:val="0"/>
                  <w:marBottom w:val="0"/>
                  <w:divBdr>
                    <w:top w:val="none" w:sz="0" w:space="0" w:color="auto"/>
                    <w:left w:val="none" w:sz="0" w:space="0" w:color="auto"/>
                    <w:bottom w:val="none" w:sz="0" w:space="0" w:color="auto"/>
                    <w:right w:val="none" w:sz="0" w:space="0" w:color="auto"/>
                  </w:divBdr>
                  <w:divsChild>
                    <w:div w:id="1044797065">
                      <w:marLeft w:val="0"/>
                      <w:marRight w:val="0"/>
                      <w:marTop w:val="0"/>
                      <w:marBottom w:val="0"/>
                      <w:divBdr>
                        <w:top w:val="none" w:sz="0" w:space="0" w:color="auto"/>
                        <w:left w:val="none" w:sz="0" w:space="0" w:color="auto"/>
                        <w:bottom w:val="none" w:sz="0" w:space="0" w:color="auto"/>
                        <w:right w:val="none" w:sz="0" w:space="0" w:color="auto"/>
                      </w:divBdr>
                    </w:div>
                  </w:divsChild>
                </w:div>
                <w:div w:id="1940870688">
                  <w:marLeft w:val="0"/>
                  <w:marRight w:val="0"/>
                  <w:marTop w:val="0"/>
                  <w:marBottom w:val="0"/>
                  <w:divBdr>
                    <w:top w:val="none" w:sz="0" w:space="0" w:color="auto"/>
                    <w:left w:val="none" w:sz="0" w:space="0" w:color="auto"/>
                    <w:bottom w:val="none" w:sz="0" w:space="0" w:color="auto"/>
                    <w:right w:val="none" w:sz="0" w:space="0" w:color="auto"/>
                  </w:divBdr>
                  <w:divsChild>
                    <w:div w:id="775178345">
                      <w:marLeft w:val="0"/>
                      <w:marRight w:val="0"/>
                      <w:marTop w:val="0"/>
                      <w:marBottom w:val="0"/>
                      <w:divBdr>
                        <w:top w:val="none" w:sz="0" w:space="0" w:color="auto"/>
                        <w:left w:val="none" w:sz="0" w:space="0" w:color="auto"/>
                        <w:bottom w:val="none" w:sz="0" w:space="0" w:color="auto"/>
                        <w:right w:val="none" w:sz="0" w:space="0" w:color="auto"/>
                      </w:divBdr>
                    </w:div>
                  </w:divsChild>
                </w:div>
                <w:div w:id="1951625928">
                  <w:marLeft w:val="0"/>
                  <w:marRight w:val="0"/>
                  <w:marTop w:val="0"/>
                  <w:marBottom w:val="0"/>
                  <w:divBdr>
                    <w:top w:val="none" w:sz="0" w:space="0" w:color="auto"/>
                    <w:left w:val="none" w:sz="0" w:space="0" w:color="auto"/>
                    <w:bottom w:val="none" w:sz="0" w:space="0" w:color="auto"/>
                    <w:right w:val="none" w:sz="0" w:space="0" w:color="auto"/>
                  </w:divBdr>
                  <w:divsChild>
                    <w:div w:id="1580167813">
                      <w:marLeft w:val="0"/>
                      <w:marRight w:val="0"/>
                      <w:marTop w:val="0"/>
                      <w:marBottom w:val="0"/>
                      <w:divBdr>
                        <w:top w:val="none" w:sz="0" w:space="0" w:color="auto"/>
                        <w:left w:val="none" w:sz="0" w:space="0" w:color="auto"/>
                        <w:bottom w:val="none" w:sz="0" w:space="0" w:color="auto"/>
                        <w:right w:val="none" w:sz="0" w:space="0" w:color="auto"/>
                      </w:divBdr>
                    </w:div>
                  </w:divsChild>
                </w:div>
                <w:div w:id="1984113390">
                  <w:marLeft w:val="0"/>
                  <w:marRight w:val="0"/>
                  <w:marTop w:val="0"/>
                  <w:marBottom w:val="0"/>
                  <w:divBdr>
                    <w:top w:val="none" w:sz="0" w:space="0" w:color="auto"/>
                    <w:left w:val="none" w:sz="0" w:space="0" w:color="auto"/>
                    <w:bottom w:val="none" w:sz="0" w:space="0" w:color="auto"/>
                    <w:right w:val="none" w:sz="0" w:space="0" w:color="auto"/>
                  </w:divBdr>
                  <w:divsChild>
                    <w:div w:id="784033048">
                      <w:marLeft w:val="0"/>
                      <w:marRight w:val="0"/>
                      <w:marTop w:val="0"/>
                      <w:marBottom w:val="0"/>
                      <w:divBdr>
                        <w:top w:val="none" w:sz="0" w:space="0" w:color="auto"/>
                        <w:left w:val="none" w:sz="0" w:space="0" w:color="auto"/>
                        <w:bottom w:val="none" w:sz="0" w:space="0" w:color="auto"/>
                        <w:right w:val="none" w:sz="0" w:space="0" w:color="auto"/>
                      </w:divBdr>
                    </w:div>
                  </w:divsChild>
                </w:div>
                <w:div w:id="1985501244">
                  <w:marLeft w:val="0"/>
                  <w:marRight w:val="0"/>
                  <w:marTop w:val="0"/>
                  <w:marBottom w:val="0"/>
                  <w:divBdr>
                    <w:top w:val="none" w:sz="0" w:space="0" w:color="auto"/>
                    <w:left w:val="none" w:sz="0" w:space="0" w:color="auto"/>
                    <w:bottom w:val="none" w:sz="0" w:space="0" w:color="auto"/>
                    <w:right w:val="none" w:sz="0" w:space="0" w:color="auto"/>
                  </w:divBdr>
                  <w:divsChild>
                    <w:div w:id="325862258">
                      <w:marLeft w:val="0"/>
                      <w:marRight w:val="0"/>
                      <w:marTop w:val="0"/>
                      <w:marBottom w:val="0"/>
                      <w:divBdr>
                        <w:top w:val="none" w:sz="0" w:space="0" w:color="auto"/>
                        <w:left w:val="none" w:sz="0" w:space="0" w:color="auto"/>
                        <w:bottom w:val="none" w:sz="0" w:space="0" w:color="auto"/>
                        <w:right w:val="none" w:sz="0" w:space="0" w:color="auto"/>
                      </w:divBdr>
                    </w:div>
                  </w:divsChild>
                </w:div>
                <w:div w:id="2001350377">
                  <w:marLeft w:val="0"/>
                  <w:marRight w:val="0"/>
                  <w:marTop w:val="0"/>
                  <w:marBottom w:val="0"/>
                  <w:divBdr>
                    <w:top w:val="none" w:sz="0" w:space="0" w:color="auto"/>
                    <w:left w:val="none" w:sz="0" w:space="0" w:color="auto"/>
                    <w:bottom w:val="none" w:sz="0" w:space="0" w:color="auto"/>
                    <w:right w:val="none" w:sz="0" w:space="0" w:color="auto"/>
                  </w:divBdr>
                  <w:divsChild>
                    <w:div w:id="462118775">
                      <w:marLeft w:val="0"/>
                      <w:marRight w:val="0"/>
                      <w:marTop w:val="0"/>
                      <w:marBottom w:val="0"/>
                      <w:divBdr>
                        <w:top w:val="none" w:sz="0" w:space="0" w:color="auto"/>
                        <w:left w:val="none" w:sz="0" w:space="0" w:color="auto"/>
                        <w:bottom w:val="none" w:sz="0" w:space="0" w:color="auto"/>
                        <w:right w:val="none" w:sz="0" w:space="0" w:color="auto"/>
                      </w:divBdr>
                    </w:div>
                  </w:divsChild>
                </w:div>
                <w:div w:id="2063673933">
                  <w:marLeft w:val="0"/>
                  <w:marRight w:val="0"/>
                  <w:marTop w:val="0"/>
                  <w:marBottom w:val="0"/>
                  <w:divBdr>
                    <w:top w:val="none" w:sz="0" w:space="0" w:color="auto"/>
                    <w:left w:val="none" w:sz="0" w:space="0" w:color="auto"/>
                    <w:bottom w:val="none" w:sz="0" w:space="0" w:color="auto"/>
                    <w:right w:val="none" w:sz="0" w:space="0" w:color="auto"/>
                  </w:divBdr>
                  <w:divsChild>
                    <w:div w:id="173349279">
                      <w:marLeft w:val="0"/>
                      <w:marRight w:val="0"/>
                      <w:marTop w:val="0"/>
                      <w:marBottom w:val="0"/>
                      <w:divBdr>
                        <w:top w:val="none" w:sz="0" w:space="0" w:color="auto"/>
                        <w:left w:val="none" w:sz="0" w:space="0" w:color="auto"/>
                        <w:bottom w:val="none" w:sz="0" w:space="0" w:color="auto"/>
                        <w:right w:val="none" w:sz="0" w:space="0" w:color="auto"/>
                      </w:divBdr>
                    </w:div>
                  </w:divsChild>
                </w:div>
                <w:div w:id="2137327413">
                  <w:marLeft w:val="0"/>
                  <w:marRight w:val="0"/>
                  <w:marTop w:val="0"/>
                  <w:marBottom w:val="0"/>
                  <w:divBdr>
                    <w:top w:val="none" w:sz="0" w:space="0" w:color="auto"/>
                    <w:left w:val="none" w:sz="0" w:space="0" w:color="auto"/>
                    <w:bottom w:val="none" w:sz="0" w:space="0" w:color="auto"/>
                    <w:right w:val="none" w:sz="0" w:space="0" w:color="auto"/>
                  </w:divBdr>
                  <w:divsChild>
                    <w:div w:id="16357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8746">
          <w:marLeft w:val="0"/>
          <w:marRight w:val="0"/>
          <w:marTop w:val="0"/>
          <w:marBottom w:val="0"/>
          <w:divBdr>
            <w:top w:val="none" w:sz="0" w:space="0" w:color="auto"/>
            <w:left w:val="none" w:sz="0" w:space="0" w:color="auto"/>
            <w:bottom w:val="none" w:sz="0" w:space="0" w:color="auto"/>
            <w:right w:val="none" w:sz="0" w:space="0" w:color="auto"/>
          </w:divBdr>
        </w:div>
        <w:div w:id="599725299">
          <w:marLeft w:val="0"/>
          <w:marRight w:val="0"/>
          <w:marTop w:val="0"/>
          <w:marBottom w:val="0"/>
          <w:divBdr>
            <w:top w:val="none" w:sz="0" w:space="0" w:color="auto"/>
            <w:left w:val="none" w:sz="0" w:space="0" w:color="auto"/>
            <w:bottom w:val="none" w:sz="0" w:space="0" w:color="auto"/>
            <w:right w:val="none" w:sz="0" w:space="0" w:color="auto"/>
          </w:divBdr>
        </w:div>
        <w:div w:id="603541497">
          <w:marLeft w:val="0"/>
          <w:marRight w:val="0"/>
          <w:marTop w:val="0"/>
          <w:marBottom w:val="0"/>
          <w:divBdr>
            <w:top w:val="none" w:sz="0" w:space="0" w:color="auto"/>
            <w:left w:val="none" w:sz="0" w:space="0" w:color="auto"/>
            <w:bottom w:val="none" w:sz="0" w:space="0" w:color="auto"/>
            <w:right w:val="none" w:sz="0" w:space="0" w:color="auto"/>
          </w:divBdr>
        </w:div>
        <w:div w:id="616301549">
          <w:marLeft w:val="0"/>
          <w:marRight w:val="0"/>
          <w:marTop w:val="0"/>
          <w:marBottom w:val="0"/>
          <w:divBdr>
            <w:top w:val="none" w:sz="0" w:space="0" w:color="auto"/>
            <w:left w:val="none" w:sz="0" w:space="0" w:color="auto"/>
            <w:bottom w:val="none" w:sz="0" w:space="0" w:color="auto"/>
            <w:right w:val="none" w:sz="0" w:space="0" w:color="auto"/>
          </w:divBdr>
        </w:div>
        <w:div w:id="624502149">
          <w:marLeft w:val="0"/>
          <w:marRight w:val="0"/>
          <w:marTop w:val="0"/>
          <w:marBottom w:val="0"/>
          <w:divBdr>
            <w:top w:val="none" w:sz="0" w:space="0" w:color="auto"/>
            <w:left w:val="none" w:sz="0" w:space="0" w:color="auto"/>
            <w:bottom w:val="none" w:sz="0" w:space="0" w:color="auto"/>
            <w:right w:val="none" w:sz="0" w:space="0" w:color="auto"/>
          </w:divBdr>
        </w:div>
        <w:div w:id="629819384">
          <w:marLeft w:val="0"/>
          <w:marRight w:val="0"/>
          <w:marTop w:val="0"/>
          <w:marBottom w:val="0"/>
          <w:divBdr>
            <w:top w:val="none" w:sz="0" w:space="0" w:color="auto"/>
            <w:left w:val="none" w:sz="0" w:space="0" w:color="auto"/>
            <w:bottom w:val="none" w:sz="0" w:space="0" w:color="auto"/>
            <w:right w:val="none" w:sz="0" w:space="0" w:color="auto"/>
          </w:divBdr>
        </w:div>
        <w:div w:id="654145492">
          <w:marLeft w:val="0"/>
          <w:marRight w:val="0"/>
          <w:marTop w:val="0"/>
          <w:marBottom w:val="0"/>
          <w:divBdr>
            <w:top w:val="none" w:sz="0" w:space="0" w:color="auto"/>
            <w:left w:val="none" w:sz="0" w:space="0" w:color="auto"/>
            <w:bottom w:val="none" w:sz="0" w:space="0" w:color="auto"/>
            <w:right w:val="none" w:sz="0" w:space="0" w:color="auto"/>
          </w:divBdr>
        </w:div>
        <w:div w:id="678118154">
          <w:marLeft w:val="0"/>
          <w:marRight w:val="0"/>
          <w:marTop w:val="0"/>
          <w:marBottom w:val="0"/>
          <w:divBdr>
            <w:top w:val="none" w:sz="0" w:space="0" w:color="auto"/>
            <w:left w:val="none" w:sz="0" w:space="0" w:color="auto"/>
            <w:bottom w:val="none" w:sz="0" w:space="0" w:color="auto"/>
            <w:right w:val="none" w:sz="0" w:space="0" w:color="auto"/>
          </w:divBdr>
        </w:div>
        <w:div w:id="700786830">
          <w:marLeft w:val="0"/>
          <w:marRight w:val="0"/>
          <w:marTop w:val="0"/>
          <w:marBottom w:val="0"/>
          <w:divBdr>
            <w:top w:val="none" w:sz="0" w:space="0" w:color="auto"/>
            <w:left w:val="none" w:sz="0" w:space="0" w:color="auto"/>
            <w:bottom w:val="none" w:sz="0" w:space="0" w:color="auto"/>
            <w:right w:val="none" w:sz="0" w:space="0" w:color="auto"/>
          </w:divBdr>
        </w:div>
        <w:div w:id="705836472">
          <w:marLeft w:val="0"/>
          <w:marRight w:val="0"/>
          <w:marTop w:val="0"/>
          <w:marBottom w:val="0"/>
          <w:divBdr>
            <w:top w:val="none" w:sz="0" w:space="0" w:color="auto"/>
            <w:left w:val="none" w:sz="0" w:space="0" w:color="auto"/>
            <w:bottom w:val="none" w:sz="0" w:space="0" w:color="auto"/>
            <w:right w:val="none" w:sz="0" w:space="0" w:color="auto"/>
          </w:divBdr>
        </w:div>
        <w:div w:id="714425601">
          <w:marLeft w:val="0"/>
          <w:marRight w:val="0"/>
          <w:marTop w:val="0"/>
          <w:marBottom w:val="0"/>
          <w:divBdr>
            <w:top w:val="none" w:sz="0" w:space="0" w:color="auto"/>
            <w:left w:val="none" w:sz="0" w:space="0" w:color="auto"/>
            <w:bottom w:val="none" w:sz="0" w:space="0" w:color="auto"/>
            <w:right w:val="none" w:sz="0" w:space="0" w:color="auto"/>
          </w:divBdr>
        </w:div>
        <w:div w:id="727647788">
          <w:marLeft w:val="0"/>
          <w:marRight w:val="0"/>
          <w:marTop w:val="0"/>
          <w:marBottom w:val="0"/>
          <w:divBdr>
            <w:top w:val="none" w:sz="0" w:space="0" w:color="auto"/>
            <w:left w:val="none" w:sz="0" w:space="0" w:color="auto"/>
            <w:bottom w:val="none" w:sz="0" w:space="0" w:color="auto"/>
            <w:right w:val="none" w:sz="0" w:space="0" w:color="auto"/>
          </w:divBdr>
        </w:div>
        <w:div w:id="739445018">
          <w:marLeft w:val="0"/>
          <w:marRight w:val="0"/>
          <w:marTop w:val="0"/>
          <w:marBottom w:val="0"/>
          <w:divBdr>
            <w:top w:val="none" w:sz="0" w:space="0" w:color="auto"/>
            <w:left w:val="none" w:sz="0" w:space="0" w:color="auto"/>
            <w:bottom w:val="none" w:sz="0" w:space="0" w:color="auto"/>
            <w:right w:val="none" w:sz="0" w:space="0" w:color="auto"/>
          </w:divBdr>
        </w:div>
        <w:div w:id="743769713">
          <w:marLeft w:val="0"/>
          <w:marRight w:val="0"/>
          <w:marTop w:val="0"/>
          <w:marBottom w:val="0"/>
          <w:divBdr>
            <w:top w:val="none" w:sz="0" w:space="0" w:color="auto"/>
            <w:left w:val="none" w:sz="0" w:space="0" w:color="auto"/>
            <w:bottom w:val="none" w:sz="0" w:space="0" w:color="auto"/>
            <w:right w:val="none" w:sz="0" w:space="0" w:color="auto"/>
          </w:divBdr>
        </w:div>
        <w:div w:id="764036223">
          <w:marLeft w:val="0"/>
          <w:marRight w:val="0"/>
          <w:marTop w:val="0"/>
          <w:marBottom w:val="0"/>
          <w:divBdr>
            <w:top w:val="none" w:sz="0" w:space="0" w:color="auto"/>
            <w:left w:val="none" w:sz="0" w:space="0" w:color="auto"/>
            <w:bottom w:val="none" w:sz="0" w:space="0" w:color="auto"/>
            <w:right w:val="none" w:sz="0" w:space="0" w:color="auto"/>
          </w:divBdr>
        </w:div>
        <w:div w:id="774208217">
          <w:marLeft w:val="0"/>
          <w:marRight w:val="0"/>
          <w:marTop w:val="0"/>
          <w:marBottom w:val="0"/>
          <w:divBdr>
            <w:top w:val="none" w:sz="0" w:space="0" w:color="auto"/>
            <w:left w:val="none" w:sz="0" w:space="0" w:color="auto"/>
            <w:bottom w:val="none" w:sz="0" w:space="0" w:color="auto"/>
            <w:right w:val="none" w:sz="0" w:space="0" w:color="auto"/>
          </w:divBdr>
        </w:div>
        <w:div w:id="775907654">
          <w:marLeft w:val="0"/>
          <w:marRight w:val="0"/>
          <w:marTop w:val="0"/>
          <w:marBottom w:val="0"/>
          <w:divBdr>
            <w:top w:val="none" w:sz="0" w:space="0" w:color="auto"/>
            <w:left w:val="none" w:sz="0" w:space="0" w:color="auto"/>
            <w:bottom w:val="none" w:sz="0" w:space="0" w:color="auto"/>
            <w:right w:val="none" w:sz="0" w:space="0" w:color="auto"/>
          </w:divBdr>
          <w:divsChild>
            <w:div w:id="426123851">
              <w:marLeft w:val="-75"/>
              <w:marRight w:val="0"/>
              <w:marTop w:val="30"/>
              <w:marBottom w:val="30"/>
              <w:divBdr>
                <w:top w:val="none" w:sz="0" w:space="0" w:color="auto"/>
                <w:left w:val="none" w:sz="0" w:space="0" w:color="auto"/>
                <w:bottom w:val="none" w:sz="0" w:space="0" w:color="auto"/>
                <w:right w:val="none" w:sz="0" w:space="0" w:color="auto"/>
              </w:divBdr>
              <w:divsChild>
                <w:div w:id="280260962">
                  <w:marLeft w:val="0"/>
                  <w:marRight w:val="0"/>
                  <w:marTop w:val="0"/>
                  <w:marBottom w:val="0"/>
                  <w:divBdr>
                    <w:top w:val="none" w:sz="0" w:space="0" w:color="auto"/>
                    <w:left w:val="none" w:sz="0" w:space="0" w:color="auto"/>
                    <w:bottom w:val="none" w:sz="0" w:space="0" w:color="auto"/>
                    <w:right w:val="none" w:sz="0" w:space="0" w:color="auto"/>
                  </w:divBdr>
                  <w:divsChild>
                    <w:div w:id="500242938">
                      <w:marLeft w:val="0"/>
                      <w:marRight w:val="0"/>
                      <w:marTop w:val="0"/>
                      <w:marBottom w:val="0"/>
                      <w:divBdr>
                        <w:top w:val="none" w:sz="0" w:space="0" w:color="auto"/>
                        <w:left w:val="none" w:sz="0" w:space="0" w:color="auto"/>
                        <w:bottom w:val="none" w:sz="0" w:space="0" w:color="auto"/>
                        <w:right w:val="none" w:sz="0" w:space="0" w:color="auto"/>
                      </w:divBdr>
                    </w:div>
                  </w:divsChild>
                </w:div>
                <w:div w:id="309872901">
                  <w:marLeft w:val="0"/>
                  <w:marRight w:val="0"/>
                  <w:marTop w:val="0"/>
                  <w:marBottom w:val="0"/>
                  <w:divBdr>
                    <w:top w:val="none" w:sz="0" w:space="0" w:color="auto"/>
                    <w:left w:val="none" w:sz="0" w:space="0" w:color="auto"/>
                    <w:bottom w:val="none" w:sz="0" w:space="0" w:color="auto"/>
                    <w:right w:val="none" w:sz="0" w:space="0" w:color="auto"/>
                  </w:divBdr>
                  <w:divsChild>
                    <w:div w:id="1642345159">
                      <w:marLeft w:val="0"/>
                      <w:marRight w:val="0"/>
                      <w:marTop w:val="0"/>
                      <w:marBottom w:val="0"/>
                      <w:divBdr>
                        <w:top w:val="none" w:sz="0" w:space="0" w:color="auto"/>
                        <w:left w:val="none" w:sz="0" w:space="0" w:color="auto"/>
                        <w:bottom w:val="none" w:sz="0" w:space="0" w:color="auto"/>
                        <w:right w:val="none" w:sz="0" w:space="0" w:color="auto"/>
                      </w:divBdr>
                    </w:div>
                  </w:divsChild>
                </w:div>
                <w:div w:id="327681032">
                  <w:marLeft w:val="0"/>
                  <w:marRight w:val="0"/>
                  <w:marTop w:val="0"/>
                  <w:marBottom w:val="0"/>
                  <w:divBdr>
                    <w:top w:val="none" w:sz="0" w:space="0" w:color="auto"/>
                    <w:left w:val="none" w:sz="0" w:space="0" w:color="auto"/>
                    <w:bottom w:val="none" w:sz="0" w:space="0" w:color="auto"/>
                    <w:right w:val="none" w:sz="0" w:space="0" w:color="auto"/>
                  </w:divBdr>
                  <w:divsChild>
                    <w:div w:id="873083331">
                      <w:marLeft w:val="0"/>
                      <w:marRight w:val="0"/>
                      <w:marTop w:val="0"/>
                      <w:marBottom w:val="0"/>
                      <w:divBdr>
                        <w:top w:val="none" w:sz="0" w:space="0" w:color="auto"/>
                        <w:left w:val="none" w:sz="0" w:space="0" w:color="auto"/>
                        <w:bottom w:val="none" w:sz="0" w:space="0" w:color="auto"/>
                        <w:right w:val="none" w:sz="0" w:space="0" w:color="auto"/>
                      </w:divBdr>
                    </w:div>
                  </w:divsChild>
                </w:div>
                <w:div w:id="459344052">
                  <w:marLeft w:val="0"/>
                  <w:marRight w:val="0"/>
                  <w:marTop w:val="0"/>
                  <w:marBottom w:val="0"/>
                  <w:divBdr>
                    <w:top w:val="none" w:sz="0" w:space="0" w:color="auto"/>
                    <w:left w:val="none" w:sz="0" w:space="0" w:color="auto"/>
                    <w:bottom w:val="none" w:sz="0" w:space="0" w:color="auto"/>
                    <w:right w:val="none" w:sz="0" w:space="0" w:color="auto"/>
                  </w:divBdr>
                  <w:divsChild>
                    <w:div w:id="737364931">
                      <w:marLeft w:val="0"/>
                      <w:marRight w:val="0"/>
                      <w:marTop w:val="0"/>
                      <w:marBottom w:val="0"/>
                      <w:divBdr>
                        <w:top w:val="none" w:sz="0" w:space="0" w:color="auto"/>
                        <w:left w:val="none" w:sz="0" w:space="0" w:color="auto"/>
                        <w:bottom w:val="none" w:sz="0" w:space="0" w:color="auto"/>
                        <w:right w:val="none" w:sz="0" w:space="0" w:color="auto"/>
                      </w:divBdr>
                    </w:div>
                  </w:divsChild>
                </w:div>
                <w:div w:id="526216951">
                  <w:marLeft w:val="0"/>
                  <w:marRight w:val="0"/>
                  <w:marTop w:val="0"/>
                  <w:marBottom w:val="0"/>
                  <w:divBdr>
                    <w:top w:val="none" w:sz="0" w:space="0" w:color="auto"/>
                    <w:left w:val="none" w:sz="0" w:space="0" w:color="auto"/>
                    <w:bottom w:val="none" w:sz="0" w:space="0" w:color="auto"/>
                    <w:right w:val="none" w:sz="0" w:space="0" w:color="auto"/>
                  </w:divBdr>
                  <w:divsChild>
                    <w:div w:id="299073509">
                      <w:marLeft w:val="0"/>
                      <w:marRight w:val="0"/>
                      <w:marTop w:val="0"/>
                      <w:marBottom w:val="0"/>
                      <w:divBdr>
                        <w:top w:val="none" w:sz="0" w:space="0" w:color="auto"/>
                        <w:left w:val="none" w:sz="0" w:space="0" w:color="auto"/>
                        <w:bottom w:val="none" w:sz="0" w:space="0" w:color="auto"/>
                        <w:right w:val="none" w:sz="0" w:space="0" w:color="auto"/>
                      </w:divBdr>
                    </w:div>
                  </w:divsChild>
                </w:div>
                <w:div w:id="534657734">
                  <w:marLeft w:val="0"/>
                  <w:marRight w:val="0"/>
                  <w:marTop w:val="0"/>
                  <w:marBottom w:val="0"/>
                  <w:divBdr>
                    <w:top w:val="none" w:sz="0" w:space="0" w:color="auto"/>
                    <w:left w:val="none" w:sz="0" w:space="0" w:color="auto"/>
                    <w:bottom w:val="none" w:sz="0" w:space="0" w:color="auto"/>
                    <w:right w:val="none" w:sz="0" w:space="0" w:color="auto"/>
                  </w:divBdr>
                  <w:divsChild>
                    <w:div w:id="1737120645">
                      <w:marLeft w:val="0"/>
                      <w:marRight w:val="0"/>
                      <w:marTop w:val="0"/>
                      <w:marBottom w:val="0"/>
                      <w:divBdr>
                        <w:top w:val="none" w:sz="0" w:space="0" w:color="auto"/>
                        <w:left w:val="none" w:sz="0" w:space="0" w:color="auto"/>
                        <w:bottom w:val="none" w:sz="0" w:space="0" w:color="auto"/>
                        <w:right w:val="none" w:sz="0" w:space="0" w:color="auto"/>
                      </w:divBdr>
                    </w:div>
                  </w:divsChild>
                </w:div>
                <w:div w:id="612055709">
                  <w:marLeft w:val="0"/>
                  <w:marRight w:val="0"/>
                  <w:marTop w:val="0"/>
                  <w:marBottom w:val="0"/>
                  <w:divBdr>
                    <w:top w:val="none" w:sz="0" w:space="0" w:color="auto"/>
                    <w:left w:val="none" w:sz="0" w:space="0" w:color="auto"/>
                    <w:bottom w:val="none" w:sz="0" w:space="0" w:color="auto"/>
                    <w:right w:val="none" w:sz="0" w:space="0" w:color="auto"/>
                  </w:divBdr>
                  <w:divsChild>
                    <w:div w:id="1726835567">
                      <w:marLeft w:val="0"/>
                      <w:marRight w:val="0"/>
                      <w:marTop w:val="0"/>
                      <w:marBottom w:val="0"/>
                      <w:divBdr>
                        <w:top w:val="none" w:sz="0" w:space="0" w:color="auto"/>
                        <w:left w:val="none" w:sz="0" w:space="0" w:color="auto"/>
                        <w:bottom w:val="none" w:sz="0" w:space="0" w:color="auto"/>
                        <w:right w:val="none" w:sz="0" w:space="0" w:color="auto"/>
                      </w:divBdr>
                    </w:div>
                  </w:divsChild>
                </w:div>
                <w:div w:id="640964592">
                  <w:marLeft w:val="0"/>
                  <w:marRight w:val="0"/>
                  <w:marTop w:val="0"/>
                  <w:marBottom w:val="0"/>
                  <w:divBdr>
                    <w:top w:val="none" w:sz="0" w:space="0" w:color="auto"/>
                    <w:left w:val="none" w:sz="0" w:space="0" w:color="auto"/>
                    <w:bottom w:val="none" w:sz="0" w:space="0" w:color="auto"/>
                    <w:right w:val="none" w:sz="0" w:space="0" w:color="auto"/>
                  </w:divBdr>
                  <w:divsChild>
                    <w:div w:id="416899670">
                      <w:marLeft w:val="0"/>
                      <w:marRight w:val="0"/>
                      <w:marTop w:val="0"/>
                      <w:marBottom w:val="0"/>
                      <w:divBdr>
                        <w:top w:val="none" w:sz="0" w:space="0" w:color="auto"/>
                        <w:left w:val="none" w:sz="0" w:space="0" w:color="auto"/>
                        <w:bottom w:val="none" w:sz="0" w:space="0" w:color="auto"/>
                        <w:right w:val="none" w:sz="0" w:space="0" w:color="auto"/>
                      </w:divBdr>
                    </w:div>
                  </w:divsChild>
                </w:div>
                <w:div w:id="648052211">
                  <w:marLeft w:val="0"/>
                  <w:marRight w:val="0"/>
                  <w:marTop w:val="0"/>
                  <w:marBottom w:val="0"/>
                  <w:divBdr>
                    <w:top w:val="none" w:sz="0" w:space="0" w:color="auto"/>
                    <w:left w:val="none" w:sz="0" w:space="0" w:color="auto"/>
                    <w:bottom w:val="none" w:sz="0" w:space="0" w:color="auto"/>
                    <w:right w:val="none" w:sz="0" w:space="0" w:color="auto"/>
                  </w:divBdr>
                  <w:divsChild>
                    <w:div w:id="14967626">
                      <w:marLeft w:val="0"/>
                      <w:marRight w:val="0"/>
                      <w:marTop w:val="0"/>
                      <w:marBottom w:val="0"/>
                      <w:divBdr>
                        <w:top w:val="none" w:sz="0" w:space="0" w:color="auto"/>
                        <w:left w:val="none" w:sz="0" w:space="0" w:color="auto"/>
                        <w:bottom w:val="none" w:sz="0" w:space="0" w:color="auto"/>
                        <w:right w:val="none" w:sz="0" w:space="0" w:color="auto"/>
                      </w:divBdr>
                    </w:div>
                  </w:divsChild>
                </w:div>
                <w:div w:id="666521948">
                  <w:marLeft w:val="0"/>
                  <w:marRight w:val="0"/>
                  <w:marTop w:val="0"/>
                  <w:marBottom w:val="0"/>
                  <w:divBdr>
                    <w:top w:val="none" w:sz="0" w:space="0" w:color="auto"/>
                    <w:left w:val="none" w:sz="0" w:space="0" w:color="auto"/>
                    <w:bottom w:val="none" w:sz="0" w:space="0" w:color="auto"/>
                    <w:right w:val="none" w:sz="0" w:space="0" w:color="auto"/>
                  </w:divBdr>
                  <w:divsChild>
                    <w:div w:id="642274484">
                      <w:marLeft w:val="0"/>
                      <w:marRight w:val="0"/>
                      <w:marTop w:val="0"/>
                      <w:marBottom w:val="0"/>
                      <w:divBdr>
                        <w:top w:val="none" w:sz="0" w:space="0" w:color="auto"/>
                        <w:left w:val="none" w:sz="0" w:space="0" w:color="auto"/>
                        <w:bottom w:val="none" w:sz="0" w:space="0" w:color="auto"/>
                        <w:right w:val="none" w:sz="0" w:space="0" w:color="auto"/>
                      </w:divBdr>
                    </w:div>
                  </w:divsChild>
                </w:div>
                <w:div w:id="808791285">
                  <w:marLeft w:val="0"/>
                  <w:marRight w:val="0"/>
                  <w:marTop w:val="0"/>
                  <w:marBottom w:val="0"/>
                  <w:divBdr>
                    <w:top w:val="none" w:sz="0" w:space="0" w:color="auto"/>
                    <w:left w:val="none" w:sz="0" w:space="0" w:color="auto"/>
                    <w:bottom w:val="none" w:sz="0" w:space="0" w:color="auto"/>
                    <w:right w:val="none" w:sz="0" w:space="0" w:color="auto"/>
                  </w:divBdr>
                  <w:divsChild>
                    <w:div w:id="1675570424">
                      <w:marLeft w:val="0"/>
                      <w:marRight w:val="0"/>
                      <w:marTop w:val="0"/>
                      <w:marBottom w:val="0"/>
                      <w:divBdr>
                        <w:top w:val="none" w:sz="0" w:space="0" w:color="auto"/>
                        <w:left w:val="none" w:sz="0" w:space="0" w:color="auto"/>
                        <w:bottom w:val="none" w:sz="0" w:space="0" w:color="auto"/>
                        <w:right w:val="none" w:sz="0" w:space="0" w:color="auto"/>
                      </w:divBdr>
                    </w:div>
                  </w:divsChild>
                </w:div>
                <w:div w:id="898395284">
                  <w:marLeft w:val="0"/>
                  <w:marRight w:val="0"/>
                  <w:marTop w:val="0"/>
                  <w:marBottom w:val="0"/>
                  <w:divBdr>
                    <w:top w:val="none" w:sz="0" w:space="0" w:color="auto"/>
                    <w:left w:val="none" w:sz="0" w:space="0" w:color="auto"/>
                    <w:bottom w:val="none" w:sz="0" w:space="0" w:color="auto"/>
                    <w:right w:val="none" w:sz="0" w:space="0" w:color="auto"/>
                  </w:divBdr>
                  <w:divsChild>
                    <w:div w:id="511189866">
                      <w:marLeft w:val="0"/>
                      <w:marRight w:val="0"/>
                      <w:marTop w:val="0"/>
                      <w:marBottom w:val="0"/>
                      <w:divBdr>
                        <w:top w:val="none" w:sz="0" w:space="0" w:color="auto"/>
                        <w:left w:val="none" w:sz="0" w:space="0" w:color="auto"/>
                        <w:bottom w:val="none" w:sz="0" w:space="0" w:color="auto"/>
                        <w:right w:val="none" w:sz="0" w:space="0" w:color="auto"/>
                      </w:divBdr>
                    </w:div>
                  </w:divsChild>
                </w:div>
                <w:div w:id="917178743">
                  <w:marLeft w:val="0"/>
                  <w:marRight w:val="0"/>
                  <w:marTop w:val="0"/>
                  <w:marBottom w:val="0"/>
                  <w:divBdr>
                    <w:top w:val="none" w:sz="0" w:space="0" w:color="auto"/>
                    <w:left w:val="none" w:sz="0" w:space="0" w:color="auto"/>
                    <w:bottom w:val="none" w:sz="0" w:space="0" w:color="auto"/>
                    <w:right w:val="none" w:sz="0" w:space="0" w:color="auto"/>
                  </w:divBdr>
                  <w:divsChild>
                    <w:div w:id="965038624">
                      <w:marLeft w:val="0"/>
                      <w:marRight w:val="0"/>
                      <w:marTop w:val="0"/>
                      <w:marBottom w:val="0"/>
                      <w:divBdr>
                        <w:top w:val="none" w:sz="0" w:space="0" w:color="auto"/>
                        <w:left w:val="none" w:sz="0" w:space="0" w:color="auto"/>
                        <w:bottom w:val="none" w:sz="0" w:space="0" w:color="auto"/>
                        <w:right w:val="none" w:sz="0" w:space="0" w:color="auto"/>
                      </w:divBdr>
                    </w:div>
                  </w:divsChild>
                </w:div>
                <w:div w:id="951517975">
                  <w:marLeft w:val="0"/>
                  <w:marRight w:val="0"/>
                  <w:marTop w:val="0"/>
                  <w:marBottom w:val="0"/>
                  <w:divBdr>
                    <w:top w:val="none" w:sz="0" w:space="0" w:color="auto"/>
                    <w:left w:val="none" w:sz="0" w:space="0" w:color="auto"/>
                    <w:bottom w:val="none" w:sz="0" w:space="0" w:color="auto"/>
                    <w:right w:val="none" w:sz="0" w:space="0" w:color="auto"/>
                  </w:divBdr>
                  <w:divsChild>
                    <w:div w:id="1689140113">
                      <w:marLeft w:val="0"/>
                      <w:marRight w:val="0"/>
                      <w:marTop w:val="0"/>
                      <w:marBottom w:val="0"/>
                      <w:divBdr>
                        <w:top w:val="none" w:sz="0" w:space="0" w:color="auto"/>
                        <w:left w:val="none" w:sz="0" w:space="0" w:color="auto"/>
                        <w:bottom w:val="none" w:sz="0" w:space="0" w:color="auto"/>
                        <w:right w:val="none" w:sz="0" w:space="0" w:color="auto"/>
                      </w:divBdr>
                    </w:div>
                  </w:divsChild>
                </w:div>
                <w:div w:id="1211113828">
                  <w:marLeft w:val="0"/>
                  <w:marRight w:val="0"/>
                  <w:marTop w:val="0"/>
                  <w:marBottom w:val="0"/>
                  <w:divBdr>
                    <w:top w:val="none" w:sz="0" w:space="0" w:color="auto"/>
                    <w:left w:val="none" w:sz="0" w:space="0" w:color="auto"/>
                    <w:bottom w:val="none" w:sz="0" w:space="0" w:color="auto"/>
                    <w:right w:val="none" w:sz="0" w:space="0" w:color="auto"/>
                  </w:divBdr>
                  <w:divsChild>
                    <w:div w:id="936720323">
                      <w:marLeft w:val="0"/>
                      <w:marRight w:val="0"/>
                      <w:marTop w:val="0"/>
                      <w:marBottom w:val="0"/>
                      <w:divBdr>
                        <w:top w:val="none" w:sz="0" w:space="0" w:color="auto"/>
                        <w:left w:val="none" w:sz="0" w:space="0" w:color="auto"/>
                        <w:bottom w:val="none" w:sz="0" w:space="0" w:color="auto"/>
                        <w:right w:val="none" w:sz="0" w:space="0" w:color="auto"/>
                      </w:divBdr>
                    </w:div>
                  </w:divsChild>
                </w:div>
                <w:div w:id="1216771142">
                  <w:marLeft w:val="0"/>
                  <w:marRight w:val="0"/>
                  <w:marTop w:val="0"/>
                  <w:marBottom w:val="0"/>
                  <w:divBdr>
                    <w:top w:val="none" w:sz="0" w:space="0" w:color="auto"/>
                    <w:left w:val="none" w:sz="0" w:space="0" w:color="auto"/>
                    <w:bottom w:val="none" w:sz="0" w:space="0" w:color="auto"/>
                    <w:right w:val="none" w:sz="0" w:space="0" w:color="auto"/>
                  </w:divBdr>
                  <w:divsChild>
                    <w:div w:id="1298489316">
                      <w:marLeft w:val="0"/>
                      <w:marRight w:val="0"/>
                      <w:marTop w:val="0"/>
                      <w:marBottom w:val="0"/>
                      <w:divBdr>
                        <w:top w:val="none" w:sz="0" w:space="0" w:color="auto"/>
                        <w:left w:val="none" w:sz="0" w:space="0" w:color="auto"/>
                        <w:bottom w:val="none" w:sz="0" w:space="0" w:color="auto"/>
                        <w:right w:val="none" w:sz="0" w:space="0" w:color="auto"/>
                      </w:divBdr>
                    </w:div>
                  </w:divsChild>
                </w:div>
                <w:div w:id="1241720537">
                  <w:marLeft w:val="0"/>
                  <w:marRight w:val="0"/>
                  <w:marTop w:val="0"/>
                  <w:marBottom w:val="0"/>
                  <w:divBdr>
                    <w:top w:val="none" w:sz="0" w:space="0" w:color="auto"/>
                    <w:left w:val="none" w:sz="0" w:space="0" w:color="auto"/>
                    <w:bottom w:val="none" w:sz="0" w:space="0" w:color="auto"/>
                    <w:right w:val="none" w:sz="0" w:space="0" w:color="auto"/>
                  </w:divBdr>
                  <w:divsChild>
                    <w:div w:id="136265734">
                      <w:marLeft w:val="0"/>
                      <w:marRight w:val="0"/>
                      <w:marTop w:val="0"/>
                      <w:marBottom w:val="0"/>
                      <w:divBdr>
                        <w:top w:val="none" w:sz="0" w:space="0" w:color="auto"/>
                        <w:left w:val="none" w:sz="0" w:space="0" w:color="auto"/>
                        <w:bottom w:val="none" w:sz="0" w:space="0" w:color="auto"/>
                        <w:right w:val="none" w:sz="0" w:space="0" w:color="auto"/>
                      </w:divBdr>
                    </w:div>
                  </w:divsChild>
                </w:div>
                <w:div w:id="1322583583">
                  <w:marLeft w:val="0"/>
                  <w:marRight w:val="0"/>
                  <w:marTop w:val="0"/>
                  <w:marBottom w:val="0"/>
                  <w:divBdr>
                    <w:top w:val="none" w:sz="0" w:space="0" w:color="auto"/>
                    <w:left w:val="none" w:sz="0" w:space="0" w:color="auto"/>
                    <w:bottom w:val="none" w:sz="0" w:space="0" w:color="auto"/>
                    <w:right w:val="none" w:sz="0" w:space="0" w:color="auto"/>
                  </w:divBdr>
                  <w:divsChild>
                    <w:div w:id="1563364882">
                      <w:marLeft w:val="0"/>
                      <w:marRight w:val="0"/>
                      <w:marTop w:val="0"/>
                      <w:marBottom w:val="0"/>
                      <w:divBdr>
                        <w:top w:val="none" w:sz="0" w:space="0" w:color="auto"/>
                        <w:left w:val="none" w:sz="0" w:space="0" w:color="auto"/>
                        <w:bottom w:val="none" w:sz="0" w:space="0" w:color="auto"/>
                        <w:right w:val="none" w:sz="0" w:space="0" w:color="auto"/>
                      </w:divBdr>
                    </w:div>
                  </w:divsChild>
                </w:div>
                <w:div w:id="1377194132">
                  <w:marLeft w:val="0"/>
                  <w:marRight w:val="0"/>
                  <w:marTop w:val="0"/>
                  <w:marBottom w:val="0"/>
                  <w:divBdr>
                    <w:top w:val="none" w:sz="0" w:space="0" w:color="auto"/>
                    <w:left w:val="none" w:sz="0" w:space="0" w:color="auto"/>
                    <w:bottom w:val="none" w:sz="0" w:space="0" w:color="auto"/>
                    <w:right w:val="none" w:sz="0" w:space="0" w:color="auto"/>
                  </w:divBdr>
                  <w:divsChild>
                    <w:div w:id="276840768">
                      <w:marLeft w:val="0"/>
                      <w:marRight w:val="0"/>
                      <w:marTop w:val="0"/>
                      <w:marBottom w:val="0"/>
                      <w:divBdr>
                        <w:top w:val="none" w:sz="0" w:space="0" w:color="auto"/>
                        <w:left w:val="none" w:sz="0" w:space="0" w:color="auto"/>
                        <w:bottom w:val="none" w:sz="0" w:space="0" w:color="auto"/>
                        <w:right w:val="none" w:sz="0" w:space="0" w:color="auto"/>
                      </w:divBdr>
                    </w:div>
                  </w:divsChild>
                </w:div>
                <w:div w:id="1378048764">
                  <w:marLeft w:val="0"/>
                  <w:marRight w:val="0"/>
                  <w:marTop w:val="0"/>
                  <w:marBottom w:val="0"/>
                  <w:divBdr>
                    <w:top w:val="none" w:sz="0" w:space="0" w:color="auto"/>
                    <w:left w:val="none" w:sz="0" w:space="0" w:color="auto"/>
                    <w:bottom w:val="none" w:sz="0" w:space="0" w:color="auto"/>
                    <w:right w:val="none" w:sz="0" w:space="0" w:color="auto"/>
                  </w:divBdr>
                  <w:divsChild>
                    <w:div w:id="22218901">
                      <w:marLeft w:val="0"/>
                      <w:marRight w:val="0"/>
                      <w:marTop w:val="0"/>
                      <w:marBottom w:val="0"/>
                      <w:divBdr>
                        <w:top w:val="none" w:sz="0" w:space="0" w:color="auto"/>
                        <w:left w:val="none" w:sz="0" w:space="0" w:color="auto"/>
                        <w:bottom w:val="none" w:sz="0" w:space="0" w:color="auto"/>
                        <w:right w:val="none" w:sz="0" w:space="0" w:color="auto"/>
                      </w:divBdr>
                    </w:div>
                  </w:divsChild>
                </w:div>
                <w:div w:id="1391689616">
                  <w:marLeft w:val="0"/>
                  <w:marRight w:val="0"/>
                  <w:marTop w:val="0"/>
                  <w:marBottom w:val="0"/>
                  <w:divBdr>
                    <w:top w:val="none" w:sz="0" w:space="0" w:color="auto"/>
                    <w:left w:val="none" w:sz="0" w:space="0" w:color="auto"/>
                    <w:bottom w:val="none" w:sz="0" w:space="0" w:color="auto"/>
                    <w:right w:val="none" w:sz="0" w:space="0" w:color="auto"/>
                  </w:divBdr>
                  <w:divsChild>
                    <w:div w:id="1408308611">
                      <w:marLeft w:val="0"/>
                      <w:marRight w:val="0"/>
                      <w:marTop w:val="0"/>
                      <w:marBottom w:val="0"/>
                      <w:divBdr>
                        <w:top w:val="none" w:sz="0" w:space="0" w:color="auto"/>
                        <w:left w:val="none" w:sz="0" w:space="0" w:color="auto"/>
                        <w:bottom w:val="none" w:sz="0" w:space="0" w:color="auto"/>
                        <w:right w:val="none" w:sz="0" w:space="0" w:color="auto"/>
                      </w:divBdr>
                    </w:div>
                  </w:divsChild>
                </w:div>
                <w:div w:id="1396514331">
                  <w:marLeft w:val="0"/>
                  <w:marRight w:val="0"/>
                  <w:marTop w:val="0"/>
                  <w:marBottom w:val="0"/>
                  <w:divBdr>
                    <w:top w:val="none" w:sz="0" w:space="0" w:color="auto"/>
                    <w:left w:val="none" w:sz="0" w:space="0" w:color="auto"/>
                    <w:bottom w:val="none" w:sz="0" w:space="0" w:color="auto"/>
                    <w:right w:val="none" w:sz="0" w:space="0" w:color="auto"/>
                  </w:divBdr>
                  <w:divsChild>
                    <w:div w:id="822698920">
                      <w:marLeft w:val="0"/>
                      <w:marRight w:val="0"/>
                      <w:marTop w:val="0"/>
                      <w:marBottom w:val="0"/>
                      <w:divBdr>
                        <w:top w:val="none" w:sz="0" w:space="0" w:color="auto"/>
                        <w:left w:val="none" w:sz="0" w:space="0" w:color="auto"/>
                        <w:bottom w:val="none" w:sz="0" w:space="0" w:color="auto"/>
                        <w:right w:val="none" w:sz="0" w:space="0" w:color="auto"/>
                      </w:divBdr>
                    </w:div>
                  </w:divsChild>
                </w:div>
                <w:div w:id="1505320009">
                  <w:marLeft w:val="0"/>
                  <w:marRight w:val="0"/>
                  <w:marTop w:val="0"/>
                  <w:marBottom w:val="0"/>
                  <w:divBdr>
                    <w:top w:val="none" w:sz="0" w:space="0" w:color="auto"/>
                    <w:left w:val="none" w:sz="0" w:space="0" w:color="auto"/>
                    <w:bottom w:val="none" w:sz="0" w:space="0" w:color="auto"/>
                    <w:right w:val="none" w:sz="0" w:space="0" w:color="auto"/>
                  </w:divBdr>
                  <w:divsChild>
                    <w:div w:id="33045747">
                      <w:marLeft w:val="0"/>
                      <w:marRight w:val="0"/>
                      <w:marTop w:val="0"/>
                      <w:marBottom w:val="0"/>
                      <w:divBdr>
                        <w:top w:val="none" w:sz="0" w:space="0" w:color="auto"/>
                        <w:left w:val="none" w:sz="0" w:space="0" w:color="auto"/>
                        <w:bottom w:val="none" w:sz="0" w:space="0" w:color="auto"/>
                        <w:right w:val="none" w:sz="0" w:space="0" w:color="auto"/>
                      </w:divBdr>
                    </w:div>
                  </w:divsChild>
                </w:div>
                <w:div w:id="1621955345">
                  <w:marLeft w:val="0"/>
                  <w:marRight w:val="0"/>
                  <w:marTop w:val="0"/>
                  <w:marBottom w:val="0"/>
                  <w:divBdr>
                    <w:top w:val="none" w:sz="0" w:space="0" w:color="auto"/>
                    <w:left w:val="none" w:sz="0" w:space="0" w:color="auto"/>
                    <w:bottom w:val="none" w:sz="0" w:space="0" w:color="auto"/>
                    <w:right w:val="none" w:sz="0" w:space="0" w:color="auto"/>
                  </w:divBdr>
                  <w:divsChild>
                    <w:div w:id="1826163829">
                      <w:marLeft w:val="0"/>
                      <w:marRight w:val="0"/>
                      <w:marTop w:val="0"/>
                      <w:marBottom w:val="0"/>
                      <w:divBdr>
                        <w:top w:val="none" w:sz="0" w:space="0" w:color="auto"/>
                        <w:left w:val="none" w:sz="0" w:space="0" w:color="auto"/>
                        <w:bottom w:val="none" w:sz="0" w:space="0" w:color="auto"/>
                        <w:right w:val="none" w:sz="0" w:space="0" w:color="auto"/>
                      </w:divBdr>
                    </w:div>
                  </w:divsChild>
                </w:div>
                <w:div w:id="1683701840">
                  <w:marLeft w:val="0"/>
                  <w:marRight w:val="0"/>
                  <w:marTop w:val="0"/>
                  <w:marBottom w:val="0"/>
                  <w:divBdr>
                    <w:top w:val="none" w:sz="0" w:space="0" w:color="auto"/>
                    <w:left w:val="none" w:sz="0" w:space="0" w:color="auto"/>
                    <w:bottom w:val="none" w:sz="0" w:space="0" w:color="auto"/>
                    <w:right w:val="none" w:sz="0" w:space="0" w:color="auto"/>
                  </w:divBdr>
                  <w:divsChild>
                    <w:div w:id="1509709712">
                      <w:marLeft w:val="0"/>
                      <w:marRight w:val="0"/>
                      <w:marTop w:val="0"/>
                      <w:marBottom w:val="0"/>
                      <w:divBdr>
                        <w:top w:val="none" w:sz="0" w:space="0" w:color="auto"/>
                        <w:left w:val="none" w:sz="0" w:space="0" w:color="auto"/>
                        <w:bottom w:val="none" w:sz="0" w:space="0" w:color="auto"/>
                        <w:right w:val="none" w:sz="0" w:space="0" w:color="auto"/>
                      </w:divBdr>
                    </w:div>
                  </w:divsChild>
                </w:div>
                <w:div w:id="1887109467">
                  <w:marLeft w:val="0"/>
                  <w:marRight w:val="0"/>
                  <w:marTop w:val="0"/>
                  <w:marBottom w:val="0"/>
                  <w:divBdr>
                    <w:top w:val="none" w:sz="0" w:space="0" w:color="auto"/>
                    <w:left w:val="none" w:sz="0" w:space="0" w:color="auto"/>
                    <w:bottom w:val="none" w:sz="0" w:space="0" w:color="auto"/>
                    <w:right w:val="none" w:sz="0" w:space="0" w:color="auto"/>
                  </w:divBdr>
                  <w:divsChild>
                    <w:div w:id="1537499963">
                      <w:marLeft w:val="0"/>
                      <w:marRight w:val="0"/>
                      <w:marTop w:val="0"/>
                      <w:marBottom w:val="0"/>
                      <w:divBdr>
                        <w:top w:val="none" w:sz="0" w:space="0" w:color="auto"/>
                        <w:left w:val="none" w:sz="0" w:space="0" w:color="auto"/>
                        <w:bottom w:val="none" w:sz="0" w:space="0" w:color="auto"/>
                        <w:right w:val="none" w:sz="0" w:space="0" w:color="auto"/>
                      </w:divBdr>
                    </w:div>
                  </w:divsChild>
                </w:div>
                <w:div w:id="1947736783">
                  <w:marLeft w:val="0"/>
                  <w:marRight w:val="0"/>
                  <w:marTop w:val="0"/>
                  <w:marBottom w:val="0"/>
                  <w:divBdr>
                    <w:top w:val="none" w:sz="0" w:space="0" w:color="auto"/>
                    <w:left w:val="none" w:sz="0" w:space="0" w:color="auto"/>
                    <w:bottom w:val="none" w:sz="0" w:space="0" w:color="auto"/>
                    <w:right w:val="none" w:sz="0" w:space="0" w:color="auto"/>
                  </w:divBdr>
                  <w:divsChild>
                    <w:div w:id="2046908692">
                      <w:marLeft w:val="0"/>
                      <w:marRight w:val="0"/>
                      <w:marTop w:val="0"/>
                      <w:marBottom w:val="0"/>
                      <w:divBdr>
                        <w:top w:val="none" w:sz="0" w:space="0" w:color="auto"/>
                        <w:left w:val="none" w:sz="0" w:space="0" w:color="auto"/>
                        <w:bottom w:val="none" w:sz="0" w:space="0" w:color="auto"/>
                        <w:right w:val="none" w:sz="0" w:space="0" w:color="auto"/>
                      </w:divBdr>
                    </w:div>
                  </w:divsChild>
                </w:div>
                <w:div w:id="1974358840">
                  <w:marLeft w:val="0"/>
                  <w:marRight w:val="0"/>
                  <w:marTop w:val="0"/>
                  <w:marBottom w:val="0"/>
                  <w:divBdr>
                    <w:top w:val="none" w:sz="0" w:space="0" w:color="auto"/>
                    <w:left w:val="none" w:sz="0" w:space="0" w:color="auto"/>
                    <w:bottom w:val="none" w:sz="0" w:space="0" w:color="auto"/>
                    <w:right w:val="none" w:sz="0" w:space="0" w:color="auto"/>
                  </w:divBdr>
                  <w:divsChild>
                    <w:div w:id="1941907622">
                      <w:marLeft w:val="0"/>
                      <w:marRight w:val="0"/>
                      <w:marTop w:val="0"/>
                      <w:marBottom w:val="0"/>
                      <w:divBdr>
                        <w:top w:val="none" w:sz="0" w:space="0" w:color="auto"/>
                        <w:left w:val="none" w:sz="0" w:space="0" w:color="auto"/>
                        <w:bottom w:val="none" w:sz="0" w:space="0" w:color="auto"/>
                        <w:right w:val="none" w:sz="0" w:space="0" w:color="auto"/>
                      </w:divBdr>
                    </w:div>
                  </w:divsChild>
                </w:div>
                <w:div w:id="2010668486">
                  <w:marLeft w:val="0"/>
                  <w:marRight w:val="0"/>
                  <w:marTop w:val="0"/>
                  <w:marBottom w:val="0"/>
                  <w:divBdr>
                    <w:top w:val="none" w:sz="0" w:space="0" w:color="auto"/>
                    <w:left w:val="none" w:sz="0" w:space="0" w:color="auto"/>
                    <w:bottom w:val="none" w:sz="0" w:space="0" w:color="auto"/>
                    <w:right w:val="none" w:sz="0" w:space="0" w:color="auto"/>
                  </w:divBdr>
                  <w:divsChild>
                    <w:div w:id="111021694">
                      <w:marLeft w:val="0"/>
                      <w:marRight w:val="0"/>
                      <w:marTop w:val="0"/>
                      <w:marBottom w:val="0"/>
                      <w:divBdr>
                        <w:top w:val="none" w:sz="0" w:space="0" w:color="auto"/>
                        <w:left w:val="none" w:sz="0" w:space="0" w:color="auto"/>
                        <w:bottom w:val="none" w:sz="0" w:space="0" w:color="auto"/>
                        <w:right w:val="none" w:sz="0" w:space="0" w:color="auto"/>
                      </w:divBdr>
                    </w:div>
                  </w:divsChild>
                </w:div>
                <w:div w:id="2047680007">
                  <w:marLeft w:val="0"/>
                  <w:marRight w:val="0"/>
                  <w:marTop w:val="0"/>
                  <w:marBottom w:val="0"/>
                  <w:divBdr>
                    <w:top w:val="none" w:sz="0" w:space="0" w:color="auto"/>
                    <w:left w:val="none" w:sz="0" w:space="0" w:color="auto"/>
                    <w:bottom w:val="none" w:sz="0" w:space="0" w:color="auto"/>
                    <w:right w:val="none" w:sz="0" w:space="0" w:color="auto"/>
                  </w:divBdr>
                  <w:divsChild>
                    <w:div w:id="235629068">
                      <w:marLeft w:val="0"/>
                      <w:marRight w:val="0"/>
                      <w:marTop w:val="0"/>
                      <w:marBottom w:val="0"/>
                      <w:divBdr>
                        <w:top w:val="none" w:sz="0" w:space="0" w:color="auto"/>
                        <w:left w:val="none" w:sz="0" w:space="0" w:color="auto"/>
                        <w:bottom w:val="none" w:sz="0" w:space="0" w:color="auto"/>
                        <w:right w:val="none" w:sz="0" w:space="0" w:color="auto"/>
                      </w:divBdr>
                    </w:div>
                  </w:divsChild>
                </w:div>
                <w:div w:id="2113084123">
                  <w:marLeft w:val="0"/>
                  <w:marRight w:val="0"/>
                  <w:marTop w:val="0"/>
                  <w:marBottom w:val="0"/>
                  <w:divBdr>
                    <w:top w:val="none" w:sz="0" w:space="0" w:color="auto"/>
                    <w:left w:val="none" w:sz="0" w:space="0" w:color="auto"/>
                    <w:bottom w:val="none" w:sz="0" w:space="0" w:color="auto"/>
                    <w:right w:val="none" w:sz="0" w:space="0" w:color="auto"/>
                  </w:divBdr>
                  <w:divsChild>
                    <w:div w:id="1585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2223">
          <w:marLeft w:val="0"/>
          <w:marRight w:val="0"/>
          <w:marTop w:val="0"/>
          <w:marBottom w:val="0"/>
          <w:divBdr>
            <w:top w:val="none" w:sz="0" w:space="0" w:color="auto"/>
            <w:left w:val="none" w:sz="0" w:space="0" w:color="auto"/>
            <w:bottom w:val="none" w:sz="0" w:space="0" w:color="auto"/>
            <w:right w:val="none" w:sz="0" w:space="0" w:color="auto"/>
          </w:divBdr>
        </w:div>
        <w:div w:id="822359207">
          <w:marLeft w:val="0"/>
          <w:marRight w:val="0"/>
          <w:marTop w:val="0"/>
          <w:marBottom w:val="0"/>
          <w:divBdr>
            <w:top w:val="none" w:sz="0" w:space="0" w:color="auto"/>
            <w:left w:val="none" w:sz="0" w:space="0" w:color="auto"/>
            <w:bottom w:val="none" w:sz="0" w:space="0" w:color="auto"/>
            <w:right w:val="none" w:sz="0" w:space="0" w:color="auto"/>
          </w:divBdr>
        </w:div>
        <w:div w:id="823475408">
          <w:marLeft w:val="0"/>
          <w:marRight w:val="0"/>
          <w:marTop w:val="0"/>
          <w:marBottom w:val="0"/>
          <w:divBdr>
            <w:top w:val="none" w:sz="0" w:space="0" w:color="auto"/>
            <w:left w:val="none" w:sz="0" w:space="0" w:color="auto"/>
            <w:bottom w:val="none" w:sz="0" w:space="0" w:color="auto"/>
            <w:right w:val="none" w:sz="0" w:space="0" w:color="auto"/>
          </w:divBdr>
        </w:div>
        <w:div w:id="824930933">
          <w:marLeft w:val="0"/>
          <w:marRight w:val="0"/>
          <w:marTop w:val="0"/>
          <w:marBottom w:val="0"/>
          <w:divBdr>
            <w:top w:val="none" w:sz="0" w:space="0" w:color="auto"/>
            <w:left w:val="none" w:sz="0" w:space="0" w:color="auto"/>
            <w:bottom w:val="none" w:sz="0" w:space="0" w:color="auto"/>
            <w:right w:val="none" w:sz="0" w:space="0" w:color="auto"/>
          </w:divBdr>
        </w:div>
        <w:div w:id="832642968">
          <w:marLeft w:val="0"/>
          <w:marRight w:val="0"/>
          <w:marTop w:val="0"/>
          <w:marBottom w:val="0"/>
          <w:divBdr>
            <w:top w:val="none" w:sz="0" w:space="0" w:color="auto"/>
            <w:left w:val="none" w:sz="0" w:space="0" w:color="auto"/>
            <w:bottom w:val="none" w:sz="0" w:space="0" w:color="auto"/>
            <w:right w:val="none" w:sz="0" w:space="0" w:color="auto"/>
          </w:divBdr>
        </w:div>
        <w:div w:id="860125834">
          <w:marLeft w:val="0"/>
          <w:marRight w:val="0"/>
          <w:marTop w:val="0"/>
          <w:marBottom w:val="0"/>
          <w:divBdr>
            <w:top w:val="none" w:sz="0" w:space="0" w:color="auto"/>
            <w:left w:val="none" w:sz="0" w:space="0" w:color="auto"/>
            <w:bottom w:val="none" w:sz="0" w:space="0" w:color="auto"/>
            <w:right w:val="none" w:sz="0" w:space="0" w:color="auto"/>
          </w:divBdr>
        </w:div>
        <w:div w:id="860508646">
          <w:marLeft w:val="0"/>
          <w:marRight w:val="0"/>
          <w:marTop w:val="0"/>
          <w:marBottom w:val="0"/>
          <w:divBdr>
            <w:top w:val="none" w:sz="0" w:space="0" w:color="auto"/>
            <w:left w:val="none" w:sz="0" w:space="0" w:color="auto"/>
            <w:bottom w:val="none" w:sz="0" w:space="0" w:color="auto"/>
            <w:right w:val="none" w:sz="0" w:space="0" w:color="auto"/>
          </w:divBdr>
        </w:div>
        <w:div w:id="883181317">
          <w:marLeft w:val="0"/>
          <w:marRight w:val="0"/>
          <w:marTop w:val="0"/>
          <w:marBottom w:val="0"/>
          <w:divBdr>
            <w:top w:val="none" w:sz="0" w:space="0" w:color="auto"/>
            <w:left w:val="none" w:sz="0" w:space="0" w:color="auto"/>
            <w:bottom w:val="none" w:sz="0" w:space="0" w:color="auto"/>
            <w:right w:val="none" w:sz="0" w:space="0" w:color="auto"/>
          </w:divBdr>
        </w:div>
        <w:div w:id="886333966">
          <w:marLeft w:val="0"/>
          <w:marRight w:val="0"/>
          <w:marTop w:val="0"/>
          <w:marBottom w:val="0"/>
          <w:divBdr>
            <w:top w:val="none" w:sz="0" w:space="0" w:color="auto"/>
            <w:left w:val="none" w:sz="0" w:space="0" w:color="auto"/>
            <w:bottom w:val="none" w:sz="0" w:space="0" w:color="auto"/>
            <w:right w:val="none" w:sz="0" w:space="0" w:color="auto"/>
          </w:divBdr>
        </w:div>
        <w:div w:id="892278780">
          <w:marLeft w:val="0"/>
          <w:marRight w:val="0"/>
          <w:marTop w:val="0"/>
          <w:marBottom w:val="0"/>
          <w:divBdr>
            <w:top w:val="none" w:sz="0" w:space="0" w:color="auto"/>
            <w:left w:val="none" w:sz="0" w:space="0" w:color="auto"/>
            <w:bottom w:val="none" w:sz="0" w:space="0" w:color="auto"/>
            <w:right w:val="none" w:sz="0" w:space="0" w:color="auto"/>
          </w:divBdr>
        </w:div>
        <w:div w:id="919221369">
          <w:marLeft w:val="0"/>
          <w:marRight w:val="0"/>
          <w:marTop w:val="0"/>
          <w:marBottom w:val="0"/>
          <w:divBdr>
            <w:top w:val="none" w:sz="0" w:space="0" w:color="auto"/>
            <w:left w:val="none" w:sz="0" w:space="0" w:color="auto"/>
            <w:bottom w:val="none" w:sz="0" w:space="0" w:color="auto"/>
            <w:right w:val="none" w:sz="0" w:space="0" w:color="auto"/>
          </w:divBdr>
        </w:div>
        <w:div w:id="938636151">
          <w:marLeft w:val="0"/>
          <w:marRight w:val="0"/>
          <w:marTop w:val="0"/>
          <w:marBottom w:val="0"/>
          <w:divBdr>
            <w:top w:val="none" w:sz="0" w:space="0" w:color="auto"/>
            <w:left w:val="none" w:sz="0" w:space="0" w:color="auto"/>
            <w:bottom w:val="none" w:sz="0" w:space="0" w:color="auto"/>
            <w:right w:val="none" w:sz="0" w:space="0" w:color="auto"/>
          </w:divBdr>
        </w:div>
        <w:div w:id="991954714">
          <w:marLeft w:val="0"/>
          <w:marRight w:val="0"/>
          <w:marTop w:val="0"/>
          <w:marBottom w:val="0"/>
          <w:divBdr>
            <w:top w:val="none" w:sz="0" w:space="0" w:color="auto"/>
            <w:left w:val="none" w:sz="0" w:space="0" w:color="auto"/>
            <w:bottom w:val="none" w:sz="0" w:space="0" w:color="auto"/>
            <w:right w:val="none" w:sz="0" w:space="0" w:color="auto"/>
          </w:divBdr>
        </w:div>
        <w:div w:id="999426513">
          <w:marLeft w:val="0"/>
          <w:marRight w:val="0"/>
          <w:marTop w:val="0"/>
          <w:marBottom w:val="0"/>
          <w:divBdr>
            <w:top w:val="none" w:sz="0" w:space="0" w:color="auto"/>
            <w:left w:val="none" w:sz="0" w:space="0" w:color="auto"/>
            <w:bottom w:val="none" w:sz="0" w:space="0" w:color="auto"/>
            <w:right w:val="none" w:sz="0" w:space="0" w:color="auto"/>
          </w:divBdr>
        </w:div>
        <w:div w:id="1008406104">
          <w:marLeft w:val="0"/>
          <w:marRight w:val="0"/>
          <w:marTop w:val="0"/>
          <w:marBottom w:val="0"/>
          <w:divBdr>
            <w:top w:val="none" w:sz="0" w:space="0" w:color="auto"/>
            <w:left w:val="none" w:sz="0" w:space="0" w:color="auto"/>
            <w:bottom w:val="none" w:sz="0" w:space="0" w:color="auto"/>
            <w:right w:val="none" w:sz="0" w:space="0" w:color="auto"/>
          </w:divBdr>
        </w:div>
        <w:div w:id="1037387777">
          <w:marLeft w:val="0"/>
          <w:marRight w:val="0"/>
          <w:marTop w:val="0"/>
          <w:marBottom w:val="0"/>
          <w:divBdr>
            <w:top w:val="none" w:sz="0" w:space="0" w:color="auto"/>
            <w:left w:val="none" w:sz="0" w:space="0" w:color="auto"/>
            <w:bottom w:val="none" w:sz="0" w:space="0" w:color="auto"/>
            <w:right w:val="none" w:sz="0" w:space="0" w:color="auto"/>
          </w:divBdr>
        </w:div>
        <w:div w:id="1041783544">
          <w:marLeft w:val="0"/>
          <w:marRight w:val="0"/>
          <w:marTop w:val="0"/>
          <w:marBottom w:val="0"/>
          <w:divBdr>
            <w:top w:val="none" w:sz="0" w:space="0" w:color="auto"/>
            <w:left w:val="none" w:sz="0" w:space="0" w:color="auto"/>
            <w:bottom w:val="none" w:sz="0" w:space="0" w:color="auto"/>
            <w:right w:val="none" w:sz="0" w:space="0" w:color="auto"/>
          </w:divBdr>
        </w:div>
        <w:div w:id="1065645376">
          <w:marLeft w:val="0"/>
          <w:marRight w:val="0"/>
          <w:marTop w:val="0"/>
          <w:marBottom w:val="0"/>
          <w:divBdr>
            <w:top w:val="none" w:sz="0" w:space="0" w:color="auto"/>
            <w:left w:val="none" w:sz="0" w:space="0" w:color="auto"/>
            <w:bottom w:val="none" w:sz="0" w:space="0" w:color="auto"/>
            <w:right w:val="none" w:sz="0" w:space="0" w:color="auto"/>
          </w:divBdr>
        </w:div>
        <w:div w:id="1068846248">
          <w:marLeft w:val="0"/>
          <w:marRight w:val="0"/>
          <w:marTop w:val="0"/>
          <w:marBottom w:val="0"/>
          <w:divBdr>
            <w:top w:val="none" w:sz="0" w:space="0" w:color="auto"/>
            <w:left w:val="none" w:sz="0" w:space="0" w:color="auto"/>
            <w:bottom w:val="none" w:sz="0" w:space="0" w:color="auto"/>
            <w:right w:val="none" w:sz="0" w:space="0" w:color="auto"/>
          </w:divBdr>
        </w:div>
        <w:div w:id="1071804352">
          <w:marLeft w:val="0"/>
          <w:marRight w:val="0"/>
          <w:marTop w:val="0"/>
          <w:marBottom w:val="0"/>
          <w:divBdr>
            <w:top w:val="none" w:sz="0" w:space="0" w:color="auto"/>
            <w:left w:val="none" w:sz="0" w:space="0" w:color="auto"/>
            <w:bottom w:val="none" w:sz="0" w:space="0" w:color="auto"/>
            <w:right w:val="none" w:sz="0" w:space="0" w:color="auto"/>
          </w:divBdr>
          <w:divsChild>
            <w:div w:id="724991655">
              <w:marLeft w:val="0"/>
              <w:marRight w:val="0"/>
              <w:marTop w:val="0"/>
              <w:marBottom w:val="0"/>
              <w:divBdr>
                <w:top w:val="none" w:sz="0" w:space="0" w:color="auto"/>
                <w:left w:val="none" w:sz="0" w:space="0" w:color="auto"/>
                <w:bottom w:val="none" w:sz="0" w:space="0" w:color="auto"/>
                <w:right w:val="none" w:sz="0" w:space="0" w:color="auto"/>
              </w:divBdr>
            </w:div>
            <w:div w:id="934556196">
              <w:marLeft w:val="0"/>
              <w:marRight w:val="0"/>
              <w:marTop w:val="0"/>
              <w:marBottom w:val="0"/>
              <w:divBdr>
                <w:top w:val="none" w:sz="0" w:space="0" w:color="auto"/>
                <w:left w:val="none" w:sz="0" w:space="0" w:color="auto"/>
                <w:bottom w:val="none" w:sz="0" w:space="0" w:color="auto"/>
                <w:right w:val="none" w:sz="0" w:space="0" w:color="auto"/>
              </w:divBdr>
            </w:div>
            <w:div w:id="1431507422">
              <w:marLeft w:val="0"/>
              <w:marRight w:val="0"/>
              <w:marTop w:val="0"/>
              <w:marBottom w:val="0"/>
              <w:divBdr>
                <w:top w:val="none" w:sz="0" w:space="0" w:color="auto"/>
                <w:left w:val="none" w:sz="0" w:space="0" w:color="auto"/>
                <w:bottom w:val="none" w:sz="0" w:space="0" w:color="auto"/>
                <w:right w:val="none" w:sz="0" w:space="0" w:color="auto"/>
              </w:divBdr>
            </w:div>
            <w:div w:id="1822303840">
              <w:marLeft w:val="0"/>
              <w:marRight w:val="0"/>
              <w:marTop w:val="0"/>
              <w:marBottom w:val="0"/>
              <w:divBdr>
                <w:top w:val="none" w:sz="0" w:space="0" w:color="auto"/>
                <w:left w:val="none" w:sz="0" w:space="0" w:color="auto"/>
                <w:bottom w:val="none" w:sz="0" w:space="0" w:color="auto"/>
                <w:right w:val="none" w:sz="0" w:space="0" w:color="auto"/>
              </w:divBdr>
            </w:div>
            <w:div w:id="2022924027">
              <w:marLeft w:val="0"/>
              <w:marRight w:val="0"/>
              <w:marTop w:val="0"/>
              <w:marBottom w:val="0"/>
              <w:divBdr>
                <w:top w:val="none" w:sz="0" w:space="0" w:color="auto"/>
                <w:left w:val="none" w:sz="0" w:space="0" w:color="auto"/>
                <w:bottom w:val="none" w:sz="0" w:space="0" w:color="auto"/>
                <w:right w:val="none" w:sz="0" w:space="0" w:color="auto"/>
              </w:divBdr>
            </w:div>
          </w:divsChild>
        </w:div>
        <w:div w:id="1112089096">
          <w:marLeft w:val="0"/>
          <w:marRight w:val="0"/>
          <w:marTop w:val="0"/>
          <w:marBottom w:val="0"/>
          <w:divBdr>
            <w:top w:val="none" w:sz="0" w:space="0" w:color="auto"/>
            <w:left w:val="none" w:sz="0" w:space="0" w:color="auto"/>
            <w:bottom w:val="none" w:sz="0" w:space="0" w:color="auto"/>
            <w:right w:val="none" w:sz="0" w:space="0" w:color="auto"/>
          </w:divBdr>
        </w:div>
        <w:div w:id="1124889853">
          <w:marLeft w:val="0"/>
          <w:marRight w:val="0"/>
          <w:marTop w:val="0"/>
          <w:marBottom w:val="0"/>
          <w:divBdr>
            <w:top w:val="none" w:sz="0" w:space="0" w:color="auto"/>
            <w:left w:val="none" w:sz="0" w:space="0" w:color="auto"/>
            <w:bottom w:val="none" w:sz="0" w:space="0" w:color="auto"/>
            <w:right w:val="none" w:sz="0" w:space="0" w:color="auto"/>
          </w:divBdr>
        </w:div>
        <w:div w:id="1136030122">
          <w:marLeft w:val="0"/>
          <w:marRight w:val="0"/>
          <w:marTop w:val="0"/>
          <w:marBottom w:val="0"/>
          <w:divBdr>
            <w:top w:val="none" w:sz="0" w:space="0" w:color="auto"/>
            <w:left w:val="none" w:sz="0" w:space="0" w:color="auto"/>
            <w:bottom w:val="none" w:sz="0" w:space="0" w:color="auto"/>
            <w:right w:val="none" w:sz="0" w:space="0" w:color="auto"/>
          </w:divBdr>
        </w:div>
        <w:div w:id="1143697973">
          <w:marLeft w:val="0"/>
          <w:marRight w:val="0"/>
          <w:marTop w:val="0"/>
          <w:marBottom w:val="0"/>
          <w:divBdr>
            <w:top w:val="none" w:sz="0" w:space="0" w:color="auto"/>
            <w:left w:val="none" w:sz="0" w:space="0" w:color="auto"/>
            <w:bottom w:val="none" w:sz="0" w:space="0" w:color="auto"/>
            <w:right w:val="none" w:sz="0" w:space="0" w:color="auto"/>
          </w:divBdr>
        </w:div>
        <w:div w:id="1145463710">
          <w:marLeft w:val="0"/>
          <w:marRight w:val="0"/>
          <w:marTop w:val="0"/>
          <w:marBottom w:val="0"/>
          <w:divBdr>
            <w:top w:val="none" w:sz="0" w:space="0" w:color="auto"/>
            <w:left w:val="none" w:sz="0" w:space="0" w:color="auto"/>
            <w:bottom w:val="none" w:sz="0" w:space="0" w:color="auto"/>
            <w:right w:val="none" w:sz="0" w:space="0" w:color="auto"/>
          </w:divBdr>
        </w:div>
        <w:div w:id="1165821135">
          <w:marLeft w:val="0"/>
          <w:marRight w:val="0"/>
          <w:marTop w:val="0"/>
          <w:marBottom w:val="0"/>
          <w:divBdr>
            <w:top w:val="none" w:sz="0" w:space="0" w:color="auto"/>
            <w:left w:val="none" w:sz="0" w:space="0" w:color="auto"/>
            <w:bottom w:val="none" w:sz="0" w:space="0" w:color="auto"/>
            <w:right w:val="none" w:sz="0" w:space="0" w:color="auto"/>
          </w:divBdr>
        </w:div>
        <w:div w:id="1167018276">
          <w:marLeft w:val="0"/>
          <w:marRight w:val="0"/>
          <w:marTop w:val="0"/>
          <w:marBottom w:val="0"/>
          <w:divBdr>
            <w:top w:val="none" w:sz="0" w:space="0" w:color="auto"/>
            <w:left w:val="none" w:sz="0" w:space="0" w:color="auto"/>
            <w:bottom w:val="none" w:sz="0" w:space="0" w:color="auto"/>
            <w:right w:val="none" w:sz="0" w:space="0" w:color="auto"/>
          </w:divBdr>
        </w:div>
        <w:div w:id="1167750373">
          <w:marLeft w:val="0"/>
          <w:marRight w:val="0"/>
          <w:marTop w:val="0"/>
          <w:marBottom w:val="0"/>
          <w:divBdr>
            <w:top w:val="none" w:sz="0" w:space="0" w:color="auto"/>
            <w:left w:val="none" w:sz="0" w:space="0" w:color="auto"/>
            <w:bottom w:val="none" w:sz="0" w:space="0" w:color="auto"/>
            <w:right w:val="none" w:sz="0" w:space="0" w:color="auto"/>
          </w:divBdr>
        </w:div>
        <w:div w:id="1172180472">
          <w:marLeft w:val="0"/>
          <w:marRight w:val="0"/>
          <w:marTop w:val="0"/>
          <w:marBottom w:val="0"/>
          <w:divBdr>
            <w:top w:val="none" w:sz="0" w:space="0" w:color="auto"/>
            <w:left w:val="none" w:sz="0" w:space="0" w:color="auto"/>
            <w:bottom w:val="none" w:sz="0" w:space="0" w:color="auto"/>
            <w:right w:val="none" w:sz="0" w:space="0" w:color="auto"/>
          </w:divBdr>
        </w:div>
        <w:div w:id="1174148426">
          <w:marLeft w:val="0"/>
          <w:marRight w:val="0"/>
          <w:marTop w:val="0"/>
          <w:marBottom w:val="0"/>
          <w:divBdr>
            <w:top w:val="none" w:sz="0" w:space="0" w:color="auto"/>
            <w:left w:val="none" w:sz="0" w:space="0" w:color="auto"/>
            <w:bottom w:val="none" w:sz="0" w:space="0" w:color="auto"/>
            <w:right w:val="none" w:sz="0" w:space="0" w:color="auto"/>
          </w:divBdr>
        </w:div>
        <w:div w:id="1174564045">
          <w:marLeft w:val="0"/>
          <w:marRight w:val="0"/>
          <w:marTop w:val="0"/>
          <w:marBottom w:val="0"/>
          <w:divBdr>
            <w:top w:val="none" w:sz="0" w:space="0" w:color="auto"/>
            <w:left w:val="none" w:sz="0" w:space="0" w:color="auto"/>
            <w:bottom w:val="none" w:sz="0" w:space="0" w:color="auto"/>
            <w:right w:val="none" w:sz="0" w:space="0" w:color="auto"/>
          </w:divBdr>
        </w:div>
        <w:div w:id="1191380493">
          <w:marLeft w:val="0"/>
          <w:marRight w:val="0"/>
          <w:marTop w:val="0"/>
          <w:marBottom w:val="0"/>
          <w:divBdr>
            <w:top w:val="none" w:sz="0" w:space="0" w:color="auto"/>
            <w:left w:val="none" w:sz="0" w:space="0" w:color="auto"/>
            <w:bottom w:val="none" w:sz="0" w:space="0" w:color="auto"/>
            <w:right w:val="none" w:sz="0" w:space="0" w:color="auto"/>
          </w:divBdr>
        </w:div>
        <w:div w:id="1205286135">
          <w:marLeft w:val="0"/>
          <w:marRight w:val="0"/>
          <w:marTop w:val="0"/>
          <w:marBottom w:val="0"/>
          <w:divBdr>
            <w:top w:val="none" w:sz="0" w:space="0" w:color="auto"/>
            <w:left w:val="none" w:sz="0" w:space="0" w:color="auto"/>
            <w:bottom w:val="none" w:sz="0" w:space="0" w:color="auto"/>
            <w:right w:val="none" w:sz="0" w:space="0" w:color="auto"/>
          </w:divBdr>
        </w:div>
        <w:div w:id="1225678575">
          <w:marLeft w:val="0"/>
          <w:marRight w:val="0"/>
          <w:marTop w:val="0"/>
          <w:marBottom w:val="0"/>
          <w:divBdr>
            <w:top w:val="none" w:sz="0" w:space="0" w:color="auto"/>
            <w:left w:val="none" w:sz="0" w:space="0" w:color="auto"/>
            <w:bottom w:val="none" w:sz="0" w:space="0" w:color="auto"/>
            <w:right w:val="none" w:sz="0" w:space="0" w:color="auto"/>
          </w:divBdr>
        </w:div>
        <w:div w:id="1252666249">
          <w:marLeft w:val="0"/>
          <w:marRight w:val="0"/>
          <w:marTop w:val="0"/>
          <w:marBottom w:val="0"/>
          <w:divBdr>
            <w:top w:val="none" w:sz="0" w:space="0" w:color="auto"/>
            <w:left w:val="none" w:sz="0" w:space="0" w:color="auto"/>
            <w:bottom w:val="none" w:sz="0" w:space="0" w:color="auto"/>
            <w:right w:val="none" w:sz="0" w:space="0" w:color="auto"/>
          </w:divBdr>
        </w:div>
        <w:div w:id="1273053564">
          <w:marLeft w:val="0"/>
          <w:marRight w:val="0"/>
          <w:marTop w:val="0"/>
          <w:marBottom w:val="0"/>
          <w:divBdr>
            <w:top w:val="none" w:sz="0" w:space="0" w:color="auto"/>
            <w:left w:val="none" w:sz="0" w:space="0" w:color="auto"/>
            <w:bottom w:val="none" w:sz="0" w:space="0" w:color="auto"/>
            <w:right w:val="none" w:sz="0" w:space="0" w:color="auto"/>
          </w:divBdr>
        </w:div>
        <w:div w:id="1276475464">
          <w:marLeft w:val="0"/>
          <w:marRight w:val="0"/>
          <w:marTop w:val="0"/>
          <w:marBottom w:val="0"/>
          <w:divBdr>
            <w:top w:val="none" w:sz="0" w:space="0" w:color="auto"/>
            <w:left w:val="none" w:sz="0" w:space="0" w:color="auto"/>
            <w:bottom w:val="none" w:sz="0" w:space="0" w:color="auto"/>
            <w:right w:val="none" w:sz="0" w:space="0" w:color="auto"/>
          </w:divBdr>
        </w:div>
        <w:div w:id="1282569980">
          <w:marLeft w:val="0"/>
          <w:marRight w:val="0"/>
          <w:marTop w:val="0"/>
          <w:marBottom w:val="0"/>
          <w:divBdr>
            <w:top w:val="none" w:sz="0" w:space="0" w:color="auto"/>
            <w:left w:val="none" w:sz="0" w:space="0" w:color="auto"/>
            <w:bottom w:val="none" w:sz="0" w:space="0" w:color="auto"/>
            <w:right w:val="none" w:sz="0" w:space="0" w:color="auto"/>
          </w:divBdr>
        </w:div>
        <w:div w:id="1286888665">
          <w:marLeft w:val="0"/>
          <w:marRight w:val="0"/>
          <w:marTop w:val="0"/>
          <w:marBottom w:val="0"/>
          <w:divBdr>
            <w:top w:val="none" w:sz="0" w:space="0" w:color="auto"/>
            <w:left w:val="none" w:sz="0" w:space="0" w:color="auto"/>
            <w:bottom w:val="none" w:sz="0" w:space="0" w:color="auto"/>
            <w:right w:val="none" w:sz="0" w:space="0" w:color="auto"/>
          </w:divBdr>
        </w:div>
        <w:div w:id="1290167535">
          <w:marLeft w:val="0"/>
          <w:marRight w:val="0"/>
          <w:marTop w:val="0"/>
          <w:marBottom w:val="0"/>
          <w:divBdr>
            <w:top w:val="none" w:sz="0" w:space="0" w:color="auto"/>
            <w:left w:val="none" w:sz="0" w:space="0" w:color="auto"/>
            <w:bottom w:val="none" w:sz="0" w:space="0" w:color="auto"/>
            <w:right w:val="none" w:sz="0" w:space="0" w:color="auto"/>
          </w:divBdr>
        </w:div>
        <w:div w:id="1294867375">
          <w:marLeft w:val="0"/>
          <w:marRight w:val="0"/>
          <w:marTop w:val="0"/>
          <w:marBottom w:val="0"/>
          <w:divBdr>
            <w:top w:val="none" w:sz="0" w:space="0" w:color="auto"/>
            <w:left w:val="none" w:sz="0" w:space="0" w:color="auto"/>
            <w:bottom w:val="none" w:sz="0" w:space="0" w:color="auto"/>
            <w:right w:val="none" w:sz="0" w:space="0" w:color="auto"/>
          </w:divBdr>
        </w:div>
        <w:div w:id="1296109327">
          <w:marLeft w:val="0"/>
          <w:marRight w:val="0"/>
          <w:marTop w:val="0"/>
          <w:marBottom w:val="0"/>
          <w:divBdr>
            <w:top w:val="none" w:sz="0" w:space="0" w:color="auto"/>
            <w:left w:val="none" w:sz="0" w:space="0" w:color="auto"/>
            <w:bottom w:val="none" w:sz="0" w:space="0" w:color="auto"/>
            <w:right w:val="none" w:sz="0" w:space="0" w:color="auto"/>
          </w:divBdr>
        </w:div>
        <w:div w:id="1299412339">
          <w:marLeft w:val="0"/>
          <w:marRight w:val="0"/>
          <w:marTop w:val="0"/>
          <w:marBottom w:val="0"/>
          <w:divBdr>
            <w:top w:val="none" w:sz="0" w:space="0" w:color="auto"/>
            <w:left w:val="none" w:sz="0" w:space="0" w:color="auto"/>
            <w:bottom w:val="none" w:sz="0" w:space="0" w:color="auto"/>
            <w:right w:val="none" w:sz="0" w:space="0" w:color="auto"/>
          </w:divBdr>
        </w:div>
        <w:div w:id="1309095066">
          <w:marLeft w:val="0"/>
          <w:marRight w:val="0"/>
          <w:marTop w:val="0"/>
          <w:marBottom w:val="0"/>
          <w:divBdr>
            <w:top w:val="none" w:sz="0" w:space="0" w:color="auto"/>
            <w:left w:val="none" w:sz="0" w:space="0" w:color="auto"/>
            <w:bottom w:val="none" w:sz="0" w:space="0" w:color="auto"/>
            <w:right w:val="none" w:sz="0" w:space="0" w:color="auto"/>
          </w:divBdr>
          <w:divsChild>
            <w:div w:id="98913846">
              <w:marLeft w:val="0"/>
              <w:marRight w:val="0"/>
              <w:marTop w:val="0"/>
              <w:marBottom w:val="0"/>
              <w:divBdr>
                <w:top w:val="none" w:sz="0" w:space="0" w:color="auto"/>
                <w:left w:val="none" w:sz="0" w:space="0" w:color="auto"/>
                <w:bottom w:val="none" w:sz="0" w:space="0" w:color="auto"/>
                <w:right w:val="none" w:sz="0" w:space="0" w:color="auto"/>
              </w:divBdr>
            </w:div>
            <w:div w:id="444470205">
              <w:marLeft w:val="0"/>
              <w:marRight w:val="0"/>
              <w:marTop w:val="0"/>
              <w:marBottom w:val="0"/>
              <w:divBdr>
                <w:top w:val="none" w:sz="0" w:space="0" w:color="auto"/>
                <w:left w:val="none" w:sz="0" w:space="0" w:color="auto"/>
                <w:bottom w:val="none" w:sz="0" w:space="0" w:color="auto"/>
                <w:right w:val="none" w:sz="0" w:space="0" w:color="auto"/>
              </w:divBdr>
            </w:div>
            <w:div w:id="929196092">
              <w:marLeft w:val="0"/>
              <w:marRight w:val="0"/>
              <w:marTop w:val="0"/>
              <w:marBottom w:val="0"/>
              <w:divBdr>
                <w:top w:val="none" w:sz="0" w:space="0" w:color="auto"/>
                <w:left w:val="none" w:sz="0" w:space="0" w:color="auto"/>
                <w:bottom w:val="none" w:sz="0" w:space="0" w:color="auto"/>
                <w:right w:val="none" w:sz="0" w:space="0" w:color="auto"/>
              </w:divBdr>
            </w:div>
            <w:div w:id="979920245">
              <w:marLeft w:val="0"/>
              <w:marRight w:val="0"/>
              <w:marTop w:val="0"/>
              <w:marBottom w:val="0"/>
              <w:divBdr>
                <w:top w:val="none" w:sz="0" w:space="0" w:color="auto"/>
                <w:left w:val="none" w:sz="0" w:space="0" w:color="auto"/>
                <w:bottom w:val="none" w:sz="0" w:space="0" w:color="auto"/>
                <w:right w:val="none" w:sz="0" w:space="0" w:color="auto"/>
              </w:divBdr>
            </w:div>
            <w:div w:id="1997881048">
              <w:marLeft w:val="0"/>
              <w:marRight w:val="0"/>
              <w:marTop w:val="0"/>
              <w:marBottom w:val="0"/>
              <w:divBdr>
                <w:top w:val="none" w:sz="0" w:space="0" w:color="auto"/>
                <w:left w:val="none" w:sz="0" w:space="0" w:color="auto"/>
                <w:bottom w:val="none" w:sz="0" w:space="0" w:color="auto"/>
                <w:right w:val="none" w:sz="0" w:space="0" w:color="auto"/>
              </w:divBdr>
            </w:div>
          </w:divsChild>
        </w:div>
        <w:div w:id="1339307683">
          <w:marLeft w:val="0"/>
          <w:marRight w:val="0"/>
          <w:marTop w:val="0"/>
          <w:marBottom w:val="0"/>
          <w:divBdr>
            <w:top w:val="none" w:sz="0" w:space="0" w:color="auto"/>
            <w:left w:val="none" w:sz="0" w:space="0" w:color="auto"/>
            <w:bottom w:val="none" w:sz="0" w:space="0" w:color="auto"/>
            <w:right w:val="none" w:sz="0" w:space="0" w:color="auto"/>
          </w:divBdr>
        </w:div>
        <w:div w:id="1341355639">
          <w:marLeft w:val="0"/>
          <w:marRight w:val="0"/>
          <w:marTop w:val="0"/>
          <w:marBottom w:val="0"/>
          <w:divBdr>
            <w:top w:val="none" w:sz="0" w:space="0" w:color="auto"/>
            <w:left w:val="none" w:sz="0" w:space="0" w:color="auto"/>
            <w:bottom w:val="none" w:sz="0" w:space="0" w:color="auto"/>
            <w:right w:val="none" w:sz="0" w:space="0" w:color="auto"/>
          </w:divBdr>
        </w:div>
        <w:div w:id="1348101526">
          <w:marLeft w:val="0"/>
          <w:marRight w:val="0"/>
          <w:marTop w:val="0"/>
          <w:marBottom w:val="0"/>
          <w:divBdr>
            <w:top w:val="none" w:sz="0" w:space="0" w:color="auto"/>
            <w:left w:val="none" w:sz="0" w:space="0" w:color="auto"/>
            <w:bottom w:val="none" w:sz="0" w:space="0" w:color="auto"/>
            <w:right w:val="none" w:sz="0" w:space="0" w:color="auto"/>
          </w:divBdr>
        </w:div>
        <w:div w:id="1352103314">
          <w:marLeft w:val="0"/>
          <w:marRight w:val="0"/>
          <w:marTop w:val="0"/>
          <w:marBottom w:val="0"/>
          <w:divBdr>
            <w:top w:val="none" w:sz="0" w:space="0" w:color="auto"/>
            <w:left w:val="none" w:sz="0" w:space="0" w:color="auto"/>
            <w:bottom w:val="none" w:sz="0" w:space="0" w:color="auto"/>
            <w:right w:val="none" w:sz="0" w:space="0" w:color="auto"/>
          </w:divBdr>
        </w:div>
        <w:div w:id="1352680819">
          <w:marLeft w:val="0"/>
          <w:marRight w:val="0"/>
          <w:marTop w:val="0"/>
          <w:marBottom w:val="0"/>
          <w:divBdr>
            <w:top w:val="none" w:sz="0" w:space="0" w:color="auto"/>
            <w:left w:val="none" w:sz="0" w:space="0" w:color="auto"/>
            <w:bottom w:val="none" w:sz="0" w:space="0" w:color="auto"/>
            <w:right w:val="none" w:sz="0" w:space="0" w:color="auto"/>
          </w:divBdr>
        </w:div>
        <w:div w:id="1361197459">
          <w:marLeft w:val="0"/>
          <w:marRight w:val="0"/>
          <w:marTop w:val="0"/>
          <w:marBottom w:val="0"/>
          <w:divBdr>
            <w:top w:val="none" w:sz="0" w:space="0" w:color="auto"/>
            <w:left w:val="none" w:sz="0" w:space="0" w:color="auto"/>
            <w:bottom w:val="none" w:sz="0" w:space="0" w:color="auto"/>
            <w:right w:val="none" w:sz="0" w:space="0" w:color="auto"/>
          </w:divBdr>
        </w:div>
        <w:div w:id="1369143751">
          <w:marLeft w:val="0"/>
          <w:marRight w:val="0"/>
          <w:marTop w:val="0"/>
          <w:marBottom w:val="0"/>
          <w:divBdr>
            <w:top w:val="none" w:sz="0" w:space="0" w:color="auto"/>
            <w:left w:val="none" w:sz="0" w:space="0" w:color="auto"/>
            <w:bottom w:val="none" w:sz="0" w:space="0" w:color="auto"/>
            <w:right w:val="none" w:sz="0" w:space="0" w:color="auto"/>
          </w:divBdr>
          <w:divsChild>
            <w:div w:id="305201835">
              <w:marLeft w:val="0"/>
              <w:marRight w:val="0"/>
              <w:marTop w:val="0"/>
              <w:marBottom w:val="0"/>
              <w:divBdr>
                <w:top w:val="none" w:sz="0" w:space="0" w:color="auto"/>
                <w:left w:val="none" w:sz="0" w:space="0" w:color="auto"/>
                <w:bottom w:val="none" w:sz="0" w:space="0" w:color="auto"/>
                <w:right w:val="none" w:sz="0" w:space="0" w:color="auto"/>
              </w:divBdr>
            </w:div>
            <w:div w:id="617832530">
              <w:marLeft w:val="0"/>
              <w:marRight w:val="0"/>
              <w:marTop w:val="0"/>
              <w:marBottom w:val="0"/>
              <w:divBdr>
                <w:top w:val="none" w:sz="0" w:space="0" w:color="auto"/>
                <w:left w:val="none" w:sz="0" w:space="0" w:color="auto"/>
                <w:bottom w:val="none" w:sz="0" w:space="0" w:color="auto"/>
                <w:right w:val="none" w:sz="0" w:space="0" w:color="auto"/>
              </w:divBdr>
            </w:div>
            <w:div w:id="1096512369">
              <w:marLeft w:val="0"/>
              <w:marRight w:val="0"/>
              <w:marTop w:val="0"/>
              <w:marBottom w:val="0"/>
              <w:divBdr>
                <w:top w:val="none" w:sz="0" w:space="0" w:color="auto"/>
                <w:left w:val="none" w:sz="0" w:space="0" w:color="auto"/>
                <w:bottom w:val="none" w:sz="0" w:space="0" w:color="auto"/>
                <w:right w:val="none" w:sz="0" w:space="0" w:color="auto"/>
              </w:divBdr>
            </w:div>
            <w:div w:id="1502116768">
              <w:marLeft w:val="0"/>
              <w:marRight w:val="0"/>
              <w:marTop w:val="0"/>
              <w:marBottom w:val="0"/>
              <w:divBdr>
                <w:top w:val="none" w:sz="0" w:space="0" w:color="auto"/>
                <w:left w:val="none" w:sz="0" w:space="0" w:color="auto"/>
                <w:bottom w:val="none" w:sz="0" w:space="0" w:color="auto"/>
                <w:right w:val="none" w:sz="0" w:space="0" w:color="auto"/>
              </w:divBdr>
            </w:div>
            <w:div w:id="1615791178">
              <w:marLeft w:val="0"/>
              <w:marRight w:val="0"/>
              <w:marTop w:val="0"/>
              <w:marBottom w:val="0"/>
              <w:divBdr>
                <w:top w:val="none" w:sz="0" w:space="0" w:color="auto"/>
                <w:left w:val="none" w:sz="0" w:space="0" w:color="auto"/>
                <w:bottom w:val="none" w:sz="0" w:space="0" w:color="auto"/>
                <w:right w:val="none" w:sz="0" w:space="0" w:color="auto"/>
              </w:divBdr>
            </w:div>
          </w:divsChild>
        </w:div>
        <w:div w:id="1375692949">
          <w:marLeft w:val="0"/>
          <w:marRight w:val="0"/>
          <w:marTop w:val="0"/>
          <w:marBottom w:val="0"/>
          <w:divBdr>
            <w:top w:val="none" w:sz="0" w:space="0" w:color="auto"/>
            <w:left w:val="none" w:sz="0" w:space="0" w:color="auto"/>
            <w:bottom w:val="none" w:sz="0" w:space="0" w:color="auto"/>
            <w:right w:val="none" w:sz="0" w:space="0" w:color="auto"/>
          </w:divBdr>
        </w:div>
        <w:div w:id="1399984341">
          <w:marLeft w:val="0"/>
          <w:marRight w:val="0"/>
          <w:marTop w:val="0"/>
          <w:marBottom w:val="0"/>
          <w:divBdr>
            <w:top w:val="none" w:sz="0" w:space="0" w:color="auto"/>
            <w:left w:val="none" w:sz="0" w:space="0" w:color="auto"/>
            <w:bottom w:val="none" w:sz="0" w:space="0" w:color="auto"/>
            <w:right w:val="none" w:sz="0" w:space="0" w:color="auto"/>
          </w:divBdr>
        </w:div>
        <w:div w:id="1402488467">
          <w:marLeft w:val="0"/>
          <w:marRight w:val="0"/>
          <w:marTop w:val="0"/>
          <w:marBottom w:val="0"/>
          <w:divBdr>
            <w:top w:val="none" w:sz="0" w:space="0" w:color="auto"/>
            <w:left w:val="none" w:sz="0" w:space="0" w:color="auto"/>
            <w:bottom w:val="none" w:sz="0" w:space="0" w:color="auto"/>
            <w:right w:val="none" w:sz="0" w:space="0" w:color="auto"/>
          </w:divBdr>
        </w:div>
        <w:div w:id="1402602808">
          <w:marLeft w:val="0"/>
          <w:marRight w:val="0"/>
          <w:marTop w:val="0"/>
          <w:marBottom w:val="0"/>
          <w:divBdr>
            <w:top w:val="none" w:sz="0" w:space="0" w:color="auto"/>
            <w:left w:val="none" w:sz="0" w:space="0" w:color="auto"/>
            <w:bottom w:val="none" w:sz="0" w:space="0" w:color="auto"/>
            <w:right w:val="none" w:sz="0" w:space="0" w:color="auto"/>
          </w:divBdr>
        </w:div>
        <w:div w:id="1412462893">
          <w:marLeft w:val="0"/>
          <w:marRight w:val="0"/>
          <w:marTop w:val="0"/>
          <w:marBottom w:val="0"/>
          <w:divBdr>
            <w:top w:val="none" w:sz="0" w:space="0" w:color="auto"/>
            <w:left w:val="none" w:sz="0" w:space="0" w:color="auto"/>
            <w:bottom w:val="none" w:sz="0" w:space="0" w:color="auto"/>
            <w:right w:val="none" w:sz="0" w:space="0" w:color="auto"/>
          </w:divBdr>
        </w:div>
        <w:div w:id="1415395238">
          <w:marLeft w:val="0"/>
          <w:marRight w:val="0"/>
          <w:marTop w:val="0"/>
          <w:marBottom w:val="0"/>
          <w:divBdr>
            <w:top w:val="none" w:sz="0" w:space="0" w:color="auto"/>
            <w:left w:val="none" w:sz="0" w:space="0" w:color="auto"/>
            <w:bottom w:val="none" w:sz="0" w:space="0" w:color="auto"/>
            <w:right w:val="none" w:sz="0" w:space="0" w:color="auto"/>
          </w:divBdr>
        </w:div>
        <w:div w:id="1431974885">
          <w:marLeft w:val="0"/>
          <w:marRight w:val="0"/>
          <w:marTop w:val="0"/>
          <w:marBottom w:val="0"/>
          <w:divBdr>
            <w:top w:val="none" w:sz="0" w:space="0" w:color="auto"/>
            <w:left w:val="none" w:sz="0" w:space="0" w:color="auto"/>
            <w:bottom w:val="none" w:sz="0" w:space="0" w:color="auto"/>
            <w:right w:val="none" w:sz="0" w:space="0" w:color="auto"/>
          </w:divBdr>
        </w:div>
        <w:div w:id="1445536132">
          <w:marLeft w:val="0"/>
          <w:marRight w:val="0"/>
          <w:marTop w:val="0"/>
          <w:marBottom w:val="0"/>
          <w:divBdr>
            <w:top w:val="none" w:sz="0" w:space="0" w:color="auto"/>
            <w:left w:val="none" w:sz="0" w:space="0" w:color="auto"/>
            <w:bottom w:val="none" w:sz="0" w:space="0" w:color="auto"/>
            <w:right w:val="none" w:sz="0" w:space="0" w:color="auto"/>
          </w:divBdr>
        </w:div>
        <w:div w:id="1465078214">
          <w:marLeft w:val="0"/>
          <w:marRight w:val="0"/>
          <w:marTop w:val="0"/>
          <w:marBottom w:val="0"/>
          <w:divBdr>
            <w:top w:val="none" w:sz="0" w:space="0" w:color="auto"/>
            <w:left w:val="none" w:sz="0" w:space="0" w:color="auto"/>
            <w:bottom w:val="none" w:sz="0" w:space="0" w:color="auto"/>
            <w:right w:val="none" w:sz="0" w:space="0" w:color="auto"/>
          </w:divBdr>
        </w:div>
        <w:div w:id="1474524356">
          <w:marLeft w:val="0"/>
          <w:marRight w:val="0"/>
          <w:marTop w:val="0"/>
          <w:marBottom w:val="0"/>
          <w:divBdr>
            <w:top w:val="none" w:sz="0" w:space="0" w:color="auto"/>
            <w:left w:val="none" w:sz="0" w:space="0" w:color="auto"/>
            <w:bottom w:val="none" w:sz="0" w:space="0" w:color="auto"/>
            <w:right w:val="none" w:sz="0" w:space="0" w:color="auto"/>
          </w:divBdr>
        </w:div>
        <w:div w:id="1475296547">
          <w:marLeft w:val="0"/>
          <w:marRight w:val="0"/>
          <w:marTop w:val="0"/>
          <w:marBottom w:val="0"/>
          <w:divBdr>
            <w:top w:val="none" w:sz="0" w:space="0" w:color="auto"/>
            <w:left w:val="none" w:sz="0" w:space="0" w:color="auto"/>
            <w:bottom w:val="none" w:sz="0" w:space="0" w:color="auto"/>
            <w:right w:val="none" w:sz="0" w:space="0" w:color="auto"/>
          </w:divBdr>
          <w:divsChild>
            <w:div w:id="1619486486">
              <w:marLeft w:val="-75"/>
              <w:marRight w:val="0"/>
              <w:marTop w:val="30"/>
              <w:marBottom w:val="30"/>
              <w:divBdr>
                <w:top w:val="none" w:sz="0" w:space="0" w:color="auto"/>
                <w:left w:val="none" w:sz="0" w:space="0" w:color="auto"/>
                <w:bottom w:val="none" w:sz="0" w:space="0" w:color="auto"/>
                <w:right w:val="none" w:sz="0" w:space="0" w:color="auto"/>
              </w:divBdr>
              <w:divsChild>
                <w:div w:id="4485584">
                  <w:marLeft w:val="0"/>
                  <w:marRight w:val="0"/>
                  <w:marTop w:val="0"/>
                  <w:marBottom w:val="0"/>
                  <w:divBdr>
                    <w:top w:val="none" w:sz="0" w:space="0" w:color="auto"/>
                    <w:left w:val="none" w:sz="0" w:space="0" w:color="auto"/>
                    <w:bottom w:val="none" w:sz="0" w:space="0" w:color="auto"/>
                    <w:right w:val="none" w:sz="0" w:space="0" w:color="auto"/>
                  </w:divBdr>
                  <w:divsChild>
                    <w:div w:id="416170666">
                      <w:marLeft w:val="0"/>
                      <w:marRight w:val="0"/>
                      <w:marTop w:val="0"/>
                      <w:marBottom w:val="0"/>
                      <w:divBdr>
                        <w:top w:val="none" w:sz="0" w:space="0" w:color="auto"/>
                        <w:left w:val="none" w:sz="0" w:space="0" w:color="auto"/>
                        <w:bottom w:val="none" w:sz="0" w:space="0" w:color="auto"/>
                        <w:right w:val="none" w:sz="0" w:space="0" w:color="auto"/>
                      </w:divBdr>
                    </w:div>
                  </w:divsChild>
                </w:div>
                <w:div w:id="169608127">
                  <w:marLeft w:val="0"/>
                  <w:marRight w:val="0"/>
                  <w:marTop w:val="0"/>
                  <w:marBottom w:val="0"/>
                  <w:divBdr>
                    <w:top w:val="none" w:sz="0" w:space="0" w:color="auto"/>
                    <w:left w:val="none" w:sz="0" w:space="0" w:color="auto"/>
                    <w:bottom w:val="none" w:sz="0" w:space="0" w:color="auto"/>
                    <w:right w:val="none" w:sz="0" w:space="0" w:color="auto"/>
                  </w:divBdr>
                  <w:divsChild>
                    <w:div w:id="318195327">
                      <w:marLeft w:val="0"/>
                      <w:marRight w:val="0"/>
                      <w:marTop w:val="0"/>
                      <w:marBottom w:val="0"/>
                      <w:divBdr>
                        <w:top w:val="none" w:sz="0" w:space="0" w:color="auto"/>
                        <w:left w:val="none" w:sz="0" w:space="0" w:color="auto"/>
                        <w:bottom w:val="none" w:sz="0" w:space="0" w:color="auto"/>
                        <w:right w:val="none" w:sz="0" w:space="0" w:color="auto"/>
                      </w:divBdr>
                    </w:div>
                  </w:divsChild>
                </w:div>
                <w:div w:id="215046198">
                  <w:marLeft w:val="0"/>
                  <w:marRight w:val="0"/>
                  <w:marTop w:val="0"/>
                  <w:marBottom w:val="0"/>
                  <w:divBdr>
                    <w:top w:val="none" w:sz="0" w:space="0" w:color="auto"/>
                    <w:left w:val="none" w:sz="0" w:space="0" w:color="auto"/>
                    <w:bottom w:val="none" w:sz="0" w:space="0" w:color="auto"/>
                    <w:right w:val="none" w:sz="0" w:space="0" w:color="auto"/>
                  </w:divBdr>
                  <w:divsChild>
                    <w:div w:id="766538824">
                      <w:marLeft w:val="0"/>
                      <w:marRight w:val="0"/>
                      <w:marTop w:val="0"/>
                      <w:marBottom w:val="0"/>
                      <w:divBdr>
                        <w:top w:val="none" w:sz="0" w:space="0" w:color="auto"/>
                        <w:left w:val="none" w:sz="0" w:space="0" w:color="auto"/>
                        <w:bottom w:val="none" w:sz="0" w:space="0" w:color="auto"/>
                        <w:right w:val="none" w:sz="0" w:space="0" w:color="auto"/>
                      </w:divBdr>
                    </w:div>
                  </w:divsChild>
                </w:div>
                <w:div w:id="404883055">
                  <w:marLeft w:val="0"/>
                  <w:marRight w:val="0"/>
                  <w:marTop w:val="0"/>
                  <w:marBottom w:val="0"/>
                  <w:divBdr>
                    <w:top w:val="none" w:sz="0" w:space="0" w:color="auto"/>
                    <w:left w:val="none" w:sz="0" w:space="0" w:color="auto"/>
                    <w:bottom w:val="none" w:sz="0" w:space="0" w:color="auto"/>
                    <w:right w:val="none" w:sz="0" w:space="0" w:color="auto"/>
                  </w:divBdr>
                  <w:divsChild>
                    <w:div w:id="2029720965">
                      <w:marLeft w:val="0"/>
                      <w:marRight w:val="0"/>
                      <w:marTop w:val="0"/>
                      <w:marBottom w:val="0"/>
                      <w:divBdr>
                        <w:top w:val="none" w:sz="0" w:space="0" w:color="auto"/>
                        <w:left w:val="none" w:sz="0" w:space="0" w:color="auto"/>
                        <w:bottom w:val="none" w:sz="0" w:space="0" w:color="auto"/>
                        <w:right w:val="none" w:sz="0" w:space="0" w:color="auto"/>
                      </w:divBdr>
                    </w:div>
                  </w:divsChild>
                </w:div>
                <w:div w:id="559292687">
                  <w:marLeft w:val="0"/>
                  <w:marRight w:val="0"/>
                  <w:marTop w:val="0"/>
                  <w:marBottom w:val="0"/>
                  <w:divBdr>
                    <w:top w:val="none" w:sz="0" w:space="0" w:color="auto"/>
                    <w:left w:val="none" w:sz="0" w:space="0" w:color="auto"/>
                    <w:bottom w:val="none" w:sz="0" w:space="0" w:color="auto"/>
                    <w:right w:val="none" w:sz="0" w:space="0" w:color="auto"/>
                  </w:divBdr>
                  <w:divsChild>
                    <w:div w:id="1208450244">
                      <w:marLeft w:val="0"/>
                      <w:marRight w:val="0"/>
                      <w:marTop w:val="0"/>
                      <w:marBottom w:val="0"/>
                      <w:divBdr>
                        <w:top w:val="none" w:sz="0" w:space="0" w:color="auto"/>
                        <w:left w:val="none" w:sz="0" w:space="0" w:color="auto"/>
                        <w:bottom w:val="none" w:sz="0" w:space="0" w:color="auto"/>
                        <w:right w:val="none" w:sz="0" w:space="0" w:color="auto"/>
                      </w:divBdr>
                    </w:div>
                  </w:divsChild>
                </w:div>
                <w:div w:id="625547369">
                  <w:marLeft w:val="0"/>
                  <w:marRight w:val="0"/>
                  <w:marTop w:val="0"/>
                  <w:marBottom w:val="0"/>
                  <w:divBdr>
                    <w:top w:val="none" w:sz="0" w:space="0" w:color="auto"/>
                    <w:left w:val="none" w:sz="0" w:space="0" w:color="auto"/>
                    <w:bottom w:val="none" w:sz="0" w:space="0" w:color="auto"/>
                    <w:right w:val="none" w:sz="0" w:space="0" w:color="auto"/>
                  </w:divBdr>
                  <w:divsChild>
                    <w:div w:id="996422380">
                      <w:marLeft w:val="0"/>
                      <w:marRight w:val="0"/>
                      <w:marTop w:val="0"/>
                      <w:marBottom w:val="0"/>
                      <w:divBdr>
                        <w:top w:val="none" w:sz="0" w:space="0" w:color="auto"/>
                        <w:left w:val="none" w:sz="0" w:space="0" w:color="auto"/>
                        <w:bottom w:val="none" w:sz="0" w:space="0" w:color="auto"/>
                        <w:right w:val="none" w:sz="0" w:space="0" w:color="auto"/>
                      </w:divBdr>
                    </w:div>
                  </w:divsChild>
                </w:div>
                <w:div w:id="668336733">
                  <w:marLeft w:val="0"/>
                  <w:marRight w:val="0"/>
                  <w:marTop w:val="0"/>
                  <w:marBottom w:val="0"/>
                  <w:divBdr>
                    <w:top w:val="none" w:sz="0" w:space="0" w:color="auto"/>
                    <w:left w:val="none" w:sz="0" w:space="0" w:color="auto"/>
                    <w:bottom w:val="none" w:sz="0" w:space="0" w:color="auto"/>
                    <w:right w:val="none" w:sz="0" w:space="0" w:color="auto"/>
                  </w:divBdr>
                  <w:divsChild>
                    <w:div w:id="1905410894">
                      <w:marLeft w:val="0"/>
                      <w:marRight w:val="0"/>
                      <w:marTop w:val="0"/>
                      <w:marBottom w:val="0"/>
                      <w:divBdr>
                        <w:top w:val="none" w:sz="0" w:space="0" w:color="auto"/>
                        <w:left w:val="none" w:sz="0" w:space="0" w:color="auto"/>
                        <w:bottom w:val="none" w:sz="0" w:space="0" w:color="auto"/>
                        <w:right w:val="none" w:sz="0" w:space="0" w:color="auto"/>
                      </w:divBdr>
                    </w:div>
                  </w:divsChild>
                </w:div>
                <w:div w:id="710108696">
                  <w:marLeft w:val="0"/>
                  <w:marRight w:val="0"/>
                  <w:marTop w:val="0"/>
                  <w:marBottom w:val="0"/>
                  <w:divBdr>
                    <w:top w:val="none" w:sz="0" w:space="0" w:color="auto"/>
                    <w:left w:val="none" w:sz="0" w:space="0" w:color="auto"/>
                    <w:bottom w:val="none" w:sz="0" w:space="0" w:color="auto"/>
                    <w:right w:val="none" w:sz="0" w:space="0" w:color="auto"/>
                  </w:divBdr>
                  <w:divsChild>
                    <w:div w:id="1605570709">
                      <w:marLeft w:val="0"/>
                      <w:marRight w:val="0"/>
                      <w:marTop w:val="0"/>
                      <w:marBottom w:val="0"/>
                      <w:divBdr>
                        <w:top w:val="none" w:sz="0" w:space="0" w:color="auto"/>
                        <w:left w:val="none" w:sz="0" w:space="0" w:color="auto"/>
                        <w:bottom w:val="none" w:sz="0" w:space="0" w:color="auto"/>
                        <w:right w:val="none" w:sz="0" w:space="0" w:color="auto"/>
                      </w:divBdr>
                    </w:div>
                  </w:divsChild>
                </w:div>
                <w:div w:id="746994775">
                  <w:marLeft w:val="0"/>
                  <w:marRight w:val="0"/>
                  <w:marTop w:val="0"/>
                  <w:marBottom w:val="0"/>
                  <w:divBdr>
                    <w:top w:val="none" w:sz="0" w:space="0" w:color="auto"/>
                    <w:left w:val="none" w:sz="0" w:space="0" w:color="auto"/>
                    <w:bottom w:val="none" w:sz="0" w:space="0" w:color="auto"/>
                    <w:right w:val="none" w:sz="0" w:space="0" w:color="auto"/>
                  </w:divBdr>
                  <w:divsChild>
                    <w:div w:id="1175681290">
                      <w:marLeft w:val="0"/>
                      <w:marRight w:val="0"/>
                      <w:marTop w:val="0"/>
                      <w:marBottom w:val="0"/>
                      <w:divBdr>
                        <w:top w:val="none" w:sz="0" w:space="0" w:color="auto"/>
                        <w:left w:val="none" w:sz="0" w:space="0" w:color="auto"/>
                        <w:bottom w:val="none" w:sz="0" w:space="0" w:color="auto"/>
                        <w:right w:val="none" w:sz="0" w:space="0" w:color="auto"/>
                      </w:divBdr>
                    </w:div>
                  </w:divsChild>
                </w:div>
                <w:div w:id="776877472">
                  <w:marLeft w:val="0"/>
                  <w:marRight w:val="0"/>
                  <w:marTop w:val="0"/>
                  <w:marBottom w:val="0"/>
                  <w:divBdr>
                    <w:top w:val="none" w:sz="0" w:space="0" w:color="auto"/>
                    <w:left w:val="none" w:sz="0" w:space="0" w:color="auto"/>
                    <w:bottom w:val="none" w:sz="0" w:space="0" w:color="auto"/>
                    <w:right w:val="none" w:sz="0" w:space="0" w:color="auto"/>
                  </w:divBdr>
                  <w:divsChild>
                    <w:div w:id="1026519443">
                      <w:marLeft w:val="0"/>
                      <w:marRight w:val="0"/>
                      <w:marTop w:val="0"/>
                      <w:marBottom w:val="0"/>
                      <w:divBdr>
                        <w:top w:val="none" w:sz="0" w:space="0" w:color="auto"/>
                        <w:left w:val="none" w:sz="0" w:space="0" w:color="auto"/>
                        <w:bottom w:val="none" w:sz="0" w:space="0" w:color="auto"/>
                        <w:right w:val="none" w:sz="0" w:space="0" w:color="auto"/>
                      </w:divBdr>
                    </w:div>
                  </w:divsChild>
                </w:div>
                <w:div w:id="1078985985">
                  <w:marLeft w:val="0"/>
                  <w:marRight w:val="0"/>
                  <w:marTop w:val="0"/>
                  <w:marBottom w:val="0"/>
                  <w:divBdr>
                    <w:top w:val="none" w:sz="0" w:space="0" w:color="auto"/>
                    <w:left w:val="none" w:sz="0" w:space="0" w:color="auto"/>
                    <w:bottom w:val="none" w:sz="0" w:space="0" w:color="auto"/>
                    <w:right w:val="none" w:sz="0" w:space="0" w:color="auto"/>
                  </w:divBdr>
                  <w:divsChild>
                    <w:div w:id="951590475">
                      <w:marLeft w:val="0"/>
                      <w:marRight w:val="0"/>
                      <w:marTop w:val="0"/>
                      <w:marBottom w:val="0"/>
                      <w:divBdr>
                        <w:top w:val="none" w:sz="0" w:space="0" w:color="auto"/>
                        <w:left w:val="none" w:sz="0" w:space="0" w:color="auto"/>
                        <w:bottom w:val="none" w:sz="0" w:space="0" w:color="auto"/>
                        <w:right w:val="none" w:sz="0" w:space="0" w:color="auto"/>
                      </w:divBdr>
                    </w:div>
                  </w:divsChild>
                </w:div>
                <w:div w:id="1145707686">
                  <w:marLeft w:val="0"/>
                  <w:marRight w:val="0"/>
                  <w:marTop w:val="0"/>
                  <w:marBottom w:val="0"/>
                  <w:divBdr>
                    <w:top w:val="none" w:sz="0" w:space="0" w:color="auto"/>
                    <w:left w:val="none" w:sz="0" w:space="0" w:color="auto"/>
                    <w:bottom w:val="none" w:sz="0" w:space="0" w:color="auto"/>
                    <w:right w:val="none" w:sz="0" w:space="0" w:color="auto"/>
                  </w:divBdr>
                  <w:divsChild>
                    <w:div w:id="215360673">
                      <w:marLeft w:val="0"/>
                      <w:marRight w:val="0"/>
                      <w:marTop w:val="0"/>
                      <w:marBottom w:val="0"/>
                      <w:divBdr>
                        <w:top w:val="none" w:sz="0" w:space="0" w:color="auto"/>
                        <w:left w:val="none" w:sz="0" w:space="0" w:color="auto"/>
                        <w:bottom w:val="none" w:sz="0" w:space="0" w:color="auto"/>
                        <w:right w:val="none" w:sz="0" w:space="0" w:color="auto"/>
                      </w:divBdr>
                    </w:div>
                  </w:divsChild>
                </w:div>
                <w:div w:id="1388454524">
                  <w:marLeft w:val="0"/>
                  <w:marRight w:val="0"/>
                  <w:marTop w:val="0"/>
                  <w:marBottom w:val="0"/>
                  <w:divBdr>
                    <w:top w:val="none" w:sz="0" w:space="0" w:color="auto"/>
                    <w:left w:val="none" w:sz="0" w:space="0" w:color="auto"/>
                    <w:bottom w:val="none" w:sz="0" w:space="0" w:color="auto"/>
                    <w:right w:val="none" w:sz="0" w:space="0" w:color="auto"/>
                  </w:divBdr>
                  <w:divsChild>
                    <w:div w:id="1397506985">
                      <w:marLeft w:val="0"/>
                      <w:marRight w:val="0"/>
                      <w:marTop w:val="0"/>
                      <w:marBottom w:val="0"/>
                      <w:divBdr>
                        <w:top w:val="none" w:sz="0" w:space="0" w:color="auto"/>
                        <w:left w:val="none" w:sz="0" w:space="0" w:color="auto"/>
                        <w:bottom w:val="none" w:sz="0" w:space="0" w:color="auto"/>
                        <w:right w:val="none" w:sz="0" w:space="0" w:color="auto"/>
                      </w:divBdr>
                    </w:div>
                  </w:divsChild>
                </w:div>
                <w:div w:id="1423647975">
                  <w:marLeft w:val="0"/>
                  <w:marRight w:val="0"/>
                  <w:marTop w:val="0"/>
                  <w:marBottom w:val="0"/>
                  <w:divBdr>
                    <w:top w:val="none" w:sz="0" w:space="0" w:color="auto"/>
                    <w:left w:val="none" w:sz="0" w:space="0" w:color="auto"/>
                    <w:bottom w:val="none" w:sz="0" w:space="0" w:color="auto"/>
                    <w:right w:val="none" w:sz="0" w:space="0" w:color="auto"/>
                  </w:divBdr>
                  <w:divsChild>
                    <w:div w:id="2121297336">
                      <w:marLeft w:val="0"/>
                      <w:marRight w:val="0"/>
                      <w:marTop w:val="0"/>
                      <w:marBottom w:val="0"/>
                      <w:divBdr>
                        <w:top w:val="none" w:sz="0" w:space="0" w:color="auto"/>
                        <w:left w:val="none" w:sz="0" w:space="0" w:color="auto"/>
                        <w:bottom w:val="none" w:sz="0" w:space="0" w:color="auto"/>
                        <w:right w:val="none" w:sz="0" w:space="0" w:color="auto"/>
                      </w:divBdr>
                    </w:div>
                  </w:divsChild>
                </w:div>
                <w:div w:id="1601064577">
                  <w:marLeft w:val="0"/>
                  <w:marRight w:val="0"/>
                  <w:marTop w:val="0"/>
                  <w:marBottom w:val="0"/>
                  <w:divBdr>
                    <w:top w:val="none" w:sz="0" w:space="0" w:color="auto"/>
                    <w:left w:val="none" w:sz="0" w:space="0" w:color="auto"/>
                    <w:bottom w:val="none" w:sz="0" w:space="0" w:color="auto"/>
                    <w:right w:val="none" w:sz="0" w:space="0" w:color="auto"/>
                  </w:divBdr>
                  <w:divsChild>
                    <w:div w:id="269506151">
                      <w:marLeft w:val="0"/>
                      <w:marRight w:val="0"/>
                      <w:marTop w:val="0"/>
                      <w:marBottom w:val="0"/>
                      <w:divBdr>
                        <w:top w:val="none" w:sz="0" w:space="0" w:color="auto"/>
                        <w:left w:val="none" w:sz="0" w:space="0" w:color="auto"/>
                        <w:bottom w:val="none" w:sz="0" w:space="0" w:color="auto"/>
                        <w:right w:val="none" w:sz="0" w:space="0" w:color="auto"/>
                      </w:divBdr>
                    </w:div>
                  </w:divsChild>
                </w:div>
                <w:div w:id="1696149454">
                  <w:marLeft w:val="0"/>
                  <w:marRight w:val="0"/>
                  <w:marTop w:val="0"/>
                  <w:marBottom w:val="0"/>
                  <w:divBdr>
                    <w:top w:val="none" w:sz="0" w:space="0" w:color="auto"/>
                    <w:left w:val="none" w:sz="0" w:space="0" w:color="auto"/>
                    <w:bottom w:val="none" w:sz="0" w:space="0" w:color="auto"/>
                    <w:right w:val="none" w:sz="0" w:space="0" w:color="auto"/>
                  </w:divBdr>
                  <w:divsChild>
                    <w:div w:id="1217661532">
                      <w:marLeft w:val="0"/>
                      <w:marRight w:val="0"/>
                      <w:marTop w:val="0"/>
                      <w:marBottom w:val="0"/>
                      <w:divBdr>
                        <w:top w:val="none" w:sz="0" w:space="0" w:color="auto"/>
                        <w:left w:val="none" w:sz="0" w:space="0" w:color="auto"/>
                        <w:bottom w:val="none" w:sz="0" w:space="0" w:color="auto"/>
                        <w:right w:val="none" w:sz="0" w:space="0" w:color="auto"/>
                      </w:divBdr>
                    </w:div>
                  </w:divsChild>
                </w:div>
                <w:div w:id="1809779524">
                  <w:marLeft w:val="0"/>
                  <w:marRight w:val="0"/>
                  <w:marTop w:val="0"/>
                  <w:marBottom w:val="0"/>
                  <w:divBdr>
                    <w:top w:val="none" w:sz="0" w:space="0" w:color="auto"/>
                    <w:left w:val="none" w:sz="0" w:space="0" w:color="auto"/>
                    <w:bottom w:val="none" w:sz="0" w:space="0" w:color="auto"/>
                    <w:right w:val="none" w:sz="0" w:space="0" w:color="auto"/>
                  </w:divBdr>
                  <w:divsChild>
                    <w:div w:id="1003779286">
                      <w:marLeft w:val="0"/>
                      <w:marRight w:val="0"/>
                      <w:marTop w:val="0"/>
                      <w:marBottom w:val="0"/>
                      <w:divBdr>
                        <w:top w:val="none" w:sz="0" w:space="0" w:color="auto"/>
                        <w:left w:val="none" w:sz="0" w:space="0" w:color="auto"/>
                        <w:bottom w:val="none" w:sz="0" w:space="0" w:color="auto"/>
                        <w:right w:val="none" w:sz="0" w:space="0" w:color="auto"/>
                      </w:divBdr>
                    </w:div>
                  </w:divsChild>
                </w:div>
                <w:div w:id="2085642374">
                  <w:marLeft w:val="0"/>
                  <w:marRight w:val="0"/>
                  <w:marTop w:val="0"/>
                  <w:marBottom w:val="0"/>
                  <w:divBdr>
                    <w:top w:val="none" w:sz="0" w:space="0" w:color="auto"/>
                    <w:left w:val="none" w:sz="0" w:space="0" w:color="auto"/>
                    <w:bottom w:val="none" w:sz="0" w:space="0" w:color="auto"/>
                    <w:right w:val="none" w:sz="0" w:space="0" w:color="auto"/>
                  </w:divBdr>
                  <w:divsChild>
                    <w:div w:id="719745986">
                      <w:marLeft w:val="0"/>
                      <w:marRight w:val="0"/>
                      <w:marTop w:val="0"/>
                      <w:marBottom w:val="0"/>
                      <w:divBdr>
                        <w:top w:val="none" w:sz="0" w:space="0" w:color="auto"/>
                        <w:left w:val="none" w:sz="0" w:space="0" w:color="auto"/>
                        <w:bottom w:val="none" w:sz="0" w:space="0" w:color="auto"/>
                        <w:right w:val="none" w:sz="0" w:space="0" w:color="auto"/>
                      </w:divBdr>
                    </w:div>
                  </w:divsChild>
                </w:div>
                <w:div w:id="2117827291">
                  <w:marLeft w:val="0"/>
                  <w:marRight w:val="0"/>
                  <w:marTop w:val="0"/>
                  <w:marBottom w:val="0"/>
                  <w:divBdr>
                    <w:top w:val="none" w:sz="0" w:space="0" w:color="auto"/>
                    <w:left w:val="none" w:sz="0" w:space="0" w:color="auto"/>
                    <w:bottom w:val="none" w:sz="0" w:space="0" w:color="auto"/>
                    <w:right w:val="none" w:sz="0" w:space="0" w:color="auto"/>
                  </w:divBdr>
                  <w:divsChild>
                    <w:div w:id="2914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3620">
          <w:marLeft w:val="0"/>
          <w:marRight w:val="0"/>
          <w:marTop w:val="0"/>
          <w:marBottom w:val="0"/>
          <w:divBdr>
            <w:top w:val="none" w:sz="0" w:space="0" w:color="auto"/>
            <w:left w:val="none" w:sz="0" w:space="0" w:color="auto"/>
            <w:bottom w:val="none" w:sz="0" w:space="0" w:color="auto"/>
            <w:right w:val="none" w:sz="0" w:space="0" w:color="auto"/>
          </w:divBdr>
        </w:div>
        <w:div w:id="1533110449">
          <w:marLeft w:val="0"/>
          <w:marRight w:val="0"/>
          <w:marTop w:val="0"/>
          <w:marBottom w:val="0"/>
          <w:divBdr>
            <w:top w:val="none" w:sz="0" w:space="0" w:color="auto"/>
            <w:left w:val="none" w:sz="0" w:space="0" w:color="auto"/>
            <w:bottom w:val="none" w:sz="0" w:space="0" w:color="auto"/>
            <w:right w:val="none" w:sz="0" w:space="0" w:color="auto"/>
          </w:divBdr>
        </w:div>
        <w:div w:id="1537547836">
          <w:marLeft w:val="0"/>
          <w:marRight w:val="0"/>
          <w:marTop w:val="0"/>
          <w:marBottom w:val="0"/>
          <w:divBdr>
            <w:top w:val="none" w:sz="0" w:space="0" w:color="auto"/>
            <w:left w:val="none" w:sz="0" w:space="0" w:color="auto"/>
            <w:bottom w:val="none" w:sz="0" w:space="0" w:color="auto"/>
            <w:right w:val="none" w:sz="0" w:space="0" w:color="auto"/>
          </w:divBdr>
        </w:div>
        <w:div w:id="1548103422">
          <w:marLeft w:val="0"/>
          <w:marRight w:val="0"/>
          <w:marTop w:val="0"/>
          <w:marBottom w:val="0"/>
          <w:divBdr>
            <w:top w:val="none" w:sz="0" w:space="0" w:color="auto"/>
            <w:left w:val="none" w:sz="0" w:space="0" w:color="auto"/>
            <w:bottom w:val="none" w:sz="0" w:space="0" w:color="auto"/>
            <w:right w:val="none" w:sz="0" w:space="0" w:color="auto"/>
          </w:divBdr>
          <w:divsChild>
            <w:div w:id="116413939">
              <w:marLeft w:val="-75"/>
              <w:marRight w:val="0"/>
              <w:marTop w:val="30"/>
              <w:marBottom w:val="30"/>
              <w:divBdr>
                <w:top w:val="none" w:sz="0" w:space="0" w:color="auto"/>
                <w:left w:val="none" w:sz="0" w:space="0" w:color="auto"/>
                <w:bottom w:val="none" w:sz="0" w:space="0" w:color="auto"/>
                <w:right w:val="none" w:sz="0" w:space="0" w:color="auto"/>
              </w:divBdr>
              <w:divsChild>
                <w:div w:id="71047610">
                  <w:marLeft w:val="0"/>
                  <w:marRight w:val="0"/>
                  <w:marTop w:val="0"/>
                  <w:marBottom w:val="0"/>
                  <w:divBdr>
                    <w:top w:val="none" w:sz="0" w:space="0" w:color="auto"/>
                    <w:left w:val="none" w:sz="0" w:space="0" w:color="auto"/>
                    <w:bottom w:val="none" w:sz="0" w:space="0" w:color="auto"/>
                    <w:right w:val="none" w:sz="0" w:space="0" w:color="auto"/>
                  </w:divBdr>
                  <w:divsChild>
                    <w:div w:id="1011764840">
                      <w:marLeft w:val="0"/>
                      <w:marRight w:val="0"/>
                      <w:marTop w:val="0"/>
                      <w:marBottom w:val="0"/>
                      <w:divBdr>
                        <w:top w:val="none" w:sz="0" w:space="0" w:color="auto"/>
                        <w:left w:val="none" w:sz="0" w:space="0" w:color="auto"/>
                        <w:bottom w:val="none" w:sz="0" w:space="0" w:color="auto"/>
                        <w:right w:val="none" w:sz="0" w:space="0" w:color="auto"/>
                      </w:divBdr>
                    </w:div>
                  </w:divsChild>
                </w:div>
                <w:div w:id="1134711373">
                  <w:marLeft w:val="0"/>
                  <w:marRight w:val="0"/>
                  <w:marTop w:val="0"/>
                  <w:marBottom w:val="0"/>
                  <w:divBdr>
                    <w:top w:val="none" w:sz="0" w:space="0" w:color="auto"/>
                    <w:left w:val="none" w:sz="0" w:space="0" w:color="auto"/>
                    <w:bottom w:val="none" w:sz="0" w:space="0" w:color="auto"/>
                    <w:right w:val="none" w:sz="0" w:space="0" w:color="auto"/>
                  </w:divBdr>
                  <w:divsChild>
                    <w:div w:id="200561581">
                      <w:marLeft w:val="0"/>
                      <w:marRight w:val="0"/>
                      <w:marTop w:val="0"/>
                      <w:marBottom w:val="0"/>
                      <w:divBdr>
                        <w:top w:val="none" w:sz="0" w:space="0" w:color="auto"/>
                        <w:left w:val="none" w:sz="0" w:space="0" w:color="auto"/>
                        <w:bottom w:val="none" w:sz="0" w:space="0" w:color="auto"/>
                        <w:right w:val="none" w:sz="0" w:space="0" w:color="auto"/>
                      </w:divBdr>
                    </w:div>
                  </w:divsChild>
                </w:div>
                <w:div w:id="1162282233">
                  <w:marLeft w:val="0"/>
                  <w:marRight w:val="0"/>
                  <w:marTop w:val="0"/>
                  <w:marBottom w:val="0"/>
                  <w:divBdr>
                    <w:top w:val="none" w:sz="0" w:space="0" w:color="auto"/>
                    <w:left w:val="none" w:sz="0" w:space="0" w:color="auto"/>
                    <w:bottom w:val="none" w:sz="0" w:space="0" w:color="auto"/>
                    <w:right w:val="none" w:sz="0" w:space="0" w:color="auto"/>
                  </w:divBdr>
                  <w:divsChild>
                    <w:div w:id="680819756">
                      <w:marLeft w:val="0"/>
                      <w:marRight w:val="0"/>
                      <w:marTop w:val="0"/>
                      <w:marBottom w:val="0"/>
                      <w:divBdr>
                        <w:top w:val="none" w:sz="0" w:space="0" w:color="auto"/>
                        <w:left w:val="none" w:sz="0" w:space="0" w:color="auto"/>
                        <w:bottom w:val="none" w:sz="0" w:space="0" w:color="auto"/>
                        <w:right w:val="none" w:sz="0" w:space="0" w:color="auto"/>
                      </w:divBdr>
                    </w:div>
                  </w:divsChild>
                </w:div>
                <w:div w:id="1300765858">
                  <w:marLeft w:val="0"/>
                  <w:marRight w:val="0"/>
                  <w:marTop w:val="0"/>
                  <w:marBottom w:val="0"/>
                  <w:divBdr>
                    <w:top w:val="none" w:sz="0" w:space="0" w:color="auto"/>
                    <w:left w:val="none" w:sz="0" w:space="0" w:color="auto"/>
                    <w:bottom w:val="none" w:sz="0" w:space="0" w:color="auto"/>
                    <w:right w:val="none" w:sz="0" w:space="0" w:color="auto"/>
                  </w:divBdr>
                  <w:divsChild>
                    <w:div w:id="57365972">
                      <w:marLeft w:val="0"/>
                      <w:marRight w:val="0"/>
                      <w:marTop w:val="0"/>
                      <w:marBottom w:val="0"/>
                      <w:divBdr>
                        <w:top w:val="none" w:sz="0" w:space="0" w:color="auto"/>
                        <w:left w:val="none" w:sz="0" w:space="0" w:color="auto"/>
                        <w:bottom w:val="none" w:sz="0" w:space="0" w:color="auto"/>
                        <w:right w:val="none" w:sz="0" w:space="0" w:color="auto"/>
                      </w:divBdr>
                    </w:div>
                  </w:divsChild>
                </w:div>
                <w:div w:id="1358430857">
                  <w:marLeft w:val="0"/>
                  <w:marRight w:val="0"/>
                  <w:marTop w:val="0"/>
                  <w:marBottom w:val="0"/>
                  <w:divBdr>
                    <w:top w:val="none" w:sz="0" w:space="0" w:color="auto"/>
                    <w:left w:val="none" w:sz="0" w:space="0" w:color="auto"/>
                    <w:bottom w:val="none" w:sz="0" w:space="0" w:color="auto"/>
                    <w:right w:val="none" w:sz="0" w:space="0" w:color="auto"/>
                  </w:divBdr>
                  <w:divsChild>
                    <w:div w:id="1900701215">
                      <w:marLeft w:val="0"/>
                      <w:marRight w:val="0"/>
                      <w:marTop w:val="0"/>
                      <w:marBottom w:val="0"/>
                      <w:divBdr>
                        <w:top w:val="none" w:sz="0" w:space="0" w:color="auto"/>
                        <w:left w:val="none" w:sz="0" w:space="0" w:color="auto"/>
                        <w:bottom w:val="none" w:sz="0" w:space="0" w:color="auto"/>
                        <w:right w:val="none" w:sz="0" w:space="0" w:color="auto"/>
                      </w:divBdr>
                    </w:div>
                  </w:divsChild>
                </w:div>
                <w:div w:id="1401636595">
                  <w:marLeft w:val="0"/>
                  <w:marRight w:val="0"/>
                  <w:marTop w:val="0"/>
                  <w:marBottom w:val="0"/>
                  <w:divBdr>
                    <w:top w:val="none" w:sz="0" w:space="0" w:color="auto"/>
                    <w:left w:val="none" w:sz="0" w:space="0" w:color="auto"/>
                    <w:bottom w:val="none" w:sz="0" w:space="0" w:color="auto"/>
                    <w:right w:val="none" w:sz="0" w:space="0" w:color="auto"/>
                  </w:divBdr>
                  <w:divsChild>
                    <w:div w:id="1814517027">
                      <w:marLeft w:val="0"/>
                      <w:marRight w:val="0"/>
                      <w:marTop w:val="0"/>
                      <w:marBottom w:val="0"/>
                      <w:divBdr>
                        <w:top w:val="none" w:sz="0" w:space="0" w:color="auto"/>
                        <w:left w:val="none" w:sz="0" w:space="0" w:color="auto"/>
                        <w:bottom w:val="none" w:sz="0" w:space="0" w:color="auto"/>
                        <w:right w:val="none" w:sz="0" w:space="0" w:color="auto"/>
                      </w:divBdr>
                    </w:div>
                  </w:divsChild>
                </w:div>
                <w:div w:id="1416855323">
                  <w:marLeft w:val="0"/>
                  <w:marRight w:val="0"/>
                  <w:marTop w:val="0"/>
                  <w:marBottom w:val="0"/>
                  <w:divBdr>
                    <w:top w:val="none" w:sz="0" w:space="0" w:color="auto"/>
                    <w:left w:val="none" w:sz="0" w:space="0" w:color="auto"/>
                    <w:bottom w:val="none" w:sz="0" w:space="0" w:color="auto"/>
                    <w:right w:val="none" w:sz="0" w:space="0" w:color="auto"/>
                  </w:divBdr>
                  <w:divsChild>
                    <w:div w:id="1488938607">
                      <w:marLeft w:val="0"/>
                      <w:marRight w:val="0"/>
                      <w:marTop w:val="0"/>
                      <w:marBottom w:val="0"/>
                      <w:divBdr>
                        <w:top w:val="none" w:sz="0" w:space="0" w:color="auto"/>
                        <w:left w:val="none" w:sz="0" w:space="0" w:color="auto"/>
                        <w:bottom w:val="none" w:sz="0" w:space="0" w:color="auto"/>
                        <w:right w:val="none" w:sz="0" w:space="0" w:color="auto"/>
                      </w:divBdr>
                    </w:div>
                  </w:divsChild>
                </w:div>
                <w:div w:id="1424034501">
                  <w:marLeft w:val="0"/>
                  <w:marRight w:val="0"/>
                  <w:marTop w:val="0"/>
                  <w:marBottom w:val="0"/>
                  <w:divBdr>
                    <w:top w:val="none" w:sz="0" w:space="0" w:color="auto"/>
                    <w:left w:val="none" w:sz="0" w:space="0" w:color="auto"/>
                    <w:bottom w:val="none" w:sz="0" w:space="0" w:color="auto"/>
                    <w:right w:val="none" w:sz="0" w:space="0" w:color="auto"/>
                  </w:divBdr>
                  <w:divsChild>
                    <w:div w:id="1422139713">
                      <w:marLeft w:val="0"/>
                      <w:marRight w:val="0"/>
                      <w:marTop w:val="0"/>
                      <w:marBottom w:val="0"/>
                      <w:divBdr>
                        <w:top w:val="none" w:sz="0" w:space="0" w:color="auto"/>
                        <w:left w:val="none" w:sz="0" w:space="0" w:color="auto"/>
                        <w:bottom w:val="none" w:sz="0" w:space="0" w:color="auto"/>
                        <w:right w:val="none" w:sz="0" w:space="0" w:color="auto"/>
                      </w:divBdr>
                    </w:div>
                  </w:divsChild>
                </w:div>
                <w:div w:id="1566985805">
                  <w:marLeft w:val="0"/>
                  <w:marRight w:val="0"/>
                  <w:marTop w:val="0"/>
                  <w:marBottom w:val="0"/>
                  <w:divBdr>
                    <w:top w:val="none" w:sz="0" w:space="0" w:color="auto"/>
                    <w:left w:val="none" w:sz="0" w:space="0" w:color="auto"/>
                    <w:bottom w:val="none" w:sz="0" w:space="0" w:color="auto"/>
                    <w:right w:val="none" w:sz="0" w:space="0" w:color="auto"/>
                  </w:divBdr>
                  <w:divsChild>
                    <w:div w:id="1950745262">
                      <w:marLeft w:val="0"/>
                      <w:marRight w:val="0"/>
                      <w:marTop w:val="0"/>
                      <w:marBottom w:val="0"/>
                      <w:divBdr>
                        <w:top w:val="none" w:sz="0" w:space="0" w:color="auto"/>
                        <w:left w:val="none" w:sz="0" w:space="0" w:color="auto"/>
                        <w:bottom w:val="none" w:sz="0" w:space="0" w:color="auto"/>
                        <w:right w:val="none" w:sz="0" w:space="0" w:color="auto"/>
                      </w:divBdr>
                    </w:div>
                  </w:divsChild>
                </w:div>
                <w:div w:id="1918439593">
                  <w:marLeft w:val="0"/>
                  <w:marRight w:val="0"/>
                  <w:marTop w:val="0"/>
                  <w:marBottom w:val="0"/>
                  <w:divBdr>
                    <w:top w:val="none" w:sz="0" w:space="0" w:color="auto"/>
                    <w:left w:val="none" w:sz="0" w:space="0" w:color="auto"/>
                    <w:bottom w:val="none" w:sz="0" w:space="0" w:color="auto"/>
                    <w:right w:val="none" w:sz="0" w:space="0" w:color="auto"/>
                  </w:divBdr>
                  <w:divsChild>
                    <w:div w:id="1084959576">
                      <w:marLeft w:val="0"/>
                      <w:marRight w:val="0"/>
                      <w:marTop w:val="0"/>
                      <w:marBottom w:val="0"/>
                      <w:divBdr>
                        <w:top w:val="none" w:sz="0" w:space="0" w:color="auto"/>
                        <w:left w:val="none" w:sz="0" w:space="0" w:color="auto"/>
                        <w:bottom w:val="none" w:sz="0" w:space="0" w:color="auto"/>
                        <w:right w:val="none" w:sz="0" w:space="0" w:color="auto"/>
                      </w:divBdr>
                    </w:div>
                  </w:divsChild>
                </w:div>
                <w:div w:id="2041005039">
                  <w:marLeft w:val="0"/>
                  <w:marRight w:val="0"/>
                  <w:marTop w:val="0"/>
                  <w:marBottom w:val="0"/>
                  <w:divBdr>
                    <w:top w:val="none" w:sz="0" w:space="0" w:color="auto"/>
                    <w:left w:val="none" w:sz="0" w:space="0" w:color="auto"/>
                    <w:bottom w:val="none" w:sz="0" w:space="0" w:color="auto"/>
                    <w:right w:val="none" w:sz="0" w:space="0" w:color="auto"/>
                  </w:divBdr>
                  <w:divsChild>
                    <w:div w:id="66000714">
                      <w:marLeft w:val="0"/>
                      <w:marRight w:val="0"/>
                      <w:marTop w:val="0"/>
                      <w:marBottom w:val="0"/>
                      <w:divBdr>
                        <w:top w:val="none" w:sz="0" w:space="0" w:color="auto"/>
                        <w:left w:val="none" w:sz="0" w:space="0" w:color="auto"/>
                        <w:bottom w:val="none" w:sz="0" w:space="0" w:color="auto"/>
                        <w:right w:val="none" w:sz="0" w:space="0" w:color="auto"/>
                      </w:divBdr>
                    </w:div>
                  </w:divsChild>
                </w:div>
                <w:div w:id="2140955883">
                  <w:marLeft w:val="0"/>
                  <w:marRight w:val="0"/>
                  <w:marTop w:val="0"/>
                  <w:marBottom w:val="0"/>
                  <w:divBdr>
                    <w:top w:val="none" w:sz="0" w:space="0" w:color="auto"/>
                    <w:left w:val="none" w:sz="0" w:space="0" w:color="auto"/>
                    <w:bottom w:val="none" w:sz="0" w:space="0" w:color="auto"/>
                    <w:right w:val="none" w:sz="0" w:space="0" w:color="auto"/>
                  </w:divBdr>
                  <w:divsChild>
                    <w:div w:id="1637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96441">
          <w:marLeft w:val="0"/>
          <w:marRight w:val="0"/>
          <w:marTop w:val="0"/>
          <w:marBottom w:val="0"/>
          <w:divBdr>
            <w:top w:val="none" w:sz="0" w:space="0" w:color="auto"/>
            <w:left w:val="none" w:sz="0" w:space="0" w:color="auto"/>
            <w:bottom w:val="none" w:sz="0" w:space="0" w:color="auto"/>
            <w:right w:val="none" w:sz="0" w:space="0" w:color="auto"/>
          </w:divBdr>
        </w:div>
        <w:div w:id="1571427148">
          <w:marLeft w:val="0"/>
          <w:marRight w:val="0"/>
          <w:marTop w:val="0"/>
          <w:marBottom w:val="0"/>
          <w:divBdr>
            <w:top w:val="none" w:sz="0" w:space="0" w:color="auto"/>
            <w:left w:val="none" w:sz="0" w:space="0" w:color="auto"/>
            <w:bottom w:val="none" w:sz="0" w:space="0" w:color="auto"/>
            <w:right w:val="none" w:sz="0" w:space="0" w:color="auto"/>
          </w:divBdr>
        </w:div>
        <w:div w:id="1580603432">
          <w:marLeft w:val="0"/>
          <w:marRight w:val="0"/>
          <w:marTop w:val="0"/>
          <w:marBottom w:val="0"/>
          <w:divBdr>
            <w:top w:val="none" w:sz="0" w:space="0" w:color="auto"/>
            <w:left w:val="none" w:sz="0" w:space="0" w:color="auto"/>
            <w:bottom w:val="none" w:sz="0" w:space="0" w:color="auto"/>
            <w:right w:val="none" w:sz="0" w:space="0" w:color="auto"/>
          </w:divBdr>
        </w:div>
        <w:div w:id="1635795893">
          <w:marLeft w:val="0"/>
          <w:marRight w:val="0"/>
          <w:marTop w:val="0"/>
          <w:marBottom w:val="0"/>
          <w:divBdr>
            <w:top w:val="none" w:sz="0" w:space="0" w:color="auto"/>
            <w:left w:val="none" w:sz="0" w:space="0" w:color="auto"/>
            <w:bottom w:val="none" w:sz="0" w:space="0" w:color="auto"/>
            <w:right w:val="none" w:sz="0" w:space="0" w:color="auto"/>
          </w:divBdr>
        </w:div>
        <w:div w:id="1640190792">
          <w:marLeft w:val="0"/>
          <w:marRight w:val="0"/>
          <w:marTop w:val="0"/>
          <w:marBottom w:val="0"/>
          <w:divBdr>
            <w:top w:val="none" w:sz="0" w:space="0" w:color="auto"/>
            <w:left w:val="none" w:sz="0" w:space="0" w:color="auto"/>
            <w:bottom w:val="none" w:sz="0" w:space="0" w:color="auto"/>
            <w:right w:val="none" w:sz="0" w:space="0" w:color="auto"/>
          </w:divBdr>
        </w:div>
        <w:div w:id="1647511461">
          <w:marLeft w:val="0"/>
          <w:marRight w:val="0"/>
          <w:marTop w:val="0"/>
          <w:marBottom w:val="0"/>
          <w:divBdr>
            <w:top w:val="none" w:sz="0" w:space="0" w:color="auto"/>
            <w:left w:val="none" w:sz="0" w:space="0" w:color="auto"/>
            <w:bottom w:val="none" w:sz="0" w:space="0" w:color="auto"/>
            <w:right w:val="none" w:sz="0" w:space="0" w:color="auto"/>
          </w:divBdr>
        </w:div>
        <w:div w:id="1654480470">
          <w:marLeft w:val="0"/>
          <w:marRight w:val="0"/>
          <w:marTop w:val="0"/>
          <w:marBottom w:val="0"/>
          <w:divBdr>
            <w:top w:val="none" w:sz="0" w:space="0" w:color="auto"/>
            <w:left w:val="none" w:sz="0" w:space="0" w:color="auto"/>
            <w:bottom w:val="none" w:sz="0" w:space="0" w:color="auto"/>
            <w:right w:val="none" w:sz="0" w:space="0" w:color="auto"/>
          </w:divBdr>
        </w:div>
        <w:div w:id="1657025854">
          <w:marLeft w:val="0"/>
          <w:marRight w:val="0"/>
          <w:marTop w:val="0"/>
          <w:marBottom w:val="0"/>
          <w:divBdr>
            <w:top w:val="none" w:sz="0" w:space="0" w:color="auto"/>
            <w:left w:val="none" w:sz="0" w:space="0" w:color="auto"/>
            <w:bottom w:val="none" w:sz="0" w:space="0" w:color="auto"/>
            <w:right w:val="none" w:sz="0" w:space="0" w:color="auto"/>
          </w:divBdr>
        </w:div>
        <w:div w:id="1669094305">
          <w:marLeft w:val="0"/>
          <w:marRight w:val="0"/>
          <w:marTop w:val="0"/>
          <w:marBottom w:val="0"/>
          <w:divBdr>
            <w:top w:val="none" w:sz="0" w:space="0" w:color="auto"/>
            <w:left w:val="none" w:sz="0" w:space="0" w:color="auto"/>
            <w:bottom w:val="none" w:sz="0" w:space="0" w:color="auto"/>
            <w:right w:val="none" w:sz="0" w:space="0" w:color="auto"/>
          </w:divBdr>
        </w:div>
        <w:div w:id="1672489148">
          <w:marLeft w:val="0"/>
          <w:marRight w:val="0"/>
          <w:marTop w:val="0"/>
          <w:marBottom w:val="0"/>
          <w:divBdr>
            <w:top w:val="none" w:sz="0" w:space="0" w:color="auto"/>
            <w:left w:val="none" w:sz="0" w:space="0" w:color="auto"/>
            <w:bottom w:val="none" w:sz="0" w:space="0" w:color="auto"/>
            <w:right w:val="none" w:sz="0" w:space="0" w:color="auto"/>
          </w:divBdr>
        </w:div>
        <w:div w:id="1698962735">
          <w:marLeft w:val="0"/>
          <w:marRight w:val="0"/>
          <w:marTop w:val="0"/>
          <w:marBottom w:val="0"/>
          <w:divBdr>
            <w:top w:val="none" w:sz="0" w:space="0" w:color="auto"/>
            <w:left w:val="none" w:sz="0" w:space="0" w:color="auto"/>
            <w:bottom w:val="none" w:sz="0" w:space="0" w:color="auto"/>
            <w:right w:val="none" w:sz="0" w:space="0" w:color="auto"/>
          </w:divBdr>
        </w:div>
        <w:div w:id="1707022644">
          <w:marLeft w:val="0"/>
          <w:marRight w:val="0"/>
          <w:marTop w:val="0"/>
          <w:marBottom w:val="0"/>
          <w:divBdr>
            <w:top w:val="none" w:sz="0" w:space="0" w:color="auto"/>
            <w:left w:val="none" w:sz="0" w:space="0" w:color="auto"/>
            <w:bottom w:val="none" w:sz="0" w:space="0" w:color="auto"/>
            <w:right w:val="none" w:sz="0" w:space="0" w:color="auto"/>
          </w:divBdr>
        </w:div>
        <w:div w:id="1707100560">
          <w:marLeft w:val="0"/>
          <w:marRight w:val="0"/>
          <w:marTop w:val="0"/>
          <w:marBottom w:val="0"/>
          <w:divBdr>
            <w:top w:val="none" w:sz="0" w:space="0" w:color="auto"/>
            <w:left w:val="none" w:sz="0" w:space="0" w:color="auto"/>
            <w:bottom w:val="none" w:sz="0" w:space="0" w:color="auto"/>
            <w:right w:val="none" w:sz="0" w:space="0" w:color="auto"/>
          </w:divBdr>
        </w:div>
        <w:div w:id="1733965026">
          <w:marLeft w:val="0"/>
          <w:marRight w:val="0"/>
          <w:marTop w:val="0"/>
          <w:marBottom w:val="0"/>
          <w:divBdr>
            <w:top w:val="none" w:sz="0" w:space="0" w:color="auto"/>
            <w:left w:val="none" w:sz="0" w:space="0" w:color="auto"/>
            <w:bottom w:val="none" w:sz="0" w:space="0" w:color="auto"/>
            <w:right w:val="none" w:sz="0" w:space="0" w:color="auto"/>
          </w:divBdr>
        </w:div>
        <w:div w:id="1746956052">
          <w:marLeft w:val="0"/>
          <w:marRight w:val="0"/>
          <w:marTop w:val="0"/>
          <w:marBottom w:val="0"/>
          <w:divBdr>
            <w:top w:val="none" w:sz="0" w:space="0" w:color="auto"/>
            <w:left w:val="none" w:sz="0" w:space="0" w:color="auto"/>
            <w:bottom w:val="none" w:sz="0" w:space="0" w:color="auto"/>
            <w:right w:val="none" w:sz="0" w:space="0" w:color="auto"/>
          </w:divBdr>
        </w:div>
        <w:div w:id="1766263502">
          <w:marLeft w:val="0"/>
          <w:marRight w:val="0"/>
          <w:marTop w:val="0"/>
          <w:marBottom w:val="0"/>
          <w:divBdr>
            <w:top w:val="none" w:sz="0" w:space="0" w:color="auto"/>
            <w:left w:val="none" w:sz="0" w:space="0" w:color="auto"/>
            <w:bottom w:val="none" w:sz="0" w:space="0" w:color="auto"/>
            <w:right w:val="none" w:sz="0" w:space="0" w:color="auto"/>
          </w:divBdr>
          <w:divsChild>
            <w:div w:id="1577863329">
              <w:marLeft w:val="-75"/>
              <w:marRight w:val="0"/>
              <w:marTop w:val="30"/>
              <w:marBottom w:val="30"/>
              <w:divBdr>
                <w:top w:val="none" w:sz="0" w:space="0" w:color="auto"/>
                <w:left w:val="none" w:sz="0" w:space="0" w:color="auto"/>
                <w:bottom w:val="none" w:sz="0" w:space="0" w:color="auto"/>
                <w:right w:val="none" w:sz="0" w:space="0" w:color="auto"/>
              </w:divBdr>
              <w:divsChild>
                <w:div w:id="579683777">
                  <w:marLeft w:val="0"/>
                  <w:marRight w:val="0"/>
                  <w:marTop w:val="0"/>
                  <w:marBottom w:val="0"/>
                  <w:divBdr>
                    <w:top w:val="none" w:sz="0" w:space="0" w:color="auto"/>
                    <w:left w:val="none" w:sz="0" w:space="0" w:color="auto"/>
                    <w:bottom w:val="none" w:sz="0" w:space="0" w:color="auto"/>
                    <w:right w:val="none" w:sz="0" w:space="0" w:color="auto"/>
                  </w:divBdr>
                  <w:divsChild>
                    <w:div w:id="759528484">
                      <w:marLeft w:val="0"/>
                      <w:marRight w:val="0"/>
                      <w:marTop w:val="0"/>
                      <w:marBottom w:val="0"/>
                      <w:divBdr>
                        <w:top w:val="none" w:sz="0" w:space="0" w:color="auto"/>
                        <w:left w:val="none" w:sz="0" w:space="0" w:color="auto"/>
                        <w:bottom w:val="none" w:sz="0" w:space="0" w:color="auto"/>
                        <w:right w:val="none" w:sz="0" w:space="0" w:color="auto"/>
                      </w:divBdr>
                    </w:div>
                  </w:divsChild>
                </w:div>
                <w:div w:id="651495014">
                  <w:marLeft w:val="0"/>
                  <w:marRight w:val="0"/>
                  <w:marTop w:val="0"/>
                  <w:marBottom w:val="0"/>
                  <w:divBdr>
                    <w:top w:val="none" w:sz="0" w:space="0" w:color="auto"/>
                    <w:left w:val="none" w:sz="0" w:space="0" w:color="auto"/>
                    <w:bottom w:val="none" w:sz="0" w:space="0" w:color="auto"/>
                    <w:right w:val="none" w:sz="0" w:space="0" w:color="auto"/>
                  </w:divBdr>
                  <w:divsChild>
                    <w:div w:id="1836454234">
                      <w:marLeft w:val="0"/>
                      <w:marRight w:val="0"/>
                      <w:marTop w:val="0"/>
                      <w:marBottom w:val="0"/>
                      <w:divBdr>
                        <w:top w:val="none" w:sz="0" w:space="0" w:color="auto"/>
                        <w:left w:val="none" w:sz="0" w:space="0" w:color="auto"/>
                        <w:bottom w:val="none" w:sz="0" w:space="0" w:color="auto"/>
                        <w:right w:val="none" w:sz="0" w:space="0" w:color="auto"/>
                      </w:divBdr>
                    </w:div>
                  </w:divsChild>
                </w:div>
                <w:div w:id="798963109">
                  <w:marLeft w:val="0"/>
                  <w:marRight w:val="0"/>
                  <w:marTop w:val="0"/>
                  <w:marBottom w:val="0"/>
                  <w:divBdr>
                    <w:top w:val="none" w:sz="0" w:space="0" w:color="auto"/>
                    <w:left w:val="none" w:sz="0" w:space="0" w:color="auto"/>
                    <w:bottom w:val="none" w:sz="0" w:space="0" w:color="auto"/>
                    <w:right w:val="none" w:sz="0" w:space="0" w:color="auto"/>
                  </w:divBdr>
                  <w:divsChild>
                    <w:div w:id="979265808">
                      <w:marLeft w:val="0"/>
                      <w:marRight w:val="0"/>
                      <w:marTop w:val="0"/>
                      <w:marBottom w:val="0"/>
                      <w:divBdr>
                        <w:top w:val="none" w:sz="0" w:space="0" w:color="auto"/>
                        <w:left w:val="none" w:sz="0" w:space="0" w:color="auto"/>
                        <w:bottom w:val="none" w:sz="0" w:space="0" w:color="auto"/>
                        <w:right w:val="none" w:sz="0" w:space="0" w:color="auto"/>
                      </w:divBdr>
                    </w:div>
                  </w:divsChild>
                </w:div>
                <w:div w:id="946231431">
                  <w:marLeft w:val="0"/>
                  <w:marRight w:val="0"/>
                  <w:marTop w:val="0"/>
                  <w:marBottom w:val="0"/>
                  <w:divBdr>
                    <w:top w:val="none" w:sz="0" w:space="0" w:color="auto"/>
                    <w:left w:val="none" w:sz="0" w:space="0" w:color="auto"/>
                    <w:bottom w:val="none" w:sz="0" w:space="0" w:color="auto"/>
                    <w:right w:val="none" w:sz="0" w:space="0" w:color="auto"/>
                  </w:divBdr>
                  <w:divsChild>
                    <w:div w:id="1707215163">
                      <w:marLeft w:val="0"/>
                      <w:marRight w:val="0"/>
                      <w:marTop w:val="0"/>
                      <w:marBottom w:val="0"/>
                      <w:divBdr>
                        <w:top w:val="none" w:sz="0" w:space="0" w:color="auto"/>
                        <w:left w:val="none" w:sz="0" w:space="0" w:color="auto"/>
                        <w:bottom w:val="none" w:sz="0" w:space="0" w:color="auto"/>
                        <w:right w:val="none" w:sz="0" w:space="0" w:color="auto"/>
                      </w:divBdr>
                    </w:div>
                  </w:divsChild>
                </w:div>
                <w:div w:id="1064255179">
                  <w:marLeft w:val="0"/>
                  <w:marRight w:val="0"/>
                  <w:marTop w:val="0"/>
                  <w:marBottom w:val="0"/>
                  <w:divBdr>
                    <w:top w:val="none" w:sz="0" w:space="0" w:color="auto"/>
                    <w:left w:val="none" w:sz="0" w:space="0" w:color="auto"/>
                    <w:bottom w:val="none" w:sz="0" w:space="0" w:color="auto"/>
                    <w:right w:val="none" w:sz="0" w:space="0" w:color="auto"/>
                  </w:divBdr>
                  <w:divsChild>
                    <w:div w:id="1059943324">
                      <w:marLeft w:val="0"/>
                      <w:marRight w:val="0"/>
                      <w:marTop w:val="0"/>
                      <w:marBottom w:val="0"/>
                      <w:divBdr>
                        <w:top w:val="none" w:sz="0" w:space="0" w:color="auto"/>
                        <w:left w:val="none" w:sz="0" w:space="0" w:color="auto"/>
                        <w:bottom w:val="none" w:sz="0" w:space="0" w:color="auto"/>
                        <w:right w:val="none" w:sz="0" w:space="0" w:color="auto"/>
                      </w:divBdr>
                    </w:div>
                  </w:divsChild>
                </w:div>
                <w:div w:id="1101755999">
                  <w:marLeft w:val="0"/>
                  <w:marRight w:val="0"/>
                  <w:marTop w:val="0"/>
                  <w:marBottom w:val="0"/>
                  <w:divBdr>
                    <w:top w:val="none" w:sz="0" w:space="0" w:color="auto"/>
                    <w:left w:val="none" w:sz="0" w:space="0" w:color="auto"/>
                    <w:bottom w:val="none" w:sz="0" w:space="0" w:color="auto"/>
                    <w:right w:val="none" w:sz="0" w:space="0" w:color="auto"/>
                  </w:divBdr>
                  <w:divsChild>
                    <w:div w:id="166599363">
                      <w:marLeft w:val="0"/>
                      <w:marRight w:val="0"/>
                      <w:marTop w:val="0"/>
                      <w:marBottom w:val="0"/>
                      <w:divBdr>
                        <w:top w:val="none" w:sz="0" w:space="0" w:color="auto"/>
                        <w:left w:val="none" w:sz="0" w:space="0" w:color="auto"/>
                        <w:bottom w:val="none" w:sz="0" w:space="0" w:color="auto"/>
                        <w:right w:val="none" w:sz="0" w:space="0" w:color="auto"/>
                      </w:divBdr>
                    </w:div>
                  </w:divsChild>
                </w:div>
                <w:div w:id="1402484298">
                  <w:marLeft w:val="0"/>
                  <w:marRight w:val="0"/>
                  <w:marTop w:val="0"/>
                  <w:marBottom w:val="0"/>
                  <w:divBdr>
                    <w:top w:val="none" w:sz="0" w:space="0" w:color="auto"/>
                    <w:left w:val="none" w:sz="0" w:space="0" w:color="auto"/>
                    <w:bottom w:val="none" w:sz="0" w:space="0" w:color="auto"/>
                    <w:right w:val="none" w:sz="0" w:space="0" w:color="auto"/>
                  </w:divBdr>
                  <w:divsChild>
                    <w:div w:id="476843188">
                      <w:marLeft w:val="0"/>
                      <w:marRight w:val="0"/>
                      <w:marTop w:val="0"/>
                      <w:marBottom w:val="0"/>
                      <w:divBdr>
                        <w:top w:val="none" w:sz="0" w:space="0" w:color="auto"/>
                        <w:left w:val="none" w:sz="0" w:space="0" w:color="auto"/>
                        <w:bottom w:val="none" w:sz="0" w:space="0" w:color="auto"/>
                        <w:right w:val="none" w:sz="0" w:space="0" w:color="auto"/>
                      </w:divBdr>
                    </w:div>
                  </w:divsChild>
                </w:div>
                <w:div w:id="1415013906">
                  <w:marLeft w:val="0"/>
                  <w:marRight w:val="0"/>
                  <w:marTop w:val="0"/>
                  <w:marBottom w:val="0"/>
                  <w:divBdr>
                    <w:top w:val="none" w:sz="0" w:space="0" w:color="auto"/>
                    <w:left w:val="none" w:sz="0" w:space="0" w:color="auto"/>
                    <w:bottom w:val="none" w:sz="0" w:space="0" w:color="auto"/>
                    <w:right w:val="none" w:sz="0" w:space="0" w:color="auto"/>
                  </w:divBdr>
                  <w:divsChild>
                    <w:div w:id="124131048">
                      <w:marLeft w:val="0"/>
                      <w:marRight w:val="0"/>
                      <w:marTop w:val="0"/>
                      <w:marBottom w:val="0"/>
                      <w:divBdr>
                        <w:top w:val="none" w:sz="0" w:space="0" w:color="auto"/>
                        <w:left w:val="none" w:sz="0" w:space="0" w:color="auto"/>
                        <w:bottom w:val="none" w:sz="0" w:space="0" w:color="auto"/>
                        <w:right w:val="none" w:sz="0" w:space="0" w:color="auto"/>
                      </w:divBdr>
                    </w:div>
                  </w:divsChild>
                </w:div>
                <w:div w:id="1424375165">
                  <w:marLeft w:val="0"/>
                  <w:marRight w:val="0"/>
                  <w:marTop w:val="0"/>
                  <w:marBottom w:val="0"/>
                  <w:divBdr>
                    <w:top w:val="none" w:sz="0" w:space="0" w:color="auto"/>
                    <w:left w:val="none" w:sz="0" w:space="0" w:color="auto"/>
                    <w:bottom w:val="none" w:sz="0" w:space="0" w:color="auto"/>
                    <w:right w:val="none" w:sz="0" w:space="0" w:color="auto"/>
                  </w:divBdr>
                  <w:divsChild>
                    <w:div w:id="1198351546">
                      <w:marLeft w:val="0"/>
                      <w:marRight w:val="0"/>
                      <w:marTop w:val="0"/>
                      <w:marBottom w:val="0"/>
                      <w:divBdr>
                        <w:top w:val="none" w:sz="0" w:space="0" w:color="auto"/>
                        <w:left w:val="none" w:sz="0" w:space="0" w:color="auto"/>
                        <w:bottom w:val="none" w:sz="0" w:space="0" w:color="auto"/>
                        <w:right w:val="none" w:sz="0" w:space="0" w:color="auto"/>
                      </w:divBdr>
                    </w:div>
                  </w:divsChild>
                </w:div>
                <w:div w:id="1515151059">
                  <w:marLeft w:val="0"/>
                  <w:marRight w:val="0"/>
                  <w:marTop w:val="0"/>
                  <w:marBottom w:val="0"/>
                  <w:divBdr>
                    <w:top w:val="none" w:sz="0" w:space="0" w:color="auto"/>
                    <w:left w:val="none" w:sz="0" w:space="0" w:color="auto"/>
                    <w:bottom w:val="none" w:sz="0" w:space="0" w:color="auto"/>
                    <w:right w:val="none" w:sz="0" w:space="0" w:color="auto"/>
                  </w:divBdr>
                  <w:divsChild>
                    <w:div w:id="1094939632">
                      <w:marLeft w:val="0"/>
                      <w:marRight w:val="0"/>
                      <w:marTop w:val="0"/>
                      <w:marBottom w:val="0"/>
                      <w:divBdr>
                        <w:top w:val="none" w:sz="0" w:space="0" w:color="auto"/>
                        <w:left w:val="none" w:sz="0" w:space="0" w:color="auto"/>
                        <w:bottom w:val="none" w:sz="0" w:space="0" w:color="auto"/>
                        <w:right w:val="none" w:sz="0" w:space="0" w:color="auto"/>
                      </w:divBdr>
                    </w:div>
                  </w:divsChild>
                </w:div>
                <w:div w:id="1692873062">
                  <w:marLeft w:val="0"/>
                  <w:marRight w:val="0"/>
                  <w:marTop w:val="0"/>
                  <w:marBottom w:val="0"/>
                  <w:divBdr>
                    <w:top w:val="none" w:sz="0" w:space="0" w:color="auto"/>
                    <w:left w:val="none" w:sz="0" w:space="0" w:color="auto"/>
                    <w:bottom w:val="none" w:sz="0" w:space="0" w:color="auto"/>
                    <w:right w:val="none" w:sz="0" w:space="0" w:color="auto"/>
                  </w:divBdr>
                  <w:divsChild>
                    <w:div w:id="321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9724">
          <w:marLeft w:val="0"/>
          <w:marRight w:val="0"/>
          <w:marTop w:val="0"/>
          <w:marBottom w:val="0"/>
          <w:divBdr>
            <w:top w:val="none" w:sz="0" w:space="0" w:color="auto"/>
            <w:left w:val="none" w:sz="0" w:space="0" w:color="auto"/>
            <w:bottom w:val="none" w:sz="0" w:space="0" w:color="auto"/>
            <w:right w:val="none" w:sz="0" w:space="0" w:color="auto"/>
          </w:divBdr>
        </w:div>
        <w:div w:id="1837112749">
          <w:marLeft w:val="0"/>
          <w:marRight w:val="0"/>
          <w:marTop w:val="0"/>
          <w:marBottom w:val="0"/>
          <w:divBdr>
            <w:top w:val="none" w:sz="0" w:space="0" w:color="auto"/>
            <w:left w:val="none" w:sz="0" w:space="0" w:color="auto"/>
            <w:bottom w:val="none" w:sz="0" w:space="0" w:color="auto"/>
            <w:right w:val="none" w:sz="0" w:space="0" w:color="auto"/>
          </w:divBdr>
        </w:div>
        <w:div w:id="1844322389">
          <w:marLeft w:val="0"/>
          <w:marRight w:val="0"/>
          <w:marTop w:val="0"/>
          <w:marBottom w:val="0"/>
          <w:divBdr>
            <w:top w:val="none" w:sz="0" w:space="0" w:color="auto"/>
            <w:left w:val="none" w:sz="0" w:space="0" w:color="auto"/>
            <w:bottom w:val="none" w:sz="0" w:space="0" w:color="auto"/>
            <w:right w:val="none" w:sz="0" w:space="0" w:color="auto"/>
          </w:divBdr>
        </w:div>
        <w:div w:id="1855879666">
          <w:marLeft w:val="0"/>
          <w:marRight w:val="0"/>
          <w:marTop w:val="0"/>
          <w:marBottom w:val="0"/>
          <w:divBdr>
            <w:top w:val="none" w:sz="0" w:space="0" w:color="auto"/>
            <w:left w:val="none" w:sz="0" w:space="0" w:color="auto"/>
            <w:bottom w:val="none" w:sz="0" w:space="0" w:color="auto"/>
            <w:right w:val="none" w:sz="0" w:space="0" w:color="auto"/>
          </w:divBdr>
        </w:div>
        <w:div w:id="1860001562">
          <w:marLeft w:val="0"/>
          <w:marRight w:val="0"/>
          <w:marTop w:val="0"/>
          <w:marBottom w:val="0"/>
          <w:divBdr>
            <w:top w:val="none" w:sz="0" w:space="0" w:color="auto"/>
            <w:left w:val="none" w:sz="0" w:space="0" w:color="auto"/>
            <w:bottom w:val="none" w:sz="0" w:space="0" w:color="auto"/>
            <w:right w:val="none" w:sz="0" w:space="0" w:color="auto"/>
          </w:divBdr>
        </w:div>
        <w:div w:id="1869290160">
          <w:marLeft w:val="0"/>
          <w:marRight w:val="0"/>
          <w:marTop w:val="0"/>
          <w:marBottom w:val="0"/>
          <w:divBdr>
            <w:top w:val="none" w:sz="0" w:space="0" w:color="auto"/>
            <w:left w:val="none" w:sz="0" w:space="0" w:color="auto"/>
            <w:bottom w:val="none" w:sz="0" w:space="0" w:color="auto"/>
            <w:right w:val="none" w:sz="0" w:space="0" w:color="auto"/>
          </w:divBdr>
        </w:div>
        <w:div w:id="1876648876">
          <w:marLeft w:val="0"/>
          <w:marRight w:val="0"/>
          <w:marTop w:val="0"/>
          <w:marBottom w:val="0"/>
          <w:divBdr>
            <w:top w:val="none" w:sz="0" w:space="0" w:color="auto"/>
            <w:left w:val="none" w:sz="0" w:space="0" w:color="auto"/>
            <w:bottom w:val="none" w:sz="0" w:space="0" w:color="auto"/>
            <w:right w:val="none" w:sz="0" w:space="0" w:color="auto"/>
          </w:divBdr>
          <w:divsChild>
            <w:div w:id="206916029">
              <w:marLeft w:val="0"/>
              <w:marRight w:val="0"/>
              <w:marTop w:val="0"/>
              <w:marBottom w:val="0"/>
              <w:divBdr>
                <w:top w:val="none" w:sz="0" w:space="0" w:color="auto"/>
                <w:left w:val="none" w:sz="0" w:space="0" w:color="auto"/>
                <w:bottom w:val="none" w:sz="0" w:space="0" w:color="auto"/>
                <w:right w:val="none" w:sz="0" w:space="0" w:color="auto"/>
              </w:divBdr>
            </w:div>
            <w:div w:id="460421606">
              <w:marLeft w:val="0"/>
              <w:marRight w:val="0"/>
              <w:marTop w:val="0"/>
              <w:marBottom w:val="0"/>
              <w:divBdr>
                <w:top w:val="none" w:sz="0" w:space="0" w:color="auto"/>
                <w:left w:val="none" w:sz="0" w:space="0" w:color="auto"/>
                <w:bottom w:val="none" w:sz="0" w:space="0" w:color="auto"/>
                <w:right w:val="none" w:sz="0" w:space="0" w:color="auto"/>
              </w:divBdr>
            </w:div>
            <w:div w:id="588854365">
              <w:marLeft w:val="0"/>
              <w:marRight w:val="0"/>
              <w:marTop w:val="0"/>
              <w:marBottom w:val="0"/>
              <w:divBdr>
                <w:top w:val="none" w:sz="0" w:space="0" w:color="auto"/>
                <w:left w:val="none" w:sz="0" w:space="0" w:color="auto"/>
                <w:bottom w:val="none" w:sz="0" w:space="0" w:color="auto"/>
                <w:right w:val="none" w:sz="0" w:space="0" w:color="auto"/>
              </w:divBdr>
            </w:div>
            <w:div w:id="1003095246">
              <w:marLeft w:val="0"/>
              <w:marRight w:val="0"/>
              <w:marTop w:val="0"/>
              <w:marBottom w:val="0"/>
              <w:divBdr>
                <w:top w:val="none" w:sz="0" w:space="0" w:color="auto"/>
                <w:left w:val="none" w:sz="0" w:space="0" w:color="auto"/>
                <w:bottom w:val="none" w:sz="0" w:space="0" w:color="auto"/>
                <w:right w:val="none" w:sz="0" w:space="0" w:color="auto"/>
              </w:divBdr>
            </w:div>
            <w:div w:id="1877892063">
              <w:marLeft w:val="0"/>
              <w:marRight w:val="0"/>
              <w:marTop w:val="0"/>
              <w:marBottom w:val="0"/>
              <w:divBdr>
                <w:top w:val="none" w:sz="0" w:space="0" w:color="auto"/>
                <w:left w:val="none" w:sz="0" w:space="0" w:color="auto"/>
                <w:bottom w:val="none" w:sz="0" w:space="0" w:color="auto"/>
                <w:right w:val="none" w:sz="0" w:space="0" w:color="auto"/>
              </w:divBdr>
            </w:div>
          </w:divsChild>
        </w:div>
        <w:div w:id="1916163582">
          <w:marLeft w:val="0"/>
          <w:marRight w:val="0"/>
          <w:marTop w:val="0"/>
          <w:marBottom w:val="0"/>
          <w:divBdr>
            <w:top w:val="none" w:sz="0" w:space="0" w:color="auto"/>
            <w:left w:val="none" w:sz="0" w:space="0" w:color="auto"/>
            <w:bottom w:val="none" w:sz="0" w:space="0" w:color="auto"/>
            <w:right w:val="none" w:sz="0" w:space="0" w:color="auto"/>
          </w:divBdr>
        </w:div>
        <w:div w:id="1916628610">
          <w:marLeft w:val="0"/>
          <w:marRight w:val="0"/>
          <w:marTop w:val="0"/>
          <w:marBottom w:val="0"/>
          <w:divBdr>
            <w:top w:val="none" w:sz="0" w:space="0" w:color="auto"/>
            <w:left w:val="none" w:sz="0" w:space="0" w:color="auto"/>
            <w:bottom w:val="none" w:sz="0" w:space="0" w:color="auto"/>
            <w:right w:val="none" w:sz="0" w:space="0" w:color="auto"/>
          </w:divBdr>
        </w:div>
        <w:div w:id="1956017223">
          <w:marLeft w:val="0"/>
          <w:marRight w:val="0"/>
          <w:marTop w:val="0"/>
          <w:marBottom w:val="0"/>
          <w:divBdr>
            <w:top w:val="none" w:sz="0" w:space="0" w:color="auto"/>
            <w:left w:val="none" w:sz="0" w:space="0" w:color="auto"/>
            <w:bottom w:val="none" w:sz="0" w:space="0" w:color="auto"/>
            <w:right w:val="none" w:sz="0" w:space="0" w:color="auto"/>
          </w:divBdr>
        </w:div>
        <w:div w:id="1962571766">
          <w:marLeft w:val="0"/>
          <w:marRight w:val="0"/>
          <w:marTop w:val="0"/>
          <w:marBottom w:val="0"/>
          <w:divBdr>
            <w:top w:val="none" w:sz="0" w:space="0" w:color="auto"/>
            <w:left w:val="none" w:sz="0" w:space="0" w:color="auto"/>
            <w:bottom w:val="none" w:sz="0" w:space="0" w:color="auto"/>
            <w:right w:val="none" w:sz="0" w:space="0" w:color="auto"/>
          </w:divBdr>
        </w:div>
        <w:div w:id="1970744855">
          <w:marLeft w:val="0"/>
          <w:marRight w:val="0"/>
          <w:marTop w:val="0"/>
          <w:marBottom w:val="0"/>
          <w:divBdr>
            <w:top w:val="none" w:sz="0" w:space="0" w:color="auto"/>
            <w:left w:val="none" w:sz="0" w:space="0" w:color="auto"/>
            <w:bottom w:val="none" w:sz="0" w:space="0" w:color="auto"/>
            <w:right w:val="none" w:sz="0" w:space="0" w:color="auto"/>
          </w:divBdr>
        </w:div>
        <w:div w:id="1978415877">
          <w:marLeft w:val="0"/>
          <w:marRight w:val="0"/>
          <w:marTop w:val="0"/>
          <w:marBottom w:val="0"/>
          <w:divBdr>
            <w:top w:val="none" w:sz="0" w:space="0" w:color="auto"/>
            <w:left w:val="none" w:sz="0" w:space="0" w:color="auto"/>
            <w:bottom w:val="none" w:sz="0" w:space="0" w:color="auto"/>
            <w:right w:val="none" w:sz="0" w:space="0" w:color="auto"/>
          </w:divBdr>
        </w:div>
        <w:div w:id="1988707902">
          <w:marLeft w:val="0"/>
          <w:marRight w:val="0"/>
          <w:marTop w:val="0"/>
          <w:marBottom w:val="0"/>
          <w:divBdr>
            <w:top w:val="none" w:sz="0" w:space="0" w:color="auto"/>
            <w:left w:val="none" w:sz="0" w:space="0" w:color="auto"/>
            <w:bottom w:val="none" w:sz="0" w:space="0" w:color="auto"/>
            <w:right w:val="none" w:sz="0" w:space="0" w:color="auto"/>
          </w:divBdr>
        </w:div>
        <w:div w:id="1993637521">
          <w:marLeft w:val="0"/>
          <w:marRight w:val="0"/>
          <w:marTop w:val="0"/>
          <w:marBottom w:val="0"/>
          <w:divBdr>
            <w:top w:val="none" w:sz="0" w:space="0" w:color="auto"/>
            <w:left w:val="none" w:sz="0" w:space="0" w:color="auto"/>
            <w:bottom w:val="none" w:sz="0" w:space="0" w:color="auto"/>
            <w:right w:val="none" w:sz="0" w:space="0" w:color="auto"/>
          </w:divBdr>
        </w:div>
        <w:div w:id="2005350689">
          <w:marLeft w:val="0"/>
          <w:marRight w:val="0"/>
          <w:marTop w:val="0"/>
          <w:marBottom w:val="0"/>
          <w:divBdr>
            <w:top w:val="none" w:sz="0" w:space="0" w:color="auto"/>
            <w:left w:val="none" w:sz="0" w:space="0" w:color="auto"/>
            <w:bottom w:val="none" w:sz="0" w:space="0" w:color="auto"/>
            <w:right w:val="none" w:sz="0" w:space="0" w:color="auto"/>
          </w:divBdr>
        </w:div>
        <w:div w:id="2010987709">
          <w:marLeft w:val="0"/>
          <w:marRight w:val="0"/>
          <w:marTop w:val="0"/>
          <w:marBottom w:val="0"/>
          <w:divBdr>
            <w:top w:val="none" w:sz="0" w:space="0" w:color="auto"/>
            <w:left w:val="none" w:sz="0" w:space="0" w:color="auto"/>
            <w:bottom w:val="none" w:sz="0" w:space="0" w:color="auto"/>
            <w:right w:val="none" w:sz="0" w:space="0" w:color="auto"/>
          </w:divBdr>
        </w:div>
        <w:div w:id="2013027935">
          <w:marLeft w:val="0"/>
          <w:marRight w:val="0"/>
          <w:marTop w:val="0"/>
          <w:marBottom w:val="0"/>
          <w:divBdr>
            <w:top w:val="none" w:sz="0" w:space="0" w:color="auto"/>
            <w:left w:val="none" w:sz="0" w:space="0" w:color="auto"/>
            <w:bottom w:val="none" w:sz="0" w:space="0" w:color="auto"/>
            <w:right w:val="none" w:sz="0" w:space="0" w:color="auto"/>
          </w:divBdr>
          <w:divsChild>
            <w:div w:id="978415103">
              <w:marLeft w:val="-75"/>
              <w:marRight w:val="0"/>
              <w:marTop w:val="30"/>
              <w:marBottom w:val="30"/>
              <w:divBdr>
                <w:top w:val="none" w:sz="0" w:space="0" w:color="auto"/>
                <w:left w:val="none" w:sz="0" w:space="0" w:color="auto"/>
                <w:bottom w:val="none" w:sz="0" w:space="0" w:color="auto"/>
                <w:right w:val="none" w:sz="0" w:space="0" w:color="auto"/>
              </w:divBdr>
              <w:divsChild>
                <w:div w:id="14353452">
                  <w:marLeft w:val="0"/>
                  <w:marRight w:val="0"/>
                  <w:marTop w:val="0"/>
                  <w:marBottom w:val="0"/>
                  <w:divBdr>
                    <w:top w:val="none" w:sz="0" w:space="0" w:color="auto"/>
                    <w:left w:val="none" w:sz="0" w:space="0" w:color="auto"/>
                    <w:bottom w:val="none" w:sz="0" w:space="0" w:color="auto"/>
                    <w:right w:val="none" w:sz="0" w:space="0" w:color="auto"/>
                  </w:divBdr>
                  <w:divsChild>
                    <w:div w:id="262500470">
                      <w:marLeft w:val="0"/>
                      <w:marRight w:val="0"/>
                      <w:marTop w:val="0"/>
                      <w:marBottom w:val="0"/>
                      <w:divBdr>
                        <w:top w:val="none" w:sz="0" w:space="0" w:color="auto"/>
                        <w:left w:val="none" w:sz="0" w:space="0" w:color="auto"/>
                        <w:bottom w:val="none" w:sz="0" w:space="0" w:color="auto"/>
                        <w:right w:val="none" w:sz="0" w:space="0" w:color="auto"/>
                      </w:divBdr>
                    </w:div>
                  </w:divsChild>
                </w:div>
                <w:div w:id="194975267">
                  <w:marLeft w:val="0"/>
                  <w:marRight w:val="0"/>
                  <w:marTop w:val="0"/>
                  <w:marBottom w:val="0"/>
                  <w:divBdr>
                    <w:top w:val="none" w:sz="0" w:space="0" w:color="auto"/>
                    <w:left w:val="none" w:sz="0" w:space="0" w:color="auto"/>
                    <w:bottom w:val="none" w:sz="0" w:space="0" w:color="auto"/>
                    <w:right w:val="none" w:sz="0" w:space="0" w:color="auto"/>
                  </w:divBdr>
                  <w:divsChild>
                    <w:div w:id="613291060">
                      <w:marLeft w:val="0"/>
                      <w:marRight w:val="0"/>
                      <w:marTop w:val="0"/>
                      <w:marBottom w:val="0"/>
                      <w:divBdr>
                        <w:top w:val="none" w:sz="0" w:space="0" w:color="auto"/>
                        <w:left w:val="none" w:sz="0" w:space="0" w:color="auto"/>
                        <w:bottom w:val="none" w:sz="0" w:space="0" w:color="auto"/>
                        <w:right w:val="none" w:sz="0" w:space="0" w:color="auto"/>
                      </w:divBdr>
                    </w:div>
                  </w:divsChild>
                </w:div>
                <w:div w:id="324864985">
                  <w:marLeft w:val="0"/>
                  <w:marRight w:val="0"/>
                  <w:marTop w:val="0"/>
                  <w:marBottom w:val="0"/>
                  <w:divBdr>
                    <w:top w:val="none" w:sz="0" w:space="0" w:color="auto"/>
                    <w:left w:val="none" w:sz="0" w:space="0" w:color="auto"/>
                    <w:bottom w:val="none" w:sz="0" w:space="0" w:color="auto"/>
                    <w:right w:val="none" w:sz="0" w:space="0" w:color="auto"/>
                  </w:divBdr>
                  <w:divsChild>
                    <w:div w:id="1871453927">
                      <w:marLeft w:val="0"/>
                      <w:marRight w:val="0"/>
                      <w:marTop w:val="0"/>
                      <w:marBottom w:val="0"/>
                      <w:divBdr>
                        <w:top w:val="none" w:sz="0" w:space="0" w:color="auto"/>
                        <w:left w:val="none" w:sz="0" w:space="0" w:color="auto"/>
                        <w:bottom w:val="none" w:sz="0" w:space="0" w:color="auto"/>
                        <w:right w:val="none" w:sz="0" w:space="0" w:color="auto"/>
                      </w:divBdr>
                    </w:div>
                  </w:divsChild>
                </w:div>
                <w:div w:id="345864019">
                  <w:marLeft w:val="0"/>
                  <w:marRight w:val="0"/>
                  <w:marTop w:val="0"/>
                  <w:marBottom w:val="0"/>
                  <w:divBdr>
                    <w:top w:val="none" w:sz="0" w:space="0" w:color="auto"/>
                    <w:left w:val="none" w:sz="0" w:space="0" w:color="auto"/>
                    <w:bottom w:val="none" w:sz="0" w:space="0" w:color="auto"/>
                    <w:right w:val="none" w:sz="0" w:space="0" w:color="auto"/>
                  </w:divBdr>
                  <w:divsChild>
                    <w:div w:id="432484182">
                      <w:marLeft w:val="0"/>
                      <w:marRight w:val="0"/>
                      <w:marTop w:val="0"/>
                      <w:marBottom w:val="0"/>
                      <w:divBdr>
                        <w:top w:val="none" w:sz="0" w:space="0" w:color="auto"/>
                        <w:left w:val="none" w:sz="0" w:space="0" w:color="auto"/>
                        <w:bottom w:val="none" w:sz="0" w:space="0" w:color="auto"/>
                        <w:right w:val="none" w:sz="0" w:space="0" w:color="auto"/>
                      </w:divBdr>
                    </w:div>
                  </w:divsChild>
                </w:div>
                <w:div w:id="364793555">
                  <w:marLeft w:val="0"/>
                  <w:marRight w:val="0"/>
                  <w:marTop w:val="0"/>
                  <w:marBottom w:val="0"/>
                  <w:divBdr>
                    <w:top w:val="none" w:sz="0" w:space="0" w:color="auto"/>
                    <w:left w:val="none" w:sz="0" w:space="0" w:color="auto"/>
                    <w:bottom w:val="none" w:sz="0" w:space="0" w:color="auto"/>
                    <w:right w:val="none" w:sz="0" w:space="0" w:color="auto"/>
                  </w:divBdr>
                  <w:divsChild>
                    <w:div w:id="1413503320">
                      <w:marLeft w:val="0"/>
                      <w:marRight w:val="0"/>
                      <w:marTop w:val="0"/>
                      <w:marBottom w:val="0"/>
                      <w:divBdr>
                        <w:top w:val="none" w:sz="0" w:space="0" w:color="auto"/>
                        <w:left w:val="none" w:sz="0" w:space="0" w:color="auto"/>
                        <w:bottom w:val="none" w:sz="0" w:space="0" w:color="auto"/>
                        <w:right w:val="none" w:sz="0" w:space="0" w:color="auto"/>
                      </w:divBdr>
                    </w:div>
                  </w:divsChild>
                </w:div>
                <w:div w:id="392043947">
                  <w:marLeft w:val="0"/>
                  <w:marRight w:val="0"/>
                  <w:marTop w:val="0"/>
                  <w:marBottom w:val="0"/>
                  <w:divBdr>
                    <w:top w:val="none" w:sz="0" w:space="0" w:color="auto"/>
                    <w:left w:val="none" w:sz="0" w:space="0" w:color="auto"/>
                    <w:bottom w:val="none" w:sz="0" w:space="0" w:color="auto"/>
                    <w:right w:val="none" w:sz="0" w:space="0" w:color="auto"/>
                  </w:divBdr>
                  <w:divsChild>
                    <w:div w:id="1610165305">
                      <w:marLeft w:val="0"/>
                      <w:marRight w:val="0"/>
                      <w:marTop w:val="0"/>
                      <w:marBottom w:val="0"/>
                      <w:divBdr>
                        <w:top w:val="none" w:sz="0" w:space="0" w:color="auto"/>
                        <w:left w:val="none" w:sz="0" w:space="0" w:color="auto"/>
                        <w:bottom w:val="none" w:sz="0" w:space="0" w:color="auto"/>
                        <w:right w:val="none" w:sz="0" w:space="0" w:color="auto"/>
                      </w:divBdr>
                    </w:div>
                  </w:divsChild>
                </w:div>
                <w:div w:id="521820635">
                  <w:marLeft w:val="0"/>
                  <w:marRight w:val="0"/>
                  <w:marTop w:val="0"/>
                  <w:marBottom w:val="0"/>
                  <w:divBdr>
                    <w:top w:val="none" w:sz="0" w:space="0" w:color="auto"/>
                    <w:left w:val="none" w:sz="0" w:space="0" w:color="auto"/>
                    <w:bottom w:val="none" w:sz="0" w:space="0" w:color="auto"/>
                    <w:right w:val="none" w:sz="0" w:space="0" w:color="auto"/>
                  </w:divBdr>
                  <w:divsChild>
                    <w:div w:id="1148785262">
                      <w:marLeft w:val="0"/>
                      <w:marRight w:val="0"/>
                      <w:marTop w:val="0"/>
                      <w:marBottom w:val="0"/>
                      <w:divBdr>
                        <w:top w:val="none" w:sz="0" w:space="0" w:color="auto"/>
                        <w:left w:val="none" w:sz="0" w:space="0" w:color="auto"/>
                        <w:bottom w:val="none" w:sz="0" w:space="0" w:color="auto"/>
                        <w:right w:val="none" w:sz="0" w:space="0" w:color="auto"/>
                      </w:divBdr>
                    </w:div>
                  </w:divsChild>
                </w:div>
                <w:div w:id="639309222">
                  <w:marLeft w:val="0"/>
                  <w:marRight w:val="0"/>
                  <w:marTop w:val="0"/>
                  <w:marBottom w:val="0"/>
                  <w:divBdr>
                    <w:top w:val="none" w:sz="0" w:space="0" w:color="auto"/>
                    <w:left w:val="none" w:sz="0" w:space="0" w:color="auto"/>
                    <w:bottom w:val="none" w:sz="0" w:space="0" w:color="auto"/>
                    <w:right w:val="none" w:sz="0" w:space="0" w:color="auto"/>
                  </w:divBdr>
                  <w:divsChild>
                    <w:div w:id="748427360">
                      <w:marLeft w:val="0"/>
                      <w:marRight w:val="0"/>
                      <w:marTop w:val="0"/>
                      <w:marBottom w:val="0"/>
                      <w:divBdr>
                        <w:top w:val="none" w:sz="0" w:space="0" w:color="auto"/>
                        <w:left w:val="none" w:sz="0" w:space="0" w:color="auto"/>
                        <w:bottom w:val="none" w:sz="0" w:space="0" w:color="auto"/>
                        <w:right w:val="none" w:sz="0" w:space="0" w:color="auto"/>
                      </w:divBdr>
                    </w:div>
                  </w:divsChild>
                </w:div>
                <w:div w:id="879787132">
                  <w:marLeft w:val="0"/>
                  <w:marRight w:val="0"/>
                  <w:marTop w:val="0"/>
                  <w:marBottom w:val="0"/>
                  <w:divBdr>
                    <w:top w:val="none" w:sz="0" w:space="0" w:color="auto"/>
                    <w:left w:val="none" w:sz="0" w:space="0" w:color="auto"/>
                    <w:bottom w:val="none" w:sz="0" w:space="0" w:color="auto"/>
                    <w:right w:val="none" w:sz="0" w:space="0" w:color="auto"/>
                  </w:divBdr>
                  <w:divsChild>
                    <w:div w:id="771167445">
                      <w:marLeft w:val="0"/>
                      <w:marRight w:val="0"/>
                      <w:marTop w:val="0"/>
                      <w:marBottom w:val="0"/>
                      <w:divBdr>
                        <w:top w:val="none" w:sz="0" w:space="0" w:color="auto"/>
                        <w:left w:val="none" w:sz="0" w:space="0" w:color="auto"/>
                        <w:bottom w:val="none" w:sz="0" w:space="0" w:color="auto"/>
                        <w:right w:val="none" w:sz="0" w:space="0" w:color="auto"/>
                      </w:divBdr>
                    </w:div>
                  </w:divsChild>
                </w:div>
                <w:div w:id="902564737">
                  <w:marLeft w:val="0"/>
                  <w:marRight w:val="0"/>
                  <w:marTop w:val="0"/>
                  <w:marBottom w:val="0"/>
                  <w:divBdr>
                    <w:top w:val="none" w:sz="0" w:space="0" w:color="auto"/>
                    <w:left w:val="none" w:sz="0" w:space="0" w:color="auto"/>
                    <w:bottom w:val="none" w:sz="0" w:space="0" w:color="auto"/>
                    <w:right w:val="none" w:sz="0" w:space="0" w:color="auto"/>
                  </w:divBdr>
                  <w:divsChild>
                    <w:div w:id="364407600">
                      <w:marLeft w:val="0"/>
                      <w:marRight w:val="0"/>
                      <w:marTop w:val="0"/>
                      <w:marBottom w:val="0"/>
                      <w:divBdr>
                        <w:top w:val="none" w:sz="0" w:space="0" w:color="auto"/>
                        <w:left w:val="none" w:sz="0" w:space="0" w:color="auto"/>
                        <w:bottom w:val="none" w:sz="0" w:space="0" w:color="auto"/>
                        <w:right w:val="none" w:sz="0" w:space="0" w:color="auto"/>
                      </w:divBdr>
                    </w:div>
                  </w:divsChild>
                </w:div>
                <w:div w:id="911046850">
                  <w:marLeft w:val="0"/>
                  <w:marRight w:val="0"/>
                  <w:marTop w:val="0"/>
                  <w:marBottom w:val="0"/>
                  <w:divBdr>
                    <w:top w:val="none" w:sz="0" w:space="0" w:color="auto"/>
                    <w:left w:val="none" w:sz="0" w:space="0" w:color="auto"/>
                    <w:bottom w:val="none" w:sz="0" w:space="0" w:color="auto"/>
                    <w:right w:val="none" w:sz="0" w:space="0" w:color="auto"/>
                  </w:divBdr>
                  <w:divsChild>
                    <w:div w:id="1590116885">
                      <w:marLeft w:val="0"/>
                      <w:marRight w:val="0"/>
                      <w:marTop w:val="0"/>
                      <w:marBottom w:val="0"/>
                      <w:divBdr>
                        <w:top w:val="none" w:sz="0" w:space="0" w:color="auto"/>
                        <w:left w:val="none" w:sz="0" w:space="0" w:color="auto"/>
                        <w:bottom w:val="none" w:sz="0" w:space="0" w:color="auto"/>
                        <w:right w:val="none" w:sz="0" w:space="0" w:color="auto"/>
                      </w:divBdr>
                    </w:div>
                  </w:divsChild>
                </w:div>
                <w:div w:id="923344304">
                  <w:marLeft w:val="0"/>
                  <w:marRight w:val="0"/>
                  <w:marTop w:val="0"/>
                  <w:marBottom w:val="0"/>
                  <w:divBdr>
                    <w:top w:val="none" w:sz="0" w:space="0" w:color="auto"/>
                    <w:left w:val="none" w:sz="0" w:space="0" w:color="auto"/>
                    <w:bottom w:val="none" w:sz="0" w:space="0" w:color="auto"/>
                    <w:right w:val="none" w:sz="0" w:space="0" w:color="auto"/>
                  </w:divBdr>
                  <w:divsChild>
                    <w:div w:id="2113428448">
                      <w:marLeft w:val="0"/>
                      <w:marRight w:val="0"/>
                      <w:marTop w:val="0"/>
                      <w:marBottom w:val="0"/>
                      <w:divBdr>
                        <w:top w:val="none" w:sz="0" w:space="0" w:color="auto"/>
                        <w:left w:val="none" w:sz="0" w:space="0" w:color="auto"/>
                        <w:bottom w:val="none" w:sz="0" w:space="0" w:color="auto"/>
                        <w:right w:val="none" w:sz="0" w:space="0" w:color="auto"/>
                      </w:divBdr>
                    </w:div>
                  </w:divsChild>
                </w:div>
                <w:div w:id="969045262">
                  <w:marLeft w:val="0"/>
                  <w:marRight w:val="0"/>
                  <w:marTop w:val="0"/>
                  <w:marBottom w:val="0"/>
                  <w:divBdr>
                    <w:top w:val="none" w:sz="0" w:space="0" w:color="auto"/>
                    <w:left w:val="none" w:sz="0" w:space="0" w:color="auto"/>
                    <w:bottom w:val="none" w:sz="0" w:space="0" w:color="auto"/>
                    <w:right w:val="none" w:sz="0" w:space="0" w:color="auto"/>
                  </w:divBdr>
                  <w:divsChild>
                    <w:div w:id="805512259">
                      <w:marLeft w:val="0"/>
                      <w:marRight w:val="0"/>
                      <w:marTop w:val="0"/>
                      <w:marBottom w:val="0"/>
                      <w:divBdr>
                        <w:top w:val="none" w:sz="0" w:space="0" w:color="auto"/>
                        <w:left w:val="none" w:sz="0" w:space="0" w:color="auto"/>
                        <w:bottom w:val="none" w:sz="0" w:space="0" w:color="auto"/>
                        <w:right w:val="none" w:sz="0" w:space="0" w:color="auto"/>
                      </w:divBdr>
                    </w:div>
                  </w:divsChild>
                </w:div>
                <w:div w:id="973563999">
                  <w:marLeft w:val="0"/>
                  <w:marRight w:val="0"/>
                  <w:marTop w:val="0"/>
                  <w:marBottom w:val="0"/>
                  <w:divBdr>
                    <w:top w:val="none" w:sz="0" w:space="0" w:color="auto"/>
                    <w:left w:val="none" w:sz="0" w:space="0" w:color="auto"/>
                    <w:bottom w:val="none" w:sz="0" w:space="0" w:color="auto"/>
                    <w:right w:val="none" w:sz="0" w:space="0" w:color="auto"/>
                  </w:divBdr>
                  <w:divsChild>
                    <w:div w:id="1093866949">
                      <w:marLeft w:val="0"/>
                      <w:marRight w:val="0"/>
                      <w:marTop w:val="0"/>
                      <w:marBottom w:val="0"/>
                      <w:divBdr>
                        <w:top w:val="none" w:sz="0" w:space="0" w:color="auto"/>
                        <w:left w:val="none" w:sz="0" w:space="0" w:color="auto"/>
                        <w:bottom w:val="none" w:sz="0" w:space="0" w:color="auto"/>
                        <w:right w:val="none" w:sz="0" w:space="0" w:color="auto"/>
                      </w:divBdr>
                    </w:div>
                  </w:divsChild>
                </w:div>
                <w:div w:id="1051466295">
                  <w:marLeft w:val="0"/>
                  <w:marRight w:val="0"/>
                  <w:marTop w:val="0"/>
                  <w:marBottom w:val="0"/>
                  <w:divBdr>
                    <w:top w:val="none" w:sz="0" w:space="0" w:color="auto"/>
                    <w:left w:val="none" w:sz="0" w:space="0" w:color="auto"/>
                    <w:bottom w:val="none" w:sz="0" w:space="0" w:color="auto"/>
                    <w:right w:val="none" w:sz="0" w:space="0" w:color="auto"/>
                  </w:divBdr>
                  <w:divsChild>
                    <w:div w:id="1594708752">
                      <w:marLeft w:val="0"/>
                      <w:marRight w:val="0"/>
                      <w:marTop w:val="0"/>
                      <w:marBottom w:val="0"/>
                      <w:divBdr>
                        <w:top w:val="none" w:sz="0" w:space="0" w:color="auto"/>
                        <w:left w:val="none" w:sz="0" w:space="0" w:color="auto"/>
                        <w:bottom w:val="none" w:sz="0" w:space="0" w:color="auto"/>
                        <w:right w:val="none" w:sz="0" w:space="0" w:color="auto"/>
                      </w:divBdr>
                    </w:div>
                  </w:divsChild>
                </w:div>
                <w:div w:id="1079862943">
                  <w:marLeft w:val="0"/>
                  <w:marRight w:val="0"/>
                  <w:marTop w:val="0"/>
                  <w:marBottom w:val="0"/>
                  <w:divBdr>
                    <w:top w:val="none" w:sz="0" w:space="0" w:color="auto"/>
                    <w:left w:val="none" w:sz="0" w:space="0" w:color="auto"/>
                    <w:bottom w:val="none" w:sz="0" w:space="0" w:color="auto"/>
                    <w:right w:val="none" w:sz="0" w:space="0" w:color="auto"/>
                  </w:divBdr>
                  <w:divsChild>
                    <w:div w:id="53047422">
                      <w:marLeft w:val="0"/>
                      <w:marRight w:val="0"/>
                      <w:marTop w:val="0"/>
                      <w:marBottom w:val="0"/>
                      <w:divBdr>
                        <w:top w:val="none" w:sz="0" w:space="0" w:color="auto"/>
                        <w:left w:val="none" w:sz="0" w:space="0" w:color="auto"/>
                        <w:bottom w:val="none" w:sz="0" w:space="0" w:color="auto"/>
                        <w:right w:val="none" w:sz="0" w:space="0" w:color="auto"/>
                      </w:divBdr>
                    </w:div>
                  </w:divsChild>
                </w:div>
                <w:div w:id="1161389653">
                  <w:marLeft w:val="0"/>
                  <w:marRight w:val="0"/>
                  <w:marTop w:val="0"/>
                  <w:marBottom w:val="0"/>
                  <w:divBdr>
                    <w:top w:val="none" w:sz="0" w:space="0" w:color="auto"/>
                    <w:left w:val="none" w:sz="0" w:space="0" w:color="auto"/>
                    <w:bottom w:val="none" w:sz="0" w:space="0" w:color="auto"/>
                    <w:right w:val="none" w:sz="0" w:space="0" w:color="auto"/>
                  </w:divBdr>
                  <w:divsChild>
                    <w:div w:id="2102287979">
                      <w:marLeft w:val="0"/>
                      <w:marRight w:val="0"/>
                      <w:marTop w:val="0"/>
                      <w:marBottom w:val="0"/>
                      <w:divBdr>
                        <w:top w:val="none" w:sz="0" w:space="0" w:color="auto"/>
                        <w:left w:val="none" w:sz="0" w:space="0" w:color="auto"/>
                        <w:bottom w:val="none" w:sz="0" w:space="0" w:color="auto"/>
                        <w:right w:val="none" w:sz="0" w:space="0" w:color="auto"/>
                      </w:divBdr>
                    </w:div>
                  </w:divsChild>
                </w:div>
                <w:div w:id="1174346628">
                  <w:marLeft w:val="0"/>
                  <w:marRight w:val="0"/>
                  <w:marTop w:val="0"/>
                  <w:marBottom w:val="0"/>
                  <w:divBdr>
                    <w:top w:val="none" w:sz="0" w:space="0" w:color="auto"/>
                    <w:left w:val="none" w:sz="0" w:space="0" w:color="auto"/>
                    <w:bottom w:val="none" w:sz="0" w:space="0" w:color="auto"/>
                    <w:right w:val="none" w:sz="0" w:space="0" w:color="auto"/>
                  </w:divBdr>
                  <w:divsChild>
                    <w:div w:id="1350525267">
                      <w:marLeft w:val="0"/>
                      <w:marRight w:val="0"/>
                      <w:marTop w:val="0"/>
                      <w:marBottom w:val="0"/>
                      <w:divBdr>
                        <w:top w:val="none" w:sz="0" w:space="0" w:color="auto"/>
                        <w:left w:val="none" w:sz="0" w:space="0" w:color="auto"/>
                        <w:bottom w:val="none" w:sz="0" w:space="0" w:color="auto"/>
                        <w:right w:val="none" w:sz="0" w:space="0" w:color="auto"/>
                      </w:divBdr>
                    </w:div>
                  </w:divsChild>
                </w:div>
                <w:div w:id="1197811988">
                  <w:marLeft w:val="0"/>
                  <w:marRight w:val="0"/>
                  <w:marTop w:val="0"/>
                  <w:marBottom w:val="0"/>
                  <w:divBdr>
                    <w:top w:val="none" w:sz="0" w:space="0" w:color="auto"/>
                    <w:left w:val="none" w:sz="0" w:space="0" w:color="auto"/>
                    <w:bottom w:val="none" w:sz="0" w:space="0" w:color="auto"/>
                    <w:right w:val="none" w:sz="0" w:space="0" w:color="auto"/>
                  </w:divBdr>
                  <w:divsChild>
                    <w:div w:id="1236237523">
                      <w:marLeft w:val="0"/>
                      <w:marRight w:val="0"/>
                      <w:marTop w:val="0"/>
                      <w:marBottom w:val="0"/>
                      <w:divBdr>
                        <w:top w:val="none" w:sz="0" w:space="0" w:color="auto"/>
                        <w:left w:val="none" w:sz="0" w:space="0" w:color="auto"/>
                        <w:bottom w:val="none" w:sz="0" w:space="0" w:color="auto"/>
                        <w:right w:val="none" w:sz="0" w:space="0" w:color="auto"/>
                      </w:divBdr>
                    </w:div>
                  </w:divsChild>
                </w:div>
                <w:div w:id="1637637050">
                  <w:marLeft w:val="0"/>
                  <w:marRight w:val="0"/>
                  <w:marTop w:val="0"/>
                  <w:marBottom w:val="0"/>
                  <w:divBdr>
                    <w:top w:val="none" w:sz="0" w:space="0" w:color="auto"/>
                    <w:left w:val="none" w:sz="0" w:space="0" w:color="auto"/>
                    <w:bottom w:val="none" w:sz="0" w:space="0" w:color="auto"/>
                    <w:right w:val="none" w:sz="0" w:space="0" w:color="auto"/>
                  </w:divBdr>
                  <w:divsChild>
                    <w:div w:id="1928150560">
                      <w:marLeft w:val="0"/>
                      <w:marRight w:val="0"/>
                      <w:marTop w:val="0"/>
                      <w:marBottom w:val="0"/>
                      <w:divBdr>
                        <w:top w:val="none" w:sz="0" w:space="0" w:color="auto"/>
                        <w:left w:val="none" w:sz="0" w:space="0" w:color="auto"/>
                        <w:bottom w:val="none" w:sz="0" w:space="0" w:color="auto"/>
                        <w:right w:val="none" w:sz="0" w:space="0" w:color="auto"/>
                      </w:divBdr>
                    </w:div>
                  </w:divsChild>
                </w:div>
                <w:div w:id="1760827593">
                  <w:marLeft w:val="0"/>
                  <w:marRight w:val="0"/>
                  <w:marTop w:val="0"/>
                  <w:marBottom w:val="0"/>
                  <w:divBdr>
                    <w:top w:val="none" w:sz="0" w:space="0" w:color="auto"/>
                    <w:left w:val="none" w:sz="0" w:space="0" w:color="auto"/>
                    <w:bottom w:val="none" w:sz="0" w:space="0" w:color="auto"/>
                    <w:right w:val="none" w:sz="0" w:space="0" w:color="auto"/>
                  </w:divBdr>
                  <w:divsChild>
                    <w:div w:id="846284317">
                      <w:marLeft w:val="0"/>
                      <w:marRight w:val="0"/>
                      <w:marTop w:val="0"/>
                      <w:marBottom w:val="0"/>
                      <w:divBdr>
                        <w:top w:val="none" w:sz="0" w:space="0" w:color="auto"/>
                        <w:left w:val="none" w:sz="0" w:space="0" w:color="auto"/>
                        <w:bottom w:val="none" w:sz="0" w:space="0" w:color="auto"/>
                        <w:right w:val="none" w:sz="0" w:space="0" w:color="auto"/>
                      </w:divBdr>
                    </w:div>
                  </w:divsChild>
                </w:div>
                <w:div w:id="1770464303">
                  <w:marLeft w:val="0"/>
                  <w:marRight w:val="0"/>
                  <w:marTop w:val="0"/>
                  <w:marBottom w:val="0"/>
                  <w:divBdr>
                    <w:top w:val="none" w:sz="0" w:space="0" w:color="auto"/>
                    <w:left w:val="none" w:sz="0" w:space="0" w:color="auto"/>
                    <w:bottom w:val="none" w:sz="0" w:space="0" w:color="auto"/>
                    <w:right w:val="none" w:sz="0" w:space="0" w:color="auto"/>
                  </w:divBdr>
                  <w:divsChild>
                    <w:div w:id="1528180955">
                      <w:marLeft w:val="0"/>
                      <w:marRight w:val="0"/>
                      <w:marTop w:val="0"/>
                      <w:marBottom w:val="0"/>
                      <w:divBdr>
                        <w:top w:val="none" w:sz="0" w:space="0" w:color="auto"/>
                        <w:left w:val="none" w:sz="0" w:space="0" w:color="auto"/>
                        <w:bottom w:val="none" w:sz="0" w:space="0" w:color="auto"/>
                        <w:right w:val="none" w:sz="0" w:space="0" w:color="auto"/>
                      </w:divBdr>
                    </w:div>
                  </w:divsChild>
                </w:div>
                <w:div w:id="1820536011">
                  <w:marLeft w:val="0"/>
                  <w:marRight w:val="0"/>
                  <w:marTop w:val="0"/>
                  <w:marBottom w:val="0"/>
                  <w:divBdr>
                    <w:top w:val="none" w:sz="0" w:space="0" w:color="auto"/>
                    <w:left w:val="none" w:sz="0" w:space="0" w:color="auto"/>
                    <w:bottom w:val="none" w:sz="0" w:space="0" w:color="auto"/>
                    <w:right w:val="none" w:sz="0" w:space="0" w:color="auto"/>
                  </w:divBdr>
                  <w:divsChild>
                    <w:div w:id="1085608527">
                      <w:marLeft w:val="0"/>
                      <w:marRight w:val="0"/>
                      <w:marTop w:val="0"/>
                      <w:marBottom w:val="0"/>
                      <w:divBdr>
                        <w:top w:val="none" w:sz="0" w:space="0" w:color="auto"/>
                        <w:left w:val="none" w:sz="0" w:space="0" w:color="auto"/>
                        <w:bottom w:val="none" w:sz="0" w:space="0" w:color="auto"/>
                        <w:right w:val="none" w:sz="0" w:space="0" w:color="auto"/>
                      </w:divBdr>
                    </w:div>
                  </w:divsChild>
                </w:div>
                <w:div w:id="1841891768">
                  <w:marLeft w:val="0"/>
                  <w:marRight w:val="0"/>
                  <w:marTop w:val="0"/>
                  <w:marBottom w:val="0"/>
                  <w:divBdr>
                    <w:top w:val="none" w:sz="0" w:space="0" w:color="auto"/>
                    <w:left w:val="none" w:sz="0" w:space="0" w:color="auto"/>
                    <w:bottom w:val="none" w:sz="0" w:space="0" w:color="auto"/>
                    <w:right w:val="none" w:sz="0" w:space="0" w:color="auto"/>
                  </w:divBdr>
                  <w:divsChild>
                    <w:div w:id="1227181007">
                      <w:marLeft w:val="0"/>
                      <w:marRight w:val="0"/>
                      <w:marTop w:val="0"/>
                      <w:marBottom w:val="0"/>
                      <w:divBdr>
                        <w:top w:val="none" w:sz="0" w:space="0" w:color="auto"/>
                        <w:left w:val="none" w:sz="0" w:space="0" w:color="auto"/>
                        <w:bottom w:val="none" w:sz="0" w:space="0" w:color="auto"/>
                        <w:right w:val="none" w:sz="0" w:space="0" w:color="auto"/>
                      </w:divBdr>
                    </w:div>
                  </w:divsChild>
                </w:div>
                <w:div w:id="1939557553">
                  <w:marLeft w:val="0"/>
                  <w:marRight w:val="0"/>
                  <w:marTop w:val="0"/>
                  <w:marBottom w:val="0"/>
                  <w:divBdr>
                    <w:top w:val="none" w:sz="0" w:space="0" w:color="auto"/>
                    <w:left w:val="none" w:sz="0" w:space="0" w:color="auto"/>
                    <w:bottom w:val="none" w:sz="0" w:space="0" w:color="auto"/>
                    <w:right w:val="none" w:sz="0" w:space="0" w:color="auto"/>
                  </w:divBdr>
                  <w:divsChild>
                    <w:div w:id="1651057089">
                      <w:marLeft w:val="0"/>
                      <w:marRight w:val="0"/>
                      <w:marTop w:val="0"/>
                      <w:marBottom w:val="0"/>
                      <w:divBdr>
                        <w:top w:val="none" w:sz="0" w:space="0" w:color="auto"/>
                        <w:left w:val="none" w:sz="0" w:space="0" w:color="auto"/>
                        <w:bottom w:val="none" w:sz="0" w:space="0" w:color="auto"/>
                        <w:right w:val="none" w:sz="0" w:space="0" w:color="auto"/>
                      </w:divBdr>
                    </w:div>
                  </w:divsChild>
                </w:div>
                <w:div w:id="2024939921">
                  <w:marLeft w:val="0"/>
                  <w:marRight w:val="0"/>
                  <w:marTop w:val="0"/>
                  <w:marBottom w:val="0"/>
                  <w:divBdr>
                    <w:top w:val="none" w:sz="0" w:space="0" w:color="auto"/>
                    <w:left w:val="none" w:sz="0" w:space="0" w:color="auto"/>
                    <w:bottom w:val="none" w:sz="0" w:space="0" w:color="auto"/>
                    <w:right w:val="none" w:sz="0" w:space="0" w:color="auto"/>
                  </w:divBdr>
                  <w:divsChild>
                    <w:div w:id="773667797">
                      <w:marLeft w:val="0"/>
                      <w:marRight w:val="0"/>
                      <w:marTop w:val="0"/>
                      <w:marBottom w:val="0"/>
                      <w:divBdr>
                        <w:top w:val="none" w:sz="0" w:space="0" w:color="auto"/>
                        <w:left w:val="none" w:sz="0" w:space="0" w:color="auto"/>
                        <w:bottom w:val="none" w:sz="0" w:space="0" w:color="auto"/>
                        <w:right w:val="none" w:sz="0" w:space="0" w:color="auto"/>
                      </w:divBdr>
                    </w:div>
                  </w:divsChild>
                </w:div>
                <w:div w:id="2077627596">
                  <w:marLeft w:val="0"/>
                  <w:marRight w:val="0"/>
                  <w:marTop w:val="0"/>
                  <w:marBottom w:val="0"/>
                  <w:divBdr>
                    <w:top w:val="none" w:sz="0" w:space="0" w:color="auto"/>
                    <w:left w:val="none" w:sz="0" w:space="0" w:color="auto"/>
                    <w:bottom w:val="none" w:sz="0" w:space="0" w:color="auto"/>
                    <w:right w:val="none" w:sz="0" w:space="0" w:color="auto"/>
                  </w:divBdr>
                  <w:divsChild>
                    <w:div w:id="935746853">
                      <w:marLeft w:val="0"/>
                      <w:marRight w:val="0"/>
                      <w:marTop w:val="0"/>
                      <w:marBottom w:val="0"/>
                      <w:divBdr>
                        <w:top w:val="none" w:sz="0" w:space="0" w:color="auto"/>
                        <w:left w:val="none" w:sz="0" w:space="0" w:color="auto"/>
                        <w:bottom w:val="none" w:sz="0" w:space="0" w:color="auto"/>
                        <w:right w:val="none" w:sz="0" w:space="0" w:color="auto"/>
                      </w:divBdr>
                    </w:div>
                  </w:divsChild>
                </w:div>
                <w:div w:id="2140297187">
                  <w:marLeft w:val="0"/>
                  <w:marRight w:val="0"/>
                  <w:marTop w:val="0"/>
                  <w:marBottom w:val="0"/>
                  <w:divBdr>
                    <w:top w:val="none" w:sz="0" w:space="0" w:color="auto"/>
                    <w:left w:val="none" w:sz="0" w:space="0" w:color="auto"/>
                    <w:bottom w:val="none" w:sz="0" w:space="0" w:color="auto"/>
                    <w:right w:val="none" w:sz="0" w:space="0" w:color="auto"/>
                  </w:divBdr>
                  <w:divsChild>
                    <w:div w:id="1824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201">
          <w:marLeft w:val="0"/>
          <w:marRight w:val="0"/>
          <w:marTop w:val="0"/>
          <w:marBottom w:val="0"/>
          <w:divBdr>
            <w:top w:val="none" w:sz="0" w:space="0" w:color="auto"/>
            <w:left w:val="none" w:sz="0" w:space="0" w:color="auto"/>
            <w:bottom w:val="none" w:sz="0" w:space="0" w:color="auto"/>
            <w:right w:val="none" w:sz="0" w:space="0" w:color="auto"/>
          </w:divBdr>
        </w:div>
        <w:div w:id="2019770420">
          <w:marLeft w:val="0"/>
          <w:marRight w:val="0"/>
          <w:marTop w:val="0"/>
          <w:marBottom w:val="0"/>
          <w:divBdr>
            <w:top w:val="none" w:sz="0" w:space="0" w:color="auto"/>
            <w:left w:val="none" w:sz="0" w:space="0" w:color="auto"/>
            <w:bottom w:val="none" w:sz="0" w:space="0" w:color="auto"/>
            <w:right w:val="none" w:sz="0" w:space="0" w:color="auto"/>
          </w:divBdr>
        </w:div>
        <w:div w:id="2031102840">
          <w:marLeft w:val="0"/>
          <w:marRight w:val="0"/>
          <w:marTop w:val="0"/>
          <w:marBottom w:val="0"/>
          <w:divBdr>
            <w:top w:val="none" w:sz="0" w:space="0" w:color="auto"/>
            <w:left w:val="none" w:sz="0" w:space="0" w:color="auto"/>
            <w:bottom w:val="none" w:sz="0" w:space="0" w:color="auto"/>
            <w:right w:val="none" w:sz="0" w:space="0" w:color="auto"/>
          </w:divBdr>
          <w:divsChild>
            <w:div w:id="485754183">
              <w:marLeft w:val="0"/>
              <w:marRight w:val="0"/>
              <w:marTop w:val="0"/>
              <w:marBottom w:val="0"/>
              <w:divBdr>
                <w:top w:val="none" w:sz="0" w:space="0" w:color="auto"/>
                <w:left w:val="none" w:sz="0" w:space="0" w:color="auto"/>
                <w:bottom w:val="none" w:sz="0" w:space="0" w:color="auto"/>
                <w:right w:val="none" w:sz="0" w:space="0" w:color="auto"/>
              </w:divBdr>
            </w:div>
            <w:div w:id="806166250">
              <w:marLeft w:val="0"/>
              <w:marRight w:val="0"/>
              <w:marTop w:val="0"/>
              <w:marBottom w:val="0"/>
              <w:divBdr>
                <w:top w:val="none" w:sz="0" w:space="0" w:color="auto"/>
                <w:left w:val="none" w:sz="0" w:space="0" w:color="auto"/>
                <w:bottom w:val="none" w:sz="0" w:space="0" w:color="auto"/>
                <w:right w:val="none" w:sz="0" w:space="0" w:color="auto"/>
              </w:divBdr>
            </w:div>
            <w:div w:id="1670980994">
              <w:marLeft w:val="0"/>
              <w:marRight w:val="0"/>
              <w:marTop w:val="0"/>
              <w:marBottom w:val="0"/>
              <w:divBdr>
                <w:top w:val="none" w:sz="0" w:space="0" w:color="auto"/>
                <w:left w:val="none" w:sz="0" w:space="0" w:color="auto"/>
                <w:bottom w:val="none" w:sz="0" w:space="0" w:color="auto"/>
                <w:right w:val="none" w:sz="0" w:space="0" w:color="auto"/>
              </w:divBdr>
            </w:div>
            <w:div w:id="2030909500">
              <w:marLeft w:val="0"/>
              <w:marRight w:val="0"/>
              <w:marTop w:val="0"/>
              <w:marBottom w:val="0"/>
              <w:divBdr>
                <w:top w:val="none" w:sz="0" w:space="0" w:color="auto"/>
                <w:left w:val="none" w:sz="0" w:space="0" w:color="auto"/>
                <w:bottom w:val="none" w:sz="0" w:space="0" w:color="auto"/>
                <w:right w:val="none" w:sz="0" w:space="0" w:color="auto"/>
              </w:divBdr>
            </w:div>
            <w:div w:id="2098942175">
              <w:marLeft w:val="0"/>
              <w:marRight w:val="0"/>
              <w:marTop w:val="0"/>
              <w:marBottom w:val="0"/>
              <w:divBdr>
                <w:top w:val="none" w:sz="0" w:space="0" w:color="auto"/>
                <w:left w:val="none" w:sz="0" w:space="0" w:color="auto"/>
                <w:bottom w:val="none" w:sz="0" w:space="0" w:color="auto"/>
                <w:right w:val="none" w:sz="0" w:space="0" w:color="auto"/>
              </w:divBdr>
            </w:div>
          </w:divsChild>
        </w:div>
        <w:div w:id="2044477033">
          <w:marLeft w:val="0"/>
          <w:marRight w:val="0"/>
          <w:marTop w:val="0"/>
          <w:marBottom w:val="0"/>
          <w:divBdr>
            <w:top w:val="none" w:sz="0" w:space="0" w:color="auto"/>
            <w:left w:val="none" w:sz="0" w:space="0" w:color="auto"/>
            <w:bottom w:val="none" w:sz="0" w:space="0" w:color="auto"/>
            <w:right w:val="none" w:sz="0" w:space="0" w:color="auto"/>
          </w:divBdr>
          <w:divsChild>
            <w:div w:id="214976188">
              <w:marLeft w:val="0"/>
              <w:marRight w:val="0"/>
              <w:marTop w:val="0"/>
              <w:marBottom w:val="0"/>
              <w:divBdr>
                <w:top w:val="none" w:sz="0" w:space="0" w:color="auto"/>
                <w:left w:val="none" w:sz="0" w:space="0" w:color="auto"/>
                <w:bottom w:val="none" w:sz="0" w:space="0" w:color="auto"/>
                <w:right w:val="none" w:sz="0" w:space="0" w:color="auto"/>
              </w:divBdr>
            </w:div>
            <w:div w:id="289633455">
              <w:marLeft w:val="0"/>
              <w:marRight w:val="0"/>
              <w:marTop w:val="0"/>
              <w:marBottom w:val="0"/>
              <w:divBdr>
                <w:top w:val="none" w:sz="0" w:space="0" w:color="auto"/>
                <w:left w:val="none" w:sz="0" w:space="0" w:color="auto"/>
                <w:bottom w:val="none" w:sz="0" w:space="0" w:color="auto"/>
                <w:right w:val="none" w:sz="0" w:space="0" w:color="auto"/>
              </w:divBdr>
            </w:div>
            <w:div w:id="1164589360">
              <w:marLeft w:val="0"/>
              <w:marRight w:val="0"/>
              <w:marTop w:val="0"/>
              <w:marBottom w:val="0"/>
              <w:divBdr>
                <w:top w:val="none" w:sz="0" w:space="0" w:color="auto"/>
                <w:left w:val="none" w:sz="0" w:space="0" w:color="auto"/>
                <w:bottom w:val="none" w:sz="0" w:space="0" w:color="auto"/>
                <w:right w:val="none" w:sz="0" w:space="0" w:color="auto"/>
              </w:divBdr>
            </w:div>
            <w:div w:id="1261989236">
              <w:marLeft w:val="0"/>
              <w:marRight w:val="0"/>
              <w:marTop w:val="0"/>
              <w:marBottom w:val="0"/>
              <w:divBdr>
                <w:top w:val="none" w:sz="0" w:space="0" w:color="auto"/>
                <w:left w:val="none" w:sz="0" w:space="0" w:color="auto"/>
                <w:bottom w:val="none" w:sz="0" w:space="0" w:color="auto"/>
                <w:right w:val="none" w:sz="0" w:space="0" w:color="auto"/>
              </w:divBdr>
            </w:div>
            <w:div w:id="1906792783">
              <w:marLeft w:val="0"/>
              <w:marRight w:val="0"/>
              <w:marTop w:val="0"/>
              <w:marBottom w:val="0"/>
              <w:divBdr>
                <w:top w:val="none" w:sz="0" w:space="0" w:color="auto"/>
                <w:left w:val="none" w:sz="0" w:space="0" w:color="auto"/>
                <w:bottom w:val="none" w:sz="0" w:space="0" w:color="auto"/>
                <w:right w:val="none" w:sz="0" w:space="0" w:color="auto"/>
              </w:divBdr>
            </w:div>
          </w:divsChild>
        </w:div>
        <w:div w:id="2058237289">
          <w:marLeft w:val="0"/>
          <w:marRight w:val="0"/>
          <w:marTop w:val="0"/>
          <w:marBottom w:val="0"/>
          <w:divBdr>
            <w:top w:val="none" w:sz="0" w:space="0" w:color="auto"/>
            <w:left w:val="none" w:sz="0" w:space="0" w:color="auto"/>
            <w:bottom w:val="none" w:sz="0" w:space="0" w:color="auto"/>
            <w:right w:val="none" w:sz="0" w:space="0" w:color="auto"/>
          </w:divBdr>
        </w:div>
        <w:div w:id="2060783797">
          <w:marLeft w:val="0"/>
          <w:marRight w:val="0"/>
          <w:marTop w:val="0"/>
          <w:marBottom w:val="0"/>
          <w:divBdr>
            <w:top w:val="none" w:sz="0" w:space="0" w:color="auto"/>
            <w:left w:val="none" w:sz="0" w:space="0" w:color="auto"/>
            <w:bottom w:val="none" w:sz="0" w:space="0" w:color="auto"/>
            <w:right w:val="none" w:sz="0" w:space="0" w:color="auto"/>
          </w:divBdr>
        </w:div>
        <w:div w:id="2071536788">
          <w:marLeft w:val="0"/>
          <w:marRight w:val="0"/>
          <w:marTop w:val="0"/>
          <w:marBottom w:val="0"/>
          <w:divBdr>
            <w:top w:val="none" w:sz="0" w:space="0" w:color="auto"/>
            <w:left w:val="none" w:sz="0" w:space="0" w:color="auto"/>
            <w:bottom w:val="none" w:sz="0" w:space="0" w:color="auto"/>
            <w:right w:val="none" w:sz="0" w:space="0" w:color="auto"/>
          </w:divBdr>
        </w:div>
        <w:div w:id="2074697130">
          <w:marLeft w:val="0"/>
          <w:marRight w:val="0"/>
          <w:marTop w:val="0"/>
          <w:marBottom w:val="0"/>
          <w:divBdr>
            <w:top w:val="none" w:sz="0" w:space="0" w:color="auto"/>
            <w:left w:val="none" w:sz="0" w:space="0" w:color="auto"/>
            <w:bottom w:val="none" w:sz="0" w:space="0" w:color="auto"/>
            <w:right w:val="none" w:sz="0" w:space="0" w:color="auto"/>
          </w:divBdr>
        </w:div>
        <w:div w:id="2085954767">
          <w:marLeft w:val="0"/>
          <w:marRight w:val="0"/>
          <w:marTop w:val="0"/>
          <w:marBottom w:val="0"/>
          <w:divBdr>
            <w:top w:val="none" w:sz="0" w:space="0" w:color="auto"/>
            <w:left w:val="none" w:sz="0" w:space="0" w:color="auto"/>
            <w:bottom w:val="none" w:sz="0" w:space="0" w:color="auto"/>
            <w:right w:val="none" w:sz="0" w:space="0" w:color="auto"/>
          </w:divBdr>
        </w:div>
        <w:div w:id="2095055906">
          <w:marLeft w:val="0"/>
          <w:marRight w:val="0"/>
          <w:marTop w:val="0"/>
          <w:marBottom w:val="0"/>
          <w:divBdr>
            <w:top w:val="none" w:sz="0" w:space="0" w:color="auto"/>
            <w:left w:val="none" w:sz="0" w:space="0" w:color="auto"/>
            <w:bottom w:val="none" w:sz="0" w:space="0" w:color="auto"/>
            <w:right w:val="none" w:sz="0" w:space="0" w:color="auto"/>
          </w:divBdr>
        </w:div>
        <w:div w:id="2113477393">
          <w:marLeft w:val="0"/>
          <w:marRight w:val="0"/>
          <w:marTop w:val="0"/>
          <w:marBottom w:val="0"/>
          <w:divBdr>
            <w:top w:val="none" w:sz="0" w:space="0" w:color="auto"/>
            <w:left w:val="none" w:sz="0" w:space="0" w:color="auto"/>
            <w:bottom w:val="none" w:sz="0" w:space="0" w:color="auto"/>
            <w:right w:val="none" w:sz="0" w:space="0" w:color="auto"/>
          </w:divBdr>
          <w:divsChild>
            <w:div w:id="1005398556">
              <w:marLeft w:val="-75"/>
              <w:marRight w:val="0"/>
              <w:marTop w:val="30"/>
              <w:marBottom w:val="30"/>
              <w:divBdr>
                <w:top w:val="none" w:sz="0" w:space="0" w:color="auto"/>
                <w:left w:val="none" w:sz="0" w:space="0" w:color="auto"/>
                <w:bottom w:val="none" w:sz="0" w:space="0" w:color="auto"/>
                <w:right w:val="none" w:sz="0" w:space="0" w:color="auto"/>
              </w:divBdr>
              <w:divsChild>
                <w:div w:id="23677751">
                  <w:marLeft w:val="0"/>
                  <w:marRight w:val="0"/>
                  <w:marTop w:val="0"/>
                  <w:marBottom w:val="0"/>
                  <w:divBdr>
                    <w:top w:val="none" w:sz="0" w:space="0" w:color="auto"/>
                    <w:left w:val="none" w:sz="0" w:space="0" w:color="auto"/>
                    <w:bottom w:val="none" w:sz="0" w:space="0" w:color="auto"/>
                    <w:right w:val="none" w:sz="0" w:space="0" w:color="auto"/>
                  </w:divBdr>
                  <w:divsChild>
                    <w:div w:id="382825607">
                      <w:marLeft w:val="0"/>
                      <w:marRight w:val="0"/>
                      <w:marTop w:val="0"/>
                      <w:marBottom w:val="0"/>
                      <w:divBdr>
                        <w:top w:val="none" w:sz="0" w:space="0" w:color="auto"/>
                        <w:left w:val="none" w:sz="0" w:space="0" w:color="auto"/>
                        <w:bottom w:val="none" w:sz="0" w:space="0" w:color="auto"/>
                        <w:right w:val="none" w:sz="0" w:space="0" w:color="auto"/>
                      </w:divBdr>
                    </w:div>
                  </w:divsChild>
                </w:div>
                <w:div w:id="37435597">
                  <w:marLeft w:val="0"/>
                  <w:marRight w:val="0"/>
                  <w:marTop w:val="0"/>
                  <w:marBottom w:val="0"/>
                  <w:divBdr>
                    <w:top w:val="none" w:sz="0" w:space="0" w:color="auto"/>
                    <w:left w:val="none" w:sz="0" w:space="0" w:color="auto"/>
                    <w:bottom w:val="none" w:sz="0" w:space="0" w:color="auto"/>
                    <w:right w:val="none" w:sz="0" w:space="0" w:color="auto"/>
                  </w:divBdr>
                  <w:divsChild>
                    <w:div w:id="1765802131">
                      <w:marLeft w:val="0"/>
                      <w:marRight w:val="0"/>
                      <w:marTop w:val="0"/>
                      <w:marBottom w:val="0"/>
                      <w:divBdr>
                        <w:top w:val="none" w:sz="0" w:space="0" w:color="auto"/>
                        <w:left w:val="none" w:sz="0" w:space="0" w:color="auto"/>
                        <w:bottom w:val="none" w:sz="0" w:space="0" w:color="auto"/>
                        <w:right w:val="none" w:sz="0" w:space="0" w:color="auto"/>
                      </w:divBdr>
                    </w:div>
                  </w:divsChild>
                </w:div>
                <w:div w:id="38404579">
                  <w:marLeft w:val="0"/>
                  <w:marRight w:val="0"/>
                  <w:marTop w:val="0"/>
                  <w:marBottom w:val="0"/>
                  <w:divBdr>
                    <w:top w:val="none" w:sz="0" w:space="0" w:color="auto"/>
                    <w:left w:val="none" w:sz="0" w:space="0" w:color="auto"/>
                    <w:bottom w:val="none" w:sz="0" w:space="0" w:color="auto"/>
                    <w:right w:val="none" w:sz="0" w:space="0" w:color="auto"/>
                  </w:divBdr>
                  <w:divsChild>
                    <w:div w:id="1001397470">
                      <w:marLeft w:val="0"/>
                      <w:marRight w:val="0"/>
                      <w:marTop w:val="0"/>
                      <w:marBottom w:val="0"/>
                      <w:divBdr>
                        <w:top w:val="none" w:sz="0" w:space="0" w:color="auto"/>
                        <w:left w:val="none" w:sz="0" w:space="0" w:color="auto"/>
                        <w:bottom w:val="none" w:sz="0" w:space="0" w:color="auto"/>
                        <w:right w:val="none" w:sz="0" w:space="0" w:color="auto"/>
                      </w:divBdr>
                    </w:div>
                  </w:divsChild>
                </w:div>
                <w:div w:id="59594621">
                  <w:marLeft w:val="0"/>
                  <w:marRight w:val="0"/>
                  <w:marTop w:val="0"/>
                  <w:marBottom w:val="0"/>
                  <w:divBdr>
                    <w:top w:val="none" w:sz="0" w:space="0" w:color="auto"/>
                    <w:left w:val="none" w:sz="0" w:space="0" w:color="auto"/>
                    <w:bottom w:val="none" w:sz="0" w:space="0" w:color="auto"/>
                    <w:right w:val="none" w:sz="0" w:space="0" w:color="auto"/>
                  </w:divBdr>
                  <w:divsChild>
                    <w:div w:id="1750955944">
                      <w:marLeft w:val="0"/>
                      <w:marRight w:val="0"/>
                      <w:marTop w:val="0"/>
                      <w:marBottom w:val="0"/>
                      <w:divBdr>
                        <w:top w:val="none" w:sz="0" w:space="0" w:color="auto"/>
                        <w:left w:val="none" w:sz="0" w:space="0" w:color="auto"/>
                        <w:bottom w:val="none" w:sz="0" w:space="0" w:color="auto"/>
                        <w:right w:val="none" w:sz="0" w:space="0" w:color="auto"/>
                      </w:divBdr>
                    </w:div>
                  </w:divsChild>
                </w:div>
                <w:div w:id="60837534">
                  <w:marLeft w:val="0"/>
                  <w:marRight w:val="0"/>
                  <w:marTop w:val="0"/>
                  <w:marBottom w:val="0"/>
                  <w:divBdr>
                    <w:top w:val="none" w:sz="0" w:space="0" w:color="auto"/>
                    <w:left w:val="none" w:sz="0" w:space="0" w:color="auto"/>
                    <w:bottom w:val="none" w:sz="0" w:space="0" w:color="auto"/>
                    <w:right w:val="none" w:sz="0" w:space="0" w:color="auto"/>
                  </w:divBdr>
                  <w:divsChild>
                    <w:div w:id="1400251468">
                      <w:marLeft w:val="0"/>
                      <w:marRight w:val="0"/>
                      <w:marTop w:val="0"/>
                      <w:marBottom w:val="0"/>
                      <w:divBdr>
                        <w:top w:val="none" w:sz="0" w:space="0" w:color="auto"/>
                        <w:left w:val="none" w:sz="0" w:space="0" w:color="auto"/>
                        <w:bottom w:val="none" w:sz="0" w:space="0" w:color="auto"/>
                        <w:right w:val="none" w:sz="0" w:space="0" w:color="auto"/>
                      </w:divBdr>
                    </w:div>
                  </w:divsChild>
                </w:div>
                <w:div w:id="61758648">
                  <w:marLeft w:val="0"/>
                  <w:marRight w:val="0"/>
                  <w:marTop w:val="0"/>
                  <w:marBottom w:val="0"/>
                  <w:divBdr>
                    <w:top w:val="none" w:sz="0" w:space="0" w:color="auto"/>
                    <w:left w:val="none" w:sz="0" w:space="0" w:color="auto"/>
                    <w:bottom w:val="none" w:sz="0" w:space="0" w:color="auto"/>
                    <w:right w:val="none" w:sz="0" w:space="0" w:color="auto"/>
                  </w:divBdr>
                  <w:divsChild>
                    <w:div w:id="787772861">
                      <w:marLeft w:val="0"/>
                      <w:marRight w:val="0"/>
                      <w:marTop w:val="0"/>
                      <w:marBottom w:val="0"/>
                      <w:divBdr>
                        <w:top w:val="none" w:sz="0" w:space="0" w:color="auto"/>
                        <w:left w:val="none" w:sz="0" w:space="0" w:color="auto"/>
                        <w:bottom w:val="none" w:sz="0" w:space="0" w:color="auto"/>
                        <w:right w:val="none" w:sz="0" w:space="0" w:color="auto"/>
                      </w:divBdr>
                    </w:div>
                  </w:divsChild>
                </w:div>
                <w:div w:id="84421470">
                  <w:marLeft w:val="0"/>
                  <w:marRight w:val="0"/>
                  <w:marTop w:val="0"/>
                  <w:marBottom w:val="0"/>
                  <w:divBdr>
                    <w:top w:val="none" w:sz="0" w:space="0" w:color="auto"/>
                    <w:left w:val="none" w:sz="0" w:space="0" w:color="auto"/>
                    <w:bottom w:val="none" w:sz="0" w:space="0" w:color="auto"/>
                    <w:right w:val="none" w:sz="0" w:space="0" w:color="auto"/>
                  </w:divBdr>
                  <w:divsChild>
                    <w:div w:id="114637338">
                      <w:marLeft w:val="0"/>
                      <w:marRight w:val="0"/>
                      <w:marTop w:val="0"/>
                      <w:marBottom w:val="0"/>
                      <w:divBdr>
                        <w:top w:val="none" w:sz="0" w:space="0" w:color="auto"/>
                        <w:left w:val="none" w:sz="0" w:space="0" w:color="auto"/>
                        <w:bottom w:val="none" w:sz="0" w:space="0" w:color="auto"/>
                        <w:right w:val="none" w:sz="0" w:space="0" w:color="auto"/>
                      </w:divBdr>
                    </w:div>
                  </w:divsChild>
                </w:div>
                <w:div w:id="85660713">
                  <w:marLeft w:val="0"/>
                  <w:marRight w:val="0"/>
                  <w:marTop w:val="0"/>
                  <w:marBottom w:val="0"/>
                  <w:divBdr>
                    <w:top w:val="none" w:sz="0" w:space="0" w:color="auto"/>
                    <w:left w:val="none" w:sz="0" w:space="0" w:color="auto"/>
                    <w:bottom w:val="none" w:sz="0" w:space="0" w:color="auto"/>
                    <w:right w:val="none" w:sz="0" w:space="0" w:color="auto"/>
                  </w:divBdr>
                  <w:divsChild>
                    <w:div w:id="2089687726">
                      <w:marLeft w:val="0"/>
                      <w:marRight w:val="0"/>
                      <w:marTop w:val="0"/>
                      <w:marBottom w:val="0"/>
                      <w:divBdr>
                        <w:top w:val="none" w:sz="0" w:space="0" w:color="auto"/>
                        <w:left w:val="none" w:sz="0" w:space="0" w:color="auto"/>
                        <w:bottom w:val="none" w:sz="0" w:space="0" w:color="auto"/>
                        <w:right w:val="none" w:sz="0" w:space="0" w:color="auto"/>
                      </w:divBdr>
                    </w:div>
                  </w:divsChild>
                </w:div>
                <w:div w:id="97338531">
                  <w:marLeft w:val="0"/>
                  <w:marRight w:val="0"/>
                  <w:marTop w:val="0"/>
                  <w:marBottom w:val="0"/>
                  <w:divBdr>
                    <w:top w:val="none" w:sz="0" w:space="0" w:color="auto"/>
                    <w:left w:val="none" w:sz="0" w:space="0" w:color="auto"/>
                    <w:bottom w:val="none" w:sz="0" w:space="0" w:color="auto"/>
                    <w:right w:val="none" w:sz="0" w:space="0" w:color="auto"/>
                  </w:divBdr>
                  <w:divsChild>
                    <w:div w:id="275255120">
                      <w:marLeft w:val="0"/>
                      <w:marRight w:val="0"/>
                      <w:marTop w:val="0"/>
                      <w:marBottom w:val="0"/>
                      <w:divBdr>
                        <w:top w:val="none" w:sz="0" w:space="0" w:color="auto"/>
                        <w:left w:val="none" w:sz="0" w:space="0" w:color="auto"/>
                        <w:bottom w:val="none" w:sz="0" w:space="0" w:color="auto"/>
                        <w:right w:val="none" w:sz="0" w:space="0" w:color="auto"/>
                      </w:divBdr>
                    </w:div>
                  </w:divsChild>
                </w:div>
                <w:div w:id="109856660">
                  <w:marLeft w:val="0"/>
                  <w:marRight w:val="0"/>
                  <w:marTop w:val="0"/>
                  <w:marBottom w:val="0"/>
                  <w:divBdr>
                    <w:top w:val="none" w:sz="0" w:space="0" w:color="auto"/>
                    <w:left w:val="none" w:sz="0" w:space="0" w:color="auto"/>
                    <w:bottom w:val="none" w:sz="0" w:space="0" w:color="auto"/>
                    <w:right w:val="none" w:sz="0" w:space="0" w:color="auto"/>
                  </w:divBdr>
                  <w:divsChild>
                    <w:div w:id="738284700">
                      <w:marLeft w:val="0"/>
                      <w:marRight w:val="0"/>
                      <w:marTop w:val="0"/>
                      <w:marBottom w:val="0"/>
                      <w:divBdr>
                        <w:top w:val="none" w:sz="0" w:space="0" w:color="auto"/>
                        <w:left w:val="none" w:sz="0" w:space="0" w:color="auto"/>
                        <w:bottom w:val="none" w:sz="0" w:space="0" w:color="auto"/>
                        <w:right w:val="none" w:sz="0" w:space="0" w:color="auto"/>
                      </w:divBdr>
                    </w:div>
                  </w:divsChild>
                </w:div>
                <w:div w:id="153490805">
                  <w:marLeft w:val="0"/>
                  <w:marRight w:val="0"/>
                  <w:marTop w:val="0"/>
                  <w:marBottom w:val="0"/>
                  <w:divBdr>
                    <w:top w:val="none" w:sz="0" w:space="0" w:color="auto"/>
                    <w:left w:val="none" w:sz="0" w:space="0" w:color="auto"/>
                    <w:bottom w:val="none" w:sz="0" w:space="0" w:color="auto"/>
                    <w:right w:val="none" w:sz="0" w:space="0" w:color="auto"/>
                  </w:divBdr>
                  <w:divsChild>
                    <w:div w:id="1390881949">
                      <w:marLeft w:val="0"/>
                      <w:marRight w:val="0"/>
                      <w:marTop w:val="0"/>
                      <w:marBottom w:val="0"/>
                      <w:divBdr>
                        <w:top w:val="none" w:sz="0" w:space="0" w:color="auto"/>
                        <w:left w:val="none" w:sz="0" w:space="0" w:color="auto"/>
                        <w:bottom w:val="none" w:sz="0" w:space="0" w:color="auto"/>
                        <w:right w:val="none" w:sz="0" w:space="0" w:color="auto"/>
                      </w:divBdr>
                    </w:div>
                  </w:divsChild>
                </w:div>
                <w:div w:id="170996433">
                  <w:marLeft w:val="0"/>
                  <w:marRight w:val="0"/>
                  <w:marTop w:val="0"/>
                  <w:marBottom w:val="0"/>
                  <w:divBdr>
                    <w:top w:val="none" w:sz="0" w:space="0" w:color="auto"/>
                    <w:left w:val="none" w:sz="0" w:space="0" w:color="auto"/>
                    <w:bottom w:val="none" w:sz="0" w:space="0" w:color="auto"/>
                    <w:right w:val="none" w:sz="0" w:space="0" w:color="auto"/>
                  </w:divBdr>
                  <w:divsChild>
                    <w:div w:id="1894806339">
                      <w:marLeft w:val="0"/>
                      <w:marRight w:val="0"/>
                      <w:marTop w:val="0"/>
                      <w:marBottom w:val="0"/>
                      <w:divBdr>
                        <w:top w:val="none" w:sz="0" w:space="0" w:color="auto"/>
                        <w:left w:val="none" w:sz="0" w:space="0" w:color="auto"/>
                        <w:bottom w:val="none" w:sz="0" w:space="0" w:color="auto"/>
                        <w:right w:val="none" w:sz="0" w:space="0" w:color="auto"/>
                      </w:divBdr>
                    </w:div>
                  </w:divsChild>
                </w:div>
                <w:div w:id="179249004">
                  <w:marLeft w:val="0"/>
                  <w:marRight w:val="0"/>
                  <w:marTop w:val="0"/>
                  <w:marBottom w:val="0"/>
                  <w:divBdr>
                    <w:top w:val="none" w:sz="0" w:space="0" w:color="auto"/>
                    <w:left w:val="none" w:sz="0" w:space="0" w:color="auto"/>
                    <w:bottom w:val="none" w:sz="0" w:space="0" w:color="auto"/>
                    <w:right w:val="none" w:sz="0" w:space="0" w:color="auto"/>
                  </w:divBdr>
                  <w:divsChild>
                    <w:div w:id="2032877399">
                      <w:marLeft w:val="0"/>
                      <w:marRight w:val="0"/>
                      <w:marTop w:val="0"/>
                      <w:marBottom w:val="0"/>
                      <w:divBdr>
                        <w:top w:val="none" w:sz="0" w:space="0" w:color="auto"/>
                        <w:left w:val="none" w:sz="0" w:space="0" w:color="auto"/>
                        <w:bottom w:val="none" w:sz="0" w:space="0" w:color="auto"/>
                        <w:right w:val="none" w:sz="0" w:space="0" w:color="auto"/>
                      </w:divBdr>
                    </w:div>
                  </w:divsChild>
                </w:div>
                <w:div w:id="228925521">
                  <w:marLeft w:val="0"/>
                  <w:marRight w:val="0"/>
                  <w:marTop w:val="0"/>
                  <w:marBottom w:val="0"/>
                  <w:divBdr>
                    <w:top w:val="none" w:sz="0" w:space="0" w:color="auto"/>
                    <w:left w:val="none" w:sz="0" w:space="0" w:color="auto"/>
                    <w:bottom w:val="none" w:sz="0" w:space="0" w:color="auto"/>
                    <w:right w:val="none" w:sz="0" w:space="0" w:color="auto"/>
                  </w:divBdr>
                  <w:divsChild>
                    <w:div w:id="68236796">
                      <w:marLeft w:val="0"/>
                      <w:marRight w:val="0"/>
                      <w:marTop w:val="0"/>
                      <w:marBottom w:val="0"/>
                      <w:divBdr>
                        <w:top w:val="none" w:sz="0" w:space="0" w:color="auto"/>
                        <w:left w:val="none" w:sz="0" w:space="0" w:color="auto"/>
                        <w:bottom w:val="none" w:sz="0" w:space="0" w:color="auto"/>
                        <w:right w:val="none" w:sz="0" w:space="0" w:color="auto"/>
                      </w:divBdr>
                    </w:div>
                  </w:divsChild>
                </w:div>
                <w:div w:id="240994564">
                  <w:marLeft w:val="0"/>
                  <w:marRight w:val="0"/>
                  <w:marTop w:val="0"/>
                  <w:marBottom w:val="0"/>
                  <w:divBdr>
                    <w:top w:val="none" w:sz="0" w:space="0" w:color="auto"/>
                    <w:left w:val="none" w:sz="0" w:space="0" w:color="auto"/>
                    <w:bottom w:val="none" w:sz="0" w:space="0" w:color="auto"/>
                    <w:right w:val="none" w:sz="0" w:space="0" w:color="auto"/>
                  </w:divBdr>
                  <w:divsChild>
                    <w:div w:id="1560675792">
                      <w:marLeft w:val="0"/>
                      <w:marRight w:val="0"/>
                      <w:marTop w:val="0"/>
                      <w:marBottom w:val="0"/>
                      <w:divBdr>
                        <w:top w:val="none" w:sz="0" w:space="0" w:color="auto"/>
                        <w:left w:val="none" w:sz="0" w:space="0" w:color="auto"/>
                        <w:bottom w:val="none" w:sz="0" w:space="0" w:color="auto"/>
                        <w:right w:val="none" w:sz="0" w:space="0" w:color="auto"/>
                      </w:divBdr>
                    </w:div>
                  </w:divsChild>
                </w:div>
                <w:div w:id="241568294">
                  <w:marLeft w:val="0"/>
                  <w:marRight w:val="0"/>
                  <w:marTop w:val="0"/>
                  <w:marBottom w:val="0"/>
                  <w:divBdr>
                    <w:top w:val="none" w:sz="0" w:space="0" w:color="auto"/>
                    <w:left w:val="none" w:sz="0" w:space="0" w:color="auto"/>
                    <w:bottom w:val="none" w:sz="0" w:space="0" w:color="auto"/>
                    <w:right w:val="none" w:sz="0" w:space="0" w:color="auto"/>
                  </w:divBdr>
                  <w:divsChild>
                    <w:div w:id="1604651699">
                      <w:marLeft w:val="0"/>
                      <w:marRight w:val="0"/>
                      <w:marTop w:val="0"/>
                      <w:marBottom w:val="0"/>
                      <w:divBdr>
                        <w:top w:val="none" w:sz="0" w:space="0" w:color="auto"/>
                        <w:left w:val="none" w:sz="0" w:space="0" w:color="auto"/>
                        <w:bottom w:val="none" w:sz="0" w:space="0" w:color="auto"/>
                        <w:right w:val="none" w:sz="0" w:space="0" w:color="auto"/>
                      </w:divBdr>
                    </w:div>
                  </w:divsChild>
                </w:div>
                <w:div w:id="247037080">
                  <w:marLeft w:val="0"/>
                  <w:marRight w:val="0"/>
                  <w:marTop w:val="0"/>
                  <w:marBottom w:val="0"/>
                  <w:divBdr>
                    <w:top w:val="none" w:sz="0" w:space="0" w:color="auto"/>
                    <w:left w:val="none" w:sz="0" w:space="0" w:color="auto"/>
                    <w:bottom w:val="none" w:sz="0" w:space="0" w:color="auto"/>
                    <w:right w:val="none" w:sz="0" w:space="0" w:color="auto"/>
                  </w:divBdr>
                  <w:divsChild>
                    <w:div w:id="480733061">
                      <w:marLeft w:val="0"/>
                      <w:marRight w:val="0"/>
                      <w:marTop w:val="0"/>
                      <w:marBottom w:val="0"/>
                      <w:divBdr>
                        <w:top w:val="none" w:sz="0" w:space="0" w:color="auto"/>
                        <w:left w:val="none" w:sz="0" w:space="0" w:color="auto"/>
                        <w:bottom w:val="none" w:sz="0" w:space="0" w:color="auto"/>
                        <w:right w:val="none" w:sz="0" w:space="0" w:color="auto"/>
                      </w:divBdr>
                    </w:div>
                  </w:divsChild>
                </w:div>
                <w:div w:id="282272452">
                  <w:marLeft w:val="0"/>
                  <w:marRight w:val="0"/>
                  <w:marTop w:val="0"/>
                  <w:marBottom w:val="0"/>
                  <w:divBdr>
                    <w:top w:val="none" w:sz="0" w:space="0" w:color="auto"/>
                    <w:left w:val="none" w:sz="0" w:space="0" w:color="auto"/>
                    <w:bottom w:val="none" w:sz="0" w:space="0" w:color="auto"/>
                    <w:right w:val="none" w:sz="0" w:space="0" w:color="auto"/>
                  </w:divBdr>
                  <w:divsChild>
                    <w:div w:id="235632545">
                      <w:marLeft w:val="0"/>
                      <w:marRight w:val="0"/>
                      <w:marTop w:val="0"/>
                      <w:marBottom w:val="0"/>
                      <w:divBdr>
                        <w:top w:val="none" w:sz="0" w:space="0" w:color="auto"/>
                        <w:left w:val="none" w:sz="0" w:space="0" w:color="auto"/>
                        <w:bottom w:val="none" w:sz="0" w:space="0" w:color="auto"/>
                        <w:right w:val="none" w:sz="0" w:space="0" w:color="auto"/>
                      </w:divBdr>
                    </w:div>
                  </w:divsChild>
                </w:div>
                <w:div w:id="284046409">
                  <w:marLeft w:val="0"/>
                  <w:marRight w:val="0"/>
                  <w:marTop w:val="0"/>
                  <w:marBottom w:val="0"/>
                  <w:divBdr>
                    <w:top w:val="none" w:sz="0" w:space="0" w:color="auto"/>
                    <w:left w:val="none" w:sz="0" w:space="0" w:color="auto"/>
                    <w:bottom w:val="none" w:sz="0" w:space="0" w:color="auto"/>
                    <w:right w:val="none" w:sz="0" w:space="0" w:color="auto"/>
                  </w:divBdr>
                  <w:divsChild>
                    <w:div w:id="77757599">
                      <w:marLeft w:val="0"/>
                      <w:marRight w:val="0"/>
                      <w:marTop w:val="0"/>
                      <w:marBottom w:val="0"/>
                      <w:divBdr>
                        <w:top w:val="none" w:sz="0" w:space="0" w:color="auto"/>
                        <w:left w:val="none" w:sz="0" w:space="0" w:color="auto"/>
                        <w:bottom w:val="none" w:sz="0" w:space="0" w:color="auto"/>
                        <w:right w:val="none" w:sz="0" w:space="0" w:color="auto"/>
                      </w:divBdr>
                    </w:div>
                  </w:divsChild>
                </w:div>
                <w:div w:id="328337492">
                  <w:marLeft w:val="0"/>
                  <w:marRight w:val="0"/>
                  <w:marTop w:val="0"/>
                  <w:marBottom w:val="0"/>
                  <w:divBdr>
                    <w:top w:val="none" w:sz="0" w:space="0" w:color="auto"/>
                    <w:left w:val="none" w:sz="0" w:space="0" w:color="auto"/>
                    <w:bottom w:val="none" w:sz="0" w:space="0" w:color="auto"/>
                    <w:right w:val="none" w:sz="0" w:space="0" w:color="auto"/>
                  </w:divBdr>
                  <w:divsChild>
                    <w:div w:id="2000845089">
                      <w:marLeft w:val="0"/>
                      <w:marRight w:val="0"/>
                      <w:marTop w:val="0"/>
                      <w:marBottom w:val="0"/>
                      <w:divBdr>
                        <w:top w:val="none" w:sz="0" w:space="0" w:color="auto"/>
                        <w:left w:val="none" w:sz="0" w:space="0" w:color="auto"/>
                        <w:bottom w:val="none" w:sz="0" w:space="0" w:color="auto"/>
                        <w:right w:val="none" w:sz="0" w:space="0" w:color="auto"/>
                      </w:divBdr>
                    </w:div>
                  </w:divsChild>
                </w:div>
                <w:div w:id="369650736">
                  <w:marLeft w:val="0"/>
                  <w:marRight w:val="0"/>
                  <w:marTop w:val="0"/>
                  <w:marBottom w:val="0"/>
                  <w:divBdr>
                    <w:top w:val="none" w:sz="0" w:space="0" w:color="auto"/>
                    <w:left w:val="none" w:sz="0" w:space="0" w:color="auto"/>
                    <w:bottom w:val="none" w:sz="0" w:space="0" w:color="auto"/>
                    <w:right w:val="none" w:sz="0" w:space="0" w:color="auto"/>
                  </w:divBdr>
                  <w:divsChild>
                    <w:div w:id="1950039779">
                      <w:marLeft w:val="0"/>
                      <w:marRight w:val="0"/>
                      <w:marTop w:val="0"/>
                      <w:marBottom w:val="0"/>
                      <w:divBdr>
                        <w:top w:val="none" w:sz="0" w:space="0" w:color="auto"/>
                        <w:left w:val="none" w:sz="0" w:space="0" w:color="auto"/>
                        <w:bottom w:val="none" w:sz="0" w:space="0" w:color="auto"/>
                        <w:right w:val="none" w:sz="0" w:space="0" w:color="auto"/>
                      </w:divBdr>
                    </w:div>
                  </w:divsChild>
                </w:div>
                <w:div w:id="386563500">
                  <w:marLeft w:val="0"/>
                  <w:marRight w:val="0"/>
                  <w:marTop w:val="0"/>
                  <w:marBottom w:val="0"/>
                  <w:divBdr>
                    <w:top w:val="none" w:sz="0" w:space="0" w:color="auto"/>
                    <w:left w:val="none" w:sz="0" w:space="0" w:color="auto"/>
                    <w:bottom w:val="none" w:sz="0" w:space="0" w:color="auto"/>
                    <w:right w:val="none" w:sz="0" w:space="0" w:color="auto"/>
                  </w:divBdr>
                  <w:divsChild>
                    <w:div w:id="1812596667">
                      <w:marLeft w:val="0"/>
                      <w:marRight w:val="0"/>
                      <w:marTop w:val="0"/>
                      <w:marBottom w:val="0"/>
                      <w:divBdr>
                        <w:top w:val="none" w:sz="0" w:space="0" w:color="auto"/>
                        <w:left w:val="none" w:sz="0" w:space="0" w:color="auto"/>
                        <w:bottom w:val="none" w:sz="0" w:space="0" w:color="auto"/>
                        <w:right w:val="none" w:sz="0" w:space="0" w:color="auto"/>
                      </w:divBdr>
                    </w:div>
                  </w:divsChild>
                </w:div>
                <w:div w:id="431514174">
                  <w:marLeft w:val="0"/>
                  <w:marRight w:val="0"/>
                  <w:marTop w:val="0"/>
                  <w:marBottom w:val="0"/>
                  <w:divBdr>
                    <w:top w:val="none" w:sz="0" w:space="0" w:color="auto"/>
                    <w:left w:val="none" w:sz="0" w:space="0" w:color="auto"/>
                    <w:bottom w:val="none" w:sz="0" w:space="0" w:color="auto"/>
                    <w:right w:val="none" w:sz="0" w:space="0" w:color="auto"/>
                  </w:divBdr>
                  <w:divsChild>
                    <w:div w:id="1865513236">
                      <w:marLeft w:val="0"/>
                      <w:marRight w:val="0"/>
                      <w:marTop w:val="0"/>
                      <w:marBottom w:val="0"/>
                      <w:divBdr>
                        <w:top w:val="none" w:sz="0" w:space="0" w:color="auto"/>
                        <w:left w:val="none" w:sz="0" w:space="0" w:color="auto"/>
                        <w:bottom w:val="none" w:sz="0" w:space="0" w:color="auto"/>
                        <w:right w:val="none" w:sz="0" w:space="0" w:color="auto"/>
                      </w:divBdr>
                    </w:div>
                  </w:divsChild>
                </w:div>
                <w:div w:id="437991046">
                  <w:marLeft w:val="0"/>
                  <w:marRight w:val="0"/>
                  <w:marTop w:val="0"/>
                  <w:marBottom w:val="0"/>
                  <w:divBdr>
                    <w:top w:val="none" w:sz="0" w:space="0" w:color="auto"/>
                    <w:left w:val="none" w:sz="0" w:space="0" w:color="auto"/>
                    <w:bottom w:val="none" w:sz="0" w:space="0" w:color="auto"/>
                    <w:right w:val="none" w:sz="0" w:space="0" w:color="auto"/>
                  </w:divBdr>
                  <w:divsChild>
                    <w:div w:id="699555217">
                      <w:marLeft w:val="0"/>
                      <w:marRight w:val="0"/>
                      <w:marTop w:val="0"/>
                      <w:marBottom w:val="0"/>
                      <w:divBdr>
                        <w:top w:val="none" w:sz="0" w:space="0" w:color="auto"/>
                        <w:left w:val="none" w:sz="0" w:space="0" w:color="auto"/>
                        <w:bottom w:val="none" w:sz="0" w:space="0" w:color="auto"/>
                        <w:right w:val="none" w:sz="0" w:space="0" w:color="auto"/>
                      </w:divBdr>
                    </w:div>
                  </w:divsChild>
                </w:div>
                <w:div w:id="465701759">
                  <w:marLeft w:val="0"/>
                  <w:marRight w:val="0"/>
                  <w:marTop w:val="0"/>
                  <w:marBottom w:val="0"/>
                  <w:divBdr>
                    <w:top w:val="none" w:sz="0" w:space="0" w:color="auto"/>
                    <w:left w:val="none" w:sz="0" w:space="0" w:color="auto"/>
                    <w:bottom w:val="none" w:sz="0" w:space="0" w:color="auto"/>
                    <w:right w:val="none" w:sz="0" w:space="0" w:color="auto"/>
                  </w:divBdr>
                  <w:divsChild>
                    <w:div w:id="1494105767">
                      <w:marLeft w:val="0"/>
                      <w:marRight w:val="0"/>
                      <w:marTop w:val="0"/>
                      <w:marBottom w:val="0"/>
                      <w:divBdr>
                        <w:top w:val="none" w:sz="0" w:space="0" w:color="auto"/>
                        <w:left w:val="none" w:sz="0" w:space="0" w:color="auto"/>
                        <w:bottom w:val="none" w:sz="0" w:space="0" w:color="auto"/>
                        <w:right w:val="none" w:sz="0" w:space="0" w:color="auto"/>
                      </w:divBdr>
                    </w:div>
                  </w:divsChild>
                </w:div>
                <w:div w:id="473452976">
                  <w:marLeft w:val="0"/>
                  <w:marRight w:val="0"/>
                  <w:marTop w:val="0"/>
                  <w:marBottom w:val="0"/>
                  <w:divBdr>
                    <w:top w:val="none" w:sz="0" w:space="0" w:color="auto"/>
                    <w:left w:val="none" w:sz="0" w:space="0" w:color="auto"/>
                    <w:bottom w:val="none" w:sz="0" w:space="0" w:color="auto"/>
                    <w:right w:val="none" w:sz="0" w:space="0" w:color="auto"/>
                  </w:divBdr>
                  <w:divsChild>
                    <w:div w:id="1171530925">
                      <w:marLeft w:val="0"/>
                      <w:marRight w:val="0"/>
                      <w:marTop w:val="0"/>
                      <w:marBottom w:val="0"/>
                      <w:divBdr>
                        <w:top w:val="none" w:sz="0" w:space="0" w:color="auto"/>
                        <w:left w:val="none" w:sz="0" w:space="0" w:color="auto"/>
                        <w:bottom w:val="none" w:sz="0" w:space="0" w:color="auto"/>
                        <w:right w:val="none" w:sz="0" w:space="0" w:color="auto"/>
                      </w:divBdr>
                    </w:div>
                  </w:divsChild>
                </w:div>
                <w:div w:id="512912762">
                  <w:marLeft w:val="0"/>
                  <w:marRight w:val="0"/>
                  <w:marTop w:val="0"/>
                  <w:marBottom w:val="0"/>
                  <w:divBdr>
                    <w:top w:val="none" w:sz="0" w:space="0" w:color="auto"/>
                    <w:left w:val="none" w:sz="0" w:space="0" w:color="auto"/>
                    <w:bottom w:val="none" w:sz="0" w:space="0" w:color="auto"/>
                    <w:right w:val="none" w:sz="0" w:space="0" w:color="auto"/>
                  </w:divBdr>
                  <w:divsChild>
                    <w:div w:id="82147557">
                      <w:marLeft w:val="0"/>
                      <w:marRight w:val="0"/>
                      <w:marTop w:val="0"/>
                      <w:marBottom w:val="0"/>
                      <w:divBdr>
                        <w:top w:val="none" w:sz="0" w:space="0" w:color="auto"/>
                        <w:left w:val="none" w:sz="0" w:space="0" w:color="auto"/>
                        <w:bottom w:val="none" w:sz="0" w:space="0" w:color="auto"/>
                        <w:right w:val="none" w:sz="0" w:space="0" w:color="auto"/>
                      </w:divBdr>
                    </w:div>
                  </w:divsChild>
                </w:div>
                <w:div w:id="530538820">
                  <w:marLeft w:val="0"/>
                  <w:marRight w:val="0"/>
                  <w:marTop w:val="0"/>
                  <w:marBottom w:val="0"/>
                  <w:divBdr>
                    <w:top w:val="none" w:sz="0" w:space="0" w:color="auto"/>
                    <w:left w:val="none" w:sz="0" w:space="0" w:color="auto"/>
                    <w:bottom w:val="none" w:sz="0" w:space="0" w:color="auto"/>
                    <w:right w:val="none" w:sz="0" w:space="0" w:color="auto"/>
                  </w:divBdr>
                  <w:divsChild>
                    <w:div w:id="2027318811">
                      <w:marLeft w:val="0"/>
                      <w:marRight w:val="0"/>
                      <w:marTop w:val="0"/>
                      <w:marBottom w:val="0"/>
                      <w:divBdr>
                        <w:top w:val="none" w:sz="0" w:space="0" w:color="auto"/>
                        <w:left w:val="none" w:sz="0" w:space="0" w:color="auto"/>
                        <w:bottom w:val="none" w:sz="0" w:space="0" w:color="auto"/>
                        <w:right w:val="none" w:sz="0" w:space="0" w:color="auto"/>
                      </w:divBdr>
                    </w:div>
                  </w:divsChild>
                </w:div>
                <w:div w:id="628970248">
                  <w:marLeft w:val="0"/>
                  <w:marRight w:val="0"/>
                  <w:marTop w:val="0"/>
                  <w:marBottom w:val="0"/>
                  <w:divBdr>
                    <w:top w:val="none" w:sz="0" w:space="0" w:color="auto"/>
                    <w:left w:val="none" w:sz="0" w:space="0" w:color="auto"/>
                    <w:bottom w:val="none" w:sz="0" w:space="0" w:color="auto"/>
                    <w:right w:val="none" w:sz="0" w:space="0" w:color="auto"/>
                  </w:divBdr>
                  <w:divsChild>
                    <w:div w:id="1307708791">
                      <w:marLeft w:val="0"/>
                      <w:marRight w:val="0"/>
                      <w:marTop w:val="0"/>
                      <w:marBottom w:val="0"/>
                      <w:divBdr>
                        <w:top w:val="none" w:sz="0" w:space="0" w:color="auto"/>
                        <w:left w:val="none" w:sz="0" w:space="0" w:color="auto"/>
                        <w:bottom w:val="none" w:sz="0" w:space="0" w:color="auto"/>
                        <w:right w:val="none" w:sz="0" w:space="0" w:color="auto"/>
                      </w:divBdr>
                    </w:div>
                  </w:divsChild>
                </w:div>
                <w:div w:id="673186284">
                  <w:marLeft w:val="0"/>
                  <w:marRight w:val="0"/>
                  <w:marTop w:val="0"/>
                  <w:marBottom w:val="0"/>
                  <w:divBdr>
                    <w:top w:val="none" w:sz="0" w:space="0" w:color="auto"/>
                    <w:left w:val="none" w:sz="0" w:space="0" w:color="auto"/>
                    <w:bottom w:val="none" w:sz="0" w:space="0" w:color="auto"/>
                    <w:right w:val="none" w:sz="0" w:space="0" w:color="auto"/>
                  </w:divBdr>
                  <w:divsChild>
                    <w:div w:id="843280883">
                      <w:marLeft w:val="0"/>
                      <w:marRight w:val="0"/>
                      <w:marTop w:val="0"/>
                      <w:marBottom w:val="0"/>
                      <w:divBdr>
                        <w:top w:val="none" w:sz="0" w:space="0" w:color="auto"/>
                        <w:left w:val="none" w:sz="0" w:space="0" w:color="auto"/>
                        <w:bottom w:val="none" w:sz="0" w:space="0" w:color="auto"/>
                        <w:right w:val="none" w:sz="0" w:space="0" w:color="auto"/>
                      </w:divBdr>
                    </w:div>
                  </w:divsChild>
                </w:div>
                <w:div w:id="675770064">
                  <w:marLeft w:val="0"/>
                  <w:marRight w:val="0"/>
                  <w:marTop w:val="0"/>
                  <w:marBottom w:val="0"/>
                  <w:divBdr>
                    <w:top w:val="none" w:sz="0" w:space="0" w:color="auto"/>
                    <w:left w:val="none" w:sz="0" w:space="0" w:color="auto"/>
                    <w:bottom w:val="none" w:sz="0" w:space="0" w:color="auto"/>
                    <w:right w:val="none" w:sz="0" w:space="0" w:color="auto"/>
                  </w:divBdr>
                  <w:divsChild>
                    <w:div w:id="934433745">
                      <w:marLeft w:val="0"/>
                      <w:marRight w:val="0"/>
                      <w:marTop w:val="0"/>
                      <w:marBottom w:val="0"/>
                      <w:divBdr>
                        <w:top w:val="none" w:sz="0" w:space="0" w:color="auto"/>
                        <w:left w:val="none" w:sz="0" w:space="0" w:color="auto"/>
                        <w:bottom w:val="none" w:sz="0" w:space="0" w:color="auto"/>
                        <w:right w:val="none" w:sz="0" w:space="0" w:color="auto"/>
                      </w:divBdr>
                    </w:div>
                  </w:divsChild>
                </w:div>
                <w:div w:id="679551208">
                  <w:marLeft w:val="0"/>
                  <w:marRight w:val="0"/>
                  <w:marTop w:val="0"/>
                  <w:marBottom w:val="0"/>
                  <w:divBdr>
                    <w:top w:val="none" w:sz="0" w:space="0" w:color="auto"/>
                    <w:left w:val="none" w:sz="0" w:space="0" w:color="auto"/>
                    <w:bottom w:val="none" w:sz="0" w:space="0" w:color="auto"/>
                    <w:right w:val="none" w:sz="0" w:space="0" w:color="auto"/>
                  </w:divBdr>
                  <w:divsChild>
                    <w:div w:id="201402548">
                      <w:marLeft w:val="0"/>
                      <w:marRight w:val="0"/>
                      <w:marTop w:val="0"/>
                      <w:marBottom w:val="0"/>
                      <w:divBdr>
                        <w:top w:val="none" w:sz="0" w:space="0" w:color="auto"/>
                        <w:left w:val="none" w:sz="0" w:space="0" w:color="auto"/>
                        <w:bottom w:val="none" w:sz="0" w:space="0" w:color="auto"/>
                        <w:right w:val="none" w:sz="0" w:space="0" w:color="auto"/>
                      </w:divBdr>
                    </w:div>
                  </w:divsChild>
                </w:div>
                <w:div w:id="683702027">
                  <w:marLeft w:val="0"/>
                  <w:marRight w:val="0"/>
                  <w:marTop w:val="0"/>
                  <w:marBottom w:val="0"/>
                  <w:divBdr>
                    <w:top w:val="none" w:sz="0" w:space="0" w:color="auto"/>
                    <w:left w:val="none" w:sz="0" w:space="0" w:color="auto"/>
                    <w:bottom w:val="none" w:sz="0" w:space="0" w:color="auto"/>
                    <w:right w:val="none" w:sz="0" w:space="0" w:color="auto"/>
                  </w:divBdr>
                  <w:divsChild>
                    <w:div w:id="192887019">
                      <w:marLeft w:val="0"/>
                      <w:marRight w:val="0"/>
                      <w:marTop w:val="0"/>
                      <w:marBottom w:val="0"/>
                      <w:divBdr>
                        <w:top w:val="none" w:sz="0" w:space="0" w:color="auto"/>
                        <w:left w:val="none" w:sz="0" w:space="0" w:color="auto"/>
                        <w:bottom w:val="none" w:sz="0" w:space="0" w:color="auto"/>
                        <w:right w:val="none" w:sz="0" w:space="0" w:color="auto"/>
                      </w:divBdr>
                    </w:div>
                  </w:divsChild>
                </w:div>
                <w:div w:id="745029393">
                  <w:marLeft w:val="0"/>
                  <w:marRight w:val="0"/>
                  <w:marTop w:val="0"/>
                  <w:marBottom w:val="0"/>
                  <w:divBdr>
                    <w:top w:val="none" w:sz="0" w:space="0" w:color="auto"/>
                    <w:left w:val="none" w:sz="0" w:space="0" w:color="auto"/>
                    <w:bottom w:val="none" w:sz="0" w:space="0" w:color="auto"/>
                    <w:right w:val="none" w:sz="0" w:space="0" w:color="auto"/>
                  </w:divBdr>
                  <w:divsChild>
                    <w:div w:id="1881624913">
                      <w:marLeft w:val="0"/>
                      <w:marRight w:val="0"/>
                      <w:marTop w:val="0"/>
                      <w:marBottom w:val="0"/>
                      <w:divBdr>
                        <w:top w:val="none" w:sz="0" w:space="0" w:color="auto"/>
                        <w:left w:val="none" w:sz="0" w:space="0" w:color="auto"/>
                        <w:bottom w:val="none" w:sz="0" w:space="0" w:color="auto"/>
                        <w:right w:val="none" w:sz="0" w:space="0" w:color="auto"/>
                      </w:divBdr>
                    </w:div>
                  </w:divsChild>
                </w:div>
                <w:div w:id="770708855">
                  <w:marLeft w:val="0"/>
                  <w:marRight w:val="0"/>
                  <w:marTop w:val="0"/>
                  <w:marBottom w:val="0"/>
                  <w:divBdr>
                    <w:top w:val="none" w:sz="0" w:space="0" w:color="auto"/>
                    <w:left w:val="none" w:sz="0" w:space="0" w:color="auto"/>
                    <w:bottom w:val="none" w:sz="0" w:space="0" w:color="auto"/>
                    <w:right w:val="none" w:sz="0" w:space="0" w:color="auto"/>
                  </w:divBdr>
                  <w:divsChild>
                    <w:div w:id="1904217704">
                      <w:marLeft w:val="0"/>
                      <w:marRight w:val="0"/>
                      <w:marTop w:val="0"/>
                      <w:marBottom w:val="0"/>
                      <w:divBdr>
                        <w:top w:val="none" w:sz="0" w:space="0" w:color="auto"/>
                        <w:left w:val="none" w:sz="0" w:space="0" w:color="auto"/>
                        <w:bottom w:val="none" w:sz="0" w:space="0" w:color="auto"/>
                        <w:right w:val="none" w:sz="0" w:space="0" w:color="auto"/>
                      </w:divBdr>
                    </w:div>
                  </w:divsChild>
                </w:div>
                <w:div w:id="788283389">
                  <w:marLeft w:val="0"/>
                  <w:marRight w:val="0"/>
                  <w:marTop w:val="0"/>
                  <w:marBottom w:val="0"/>
                  <w:divBdr>
                    <w:top w:val="none" w:sz="0" w:space="0" w:color="auto"/>
                    <w:left w:val="none" w:sz="0" w:space="0" w:color="auto"/>
                    <w:bottom w:val="none" w:sz="0" w:space="0" w:color="auto"/>
                    <w:right w:val="none" w:sz="0" w:space="0" w:color="auto"/>
                  </w:divBdr>
                  <w:divsChild>
                    <w:div w:id="192226868">
                      <w:marLeft w:val="0"/>
                      <w:marRight w:val="0"/>
                      <w:marTop w:val="0"/>
                      <w:marBottom w:val="0"/>
                      <w:divBdr>
                        <w:top w:val="none" w:sz="0" w:space="0" w:color="auto"/>
                        <w:left w:val="none" w:sz="0" w:space="0" w:color="auto"/>
                        <w:bottom w:val="none" w:sz="0" w:space="0" w:color="auto"/>
                        <w:right w:val="none" w:sz="0" w:space="0" w:color="auto"/>
                      </w:divBdr>
                    </w:div>
                  </w:divsChild>
                </w:div>
                <w:div w:id="792863585">
                  <w:marLeft w:val="0"/>
                  <w:marRight w:val="0"/>
                  <w:marTop w:val="0"/>
                  <w:marBottom w:val="0"/>
                  <w:divBdr>
                    <w:top w:val="none" w:sz="0" w:space="0" w:color="auto"/>
                    <w:left w:val="none" w:sz="0" w:space="0" w:color="auto"/>
                    <w:bottom w:val="none" w:sz="0" w:space="0" w:color="auto"/>
                    <w:right w:val="none" w:sz="0" w:space="0" w:color="auto"/>
                  </w:divBdr>
                  <w:divsChild>
                    <w:div w:id="211310833">
                      <w:marLeft w:val="0"/>
                      <w:marRight w:val="0"/>
                      <w:marTop w:val="0"/>
                      <w:marBottom w:val="0"/>
                      <w:divBdr>
                        <w:top w:val="none" w:sz="0" w:space="0" w:color="auto"/>
                        <w:left w:val="none" w:sz="0" w:space="0" w:color="auto"/>
                        <w:bottom w:val="none" w:sz="0" w:space="0" w:color="auto"/>
                        <w:right w:val="none" w:sz="0" w:space="0" w:color="auto"/>
                      </w:divBdr>
                    </w:div>
                  </w:divsChild>
                </w:div>
                <w:div w:id="795634678">
                  <w:marLeft w:val="0"/>
                  <w:marRight w:val="0"/>
                  <w:marTop w:val="0"/>
                  <w:marBottom w:val="0"/>
                  <w:divBdr>
                    <w:top w:val="none" w:sz="0" w:space="0" w:color="auto"/>
                    <w:left w:val="none" w:sz="0" w:space="0" w:color="auto"/>
                    <w:bottom w:val="none" w:sz="0" w:space="0" w:color="auto"/>
                    <w:right w:val="none" w:sz="0" w:space="0" w:color="auto"/>
                  </w:divBdr>
                  <w:divsChild>
                    <w:div w:id="1679649666">
                      <w:marLeft w:val="0"/>
                      <w:marRight w:val="0"/>
                      <w:marTop w:val="0"/>
                      <w:marBottom w:val="0"/>
                      <w:divBdr>
                        <w:top w:val="none" w:sz="0" w:space="0" w:color="auto"/>
                        <w:left w:val="none" w:sz="0" w:space="0" w:color="auto"/>
                        <w:bottom w:val="none" w:sz="0" w:space="0" w:color="auto"/>
                        <w:right w:val="none" w:sz="0" w:space="0" w:color="auto"/>
                      </w:divBdr>
                    </w:div>
                    <w:div w:id="1949198388">
                      <w:marLeft w:val="0"/>
                      <w:marRight w:val="0"/>
                      <w:marTop w:val="0"/>
                      <w:marBottom w:val="0"/>
                      <w:divBdr>
                        <w:top w:val="none" w:sz="0" w:space="0" w:color="auto"/>
                        <w:left w:val="none" w:sz="0" w:space="0" w:color="auto"/>
                        <w:bottom w:val="none" w:sz="0" w:space="0" w:color="auto"/>
                        <w:right w:val="none" w:sz="0" w:space="0" w:color="auto"/>
                      </w:divBdr>
                    </w:div>
                  </w:divsChild>
                </w:div>
                <w:div w:id="811557712">
                  <w:marLeft w:val="0"/>
                  <w:marRight w:val="0"/>
                  <w:marTop w:val="0"/>
                  <w:marBottom w:val="0"/>
                  <w:divBdr>
                    <w:top w:val="none" w:sz="0" w:space="0" w:color="auto"/>
                    <w:left w:val="none" w:sz="0" w:space="0" w:color="auto"/>
                    <w:bottom w:val="none" w:sz="0" w:space="0" w:color="auto"/>
                    <w:right w:val="none" w:sz="0" w:space="0" w:color="auto"/>
                  </w:divBdr>
                  <w:divsChild>
                    <w:div w:id="1180462929">
                      <w:marLeft w:val="0"/>
                      <w:marRight w:val="0"/>
                      <w:marTop w:val="0"/>
                      <w:marBottom w:val="0"/>
                      <w:divBdr>
                        <w:top w:val="none" w:sz="0" w:space="0" w:color="auto"/>
                        <w:left w:val="none" w:sz="0" w:space="0" w:color="auto"/>
                        <w:bottom w:val="none" w:sz="0" w:space="0" w:color="auto"/>
                        <w:right w:val="none" w:sz="0" w:space="0" w:color="auto"/>
                      </w:divBdr>
                    </w:div>
                  </w:divsChild>
                </w:div>
                <w:div w:id="834538769">
                  <w:marLeft w:val="0"/>
                  <w:marRight w:val="0"/>
                  <w:marTop w:val="0"/>
                  <w:marBottom w:val="0"/>
                  <w:divBdr>
                    <w:top w:val="none" w:sz="0" w:space="0" w:color="auto"/>
                    <w:left w:val="none" w:sz="0" w:space="0" w:color="auto"/>
                    <w:bottom w:val="none" w:sz="0" w:space="0" w:color="auto"/>
                    <w:right w:val="none" w:sz="0" w:space="0" w:color="auto"/>
                  </w:divBdr>
                  <w:divsChild>
                    <w:div w:id="473910549">
                      <w:marLeft w:val="0"/>
                      <w:marRight w:val="0"/>
                      <w:marTop w:val="0"/>
                      <w:marBottom w:val="0"/>
                      <w:divBdr>
                        <w:top w:val="none" w:sz="0" w:space="0" w:color="auto"/>
                        <w:left w:val="none" w:sz="0" w:space="0" w:color="auto"/>
                        <w:bottom w:val="none" w:sz="0" w:space="0" w:color="auto"/>
                        <w:right w:val="none" w:sz="0" w:space="0" w:color="auto"/>
                      </w:divBdr>
                    </w:div>
                    <w:div w:id="1283221276">
                      <w:marLeft w:val="0"/>
                      <w:marRight w:val="0"/>
                      <w:marTop w:val="0"/>
                      <w:marBottom w:val="0"/>
                      <w:divBdr>
                        <w:top w:val="none" w:sz="0" w:space="0" w:color="auto"/>
                        <w:left w:val="none" w:sz="0" w:space="0" w:color="auto"/>
                        <w:bottom w:val="none" w:sz="0" w:space="0" w:color="auto"/>
                        <w:right w:val="none" w:sz="0" w:space="0" w:color="auto"/>
                      </w:divBdr>
                    </w:div>
                  </w:divsChild>
                </w:div>
                <w:div w:id="834804314">
                  <w:marLeft w:val="0"/>
                  <w:marRight w:val="0"/>
                  <w:marTop w:val="0"/>
                  <w:marBottom w:val="0"/>
                  <w:divBdr>
                    <w:top w:val="none" w:sz="0" w:space="0" w:color="auto"/>
                    <w:left w:val="none" w:sz="0" w:space="0" w:color="auto"/>
                    <w:bottom w:val="none" w:sz="0" w:space="0" w:color="auto"/>
                    <w:right w:val="none" w:sz="0" w:space="0" w:color="auto"/>
                  </w:divBdr>
                  <w:divsChild>
                    <w:div w:id="839541031">
                      <w:marLeft w:val="0"/>
                      <w:marRight w:val="0"/>
                      <w:marTop w:val="0"/>
                      <w:marBottom w:val="0"/>
                      <w:divBdr>
                        <w:top w:val="none" w:sz="0" w:space="0" w:color="auto"/>
                        <w:left w:val="none" w:sz="0" w:space="0" w:color="auto"/>
                        <w:bottom w:val="none" w:sz="0" w:space="0" w:color="auto"/>
                        <w:right w:val="none" w:sz="0" w:space="0" w:color="auto"/>
                      </w:divBdr>
                    </w:div>
                  </w:divsChild>
                </w:div>
                <w:div w:id="851575307">
                  <w:marLeft w:val="0"/>
                  <w:marRight w:val="0"/>
                  <w:marTop w:val="0"/>
                  <w:marBottom w:val="0"/>
                  <w:divBdr>
                    <w:top w:val="none" w:sz="0" w:space="0" w:color="auto"/>
                    <w:left w:val="none" w:sz="0" w:space="0" w:color="auto"/>
                    <w:bottom w:val="none" w:sz="0" w:space="0" w:color="auto"/>
                    <w:right w:val="none" w:sz="0" w:space="0" w:color="auto"/>
                  </w:divBdr>
                  <w:divsChild>
                    <w:div w:id="991177642">
                      <w:marLeft w:val="0"/>
                      <w:marRight w:val="0"/>
                      <w:marTop w:val="0"/>
                      <w:marBottom w:val="0"/>
                      <w:divBdr>
                        <w:top w:val="none" w:sz="0" w:space="0" w:color="auto"/>
                        <w:left w:val="none" w:sz="0" w:space="0" w:color="auto"/>
                        <w:bottom w:val="none" w:sz="0" w:space="0" w:color="auto"/>
                        <w:right w:val="none" w:sz="0" w:space="0" w:color="auto"/>
                      </w:divBdr>
                    </w:div>
                    <w:div w:id="1906600005">
                      <w:marLeft w:val="0"/>
                      <w:marRight w:val="0"/>
                      <w:marTop w:val="0"/>
                      <w:marBottom w:val="0"/>
                      <w:divBdr>
                        <w:top w:val="none" w:sz="0" w:space="0" w:color="auto"/>
                        <w:left w:val="none" w:sz="0" w:space="0" w:color="auto"/>
                        <w:bottom w:val="none" w:sz="0" w:space="0" w:color="auto"/>
                        <w:right w:val="none" w:sz="0" w:space="0" w:color="auto"/>
                      </w:divBdr>
                    </w:div>
                  </w:divsChild>
                </w:div>
                <w:div w:id="981882525">
                  <w:marLeft w:val="0"/>
                  <w:marRight w:val="0"/>
                  <w:marTop w:val="0"/>
                  <w:marBottom w:val="0"/>
                  <w:divBdr>
                    <w:top w:val="none" w:sz="0" w:space="0" w:color="auto"/>
                    <w:left w:val="none" w:sz="0" w:space="0" w:color="auto"/>
                    <w:bottom w:val="none" w:sz="0" w:space="0" w:color="auto"/>
                    <w:right w:val="none" w:sz="0" w:space="0" w:color="auto"/>
                  </w:divBdr>
                  <w:divsChild>
                    <w:div w:id="400568849">
                      <w:marLeft w:val="0"/>
                      <w:marRight w:val="0"/>
                      <w:marTop w:val="0"/>
                      <w:marBottom w:val="0"/>
                      <w:divBdr>
                        <w:top w:val="none" w:sz="0" w:space="0" w:color="auto"/>
                        <w:left w:val="none" w:sz="0" w:space="0" w:color="auto"/>
                        <w:bottom w:val="none" w:sz="0" w:space="0" w:color="auto"/>
                        <w:right w:val="none" w:sz="0" w:space="0" w:color="auto"/>
                      </w:divBdr>
                    </w:div>
                  </w:divsChild>
                </w:div>
                <w:div w:id="1022977900">
                  <w:marLeft w:val="0"/>
                  <w:marRight w:val="0"/>
                  <w:marTop w:val="0"/>
                  <w:marBottom w:val="0"/>
                  <w:divBdr>
                    <w:top w:val="none" w:sz="0" w:space="0" w:color="auto"/>
                    <w:left w:val="none" w:sz="0" w:space="0" w:color="auto"/>
                    <w:bottom w:val="none" w:sz="0" w:space="0" w:color="auto"/>
                    <w:right w:val="none" w:sz="0" w:space="0" w:color="auto"/>
                  </w:divBdr>
                  <w:divsChild>
                    <w:div w:id="1713731921">
                      <w:marLeft w:val="0"/>
                      <w:marRight w:val="0"/>
                      <w:marTop w:val="0"/>
                      <w:marBottom w:val="0"/>
                      <w:divBdr>
                        <w:top w:val="none" w:sz="0" w:space="0" w:color="auto"/>
                        <w:left w:val="none" w:sz="0" w:space="0" w:color="auto"/>
                        <w:bottom w:val="none" w:sz="0" w:space="0" w:color="auto"/>
                        <w:right w:val="none" w:sz="0" w:space="0" w:color="auto"/>
                      </w:divBdr>
                    </w:div>
                  </w:divsChild>
                </w:div>
                <w:div w:id="1069620827">
                  <w:marLeft w:val="0"/>
                  <w:marRight w:val="0"/>
                  <w:marTop w:val="0"/>
                  <w:marBottom w:val="0"/>
                  <w:divBdr>
                    <w:top w:val="none" w:sz="0" w:space="0" w:color="auto"/>
                    <w:left w:val="none" w:sz="0" w:space="0" w:color="auto"/>
                    <w:bottom w:val="none" w:sz="0" w:space="0" w:color="auto"/>
                    <w:right w:val="none" w:sz="0" w:space="0" w:color="auto"/>
                  </w:divBdr>
                  <w:divsChild>
                    <w:div w:id="121113923">
                      <w:marLeft w:val="0"/>
                      <w:marRight w:val="0"/>
                      <w:marTop w:val="0"/>
                      <w:marBottom w:val="0"/>
                      <w:divBdr>
                        <w:top w:val="none" w:sz="0" w:space="0" w:color="auto"/>
                        <w:left w:val="none" w:sz="0" w:space="0" w:color="auto"/>
                        <w:bottom w:val="none" w:sz="0" w:space="0" w:color="auto"/>
                        <w:right w:val="none" w:sz="0" w:space="0" w:color="auto"/>
                      </w:divBdr>
                    </w:div>
                  </w:divsChild>
                </w:div>
                <w:div w:id="1096706696">
                  <w:marLeft w:val="0"/>
                  <w:marRight w:val="0"/>
                  <w:marTop w:val="0"/>
                  <w:marBottom w:val="0"/>
                  <w:divBdr>
                    <w:top w:val="none" w:sz="0" w:space="0" w:color="auto"/>
                    <w:left w:val="none" w:sz="0" w:space="0" w:color="auto"/>
                    <w:bottom w:val="none" w:sz="0" w:space="0" w:color="auto"/>
                    <w:right w:val="none" w:sz="0" w:space="0" w:color="auto"/>
                  </w:divBdr>
                  <w:divsChild>
                    <w:div w:id="982123875">
                      <w:marLeft w:val="0"/>
                      <w:marRight w:val="0"/>
                      <w:marTop w:val="0"/>
                      <w:marBottom w:val="0"/>
                      <w:divBdr>
                        <w:top w:val="none" w:sz="0" w:space="0" w:color="auto"/>
                        <w:left w:val="none" w:sz="0" w:space="0" w:color="auto"/>
                        <w:bottom w:val="none" w:sz="0" w:space="0" w:color="auto"/>
                        <w:right w:val="none" w:sz="0" w:space="0" w:color="auto"/>
                      </w:divBdr>
                    </w:div>
                  </w:divsChild>
                </w:div>
                <w:div w:id="1098675044">
                  <w:marLeft w:val="0"/>
                  <w:marRight w:val="0"/>
                  <w:marTop w:val="0"/>
                  <w:marBottom w:val="0"/>
                  <w:divBdr>
                    <w:top w:val="none" w:sz="0" w:space="0" w:color="auto"/>
                    <w:left w:val="none" w:sz="0" w:space="0" w:color="auto"/>
                    <w:bottom w:val="none" w:sz="0" w:space="0" w:color="auto"/>
                    <w:right w:val="none" w:sz="0" w:space="0" w:color="auto"/>
                  </w:divBdr>
                  <w:divsChild>
                    <w:div w:id="779451382">
                      <w:marLeft w:val="0"/>
                      <w:marRight w:val="0"/>
                      <w:marTop w:val="0"/>
                      <w:marBottom w:val="0"/>
                      <w:divBdr>
                        <w:top w:val="none" w:sz="0" w:space="0" w:color="auto"/>
                        <w:left w:val="none" w:sz="0" w:space="0" w:color="auto"/>
                        <w:bottom w:val="none" w:sz="0" w:space="0" w:color="auto"/>
                        <w:right w:val="none" w:sz="0" w:space="0" w:color="auto"/>
                      </w:divBdr>
                    </w:div>
                  </w:divsChild>
                </w:div>
                <w:div w:id="1127629545">
                  <w:marLeft w:val="0"/>
                  <w:marRight w:val="0"/>
                  <w:marTop w:val="0"/>
                  <w:marBottom w:val="0"/>
                  <w:divBdr>
                    <w:top w:val="none" w:sz="0" w:space="0" w:color="auto"/>
                    <w:left w:val="none" w:sz="0" w:space="0" w:color="auto"/>
                    <w:bottom w:val="none" w:sz="0" w:space="0" w:color="auto"/>
                    <w:right w:val="none" w:sz="0" w:space="0" w:color="auto"/>
                  </w:divBdr>
                  <w:divsChild>
                    <w:div w:id="2078553400">
                      <w:marLeft w:val="0"/>
                      <w:marRight w:val="0"/>
                      <w:marTop w:val="0"/>
                      <w:marBottom w:val="0"/>
                      <w:divBdr>
                        <w:top w:val="none" w:sz="0" w:space="0" w:color="auto"/>
                        <w:left w:val="none" w:sz="0" w:space="0" w:color="auto"/>
                        <w:bottom w:val="none" w:sz="0" w:space="0" w:color="auto"/>
                        <w:right w:val="none" w:sz="0" w:space="0" w:color="auto"/>
                      </w:divBdr>
                    </w:div>
                  </w:divsChild>
                </w:div>
                <w:div w:id="1192765705">
                  <w:marLeft w:val="0"/>
                  <w:marRight w:val="0"/>
                  <w:marTop w:val="0"/>
                  <w:marBottom w:val="0"/>
                  <w:divBdr>
                    <w:top w:val="none" w:sz="0" w:space="0" w:color="auto"/>
                    <w:left w:val="none" w:sz="0" w:space="0" w:color="auto"/>
                    <w:bottom w:val="none" w:sz="0" w:space="0" w:color="auto"/>
                    <w:right w:val="none" w:sz="0" w:space="0" w:color="auto"/>
                  </w:divBdr>
                  <w:divsChild>
                    <w:div w:id="1140422686">
                      <w:marLeft w:val="0"/>
                      <w:marRight w:val="0"/>
                      <w:marTop w:val="0"/>
                      <w:marBottom w:val="0"/>
                      <w:divBdr>
                        <w:top w:val="none" w:sz="0" w:space="0" w:color="auto"/>
                        <w:left w:val="none" w:sz="0" w:space="0" w:color="auto"/>
                        <w:bottom w:val="none" w:sz="0" w:space="0" w:color="auto"/>
                        <w:right w:val="none" w:sz="0" w:space="0" w:color="auto"/>
                      </w:divBdr>
                    </w:div>
                  </w:divsChild>
                </w:div>
                <w:div w:id="1212961585">
                  <w:marLeft w:val="0"/>
                  <w:marRight w:val="0"/>
                  <w:marTop w:val="0"/>
                  <w:marBottom w:val="0"/>
                  <w:divBdr>
                    <w:top w:val="none" w:sz="0" w:space="0" w:color="auto"/>
                    <w:left w:val="none" w:sz="0" w:space="0" w:color="auto"/>
                    <w:bottom w:val="none" w:sz="0" w:space="0" w:color="auto"/>
                    <w:right w:val="none" w:sz="0" w:space="0" w:color="auto"/>
                  </w:divBdr>
                  <w:divsChild>
                    <w:div w:id="920405722">
                      <w:marLeft w:val="0"/>
                      <w:marRight w:val="0"/>
                      <w:marTop w:val="0"/>
                      <w:marBottom w:val="0"/>
                      <w:divBdr>
                        <w:top w:val="none" w:sz="0" w:space="0" w:color="auto"/>
                        <w:left w:val="none" w:sz="0" w:space="0" w:color="auto"/>
                        <w:bottom w:val="none" w:sz="0" w:space="0" w:color="auto"/>
                        <w:right w:val="none" w:sz="0" w:space="0" w:color="auto"/>
                      </w:divBdr>
                    </w:div>
                  </w:divsChild>
                </w:div>
                <w:div w:id="1221795157">
                  <w:marLeft w:val="0"/>
                  <w:marRight w:val="0"/>
                  <w:marTop w:val="0"/>
                  <w:marBottom w:val="0"/>
                  <w:divBdr>
                    <w:top w:val="none" w:sz="0" w:space="0" w:color="auto"/>
                    <w:left w:val="none" w:sz="0" w:space="0" w:color="auto"/>
                    <w:bottom w:val="none" w:sz="0" w:space="0" w:color="auto"/>
                    <w:right w:val="none" w:sz="0" w:space="0" w:color="auto"/>
                  </w:divBdr>
                  <w:divsChild>
                    <w:div w:id="147678023">
                      <w:marLeft w:val="0"/>
                      <w:marRight w:val="0"/>
                      <w:marTop w:val="0"/>
                      <w:marBottom w:val="0"/>
                      <w:divBdr>
                        <w:top w:val="none" w:sz="0" w:space="0" w:color="auto"/>
                        <w:left w:val="none" w:sz="0" w:space="0" w:color="auto"/>
                        <w:bottom w:val="none" w:sz="0" w:space="0" w:color="auto"/>
                        <w:right w:val="none" w:sz="0" w:space="0" w:color="auto"/>
                      </w:divBdr>
                    </w:div>
                  </w:divsChild>
                </w:div>
                <w:div w:id="1228808484">
                  <w:marLeft w:val="0"/>
                  <w:marRight w:val="0"/>
                  <w:marTop w:val="0"/>
                  <w:marBottom w:val="0"/>
                  <w:divBdr>
                    <w:top w:val="none" w:sz="0" w:space="0" w:color="auto"/>
                    <w:left w:val="none" w:sz="0" w:space="0" w:color="auto"/>
                    <w:bottom w:val="none" w:sz="0" w:space="0" w:color="auto"/>
                    <w:right w:val="none" w:sz="0" w:space="0" w:color="auto"/>
                  </w:divBdr>
                  <w:divsChild>
                    <w:div w:id="683702119">
                      <w:marLeft w:val="0"/>
                      <w:marRight w:val="0"/>
                      <w:marTop w:val="0"/>
                      <w:marBottom w:val="0"/>
                      <w:divBdr>
                        <w:top w:val="none" w:sz="0" w:space="0" w:color="auto"/>
                        <w:left w:val="none" w:sz="0" w:space="0" w:color="auto"/>
                        <w:bottom w:val="none" w:sz="0" w:space="0" w:color="auto"/>
                        <w:right w:val="none" w:sz="0" w:space="0" w:color="auto"/>
                      </w:divBdr>
                    </w:div>
                  </w:divsChild>
                </w:div>
                <w:div w:id="1259944151">
                  <w:marLeft w:val="0"/>
                  <w:marRight w:val="0"/>
                  <w:marTop w:val="0"/>
                  <w:marBottom w:val="0"/>
                  <w:divBdr>
                    <w:top w:val="none" w:sz="0" w:space="0" w:color="auto"/>
                    <w:left w:val="none" w:sz="0" w:space="0" w:color="auto"/>
                    <w:bottom w:val="none" w:sz="0" w:space="0" w:color="auto"/>
                    <w:right w:val="none" w:sz="0" w:space="0" w:color="auto"/>
                  </w:divBdr>
                  <w:divsChild>
                    <w:div w:id="1952471348">
                      <w:marLeft w:val="0"/>
                      <w:marRight w:val="0"/>
                      <w:marTop w:val="0"/>
                      <w:marBottom w:val="0"/>
                      <w:divBdr>
                        <w:top w:val="none" w:sz="0" w:space="0" w:color="auto"/>
                        <w:left w:val="none" w:sz="0" w:space="0" w:color="auto"/>
                        <w:bottom w:val="none" w:sz="0" w:space="0" w:color="auto"/>
                        <w:right w:val="none" w:sz="0" w:space="0" w:color="auto"/>
                      </w:divBdr>
                    </w:div>
                  </w:divsChild>
                </w:div>
                <w:div w:id="1265460264">
                  <w:marLeft w:val="0"/>
                  <w:marRight w:val="0"/>
                  <w:marTop w:val="0"/>
                  <w:marBottom w:val="0"/>
                  <w:divBdr>
                    <w:top w:val="none" w:sz="0" w:space="0" w:color="auto"/>
                    <w:left w:val="none" w:sz="0" w:space="0" w:color="auto"/>
                    <w:bottom w:val="none" w:sz="0" w:space="0" w:color="auto"/>
                    <w:right w:val="none" w:sz="0" w:space="0" w:color="auto"/>
                  </w:divBdr>
                  <w:divsChild>
                    <w:div w:id="277837360">
                      <w:marLeft w:val="0"/>
                      <w:marRight w:val="0"/>
                      <w:marTop w:val="0"/>
                      <w:marBottom w:val="0"/>
                      <w:divBdr>
                        <w:top w:val="none" w:sz="0" w:space="0" w:color="auto"/>
                        <w:left w:val="none" w:sz="0" w:space="0" w:color="auto"/>
                        <w:bottom w:val="none" w:sz="0" w:space="0" w:color="auto"/>
                        <w:right w:val="none" w:sz="0" w:space="0" w:color="auto"/>
                      </w:divBdr>
                    </w:div>
                  </w:divsChild>
                </w:div>
                <w:div w:id="1266696501">
                  <w:marLeft w:val="0"/>
                  <w:marRight w:val="0"/>
                  <w:marTop w:val="0"/>
                  <w:marBottom w:val="0"/>
                  <w:divBdr>
                    <w:top w:val="none" w:sz="0" w:space="0" w:color="auto"/>
                    <w:left w:val="none" w:sz="0" w:space="0" w:color="auto"/>
                    <w:bottom w:val="none" w:sz="0" w:space="0" w:color="auto"/>
                    <w:right w:val="none" w:sz="0" w:space="0" w:color="auto"/>
                  </w:divBdr>
                  <w:divsChild>
                    <w:div w:id="1143961931">
                      <w:marLeft w:val="0"/>
                      <w:marRight w:val="0"/>
                      <w:marTop w:val="0"/>
                      <w:marBottom w:val="0"/>
                      <w:divBdr>
                        <w:top w:val="none" w:sz="0" w:space="0" w:color="auto"/>
                        <w:left w:val="none" w:sz="0" w:space="0" w:color="auto"/>
                        <w:bottom w:val="none" w:sz="0" w:space="0" w:color="auto"/>
                        <w:right w:val="none" w:sz="0" w:space="0" w:color="auto"/>
                      </w:divBdr>
                    </w:div>
                  </w:divsChild>
                </w:div>
                <w:div w:id="1302689613">
                  <w:marLeft w:val="0"/>
                  <w:marRight w:val="0"/>
                  <w:marTop w:val="0"/>
                  <w:marBottom w:val="0"/>
                  <w:divBdr>
                    <w:top w:val="none" w:sz="0" w:space="0" w:color="auto"/>
                    <w:left w:val="none" w:sz="0" w:space="0" w:color="auto"/>
                    <w:bottom w:val="none" w:sz="0" w:space="0" w:color="auto"/>
                    <w:right w:val="none" w:sz="0" w:space="0" w:color="auto"/>
                  </w:divBdr>
                  <w:divsChild>
                    <w:div w:id="1089813670">
                      <w:marLeft w:val="0"/>
                      <w:marRight w:val="0"/>
                      <w:marTop w:val="0"/>
                      <w:marBottom w:val="0"/>
                      <w:divBdr>
                        <w:top w:val="none" w:sz="0" w:space="0" w:color="auto"/>
                        <w:left w:val="none" w:sz="0" w:space="0" w:color="auto"/>
                        <w:bottom w:val="none" w:sz="0" w:space="0" w:color="auto"/>
                        <w:right w:val="none" w:sz="0" w:space="0" w:color="auto"/>
                      </w:divBdr>
                    </w:div>
                  </w:divsChild>
                </w:div>
                <w:div w:id="1338733282">
                  <w:marLeft w:val="0"/>
                  <w:marRight w:val="0"/>
                  <w:marTop w:val="0"/>
                  <w:marBottom w:val="0"/>
                  <w:divBdr>
                    <w:top w:val="none" w:sz="0" w:space="0" w:color="auto"/>
                    <w:left w:val="none" w:sz="0" w:space="0" w:color="auto"/>
                    <w:bottom w:val="none" w:sz="0" w:space="0" w:color="auto"/>
                    <w:right w:val="none" w:sz="0" w:space="0" w:color="auto"/>
                  </w:divBdr>
                  <w:divsChild>
                    <w:div w:id="10185380">
                      <w:marLeft w:val="0"/>
                      <w:marRight w:val="0"/>
                      <w:marTop w:val="0"/>
                      <w:marBottom w:val="0"/>
                      <w:divBdr>
                        <w:top w:val="none" w:sz="0" w:space="0" w:color="auto"/>
                        <w:left w:val="none" w:sz="0" w:space="0" w:color="auto"/>
                        <w:bottom w:val="none" w:sz="0" w:space="0" w:color="auto"/>
                        <w:right w:val="none" w:sz="0" w:space="0" w:color="auto"/>
                      </w:divBdr>
                    </w:div>
                  </w:divsChild>
                </w:div>
                <w:div w:id="1402488259">
                  <w:marLeft w:val="0"/>
                  <w:marRight w:val="0"/>
                  <w:marTop w:val="0"/>
                  <w:marBottom w:val="0"/>
                  <w:divBdr>
                    <w:top w:val="none" w:sz="0" w:space="0" w:color="auto"/>
                    <w:left w:val="none" w:sz="0" w:space="0" w:color="auto"/>
                    <w:bottom w:val="none" w:sz="0" w:space="0" w:color="auto"/>
                    <w:right w:val="none" w:sz="0" w:space="0" w:color="auto"/>
                  </w:divBdr>
                  <w:divsChild>
                    <w:div w:id="307173183">
                      <w:marLeft w:val="0"/>
                      <w:marRight w:val="0"/>
                      <w:marTop w:val="0"/>
                      <w:marBottom w:val="0"/>
                      <w:divBdr>
                        <w:top w:val="none" w:sz="0" w:space="0" w:color="auto"/>
                        <w:left w:val="none" w:sz="0" w:space="0" w:color="auto"/>
                        <w:bottom w:val="none" w:sz="0" w:space="0" w:color="auto"/>
                        <w:right w:val="none" w:sz="0" w:space="0" w:color="auto"/>
                      </w:divBdr>
                    </w:div>
                  </w:divsChild>
                </w:div>
                <w:div w:id="1435318500">
                  <w:marLeft w:val="0"/>
                  <w:marRight w:val="0"/>
                  <w:marTop w:val="0"/>
                  <w:marBottom w:val="0"/>
                  <w:divBdr>
                    <w:top w:val="none" w:sz="0" w:space="0" w:color="auto"/>
                    <w:left w:val="none" w:sz="0" w:space="0" w:color="auto"/>
                    <w:bottom w:val="none" w:sz="0" w:space="0" w:color="auto"/>
                    <w:right w:val="none" w:sz="0" w:space="0" w:color="auto"/>
                  </w:divBdr>
                  <w:divsChild>
                    <w:div w:id="588660145">
                      <w:marLeft w:val="0"/>
                      <w:marRight w:val="0"/>
                      <w:marTop w:val="0"/>
                      <w:marBottom w:val="0"/>
                      <w:divBdr>
                        <w:top w:val="none" w:sz="0" w:space="0" w:color="auto"/>
                        <w:left w:val="none" w:sz="0" w:space="0" w:color="auto"/>
                        <w:bottom w:val="none" w:sz="0" w:space="0" w:color="auto"/>
                        <w:right w:val="none" w:sz="0" w:space="0" w:color="auto"/>
                      </w:divBdr>
                    </w:div>
                  </w:divsChild>
                </w:div>
                <w:div w:id="1435321501">
                  <w:marLeft w:val="0"/>
                  <w:marRight w:val="0"/>
                  <w:marTop w:val="0"/>
                  <w:marBottom w:val="0"/>
                  <w:divBdr>
                    <w:top w:val="none" w:sz="0" w:space="0" w:color="auto"/>
                    <w:left w:val="none" w:sz="0" w:space="0" w:color="auto"/>
                    <w:bottom w:val="none" w:sz="0" w:space="0" w:color="auto"/>
                    <w:right w:val="none" w:sz="0" w:space="0" w:color="auto"/>
                  </w:divBdr>
                  <w:divsChild>
                    <w:div w:id="1561552225">
                      <w:marLeft w:val="0"/>
                      <w:marRight w:val="0"/>
                      <w:marTop w:val="0"/>
                      <w:marBottom w:val="0"/>
                      <w:divBdr>
                        <w:top w:val="none" w:sz="0" w:space="0" w:color="auto"/>
                        <w:left w:val="none" w:sz="0" w:space="0" w:color="auto"/>
                        <w:bottom w:val="none" w:sz="0" w:space="0" w:color="auto"/>
                        <w:right w:val="none" w:sz="0" w:space="0" w:color="auto"/>
                      </w:divBdr>
                    </w:div>
                  </w:divsChild>
                </w:div>
                <w:div w:id="1508789746">
                  <w:marLeft w:val="0"/>
                  <w:marRight w:val="0"/>
                  <w:marTop w:val="0"/>
                  <w:marBottom w:val="0"/>
                  <w:divBdr>
                    <w:top w:val="none" w:sz="0" w:space="0" w:color="auto"/>
                    <w:left w:val="none" w:sz="0" w:space="0" w:color="auto"/>
                    <w:bottom w:val="none" w:sz="0" w:space="0" w:color="auto"/>
                    <w:right w:val="none" w:sz="0" w:space="0" w:color="auto"/>
                  </w:divBdr>
                  <w:divsChild>
                    <w:div w:id="1037923749">
                      <w:marLeft w:val="0"/>
                      <w:marRight w:val="0"/>
                      <w:marTop w:val="0"/>
                      <w:marBottom w:val="0"/>
                      <w:divBdr>
                        <w:top w:val="none" w:sz="0" w:space="0" w:color="auto"/>
                        <w:left w:val="none" w:sz="0" w:space="0" w:color="auto"/>
                        <w:bottom w:val="none" w:sz="0" w:space="0" w:color="auto"/>
                        <w:right w:val="none" w:sz="0" w:space="0" w:color="auto"/>
                      </w:divBdr>
                    </w:div>
                  </w:divsChild>
                </w:div>
                <w:div w:id="1510296870">
                  <w:marLeft w:val="0"/>
                  <w:marRight w:val="0"/>
                  <w:marTop w:val="0"/>
                  <w:marBottom w:val="0"/>
                  <w:divBdr>
                    <w:top w:val="none" w:sz="0" w:space="0" w:color="auto"/>
                    <w:left w:val="none" w:sz="0" w:space="0" w:color="auto"/>
                    <w:bottom w:val="none" w:sz="0" w:space="0" w:color="auto"/>
                    <w:right w:val="none" w:sz="0" w:space="0" w:color="auto"/>
                  </w:divBdr>
                  <w:divsChild>
                    <w:div w:id="690492853">
                      <w:marLeft w:val="0"/>
                      <w:marRight w:val="0"/>
                      <w:marTop w:val="0"/>
                      <w:marBottom w:val="0"/>
                      <w:divBdr>
                        <w:top w:val="none" w:sz="0" w:space="0" w:color="auto"/>
                        <w:left w:val="none" w:sz="0" w:space="0" w:color="auto"/>
                        <w:bottom w:val="none" w:sz="0" w:space="0" w:color="auto"/>
                        <w:right w:val="none" w:sz="0" w:space="0" w:color="auto"/>
                      </w:divBdr>
                    </w:div>
                  </w:divsChild>
                </w:div>
                <w:div w:id="1529366571">
                  <w:marLeft w:val="0"/>
                  <w:marRight w:val="0"/>
                  <w:marTop w:val="0"/>
                  <w:marBottom w:val="0"/>
                  <w:divBdr>
                    <w:top w:val="none" w:sz="0" w:space="0" w:color="auto"/>
                    <w:left w:val="none" w:sz="0" w:space="0" w:color="auto"/>
                    <w:bottom w:val="none" w:sz="0" w:space="0" w:color="auto"/>
                    <w:right w:val="none" w:sz="0" w:space="0" w:color="auto"/>
                  </w:divBdr>
                  <w:divsChild>
                    <w:div w:id="723528606">
                      <w:marLeft w:val="0"/>
                      <w:marRight w:val="0"/>
                      <w:marTop w:val="0"/>
                      <w:marBottom w:val="0"/>
                      <w:divBdr>
                        <w:top w:val="none" w:sz="0" w:space="0" w:color="auto"/>
                        <w:left w:val="none" w:sz="0" w:space="0" w:color="auto"/>
                        <w:bottom w:val="none" w:sz="0" w:space="0" w:color="auto"/>
                        <w:right w:val="none" w:sz="0" w:space="0" w:color="auto"/>
                      </w:divBdr>
                    </w:div>
                  </w:divsChild>
                </w:div>
                <w:div w:id="1536383795">
                  <w:marLeft w:val="0"/>
                  <w:marRight w:val="0"/>
                  <w:marTop w:val="0"/>
                  <w:marBottom w:val="0"/>
                  <w:divBdr>
                    <w:top w:val="none" w:sz="0" w:space="0" w:color="auto"/>
                    <w:left w:val="none" w:sz="0" w:space="0" w:color="auto"/>
                    <w:bottom w:val="none" w:sz="0" w:space="0" w:color="auto"/>
                    <w:right w:val="none" w:sz="0" w:space="0" w:color="auto"/>
                  </w:divBdr>
                  <w:divsChild>
                    <w:div w:id="769012432">
                      <w:marLeft w:val="0"/>
                      <w:marRight w:val="0"/>
                      <w:marTop w:val="0"/>
                      <w:marBottom w:val="0"/>
                      <w:divBdr>
                        <w:top w:val="none" w:sz="0" w:space="0" w:color="auto"/>
                        <w:left w:val="none" w:sz="0" w:space="0" w:color="auto"/>
                        <w:bottom w:val="none" w:sz="0" w:space="0" w:color="auto"/>
                        <w:right w:val="none" w:sz="0" w:space="0" w:color="auto"/>
                      </w:divBdr>
                    </w:div>
                  </w:divsChild>
                </w:div>
                <w:div w:id="1564487651">
                  <w:marLeft w:val="0"/>
                  <w:marRight w:val="0"/>
                  <w:marTop w:val="0"/>
                  <w:marBottom w:val="0"/>
                  <w:divBdr>
                    <w:top w:val="none" w:sz="0" w:space="0" w:color="auto"/>
                    <w:left w:val="none" w:sz="0" w:space="0" w:color="auto"/>
                    <w:bottom w:val="none" w:sz="0" w:space="0" w:color="auto"/>
                    <w:right w:val="none" w:sz="0" w:space="0" w:color="auto"/>
                  </w:divBdr>
                  <w:divsChild>
                    <w:div w:id="352534905">
                      <w:marLeft w:val="0"/>
                      <w:marRight w:val="0"/>
                      <w:marTop w:val="0"/>
                      <w:marBottom w:val="0"/>
                      <w:divBdr>
                        <w:top w:val="none" w:sz="0" w:space="0" w:color="auto"/>
                        <w:left w:val="none" w:sz="0" w:space="0" w:color="auto"/>
                        <w:bottom w:val="none" w:sz="0" w:space="0" w:color="auto"/>
                        <w:right w:val="none" w:sz="0" w:space="0" w:color="auto"/>
                      </w:divBdr>
                    </w:div>
                  </w:divsChild>
                </w:div>
                <w:div w:id="1577670871">
                  <w:marLeft w:val="0"/>
                  <w:marRight w:val="0"/>
                  <w:marTop w:val="0"/>
                  <w:marBottom w:val="0"/>
                  <w:divBdr>
                    <w:top w:val="none" w:sz="0" w:space="0" w:color="auto"/>
                    <w:left w:val="none" w:sz="0" w:space="0" w:color="auto"/>
                    <w:bottom w:val="none" w:sz="0" w:space="0" w:color="auto"/>
                    <w:right w:val="none" w:sz="0" w:space="0" w:color="auto"/>
                  </w:divBdr>
                  <w:divsChild>
                    <w:div w:id="1603296612">
                      <w:marLeft w:val="0"/>
                      <w:marRight w:val="0"/>
                      <w:marTop w:val="0"/>
                      <w:marBottom w:val="0"/>
                      <w:divBdr>
                        <w:top w:val="none" w:sz="0" w:space="0" w:color="auto"/>
                        <w:left w:val="none" w:sz="0" w:space="0" w:color="auto"/>
                        <w:bottom w:val="none" w:sz="0" w:space="0" w:color="auto"/>
                        <w:right w:val="none" w:sz="0" w:space="0" w:color="auto"/>
                      </w:divBdr>
                    </w:div>
                  </w:divsChild>
                </w:div>
                <w:div w:id="1582367725">
                  <w:marLeft w:val="0"/>
                  <w:marRight w:val="0"/>
                  <w:marTop w:val="0"/>
                  <w:marBottom w:val="0"/>
                  <w:divBdr>
                    <w:top w:val="none" w:sz="0" w:space="0" w:color="auto"/>
                    <w:left w:val="none" w:sz="0" w:space="0" w:color="auto"/>
                    <w:bottom w:val="none" w:sz="0" w:space="0" w:color="auto"/>
                    <w:right w:val="none" w:sz="0" w:space="0" w:color="auto"/>
                  </w:divBdr>
                  <w:divsChild>
                    <w:div w:id="1257787744">
                      <w:marLeft w:val="0"/>
                      <w:marRight w:val="0"/>
                      <w:marTop w:val="0"/>
                      <w:marBottom w:val="0"/>
                      <w:divBdr>
                        <w:top w:val="none" w:sz="0" w:space="0" w:color="auto"/>
                        <w:left w:val="none" w:sz="0" w:space="0" w:color="auto"/>
                        <w:bottom w:val="none" w:sz="0" w:space="0" w:color="auto"/>
                        <w:right w:val="none" w:sz="0" w:space="0" w:color="auto"/>
                      </w:divBdr>
                    </w:div>
                  </w:divsChild>
                </w:div>
                <w:div w:id="1583097618">
                  <w:marLeft w:val="0"/>
                  <w:marRight w:val="0"/>
                  <w:marTop w:val="0"/>
                  <w:marBottom w:val="0"/>
                  <w:divBdr>
                    <w:top w:val="none" w:sz="0" w:space="0" w:color="auto"/>
                    <w:left w:val="none" w:sz="0" w:space="0" w:color="auto"/>
                    <w:bottom w:val="none" w:sz="0" w:space="0" w:color="auto"/>
                    <w:right w:val="none" w:sz="0" w:space="0" w:color="auto"/>
                  </w:divBdr>
                  <w:divsChild>
                    <w:div w:id="302467670">
                      <w:marLeft w:val="0"/>
                      <w:marRight w:val="0"/>
                      <w:marTop w:val="0"/>
                      <w:marBottom w:val="0"/>
                      <w:divBdr>
                        <w:top w:val="none" w:sz="0" w:space="0" w:color="auto"/>
                        <w:left w:val="none" w:sz="0" w:space="0" w:color="auto"/>
                        <w:bottom w:val="none" w:sz="0" w:space="0" w:color="auto"/>
                        <w:right w:val="none" w:sz="0" w:space="0" w:color="auto"/>
                      </w:divBdr>
                    </w:div>
                  </w:divsChild>
                </w:div>
                <w:div w:id="1605383196">
                  <w:marLeft w:val="0"/>
                  <w:marRight w:val="0"/>
                  <w:marTop w:val="0"/>
                  <w:marBottom w:val="0"/>
                  <w:divBdr>
                    <w:top w:val="none" w:sz="0" w:space="0" w:color="auto"/>
                    <w:left w:val="none" w:sz="0" w:space="0" w:color="auto"/>
                    <w:bottom w:val="none" w:sz="0" w:space="0" w:color="auto"/>
                    <w:right w:val="none" w:sz="0" w:space="0" w:color="auto"/>
                  </w:divBdr>
                  <w:divsChild>
                    <w:div w:id="299042876">
                      <w:marLeft w:val="0"/>
                      <w:marRight w:val="0"/>
                      <w:marTop w:val="0"/>
                      <w:marBottom w:val="0"/>
                      <w:divBdr>
                        <w:top w:val="none" w:sz="0" w:space="0" w:color="auto"/>
                        <w:left w:val="none" w:sz="0" w:space="0" w:color="auto"/>
                        <w:bottom w:val="none" w:sz="0" w:space="0" w:color="auto"/>
                        <w:right w:val="none" w:sz="0" w:space="0" w:color="auto"/>
                      </w:divBdr>
                    </w:div>
                  </w:divsChild>
                </w:div>
                <w:div w:id="1607620515">
                  <w:marLeft w:val="0"/>
                  <w:marRight w:val="0"/>
                  <w:marTop w:val="0"/>
                  <w:marBottom w:val="0"/>
                  <w:divBdr>
                    <w:top w:val="none" w:sz="0" w:space="0" w:color="auto"/>
                    <w:left w:val="none" w:sz="0" w:space="0" w:color="auto"/>
                    <w:bottom w:val="none" w:sz="0" w:space="0" w:color="auto"/>
                    <w:right w:val="none" w:sz="0" w:space="0" w:color="auto"/>
                  </w:divBdr>
                  <w:divsChild>
                    <w:div w:id="1659848031">
                      <w:marLeft w:val="0"/>
                      <w:marRight w:val="0"/>
                      <w:marTop w:val="0"/>
                      <w:marBottom w:val="0"/>
                      <w:divBdr>
                        <w:top w:val="none" w:sz="0" w:space="0" w:color="auto"/>
                        <w:left w:val="none" w:sz="0" w:space="0" w:color="auto"/>
                        <w:bottom w:val="none" w:sz="0" w:space="0" w:color="auto"/>
                        <w:right w:val="none" w:sz="0" w:space="0" w:color="auto"/>
                      </w:divBdr>
                    </w:div>
                  </w:divsChild>
                </w:div>
                <w:div w:id="1664702544">
                  <w:marLeft w:val="0"/>
                  <w:marRight w:val="0"/>
                  <w:marTop w:val="0"/>
                  <w:marBottom w:val="0"/>
                  <w:divBdr>
                    <w:top w:val="none" w:sz="0" w:space="0" w:color="auto"/>
                    <w:left w:val="none" w:sz="0" w:space="0" w:color="auto"/>
                    <w:bottom w:val="none" w:sz="0" w:space="0" w:color="auto"/>
                    <w:right w:val="none" w:sz="0" w:space="0" w:color="auto"/>
                  </w:divBdr>
                  <w:divsChild>
                    <w:div w:id="660038602">
                      <w:marLeft w:val="0"/>
                      <w:marRight w:val="0"/>
                      <w:marTop w:val="0"/>
                      <w:marBottom w:val="0"/>
                      <w:divBdr>
                        <w:top w:val="none" w:sz="0" w:space="0" w:color="auto"/>
                        <w:left w:val="none" w:sz="0" w:space="0" w:color="auto"/>
                        <w:bottom w:val="none" w:sz="0" w:space="0" w:color="auto"/>
                        <w:right w:val="none" w:sz="0" w:space="0" w:color="auto"/>
                      </w:divBdr>
                    </w:div>
                  </w:divsChild>
                </w:div>
                <w:div w:id="1672566294">
                  <w:marLeft w:val="0"/>
                  <w:marRight w:val="0"/>
                  <w:marTop w:val="0"/>
                  <w:marBottom w:val="0"/>
                  <w:divBdr>
                    <w:top w:val="none" w:sz="0" w:space="0" w:color="auto"/>
                    <w:left w:val="none" w:sz="0" w:space="0" w:color="auto"/>
                    <w:bottom w:val="none" w:sz="0" w:space="0" w:color="auto"/>
                    <w:right w:val="none" w:sz="0" w:space="0" w:color="auto"/>
                  </w:divBdr>
                  <w:divsChild>
                    <w:div w:id="1266310326">
                      <w:marLeft w:val="0"/>
                      <w:marRight w:val="0"/>
                      <w:marTop w:val="0"/>
                      <w:marBottom w:val="0"/>
                      <w:divBdr>
                        <w:top w:val="none" w:sz="0" w:space="0" w:color="auto"/>
                        <w:left w:val="none" w:sz="0" w:space="0" w:color="auto"/>
                        <w:bottom w:val="none" w:sz="0" w:space="0" w:color="auto"/>
                        <w:right w:val="none" w:sz="0" w:space="0" w:color="auto"/>
                      </w:divBdr>
                    </w:div>
                  </w:divsChild>
                </w:div>
                <w:div w:id="1674184672">
                  <w:marLeft w:val="0"/>
                  <w:marRight w:val="0"/>
                  <w:marTop w:val="0"/>
                  <w:marBottom w:val="0"/>
                  <w:divBdr>
                    <w:top w:val="none" w:sz="0" w:space="0" w:color="auto"/>
                    <w:left w:val="none" w:sz="0" w:space="0" w:color="auto"/>
                    <w:bottom w:val="none" w:sz="0" w:space="0" w:color="auto"/>
                    <w:right w:val="none" w:sz="0" w:space="0" w:color="auto"/>
                  </w:divBdr>
                  <w:divsChild>
                    <w:div w:id="1114325606">
                      <w:marLeft w:val="0"/>
                      <w:marRight w:val="0"/>
                      <w:marTop w:val="0"/>
                      <w:marBottom w:val="0"/>
                      <w:divBdr>
                        <w:top w:val="none" w:sz="0" w:space="0" w:color="auto"/>
                        <w:left w:val="none" w:sz="0" w:space="0" w:color="auto"/>
                        <w:bottom w:val="none" w:sz="0" w:space="0" w:color="auto"/>
                        <w:right w:val="none" w:sz="0" w:space="0" w:color="auto"/>
                      </w:divBdr>
                    </w:div>
                  </w:divsChild>
                </w:div>
                <w:div w:id="1707098035">
                  <w:marLeft w:val="0"/>
                  <w:marRight w:val="0"/>
                  <w:marTop w:val="0"/>
                  <w:marBottom w:val="0"/>
                  <w:divBdr>
                    <w:top w:val="none" w:sz="0" w:space="0" w:color="auto"/>
                    <w:left w:val="none" w:sz="0" w:space="0" w:color="auto"/>
                    <w:bottom w:val="none" w:sz="0" w:space="0" w:color="auto"/>
                    <w:right w:val="none" w:sz="0" w:space="0" w:color="auto"/>
                  </w:divBdr>
                  <w:divsChild>
                    <w:div w:id="1891768898">
                      <w:marLeft w:val="0"/>
                      <w:marRight w:val="0"/>
                      <w:marTop w:val="0"/>
                      <w:marBottom w:val="0"/>
                      <w:divBdr>
                        <w:top w:val="none" w:sz="0" w:space="0" w:color="auto"/>
                        <w:left w:val="none" w:sz="0" w:space="0" w:color="auto"/>
                        <w:bottom w:val="none" w:sz="0" w:space="0" w:color="auto"/>
                        <w:right w:val="none" w:sz="0" w:space="0" w:color="auto"/>
                      </w:divBdr>
                    </w:div>
                  </w:divsChild>
                </w:div>
                <w:div w:id="1711301820">
                  <w:marLeft w:val="0"/>
                  <w:marRight w:val="0"/>
                  <w:marTop w:val="0"/>
                  <w:marBottom w:val="0"/>
                  <w:divBdr>
                    <w:top w:val="none" w:sz="0" w:space="0" w:color="auto"/>
                    <w:left w:val="none" w:sz="0" w:space="0" w:color="auto"/>
                    <w:bottom w:val="none" w:sz="0" w:space="0" w:color="auto"/>
                    <w:right w:val="none" w:sz="0" w:space="0" w:color="auto"/>
                  </w:divBdr>
                  <w:divsChild>
                    <w:div w:id="1807358250">
                      <w:marLeft w:val="0"/>
                      <w:marRight w:val="0"/>
                      <w:marTop w:val="0"/>
                      <w:marBottom w:val="0"/>
                      <w:divBdr>
                        <w:top w:val="none" w:sz="0" w:space="0" w:color="auto"/>
                        <w:left w:val="none" w:sz="0" w:space="0" w:color="auto"/>
                        <w:bottom w:val="none" w:sz="0" w:space="0" w:color="auto"/>
                        <w:right w:val="none" w:sz="0" w:space="0" w:color="auto"/>
                      </w:divBdr>
                    </w:div>
                  </w:divsChild>
                </w:div>
                <w:div w:id="1760713416">
                  <w:marLeft w:val="0"/>
                  <w:marRight w:val="0"/>
                  <w:marTop w:val="0"/>
                  <w:marBottom w:val="0"/>
                  <w:divBdr>
                    <w:top w:val="none" w:sz="0" w:space="0" w:color="auto"/>
                    <w:left w:val="none" w:sz="0" w:space="0" w:color="auto"/>
                    <w:bottom w:val="none" w:sz="0" w:space="0" w:color="auto"/>
                    <w:right w:val="none" w:sz="0" w:space="0" w:color="auto"/>
                  </w:divBdr>
                  <w:divsChild>
                    <w:div w:id="217058224">
                      <w:marLeft w:val="0"/>
                      <w:marRight w:val="0"/>
                      <w:marTop w:val="0"/>
                      <w:marBottom w:val="0"/>
                      <w:divBdr>
                        <w:top w:val="none" w:sz="0" w:space="0" w:color="auto"/>
                        <w:left w:val="none" w:sz="0" w:space="0" w:color="auto"/>
                        <w:bottom w:val="none" w:sz="0" w:space="0" w:color="auto"/>
                        <w:right w:val="none" w:sz="0" w:space="0" w:color="auto"/>
                      </w:divBdr>
                    </w:div>
                  </w:divsChild>
                </w:div>
                <w:div w:id="1813402633">
                  <w:marLeft w:val="0"/>
                  <w:marRight w:val="0"/>
                  <w:marTop w:val="0"/>
                  <w:marBottom w:val="0"/>
                  <w:divBdr>
                    <w:top w:val="none" w:sz="0" w:space="0" w:color="auto"/>
                    <w:left w:val="none" w:sz="0" w:space="0" w:color="auto"/>
                    <w:bottom w:val="none" w:sz="0" w:space="0" w:color="auto"/>
                    <w:right w:val="none" w:sz="0" w:space="0" w:color="auto"/>
                  </w:divBdr>
                  <w:divsChild>
                    <w:div w:id="94325608">
                      <w:marLeft w:val="0"/>
                      <w:marRight w:val="0"/>
                      <w:marTop w:val="0"/>
                      <w:marBottom w:val="0"/>
                      <w:divBdr>
                        <w:top w:val="none" w:sz="0" w:space="0" w:color="auto"/>
                        <w:left w:val="none" w:sz="0" w:space="0" w:color="auto"/>
                        <w:bottom w:val="none" w:sz="0" w:space="0" w:color="auto"/>
                        <w:right w:val="none" w:sz="0" w:space="0" w:color="auto"/>
                      </w:divBdr>
                    </w:div>
                  </w:divsChild>
                </w:div>
                <w:div w:id="1849060979">
                  <w:marLeft w:val="0"/>
                  <w:marRight w:val="0"/>
                  <w:marTop w:val="0"/>
                  <w:marBottom w:val="0"/>
                  <w:divBdr>
                    <w:top w:val="none" w:sz="0" w:space="0" w:color="auto"/>
                    <w:left w:val="none" w:sz="0" w:space="0" w:color="auto"/>
                    <w:bottom w:val="none" w:sz="0" w:space="0" w:color="auto"/>
                    <w:right w:val="none" w:sz="0" w:space="0" w:color="auto"/>
                  </w:divBdr>
                  <w:divsChild>
                    <w:div w:id="1637176986">
                      <w:marLeft w:val="0"/>
                      <w:marRight w:val="0"/>
                      <w:marTop w:val="0"/>
                      <w:marBottom w:val="0"/>
                      <w:divBdr>
                        <w:top w:val="none" w:sz="0" w:space="0" w:color="auto"/>
                        <w:left w:val="none" w:sz="0" w:space="0" w:color="auto"/>
                        <w:bottom w:val="none" w:sz="0" w:space="0" w:color="auto"/>
                        <w:right w:val="none" w:sz="0" w:space="0" w:color="auto"/>
                      </w:divBdr>
                    </w:div>
                  </w:divsChild>
                </w:div>
                <w:div w:id="1892031403">
                  <w:marLeft w:val="0"/>
                  <w:marRight w:val="0"/>
                  <w:marTop w:val="0"/>
                  <w:marBottom w:val="0"/>
                  <w:divBdr>
                    <w:top w:val="none" w:sz="0" w:space="0" w:color="auto"/>
                    <w:left w:val="none" w:sz="0" w:space="0" w:color="auto"/>
                    <w:bottom w:val="none" w:sz="0" w:space="0" w:color="auto"/>
                    <w:right w:val="none" w:sz="0" w:space="0" w:color="auto"/>
                  </w:divBdr>
                  <w:divsChild>
                    <w:div w:id="546180797">
                      <w:marLeft w:val="0"/>
                      <w:marRight w:val="0"/>
                      <w:marTop w:val="0"/>
                      <w:marBottom w:val="0"/>
                      <w:divBdr>
                        <w:top w:val="none" w:sz="0" w:space="0" w:color="auto"/>
                        <w:left w:val="none" w:sz="0" w:space="0" w:color="auto"/>
                        <w:bottom w:val="none" w:sz="0" w:space="0" w:color="auto"/>
                        <w:right w:val="none" w:sz="0" w:space="0" w:color="auto"/>
                      </w:divBdr>
                    </w:div>
                  </w:divsChild>
                </w:div>
                <w:div w:id="1902322699">
                  <w:marLeft w:val="0"/>
                  <w:marRight w:val="0"/>
                  <w:marTop w:val="0"/>
                  <w:marBottom w:val="0"/>
                  <w:divBdr>
                    <w:top w:val="none" w:sz="0" w:space="0" w:color="auto"/>
                    <w:left w:val="none" w:sz="0" w:space="0" w:color="auto"/>
                    <w:bottom w:val="none" w:sz="0" w:space="0" w:color="auto"/>
                    <w:right w:val="none" w:sz="0" w:space="0" w:color="auto"/>
                  </w:divBdr>
                  <w:divsChild>
                    <w:div w:id="1759055065">
                      <w:marLeft w:val="0"/>
                      <w:marRight w:val="0"/>
                      <w:marTop w:val="0"/>
                      <w:marBottom w:val="0"/>
                      <w:divBdr>
                        <w:top w:val="none" w:sz="0" w:space="0" w:color="auto"/>
                        <w:left w:val="none" w:sz="0" w:space="0" w:color="auto"/>
                        <w:bottom w:val="none" w:sz="0" w:space="0" w:color="auto"/>
                        <w:right w:val="none" w:sz="0" w:space="0" w:color="auto"/>
                      </w:divBdr>
                    </w:div>
                  </w:divsChild>
                </w:div>
                <w:div w:id="1951010729">
                  <w:marLeft w:val="0"/>
                  <w:marRight w:val="0"/>
                  <w:marTop w:val="0"/>
                  <w:marBottom w:val="0"/>
                  <w:divBdr>
                    <w:top w:val="none" w:sz="0" w:space="0" w:color="auto"/>
                    <w:left w:val="none" w:sz="0" w:space="0" w:color="auto"/>
                    <w:bottom w:val="none" w:sz="0" w:space="0" w:color="auto"/>
                    <w:right w:val="none" w:sz="0" w:space="0" w:color="auto"/>
                  </w:divBdr>
                  <w:divsChild>
                    <w:div w:id="112406454">
                      <w:marLeft w:val="0"/>
                      <w:marRight w:val="0"/>
                      <w:marTop w:val="0"/>
                      <w:marBottom w:val="0"/>
                      <w:divBdr>
                        <w:top w:val="none" w:sz="0" w:space="0" w:color="auto"/>
                        <w:left w:val="none" w:sz="0" w:space="0" w:color="auto"/>
                        <w:bottom w:val="none" w:sz="0" w:space="0" w:color="auto"/>
                        <w:right w:val="none" w:sz="0" w:space="0" w:color="auto"/>
                      </w:divBdr>
                    </w:div>
                  </w:divsChild>
                </w:div>
                <w:div w:id="1963219908">
                  <w:marLeft w:val="0"/>
                  <w:marRight w:val="0"/>
                  <w:marTop w:val="0"/>
                  <w:marBottom w:val="0"/>
                  <w:divBdr>
                    <w:top w:val="none" w:sz="0" w:space="0" w:color="auto"/>
                    <w:left w:val="none" w:sz="0" w:space="0" w:color="auto"/>
                    <w:bottom w:val="none" w:sz="0" w:space="0" w:color="auto"/>
                    <w:right w:val="none" w:sz="0" w:space="0" w:color="auto"/>
                  </w:divBdr>
                  <w:divsChild>
                    <w:div w:id="302930496">
                      <w:marLeft w:val="0"/>
                      <w:marRight w:val="0"/>
                      <w:marTop w:val="0"/>
                      <w:marBottom w:val="0"/>
                      <w:divBdr>
                        <w:top w:val="none" w:sz="0" w:space="0" w:color="auto"/>
                        <w:left w:val="none" w:sz="0" w:space="0" w:color="auto"/>
                        <w:bottom w:val="none" w:sz="0" w:space="0" w:color="auto"/>
                        <w:right w:val="none" w:sz="0" w:space="0" w:color="auto"/>
                      </w:divBdr>
                    </w:div>
                  </w:divsChild>
                </w:div>
                <w:div w:id="1992978903">
                  <w:marLeft w:val="0"/>
                  <w:marRight w:val="0"/>
                  <w:marTop w:val="0"/>
                  <w:marBottom w:val="0"/>
                  <w:divBdr>
                    <w:top w:val="none" w:sz="0" w:space="0" w:color="auto"/>
                    <w:left w:val="none" w:sz="0" w:space="0" w:color="auto"/>
                    <w:bottom w:val="none" w:sz="0" w:space="0" w:color="auto"/>
                    <w:right w:val="none" w:sz="0" w:space="0" w:color="auto"/>
                  </w:divBdr>
                  <w:divsChild>
                    <w:div w:id="1577085382">
                      <w:marLeft w:val="0"/>
                      <w:marRight w:val="0"/>
                      <w:marTop w:val="0"/>
                      <w:marBottom w:val="0"/>
                      <w:divBdr>
                        <w:top w:val="none" w:sz="0" w:space="0" w:color="auto"/>
                        <w:left w:val="none" w:sz="0" w:space="0" w:color="auto"/>
                        <w:bottom w:val="none" w:sz="0" w:space="0" w:color="auto"/>
                        <w:right w:val="none" w:sz="0" w:space="0" w:color="auto"/>
                      </w:divBdr>
                    </w:div>
                  </w:divsChild>
                </w:div>
                <w:div w:id="2048875471">
                  <w:marLeft w:val="0"/>
                  <w:marRight w:val="0"/>
                  <w:marTop w:val="0"/>
                  <w:marBottom w:val="0"/>
                  <w:divBdr>
                    <w:top w:val="none" w:sz="0" w:space="0" w:color="auto"/>
                    <w:left w:val="none" w:sz="0" w:space="0" w:color="auto"/>
                    <w:bottom w:val="none" w:sz="0" w:space="0" w:color="auto"/>
                    <w:right w:val="none" w:sz="0" w:space="0" w:color="auto"/>
                  </w:divBdr>
                  <w:divsChild>
                    <w:div w:id="619799405">
                      <w:marLeft w:val="0"/>
                      <w:marRight w:val="0"/>
                      <w:marTop w:val="0"/>
                      <w:marBottom w:val="0"/>
                      <w:divBdr>
                        <w:top w:val="none" w:sz="0" w:space="0" w:color="auto"/>
                        <w:left w:val="none" w:sz="0" w:space="0" w:color="auto"/>
                        <w:bottom w:val="none" w:sz="0" w:space="0" w:color="auto"/>
                        <w:right w:val="none" w:sz="0" w:space="0" w:color="auto"/>
                      </w:divBdr>
                    </w:div>
                  </w:divsChild>
                </w:div>
                <w:div w:id="2073575799">
                  <w:marLeft w:val="0"/>
                  <w:marRight w:val="0"/>
                  <w:marTop w:val="0"/>
                  <w:marBottom w:val="0"/>
                  <w:divBdr>
                    <w:top w:val="none" w:sz="0" w:space="0" w:color="auto"/>
                    <w:left w:val="none" w:sz="0" w:space="0" w:color="auto"/>
                    <w:bottom w:val="none" w:sz="0" w:space="0" w:color="auto"/>
                    <w:right w:val="none" w:sz="0" w:space="0" w:color="auto"/>
                  </w:divBdr>
                  <w:divsChild>
                    <w:div w:id="1192374806">
                      <w:marLeft w:val="0"/>
                      <w:marRight w:val="0"/>
                      <w:marTop w:val="0"/>
                      <w:marBottom w:val="0"/>
                      <w:divBdr>
                        <w:top w:val="none" w:sz="0" w:space="0" w:color="auto"/>
                        <w:left w:val="none" w:sz="0" w:space="0" w:color="auto"/>
                        <w:bottom w:val="none" w:sz="0" w:space="0" w:color="auto"/>
                        <w:right w:val="none" w:sz="0" w:space="0" w:color="auto"/>
                      </w:divBdr>
                    </w:div>
                  </w:divsChild>
                </w:div>
                <w:div w:id="2080783281">
                  <w:marLeft w:val="0"/>
                  <w:marRight w:val="0"/>
                  <w:marTop w:val="0"/>
                  <w:marBottom w:val="0"/>
                  <w:divBdr>
                    <w:top w:val="none" w:sz="0" w:space="0" w:color="auto"/>
                    <w:left w:val="none" w:sz="0" w:space="0" w:color="auto"/>
                    <w:bottom w:val="none" w:sz="0" w:space="0" w:color="auto"/>
                    <w:right w:val="none" w:sz="0" w:space="0" w:color="auto"/>
                  </w:divBdr>
                  <w:divsChild>
                    <w:div w:id="758595872">
                      <w:marLeft w:val="0"/>
                      <w:marRight w:val="0"/>
                      <w:marTop w:val="0"/>
                      <w:marBottom w:val="0"/>
                      <w:divBdr>
                        <w:top w:val="none" w:sz="0" w:space="0" w:color="auto"/>
                        <w:left w:val="none" w:sz="0" w:space="0" w:color="auto"/>
                        <w:bottom w:val="none" w:sz="0" w:space="0" w:color="auto"/>
                        <w:right w:val="none" w:sz="0" w:space="0" w:color="auto"/>
                      </w:divBdr>
                    </w:div>
                  </w:divsChild>
                </w:div>
                <w:div w:id="2143955449">
                  <w:marLeft w:val="0"/>
                  <w:marRight w:val="0"/>
                  <w:marTop w:val="0"/>
                  <w:marBottom w:val="0"/>
                  <w:divBdr>
                    <w:top w:val="none" w:sz="0" w:space="0" w:color="auto"/>
                    <w:left w:val="none" w:sz="0" w:space="0" w:color="auto"/>
                    <w:bottom w:val="none" w:sz="0" w:space="0" w:color="auto"/>
                    <w:right w:val="none" w:sz="0" w:space="0" w:color="auto"/>
                  </w:divBdr>
                  <w:divsChild>
                    <w:div w:id="3190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6776">
          <w:marLeft w:val="0"/>
          <w:marRight w:val="0"/>
          <w:marTop w:val="0"/>
          <w:marBottom w:val="0"/>
          <w:divBdr>
            <w:top w:val="none" w:sz="0" w:space="0" w:color="auto"/>
            <w:left w:val="none" w:sz="0" w:space="0" w:color="auto"/>
            <w:bottom w:val="none" w:sz="0" w:space="0" w:color="auto"/>
            <w:right w:val="none" w:sz="0" w:space="0" w:color="auto"/>
          </w:divBdr>
        </w:div>
      </w:divsChild>
    </w:div>
    <w:div w:id="1588225178">
      <w:bodyDiv w:val="1"/>
      <w:marLeft w:val="0"/>
      <w:marRight w:val="0"/>
      <w:marTop w:val="0"/>
      <w:marBottom w:val="0"/>
      <w:divBdr>
        <w:top w:val="none" w:sz="0" w:space="0" w:color="auto"/>
        <w:left w:val="none" w:sz="0" w:space="0" w:color="auto"/>
        <w:bottom w:val="none" w:sz="0" w:space="0" w:color="auto"/>
        <w:right w:val="none" w:sz="0" w:space="0" w:color="auto"/>
      </w:divBdr>
      <w:divsChild>
        <w:div w:id="20478877">
          <w:marLeft w:val="0"/>
          <w:marRight w:val="0"/>
          <w:marTop w:val="0"/>
          <w:marBottom w:val="0"/>
          <w:divBdr>
            <w:top w:val="none" w:sz="0" w:space="0" w:color="auto"/>
            <w:left w:val="none" w:sz="0" w:space="0" w:color="auto"/>
            <w:bottom w:val="none" w:sz="0" w:space="0" w:color="auto"/>
            <w:right w:val="none" w:sz="0" w:space="0" w:color="auto"/>
          </w:divBdr>
        </w:div>
        <w:div w:id="29111159">
          <w:marLeft w:val="0"/>
          <w:marRight w:val="0"/>
          <w:marTop w:val="0"/>
          <w:marBottom w:val="0"/>
          <w:divBdr>
            <w:top w:val="none" w:sz="0" w:space="0" w:color="auto"/>
            <w:left w:val="none" w:sz="0" w:space="0" w:color="auto"/>
            <w:bottom w:val="none" w:sz="0" w:space="0" w:color="auto"/>
            <w:right w:val="none" w:sz="0" w:space="0" w:color="auto"/>
          </w:divBdr>
        </w:div>
        <w:div w:id="73360500">
          <w:marLeft w:val="0"/>
          <w:marRight w:val="0"/>
          <w:marTop w:val="0"/>
          <w:marBottom w:val="0"/>
          <w:divBdr>
            <w:top w:val="none" w:sz="0" w:space="0" w:color="auto"/>
            <w:left w:val="none" w:sz="0" w:space="0" w:color="auto"/>
            <w:bottom w:val="none" w:sz="0" w:space="0" w:color="auto"/>
            <w:right w:val="none" w:sz="0" w:space="0" w:color="auto"/>
          </w:divBdr>
        </w:div>
        <w:div w:id="107507897">
          <w:marLeft w:val="0"/>
          <w:marRight w:val="0"/>
          <w:marTop w:val="0"/>
          <w:marBottom w:val="0"/>
          <w:divBdr>
            <w:top w:val="none" w:sz="0" w:space="0" w:color="auto"/>
            <w:left w:val="none" w:sz="0" w:space="0" w:color="auto"/>
            <w:bottom w:val="none" w:sz="0" w:space="0" w:color="auto"/>
            <w:right w:val="none" w:sz="0" w:space="0" w:color="auto"/>
          </w:divBdr>
        </w:div>
        <w:div w:id="288245886">
          <w:marLeft w:val="0"/>
          <w:marRight w:val="0"/>
          <w:marTop w:val="0"/>
          <w:marBottom w:val="0"/>
          <w:divBdr>
            <w:top w:val="none" w:sz="0" w:space="0" w:color="auto"/>
            <w:left w:val="none" w:sz="0" w:space="0" w:color="auto"/>
            <w:bottom w:val="none" w:sz="0" w:space="0" w:color="auto"/>
            <w:right w:val="none" w:sz="0" w:space="0" w:color="auto"/>
          </w:divBdr>
        </w:div>
        <w:div w:id="712851323">
          <w:marLeft w:val="0"/>
          <w:marRight w:val="0"/>
          <w:marTop w:val="0"/>
          <w:marBottom w:val="0"/>
          <w:divBdr>
            <w:top w:val="none" w:sz="0" w:space="0" w:color="auto"/>
            <w:left w:val="none" w:sz="0" w:space="0" w:color="auto"/>
            <w:bottom w:val="none" w:sz="0" w:space="0" w:color="auto"/>
            <w:right w:val="none" w:sz="0" w:space="0" w:color="auto"/>
          </w:divBdr>
        </w:div>
        <w:div w:id="1515463559">
          <w:marLeft w:val="0"/>
          <w:marRight w:val="0"/>
          <w:marTop w:val="0"/>
          <w:marBottom w:val="0"/>
          <w:divBdr>
            <w:top w:val="none" w:sz="0" w:space="0" w:color="auto"/>
            <w:left w:val="none" w:sz="0" w:space="0" w:color="auto"/>
            <w:bottom w:val="none" w:sz="0" w:space="0" w:color="auto"/>
            <w:right w:val="none" w:sz="0" w:space="0" w:color="auto"/>
          </w:divBdr>
        </w:div>
        <w:div w:id="2010252268">
          <w:marLeft w:val="0"/>
          <w:marRight w:val="0"/>
          <w:marTop w:val="0"/>
          <w:marBottom w:val="0"/>
          <w:divBdr>
            <w:top w:val="none" w:sz="0" w:space="0" w:color="auto"/>
            <w:left w:val="none" w:sz="0" w:space="0" w:color="auto"/>
            <w:bottom w:val="none" w:sz="0" w:space="0" w:color="auto"/>
            <w:right w:val="none" w:sz="0" w:space="0" w:color="auto"/>
          </w:divBdr>
        </w:div>
      </w:divsChild>
    </w:div>
    <w:div w:id="1599554909">
      <w:bodyDiv w:val="1"/>
      <w:marLeft w:val="0"/>
      <w:marRight w:val="0"/>
      <w:marTop w:val="0"/>
      <w:marBottom w:val="0"/>
      <w:divBdr>
        <w:top w:val="none" w:sz="0" w:space="0" w:color="auto"/>
        <w:left w:val="none" w:sz="0" w:space="0" w:color="auto"/>
        <w:bottom w:val="none" w:sz="0" w:space="0" w:color="auto"/>
        <w:right w:val="none" w:sz="0" w:space="0" w:color="auto"/>
      </w:divBdr>
    </w:div>
    <w:div w:id="1627006853">
      <w:bodyDiv w:val="1"/>
      <w:marLeft w:val="0"/>
      <w:marRight w:val="0"/>
      <w:marTop w:val="0"/>
      <w:marBottom w:val="0"/>
      <w:divBdr>
        <w:top w:val="none" w:sz="0" w:space="0" w:color="auto"/>
        <w:left w:val="none" w:sz="0" w:space="0" w:color="auto"/>
        <w:bottom w:val="none" w:sz="0" w:space="0" w:color="auto"/>
        <w:right w:val="none" w:sz="0" w:space="0" w:color="auto"/>
      </w:divBdr>
    </w:div>
    <w:div w:id="1634403448">
      <w:bodyDiv w:val="1"/>
      <w:marLeft w:val="0"/>
      <w:marRight w:val="0"/>
      <w:marTop w:val="0"/>
      <w:marBottom w:val="0"/>
      <w:divBdr>
        <w:top w:val="none" w:sz="0" w:space="0" w:color="auto"/>
        <w:left w:val="none" w:sz="0" w:space="0" w:color="auto"/>
        <w:bottom w:val="none" w:sz="0" w:space="0" w:color="auto"/>
        <w:right w:val="none" w:sz="0" w:space="0" w:color="auto"/>
      </w:divBdr>
    </w:div>
    <w:div w:id="1635135894">
      <w:bodyDiv w:val="1"/>
      <w:marLeft w:val="0"/>
      <w:marRight w:val="0"/>
      <w:marTop w:val="0"/>
      <w:marBottom w:val="0"/>
      <w:divBdr>
        <w:top w:val="none" w:sz="0" w:space="0" w:color="auto"/>
        <w:left w:val="none" w:sz="0" w:space="0" w:color="auto"/>
        <w:bottom w:val="none" w:sz="0" w:space="0" w:color="auto"/>
        <w:right w:val="none" w:sz="0" w:space="0" w:color="auto"/>
      </w:divBdr>
    </w:div>
    <w:div w:id="1693845524">
      <w:bodyDiv w:val="1"/>
      <w:marLeft w:val="0"/>
      <w:marRight w:val="0"/>
      <w:marTop w:val="0"/>
      <w:marBottom w:val="0"/>
      <w:divBdr>
        <w:top w:val="none" w:sz="0" w:space="0" w:color="auto"/>
        <w:left w:val="none" w:sz="0" w:space="0" w:color="auto"/>
        <w:bottom w:val="none" w:sz="0" w:space="0" w:color="auto"/>
        <w:right w:val="none" w:sz="0" w:space="0" w:color="auto"/>
      </w:divBdr>
    </w:div>
    <w:div w:id="1701585196">
      <w:bodyDiv w:val="1"/>
      <w:marLeft w:val="0"/>
      <w:marRight w:val="0"/>
      <w:marTop w:val="0"/>
      <w:marBottom w:val="0"/>
      <w:divBdr>
        <w:top w:val="none" w:sz="0" w:space="0" w:color="auto"/>
        <w:left w:val="none" w:sz="0" w:space="0" w:color="auto"/>
        <w:bottom w:val="none" w:sz="0" w:space="0" w:color="auto"/>
        <w:right w:val="none" w:sz="0" w:space="0" w:color="auto"/>
      </w:divBdr>
    </w:div>
    <w:div w:id="1715036693">
      <w:bodyDiv w:val="1"/>
      <w:marLeft w:val="0"/>
      <w:marRight w:val="0"/>
      <w:marTop w:val="0"/>
      <w:marBottom w:val="0"/>
      <w:divBdr>
        <w:top w:val="none" w:sz="0" w:space="0" w:color="auto"/>
        <w:left w:val="none" w:sz="0" w:space="0" w:color="auto"/>
        <w:bottom w:val="none" w:sz="0" w:space="0" w:color="auto"/>
        <w:right w:val="none" w:sz="0" w:space="0" w:color="auto"/>
      </w:divBdr>
    </w:div>
    <w:div w:id="1728913828">
      <w:bodyDiv w:val="1"/>
      <w:marLeft w:val="0"/>
      <w:marRight w:val="0"/>
      <w:marTop w:val="0"/>
      <w:marBottom w:val="0"/>
      <w:divBdr>
        <w:top w:val="none" w:sz="0" w:space="0" w:color="auto"/>
        <w:left w:val="none" w:sz="0" w:space="0" w:color="auto"/>
        <w:bottom w:val="none" w:sz="0" w:space="0" w:color="auto"/>
        <w:right w:val="none" w:sz="0" w:space="0" w:color="auto"/>
      </w:divBdr>
    </w:div>
    <w:div w:id="1751658384">
      <w:bodyDiv w:val="1"/>
      <w:marLeft w:val="0"/>
      <w:marRight w:val="0"/>
      <w:marTop w:val="0"/>
      <w:marBottom w:val="0"/>
      <w:divBdr>
        <w:top w:val="none" w:sz="0" w:space="0" w:color="auto"/>
        <w:left w:val="none" w:sz="0" w:space="0" w:color="auto"/>
        <w:bottom w:val="none" w:sz="0" w:space="0" w:color="auto"/>
        <w:right w:val="none" w:sz="0" w:space="0" w:color="auto"/>
      </w:divBdr>
    </w:div>
    <w:div w:id="1772356880">
      <w:bodyDiv w:val="1"/>
      <w:marLeft w:val="0"/>
      <w:marRight w:val="0"/>
      <w:marTop w:val="0"/>
      <w:marBottom w:val="0"/>
      <w:divBdr>
        <w:top w:val="none" w:sz="0" w:space="0" w:color="auto"/>
        <w:left w:val="none" w:sz="0" w:space="0" w:color="auto"/>
        <w:bottom w:val="none" w:sz="0" w:space="0" w:color="auto"/>
        <w:right w:val="none" w:sz="0" w:space="0" w:color="auto"/>
      </w:divBdr>
    </w:div>
    <w:div w:id="1773547214">
      <w:bodyDiv w:val="1"/>
      <w:marLeft w:val="0"/>
      <w:marRight w:val="0"/>
      <w:marTop w:val="0"/>
      <w:marBottom w:val="0"/>
      <w:divBdr>
        <w:top w:val="none" w:sz="0" w:space="0" w:color="auto"/>
        <w:left w:val="none" w:sz="0" w:space="0" w:color="auto"/>
        <w:bottom w:val="none" w:sz="0" w:space="0" w:color="auto"/>
        <w:right w:val="none" w:sz="0" w:space="0" w:color="auto"/>
      </w:divBdr>
      <w:divsChild>
        <w:div w:id="19167757">
          <w:marLeft w:val="0"/>
          <w:marRight w:val="0"/>
          <w:marTop w:val="0"/>
          <w:marBottom w:val="0"/>
          <w:divBdr>
            <w:top w:val="none" w:sz="0" w:space="0" w:color="auto"/>
            <w:left w:val="none" w:sz="0" w:space="0" w:color="auto"/>
            <w:bottom w:val="none" w:sz="0" w:space="0" w:color="auto"/>
            <w:right w:val="none" w:sz="0" w:space="0" w:color="auto"/>
          </w:divBdr>
        </w:div>
        <w:div w:id="143469390">
          <w:marLeft w:val="0"/>
          <w:marRight w:val="0"/>
          <w:marTop w:val="0"/>
          <w:marBottom w:val="0"/>
          <w:divBdr>
            <w:top w:val="none" w:sz="0" w:space="0" w:color="auto"/>
            <w:left w:val="none" w:sz="0" w:space="0" w:color="auto"/>
            <w:bottom w:val="none" w:sz="0" w:space="0" w:color="auto"/>
            <w:right w:val="none" w:sz="0" w:space="0" w:color="auto"/>
          </w:divBdr>
        </w:div>
        <w:div w:id="214632133">
          <w:marLeft w:val="0"/>
          <w:marRight w:val="0"/>
          <w:marTop w:val="0"/>
          <w:marBottom w:val="0"/>
          <w:divBdr>
            <w:top w:val="none" w:sz="0" w:space="0" w:color="auto"/>
            <w:left w:val="none" w:sz="0" w:space="0" w:color="auto"/>
            <w:bottom w:val="none" w:sz="0" w:space="0" w:color="auto"/>
            <w:right w:val="none" w:sz="0" w:space="0" w:color="auto"/>
          </w:divBdr>
        </w:div>
        <w:div w:id="282811164">
          <w:marLeft w:val="0"/>
          <w:marRight w:val="0"/>
          <w:marTop w:val="0"/>
          <w:marBottom w:val="0"/>
          <w:divBdr>
            <w:top w:val="none" w:sz="0" w:space="0" w:color="auto"/>
            <w:left w:val="none" w:sz="0" w:space="0" w:color="auto"/>
            <w:bottom w:val="none" w:sz="0" w:space="0" w:color="auto"/>
            <w:right w:val="none" w:sz="0" w:space="0" w:color="auto"/>
          </w:divBdr>
        </w:div>
        <w:div w:id="288442671">
          <w:marLeft w:val="0"/>
          <w:marRight w:val="0"/>
          <w:marTop w:val="0"/>
          <w:marBottom w:val="0"/>
          <w:divBdr>
            <w:top w:val="none" w:sz="0" w:space="0" w:color="auto"/>
            <w:left w:val="none" w:sz="0" w:space="0" w:color="auto"/>
            <w:bottom w:val="none" w:sz="0" w:space="0" w:color="auto"/>
            <w:right w:val="none" w:sz="0" w:space="0" w:color="auto"/>
          </w:divBdr>
        </w:div>
        <w:div w:id="328681401">
          <w:marLeft w:val="0"/>
          <w:marRight w:val="0"/>
          <w:marTop w:val="0"/>
          <w:marBottom w:val="0"/>
          <w:divBdr>
            <w:top w:val="none" w:sz="0" w:space="0" w:color="auto"/>
            <w:left w:val="none" w:sz="0" w:space="0" w:color="auto"/>
            <w:bottom w:val="none" w:sz="0" w:space="0" w:color="auto"/>
            <w:right w:val="none" w:sz="0" w:space="0" w:color="auto"/>
          </w:divBdr>
        </w:div>
        <w:div w:id="335890313">
          <w:marLeft w:val="0"/>
          <w:marRight w:val="0"/>
          <w:marTop w:val="0"/>
          <w:marBottom w:val="0"/>
          <w:divBdr>
            <w:top w:val="none" w:sz="0" w:space="0" w:color="auto"/>
            <w:left w:val="none" w:sz="0" w:space="0" w:color="auto"/>
            <w:bottom w:val="none" w:sz="0" w:space="0" w:color="auto"/>
            <w:right w:val="none" w:sz="0" w:space="0" w:color="auto"/>
          </w:divBdr>
        </w:div>
        <w:div w:id="340014777">
          <w:marLeft w:val="0"/>
          <w:marRight w:val="0"/>
          <w:marTop w:val="0"/>
          <w:marBottom w:val="0"/>
          <w:divBdr>
            <w:top w:val="none" w:sz="0" w:space="0" w:color="auto"/>
            <w:left w:val="none" w:sz="0" w:space="0" w:color="auto"/>
            <w:bottom w:val="none" w:sz="0" w:space="0" w:color="auto"/>
            <w:right w:val="none" w:sz="0" w:space="0" w:color="auto"/>
          </w:divBdr>
        </w:div>
        <w:div w:id="443382812">
          <w:marLeft w:val="0"/>
          <w:marRight w:val="0"/>
          <w:marTop w:val="0"/>
          <w:marBottom w:val="0"/>
          <w:divBdr>
            <w:top w:val="none" w:sz="0" w:space="0" w:color="auto"/>
            <w:left w:val="none" w:sz="0" w:space="0" w:color="auto"/>
            <w:bottom w:val="none" w:sz="0" w:space="0" w:color="auto"/>
            <w:right w:val="none" w:sz="0" w:space="0" w:color="auto"/>
          </w:divBdr>
        </w:div>
        <w:div w:id="452333194">
          <w:marLeft w:val="0"/>
          <w:marRight w:val="0"/>
          <w:marTop w:val="0"/>
          <w:marBottom w:val="0"/>
          <w:divBdr>
            <w:top w:val="none" w:sz="0" w:space="0" w:color="auto"/>
            <w:left w:val="none" w:sz="0" w:space="0" w:color="auto"/>
            <w:bottom w:val="none" w:sz="0" w:space="0" w:color="auto"/>
            <w:right w:val="none" w:sz="0" w:space="0" w:color="auto"/>
          </w:divBdr>
        </w:div>
        <w:div w:id="453910879">
          <w:marLeft w:val="0"/>
          <w:marRight w:val="0"/>
          <w:marTop w:val="0"/>
          <w:marBottom w:val="0"/>
          <w:divBdr>
            <w:top w:val="none" w:sz="0" w:space="0" w:color="auto"/>
            <w:left w:val="none" w:sz="0" w:space="0" w:color="auto"/>
            <w:bottom w:val="none" w:sz="0" w:space="0" w:color="auto"/>
            <w:right w:val="none" w:sz="0" w:space="0" w:color="auto"/>
          </w:divBdr>
        </w:div>
        <w:div w:id="515196859">
          <w:marLeft w:val="0"/>
          <w:marRight w:val="0"/>
          <w:marTop w:val="0"/>
          <w:marBottom w:val="0"/>
          <w:divBdr>
            <w:top w:val="none" w:sz="0" w:space="0" w:color="auto"/>
            <w:left w:val="none" w:sz="0" w:space="0" w:color="auto"/>
            <w:bottom w:val="none" w:sz="0" w:space="0" w:color="auto"/>
            <w:right w:val="none" w:sz="0" w:space="0" w:color="auto"/>
          </w:divBdr>
        </w:div>
        <w:div w:id="523707977">
          <w:marLeft w:val="0"/>
          <w:marRight w:val="0"/>
          <w:marTop w:val="0"/>
          <w:marBottom w:val="0"/>
          <w:divBdr>
            <w:top w:val="none" w:sz="0" w:space="0" w:color="auto"/>
            <w:left w:val="none" w:sz="0" w:space="0" w:color="auto"/>
            <w:bottom w:val="none" w:sz="0" w:space="0" w:color="auto"/>
            <w:right w:val="none" w:sz="0" w:space="0" w:color="auto"/>
          </w:divBdr>
        </w:div>
        <w:div w:id="525753319">
          <w:marLeft w:val="0"/>
          <w:marRight w:val="0"/>
          <w:marTop w:val="0"/>
          <w:marBottom w:val="0"/>
          <w:divBdr>
            <w:top w:val="none" w:sz="0" w:space="0" w:color="auto"/>
            <w:left w:val="none" w:sz="0" w:space="0" w:color="auto"/>
            <w:bottom w:val="none" w:sz="0" w:space="0" w:color="auto"/>
            <w:right w:val="none" w:sz="0" w:space="0" w:color="auto"/>
          </w:divBdr>
        </w:div>
        <w:div w:id="575673177">
          <w:marLeft w:val="0"/>
          <w:marRight w:val="0"/>
          <w:marTop w:val="0"/>
          <w:marBottom w:val="0"/>
          <w:divBdr>
            <w:top w:val="none" w:sz="0" w:space="0" w:color="auto"/>
            <w:left w:val="none" w:sz="0" w:space="0" w:color="auto"/>
            <w:bottom w:val="none" w:sz="0" w:space="0" w:color="auto"/>
            <w:right w:val="none" w:sz="0" w:space="0" w:color="auto"/>
          </w:divBdr>
        </w:div>
        <w:div w:id="649484321">
          <w:marLeft w:val="0"/>
          <w:marRight w:val="0"/>
          <w:marTop w:val="0"/>
          <w:marBottom w:val="0"/>
          <w:divBdr>
            <w:top w:val="none" w:sz="0" w:space="0" w:color="auto"/>
            <w:left w:val="none" w:sz="0" w:space="0" w:color="auto"/>
            <w:bottom w:val="none" w:sz="0" w:space="0" w:color="auto"/>
            <w:right w:val="none" w:sz="0" w:space="0" w:color="auto"/>
          </w:divBdr>
        </w:div>
        <w:div w:id="700476591">
          <w:marLeft w:val="0"/>
          <w:marRight w:val="0"/>
          <w:marTop w:val="0"/>
          <w:marBottom w:val="0"/>
          <w:divBdr>
            <w:top w:val="none" w:sz="0" w:space="0" w:color="auto"/>
            <w:left w:val="none" w:sz="0" w:space="0" w:color="auto"/>
            <w:bottom w:val="none" w:sz="0" w:space="0" w:color="auto"/>
            <w:right w:val="none" w:sz="0" w:space="0" w:color="auto"/>
          </w:divBdr>
        </w:div>
        <w:div w:id="781271052">
          <w:marLeft w:val="0"/>
          <w:marRight w:val="0"/>
          <w:marTop w:val="0"/>
          <w:marBottom w:val="0"/>
          <w:divBdr>
            <w:top w:val="none" w:sz="0" w:space="0" w:color="auto"/>
            <w:left w:val="none" w:sz="0" w:space="0" w:color="auto"/>
            <w:bottom w:val="none" w:sz="0" w:space="0" w:color="auto"/>
            <w:right w:val="none" w:sz="0" w:space="0" w:color="auto"/>
          </w:divBdr>
        </w:div>
        <w:div w:id="822085395">
          <w:marLeft w:val="0"/>
          <w:marRight w:val="0"/>
          <w:marTop w:val="0"/>
          <w:marBottom w:val="0"/>
          <w:divBdr>
            <w:top w:val="none" w:sz="0" w:space="0" w:color="auto"/>
            <w:left w:val="none" w:sz="0" w:space="0" w:color="auto"/>
            <w:bottom w:val="none" w:sz="0" w:space="0" w:color="auto"/>
            <w:right w:val="none" w:sz="0" w:space="0" w:color="auto"/>
          </w:divBdr>
        </w:div>
        <w:div w:id="831069306">
          <w:marLeft w:val="0"/>
          <w:marRight w:val="0"/>
          <w:marTop w:val="0"/>
          <w:marBottom w:val="0"/>
          <w:divBdr>
            <w:top w:val="none" w:sz="0" w:space="0" w:color="auto"/>
            <w:left w:val="none" w:sz="0" w:space="0" w:color="auto"/>
            <w:bottom w:val="none" w:sz="0" w:space="0" w:color="auto"/>
            <w:right w:val="none" w:sz="0" w:space="0" w:color="auto"/>
          </w:divBdr>
        </w:div>
        <w:div w:id="832641563">
          <w:marLeft w:val="0"/>
          <w:marRight w:val="0"/>
          <w:marTop w:val="0"/>
          <w:marBottom w:val="0"/>
          <w:divBdr>
            <w:top w:val="none" w:sz="0" w:space="0" w:color="auto"/>
            <w:left w:val="none" w:sz="0" w:space="0" w:color="auto"/>
            <w:bottom w:val="none" w:sz="0" w:space="0" w:color="auto"/>
            <w:right w:val="none" w:sz="0" w:space="0" w:color="auto"/>
          </w:divBdr>
        </w:div>
        <w:div w:id="871843448">
          <w:marLeft w:val="0"/>
          <w:marRight w:val="0"/>
          <w:marTop w:val="0"/>
          <w:marBottom w:val="0"/>
          <w:divBdr>
            <w:top w:val="none" w:sz="0" w:space="0" w:color="auto"/>
            <w:left w:val="none" w:sz="0" w:space="0" w:color="auto"/>
            <w:bottom w:val="none" w:sz="0" w:space="0" w:color="auto"/>
            <w:right w:val="none" w:sz="0" w:space="0" w:color="auto"/>
          </w:divBdr>
        </w:div>
        <w:div w:id="907569182">
          <w:marLeft w:val="0"/>
          <w:marRight w:val="0"/>
          <w:marTop w:val="0"/>
          <w:marBottom w:val="0"/>
          <w:divBdr>
            <w:top w:val="none" w:sz="0" w:space="0" w:color="auto"/>
            <w:left w:val="none" w:sz="0" w:space="0" w:color="auto"/>
            <w:bottom w:val="none" w:sz="0" w:space="0" w:color="auto"/>
            <w:right w:val="none" w:sz="0" w:space="0" w:color="auto"/>
          </w:divBdr>
        </w:div>
        <w:div w:id="1112742188">
          <w:marLeft w:val="0"/>
          <w:marRight w:val="0"/>
          <w:marTop w:val="0"/>
          <w:marBottom w:val="0"/>
          <w:divBdr>
            <w:top w:val="none" w:sz="0" w:space="0" w:color="auto"/>
            <w:left w:val="none" w:sz="0" w:space="0" w:color="auto"/>
            <w:bottom w:val="none" w:sz="0" w:space="0" w:color="auto"/>
            <w:right w:val="none" w:sz="0" w:space="0" w:color="auto"/>
          </w:divBdr>
        </w:div>
        <w:div w:id="1156454442">
          <w:marLeft w:val="0"/>
          <w:marRight w:val="0"/>
          <w:marTop w:val="0"/>
          <w:marBottom w:val="0"/>
          <w:divBdr>
            <w:top w:val="none" w:sz="0" w:space="0" w:color="auto"/>
            <w:left w:val="none" w:sz="0" w:space="0" w:color="auto"/>
            <w:bottom w:val="none" w:sz="0" w:space="0" w:color="auto"/>
            <w:right w:val="none" w:sz="0" w:space="0" w:color="auto"/>
          </w:divBdr>
        </w:div>
        <w:div w:id="1172526866">
          <w:marLeft w:val="0"/>
          <w:marRight w:val="0"/>
          <w:marTop w:val="0"/>
          <w:marBottom w:val="0"/>
          <w:divBdr>
            <w:top w:val="none" w:sz="0" w:space="0" w:color="auto"/>
            <w:left w:val="none" w:sz="0" w:space="0" w:color="auto"/>
            <w:bottom w:val="none" w:sz="0" w:space="0" w:color="auto"/>
            <w:right w:val="none" w:sz="0" w:space="0" w:color="auto"/>
          </w:divBdr>
        </w:div>
        <w:div w:id="1287352874">
          <w:marLeft w:val="0"/>
          <w:marRight w:val="0"/>
          <w:marTop w:val="0"/>
          <w:marBottom w:val="0"/>
          <w:divBdr>
            <w:top w:val="none" w:sz="0" w:space="0" w:color="auto"/>
            <w:left w:val="none" w:sz="0" w:space="0" w:color="auto"/>
            <w:bottom w:val="none" w:sz="0" w:space="0" w:color="auto"/>
            <w:right w:val="none" w:sz="0" w:space="0" w:color="auto"/>
          </w:divBdr>
        </w:div>
        <w:div w:id="1316911392">
          <w:marLeft w:val="0"/>
          <w:marRight w:val="0"/>
          <w:marTop w:val="0"/>
          <w:marBottom w:val="0"/>
          <w:divBdr>
            <w:top w:val="none" w:sz="0" w:space="0" w:color="auto"/>
            <w:left w:val="none" w:sz="0" w:space="0" w:color="auto"/>
            <w:bottom w:val="none" w:sz="0" w:space="0" w:color="auto"/>
            <w:right w:val="none" w:sz="0" w:space="0" w:color="auto"/>
          </w:divBdr>
        </w:div>
        <w:div w:id="1326277706">
          <w:marLeft w:val="0"/>
          <w:marRight w:val="0"/>
          <w:marTop w:val="0"/>
          <w:marBottom w:val="0"/>
          <w:divBdr>
            <w:top w:val="none" w:sz="0" w:space="0" w:color="auto"/>
            <w:left w:val="none" w:sz="0" w:space="0" w:color="auto"/>
            <w:bottom w:val="none" w:sz="0" w:space="0" w:color="auto"/>
            <w:right w:val="none" w:sz="0" w:space="0" w:color="auto"/>
          </w:divBdr>
        </w:div>
        <w:div w:id="1406875345">
          <w:marLeft w:val="0"/>
          <w:marRight w:val="0"/>
          <w:marTop w:val="0"/>
          <w:marBottom w:val="0"/>
          <w:divBdr>
            <w:top w:val="none" w:sz="0" w:space="0" w:color="auto"/>
            <w:left w:val="none" w:sz="0" w:space="0" w:color="auto"/>
            <w:bottom w:val="none" w:sz="0" w:space="0" w:color="auto"/>
            <w:right w:val="none" w:sz="0" w:space="0" w:color="auto"/>
          </w:divBdr>
        </w:div>
        <w:div w:id="1480269396">
          <w:marLeft w:val="0"/>
          <w:marRight w:val="0"/>
          <w:marTop w:val="0"/>
          <w:marBottom w:val="0"/>
          <w:divBdr>
            <w:top w:val="none" w:sz="0" w:space="0" w:color="auto"/>
            <w:left w:val="none" w:sz="0" w:space="0" w:color="auto"/>
            <w:bottom w:val="none" w:sz="0" w:space="0" w:color="auto"/>
            <w:right w:val="none" w:sz="0" w:space="0" w:color="auto"/>
          </w:divBdr>
        </w:div>
        <w:div w:id="1592080305">
          <w:marLeft w:val="0"/>
          <w:marRight w:val="0"/>
          <w:marTop w:val="0"/>
          <w:marBottom w:val="0"/>
          <w:divBdr>
            <w:top w:val="none" w:sz="0" w:space="0" w:color="auto"/>
            <w:left w:val="none" w:sz="0" w:space="0" w:color="auto"/>
            <w:bottom w:val="none" w:sz="0" w:space="0" w:color="auto"/>
            <w:right w:val="none" w:sz="0" w:space="0" w:color="auto"/>
          </w:divBdr>
        </w:div>
        <w:div w:id="1634208746">
          <w:marLeft w:val="0"/>
          <w:marRight w:val="0"/>
          <w:marTop w:val="0"/>
          <w:marBottom w:val="0"/>
          <w:divBdr>
            <w:top w:val="none" w:sz="0" w:space="0" w:color="auto"/>
            <w:left w:val="none" w:sz="0" w:space="0" w:color="auto"/>
            <w:bottom w:val="none" w:sz="0" w:space="0" w:color="auto"/>
            <w:right w:val="none" w:sz="0" w:space="0" w:color="auto"/>
          </w:divBdr>
        </w:div>
        <w:div w:id="1664777878">
          <w:marLeft w:val="0"/>
          <w:marRight w:val="0"/>
          <w:marTop w:val="0"/>
          <w:marBottom w:val="0"/>
          <w:divBdr>
            <w:top w:val="none" w:sz="0" w:space="0" w:color="auto"/>
            <w:left w:val="none" w:sz="0" w:space="0" w:color="auto"/>
            <w:bottom w:val="none" w:sz="0" w:space="0" w:color="auto"/>
            <w:right w:val="none" w:sz="0" w:space="0" w:color="auto"/>
          </w:divBdr>
        </w:div>
        <w:div w:id="1667517817">
          <w:marLeft w:val="0"/>
          <w:marRight w:val="0"/>
          <w:marTop w:val="0"/>
          <w:marBottom w:val="0"/>
          <w:divBdr>
            <w:top w:val="none" w:sz="0" w:space="0" w:color="auto"/>
            <w:left w:val="none" w:sz="0" w:space="0" w:color="auto"/>
            <w:bottom w:val="none" w:sz="0" w:space="0" w:color="auto"/>
            <w:right w:val="none" w:sz="0" w:space="0" w:color="auto"/>
          </w:divBdr>
        </w:div>
        <w:div w:id="1695839681">
          <w:marLeft w:val="0"/>
          <w:marRight w:val="0"/>
          <w:marTop w:val="0"/>
          <w:marBottom w:val="0"/>
          <w:divBdr>
            <w:top w:val="none" w:sz="0" w:space="0" w:color="auto"/>
            <w:left w:val="none" w:sz="0" w:space="0" w:color="auto"/>
            <w:bottom w:val="none" w:sz="0" w:space="0" w:color="auto"/>
            <w:right w:val="none" w:sz="0" w:space="0" w:color="auto"/>
          </w:divBdr>
        </w:div>
        <w:div w:id="1696299772">
          <w:marLeft w:val="0"/>
          <w:marRight w:val="0"/>
          <w:marTop w:val="0"/>
          <w:marBottom w:val="0"/>
          <w:divBdr>
            <w:top w:val="none" w:sz="0" w:space="0" w:color="auto"/>
            <w:left w:val="none" w:sz="0" w:space="0" w:color="auto"/>
            <w:bottom w:val="none" w:sz="0" w:space="0" w:color="auto"/>
            <w:right w:val="none" w:sz="0" w:space="0" w:color="auto"/>
          </w:divBdr>
        </w:div>
        <w:div w:id="1706297265">
          <w:marLeft w:val="0"/>
          <w:marRight w:val="0"/>
          <w:marTop w:val="0"/>
          <w:marBottom w:val="0"/>
          <w:divBdr>
            <w:top w:val="none" w:sz="0" w:space="0" w:color="auto"/>
            <w:left w:val="none" w:sz="0" w:space="0" w:color="auto"/>
            <w:bottom w:val="none" w:sz="0" w:space="0" w:color="auto"/>
            <w:right w:val="none" w:sz="0" w:space="0" w:color="auto"/>
          </w:divBdr>
        </w:div>
        <w:div w:id="1727529930">
          <w:marLeft w:val="0"/>
          <w:marRight w:val="0"/>
          <w:marTop w:val="0"/>
          <w:marBottom w:val="0"/>
          <w:divBdr>
            <w:top w:val="none" w:sz="0" w:space="0" w:color="auto"/>
            <w:left w:val="none" w:sz="0" w:space="0" w:color="auto"/>
            <w:bottom w:val="none" w:sz="0" w:space="0" w:color="auto"/>
            <w:right w:val="none" w:sz="0" w:space="0" w:color="auto"/>
          </w:divBdr>
        </w:div>
        <w:div w:id="1828936055">
          <w:marLeft w:val="0"/>
          <w:marRight w:val="0"/>
          <w:marTop w:val="0"/>
          <w:marBottom w:val="0"/>
          <w:divBdr>
            <w:top w:val="none" w:sz="0" w:space="0" w:color="auto"/>
            <w:left w:val="none" w:sz="0" w:space="0" w:color="auto"/>
            <w:bottom w:val="none" w:sz="0" w:space="0" w:color="auto"/>
            <w:right w:val="none" w:sz="0" w:space="0" w:color="auto"/>
          </w:divBdr>
        </w:div>
        <w:div w:id="1871726733">
          <w:marLeft w:val="0"/>
          <w:marRight w:val="0"/>
          <w:marTop w:val="0"/>
          <w:marBottom w:val="0"/>
          <w:divBdr>
            <w:top w:val="none" w:sz="0" w:space="0" w:color="auto"/>
            <w:left w:val="none" w:sz="0" w:space="0" w:color="auto"/>
            <w:bottom w:val="none" w:sz="0" w:space="0" w:color="auto"/>
            <w:right w:val="none" w:sz="0" w:space="0" w:color="auto"/>
          </w:divBdr>
        </w:div>
        <w:div w:id="1899901243">
          <w:marLeft w:val="0"/>
          <w:marRight w:val="0"/>
          <w:marTop w:val="0"/>
          <w:marBottom w:val="0"/>
          <w:divBdr>
            <w:top w:val="none" w:sz="0" w:space="0" w:color="auto"/>
            <w:left w:val="none" w:sz="0" w:space="0" w:color="auto"/>
            <w:bottom w:val="none" w:sz="0" w:space="0" w:color="auto"/>
            <w:right w:val="none" w:sz="0" w:space="0" w:color="auto"/>
          </w:divBdr>
        </w:div>
        <w:div w:id="1964068605">
          <w:marLeft w:val="0"/>
          <w:marRight w:val="0"/>
          <w:marTop w:val="0"/>
          <w:marBottom w:val="0"/>
          <w:divBdr>
            <w:top w:val="none" w:sz="0" w:space="0" w:color="auto"/>
            <w:left w:val="none" w:sz="0" w:space="0" w:color="auto"/>
            <w:bottom w:val="none" w:sz="0" w:space="0" w:color="auto"/>
            <w:right w:val="none" w:sz="0" w:space="0" w:color="auto"/>
          </w:divBdr>
        </w:div>
        <w:div w:id="1966618833">
          <w:marLeft w:val="0"/>
          <w:marRight w:val="0"/>
          <w:marTop w:val="0"/>
          <w:marBottom w:val="0"/>
          <w:divBdr>
            <w:top w:val="none" w:sz="0" w:space="0" w:color="auto"/>
            <w:left w:val="none" w:sz="0" w:space="0" w:color="auto"/>
            <w:bottom w:val="none" w:sz="0" w:space="0" w:color="auto"/>
            <w:right w:val="none" w:sz="0" w:space="0" w:color="auto"/>
          </w:divBdr>
        </w:div>
        <w:div w:id="1971784052">
          <w:marLeft w:val="0"/>
          <w:marRight w:val="0"/>
          <w:marTop w:val="0"/>
          <w:marBottom w:val="0"/>
          <w:divBdr>
            <w:top w:val="none" w:sz="0" w:space="0" w:color="auto"/>
            <w:left w:val="none" w:sz="0" w:space="0" w:color="auto"/>
            <w:bottom w:val="none" w:sz="0" w:space="0" w:color="auto"/>
            <w:right w:val="none" w:sz="0" w:space="0" w:color="auto"/>
          </w:divBdr>
        </w:div>
        <w:div w:id="1978676936">
          <w:marLeft w:val="0"/>
          <w:marRight w:val="0"/>
          <w:marTop w:val="0"/>
          <w:marBottom w:val="0"/>
          <w:divBdr>
            <w:top w:val="none" w:sz="0" w:space="0" w:color="auto"/>
            <w:left w:val="none" w:sz="0" w:space="0" w:color="auto"/>
            <w:bottom w:val="none" w:sz="0" w:space="0" w:color="auto"/>
            <w:right w:val="none" w:sz="0" w:space="0" w:color="auto"/>
          </w:divBdr>
        </w:div>
        <w:div w:id="2047096241">
          <w:marLeft w:val="0"/>
          <w:marRight w:val="0"/>
          <w:marTop w:val="0"/>
          <w:marBottom w:val="0"/>
          <w:divBdr>
            <w:top w:val="none" w:sz="0" w:space="0" w:color="auto"/>
            <w:left w:val="none" w:sz="0" w:space="0" w:color="auto"/>
            <w:bottom w:val="none" w:sz="0" w:space="0" w:color="auto"/>
            <w:right w:val="none" w:sz="0" w:space="0" w:color="auto"/>
          </w:divBdr>
        </w:div>
        <w:div w:id="2059935607">
          <w:marLeft w:val="0"/>
          <w:marRight w:val="0"/>
          <w:marTop w:val="0"/>
          <w:marBottom w:val="0"/>
          <w:divBdr>
            <w:top w:val="none" w:sz="0" w:space="0" w:color="auto"/>
            <w:left w:val="none" w:sz="0" w:space="0" w:color="auto"/>
            <w:bottom w:val="none" w:sz="0" w:space="0" w:color="auto"/>
            <w:right w:val="none" w:sz="0" w:space="0" w:color="auto"/>
          </w:divBdr>
        </w:div>
      </w:divsChild>
    </w:div>
    <w:div w:id="1795711891">
      <w:bodyDiv w:val="1"/>
      <w:marLeft w:val="0"/>
      <w:marRight w:val="0"/>
      <w:marTop w:val="0"/>
      <w:marBottom w:val="0"/>
      <w:divBdr>
        <w:top w:val="none" w:sz="0" w:space="0" w:color="auto"/>
        <w:left w:val="none" w:sz="0" w:space="0" w:color="auto"/>
        <w:bottom w:val="none" w:sz="0" w:space="0" w:color="auto"/>
        <w:right w:val="none" w:sz="0" w:space="0" w:color="auto"/>
      </w:divBdr>
    </w:div>
    <w:div w:id="1809275066">
      <w:bodyDiv w:val="1"/>
      <w:marLeft w:val="0"/>
      <w:marRight w:val="0"/>
      <w:marTop w:val="0"/>
      <w:marBottom w:val="0"/>
      <w:divBdr>
        <w:top w:val="none" w:sz="0" w:space="0" w:color="auto"/>
        <w:left w:val="none" w:sz="0" w:space="0" w:color="auto"/>
        <w:bottom w:val="none" w:sz="0" w:space="0" w:color="auto"/>
        <w:right w:val="none" w:sz="0" w:space="0" w:color="auto"/>
      </w:divBdr>
    </w:div>
    <w:div w:id="1845244057">
      <w:bodyDiv w:val="1"/>
      <w:marLeft w:val="0"/>
      <w:marRight w:val="0"/>
      <w:marTop w:val="0"/>
      <w:marBottom w:val="0"/>
      <w:divBdr>
        <w:top w:val="none" w:sz="0" w:space="0" w:color="auto"/>
        <w:left w:val="none" w:sz="0" w:space="0" w:color="auto"/>
        <w:bottom w:val="none" w:sz="0" w:space="0" w:color="auto"/>
        <w:right w:val="none" w:sz="0" w:space="0" w:color="auto"/>
      </w:divBdr>
    </w:div>
    <w:div w:id="1917477338">
      <w:bodyDiv w:val="1"/>
      <w:marLeft w:val="0"/>
      <w:marRight w:val="0"/>
      <w:marTop w:val="0"/>
      <w:marBottom w:val="0"/>
      <w:divBdr>
        <w:top w:val="none" w:sz="0" w:space="0" w:color="auto"/>
        <w:left w:val="none" w:sz="0" w:space="0" w:color="auto"/>
        <w:bottom w:val="none" w:sz="0" w:space="0" w:color="auto"/>
        <w:right w:val="none" w:sz="0" w:space="0" w:color="auto"/>
      </w:divBdr>
    </w:div>
    <w:div w:id="1946889160">
      <w:bodyDiv w:val="1"/>
      <w:marLeft w:val="0"/>
      <w:marRight w:val="0"/>
      <w:marTop w:val="0"/>
      <w:marBottom w:val="0"/>
      <w:divBdr>
        <w:top w:val="none" w:sz="0" w:space="0" w:color="auto"/>
        <w:left w:val="none" w:sz="0" w:space="0" w:color="auto"/>
        <w:bottom w:val="none" w:sz="0" w:space="0" w:color="auto"/>
        <w:right w:val="none" w:sz="0" w:space="0" w:color="auto"/>
      </w:divBdr>
    </w:div>
    <w:div w:id="1963338367">
      <w:bodyDiv w:val="1"/>
      <w:marLeft w:val="0"/>
      <w:marRight w:val="0"/>
      <w:marTop w:val="0"/>
      <w:marBottom w:val="0"/>
      <w:divBdr>
        <w:top w:val="none" w:sz="0" w:space="0" w:color="auto"/>
        <w:left w:val="none" w:sz="0" w:space="0" w:color="auto"/>
        <w:bottom w:val="none" w:sz="0" w:space="0" w:color="auto"/>
        <w:right w:val="none" w:sz="0" w:space="0" w:color="auto"/>
      </w:divBdr>
    </w:div>
    <w:div w:id="2012637720">
      <w:bodyDiv w:val="1"/>
      <w:marLeft w:val="0"/>
      <w:marRight w:val="0"/>
      <w:marTop w:val="0"/>
      <w:marBottom w:val="0"/>
      <w:divBdr>
        <w:top w:val="none" w:sz="0" w:space="0" w:color="auto"/>
        <w:left w:val="none" w:sz="0" w:space="0" w:color="auto"/>
        <w:bottom w:val="none" w:sz="0" w:space="0" w:color="auto"/>
        <w:right w:val="none" w:sz="0" w:space="0" w:color="auto"/>
      </w:divBdr>
    </w:div>
    <w:div w:id="2059477907">
      <w:bodyDiv w:val="1"/>
      <w:marLeft w:val="0"/>
      <w:marRight w:val="0"/>
      <w:marTop w:val="0"/>
      <w:marBottom w:val="0"/>
      <w:divBdr>
        <w:top w:val="none" w:sz="0" w:space="0" w:color="auto"/>
        <w:left w:val="none" w:sz="0" w:space="0" w:color="auto"/>
        <w:bottom w:val="none" w:sz="0" w:space="0" w:color="auto"/>
        <w:right w:val="none" w:sz="0" w:space="0" w:color="auto"/>
      </w:divBdr>
    </w:div>
    <w:div w:id="207908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portalgestiondoc.minhacienda.red/PortalEmpleado/rees/reesmng.do?formAction=btPreview&amp;au=true&amp;idSolicitud=1050149&amp;v=04&amp;tareasSIC=tru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portalgestiondoc.minhacienda.red/PortalEmpleado/viewer.jsp?config=ES0TPht6B3muGAKjgQ4IVBDb5U31D57jC77SBjfyqb7En8qnZ61qQY5++GDevFFWdHXzwNC3WHyjsUy+76v28FDKDoq/Z3TJyjHFJvRjPkvXcDVeiecRxMq0VXFZbahfuFEZMvXdmnepOhJytMHfRtYazylOFcylXlUJLxf71GtUhoYgkp8oNkfHJSDWotK+&amp;guid=-1106b8a018a29b0f3c46ee5&amp;idrepository=879" TargetMode="External"/><Relationship Id="rId7" Type="http://schemas.openxmlformats.org/officeDocument/2006/relationships/settings" Target="settings.xml"/><Relationship Id="rId12" Type="http://schemas.openxmlformats.org/officeDocument/2006/relationships/hyperlink" Target="https://es.wikipedia.org/wiki/Kil%C3%B3metro_cuadrado" TargetMode="External"/><Relationship Id="rId17" Type="http://schemas.openxmlformats.org/officeDocument/2006/relationships/hyperlink" Target="http://portalgestiondoc.minhacienda.red/PortalEmpleado/rees/reesmng.do?formAction=btPreview&amp;au=true&amp;idSolicitud=1050149&amp;v=04&amp;tareasSIC=tru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portalgestiondoc.minhacienda.red/PortalEmpleado/rees/reesmng.do?formAction=btPreview&amp;au=true&amp;idSolicitud=1050149&amp;v=04&amp;tareasSIC=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portalgestiondoc.minhacienda.red/PortalEmpleado/rees/reesmng.do?formAction=btPreview&amp;au=true&amp;idSolicitud=1050149&amp;v=04&amp;tareasSIC=true" TargetMode="External"/><Relationship Id="rId10" Type="http://schemas.openxmlformats.org/officeDocument/2006/relationships/endnotes" Target="endnotes.xml"/><Relationship Id="rId19" Type="http://schemas.openxmlformats.org/officeDocument/2006/relationships/hyperlink" Target="http://portalgestiondoc.minhacienda.red/PortalEmpleado/viewer.jsp?config=qL1WyYYLCRPmcTL2qwNHaDXVI2w4CY5ccRdzXEj3Jsl+m+5gFxf7yn4jVQM+LQ0SGykmdizUEvvClMMTdlgNySs3xZGd7p0M74V2etVXdoyJObCqukgkTDM3w0rQ5tJozxqXHeCm3LaBQrLxjilDZo9nFL/9+BQFwVRyeRq5UKxfEmSgnFyw3Xz24hhCYD2a&amp;guid=-1106b8a018a29b0f3c466d2&amp;idrepository=8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portalgestiondoc.minhacienda.red/PortalEmpleado/rees/reesmng.do?formAction=btPreview&amp;au=true&amp;idSolicitud=1050149&amp;v=04&amp;tareasSIC=tru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ns24:Source>
    <ns24:Tag>Seq</ns24:Tag>
    <ns24:SourceType>DocumentFromInternetSite</ns24:SourceType>
    <ns24:Guid>{546193C7-3724-49D8-A1AF-49A451F1EEA6}</ns24:Guid>
    <ns24:Title>Alcaldia Sesquile</ns24:Title>
    <ns24:Author>
      <ns24:Author>
        <ns24:Corporate>Sesquile</ns24:Corporate>
      </ns24:Author>
    </ns24:Author>
    <ns24:URL>https://www.sesquile-cundinamarca.gov.co/Paginas/default.aspx</ns24:URL>
    <ns24:Year>2015</ns24:Year>
    <ns24:RefOrder>1</ns24:RefOrder>
  </ns24:Source>
  <ns24:Source>
    <ns24:Tag>Ses20</ns24:Tag>
    <ns24:SourceType>BookSection</ns24:SourceType>
    <ns24:Guid>{664025C6-DE59-994D-ACA2-B7EFAE0EEEB1}</ns24:Guid>
    <ns24:Author>
      <ns24:Author>
        <ns24:Corporate>Sesquile</ns24:Corporate>
      </ns24:Author>
    </ns24:Author>
    <ns24:Title>PDM</ns24:Title>
    <ns24:Year>2020</ns24:Year>
    <ns24:Pages>78</ns24:Pages>
    <ns24:RefOrder>2</ns24:RefOrder>
  </ns24:Source>
  <ns24:Source>
    <ns24:Tag>Ses201</ns24:Tag>
    <ns24:SourceType>BookSection</ns24:SourceType>
    <ns24:Guid>{A3232168-9EB1-DF4A-A47C-5E04B681CC3C}</ns24:Guid>
    <ns24:Author>
      <ns24:Author>
        <ns24:Corporate>Sesquile</ns24:Corporate>
      </ns24:Author>
    </ns24:Author>
    <ns24:Year>2020</ns24:Year>
    <ns24:Pages>79</ns24:Pages>
    <ns24:RefOrder>3</ns24:RefOrder>
  </ns24:Source>
  <ns24:Source>
    <ns24:Tag>Res04</ns24:Tag>
    <ns24:SourceType>BookSection</ns24:SourceType>
    <ns24:Guid>{57AEF24D-9825-9D47-88B7-5D15238BE61E}</ns24:Guid>
    <ns24:Author>
      <ns24:Author>
        <ns24:Corporate>Resolucion 433</ns24:Corporate>
      </ns24:Author>
    </ns24:Author>
    <ns24:Year>2004</ns24:Year>
    <ns24:Pages>Art 32</ns24:Pages>
    <ns24:RefOrder>4</ns24:RefOrder>
  </ns24:Source>
  <ns24:Source>
    <ns24:Tag>MVC</ns24:Tag>
    <ns24:SourceType>Misc</ns24:SourceType>
    <ns24:Guid>{AC3F8F08-3930-413A-A3C1-7BDCC7C022AA}</ns24:Guid>
    <ns24:Author>
      <ns24:Author>
        <ns24:Corporate>MVCT Decreto 1077</ns24:Corporate>
      </ns24:Author>
    </ns24:Author>
    <ns24:Year>2015</ns24:Year>
    <ns24:RefOrder>5</ns24:RefOrder>
  </ns24:Source>
  <ns24:Source>
    <ns24:Tag>MCV20</ns24:Tag>
    <ns24:SourceType>DocumentFromInternetSite</ns24:SourceType>
    <ns24:Guid>{E3AADCE5-A458-4960-A774-053CE03D37AF}</ns24:Guid>
    <ns24:Author>
      <ns24:Author>
        <ns24:Corporate>MCVT</ns24:Corporate>
      </ns24:Author>
    </ns24:Author>
    <ns24:Year>2020</ns24:Year>
    <ns24:URL>https://www.minvivienda.gov.co/ministerio/finanzas-y-presupuesto/transferencias-sgp</ns24:URL>
    <ns24:RefOrder>6</ns24:RefOrder>
  </ns24:Source>
</ns24:Sources>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535797B9-F55A-4B16-9D99-7813B72F58F7}"/>
</file>

<file path=customXml/itemProps2.xml><?xml version="1.0" encoding="utf-8"?>
<ds:datastoreItem xmlns:ds="http://schemas.openxmlformats.org/officeDocument/2006/customXml" ds:itemID="{E4263B72-CA87-4497-82FA-9E49AE8985EF}">
  <ds:schemaRefs>
    <ds:schemaRef ds:uri="http://schemas.microsoft.com/sharepoint/v3/contenttype/forms"/>
  </ds:schemaRefs>
</ds:datastoreItem>
</file>

<file path=customXml/itemProps3.xml><?xml version="1.0" encoding="utf-8"?>
<ds:datastoreItem xmlns:ds="http://schemas.openxmlformats.org/officeDocument/2006/customXml" ds:itemID="{D6CDE6E3-E842-4E48-8004-444D99EBEB97}">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BC02E844-EF6D-416D-A1E0-C15CB35E35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13208</Words>
  <Characters>72647</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Andrey Cortes Bautista</dc:creator>
  <cp:keywords/>
  <dc:description/>
  <cp:lastModifiedBy>Pablo Andres</cp:lastModifiedBy>
  <cp:revision>2</cp:revision>
  <dcterms:created xsi:type="dcterms:W3CDTF">2023-10-14T09:22:00Z</dcterms:created>
  <dcterms:modified xsi:type="dcterms:W3CDTF">2023-10-14T09:22:00Z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