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36BD8" w14:textId="77777777" w:rsidR="00D95C3C" w:rsidRPr="00A32C8B" w:rsidRDefault="00D95C3C" w:rsidP="00D06D28">
      <w:pPr>
        <w:ind w:left="-142"/>
        <w:contextualSpacing/>
        <w:jc w:val="center"/>
        <w:rPr>
          <w:rFonts w:ascii="Verdana" w:hAnsi="Verdana" w:cs="Arial"/>
          <w:b/>
          <w:bCs/>
          <w:sz w:val="22"/>
          <w:szCs w:val="22"/>
        </w:rPr>
      </w:pPr>
      <w:bookmarkStart w:id="0" w:name="_Hlk111707197"/>
      <w:bookmarkStart w:id="1" w:name="_Hlk111707172"/>
      <w:r w:rsidRPr="00A32C8B">
        <w:rPr>
          <w:rFonts w:ascii="Verdana" w:hAnsi="Verdana" w:cs="Arial"/>
          <w:b/>
          <w:bCs/>
          <w:sz w:val="22"/>
          <w:szCs w:val="22"/>
        </w:rPr>
        <w:t xml:space="preserve">INFORME DE DIAGNÓSTICO </w:t>
      </w:r>
      <w:r w:rsidR="0076460A" w:rsidRPr="00A32C8B">
        <w:rPr>
          <w:rFonts w:ascii="Verdana" w:hAnsi="Verdana" w:cs="Arial"/>
          <w:b/>
          <w:bCs/>
          <w:sz w:val="22"/>
          <w:szCs w:val="22"/>
        </w:rPr>
        <w:t>INSTITUCIONAL</w:t>
      </w:r>
    </w:p>
    <w:p w14:paraId="574CEEC5" w14:textId="77777777" w:rsidR="0076460A" w:rsidRPr="00A32C8B" w:rsidRDefault="000101D4" w:rsidP="00D06D28">
      <w:pPr>
        <w:ind w:left="-142"/>
        <w:contextualSpacing/>
        <w:jc w:val="center"/>
        <w:rPr>
          <w:rFonts w:ascii="Verdana" w:hAnsi="Verdana" w:cs="Arial"/>
          <w:b/>
          <w:bCs/>
          <w:sz w:val="22"/>
          <w:szCs w:val="22"/>
        </w:rPr>
      </w:pPr>
      <w:r w:rsidRPr="00A32C8B">
        <w:rPr>
          <w:rFonts w:ascii="Verdana" w:hAnsi="Verdana" w:cs="Arial"/>
          <w:b/>
          <w:bCs/>
          <w:sz w:val="22"/>
          <w:szCs w:val="22"/>
        </w:rPr>
        <w:t>NOVIEMBRE DE 2022</w:t>
      </w:r>
    </w:p>
    <w:p w14:paraId="3D70E956" w14:textId="77777777" w:rsidR="00A32C8B" w:rsidRPr="00A32C8B" w:rsidRDefault="00A32C8B" w:rsidP="00D06D28">
      <w:pPr>
        <w:ind w:left="-142"/>
        <w:contextualSpacing/>
        <w:jc w:val="center"/>
        <w:rPr>
          <w:rFonts w:ascii="Verdana" w:hAnsi="Verdana" w:cs="Arial"/>
          <w:b/>
          <w:bCs/>
          <w:sz w:val="22"/>
          <w:szCs w:val="22"/>
        </w:rPr>
      </w:pPr>
    </w:p>
    <w:tbl>
      <w:tblPr>
        <w:tblW w:w="9537" w:type="dxa"/>
        <w:jc w:val="center"/>
        <w:tblBorders>
          <w:top w:val="outset" w:sz="6" w:space="0" w:color="auto"/>
          <w:left w:val="outset" w:sz="6" w:space="0" w:color="auto"/>
          <w:bottom w:val="outset" w:sz="6" w:space="0" w:color="auto"/>
          <w:right w:val="outset" w:sz="6" w:space="0" w:color="auto"/>
        </w:tblBorders>
        <w:shd w:val="clear" w:color="auto" w:fill="D9E2F3"/>
        <w:tblCellMar>
          <w:left w:w="0" w:type="dxa"/>
          <w:right w:w="0" w:type="dxa"/>
        </w:tblCellMar>
        <w:tblLook w:val="04A0" w:firstRow="1" w:lastRow="0" w:firstColumn="1" w:lastColumn="0" w:noHBand="0" w:noVBand="1"/>
      </w:tblPr>
      <w:tblGrid>
        <w:gridCol w:w="5127"/>
        <w:gridCol w:w="4410"/>
      </w:tblGrid>
      <w:tr w:rsidR="00D95C3C" w:rsidRPr="00A32C8B" w14:paraId="621DFC91" w14:textId="77777777" w:rsidTr="00A32C8B">
        <w:trPr>
          <w:jc w:val="center"/>
        </w:trPr>
        <w:tc>
          <w:tcPr>
            <w:tcW w:w="51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hideMark/>
          </w:tcPr>
          <w:p w14:paraId="2FB4660E" w14:textId="77777777" w:rsidR="00D95C3C" w:rsidRPr="00A32C8B" w:rsidRDefault="00D95C3C" w:rsidP="00D06D28">
            <w:pPr>
              <w:ind w:left="-142" w:firstLine="269"/>
              <w:contextualSpacing/>
              <w:textAlignment w:val="baseline"/>
              <w:rPr>
                <w:rFonts w:ascii="Verdana" w:eastAsia="Times New Roman" w:hAnsi="Verdana" w:cs="Arial"/>
                <w:b/>
                <w:bCs/>
                <w:i/>
                <w:iCs/>
                <w:lang w:val="es-CO" w:eastAsia="es-CO"/>
              </w:rPr>
            </w:pPr>
            <w:r w:rsidRPr="00A32C8B">
              <w:rPr>
                <w:rFonts w:ascii="Verdana" w:eastAsia="Times New Roman" w:hAnsi="Verdana" w:cs="Arial"/>
                <w:b/>
                <w:bCs/>
                <w:i/>
                <w:iCs/>
                <w:sz w:val="22"/>
                <w:szCs w:val="22"/>
                <w:lang w:eastAsia="es-CO"/>
              </w:rPr>
              <w:t>Número de Expediente</w:t>
            </w:r>
          </w:p>
        </w:tc>
        <w:tc>
          <w:tcPr>
            <w:tcW w:w="4410" w:type="dxa"/>
            <w:tcBorders>
              <w:top w:val="single" w:sz="6" w:space="0" w:color="000000" w:themeColor="text1"/>
              <w:left w:val="nil"/>
              <w:bottom w:val="single" w:sz="6" w:space="0" w:color="000000" w:themeColor="text1"/>
              <w:right w:val="single" w:sz="6" w:space="0" w:color="000000" w:themeColor="text1"/>
            </w:tcBorders>
            <w:shd w:val="clear" w:color="auto" w:fill="FFC000"/>
            <w:hideMark/>
          </w:tcPr>
          <w:p w14:paraId="36BBEA73" w14:textId="77777777" w:rsidR="00D95C3C" w:rsidRPr="00A32C8B" w:rsidRDefault="00D95C3C" w:rsidP="00D06D28">
            <w:pPr>
              <w:ind w:left="-142" w:firstLine="254"/>
              <w:contextualSpacing/>
              <w:textAlignment w:val="baseline"/>
              <w:rPr>
                <w:rFonts w:ascii="Verdana" w:eastAsia="Times New Roman" w:hAnsi="Verdana" w:cs="Arial"/>
                <w:lang w:val="es-CO" w:eastAsia="es-CO"/>
              </w:rPr>
            </w:pPr>
            <w:r w:rsidRPr="00A32C8B">
              <w:rPr>
                <w:rFonts w:ascii="Verdana" w:eastAsia="Times New Roman" w:hAnsi="Verdana" w:cs="Arial"/>
                <w:sz w:val="22"/>
                <w:szCs w:val="22"/>
                <w:lang w:eastAsia="es-CO"/>
              </w:rPr>
              <w:t>35/2022/D028-PREDI</w:t>
            </w:r>
          </w:p>
        </w:tc>
      </w:tr>
      <w:tr w:rsidR="00D95C3C" w:rsidRPr="00A32C8B" w14:paraId="7BD4087C" w14:textId="77777777" w:rsidTr="00A32C8B">
        <w:trPr>
          <w:jc w:val="center"/>
        </w:trPr>
        <w:tc>
          <w:tcPr>
            <w:tcW w:w="5127" w:type="dxa"/>
            <w:tcBorders>
              <w:top w:val="nil"/>
              <w:left w:val="single" w:sz="6" w:space="0" w:color="000000" w:themeColor="text1"/>
              <w:bottom w:val="single" w:sz="6" w:space="0" w:color="000000" w:themeColor="text1"/>
              <w:right w:val="single" w:sz="6" w:space="0" w:color="000000" w:themeColor="text1"/>
            </w:tcBorders>
            <w:shd w:val="clear" w:color="auto" w:fill="FFC000"/>
            <w:hideMark/>
          </w:tcPr>
          <w:p w14:paraId="336F28C2" w14:textId="77777777" w:rsidR="00D95C3C" w:rsidRPr="00A32C8B" w:rsidRDefault="00D95C3C" w:rsidP="00D06D28">
            <w:pPr>
              <w:ind w:left="-142" w:firstLine="269"/>
              <w:contextualSpacing/>
              <w:textAlignment w:val="baseline"/>
              <w:rPr>
                <w:rFonts w:ascii="Verdana" w:eastAsia="Times New Roman" w:hAnsi="Verdana" w:cs="Arial"/>
                <w:b/>
                <w:bCs/>
                <w:i/>
                <w:iCs/>
                <w:lang w:val="es-CO" w:eastAsia="es-CO"/>
              </w:rPr>
            </w:pPr>
            <w:r w:rsidRPr="00A32C8B">
              <w:rPr>
                <w:rFonts w:ascii="Verdana" w:eastAsia="Times New Roman" w:hAnsi="Verdana" w:cs="Arial"/>
                <w:b/>
                <w:bCs/>
                <w:i/>
                <w:iCs/>
                <w:sz w:val="22"/>
                <w:szCs w:val="22"/>
                <w:lang w:eastAsia="es-CO"/>
              </w:rPr>
              <w:t>Sector</w:t>
            </w:r>
          </w:p>
        </w:tc>
        <w:tc>
          <w:tcPr>
            <w:tcW w:w="4410" w:type="dxa"/>
            <w:tcBorders>
              <w:top w:val="nil"/>
              <w:left w:val="nil"/>
              <w:bottom w:val="single" w:sz="6" w:space="0" w:color="000000" w:themeColor="text1"/>
              <w:right w:val="single" w:sz="6" w:space="0" w:color="000000" w:themeColor="text1"/>
            </w:tcBorders>
            <w:shd w:val="clear" w:color="auto" w:fill="FFC000"/>
            <w:hideMark/>
          </w:tcPr>
          <w:p w14:paraId="4A7B6B66" w14:textId="77777777" w:rsidR="00D95C3C" w:rsidRPr="00A32C8B" w:rsidRDefault="00D95C3C" w:rsidP="00D06D28">
            <w:pPr>
              <w:ind w:left="112"/>
              <w:contextualSpacing/>
              <w:textAlignment w:val="baseline"/>
              <w:rPr>
                <w:rFonts w:ascii="Verdana" w:eastAsia="Times New Roman" w:hAnsi="Verdana" w:cs="Arial"/>
                <w:lang w:val="es-CO" w:eastAsia="es-CO"/>
              </w:rPr>
            </w:pPr>
            <w:r w:rsidRPr="00A32C8B">
              <w:rPr>
                <w:rFonts w:ascii="Verdana" w:eastAsia="Times New Roman" w:hAnsi="Verdana" w:cs="Arial"/>
                <w:sz w:val="22"/>
                <w:szCs w:val="22"/>
                <w:lang w:eastAsia="es-CO"/>
              </w:rPr>
              <w:t>Propósito General</w:t>
            </w:r>
          </w:p>
        </w:tc>
      </w:tr>
      <w:tr w:rsidR="00D95C3C" w:rsidRPr="00A32C8B" w14:paraId="50CC7EA8" w14:textId="77777777" w:rsidTr="00A32C8B">
        <w:trPr>
          <w:jc w:val="center"/>
        </w:trPr>
        <w:tc>
          <w:tcPr>
            <w:tcW w:w="5127" w:type="dxa"/>
            <w:tcBorders>
              <w:top w:val="nil"/>
              <w:left w:val="single" w:sz="6" w:space="0" w:color="000000" w:themeColor="text1"/>
              <w:bottom w:val="single" w:sz="6" w:space="0" w:color="000000" w:themeColor="text1"/>
              <w:right w:val="single" w:sz="6" w:space="0" w:color="000000" w:themeColor="text1"/>
            </w:tcBorders>
            <w:shd w:val="clear" w:color="auto" w:fill="FFC000"/>
            <w:hideMark/>
          </w:tcPr>
          <w:p w14:paraId="1056747C" w14:textId="77777777" w:rsidR="00D95C3C" w:rsidRPr="00A32C8B" w:rsidRDefault="00D95C3C" w:rsidP="00D06D28">
            <w:pPr>
              <w:ind w:left="-142" w:firstLine="269"/>
              <w:contextualSpacing/>
              <w:textAlignment w:val="baseline"/>
              <w:rPr>
                <w:rFonts w:ascii="Verdana" w:eastAsia="Times New Roman" w:hAnsi="Verdana" w:cs="Arial"/>
                <w:b/>
                <w:bCs/>
                <w:i/>
                <w:iCs/>
                <w:lang w:val="es-CO" w:eastAsia="es-CO"/>
              </w:rPr>
            </w:pPr>
            <w:r w:rsidRPr="00A32C8B">
              <w:rPr>
                <w:rFonts w:ascii="Verdana" w:eastAsia="Times New Roman" w:hAnsi="Verdana" w:cs="Arial"/>
                <w:b/>
                <w:bCs/>
                <w:i/>
                <w:iCs/>
                <w:sz w:val="22"/>
                <w:szCs w:val="22"/>
                <w:lang w:eastAsia="es-CO"/>
              </w:rPr>
              <w:t>Tipo de Entidad</w:t>
            </w:r>
          </w:p>
        </w:tc>
        <w:tc>
          <w:tcPr>
            <w:tcW w:w="4410" w:type="dxa"/>
            <w:tcBorders>
              <w:top w:val="nil"/>
              <w:left w:val="nil"/>
              <w:bottom w:val="single" w:sz="6" w:space="0" w:color="000000" w:themeColor="text1"/>
              <w:right w:val="single" w:sz="6" w:space="0" w:color="000000" w:themeColor="text1"/>
            </w:tcBorders>
            <w:shd w:val="clear" w:color="auto" w:fill="FFC000"/>
            <w:hideMark/>
          </w:tcPr>
          <w:p w14:paraId="5FBF8134" w14:textId="77777777" w:rsidR="00D95C3C" w:rsidRPr="00A32C8B" w:rsidRDefault="00D95C3C" w:rsidP="00D06D28">
            <w:pPr>
              <w:ind w:left="112"/>
              <w:contextualSpacing/>
              <w:jc w:val="both"/>
              <w:textAlignment w:val="baseline"/>
              <w:rPr>
                <w:rFonts w:ascii="Verdana" w:eastAsia="Times New Roman" w:hAnsi="Verdana" w:cs="Arial"/>
                <w:lang w:val="es-CO" w:eastAsia="es-CO"/>
              </w:rPr>
            </w:pPr>
            <w:r w:rsidRPr="00A32C8B">
              <w:rPr>
                <w:rFonts w:ascii="Verdana" w:eastAsia="Times New Roman" w:hAnsi="Verdana" w:cs="Arial"/>
                <w:sz w:val="22"/>
                <w:szCs w:val="22"/>
                <w:lang w:val="es-CO" w:eastAsia="es-CO"/>
              </w:rPr>
              <w:t>Municipio</w:t>
            </w:r>
          </w:p>
        </w:tc>
      </w:tr>
      <w:tr w:rsidR="00D95C3C" w:rsidRPr="00A32C8B" w14:paraId="596E03F0" w14:textId="77777777" w:rsidTr="00A32C8B">
        <w:trPr>
          <w:jc w:val="center"/>
        </w:trPr>
        <w:tc>
          <w:tcPr>
            <w:tcW w:w="5127" w:type="dxa"/>
            <w:tcBorders>
              <w:top w:val="nil"/>
              <w:left w:val="single" w:sz="6" w:space="0" w:color="000000" w:themeColor="text1"/>
              <w:bottom w:val="single" w:sz="6" w:space="0" w:color="000000" w:themeColor="text1"/>
              <w:right w:val="single" w:sz="6" w:space="0" w:color="000000" w:themeColor="text1"/>
            </w:tcBorders>
            <w:shd w:val="clear" w:color="auto" w:fill="FFC000"/>
            <w:hideMark/>
          </w:tcPr>
          <w:p w14:paraId="5023D9E8" w14:textId="77777777" w:rsidR="00D95C3C" w:rsidRPr="00A32C8B" w:rsidRDefault="00D95C3C" w:rsidP="00D06D28">
            <w:pPr>
              <w:ind w:left="-142" w:firstLine="269"/>
              <w:contextualSpacing/>
              <w:textAlignment w:val="baseline"/>
              <w:rPr>
                <w:rFonts w:ascii="Verdana" w:eastAsia="Times New Roman" w:hAnsi="Verdana" w:cs="Arial"/>
                <w:b/>
                <w:bCs/>
                <w:i/>
                <w:iCs/>
                <w:lang w:val="es-CO" w:eastAsia="es-CO"/>
              </w:rPr>
            </w:pPr>
            <w:r w:rsidRPr="00A32C8B">
              <w:rPr>
                <w:rFonts w:ascii="Verdana" w:eastAsia="Times New Roman" w:hAnsi="Verdana" w:cs="Arial"/>
                <w:b/>
                <w:bCs/>
                <w:i/>
                <w:iCs/>
                <w:sz w:val="22"/>
                <w:szCs w:val="22"/>
                <w:lang w:eastAsia="es-CO"/>
              </w:rPr>
              <w:t>Entidad</w:t>
            </w:r>
          </w:p>
        </w:tc>
        <w:tc>
          <w:tcPr>
            <w:tcW w:w="4410" w:type="dxa"/>
            <w:tcBorders>
              <w:top w:val="nil"/>
              <w:left w:val="nil"/>
              <w:bottom w:val="single" w:sz="6" w:space="0" w:color="000000" w:themeColor="text1"/>
              <w:right w:val="single" w:sz="6" w:space="0" w:color="000000" w:themeColor="text1"/>
            </w:tcBorders>
            <w:shd w:val="clear" w:color="auto" w:fill="FFC000"/>
            <w:hideMark/>
          </w:tcPr>
          <w:p w14:paraId="0A6B822F" w14:textId="77777777" w:rsidR="00D95C3C" w:rsidRPr="00A32C8B" w:rsidRDefault="00EF1A7E" w:rsidP="00D06D28">
            <w:pPr>
              <w:ind w:left="112"/>
              <w:contextualSpacing/>
              <w:jc w:val="both"/>
              <w:rPr>
                <w:rFonts w:ascii="Verdana" w:eastAsia="Calibri" w:hAnsi="Verdana" w:cs="Arial"/>
                <w:lang w:val="es-CO" w:eastAsia="es-CO"/>
              </w:rPr>
            </w:pPr>
            <w:r w:rsidRPr="00A32C8B">
              <w:rPr>
                <w:rFonts w:ascii="Verdana" w:eastAsia="Times New Roman" w:hAnsi="Verdana" w:cs="Arial"/>
                <w:sz w:val="22"/>
                <w:szCs w:val="22"/>
                <w:lang w:val="es-CO" w:eastAsia="es-CO"/>
              </w:rPr>
              <w:t>San Benito Abad</w:t>
            </w:r>
            <w:r w:rsidR="00D95C3C" w:rsidRPr="00A32C8B">
              <w:rPr>
                <w:rFonts w:ascii="Verdana" w:eastAsia="Times New Roman" w:hAnsi="Verdana" w:cs="Arial"/>
                <w:sz w:val="22"/>
                <w:szCs w:val="22"/>
                <w:lang w:val="es-CO" w:eastAsia="es-CO"/>
              </w:rPr>
              <w:t xml:space="preserve"> - </w:t>
            </w:r>
            <w:r w:rsidRPr="00A32C8B">
              <w:rPr>
                <w:rFonts w:ascii="Verdana" w:eastAsia="Times New Roman" w:hAnsi="Verdana" w:cs="Arial"/>
                <w:sz w:val="22"/>
                <w:szCs w:val="22"/>
                <w:lang w:val="es-CO" w:eastAsia="es-CO"/>
              </w:rPr>
              <w:t>Sucre</w:t>
            </w:r>
          </w:p>
        </w:tc>
      </w:tr>
    </w:tbl>
    <w:p w14:paraId="6C99F73C" w14:textId="77777777" w:rsidR="003E7A53" w:rsidRPr="00A32C8B" w:rsidRDefault="003E7A53" w:rsidP="00D06D28">
      <w:pPr>
        <w:pStyle w:val="Ttulo1"/>
        <w:spacing w:line="240" w:lineRule="auto"/>
        <w:ind w:left="0"/>
        <w:contextualSpacing/>
        <w:rPr>
          <w:rFonts w:ascii="Verdana" w:hAnsi="Verdana"/>
          <w:b w:val="0"/>
          <w:bCs w:val="0"/>
        </w:rPr>
      </w:pPr>
    </w:p>
    <w:p w14:paraId="69AEABF6" w14:textId="77777777" w:rsidR="00D95C3C" w:rsidRPr="00A32C8B" w:rsidRDefault="00D95C3C" w:rsidP="00D06D28">
      <w:pPr>
        <w:pStyle w:val="Ttulo1"/>
        <w:numPr>
          <w:ilvl w:val="0"/>
          <w:numId w:val="21"/>
        </w:numPr>
        <w:spacing w:line="240" w:lineRule="auto"/>
        <w:contextualSpacing/>
        <w:rPr>
          <w:rFonts w:ascii="Verdana" w:hAnsi="Verdana"/>
          <w:b w:val="0"/>
          <w:bCs w:val="0"/>
        </w:rPr>
      </w:pPr>
      <w:r w:rsidRPr="00A32C8B">
        <w:rPr>
          <w:rFonts w:ascii="Verdana" w:hAnsi="Verdana"/>
        </w:rPr>
        <w:t>ANTECEDENTES.</w:t>
      </w:r>
    </w:p>
    <w:p w14:paraId="6D07DD3F" w14:textId="77777777" w:rsidR="00D95C3C" w:rsidRPr="00A32C8B" w:rsidRDefault="00D95C3C" w:rsidP="00D06D28">
      <w:pPr>
        <w:ind w:left="-142"/>
        <w:contextualSpacing/>
        <w:jc w:val="both"/>
        <w:rPr>
          <w:rFonts w:ascii="Verdana" w:hAnsi="Verdana" w:cs="Arial"/>
          <w:sz w:val="22"/>
          <w:szCs w:val="22"/>
        </w:rPr>
      </w:pPr>
    </w:p>
    <w:p w14:paraId="61BFB4C4" w14:textId="77777777" w:rsidR="00D95C3C" w:rsidRPr="00A32C8B" w:rsidRDefault="00D95C3C" w:rsidP="00BE7610">
      <w:pPr>
        <w:contextualSpacing/>
        <w:jc w:val="both"/>
        <w:rPr>
          <w:rFonts w:ascii="Verdana" w:hAnsi="Verdana" w:cs="Arial"/>
          <w:sz w:val="22"/>
          <w:szCs w:val="22"/>
        </w:rPr>
      </w:pPr>
      <w:r w:rsidRPr="00A32C8B">
        <w:rPr>
          <w:rFonts w:ascii="Verdana" w:hAnsi="Verdana" w:cs="Arial"/>
          <w:sz w:val="22"/>
          <w:szCs w:val="22"/>
        </w:rPr>
        <w:t xml:space="preserve">En el marco de la Estrategia de Monitoreo, Seguimiento y Control Integral al uso de los recursos del Sistema General de Participaciones, </w:t>
      </w:r>
      <w:r w:rsidR="00DA473A" w:rsidRPr="00A32C8B">
        <w:rPr>
          <w:rFonts w:ascii="Verdana" w:hAnsi="Verdana" w:cs="Arial"/>
          <w:sz w:val="22"/>
          <w:szCs w:val="22"/>
        </w:rPr>
        <w:t>reglamentada</w:t>
      </w:r>
      <w:r w:rsidRPr="00A32C8B">
        <w:rPr>
          <w:rFonts w:ascii="Verdana" w:hAnsi="Verdana" w:cs="Arial"/>
          <w:sz w:val="22"/>
          <w:szCs w:val="22"/>
        </w:rPr>
        <w:t xml:space="preserve"> en el Decreto 028 de 2008, el Departamento Nacional de Planeación </w:t>
      </w:r>
      <w:r w:rsidR="003E5B2C" w:rsidRPr="00A32C8B">
        <w:rPr>
          <w:rFonts w:ascii="Verdana" w:hAnsi="Verdana" w:cs="Arial"/>
          <w:sz w:val="22"/>
          <w:szCs w:val="22"/>
        </w:rPr>
        <w:t>-</w:t>
      </w:r>
      <w:r w:rsidRPr="00A32C8B">
        <w:rPr>
          <w:rFonts w:ascii="Verdana" w:hAnsi="Verdana" w:cs="Arial"/>
          <w:sz w:val="22"/>
          <w:szCs w:val="22"/>
        </w:rPr>
        <w:t>en adelante DNP</w:t>
      </w:r>
      <w:r w:rsidR="003E5B2C" w:rsidRPr="00A32C8B">
        <w:rPr>
          <w:rFonts w:ascii="Verdana" w:hAnsi="Verdana" w:cs="Arial"/>
          <w:sz w:val="22"/>
          <w:szCs w:val="22"/>
        </w:rPr>
        <w:t>-</w:t>
      </w:r>
      <w:r w:rsidRPr="00A32C8B">
        <w:rPr>
          <w:rFonts w:ascii="Verdana" w:hAnsi="Verdana" w:cs="Arial"/>
          <w:sz w:val="22"/>
          <w:szCs w:val="22"/>
        </w:rPr>
        <w:t xml:space="preserve"> realizó un</w:t>
      </w:r>
      <w:r w:rsidR="00525C47" w:rsidRPr="00A32C8B">
        <w:rPr>
          <w:rFonts w:ascii="Verdana" w:hAnsi="Verdana" w:cs="Arial"/>
          <w:sz w:val="22"/>
          <w:szCs w:val="22"/>
        </w:rPr>
        <w:t xml:space="preserve"> m</w:t>
      </w:r>
      <w:r w:rsidRPr="00A32C8B">
        <w:rPr>
          <w:rFonts w:ascii="Verdana" w:hAnsi="Verdana" w:cs="Arial"/>
          <w:sz w:val="22"/>
          <w:szCs w:val="22"/>
        </w:rPr>
        <w:t xml:space="preserve">onitoreo </w:t>
      </w:r>
      <w:r w:rsidR="00F26749" w:rsidRPr="00A32C8B">
        <w:rPr>
          <w:rFonts w:ascii="Verdana" w:hAnsi="Verdana" w:cs="Arial"/>
          <w:sz w:val="22"/>
          <w:szCs w:val="22"/>
        </w:rPr>
        <w:t xml:space="preserve">documental </w:t>
      </w:r>
      <w:r w:rsidRPr="00A32C8B">
        <w:rPr>
          <w:rFonts w:ascii="Verdana" w:hAnsi="Verdana" w:cs="Arial"/>
          <w:sz w:val="22"/>
          <w:szCs w:val="22"/>
        </w:rPr>
        <w:t xml:space="preserve">al Municipio de </w:t>
      </w:r>
      <w:r w:rsidR="00EF1A7E" w:rsidRPr="00A32C8B">
        <w:rPr>
          <w:rFonts w:ascii="Verdana" w:hAnsi="Verdana" w:cs="Arial"/>
          <w:sz w:val="22"/>
          <w:szCs w:val="22"/>
        </w:rPr>
        <w:t>San Benito Abad</w:t>
      </w:r>
      <w:r w:rsidRPr="00A32C8B">
        <w:rPr>
          <w:rFonts w:ascii="Verdana" w:hAnsi="Verdana" w:cs="Arial"/>
          <w:sz w:val="22"/>
          <w:szCs w:val="22"/>
        </w:rPr>
        <w:t xml:space="preserve"> - </w:t>
      </w:r>
      <w:r w:rsidR="00EF1A7E" w:rsidRPr="00A32C8B">
        <w:rPr>
          <w:rFonts w:ascii="Verdana" w:hAnsi="Verdana" w:cs="Arial"/>
          <w:sz w:val="22"/>
          <w:szCs w:val="22"/>
        </w:rPr>
        <w:t>Sucre</w:t>
      </w:r>
      <w:r w:rsidRPr="00A32C8B">
        <w:rPr>
          <w:rFonts w:ascii="Verdana" w:hAnsi="Verdana" w:cs="Arial"/>
          <w:sz w:val="22"/>
          <w:szCs w:val="22"/>
        </w:rPr>
        <w:t xml:space="preserve"> </w:t>
      </w:r>
      <w:r w:rsidR="00525C47" w:rsidRPr="00A32C8B">
        <w:rPr>
          <w:rFonts w:ascii="Verdana" w:hAnsi="Verdana" w:cs="Arial"/>
          <w:sz w:val="22"/>
          <w:szCs w:val="22"/>
        </w:rPr>
        <w:t>solicitando información el día 2 de agosto del 2020 y reiterando la solicitud los días 8 de septiembre del 2020 y el 28 de octubre del 2020</w:t>
      </w:r>
      <w:r w:rsidRPr="00A32C8B">
        <w:rPr>
          <w:rFonts w:ascii="Verdana" w:hAnsi="Verdana" w:cs="Arial"/>
          <w:sz w:val="22"/>
          <w:szCs w:val="22"/>
        </w:rPr>
        <w:t>. Est</w:t>
      </w:r>
      <w:r w:rsidR="00525C47" w:rsidRPr="00A32C8B">
        <w:rPr>
          <w:rFonts w:ascii="Verdana" w:hAnsi="Verdana" w:cs="Arial"/>
          <w:sz w:val="22"/>
          <w:szCs w:val="22"/>
        </w:rPr>
        <w:t xml:space="preserve">e monitoreo </w:t>
      </w:r>
      <w:r w:rsidR="00F26749" w:rsidRPr="00A32C8B">
        <w:rPr>
          <w:rFonts w:ascii="Verdana" w:hAnsi="Verdana" w:cs="Arial"/>
          <w:sz w:val="22"/>
          <w:szCs w:val="22"/>
        </w:rPr>
        <w:t>document</w:t>
      </w:r>
      <w:r w:rsidR="00525C47" w:rsidRPr="00A32C8B">
        <w:rPr>
          <w:rFonts w:ascii="Verdana" w:hAnsi="Verdana" w:cs="Arial"/>
          <w:sz w:val="22"/>
          <w:szCs w:val="22"/>
        </w:rPr>
        <w:t xml:space="preserve">al </w:t>
      </w:r>
      <w:r w:rsidRPr="00A32C8B">
        <w:rPr>
          <w:rFonts w:ascii="Verdana" w:hAnsi="Verdana" w:cs="Arial"/>
          <w:sz w:val="22"/>
          <w:szCs w:val="22"/>
        </w:rPr>
        <w:t xml:space="preserve">tuvo como motivación el </w:t>
      </w:r>
      <w:r w:rsidR="003C66DC" w:rsidRPr="00A32C8B">
        <w:rPr>
          <w:rFonts w:ascii="Verdana" w:hAnsi="Verdana" w:cs="Arial"/>
          <w:sz w:val="22"/>
          <w:szCs w:val="22"/>
        </w:rPr>
        <w:t>“</w:t>
      </w:r>
      <w:r w:rsidR="003C66DC" w:rsidRPr="00A32C8B">
        <w:rPr>
          <w:rFonts w:ascii="Verdana" w:hAnsi="Verdana" w:cs="Arial"/>
          <w:i/>
          <w:iCs/>
          <w:sz w:val="22"/>
          <w:szCs w:val="22"/>
        </w:rPr>
        <w:t>Informe de Monitoreo General de Propósito General y Asignaciones Especiales - Vigencia 201</w:t>
      </w:r>
      <w:r w:rsidR="003E5B2C" w:rsidRPr="00A32C8B">
        <w:rPr>
          <w:rFonts w:ascii="Verdana" w:hAnsi="Verdana" w:cs="Arial"/>
          <w:i/>
          <w:iCs/>
          <w:sz w:val="22"/>
          <w:szCs w:val="22"/>
        </w:rPr>
        <w:t>9</w:t>
      </w:r>
      <w:r w:rsidR="003C66DC" w:rsidRPr="00A32C8B">
        <w:rPr>
          <w:rFonts w:ascii="Verdana" w:hAnsi="Verdana" w:cs="Arial"/>
          <w:sz w:val="22"/>
          <w:szCs w:val="22"/>
        </w:rPr>
        <w:t>”</w:t>
      </w:r>
      <w:r w:rsidR="00F26749" w:rsidRPr="00A32C8B">
        <w:rPr>
          <w:rFonts w:ascii="Verdana" w:hAnsi="Verdana" w:cs="Arial"/>
          <w:sz w:val="22"/>
          <w:szCs w:val="22"/>
        </w:rPr>
        <w:t>,</w:t>
      </w:r>
      <w:r w:rsidR="003C66DC" w:rsidRPr="00A32C8B">
        <w:rPr>
          <w:rFonts w:ascii="Verdana" w:hAnsi="Verdana" w:cs="Arial"/>
          <w:sz w:val="22"/>
          <w:szCs w:val="22"/>
        </w:rPr>
        <w:t xml:space="preserve"> </w:t>
      </w:r>
      <w:r w:rsidRPr="00A32C8B">
        <w:rPr>
          <w:rFonts w:ascii="Verdana" w:hAnsi="Verdana" w:cs="Arial"/>
          <w:sz w:val="22"/>
          <w:szCs w:val="22"/>
        </w:rPr>
        <w:t>llevado a cabo por el DNP</w:t>
      </w:r>
      <w:r w:rsidR="00F26749" w:rsidRPr="00A32C8B">
        <w:rPr>
          <w:rFonts w:ascii="Verdana" w:hAnsi="Verdana" w:cs="Arial"/>
          <w:sz w:val="22"/>
          <w:szCs w:val="22"/>
        </w:rPr>
        <w:t>,</w:t>
      </w:r>
      <w:r w:rsidR="001D5290" w:rsidRPr="00A32C8B">
        <w:rPr>
          <w:rFonts w:ascii="Verdana" w:hAnsi="Verdana" w:cs="Arial"/>
          <w:sz w:val="22"/>
          <w:szCs w:val="22"/>
        </w:rPr>
        <w:t xml:space="preserve"> </w:t>
      </w:r>
      <w:r w:rsidRPr="00A32C8B">
        <w:rPr>
          <w:rFonts w:ascii="Verdana" w:hAnsi="Verdana" w:cs="Arial"/>
          <w:sz w:val="22"/>
          <w:szCs w:val="22"/>
        </w:rPr>
        <w:t xml:space="preserve">el cual identificó a los municipios que presentan alertas de riesgo en nivel crítico alto en el uso de los recursos del Sistema General de Participaciones de Propósito General y las Asignaciones Especiales. De </w:t>
      </w:r>
      <w:r w:rsidR="003E5B2C" w:rsidRPr="00A32C8B">
        <w:rPr>
          <w:rFonts w:ascii="Verdana" w:hAnsi="Verdana" w:cs="Arial"/>
          <w:sz w:val="22"/>
          <w:szCs w:val="22"/>
        </w:rPr>
        <w:t>la actividad de</w:t>
      </w:r>
      <w:r w:rsidR="00525C47" w:rsidRPr="00A32C8B">
        <w:rPr>
          <w:rFonts w:ascii="Verdana" w:hAnsi="Verdana" w:cs="Arial"/>
          <w:sz w:val="22"/>
          <w:szCs w:val="22"/>
        </w:rPr>
        <w:t xml:space="preserve"> monitoreo virtual </w:t>
      </w:r>
      <w:r w:rsidRPr="00A32C8B">
        <w:rPr>
          <w:rFonts w:ascii="Verdana" w:hAnsi="Verdana" w:cs="Arial"/>
          <w:sz w:val="22"/>
          <w:szCs w:val="22"/>
        </w:rPr>
        <w:t>surgió el “</w:t>
      </w:r>
      <w:r w:rsidRPr="00A32C8B">
        <w:rPr>
          <w:rFonts w:ascii="Verdana" w:hAnsi="Verdana" w:cs="Arial"/>
          <w:i/>
          <w:iCs/>
          <w:sz w:val="22"/>
          <w:szCs w:val="22"/>
        </w:rPr>
        <w:t xml:space="preserve">Informe de monitoreo de campo, </w:t>
      </w:r>
      <w:r w:rsidR="00EF1A7E" w:rsidRPr="00A32C8B">
        <w:rPr>
          <w:rFonts w:ascii="Verdana" w:hAnsi="Verdana" w:cs="Arial"/>
          <w:i/>
          <w:iCs/>
          <w:sz w:val="22"/>
          <w:szCs w:val="22"/>
        </w:rPr>
        <w:t>San Benito Abad</w:t>
      </w:r>
      <w:r w:rsidRPr="00A32C8B">
        <w:rPr>
          <w:rFonts w:ascii="Verdana" w:hAnsi="Verdana" w:cs="Arial"/>
          <w:i/>
          <w:iCs/>
          <w:sz w:val="22"/>
          <w:szCs w:val="22"/>
        </w:rPr>
        <w:t xml:space="preserve"> - </w:t>
      </w:r>
      <w:r w:rsidR="00EF1A7E" w:rsidRPr="00A32C8B">
        <w:rPr>
          <w:rFonts w:ascii="Verdana" w:hAnsi="Verdana" w:cs="Arial"/>
          <w:i/>
          <w:iCs/>
          <w:sz w:val="22"/>
          <w:szCs w:val="22"/>
        </w:rPr>
        <w:t>Sucre</w:t>
      </w:r>
      <w:r w:rsidRPr="00A32C8B">
        <w:rPr>
          <w:rFonts w:ascii="Verdana" w:hAnsi="Verdana" w:cs="Arial"/>
          <w:i/>
          <w:iCs/>
          <w:sz w:val="22"/>
          <w:szCs w:val="22"/>
        </w:rPr>
        <w:t>, Vigencia 2019</w:t>
      </w:r>
      <w:r w:rsidRPr="00A32C8B">
        <w:rPr>
          <w:rFonts w:ascii="Verdana" w:hAnsi="Verdana" w:cs="Arial"/>
          <w:sz w:val="22"/>
          <w:szCs w:val="22"/>
        </w:rPr>
        <w:t xml:space="preserve">”, el cual fue remitido a la Dirección General de Apoyo Fiscal del Ministerio de Hacienda y Crédito Público mediante oficio con radicado </w:t>
      </w:r>
      <w:r w:rsidRPr="00A32C8B">
        <w:rPr>
          <w:rStyle w:val="normaltextrun"/>
          <w:rFonts w:ascii="Verdana" w:hAnsi="Verdana" w:cs="Arial"/>
          <w:color w:val="000000"/>
          <w:sz w:val="22"/>
          <w:szCs w:val="22"/>
          <w:shd w:val="clear" w:color="auto" w:fill="FFFFFF"/>
        </w:rPr>
        <w:t>No.</w:t>
      </w:r>
      <w:r w:rsidR="00C343AF" w:rsidRPr="00A32C8B">
        <w:rPr>
          <w:rStyle w:val="normaltextrun"/>
          <w:rFonts w:ascii="Verdana" w:hAnsi="Verdana" w:cs="Arial"/>
          <w:color w:val="000000"/>
          <w:sz w:val="22"/>
          <w:szCs w:val="22"/>
          <w:shd w:val="clear" w:color="auto" w:fill="FFFFFF"/>
        </w:rPr>
        <w:t xml:space="preserve"> 1-2021-073361 </w:t>
      </w:r>
      <w:r w:rsidRPr="00A32C8B">
        <w:rPr>
          <w:rStyle w:val="normaltextrun"/>
          <w:rFonts w:ascii="Verdana" w:hAnsi="Verdana" w:cs="Arial"/>
          <w:color w:val="000000"/>
          <w:sz w:val="22"/>
          <w:szCs w:val="22"/>
          <w:shd w:val="clear" w:color="auto" w:fill="FFFFFF"/>
        </w:rPr>
        <w:t>del 2</w:t>
      </w:r>
      <w:r w:rsidR="00C343AF" w:rsidRPr="00A32C8B">
        <w:rPr>
          <w:rStyle w:val="normaltextrun"/>
          <w:rFonts w:ascii="Verdana" w:hAnsi="Verdana" w:cs="Arial"/>
          <w:color w:val="000000"/>
          <w:sz w:val="22"/>
          <w:szCs w:val="22"/>
          <w:shd w:val="clear" w:color="auto" w:fill="FFFFFF"/>
        </w:rPr>
        <w:t>3</w:t>
      </w:r>
      <w:r w:rsidRPr="00A32C8B">
        <w:rPr>
          <w:rStyle w:val="normaltextrun"/>
          <w:rFonts w:ascii="Verdana" w:hAnsi="Verdana" w:cs="Arial"/>
          <w:color w:val="000000"/>
          <w:sz w:val="22"/>
          <w:szCs w:val="22"/>
          <w:shd w:val="clear" w:color="auto" w:fill="FFFFFF"/>
        </w:rPr>
        <w:t xml:space="preserve"> de agosto de 202</w:t>
      </w:r>
      <w:r w:rsidR="00C343AF" w:rsidRPr="00A32C8B">
        <w:rPr>
          <w:rStyle w:val="normaltextrun"/>
          <w:rFonts w:ascii="Verdana" w:hAnsi="Verdana" w:cs="Arial"/>
          <w:color w:val="000000"/>
          <w:sz w:val="22"/>
          <w:szCs w:val="22"/>
          <w:shd w:val="clear" w:color="auto" w:fill="FFFFFF"/>
        </w:rPr>
        <w:t>1</w:t>
      </w:r>
      <w:r w:rsidRPr="00A32C8B">
        <w:rPr>
          <w:rStyle w:val="normaltextrun"/>
          <w:rFonts w:ascii="Verdana" w:hAnsi="Verdana" w:cs="Arial"/>
          <w:color w:val="000000"/>
          <w:sz w:val="22"/>
          <w:szCs w:val="22"/>
          <w:shd w:val="clear" w:color="auto" w:fill="FFFFFF"/>
        </w:rPr>
        <w:t>.</w:t>
      </w:r>
      <w:r w:rsidRPr="00A32C8B">
        <w:rPr>
          <w:rFonts w:ascii="Verdana" w:hAnsi="Verdana" w:cs="Arial"/>
          <w:sz w:val="22"/>
          <w:szCs w:val="22"/>
        </w:rPr>
        <w:t xml:space="preserve"> El citado informe fue enviado con el fin de que esta </w:t>
      </w:r>
      <w:r w:rsidR="00A121A6" w:rsidRPr="00A32C8B">
        <w:rPr>
          <w:rFonts w:ascii="Verdana" w:hAnsi="Verdana" w:cs="Arial"/>
          <w:sz w:val="22"/>
          <w:szCs w:val="22"/>
        </w:rPr>
        <w:t>Dirección evaluara la ocurrencia de situaciones de riesgo en la ejecución de los recursos y con ello la consecuente adopción de las medidas que se consideren pertinentes de acuerdo con lo establecido en el Decreto No. 028 de 2008.</w:t>
      </w:r>
    </w:p>
    <w:p w14:paraId="1286BF36" w14:textId="77777777" w:rsidR="00D95C3C" w:rsidRPr="00A32C8B" w:rsidRDefault="00D95C3C" w:rsidP="00D06D28">
      <w:pPr>
        <w:ind w:left="-142"/>
        <w:contextualSpacing/>
        <w:jc w:val="both"/>
        <w:rPr>
          <w:rFonts w:ascii="Verdana" w:hAnsi="Verdana" w:cs="Arial"/>
          <w:sz w:val="22"/>
          <w:szCs w:val="22"/>
        </w:rPr>
      </w:pPr>
    </w:p>
    <w:p w14:paraId="566245B2" w14:textId="77777777" w:rsidR="00C343AF" w:rsidRPr="00A32C8B" w:rsidRDefault="00D95C3C" w:rsidP="00BE7610">
      <w:pPr>
        <w:contextualSpacing/>
        <w:jc w:val="both"/>
        <w:rPr>
          <w:rFonts w:ascii="Verdana" w:hAnsi="Verdana" w:cs="Arial"/>
          <w:sz w:val="22"/>
          <w:szCs w:val="22"/>
        </w:rPr>
      </w:pPr>
      <w:r w:rsidRPr="00A32C8B">
        <w:rPr>
          <w:rFonts w:ascii="Verdana" w:hAnsi="Verdana" w:cs="Arial"/>
          <w:sz w:val="22"/>
          <w:szCs w:val="22"/>
        </w:rPr>
        <w:t xml:space="preserve">Por esta razón, en el marco de las actividades de seguimiento y control en cumplimiento del artículo 2.6.3.4.3 del Decreto 1068 de 2015, esta Dirección solicitó información adicional al Municipio mediante el oficio con radicado No. </w:t>
      </w:r>
      <w:r w:rsidR="00C343AF" w:rsidRPr="00A32C8B">
        <w:rPr>
          <w:rFonts w:ascii="Verdana" w:hAnsi="Verdana" w:cs="Arial"/>
          <w:sz w:val="22"/>
          <w:szCs w:val="22"/>
        </w:rPr>
        <w:t>2-2022-011753</w:t>
      </w:r>
      <w:r w:rsidRPr="00A32C8B">
        <w:rPr>
          <w:rFonts w:ascii="Verdana" w:hAnsi="Verdana" w:cs="Arial"/>
          <w:sz w:val="22"/>
          <w:szCs w:val="22"/>
        </w:rPr>
        <w:t xml:space="preserve"> del </w:t>
      </w:r>
      <w:r w:rsidR="00C343AF" w:rsidRPr="00A32C8B">
        <w:rPr>
          <w:rFonts w:ascii="Verdana" w:hAnsi="Verdana" w:cs="Arial"/>
          <w:sz w:val="22"/>
          <w:szCs w:val="22"/>
        </w:rPr>
        <w:t>17</w:t>
      </w:r>
      <w:r w:rsidRPr="00A32C8B">
        <w:rPr>
          <w:rFonts w:ascii="Verdana" w:hAnsi="Verdana" w:cs="Arial"/>
          <w:sz w:val="22"/>
          <w:szCs w:val="22"/>
        </w:rPr>
        <w:t xml:space="preserve"> de </w:t>
      </w:r>
      <w:r w:rsidR="00C343AF" w:rsidRPr="00A32C8B">
        <w:rPr>
          <w:rFonts w:ascii="Verdana" w:hAnsi="Verdana" w:cs="Arial"/>
          <w:sz w:val="22"/>
          <w:szCs w:val="22"/>
        </w:rPr>
        <w:t>marzo</w:t>
      </w:r>
      <w:r w:rsidRPr="00A32C8B">
        <w:rPr>
          <w:rFonts w:ascii="Verdana" w:hAnsi="Verdana" w:cs="Arial"/>
          <w:sz w:val="22"/>
          <w:szCs w:val="22"/>
        </w:rPr>
        <w:t xml:space="preserve"> de 202</w:t>
      </w:r>
      <w:r w:rsidR="00C343AF" w:rsidRPr="00A32C8B">
        <w:rPr>
          <w:rFonts w:ascii="Verdana" w:hAnsi="Verdana" w:cs="Arial"/>
          <w:sz w:val="22"/>
          <w:szCs w:val="22"/>
        </w:rPr>
        <w:t>2</w:t>
      </w:r>
      <w:r w:rsidRPr="00A32C8B">
        <w:rPr>
          <w:rFonts w:ascii="Verdana" w:hAnsi="Verdana" w:cs="Arial"/>
          <w:sz w:val="22"/>
          <w:szCs w:val="22"/>
        </w:rPr>
        <w:t xml:space="preserve">, con el fin de profundizar en las problemáticas identificadas por el DNP en el </w:t>
      </w:r>
      <w:r w:rsidR="00D2769A" w:rsidRPr="00A32C8B">
        <w:rPr>
          <w:rFonts w:ascii="Verdana" w:hAnsi="Verdana" w:cs="Arial"/>
          <w:sz w:val="22"/>
          <w:szCs w:val="22"/>
        </w:rPr>
        <w:t>I</w:t>
      </w:r>
      <w:r w:rsidRPr="00A32C8B">
        <w:rPr>
          <w:rFonts w:ascii="Verdana" w:hAnsi="Verdana" w:cs="Arial"/>
          <w:sz w:val="22"/>
          <w:szCs w:val="22"/>
        </w:rPr>
        <w:t xml:space="preserve">nforme de </w:t>
      </w:r>
      <w:r w:rsidR="00D2769A" w:rsidRPr="00A32C8B">
        <w:rPr>
          <w:rFonts w:ascii="Verdana" w:hAnsi="Verdana" w:cs="Arial"/>
          <w:sz w:val="22"/>
          <w:szCs w:val="22"/>
        </w:rPr>
        <w:t>M</w:t>
      </w:r>
      <w:r w:rsidRPr="00A32C8B">
        <w:rPr>
          <w:rFonts w:ascii="Verdana" w:hAnsi="Verdana" w:cs="Arial"/>
          <w:sz w:val="22"/>
          <w:szCs w:val="22"/>
        </w:rPr>
        <w:t xml:space="preserve">onitoreo en </w:t>
      </w:r>
      <w:r w:rsidR="00D2769A" w:rsidRPr="00A32C8B">
        <w:rPr>
          <w:rFonts w:ascii="Verdana" w:hAnsi="Verdana" w:cs="Arial"/>
          <w:sz w:val="22"/>
          <w:szCs w:val="22"/>
        </w:rPr>
        <w:t>C</w:t>
      </w:r>
      <w:r w:rsidRPr="00A32C8B">
        <w:rPr>
          <w:rFonts w:ascii="Verdana" w:hAnsi="Verdana" w:cs="Arial"/>
          <w:sz w:val="22"/>
          <w:szCs w:val="22"/>
        </w:rPr>
        <w:t xml:space="preserve">ampo. </w:t>
      </w:r>
      <w:r w:rsidR="00C343AF" w:rsidRPr="00A32C8B">
        <w:rPr>
          <w:rFonts w:ascii="Verdana" w:hAnsi="Verdana" w:cs="Arial"/>
          <w:sz w:val="22"/>
          <w:szCs w:val="22"/>
        </w:rPr>
        <w:t xml:space="preserve">Teniendo en cuenta que no se recibió la información, así como ninguna comunicación por parte de la Entidad Territorial, se </w:t>
      </w:r>
      <w:r w:rsidR="007B3F44" w:rsidRPr="00A32C8B">
        <w:rPr>
          <w:rFonts w:ascii="Verdana" w:hAnsi="Verdana" w:cs="Arial"/>
          <w:sz w:val="22"/>
          <w:szCs w:val="22"/>
        </w:rPr>
        <w:t>procedió a realizar una</w:t>
      </w:r>
      <w:r w:rsidR="00C343AF" w:rsidRPr="00A32C8B">
        <w:rPr>
          <w:rFonts w:ascii="Verdana" w:hAnsi="Verdana" w:cs="Arial"/>
          <w:sz w:val="22"/>
          <w:szCs w:val="22"/>
        </w:rPr>
        <w:t xml:space="preserve"> reiteración de la solicitud de información inicial a través del oficio con radicado No.</w:t>
      </w:r>
      <w:r w:rsidR="005B6D10" w:rsidRPr="00A32C8B">
        <w:rPr>
          <w:rFonts w:ascii="Verdana" w:hAnsi="Verdana" w:cs="Arial"/>
          <w:sz w:val="22"/>
          <w:szCs w:val="22"/>
        </w:rPr>
        <w:t xml:space="preserve"> </w:t>
      </w:r>
      <w:r w:rsidR="00C343AF" w:rsidRPr="00A32C8B">
        <w:rPr>
          <w:rFonts w:ascii="Verdana" w:hAnsi="Verdana" w:cs="Arial"/>
          <w:sz w:val="22"/>
          <w:szCs w:val="22"/>
        </w:rPr>
        <w:t>2-2022-016694 del 22 de abril de 2022 con fecha límite para la entrega de información del 6 de mayo de 2022</w:t>
      </w:r>
      <w:r w:rsidR="007B3F44" w:rsidRPr="00A32C8B">
        <w:rPr>
          <w:rFonts w:ascii="Verdana" w:hAnsi="Verdana" w:cs="Arial"/>
          <w:sz w:val="22"/>
          <w:szCs w:val="22"/>
        </w:rPr>
        <w:t xml:space="preserve">. Frente </w:t>
      </w:r>
      <w:r w:rsidR="00154704" w:rsidRPr="00A32C8B">
        <w:rPr>
          <w:rFonts w:ascii="Verdana" w:hAnsi="Verdana" w:cs="Arial"/>
          <w:sz w:val="22"/>
          <w:szCs w:val="22"/>
        </w:rPr>
        <w:t xml:space="preserve">a lo anterior, el </w:t>
      </w:r>
      <w:r w:rsidR="00C343AF" w:rsidRPr="00A32C8B">
        <w:rPr>
          <w:rFonts w:ascii="Verdana" w:hAnsi="Verdana" w:cs="Arial"/>
          <w:sz w:val="22"/>
          <w:szCs w:val="22"/>
        </w:rPr>
        <w:t>Municipio</w:t>
      </w:r>
      <w:r w:rsidR="00154704" w:rsidRPr="00A32C8B">
        <w:rPr>
          <w:rFonts w:ascii="Verdana" w:hAnsi="Verdana" w:cs="Arial"/>
          <w:sz w:val="22"/>
          <w:szCs w:val="22"/>
        </w:rPr>
        <w:t xml:space="preserve"> de </w:t>
      </w:r>
      <w:r w:rsidR="00EF1A7E" w:rsidRPr="00A32C8B">
        <w:rPr>
          <w:rFonts w:ascii="Verdana" w:hAnsi="Verdana" w:cs="Arial"/>
          <w:sz w:val="22"/>
          <w:szCs w:val="22"/>
        </w:rPr>
        <w:t>San Benito Abad</w:t>
      </w:r>
      <w:r w:rsidR="00154704" w:rsidRPr="00A32C8B">
        <w:rPr>
          <w:rFonts w:ascii="Verdana" w:hAnsi="Verdana" w:cs="Arial"/>
          <w:sz w:val="22"/>
          <w:szCs w:val="22"/>
        </w:rPr>
        <w:t xml:space="preserve"> respondió </w:t>
      </w:r>
      <w:r w:rsidR="00C343AF" w:rsidRPr="00A32C8B">
        <w:rPr>
          <w:rFonts w:ascii="Verdana" w:hAnsi="Verdana" w:cs="Arial"/>
          <w:sz w:val="22"/>
          <w:szCs w:val="22"/>
        </w:rPr>
        <w:t>el requerimiento a través de</w:t>
      </w:r>
      <w:r w:rsidR="005E7ECF" w:rsidRPr="00A32C8B">
        <w:rPr>
          <w:rFonts w:ascii="Verdana" w:hAnsi="Verdana" w:cs="Arial"/>
          <w:sz w:val="22"/>
          <w:szCs w:val="22"/>
        </w:rPr>
        <w:t xml:space="preserve"> diferentes entregas de información por medio de los siguientes radicados: </w:t>
      </w:r>
      <w:r w:rsidR="00C343AF" w:rsidRPr="00A32C8B">
        <w:rPr>
          <w:rFonts w:ascii="Verdana" w:hAnsi="Verdana" w:cs="Arial"/>
          <w:sz w:val="22"/>
          <w:szCs w:val="22"/>
        </w:rPr>
        <w:t>No. 1-2022-038718 del 19 de mayo de 2022; 1-2022-039958 del 24 de mayo del 2022; 1-2022-041000 del 26 de mayo del 2022; 1-2022-041202 del 27 de mayo del 2022; 1-2022-041979 del 31 de mayo del 2022; 1-2022-043596 del 6 de junio del 2022; 1-2022-047003 del 15 de junio de 2022; 1-2022-054423 del 11 de julio del 2022 y 1-2022-055119 del 12 de julio del 2022.</w:t>
      </w:r>
    </w:p>
    <w:p w14:paraId="131897A8" w14:textId="77777777" w:rsidR="008A5080" w:rsidRPr="00A32C8B" w:rsidRDefault="008A5080" w:rsidP="00D06D28">
      <w:pPr>
        <w:ind w:left="-142"/>
        <w:contextualSpacing/>
        <w:jc w:val="both"/>
        <w:rPr>
          <w:rFonts w:ascii="Verdana" w:hAnsi="Verdana" w:cs="Arial"/>
          <w:sz w:val="22"/>
          <w:szCs w:val="22"/>
        </w:rPr>
      </w:pPr>
    </w:p>
    <w:p w14:paraId="317EC147" w14:textId="77777777" w:rsidR="00C343AF" w:rsidRPr="00A32C8B" w:rsidRDefault="00480DF6" w:rsidP="00BE7610">
      <w:pPr>
        <w:contextualSpacing/>
        <w:jc w:val="both"/>
        <w:rPr>
          <w:rFonts w:ascii="Verdana" w:hAnsi="Verdana" w:cs="Arial"/>
          <w:sz w:val="22"/>
          <w:szCs w:val="22"/>
        </w:rPr>
      </w:pPr>
      <w:r w:rsidRPr="00A32C8B">
        <w:rPr>
          <w:rFonts w:ascii="Verdana" w:hAnsi="Verdana" w:cs="Arial"/>
          <w:color w:val="000000" w:themeColor="text1"/>
          <w:sz w:val="22"/>
          <w:szCs w:val="22"/>
        </w:rPr>
        <w:t>Del análisis de la información entregada</w:t>
      </w:r>
      <w:r w:rsidR="009A0F54" w:rsidRPr="00A32C8B">
        <w:rPr>
          <w:rFonts w:ascii="Verdana" w:hAnsi="Verdana" w:cs="Arial"/>
          <w:color w:val="000000" w:themeColor="text1"/>
          <w:sz w:val="22"/>
          <w:szCs w:val="22"/>
        </w:rPr>
        <w:t>,</w:t>
      </w:r>
      <w:r w:rsidRPr="00A32C8B">
        <w:rPr>
          <w:rFonts w:ascii="Verdana" w:hAnsi="Verdana" w:cs="Arial"/>
          <w:color w:val="000000" w:themeColor="text1"/>
          <w:sz w:val="22"/>
          <w:szCs w:val="22"/>
        </w:rPr>
        <w:t xml:space="preserve"> se observó la necesidad de aclarar o ampliar algunas</w:t>
      </w:r>
      <w:r w:rsidR="005B6D10" w:rsidRPr="00A32C8B">
        <w:rPr>
          <w:rFonts w:ascii="Verdana" w:hAnsi="Verdana" w:cs="Arial"/>
          <w:color w:val="000000" w:themeColor="text1"/>
          <w:sz w:val="22"/>
          <w:szCs w:val="22"/>
        </w:rPr>
        <w:t xml:space="preserve"> </w:t>
      </w:r>
      <w:r w:rsidRPr="00A32C8B">
        <w:rPr>
          <w:rFonts w:ascii="Verdana" w:hAnsi="Verdana" w:cs="Arial"/>
          <w:color w:val="000000" w:themeColor="text1"/>
          <w:sz w:val="22"/>
          <w:szCs w:val="22"/>
        </w:rPr>
        <w:t>situaciones evidenciadas, razón por la</w:t>
      </w:r>
      <w:r w:rsidR="009A0F54" w:rsidRPr="00A32C8B">
        <w:rPr>
          <w:rFonts w:ascii="Verdana" w:hAnsi="Verdana" w:cs="Arial"/>
          <w:color w:val="000000" w:themeColor="text1"/>
          <w:sz w:val="22"/>
          <w:szCs w:val="22"/>
        </w:rPr>
        <w:t xml:space="preserve"> cual esta Dirección</w:t>
      </w:r>
      <w:r w:rsidR="00F26749" w:rsidRPr="00A32C8B">
        <w:rPr>
          <w:rFonts w:ascii="Verdana" w:hAnsi="Verdana" w:cs="Arial"/>
          <w:color w:val="000000" w:themeColor="text1"/>
          <w:sz w:val="22"/>
          <w:szCs w:val="22"/>
        </w:rPr>
        <w:t>,</w:t>
      </w:r>
      <w:r w:rsidR="009A0F54" w:rsidRPr="00A32C8B">
        <w:rPr>
          <w:rFonts w:ascii="Verdana" w:hAnsi="Verdana" w:cs="Arial"/>
          <w:color w:val="000000" w:themeColor="text1"/>
          <w:sz w:val="22"/>
          <w:szCs w:val="22"/>
        </w:rPr>
        <w:t xml:space="preserve"> a través del oficio con radicado No. 2-2022-031507 22 de julio de 2022,</w:t>
      </w:r>
      <w:r w:rsidR="009A0F54" w:rsidRPr="00A32C8B" w:rsidDel="008D6920">
        <w:rPr>
          <w:rFonts w:ascii="Verdana" w:hAnsi="Verdana" w:cs="Arial"/>
          <w:color w:val="000000" w:themeColor="text1"/>
          <w:sz w:val="22"/>
          <w:szCs w:val="22"/>
        </w:rPr>
        <w:t xml:space="preserve"> </w:t>
      </w:r>
      <w:r w:rsidR="008D6920" w:rsidRPr="00A32C8B">
        <w:rPr>
          <w:rFonts w:ascii="Verdana" w:hAnsi="Verdana" w:cs="Arial"/>
          <w:color w:val="000000" w:themeColor="text1"/>
          <w:sz w:val="22"/>
          <w:szCs w:val="22"/>
        </w:rPr>
        <w:t xml:space="preserve">realizó </w:t>
      </w:r>
      <w:r w:rsidR="009A0F54" w:rsidRPr="00A32C8B">
        <w:rPr>
          <w:rFonts w:ascii="Verdana" w:hAnsi="Verdana" w:cs="Arial"/>
          <w:color w:val="000000" w:themeColor="text1"/>
          <w:sz w:val="22"/>
          <w:szCs w:val="22"/>
        </w:rPr>
        <w:t xml:space="preserve">una </w:t>
      </w:r>
      <w:r w:rsidR="00F26749" w:rsidRPr="00A32C8B">
        <w:rPr>
          <w:rFonts w:ascii="Verdana" w:hAnsi="Verdana" w:cs="Arial"/>
          <w:color w:val="000000" w:themeColor="text1"/>
          <w:sz w:val="22"/>
          <w:szCs w:val="22"/>
        </w:rPr>
        <w:t xml:space="preserve">visita </w:t>
      </w:r>
      <w:r w:rsidR="009A0F54" w:rsidRPr="00A32C8B">
        <w:rPr>
          <w:rFonts w:ascii="Verdana" w:hAnsi="Verdana" w:cs="Arial"/>
          <w:color w:val="000000" w:themeColor="text1"/>
          <w:sz w:val="22"/>
          <w:szCs w:val="22"/>
        </w:rPr>
        <w:t>de reconocimiento institucional</w:t>
      </w:r>
      <w:r w:rsidR="008D6920" w:rsidRPr="00A32C8B">
        <w:rPr>
          <w:rFonts w:ascii="Verdana" w:hAnsi="Verdana" w:cs="Arial"/>
          <w:color w:val="000000" w:themeColor="text1"/>
          <w:sz w:val="22"/>
          <w:szCs w:val="22"/>
        </w:rPr>
        <w:t xml:space="preserve"> a la Entidad Territorial</w:t>
      </w:r>
      <w:r w:rsidR="009A0F54" w:rsidRPr="00A32C8B">
        <w:rPr>
          <w:rFonts w:ascii="Verdana" w:hAnsi="Verdana" w:cs="Arial"/>
          <w:color w:val="000000" w:themeColor="text1"/>
          <w:sz w:val="22"/>
          <w:szCs w:val="22"/>
        </w:rPr>
        <w:t>, la cual se desarrolló los días 27, 28 y 29 de julio del 2022</w:t>
      </w:r>
      <w:r w:rsidR="00F63993" w:rsidRPr="00A32C8B">
        <w:rPr>
          <w:rFonts w:ascii="Verdana" w:hAnsi="Verdana" w:cs="Arial"/>
          <w:color w:val="000000" w:themeColor="text1"/>
          <w:sz w:val="22"/>
          <w:szCs w:val="22"/>
        </w:rPr>
        <w:t>, con el propósito de recolectar evidencias que permitieran evaluar la calidad del gasto, además de la administración y uso asociado a los recursos de la Participación de Propósito General del Sistema General de Participaciones. Finalizada</w:t>
      </w:r>
      <w:r w:rsidR="00F26749" w:rsidRPr="00A32C8B">
        <w:rPr>
          <w:rFonts w:ascii="Verdana" w:hAnsi="Verdana" w:cs="Arial"/>
          <w:color w:val="000000" w:themeColor="text1"/>
          <w:sz w:val="22"/>
          <w:szCs w:val="22"/>
        </w:rPr>
        <w:t>s</w:t>
      </w:r>
      <w:r w:rsidR="00F63993" w:rsidRPr="00A32C8B">
        <w:rPr>
          <w:rFonts w:ascii="Verdana" w:hAnsi="Verdana" w:cs="Arial"/>
          <w:color w:val="000000" w:themeColor="text1"/>
          <w:sz w:val="22"/>
          <w:szCs w:val="22"/>
        </w:rPr>
        <w:t xml:space="preserve"> la</w:t>
      </w:r>
      <w:r w:rsidR="00F26749" w:rsidRPr="00A32C8B">
        <w:rPr>
          <w:rFonts w:ascii="Verdana" w:hAnsi="Verdana" w:cs="Arial"/>
          <w:color w:val="000000" w:themeColor="text1"/>
          <w:sz w:val="22"/>
          <w:szCs w:val="22"/>
        </w:rPr>
        <w:t>s</w:t>
      </w:r>
      <w:r w:rsidR="00F63993" w:rsidRPr="00A32C8B">
        <w:rPr>
          <w:rFonts w:ascii="Verdana" w:hAnsi="Verdana" w:cs="Arial"/>
          <w:color w:val="000000" w:themeColor="text1"/>
          <w:sz w:val="22"/>
          <w:szCs w:val="22"/>
        </w:rPr>
        <w:t xml:space="preserve"> jornada</w:t>
      </w:r>
      <w:r w:rsidR="00F26749" w:rsidRPr="00A32C8B">
        <w:rPr>
          <w:rFonts w:ascii="Verdana" w:hAnsi="Verdana" w:cs="Arial"/>
          <w:color w:val="000000" w:themeColor="text1"/>
          <w:sz w:val="22"/>
          <w:szCs w:val="22"/>
        </w:rPr>
        <w:t>s</w:t>
      </w:r>
      <w:r w:rsidR="00F63993" w:rsidRPr="00A32C8B">
        <w:rPr>
          <w:rFonts w:ascii="Verdana" w:hAnsi="Verdana" w:cs="Arial"/>
          <w:color w:val="000000" w:themeColor="text1"/>
          <w:sz w:val="22"/>
          <w:szCs w:val="22"/>
        </w:rPr>
        <w:t>, el Municipio radicó la información</w:t>
      </w:r>
      <w:r w:rsidR="00D2769A" w:rsidRPr="00A32C8B">
        <w:rPr>
          <w:rFonts w:ascii="Verdana" w:hAnsi="Verdana" w:cs="Arial"/>
          <w:color w:val="000000" w:themeColor="text1"/>
          <w:sz w:val="22"/>
          <w:szCs w:val="22"/>
        </w:rPr>
        <w:t xml:space="preserve"> </w:t>
      </w:r>
      <w:r w:rsidR="00F63993" w:rsidRPr="00A32C8B">
        <w:rPr>
          <w:rFonts w:ascii="Verdana" w:hAnsi="Verdana" w:cs="Arial"/>
          <w:color w:val="000000" w:themeColor="text1"/>
          <w:sz w:val="22"/>
          <w:szCs w:val="22"/>
        </w:rPr>
        <w:t xml:space="preserve">solicitada durante la actividad de reconocimiento institucional y complementaria a las entregas preliminares, a través de los oficios con radicado </w:t>
      </w:r>
      <w:r w:rsidR="00F63993" w:rsidRPr="00A32C8B">
        <w:rPr>
          <w:rFonts w:ascii="Verdana" w:hAnsi="Verdana" w:cs="Arial"/>
          <w:sz w:val="22"/>
          <w:szCs w:val="22"/>
        </w:rPr>
        <w:t xml:space="preserve">No. </w:t>
      </w:r>
      <w:r w:rsidR="0072518C" w:rsidRPr="00A32C8B">
        <w:rPr>
          <w:rFonts w:ascii="Verdana" w:hAnsi="Verdana" w:cs="Arial"/>
          <w:sz w:val="22"/>
          <w:szCs w:val="22"/>
        </w:rPr>
        <w:t>1-2022-</w:t>
      </w:r>
      <w:r w:rsidR="00B245D6" w:rsidRPr="00A32C8B">
        <w:rPr>
          <w:rFonts w:ascii="Verdana" w:hAnsi="Verdana" w:cs="Arial"/>
          <w:sz w:val="22"/>
          <w:szCs w:val="22"/>
        </w:rPr>
        <w:t>06</w:t>
      </w:r>
      <w:r w:rsidR="00C061A5" w:rsidRPr="00A32C8B">
        <w:rPr>
          <w:rFonts w:ascii="Verdana" w:hAnsi="Verdana" w:cs="Arial"/>
          <w:sz w:val="22"/>
          <w:szCs w:val="22"/>
        </w:rPr>
        <w:t>1134</w:t>
      </w:r>
      <w:r w:rsidR="00AF4F06" w:rsidRPr="00A32C8B">
        <w:rPr>
          <w:rFonts w:ascii="Verdana" w:hAnsi="Verdana" w:cs="Arial"/>
          <w:sz w:val="22"/>
          <w:szCs w:val="22"/>
        </w:rPr>
        <w:t xml:space="preserve"> del </w:t>
      </w:r>
      <w:r w:rsidR="00D5522C" w:rsidRPr="00A32C8B">
        <w:rPr>
          <w:rFonts w:ascii="Verdana" w:hAnsi="Verdana" w:cs="Arial"/>
          <w:sz w:val="22"/>
          <w:szCs w:val="22"/>
        </w:rPr>
        <w:t>2 de agosto del 2022;</w:t>
      </w:r>
      <w:r w:rsidR="0072518C" w:rsidRPr="00A32C8B">
        <w:rPr>
          <w:rFonts w:ascii="Verdana" w:hAnsi="Verdana" w:cs="Arial"/>
          <w:sz w:val="22"/>
          <w:szCs w:val="22"/>
        </w:rPr>
        <w:t xml:space="preserve"> 1-2022-</w:t>
      </w:r>
      <w:r w:rsidR="00D5522C" w:rsidRPr="00A32C8B">
        <w:rPr>
          <w:rFonts w:ascii="Verdana" w:hAnsi="Verdana" w:cs="Arial"/>
          <w:sz w:val="22"/>
          <w:szCs w:val="22"/>
        </w:rPr>
        <w:t>0620</w:t>
      </w:r>
      <w:r w:rsidR="00FD211A" w:rsidRPr="00A32C8B">
        <w:rPr>
          <w:rFonts w:ascii="Verdana" w:hAnsi="Verdana" w:cs="Arial"/>
          <w:sz w:val="22"/>
          <w:szCs w:val="22"/>
        </w:rPr>
        <w:t xml:space="preserve">98 del </w:t>
      </w:r>
      <w:r w:rsidR="00770607" w:rsidRPr="00A32C8B">
        <w:rPr>
          <w:rFonts w:ascii="Verdana" w:hAnsi="Verdana" w:cs="Arial"/>
          <w:sz w:val="22"/>
          <w:szCs w:val="22"/>
        </w:rPr>
        <w:t>3 de agosto del 2022;</w:t>
      </w:r>
      <w:r w:rsidR="0072518C" w:rsidRPr="00A32C8B">
        <w:rPr>
          <w:rFonts w:ascii="Verdana" w:hAnsi="Verdana" w:cs="Arial"/>
          <w:sz w:val="22"/>
          <w:szCs w:val="22"/>
        </w:rPr>
        <w:t xml:space="preserve"> 1-2022-</w:t>
      </w:r>
      <w:r w:rsidR="0054380D" w:rsidRPr="00A32C8B">
        <w:rPr>
          <w:rFonts w:ascii="Verdana" w:hAnsi="Verdana" w:cs="Arial"/>
          <w:sz w:val="22"/>
          <w:szCs w:val="22"/>
        </w:rPr>
        <w:t>06245</w:t>
      </w:r>
      <w:r w:rsidR="00D4145A" w:rsidRPr="00A32C8B">
        <w:rPr>
          <w:rFonts w:ascii="Verdana" w:hAnsi="Verdana" w:cs="Arial"/>
          <w:sz w:val="22"/>
          <w:szCs w:val="22"/>
        </w:rPr>
        <w:t xml:space="preserve">1 del 4 de agosto del 2022 y </w:t>
      </w:r>
      <w:r w:rsidR="0072518C" w:rsidRPr="00A32C8B">
        <w:rPr>
          <w:rFonts w:ascii="Verdana" w:hAnsi="Verdana" w:cs="Arial"/>
          <w:sz w:val="22"/>
          <w:szCs w:val="22"/>
        </w:rPr>
        <w:t>1-2022-</w:t>
      </w:r>
      <w:r w:rsidR="00D4145A" w:rsidRPr="00A32C8B">
        <w:rPr>
          <w:rFonts w:ascii="Verdana" w:hAnsi="Verdana" w:cs="Arial"/>
          <w:sz w:val="22"/>
          <w:szCs w:val="22"/>
        </w:rPr>
        <w:t>07</w:t>
      </w:r>
      <w:r w:rsidR="00D52E44" w:rsidRPr="00A32C8B">
        <w:rPr>
          <w:rFonts w:ascii="Verdana" w:hAnsi="Verdana" w:cs="Arial"/>
          <w:sz w:val="22"/>
          <w:szCs w:val="22"/>
        </w:rPr>
        <w:t>8499 del 21 de septiembre del 2022</w:t>
      </w:r>
      <w:r w:rsidR="00F63993" w:rsidRPr="00A32C8B">
        <w:rPr>
          <w:rFonts w:ascii="Verdana" w:hAnsi="Verdana" w:cs="Arial"/>
          <w:sz w:val="22"/>
          <w:szCs w:val="22"/>
        </w:rPr>
        <w:t>.</w:t>
      </w:r>
    </w:p>
    <w:p w14:paraId="66C991F0" w14:textId="77777777" w:rsidR="00C343AF" w:rsidRPr="00A32C8B" w:rsidRDefault="00C343AF" w:rsidP="00D06D28">
      <w:pPr>
        <w:ind w:left="-142"/>
        <w:contextualSpacing/>
        <w:jc w:val="both"/>
        <w:rPr>
          <w:rFonts w:ascii="Verdana" w:hAnsi="Verdana" w:cs="Arial"/>
          <w:sz w:val="22"/>
          <w:szCs w:val="22"/>
        </w:rPr>
      </w:pPr>
    </w:p>
    <w:p w14:paraId="5DF09986" w14:textId="77777777" w:rsidR="004151C4" w:rsidRPr="00A32C8B" w:rsidRDefault="002F3AEC" w:rsidP="00BE7610">
      <w:pPr>
        <w:contextualSpacing/>
        <w:jc w:val="both"/>
        <w:rPr>
          <w:rFonts w:ascii="Verdana" w:hAnsi="Verdana" w:cs="Arial"/>
          <w:sz w:val="22"/>
          <w:szCs w:val="22"/>
        </w:rPr>
      </w:pPr>
      <w:r w:rsidRPr="00A32C8B">
        <w:rPr>
          <w:rFonts w:ascii="Verdana" w:hAnsi="Verdana" w:cs="Arial"/>
          <w:sz w:val="22"/>
          <w:szCs w:val="22"/>
        </w:rPr>
        <w:t xml:space="preserve">Frente a lo anterior es importante resaltar que </w:t>
      </w:r>
      <w:r w:rsidR="00524FEF" w:rsidRPr="00A32C8B">
        <w:rPr>
          <w:rFonts w:ascii="Verdana" w:hAnsi="Verdana" w:cs="Arial"/>
          <w:sz w:val="22"/>
          <w:szCs w:val="22"/>
        </w:rPr>
        <w:t>el informe de Monitoreo en Campo</w:t>
      </w:r>
      <w:r w:rsidR="008C24BA" w:rsidRPr="00A32C8B">
        <w:rPr>
          <w:rFonts w:ascii="Verdana" w:hAnsi="Verdana" w:cs="Arial"/>
          <w:sz w:val="22"/>
          <w:szCs w:val="22"/>
        </w:rPr>
        <w:t xml:space="preserve"> se realizó teniendo en cuenta las vigencias 2018 y 2019</w:t>
      </w:r>
      <w:r w:rsidR="00F26749" w:rsidRPr="00A32C8B">
        <w:rPr>
          <w:rFonts w:ascii="Verdana" w:hAnsi="Verdana" w:cs="Arial"/>
          <w:sz w:val="22"/>
          <w:szCs w:val="22"/>
        </w:rPr>
        <w:t>. N</w:t>
      </w:r>
      <w:r w:rsidR="008C24BA" w:rsidRPr="00A32C8B">
        <w:rPr>
          <w:rFonts w:ascii="Verdana" w:hAnsi="Verdana" w:cs="Arial"/>
          <w:sz w:val="22"/>
          <w:szCs w:val="22"/>
        </w:rPr>
        <w:t>o obstante, e</w:t>
      </w:r>
      <w:r w:rsidR="008B6121" w:rsidRPr="00A32C8B">
        <w:rPr>
          <w:rFonts w:ascii="Verdana" w:hAnsi="Verdana" w:cs="Arial"/>
          <w:sz w:val="22"/>
          <w:szCs w:val="22"/>
        </w:rPr>
        <w:t>n la fase de seguimiento se solicitó la información para las vigencias 20</w:t>
      </w:r>
      <w:r w:rsidR="0042578D" w:rsidRPr="00A32C8B">
        <w:rPr>
          <w:rFonts w:ascii="Verdana" w:hAnsi="Verdana" w:cs="Arial"/>
          <w:sz w:val="22"/>
          <w:szCs w:val="22"/>
        </w:rPr>
        <w:t>19</w:t>
      </w:r>
      <w:r w:rsidR="004805A1" w:rsidRPr="00A32C8B">
        <w:rPr>
          <w:rFonts w:ascii="Verdana" w:hAnsi="Verdana" w:cs="Arial"/>
          <w:sz w:val="22"/>
          <w:szCs w:val="22"/>
        </w:rPr>
        <w:t>, 2020</w:t>
      </w:r>
      <w:r w:rsidR="00CA5E37" w:rsidRPr="00A32C8B">
        <w:rPr>
          <w:rFonts w:ascii="Verdana" w:hAnsi="Verdana" w:cs="Arial"/>
          <w:sz w:val="22"/>
          <w:szCs w:val="22"/>
        </w:rPr>
        <w:t>,</w:t>
      </w:r>
      <w:r w:rsidR="004805A1" w:rsidRPr="00A32C8B">
        <w:rPr>
          <w:rFonts w:ascii="Verdana" w:hAnsi="Verdana" w:cs="Arial"/>
          <w:sz w:val="22"/>
          <w:szCs w:val="22"/>
        </w:rPr>
        <w:t xml:space="preserve"> 2021</w:t>
      </w:r>
      <w:r w:rsidR="00CA5E37" w:rsidRPr="00A32C8B">
        <w:rPr>
          <w:rFonts w:ascii="Verdana" w:hAnsi="Verdana" w:cs="Arial"/>
          <w:sz w:val="22"/>
          <w:szCs w:val="22"/>
        </w:rPr>
        <w:t xml:space="preserve"> y 2022</w:t>
      </w:r>
      <w:r w:rsidR="00F26749" w:rsidRPr="00A32C8B">
        <w:rPr>
          <w:rFonts w:ascii="Verdana" w:hAnsi="Verdana" w:cs="Arial"/>
          <w:sz w:val="22"/>
          <w:szCs w:val="22"/>
        </w:rPr>
        <w:t>. Al respecto, debe tenerse en cuenta</w:t>
      </w:r>
      <w:r w:rsidR="004805A1" w:rsidRPr="00A32C8B">
        <w:rPr>
          <w:rFonts w:ascii="Verdana" w:hAnsi="Verdana" w:cs="Arial"/>
          <w:sz w:val="22"/>
          <w:szCs w:val="22"/>
        </w:rPr>
        <w:t xml:space="preserve"> que el Municipio manifestó en reiteradas ocasiones no contar con la información de la vigencia del 2019</w:t>
      </w:r>
      <w:r w:rsidR="00BD0EB8" w:rsidRPr="00A32C8B">
        <w:rPr>
          <w:rFonts w:ascii="Verdana" w:hAnsi="Verdana" w:cs="Arial"/>
          <w:sz w:val="22"/>
          <w:szCs w:val="22"/>
        </w:rPr>
        <w:t xml:space="preserve"> </w:t>
      </w:r>
      <w:r w:rsidR="00DD4394" w:rsidRPr="00A32C8B">
        <w:rPr>
          <w:rFonts w:ascii="Verdana" w:hAnsi="Verdana" w:cs="Arial"/>
          <w:sz w:val="22"/>
          <w:szCs w:val="22"/>
        </w:rPr>
        <w:t xml:space="preserve">debido a que la </w:t>
      </w:r>
      <w:r w:rsidR="005B6D10" w:rsidRPr="00A32C8B">
        <w:rPr>
          <w:rFonts w:ascii="Verdana" w:hAnsi="Verdana" w:cs="Arial"/>
          <w:sz w:val="22"/>
          <w:szCs w:val="22"/>
        </w:rPr>
        <w:t>A</w:t>
      </w:r>
      <w:r w:rsidR="00DD4394" w:rsidRPr="00A32C8B">
        <w:rPr>
          <w:rFonts w:ascii="Verdana" w:hAnsi="Verdana" w:cs="Arial"/>
          <w:sz w:val="22"/>
          <w:szCs w:val="22"/>
        </w:rPr>
        <w:t xml:space="preserve">dministración anterior no realizó un adecuado empalme, situación que fue denunciada por la </w:t>
      </w:r>
      <w:r w:rsidR="00E8368A" w:rsidRPr="00A32C8B">
        <w:rPr>
          <w:rFonts w:ascii="Verdana" w:hAnsi="Verdana" w:cs="Arial"/>
          <w:sz w:val="22"/>
          <w:szCs w:val="22"/>
        </w:rPr>
        <w:t>A</w:t>
      </w:r>
      <w:r w:rsidR="00DD4394" w:rsidRPr="00A32C8B">
        <w:rPr>
          <w:rFonts w:ascii="Verdana" w:hAnsi="Verdana" w:cs="Arial"/>
          <w:sz w:val="22"/>
          <w:szCs w:val="22"/>
        </w:rPr>
        <w:t>dministración</w:t>
      </w:r>
      <w:r w:rsidR="00E8368A" w:rsidRPr="00A32C8B">
        <w:rPr>
          <w:rFonts w:ascii="Verdana" w:hAnsi="Verdana" w:cs="Arial"/>
          <w:sz w:val="22"/>
          <w:szCs w:val="22"/>
        </w:rPr>
        <w:t xml:space="preserve"> Municipal 2020 - 2023</w:t>
      </w:r>
      <w:r w:rsidR="00F24F88" w:rsidRPr="00A32C8B">
        <w:rPr>
          <w:rFonts w:ascii="Verdana" w:hAnsi="Verdana" w:cs="Arial"/>
          <w:sz w:val="22"/>
          <w:szCs w:val="22"/>
        </w:rPr>
        <w:t xml:space="preserve"> ante </w:t>
      </w:r>
      <w:r w:rsidR="00DD4394" w:rsidRPr="00A32C8B">
        <w:rPr>
          <w:rFonts w:ascii="Verdana" w:hAnsi="Verdana" w:cs="Arial"/>
          <w:sz w:val="22"/>
          <w:szCs w:val="22"/>
        </w:rPr>
        <w:t>l</w:t>
      </w:r>
      <w:r w:rsidR="006A64F1" w:rsidRPr="00A32C8B">
        <w:rPr>
          <w:rFonts w:ascii="Verdana" w:hAnsi="Verdana" w:cs="Arial"/>
          <w:sz w:val="22"/>
          <w:szCs w:val="22"/>
        </w:rPr>
        <w:t>as autoridades competentes</w:t>
      </w:r>
      <w:r w:rsidR="00DE6DBB" w:rsidRPr="00A32C8B">
        <w:rPr>
          <w:rFonts w:ascii="Verdana" w:hAnsi="Verdana" w:cs="Arial"/>
          <w:sz w:val="22"/>
          <w:szCs w:val="22"/>
        </w:rPr>
        <w:t>. S</w:t>
      </w:r>
      <w:r w:rsidR="00BD0EB8" w:rsidRPr="00A32C8B">
        <w:rPr>
          <w:rFonts w:ascii="Verdana" w:hAnsi="Verdana" w:cs="Arial"/>
          <w:sz w:val="22"/>
          <w:szCs w:val="22"/>
        </w:rPr>
        <w:t>e presenta</w:t>
      </w:r>
      <w:r w:rsidR="00F26749" w:rsidRPr="00A32C8B">
        <w:rPr>
          <w:rFonts w:ascii="Verdana" w:hAnsi="Verdana" w:cs="Arial"/>
          <w:sz w:val="22"/>
          <w:szCs w:val="22"/>
        </w:rPr>
        <w:t>n</w:t>
      </w:r>
      <w:r w:rsidR="00BD0EB8" w:rsidRPr="00A32C8B">
        <w:rPr>
          <w:rFonts w:ascii="Verdana" w:hAnsi="Verdana" w:cs="Arial"/>
          <w:sz w:val="22"/>
          <w:szCs w:val="22"/>
        </w:rPr>
        <w:t xml:space="preserve"> a </w:t>
      </w:r>
      <w:r w:rsidR="00F24F88" w:rsidRPr="00A32C8B">
        <w:rPr>
          <w:rFonts w:ascii="Verdana" w:hAnsi="Verdana" w:cs="Arial"/>
          <w:sz w:val="22"/>
          <w:szCs w:val="22"/>
        </w:rPr>
        <w:t>continuación los</w:t>
      </w:r>
      <w:r w:rsidR="004151C4" w:rsidRPr="00A32C8B">
        <w:rPr>
          <w:rFonts w:ascii="Verdana" w:hAnsi="Verdana" w:cs="Arial"/>
          <w:sz w:val="22"/>
          <w:szCs w:val="22"/>
        </w:rPr>
        <w:t xml:space="preserve"> resultados del análisis frente al uso de los recursos del Sistema General de Participaciones – Participación de Propósito General para el periodo </w:t>
      </w:r>
      <w:r w:rsidR="00540D60" w:rsidRPr="00A32C8B">
        <w:rPr>
          <w:rFonts w:ascii="Verdana" w:hAnsi="Verdana" w:cs="Arial"/>
          <w:sz w:val="22"/>
          <w:szCs w:val="22"/>
        </w:rPr>
        <w:t>2020</w:t>
      </w:r>
      <w:r w:rsidR="00E8368A" w:rsidRPr="00A32C8B">
        <w:rPr>
          <w:rFonts w:ascii="Verdana" w:hAnsi="Verdana" w:cs="Arial"/>
          <w:sz w:val="22"/>
          <w:szCs w:val="22"/>
        </w:rPr>
        <w:t xml:space="preserve">, 2021 y 2022 con corte al </w:t>
      </w:r>
      <w:r w:rsidR="009E67F3" w:rsidRPr="00A32C8B">
        <w:rPr>
          <w:rFonts w:ascii="Verdana" w:hAnsi="Verdana" w:cs="Arial"/>
          <w:sz w:val="22"/>
          <w:szCs w:val="22"/>
        </w:rPr>
        <w:t>30 de junio</w:t>
      </w:r>
      <w:r w:rsidR="00E8368A" w:rsidRPr="00A32C8B">
        <w:rPr>
          <w:rFonts w:ascii="Verdana" w:hAnsi="Verdana" w:cs="Arial"/>
          <w:sz w:val="22"/>
          <w:szCs w:val="22"/>
        </w:rPr>
        <w:t>.</w:t>
      </w:r>
      <w:r w:rsidR="009E67F3" w:rsidRPr="00A32C8B">
        <w:rPr>
          <w:rFonts w:ascii="Verdana" w:hAnsi="Verdana" w:cs="Arial"/>
          <w:sz w:val="22"/>
          <w:szCs w:val="22"/>
        </w:rPr>
        <w:t xml:space="preserve"> No obstante, es de resaltar que la sección del análisis financiero evaluar</w:t>
      </w:r>
      <w:r w:rsidR="00AC2FA0" w:rsidRPr="00A32C8B">
        <w:rPr>
          <w:rFonts w:ascii="Verdana" w:hAnsi="Verdana" w:cs="Arial"/>
          <w:sz w:val="22"/>
          <w:szCs w:val="22"/>
        </w:rPr>
        <w:t>á</w:t>
      </w:r>
      <w:r w:rsidR="009E67F3" w:rsidRPr="00A32C8B">
        <w:rPr>
          <w:rFonts w:ascii="Verdana" w:hAnsi="Verdana" w:cs="Arial"/>
          <w:sz w:val="22"/>
          <w:szCs w:val="22"/>
        </w:rPr>
        <w:t xml:space="preserve"> únicamente las vigencias cerradas</w:t>
      </w:r>
      <w:r w:rsidR="005B6D10" w:rsidRPr="00A32C8B">
        <w:rPr>
          <w:rFonts w:ascii="Verdana" w:hAnsi="Verdana" w:cs="Arial"/>
          <w:sz w:val="22"/>
          <w:szCs w:val="22"/>
        </w:rPr>
        <w:t>;</w:t>
      </w:r>
      <w:r w:rsidR="009E67F3" w:rsidRPr="00A32C8B">
        <w:rPr>
          <w:rFonts w:ascii="Verdana" w:hAnsi="Verdana" w:cs="Arial"/>
          <w:sz w:val="22"/>
          <w:szCs w:val="22"/>
        </w:rPr>
        <w:t xml:space="preserve"> es decir</w:t>
      </w:r>
      <w:r w:rsidR="00DE6DBB" w:rsidRPr="00A32C8B">
        <w:rPr>
          <w:rFonts w:ascii="Verdana" w:hAnsi="Verdana" w:cs="Arial"/>
          <w:sz w:val="22"/>
          <w:szCs w:val="22"/>
        </w:rPr>
        <w:t>,</w:t>
      </w:r>
      <w:r w:rsidR="009E67F3" w:rsidRPr="00A32C8B">
        <w:rPr>
          <w:rFonts w:ascii="Verdana" w:hAnsi="Verdana" w:cs="Arial"/>
          <w:sz w:val="22"/>
          <w:szCs w:val="22"/>
        </w:rPr>
        <w:t xml:space="preserve"> 2020 y 2021, mientas que el análisis sectorial incluir</w:t>
      </w:r>
      <w:r w:rsidR="00DE6DBB" w:rsidRPr="00A32C8B">
        <w:rPr>
          <w:rFonts w:ascii="Verdana" w:hAnsi="Verdana" w:cs="Arial"/>
          <w:sz w:val="22"/>
          <w:szCs w:val="22"/>
        </w:rPr>
        <w:t>á</w:t>
      </w:r>
      <w:r w:rsidR="009E67F3" w:rsidRPr="00A32C8B">
        <w:rPr>
          <w:rFonts w:ascii="Verdana" w:hAnsi="Verdana" w:cs="Arial"/>
          <w:sz w:val="22"/>
          <w:szCs w:val="22"/>
        </w:rPr>
        <w:t xml:space="preserve"> </w:t>
      </w:r>
      <w:r w:rsidR="00A51997" w:rsidRPr="00A32C8B">
        <w:rPr>
          <w:rFonts w:ascii="Verdana" w:hAnsi="Verdana" w:cs="Arial"/>
          <w:sz w:val="22"/>
          <w:szCs w:val="22"/>
        </w:rPr>
        <w:t>la evaluación de las vigencias 2020, 2021 y 2022 con corte a 30 de junio.</w:t>
      </w:r>
    </w:p>
    <w:p w14:paraId="723E94C0" w14:textId="77777777" w:rsidR="004151C4" w:rsidRPr="00A32C8B" w:rsidRDefault="004151C4" w:rsidP="00D06D28">
      <w:pPr>
        <w:ind w:left="-142"/>
        <w:contextualSpacing/>
        <w:rPr>
          <w:rFonts w:ascii="Verdana" w:hAnsi="Verdana" w:cs="Arial"/>
          <w:sz w:val="22"/>
          <w:szCs w:val="22"/>
        </w:rPr>
      </w:pPr>
    </w:p>
    <w:p w14:paraId="65DD793E" w14:textId="77777777" w:rsidR="00AA0717" w:rsidRPr="00A32C8B" w:rsidRDefault="00AA0717" w:rsidP="00BE7610">
      <w:pPr>
        <w:contextualSpacing/>
        <w:jc w:val="both"/>
        <w:rPr>
          <w:rFonts w:ascii="Verdana" w:hAnsi="Verdana" w:cs="Arial"/>
          <w:sz w:val="22"/>
          <w:szCs w:val="22"/>
        </w:rPr>
      </w:pPr>
      <w:r w:rsidRPr="00A32C8B">
        <w:rPr>
          <w:rFonts w:ascii="Verdana" w:hAnsi="Verdana" w:cs="Arial"/>
          <w:sz w:val="22"/>
          <w:szCs w:val="22"/>
        </w:rPr>
        <w:t xml:space="preserve">El presente informe se estructura en </w:t>
      </w:r>
      <w:r w:rsidR="006F6DE3" w:rsidRPr="00A32C8B">
        <w:rPr>
          <w:rFonts w:ascii="Verdana" w:hAnsi="Verdana" w:cs="Arial"/>
          <w:sz w:val="22"/>
          <w:szCs w:val="22"/>
        </w:rPr>
        <w:t>cinco</w:t>
      </w:r>
      <w:r w:rsidRPr="00A32C8B">
        <w:rPr>
          <w:rFonts w:ascii="Verdana" w:hAnsi="Verdana" w:cs="Arial"/>
          <w:sz w:val="22"/>
          <w:szCs w:val="22"/>
        </w:rPr>
        <w:t xml:space="preserve"> secciones</w:t>
      </w:r>
      <w:r w:rsidR="00DE6DBB" w:rsidRPr="00A32C8B">
        <w:rPr>
          <w:rFonts w:ascii="Verdana" w:hAnsi="Verdana" w:cs="Arial"/>
          <w:sz w:val="22"/>
          <w:szCs w:val="22"/>
        </w:rPr>
        <w:t>,</w:t>
      </w:r>
      <w:r w:rsidRPr="00A32C8B">
        <w:rPr>
          <w:rFonts w:ascii="Verdana" w:hAnsi="Verdana" w:cs="Arial"/>
          <w:sz w:val="22"/>
          <w:szCs w:val="22"/>
        </w:rPr>
        <w:t xml:space="preserve"> siendo esta introducción la primera. La segunda presenta una caracterización del Municipio de</w:t>
      </w:r>
      <w:r w:rsidR="002F49B2" w:rsidRPr="00A32C8B">
        <w:rPr>
          <w:rFonts w:ascii="Verdana" w:hAnsi="Verdana" w:cs="Arial"/>
          <w:sz w:val="22"/>
          <w:szCs w:val="22"/>
        </w:rPr>
        <w:t xml:space="preserve"> </w:t>
      </w:r>
      <w:r w:rsidR="00EF1A7E" w:rsidRPr="00A32C8B">
        <w:rPr>
          <w:rFonts w:ascii="Verdana" w:hAnsi="Verdana" w:cs="Arial"/>
          <w:sz w:val="22"/>
          <w:szCs w:val="22"/>
        </w:rPr>
        <w:t>San Benito Abad</w:t>
      </w:r>
      <w:r w:rsidR="002F49B2" w:rsidRPr="00A32C8B">
        <w:rPr>
          <w:rFonts w:ascii="Verdana" w:hAnsi="Verdana" w:cs="Arial"/>
          <w:sz w:val="22"/>
          <w:szCs w:val="22"/>
        </w:rPr>
        <w:t xml:space="preserve"> – </w:t>
      </w:r>
      <w:r w:rsidR="00EF1A7E" w:rsidRPr="00A32C8B">
        <w:rPr>
          <w:rFonts w:ascii="Verdana" w:hAnsi="Verdana" w:cs="Arial"/>
          <w:sz w:val="22"/>
          <w:szCs w:val="22"/>
        </w:rPr>
        <w:t>Sucre</w:t>
      </w:r>
      <w:r w:rsidRPr="00A32C8B">
        <w:rPr>
          <w:rFonts w:ascii="Verdana" w:hAnsi="Verdana" w:cs="Arial"/>
          <w:sz w:val="22"/>
          <w:szCs w:val="22"/>
        </w:rPr>
        <w:t>, la cual muestra información de contexto sociodemográfico y económico general. La tercera parte, muestra los resultados de la evaluación</w:t>
      </w:r>
      <w:r w:rsidR="00614AA5" w:rsidRPr="00A32C8B">
        <w:rPr>
          <w:rFonts w:ascii="Verdana" w:hAnsi="Verdana" w:cs="Arial"/>
          <w:sz w:val="22"/>
          <w:szCs w:val="22"/>
        </w:rPr>
        <w:t xml:space="preserve"> </w:t>
      </w:r>
      <w:r w:rsidRPr="00A32C8B">
        <w:rPr>
          <w:rFonts w:ascii="Verdana" w:hAnsi="Verdana" w:cs="Arial"/>
          <w:sz w:val="22"/>
          <w:szCs w:val="22"/>
        </w:rPr>
        <w:t>sobre el comportamiento financiero-presupuestal</w:t>
      </w:r>
      <w:r w:rsidR="00841248" w:rsidRPr="00A32C8B">
        <w:rPr>
          <w:rFonts w:ascii="Verdana" w:hAnsi="Verdana" w:cs="Arial"/>
          <w:sz w:val="22"/>
          <w:szCs w:val="22"/>
        </w:rPr>
        <w:t xml:space="preserve"> y </w:t>
      </w:r>
      <w:r w:rsidR="00913F1D" w:rsidRPr="00A32C8B">
        <w:rPr>
          <w:rFonts w:ascii="Verdana" w:hAnsi="Verdana" w:cs="Arial"/>
          <w:sz w:val="22"/>
          <w:szCs w:val="22"/>
        </w:rPr>
        <w:t xml:space="preserve">la </w:t>
      </w:r>
      <w:r w:rsidR="00D06255" w:rsidRPr="00A32C8B">
        <w:rPr>
          <w:rFonts w:ascii="Verdana" w:hAnsi="Verdana" w:cs="Arial"/>
          <w:sz w:val="22"/>
          <w:szCs w:val="22"/>
        </w:rPr>
        <w:t>información</w:t>
      </w:r>
      <w:r w:rsidR="00913F1D" w:rsidRPr="00A32C8B">
        <w:rPr>
          <w:rFonts w:ascii="Verdana" w:hAnsi="Verdana" w:cs="Arial"/>
          <w:sz w:val="22"/>
          <w:szCs w:val="22"/>
        </w:rPr>
        <w:t xml:space="preserve"> sectorial</w:t>
      </w:r>
      <w:r w:rsidR="00DE6DBB" w:rsidRPr="00A32C8B">
        <w:rPr>
          <w:rFonts w:ascii="Verdana" w:hAnsi="Verdana" w:cs="Arial"/>
          <w:sz w:val="22"/>
          <w:szCs w:val="22"/>
        </w:rPr>
        <w:t>,</w:t>
      </w:r>
      <w:r w:rsidR="00913F1D" w:rsidRPr="00A32C8B">
        <w:rPr>
          <w:rFonts w:ascii="Verdana" w:hAnsi="Verdana" w:cs="Arial"/>
          <w:sz w:val="22"/>
          <w:szCs w:val="22"/>
        </w:rPr>
        <w:t xml:space="preserve"> </w:t>
      </w:r>
      <w:r w:rsidR="00841248" w:rsidRPr="00A32C8B">
        <w:rPr>
          <w:rFonts w:ascii="Verdana" w:hAnsi="Verdana" w:cs="Arial"/>
          <w:sz w:val="22"/>
          <w:szCs w:val="22"/>
        </w:rPr>
        <w:t>la cual comprende análisis</w:t>
      </w:r>
      <w:r w:rsidR="00DD6D54" w:rsidRPr="00A32C8B">
        <w:rPr>
          <w:rFonts w:ascii="Verdana" w:hAnsi="Verdana" w:cs="Arial"/>
          <w:sz w:val="22"/>
          <w:szCs w:val="22"/>
        </w:rPr>
        <w:t xml:space="preserve"> particulares como e</w:t>
      </w:r>
      <w:r w:rsidR="00841248" w:rsidRPr="00A32C8B">
        <w:rPr>
          <w:rFonts w:ascii="Verdana" w:hAnsi="Verdana" w:cs="Arial"/>
          <w:sz w:val="22"/>
          <w:szCs w:val="22"/>
        </w:rPr>
        <w:t>l</w:t>
      </w:r>
      <w:r w:rsidR="001F3EFD" w:rsidRPr="00A32C8B">
        <w:rPr>
          <w:rFonts w:ascii="Verdana" w:hAnsi="Verdana" w:cs="Arial"/>
          <w:sz w:val="22"/>
          <w:szCs w:val="22"/>
        </w:rPr>
        <w:t xml:space="preserve"> </w:t>
      </w:r>
      <w:r w:rsidRPr="00A32C8B">
        <w:rPr>
          <w:rFonts w:ascii="Verdana" w:hAnsi="Verdana" w:cs="Arial"/>
          <w:sz w:val="22"/>
          <w:szCs w:val="22"/>
        </w:rPr>
        <w:t xml:space="preserve">reporte de información presupuestal </w:t>
      </w:r>
      <w:r w:rsidR="006340AB" w:rsidRPr="00A32C8B">
        <w:rPr>
          <w:rFonts w:ascii="Verdana" w:hAnsi="Verdana" w:cs="Arial"/>
          <w:sz w:val="22"/>
          <w:szCs w:val="22"/>
        </w:rPr>
        <w:t>en los sistemas de obligatorio reporte</w:t>
      </w:r>
      <w:r w:rsidR="00841248" w:rsidRPr="00A32C8B">
        <w:rPr>
          <w:rFonts w:ascii="Verdana" w:hAnsi="Verdana" w:cs="Arial"/>
          <w:sz w:val="22"/>
          <w:szCs w:val="22"/>
        </w:rPr>
        <w:t xml:space="preserve">, </w:t>
      </w:r>
      <w:r w:rsidR="00DD6D54" w:rsidRPr="00A32C8B">
        <w:rPr>
          <w:rFonts w:ascii="Verdana" w:hAnsi="Verdana" w:cs="Arial"/>
          <w:sz w:val="22"/>
          <w:szCs w:val="22"/>
        </w:rPr>
        <w:t xml:space="preserve">el proceso general de </w:t>
      </w:r>
      <w:r w:rsidR="005A441F" w:rsidRPr="00A32C8B">
        <w:rPr>
          <w:rFonts w:ascii="Verdana" w:hAnsi="Verdana" w:cs="Arial"/>
          <w:sz w:val="22"/>
          <w:szCs w:val="22"/>
        </w:rPr>
        <w:t>contratación pública y una revisión de los aspectos institucionales asociados a la planificación territorial e institucional</w:t>
      </w:r>
      <w:r w:rsidRPr="00A32C8B">
        <w:rPr>
          <w:rFonts w:ascii="Verdana" w:hAnsi="Verdana" w:cs="Arial"/>
          <w:sz w:val="22"/>
          <w:szCs w:val="22"/>
        </w:rPr>
        <w:t>, donde se presentan l</w:t>
      </w:r>
      <w:r w:rsidR="00124CFA" w:rsidRPr="00A32C8B">
        <w:rPr>
          <w:rFonts w:ascii="Verdana" w:hAnsi="Verdana" w:cs="Arial"/>
          <w:sz w:val="22"/>
          <w:szCs w:val="22"/>
        </w:rPr>
        <w:t>a</w:t>
      </w:r>
      <w:r w:rsidRPr="00A32C8B">
        <w:rPr>
          <w:rFonts w:ascii="Verdana" w:hAnsi="Verdana" w:cs="Arial"/>
          <w:sz w:val="22"/>
          <w:szCs w:val="22"/>
        </w:rPr>
        <w:t>s principale</w:t>
      </w:r>
      <w:r w:rsidR="00124CFA" w:rsidRPr="00A32C8B">
        <w:rPr>
          <w:rFonts w:ascii="Verdana" w:hAnsi="Verdana" w:cs="Arial"/>
          <w:sz w:val="22"/>
          <w:szCs w:val="22"/>
        </w:rPr>
        <w:t>s</w:t>
      </w:r>
      <w:r w:rsidRPr="00A32C8B">
        <w:rPr>
          <w:rFonts w:ascii="Verdana" w:hAnsi="Verdana" w:cs="Arial"/>
          <w:sz w:val="22"/>
          <w:szCs w:val="22"/>
        </w:rPr>
        <w:t xml:space="preserve"> </w:t>
      </w:r>
      <w:r w:rsidR="00124CFA" w:rsidRPr="00A32C8B">
        <w:rPr>
          <w:rFonts w:ascii="Verdana" w:hAnsi="Verdana" w:cs="Arial"/>
          <w:sz w:val="22"/>
          <w:szCs w:val="22"/>
        </w:rPr>
        <w:t xml:space="preserve">situaciones y </w:t>
      </w:r>
      <w:r w:rsidRPr="00A32C8B">
        <w:rPr>
          <w:rFonts w:ascii="Verdana" w:hAnsi="Verdana" w:cs="Arial"/>
          <w:sz w:val="22"/>
          <w:szCs w:val="22"/>
        </w:rPr>
        <w:t xml:space="preserve">hallazgos encontrados </w:t>
      </w:r>
      <w:r w:rsidR="00124CFA" w:rsidRPr="00A32C8B">
        <w:rPr>
          <w:rFonts w:ascii="Verdana" w:hAnsi="Verdana" w:cs="Arial"/>
          <w:sz w:val="22"/>
          <w:szCs w:val="22"/>
        </w:rPr>
        <w:t xml:space="preserve">en el uso de los </w:t>
      </w:r>
      <w:r w:rsidRPr="00A32C8B">
        <w:rPr>
          <w:rFonts w:ascii="Verdana" w:hAnsi="Verdana" w:cs="Arial"/>
          <w:sz w:val="22"/>
          <w:szCs w:val="22"/>
        </w:rPr>
        <w:t>recursos de la Participación de Propósito General</w:t>
      </w:r>
      <w:r w:rsidR="0051125E" w:rsidRPr="00A32C8B">
        <w:rPr>
          <w:rFonts w:ascii="Verdana" w:hAnsi="Verdana" w:cs="Arial"/>
          <w:sz w:val="22"/>
          <w:szCs w:val="22"/>
        </w:rPr>
        <w:t>.</w:t>
      </w:r>
      <w:r w:rsidRPr="00A32C8B">
        <w:rPr>
          <w:rFonts w:ascii="Verdana" w:hAnsi="Verdana" w:cs="Arial"/>
          <w:sz w:val="22"/>
          <w:szCs w:val="22"/>
        </w:rPr>
        <w:t xml:space="preserve"> La </w:t>
      </w:r>
      <w:r w:rsidR="006F6DE3" w:rsidRPr="00A32C8B">
        <w:rPr>
          <w:rFonts w:ascii="Verdana" w:hAnsi="Verdana" w:cs="Arial"/>
          <w:sz w:val="22"/>
          <w:szCs w:val="22"/>
        </w:rPr>
        <w:t>cuarta</w:t>
      </w:r>
      <w:r w:rsidRPr="00A32C8B">
        <w:rPr>
          <w:rFonts w:ascii="Verdana" w:hAnsi="Verdana" w:cs="Arial"/>
          <w:sz w:val="22"/>
          <w:szCs w:val="22"/>
        </w:rPr>
        <w:t xml:space="preserve"> parte presenta l</w:t>
      </w:r>
      <w:r w:rsidR="004A3863" w:rsidRPr="00A32C8B">
        <w:rPr>
          <w:rFonts w:ascii="Verdana" w:hAnsi="Verdana" w:cs="Arial"/>
          <w:sz w:val="22"/>
          <w:szCs w:val="22"/>
        </w:rPr>
        <w:t>os eventos de riesgo identificados de</w:t>
      </w:r>
      <w:r w:rsidRPr="00A32C8B">
        <w:rPr>
          <w:rFonts w:ascii="Verdana" w:hAnsi="Verdana" w:cs="Arial"/>
          <w:sz w:val="22"/>
          <w:szCs w:val="22"/>
        </w:rPr>
        <w:t xml:space="preserve"> acuerdo con el artículo 9 del Decreto 028 de 2008</w:t>
      </w:r>
      <w:r w:rsidR="009579CD" w:rsidRPr="00A32C8B">
        <w:rPr>
          <w:rFonts w:ascii="Verdana" w:hAnsi="Verdana" w:cs="Arial"/>
          <w:sz w:val="22"/>
          <w:szCs w:val="22"/>
        </w:rPr>
        <w:t xml:space="preserve">. La </w:t>
      </w:r>
      <w:r w:rsidR="006F6DE3" w:rsidRPr="00A32C8B">
        <w:rPr>
          <w:rFonts w:ascii="Verdana" w:hAnsi="Verdana" w:cs="Arial"/>
          <w:sz w:val="22"/>
          <w:szCs w:val="22"/>
        </w:rPr>
        <w:t>quinta</w:t>
      </w:r>
      <w:r w:rsidR="009579CD" w:rsidRPr="00A32C8B">
        <w:rPr>
          <w:rFonts w:ascii="Verdana" w:hAnsi="Verdana" w:cs="Arial"/>
          <w:sz w:val="22"/>
          <w:szCs w:val="22"/>
        </w:rPr>
        <w:t xml:space="preserve"> parte </w:t>
      </w:r>
      <w:r w:rsidR="0051125E" w:rsidRPr="00A32C8B">
        <w:rPr>
          <w:rFonts w:ascii="Verdana" w:hAnsi="Verdana" w:cs="Arial"/>
          <w:sz w:val="22"/>
          <w:szCs w:val="22"/>
        </w:rPr>
        <w:t xml:space="preserve">destaca </w:t>
      </w:r>
      <w:r w:rsidR="006F6DE3" w:rsidRPr="00A32C8B">
        <w:rPr>
          <w:rFonts w:ascii="Verdana" w:hAnsi="Verdana" w:cs="Arial"/>
          <w:sz w:val="22"/>
          <w:szCs w:val="22"/>
        </w:rPr>
        <w:t>la</w:t>
      </w:r>
      <w:r w:rsidR="00BA3C8A" w:rsidRPr="00A32C8B">
        <w:rPr>
          <w:rFonts w:ascii="Verdana" w:hAnsi="Verdana" w:cs="Arial"/>
          <w:sz w:val="22"/>
          <w:szCs w:val="22"/>
        </w:rPr>
        <w:t>s</w:t>
      </w:r>
      <w:r w:rsidR="006F6DE3" w:rsidRPr="00A32C8B">
        <w:rPr>
          <w:rFonts w:ascii="Verdana" w:hAnsi="Verdana" w:cs="Arial"/>
          <w:sz w:val="22"/>
          <w:szCs w:val="22"/>
        </w:rPr>
        <w:t xml:space="preserve"> conclusi</w:t>
      </w:r>
      <w:r w:rsidR="00BA3C8A" w:rsidRPr="00A32C8B">
        <w:rPr>
          <w:rFonts w:ascii="Verdana" w:hAnsi="Verdana" w:cs="Arial"/>
          <w:sz w:val="22"/>
          <w:szCs w:val="22"/>
        </w:rPr>
        <w:t xml:space="preserve">ones, recomendaciones y lineamientos </w:t>
      </w:r>
      <w:r w:rsidR="006F6DE3" w:rsidRPr="00A32C8B">
        <w:rPr>
          <w:rFonts w:ascii="Verdana" w:hAnsi="Verdana" w:cs="Arial"/>
          <w:sz w:val="22"/>
          <w:szCs w:val="22"/>
        </w:rPr>
        <w:t>para la superación de los eventos de riesgo identificados.</w:t>
      </w:r>
    </w:p>
    <w:p w14:paraId="7C812426" w14:textId="77777777" w:rsidR="005B6D10" w:rsidRPr="00A32C8B" w:rsidRDefault="005B6D10" w:rsidP="00316B71">
      <w:pPr>
        <w:contextualSpacing/>
        <w:rPr>
          <w:rFonts w:ascii="Verdana" w:hAnsi="Verdana" w:cs="Arial"/>
          <w:sz w:val="22"/>
          <w:szCs w:val="22"/>
        </w:rPr>
      </w:pPr>
      <w:r w:rsidRPr="00A32C8B">
        <w:rPr>
          <w:rFonts w:ascii="Verdana" w:hAnsi="Verdana" w:cs="Arial"/>
          <w:b/>
          <w:bCs/>
        </w:rPr>
        <w:br w:type="page"/>
      </w:r>
    </w:p>
    <w:bookmarkEnd w:id="0"/>
    <w:p w14:paraId="0154C3D7" w14:textId="77777777" w:rsidR="00E14E0B" w:rsidRPr="00A32C8B" w:rsidRDefault="00D95C3C" w:rsidP="00D06D28">
      <w:pPr>
        <w:pStyle w:val="Ttulo1"/>
        <w:numPr>
          <w:ilvl w:val="0"/>
          <w:numId w:val="21"/>
        </w:numPr>
        <w:spacing w:line="240" w:lineRule="auto"/>
        <w:contextualSpacing/>
        <w:rPr>
          <w:rFonts w:ascii="Verdana" w:hAnsi="Verdana"/>
          <w:b w:val="0"/>
          <w:bCs w:val="0"/>
        </w:rPr>
      </w:pPr>
      <w:r w:rsidRPr="00A32C8B">
        <w:rPr>
          <w:rFonts w:ascii="Verdana" w:hAnsi="Verdana"/>
        </w:rPr>
        <w:lastRenderedPageBreak/>
        <w:t>CARACTERIZACIÓN</w:t>
      </w:r>
      <w:r w:rsidR="003D19EE" w:rsidRPr="00A32C8B">
        <w:rPr>
          <w:rFonts w:ascii="Verdana" w:hAnsi="Verdana"/>
        </w:rPr>
        <w:t>.</w:t>
      </w:r>
    </w:p>
    <w:p w14:paraId="2BE9B04D" w14:textId="77777777" w:rsidR="005B6D10" w:rsidRPr="00A32C8B" w:rsidRDefault="005B6D10" w:rsidP="00D06D28">
      <w:pPr>
        <w:pStyle w:val="Ttulo1"/>
        <w:spacing w:line="240" w:lineRule="auto"/>
        <w:ind w:left="0"/>
        <w:contextualSpacing/>
        <w:rPr>
          <w:rFonts w:ascii="Verdana" w:hAnsi="Verdana"/>
          <w:b w:val="0"/>
          <w:bCs w:val="0"/>
        </w:rPr>
      </w:pPr>
    </w:p>
    <w:p w14:paraId="3F1D3F5C" w14:textId="77777777" w:rsidR="00E14E0B" w:rsidRPr="00A32C8B" w:rsidRDefault="006642BC" w:rsidP="00D06D28">
      <w:pPr>
        <w:pStyle w:val="Prrafodelista"/>
        <w:numPr>
          <w:ilvl w:val="0"/>
          <w:numId w:val="22"/>
        </w:numPr>
        <w:spacing w:line="240" w:lineRule="auto"/>
        <w:jc w:val="both"/>
        <w:rPr>
          <w:rFonts w:ascii="Verdana" w:hAnsi="Verdana" w:cs="Arial"/>
          <w:b/>
        </w:rPr>
      </w:pPr>
      <w:r>
        <w:rPr>
          <w:rFonts w:cs="Arial"/>
          <w:noProof/>
        </w:rPr>
        <w:drawing>
          <wp:anchor distT="0" distB="0" distL="114300" distR="114300" simplePos="0" relativeHeight="251659266" behindDoc="0" locked="0" layoutInCell="1" allowOverlap="1" wp14:anchorId="52E2194C" wp14:editId="46F14A48">
            <wp:simplePos x="0" y="0"/>
            <wp:positionH relativeFrom="margin">
              <wp:align>right</wp:align>
            </wp:positionH>
            <wp:positionV relativeFrom="paragraph">
              <wp:posOffset>170815</wp:posOffset>
            </wp:positionV>
            <wp:extent cx="5762625" cy="7200265"/>
            <wp:effectExtent l="0" t="0" r="9525" b="635"/>
            <wp:wrapThrough wrapText="bothSides">
              <wp:wrapPolygon edited="0">
                <wp:start x="0" y="0"/>
                <wp:lineTo x="0" y="21545"/>
                <wp:lineTo x="21564" y="21545"/>
                <wp:lineTo x="21564" y="0"/>
                <wp:lineTo x="0" y="0"/>
              </wp:wrapPolygon>
            </wp:wrapThrough>
            <wp:docPr id="1697235256"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235256" name="Imagen 1" descr="Imagen que contiene Diagrama&#10;&#10;Descripción generada automáticamente"/>
                    <pic:cNvPicPr/>
                  </pic:nvPicPr>
                  <pic:blipFill rotWithShape="1">
                    <a:blip r:embed="rId11"/>
                    <a:srcRect l="4631" t="1974" r="4653" b="6451"/>
                    <a:stretch/>
                  </pic:blipFill>
                  <pic:spPr bwMode="auto">
                    <a:xfrm>
                      <a:off x="0" y="0"/>
                      <a:ext cx="5762625" cy="7200265"/>
                    </a:xfrm>
                    <a:prstGeom prst="rect">
                      <a:avLst/>
                    </a:prstGeom>
                    <a:ln>
                      <a:noFill/>
                    </a:ln>
                    <a:extLst>
                      <a:ext uri="{53640926-AAD7-44D8-BBD7-CCE9431645EC}">
                        <a14:shadowObscured xmlns:a14="http://schemas.microsoft.com/office/drawing/2010/main"/>
                      </a:ext>
                    </a:extLst>
                  </pic:spPr>
                </pic:pic>
              </a:graphicData>
            </a:graphic>
          </wp:anchor>
        </w:drawing>
      </w:r>
      <w:r w:rsidR="00D34B81" w:rsidRPr="00A32C8B">
        <w:rPr>
          <w:rFonts w:ascii="Verdana" w:hAnsi="Verdana" w:cs="Arial"/>
          <w:b/>
          <w:bCs/>
        </w:rPr>
        <w:t>Infografía</w:t>
      </w:r>
      <w:r w:rsidR="005B6D10" w:rsidRPr="00A32C8B">
        <w:rPr>
          <w:rFonts w:ascii="Verdana" w:hAnsi="Verdana" w:cs="Arial"/>
          <w:b/>
          <w:bCs/>
        </w:rPr>
        <w:t>.</w:t>
      </w:r>
      <w:r w:rsidRPr="006642BC">
        <w:rPr>
          <w:rFonts w:cs="Arial"/>
          <w:noProof/>
        </w:rPr>
        <w:t xml:space="preserve"> </w:t>
      </w:r>
    </w:p>
    <w:p w14:paraId="6014730A" w14:textId="77777777" w:rsidR="00072297" w:rsidRPr="00601EBB" w:rsidRDefault="006642BC" w:rsidP="00A32C8B">
      <w:pPr>
        <w:tabs>
          <w:tab w:val="left" w:pos="1037"/>
        </w:tabs>
        <w:ind w:left="-142"/>
        <w:contextualSpacing/>
        <w:jc w:val="center"/>
        <w:rPr>
          <w:rFonts w:ascii="Arial" w:hAnsi="Arial" w:cs="Arial"/>
          <w:sz w:val="22"/>
          <w:szCs w:val="22"/>
          <w:lang w:eastAsia="en-US"/>
        </w:rPr>
      </w:pPr>
      <w:r>
        <w:rPr>
          <w:rFonts w:ascii="Arial" w:hAnsi="Arial" w:cs="Arial"/>
          <w:noProof/>
          <w:sz w:val="22"/>
          <w:szCs w:val="22"/>
        </w:rPr>
        <w:lastRenderedPageBreak/>
        <w:drawing>
          <wp:anchor distT="0" distB="0" distL="114300" distR="114300" simplePos="0" relativeHeight="251660290" behindDoc="0" locked="0" layoutInCell="1" allowOverlap="1" wp14:anchorId="31BB858C" wp14:editId="01FF1A17">
            <wp:simplePos x="0" y="0"/>
            <wp:positionH relativeFrom="margin">
              <wp:posOffset>13970</wp:posOffset>
            </wp:positionH>
            <wp:positionV relativeFrom="paragraph">
              <wp:posOffset>167640</wp:posOffset>
            </wp:positionV>
            <wp:extent cx="6123940" cy="6905625"/>
            <wp:effectExtent l="0" t="0" r="0" b="9525"/>
            <wp:wrapThrough wrapText="bothSides">
              <wp:wrapPolygon edited="0">
                <wp:start x="0" y="0"/>
                <wp:lineTo x="0" y="21570"/>
                <wp:lineTo x="21501" y="21570"/>
                <wp:lineTo x="21501" y="0"/>
                <wp:lineTo x="0" y="0"/>
              </wp:wrapPolygon>
            </wp:wrapThrough>
            <wp:docPr id="769287857" name="Imagen 2" descr="Gráfico, Tabla, Gráfico de rectáng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87857" name="Imagen 2" descr="Gráfico, Tabla, Gráfico de rectángulos&#10;&#10;Descripción generada automáticamente"/>
                    <pic:cNvPicPr/>
                  </pic:nvPicPr>
                  <pic:blipFill rotWithShape="1">
                    <a:blip r:embed="rId12"/>
                    <a:srcRect l="4791" t="3086" r="4653" b="18669"/>
                    <a:stretch/>
                  </pic:blipFill>
                  <pic:spPr bwMode="auto">
                    <a:xfrm>
                      <a:off x="0" y="0"/>
                      <a:ext cx="6123940" cy="6905625"/>
                    </a:xfrm>
                    <a:prstGeom prst="rect">
                      <a:avLst/>
                    </a:prstGeom>
                    <a:ln>
                      <a:noFill/>
                    </a:ln>
                    <a:extLst>
                      <a:ext uri="{53640926-AAD7-44D8-BBD7-CCE9431645EC}">
                        <a14:shadowObscured xmlns:a14="http://schemas.microsoft.com/office/drawing/2010/main"/>
                      </a:ext>
                    </a:extLst>
                  </pic:spPr>
                </pic:pic>
              </a:graphicData>
            </a:graphic>
          </wp:anchor>
        </w:drawing>
      </w:r>
    </w:p>
    <w:p w14:paraId="0B8E3B3A" w14:textId="77777777" w:rsidR="00D95C3C" w:rsidRDefault="00D95C3C" w:rsidP="00D06D28">
      <w:pPr>
        <w:ind w:left="-142"/>
        <w:contextualSpacing/>
        <w:rPr>
          <w:rFonts w:ascii="Arial" w:hAnsi="Arial" w:cs="Arial"/>
          <w:sz w:val="22"/>
          <w:szCs w:val="22"/>
        </w:rPr>
      </w:pPr>
    </w:p>
    <w:p w14:paraId="6A82C575" w14:textId="77777777" w:rsidR="006642BC" w:rsidRDefault="006642BC" w:rsidP="00D06D28">
      <w:pPr>
        <w:ind w:left="-142"/>
        <w:contextualSpacing/>
        <w:rPr>
          <w:rFonts w:ascii="Arial" w:hAnsi="Arial" w:cs="Arial"/>
          <w:sz w:val="22"/>
          <w:szCs w:val="22"/>
        </w:rPr>
      </w:pPr>
    </w:p>
    <w:p w14:paraId="35DE0BD8" w14:textId="77777777" w:rsidR="006642BC" w:rsidRPr="00A32C8B" w:rsidRDefault="006642BC" w:rsidP="006642BC">
      <w:pPr>
        <w:contextualSpacing/>
        <w:rPr>
          <w:rFonts w:ascii="Verdana" w:hAnsi="Verdana" w:cs="Arial"/>
          <w:sz w:val="22"/>
          <w:szCs w:val="22"/>
        </w:rPr>
      </w:pPr>
    </w:p>
    <w:p w14:paraId="22793E5A" w14:textId="77777777" w:rsidR="00874848" w:rsidRPr="00A32C8B" w:rsidRDefault="00874848" w:rsidP="00D06D28">
      <w:pPr>
        <w:pStyle w:val="Ttulo1"/>
        <w:numPr>
          <w:ilvl w:val="0"/>
          <w:numId w:val="21"/>
        </w:numPr>
        <w:spacing w:line="240" w:lineRule="auto"/>
        <w:contextualSpacing/>
        <w:rPr>
          <w:rFonts w:ascii="Verdana" w:hAnsi="Verdana"/>
          <w:b w:val="0"/>
          <w:bCs w:val="0"/>
        </w:rPr>
      </w:pPr>
      <w:r w:rsidRPr="00A32C8B">
        <w:rPr>
          <w:rFonts w:ascii="Verdana" w:hAnsi="Verdana"/>
        </w:rPr>
        <w:lastRenderedPageBreak/>
        <w:t xml:space="preserve">ANÁLISIS FINANCIERO </w:t>
      </w:r>
      <w:r w:rsidR="00930E12" w:rsidRPr="00A32C8B">
        <w:rPr>
          <w:rFonts w:ascii="Verdana" w:hAnsi="Verdana"/>
        </w:rPr>
        <w:t>Y SECTORIAL</w:t>
      </w:r>
      <w:r w:rsidR="005B6D10" w:rsidRPr="00A32C8B">
        <w:rPr>
          <w:rFonts w:ascii="Verdana" w:hAnsi="Verdana"/>
        </w:rPr>
        <w:t>.</w:t>
      </w:r>
    </w:p>
    <w:p w14:paraId="2059D737" w14:textId="77777777" w:rsidR="00651D66" w:rsidRPr="00A32C8B" w:rsidRDefault="00651D66" w:rsidP="00D06D28">
      <w:pPr>
        <w:ind w:left="-142"/>
        <w:contextualSpacing/>
        <w:jc w:val="both"/>
        <w:rPr>
          <w:rFonts w:ascii="Verdana" w:hAnsi="Verdana" w:cs="Arial"/>
          <w:b/>
          <w:bCs/>
          <w:sz w:val="22"/>
          <w:szCs w:val="22"/>
        </w:rPr>
      </w:pPr>
    </w:p>
    <w:p w14:paraId="31A22EA0" w14:textId="77777777" w:rsidR="002B1049" w:rsidRPr="00A32C8B" w:rsidRDefault="00533D0D" w:rsidP="00D06D28">
      <w:pPr>
        <w:pStyle w:val="Prrafodelista"/>
        <w:numPr>
          <w:ilvl w:val="0"/>
          <w:numId w:val="20"/>
        </w:numPr>
        <w:spacing w:line="240" w:lineRule="auto"/>
        <w:jc w:val="both"/>
        <w:rPr>
          <w:rFonts w:ascii="Verdana" w:hAnsi="Verdana" w:cs="Arial"/>
          <w:b/>
          <w:bCs/>
        </w:rPr>
      </w:pPr>
      <w:r w:rsidRPr="00A32C8B">
        <w:rPr>
          <w:rFonts w:ascii="Verdana" w:hAnsi="Verdana" w:cs="Arial"/>
          <w:b/>
          <w:bCs/>
        </w:rPr>
        <w:t>Análisis financiero</w:t>
      </w:r>
      <w:r w:rsidR="005B6D10" w:rsidRPr="00A32C8B">
        <w:rPr>
          <w:rFonts w:ascii="Verdana" w:hAnsi="Verdana" w:cs="Arial"/>
          <w:b/>
          <w:bCs/>
        </w:rPr>
        <w:t>.</w:t>
      </w:r>
    </w:p>
    <w:p w14:paraId="35E37B34" w14:textId="77777777" w:rsidR="00C74C42" w:rsidRPr="00A32C8B" w:rsidRDefault="00C74C42" w:rsidP="00D06D28">
      <w:pPr>
        <w:pStyle w:val="Prrafodelista"/>
        <w:spacing w:line="240" w:lineRule="auto"/>
        <w:ind w:left="218"/>
        <w:jc w:val="both"/>
        <w:rPr>
          <w:rFonts w:ascii="Verdana" w:hAnsi="Verdana" w:cs="Arial"/>
          <w:b/>
          <w:bCs/>
        </w:rPr>
      </w:pPr>
    </w:p>
    <w:p w14:paraId="72FA53E0" w14:textId="77777777" w:rsidR="004A17B1" w:rsidRPr="00A32C8B" w:rsidRDefault="004A17B1" w:rsidP="00BE7610">
      <w:pPr>
        <w:pStyle w:val="Prrafodelista"/>
        <w:spacing w:line="240" w:lineRule="auto"/>
        <w:ind w:left="0"/>
        <w:rPr>
          <w:rFonts w:ascii="Verdana" w:hAnsi="Verdana" w:cs="Arial"/>
          <w:b/>
          <w:bCs/>
        </w:rPr>
      </w:pPr>
      <w:r w:rsidRPr="00A32C8B">
        <w:rPr>
          <w:rFonts w:ascii="Verdana" w:hAnsi="Verdana" w:cs="Arial"/>
          <w:b/>
          <w:bCs/>
        </w:rPr>
        <w:t>Asignación de la Participación de Propósito General.</w:t>
      </w:r>
    </w:p>
    <w:p w14:paraId="0870BE5A" w14:textId="77777777" w:rsidR="00237E44" w:rsidRDefault="00237E44" w:rsidP="00BE7610">
      <w:pPr>
        <w:contextualSpacing/>
        <w:jc w:val="both"/>
        <w:textAlignment w:val="baseline"/>
        <w:rPr>
          <w:rFonts w:ascii="Verdana" w:hAnsi="Verdana" w:cs="Arial"/>
          <w:color w:val="000000" w:themeColor="text1"/>
          <w:sz w:val="22"/>
          <w:szCs w:val="22"/>
          <w:shd w:val="clear" w:color="auto" w:fill="FFFFFF"/>
        </w:rPr>
      </w:pPr>
      <w:r>
        <w:rPr>
          <w:rStyle w:val="eop"/>
          <w:rFonts w:ascii="Verdana" w:hAnsi="Verdana" w:cs="Arial"/>
          <w:color w:val="000000" w:themeColor="text1"/>
          <w:sz w:val="22"/>
          <w:szCs w:val="22"/>
          <w:shd w:val="clear" w:color="auto" w:fill="FFFFFF"/>
        </w:rPr>
        <w:t xml:space="preserve">El propósito de este apartado es observar el comportamiento de la asignación de los recursos de la Participación de Propósito General para el Municipio de San Benito Abad </w:t>
      </w:r>
      <w:r w:rsidR="00B0659B">
        <w:rPr>
          <w:rStyle w:val="eop"/>
          <w:rFonts w:ascii="Verdana" w:hAnsi="Verdana" w:cs="Arial"/>
          <w:color w:val="000000" w:themeColor="text1"/>
          <w:sz w:val="22"/>
          <w:szCs w:val="22"/>
          <w:shd w:val="clear" w:color="auto" w:fill="FFFFFF"/>
        </w:rPr>
        <w:t xml:space="preserve">– Sucre </w:t>
      </w:r>
      <w:r>
        <w:rPr>
          <w:rStyle w:val="eop"/>
          <w:rFonts w:ascii="Verdana" w:hAnsi="Verdana" w:cs="Arial"/>
          <w:color w:val="000000" w:themeColor="text1"/>
          <w:sz w:val="22"/>
          <w:szCs w:val="22"/>
          <w:shd w:val="clear" w:color="auto" w:fill="FFFFFF"/>
        </w:rPr>
        <w:t>para el periodo 2021-2022.</w:t>
      </w:r>
    </w:p>
    <w:p w14:paraId="68432D7A" w14:textId="77777777" w:rsidR="00237E44" w:rsidRDefault="00237E44" w:rsidP="00D8208C">
      <w:pPr>
        <w:contextualSpacing/>
        <w:jc w:val="both"/>
        <w:rPr>
          <w:rFonts w:ascii="Verdana" w:hAnsi="Verdana" w:cs="Arial"/>
          <w:sz w:val="22"/>
          <w:szCs w:val="22"/>
        </w:rPr>
      </w:pPr>
    </w:p>
    <w:p w14:paraId="743496A8" w14:textId="77777777" w:rsidR="00237E44" w:rsidRDefault="00237E44" w:rsidP="00D8208C">
      <w:pPr>
        <w:contextualSpacing/>
        <w:jc w:val="both"/>
        <w:rPr>
          <w:rFonts w:ascii="Verdana" w:hAnsi="Verdana" w:cs="Arial"/>
          <w:sz w:val="22"/>
          <w:szCs w:val="22"/>
        </w:rPr>
      </w:pPr>
      <w:r>
        <w:rPr>
          <w:rFonts w:ascii="Verdana" w:hAnsi="Verdana" w:cs="Arial"/>
          <w:sz w:val="22"/>
          <w:szCs w:val="22"/>
        </w:rPr>
        <w:t xml:space="preserve">En la vigencia del 2021 se observó que la asignación total presentó una reducción del 9,8 % debido a una variación negativa </w:t>
      </w:r>
      <w:r w:rsidR="00B0659B">
        <w:rPr>
          <w:rFonts w:ascii="Verdana" w:hAnsi="Verdana" w:cs="Arial"/>
          <w:sz w:val="22"/>
          <w:szCs w:val="22"/>
        </w:rPr>
        <w:t>del 90 %</w:t>
      </w:r>
      <w:r>
        <w:rPr>
          <w:rFonts w:ascii="Verdana" w:hAnsi="Verdana" w:cs="Arial"/>
          <w:sz w:val="22"/>
          <w:szCs w:val="22"/>
        </w:rPr>
        <w:t xml:space="preserve">en la asignación del Criterio de Eficiencia Fiscal, que fue compensada en parte por una variación positiva en los criterios de Eficiencia Administrativa y de Ponderación SISBEN, los cuales aumentaron 100 %. </w:t>
      </w:r>
    </w:p>
    <w:p w14:paraId="2084961B" w14:textId="77777777" w:rsidR="00237E44" w:rsidRDefault="00237E44" w:rsidP="00D8208C">
      <w:pPr>
        <w:contextualSpacing/>
        <w:jc w:val="both"/>
        <w:rPr>
          <w:rFonts w:ascii="Verdana" w:hAnsi="Verdana" w:cs="Arial"/>
          <w:sz w:val="22"/>
          <w:szCs w:val="22"/>
        </w:rPr>
      </w:pPr>
    </w:p>
    <w:p w14:paraId="197F5304" w14:textId="77777777" w:rsidR="00237E44" w:rsidRDefault="00237E44" w:rsidP="00D8208C">
      <w:pPr>
        <w:contextualSpacing/>
        <w:jc w:val="both"/>
        <w:rPr>
          <w:rFonts w:ascii="Verdana" w:hAnsi="Verdana" w:cs="Arial"/>
          <w:sz w:val="22"/>
          <w:szCs w:val="22"/>
        </w:rPr>
      </w:pPr>
      <w:r>
        <w:rPr>
          <w:rFonts w:ascii="Verdana" w:hAnsi="Verdana" w:cs="Arial"/>
          <w:sz w:val="22"/>
          <w:szCs w:val="22"/>
        </w:rPr>
        <w:t>En cuanto a la vigencia 2022, la asignación total experimento un incremento del 5,62</w:t>
      </w:r>
      <w:r w:rsidR="00901B17">
        <w:rPr>
          <w:rFonts w:ascii="Verdana" w:hAnsi="Verdana" w:cs="Arial"/>
          <w:sz w:val="22"/>
          <w:szCs w:val="22"/>
        </w:rPr>
        <w:t xml:space="preserve"> </w:t>
      </w:r>
      <w:r>
        <w:rPr>
          <w:rFonts w:ascii="Verdana" w:hAnsi="Verdana" w:cs="Arial"/>
          <w:sz w:val="22"/>
          <w:szCs w:val="22"/>
        </w:rPr>
        <w:t>%, sin embargo, la Entidad no presenta asignación de recursos por el criterio de eficiencia fiscal, aspecto en que se invita al Municipio a trabajar.</w:t>
      </w:r>
    </w:p>
    <w:p w14:paraId="44A085B0" w14:textId="77777777" w:rsidR="003A767B" w:rsidRDefault="003A767B" w:rsidP="00D8208C">
      <w:pPr>
        <w:contextualSpacing/>
        <w:jc w:val="both"/>
        <w:rPr>
          <w:rFonts w:ascii="Verdana" w:hAnsi="Verdana" w:cs="Arial"/>
          <w:sz w:val="22"/>
          <w:szCs w:val="22"/>
        </w:rPr>
      </w:pPr>
    </w:p>
    <w:p w14:paraId="5D35847B" w14:textId="77777777" w:rsidR="0083504B" w:rsidRDefault="00ED695A" w:rsidP="00BE7610">
      <w:pPr>
        <w:pStyle w:val="Prrafodelista"/>
        <w:spacing w:line="240" w:lineRule="auto"/>
        <w:ind w:left="0"/>
        <w:rPr>
          <w:rFonts w:ascii="Verdana" w:hAnsi="Verdana" w:cs="Arial"/>
          <w:b/>
          <w:bCs/>
        </w:rPr>
      </w:pPr>
      <w:r w:rsidRPr="00A32C8B">
        <w:rPr>
          <w:rFonts w:ascii="Verdana" w:hAnsi="Verdana" w:cs="Arial"/>
          <w:b/>
          <w:bCs/>
        </w:rPr>
        <w:t>Ingresos</w:t>
      </w:r>
      <w:r w:rsidR="006B4073" w:rsidRPr="00A32C8B">
        <w:rPr>
          <w:rFonts w:ascii="Verdana" w:hAnsi="Verdana" w:cs="Arial"/>
          <w:b/>
          <w:bCs/>
        </w:rPr>
        <w:t>.</w:t>
      </w:r>
    </w:p>
    <w:p w14:paraId="692850D3" w14:textId="77777777" w:rsidR="0083504B" w:rsidRDefault="0083504B" w:rsidP="0083504B">
      <w:pPr>
        <w:contextualSpacing/>
        <w:jc w:val="both"/>
        <w:rPr>
          <w:rStyle w:val="normaltextrun"/>
          <w:rFonts w:ascii="Verdana" w:hAnsi="Verdana" w:cs="Arial"/>
          <w:color w:val="000000"/>
          <w:sz w:val="22"/>
          <w:szCs w:val="22"/>
          <w:bdr w:val="none" w:sz="0" w:space="0" w:color="auto" w:frame="1"/>
          <w:lang w:val="es-MX"/>
        </w:rPr>
      </w:pPr>
      <w:r>
        <w:rPr>
          <w:rStyle w:val="normaltextrun"/>
          <w:rFonts w:ascii="Verdana" w:hAnsi="Verdana" w:cs="Arial"/>
          <w:color w:val="000000"/>
          <w:sz w:val="22"/>
          <w:szCs w:val="22"/>
          <w:bdr w:val="none" w:sz="0" w:space="0" w:color="auto" w:frame="1"/>
          <w:lang w:val="es-MX"/>
        </w:rPr>
        <w:t xml:space="preserve">Al realizar el análisis presupuestal, </w:t>
      </w:r>
      <w:r w:rsidR="00264C16">
        <w:rPr>
          <w:rStyle w:val="normaltextrun"/>
          <w:rFonts w:ascii="Verdana" w:hAnsi="Verdana" w:cs="Arial"/>
          <w:color w:val="000000"/>
          <w:sz w:val="22"/>
          <w:szCs w:val="22"/>
          <w:bdr w:val="none" w:sz="0" w:space="0" w:color="auto" w:frame="1"/>
          <w:lang w:val="es-MX"/>
        </w:rPr>
        <w:t>se evidencia</w:t>
      </w:r>
      <w:r>
        <w:rPr>
          <w:rStyle w:val="normaltextrun"/>
          <w:rFonts w:ascii="Verdana" w:hAnsi="Verdana" w:cs="Arial"/>
          <w:color w:val="000000"/>
          <w:sz w:val="22"/>
          <w:szCs w:val="22"/>
          <w:bdr w:val="none" w:sz="0" w:space="0" w:color="auto" w:frame="1"/>
          <w:lang w:val="es-MX"/>
        </w:rPr>
        <w:t xml:space="preserve"> que los recursos de la Participación de Propósito General representan aproximadamente el 8 % del presupuesto total del Municipio tanto en la vigencia 2021 como 2022.</w:t>
      </w:r>
    </w:p>
    <w:p w14:paraId="4AB1AF4E" w14:textId="77777777" w:rsidR="00901B17" w:rsidRPr="00AB2287" w:rsidRDefault="00901B17" w:rsidP="0083504B">
      <w:pPr>
        <w:contextualSpacing/>
        <w:jc w:val="both"/>
        <w:rPr>
          <w:rStyle w:val="normaltextrun"/>
          <w:rFonts w:ascii="Verdana" w:hAnsi="Verdana"/>
          <w:color w:val="000000"/>
          <w:sz w:val="22"/>
          <w:szCs w:val="22"/>
          <w:bdr w:val="none" w:sz="0" w:space="0" w:color="auto" w:frame="1"/>
          <w:lang w:val="es-MX"/>
        </w:rPr>
      </w:pPr>
    </w:p>
    <w:p w14:paraId="1D9F1875" w14:textId="77777777" w:rsidR="5D4CCF6B" w:rsidRPr="00A32C8B" w:rsidRDefault="5D4CCF6B" w:rsidP="00D06D28">
      <w:pPr>
        <w:contextualSpacing/>
        <w:jc w:val="center"/>
        <w:rPr>
          <w:rFonts w:ascii="Verdana" w:hAnsi="Verdana" w:cs="Arial"/>
          <w:sz w:val="18"/>
          <w:szCs w:val="18"/>
        </w:rPr>
      </w:pPr>
      <w:r w:rsidRPr="00A32C8B">
        <w:rPr>
          <w:rFonts w:ascii="Verdana" w:eastAsia="Arial" w:hAnsi="Verdana" w:cs="Arial"/>
          <w:b/>
          <w:bCs/>
          <w:color w:val="000000" w:themeColor="text1"/>
          <w:sz w:val="18"/>
          <w:szCs w:val="18"/>
          <w:lang w:val="es-MX"/>
        </w:rPr>
        <w:t xml:space="preserve">Cuadro No. </w:t>
      </w:r>
      <w:r w:rsidR="00F239E7" w:rsidRPr="00A32C8B">
        <w:rPr>
          <w:rFonts w:ascii="Verdana" w:eastAsia="Arial" w:hAnsi="Verdana" w:cs="Arial"/>
          <w:b/>
          <w:bCs/>
          <w:color w:val="000000" w:themeColor="text1"/>
          <w:sz w:val="18"/>
          <w:szCs w:val="18"/>
          <w:lang w:val="es-MX"/>
        </w:rPr>
        <w:t>1</w:t>
      </w:r>
    </w:p>
    <w:p w14:paraId="7B7A012A" w14:textId="77777777" w:rsidR="00237E44" w:rsidRDefault="00237E44" w:rsidP="00237E44">
      <w:pPr>
        <w:jc w:val="center"/>
        <w:rPr>
          <w:rFonts w:ascii="Verdana" w:eastAsia="Arial" w:hAnsi="Verdana" w:cs="Arial"/>
          <w:color w:val="000000" w:themeColor="text1"/>
          <w:sz w:val="18"/>
          <w:szCs w:val="18"/>
          <w:lang w:val="es-MX"/>
        </w:rPr>
      </w:pPr>
      <w:r>
        <w:rPr>
          <w:rFonts w:ascii="Verdana" w:eastAsia="Arial" w:hAnsi="Verdana" w:cs="Arial"/>
          <w:color w:val="000000" w:themeColor="text1"/>
          <w:sz w:val="18"/>
          <w:szCs w:val="18"/>
          <w:lang w:val="es-MX"/>
        </w:rPr>
        <w:t>Análisis de la incorporación en el presupuesto definitivo de los recursos de Propósito General de los Documentos de Distribución DD SGP-</w:t>
      </w:r>
      <w:r w:rsidR="00CD7CAC">
        <w:rPr>
          <w:rFonts w:ascii="Verdana" w:eastAsia="Arial" w:hAnsi="Verdana" w:cs="Arial"/>
          <w:color w:val="000000" w:themeColor="text1"/>
          <w:sz w:val="18"/>
          <w:szCs w:val="18"/>
          <w:lang w:val="es-MX"/>
        </w:rPr>
        <w:t xml:space="preserve">52 </w:t>
      </w:r>
      <w:r w:rsidR="00CD2059">
        <w:rPr>
          <w:rFonts w:ascii="Verdana" w:eastAsia="Arial" w:hAnsi="Verdana" w:cs="Arial"/>
          <w:color w:val="000000" w:themeColor="text1"/>
          <w:sz w:val="18"/>
          <w:szCs w:val="18"/>
          <w:lang w:val="es-MX"/>
        </w:rPr>
        <w:t xml:space="preserve">-2020 </w:t>
      </w:r>
      <w:r w:rsidR="00CD7CAC">
        <w:rPr>
          <w:rFonts w:ascii="Verdana" w:eastAsia="Arial" w:hAnsi="Verdana" w:cs="Arial"/>
          <w:color w:val="000000" w:themeColor="text1"/>
          <w:sz w:val="18"/>
          <w:szCs w:val="18"/>
          <w:lang w:val="es-MX"/>
        </w:rPr>
        <w:t xml:space="preserve">y </w:t>
      </w:r>
      <w:r>
        <w:rPr>
          <w:rFonts w:ascii="Verdana" w:eastAsia="Arial" w:hAnsi="Verdana" w:cs="Arial"/>
          <w:color w:val="000000" w:themeColor="text1"/>
          <w:sz w:val="18"/>
          <w:szCs w:val="18"/>
          <w:lang w:val="es-MX"/>
        </w:rPr>
        <w:t>55-2021 y DD SGP-62</w:t>
      </w:r>
      <w:r w:rsidR="00CD2059">
        <w:rPr>
          <w:rFonts w:ascii="Verdana" w:eastAsia="Arial" w:hAnsi="Verdana" w:cs="Arial"/>
          <w:color w:val="000000" w:themeColor="text1"/>
          <w:sz w:val="18"/>
          <w:szCs w:val="18"/>
          <w:lang w:val="es-MX"/>
        </w:rPr>
        <w:t>-2022</w:t>
      </w:r>
      <w:r w:rsidR="00B0659B">
        <w:rPr>
          <w:rFonts w:ascii="Verdana" w:eastAsia="Arial" w:hAnsi="Verdana" w:cs="Arial"/>
          <w:color w:val="000000" w:themeColor="text1"/>
          <w:sz w:val="18"/>
          <w:szCs w:val="18"/>
          <w:lang w:val="es-MX"/>
        </w:rPr>
        <w:t xml:space="preserve"> y 67</w:t>
      </w:r>
      <w:r>
        <w:rPr>
          <w:rFonts w:ascii="Verdana" w:eastAsia="Arial" w:hAnsi="Verdana" w:cs="Arial"/>
          <w:color w:val="000000" w:themeColor="text1"/>
          <w:sz w:val="18"/>
          <w:szCs w:val="18"/>
          <w:lang w:val="es-MX"/>
        </w:rPr>
        <w:t>-2022</w:t>
      </w:r>
      <w:r w:rsidR="00B0659B">
        <w:rPr>
          <w:rFonts w:ascii="Verdana" w:eastAsia="Arial" w:hAnsi="Verdana" w:cs="Arial"/>
          <w:color w:val="000000" w:themeColor="text1"/>
          <w:sz w:val="18"/>
          <w:szCs w:val="18"/>
          <w:lang w:val="es-MX"/>
        </w:rPr>
        <w:t xml:space="preserve"> </w:t>
      </w:r>
      <w:r>
        <w:rPr>
          <w:rFonts w:ascii="Verdana" w:eastAsia="Arial" w:hAnsi="Verdana" w:cs="Arial"/>
          <w:color w:val="000000" w:themeColor="text1"/>
          <w:sz w:val="18"/>
          <w:szCs w:val="18"/>
          <w:lang w:val="es-MX"/>
        </w:rPr>
        <w:t>por fuentes de las vigencias 2021 y 2022.</w:t>
      </w:r>
    </w:p>
    <w:p w14:paraId="128B9F19" w14:textId="77777777" w:rsidR="00237E44" w:rsidRDefault="00237E44" w:rsidP="00237E44">
      <w:pPr>
        <w:tabs>
          <w:tab w:val="center" w:pos="4702"/>
          <w:tab w:val="left" w:pos="5910"/>
        </w:tabs>
        <w:rPr>
          <w:rFonts w:ascii="Verdana" w:hAnsi="Verdana" w:cs="Arial"/>
          <w:sz w:val="18"/>
          <w:szCs w:val="18"/>
        </w:rPr>
      </w:pPr>
      <w:r>
        <w:rPr>
          <w:rFonts w:ascii="Verdana" w:eastAsia="Arial" w:hAnsi="Verdana" w:cs="Arial"/>
          <w:color w:val="000000" w:themeColor="text1"/>
          <w:sz w:val="18"/>
          <w:szCs w:val="18"/>
          <w:lang w:val="es-MX"/>
        </w:rPr>
        <w:tab/>
        <w:t>(Cifras en $)</w:t>
      </w:r>
    </w:p>
    <w:p w14:paraId="116338DC" w14:textId="77777777" w:rsidR="00F23AE9" w:rsidRDefault="00237E44" w:rsidP="00237E44">
      <w:pPr>
        <w:jc w:val="center"/>
        <w:rPr>
          <w:rFonts w:ascii="Verdana" w:eastAsia="Arial" w:hAnsi="Verdana" w:cs="Arial"/>
          <w:color w:val="000000" w:themeColor="text1"/>
          <w:sz w:val="18"/>
          <w:szCs w:val="18"/>
          <w:lang w:val="es-MX"/>
        </w:rPr>
      </w:pPr>
      <w:r>
        <w:rPr>
          <w:rFonts w:ascii="Verdana" w:eastAsia="Arial" w:hAnsi="Verdana" w:cs="Arial"/>
          <w:color w:val="000000" w:themeColor="text1"/>
          <w:sz w:val="18"/>
          <w:szCs w:val="18"/>
          <w:lang w:val="es-MX"/>
        </w:rPr>
        <w:t>Municipio de San Benito Abad – Sucre</w:t>
      </w:r>
    </w:p>
    <w:tbl>
      <w:tblPr>
        <w:tblW w:w="5000" w:type="pct"/>
        <w:jc w:val="center"/>
        <w:tblCellMar>
          <w:left w:w="70" w:type="dxa"/>
          <w:right w:w="70" w:type="dxa"/>
        </w:tblCellMar>
        <w:tblLook w:val="04A0" w:firstRow="1" w:lastRow="0" w:firstColumn="1" w:lastColumn="0" w:noHBand="0" w:noVBand="1"/>
      </w:tblPr>
      <w:tblGrid>
        <w:gridCol w:w="1865"/>
        <w:gridCol w:w="1288"/>
        <w:gridCol w:w="1288"/>
        <w:gridCol w:w="1299"/>
        <w:gridCol w:w="1288"/>
        <w:gridCol w:w="1288"/>
        <w:gridCol w:w="1078"/>
      </w:tblGrid>
      <w:tr w:rsidR="00237E44" w14:paraId="41E495AE" w14:textId="77777777" w:rsidTr="00237E44">
        <w:trPr>
          <w:trHeight w:val="270"/>
          <w:jc w:val="center"/>
        </w:trPr>
        <w:tc>
          <w:tcPr>
            <w:tcW w:w="714" w:type="pct"/>
            <w:vMerge w:val="restart"/>
            <w:tcBorders>
              <w:top w:val="single" w:sz="4" w:space="0" w:color="auto"/>
              <w:left w:val="single" w:sz="4" w:space="0" w:color="auto"/>
              <w:bottom w:val="single" w:sz="4" w:space="0" w:color="auto"/>
              <w:right w:val="single" w:sz="4" w:space="0" w:color="auto"/>
            </w:tcBorders>
            <w:shd w:val="clear" w:color="auto" w:fill="B48C41"/>
            <w:vAlign w:val="center"/>
            <w:hideMark/>
          </w:tcPr>
          <w:p w14:paraId="2688FAEF" w14:textId="77777777" w:rsidR="00237E44" w:rsidRDefault="00237E44">
            <w:pPr>
              <w:jc w:val="center"/>
              <w:rPr>
                <w:rFonts w:ascii="Verdana" w:eastAsia="Times New Roman" w:hAnsi="Verdana" w:cs="Arial"/>
                <w:b/>
                <w:bCs/>
                <w:color w:val="FFFFFF"/>
                <w:sz w:val="16"/>
                <w:szCs w:val="16"/>
                <w:lang w:val="es-CO" w:eastAsia="es-CO"/>
              </w:rPr>
            </w:pPr>
            <w:r>
              <w:rPr>
                <w:rFonts w:ascii="Verdana" w:eastAsia="Times New Roman" w:hAnsi="Verdana" w:cs="Arial"/>
                <w:b/>
                <w:bCs/>
                <w:color w:val="FFFFFF"/>
                <w:sz w:val="16"/>
                <w:szCs w:val="16"/>
                <w:lang w:val="es-CO" w:eastAsia="es-CO"/>
              </w:rPr>
              <w:t>Conceptos</w:t>
            </w:r>
          </w:p>
        </w:tc>
        <w:tc>
          <w:tcPr>
            <w:tcW w:w="2144" w:type="pct"/>
            <w:gridSpan w:val="3"/>
            <w:tcBorders>
              <w:top w:val="single" w:sz="4" w:space="0" w:color="auto"/>
              <w:left w:val="nil"/>
              <w:bottom w:val="single" w:sz="4" w:space="0" w:color="auto"/>
              <w:right w:val="single" w:sz="4" w:space="0" w:color="auto"/>
            </w:tcBorders>
            <w:shd w:val="clear" w:color="auto" w:fill="B48C41"/>
            <w:vAlign w:val="center"/>
            <w:hideMark/>
          </w:tcPr>
          <w:p w14:paraId="700F6056" w14:textId="77777777" w:rsidR="00237E44" w:rsidRDefault="00237E44">
            <w:pPr>
              <w:jc w:val="center"/>
              <w:rPr>
                <w:rFonts w:ascii="Verdana" w:eastAsia="Times New Roman" w:hAnsi="Verdana" w:cs="Arial"/>
                <w:b/>
                <w:bCs/>
                <w:color w:val="FFFFFF"/>
                <w:sz w:val="16"/>
                <w:szCs w:val="16"/>
                <w:lang w:val="es-CO" w:eastAsia="es-CO"/>
              </w:rPr>
            </w:pPr>
            <w:r>
              <w:rPr>
                <w:rFonts w:ascii="Verdana" w:eastAsia="Times New Roman" w:hAnsi="Verdana" w:cs="Arial"/>
                <w:b/>
                <w:bCs/>
                <w:color w:val="FFFFFF"/>
                <w:sz w:val="16"/>
                <w:szCs w:val="16"/>
                <w:lang w:val="es-CO" w:eastAsia="es-CO"/>
              </w:rPr>
              <w:t>2021</w:t>
            </w:r>
          </w:p>
        </w:tc>
        <w:tc>
          <w:tcPr>
            <w:tcW w:w="2142" w:type="pct"/>
            <w:gridSpan w:val="3"/>
            <w:tcBorders>
              <w:top w:val="single" w:sz="4" w:space="0" w:color="auto"/>
              <w:left w:val="nil"/>
              <w:bottom w:val="single" w:sz="4" w:space="0" w:color="auto"/>
              <w:right w:val="single" w:sz="4" w:space="0" w:color="auto"/>
            </w:tcBorders>
            <w:shd w:val="clear" w:color="auto" w:fill="B48C41"/>
            <w:vAlign w:val="center"/>
            <w:hideMark/>
          </w:tcPr>
          <w:p w14:paraId="18EFC851" w14:textId="77777777" w:rsidR="00237E44" w:rsidRDefault="00237E44">
            <w:pPr>
              <w:jc w:val="center"/>
              <w:rPr>
                <w:rFonts w:ascii="Verdana" w:eastAsia="Times New Roman" w:hAnsi="Verdana" w:cs="Arial"/>
                <w:b/>
                <w:bCs/>
                <w:color w:val="FFFFFF"/>
                <w:sz w:val="16"/>
                <w:szCs w:val="16"/>
                <w:lang w:val="es-CO" w:eastAsia="es-CO"/>
              </w:rPr>
            </w:pPr>
            <w:r>
              <w:rPr>
                <w:rFonts w:ascii="Verdana" w:eastAsia="Times New Roman" w:hAnsi="Verdana" w:cs="Arial"/>
                <w:b/>
                <w:bCs/>
                <w:color w:val="FFFFFF"/>
                <w:sz w:val="16"/>
                <w:szCs w:val="16"/>
                <w:lang w:val="es-CO" w:eastAsia="es-CO"/>
              </w:rPr>
              <w:t>2022</w:t>
            </w:r>
          </w:p>
        </w:tc>
      </w:tr>
      <w:tr w:rsidR="00237E44" w14:paraId="77DD60F6" w14:textId="77777777" w:rsidTr="00237E44">
        <w:trPr>
          <w:trHeight w:val="10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4F0E46" w14:textId="77777777" w:rsidR="00237E44" w:rsidRDefault="00237E44">
            <w:pPr>
              <w:rPr>
                <w:rFonts w:ascii="Verdana" w:eastAsia="Times New Roman" w:hAnsi="Verdana" w:cs="Arial"/>
                <w:b/>
                <w:bCs/>
                <w:color w:val="FFFFFF"/>
                <w:sz w:val="16"/>
                <w:szCs w:val="16"/>
                <w:lang w:val="es-CO" w:eastAsia="es-CO"/>
              </w:rPr>
            </w:pPr>
          </w:p>
        </w:tc>
        <w:tc>
          <w:tcPr>
            <w:tcW w:w="714" w:type="pct"/>
            <w:tcBorders>
              <w:top w:val="nil"/>
              <w:left w:val="nil"/>
              <w:bottom w:val="single" w:sz="4" w:space="0" w:color="auto"/>
              <w:right w:val="single" w:sz="4" w:space="0" w:color="auto"/>
            </w:tcBorders>
            <w:shd w:val="clear" w:color="auto" w:fill="B48C41"/>
            <w:vAlign w:val="center"/>
            <w:hideMark/>
          </w:tcPr>
          <w:p w14:paraId="68E37A01" w14:textId="77777777" w:rsidR="00237E44" w:rsidRDefault="00237E44">
            <w:pPr>
              <w:jc w:val="center"/>
              <w:rPr>
                <w:rFonts w:ascii="Verdana" w:eastAsia="Times New Roman" w:hAnsi="Verdana" w:cs="Arial"/>
                <w:b/>
                <w:bCs/>
                <w:color w:val="FFFFFF"/>
                <w:sz w:val="16"/>
                <w:szCs w:val="16"/>
                <w:lang w:val="es-CO" w:eastAsia="es-CO"/>
              </w:rPr>
            </w:pPr>
            <w:r>
              <w:rPr>
                <w:rFonts w:ascii="Verdana" w:eastAsia="Times New Roman" w:hAnsi="Verdana" w:cs="Arial"/>
                <w:b/>
                <w:bCs/>
                <w:color w:val="FFFFFF"/>
                <w:sz w:val="16"/>
                <w:szCs w:val="16"/>
                <w:lang w:val="es-CO" w:eastAsia="es-CO"/>
              </w:rPr>
              <w:t>Documentos Distribución con el Descuento de la deuda de Salud</w:t>
            </w:r>
          </w:p>
        </w:tc>
        <w:tc>
          <w:tcPr>
            <w:tcW w:w="714" w:type="pct"/>
            <w:tcBorders>
              <w:top w:val="nil"/>
              <w:left w:val="nil"/>
              <w:bottom w:val="single" w:sz="4" w:space="0" w:color="auto"/>
              <w:right w:val="single" w:sz="4" w:space="0" w:color="auto"/>
            </w:tcBorders>
            <w:shd w:val="clear" w:color="auto" w:fill="B48C41"/>
            <w:vAlign w:val="center"/>
            <w:hideMark/>
          </w:tcPr>
          <w:p w14:paraId="79CC6BD3" w14:textId="77777777" w:rsidR="00237E44" w:rsidRDefault="00237E44">
            <w:pPr>
              <w:jc w:val="center"/>
              <w:rPr>
                <w:rFonts w:ascii="Verdana" w:eastAsia="Times New Roman" w:hAnsi="Verdana" w:cs="Arial"/>
                <w:b/>
                <w:bCs/>
                <w:color w:val="FFFFFF"/>
                <w:sz w:val="16"/>
                <w:szCs w:val="16"/>
                <w:lang w:val="es-CO" w:eastAsia="es-CO"/>
              </w:rPr>
            </w:pPr>
            <w:r>
              <w:rPr>
                <w:rFonts w:ascii="Verdana" w:eastAsia="Times New Roman" w:hAnsi="Verdana" w:cs="Arial"/>
                <w:b/>
                <w:bCs/>
                <w:color w:val="FFFFFF"/>
                <w:sz w:val="16"/>
                <w:szCs w:val="16"/>
                <w:lang w:val="es-CO" w:eastAsia="es-CO"/>
              </w:rPr>
              <w:t>Presupuesto definitivo</w:t>
            </w:r>
          </w:p>
        </w:tc>
        <w:tc>
          <w:tcPr>
            <w:tcW w:w="715" w:type="pct"/>
            <w:tcBorders>
              <w:top w:val="nil"/>
              <w:left w:val="nil"/>
              <w:bottom w:val="single" w:sz="4" w:space="0" w:color="auto"/>
              <w:right w:val="single" w:sz="4" w:space="0" w:color="auto"/>
            </w:tcBorders>
            <w:shd w:val="clear" w:color="auto" w:fill="B48C41"/>
            <w:vAlign w:val="center"/>
            <w:hideMark/>
          </w:tcPr>
          <w:p w14:paraId="32517A56" w14:textId="77777777" w:rsidR="00237E44" w:rsidRDefault="00237E44">
            <w:pPr>
              <w:jc w:val="center"/>
              <w:rPr>
                <w:rFonts w:ascii="Verdana" w:eastAsia="Times New Roman" w:hAnsi="Verdana" w:cs="Arial"/>
                <w:b/>
                <w:bCs/>
                <w:color w:val="FFFFFF"/>
                <w:sz w:val="16"/>
                <w:szCs w:val="16"/>
                <w:lang w:val="es-CO" w:eastAsia="es-CO"/>
              </w:rPr>
            </w:pPr>
            <w:r>
              <w:rPr>
                <w:rFonts w:ascii="Verdana" w:eastAsia="Times New Roman" w:hAnsi="Verdana" w:cs="Arial"/>
                <w:b/>
                <w:bCs/>
                <w:color w:val="FFFFFF"/>
                <w:sz w:val="16"/>
                <w:szCs w:val="16"/>
                <w:lang w:val="es-CO" w:eastAsia="es-CO"/>
              </w:rPr>
              <w:t>Diferencia</w:t>
            </w:r>
          </w:p>
        </w:tc>
        <w:tc>
          <w:tcPr>
            <w:tcW w:w="714" w:type="pct"/>
            <w:tcBorders>
              <w:top w:val="nil"/>
              <w:left w:val="nil"/>
              <w:bottom w:val="single" w:sz="4" w:space="0" w:color="auto"/>
              <w:right w:val="single" w:sz="4" w:space="0" w:color="auto"/>
            </w:tcBorders>
            <w:shd w:val="clear" w:color="auto" w:fill="B48C41"/>
            <w:vAlign w:val="center"/>
            <w:hideMark/>
          </w:tcPr>
          <w:p w14:paraId="7ACEF24E" w14:textId="77777777" w:rsidR="00237E44" w:rsidRDefault="00237E44">
            <w:pPr>
              <w:jc w:val="center"/>
              <w:rPr>
                <w:rFonts w:ascii="Verdana" w:eastAsia="Times New Roman" w:hAnsi="Verdana" w:cs="Arial"/>
                <w:b/>
                <w:bCs/>
                <w:color w:val="FFFFFF"/>
                <w:sz w:val="16"/>
                <w:szCs w:val="16"/>
                <w:lang w:val="es-CO" w:eastAsia="es-CO"/>
              </w:rPr>
            </w:pPr>
            <w:r>
              <w:rPr>
                <w:rFonts w:ascii="Verdana" w:eastAsia="Times New Roman" w:hAnsi="Verdana" w:cs="Arial"/>
                <w:b/>
                <w:bCs/>
                <w:color w:val="FFFFFF"/>
                <w:sz w:val="16"/>
                <w:szCs w:val="16"/>
                <w:lang w:val="es-CO" w:eastAsia="es-CO"/>
              </w:rPr>
              <w:t>Documentos Distribución con el Descuento de la deuda de Salud</w:t>
            </w:r>
          </w:p>
        </w:tc>
        <w:tc>
          <w:tcPr>
            <w:tcW w:w="714" w:type="pct"/>
            <w:tcBorders>
              <w:top w:val="nil"/>
              <w:left w:val="nil"/>
              <w:bottom w:val="single" w:sz="4" w:space="0" w:color="auto"/>
              <w:right w:val="single" w:sz="4" w:space="0" w:color="auto"/>
            </w:tcBorders>
            <w:shd w:val="clear" w:color="auto" w:fill="B48C41"/>
            <w:vAlign w:val="center"/>
            <w:hideMark/>
          </w:tcPr>
          <w:p w14:paraId="70329BF6" w14:textId="77777777" w:rsidR="00237E44" w:rsidRDefault="00237E44">
            <w:pPr>
              <w:jc w:val="center"/>
              <w:rPr>
                <w:rFonts w:ascii="Verdana" w:eastAsia="Times New Roman" w:hAnsi="Verdana" w:cs="Arial"/>
                <w:b/>
                <w:bCs/>
                <w:color w:val="FFFFFF"/>
                <w:sz w:val="16"/>
                <w:szCs w:val="16"/>
                <w:lang w:val="es-CO" w:eastAsia="es-CO"/>
              </w:rPr>
            </w:pPr>
            <w:r>
              <w:rPr>
                <w:rFonts w:ascii="Verdana" w:eastAsia="Times New Roman" w:hAnsi="Verdana" w:cs="Arial"/>
                <w:b/>
                <w:bCs/>
                <w:color w:val="FFFFFF"/>
                <w:sz w:val="16"/>
                <w:szCs w:val="16"/>
                <w:lang w:val="es-CO" w:eastAsia="es-CO"/>
              </w:rPr>
              <w:t>Presupuesto definitivo</w:t>
            </w:r>
          </w:p>
        </w:tc>
        <w:tc>
          <w:tcPr>
            <w:tcW w:w="714" w:type="pct"/>
            <w:tcBorders>
              <w:top w:val="nil"/>
              <w:left w:val="nil"/>
              <w:bottom w:val="single" w:sz="4" w:space="0" w:color="auto"/>
              <w:right w:val="single" w:sz="4" w:space="0" w:color="auto"/>
            </w:tcBorders>
            <w:shd w:val="clear" w:color="auto" w:fill="B48C41"/>
            <w:vAlign w:val="center"/>
            <w:hideMark/>
          </w:tcPr>
          <w:p w14:paraId="60960F7F" w14:textId="77777777" w:rsidR="00237E44" w:rsidRDefault="00237E44">
            <w:pPr>
              <w:jc w:val="center"/>
              <w:rPr>
                <w:rFonts w:ascii="Verdana" w:eastAsia="Times New Roman" w:hAnsi="Verdana" w:cs="Arial"/>
                <w:b/>
                <w:bCs/>
                <w:color w:val="FFFFFF"/>
                <w:sz w:val="16"/>
                <w:szCs w:val="16"/>
                <w:lang w:val="es-CO" w:eastAsia="es-CO"/>
              </w:rPr>
            </w:pPr>
            <w:r>
              <w:rPr>
                <w:rFonts w:ascii="Verdana" w:eastAsia="Times New Roman" w:hAnsi="Verdana" w:cs="Arial"/>
                <w:b/>
                <w:bCs/>
                <w:color w:val="FFFFFF"/>
                <w:sz w:val="16"/>
                <w:szCs w:val="16"/>
                <w:lang w:val="es-CO" w:eastAsia="es-CO"/>
              </w:rPr>
              <w:t>Diferencia</w:t>
            </w:r>
          </w:p>
        </w:tc>
      </w:tr>
      <w:tr w:rsidR="00237E44" w14:paraId="7249D4BD" w14:textId="77777777" w:rsidTr="00237E44">
        <w:trPr>
          <w:trHeight w:val="541"/>
          <w:jc w:val="center"/>
        </w:trPr>
        <w:tc>
          <w:tcPr>
            <w:tcW w:w="714" w:type="pct"/>
            <w:tcBorders>
              <w:top w:val="nil"/>
              <w:left w:val="single" w:sz="4" w:space="0" w:color="auto"/>
              <w:bottom w:val="single" w:sz="4" w:space="0" w:color="auto"/>
              <w:right w:val="single" w:sz="4" w:space="0" w:color="auto"/>
            </w:tcBorders>
            <w:shd w:val="clear" w:color="auto" w:fill="E0D1AE"/>
            <w:vAlign w:val="center"/>
            <w:hideMark/>
          </w:tcPr>
          <w:p w14:paraId="02DDB7CE" w14:textId="77777777" w:rsidR="00237E44" w:rsidRDefault="00237E44">
            <w:pPr>
              <w:jc w:val="center"/>
              <w:rPr>
                <w:rFonts w:ascii="Verdana" w:eastAsia="Times New Roman" w:hAnsi="Verdana" w:cs="Arial"/>
                <w:b/>
                <w:bCs/>
                <w:color w:val="000000"/>
                <w:sz w:val="16"/>
                <w:szCs w:val="16"/>
                <w:lang w:val="es-CO" w:eastAsia="es-CO"/>
              </w:rPr>
            </w:pPr>
            <w:r>
              <w:rPr>
                <w:rFonts w:ascii="Verdana" w:eastAsia="Times New Roman" w:hAnsi="Verdana" w:cs="Arial"/>
                <w:b/>
                <w:bCs/>
                <w:color w:val="000000"/>
                <w:sz w:val="16"/>
                <w:szCs w:val="16"/>
                <w:lang w:val="es-CO" w:eastAsia="es-CO"/>
              </w:rPr>
              <w:t>Ingresos Corrientes</w:t>
            </w:r>
          </w:p>
        </w:tc>
        <w:tc>
          <w:tcPr>
            <w:tcW w:w="714" w:type="pct"/>
            <w:tcBorders>
              <w:top w:val="nil"/>
              <w:left w:val="nil"/>
              <w:bottom w:val="single" w:sz="4" w:space="0" w:color="auto"/>
              <w:right w:val="single" w:sz="4" w:space="0" w:color="auto"/>
            </w:tcBorders>
            <w:shd w:val="clear" w:color="auto" w:fill="E0D1AE"/>
            <w:vAlign w:val="center"/>
            <w:hideMark/>
          </w:tcPr>
          <w:p w14:paraId="0EE105D2" w14:textId="77777777" w:rsidR="00237E44" w:rsidRDefault="00237E44">
            <w:pPr>
              <w:jc w:val="center"/>
              <w:rPr>
                <w:rFonts w:ascii="Verdana" w:eastAsia="Times New Roman" w:hAnsi="Verdana" w:cs="Arial"/>
                <w:b/>
                <w:bCs/>
                <w:color w:val="000000"/>
                <w:sz w:val="14"/>
                <w:szCs w:val="14"/>
                <w:lang w:val="es-CO" w:eastAsia="es-CO"/>
              </w:rPr>
            </w:pPr>
            <w:r>
              <w:rPr>
                <w:rFonts w:ascii="Verdana" w:eastAsia="Times New Roman" w:hAnsi="Verdana" w:cs="Arial"/>
                <w:b/>
                <w:bCs/>
                <w:color w:val="000000"/>
                <w:sz w:val="14"/>
                <w:szCs w:val="14"/>
                <w:lang w:val="es-CO" w:eastAsia="es-CO"/>
              </w:rPr>
              <w:t>3.818.166.207</w:t>
            </w:r>
          </w:p>
        </w:tc>
        <w:tc>
          <w:tcPr>
            <w:tcW w:w="714" w:type="pct"/>
            <w:tcBorders>
              <w:top w:val="nil"/>
              <w:left w:val="nil"/>
              <w:bottom w:val="single" w:sz="4" w:space="0" w:color="auto"/>
              <w:right w:val="single" w:sz="4" w:space="0" w:color="auto"/>
            </w:tcBorders>
            <w:shd w:val="clear" w:color="auto" w:fill="E0D1AE"/>
            <w:vAlign w:val="center"/>
            <w:hideMark/>
          </w:tcPr>
          <w:p w14:paraId="69A914AB" w14:textId="77777777" w:rsidR="00237E44" w:rsidRDefault="00237E44">
            <w:pPr>
              <w:jc w:val="center"/>
              <w:rPr>
                <w:rFonts w:ascii="Verdana" w:eastAsia="Times New Roman" w:hAnsi="Verdana" w:cs="Arial"/>
                <w:b/>
                <w:bCs/>
                <w:color w:val="000000"/>
                <w:sz w:val="14"/>
                <w:szCs w:val="14"/>
                <w:lang w:val="es-CO" w:eastAsia="es-CO"/>
              </w:rPr>
            </w:pPr>
            <w:r>
              <w:rPr>
                <w:rFonts w:ascii="Verdana" w:eastAsia="Times New Roman" w:hAnsi="Verdana" w:cs="Arial"/>
                <w:b/>
                <w:bCs/>
                <w:color w:val="000000"/>
                <w:sz w:val="14"/>
                <w:szCs w:val="14"/>
                <w:lang w:val="es-CO" w:eastAsia="es-CO"/>
              </w:rPr>
              <w:t>3.980.810.488</w:t>
            </w:r>
          </w:p>
        </w:tc>
        <w:tc>
          <w:tcPr>
            <w:tcW w:w="715" w:type="pct"/>
            <w:tcBorders>
              <w:top w:val="nil"/>
              <w:left w:val="nil"/>
              <w:bottom w:val="single" w:sz="4" w:space="0" w:color="auto"/>
              <w:right w:val="single" w:sz="4" w:space="0" w:color="auto"/>
            </w:tcBorders>
            <w:shd w:val="clear" w:color="auto" w:fill="E0D1AE"/>
            <w:vAlign w:val="center"/>
            <w:hideMark/>
          </w:tcPr>
          <w:p w14:paraId="168ACAA0" w14:textId="77777777" w:rsidR="00237E44" w:rsidRDefault="00237E44">
            <w:pPr>
              <w:jc w:val="center"/>
              <w:rPr>
                <w:rFonts w:ascii="Verdana" w:eastAsia="Times New Roman" w:hAnsi="Verdana" w:cs="Arial"/>
                <w:b/>
                <w:bCs/>
                <w:color w:val="000000"/>
                <w:sz w:val="14"/>
                <w:szCs w:val="14"/>
                <w:lang w:val="es-CO" w:eastAsia="es-CO"/>
              </w:rPr>
            </w:pPr>
            <w:r>
              <w:rPr>
                <w:rFonts w:ascii="Verdana" w:eastAsia="Times New Roman" w:hAnsi="Verdana" w:cs="Arial"/>
                <w:b/>
                <w:bCs/>
                <w:color w:val="000000"/>
                <w:sz w:val="14"/>
                <w:szCs w:val="14"/>
                <w:lang w:val="es-CO" w:eastAsia="es-CO"/>
              </w:rPr>
              <w:t>-162.644.281</w:t>
            </w:r>
          </w:p>
        </w:tc>
        <w:tc>
          <w:tcPr>
            <w:tcW w:w="0" w:type="pct"/>
            <w:tcBorders>
              <w:top w:val="nil"/>
              <w:left w:val="nil"/>
              <w:bottom w:val="single" w:sz="4" w:space="0" w:color="auto"/>
              <w:right w:val="single" w:sz="4" w:space="0" w:color="auto"/>
            </w:tcBorders>
            <w:shd w:val="clear" w:color="auto" w:fill="E0D1AE"/>
            <w:vAlign w:val="center"/>
          </w:tcPr>
          <w:p w14:paraId="658C222E" w14:textId="77777777" w:rsidR="00237E44" w:rsidRDefault="00237E44">
            <w:pPr>
              <w:jc w:val="center"/>
              <w:rPr>
                <w:rFonts w:ascii="Verdana" w:eastAsia="Times New Roman" w:hAnsi="Verdana" w:cs="Arial"/>
                <w:b/>
                <w:bCs/>
                <w:color w:val="000000"/>
                <w:sz w:val="14"/>
                <w:szCs w:val="14"/>
                <w:lang w:val="es-CO" w:eastAsia="es-CO"/>
              </w:rPr>
            </w:pPr>
            <w:r>
              <w:rPr>
                <w:rFonts w:ascii="Verdana" w:eastAsia="Times New Roman" w:hAnsi="Verdana" w:cs="Arial"/>
                <w:b/>
                <w:bCs/>
                <w:color w:val="000000"/>
                <w:sz w:val="14"/>
                <w:szCs w:val="14"/>
                <w:lang w:val="es-CO" w:eastAsia="es-CO"/>
              </w:rPr>
              <w:t>4.034.428.006</w:t>
            </w:r>
          </w:p>
          <w:p w14:paraId="4C08388B" w14:textId="77777777" w:rsidR="00237E44" w:rsidRDefault="00237E44">
            <w:pPr>
              <w:jc w:val="center"/>
              <w:rPr>
                <w:rFonts w:ascii="Verdana" w:eastAsia="Times New Roman" w:hAnsi="Verdana" w:cs="Arial"/>
                <w:b/>
                <w:bCs/>
                <w:color w:val="000000"/>
                <w:sz w:val="14"/>
                <w:szCs w:val="14"/>
                <w:lang w:val="es-CO" w:eastAsia="es-CO"/>
              </w:rPr>
            </w:pPr>
          </w:p>
        </w:tc>
        <w:tc>
          <w:tcPr>
            <w:tcW w:w="0" w:type="pct"/>
            <w:tcBorders>
              <w:top w:val="nil"/>
              <w:left w:val="nil"/>
              <w:bottom w:val="single" w:sz="4" w:space="0" w:color="auto"/>
              <w:right w:val="single" w:sz="4" w:space="0" w:color="auto"/>
            </w:tcBorders>
            <w:shd w:val="clear" w:color="auto" w:fill="E0D1AE"/>
            <w:vAlign w:val="center"/>
          </w:tcPr>
          <w:p w14:paraId="726E13AB" w14:textId="77777777" w:rsidR="00237E44" w:rsidRDefault="00237E44">
            <w:pPr>
              <w:jc w:val="center"/>
              <w:rPr>
                <w:rFonts w:ascii="Verdana" w:eastAsia="Times New Roman" w:hAnsi="Verdana" w:cs="Arial"/>
                <w:b/>
                <w:bCs/>
                <w:color w:val="000000"/>
                <w:sz w:val="14"/>
                <w:szCs w:val="14"/>
                <w:lang w:eastAsia="es-CO"/>
              </w:rPr>
            </w:pPr>
            <w:r>
              <w:rPr>
                <w:rFonts w:ascii="Verdana" w:eastAsia="Times New Roman" w:hAnsi="Verdana" w:cs="Arial"/>
                <w:b/>
                <w:bCs/>
                <w:color w:val="000000"/>
                <w:sz w:val="14"/>
                <w:szCs w:val="14"/>
                <w:lang w:eastAsia="es-CO"/>
              </w:rPr>
              <w:t>4.034.428.010</w:t>
            </w:r>
          </w:p>
          <w:p w14:paraId="03F58BE6" w14:textId="77777777" w:rsidR="00237E44" w:rsidRDefault="00237E44">
            <w:pPr>
              <w:jc w:val="center"/>
              <w:rPr>
                <w:rFonts w:ascii="Verdana" w:eastAsia="Times New Roman" w:hAnsi="Verdana" w:cs="Arial"/>
                <w:b/>
                <w:bCs/>
                <w:color w:val="000000"/>
                <w:sz w:val="14"/>
                <w:szCs w:val="14"/>
                <w:lang w:val="es-CO" w:eastAsia="es-CO"/>
              </w:rPr>
            </w:pPr>
          </w:p>
        </w:tc>
        <w:tc>
          <w:tcPr>
            <w:tcW w:w="0" w:type="pct"/>
            <w:tcBorders>
              <w:top w:val="nil"/>
              <w:left w:val="nil"/>
              <w:bottom w:val="single" w:sz="4" w:space="0" w:color="auto"/>
              <w:right w:val="single" w:sz="4" w:space="0" w:color="auto"/>
            </w:tcBorders>
            <w:shd w:val="clear" w:color="auto" w:fill="E0D1AE"/>
            <w:vAlign w:val="center"/>
          </w:tcPr>
          <w:p w14:paraId="7E04A4EF" w14:textId="77777777" w:rsidR="00237E44" w:rsidRDefault="00237E44">
            <w:pPr>
              <w:jc w:val="center"/>
              <w:rPr>
                <w:rFonts w:ascii="Verdana" w:eastAsia="Times New Roman" w:hAnsi="Verdana" w:cs="Calibri"/>
                <w:b/>
                <w:bCs/>
                <w:color w:val="000000"/>
                <w:sz w:val="14"/>
                <w:szCs w:val="14"/>
              </w:rPr>
            </w:pPr>
            <w:r>
              <w:rPr>
                <w:rFonts w:ascii="Verdana" w:hAnsi="Verdana" w:cs="Calibri"/>
                <w:b/>
                <w:bCs/>
                <w:color w:val="000000"/>
                <w:sz w:val="14"/>
                <w:szCs w:val="14"/>
              </w:rPr>
              <w:t>-4</w:t>
            </w:r>
          </w:p>
          <w:p w14:paraId="13384F60" w14:textId="77777777" w:rsidR="00237E44" w:rsidRDefault="00237E44">
            <w:pPr>
              <w:jc w:val="center"/>
              <w:rPr>
                <w:rFonts w:ascii="Verdana" w:eastAsia="Times New Roman" w:hAnsi="Verdana" w:cs="Arial"/>
                <w:b/>
                <w:bCs/>
                <w:color w:val="000000"/>
                <w:sz w:val="14"/>
                <w:szCs w:val="14"/>
                <w:lang w:val="es-CO" w:eastAsia="es-CO"/>
              </w:rPr>
            </w:pPr>
          </w:p>
        </w:tc>
      </w:tr>
      <w:tr w:rsidR="00237E44" w14:paraId="38C1B42B" w14:textId="77777777" w:rsidTr="00237E44">
        <w:trPr>
          <w:trHeight w:val="350"/>
          <w:jc w:val="center"/>
        </w:trPr>
        <w:tc>
          <w:tcPr>
            <w:tcW w:w="714" w:type="pct"/>
            <w:tcBorders>
              <w:top w:val="nil"/>
              <w:left w:val="single" w:sz="4" w:space="0" w:color="auto"/>
              <w:bottom w:val="single" w:sz="4" w:space="0" w:color="auto"/>
              <w:right w:val="single" w:sz="4" w:space="0" w:color="auto"/>
            </w:tcBorders>
            <w:noWrap/>
            <w:vAlign w:val="center"/>
            <w:hideMark/>
          </w:tcPr>
          <w:p w14:paraId="15733FB6" w14:textId="77777777" w:rsidR="00237E44" w:rsidRDefault="00237E44">
            <w:pPr>
              <w:jc w:val="center"/>
              <w:rPr>
                <w:rFonts w:ascii="Verdana" w:eastAsia="Times New Roman" w:hAnsi="Verdana" w:cs="Arial"/>
                <w:color w:val="000000"/>
                <w:sz w:val="16"/>
                <w:szCs w:val="16"/>
                <w:lang w:val="es-CO" w:eastAsia="es-CO"/>
              </w:rPr>
            </w:pPr>
            <w:r>
              <w:rPr>
                <w:rFonts w:ascii="Verdana" w:eastAsia="Times New Roman" w:hAnsi="Verdana" w:cs="Arial"/>
                <w:color w:val="000000"/>
                <w:sz w:val="16"/>
                <w:szCs w:val="16"/>
                <w:lang w:val="es-CO" w:eastAsia="es-CO"/>
              </w:rPr>
              <w:t>Libre Destinación</w:t>
            </w:r>
          </w:p>
        </w:tc>
        <w:tc>
          <w:tcPr>
            <w:tcW w:w="714" w:type="pct"/>
            <w:tcBorders>
              <w:top w:val="nil"/>
              <w:left w:val="nil"/>
              <w:bottom w:val="single" w:sz="4" w:space="0" w:color="auto"/>
              <w:right w:val="single" w:sz="4" w:space="0" w:color="auto"/>
            </w:tcBorders>
            <w:shd w:val="clear" w:color="auto" w:fill="FFFFFF" w:themeFill="background1"/>
            <w:noWrap/>
            <w:vAlign w:val="center"/>
            <w:hideMark/>
          </w:tcPr>
          <w:p w14:paraId="015FF613" w14:textId="77777777" w:rsidR="00237E44" w:rsidRDefault="00237E44">
            <w:pPr>
              <w:jc w:val="center"/>
              <w:rPr>
                <w:rFonts w:ascii="Verdana" w:eastAsia="Times New Roman" w:hAnsi="Verdana" w:cs="Arial"/>
                <w:color w:val="000000"/>
                <w:sz w:val="14"/>
                <w:szCs w:val="14"/>
                <w:lang w:val="es-CO" w:eastAsia="es-CO"/>
              </w:rPr>
            </w:pPr>
            <w:r>
              <w:rPr>
                <w:rFonts w:ascii="Verdana" w:eastAsia="Times New Roman" w:hAnsi="Verdana" w:cs="Arial"/>
                <w:color w:val="000000"/>
                <w:sz w:val="14"/>
                <w:szCs w:val="14"/>
                <w:lang w:val="es-CO" w:eastAsia="es-CO"/>
              </w:rPr>
              <w:t>1.714.280.109</w:t>
            </w:r>
          </w:p>
        </w:tc>
        <w:tc>
          <w:tcPr>
            <w:tcW w:w="714" w:type="pct"/>
            <w:tcBorders>
              <w:top w:val="nil"/>
              <w:left w:val="nil"/>
              <w:bottom w:val="single" w:sz="4" w:space="0" w:color="auto"/>
              <w:right w:val="single" w:sz="4" w:space="0" w:color="auto"/>
            </w:tcBorders>
            <w:shd w:val="clear" w:color="auto" w:fill="FFFFFF" w:themeFill="background1"/>
            <w:noWrap/>
            <w:vAlign w:val="center"/>
            <w:hideMark/>
          </w:tcPr>
          <w:p w14:paraId="596FD8EB" w14:textId="77777777" w:rsidR="00237E44" w:rsidRDefault="00237E44">
            <w:pPr>
              <w:jc w:val="center"/>
              <w:rPr>
                <w:rFonts w:ascii="Verdana" w:eastAsia="Times New Roman" w:hAnsi="Verdana" w:cs="Arial"/>
                <w:color w:val="000000"/>
                <w:sz w:val="14"/>
                <w:szCs w:val="14"/>
                <w:lang w:val="es-CO" w:eastAsia="es-CO"/>
              </w:rPr>
            </w:pPr>
            <w:r>
              <w:rPr>
                <w:rFonts w:ascii="Verdana" w:eastAsia="Times New Roman" w:hAnsi="Verdana" w:cs="Arial"/>
                <w:color w:val="000000"/>
                <w:sz w:val="14"/>
                <w:szCs w:val="14"/>
                <w:lang w:val="es-CO" w:eastAsia="es-CO"/>
              </w:rPr>
              <w:t>1.714.280.109</w:t>
            </w:r>
          </w:p>
        </w:tc>
        <w:tc>
          <w:tcPr>
            <w:tcW w:w="715" w:type="pct"/>
            <w:tcBorders>
              <w:top w:val="nil"/>
              <w:left w:val="nil"/>
              <w:bottom w:val="single" w:sz="4" w:space="0" w:color="auto"/>
              <w:right w:val="single" w:sz="4" w:space="0" w:color="auto"/>
            </w:tcBorders>
            <w:shd w:val="clear" w:color="auto" w:fill="FFFFFF" w:themeFill="background1"/>
            <w:vAlign w:val="center"/>
            <w:hideMark/>
          </w:tcPr>
          <w:p w14:paraId="32E19B0C" w14:textId="77777777" w:rsidR="00237E44" w:rsidRDefault="00237E44">
            <w:pPr>
              <w:jc w:val="center"/>
              <w:rPr>
                <w:rFonts w:ascii="Verdana" w:eastAsia="Times New Roman" w:hAnsi="Verdana" w:cs="Arial"/>
                <w:b/>
                <w:bCs/>
                <w:color w:val="000000"/>
                <w:sz w:val="14"/>
                <w:szCs w:val="14"/>
                <w:lang w:val="es-CO" w:eastAsia="es-CO"/>
              </w:rPr>
            </w:pPr>
            <w:r>
              <w:rPr>
                <w:rFonts w:ascii="Verdana" w:eastAsia="Times New Roman" w:hAnsi="Verdana" w:cs="Arial"/>
                <w:b/>
                <w:bCs/>
                <w:color w:val="000000"/>
                <w:sz w:val="14"/>
                <w:szCs w:val="14"/>
                <w:lang w:val="es-CO" w:eastAsia="es-CO"/>
              </w:rPr>
              <w:t>0</w:t>
            </w:r>
          </w:p>
        </w:tc>
        <w:tc>
          <w:tcPr>
            <w:tcW w:w="0" w:type="pct"/>
            <w:tcBorders>
              <w:top w:val="nil"/>
              <w:left w:val="nil"/>
              <w:bottom w:val="single" w:sz="4" w:space="0" w:color="auto"/>
              <w:right w:val="single" w:sz="4" w:space="0" w:color="auto"/>
            </w:tcBorders>
            <w:shd w:val="clear" w:color="auto" w:fill="FFFFFF" w:themeFill="background1"/>
            <w:vAlign w:val="center"/>
          </w:tcPr>
          <w:p w14:paraId="1405DAFA" w14:textId="77777777" w:rsidR="00237E44" w:rsidRDefault="00237E44">
            <w:pPr>
              <w:jc w:val="center"/>
              <w:rPr>
                <w:rFonts w:ascii="Verdana" w:eastAsia="Times New Roman" w:hAnsi="Verdana" w:cs="Calibri"/>
                <w:color w:val="000000"/>
                <w:sz w:val="14"/>
                <w:szCs w:val="14"/>
              </w:rPr>
            </w:pPr>
            <w:r>
              <w:rPr>
                <w:rFonts w:ascii="Verdana" w:hAnsi="Verdana" w:cs="Calibri"/>
                <w:color w:val="000000"/>
                <w:sz w:val="14"/>
                <w:szCs w:val="14"/>
              </w:rPr>
              <w:t>1.810.702.569</w:t>
            </w:r>
          </w:p>
          <w:p w14:paraId="3FAE6477" w14:textId="77777777" w:rsidR="00237E44" w:rsidRDefault="00237E44">
            <w:pPr>
              <w:jc w:val="center"/>
              <w:rPr>
                <w:rFonts w:ascii="Verdana" w:eastAsia="Times New Roman" w:hAnsi="Verdana" w:cs="Arial"/>
                <w:b/>
                <w:bCs/>
                <w:color w:val="000000"/>
                <w:sz w:val="14"/>
                <w:szCs w:val="14"/>
                <w:lang w:val="es-CO" w:eastAsia="es-CO"/>
              </w:rPr>
            </w:pPr>
          </w:p>
        </w:tc>
        <w:tc>
          <w:tcPr>
            <w:tcW w:w="0" w:type="pct"/>
            <w:tcBorders>
              <w:top w:val="nil"/>
              <w:left w:val="nil"/>
              <w:bottom w:val="single" w:sz="4" w:space="0" w:color="auto"/>
              <w:right w:val="single" w:sz="4" w:space="0" w:color="auto"/>
            </w:tcBorders>
            <w:shd w:val="clear" w:color="auto" w:fill="FFFFFF" w:themeFill="background1"/>
            <w:vAlign w:val="center"/>
          </w:tcPr>
          <w:p w14:paraId="2050F330" w14:textId="77777777" w:rsidR="00237E44" w:rsidRDefault="00237E44">
            <w:pPr>
              <w:jc w:val="center"/>
              <w:rPr>
                <w:rFonts w:ascii="Verdana" w:eastAsia="Times New Roman" w:hAnsi="Verdana" w:cs="Calibri"/>
                <w:color w:val="000000"/>
                <w:sz w:val="14"/>
                <w:szCs w:val="14"/>
              </w:rPr>
            </w:pPr>
            <w:r>
              <w:rPr>
                <w:rFonts w:ascii="Verdana" w:hAnsi="Verdana" w:cs="Calibri"/>
                <w:color w:val="000000"/>
                <w:sz w:val="14"/>
                <w:szCs w:val="14"/>
              </w:rPr>
              <w:t>1.810.702.569</w:t>
            </w:r>
          </w:p>
          <w:p w14:paraId="5C8E36A0" w14:textId="77777777" w:rsidR="00237E44" w:rsidRDefault="00237E44">
            <w:pPr>
              <w:jc w:val="center"/>
              <w:rPr>
                <w:rFonts w:ascii="Verdana" w:eastAsia="Times New Roman" w:hAnsi="Verdana" w:cs="Arial"/>
                <w:b/>
                <w:bCs/>
                <w:color w:val="000000"/>
                <w:sz w:val="14"/>
                <w:szCs w:val="14"/>
                <w:lang w:val="es-CO" w:eastAsia="es-CO"/>
              </w:rPr>
            </w:pPr>
          </w:p>
        </w:tc>
        <w:tc>
          <w:tcPr>
            <w:tcW w:w="0" w:type="pct"/>
            <w:tcBorders>
              <w:top w:val="nil"/>
              <w:left w:val="nil"/>
              <w:bottom w:val="single" w:sz="4" w:space="0" w:color="auto"/>
              <w:right w:val="single" w:sz="4" w:space="0" w:color="auto"/>
            </w:tcBorders>
            <w:shd w:val="clear" w:color="auto" w:fill="FFFFFF" w:themeFill="background1"/>
            <w:vAlign w:val="center"/>
          </w:tcPr>
          <w:p w14:paraId="56D28F2F" w14:textId="77777777" w:rsidR="00237E44" w:rsidRDefault="00237E44">
            <w:pPr>
              <w:jc w:val="center"/>
              <w:rPr>
                <w:rFonts w:ascii="Verdana" w:eastAsia="Times New Roman" w:hAnsi="Verdana" w:cs="Calibri"/>
                <w:b/>
                <w:bCs/>
                <w:color w:val="000000"/>
                <w:sz w:val="14"/>
                <w:szCs w:val="14"/>
              </w:rPr>
            </w:pPr>
            <w:r>
              <w:rPr>
                <w:rFonts w:ascii="Verdana" w:hAnsi="Verdana" w:cs="Calibri"/>
                <w:b/>
                <w:bCs/>
                <w:color w:val="000000"/>
                <w:sz w:val="14"/>
                <w:szCs w:val="14"/>
              </w:rPr>
              <w:t>0</w:t>
            </w:r>
          </w:p>
          <w:p w14:paraId="66CBEFF7" w14:textId="77777777" w:rsidR="00237E44" w:rsidRDefault="00237E44">
            <w:pPr>
              <w:jc w:val="center"/>
              <w:rPr>
                <w:rFonts w:ascii="Verdana" w:eastAsia="Times New Roman" w:hAnsi="Verdana" w:cs="Arial"/>
                <w:b/>
                <w:bCs/>
                <w:color w:val="000000"/>
                <w:sz w:val="14"/>
                <w:szCs w:val="14"/>
                <w:lang w:val="es-CO" w:eastAsia="es-CO"/>
              </w:rPr>
            </w:pPr>
          </w:p>
        </w:tc>
      </w:tr>
      <w:tr w:rsidR="00237E44" w14:paraId="6BFA1359" w14:textId="77777777" w:rsidTr="00237E44">
        <w:trPr>
          <w:trHeight w:val="270"/>
          <w:jc w:val="center"/>
        </w:trPr>
        <w:tc>
          <w:tcPr>
            <w:tcW w:w="714"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A299C80" w14:textId="77777777" w:rsidR="00237E44" w:rsidRDefault="00237E44">
            <w:pPr>
              <w:jc w:val="center"/>
              <w:rPr>
                <w:rFonts w:ascii="Verdana" w:eastAsia="Times New Roman" w:hAnsi="Verdana" w:cs="Arial"/>
                <w:color w:val="000000"/>
                <w:sz w:val="16"/>
                <w:szCs w:val="16"/>
                <w:lang w:val="es-CO" w:eastAsia="es-CO"/>
              </w:rPr>
            </w:pPr>
            <w:r>
              <w:rPr>
                <w:rFonts w:ascii="Verdana" w:eastAsia="Times New Roman" w:hAnsi="Verdana" w:cs="Arial"/>
                <w:color w:val="000000"/>
                <w:sz w:val="16"/>
                <w:szCs w:val="16"/>
                <w:lang w:val="es-CO" w:eastAsia="es-CO"/>
              </w:rPr>
              <w:t xml:space="preserve">Libre Inversión </w:t>
            </w:r>
          </w:p>
        </w:tc>
        <w:tc>
          <w:tcPr>
            <w:tcW w:w="714" w:type="pct"/>
            <w:tcBorders>
              <w:top w:val="nil"/>
              <w:left w:val="nil"/>
              <w:bottom w:val="single" w:sz="4" w:space="0" w:color="auto"/>
              <w:right w:val="single" w:sz="4" w:space="0" w:color="auto"/>
            </w:tcBorders>
            <w:shd w:val="clear" w:color="auto" w:fill="F2F2F2" w:themeFill="background1" w:themeFillShade="F2"/>
            <w:noWrap/>
            <w:vAlign w:val="center"/>
            <w:hideMark/>
          </w:tcPr>
          <w:p w14:paraId="2965D443" w14:textId="77777777" w:rsidR="00237E44" w:rsidRDefault="00237E44">
            <w:pPr>
              <w:jc w:val="center"/>
              <w:rPr>
                <w:rFonts w:ascii="Verdana" w:eastAsia="Times New Roman" w:hAnsi="Verdana" w:cs="Arial"/>
                <w:color w:val="000000"/>
                <w:sz w:val="14"/>
                <w:szCs w:val="14"/>
                <w:lang w:val="es-CO" w:eastAsia="es-CO"/>
              </w:rPr>
            </w:pPr>
            <w:r>
              <w:rPr>
                <w:rFonts w:ascii="Verdana" w:eastAsia="Times New Roman" w:hAnsi="Verdana" w:cs="Arial"/>
                <w:color w:val="000000"/>
                <w:sz w:val="14"/>
                <w:szCs w:val="14"/>
                <w:lang w:val="es-CO" w:eastAsia="es-CO"/>
              </w:rPr>
              <w:t>1.772.458.609</w:t>
            </w:r>
          </w:p>
        </w:tc>
        <w:tc>
          <w:tcPr>
            <w:tcW w:w="714" w:type="pct"/>
            <w:tcBorders>
              <w:top w:val="nil"/>
              <w:left w:val="nil"/>
              <w:bottom w:val="single" w:sz="4" w:space="0" w:color="auto"/>
              <w:right w:val="single" w:sz="4" w:space="0" w:color="auto"/>
            </w:tcBorders>
            <w:shd w:val="clear" w:color="auto" w:fill="F2F2F2" w:themeFill="background1" w:themeFillShade="F2"/>
            <w:noWrap/>
            <w:vAlign w:val="center"/>
            <w:hideMark/>
          </w:tcPr>
          <w:p w14:paraId="428CC842" w14:textId="77777777" w:rsidR="00237E44" w:rsidRDefault="00237E44">
            <w:pPr>
              <w:jc w:val="center"/>
              <w:rPr>
                <w:rFonts w:ascii="Verdana" w:eastAsia="Times New Roman" w:hAnsi="Verdana" w:cs="Arial"/>
                <w:color w:val="000000"/>
                <w:sz w:val="14"/>
                <w:szCs w:val="14"/>
                <w:lang w:val="es-CO" w:eastAsia="es-CO"/>
              </w:rPr>
            </w:pPr>
            <w:r>
              <w:rPr>
                <w:rFonts w:ascii="Verdana" w:eastAsia="Times New Roman" w:hAnsi="Verdana" w:cs="Arial"/>
                <w:color w:val="000000"/>
                <w:sz w:val="14"/>
                <w:szCs w:val="14"/>
                <w:lang w:val="es-CO" w:eastAsia="es-CO"/>
              </w:rPr>
              <w:t>1.935.102.890</w:t>
            </w:r>
          </w:p>
        </w:tc>
        <w:tc>
          <w:tcPr>
            <w:tcW w:w="715" w:type="pct"/>
            <w:tcBorders>
              <w:top w:val="nil"/>
              <w:left w:val="nil"/>
              <w:bottom w:val="single" w:sz="4" w:space="0" w:color="auto"/>
              <w:right w:val="single" w:sz="4" w:space="0" w:color="auto"/>
            </w:tcBorders>
            <w:shd w:val="clear" w:color="auto" w:fill="F2F2F2" w:themeFill="background1" w:themeFillShade="F2"/>
            <w:vAlign w:val="center"/>
            <w:hideMark/>
          </w:tcPr>
          <w:p w14:paraId="2DEB757A" w14:textId="77777777" w:rsidR="00237E44" w:rsidRDefault="00237E44">
            <w:pPr>
              <w:jc w:val="center"/>
              <w:rPr>
                <w:rFonts w:ascii="Verdana" w:eastAsia="Times New Roman" w:hAnsi="Verdana" w:cs="Arial"/>
                <w:b/>
                <w:bCs/>
                <w:color w:val="000000"/>
                <w:sz w:val="14"/>
                <w:szCs w:val="14"/>
                <w:vertAlign w:val="superscript"/>
                <w:lang w:val="es-CO" w:eastAsia="es-CO"/>
              </w:rPr>
            </w:pPr>
            <w:r>
              <w:rPr>
                <w:rFonts w:ascii="Verdana" w:eastAsia="Times New Roman" w:hAnsi="Verdana" w:cs="Arial"/>
                <w:b/>
                <w:bCs/>
                <w:color w:val="000000"/>
                <w:sz w:val="14"/>
                <w:szCs w:val="14"/>
                <w:shd w:val="clear" w:color="auto" w:fill="F2F2F2" w:themeFill="background1" w:themeFillShade="F2"/>
                <w:lang w:val="es-CO" w:eastAsia="es-CO"/>
              </w:rPr>
              <w:t>-162.644.281</w:t>
            </w:r>
            <w:r w:rsidRPr="00D8208C">
              <w:rPr>
                <w:rFonts w:ascii="Verdana" w:eastAsia="Times New Roman" w:hAnsi="Verdana" w:cs="Arial"/>
                <w:b/>
                <w:bCs/>
                <w:color w:val="FF0000"/>
                <w:sz w:val="14"/>
                <w:szCs w:val="14"/>
                <w:shd w:val="clear" w:color="auto" w:fill="F2F2F2" w:themeFill="background1" w:themeFillShade="F2"/>
                <w:vertAlign w:val="superscript"/>
                <w:lang w:val="es-CO" w:eastAsia="es-CO"/>
              </w:rPr>
              <w:t>(1</w:t>
            </w:r>
            <w:r w:rsidRPr="00D8208C">
              <w:rPr>
                <w:rFonts w:ascii="Verdana" w:eastAsia="Times New Roman" w:hAnsi="Verdana" w:cs="Arial"/>
                <w:b/>
                <w:bCs/>
                <w:color w:val="FF0000"/>
                <w:sz w:val="14"/>
                <w:szCs w:val="14"/>
                <w:vertAlign w:val="superscript"/>
                <w:lang w:val="es-CO" w:eastAsia="es-CO"/>
              </w:rPr>
              <w:t>)</w:t>
            </w:r>
          </w:p>
        </w:tc>
        <w:tc>
          <w:tcPr>
            <w:tcW w:w="0" w:type="pct"/>
            <w:tcBorders>
              <w:top w:val="nil"/>
              <w:left w:val="nil"/>
              <w:bottom w:val="single" w:sz="4" w:space="0" w:color="auto"/>
              <w:right w:val="single" w:sz="4" w:space="0" w:color="auto"/>
            </w:tcBorders>
            <w:shd w:val="clear" w:color="auto" w:fill="F2F2F2" w:themeFill="background1" w:themeFillShade="F2"/>
            <w:vAlign w:val="center"/>
          </w:tcPr>
          <w:p w14:paraId="3D069992" w14:textId="77777777" w:rsidR="00237E44" w:rsidRDefault="00237E44">
            <w:pPr>
              <w:jc w:val="center"/>
              <w:rPr>
                <w:rFonts w:ascii="Verdana" w:eastAsia="Times New Roman" w:hAnsi="Verdana" w:cs="Calibri"/>
                <w:color w:val="000000"/>
                <w:sz w:val="14"/>
                <w:szCs w:val="14"/>
              </w:rPr>
            </w:pPr>
            <w:r>
              <w:rPr>
                <w:rFonts w:ascii="Verdana" w:hAnsi="Verdana" w:cs="Calibri"/>
                <w:color w:val="000000"/>
                <w:sz w:val="14"/>
                <w:szCs w:val="14"/>
              </w:rPr>
              <w:t>1.873.656.274</w:t>
            </w:r>
          </w:p>
          <w:p w14:paraId="413E3E1F" w14:textId="77777777" w:rsidR="00237E44" w:rsidRDefault="00237E44">
            <w:pPr>
              <w:jc w:val="center"/>
              <w:rPr>
                <w:rFonts w:ascii="Verdana" w:eastAsia="Times New Roman" w:hAnsi="Verdana" w:cs="Arial"/>
                <w:b/>
                <w:bCs/>
                <w:color w:val="000000"/>
                <w:sz w:val="14"/>
                <w:szCs w:val="14"/>
                <w:shd w:val="clear" w:color="auto" w:fill="F2F2F2" w:themeFill="background1" w:themeFillShade="F2"/>
                <w:lang w:val="es-CO" w:eastAsia="es-CO"/>
              </w:rPr>
            </w:pPr>
          </w:p>
        </w:tc>
        <w:tc>
          <w:tcPr>
            <w:tcW w:w="0" w:type="pct"/>
            <w:tcBorders>
              <w:top w:val="nil"/>
              <w:left w:val="nil"/>
              <w:bottom w:val="single" w:sz="4" w:space="0" w:color="auto"/>
              <w:right w:val="single" w:sz="4" w:space="0" w:color="auto"/>
            </w:tcBorders>
            <w:shd w:val="clear" w:color="auto" w:fill="F2F2F2" w:themeFill="background1" w:themeFillShade="F2"/>
            <w:vAlign w:val="center"/>
          </w:tcPr>
          <w:p w14:paraId="0BE1FB10" w14:textId="77777777" w:rsidR="00237E44" w:rsidRDefault="00237E44">
            <w:pPr>
              <w:jc w:val="center"/>
              <w:rPr>
                <w:rFonts w:ascii="Verdana" w:eastAsia="Times New Roman" w:hAnsi="Verdana" w:cs="Calibri"/>
                <w:color w:val="000000"/>
                <w:sz w:val="14"/>
                <w:szCs w:val="14"/>
              </w:rPr>
            </w:pPr>
            <w:r>
              <w:rPr>
                <w:rFonts w:ascii="Verdana" w:hAnsi="Verdana" w:cs="Calibri"/>
                <w:color w:val="000000"/>
                <w:sz w:val="14"/>
                <w:szCs w:val="14"/>
              </w:rPr>
              <w:t>1.873.656.274</w:t>
            </w:r>
          </w:p>
          <w:p w14:paraId="77695972" w14:textId="77777777" w:rsidR="00237E44" w:rsidRDefault="00237E44">
            <w:pPr>
              <w:jc w:val="center"/>
              <w:rPr>
                <w:rFonts w:ascii="Verdana" w:eastAsia="Times New Roman" w:hAnsi="Verdana" w:cs="Arial"/>
                <w:b/>
                <w:bCs/>
                <w:color w:val="000000"/>
                <w:sz w:val="14"/>
                <w:szCs w:val="14"/>
                <w:shd w:val="clear" w:color="auto" w:fill="F2F2F2" w:themeFill="background1" w:themeFillShade="F2"/>
                <w:lang w:val="es-CO" w:eastAsia="es-CO"/>
              </w:rPr>
            </w:pPr>
          </w:p>
        </w:tc>
        <w:tc>
          <w:tcPr>
            <w:tcW w:w="0" w:type="pct"/>
            <w:tcBorders>
              <w:top w:val="nil"/>
              <w:left w:val="nil"/>
              <w:bottom w:val="single" w:sz="4" w:space="0" w:color="auto"/>
              <w:right w:val="single" w:sz="4" w:space="0" w:color="auto"/>
            </w:tcBorders>
            <w:shd w:val="clear" w:color="auto" w:fill="F2F2F2" w:themeFill="background1" w:themeFillShade="F2"/>
            <w:vAlign w:val="center"/>
          </w:tcPr>
          <w:p w14:paraId="1F9952F1" w14:textId="77777777" w:rsidR="00237E44" w:rsidRDefault="00237E44">
            <w:pPr>
              <w:jc w:val="center"/>
              <w:rPr>
                <w:rFonts w:ascii="Verdana" w:eastAsia="Times New Roman" w:hAnsi="Verdana" w:cs="Calibri"/>
                <w:b/>
                <w:bCs/>
                <w:color w:val="000000"/>
                <w:sz w:val="14"/>
                <w:szCs w:val="14"/>
              </w:rPr>
            </w:pPr>
            <w:r>
              <w:rPr>
                <w:rFonts w:ascii="Verdana" w:hAnsi="Verdana" w:cs="Calibri"/>
                <w:b/>
                <w:bCs/>
                <w:color w:val="000000"/>
                <w:sz w:val="14"/>
                <w:szCs w:val="14"/>
              </w:rPr>
              <w:t>0</w:t>
            </w:r>
          </w:p>
          <w:p w14:paraId="580FAA03" w14:textId="77777777" w:rsidR="00237E44" w:rsidRDefault="00237E44">
            <w:pPr>
              <w:jc w:val="center"/>
              <w:rPr>
                <w:rFonts w:ascii="Verdana" w:eastAsia="Times New Roman" w:hAnsi="Verdana" w:cs="Arial"/>
                <w:b/>
                <w:bCs/>
                <w:color w:val="000000"/>
                <w:sz w:val="14"/>
                <w:szCs w:val="14"/>
                <w:shd w:val="clear" w:color="auto" w:fill="F2F2F2" w:themeFill="background1" w:themeFillShade="F2"/>
                <w:lang w:val="es-CO" w:eastAsia="es-CO"/>
              </w:rPr>
            </w:pPr>
          </w:p>
        </w:tc>
      </w:tr>
      <w:tr w:rsidR="00237E44" w14:paraId="2CA0A2AA" w14:textId="77777777" w:rsidTr="00237E44">
        <w:trPr>
          <w:trHeight w:val="270"/>
          <w:jc w:val="center"/>
        </w:trPr>
        <w:tc>
          <w:tcPr>
            <w:tcW w:w="714" w:type="pct"/>
            <w:tcBorders>
              <w:top w:val="nil"/>
              <w:left w:val="single" w:sz="4" w:space="0" w:color="auto"/>
              <w:bottom w:val="single" w:sz="4" w:space="0" w:color="auto"/>
              <w:right w:val="single" w:sz="4" w:space="0" w:color="auto"/>
            </w:tcBorders>
            <w:noWrap/>
            <w:vAlign w:val="center"/>
            <w:hideMark/>
          </w:tcPr>
          <w:p w14:paraId="73C52A80" w14:textId="77777777" w:rsidR="00237E44" w:rsidRDefault="00237E44">
            <w:pPr>
              <w:jc w:val="center"/>
              <w:rPr>
                <w:rFonts w:ascii="Verdana" w:eastAsia="Times New Roman" w:hAnsi="Verdana" w:cs="Arial"/>
                <w:color w:val="000000"/>
                <w:sz w:val="16"/>
                <w:szCs w:val="16"/>
                <w:lang w:val="es-CO" w:eastAsia="es-CO"/>
              </w:rPr>
            </w:pPr>
            <w:r>
              <w:rPr>
                <w:rFonts w:ascii="Verdana" w:eastAsia="Times New Roman" w:hAnsi="Verdana" w:cs="Arial"/>
                <w:color w:val="000000"/>
                <w:sz w:val="16"/>
                <w:szCs w:val="16"/>
                <w:lang w:val="es-CO" w:eastAsia="es-CO"/>
              </w:rPr>
              <w:t>Deporte y Recreación</w:t>
            </w:r>
          </w:p>
        </w:tc>
        <w:tc>
          <w:tcPr>
            <w:tcW w:w="714" w:type="pct"/>
            <w:tcBorders>
              <w:top w:val="nil"/>
              <w:left w:val="nil"/>
              <w:bottom w:val="single" w:sz="4" w:space="0" w:color="auto"/>
              <w:right w:val="single" w:sz="4" w:space="0" w:color="auto"/>
            </w:tcBorders>
            <w:shd w:val="clear" w:color="auto" w:fill="FFFFFF" w:themeFill="background1"/>
            <w:noWrap/>
            <w:vAlign w:val="center"/>
            <w:hideMark/>
          </w:tcPr>
          <w:p w14:paraId="6DFC635D" w14:textId="77777777" w:rsidR="00237E44" w:rsidRDefault="00237E44">
            <w:pPr>
              <w:jc w:val="center"/>
              <w:rPr>
                <w:rFonts w:ascii="Verdana" w:eastAsia="Times New Roman" w:hAnsi="Verdana" w:cs="Arial"/>
                <w:color w:val="000000"/>
                <w:sz w:val="14"/>
                <w:szCs w:val="14"/>
                <w:lang w:val="es-CO" w:eastAsia="es-CO"/>
              </w:rPr>
            </w:pPr>
            <w:r>
              <w:rPr>
                <w:rFonts w:ascii="Verdana" w:eastAsia="Times New Roman" w:hAnsi="Verdana" w:cs="Arial"/>
                <w:color w:val="000000"/>
                <w:sz w:val="14"/>
                <w:szCs w:val="14"/>
                <w:lang w:val="es-CO" w:eastAsia="es-CO"/>
              </w:rPr>
              <w:t>189.387.136</w:t>
            </w:r>
          </w:p>
        </w:tc>
        <w:tc>
          <w:tcPr>
            <w:tcW w:w="714" w:type="pct"/>
            <w:tcBorders>
              <w:top w:val="nil"/>
              <w:left w:val="nil"/>
              <w:bottom w:val="single" w:sz="4" w:space="0" w:color="auto"/>
              <w:right w:val="single" w:sz="4" w:space="0" w:color="auto"/>
            </w:tcBorders>
            <w:shd w:val="clear" w:color="auto" w:fill="FFFFFF" w:themeFill="background1"/>
            <w:noWrap/>
            <w:vAlign w:val="center"/>
            <w:hideMark/>
          </w:tcPr>
          <w:p w14:paraId="067CD229" w14:textId="77777777" w:rsidR="00237E44" w:rsidRDefault="00237E44">
            <w:pPr>
              <w:jc w:val="center"/>
              <w:rPr>
                <w:rFonts w:ascii="Verdana" w:eastAsia="Times New Roman" w:hAnsi="Verdana" w:cs="Arial"/>
                <w:color w:val="000000"/>
                <w:sz w:val="14"/>
                <w:szCs w:val="14"/>
                <w:lang w:val="es-CO" w:eastAsia="es-CO"/>
              </w:rPr>
            </w:pPr>
            <w:r>
              <w:rPr>
                <w:rFonts w:ascii="Verdana" w:eastAsia="Times New Roman" w:hAnsi="Verdana" w:cs="Arial"/>
                <w:color w:val="000000"/>
                <w:sz w:val="14"/>
                <w:szCs w:val="14"/>
                <w:lang w:val="es-CO" w:eastAsia="es-CO"/>
              </w:rPr>
              <w:t>189.387.136</w:t>
            </w:r>
          </w:p>
        </w:tc>
        <w:tc>
          <w:tcPr>
            <w:tcW w:w="715" w:type="pct"/>
            <w:tcBorders>
              <w:top w:val="nil"/>
              <w:left w:val="nil"/>
              <w:bottom w:val="single" w:sz="4" w:space="0" w:color="auto"/>
              <w:right w:val="single" w:sz="4" w:space="0" w:color="auto"/>
            </w:tcBorders>
            <w:shd w:val="clear" w:color="auto" w:fill="FFFFFF" w:themeFill="background1"/>
            <w:vAlign w:val="center"/>
            <w:hideMark/>
          </w:tcPr>
          <w:p w14:paraId="7D972D9B" w14:textId="77777777" w:rsidR="00237E44" w:rsidRDefault="00237E44">
            <w:pPr>
              <w:jc w:val="center"/>
              <w:rPr>
                <w:rFonts w:ascii="Verdana" w:eastAsia="Times New Roman" w:hAnsi="Verdana" w:cs="Arial"/>
                <w:b/>
                <w:bCs/>
                <w:color w:val="000000"/>
                <w:sz w:val="14"/>
                <w:szCs w:val="14"/>
                <w:lang w:val="es-CO" w:eastAsia="es-CO"/>
              </w:rPr>
            </w:pPr>
            <w:r>
              <w:rPr>
                <w:rFonts w:ascii="Verdana" w:eastAsia="Times New Roman" w:hAnsi="Verdana" w:cs="Arial"/>
                <w:b/>
                <w:bCs/>
                <w:color w:val="000000"/>
                <w:sz w:val="14"/>
                <w:szCs w:val="14"/>
                <w:lang w:val="es-CO" w:eastAsia="es-CO"/>
              </w:rPr>
              <w:t>0</w:t>
            </w:r>
          </w:p>
        </w:tc>
        <w:tc>
          <w:tcPr>
            <w:tcW w:w="0" w:type="pct"/>
            <w:tcBorders>
              <w:top w:val="nil"/>
              <w:left w:val="nil"/>
              <w:bottom w:val="single" w:sz="4" w:space="0" w:color="auto"/>
              <w:right w:val="single" w:sz="4" w:space="0" w:color="auto"/>
            </w:tcBorders>
            <w:shd w:val="clear" w:color="auto" w:fill="FFFFFF" w:themeFill="background1"/>
            <w:vAlign w:val="center"/>
          </w:tcPr>
          <w:p w14:paraId="2BBD94C9" w14:textId="77777777" w:rsidR="00237E44" w:rsidRDefault="00237E44">
            <w:pPr>
              <w:jc w:val="center"/>
              <w:rPr>
                <w:rFonts w:ascii="Verdana" w:eastAsia="Times New Roman" w:hAnsi="Verdana" w:cs="Calibri"/>
                <w:color w:val="000000"/>
                <w:sz w:val="14"/>
                <w:szCs w:val="14"/>
              </w:rPr>
            </w:pPr>
            <w:r>
              <w:rPr>
                <w:rFonts w:ascii="Verdana" w:hAnsi="Verdana" w:cs="Calibri"/>
                <w:color w:val="000000"/>
                <w:sz w:val="14"/>
                <w:szCs w:val="14"/>
              </w:rPr>
              <w:t>200.039.522</w:t>
            </w:r>
          </w:p>
          <w:p w14:paraId="2301B811" w14:textId="77777777" w:rsidR="00237E44" w:rsidRDefault="00237E44">
            <w:pPr>
              <w:jc w:val="center"/>
              <w:rPr>
                <w:rFonts w:ascii="Verdana" w:eastAsia="Times New Roman" w:hAnsi="Verdana" w:cs="Arial"/>
                <w:b/>
                <w:bCs/>
                <w:color w:val="000000"/>
                <w:sz w:val="14"/>
                <w:szCs w:val="14"/>
                <w:lang w:val="es-CO" w:eastAsia="es-CO"/>
              </w:rPr>
            </w:pPr>
          </w:p>
        </w:tc>
        <w:tc>
          <w:tcPr>
            <w:tcW w:w="0" w:type="pct"/>
            <w:tcBorders>
              <w:top w:val="nil"/>
              <w:left w:val="nil"/>
              <w:bottom w:val="single" w:sz="4" w:space="0" w:color="auto"/>
              <w:right w:val="single" w:sz="4" w:space="0" w:color="auto"/>
            </w:tcBorders>
            <w:shd w:val="clear" w:color="auto" w:fill="FFFFFF" w:themeFill="background1"/>
            <w:vAlign w:val="center"/>
          </w:tcPr>
          <w:p w14:paraId="13FF1DE0" w14:textId="77777777" w:rsidR="00237E44" w:rsidRDefault="00237E44">
            <w:pPr>
              <w:jc w:val="center"/>
              <w:rPr>
                <w:rFonts w:ascii="Verdana" w:eastAsia="Times New Roman" w:hAnsi="Verdana" w:cs="Calibri"/>
                <w:color w:val="000000"/>
                <w:sz w:val="14"/>
                <w:szCs w:val="14"/>
              </w:rPr>
            </w:pPr>
            <w:r>
              <w:rPr>
                <w:rFonts w:ascii="Verdana" w:hAnsi="Verdana" w:cs="Calibri"/>
                <w:color w:val="000000"/>
                <w:sz w:val="14"/>
                <w:szCs w:val="14"/>
              </w:rPr>
              <w:t>200.039.526</w:t>
            </w:r>
          </w:p>
          <w:p w14:paraId="3D29C89B" w14:textId="77777777" w:rsidR="00237E44" w:rsidRDefault="00237E44">
            <w:pPr>
              <w:jc w:val="center"/>
              <w:rPr>
                <w:rFonts w:ascii="Verdana" w:eastAsia="Times New Roman" w:hAnsi="Verdana" w:cs="Arial"/>
                <w:b/>
                <w:bCs/>
                <w:color w:val="000000"/>
                <w:sz w:val="14"/>
                <w:szCs w:val="14"/>
                <w:lang w:val="es-CO" w:eastAsia="es-CO"/>
              </w:rPr>
            </w:pPr>
          </w:p>
        </w:tc>
        <w:tc>
          <w:tcPr>
            <w:tcW w:w="0" w:type="pct"/>
            <w:tcBorders>
              <w:top w:val="nil"/>
              <w:left w:val="nil"/>
              <w:bottom w:val="single" w:sz="4" w:space="0" w:color="auto"/>
              <w:right w:val="single" w:sz="4" w:space="0" w:color="auto"/>
            </w:tcBorders>
            <w:shd w:val="clear" w:color="auto" w:fill="FFFFFF" w:themeFill="background1"/>
            <w:vAlign w:val="center"/>
          </w:tcPr>
          <w:p w14:paraId="0701BEEC" w14:textId="77777777" w:rsidR="00237E44" w:rsidRDefault="00237E44">
            <w:pPr>
              <w:jc w:val="center"/>
              <w:rPr>
                <w:rFonts w:ascii="Verdana" w:eastAsia="Times New Roman" w:hAnsi="Verdana" w:cs="Calibri"/>
                <w:b/>
                <w:bCs/>
                <w:color w:val="000000"/>
                <w:sz w:val="14"/>
                <w:szCs w:val="14"/>
              </w:rPr>
            </w:pPr>
            <w:r>
              <w:rPr>
                <w:rFonts w:ascii="Verdana" w:hAnsi="Verdana" w:cs="Calibri"/>
                <w:b/>
                <w:bCs/>
                <w:color w:val="000000"/>
                <w:sz w:val="14"/>
                <w:szCs w:val="14"/>
              </w:rPr>
              <w:t>-4</w:t>
            </w:r>
          </w:p>
          <w:p w14:paraId="69062AB0" w14:textId="77777777" w:rsidR="00237E44" w:rsidRDefault="00237E44">
            <w:pPr>
              <w:jc w:val="center"/>
              <w:rPr>
                <w:rFonts w:ascii="Verdana" w:eastAsia="Times New Roman" w:hAnsi="Verdana" w:cs="Arial"/>
                <w:b/>
                <w:bCs/>
                <w:color w:val="000000"/>
                <w:sz w:val="14"/>
                <w:szCs w:val="14"/>
                <w:lang w:val="es-CO" w:eastAsia="es-CO"/>
              </w:rPr>
            </w:pPr>
          </w:p>
        </w:tc>
      </w:tr>
      <w:tr w:rsidR="00237E44" w14:paraId="6CED65A6" w14:textId="77777777" w:rsidTr="00237E44">
        <w:trPr>
          <w:trHeight w:val="270"/>
          <w:jc w:val="center"/>
        </w:trPr>
        <w:tc>
          <w:tcPr>
            <w:tcW w:w="714"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98D2FD9" w14:textId="77777777" w:rsidR="00237E44" w:rsidRDefault="00237E44">
            <w:pPr>
              <w:jc w:val="center"/>
              <w:rPr>
                <w:rFonts w:ascii="Verdana" w:eastAsia="Times New Roman" w:hAnsi="Verdana" w:cs="Arial"/>
                <w:color w:val="000000"/>
                <w:sz w:val="16"/>
                <w:szCs w:val="16"/>
                <w:lang w:val="es-CO" w:eastAsia="es-CO"/>
              </w:rPr>
            </w:pPr>
            <w:r>
              <w:rPr>
                <w:rFonts w:ascii="Verdana" w:eastAsia="Times New Roman" w:hAnsi="Verdana" w:cs="Arial"/>
                <w:color w:val="000000"/>
                <w:sz w:val="16"/>
                <w:szCs w:val="16"/>
                <w:lang w:val="es-CO" w:eastAsia="es-CO"/>
              </w:rPr>
              <w:t>Cultura</w:t>
            </w:r>
          </w:p>
        </w:tc>
        <w:tc>
          <w:tcPr>
            <w:tcW w:w="714" w:type="pct"/>
            <w:tcBorders>
              <w:top w:val="nil"/>
              <w:left w:val="nil"/>
              <w:bottom w:val="single" w:sz="4" w:space="0" w:color="auto"/>
              <w:right w:val="single" w:sz="4" w:space="0" w:color="auto"/>
            </w:tcBorders>
            <w:shd w:val="clear" w:color="auto" w:fill="F2F2F2" w:themeFill="background1" w:themeFillShade="F2"/>
            <w:noWrap/>
            <w:vAlign w:val="center"/>
            <w:hideMark/>
          </w:tcPr>
          <w:p w14:paraId="28715460" w14:textId="77777777" w:rsidR="00237E44" w:rsidRDefault="00237E44">
            <w:pPr>
              <w:jc w:val="center"/>
              <w:rPr>
                <w:rFonts w:ascii="Verdana" w:eastAsia="Times New Roman" w:hAnsi="Verdana" w:cs="Arial"/>
                <w:color w:val="000000"/>
                <w:sz w:val="14"/>
                <w:szCs w:val="14"/>
                <w:lang w:val="es-CO" w:eastAsia="es-CO"/>
              </w:rPr>
            </w:pPr>
            <w:r>
              <w:rPr>
                <w:rFonts w:ascii="Verdana" w:eastAsia="Times New Roman" w:hAnsi="Verdana" w:cs="Arial"/>
                <w:color w:val="000000"/>
                <w:sz w:val="14"/>
                <w:szCs w:val="14"/>
                <w:lang w:val="es-CO" w:eastAsia="es-CO"/>
              </w:rPr>
              <w:t>142.040.353</w:t>
            </w:r>
          </w:p>
        </w:tc>
        <w:tc>
          <w:tcPr>
            <w:tcW w:w="714" w:type="pct"/>
            <w:tcBorders>
              <w:top w:val="nil"/>
              <w:left w:val="nil"/>
              <w:bottom w:val="single" w:sz="4" w:space="0" w:color="auto"/>
              <w:right w:val="single" w:sz="4" w:space="0" w:color="auto"/>
            </w:tcBorders>
            <w:shd w:val="clear" w:color="auto" w:fill="F2F2F2" w:themeFill="background1" w:themeFillShade="F2"/>
            <w:noWrap/>
            <w:vAlign w:val="center"/>
            <w:hideMark/>
          </w:tcPr>
          <w:p w14:paraId="1EBEB7BA" w14:textId="77777777" w:rsidR="00237E44" w:rsidRDefault="00237E44">
            <w:pPr>
              <w:jc w:val="center"/>
              <w:rPr>
                <w:rFonts w:ascii="Verdana" w:eastAsia="Times New Roman" w:hAnsi="Verdana" w:cs="Arial"/>
                <w:color w:val="000000"/>
                <w:sz w:val="14"/>
                <w:szCs w:val="14"/>
                <w:lang w:val="es-CO" w:eastAsia="es-CO"/>
              </w:rPr>
            </w:pPr>
            <w:r>
              <w:rPr>
                <w:rFonts w:ascii="Verdana" w:eastAsia="Times New Roman" w:hAnsi="Verdana" w:cs="Arial"/>
                <w:color w:val="000000"/>
                <w:sz w:val="14"/>
                <w:szCs w:val="14"/>
                <w:lang w:val="es-CO" w:eastAsia="es-CO"/>
              </w:rPr>
              <w:t>142.040.353</w:t>
            </w:r>
          </w:p>
        </w:tc>
        <w:tc>
          <w:tcPr>
            <w:tcW w:w="715" w:type="pct"/>
            <w:tcBorders>
              <w:top w:val="nil"/>
              <w:left w:val="nil"/>
              <w:bottom w:val="single" w:sz="4" w:space="0" w:color="auto"/>
              <w:right w:val="single" w:sz="4" w:space="0" w:color="auto"/>
            </w:tcBorders>
            <w:shd w:val="clear" w:color="auto" w:fill="F2F2F2" w:themeFill="background1" w:themeFillShade="F2"/>
            <w:vAlign w:val="center"/>
            <w:hideMark/>
          </w:tcPr>
          <w:p w14:paraId="159B0DAD" w14:textId="77777777" w:rsidR="00237E44" w:rsidRDefault="00237E44">
            <w:pPr>
              <w:jc w:val="center"/>
              <w:rPr>
                <w:rFonts w:ascii="Verdana" w:eastAsia="Times New Roman" w:hAnsi="Verdana" w:cs="Arial"/>
                <w:b/>
                <w:bCs/>
                <w:color w:val="000000"/>
                <w:sz w:val="14"/>
                <w:szCs w:val="14"/>
                <w:lang w:val="es-CO" w:eastAsia="es-CO"/>
              </w:rPr>
            </w:pPr>
            <w:r>
              <w:rPr>
                <w:rFonts w:ascii="Verdana" w:eastAsia="Times New Roman" w:hAnsi="Verdana" w:cs="Arial"/>
                <w:b/>
                <w:bCs/>
                <w:color w:val="000000"/>
                <w:sz w:val="14"/>
                <w:szCs w:val="14"/>
                <w:lang w:val="es-CO" w:eastAsia="es-CO"/>
              </w:rPr>
              <w:t>0</w:t>
            </w:r>
          </w:p>
        </w:tc>
        <w:tc>
          <w:tcPr>
            <w:tcW w:w="0" w:type="pct"/>
            <w:tcBorders>
              <w:top w:val="nil"/>
              <w:left w:val="nil"/>
              <w:bottom w:val="single" w:sz="4" w:space="0" w:color="auto"/>
              <w:right w:val="single" w:sz="4" w:space="0" w:color="auto"/>
            </w:tcBorders>
            <w:shd w:val="clear" w:color="auto" w:fill="F2F2F2" w:themeFill="background1" w:themeFillShade="F2"/>
            <w:vAlign w:val="center"/>
            <w:hideMark/>
          </w:tcPr>
          <w:p w14:paraId="786854AD" w14:textId="77777777" w:rsidR="00237E44" w:rsidRDefault="00237E44">
            <w:pPr>
              <w:jc w:val="center"/>
              <w:rPr>
                <w:rFonts w:ascii="Verdana" w:eastAsia="Times New Roman" w:hAnsi="Verdana" w:cs="Calibri"/>
                <w:color w:val="000000"/>
                <w:sz w:val="14"/>
                <w:szCs w:val="14"/>
              </w:rPr>
            </w:pPr>
            <w:r>
              <w:rPr>
                <w:rFonts w:ascii="Verdana" w:hAnsi="Verdana" w:cs="Calibri"/>
                <w:color w:val="000000"/>
                <w:sz w:val="14"/>
                <w:szCs w:val="14"/>
              </w:rPr>
              <w:t>150.029.641</w:t>
            </w:r>
          </w:p>
        </w:tc>
        <w:tc>
          <w:tcPr>
            <w:tcW w:w="0" w:type="pct"/>
            <w:tcBorders>
              <w:top w:val="nil"/>
              <w:left w:val="nil"/>
              <w:bottom w:val="single" w:sz="4" w:space="0" w:color="auto"/>
              <w:right w:val="single" w:sz="4" w:space="0" w:color="auto"/>
            </w:tcBorders>
            <w:shd w:val="clear" w:color="auto" w:fill="F2F2F2" w:themeFill="background1" w:themeFillShade="F2"/>
            <w:vAlign w:val="center"/>
            <w:hideMark/>
          </w:tcPr>
          <w:p w14:paraId="55855ED7" w14:textId="77777777" w:rsidR="00237E44" w:rsidRDefault="00237E44">
            <w:pPr>
              <w:jc w:val="center"/>
              <w:rPr>
                <w:rFonts w:ascii="Verdana" w:eastAsia="Times New Roman" w:hAnsi="Verdana" w:cs="Calibri"/>
                <w:color w:val="000000"/>
                <w:sz w:val="14"/>
                <w:szCs w:val="14"/>
              </w:rPr>
            </w:pPr>
            <w:r>
              <w:rPr>
                <w:rFonts w:ascii="Verdana" w:hAnsi="Verdana" w:cs="Calibri"/>
                <w:color w:val="000000"/>
                <w:sz w:val="14"/>
                <w:szCs w:val="14"/>
              </w:rPr>
              <w:t>150.029.641</w:t>
            </w:r>
          </w:p>
        </w:tc>
        <w:tc>
          <w:tcPr>
            <w:tcW w:w="0" w:type="pct"/>
            <w:tcBorders>
              <w:top w:val="nil"/>
              <w:left w:val="nil"/>
              <w:bottom w:val="single" w:sz="4" w:space="0" w:color="auto"/>
              <w:right w:val="single" w:sz="4" w:space="0" w:color="auto"/>
            </w:tcBorders>
            <w:shd w:val="clear" w:color="auto" w:fill="F2F2F2" w:themeFill="background1" w:themeFillShade="F2"/>
            <w:vAlign w:val="center"/>
            <w:hideMark/>
          </w:tcPr>
          <w:p w14:paraId="789450D1" w14:textId="77777777" w:rsidR="00237E44" w:rsidRDefault="00237E44">
            <w:pPr>
              <w:jc w:val="center"/>
              <w:rPr>
                <w:rFonts w:ascii="Verdana" w:eastAsia="Times New Roman" w:hAnsi="Verdana" w:cs="Calibri"/>
                <w:b/>
                <w:bCs/>
                <w:color w:val="000000"/>
                <w:sz w:val="14"/>
                <w:szCs w:val="14"/>
              </w:rPr>
            </w:pPr>
            <w:r>
              <w:rPr>
                <w:rFonts w:ascii="Verdana" w:hAnsi="Verdana" w:cs="Calibri"/>
                <w:b/>
                <w:bCs/>
                <w:color w:val="000000"/>
                <w:sz w:val="14"/>
                <w:szCs w:val="14"/>
              </w:rPr>
              <w:t>0</w:t>
            </w:r>
          </w:p>
        </w:tc>
      </w:tr>
    </w:tbl>
    <w:p w14:paraId="6A6177BB" w14:textId="77777777" w:rsidR="00237E44" w:rsidRPr="008772F3" w:rsidRDefault="00237E44" w:rsidP="00D8208C">
      <w:pPr>
        <w:rPr>
          <w:rFonts w:ascii="Verdana" w:eastAsia="Arial" w:hAnsi="Verdana" w:cs="Arial"/>
          <w:color w:val="000000" w:themeColor="text1"/>
          <w:sz w:val="18"/>
          <w:szCs w:val="18"/>
          <w:lang w:val="es-MX"/>
        </w:rPr>
      </w:pPr>
    </w:p>
    <w:p w14:paraId="383B2676" w14:textId="77777777" w:rsidR="00D25990" w:rsidRPr="0063039B" w:rsidRDefault="378E1B94" w:rsidP="00D06D28">
      <w:pPr>
        <w:contextualSpacing/>
        <w:jc w:val="center"/>
        <w:rPr>
          <w:rFonts w:ascii="Arial" w:hAnsi="Arial" w:cs="Arial"/>
          <w:sz w:val="22"/>
          <w:szCs w:val="22"/>
        </w:rPr>
      </w:pPr>
      <w:r w:rsidRPr="0063039B">
        <w:rPr>
          <w:rFonts w:ascii="Arial" w:eastAsia="Arial" w:hAnsi="Arial" w:cs="Arial"/>
          <w:b/>
          <w:bCs/>
          <w:color w:val="242424"/>
          <w:sz w:val="18"/>
          <w:szCs w:val="18"/>
        </w:rPr>
        <w:t>Fuente</w:t>
      </w:r>
      <w:r w:rsidRPr="0063039B">
        <w:rPr>
          <w:rFonts w:ascii="Arial" w:eastAsia="Arial" w:hAnsi="Arial" w:cs="Arial"/>
          <w:color w:val="242424"/>
          <w:sz w:val="18"/>
          <w:szCs w:val="18"/>
        </w:rPr>
        <w:t>: Elaboración propia con base en la información remitida por la Entidad Territorial.</w:t>
      </w:r>
    </w:p>
    <w:p w14:paraId="503F5B6D" w14:textId="77777777" w:rsidR="006B4073" w:rsidRPr="00B9224C" w:rsidRDefault="006B4073" w:rsidP="00B9224C">
      <w:pPr>
        <w:jc w:val="both"/>
        <w:rPr>
          <w:rFonts w:cs="Arial"/>
        </w:rPr>
      </w:pPr>
    </w:p>
    <w:p w14:paraId="29A34748" w14:textId="77777777" w:rsidR="00B9224C" w:rsidRDefault="00B9224C" w:rsidP="00880BAA">
      <w:pPr>
        <w:contextualSpacing/>
        <w:jc w:val="both"/>
        <w:rPr>
          <w:rFonts w:ascii="Verdana" w:hAnsi="Verdana" w:cs="Arial"/>
          <w:sz w:val="22"/>
          <w:szCs w:val="22"/>
        </w:rPr>
      </w:pPr>
      <w:r>
        <w:rPr>
          <w:rFonts w:ascii="Verdana" w:hAnsi="Verdana" w:cs="Arial"/>
          <w:sz w:val="22"/>
          <w:szCs w:val="22"/>
        </w:rPr>
        <w:lastRenderedPageBreak/>
        <w:t xml:space="preserve">La vigencia 2021 presenta una inconsistencia en la incorporación del recurso, </w:t>
      </w:r>
      <w:r w:rsidR="00CD7CAC">
        <w:rPr>
          <w:rFonts w:ascii="Verdana" w:hAnsi="Verdana" w:cs="Arial"/>
          <w:sz w:val="22"/>
          <w:szCs w:val="22"/>
        </w:rPr>
        <w:t>la</w:t>
      </w:r>
      <w:r>
        <w:rPr>
          <w:rFonts w:ascii="Verdana" w:hAnsi="Verdana" w:cs="Arial"/>
          <w:sz w:val="22"/>
          <w:szCs w:val="22"/>
        </w:rPr>
        <w:t xml:space="preserve"> cual se puede observar en el superíndice 1</w:t>
      </w:r>
      <w:r w:rsidR="00416B3C">
        <w:rPr>
          <w:rFonts w:ascii="Verdana" w:hAnsi="Verdana" w:cs="Arial"/>
          <w:sz w:val="22"/>
          <w:szCs w:val="22"/>
        </w:rPr>
        <w:t xml:space="preserve"> del </w:t>
      </w:r>
      <w:r w:rsidR="00901B17">
        <w:rPr>
          <w:rFonts w:ascii="Verdana" w:hAnsi="Verdana" w:cs="Arial"/>
          <w:sz w:val="22"/>
          <w:szCs w:val="22"/>
        </w:rPr>
        <w:t>C</w:t>
      </w:r>
      <w:r w:rsidR="00416B3C">
        <w:rPr>
          <w:rFonts w:ascii="Verdana" w:hAnsi="Verdana" w:cs="Arial"/>
          <w:sz w:val="22"/>
          <w:szCs w:val="22"/>
        </w:rPr>
        <w:t>uadro No. 1</w:t>
      </w:r>
      <w:r>
        <w:rPr>
          <w:rFonts w:ascii="Verdana" w:hAnsi="Verdana" w:cs="Arial"/>
          <w:sz w:val="22"/>
          <w:szCs w:val="22"/>
        </w:rPr>
        <w:t xml:space="preserve">, donde se presentó una diferencia de $162.644.281 entre los recursos asignados por Libre Inversión y los recursos incorporados por el Municipio. </w:t>
      </w:r>
      <w:r w:rsidR="00AE0C09">
        <w:rPr>
          <w:rFonts w:ascii="Verdana" w:hAnsi="Verdana" w:cs="Arial"/>
          <w:sz w:val="22"/>
          <w:szCs w:val="22"/>
        </w:rPr>
        <w:t>Si bien</w:t>
      </w:r>
      <w:r>
        <w:rPr>
          <w:rFonts w:ascii="Verdana" w:hAnsi="Verdana" w:cs="Arial"/>
          <w:sz w:val="22"/>
          <w:szCs w:val="22"/>
        </w:rPr>
        <w:t xml:space="preserve">, la Entidad Territorial recaudó por concepto de ingresos corrientes el valor asignado en los Documentos de Distribución como se puede observar en el </w:t>
      </w:r>
      <w:r w:rsidR="00901B17">
        <w:rPr>
          <w:rFonts w:ascii="Verdana" w:hAnsi="Verdana" w:cs="Arial"/>
          <w:sz w:val="22"/>
          <w:szCs w:val="22"/>
        </w:rPr>
        <w:t>C</w:t>
      </w:r>
      <w:r>
        <w:rPr>
          <w:rFonts w:ascii="Verdana" w:hAnsi="Verdana" w:cs="Arial"/>
          <w:sz w:val="22"/>
          <w:szCs w:val="22"/>
        </w:rPr>
        <w:t>uadro 2</w:t>
      </w:r>
      <w:r w:rsidR="00AE0C09">
        <w:rPr>
          <w:rFonts w:ascii="Verdana" w:hAnsi="Verdana" w:cs="Arial"/>
          <w:sz w:val="22"/>
          <w:szCs w:val="22"/>
        </w:rPr>
        <w:t xml:space="preserve"> superíndice 2</w:t>
      </w:r>
      <w:r>
        <w:rPr>
          <w:rFonts w:ascii="Verdana" w:hAnsi="Verdana" w:cs="Arial"/>
          <w:sz w:val="22"/>
          <w:szCs w:val="22"/>
        </w:rPr>
        <w:t xml:space="preserve"> </w:t>
      </w:r>
      <w:r w:rsidR="00AE0C09">
        <w:rPr>
          <w:rFonts w:ascii="Verdana" w:hAnsi="Verdana" w:cs="Arial"/>
          <w:sz w:val="22"/>
          <w:szCs w:val="22"/>
        </w:rPr>
        <w:t xml:space="preserve">se </w:t>
      </w:r>
      <w:r>
        <w:rPr>
          <w:rFonts w:ascii="Verdana" w:hAnsi="Verdana" w:cs="Arial"/>
          <w:sz w:val="22"/>
          <w:szCs w:val="22"/>
        </w:rPr>
        <w:t xml:space="preserve">presentó </w:t>
      </w:r>
      <w:r w:rsidR="00AE0C09">
        <w:rPr>
          <w:rFonts w:ascii="Verdana" w:hAnsi="Verdana" w:cs="Arial"/>
          <w:sz w:val="22"/>
          <w:szCs w:val="22"/>
        </w:rPr>
        <w:t xml:space="preserve">una </w:t>
      </w:r>
      <w:r>
        <w:rPr>
          <w:rFonts w:ascii="Verdana" w:hAnsi="Verdana" w:cs="Arial"/>
          <w:sz w:val="22"/>
          <w:szCs w:val="22"/>
        </w:rPr>
        <w:t>situación de riesgo</w:t>
      </w:r>
      <w:r w:rsidR="00AE0C09">
        <w:rPr>
          <w:rFonts w:ascii="Verdana" w:hAnsi="Verdana" w:cs="Arial"/>
          <w:sz w:val="22"/>
          <w:szCs w:val="22"/>
        </w:rPr>
        <w:t>,</w:t>
      </w:r>
      <w:r>
        <w:rPr>
          <w:rFonts w:ascii="Verdana" w:hAnsi="Verdana" w:cs="Arial"/>
          <w:sz w:val="22"/>
          <w:szCs w:val="22"/>
        </w:rPr>
        <w:t xml:space="preserve"> </w:t>
      </w:r>
      <w:r w:rsidR="00AE0C09">
        <w:rPr>
          <w:rFonts w:ascii="Verdana" w:hAnsi="Verdana" w:cs="Arial"/>
          <w:sz w:val="22"/>
          <w:szCs w:val="22"/>
        </w:rPr>
        <w:t xml:space="preserve">ya que, es sobre lo presupuestado que se adquieren compromisos, lo que pude llevar a la Entidad a </w:t>
      </w:r>
      <w:r w:rsidR="004C06F3">
        <w:rPr>
          <w:rFonts w:ascii="Verdana" w:hAnsi="Verdana" w:cs="Arial"/>
          <w:sz w:val="22"/>
          <w:szCs w:val="22"/>
        </w:rPr>
        <w:t xml:space="preserve">emitir </w:t>
      </w:r>
      <w:r w:rsidR="00901B17">
        <w:rPr>
          <w:rFonts w:ascii="Verdana" w:hAnsi="Verdana" w:cs="Arial"/>
          <w:sz w:val="22"/>
          <w:szCs w:val="22"/>
        </w:rPr>
        <w:t>c</w:t>
      </w:r>
      <w:r w:rsidR="004C06F3">
        <w:rPr>
          <w:rFonts w:ascii="Verdana" w:hAnsi="Verdana" w:cs="Arial"/>
          <w:sz w:val="22"/>
          <w:szCs w:val="22"/>
        </w:rPr>
        <w:t xml:space="preserve">ertificados de </w:t>
      </w:r>
      <w:r w:rsidR="00901B17">
        <w:rPr>
          <w:rFonts w:ascii="Verdana" w:hAnsi="Verdana" w:cs="Arial"/>
          <w:sz w:val="22"/>
          <w:szCs w:val="22"/>
        </w:rPr>
        <w:t>d</w:t>
      </w:r>
      <w:r w:rsidR="004C06F3">
        <w:rPr>
          <w:rFonts w:ascii="Verdana" w:hAnsi="Verdana" w:cs="Arial"/>
          <w:sz w:val="22"/>
          <w:szCs w:val="22"/>
        </w:rPr>
        <w:t xml:space="preserve">isponibilidad presupuestal y </w:t>
      </w:r>
      <w:r w:rsidR="00901B17">
        <w:rPr>
          <w:rFonts w:ascii="Verdana" w:hAnsi="Verdana" w:cs="Arial"/>
          <w:sz w:val="22"/>
          <w:szCs w:val="22"/>
        </w:rPr>
        <w:t>r</w:t>
      </w:r>
      <w:r w:rsidR="004C06F3">
        <w:rPr>
          <w:rFonts w:ascii="Verdana" w:hAnsi="Verdana" w:cs="Arial"/>
          <w:sz w:val="22"/>
          <w:szCs w:val="22"/>
        </w:rPr>
        <w:t xml:space="preserve">egistros </w:t>
      </w:r>
      <w:r w:rsidR="00901B17">
        <w:rPr>
          <w:rFonts w:ascii="Verdana" w:hAnsi="Verdana" w:cs="Arial"/>
          <w:sz w:val="22"/>
          <w:szCs w:val="22"/>
        </w:rPr>
        <w:t>p</w:t>
      </w:r>
      <w:r w:rsidR="004C06F3">
        <w:rPr>
          <w:rFonts w:ascii="Verdana" w:hAnsi="Verdana" w:cs="Arial"/>
          <w:sz w:val="22"/>
          <w:szCs w:val="22"/>
        </w:rPr>
        <w:t>resupuestales</w:t>
      </w:r>
      <w:r w:rsidR="00AE0C09">
        <w:rPr>
          <w:rFonts w:ascii="Verdana" w:hAnsi="Verdana" w:cs="Arial"/>
          <w:sz w:val="22"/>
          <w:szCs w:val="22"/>
        </w:rPr>
        <w:t xml:space="preserve"> sin re</w:t>
      </w:r>
      <w:r w:rsidR="004C06F3">
        <w:rPr>
          <w:rFonts w:ascii="Verdana" w:hAnsi="Verdana" w:cs="Arial"/>
          <w:sz w:val="22"/>
          <w:szCs w:val="22"/>
        </w:rPr>
        <w:t>cursos que los respalden.</w:t>
      </w:r>
    </w:p>
    <w:p w14:paraId="77F25119" w14:textId="77777777" w:rsidR="00B9224C" w:rsidRDefault="00B9224C" w:rsidP="00B9224C">
      <w:pPr>
        <w:ind w:left="-142"/>
        <w:contextualSpacing/>
        <w:jc w:val="both"/>
        <w:rPr>
          <w:rFonts w:ascii="Verdana" w:hAnsi="Verdana" w:cs="Arial"/>
          <w:sz w:val="22"/>
          <w:szCs w:val="22"/>
        </w:rPr>
      </w:pPr>
    </w:p>
    <w:p w14:paraId="261E11E9" w14:textId="77777777" w:rsidR="00B9224C" w:rsidRDefault="00B9224C" w:rsidP="00264C16">
      <w:pPr>
        <w:contextualSpacing/>
        <w:jc w:val="both"/>
        <w:rPr>
          <w:rFonts w:ascii="Verdana" w:hAnsi="Verdana" w:cs="Arial"/>
          <w:sz w:val="22"/>
          <w:szCs w:val="22"/>
        </w:rPr>
      </w:pPr>
      <w:r>
        <w:rPr>
          <w:rFonts w:ascii="Verdana" w:hAnsi="Verdana" w:cs="Arial"/>
          <w:sz w:val="22"/>
          <w:szCs w:val="22"/>
        </w:rPr>
        <w:t>En cuanto a la vigencia 2022, se presenta consistencia entre los recursos asignados por</w:t>
      </w:r>
      <w:r w:rsidR="00741D5D">
        <w:rPr>
          <w:rFonts w:ascii="Verdana" w:hAnsi="Verdana" w:cs="Arial"/>
          <w:sz w:val="22"/>
          <w:szCs w:val="22"/>
        </w:rPr>
        <w:t xml:space="preserve"> los</w:t>
      </w:r>
      <w:r>
        <w:rPr>
          <w:rFonts w:ascii="Verdana" w:hAnsi="Verdana" w:cs="Arial"/>
          <w:sz w:val="22"/>
          <w:szCs w:val="22"/>
        </w:rPr>
        <w:t xml:space="preserve"> Documento</w:t>
      </w:r>
      <w:r w:rsidR="00741D5D">
        <w:rPr>
          <w:rFonts w:ascii="Verdana" w:hAnsi="Verdana" w:cs="Arial"/>
          <w:sz w:val="22"/>
          <w:szCs w:val="22"/>
        </w:rPr>
        <w:t>s</w:t>
      </w:r>
      <w:r>
        <w:rPr>
          <w:rFonts w:ascii="Verdana" w:hAnsi="Verdana" w:cs="Arial"/>
          <w:sz w:val="22"/>
          <w:szCs w:val="22"/>
        </w:rPr>
        <w:t xml:space="preserve"> de Distribución</w:t>
      </w:r>
      <w:r w:rsidR="00946ACA">
        <w:rPr>
          <w:rFonts w:ascii="Verdana" w:hAnsi="Verdana" w:cs="Arial"/>
          <w:sz w:val="22"/>
          <w:szCs w:val="22"/>
        </w:rPr>
        <w:t xml:space="preserve"> </w:t>
      </w:r>
      <w:r w:rsidR="00741D5D">
        <w:rPr>
          <w:rFonts w:ascii="Verdana" w:hAnsi="Verdana" w:cs="Arial"/>
          <w:sz w:val="22"/>
          <w:szCs w:val="22"/>
        </w:rPr>
        <w:t>(</w:t>
      </w:r>
      <w:r>
        <w:rPr>
          <w:rFonts w:ascii="Verdana" w:hAnsi="Verdana" w:cs="Arial"/>
          <w:sz w:val="22"/>
          <w:szCs w:val="22"/>
        </w:rPr>
        <w:t>DD SGP-62-2022 y</w:t>
      </w:r>
      <w:r w:rsidR="00741D5D">
        <w:rPr>
          <w:rFonts w:ascii="Verdana" w:hAnsi="Verdana" w:cs="Arial"/>
          <w:sz w:val="22"/>
          <w:szCs w:val="22"/>
        </w:rPr>
        <w:t xml:space="preserve"> </w:t>
      </w:r>
      <w:r w:rsidR="00741D5D" w:rsidRPr="00264C16">
        <w:rPr>
          <w:rFonts w:ascii="Verdana" w:hAnsi="Verdana" w:cs="Arial"/>
          <w:sz w:val="22"/>
          <w:szCs w:val="22"/>
        </w:rPr>
        <w:t>67-</w:t>
      </w:r>
      <w:r w:rsidR="00741D5D" w:rsidRPr="00741D5D">
        <w:rPr>
          <w:rFonts w:ascii="Verdana" w:hAnsi="Verdana" w:cs="Arial"/>
          <w:sz w:val="22"/>
          <w:szCs w:val="22"/>
        </w:rPr>
        <w:t>2022</w:t>
      </w:r>
      <w:r w:rsidR="00741D5D">
        <w:rPr>
          <w:rFonts w:ascii="Verdana" w:hAnsi="Verdana" w:cs="Arial"/>
          <w:sz w:val="22"/>
          <w:szCs w:val="22"/>
        </w:rPr>
        <w:t>) y</w:t>
      </w:r>
      <w:r w:rsidR="00741D5D">
        <w:rPr>
          <w:rFonts w:ascii="Verdana" w:eastAsia="Arial" w:hAnsi="Verdana" w:cs="Arial"/>
          <w:color w:val="000000" w:themeColor="text1"/>
          <w:sz w:val="18"/>
          <w:szCs w:val="18"/>
          <w:lang w:val="es-MX"/>
        </w:rPr>
        <w:t xml:space="preserve"> </w:t>
      </w:r>
      <w:r w:rsidR="00741D5D">
        <w:rPr>
          <w:rFonts w:ascii="Verdana" w:hAnsi="Verdana" w:cs="Arial"/>
          <w:sz w:val="22"/>
          <w:szCs w:val="22"/>
        </w:rPr>
        <w:t>los</w:t>
      </w:r>
      <w:r>
        <w:rPr>
          <w:rFonts w:ascii="Verdana" w:hAnsi="Verdana" w:cs="Arial"/>
          <w:sz w:val="22"/>
          <w:szCs w:val="22"/>
        </w:rPr>
        <w:t xml:space="preserve"> presupuestados por la Entidad Territorial. Sin embargo, llama la atención que, si bien, el Municipio registro como valor presupuestado $1.873.656.274 en Libre Inversión, el monto recaudado reportado asciende a $1.900.375.456</w:t>
      </w:r>
      <w:r w:rsidR="003A767B">
        <w:rPr>
          <w:rFonts w:ascii="Verdana" w:hAnsi="Verdana" w:cs="Arial"/>
          <w:sz w:val="22"/>
          <w:szCs w:val="22"/>
        </w:rPr>
        <w:t xml:space="preserve"> (Ver </w:t>
      </w:r>
      <w:r w:rsidR="00901B17">
        <w:rPr>
          <w:rFonts w:ascii="Verdana" w:hAnsi="Verdana" w:cs="Arial"/>
          <w:sz w:val="22"/>
          <w:szCs w:val="22"/>
        </w:rPr>
        <w:t>C</w:t>
      </w:r>
      <w:r w:rsidR="003A767B">
        <w:rPr>
          <w:rFonts w:ascii="Verdana" w:hAnsi="Verdana" w:cs="Arial"/>
          <w:sz w:val="22"/>
          <w:szCs w:val="22"/>
        </w:rPr>
        <w:t xml:space="preserve">uadro No.2, </w:t>
      </w:r>
      <w:r w:rsidR="00901B17">
        <w:rPr>
          <w:rFonts w:ascii="Verdana" w:hAnsi="Verdana" w:cs="Arial"/>
          <w:sz w:val="22"/>
          <w:szCs w:val="22"/>
        </w:rPr>
        <w:t>s</w:t>
      </w:r>
      <w:r w:rsidR="003A767B">
        <w:rPr>
          <w:rFonts w:ascii="Verdana" w:hAnsi="Verdana" w:cs="Arial"/>
          <w:sz w:val="22"/>
          <w:szCs w:val="22"/>
        </w:rPr>
        <w:t>uperíndice 4)</w:t>
      </w:r>
      <w:r>
        <w:rPr>
          <w:rFonts w:ascii="Verdana" w:hAnsi="Verdana" w:cs="Arial"/>
          <w:sz w:val="22"/>
          <w:szCs w:val="22"/>
        </w:rPr>
        <w:t>, presentándose así una diferencia de $26.719.182, que corresponden a los descuentos que ordena el Ministerio de Salud para el pago de las deudas del Régimen Subsidiado en virtud de lo establecido en el literal b) del artículo 3 del Decreto No. 1080 de 2012 y el artículo 5 de la Ley 1608 de 2013.</w:t>
      </w:r>
    </w:p>
    <w:p w14:paraId="6AA1EBC9" w14:textId="77777777" w:rsidR="00B9224C" w:rsidRDefault="00B9224C" w:rsidP="00264C16">
      <w:pPr>
        <w:contextualSpacing/>
        <w:jc w:val="both"/>
        <w:rPr>
          <w:rFonts w:ascii="Verdana" w:hAnsi="Verdana" w:cs="Arial"/>
          <w:sz w:val="22"/>
          <w:szCs w:val="22"/>
        </w:rPr>
      </w:pPr>
    </w:p>
    <w:p w14:paraId="60DF7D8C" w14:textId="77777777" w:rsidR="00B9224C" w:rsidRDefault="00B9224C" w:rsidP="00264C16">
      <w:pPr>
        <w:contextualSpacing/>
        <w:jc w:val="both"/>
        <w:rPr>
          <w:rStyle w:val="normaltextrun"/>
          <w:rFonts w:ascii="Verdana" w:hAnsi="Verdana" w:cs="Arial"/>
          <w:color w:val="000000"/>
          <w:sz w:val="22"/>
          <w:szCs w:val="22"/>
          <w:shd w:val="clear" w:color="auto" w:fill="FFFFFF"/>
        </w:rPr>
      </w:pPr>
      <w:r>
        <w:rPr>
          <w:rStyle w:val="normaltextrun"/>
          <w:rFonts w:ascii="Verdana" w:hAnsi="Verdana" w:cs="Arial"/>
          <w:color w:val="000000"/>
          <w:sz w:val="22"/>
          <w:szCs w:val="22"/>
          <w:shd w:val="clear" w:color="auto" w:fill="FFFFFF"/>
        </w:rPr>
        <w:t>De acuerdo con la información contenida en las ejecuciones presupuestales, el Municipio recaudó un total de ingresos por concepto de la Participación de Propósito General de $3.819.330.843 en 2021 y $4.266.420.375 en 2022. Respecto a los recursos de capital en la Participación de Propósito General</w:t>
      </w:r>
      <w:r w:rsidR="009E15A8">
        <w:rPr>
          <w:rStyle w:val="normaltextrun"/>
          <w:rFonts w:ascii="Verdana" w:hAnsi="Verdana" w:cs="Arial"/>
          <w:color w:val="000000"/>
          <w:sz w:val="22"/>
          <w:szCs w:val="22"/>
          <w:shd w:val="clear" w:color="auto" w:fill="FFFFFF"/>
        </w:rPr>
        <w:t>,</w:t>
      </w:r>
      <w:r>
        <w:rPr>
          <w:rStyle w:val="normaltextrun"/>
          <w:rFonts w:ascii="Verdana" w:hAnsi="Verdana" w:cs="Arial"/>
          <w:color w:val="000000"/>
          <w:sz w:val="22"/>
          <w:szCs w:val="22"/>
          <w:shd w:val="clear" w:color="auto" w:fill="FFFFFF"/>
        </w:rPr>
        <w:t xml:space="preserve"> en primer lugar, se procedió a analizar los recursos del balance, evidenciando que para la vigencia 2021 no fueron incorporados y para el 2022 se reportaron $201.237.726. Ahora bien, respecto a los rendimientos financieros se observó que en la vigencia 2021 el recaudo fue de $1.164.640 y en cuanto a la vigencia 2022 fue de $</w:t>
      </w:r>
      <w:r>
        <w:rPr>
          <w:rFonts w:ascii="Verdana" w:hAnsi="Verdana" w:cs="Calibri"/>
          <w:color w:val="000000"/>
          <w:sz w:val="22"/>
          <w:szCs w:val="22"/>
        </w:rPr>
        <w:t>4.035.455</w:t>
      </w:r>
      <w:r>
        <w:rPr>
          <w:rStyle w:val="normaltextrun"/>
          <w:rFonts w:ascii="Verdana" w:hAnsi="Verdana" w:cs="Arial"/>
          <w:color w:val="000000"/>
          <w:sz w:val="22"/>
          <w:szCs w:val="22"/>
          <w:shd w:val="clear" w:color="auto" w:fill="FFFFFF"/>
        </w:rPr>
        <w:t xml:space="preserve"> (ver Cuadro No. 2).</w:t>
      </w:r>
    </w:p>
    <w:p w14:paraId="78E0438A" w14:textId="77777777" w:rsidR="00264C16" w:rsidRDefault="00264C16" w:rsidP="00264C16">
      <w:pPr>
        <w:contextualSpacing/>
        <w:jc w:val="both"/>
        <w:rPr>
          <w:rStyle w:val="normaltextrun"/>
          <w:rFonts w:ascii="Verdana" w:hAnsi="Verdana" w:cs="Arial"/>
          <w:color w:val="000000"/>
          <w:sz w:val="22"/>
          <w:szCs w:val="22"/>
          <w:shd w:val="clear" w:color="auto" w:fill="FFFFFF"/>
        </w:rPr>
      </w:pPr>
    </w:p>
    <w:p w14:paraId="4E8C039C" w14:textId="77777777" w:rsidR="00B9224C" w:rsidRDefault="00B9224C" w:rsidP="00B9224C">
      <w:pPr>
        <w:jc w:val="center"/>
        <w:rPr>
          <w:rFonts w:ascii="Verdana" w:eastAsia="Arial" w:hAnsi="Verdana" w:cs="Arial"/>
          <w:b/>
          <w:color w:val="000000" w:themeColor="text1"/>
          <w:sz w:val="18"/>
          <w:szCs w:val="18"/>
          <w:lang w:val="es-MX"/>
        </w:rPr>
      </w:pPr>
      <w:r>
        <w:rPr>
          <w:rFonts w:ascii="Verdana" w:eastAsia="Arial" w:hAnsi="Verdana" w:cs="Arial"/>
          <w:b/>
          <w:bCs/>
          <w:color w:val="000000" w:themeColor="text1"/>
          <w:sz w:val="18"/>
          <w:szCs w:val="18"/>
          <w:lang w:val="es-MX"/>
        </w:rPr>
        <w:t>Cuadro No. 2</w:t>
      </w:r>
    </w:p>
    <w:p w14:paraId="6C7368E3" w14:textId="77777777" w:rsidR="00B9224C" w:rsidRDefault="00B9224C" w:rsidP="00B9224C">
      <w:pPr>
        <w:jc w:val="center"/>
        <w:rPr>
          <w:rFonts w:ascii="Verdana" w:eastAsia="Arial" w:hAnsi="Verdana" w:cs="Arial"/>
          <w:color w:val="000000" w:themeColor="text1"/>
          <w:sz w:val="18"/>
          <w:szCs w:val="18"/>
          <w:lang w:val="es-MX"/>
        </w:rPr>
      </w:pPr>
      <w:r>
        <w:rPr>
          <w:rFonts w:ascii="Verdana" w:eastAsia="Arial" w:hAnsi="Verdana" w:cs="Arial"/>
          <w:color w:val="000000" w:themeColor="text1"/>
          <w:sz w:val="18"/>
          <w:szCs w:val="18"/>
          <w:lang w:val="es-MX"/>
        </w:rPr>
        <w:t>Análisis del presupuesto definitivo y el recaudo por asignación y objeto de ingreso de las vigencias 2021 y 2022</w:t>
      </w:r>
    </w:p>
    <w:p w14:paraId="228BB7EA" w14:textId="77777777" w:rsidR="00B9224C" w:rsidRDefault="00B9224C" w:rsidP="00B9224C">
      <w:pPr>
        <w:jc w:val="center"/>
        <w:rPr>
          <w:rFonts w:ascii="Verdana" w:eastAsia="Arial" w:hAnsi="Verdana" w:cs="Arial"/>
          <w:color w:val="000000" w:themeColor="text1"/>
          <w:sz w:val="18"/>
          <w:szCs w:val="18"/>
          <w:lang w:val="es-MX"/>
        </w:rPr>
      </w:pPr>
      <w:r>
        <w:rPr>
          <w:rFonts w:ascii="Verdana" w:eastAsia="Arial" w:hAnsi="Verdana" w:cs="Arial"/>
          <w:color w:val="000000" w:themeColor="text1"/>
          <w:sz w:val="18"/>
          <w:szCs w:val="18"/>
          <w:lang w:val="es-MX"/>
        </w:rPr>
        <w:t>Municipio de San Benito Abad – Sucre</w:t>
      </w:r>
    </w:p>
    <w:p w14:paraId="651B51C4" w14:textId="77777777" w:rsidR="00526AC7" w:rsidRDefault="00B9224C" w:rsidP="00B9224C">
      <w:pPr>
        <w:jc w:val="center"/>
        <w:rPr>
          <w:rFonts w:ascii="Verdana" w:eastAsia="Arial" w:hAnsi="Verdana" w:cs="Arial"/>
          <w:color w:val="000000" w:themeColor="text1"/>
          <w:sz w:val="18"/>
          <w:szCs w:val="18"/>
          <w:lang w:val="es-MX"/>
        </w:rPr>
      </w:pPr>
      <w:r>
        <w:rPr>
          <w:rFonts w:ascii="Verdana" w:eastAsia="Arial" w:hAnsi="Verdana" w:cs="Arial"/>
          <w:color w:val="000000" w:themeColor="text1"/>
          <w:sz w:val="18"/>
          <w:szCs w:val="18"/>
          <w:lang w:val="es-MX"/>
        </w:rPr>
        <w:t>(Cifras en $)</w:t>
      </w:r>
    </w:p>
    <w:p w14:paraId="641CAA29" w14:textId="77777777" w:rsidR="00946ACA" w:rsidRPr="00B9224C" w:rsidRDefault="00946ACA" w:rsidP="00B9224C">
      <w:pPr>
        <w:jc w:val="center"/>
        <w:rPr>
          <w:rFonts w:ascii="Verdana" w:eastAsia="Arial" w:hAnsi="Verdana" w:cs="Arial"/>
          <w:color w:val="000000"/>
          <w:sz w:val="18"/>
          <w:szCs w:val="18"/>
          <w:shd w:val="clear" w:color="auto" w:fill="FFFFFF"/>
          <w:lang w:val="es-MX"/>
        </w:rPr>
      </w:pPr>
    </w:p>
    <w:tbl>
      <w:tblPr>
        <w:tblW w:w="9394" w:type="dxa"/>
        <w:jc w:val="center"/>
        <w:tblCellMar>
          <w:left w:w="70" w:type="dxa"/>
          <w:right w:w="70" w:type="dxa"/>
        </w:tblCellMar>
        <w:tblLook w:val="04A0" w:firstRow="1" w:lastRow="0" w:firstColumn="1" w:lastColumn="0" w:noHBand="0" w:noVBand="1"/>
      </w:tblPr>
      <w:tblGrid>
        <w:gridCol w:w="3300"/>
        <w:gridCol w:w="1486"/>
        <w:gridCol w:w="1580"/>
        <w:gridCol w:w="1514"/>
        <w:gridCol w:w="1514"/>
      </w:tblGrid>
      <w:tr w:rsidR="00B9224C" w14:paraId="1DF48FFA" w14:textId="77777777" w:rsidTr="00B9224C">
        <w:trPr>
          <w:trHeight w:val="29"/>
          <w:jc w:val="center"/>
        </w:trPr>
        <w:tc>
          <w:tcPr>
            <w:tcW w:w="3300" w:type="dxa"/>
            <w:vMerge w:val="restart"/>
            <w:tcBorders>
              <w:top w:val="single" w:sz="4" w:space="0" w:color="auto"/>
              <w:left w:val="single" w:sz="4" w:space="0" w:color="auto"/>
              <w:bottom w:val="single" w:sz="4" w:space="0" w:color="auto"/>
              <w:right w:val="single" w:sz="4" w:space="0" w:color="auto"/>
            </w:tcBorders>
            <w:shd w:val="clear" w:color="auto" w:fill="B48C41"/>
            <w:vAlign w:val="center"/>
            <w:hideMark/>
          </w:tcPr>
          <w:p w14:paraId="3AB8DE8E" w14:textId="77777777" w:rsidR="00B9224C" w:rsidRDefault="00B9224C">
            <w:pPr>
              <w:ind w:left="-142"/>
              <w:contextualSpacing/>
              <w:jc w:val="center"/>
              <w:rPr>
                <w:rFonts w:ascii="Verdana" w:eastAsia="Times New Roman" w:hAnsi="Verdana" w:cs="Arial"/>
                <w:b/>
                <w:bCs/>
                <w:color w:val="FFFFFF"/>
                <w:sz w:val="16"/>
                <w:szCs w:val="16"/>
                <w:lang w:val="es-CO" w:eastAsia="es-CO"/>
              </w:rPr>
            </w:pPr>
            <w:r>
              <w:rPr>
                <w:rFonts w:ascii="Verdana" w:eastAsia="Times New Roman" w:hAnsi="Verdana" w:cs="Arial"/>
                <w:b/>
                <w:bCs/>
                <w:color w:val="FFFFFF"/>
                <w:sz w:val="16"/>
                <w:szCs w:val="16"/>
                <w:lang w:val="es-CO" w:eastAsia="es-CO"/>
              </w:rPr>
              <w:t>Conceptos</w:t>
            </w:r>
          </w:p>
        </w:tc>
        <w:tc>
          <w:tcPr>
            <w:tcW w:w="0" w:type="auto"/>
            <w:gridSpan w:val="2"/>
            <w:tcBorders>
              <w:top w:val="single" w:sz="4" w:space="0" w:color="auto"/>
              <w:left w:val="nil"/>
              <w:bottom w:val="single" w:sz="4" w:space="0" w:color="auto"/>
              <w:right w:val="single" w:sz="4" w:space="0" w:color="000000"/>
            </w:tcBorders>
            <w:shd w:val="clear" w:color="auto" w:fill="B48C41"/>
            <w:vAlign w:val="center"/>
            <w:hideMark/>
          </w:tcPr>
          <w:p w14:paraId="613ECA7F" w14:textId="77777777" w:rsidR="00B9224C" w:rsidRDefault="00B9224C">
            <w:pPr>
              <w:ind w:left="-142"/>
              <w:contextualSpacing/>
              <w:jc w:val="center"/>
              <w:rPr>
                <w:rFonts w:ascii="Verdana" w:eastAsia="Times New Roman" w:hAnsi="Verdana" w:cs="Arial"/>
                <w:b/>
                <w:bCs/>
                <w:color w:val="FFFFFF"/>
                <w:sz w:val="16"/>
                <w:szCs w:val="16"/>
                <w:lang w:val="es-CO" w:eastAsia="es-CO"/>
              </w:rPr>
            </w:pPr>
            <w:r>
              <w:rPr>
                <w:rFonts w:ascii="Verdana" w:eastAsia="Times New Roman" w:hAnsi="Verdana" w:cs="Arial"/>
                <w:b/>
                <w:bCs/>
                <w:color w:val="FFFFFF"/>
                <w:sz w:val="16"/>
                <w:szCs w:val="16"/>
                <w:lang w:val="es-CO" w:eastAsia="es-CO"/>
              </w:rPr>
              <w:t>2021</w:t>
            </w:r>
          </w:p>
        </w:tc>
        <w:tc>
          <w:tcPr>
            <w:tcW w:w="0" w:type="auto"/>
            <w:gridSpan w:val="2"/>
            <w:tcBorders>
              <w:top w:val="single" w:sz="4" w:space="0" w:color="auto"/>
              <w:left w:val="nil"/>
              <w:bottom w:val="single" w:sz="4" w:space="0" w:color="auto"/>
              <w:right w:val="single" w:sz="4" w:space="0" w:color="000000"/>
            </w:tcBorders>
            <w:shd w:val="clear" w:color="auto" w:fill="B48C41"/>
            <w:hideMark/>
          </w:tcPr>
          <w:p w14:paraId="40EB4CF8" w14:textId="77777777" w:rsidR="00B9224C" w:rsidRDefault="00B9224C">
            <w:pPr>
              <w:ind w:left="-142"/>
              <w:contextualSpacing/>
              <w:jc w:val="center"/>
              <w:rPr>
                <w:rFonts w:ascii="Verdana" w:eastAsia="Times New Roman" w:hAnsi="Verdana" w:cs="Arial"/>
                <w:b/>
                <w:bCs/>
                <w:color w:val="FFFFFF"/>
                <w:sz w:val="16"/>
                <w:szCs w:val="16"/>
                <w:lang w:val="es-CO" w:eastAsia="es-CO"/>
              </w:rPr>
            </w:pPr>
            <w:r>
              <w:rPr>
                <w:rFonts w:ascii="Verdana" w:eastAsia="Times New Roman" w:hAnsi="Verdana" w:cs="Arial"/>
                <w:b/>
                <w:bCs/>
                <w:color w:val="FFFFFF"/>
                <w:sz w:val="16"/>
                <w:szCs w:val="16"/>
                <w:lang w:val="es-CO" w:eastAsia="es-CO"/>
              </w:rPr>
              <w:t>2022</w:t>
            </w:r>
          </w:p>
        </w:tc>
      </w:tr>
      <w:tr w:rsidR="00B9224C" w14:paraId="7D8FF5AF" w14:textId="77777777" w:rsidTr="00B9224C">
        <w:trPr>
          <w:trHeight w:val="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44210B" w14:textId="77777777" w:rsidR="00B9224C" w:rsidRDefault="00B9224C">
            <w:pPr>
              <w:rPr>
                <w:rFonts w:ascii="Verdana" w:eastAsia="Times New Roman" w:hAnsi="Verdana" w:cs="Arial"/>
                <w:b/>
                <w:bCs/>
                <w:color w:val="FFFFFF"/>
                <w:sz w:val="16"/>
                <w:szCs w:val="16"/>
                <w:lang w:val="es-CO" w:eastAsia="es-CO"/>
              </w:rPr>
            </w:pPr>
          </w:p>
        </w:tc>
        <w:tc>
          <w:tcPr>
            <w:tcW w:w="1486" w:type="dxa"/>
            <w:tcBorders>
              <w:top w:val="nil"/>
              <w:left w:val="nil"/>
              <w:bottom w:val="single" w:sz="4" w:space="0" w:color="auto"/>
              <w:right w:val="single" w:sz="4" w:space="0" w:color="auto"/>
            </w:tcBorders>
            <w:shd w:val="clear" w:color="auto" w:fill="B48C41"/>
            <w:vAlign w:val="center"/>
            <w:hideMark/>
          </w:tcPr>
          <w:p w14:paraId="32B477D1" w14:textId="77777777" w:rsidR="00B9224C" w:rsidRDefault="00B9224C">
            <w:pPr>
              <w:ind w:left="-142"/>
              <w:contextualSpacing/>
              <w:jc w:val="center"/>
              <w:rPr>
                <w:rFonts w:ascii="Verdana" w:eastAsia="Times New Roman" w:hAnsi="Verdana" w:cs="Arial"/>
                <w:b/>
                <w:bCs/>
                <w:color w:val="FFFFFF"/>
                <w:sz w:val="16"/>
                <w:szCs w:val="16"/>
                <w:lang w:val="es-CO" w:eastAsia="es-CO"/>
              </w:rPr>
            </w:pPr>
            <w:r>
              <w:rPr>
                <w:rFonts w:ascii="Verdana" w:eastAsia="Times New Roman" w:hAnsi="Verdana" w:cs="Arial"/>
                <w:b/>
                <w:bCs/>
                <w:color w:val="FFFFFF"/>
                <w:sz w:val="16"/>
                <w:szCs w:val="16"/>
                <w:lang w:val="es-CO" w:eastAsia="es-CO"/>
              </w:rPr>
              <w:t>Presupuesto definitivo</w:t>
            </w:r>
          </w:p>
        </w:tc>
        <w:tc>
          <w:tcPr>
            <w:tcW w:w="1580" w:type="dxa"/>
            <w:tcBorders>
              <w:top w:val="nil"/>
              <w:left w:val="nil"/>
              <w:bottom w:val="single" w:sz="4" w:space="0" w:color="auto"/>
              <w:right w:val="single" w:sz="4" w:space="0" w:color="auto"/>
            </w:tcBorders>
            <w:shd w:val="clear" w:color="auto" w:fill="B48C41"/>
            <w:noWrap/>
            <w:vAlign w:val="center"/>
            <w:hideMark/>
          </w:tcPr>
          <w:p w14:paraId="50655814" w14:textId="77777777" w:rsidR="00B9224C" w:rsidRDefault="00B9224C">
            <w:pPr>
              <w:ind w:left="-142"/>
              <w:contextualSpacing/>
              <w:jc w:val="center"/>
              <w:rPr>
                <w:rFonts w:ascii="Verdana" w:eastAsia="Times New Roman" w:hAnsi="Verdana" w:cs="Arial"/>
                <w:b/>
                <w:bCs/>
                <w:color w:val="FFFFFF"/>
                <w:sz w:val="16"/>
                <w:szCs w:val="16"/>
                <w:lang w:val="es-CO" w:eastAsia="es-CO"/>
              </w:rPr>
            </w:pPr>
            <w:r>
              <w:rPr>
                <w:rFonts w:ascii="Verdana" w:eastAsia="Times New Roman" w:hAnsi="Verdana" w:cs="Arial"/>
                <w:b/>
                <w:bCs/>
                <w:color w:val="FFFFFF"/>
                <w:sz w:val="16"/>
                <w:szCs w:val="16"/>
                <w:lang w:val="es-CO" w:eastAsia="es-CO"/>
              </w:rPr>
              <w:t>Recaudo</w:t>
            </w:r>
          </w:p>
        </w:tc>
        <w:tc>
          <w:tcPr>
            <w:tcW w:w="1514" w:type="dxa"/>
            <w:tcBorders>
              <w:top w:val="nil"/>
              <w:left w:val="nil"/>
              <w:bottom w:val="single" w:sz="4" w:space="0" w:color="auto"/>
              <w:right w:val="single" w:sz="4" w:space="0" w:color="auto"/>
            </w:tcBorders>
            <w:shd w:val="clear" w:color="auto" w:fill="B48C41"/>
            <w:vAlign w:val="center"/>
            <w:hideMark/>
          </w:tcPr>
          <w:p w14:paraId="5AF0D839" w14:textId="77777777" w:rsidR="00B9224C" w:rsidRDefault="00B9224C">
            <w:pPr>
              <w:ind w:left="-142"/>
              <w:contextualSpacing/>
              <w:jc w:val="center"/>
              <w:rPr>
                <w:rFonts w:ascii="Verdana" w:eastAsia="Times New Roman" w:hAnsi="Verdana" w:cs="Arial"/>
                <w:b/>
                <w:bCs/>
                <w:color w:val="FFFFFF"/>
                <w:sz w:val="16"/>
                <w:szCs w:val="16"/>
                <w:lang w:val="es-CO" w:eastAsia="es-CO"/>
              </w:rPr>
            </w:pPr>
            <w:r>
              <w:rPr>
                <w:rFonts w:ascii="Verdana" w:eastAsia="Times New Roman" w:hAnsi="Verdana" w:cs="Arial"/>
                <w:b/>
                <w:bCs/>
                <w:color w:val="FFFFFF"/>
                <w:sz w:val="16"/>
                <w:szCs w:val="16"/>
                <w:lang w:val="es-CO" w:eastAsia="es-CO"/>
              </w:rPr>
              <w:t>Presupuesto definitivo</w:t>
            </w:r>
          </w:p>
        </w:tc>
        <w:tc>
          <w:tcPr>
            <w:tcW w:w="1514" w:type="dxa"/>
            <w:tcBorders>
              <w:top w:val="nil"/>
              <w:left w:val="nil"/>
              <w:bottom w:val="single" w:sz="4" w:space="0" w:color="auto"/>
              <w:right w:val="single" w:sz="4" w:space="0" w:color="auto"/>
            </w:tcBorders>
            <w:shd w:val="clear" w:color="auto" w:fill="B48C41"/>
            <w:vAlign w:val="center"/>
            <w:hideMark/>
          </w:tcPr>
          <w:p w14:paraId="64A3DE31" w14:textId="77777777" w:rsidR="00B9224C" w:rsidRDefault="00B9224C">
            <w:pPr>
              <w:ind w:left="-142"/>
              <w:contextualSpacing/>
              <w:jc w:val="center"/>
              <w:rPr>
                <w:rFonts w:ascii="Verdana" w:eastAsia="Times New Roman" w:hAnsi="Verdana" w:cs="Arial"/>
                <w:b/>
                <w:bCs/>
                <w:color w:val="FFFFFF"/>
                <w:sz w:val="16"/>
                <w:szCs w:val="16"/>
                <w:lang w:val="es-CO" w:eastAsia="es-CO"/>
              </w:rPr>
            </w:pPr>
            <w:r>
              <w:rPr>
                <w:rFonts w:ascii="Verdana" w:eastAsia="Times New Roman" w:hAnsi="Verdana" w:cs="Arial"/>
                <w:b/>
                <w:bCs/>
                <w:color w:val="FFFFFF"/>
                <w:sz w:val="16"/>
                <w:szCs w:val="16"/>
                <w:lang w:val="es-CO" w:eastAsia="es-CO"/>
              </w:rPr>
              <w:t>Recaudo</w:t>
            </w:r>
          </w:p>
        </w:tc>
      </w:tr>
      <w:tr w:rsidR="00B9224C" w14:paraId="34F70080" w14:textId="77777777" w:rsidTr="00B9224C">
        <w:trPr>
          <w:trHeight w:val="29"/>
          <w:jc w:val="center"/>
        </w:trPr>
        <w:tc>
          <w:tcPr>
            <w:tcW w:w="3300" w:type="dxa"/>
            <w:tcBorders>
              <w:top w:val="nil"/>
              <w:left w:val="single" w:sz="4" w:space="0" w:color="auto"/>
              <w:bottom w:val="single" w:sz="4" w:space="0" w:color="auto"/>
              <w:right w:val="single" w:sz="4" w:space="0" w:color="auto"/>
            </w:tcBorders>
            <w:shd w:val="clear" w:color="auto" w:fill="B48C41"/>
            <w:vAlign w:val="center"/>
            <w:hideMark/>
          </w:tcPr>
          <w:p w14:paraId="16D12C65" w14:textId="77777777" w:rsidR="00B9224C" w:rsidRDefault="00B9224C">
            <w:pPr>
              <w:ind w:left="-142"/>
              <w:contextualSpacing/>
              <w:jc w:val="center"/>
              <w:rPr>
                <w:rFonts w:ascii="Verdana" w:eastAsia="Times New Roman" w:hAnsi="Verdana" w:cs="Arial"/>
                <w:b/>
                <w:bCs/>
                <w:color w:val="FFFFFF"/>
                <w:sz w:val="16"/>
                <w:szCs w:val="16"/>
                <w:lang w:val="es-CO" w:eastAsia="es-CO"/>
              </w:rPr>
            </w:pPr>
            <w:r>
              <w:rPr>
                <w:rFonts w:ascii="Verdana" w:eastAsia="Times New Roman" w:hAnsi="Verdana" w:cs="Arial"/>
                <w:b/>
                <w:bCs/>
                <w:color w:val="FFFFFF"/>
                <w:sz w:val="16"/>
                <w:szCs w:val="16"/>
                <w:lang w:val="es-CO" w:eastAsia="es-CO"/>
              </w:rPr>
              <w:t>Propósito General</w:t>
            </w:r>
          </w:p>
        </w:tc>
        <w:tc>
          <w:tcPr>
            <w:tcW w:w="1486" w:type="dxa"/>
            <w:tcBorders>
              <w:top w:val="nil"/>
              <w:left w:val="nil"/>
              <w:bottom w:val="single" w:sz="4" w:space="0" w:color="auto"/>
              <w:right w:val="single" w:sz="4" w:space="0" w:color="auto"/>
            </w:tcBorders>
            <w:shd w:val="clear" w:color="auto" w:fill="B48C41"/>
            <w:vAlign w:val="center"/>
            <w:hideMark/>
          </w:tcPr>
          <w:p w14:paraId="71A0CEDE" w14:textId="77777777" w:rsidR="00B9224C" w:rsidRDefault="00B9224C">
            <w:pPr>
              <w:ind w:left="-142"/>
              <w:contextualSpacing/>
              <w:jc w:val="center"/>
              <w:rPr>
                <w:rFonts w:ascii="Verdana" w:eastAsia="Times New Roman" w:hAnsi="Verdana" w:cs="Arial"/>
                <w:b/>
                <w:bCs/>
                <w:color w:val="FFFFFF"/>
                <w:sz w:val="16"/>
                <w:szCs w:val="16"/>
                <w:lang w:val="es-CO" w:eastAsia="es-CO"/>
              </w:rPr>
            </w:pPr>
            <w:r>
              <w:rPr>
                <w:rFonts w:ascii="Verdana" w:eastAsia="Times New Roman" w:hAnsi="Verdana" w:cs="Arial"/>
                <w:b/>
                <w:bCs/>
                <w:color w:val="FFFFFF"/>
                <w:sz w:val="16"/>
                <w:szCs w:val="16"/>
                <w:lang w:val="es-CO" w:eastAsia="es-CO"/>
              </w:rPr>
              <w:t>3.981.975.128</w:t>
            </w:r>
          </w:p>
        </w:tc>
        <w:tc>
          <w:tcPr>
            <w:tcW w:w="1580" w:type="dxa"/>
            <w:tcBorders>
              <w:top w:val="nil"/>
              <w:left w:val="nil"/>
              <w:bottom w:val="single" w:sz="4" w:space="0" w:color="auto"/>
              <w:right w:val="single" w:sz="4" w:space="0" w:color="auto"/>
            </w:tcBorders>
            <w:shd w:val="clear" w:color="auto" w:fill="B48C41"/>
            <w:vAlign w:val="center"/>
            <w:hideMark/>
          </w:tcPr>
          <w:p w14:paraId="412D12FC" w14:textId="77777777" w:rsidR="00B9224C" w:rsidRDefault="00B9224C">
            <w:pPr>
              <w:ind w:left="-142"/>
              <w:contextualSpacing/>
              <w:jc w:val="center"/>
              <w:rPr>
                <w:rFonts w:ascii="Verdana" w:eastAsia="Times New Roman" w:hAnsi="Verdana" w:cs="Arial"/>
                <w:b/>
                <w:bCs/>
                <w:color w:val="FFFFFF"/>
                <w:sz w:val="16"/>
                <w:szCs w:val="16"/>
                <w:lang w:val="es-CO" w:eastAsia="es-CO"/>
              </w:rPr>
            </w:pPr>
            <w:r>
              <w:rPr>
                <w:rFonts w:ascii="Verdana" w:eastAsia="Times New Roman" w:hAnsi="Verdana" w:cs="Arial"/>
                <w:b/>
                <w:bCs/>
                <w:color w:val="FFFFFF"/>
                <w:sz w:val="16"/>
                <w:szCs w:val="16"/>
                <w:lang w:val="es-CO" w:eastAsia="es-CO"/>
              </w:rPr>
              <w:t>3.819.330.843</w:t>
            </w:r>
          </w:p>
        </w:tc>
        <w:tc>
          <w:tcPr>
            <w:tcW w:w="1514" w:type="dxa"/>
            <w:tcBorders>
              <w:top w:val="nil"/>
              <w:left w:val="nil"/>
              <w:bottom w:val="single" w:sz="8" w:space="0" w:color="auto"/>
              <w:right w:val="single" w:sz="8" w:space="0" w:color="auto"/>
            </w:tcBorders>
            <w:shd w:val="clear" w:color="auto" w:fill="B48C41"/>
            <w:vAlign w:val="center"/>
            <w:hideMark/>
          </w:tcPr>
          <w:p w14:paraId="793E1C98" w14:textId="77777777" w:rsidR="00B9224C" w:rsidRDefault="00B9224C">
            <w:pPr>
              <w:ind w:left="-142"/>
              <w:contextualSpacing/>
              <w:jc w:val="center"/>
              <w:rPr>
                <w:rFonts w:ascii="Verdana" w:eastAsia="Times New Roman" w:hAnsi="Verdana" w:cs="Arial"/>
                <w:b/>
                <w:bCs/>
                <w:color w:val="FFFFFF"/>
                <w:sz w:val="16"/>
                <w:szCs w:val="16"/>
                <w:lang w:val="es-CO" w:eastAsia="es-CO"/>
              </w:rPr>
            </w:pPr>
            <w:r>
              <w:rPr>
                <w:rFonts w:ascii="Verdana" w:hAnsi="Verdana" w:cs="Calibri"/>
                <w:b/>
                <w:bCs/>
                <w:color w:val="FFFFFF"/>
                <w:sz w:val="16"/>
                <w:szCs w:val="16"/>
              </w:rPr>
              <w:t>4.235.665.732</w:t>
            </w:r>
          </w:p>
        </w:tc>
        <w:tc>
          <w:tcPr>
            <w:tcW w:w="1514" w:type="dxa"/>
            <w:tcBorders>
              <w:top w:val="nil"/>
              <w:left w:val="nil"/>
              <w:bottom w:val="single" w:sz="8" w:space="0" w:color="auto"/>
              <w:right w:val="single" w:sz="8" w:space="0" w:color="auto"/>
            </w:tcBorders>
            <w:shd w:val="clear" w:color="auto" w:fill="B48C41"/>
            <w:vAlign w:val="center"/>
            <w:hideMark/>
          </w:tcPr>
          <w:p w14:paraId="5EDBE542" w14:textId="77777777" w:rsidR="00B9224C" w:rsidRDefault="00B9224C">
            <w:pPr>
              <w:ind w:left="-142"/>
              <w:contextualSpacing/>
              <w:jc w:val="center"/>
              <w:rPr>
                <w:rFonts w:ascii="Verdana" w:eastAsia="Times New Roman" w:hAnsi="Verdana" w:cs="Arial"/>
                <w:b/>
                <w:bCs/>
                <w:color w:val="FFFFFF"/>
                <w:sz w:val="16"/>
                <w:szCs w:val="16"/>
                <w:lang w:val="es-CO" w:eastAsia="es-CO"/>
              </w:rPr>
            </w:pPr>
            <w:r>
              <w:rPr>
                <w:rFonts w:ascii="Verdana" w:hAnsi="Verdana" w:cs="Calibri"/>
                <w:b/>
                <w:bCs/>
                <w:color w:val="FFFFFF"/>
                <w:sz w:val="16"/>
                <w:szCs w:val="16"/>
              </w:rPr>
              <w:t>4.266.420.375</w:t>
            </w:r>
          </w:p>
        </w:tc>
      </w:tr>
      <w:tr w:rsidR="00B9224C" w14:paraId="4E270B48" w14:textId="77777777" w:rsidTr="00B9224C">
        <w:trPr>
          <w:trHeight w:val="29"/>
          <w:jc w:val="center"/>
        </w:trPr>
        <w:tc>
          <w:tcPr>
            <w:tcW w:w="3300" w:type="dxa"/>
            <w:tcBorders>
              <w:top w:val="nil"/>
              <w:left w:val="single" w:sz="4" w:space="0" w:color="auto"/>
              <w:bottom w:val="single" w:sz="4" w:space="0" w:color="auto"/>
              <w:right w:val="single" w:sz="4" w:space="0" w:color="auto"/>
            </w:tcBorders>
            <w:shd w:val="clear" w:color="auto" w:fill="E0D1AE"/>
            <w:vAlign w:val="center"/>
            <w:hideMark/>
          </w:tcPr>
          <w:p w14:paraId="02DAFB15" w14:textId="77777777" w:rsidR="00B9224C" w:rsidRDefault="00B9224C">
            <w:pPr>
              <w:ind w:left="-75"/>
              <w:contextualSpacing/>
              <w:jc w:val="center"/>
              <w:rPr>
                <w:rFonts w:ascii="Verdana" w:eastAsia="Times New Roman" w:hAnsi="Verdana" w:cs="Arial"/>
                <w:b/>
                <w:bCs/>
                <w:color w:val="000000"/>
                <w:sz w:val="16"/>
                <w:szCs w:val="16"/>
                <w:lang w:val="es-CO" w:eastAsia="es-CO"/>
              </w:rPr>
            </w:pPr>
            <w:r>
              <w:rPr>
                <w:rFonts w:ascii="Verdana" w:eastAsia="Times New Roman" w:hAnsi="Verdana" w:cs="Arial"/>
                <w:b/>
                <w:bCs/>
                <w:color w:val="000000"/>
                <w:sz w:val="16"/>
                <w:szCs w:val="16"/>
                <w:lang w:val="es-CO" w:eastAsia="es-CO"/>
              </w:rPr>
              <w:t>1. Ingresos Corrientes</w:t>
            </w:r>
          </w:p>
        </w:tc>
        <w:tc>
          <w:tcPr>
            <w:tcW w:w="1486" w:type="dxa"/>
            <w:tcBorders>
              <w:top w:val="nil"/>
              <w:left w:val="nil"/>
              <w:bottom w:val="single" w:sz="4" w:space="0" w:color="auto"/>
              <w:right w:val="single" w:sz="4" w:space="0" w:color="auto"/>
            </w:tcBorders>
            <w:shd w:val="clear" w:color="auto" w:fill="E0D1AE"/>
            <w:vAlign w:val="center"/>
            <w:hideMark/>
          </w:tcPr>
          <w:p w14:paraId="25DEFA2B" w14:textId="77777777" w:rsidR="00B9224C" w:rsidRDefault="00B9224C">
            <w:pPr>
              <w:ind w:left="-142"/>
              <w:contextualSpacing/>
              <w:jc w:val="center"/>
              <w:rPr>
                <w:rFonts w:ascii="Verdana" w:eastAsia="Times New Roman" w:hAnsi="Verdana" w:cs="Arial"/>
                <w:b/>
                <w:bCs/>
                <w:color w:val="000000"/>
                <w:sz w:val="16"/>
                <w:szCs w:val="16"/>
                <w:lang w:val="es-CO" w:eastAsia="es-CO"/>
              </w:rPr>
            </w:pPr>
            <w:r>
              <w:rPr>
                <w:rFonts w:ascii="Verdana" w:eastAsia="Times New Roman" w:hAnsi="Verdana" w:cs="Arial"/>
                <w:b/>
                <w:bCs/>
                <w:color w:val="000000"/>
                <w:sz w:val="16"/>
                <w:szCs w:val="16"/>
                <w:lang w:val="es-CO" w:eastAsia="es-CO"/>
              </w:rPr>
              <w:t>3.980.810.488</w:t>
            </w:r>
          </w:p>
        </w:tc>
        <w:tc>
          <w:tcPr>
            <w:tcW w:w="1580" w:type="dxa"/>
            <w:tcBorders>
              <w:top w:val="nil"/>
              <w:left w:val="nil"/>
              <w:bottom w:val="single" w:sz="4" w:space="0" w:color="auto"/>
              <w:right w:val="single" w:sz="4" w:space="0" w:color="auto"/>
            </w:tcBorders>
            <w:shd w:val="clear" w:color="auto" w:fill="E0D1AE"/>
            <w:vAlign w:val="center"/>
            <w:hideMark/>
          </w:tcPr>
          <w:p w14:paraId="76301D89" w14:textId="77777777" w:rsidR="00B9224C" w:rsidRDefault="00B9224C">
            <w:pPr>
              <w:ind w:left="-142"/>
              <w:contextualSpacing/>
              <w:jc w:val="center"/>
              <w:rPr>
                <w:rFonts w:ascii="Verdana" w:eastAsia="Times New Roman" w:hAnsi="Verdana" w:cs="Arial"/>
                <w:b/>
                <w:bCs/>
                <w:color w:val="000000"/>
                <w:sz w:val="16"/>
                <w:szCs w:val="16"/>
                <w:lang w:val="es-CO" w:eastAsia="es-CO"/>
              </w:rPr>
            </w:pPr>
            <w:r>
              <w:rPr>
                <w:rFonts w:ascii="Verdana" w:eastAsia="Times New Roman" w:hAnsi="Verdana" w:cs="Arial"/>
                <w:b/>
                <w:bCs/>
                <w:color w:val="000000"/>
                <w:sz w:val="16"/>
                <w:szCs w:val="16"/>
                <w:lang w:val="es-CO" w:eastAsia="es-CO"/>
              </w:rPr>
              <w:t>3.818.166.203</w:t>
            </w:r>
          </w:p>
        </w:tc>
        <w:tc>
          <w:tcPr>
            <w:tcW w:w="1514" w:type="dxa"/>
            <w:tcBorders>
              <w:top w:val="nil"/>
              <w:left w:val="nil"/>
              <w:bottom w:val="single" w:sz="4" w:space="0" w:color="auto"/>
              <w:right w:val="single" w:sz="4" w:space="0" w:color="auto"/>
            </w:tcBorders>
            <w:shd w:val="clear" w:color="auto" w:fill="E0D1AE"/>
            <w:hideMark/>
          </w:tcPr>
          <w:p w14:paraId="2EEA006A" w14:textId="77777777" w:rsidR="00B9224C" w:rsidRDefault="00B9224C">
            <w:pPr>
              <w:ind w:left="-142"/>
              <w:contextualSpacing/>
              <w:jc w:val="center"/>
              <w:rPr>
                <w:rFonts w:ascii="Verdana" w:eastAsia="Times New Roman" w:hAnsi="Verdana" w:cs="Arial"/>
                <w:b/>
                <w:bCs/>
                <w:color w:val="000000"/>
                <w:sz w:val="16"/>
                <w:szCs w:val="16"/>
                <w:lang w:val="es-CO" w:eastAsia="es-CO"/>
              </w:rPr>
            </w:pPr>
            <w:r>
              <w:rPr>
                <w:rFonts w:ascii="Verdana" w:eastAsia="Times New Roman" w:hAnsi="Verdana" w:cs="Arial"/>
                <w:b/>
                <w:bCs/>
                <w:color w:val="000000"/>
                <w:sz w:val="16"/>
                <w:szCs w:val="16"/>
                <w:lang w:val="es-CO" w:eastAsia="es-CO"/>
              </w:rPr>
              <w:t>4.034.428.006</w:t>
            </w:r>
          </w:p>
        </w:tc>
        <w:tc>
          <w:tcPr>
            <w:tcW w:w="1514" w:type="dxa"/>
            <w:tcBorders>
              <w:top w:val="nil"/>
              <w:left w:val="nil"/>
              <w:bottom w:val="single" w:sz="4" w:space="0" w:color="auto"/>
              <w:right w:val="single" w:sz="4" w:space="0" w:color="auto"/>
            </w:tcBorders>
            <w:shd w:val="clear" w:color="auto" w:fill="E0D1AE"/>
            <w:hideMark/>
          </w:tcPr>
          <w:p w14:paraId="621EAEDC" w14:textId="77777777" w:rsidR="00B9224C" w:rsidRDefault="00B9224C">
            <w:pPr>
              <w:ind w:left="-142"/>
              <w:contextualSpacing/>
              <w:jc w:val="center"/>
              <w:rPr>
                <w:rFonts w:ascii="Verdana" w:eastAsia="Times New Roman" w:hAnsi="Verdana" w:cs="Arial"/>
                <w:b/>
                <w:bCs/>
                <w:color w:val="000000"/>
                <w:sz w:val="16"/>
                <w:szCs w:val="16"/>
                <w:lang w:eastAsia="es-CO"/>
              </w:rPr>
            </w:pPr>
            <w:r>
              <w:rPr>
                <w:rFonts w:ascii="Verdana" w:eastAsia="Times New Roman" w:hAnsi="Verdana" w:cs="Arial"/>
                <w:b/>
                <w:bCs/>
                <w:color w:val="000000"/>
                <w:sz w:val="16"/>
                <w:szCs w:val="16"/>
                <w:lang w:eastAsia="es-CO"/>
              </w:rPr>
              <w:t>4.061.147.194</w:t>
            </w:r>
          </w:p>
        </w:tc>
      </w:tr>
      <w:tr w:rsidR="00B9224C" w14:paraId="0915415E" w14:textId="77777777" w:rsidTr="00B9224C">
        <w:trPr>
          <w:trHeight w:val="29"/>
          <w:jc w:val="center"/>
        </w:trPr>
        <w:tc>
          <w:tcPr>
            <w:tcW w:w="3300" w:type="dxa"/>
            <w:tcBorders>
              <w:top w:val="nil"/>
              <w:left w:val="single" w:sz="4" w:space="0" w:color="auto"/>
              <w:bottom w:val="single" w:sz="4" w:space="0" w:color="auto"/>
              <w:right w:val="single" w:sz="4" w:space="0" w:color="auto"/>
            </w:tcBorders>
            <w:vAlign w:val="center"/>
            <w:hideMark/>
          </w:tcPr>
          <w:p w14:paraId="4AE8AF6F" w14:textId="77777777" w:rsidR="00B9224C" w:rsidRDefault="00B9224C">
            <w:pPr>
              <w:ind w:left="-75"/>
              <w:contextualSpacing/>
              <w:jc w:val="center"/>
              <w:rPr>
                <w:rFonts w:ascii="Verdana" w:eastAsia="Times New Roman" w:hAnsi="Verdana" w:cs="Arial"/>
                <w:sz w:val="16"/>
                <w:szCs w:val="16"/>
                <w:lang w:val="es-CO" w:eastAsia="es-CO"/>
              </w:rPr>
            </w:pPr>
            <w:r>
              <w:rPr>
                <w:rFonts w:ascii="Verdana" w:eastAsia="Times New Roman" w:hAnsi="Verdana" w:cs="Arial"/>
                <w:sz w:val="16"/>
                <w:szCs w:val="16"/>
                <w:lang w:val="es-CO" w:eastAsia="es-CO"/>
              </w:rPr>
              <w:t>1.1. Libre Destinación</w:t>
            </w:r>
          </w:p>
        </w:tc>
        <w:tc>
          <w:tcPr>
            <w:tcW w:w="1486" w:type="dxa"/>
            <w:tcBorders>
              <w:top w:val="nil"/>
              <w:left w:val="nil"/>
              <w:bottom w:val="single" w:sz="4" w:space="0" w:color="auto"/>
              <w:right w:val="single" w:sz="4" w:space="0" w:color="auto"/>
            </w:tcBorders>
            <w:noWrap/>
            <w:vAlign w:val="center"/>
            <w:hideMark/>
          </w:tcPr>
          <w:p w14:paraId="5B9F0CD7" w14:textId="77777777" w:rsidR="00B9224C" w:rsidRDefault="00B9224C">
            <w:pPr>
              <w:ind w:left="-142"/>
              <w:contextualSpacing/>
              <w:jc w:val="center"/>
              <w:rPr>
                <w:rFonts w:ascii="Verdana" w:eastAsia="Times New Roman" w:hAnsi="Verdana" w:cs="Arial"/>
                <w:sz w:val="16"/>
                <w:szCs w:val="16"/>
                <w:lang w:val="es-CO" w:eastAsia="es-CO"/>
              </w:rPr>
            </w:pPr>
            <w:r>
              <w:rPr>
                <w:rFonts w:ascii="Verdana" w:eastAsia="Times New Roman" w:hAnsi="Verdana" w:cs="Arial"/>
                <w:sz w:val="16"/>
                <w:szCs w:val="16"/>
                <w:lang w:val="es-CO" w:eastAsia="es-CO"/>
              </w:rPr>
              <w:t>1.714.280.109</w:t>
            </w:r>
          </w:p>
        </w:tc>
        <w:tc>
          <w:tcPr>
            <w:tcW w:w="1580" w:type="dxa"/>
            <w:tcBorders>
              <w:top w:val="nil"/>
              <w:left w:val="nil"/>
              <w:bottom w:val="single" w:sz="4" w:space="0" w:color="auto"/>
              <w:right w:val="single" w:sz="4" w:space="0" w:color="auto"/>
            </w:tcBorders>
            <w:noWrap/>
            <w:vAlign w:val="center"/>
            <w:hideMark/>
          </w:tcPr>
          <w:p w14:paraId="7FBC73EF" w14:textId="77777777" w:rsidR="00B9224C" w:rsidRDefault="00B9224C">
            <w:pPr>
              <w:ind w:left="-142"/>
              <w:contextualSpacing/>
              <w:jc w:val="center"/>
              <w:rPr>
                <w:rFonts w:ascii="Verdana" w:eastAsia="Times New Roman" w:hAnsi="Verdana" w:cs="Arial"/>
                <w:sz w:val="16"/>
                <w:szCs w:val="16"/>
                <w:lang w:val="es-CO" w:eastAsia="es-CO"/>
              </w:rPr>
            </w:pPr>
            <w:r>
              <w:rPr>
                <w:rFonts w:ascii="Verdana" w:eastAsia="Times New Roman" w:hAnsi="Verdana" w:cs="Arial"/>
                <w:sz w:val="16"/>
                <w:szCs w:val="16"/>
                <w:lang w:val="es-CO" w:eastAsia="es-CO"/>
              </w:rPr>
              <w:t>1.714.280.109</w:t>
            </w:r>
          </w:p>
        </w:tc>
        <w:tc>
          <w:tcPr>
            <w:tcW w:w="1514" w:type="dxa"/>
            <w:tcBorders>
              <w:top w:val="nil"/>
              <w:left w:val="nil"/>
              <w:bottom w:val="single" w:sz="4" w:space="0" w:color="auto"/>
              <w:right w:val="single" w:sz="4" w:space="0" w:color="auto"/>
            </w:tcBorders>
            <w:hideMark/>
          </w:tcPr>
          <w:p w14:paraId="7BB8A43D" w14:textId="77777777" w:rsidR="00B9224C" w:rsidRDefault="00B9224C">
            <w:pPr>
              <w:ind w:left="-142"/>
              <w:contextualSpacing/>
              <w:jc w:val="center"/>
              <w:rPr>
                <w:rFonts w:ascii="Verdana" w:eastAsia="Times New Roman" w:hAnsi="Verdana" w:cs="Arial"/>
                <w:sz w:val="16"/>
                <w:szCs w:val="16"/>
                <w:lang w:val="es-CO" w:eastAsia="es-CO"/>
              </w:rPr>
            </w:pPr>
            <w:r>
              <w:rPr>
                <w:rFonts w:ascii="Verdana" w:eastAsia="Times New Roman" w:hAnsi="Verdana" w:cs="Arial"/>
                <w:sz w:val="16"/>
                <w:szCs w:val="16"/>
                <w:lang w:val="es-CO" w:eastAsia="es-CO"/>
              </w:rPr>
              <w:t>1.810.702.569</w:t>
            </w:r>
          </w:p>
        </w:tc>
        <w:tc>
          <w:tcPr>
            <w:tcW w:w="1514" w:type="dxa"/>
            <w:tcBorders>
              <w:top w:val="nil"/>
              <w:left w:val="nil"/>
              <w:bottom w:val="single" w:sz="4" w:space="0" w:color="auto"/>
              <w:right w:val="single" w:sz="4" w:space="0" w:color="auto"/>
            </w:tcBorders>
            <w:hideMark/>
          </w:tcPr>
          <w:p w14:paraId="7581A148" w14:textId="77777777" w:rsidR="00B9224C" w:rsidRDefault="00B9224C">
            <w:pPr>
              <w:ind w:left="-142"/>
              <w:contextualSpacing/>
              <w:jc w:val="center"/>
              <w:rPr>
                <w:rFonts w:ascii="Verdana" w:eastAsia="Times New Roman" w:hAnsi="Verdana" w:cs="Arial"/>
                <w:sz w:val="16"/>
                <w:szCs w:val="16"/>
                <w:lang w:val="es-CO" w:eastAsia="es-CO"/>
              </w:rPr>
            </w:pPr>
            <w:r>
              <w:rPr>
                <w:rFonts w:ascii="Verdana" w:eastAsia="Times New Roman" w:hAnsi="Verdana" w:cs="Arial"/>
                <w:sz w:val="16"/>
                <w:szCs w:val="16"/>
                <w:lang w:val="es-CO" w:eastAsia="es-CO"/>
              </w:rPr>
              <w:t>1.810.702.565</w:t>
            </w:r>
          </w:p>
        </w:tc>
      </w:tr>
      <w:tr w:rsidR="00B9224C" w14:paraId="0D97F6C9" w14:textId="77777777" w:rsidTr="00B9224C">
        <w:trPr>
          <w:trHeight w:val="29"/>
          <w:jc w:val="center"/>
        </w:trPr>
        <w:tc>
          <w:tcPr>
            <w:tcW w:w="330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F797085" w14:textId="77777777" w:rsidR="00B9224C" w:rsidRDefault="00B9224C">
            <w:pPr>
              <w:ind w:left="-75"/>
              <w:contextualSpacing/>
              <w:jc w:val="center"/>
              <w:rPr>
                <w:rFonts w:ascii="Verdana" w:eastAsia="Times New Roman" w:hAnsi="Verdana" w:cs="Arial"/>
                <w:sz w:val="16"/>
                <w:szCs w:val="16"/>
                <w:lang w:val="es-CO" w:eastAsia="es-CO"/>
              </w:rPr>
            </w:pPr>
            <w:r>
              <w:rPr>
                <w:rFonts w:ascii="Verdana" w:eastAsia="Times New Roman" w:hAnsi="Verdana" w:cs="Arial"/>
                <w:sz w:val="16"/>
                <w:szCs w:val="16"/>
                <w:lang w:val="es-CO" w:eastAsia="es-CO"/>
              </w:rPr>
              <w:t>1.2. Libre Inversión</w:t>
            </w:r>
          </w:p>
        </w:tc>
        <w:tc>
          <w:tcPr>
            <w:tcW w:w="1486" w:type="dxa"/>
            <w:tcBorders>
              <w:top w:val="nil"/>
              <w:left w:val="nil"/>
              <w:bottom w:val="single" w:sz="4" w:space="0" w:color="auto"/>
              <w:right w:val="single" w:sz="4" w:space="0" w:color="auto"/>
            </w:tcBorders>
            <w:shd w:val="clear" w:color="auto" w:fill="F2F2F2" w:themeFill="background1" w:themeFillShade="F2"/>
            <w:noWrap/>
            <w:vAlign w:val="center"/>
            <w:hideMark/>
          </w:tcPr>
          <w:p w14:paraId="40DE48BA" w14:textId="77777777" w:rsidR="00B9224C" w:rsidRDefault="00B9224C">
            <w:pPr>
              <w:ind w:left="-142"/>
              <w:contextualSpacing/>
              <w:jc w:val="center"/>
              <w:rPr>
                <w:rFonts w:ascii="Verdana" w:eastAsia="Times New Roman" w:hAnsi="Verdana" w:cs="Arial"/>
                <w:sz w:val="16"/>
                <w:szCs w:val="16"/>
                <w:lang w:val="es-CO" w:eastAsia="es-CO"/>
              </w:rPr>
            </w:pPr>
            <w:r>
              <w:rPr>
                <w:rFonts w:ascii="Verdana" w:eastAsia="Times New Roman" w:hAnsi="Verdana" w:cs="Arial"/>
                <w:sz w:val="16"/>
                <w:szCs w:val="16"/>
                <w:lang w:val="es-CO" w:eastAsia="es-CO"/>
              </w:rPr>
              <w:t>1.935.102.890</w:t>
            </w:r>
          </w:p>
        </w:tc>
        <w:tc>
          <w:tcPr>
            <w:tcW w:w="1580" w:type="dxa"/>
            <w:tcBorders>
              <w:top w:val="nil"/>
              <w:left w:val="nil"/>
              <w:bottom w:val="single" w:sz="4" w:space="0" w:color="auto"/>
              <w:right w:val="single" w:sz="4" w:space="0" w:color="auto"/>
            </w:tcBorders>
            <w:shd w:val="clear" w:color="auto" w:fill="F2F2F2" w:themeFill="background1" w:themeFillShade="F2"/>
            <w:noWrap/>
            <w:vAlign w:val="center"/>
            <w:hideMark/>
          </w:tcPr>
          <w:p w14:paraId="2A98DA11" w14:textId="77777777" w:rsidR="00B9224C" w:rsidRDefault="00B9224C">
            <w:pPr>
              <w:ind w:left="-142"/>
              <w:contextualSpacing/>
              <w:jc w:val="center"/>
              <w:rPr>
                <w:rFonts w:ascii="Verdana" w:eastAsia="Times New Roman" w:hAnsi="Verdana" w:cs="Arial"/>
                <w:sz w:val="16"/>
                <w:szCs w:val="16"/>
                <w:vertAlign w:val="superscript"/>
                <w:lang w:val="es-CO" w:eastAsia="es-CO"/>
              </w:rPr>
            </w:pPr>
            <w:r>
              <w:rPr>
                <w:rFonts w:ascii="Verdana" w:eastAsia="Times New Roman" w:hAnsi="Verdana" w:cs="Arial"/>
                <w:sz w:val="16"/>
                <w:szCs w:val="16"/>
                <w:lang w:val="es-CO" w:eastAsia="es-CO"/>
              </w:rPr>
              <w:t>1.772.458.605</w:t>
            </w:r>
            <w:r w:rsidRPr="00D8208C">
              <w:rPr>
                <w:rFonts w:ascii="Verdana" w:eastAsia="Times New Roman" w:hAnsi="Verdana" w:cs="Arial"/>
                <w:b/>
                <w:bCs/>
                <w:color w:val="FF0000"/>
                <w:sz w:val="16"/>
                <w:szCs w:val="16"/>
                <w:vertAlign w:val="superscript"/>
                <w:lang w:val="es-CO" w:eastAsia="es-CO"/>
              </w:rPr>
              <w:t>(</w:t>
            </w:r>
            <w:r w:rsidR="00416B3C" w:rsidRPr="00D8208C">
              <w:rPr>
                <w:rFonts w:ascii="Verdana" w:eastAsia="Times New Roman" w:hAnsi="Verdana" w:cs="Arial"/>
                <w:b/>
                <w:bCs/>
                <w:color w:val="FF0000"/>
                <w:sz w:val="16"/>
                <w:szCs w:val="16"/>
                <w:vertAlign w:val="superscript"/>
                <w:lang w:val="es-CO" w:eastAsia="es-CO"/>
              </w:rPr>
              <w:t>2</w:t>
            </w:r>
            <w:r w:rsidRPr="00D8208C">
              <w:rPr>
                <w:rFonts w:ascii="Verdana" w:eastAsia="Times New Roman" w:hAnsi="Verdana" w:cs="Arial"/>
                <w:b/>
                <w:bCs/>
                <w:color w:val="FF0000"/>
                <w:sz w:val="16"/>
                <w:szCs w:val="16"/>
                <w:vertAlign w:val="superscript"/>
                <w:lang w:val="es-CO" w:eastAsia="es-CO"/>
              </w:rPr>
              <w:t>)</w:t>
            </w:r>
          </w:p>
        </w:tc>
        <w:tc>
          <w:tcPr>
            <w:tcW w:w="1514" w:type="dxa"/>
            <w:tcBorders>
              <w:top w:val="nil"/>
              <w:left w:val="nil"/>
              <w:bottom w:val="single" w:sz="4" w:space="0" w:color="auto"/>
              <w:right w:val="single" w:sz="4" w:space="0" w:color="auto"/>
            </w:tcBorders>
            <w:shd w:val="clear" w:color="auto" w:fill="F2F2F2" w:themeFill="background1" w:themeFillShade="F2"/>
            <w:hideMark/>
          </w:tcPr>
          <w:p w14:paraId="44F2977E" w14:textId="77777777" w:rsidR="00B9224C" w:rsidRDefault="00B9224C">
            <w:pPr>
              <w:ind w:left="-142"/>
              <w:contextualSpacing/>
              <w:jc w:val="center"/>
              <w:rPr>
                <w:rFonts w:ascii="Verdana" w:eastAsia="Times New Roman" w:hAnsi="Verdana" w:cs="Arial"/>
                <w:sz w:val="16"/>
                <w:szCs w:val="16"/>
                <w:lang w:val="es-CO" w:eastAsia="es-CO"/>
              </w:rPr>
            </w:pPr>
            <w:r>
              <w:rPr>
                <w:rFonts w:ascii="Verdana" w:eastAsia="Times New Roman" w:hAnsi="Verdana" w:cs="Arial"/>
                <w:sz w:val="16"/>
                <w:szCs w:val="16"/>
                <w:lang w:val="es-CO" w:eastAsia="es-CO"/>
              </w:rPr>
              <w:t>1.873.656.274</w:t>
            </w:r>
          </w:p>
        </w:tc>
        <w:tc>
          <w:tcPr>
            <w:tcW w:w="1514" w:type="dxa"/>
            <w:tcBorders>
              <w:top w:val="nil"/>
              <w:left w:val="nil"/>
              <w:bottom w:val="single" w:sz="4" w:space="0" w:color="auto"/>
              <w:right w:val="single" w:sz="4" w:space="0" w:color="auto"/>
            </w:tcBorders>
            <w:shd w:val="clear" w:color="auto" w:fill="F2F2F2" w:themeFill="background1" w:themeFillShade="F2"/>
            <w:hideMark/>
          </w:tcPr>
          <w:p w14:paraId="29AA8408" w14:textId="77777777" w:rsidR="00B9224C" w:rsidRDefault="00B9224C">
            <w:pPr>
              <w:ind w:left="-142"/>
              <w:contextualSpacing/>
              <w:jc w:val="center"/>
              <w:rPr>
                <w:rFonts w:ascii="Verdana" w:eastAsia="Times New Roman" w:hAnsi="Verdana" w:cs="Arial"/>
                <w:sz w:val="16"/>
                <w:szCs w:val="16"/>
                <w:lang w:val="es-CO" w:eastAsia="es-CO"/>
              </w:rPr>
            </w:pPr>
            <w:r>
              <w:rPr>
                <w:rFonts w:ascii="Verdana" w:eastAsia="Times New Roman" w:hAnsi="Verdana" w:cs="Arial"/>
                <w:sz w:val="16"/>
                <w:szCs w:val="16"/>
                <w:lang w:val="es-CO" w:eastAsia="es-CO"/>
              </w:rPr>
              <w:t>1.900.375.456</w:t>
            </w:r>
            <w:r w:rsidR="003A767B" w:rsidRPr="00D8208C">
              <w:rPr>
                <w:rFonts w:ascii="Verdana" w:eastAsia="Times New Roman" w:hAnsi="Verdana" w:cs="Arial"/>
                <w:b/>
                <w:bCs/>
                <w:color w:val="FF0000"/>
                <w:sz w:val="16"/>
                <w:szCs w:val="16"/>
                <w:vertAlign w:val="superscript"/>
                <w:lang w:val="es-CO" w:eastAsia="es-CO"/>
              </w:rPr>
              <w:t>(4)</w:t>
            </w:r>
          </w:p>
        </w:tc>
      </w:tr>
      <w:tr w:rsidR="00B9224C" w14:paraId="25B9765B" w14:textId="77777777" w:rsidTr="00B9224C">
        <w:trPr>
          <w:trHeight w:val="29"/>
          <w:jc w:val="center"/>
        </w:trPr>
        <w:tc>
          <w:tcPr>
            <w:tcW w:w="3300" w:type="dxa"/>
            <w:tcBorders>
              <w:top w:val="nil"/>
              <w:left w:val="single" w:sz="4" w:space="0" w:color="auto"/>
              <w:bottom w:val="single" w:sz="4" w:space="0" w:color="auto"/>
              <w:right w:val="single" w:sz="4" w:space="0" w:color="auto"/>
            </w:tcBorders>
            <w:vAlign w:val="center"/>
            <w:hideMark/>
          </w:tcPr>
          <w:p w14:paraId="19E32243" w14:textId="77777777" w:rsidR="00B9224C" w:rsidRDefault="00B9224C">
            <w:pPr>
              <w:ind w:left="-75"/>
              <w:contextualSpacing/>
              <w:jc w:val="center"/>
              <w:rPr>
                <w:rFonts w:ascii="Verdana" w:eastAsia="Times New Roman" w:hAnsi="Verdana" w:cs="Arial"/>
                <w:sz w:val="16"/>
                <w:szCs w:val="16"/>
                <w:lang w:val="es-CO" w:eastAsia="es-CO"/>
              </w:rPr>
            </w:pPr>
            <w:r>
              <w:rPr>
                <w:rFonts w:ascii="Verdana" w:eastAsia="Times New Roman" w:hAnsi="Verdana" w:cs="Arial"/>
                <w:sz w:val="16"/>
                <w:szCs w:val="16"/>
                <w:lang w:val="es-CO" w:eastAsia="es-CO"/>
              </w:rPr>
              <w:t>1.3. Deporte y Recreación</w:t>
            </w:r>
          </w:p>
        </w:tc>
        <w:tc>
          <w:tcPr>
            <w:tcW w:w="1486" w:type="dxa"/>
            <w:tcBorders>
              <w:top w:val="nil"/>
              <w:left w:val="nil"/>
              <w:bottom w:val="single" w:sz="4" w:space="0" w:color="auto"/>
              <w:right w:val="single" w:sz="4" w:space="0" w:color="auto"/>
            </w:tcBorders>
            <w:noWrap/>
            <w:vAlign w:val="center"/>
            <w:hideMark/>
          </w:tcPr>
          <w:p w14:paraId="39A62262" w14:textId="77777777" w:rsidR="00B9224C" w:rsidRDefault="00B9224C">
            <w:pPr>
              <w:ind w:left="-142"/>
              <w:contextualSpacing/>
              <w:jc w:val="center"/>
              <w:rPr>
                <w:rFonts w:ascii="Verdana" w:eastAsia="Times New Roman" w:hAnsi="Verdana" w:cs="Arial"/>
                <w:sz w:val="16"/>
                <w:szCs w:val="16"/>
                <w:lang w:val="es-CO" w:eastAsia="es-CO"/>
              </w:rPr>
            </w:pPr>
            <w:r>
              <w:rPr>
                <w:rFonts w:ascii="Verdana" w:eastAsia="Times New Roman" w:hAnsi="Verdana" w:cs="Arial"/>
                <w:sz w:val="16"/>
                <w:szCs w:val="16"/>
                <w:lang w:val="es-CO" w:eastAsia="es-CO"/>
              </w:rPr>
              <w:t>189.387.136</w:t>
            </w:r>
          </w:p>
        </w:tc>
        <w:tc>
          <w:tcPr>
            <w:tcW w:w="1580" w:type="dxa"/>
            <w:tcBorders>
              <w:top w:val="nil"/>
              <w:left w:val="nil"/>
              <w:bottom w:val="single" w:sz="4" w:space="0" w:color="auto"/>
              <w:right w:val="single" w:sz="4" w:space="0" w:color="auto"/>
            </w:tcBorders>
            <w:noWrap/>
            <w:vAlign w:val="center"/>
            <w:hideMark/>
          </w:tcPr>
          <w:p w14:paraId="3581CC5D" w14:textId="77777777" w:rsidR="00B9224C" w:rsidRDefault="00B9224C">
            <w:pPr>
              <w:ind w:left="-142"/>
              <w:contextualSpacing/>
              <w:jc w:val="center"/>
              <w:rPr>
                <w:rFonts w:ascii="Verdana" w:eastAsia="Times New Roman" w:hAnsi="Verdana" w:cs="Arial"/>
                <w:sz w:val="16"/>
                <w:szCs w:val="16"/>
                <w:lang w:val="es-CO" w:eastAsia="es-CO"/>
              </w:rPr>
            </w:pPr>
            <w:r>
              <w:rPr>
                <w:rFonts w:ascii="Verdana" w:eastAsia="Times New Roman" w:hAnsi="Verdana" w:cs="Arial"/>
                <w:sz w:val="16"/>
                <w:szCs w:val="16"/>
                <w:lang w:val="es-CO" w:eastAsia="es-CO"/>
              </w:rPr>
              <w:t>189.387.136</w:t>
            </w:r>
          </w:p>
        </w:tc>
        <w:tc>
          <w:tcPr>
            <w:tcW w:w="1514" w:type="dxa"/>
            <w:tcBorders>
              <w:top w:val="nil"/>
              <w:left w:val="nil"/>
              <w:bottom w:val="single" w:sz="4" w:space="0" w:color="auto"/>
              <w:right w:val="single" w:sz="4" w:space="0" w:color="auto"/>
            </w:tcBorders>
            <w:hideMark/>
          </w:tcPr>
          <w:p w14:paraId="4F89DF8E" w14:textId="77777777" w:rsidR="00B9224C" w:rsidRDefault="00B9224C">
            <w:pPr>
              <w:ind w:left="-142"/>
              <w:contextualSpacing/>
              <w:jc w:val="center"/>
              <w:rPr>
                <w:rFonts w:ascii="Verdana" w:eastAsia="Times New Roman" w:hAnsi="Verdana" w:cs="Arial"/>
                <w:sz w:val="16"/>
                <w:szCs w:val="16"/>
                <w:lang w:val="es-CO" w:eastAsia="es-CO"/>
              </w:rPr>
            </w:pPr>
            <w:r>
              <w:rPr>
                <w:rFonts w:ascii="Verdana" w:eastAsia="Times New Roman" w:hAnsi="Verdana" w:cs="Arial"/>
                <w:sz w:val="16"/>
                <w:szCs w:val="16"/>
                <w:lang w:val="es-CO" w:eastAsia="es-CO"/>
              </w:rPr>
              <w:t>200.039.526</w:t>
            </w:r>
          </w:p>
        </w:tc>
        <w:tc>
          <w:tcPr>
            <w:tcW w:w="1514" w:type="dxa"/>
            <w:tcBorders>
              <w:top w:val="nil"/>
              <w:left w:val="nil"/>
              <w:bottom w:val="single" w:sz="4" w:space="0" w:color="auto"/>
              <w:right w:val="single" w:sz="4" w:space="0" w:color="auto"/>
            </w:tcBorders>
            <w:hideMark/>
          </w:tcPr>
          <w:p w14:paraId="77522745" w14:textId="77777777" w:rsidR="00B9224C" w:rsidRDefault="00B9224C">
            <w:pPr>
              <w:ind w:left="-142"/>
              <w:contextualSpacing/>
              <w:jc w:val="center"/>
              <w:rPr>
                <w:rFonts w:ascii="Verdana" w:eastAsia="Times New Roman" w:hAnsi="Verdana" w:cs="Arial"/>
                <w:sz w:val="16"/>
                <w:szCs w:val="16"/>
                <w:lang w:val="es-CO" w:eastAsia="es-CO"/>
              </w:rPr>
            </w:pPr>
            <w:r>
              <w:rPr>
                <w:rFonts w:ascii="Verdana" w:eastAsia="Times New Roman" w:hAnsi="Verdana" w:cs="Arial"/>
                <w:sz w:val="16"/>
                <w:szCs w:val="16"/>
                <w:lang w:val="es-CO" w:eastAsia="es-CO"/>
              </w:rPr>
              <w:t>200.039.526</w:t>
            </w:r>
          </w:p>
        </w:tc>
      </w:tr>
      <w:tr w:rsidR="00B9224C" w14:paraId="3B04E251" w14:textId="77777777" w:rsidTr="00B9224C">
        <w:trPr>
          <w:trHeight w:val="29"/>
          <w:jc w:val="center"/>
        </w:trPr>
        <w:tc>
          <w:tcPr>
            <w:tcW w:w="330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6FE574D" w14:textId="77777777" w:rsidR="00B9224C" w:rsidRDefault="00B9224C">
            <w:pPr>
              <w:ind w:left="-75"/>
              <w:contextualSpacing/>
              <w:jc w:val="center"/>
              <w:rPr>
                <w:rFonts w:ascii="Verdana" w:eastAsia="Times New Roman" w:hAnsi="Verdana" w:cs="Arial"/>
                <w:sz w:val="16"/>
                <w:szCs w:val="16"/>
                <w:lang w:val="es-CO" w:eastAsia="es-CO"/>
              </w:rPr>
            </w:pPr>
            <w:r>
              <w:rPr>
                <w:rFonts w:ascii="Verdana" w:eastAsia="Times New Roman" w:hAnsi="Verdana" w:cs="Arial"/>
                <w:sz w:val="16"/>
                <w:szCs w:val="16"/>
                <w:lang w:val="es-CO" w:eastAsia="es-CO"/>
              </w:rPr>
              <w:t>1.4. Cultura</w:t>
            </w:r>
          </w:p>
        </w:tc>
        <w:tc>
          <w:tcPr>
            <w:tcW w:w="1486" w:type="dxa"/>
            <w:tcBorders>
              <w:top w:val="nil"/>
              <w:left w:val="nil"/>
              <w:bottom w:val="single" w:sz="4" w:space="0" w:color="auto"/>
              <w:right w:val="single" w:sz="4" w:space="0" w:color="auto"/>
            </w:tcBorders>
            <w:shd w:val="clear" w:color="auto" w:fill="F2F2F2" w:themeFill="background1" w:themeFillShade="F2"/>
            <w:noWrap/>
            <w:vAlign w:val="center"/>
            <w:hideMark/>
          </w:tcPr>
          <w:p w14:paraId="7668016E" w14:textId="77777777" w:rsidR="00B9224C" w:rsidRDefault="00B9224C">
            <w:pPr>
              <w:ind w:left="-142"/>
              <w:contextualSpacing/>
              <w:jc w:val="center"/>
              <w:rPr>
                <w:rFonts w:ascii="Verdana" w:eastAsia="Times New Roman" w:hAnsi="Verdana" w:cs="Arial"/>
                <w:sz w:val="16"/>
                <w:szCs w:val="16"/>
                <w:lang w:val="es-CO" w:eastAsia="es-CO"/>
              </w:rPr>
            </w:pPr>
            <w:r>
              <w:rPr>
                <w:rFonts w:ascii="Verdana" w:eastAsia="Times New Roman" w:hAnsi="Verdana" w:cs="Arial"/>
                <w:sz w:val="16"/>
                <w:szCs w:val="16"/>
                <w:lang w:val="es-CO" w:eastAsia="es-CO"/>
              </w:rPr>
              <w:t>142.040.353</w:t>
            </w:r>
          </w:p>
        </w:tc>
        <w:tc>
          <w:tcPr>
            <w:tcW w:w="1580" w:type="dxa"/>
            <w:tcBorders>
              <w:top w:val="nil"/>
              <w:left w:val="nil"/>
              <w:bottom w:val="single" w:sz="4" w:space="0" w:color="auto"/>
              <w:right w:val="single" w:sz="4" w:space="0" w:color="auto"/>
            </w:tcBorders>
            <w:shd w:val="clear" w:color="auto" w:fill="F2F2F2" w:themeFill="background1" w:themeFillShade="F2"/>
            <w:noWrap/>
            <w:vAlign w:val="center"/>
            <w:hideMark/>
          </w:tcPr>
          <w:p w14:paraId="0F0BDEB6" w14:textId="77777777" w:rsidR="00B9224C" w:rsidRDefault="00B9224C">
            <w:pPr>
              <w:ind w:left="-142"/>
              <w:contextualSpacing/>
              <w:jc w:val="center"/>
              <w:rPr>
                <w:rFonts w:ascii="Verdana" w:eastAsia="Times New Roman" w:hAnsi="Verdana" w:cs="Arial"/>
                <w:sz w:val="16"/>
                <w:szCs w:val="16"/>
                <w:lang w:val="es-CO" w:eastAsia="es-CO"/>
              </w:rPr>
            </w:pPr>
            <w:r>
              <w:rPr>
                <w:rFonts w:ascii="Verdana" w:eastAsia="Times New Roman" w:hAnsi="Verdana" w:cs="Arial"/>
                <w:sz w:val="16"/>
                <w:szCs w:val="16"/>
                <w:lang w:val="es-CO" w:eastAsia="es-CO"/>
              </w:rPr>
              <w:t>142.040.353</w:t>
            </w:r>
          </w:p>
        </w:tc>
        <w:tc>
          <w:tcPr>
            <w:tcW w:w="1514" w:type="dxa"/>
            <w:tcBorders>
              <w:top w:val="nil"/>
              <w:left w:val="nil"/>
              <w:bottom w:val="single" w:sz="4" w:space="0" w:color="auto"/>
              <w:right w:val="single" w:sz="4" w:space="0" w:color="auto"/>
            </w:tcBorders>
            <w:shd w:val="clear" w:color="auto" w:fill="F2F2F2" w:themeFill="background1" w:themeFillShade="F2"/>
            <w:hideMark/>
          </w:tcPr>
          <w:p w14:paraId="556BA86F" w14:textId="77777777" w:rsidR="00B9224C" w:rsidRDefault="00B9224C">
            <w:pPr>
              <w:ind w:left="-142"/>
              <w:contextualSpacing/>
              <w:jc w:val="center"/>
              <w:rPr>
                <w:rFonts w:ascii="Verdana" w:eastAsia="Times New Roman" w:hAnsi="Verdana" w:cs="Arial"/>
                <w:sz w:val="16"/>
                <w:szCs w:val="16"/>
                <w:lang w:val="es-CO" w:eastAsia="es-CO"/>
              </w:rPr>
            </w:pPr>
            <w:r>
              <w:rPr>
                <w:rFonts w:ascii="Verdana" w:eastAsia="Times New Roman" w:hAnsi="Verdana" w:cs="Arial"/>
                <w:sz w:val="16"/>
                <w:szCs w:val="16"/>
                <w:lang w:val="es-CO" w:eastAsia="es-CO"/>
              </w:rPr>
              <w:t>150.029.647</w:t>
            </w:r>
          </w:p>
        </w:tc>
        <w:tc>
          <w:tcPr>
            <w:tcW w:w="1514" w:type="dxa"/>
            <w:tcBorders>
              <w:top w:val="nil"/>
              <w:left w:val="nil"/>
              <w:bottom w:val="single" w:sz="4" w:space="0" w:color="auto"/>
              <w:right w:val="single" w:sz="4" w:space="0" w:color="auto"/>
            </w:tcBorders>
            <w:shd w:val="clear" w:color="auto" w:fill="F2F2F2" w:themeFill="background1" w:themeFillShade="F2"/>
            <w:hideMark/>
          </w:tcPr>
          <w:p w14:paraId="1E298CA2" w14:textId="77777777" w:rsidR="00B9224C" w:rsidRDefault="00B9224C">
            <w:pPr>
              <w:ind w:left="-142"/>
              <w:contextualSpacing/>
              <w:jc w:val="center"/>
              <w:rPr>
                <w:rFonts w:ascii="Tahoma" w:eastAsia="Times New Roman" w:hAnsi="Tahoma" w:cs="Tahoma"/>
                <w:color w:val="000000"/>
                <w:sz w:val="13"/>
                <w:szCs w:val="13"/>
              </w:rPr>
            </w:pPr>
            <w:r>
              <w:rPr>
                <w:rFonts w:ascii="Verdana" w:eastAsia="Times New Roman" w:hAnsi="Verdana" w:cs="Arial"/>
                <w:sz w:val="16"/>
                <w:szCs w:val="16"/>
                <w:lang w:val="es-CO" w:eastAsia="es-CO"/>
              </w:rPr>
              <w:t>150.029.647</w:t>
            </w:r>
          </w:p>
        </w:tc>
      </w:tr>
      <w:tr w:rsidR="00B9224C" w14:paraId="140F2F09" w14:textId="77777777" w:rsidTr="00B9224C">
        <w:trPr>
          <w:trHeight w:val="29"/>
          <w:jc w:val="center"/>
        </w:trPr>
        <w:tc>
          <w:tcPr>
            <w:tcW w:w="3300" w:type="dxa"/>
            <w:tcBorders>
              <w:top w:val="nil"/>
              <w:left w:val="single" w:sz="4" w:space="0" w:color="auto"/>
              <w:bottom w:val="single" w:sz="4" w:space="0" w:color="auto"/>
              <w:right w:val="single" w:sz="4" w:space="0" w:color="auto"/>
            </w:tcBorders>
            <w:shd w:val="clear" w:color="auto" w:fill="E0D1AE"/>
            <w:vAlign w:val="center"/>
            <w:hideMark/>
          </w:tcPr>
          <w:p w14:paraId="456B117F" w14:textId="77777777" w:rsidR="00B9224C" w:rsidRDefault="00B9224C">
            <w:pPr>
              <w:ind w:left="-75"/>
              <w:contextualSpacing/>
              <w:jc w:val="center"/>
              <w:rPr>
                <w:rFonts w:ascii="Verdana" w:eastAsia="Times New Roman" w:hAnsi="Verdana" w:cs="Arial"/>
                <w:b/>
                <w:bCs/>
                <w:color w:val="000000"/>
                <w:sz w:val="16"/>
                <w:szCs w:val="16"/>
                <w:lang w:val="es-CO" w:eastAsia="es-CO"/>
              </w:rPr>
            </w:pPr>
            <w:r>
              <w:rPr>
                <w:rFonts w:ascii="Verdana" w:eastAsia="Times New Roman" w:hAnsi="Verdana" w:cs="Arial"/>
                <w:b/>
                <w:bCs/>
                <w:color w:val="000000"/>
                <w:sz w:val="16"/>
                <w:szCs w:val="16"/>
                <w:lang w:val="es-CO" w:eastAsia="es-CO"/>
              </w:rPr>
              <w:t>2. Recursos de Capital</w:t>
            </w:r>
          </w:p>
        </w:tc>
        <w:tc>
          <w:tcPr>
            <w:tcW w:w="1486" w:type="dxa"/>
            <w:tcBorders>
              <w:top w:val="nil"/>
              <w:left w:val="nil"/>
              <w:bottom w:val="single" w:sz="4" w:space="0" w:color="auto"/>
              <w:right w:val="single" w:sz="4" w:space="0" w:color="auto"/>
            </w:tcBorders>
            <w:shd w:val="clear" w:color="auto" w:fill="E0D1AE"/>
            <w:vAlign w:val="center"/>
            <w:hideMark/>
          </w:tcPr>
          <w:p w14:paraId="378B0755" w14:textId="77777777" w:rsidR="00B9224C" w:rsidRDefault="00B9224C">
            <w:pPr>
              <w:ind w:left="-142"/>
              <w:contextualSpacing/>
              <w:jc w:val="center"/>
              <w:rPr>
                <w:rFonts w:ascii="Verdana" w:eastAsia="Times New Roman" w:hAnsi="Verdana" w:cs="Arial"/>
                <w:b/>
                <w:bCs/>
                <w:color w:val="000000"/>
                <w:sz w:val="16"/>
                <w:szCs w:val="16"/>
                <w:lang w:val="es-CO" w:eastAsia="es-CO"/>
              </w:rPr>
            </w:pPr>
            <w:r>
              <w:rPr>
                <w:rFonts w:ascii="Verdana" w:eastAsia="Times New Roman" w:hAnsi="Verdana" w:cs="Arial"/>
                <w:b/>
                <w:bCs/>
                <w:color w:val="000000"/>
                <w:sz w:val="16"/>
                <w:szCs w:val="16"/>
                <w:lang w:val="es-CO" w:eastAsia="es-CO"/>
              </w:rPr>
              <w:t>1.164.640</w:t>
            </w:r>
          </w:p>
        </w:tc>
        <w:tc>
          <w:tcPr>
            <w:tcW w:w="1580" w:type="dxa"/>
            <w:tcBorders>
              <w:top w:val="nil"/>
              <w:left w:val="nil"/>
              <w:bottom w:val="single" w:sz="4" w:space="0" w:color="auto"/>
              <w:right w:val="single" w:sz="4" w:space="0" w:color="auto"/>
            </w:tcBorders>
            <w:shd w:val="clear" w:color="auto" w:fill="E0D1AE"/>
            <w:vAlign w:val="center"/>
            <w:hideMark/>
          </w:tcPr>
          <w:p w14:paraId="6BA52BAE" w14:textId="77777777" w:rsidR="00B9224C" w:rsidRDefault="00B9224C">
            <w:pPr>
              <w:ind w:left="-142"/>
              <w:contextualSpacing/>
              <w:jc w:val="center"/>
              <w:rPr>
                <w:rFonts w:ascii="Verdana" w:eastAsia="Times New Roman" w:hAnsi="Verdana" w:cs="Arial"/>
                <w:b/>
                <w:bCs/>
                <w:color w:val="000000"/>
                <w:sz w:val="16"/>
                <w:szCs w:val="16"/>
                <w:lang w:val="es-CO" w:eastAsia="es-CO"/>
              </w:rPr>
            </w:pPr>
            <w:r>
              <w:rPr>
                <w:rFonts w:ascii="Verdana" w:eastAsia="Times New Roman" w:hAnsi="Verdana" w:cs="Arial"/>
                <w:b/>
                <w:bCs/>
                <w:color w:val="000000"/>
                <w:sz w:val="16"/>
                <w:szCs w:val="16"/>
                <w:lang w:val="es-CO" w:eastAsia="es-CO"/>
              </w:rPr>
              <w:t>1.164.640</w:t>
            </w:r>
          </w:p>
        </w:tc>
        <w:tc>
          <w:tcPr>
            <w:tcW w:w="1514" w:type="dxa"/>
            <w:tcBorders>
              <w:top w:val="nil"/>
              <w:left w:val="nil"/>
              <w:bottom w:val="single" w:sz="4" w:space="0" w:color="auto"/>
              <w:right w:val="single" w:sz="4" w:space="0" w:color="auto"/>
            </w:tcBorders>
            <w:shd w:val="clear" w:color="auto" w:fill="E0D1AE"/>
            <w:hideMark/>
          </w:tcPr>
          <w:p w14:paraId="3A89B051" w14:textId="77777777" w:rsidR="00B9224C" w:rsidRDefault="00B9224C">
            <w:pPr>
              <w:ind w:left="-142"/>
              <w:contextualSpacing/>
              <w:jc w:val="center"/>
              <w:rPr>
                <w:rFonts w:ascii="Verdana" w:eastAsia="Times New Roman" w:hAnsi="Verdana" w:cs="Arial"/>
                <w:b/>
                <w:bCs/>
                <w:color w:val="000000"/>
                <w:sz w:val="16"/>
                <w:szCs w:val="16"/>
                <w:lang w:eastAsia="es-CO"/>
              </w:rPr>
            </w:pPr>
            <w:r>
              <w:rPr>
                <w:rFonts w:ascii="Verdana" w:eastAsia="Times New Roman" w:hAnsi="Verdana" w:cs="Arial"/>
                <w:b/>
                <w:bCs/>
                <w:color w:val="000000"/>
                <w:sz w:val="16"/>
                <w:szCs w:val="16"/>
                <w:lang w:eastAsia="es-CO"/>
              </w:rPr>
              <w:t>201.237.726</w:t>
            </w:r>
          </w:p>
        </w:tc>
        <w:tc>
          <w:tcPr>
            <w:tcW w:w="1514" w:type="dxa"/>
            <w:tcBorders>
              <w:top w:val="nil"/>
              <w:left w:val="nil"/>
              <w:bottom w:val="single" w:sz="8" w:space="0" w:color="auto"/>
              <w:right w:val="single" w:sz="8" w:space="0" w:color="auto"/>
            </w:tcBorders>
            <w:shd w:val="clear" w:color="auto" w:fill="E0D1AE"/>
            <w:vAlign w:val="center"/>
            <w:hideMark/>
          </w:tcPr>
          <w:p w14:paraId="4F3DE1E0" w14:textId="77777777" w:rsidR="00B9224C" w:rsidRDefault="00B9224C">
            <w:pPr>
              <w:ind w:left="-142"/>
              <w:contextualSpacing/>
              <w:jc w:val="center"/>
              <w:rPr>
                <w:rFonts w:ascii="Verdana" w:eastAsia="Times New Roman" w:hAnsi="Verdana" w:cs="Arial"/>
                <w:b/>
                <w:bCs/>
                <w:color w:val="000000"/>
                <w:sz w:val="16"/>
                <w:szCs w:val="16"/>
                <w:lang w:val="es-CO" w:eastAsia="es-CO"/>
              </w:rPr>
            </w:pPr>
            <w:r>
              <w:rPr>
                <w:rFonts w:ascii="Verdana" w:hAnsi="Verdana" w:cs="Calibri"/>
                <w:b/>
                <w:bCs/>
                <w:color w:val="000000"/>
                <w:sz w:val="16"/>
                <w:szCs w:val="16"/>
              </w:rPr>
              <w:t>205.273.181</w:t>
            </w:r>
          </w:p>
        </w:tc>
      </w:tr>
      <w:tr w:rsidR="00B9224C" w14:paraId="6AF3B369" w14:textId="77777777" w:rsidTr="00B9224C">
        <w:trPr>
          <w:trHeight w:val="29"/>
          <w:jc w:val="center"/>
        </w:trPr>
        <w:tc>
          <w:tcPr>
            <w:tcW w:w="3300" w:type="dxa"/>
            <w:tcBorders>
              <w:top w:val="nil"/>
              <w:left w:val="single" w:sz="4" w:space="0" w:color="auto"/>
              <w:bottom w:val="single" w:sz="4" w:space="0" w:color="auto"/>
              <w:right w:val="single" w:sz="4" w:space="0" w:color="auto"/>
            </w:tcBorders>
            <w:shd w:val="clear" w:color="auto" w:fill="E0D1AE"/>
            <w:vAlign w:val="center"/>
            <w:hideMark/>
          </w:tcPr>
          <w:p w14:paraId="258C2BE3" w14:textId="77777777" w:rsidR="00B9224C" w:rsidRDefault="00B9224C">
            <w:pPr>
              <w:ind w:left="-75"/>
              <w:contextualSpacing/>
              <w:jc w:val="center"/>
              <w:rPr>
                <w:rFonts w:ascii="Verdana" w:eastAsia="Times New Roman" w:hAnsi="Verdana" w:cs="Arial"/>
                <w:b/>
                <w:bCs/>
                <w:sz w:val="16"/>
                <w:szCs w:val="16"/>
                <w:lang w:val="es-CO" w:eastAsia="es-CO"/>
              </w:rPr>
            </w:pPr>
            <w:r>
              <w:rPr>
                <w:rFonts w:ascii="Verdana" w:eastAsia="Times New Roman" w:hAnsi="Verdana" w:cs="Arial"/>
                <w:b/>
                <w:bCs/>
                <w:sz w:val="16"/>
                <w:szCs w:val="16"/>
                <w:lang w:val="es-CO" w:eastAsia="es-CO"/>
              </w:rPr>
              <w:t>2.1 Recursos del Balance</w:t>
            </w:r>
          </w:p>
        </w:tc>
        <w:tc>
          <w:tcPr>
            <w:tcW w:w="1486" w:type="dxa"/>
            <w:tcBorders>
              <w:top w:val="nil"/>
              <w:left w:val="nil"/>
              <w:bottom w:val="single" w:sz="4" w:space="0" w:color="auto"/>
              <w:right w:val="single" w:sz="4" w:space="0" w:color="auto"/>
            </w:tcBorders>
            <w:shd w:val="clear" w:color="auto" w:fill="E0D1AE"/>
            <w:vAlign w:val="center"/>
            <w:hideMark/>
          </w:tcPr>
          <w:p w14:paraId="0D7C5F1C" w14:textId="77777777" w:rsidR="00B9224C" w:rsidRDefault="00B9224C">
            <w:pPr>
              <w:ind w:left="-142"/>
              <w:contextualSpacing/>
              <w:jc w:val="center"/>
              <w:rPr>
                <w:rFonts w:ascii="Verdana" w:eastAsia="Times New Roman" w:hAnsi="Verdana" w:cs="Arial"/>
                <w:b/>
                <w:bCs/>
                <w:color w:val="000000"/>
                <w:sz w:val="16"/>
                <w:szCs w:val="16"/>
                <w:lang w:val="es-CO" w:eastAsia="es-CO"/>
              </w:rPr>
            </w:pPr>
            <w:r>
              <w:rPr>
                <w:rFonts w:ascii="Verdana" w:eastAsia="Times New Roman" w:hAnsi="Verdana" w:cs="Arial"/>
                <w:b/>
                <w:bCs/>
                <w:color w:val="000000"/>
                <w:sz w:val="16"/>
                <w:szCs w:val="16"/>
                <w:lang w:val="es-CO" w:eastAsia="es-CO"/>
              </w:rPr>
              <w:t>0</w:t>
            </w:r>
          </w:p>
        </w:tc>
        <w:tc>
          <w:tcPr>
            <w:tcW w:w="1580" w:type="dxa"/>
            <w:tcBorders>
              <w:top w:val="nil"/>
              <w:left w:val="nil"/>
              <w:bottom w:val="single" w:sz="4" w:space="0" w:color="auto"/>
              <w:right w:val="single" w:sz="4" w:space="0" w:color="auto"/>
            </w:tcBorders>
            <w:shd w:val="clear" w:color="auto" w:fill="E0D1AE"/>
            <w:vAlign w:val="center"/>
            <w:hideMark/>
          </w:tcPr>
          <w:p w14:paraId="77597F20" w14:textId="77777777" w:rsidR="00B9224C" w:rsidRDefault="00B9224C">
            <w:pPr>
              <w:ind w:left="-142"/>
              <w:contextualSpacing/>
              <w:jc w:val="center"/>
              <w:rPr>
                <w:rFonts w:ascii="Verdana" w:eastAsia="Times New Roman" w:hAnsi="Verdana" w:cs="Arial"/>
                <w:b/>
                <w:bCs/>
                <w:color w:val="000000"/>
                <w:sz w:val="16"/>
                <w:szCs w:val="16"/>
                <w:lang w:val="es-CO" w:eastAsia="es-CO"/>
              </w:rPr>
            </w:pPr>
            <w:r>
              <w:rPr>
                <w:rFonts w:ascii="Verdana" w:eastAsia="Times New Roman" w:hAnsi="Verdana" w:cs="Arial"/>
                <w:b/>
                <w:bCs/>
                <w:color w:val="000000"/>
                <w:sz w:val="16"/>
                <w:szCs w:val="16"/>
                <w:lang w:val="es-CO" w:eastAsia="es-CO"/>
              </w:rPr>
              <w:t>0</w:t>
            </w:r>
          </w:p>
        </w:tc>
        <w:tc>
          <w:tcPr>
            <w:tcW w:w="1514" w:type="dxa"/>
            <w:tcBorders>
              <w:top w:val="nil"/>
              <w:left w:val="nil"/>
              <w:bottom w:val="single" w:sz="8" w:space="0" w:color="auto"/>
              <w:right w:val="single" w:sz="8" w:space="0" w:color="auto"/>
            </w:tcBorders>
            <w:shd w:val="clear" w:color="auto" w:fill="E0D1AE"/>
            <w:vAlign w:val="center"/>
            <w:hideMark/>
          </w:tcPr>
          <w:p w14:paraId="3F6ED32E" w14:textId="77777777" w:rsidR="00B9224C" w:rsidRDefault="00B9224C">
            <w:pPr>
              <w:ind w:left="-142"/>
              <w:contextualSpacing/>
              <w:jc w:val="center"/>
              <w:rPr>
                <w:rFonts w:ascii="Verdana" w:eastAsia="Times New Roman" w:hAnsi="Verdana" w:cs="Arial"/>
                <w:b/>
                <w:bCs/>
                <w:color w:val="000000"/>
                <w:sz w:val="16"/>
                <w:szCs w:val="16"/>
                <w:lang w:val="es-CO" w:eastAsia="es-CO"/>
              </w:rPr>
            </w:pPr>
            <w:r>
              <w:rPr>
                <w:rFonts w:ascii="Verdana" w:hAnsi="Verdana" w:cs="Calibri"/>
                <w:b/>
                <w:bCs/>
                <w:color w:val="000000"/>
                <w:sz w:val="16"/>
                <w:szCs w:val="16"/>
              </w:rPr>
              <w:t>201.237.726</w:t>
            </w:r>
          </w:p>
        </w:tc>
        <w:tc>
          <w:tcPr>
            <w:tcW w:w="1514" w:type="dxa"/>
            <w:tcBorders>
              <w:top w:val="nil"/>
              <w:left w:val="nil"/>
              <w:bottom w:val="single" w:sz="8" w:space="0" w:color="auto"/>
              <w:right w:val="single" w:sz="8" w:space="0" w:color="auto"/>
            </w:tcBorders>
            <w:shd w:val="clear" w:color="auto" w:fill="E0D1AE"/>
            <w:vAlign w:val="center"/>
            <w:hideMark/>
          </w:tcPr>
          <w:p w14:paraId="19A85C90" w14:textId="77777777" w:rsidR="00B9224C" w:rsidRDefault="00B9224C">
            <w:pPr>
              <w:ind w:left="-142"/>
              <w:contextualSpacing/>
              <w:jc w:val="center"/>
              <w:rPr>
                <w:rFonts w:ascii="Verdana" w:eastAsia="Times New Roman" w:hAnsi="Verdana" w:cs="Arial"/>
                <w:b/>
                <w:bCs/>
                <w:color w:val="000000"/>
                <w:sz w:val="16"/>
                <w:szCs w:val="16"/>
                <w:lang w:val="es-CO" w:eastAsia="es-CO"/>
              </w:rPr>
            </w:pPr>
            <w:r>
              <w:rPr>
                <w:rFonts w:ascii="Verdana" w:hAnsi="Verdana" w:cs="Calibri"/>
                <w:b/>
                <w:bCs/>
                <w:color w:val="000000"/>
                <w:sz w:val="16"/>
                <w:szCs w:val="16"/>
              </w:rPr>
              <w:t>201.237.726</w:t>
            </w:r>
          </w:p>
        </w:tc>
      </w:tr>
      <w:tr w:rsidR="00B9224C" w14:paraId="1EDECD92" w14:textId="77777777" w:rsidTr="00B9224C">
        <w:trPr>
          <w:trHeight w:val="29"/>
          <w:jc w:val="center"/>
        </w:trPr>
        <w:tc>
          <w:tcPr>
            <w:tcW w:w="3300" w:type="dxa"/>
            <w:tcBorders>
              <w:top w:val="nil"/>
              <w:left w:val="single" w:sz="4" w:space="0" w:color="auto"/>
              <w:bottom w:val="single" w:sz="4" w:space="0" w:color="auto"/>
              <w:right w:val="single" w:sz="4" w:space="0" w:color="auto"/>
            </w:tcBorders>
            <w:vAlign w:val="center"/>
            <w:hideMark/>
          </w:tcPr>
          <w:p w14:paraId="2236BEB4" w14:textId="77777777" w:rsidR="00B9224C" w:rsidRDefault="00B9224C">
            <w:pPr>
              <w:ind w:left="-75"/>
              <w:contextualSpacing/>
              <w:jc w:val="center"/>
              <w:rPr>
                <w:rFonts w:ascii="Verdana" w:eastAsia="Times New Roman" w:hAnsi="Verdana" w:cs="Arial"/>
                <w:sz w:val="16"/>
                <w:szCs w:val="16"/>
                <w:lang w:val="es-CO" w:eastAsia="es-CO"/>
              </w:rPr>
            </w:pPr>
            <w:r>
              <w:rPr>
                <w:rFonts w:ascii="Verdana" w:eastAsia="Times New Roman" w:hAnsi="Verdana" w:cs="Arial"/>
                <w:sz w:val="16"/>
                <w:szCs w:val="16"/>
                <w:lang w:val="es-CO" w:eastAsia="es-CO"/>
              </w:rPr>
              <w:t>2.1.1. Libre Destinación</w:t>
            </w:r>
          </w:p>
        </w:tc>
        <w:tc>
          <w:tcPr>
            <w:tcW w:w="1486" w:type="dxa"/>
            <w:tcBorders>
              <w:top w:val="nil"/>
              <w:left w:val="nil"/>
              <w:bottom w:val="single" w:sz="4" w:space="0" w:color="auto"/>
              <w:right w:val="single" w:sz="4" w:space="0" w:color="auto"/>
            </w:tcBorders>
            <w:noWrap/>
            <w:vAlign w:val="center"/>
            <w:hideMark/>
          </w:tcPr>
          <w:p w14:paraId="293EC719" w14:textId="77777777" w:rsidR="00B9224C" w:rsidRDefault="00B9224C">
            <w:pPr>
              <w:ind w:left="-142"/>
              <w:contextualSpacing/>
              <w:jc w:val="center"/>
              <w:rPr>
                <w:rFonts w:ascii="Verdana" w:eastAsia="Times New Roman" w:hAnsi="Verdana" w:cs="Arial"/>
                <w:sz w:val="16"/>
                <w:szCs w:val="16"/>
                <w:lang w:val="es-CO" w:eastAsia="es-CO"/>
              </w:rPr>
            </w:pPr>
            <w:r>
              <w:rPr>
                <w:rFonts w:ascii="Verdana" w:eastAsia="Times New Roman" w:hAnsi="Verdana" w:cs="Arial"/>
                <w:sz w:val="16"/>
                <w:szCs w:val="16"/>
                <w:lang w:val="es-CO" w:eastAsia="es-CO"/>
              </w:rPr>
              <w:t>0</w:t>
            </w:r>
          </w:p>
        </w:tc>
        <w:tc>
          <w:tcPr>
            <w:tcW w:w="1580" w:type="dxa"/>
            <w:tcBorders>
              <w:top w:val="nil"/>
              <w:left w:val="nil"/>
              <w:bottom w:val="single" w:sz="4" w:space="0" w:color="auto"/>
              <w:right w:val="single" w:sz="4" w:space="0" w:color="auto"/>
            </w:tcBorders>
            <w:noWrap/>
            <w:vAlign w:val="center"/>
            <w:hideMark/>
          </w:tcPr>
          <w:p w14:paraId="6868DD66" w14:textId="77777777" w:rsidR="00B9224C" w:rsidRDefault="00B9224C">
            <w:pPr>
              <w:ind w:left="-142"/>
              <w:contextualSpacing/>
              <w:jc w:val="center"/>
              <w:rPr>
                <w:rFonts w:ascii="Verdana" w:eastAsia="Times New Roman" w:hAnsi="Verdana" w:cs="Arial"/>
                <w:sz w:val="16"/>
                <w:szCs w:val="16"/>
                <w:lang w:val="es-CO" w:eastAsia="es-CO"/>
              </w:rPr>
            </w:pPr>
            <w:r>
              <w:rPr>
                <w:rFonts w:ascii="Verdana" w:eastAsia="Times New Roman" w:hAnsi="Verdana" w:cs="Arial"/>
                <w:sz w:val="16"/>
                <w:szCs w:val="16"/>
                <w:lang w:val="es-CO" w:eastAsia="es-CO"/>
              </w:rPr>
              <w:t>0</w:t>
            </w:r>
          </w:p>
        </w:tc>
        <w:tc>
          <w:tcPr>
            <w:tcW w:w="1514" w:type="dxa"/>
            <w:tcBorders>
              <w:top w:val="nil"/>
              <w:left w:val="nil"/>
              <w:bottom w:val="single" w:sz="8" w:space="0" w:color="auto"/>
              <w:right w:val="single" w:sz="8" w:space="0" w:color="auto"/>
            </w:tcBorders>
            <w:shd w:val="clear" w:color="auto" w:fill="F2F2F2"/>
            <w:vAlign w:val="center"/>
            <w:hideMark/>
          </w:tcPr>
          <w:p w14:paraId="1A0291A9" w14:textId="77777777" w:rsidR="00B9224C" w:rsidRDefault="00B9224C">
            <w:pPr>
              <w:ind w:left="-142"/>
              <w:contextualSpacing/>
              <w:jc w:val="center"/>
              <w:rPr>
                <w:rFonts w:ascii="Verdana" w:eastAsia="Times New Roman" w:hAnsi="Verdana" w:cs="Arial"/>
                <w:sz w:val="16"/>
                <w:szCs w:val="16"/>
                <w:lang w:val="es-CO" w:eastAsia="es-CO"/>
              </w:rPr>
            </w:pPr>
            <w:r>
              <w:rPr>
                <w:rFonts w:ascii="Verdana" w:hAnsi="Verdana" w:cs="Calibri"/>
                <w:color w:val="000000"/>
                <w:sz w:val="16"/>
                <w:szCs w:val="16"/>
              </w:rPr>
              <w:t>81.062.912</w:t>
            </w:r>
          </w:p>
        </w:tc>
        <w:tc>
          <w:tcPr>
            <w:tcW w:w="1514" w:type="dxa"/>
            <w:tcBorders>
              <w:top w:val="nil"/>
              <w:left w:val="nil"/>
              <w:bottom w:val="single" w:sz="8" w:space="0" w:color="auto"/>
              <w:right w:val="single" w:sz="8" w:space="0" w:color="auto"/>
            </w:tcBorders>
            <w:shd w:val="clear" w:color="auto" w:fill="F2F2F2"/>
            <w:vAlign w:val="center"/>
            <w:hideMark/>
          </w:tcPr>
          <w:p w14:paraId="6F9AC0AE" w14:textId="77777777" w:rsidR="00B9224C" w:rsidRDefault="00B9224C">
            <w:pPr>
              <w:ind w:left="-142"/>
              <w:contextualSpacing/>
              <w:jc w:val="center"/>
              <w:rPr>
                <w:rFonts w:ascii="Verdana" w:eastAsia="Times New Roman" w:hAnsi="Verdana" w:cs="Arial"/>
                <w:sz w:val="16"/>
                <w:szCs w:val="16"/>
                <w:lang w:val="es-CO" w:eastAsia="es-CO"/>
              </w:rPr>
            </w:pPr>
            <w:r>
              <w:rPr>
                <w:rFonts w:ascii="Verdana" w:hAnsi="Verdana" w:cs="Calibri"/>
                <w:color w:val="000000"/>
                <w:sz w:val="16"/>
                <w:szCs w:val="16"/>
              </w:rPr>
              <w:t>81.062.912</w:t>
            </w:r>
          </w:p>
        </w:tc>
      </w:tr>
      <w:tr w:rsidR="00B9224C" w14:paraId="51818475" w14:textId="77777777" w:rsidTr="00B9224C">
        <w:trPr>
          <w:trHeight w:val="29"/>
          <w:jc w:val="center"/>
        </w:trPr>
        <w:tc>
          <w:tcPr>
            <w:tcW w:w="330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4812557" w14:textId="77777777" w:rsidR="00B9224C" w:rsidRDefault="00B9224C">
            <w:pPr>
              <w:ind w:left="-75"/>
              <w:contextualSpacing/>
              <w:jc w:val="center"/>
              <w:rPr>
                <w:rFonts w:ascii="Verdana" w:eastAsia="Times New Roman" w:hAnsi="Verdana" w:cs="Arial"/>
                <w:sz w:val="16"/>
                <w:szCs w:val="16"/>
                <w:lang w:val="es-CO" w:eastAsia="es-CO"/>
              </w:rPr>
            </w:pPr>
            <w:r>
              <w:rPr>
                <w:rFonts w:ascii="Verdana" w:eastAsia="Times New Roman" w:hAnsi="Verdana" w:cs="Arial"/>
                <w:sz w:val="16"/>
                <w:szCs w:val="16"/>
                <w:lang w:val="es-CO" w:eastAsia="es-CO"/>
              </w:rPr>
              <w:t>2.1.2. Libre Inversión</w:t>
            </w:r>
          </w:p>
        </w:tc>
        <w:tc>
          <w:tcPr>
            <w:tcW w:w="1486" w:type="dxa"/>
            <w:tcBorders>
              <w:top w:val="nil"/>
              <w:left w:val="nil"/>
              <w:bottom w:val="single" w:sz="4" w:space="0" w:color="auto"/>
              <w:right w:val="single" w:sz="4" w:space="0" w:color="auto"/>
            </w:tcBorders>
            <w:shd w:val="clear" w:color="auto" w:fill="F2F2F2" w:themeFill="background1" w:themeFillShade="F2"/>
            <w:noWrap/>
            <w:vAlign w:val="center"/>
            <w:hideMark/>
          </w:tcPr>
          <w:p w14:paraId="49826980" w14:textId="77777777" w:rsidR="00B9224C" w:rsidRDefault="00B9224C">
            <w:pPr>
              <w:ind w:left="-142"/>
              <w:contextualSpacing/>
              <w:jc w:val="center"/>
              <w:rPr>
                <w:rFonts w:ascii="Verdana" w:eastAsia="Times New Roman" w:hAnsi="Verdana" w:cs="Arial"/>
                <w:sz w:val="16"/>
                <w:szCs w:val="16"/>
                <w:lang w:val="es-CO" w:eastAsia="es-CO"/>
              </w:rPr>
            </w:pPr>
            <w:r>
              <w:rPr>
                <w:rFonts w:ascii="Verdana" w:eastAsia="Times New Roman" w:hAnsi="Verdana" w:cs="Arial"/>
                <w:sz w:val="16"/>
                <w:szCs w:val="16"/>
                <w:lang w:val="es-CO" w:eastAsia="es-CO"/>
              </w:rPr>
              <w:t>0</w:t>
            </w:r>
          </w:p>
        </w:tc>
        <w:tc>
          <w:tcPr>
            <w:tcW w:w="1580" w:type="dxa"/>
            <w:tcBorders>
              <w:top w:val="nil"/>
              <w:left w:val="nil"/>
              <w:bottom w:val="single" w:sz="4" w:space="0" w:color="auto"/>
              <w:right w:val="single" w:sz="4" w:space="0" w:color="auto"/>
            </w:tcBorders>
            <w:shd w:val="clear" w:color="auto" w:fill="F2F2F2" w:themeFill="background1" w:themeFillShade="F2"/>
            <w:noWrap/>
            <w:vAlign w:val="center"/>
            <w:hideMark/>
          </w:tcPr>
          <w:p w14:paraId="2B1626BF" w14:textId="77777777" w:rsidR="00B9224C" w:rsidRDefault="00B9224C">
            <w:pPr>
              <w:ind w:left="-142"/>
              <w:contextualSpacing/>
              <w:jc w:val="center"/>
              <w:rPr>
                <w:rFonts w:ascii="Verdana" w:eastAsia="Times New Roman" w:hAnsi="Verdana" w:cs="Arial"/>
                <w:sz w:val="16"/>
                <w:szCs w:val="16"/>
                <w:lang w:val="es-CO" w:eastAsia="es-CO"/>
              </w:rPr>
            </w:pPr>
            <w:r>
              <w:rPr>
                <w:rFonts w:ascii="Verdana" w:eastAsia="Times New Roman" w:hAnsi="Verdana" w:cs="Arial"/>
                <w:sz w:val="16"/>
                <w:szCs w:val="16"/>
                <w:lang w:val="es-CO" w:eastAsia="es-CO"/>
              </w:rPr>
              <w:t>0</w:t>
            </w:r>
          </w:p>
        </w:tc>
        <w:tc>
          <w:tcPr>
            <w:tcW w:w="1514" w:type="dxa"/>
            <w:tcBorders>
              <w:top w:val="nil"/>
              <w:left w:val="nil"/>
              <w:bottom w:val="single" w:sz="8" w:space="0" w:color="auto"/>
              <w:right w:val="single" w:sz="8" w:space="0" w:color="auto"/>
            </w:tcBorders>
            <w:shd w:val="clear" w:color="auto" w:fill="F2F2F2"/>
            <w:vAlign w:val="center"/>
            <w:hideMark/>
          </w:tcPr>
          <w:p w14:paraId="0BD93FA9" w14:textId="77777777" w:rsidR="00B9224C" w:rsidRDefault="00B9224C">
            <w:pPr>
              <w:ind w:left="-142"/>
              <w:contextualSpacing/>
              <w:jc w:val="center"/>
              <w:rPr>
                <w:rFonts w:ascii="Verdana" w:eastAsia="Times New Roman" w:hAnsi="Verdana" w:cs="Arial"/>
                <w:sz w:val="16"/>
                <w:szCs w:val="16"/>
                <w:lang w:val="es-CO" w:eastAsia="es-CO"/>
              </w:rPr>
            </w:pPr>
            <w:r>
              <w:rPr>
                <w:rFonts w:ascii="Verdana" w:hAnsi="Verdana" w:cs="Calibri"/>
                <w:color w:val="000000"/>
                <w:sz w:val="16"/>
                <w:szCs w:val="16"/>
              </w:rPr>
              <w:t>120.174.814</w:t>
            </w:r>
          </w:p>
        </w:tc>
        <w:tc>
          <w:tcPr>
            <w:tcW w:w="1514" w:type="dxa"/>
            <w:tcBorders>
              <w:top w:val="nil"/>
              <w:left w:val="nil"/>
              <w:bottom w:val="single" w:sz="8" w:space="0" w:color="auto"/>
              <w:right w:val="single" w:sz="8" w:space="0" w:color="auto"/>
            </w:tcBorders>
            <w:shd w:val="clear" w:color="auto" w:fill="F2F2F2"/>
            <w:vAlign w:val="center"/>
            <w:hideMark/>
          </w:tcPr>
          <w:p w14:paraId="286BFACE" w14:textId="77777777" w:rsidR="00B9224C" w:rsidRDefault="00B9224C">
            <w:pPr>
              <w:ind w:left="-142"/>
              <w:contextualSpacing/>
              <w:jc w:val="center"/>
              <w:rPr>
                <w:rFonts w:ascii="Verdana" w:eastAsia="Times New Roman" w:hAnsi="Verdana" w:cs="Arial"/>
                <w:sz w:val="16"/>
                <w:szCs w:val="16"/>
                <w:lang w:val="es-CO" w:eastAsia="es-CO"/>
              </w:rPr>
            </w:pPr>
            <w:r>
              <w:rPr>
                <w:rFonts w:ascii="Verdana" w:hAnsi="Verdana" w:cs="Calibri"/>
                <w:color w:val="000000"/>
                <w:sz w:val="16"/>
                <w:szCs w:val="16"/>
              </w:rPr>
              <w:t>120.174.814</w:t>
            </w:r>
          </w:p>
        </w:tc>
      </w:tr>
      <w:tr w:rsidR="00B9224C" w14:paraId="68EB3677" w14:textId="77777777" w:rsidTr="00B9224C">
        <w:trPr>
          <w:trHeight w:val="29"/>
          <w:jc w:val="center"/>
        </w:trPr>
        <w:tc>
          <w:tcPr>
            <w:tcW w:w="3300" w:type="dxa"/>
            <w:tcBorders>
              <w:top w:val="nil"/>
              <w:left w:val="single" w:sz="4" w:space="0" w:color="auto"/>
              <w:bottom w:val="single" w:sz="4" w:space="0" w:color="auto"/>
              <w:right w:val="single" w:sz="4" w:space="0" w:color="auto"/>
            </w:tcBorders>
            <w:shd w:val="clear" w:color="auto" w:fill="E0D1AE"/>
            <w:vAlign w:val="center"/>
            <w:hideMark/>
          </w:tcPr>
          <w:p w14:paraId="70C34B40" w14:textId="77777777" w:rsidR="00B9224C" w:rsidRDefault="00B9224C">
            <w:pPr>
              <w:ind w:left="-75"/>
              <w:contextualSpacing/>
              <w:jc w:val="center"/>
              <w:rPr>
                <w:rFonts w:ascii="Verdana" w:eastAsia="Times New Roman" w:hAnsi="Verdana" w:cs="Arial"/>
                <w:b/>
                <w:bCs/>
                <w:color w:val="000000"/>
                <w:sz w:val="16"/>
                <w:szCs w:val="16"/>
                <w:lang w:val="es-CO" w:eastAsia="es-CO"/>
              </w:rPr>
            </w:pPr>
            <w:r>
              <w:rPr>
                <w:rFonts w:ascii="Verdana" w:eastAsia="Times New Roman" w:hAnsi="Verdana" w:cs="Arial"/>
                <w:b/>
                <w:bCs/>
                <w:color w:val="000000"/>
                <w:sz w:val="16"/>
                <w:szCs w:val="16"/>
                <w:lang w:val="es-CO" w:eastAsia="es-CO"/>
              </w:rPr>
              <w:lastRenderedPageBreak/>
              <w:t>2.2 Rendimiento Financieros</w:t>
            </w:r>
          </w:p>
        </w:tc>
        <w:tc>
          <w:tcPr>
            <w:tcW w:w="1486" w:type="dxa"/>
            <w:tcBorders>
              <w:top w:val="nil"/>
              <w:left w:val="nil"/>
              <w:bottom w:val="single" w:sz="4" w:space="0" w:color="auto"/>
              <w:right w:val="single" w:sz="4" w:space="0" w:color="auto"/>
            </w:tcBorders>
            <w:shd w:val="clear" w:color="auto" w:fill="E0D1AE"/>
            <w:vAlign w:val="center"/>
            <w:hideMark/>
          </w:tcPr>
          <w:p w14:paraId="0F2AD2C9" w14:textId="77777777" w:rsidR="00B9224C" w:rsidRDefault="00B9224C">
            <w:pPr>
              <w:ind w:left="-142"/>
              <w:contextualSpacing/>
              <w:jc w:val="center"/>
              <w:rPr>
                <w:rFonts w:ascii="Verdana" w:eastAsia="Times New Roman" w:hAnsi="Verdana" w:cs="Arial"/>
                <w:b/>
                <w:bCs/>
                <w:color w:val="000000"/>
                <w:sz w:val="16"/>
                <w:szCs w:val="16"/>
                <w:lang w:val="es-CO" w:eastAsia="es-CO"/>
              </w:rPr>
            </w:pPr>
            <w:r>
              <w:rPr>
                <w:rFonts w:ascii="Verdana" w:eastAsia="Times New Roman" w:hAnsi="Verdana" w:cs="Arial"/>
                <w:b/>
                <w:bCs/>
                <w:color w:val="000000"/>
                <w:sz w:val="16"/>
                <w:szCs w:val="16"/>
                <w:lang w:val="es-CO" w:eastAsia="es-CO"/>
              </w:rPr>
              <w:t>1.164.640</w:t>
            </w:r>
          </w:p>
        </w:tc>
        <w:tc>
          <w:tcPr>
            <w:tcW w:w="1580" w:type="dxa"/>
            <w:tcBorders>
              <w:top w:val="nil"/>
              <w:left w:val="nil"/>
              <w:bottom w:val="single" w:sz="4" w:space="0" w:color="auto"/>
              <w:right w:val="single" w:sz="4" w:space="0" w:color="auto"/>
            </w:tcBorders>
            <w:shd w:val="clear" w:color="auto" w:fill="E0D1AE"/>
            <w:vAlign w:val="center"/>
            <w:hideMark/>
          </w:tcPr>
          <w:p w14:paraId="78E5184C" w14:textId="77777777" w:rsidR="00B9224C" w:rsidRDefault="00B9224C">
            <w:pPr>
              <w:ind w:left="-142"/>
              <w:contextualSpacing/>
              <w:jc w:val="center"/>
              <w:rPr>
                <w:rFonts w:ascii="Verdana" w:eastAsia="Times New Roman" w:hAnsi="Verdana" w:cs="Arial"/>
                <w:b/>
                <w:bCs/>
                <w:color w:val="000000"/>
                <w:sz w:val="16"/>
                <w:szCs w:val="16"/>
                <w:lang w:val="es-CO" w:eastAsia="es-CO"/>
              </w:rPr>
            </w:pPr>
            <w:r>
              <w:rPr>
                <w:rFonts w:ascii="Verdana" w:eastAsia="Times New Roman" w:hAnsi="Verdana" w:cs="Arial"/>
                <w:b/>
                <w:bCs/>
                <w:color w:val="000000"/>
                <w:sz w:val="16"/>
                <w:szCs w:val="16"/>
                <w:lang w:val="es-CO" w:eastAsia="es-CO"/>
              </w:rPr>
              <w:t>1.164.640</w:t>
            </w:r>
          </w:p>
        </w:tc>
        <w:tc>
          <w:tcPr>
            <w:tcW w:w="1514" w:type="dxa"/>
            <w:tcBorders>
              <w:top w:val="nil"/>
              <w:left w:val="nil"/>
              <w:bottom w:val="single" w:sz="8" w:space="0" w:color="auto"/>
              <w:right w:val="single" w:sz="8" w:space="0" w:color="auto"/>
            </w:tcBorders>
            <w:shd w:val="clear" w:color="auto" w:fill="E0D1AE"/>
            <w:vAlign w:val="center"/>
            <w:hideMark/>
          </w:tcPr>
          <w:p w14:paraId="07E20D0E" w14:textId="77777777" w:rsidR="00B9224C" w:rsidRDefault="00B9224C">
            <w:pPr>
              <w:ind w:left="-142"/>
              <w:contextualSpacing/>
              <w:jc w:val="center"/>
              <w:rPr>
                <w:rFonts w:ascii="Verdana" w:eastAsia="Times New Roman" w:hAnsi="Verdana" w:cs="Arial"/>
                <w:b/>
                <w:bCs/>
                <w:color w:val="000000"/>
                <w:sz w:val="16"/>
                <w:szCs w:val="16"/>
                <w:lang w:val="es-CO" w:eastAsia="es-CO"/>
              </w:rPr>
            </w:pPr>
            <w:r>
              <w:rPr>
                <w:rFonts w:ascii="Verdana" w:hAnsi="Verdana" w:cs="Calibri"/>
                <w:b/>
                <w:bCs/>
                <w:color w:val="000000"/>
                <w:sz w:val="16"/>
                <w:szCs w:val="16"/>
              </w:rPr>
              <w:t>0</w:t>
            </w:r>
          </w:p>
        </w:tc>
        <w:tc>
          <w:tcPr>
            <w:tcW w:w="1514" w:type="dxa"/>
            <w:tcBorders>
              <w:top w:val="nil"/>
              <w:left w:val="nil"/>
              <w:bottom w:val="single" w:sz="8" w:space="0" w:color="auto"/>
              <w:right w:val="single" w:sz="8" w:space="0" w:color="auto"/>
            </w:tcBorders>
            <w:shd w:val="clear" w:color="auto" w:fill="E0D1AE"/>
            <w:vAlign w:val="center"/>
            <w:hideMark/>
          </w:tcPr>
          <w:p w14:paraId="061B85DE" w14:textId="77777777" w:rsidR="00B9224C" w:rsidRDefault="00B9224C">
            <w:pPr>
              <w:ind w:left="-142"/>
              <w:contextualSpacing/>
              <w:jc w:val="center"/>
              <w:rPr>
                <w:rFonts w:ascii="Verdana" w:eastAsia="Times New Roman" w:hAnsi="Verdana" w:cs="Arial"/>
                <w:b/>
                <w:bCs/>
                <w:color w:val="000000"/>
                <w:sz w:val="16"/>
                <w:szCs w:val="16"/>
                <w:lang w:val="es-CO" w:eastAsia="es-CO"/>
              </w:rPr>
            </w:pPr>
            <w:r>
              <w:rPr>
                <w:rFonts w:ascii="Verdana" w:hAnsi="Verdana" w:cs="Calibri"/>
                <w:b/>
                <w:bCs/>
                <w:color w:val="000000"/>
                <w:sz w:val="16"/>
                <w:szCs w:val="16"/>
              </w:rPr>
              <w:t>4.035.455</w:t>
            </w:r>
          </w:p>
        </w:tc>
      </w:tr>
      <w:tr w:rsidR="00B9224C" w14:paraId="5CA845E9" w14:textId="77777777" w:rsidTr="00B9224C">
        <w:trPr>
          <w:trHeight w:val="29"/>
          <w:jc w:val="center"/>
        </w:trPr>
        <w:tc>
          <w:tcPr>
            <w:tcW w:w="3300" w:type="dxa"/>
            <w:tcBorders>
              <w:top w:val="nil"/>
              <w:left w:val="single" w:sz="4" w:space="0" w:color="auto"/>
              <w:bottom w:val="single" w:sz="4" w:space="0" w:color="auto"/>
              <w:right w:val="single" w:sz="4" w:space="0" w:color="auto"/>
            </w:tcBorders>
            <w:vAlign w:val="center"/>
            <w:hideMark/>
          </w:tcPr>
          <w:p w14:paraId="22956280" w14:textId="77777777" w:rsidR="00B9224C" w:rsidRDefault="00B9224C">
            <w:pPr>
              <w:ind w:left="-75"/>
              <w:contextualSpacing/>
              <w:jc w:val="center"/>
              <w:rPr>
                <w:rFonts w:ascii="Verdana" w:eastAsia="Times New Roman" w:hAnsi="Verdana" w:cs="Arial"/>
                <w:sz w:val="16"/>
                <w:szCs w:val="16"/>
                <w:lang w:val="es-CO" w:eastAsia="es-CO"/>
              </w:rPr>
            </w:pPr>
            <w:r>
              <w:rPr>
                <w:rFonts w:ascii="Verdana" w:eastAsia="Times New Roman" w:hAnsi="Verdana" w:cs="Arial"/>
                <w:sz w:val="16"/>
                <w:szCs w:val="16"/>
                <w:lang w:val="es-CO" w:eastAsia="es-CO"/>
              </w:rPr>
              <w:t xml:space="preserve"> 2.2.2. Libre Inversión</w:t>
            </w:r>
          </w:p>
        </w:tc>
        <w:tc>
          <w:tcPr>
            <w:tcW w:w="1486" w:type="dxa"/>
            <w:tcBorders>
              <w:top w:val="nil"/>
              <w:left w:val="nil"/>
              <w:bottom w:val="single" w:sz="4" w:space="0" w:color="auto"/>
              <w:right w:val="single" w:sz="4" w:space="0" w:color="auto"/>
            </w:tcBorders>
            <w:noWrap/>
            <w:vAlign w:val="center"/>
            <w:hideMark/>
          </w:tcPr>
          <w:p w14:paraId="57F09839" w14:textId="77777777" w:rsidR="00B9224C" w:rsidRDefault="00B9224C">
            <w:pPr>
              <w:ind w:left="-142"/>
              <w:contextualSpacing/>
              <w:jc w:val="center"/>
              <w:rPr>
                <w:rFonts w:ascii="Verdana" w:eastAsia="Times New Roman" w:hAnsi="Verdana" w:cs="Arial"/>
                <w:sz w:val="16"/>
                <w:szCs w:val="16"/>
                <w:lang w:val="es-CO" w:eastAsia="es-CO"/>
              </w:rPr>
            </w:pPr>
            <w:r>
              <w:rPr>
                <w:rFonts w:ascii="Verdana" w:eastAsia="Times New Roman" w:hAnsi="Verdana" w:cs="Arial"/>
                <w:sz w:val="16"/>
                <w:szCs w:val="16"/>
                <w:lang w:val="es-CO" w:eastAsia="es-CO"/>
              </w:rPr>
              <w:t>1.164.640</w:t>
            </w:r>
          </w:p>
        </w:tc>
        <w:tc>
          <w:tcPr>
            <w:tcW w:w="1580" w:type="dxa"/>
            <w:tcBorders>
              <w:top w:val="nil"/>
              <w:left w:val="nil"/>
              <w:bottom w:val="single" w:sz="4" w:space="0" w:color="auto"/>
              <w:right w:val="single" w:sz="4" w:space="0" w:color="auto"/>
            </w:tcBorders>
            <w:noWrap/>
            <w:vAlign w:val="center"/>
            <w:hideMark/>
          </w:tcPr>
          <w:p w14:paraId="440CA6BD" w14:textId="77777777" w:rsidR="00B9224C" w:rsidRDefault="00B9224C">
            <w:pPr>
              <w:ind w:left="-142"/>
              <w:contextualSpacing/>
              <w:jc w:val="center"/>
              <w:rPr>
                <w:rFonts w:ascii="Verdana" w:eastAsia="Times New Roman" w:hAnsi="Verdana" w:cs="Arial"/>
                <w:sz w:val="16"/>
                <w:szCs w:val="16"/>
                <w:vertAlign w:val="superscript"/>
                <w:lang w:val="es-CO" w:eastAsia="es-CO"/>
              </w:rPr>
            </w:pPr>
            <w:r>
              <w:rPr>
                <w:rFonts w:ascii="Verdana" w:eastAsia="Times New Roman" w:hAnsi="Verdana" w:cs="Arial"/>
                <w:sz w:val="16"/>
                <w:szCs w:val="16"/>
                <w:lang w:val="es-CO" w:eastAsia="es-CO"/>
              </w:rPr>
              <w:t>1.164.640</w:t>
            </w:r>
            <w:r w:rsidRPr="00D8208C">
              <w:rPr>
                <w:rFonts w:ascii="Verdana" w:eastAsia="Times New Roman" w:hAnsi="Verdana" w:cs="Arial"/>
                <w:b/>
                <w:bCs/>
                <w:color w:val="FF0000"/>
                <w:sz w:val="16"/>
                <w:szCs w:val="16"/>
                <w:vertAlign w:val="superscript"/>
                <w:lang w:val="es-CO" w:eastAsia="es-CO"/>
              </w:rPr>
              <w:t>(</w:t>
            </w:r>
            <w:r w:rsidR="00416B3C" w:rsidRPr="00D8208C">
              <w:rPr>
                <w:rFonts w:ascii="Verdana" w:eastAsia="Times New Roman" w:hAnsi="Verdana" w:cs="Arial"/>
                <w:b/>
                <w:bCs/>
                <w:color w:val="FF0000"/>
                <w:sz w:val="16"/>
                <w:szCs w:val="16"/>
                <w:vertAlign w:val="superscript"/>
                <w:lang w:val="es-CO" w:eastAsia="es-CO"/>
              </w:rPr>
              <w:t>3</w:t>
            </w:r>
            <w:r w:rsidRPr="00D8208C">
              <w:rPr>
                <w:rFonts w:ascii="Verdana" w:eastAsia="Times New Roman" w:hAnsi="Verdana" w:cs="Arial"/>
                <w:b/>
                <w:bCs/>
                <w:color w:val="FF0000"/>
                <w:sz w:val="16"/>
                <w:szCs w:val="16"/>
                <w:vertAlign w:val="superscript"/>
                <w:lang w:val="es-CO" w:eastAsia="es-CO"/>
              </w:rPr>
              <w:t>)</w:t>
            </w:r>
          </w:p>
        </w:tc>
        <w:tc>
          <w:tcPr>
            <w:tcW w:w="1514" w:type="dxa"/>
            <w:tcBorders>
              <w:top w:val="nil"/>
              <w:left w:val="nil"/>
              <w:bottom w:val="single" w:sz="8" w:space="0" w:color="auto"/>
              <w:right w:val="single" w:sz="8" w:space="0" w:color="auto"/>
            </w:tcBorders>
            <w:vAlign w:val="center"/>
            <w:hideMark/>
          </w:tcPr>
          <w:p w14:paraId="346566F2" w14:textId="77777777" w:rsidR="00B9224C" w:rsidRDefault="00B9224C">
            <w:pPr>
              <w:ind w:left="-142"/>
              <w:contextualSpacing/>
              <w:jc w:val="center"/>
              <w:rPr>
                <w:rFonts w:ascii="Verdana" w:eastAsia="Times New Roman" w:hAnsi="Verdana" w:cs="Arial"/>
                <w:sz w:val="16"/>
                <w:szCs w:val="16"/>
                <w:lang w:val="es-CO" w:eastAsia="es-CO"/>
              </w:rPr>
            </w:pPr>
            <w:r>
              <w:rPr>
                <w:rFonts w:ascii="Verdana" w:hAnsi="Verdana" w:cs="Calibri"/>
                <w:color w:val="000000"/>
                <w:sz w:val="16"/>
                <w:szCs w:val="16"/>
              </w:rPr>
              <w:t>0</w:t>
            </w:r>
          </w:p>
        </w:tc>
        <w:tc>
          <w:tcPr>
            <w:tcW w:w="1514" w:type="dxa"/>
            <w:tcBorders>
              <w:top w:val="nil"/>
              <w:left w:val="nil"/>
              <w:bottom w:val="single" w:sz="8" w:space="0" w:color="auto"/>
              <w:right w:val="single" w:sz="8" w:space="0" w:color="auto"/>
            </w:tcBorders>
            <w:shd w:val="clear" w:color="auto" w:fill="F2F2F2"/>
            <w:vAlign w:val="center"/>
            <w:hideMark/>
          </w:tcPr>
          <w:p w14:paraId="312B13ED" w14:textId="77777777" w:rsidR="00B9224C" w:rsidRDefault="00B9224C">
            <w:pPr>
              <w:ind w:left="-142"/>
              <w:contextualSpacing/>
              <w:jc w:val="center"/>
              <w:rPr>
                <w:rFonts w:ascii="Verdana" w:eastAsia="Times New Roman" w:hAnsi="Verdana" w:cs="Arial"/>
                <w:sz w:val="16"/>
                <w:szCs w:val="16"/>
                <w:lang w:val="es-CO" w:eastAsia="es-CO"/>
              </w:rPr>
            </w:pPr>
            <w:r>
              <w:rPr>
                <w:rFonts w:ascii="Verdana" w:hAnsi="Verdana" w:cs="Calibri"/>
                <w:color w:val="000000"/>
                <w:sz w:val="16"/>
                <w:szCs w:val="16"/>
              </w:rPr>
              <w:t>4.035.455</w:t>
            </w:r>
          </w:p>
        </w:tc>
      </w:tr>
    </w:tbl>
    <w:p w14:paraId="3E8EDB2E" w14:textId="77777777" w:rsidR="00403511" w:rsidRPr="00A32C8B" w:rsidRDefault="26ACDDD9" w:rsidP="00D06D28">
      <w:pPr>
        <w:contextualSpacing/>
        <w:jc w:val="center"/>
        <w:rPr>
          <w:rFonts w:ascii="Verdana" w:eastAsia="Arial" w:hAnsi="Verdana" w:cs="Arial"/>
          <w:color w:val="242424"/>
          <w:sz w:val="18"/>
          <w:szCs w:val="18"/>
        </w:rPr>
      </w:pPr>
      <w:r w:rsidRPr="00A32C8B">
        <w:rPr>
          <w:rFonts w:ascii="Verdana" w:eastAsia="Arial" w:hAnsi="Verdana" w:cs="Arial"/>
          <w:b/>
          <w:bCs/>
          <w:color w:val="242424"/>
          <w:sz w:val="18"/>
          <w:szCs w:val="18"/>
        </w:rPr>
        <w:t>Fuente</w:t>
      </w:r>
      <w:r w:rsidRPr="00A32C8B">
        <w:rPr>
          <w:rFonts w:ascii="Verdana" w:eastAsia="Arial" w:hAnsi="Verdana" w:cs="Arial"/>
          <w:color w:val="242424"/>
          <w:sz w:val="18"/>
          <w:szCs w:val="18"/>
        </w:rPr>
        <w:t>: Elaboración propia con base en la información remitida por la Entidad Territorial.</w:t>
      </w:r>
    </w:p>
    <w:p w14:paraId="097B3DE5" w14:textId="77777777" w:rsidR="00403511" w:rsidRPr="00A32C8B" w:rsidRDefault="00403511" w:rsidP="00D06D28">
      <w:pPr>
        <w:ind w:left="-142"/>
        <w:contextualSpacing/>
        <w:jc w:val="both"/>
        <w:rPr>
          <w:rFonts w:ascii="Verdana" w:hAnsi="Verdana" w:cs="Arial"/>
          <w:sz w:val="22"/>
          <w:szCs w:val="22"/>
        </w:rPr>
      </w:pPr>
    </w:p>
    <w:p w14:paraId="580226EC" w14:textId="77777777" w:rsidR="00B9224C" w:rsidRDefault="00B9224C" w:rsidP="00264C16">
      <w:pPr>
        <w:contextualSpacing/>
        <w:jc w:val="both"/>
        <w:rPr>
          <w:rFonts w:ascii="Verdana" w:hAnsi="Verdana" w:cs="Arial"/>
          <w:sz w:val="22"/>
          <w:szCs w:val="22"/>
          <w:lang w:val="es-CO"/>
        </w:rPr>
      </w:pPr>
      <w:r>
        <w:rPr>
          <w:rFonts w:ascii="Verdana" w:hAnsi="Verdana" w:cs="Arial"/>
          <w:sz w:val="22"/>
          <w:szCs w:val="22"/>
        </w:rPr>
        <w:t>Se puede observar que la Entidad en la vigencia 2021 realizó una incorporación por $1.164.640</w:t>
      </w:r>
      <w:r w:rsidR="00901B17">
        <w:rPr>
          <w:rFonts w:ascii="Verdana" w:hAnsi="Verdana" w:cs="Arial"/>
          <w:sz w:val="22"/>
          <w:szCs w:val="22"/>
        </w:rPr>
        <w:t xml:space="preserve"> </w:t>
      </w:r>
      <w:r w:rsidR="004C06F3">
        <w:rPr>
          <w:rFonts w:ascii="Verdana" w:hAnsi="Verdana" w:cs="Arial"/>
          <w:sz w:val="22"/>
          <w:szCs w:val="22"/>
        </w:rPr>
        <w:t xml:space="preserve">(Ver </w:t>
      </w:r>
      <w:r w:rsidR="00901B17">
        <w:rPr>
          <w:rFonts w:ascii="Verdana" w:hAnsi="Verdana" w:cs="Arial"/>
          <w:sz w:val="22"/>
          <w:szCs w:val="22"/>
        </w:rPr>
        <w:t>C</w:t>
      </w:r>
      <w:r w:rsidR="004C06F3">
        <w:rPr>
          <w:rFonts w:ascii="Verdana" w:hAnsi="Verdana" w:cs="Arial"/>
          <w:sz w:val="22"/>
          <w:szCs w:val="22"/>
        </w:rPr>
        <w:t>uadro No.2 superíndice 3)</w:t>
      </w:r>
      <w:r>
        <w:rPr>
          <w:rFonts w:ascii="Verdana" w:hAnsi="Verdana" w:cs="Arial"/>
          <w:sz w:val="22"/>
          <w:szCs w:val="22"/>
        </w:rPr>
        <w:t xml:space="preserve"> correspondiente a los rendimientos financieros; no obstante, de acuerdo con los extractos bancarios, los rendimientos financieros fueron de $1.568.390. </w:t>
      </w:r>
    </w:p>
    <w:p w14:paraId="659C166E" w14:textId="77777777" w:rsidR="00137A60" w:rsidRPr="00601EBB" w:rsidRDefault="00137A60" w:rsidP="008772F3">
      <w:pPr>
        <w:contextualSpacing/>
        <w:jc w:val="both"/>
        <w:rPr>
          <w:rFonts w:ascii="Arial" w:hAnsi="Arial" w:cs="Arial"/>
          <w:sz w:val="22"/>
          <w:szCs w:val="22"/>
        </w:rPr>
      </w:pPr>
    </w:p>
    <w:p w14:paraId="30156CFA" w14:textId="77777777" w:rsidR="00D95C3C" w:rsidRPr="00A32C8B" w:rsidRDefault="00B45BE3" w:rsidP="00D8208C">
      <w:pPr>
        <w:contextualSpacing/>
        <w:jc w:val="both"/>
        <w:rPr>
          <w:rFonts w:ascii="Verdana" w:hAnsi="Verdana" w:cs="Arial"/>
          <w:b/>
          <w:bCs/>
          <w:sz w:val="22"/>
          <w:szCs w:val="22"/>
        </w:rPr>
      </w:pPr>
      <w:r w:rsidRPr="00A32C8B">
        <w:rPr>
          <w:rFonts w:ascii="Verdana" w:hAnsi="Verdana" w:cs="Arial"/>
          <w:b/>
          <w:bCs/>
          <w:sz w:val="22"/>
          <w:szCs w:val="22"/>
        </w:rPr>
        <w:t>Gastos</w:t>
      </w:r>
      <w:r w:rsidR="006B4073" w:rsidRPr="00A32C8B">
        <w:rPr>
          <w:rFonts w:ascii="Verdana" w:hAnsi="Verdana" w:cs="Arial"/>
          <w:b/>
          <w:bCs/>
          <w:sz w:val="22"/>
          <w:szCs w:val="22"/>
        </w:rPr>
        <w:t>.</w:t>
      </w:r>
    </w:p>
    <w:p w14:paraId="410285B1" w14:textId="77777777" w:rsidR="006B4073" w:rsidRPr="00A32C8B" w:rsidRDefault="006B4073" w:rsidP="00D8208C">
      <w:pPr>
        <w:contextualSpacing/>
        <w:jc w:val="both"/>
        <w:rPr>
          <w:rFonts w:ascii="Verdana" w:hAnsi="Verdana" w:cs="Arial"/>
          <w:sz w:val="22"/>
          <w:szCs w:val="22"/>
        </w:rPr>
      </w:pPr>
    </w:p>
    <w:p w14:paraId="18CFAD19" w14:textId="77777777" w:rsidR="00B9224C" w:rsidRDefault="00B9224C" w:rsidP="00D8208C">
      <w:pPr>
        <w:contextualSpacing/>
        <w:jc w:val="both"/>
        <w:rPr>
          <w:rFonts w:ascii="Verdana" w:hAnsi="Verdana" w:cs="Arial"/>
          <w:sz w:val="22"/>
          <w:szCs w:val="22"/>
        </w:rPr>
      </w:pPr>
      <w:r>
        <w:rPr>
          <w:rFonts w:ascii="Verdana" w:hAnsi="Verdana" w:cs="Arial"/>
          <w:sz w:val="22"/>
          <w:szCs w:val="22"/>
        </w:rPr>
        <w:t xml:space="preserve">De acuerdo con la información contenida en las ejecuciones presupuestales de gastos entregadas por la Administración Municipal, se comprometió el 99 % de lo presupuestado </w:t>
      </w:r>
      <w:r w:rsidR="00D56487">
        <w:rPr>
          <w:rFonts w:ascii="Verdana" w:hAnsi="Verdana" w:cs="Arial"/>
          <w:sz w:val="22"/>
          <w:szCs w:val="22"/>
        </w:rPr>
        <w:t>t</w:t>
      </w:r>
      <w:r>
        <w:rPr>
          <w:rFonts w:ascii="Verdana" w:hAnsi="Verdana" w:cs="Arial"/>
          <w:sz w:val="22"/>
          <w:szCs w:val="22"/>
        </w:rPr>
        <w:t xml:space="preserve">anto en la vigencia 2021 como 2022. En cuanto a los saldos sin comprometer, se puede observar que aumentaron de la vigencia 2021 al 2022, debido a que pasaron de $17.180.000 a $25.236.530. Respecto al análisis por asignaciones, se puede observar que el nivel de ejecución es mayor al 97 % para todas las asignaciones en las vigencias 2021 y 2022 </w:t>
      </w:r>
    </w:p>
    <w:p w14:paraId="72304ABB" w14:textId="77777777" w:rsidR="00B9224C" w:rsidRDefault="00B9224C" w:rsidP="00D8208C">
      <w:pPr>
        <w:contextualSpacing/>
        <w:jc w:val="both"/>
        <w:rPr>
          <w:rFonts w:ascii="Verdana" w:hAnsi="Verdana" w:cs="Arial"/>
          <w:sz w:val="22"/>
          <w:szCs w:val="22"/>
        </w:rPr>
      </w:pPr>
    </w:p>
    <w:p w14:paraId="41AFE00B" w14:textId="77777777" w:rsidR="00B9224C" w:rsidRDefault="00B9224C" w:rsidP="00264C16">
      <w:pPr>
        <w:contextualSpacing/>
        <w:jc w:val="both"/>
        <w:rPr>
          <w:rFonts w:ascii="Verdana" w:hAnsi="Verdana" w:cs="Arial"/>
          <w:sz w:val="22"/>
          <w:szCs w:val="22"/>
        </w:rPr>
      </w:pPr>
      <w:r>
        <w:rPr>
          <w:rFonts w:ascii="Verdana" w:hAnsi="Verdana" w:cs="Arial"/>
          <w:sz w:val="22"/>
          <w:szCs w:val="22"/>
        </w:rPr>
        <w:t>Es de resaltar que la Entidad Territorial en sus ejecuciones presupuestales del 2021 y 2022 está haciendo un uso incorrecto del momento presupuestal de los compromisos. Esto</w:t>
      </w:r>
      <w:r w:rsidR="00264C16">
        <w:rPr>
          <w:rFonts w:ascii="Verdana" w:hAnsi="Verdana" w:cs="Arial"/>
          <w:sz w:val="22"/>
          <w:szCs w:val="22"/>
        </w:rPr>
        <w:t>,</w:t>
      </w:r>
      <w:r>
        <w:rPr>
          <w:rFonts w:ascii="Verdana" w:hAnsi="Verdana" w:cs="Arial"/>
          <w:sz w:val="22"/>
          <w:szCs w:val="22"/>
        </w:rPr>
        <w:t xml:space="preserve"> debido a que está tomando los certificados de disponibilidad presupuestal como el equivalente a los compromisos</w:t>
      </w:r>
      <w:r w:rsidR="00BE7610">
        <w:rPr>
          <w:rFonts w:ascii="Verdana" w:hAnsi="Verdana" w:cs="Arial"/>
          <w:sz w:val="22"/>
          <w:szCs w:val="22"/>
        </w:rPr>
        <w:t xml:space="preserve">, </w:t>
      </w:r>
      <w:r w:rsidR="00264C16">
        <w:rPr>
          <w:rFonts w:ascii="Verdana" w:hAnsi="Verdana" w:cs="Arial"/>
          <w:sz w:val="22"/>
          <w:szCs w:val="22"/>
        </w:rPr>
        <w:t>dado</w:t>
      </w:r>
      <w:r w:rsidR="00BE7610">
        <w:rPr>
          <w:rFonts w:ascii="Verdana" w:hAnsi="Verdana" w:cs="Arial"/>
          <w:sz w:val="22"/>
          <w:szCs w:val="22"/>
        </w:rPr>
        <w:t xml:space="preserve"> que la columna que debe registrar el momento presupuestal “</w:t>
      </w:r>
      <w:r w:rsidR="00BE7610" w:rsidRPr="00AB2287">
        <w:rPr>
          <w:rFonts w:ascii="Verdana" w:hAnsi="Verdana" w:cs="Arial"/>
          <w:i/>
          <w:iCs/>
          <w:sz w:val="22"/>
          <w:szCs w:val="22"/>
        </w:rPr>
        <w:t>compromisos</w:t>
      </w:r>
      <w:r w:rsidR="00BE7610">
        <w:rPr>
          <w:rFonts w:ascii="Verdana" w:hAnsi="Verdana" w:cs="Arial"/>
          <w:sz w:val="22"/>
          <w:szCs w:val="22"/>
        </w:rPr>
        <w:t xml:space="preserve">” se </w:t>
      </w:r>
      <w:r w:rsidR="0083504B">
        <w:rPr>
          <w:rFonts w:ascii="Verdana" w:hAnsi="Verdana" w:cs="Arial"/>
          <w:sz w:val="22"/>
          <w:szCs w:val="22"/>
        </w:rPr>
        <w:t>está</w:t>
      </w:r>
      <w:r w:rsidR="00BE7610">
        <w:rPr>
          <w:rFonts w:ascii="Verdana" w:hAnsi="Verdana" w:cs="Arial"/>
          <w:sz w:val="22"/>
          <w:szCs w:val="22"/>
        </w:rPr>
        <w:t xml:space="preserve"> denominando “</w:t>
      </w:r>
      <w:r w:rsidR="00BE7610" w:rsidRPr="00AB2287">
        <w:rPr>
          <w:rFonts w:ascii="Verdana" w:hAnsi="Verdana" w:cs="Arial"/>
          <w:i/>
          <w:iCs/>
          <w:sz w:val="22"/>
          <w:szCs w:val="22"/>
        </w:rPr>
        <w:t>Total CDP</w:t>
      </w:r>
      <w:r w:rsidR="00BE7610">
        <w:rPr>
          <w:rFonts w:ascii="Verdana" w:hAnsi="Verdana" w:cs="Arial"/>
          <w:sz w:val="22"/>
          <w:szCs w:val="22"/>
        </w:rPr>
        <w:t>”</w:t>
      </w:r>
      <w:r>
        <w:rPr>
          <w:rFonts w:ascii="Verdana" w:hAnsi="Verdana" w:cs="Arial"/>
          <w:sz w:val="22"/>
          <w:szCs w:val="22"/>
        </w:rPr>
        <w:t>; no obstante, el artículo 2.8.1.7.2.del Decreto 1068 de 2015 determina que “</w:t>
      </w:r>
      <w:r>
        <w:rPr>
          <w:rFonts w:ascii="Verdana" w:hAnsi="Verdana" w:cs="Arial"/>
          <w:i/>
          <w:iCs/>
          <w:sz w:val="22"/>
          <w:szCs w:val="22"/>
        </w:rPr>
        <w:t>El certificado de disponibilidad es el documento expedido por el jefe de presupuesto o quien haga sus veces con el cual se garantiza la existencia de apropiación presupuestal disponible y libre de afectación para la asunción de compromisos</w:t>
      </w:r>
      <w:r>
        <w:rPr>
          <w:rFonts w:ascii="Verdana" w:hAnsi="Verdana" w:cs="Arial"/>
          <w:sz w:val="22"/>
          <w:szCs w:val="22"/>
        </w:rPr>
        <w:t>”; es decir, no corresponde al perfeccionamiento del compromiso</w:t>
      </w:r>
      <w:r w:rsidR="00D56487">
        <w:rPr>
          <w:rFonts w:ascii="Verdana" w:hAnsi="Verdana" w:cs="Arial"/>
          <w:sz w:val="22"/>
          <w:szCs w:val="22"/>
        </w:rPr>
        <w:t>. E</w:t>
      </w:r>
      <w:r>
        <w:rPr>
          <w:rFonts w:ascii="Verdana" w:hAnsi="Verdana" w:cs="Arial"/>
          <w:sz w:val="22"/>
          <w:szCs w:val="22"/>
        </w:rPr>
        <w:t>l documento que representa los compromisos es el registro presupuestal, el cual de acuerdo con el artículo 2.8.1.7.</w:t>
      </w:r>
      <w:r w:rsidR="0083504B">
        <w:rPr>
          <w:rFonts w:ascii="Verdana" w:hAnsi="Verdana" w:cs="Arial"/>
          <w:sz w:val="22"/>
          <w:szCs w:val="22"/>
        </w:rPr>
        <w:t>3. el</w:t>
      </w:r>
      <w:r>
        <w:rPr>
          <w:rFonts w:ascii="Verdana" w:hAnsi="Verdana" w:cs="Arial"/>
          <w:sz w:val="22"/>
          <w:szCs w:val="22"/>
        </w:rPr>
        <w:t xml:space="preserve"> Decreto 1068 de 2015 establece que “</w:t>
      </w:r>
      <w:r>
        <w:rPr>
          <w:rFonts w:ascii="Verdana" w:hAnsi="Verdana" w:cs="Arial"/>
          <w:i/>
          <w:iCs/>
          <w:sz w:val="22"/>
          <w:szCs w:val="22"/>
        </w:rPr>
        <w:t>El registro presupuestal es la operación mediante la cual se perfecciona el compromiso y se afecta en forma definitiva la apropiación, garantizando que ésta no será desviada a ningún otro fin. En esta operación se debe indicar claramente el valor y el plazo de las prestaciones a las que haya lugar</w:t>
      </w:r>
      <w:r>
        <w:rPr>
          <w:rFonts w:ascii="Verdana" w:hAnsi="Verdana" w:cs="Arial"/>
          <w:sz w:val="22"/>
          <w:szCs w:val="22"/>
        </w:rPr>
        <w:t>”. Por lo tanto, se recomienda al Municipio que realice la respectiva corrección del momento presupuestal en su ejecución presupuestal.</w:t>
      </w:r>
    </w:p>
    <w:p w14:paraId="1332E66F" w14:textId="77777777" w:rsidR="00B9224C" w:rsidRDefault="00B9224C" w:rsidP="00B9224C">
      <w:pPr>
        <w:contextualSpacing/>
        <w:jc w:val="both"/>
        <w:rPr>
          <w:rFonts w:ascii="Verdana" w:hAnsi="Verdana" w:cs="Arial"/>
          <w:sz w:val="22"/>
          <w:szCs w:val="22"/>
        </w:rPr>
      </w:pPr>
    </w:p>
    <w:p w14:paraId="22BEDB09" w14:textId="77777777" w:rsidR="00B9224C" w:rsidRDefault="00B9224C" w:rsidP="00B9224C">
      <w:pPr>
        <w:contextualSpacing/>
        <w:jc w:val="both"/>
        <w:rPr>
          <w:rStyle w:val="normaltextrun"/>
          <w:rFonts w:ascii="Verdana" w:hAnsi="Verdana" w:cs="Arial"/>
          <w:color w:val="000000"/>
          <w:sz w:val="22"/>
          <w:szCs w:val="22"/>
          <w:shd w:val="clear" w:color="auto" w:fill="FFFFFF"/>
        </w:rPr>
      </w:pPr>
      <w:r>
        <w:rPr>
          <w:rFonts w:ascii="Verdana" w:hAnsi="Verdana" w:cs="Arial"/>
          <w:sz w:val="22"/>
          <w:szCs w:val="22"/>
        </w:rPr>
        <w:t>Para la vigencia 2021 el Municipio recaudó $3.819.330.843 (como se observa en el Cuadro No. 2, Análisis del presupuesto definitivo y el recaudo por asignación y objeto de ingreso Municipio de San Benito Abad – Sucre) y comprometió $3.963.630.488 (v</w:t>
      </w:r>
      <w:r w:rsidR="002D7E2E">
        <w:rPr>
          <w:rFonts w:ascii="Verdana" w:hAnsi="Verdana" w:cs="Arial"/>
          <w:sz w:val="22"/>
          <w:szCs w:val="22"/>
        </w:rPr>
        <w:t xml:space="preserve">er </w:t>
      </w:r>
      <w:r w:rsidR="00901B17">
        <w:rPr>
          <w:rFonts w:ascii="Verdana" w:hAnsi="Verdana" w:cs="Arial"/>
          <w:sz w:val="22"/>
          <w:szCs w:val="22"/>
        </w:rPr>
        <w:t>C</w:t>
      </w:r>
      <w:r w:rsidR="002D7E2E">
        <w:rPr>
          <w:rFonts w:ascii="Verdana" w:hAnsi="Verdana" w:cs="Arial"/>
          <w:sz w:val="22"/>
          <w:szCs w:val="22"/>
        </w:rPr>
        <w:t xml:space="preserve">uadro No.3, </w:t>
      </w:r>
      <w:r>
        <w:rPr>
          <w:rFonts w:ascii="Verdana" w:hAnsi="Verdana" w:cs="Arial"/>
          <w:sz w:val="22"/>
          <w:szCs w:val="22"/>
        </w:rPr>
        <w:t xml:space="preserve">superíndice </w:t>
      </w:r>
      <w:r w:rsidR="002D7E2E">
        <w:rPr>
          <w:rFonts w:ascii="Verdana" w:hAnsi="Verdana" w:cs="Arial"/>
          <w:sz w:val="22"/>
          <w:szCs w:val="22"/>
        </w:rPr>
        <w:t>5)</w:t>
      </w:r>
      <w:r>
        <w:rPr>
          <w:rFonts w:ascii="Verdana" w:hAnsi="Verdana" w:cs="Arial"/>
          <w:sz w:val="22"/>
          <w:szCs w:val="22"/>
        </w:rPr>
        <w:t xml:space="preserve">. Lo cual llama la atención debido a que los compromisos son mayores al recaudo en $144.299.645. </w:t>
      </w:r>
      <w:r>
        <w:rPr>
          <w:rStyle w:val="normaltextrun"/>
          <w:rFonts w:ascii="Verdana" w:hAnsi="Verdana" w:cs="Arial"/>
          <w:color w:val="000000"/>
          <w:sz w:val="22"/>
          <w:szCs w:val="22"/>
          <w:shd w:val="clear" w:color="auto" w:fill="FFFFFF"/>
        </w:rPr>
        <w:t>Esta situación refleja un riesgo en el uso de los recursos puesto que se están ejecutando gastos que no cuentan con respaldo</w:t>
      </w:r>
      <w:r w:rsidR="008F16C5">
        <w:rPr>
          <w:rStyle w:val="normaltextrun"/>
          <w:rFonts w:ascii="Verdana" w:hAnsi="Verdana" w:cs="Arial"/>
          <w:color w:val="000000"/>
          <w:sz w:val="22"/>
          <w:szCs w:val="22"/>
          <w:shd w:val="clear" w:color="auto" w:fill="FFFFFF"/>
        </w:rPr>
        <w:t xml:space="preserve"> </w:t>
      </w:r>
      <w:r>
        <w:rPr>
          <w:rStyle w:val="normaltextrun"/>
          <w:rFonts w:ascii="Verdana" w:hAnsi="Verdana" w:cs="Arial"/>
          <w:color w:val="000000"/>
          <w:sz w:val="22"/>
          <w:szCs w:val="22"/>
          <w:shd w:val="clear" w:color="auto" w:fill="FFFFFF"/>
        </w:rPr>
        <w:t>presupuest</w:t>
      </w:r>
      <w:r w:rsidR="008F16C5">
        <w:rPr>
          <w:rStyle w:val="normaltextrun"/>
          <w:rFonts w:ascii="Verdana" w:hAnsi="Verdana" w:cs="Arial"/>
          <w:color w:val="000000"/>
          <w:sz w:val="22"/>
          <w:szCs w:val="22"/>
          <w:shd w:val="clear" w:color="auto" w:fill="FFFFFF"/>
        </w:rPr>
        <w:t>al,</w:t>
      </w:r>
      <w:r>
        <w:rPr>
          <w:rStyle w:val="normaltextrun"/>
          <w:rFonts w:ascii="Verdana" w:hAnsi="Verdana" w:cs="Arial"/>
          <w:color w:val="000000"/>
          <w:sz w:val="22"/>
          <w:szCs w:val="22"/>
          <w:shd w:val="clear" w:color="auto" w:fill="FFFFFF"/>
        </w:rPr>
        <w:t xml:space="preserve"> </w:t>
      </w:r>
      <w:r w:rsidR="008F16C5">
        <w:rPr>
          <w:rStyle w:val="normaltextrun"/>
          <w:rFonts w:ascii="Verdana" w:hAnsi="Verdana" w:cs="Arial"/>
          <w:color w:val="000000"/>
          <w:sz w:val="22"/>
          <w:szCs w:val="22"/>
          <w:shd w:val="clear" w:color="auto" w:fill="FFFFFF"/>
        </w:rPr>
        <w:t xml:space="preserve">situación que como se mencionó anteriormente surge por un mal ejercicio presupuestal, ya que se realizó un presupuesto definitivo de ingresos superior al efectivamente recaudado, por valor de </w:t>
      </w:r>
      <w:r w:rsidR="008F16C5">
        <w:rPr>
          <w:rFonts w:ascii="Verdana" w:hAnsi="Verdana" w:cs="Arial"/>
          <w:sz w:val="22"/>
          <w:szCs w:val="22"/>
        </w:rPr>
        <w:t xml:space="preserve">$162.644.281 en los recursos de </w:t>
      </w:r>
      <w:r w:rsidR="008F16C5">
        <w:rPr>
          <w:rFonts w:ascii="Verdana" w:hAnsi="Verdana" w:cs="Arial"/>
          <w:sz w:val="22"/>
          <w:szCs w:val="22"/>
        </w:rPr>
        <w:lastRenderedPageBreak/>
        <w:t xml:space="preserve">Libre Inversión </w:t>
      </w:r>
      <w:r>
        <w:rPr>
          <w:rStyle w:val="normaltextrun"/>
          <w:rFonts w:ascii="Verdana" w:hAnsi="Verdana" w:cs="Arial"/>
          <w:color w:val="000000"/>
          <w:sz w:val="22"/>
          <w:szCs w:val="22"/>
          <w:shd w:val="clear" w:color="auto" w:fill="FFFFFF"/>
        </w:rPr>
        <w:t>y, como se verá más adelante, derivan en un escenario de desequilibrio fiscal del Municipio.</w:t>
      </w:r>
    </w:p>
    <w:p w14:paraId="0EE5B047" w14:textId="77777777" w:rsidR="00B9224C" w:rsidRDefault="00B9224C" w:rsidP="00B9224C">
      <w:pPr>
        <w:contextualSpacing/>
        <w:jc w:val="both"/>
        <w:rPr>
          <w:rStyle w:val="normaltextrun"/>
          <w:rFonts w:ascii="Verdana" w:hAnsi="Verdana" w:cs="Arial"/>
          <w:color w:val="000000"/>
          <w:sz w:val="22"/>
          <w:szCs w:val="22"/>
          <w:shd w:val="clear" w:color="auto" w:fill="FFFFFF"/>
        </w:rPr>
      </w:pPr>
    </w:p>
    <w:p w14:paraId="1CA85CA0" w14:textId="77777777" w:rsidR="00B9224C" w:rsidRDefault="00B9224C" w:rsidP="00B9224C">
      <w:pPr>
        <w:jc w:val="center"/>
        <w:rPr>
          <w:rFonts w:ascii="Verdana" w:eastAsia="Arial" w:hAnsi="Verdana" w:cs="Arial"/>
          <w:b/>
          <w:bCs/>
          <w:color w:val="000000" w:themeColor="text1"/>
          <w:sz w:val="18"/>
          <w:szCs w:val="18"/>
          <w:lang w:val="es-MX"/>
        </w:rPr>
      </w:pPr>
      <w:r>
        <w:rPr>
          <w:rFonts w:ascii="Verdana" w:eastAsia="Arial" w:hAnsi="Verdana" w:cs="Arial"/>
          <w:b/>
          <w:bCs/>
          <w:color w:val="000000" w:themeColor="text1"/>
          <w:sz w:val="18"/>
          <w:szCs w:val="18"/>
          <w:lang w:val="es-MX"/>
        </w:rPr>
        <w:t>Cuadro No. 3</w:t>
      </w:r>
    </w:p>
    <w:p w14:paraId="01F62EE2" w14:textId="77777777" w:rsidR="00B9224C" w:rsidRDefault="00B9224C" w:rsidP="00B9224C">
      <w:pPr>
        <w:jc w:val="center"/>
        <w:rPr>
          <w:rFonts w:ascii="Verdana" w:eastAsia="Arial" w:hAnsi="Verdana" w:cs="Arial"/>
          <w:color w:val="000000" w:themeColor="text1"/>
          <w:sz w:val="18"/>
          <w:szCs w:val="18"/>
          <w:lang w:val="es-MX"/>
        </w:rPr>
      </w:pPr>
      <w:r>
        <w:rPr>
          <w:rFonts w:ascii="Verdana" w:eastAsia="Arial" w:hAnsi="Verdana" w:cs="Arial"/>
          <w:color w:val="000000" w:themeColor="text1"/>
          <w:sz w:val="18"/>
          <w:szCs w:val="18"/>
          <w:lang w:val="es-MX"/>
        </w:rPr>
        <w:t>Análisis de los compromisos, obligaciones y pagos en las vigencias 2021 y 2022</w:t>
      </w:r>
    </w:p>
    <w:p w14:paraId="5C7155E3" w14:textId="77777777" w:rsidR="00B9224C" w:rsidRDefault="00B9224C" w:rsidP="00B9224C">
      <w:pPr>
        <w:jc w:val="center"/>
        <w:rPr>
          <w:rFonts w:ascii="Verdana" w:eastAsia="Arial" w:hAnsi="Verdana" w:cs="Arial"/>
          <w:color w:val="000000" w:themeColor="text1"/>
          <w:sz w:val="18"/>
          <w:szCs w:val="18"/>
          <w:lang w:val="es-MX"/>
        </w:rPr>
      </w:pPr>
      <w:r>
        <w:rPr>
          <w:rFonts w:ascii="Verdana" w:eastAsia="Arial" w:hAnsi="Verdana" w:cs="Arial"/>
          <w:color w:val="000000" w:themeColor="text1"/>
          <w:sz w:val="18"/>
          <w:szCs w:val="18"/>
          <w:lang w:val="es-MX"/>
        </w:rPr>
        <w:t>Municipio de San Benito Abad – Sucre</w:t>
      </w:r>
    </w:p>
    <w:p w14:paraId="02F8D1BE" w14:textId="77777777" w:rsidR="00B9224C" w:rsidRDefault="00B9224C" w:rsidP="00B9224C">
      <w:pPr>
        <w:jc w:val="center"/>
        <w:rPr>
          <w:rFonts w:ascii="Verdana" w:eastAsia="Arial" w:hAnsi="Verdana" w:cs="Arial"/>
          <w:color w:val="000000" w:themeColor="text1"/>
          <w:sz w:val="18"/>
          <w:szCs w:val="18"/>
          <w:lang w:val="es-MX"/>
        </w:rPr>
      </w:pPr>
      <w:r>
        <w:rPr>
          <w:rFonts w:ascii="Verdana" w:eastAsia="Arial" w:hAnsi="Verdana" w:cs="Arial"/>
          <w:color w:val="000000" w:themeColor="text1"/>
          <w:sz w:val="18"/>
          <w:szCs w:val="18"/>
          <w:lang w:val="es-MX"/>
        </w:rPr>
        <w:t>(Cifras en $)</w:t>
      </w:r>
    </w:p>
    <w:tbl>
      <w:tblPr>
        <w:tblW w:w="9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
        <w:gridCol w:w="1901"/>
        <w:gridCol w:w="1559"/>
        <w:gridCol w:w="1701"/>
        <w:gridCol w:w="1559"/>
        <w:gridCol w:w="1425"/>
      </w:tblGrid>
      <w:tr w:rsidR="00B9224C" w14:paraId="1C7C3B7B" w14:textId="77777777" w:rsidTr="00B9224C">
        <w:trPr>
          <w:trHeight w:val="598"/>
          <w:jc w:val="center"/>
        </w:trPr>
        <w:tc>
          <w:tcPr>
            <w:tcW w:w="935" w:type="dxa"/>
            <w:tcBorders>
              <w:top w:val="single" w:sz="4" w:space="0" w:color="auto"/>
              <w:left w:val="single" w:sz="4" w:space="0" w:color="auto"/>
              <w:bottom w:val="single" w:sz="4" w:space="0" w:color="auto"/>
              <w:right w:val="single" w:sz="4" w:space="0" w:color="auto"/>
            </w:tcBorders>
            <w:shd w:val="clear" w:color="auto" w:fill="B48C41"/>
            <w:vAlign w:val="center"/>
            <w:hideMark/>
          </w:tcPr>
          <w:p w14:paraId="1E931C33" w14:textId="77777777" w:rsidR="00B9224C" w:rsidRDefault="00B9224C">
            <w:pPr>
              <w:ind w:left="-142"/>
              <w:contextualSpacing/>
              <w:jc w:val="center"/>
              <w:rPr>
                <w:rFonts w:ascii="Verdana" w:eastAsia="Times New Roman" w:hAnsi="Verdana" w:cs="Arial"/>
                <w:b/>
                <w:bCs/>
                <w:color w:val="FFFFFF"/>
                <w:sz w:val="16"/>
                <w:szCs w:val="16"/>
                <w:lang w:val="es-CO" w:eastAsia="es-CO"/>
              </w:rPr>
            </w:pPr>
            <w:r>
              <w:rPr>
                <w:rFonts w:ascii="Verdana" w:eastAsia="Times New Roman" w:hAnsi="Verdana" w:cs="Arial"/>
                <w:b/>
                <w:bCs/>
                <w:color w:val="FFFFFF"/>
                <w:sz w:val="16"/>
                <w:szCs w:val="16"/>
                <w:lang w:val="es-CO" w:eastAsia="es-CO"/>
              </w:rPr>
              <w:t xml:space="preserve">  Vigencia</w:t>
            </w:r>
          </w:p>
        </w:tc>
        <w:tc>
          <w:tcPr>
            <w:tcW w:w="1901" w:type="dxa"/>
            <w:tcBorders>
              <w:top w:val="single" w:sz="4" w:space="0" w:color="auto"/>
              <w:left w:val="single" w:sz="4" w:space="0" w:color="auto"/>
              <w:bottom w:val="single" w:sz="4" w:space="0" w:color="auto"/>
              <w:right w:val="single" w:sz="4" w:space="0" w:color="auto"/>
            </w:tcBorders>
            <w:shd w:val="clear" w:color="auto" w:fill="B48C41"/>
            <w:vAlign w:val="center"/>
            <w:hideMark/>
          </w:tcPr>
          <w:p w14:paraId="0CAD9086" w14:textId="77777777" w:rsidR="00B9224C" w:rsidRDefault="00B9224C">
            <w:pPr>
              <w:ind w:left="-142"/>
              <w:contextualSpacing/>
              <w:jc w:val="center"/>
              <w:rPr>
                <w:rFonts w:ascii="Verdana" w:eastAsia="Times New Roman" w:hAnsi="Verdana" w:cs="Arial"/>
                <w:b/>
                <w:bCs/>
                <w:color w:val="FFFFFF"/>
                <w:sz w:val="16"/>
                <w:szCs w:val="16"/>
                <w:lang w:val="es-CO" w:eastAsia="es-CO"/>
              </w:rPr>
            </w:pPr>
            <w:r>
              <w:rPr>
                <w:rFonts w:ascii="Verdana" w:eastAsia="Times New Roman" w:hAnsi="Verdana" w:cs="Arial"/>
                <w:b/>
                <w:bCs/>
                <w:color w:val="FFFFFF"/>
                <w:sz w:val="16"/>
                <w:szCs w:val="16"/>
                <w:lang w:val="es-CO" w:eastAsia="es-CO"/>
              </w:rPr>
              <w:t>Concepto</w:t>
            </w:r>
          </w:p>
        </w:tc>
        <w:tc>
          <w:tcPr>
            <w:tcW w:w="1559" w:type="dxa"/>
            <w:tcBorders>
              <w:top w:val="single" w:sz="4" w:space="0" w:color="auto"/>
              <w:left w:val="single" w:sz="4" w:space="0" w:color="auto"/>
              <w:bottom w:val="single" w:sz="4" w:space="0" w:color="auto"/>
              <w:right w:val="single" w:sz="4" w:space="0" w:color="auto"/>
            </w:tcBorders>
            <w:shd w:val="clear" w:color="auto" w:fill="B48C41"/>
            <w:vAlign w:val="center"/>
            <w:hideMark/>
          </w:tcPr>
          <w:p w14:paraId="798E0D70" w14:textId="77777777" w:rsidR="00B9224C" w:rsidRDefault="00B9224C">
            <w:pPr>
              <w:ind w:left="-142"/>
              <w:contextualSpacing/>
              <w:jc w:val="center"/>
              <w:rPr>
                <w:rFonts w:ascii="Verdana" w:eastAsia="Times New Roman" w:hAnsi="Verdana" w:cs="Arial"/>
                <w:b/>
                <w:bCs/>
                <w:color w:val="FFFFFF"/>
                <w:sz w:val="16"/>
                <w:szCs w:val="16"/>
                <w:lang w:val="es-CO" w:eastAsia="es-CO"/>
              </w:rPr>
            </w:pPr>
            <w:r>
              <w:rPr>
                <w:rFonts w:ascii="Verdana" w:eastAsia="Times New Roman" w:hAnsi="Verdana" w:cs="Arial"/>
                <w:b/>
                <w:bCs/>
                <w:color w:val="FFFFFF"/>
                <w:sz w:val="16"/>
                <w:szCs w:val="16"/>
                <w:lang w:val="es-CO" w:eastAsia="es-CO"/>
              </w:rPr>
              <w:t>Presupuesto Definitivo</w:t>
            </w:r>
          </w:p>
        </w:tc>
        <w:tc>
          <w:tcPr>
            <w:tcW w:w="1701" w:type="dxa"/>
            <w:tcBorders>
              <w:top w:val="single" w:sz="4" w:space="0" w:color="auto"/>
              <w:left w:val="single" w:sz="4" w:space="0" w:color="auto"/>
              <w:bottom w:val="single" w:sz="4" w:space="0" w:color="auto"/>
              <w:right w:val="single" w:sz="4" w:space="0" w:color="auto"/>
            </w:tcBorders>
            <w:shd w:val="clear" w:color="auto" w:fill="B48C41"/>
            <w:vAlign w:val="center"/>
            <w:hideMark/>
          </w:tcPr>
          <w:p w14:paraId="59A67AB2" w14:textId="77777777" w:rsidR="00B9224C" w:rsidRDefault="00B9224C">
            <w:pPr>
              <w:ind w:left="-142"/>
              <w:contextualSpacing/>
              <w:jc w:val="center"/>
              <w:rPr>
                <w:rFonts w:ascii="Verdana" w:eastAsia="Times New Roman" w:hAnsi="Verdana" w:cs="Arial"/>
                <w:b/>
                <w:bCs/>
                <w:color w:val="FFFFFF"/>
                <w:sz w:val="16"/>
                <w:szCs w:val="16"/>
                <w:lang w:val="es-CO" w:eastAsia="es-CO"/>
              </w:rPr>
            </w:pPr>
            <w:r>
              <w:rPr>
                <w:rFonts w:ascii="Verdana" w:eastAsia="Times New Roman" w:hAnsi="Verdana" w:cs="Arial"/>
                <w:b/>
                <w:bCs/>
                <w:color w:val="FFFFFF"/>
                <w:sz w:val="16"/>
                <w:szCs w:val="16"/>
                <w:lang w:val="es-CO" w:eastAsia="es-CO"/>
              </w:rPr>
              <w:t>Compromisos</w:t>
            </w:r>
          </w:p>
        </w:tc>
        <w:tc>
          <w:tcPr>
            <w:tcW w:w="1559" w:type="dxa"/>
            <w:tcBorders>
              <w:top w:val="single" w:sz="4" w:space="0" w:color="auto"/>
              <w:left w:val="single" w:sz="4" w:space="0" w:color="auto"/>
              <w:bottom w:val="single" w:sz="4" w:space="0" w:color="auto"/>
              <w:right w:val="single" w:sz="4" w:space="0" w:color="auto"/>
            </w:tcBorders>
            <w:shd w:val="clear" w:color="auto" w:fill="B48C41"/>
            <w:vAlign w:val="center"/>
            <w:hideMark/>
          </w:tcPr>
          <w:p w14:paraId="62BDE5FD" w14:textId="77777777" w:rsidR="00B9224C" w:rsidRDefault="00B9224C">
            <w:pPr>
              <w:ind w:left="-142"/>
              <w:contextualSpacing/>
              <w:jc w:val="center"/>
              <w:rPr>
                <w:rFonts w:ascii="Verdana" w:eastAsia="Times New Roman" w:hAnsi="Verdana" w:cs="Arial"/>
                <w:b/>
                <w:bCs/>
                <w:color w:val="FFFFFF"/>
                <w:sz w:val="16"/>
                <w:szCs w:val="16"/>
                <w:lang w:val="es-CO" w:eastAsia="es-CO"/>
              </w:rPr>
            </w:pPr>
            <w:r>
              <w:rPr>
                <w:rFonts w:ascii="Verdana" w:eastAsia="Times New Roman" w:hAnsi="Verdana" w:cs="Arial"/>
                <w:b/>
                <w:bCs/>
                <w:color w:val="FFFFFF"/>
                <w:sz w:val="16"/>
                <w:szCs w:val="16"/>
                <w:lang w:val="es-CO" w:eastAsia="es-CO"/>
              </w:rPr>
              <w:t>Obligaciones</w:t>
            </w:r>
          </w:p>
        </w:tc>
        <w:tc>
          <w:tcPr>
            <w:tcW w:w="1425" w:type="dxa"/>
            <w:tcBorders>
              <w:top w:val="single" w:sz="4" w:space="0" w:color="auto"/>
              <w:left w:val="single" w:sz="4" w:space="0" w:color="auto"/>
              <w:bottom w:val="single" w:sz="4" w:space="0" w:color="auto"/>
              <w:right w:val="single" w:sz="4" w:space="0" w:color="auto"/>
            </w:tcBorders>
            <w:shd w:val="clear" w:color="auto" w:fill="B48C41"/>
            <w:vAlign w:val="center"/>
            <w:hideMark/>
          </w:tcPr>
          <w:p w14:paraId="2A2D0742" w14:textId="77777777" w:rsidR="00B9224C" w:rsidRDefault="00B9224C">
            <w:pPr>
              <w:ind w:left="-142"/>
              <w:contextualSpacing/>
              <w:jc w:val="center"/>
              <w:rPr>
                <w:rFonts w:ascii="Verdana" w:eastAsia="Times New Roman" w:hAnsi="Verdana" w:cs="Arial"/>
                <w:b/>
                <w:bCs/>
                <w:color w:val="FFFFFF"/>
                <w:sz w:val="16"/>
                <w:szCs w:val="16"/>
                <w:lang w:val="es-CO" w:eastAsia="es-CO"/>
              </w:rPr>
            </w:pPr>
            <w:r>
              <w:rPr>
                <w:rFonts w:ascii="Verdana" w:eastAsia="Times New Roman" w:hAnsi="Verdana" w:cs="Arial"/>
                <w:b/>
                <w:bCs/>
                <w:color w:val="FFFFFF"/>
                <w:sz w:val="16"/>
                <w:szCs w:val="16"/>
                <w:lang w:val="es-CO" w:eastAsia="es-CO"/>
              </w:rPr>
              <w:t>Pagos</w:t>
            </w:r>
          </w:p>
        </w:tc>
      </w:tr>
      <w:tr w:rsidR="00B9224C" w14:paraId="3EA6E189" w14:textId="77777777" w:rsidTr="00B9224C">
        <w:trPr>
          <w:trHeight w:val="302"/>
          <w:jc w:val="center"/>
        </w:trPr>
        <w:tc>
          <w:tcPr>
            <w:tcW w:w="935" w:type="dxa"/>
            <w:vMerge w:val="restart"/>
            <w:tcBorders>
              <w:top w:val="single" w:sz="4" w:space="0" w:color="auto"/>
              <w:left w:val="single" w:sz="4" w:space="0" w:color="auto"/>
              <w:bottom w:val="single" w:sz="4" w:space="0" w:color="auto"/>
              <w:right w:val="single" w:sz="4" w:space="0" w:color="auto"/>
            </w:tcBorders>
            <w:shd w:val="clear" w:color="auto" w:fill="B48C41"/>
            <w:textDirection w:val="btLr"/>
            <w:vAlign w:val="center"/>
            <w:hideMark/>
          </w:tcPr>
          <w:p w14:paraId="6502A29E" w14:textId="77777777" w:rsidR="00B9224C" w:rsidRDefault="00B9224C">
            <w:pPr>
              <w:ind w:left="-142"/>
              <w:contextualSpacing/>
              <w:jc w:val="center"/>
              <w:rPr>
                <w:rFonts w:ascii="Verdana" w:eastAsia="Times New Roman" w:hAnsi="Verdana" w:cs="Arial"/>
                <w:b/>
                <w:bCs/>
                <w:color w:val="FFFFFF"/>
                <w:sz w:val="16"/>
                <w:szCs w:val="16"/>
                <w:lang w:val="es-CO" w:eastAsia="es-CO"/>
              </w:rPr>
            </w:pPr>
            <w:r>
              <w:rPr>
                <w:rFonts w:ascii="Verdana" w:eastAsia="Times New Roman" w:hAnsi="Verdana" w:cs="Arial"/>
                <w:b/>
                <w:bCs/>
                <w:color w:val="FFFFFF"/>
                <w:sz w:val="16"/>
                <w:szCs w:val="16"/>
                <w:lang w:val="es-CO" w:eastAsia="es-CO"/>
              </w:rPr>
              <w:t>2021</w:t>
            </w:r>
          </w:p>
        </w:tc>
        <w:tc>
          <w:tcPr>
            <w:tcW w:w="1901" w:type="dxa"/>
            <w:tcBorders>
              <w:top w:val="nil"/>
              <w:left w:val="nil"/>
              <w:bottom w:val="single" w:sz="8" w:space="0" w:color="auto"/>
              <w:right w:val="single" w:sz="8" w:space="0" w:color="auto"/>
            </w:tcBorders>
            <w:shd w:val="clear" w:color="auto" w:fill="B48C41"/>
            <w:vAlign w:val="center"/>
            <w:hideMark/>
          </w:tcPr>
          <w:p w14:paraId="3125656F" w14:textId="77777777" w:rsidR="00B9224C" w:rsidRDefault="00B9224C">
            <w:pPr>
              <w:ind w:right="-232"/>
              <w:contextualSpacing/>
              <w:rPr>
                <w:rFonts w:ascii="Verdana" w:eastAsia="Times New Roman" w:hAnsi="Verdana" w:cs="Arial"/>
                <w:b/>
                <w:bCs/>
                <w:color w:val="FFFFFF"/>
                <w:sz w:val="16"/>
                <w:szCs w:val="16"/>
                <w:lang w:val="es-CO" w:eastAsia="es-CO"/>
              </w:rPr>
            </w:pPr>
            <w:r>
              <w:rPr>
                <w:rFonts w:ascii="Verdana" w:hAnsi="Verdana" w:cs="Calibri"/>
                <w:b/>
                <w:bCs/>
                <w:color w:val="FFFFFF"/>
                <w:sz w:val="16"/>
                <w:szCs w:val="16"/>
              </w:rPr>
              <w:t>Total Propósito General</w:t>
            </w:r>
          </w:p>
        </w:tc>
        <w:tc>
          <w:tcPr>
            <w:tcW w:w="1559" w:type="dxa"/>
            <w:tcBorders>
              <w:top w:val="nil"/>
              <w:left w:val="nil"/>
              <w:bottom w:val="single" w:sz="8" w:space="0" w:color="auto"/>
              <w:right w:val="single" w:sz="8" w:space="0" w:color="auto"/>
            </w:tcBorders>
            <w:shd w:val="clear" w:color="auto" w:fill="B48C41"/>
            <w:vAlign w:val="center"/>
            <w:hideMark/>
          </w:tcPr>
          <w:p w14:paraId="02B12B98" w14:textId="77777777" w:rsidR="00B9224C" w:rsidRDefault="00B9224C">
            <w:pPr>
              <w:ind w:left="-142"/>
              <w:contextualSpacing/>
              <w:jc w:val="center"/>
              <w:rPr>
                <w:rFonts w:ascii="Verdana" w:eastAsia="Times New Roman" w:hAnsi="Verdana" w:cs="Arial"/>
                <w:b/>
                <w:bCs/>
                <w:color w:val="FFFFFF"/>
                <w:sz w:val="16"/>
                <w:szCs w:val="16"/>
                <w:lang w:val="es-CO" w:eastAsia="es-CO"/>
              </w:rPr>
            </w:pPr>
            <w:r>
              <w:rPr>
                <w:rFonts w:ascii="Verdana" w:hAnsi="Verdana" w:cs="Calibri"/>
                <w:b/>
                <w:bCs/>
                <w:color w:val="FFFFFF"/>
                <w:sz w:val="16"/>
                <w:szCs w:val="16"/>
              </w:rPr>
              <w:t>3.980.810.488</w:t>
            </w:r>
          </w:p>
        </w:tc>
        <w:tc>
          <w:tcPr>
            <w:tcW w:w="1701" w:type="dxa"/>
            <w:tcBorders>
              <w:top w:val="nil"/>
              <w:left w:val="nil"/>
              <w:bottom w:val="single" w:sz="8" w:space="0" w:color="auto"/>
              <w:right w:val="single" w:sz="8" w:space="0" w:color="auto"/>
            </w:tcBorders>
            <w:shd w:val="clear" w:color="auto" w:fill="B48C41"/>
            <w:vAlign w:val="center"/>
            <w:hideMark/>
          </w:tcPr>
          <w:p w14:paraId="61E218A5" w14:textId="77777777" w:rsidR="00B9224C" w:rsidRDefault="00B9224C">
            <w:pPr>
              <w:ind w:left="-142"/>
              <w:contextualSpacing/>
              <w:jc w:val="center"/>
              <w:rPr>
                <w:rFonts w:ascii="Verdana" w:eastAsia="Times New Roman" w:hAnsi="Verdana" w:cs="Arial"/>
                <w:b/>
                <w:bCs/>
                <w:color w:val="FFFFFF"/>
                <w:sz w:val="16"/>
                <w:szCs w:val="16"/>
                <w:lang w:val="es-CO" w:eastAsia="es-CO"/>
              </w:rPr>
            </w:pPr>
            <w:r>
              <w:rPr>
                <w:rFonts w:ascii="Verdana" w:hAnsi="Verdana" w:cs="Calibri"/>
                <w:b/>
                <w:bCs/>
                <w:color w:val="FFFFFF"/>
                <w:sz w:val="16"/>
                <w:szCs w:val="16"/>
              </w:rPr>
              <w:t>3.963.630.488</w:t>
            </w:r>
          </w:p>
        </w:tc>
        <w:tc>
          <w:tcPr>
            <w:tcW w:w="1559" w:type="dxa"/>
            <w:tcBorders>
              <w:top w:val="nil"/>
              <w:left w:val="nil"/>
              <w:bottom w:val="single" w:sz="8" w:space="0" w:color="auto"/>
              <w:right w:val="single" w:sz="8" w:space="0" w:color="auto"/>
            </w:tcBorders>
            <w:shd w:val="clear" w:color="auto" w:fill="B48C41"/>
            <w:vAlign w:val="center"/>
            <w:hideMark/>
          </w:tcPr>
          <w:p w14:paraId="39D85526" w14:textId="77777777" w:rsidR="00B9224C" w:rsidRDefault="00B9224C">
            <w:pPr>
              <w:ind w:left="-142"/>
              <w:contextualSpacing/>
              <w:jc w:val="center"/>
              <w:rPr>
                <w:rFonts w:ascii="Verdana" w:eastAsia="Times New Roman" w:hAnsi="Verdana" w:cs="Arial"/>
                <w:b/>
                <w:bCs/>
                <w:color w:val="FFFFFF"/>
                <w:sz w:val="16"/>
                <w:szCs w:val="16"/>
                <w:lang w:val="es-CO" w:eastAsia="es-CO"/>
              </w:rPr>
            </w:pPr>
            <w:r>
              <w:rPr>
                <w:rFonts w:ascii="Verdana" w:hAnsi="Verdana" w:cs="Calibri"/>
                <w:b/>
                <w:bCs/>
                <w:color w:val="FFFFFF"/>
                <w:sz w:val="16"/>
                <w:szCs w:val="16"/>
              </w:rPr>
              <w:t>3.820.070.516</w:t>
            </w:r>
          </w:p>
        </w:tc>
        <w:tc>
          <w:tcPr>
            <w:tcW w:w="1425" w:type="dxa"/>
            <w:tcBorders>
              <w:top w:val="nil"/>
              <w:left w:val="nil"/>
              <w:bottom w:val="single" w:sz="8" w:space="0" w:color="auto"/>
              <w:right w:val="single" w:sz="8" w:space="0" w:color="auto"/>
            </w:tcBorders>
            <w:shd w:val="clear" w:color="auto" w:fill="B48C41"/>
            <w:vAlign w:val="center"/>
            <w:hideMark/>
          </w:tcPr>
          <w:p w14:paraId="3B47702A" w14:textId="77777777" w:rsidR="00B9224C" w:rsidRDefault="00B9224C">
            <w:pPr>
              <w:ind w:left="-142"/>
              <w:contextualSpacing/>
              <w:jc w:val="center"/>
              <w:rPr>
                <w:rFonts w:ascii="Verdana" w:eastAsia="Times New Roman" w:hAnsi="Verdana" w:cs="Arial"/>
                <w:b/>
                <w:bCs/>
                <w:color w:val="FFFFFF"/>
                <w:sz w:val="16"/>
                <w:szCs w:val="16"/>
                <w:lang w:val="es-CO" w:eastAsia="es-CO"/>
              </w:rPr>
            </w:pPr>
            <w:r>
              <w:rPr>
                <w:rFonts w:ascii="Verdana" w:hAnsi="Verdana" w:cs="Calibri"/>
                <w:b/>
                <w:bCs/>
                <w:color w:val="FFFFFF"/>
                <w:sz w:val="16"/>
                <w:szCs w:val="16"/>
              </w:rPr>
              <w:t>3.791.834.076</w:t>
            </w:r>
          </w:p>
        </w:tc>
      </w:tr>
      <w:tr w:rsidR="00B9224C" w14:paraId="330C80B1" w14:textId="77777777" w:rsidTr="00B9224C">
        <w:trPr>
          <w:trHeight w:val="29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271C4A" w14:textId="77777777" w:rsidR="00B9224C" w:rsidRDefault="00B9224C">
            <w:pPr>
              <w:rPr>
                <w:rFonts w:ascii="Verdana" w:eastAsia="Times New Roman" w:hAnsi="Verdana" w:cs="Arial"/>
                <w:b/>
                <w:bCs/>
                <w:color w:val="FFFFFF"/>
                <w:sz w:val="16"/>
                <w:szCs w:val="16"/>
                <w:lang w:val="es-CO" w:eastAsia="es-CO"/>
              </w:rPr>
            </w:pPr>
          </w:p>
        </w:tc>
        <w:tc>
          <w:tcPr>
            <w:tcW w:w="1901" w:type="dxa"/>
            <w:tcBorders>
              <w:top w:val="nil"/>
              <w:left w:val="nil"/>
              <w:bottom w:val="single" w:sz="8" w:space="0" w:color="auto"/>
              <w:right w:val="single" w:sz="8" w:space="0" w:color="auto"/>
            </w:tcBorders>
            <w:shd w:val="clear" w:color="auto" w:fill="E0D1AE"/>
            <w:vAlign w:val="center"/>
            <w:hideMark/>
          </w:tcPr>
          <w:p w14:paraId="2E74FC5B" w14:textId="77777777" w:rsidR="00B9224C" w:rsidRDefault="00B9224C">
            <w:pPr>
              <w:rPr>
                <w:rFonts w:ascii="Verdana" w:eastAsia="Times New Roman" w:hAnsi="Verdana" w:cs="Arial"/>
                <w:b/>
                <w:bCs/>
                <w:color w:val="000000"/>
                <w:sz w:val="16"/>
                <w:szCs w:val="16"/>
                <w:lang w:val="es-CO" w:eastAsia="es-CO"/>
              </w:rPr>
            </w:pPr>
            <w:r>
              <w:rPr>
                <w:rFonts w:ascii="Verdana" w:hAnsi="Verdana" w:cs="Calibri"/>
                <w:b/>
                <w:bCs/>
                <w:color w:val="000000"/>
                <w:sz w:val="16"/>
                <w:szCs w:val="16"/>
              </w:rPr>
              <w:t>1. Propósito General</w:t>
            </w:r>
          </w:p>
        </w:tc>
        <w:tc>
          <w:tcPr>
            <w:tcW w:w="1559" w:type="dxa"/>
            <w:tcBorders>
              <w:top w:val="nil"/>
              <w:left w:val="nil"/>
              <w:bottom w:val="single" w:sz="8" w:space="0" w:color="auto"/>
              <w:right w:val="single" w:sz="8" w:space="0" w:color="auto"/>
            </w:tcBorders>
            <w:shd w:val="clear" w:color="auto" w:fill="E0D1AE"/>
            <w:vAlign w:val="center"/>
            <w:hideMark/>
          </w:tcPr>
          <w:p w14:paraId="5901EEBF" w14:textId="77777777" w:rsidR="00B9224C" w:rsidRDefault="00B9224C">
            <w:pPr>
              <w:ind w:left="-142"/>
              <w:contextualSpacing/>
              <w:jc w:val="center"/>
              <w:rPr>
                <w:rFonts w:ascii="Verdana" w:eastAsia="Times New Roman" w:hAnsi="Verdana" w:cs="Arial"/>
                <w:b/>
                <w:bCs/>
                <w:color w:val="000000"/>
                <w:sz w:val="16"/>
                <w:szCs w:val="16"/>
                <w:lang w:val="es-CO" w:eastAsia="es-CO"/>
              </w:rPr>
            </w:pPr>
            <w:r>
              <w:rPr>
                <w:rFonts w:ascii="Verdana" w:hAnsi="Verdana" w:cs="Calibri"/>
                <w:b/>
                <w:bCs/>
                <w:color w:val="000000"/>
                <w:sz w:val="16"/>
                <w:szCs w:val="16"/>
              </w:rPr>
              <w:t>3.980.810.488</w:t>
            </w:r>
          </w:p>
        </w:tc>
        <w:tc>
          <w:tcPr>
            <w:tcW w:w="1701" w:type="dxa"/>
            <w:tcBorders>
              <w:top w:val="nil"/>
              <w:left w:val="nil"/>
              <w:bottom w:val="single" w:sz="8" w:space="0" w:color="auto"/>
              <w:right w:val="single" w:sz="8" w:space="0" w:color="auto"/>
            </w:tcBorders>
            <w:shd w:val="clear" w:color="auto" w:fill="E0D1AE"/>
            <w:vAlign w:val="center"/>
            <w:hideMark/>
          </w:tcPr>
          <w:p w14:paraId="3A30FE5D" w14:textId="77777777" w:rsidR="00B9224C" w:rsidRDefault="00B9224C">
            <w:pPr>
              <w:ind w:left="-142"/>
              <w:contextualSpacing/>
              <w:jc w:val="center"/>
              <w:rPr>
                <w:rFonts w:ascii="Verdana" w:eastAsia="Times New Roman" w:hAnsi="Verdana" w:cs="Arial"/>
                <w:b/>
                <w:bCs/>
                <w:color w:val="000000"/>
                <w:sz w:val="16"/>
                <w:szCs w:val="16"/>
                <w:lang w:val="es-CO" w:eastAsia="es-CO"/>
              </w:rPr>
            </w:pPr>
            <w:r>
              <w:rPr>
                <w:rFonts w:ascii="Verdana" w:hAnsi="Verdana" w:cs="Calibri"/>
                <w:b/>
                <w:bCs/>
                <w:color w:val="000000"/>
                <w:sz w:val="16"/>
                <w:szCs w:val="16"/>
              </w:rPr>
              <w:t>3.963.630.488</w:t>
            </w:r>
            <w:r w:rsidRPr="00D8208C">
              <w:rPr>
                <w:rFonts w:ascii="Verdana" w:hAnsi="Verdana" w:cs="Calibri"/>
                <w:b/>
                <w:bCs/>
                <w:color w:val="FF0000"/>
                <w:sz w:val="16"/>
                <w:szCs w:val="16"/>
                <w:vertAlign w:val="superscript"/>
              </w:rPr>
              <w:t>(</w:t>
            </w:r>
            <w:r w:rsidR="002D7E2E" w:rsidRPr="002D7E2E">
              <w:rPr>
                <w:rFonts w:ascii="Verdana" w:hAnsi="Verdana" w:cs="Calibri"/>
                <w:b/>
                <w:bCs/>
                <w:color w:val="FF0000"/>
                <w:sz w:val="16"/>
                <w:szCs w:val="16"/>
                <w:vertAlign w:val="superscript"/>
              </w:rPr>
              <w:t>5</w:t>
            </w:r>
            <w:r w:rsidRPr="00D8208C">
              <w:rPr>
                <w:rFonts w:ascii="Verdana" w:hAnsi="Verdana" w:cs="Calibri"/>
                <w:b/>
                <w:bCs/>
                <w:color w:val="FF0000"/>
                <w:sz w:val="16"/>
                <w:szCs w:val="16"/>
                <w:vertAlign w:val="superscript"/>
              </w:rPr>
              <w:t>)</w:t>
            </w:r>
          </w:p>
        </w:tc>
        <w:tc>
          <w:tcPr>
            <w:tcW w:w="1559" w:type="dxa"/>
            <w:tcBorders>
              <w:top w:val="nil"/>
              <w:left w:val="nil"/>
              <w:bottom w:val="single" w:sz="8" w:space="0" w:color="auto"/>
              <w:right w:val="single" w:sz="8" w:space="0" w:color="auto"/>
            </w:tcBorders>
            <w:shd w:val="clear" w:color="auto" w:fill="E0D1AE"/>
            <w:vAlign w:val="center"/>
            <w:hideMark/>
          </w:tcPr>
          <w:p w14:paraId="049AFB9F" w14:textId="77777777" w:rsidR="00B9224C" w:rsidRDefault="00B9224C">
            <w:pPr>
              <w:ind w:left="-142"/>
              <w:contextualSpacing/>
              <w:jc w:val="center"/>
              <w:rPr>
                <w:rFonts w:ascii="Verdana" w:eastAsia="Times New Roman" w:hAnsi="Verdana" w:cs="Arial"/>
                <w:b/>
                <w:bCs/>
                <w:color w:val="000000"/>
                <w:sz w:val="16"/>
                <w:szCs w:val="16"/>
                <w:lang w:val="es-CO" w:eastAsia="es-CO"/>
              </w:rPr>
            </w:pPr>
            <w:r>
              <w:rPr>
                <w:rFonts w:ascii="Verdana" w:hAnsi="Verdana" w:cs="Calibri"/>
                <w:b/>
                <w:bCs/>
                <w:color w:val="000000"/>
                <w:sz w:val="16"/>
                <w:szCs w:val="16"/>
              </w:rPr>
              <w:t>3.820.070.516</w:t>
            </w:r>
          </w:p>
        </w:tc>
        <w:tc>
          <w:tcPr>
            <w:tcW w:w="1425" w:type="dxa"/>
            <w:tcBorders>
              <w:top w:val="nil"/>
              <w:left w:val="nil"/>
              <w:bottom w:val="single" w:sz="8" w:space="0" w:color="auto"/>
              <w:right w:val="single" w:sz="8" w:space="0" w:color="auto"/>
            </w:tcBorders>
            <w:shd w:val="clear" w:color="auto" w:fill="E0D1AE"/>
            <w:vAlign w:val="center"/>
            <w:hideMark/>
          </w:tcPr>
          <w:p w14:paraId="48B3C154" w14:textId="77777777" w:rsidR="00B9224C" w:rsidRDefault="00B9224C">
            <w:pPr>
              <w:ind w:left="-142"/>
              <w:contextualSpacing/>
              <w:jc w:val="center"/>
              <w:rPr>
                <w:rFonts w:ascii="Verdana" w:eastAsia="Times New Roman" w:hAnsi="Verdana" w:cs="Arial"/>
                <w:b/>
                <w:bCs/>
                <w:color w:val="000000"/>
                <w:sz w:val="16"/>
                <w:szCs w:val="16"/>
                <w:lang w:val="es-CO" w:eastAsia="es-CO"/>
              </w:rPr>
            </w:pPr>
            <w:r>
              <w:rPr>
                <w:rFonts w:ascii="Verdana" w:hAnsi="Verdana" w:cs="Calibri"/>
                <w:b/>
                <w:bCs/>
                <w:color w:val="000000"/>
                <w:sz w:val="16"/>
                <w:szCs w:val="16"/>
              </w:rPr>
              <w:t>3.791.834.076</w:t>
            </w:r>
          </w:p>
        </w:tc>
      </w:tr>
      <w:tr w:rsidR="00B9224C" w14:paraId="1141E11E" w14:textId="77777777" w:rsidTr="00B9224C">
        <w:trPr>
          <w:trHeight w:val="1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B1E397" w14:textId="77777777" w:rsidR="00B9224C" w:rsidRDefault="00B9224C">
            <w:pPr>
              <w:rPr>
                <w:rFonts w:ascii="Verdana" w:eastAsia="Times New Roman" w:hAnsi="Verdana" w:cs="Arial"/>
                <w:b/>
                <w:bCs/>
                <w:color w:val="FFFFFF"/>
                <w:sz w:val="16"/>
                <w:szCs w:val="16"/>
                <w:lang w:val="es-CO" w:eastAsia="es-CO"/>
              </w:rPr>
            </w:pPr>
          </w:p>
        </w:tc>
        <w:tc>
          <w:tcPr>
            <w:tcW w:w="1901" w:type="dxa"/>
            <w:tcBorders>
              <w:top w:val="nil"/>
              <w:left w:val="nil"/>
              <w:bottom w:val="single" w:sz="8" w:space="0" w:color="auto"/>
              <w:right w:val="single" w:sz="8" w:space="0" w:color="auto"/>
            </w:tcBorders>
            <w:noWrap/>
            <w:vAlign w:val="center"/>
            <w:hideMark/>
          </w:tcPr>
          <w:p w14:paraId="2074D0CE" w14:textId="77777777" w:rsidR="00B9224C" w:rsidRDefault="00B9224C">
            <w:pPr>
              <w:rPr>
                <w:rFonts w:ascii="Verdana" w:eastAsia="Times New Roman" w:hAnsi="Verdana" w:cs="Arial"/>
                <w:sz w:val="16"/>
                <w:szCs w:val="16"/>
                <w:lang w:val="es-CO" w:eastAsia="es-CO"/>
              </w:rPr>
            </w:pPr>
            <w:r>
              <w:rPr>
                <w:rFonts w:ascii="Verdana" w:hAnsi="Verdana" w:cs="Calibri"/>
                <w:color w:val="000000"/>
                <w:sz w:val="16"/>
                <w:szCs w:val="16"/>
              </w:rPr>
              <w:t>1.1. Libre Destinación</w:t>
            </w:r>
          </w:p>
        </w:tc>
        <w:tc>
          <w:tcPr>
            <w:tcW w:w="1559" w:type="dxa"/>
            <w:tcBorders>
              <w:top w:val="nil"/>
              <w:left w:val="nil"/>
              <w:bottom w:val="single" w:sz="8" w:space="0" w:color="auto"/>
              <w:right w:val="single" w:sz="8" w:space="0" w:color="auto"/>
            </w:tcBorders>
            <w:noWrap/>
            <w:vAlign w:val="center"/>
            <w:hideMark/>
          </w:tcPr>
          <w:p w14:paraId="3C7B241D" w14:textId="77777777" w:rsidR="00B9224C" w:rsidRDefault="00B9224C">
            <w:pPr>
              <w:ind w:left="-142"/>
              <w:contextualSpacing/>
              <w:jc w:val="center"/>
              <w:rPr>
                <w:rFonts w:ascii="Verdana" w:eastAsia="Times New Roman" w:hAnsi="Verdana" w:cs="Arial"/>
                <w:sz w:val="16"/>
                <w:szCs w:val="16"/>
                <w:lang w:val="es-CO" w:eastAsia="es-CO"/>
              </w:rPr>
            </w:pPr>
            <w:r>
              <w:rPr>
                <w:rFonts w:ascii="Verdana" w:hAnsi="Verdana" w:cs="Calibri"/>
                <w:color w:val="000000"/>
                <w:sz w:val="16"/>
                <w:szCs w:val="16"/>
              </w:rPr>
              <w:t>1.714.280.109</w:t>
            </w:r>
          </w:p>
        </w:tc>
        <w:tc>
          <w:tcPr>
            <w:tcW w:w="1701" w:type="dxa"/>
            <w:tcBorders>
              <w:top w:val="nil"/>
              <w:left w:val="nil"/>
              <w:bottom w:val="single" w:sz="8" w:space="0" w:color="auto"/>
              <w:right w:val="single" w:sz="8" w:space="0" w:color="auto"/>
            </w:tcBorders>
            <w:noWrap/>
            <w:vAlign w:val="center"/>
            <w:hideMark/>
          </w:tcPr>
          <w:p w14:paraId="5B253CA2" w14:textId="77777777" w:rsidR="00B9224C" w:rsidRDefault="00B9224C">
            <w:pPr>
              <w:ind w:left="-142"/>
              <w:contextualSpacing/>
              <w:jc w:val="center"/>
              <w:rPr>
                <w:rFonts w:ascii="Verdana" w:eastAsia="Times New Roman" w:hAnsi="Verdana" w:cs="Arial"/>
                <w:sz w:val="16"/>
                <w:szCs w:val="16"/>
                <w:lang w:val="es-CO" w:eastAsia="es-CO"/>
              </w:rPr>
            </w:pPr>
            <w:r>
              <w:rPr>
                <w:rFonts w:ascii="Verdana" w:hAnsi="Verdana" w:cs="Calibri"/>
                <w:color w:val="000000"/>
                <w:sz w:val="16"/>
                <w:szCs w:val="16"/>
              </w:rPr>
              <w:t>1.702.321.588</w:t>
            </w:r>
          </w:p>
        </w:tc>
        <w:tc>
          <w:tcPr>
            <w:tcW w:w="1559" w:type="dxa"/>
            <w:tcBorders>
              <w:top w:val="nil"/>
              <w:left w:val="nil"/>
              <w:bottom w:val="single" w:sz="8" w:space="0" w:color="auto"/>
              <w:right w:val="single" w:sz="8" w:space="0" w:color="auto"/>
            </w:tcBorders>
            <w:noWrap/>
            <w:vAlign w:val="center"/>
            <w:hideMark/>
          </w:tcPr>
          <w:p w14:paraId="3E93F35C" w14:textId="77777777" w:rsidR="00B9224C" w:rsidRDefault="00B9224C">
            <w:pPr>
              <w:ind w:left="-142"/>
              <w:contextualSpacing/>
              <w:jc w:val="center"/>
              <w:rPr>
                <w:rFonts w:ascii="Verdana" w:eastAsia="Times New Roman" w:hAnsi="Verdana" w:cs="Arial"/>
                <w:sz w:val="16"/>
                <w:szCs w:val="16"/>
                <w:lang w:val="es-CO" w:eastAsia="es-CO"/>
              </w:rPr>
            </w:pPr>
            <w:r>
              <w:rPr>
                <w:rFonts w:ascii="Verdana" w:hAnsi="Verdana" w:cs="Calibri"/>
                <w:color w:val="000000"/>
                <w:sz w:val="16"/>
                <w:szCs w:val="16"/>
              </w:rPr>
              <w:t>1.687.432.799</w:t>
            </w:r>
          </w:p>
        </w:tc>
        <w:tc>
          <w:tcPr>
            <w:tcW w:w="1425" w:type="dxa"/>
            <w:tcBorders>
              <w:top w:val="nil"/>
              <w:left w:val="nil"/>
              <w:bottom w:val="single" w:sz="8" w:space="0" w:color="auto"/>
              <w:right w:val="single" w:sz="8" w:space="0" w:color="auto"/>
            </w:tcBorders>
            <w:noWrap/>
            <w:vAlign w:val="center"/>
            <w:hideMark/>
          </w:tcPr>
          <w:p w14:paraId="4CEBE876" w14:textId="77777777" w:rsidR="00B9224C" w:rsidRDefault="00B9224C">
            <w:pPr>
              <w:ind w:left="-142"/>
              <w:contextualSpacing/>
              <w:jc w:val="center"/>
              <w:rPr>
                <w:rFonts w:ascii="Verdana" w:eastAsia="Times New Roman" w:hAnsi="Verdana" w:cs="Arial"/>
                <w:sz w:val="16"/>
                <w:szCs w:val="16"/>
                <w:lang w:val="es-CO" w:eastAsia="es-CO"/>
              </w:rPr>
            </w:pPr>
            <w:r>
              <w:rPr>
                <w:rFonts w:ascii="Verdana" w:hAnsi="Verdana" w:cs="Calibri"/>
                <w:color w:val="000000"/>
                <w:sz w:val="16"/>
                <w:szCs w:val="16"/>
              </w:rPr>
              <w:t>1.664.354.959</w:t>
            </w:r>
          </w:p>
        </w:tc>
      </w:tr>
      <w:tr w:rsidR="00B9224C" w14:paraId="7E33E957" w14:textId="77777777" w:rsidTr="00B9224C">
        <w:trPr>
          <w:trHeight w:val="1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66051B" w14:textId="77777777" w:rsidR="00B9224C" w:rsidRDefault="00B9224C">
            <w:pPr>
              <w:rPr>
                <w:rFonts w:ascii="Verdana" w:eastAsia="Times New Roman" w:hAnsi="Verdana" w:cs="Arial"/>
                <w:b/>
                <w:bCs/>
                <w:color w:val="FFFFFF"/>
                <w:sz w:val="16"/>
                <w:szCs w:val="16"/>
                <w:lang w:val="es-CO" w:eastAsia="es-CO"/>
              </w:rPr>
            </w:pPr>
          </w:p>
        </w:tc>
        <w:tc>
          <w:tcPr>
            <w:tcW w:w="1901" w:type="dxa"/>
            <w:tcBorders>
              <w:top w:val="nil"/>
              <w:left w:val="nil"/>
              <w:bottom w:val="single" w:sz="8" w:space="0" w:color="auto"/>
              <w:right w:val="single" w:sz="8" w:space="0" w:color="auto"/>
            </w:tcBorders>
            <w:shd w:val="clear" w:color="auto" w:fill="F2F2F2"/>
            <w:noWrap/>
            <w:vAlign w:val="center"/>
            <w:hideMark/>
          </w:tcPr>
          <w:p w14:paraId="0FDEA20C" w14:textId="77777777" w:rsidR="00B9224C" w:rsidRDefault="00B9224C">
            <w:pPr>
              <w:rPr>
                <w:rFonts w:ascii="Verdana" w:eastAsia="Times New Roman" w:hAnsi="Verdana" w:cs="Arial"/>
                <w:sz w:val="16"/>
                <w:szCs w:val="16"/>
                <w:lang w:val="es-CO" w:eastAsia="es-CO"/>
              </w:rPr>
            </w:pPr>
            <w:r>
              <w:rPr>
                <w:rFonts w:ascii="Verdana" w:hAnsi="Verdana" w:cs="Calibri"/>
                <w:color w:val="000000"/>
                <w:sz w:val="16"/>
                <w:szCs w:val="16"/>
              </w:rPr>
              <w:t>1.2. Libre Inversión</w:t>
            </w:r>
          </w:p>
        </w:tc>
        <w:tc>
          <w:tcPr>
            <w:tcW w:w="1559" w:type="dxa"/>
            <w:tcBorders>
              <w:top w:val="nil"/>
              <w:left w:val="nil"/>
              <w:bottom w:val="single" w:sz="8" w:space="0" w:color="auto"/>
              <w:right w:val="single" w:sz="8" w:space="0" w:color="auto"/>
            </w:tcBorders>
            <w:shd w:val="clear" w:color="auto" w:fill="F2F2F2"/>
            <w:noWrap/>
            <w:vAlign w:val="center"/>
            <w:hideMark/>
          </w:tcPr>
          <w:p w14:paraId="6AFB538A" w14:textId="77777777" w:rsidR="00B9224C" w:rsidRDefault="00B9224C">
            <w:pPr>
              <w:ind w:left="-142"/>
              <w:contextualSpacing/>
              <w:jc w:val="center"/>
              <w:rPr>
                <w:rFonts w:ascii="Verdana" w:eastAsia="Times New Roman" w:hAnsi="Verdana" w:cs="Arial"/>
                <w:sz w:val="16"/>
                <w:szCs w:val="16"/>
                <w:lang w:val="es-CO" w:eastAsia="es-CO"/>
              </w:rPr>
            </w:pPr>
            <w:r>
              <w:rPr>
                <w:rFonts w:ascii="Verdana" w:hAnsi="Verdana" w:cs="Calibri"/>
                <w:color w:val="000000"/>
                <w:sz w:val="16"/>
                <w:szCs w:val="16"/>
              </w:rPr>
              <w:t>1.935.102.890</w:t>
            </w:r>
          </w:p>
        </w:tc>
        <w:tc>
          <w:tcPr>
            <w:tcW w:w="1701" w:type="dxa"/>
            <w:tcBorders>
              <w:top w:val="nil"/>
              <w:left w:val="nil"/>
              <w:bottom w:val="single" w:sz="8" w:space="0" w:color="auto"/>
              <w:right w:val="single" w:sz="8" w:space="0" w:color="auto"/>
            </w:tcBorders>
            <w:shd w:val="clear" w:color="auto" w:fill="F2F2F2"/>
            <w:noWrap/>
            <w:vAlign w:val="center"/>
            <w:hideMark/>
          </w:tcPr>
          <w:p w14:paraId="46C0C347" w14:textId="77777777" w:rsidR="00B9224C" w:rsidRDefault="00B9224C">
            <w:pPr>
              <w:ind w:left="-142"/>
              <w:contextualSpacing/>
              <w:jc w:val="center"/>
              <w:rPr>
                <w:rFonts w:ascii="Verdana" w:eastAsia="Times New Roman" w:hAnsi="Verdana" w:cs="Arial"/>
                <w:sz w:val="16"/>
                <w:szCs w:val="16"/>
                <w:lang w:val="es-CO" w:eastAsia="es-CO"/>
              </w:rPr>
            </w:pPr>
            <w:r>
              <w:rPr>
                <w:rFonts w:ascii="Verdana" w:hAnsi="Verdana" w:cs="Calibri"/>
                <w:color w:val="000000"/>
                <w:sz w:val="16"/>
                <w:szCs w:val="16"/>
              </w:rPr>
              <w:t>1.934.395.172</w:t>
            </w:r>
          </w:p>
        </w:tc>
        <w:tc>
          <w:tcPr>
            <w:tcW w:w="1559" w:type="dxa"/>
            <w:tcBorders>
              <w:top w:val="nil"/>
              <w:left w:val="nil"/>
              <w:bottom w:val="single" w:sz="8" w:space="0" w:color="auto"/>
              <w:right w:val="single" w:sz="8" w:space="0" w:color="auto"/>
            </w:tcBorders>
            <w:shd w:val="clear" w:color="auto" w:fill="F2F2F2"/>
            <w:noWrap/>
            <w:vAlign w:val="center"/>
            <w:hideMark/>
          </w:tcPr>
          <w:p w14:paraId="6C10553B" w14:textId="77777777" w:rsidR="00B9224C" w:rsidRDefault="00B9224C">
            <w:pPr>
              <w:ind w:left="-142"/>
              <w:contextualSpacing/>
              <w:jc w:val="center"/>
              <w:rPr>
                <w:rFonts w:ascii="Verdana" w:eastAsia="Times New Roman" w:hAnsi="Verdana" w:cs="Arial"/>
                <w:sz w:val="16"/>
                <w:szCs w:val="16"/>
                <w:lang w:val="es-CO" w:eastAsia="es-CO"/>
              </w:rPr>
            </w:pPr>
            <w:r>
              <w:rPr>
                <w:rFonts w:ascii="Verdana" w:hAnsi="Verdana" w:cs="Calibri"/>
                <w:color w:val="000000"/>
                <w:sz w:val="16"/>
                <w:szCs w:val="16"/>
              </w:rPr>
              <w:t>1.811.723.989</w:t>
            </w:r>
          </w:p>
        </w:tc>
        <w:tc>
          <w:tcPr>
            <w:tcW w:w="1425" w:type="dxa"/>
            <w:tcBorders>
              <w:top w:val="nil"/>
              <w:left w:val="nil"/>
              <w:bottom w:val="single" w:sz="8" w:space="0" w:color="auto"/>
              <w:right w:val="single" w:sz="8" w:space="0" w:color="auto"/>
            </w:tcBorders>
            <w:shd w:val="clear" w:color="auto" w:fill="F2F2F2"/>
            <w:noWrap/>
            <w:vAlign w:val="center"/>
            <w:hideMark/>
          </w:tcPr>
          <w:p w14:paraId="49A29B7D" w14:textId="77777777" w:rsidR="00B9224C" w:rsidRDefault="00B9224C">
            <w:pPr>
              <w:ind w:left="-142"/>
              <w:contextualSpacing/>
              <w:jc w:val="center"/>
              <w:rPr>
                <w:rFonts w:ascii="Verdana" w:eastAsia="Times New Roman" w:hAnsi="Verdana" w:cs="Arial"/>
                <w:sz w:val="16"/>
                <w:szCs w:val="16"/>
                <w:lang w:val="es-CO" w:eastAsia="es-CO"/>
              </w:rPr>
            </w:pPr>
            <w:r>
              <w:rPr>
                <w:rFonts w:ascii="Verdana" w:hAnsi="Verdana" w:cs="Calibri"/>
                <w:color w:val="000000"/>
                <w:sz w:val="16"/>
                <w:szCs w:val="16"/>
              </w:rPr>
              <w:t>1.807.765.389</w:t>
            </w:r>
          </w:p>
        </w:tc>
      </w:tr>
      <w:tr w:rsidR="00B9224C" w14:paraId="18981B51" w14:textId="77777777" w:rsidTr="00B9224C">
        <w:trPr>
          <w:trHeight w:val="1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8BB421" w14:textId="77777777" w:rsidR="00B9224C" w:rsidRDefault="00B9224C">
            <w:pPr>
              <w:rPr>
                <w:rFonts w:ascii="Verdana" w:eastAsia="Times New Roman" w:hAnsi="Verdana" w:cs="Arial"/>
                <w:b/>
                <w:bCs/>
                <w:color w:val="FFFFFF"/>
                <w:sz w:val="16"/>
                <w:szCs w:val="16"/>
                <w:lang w:val="es-CO" w:eastAsia="es-CO"/>
              </w:rPr>
            </w:pPr>
          </w:p>
        </w:tc>
        <w:tc>
          <w:tcPr>
            <w:tcW w:w="1901" w:type="dxa"/>
            <w:tcBorders>
              <w:top w:val="nil"/>
              <w:left w:val="nil"/>
              <w:bottom w:val="single" w:sz="8" w:space="0" w:color="auto"/>
              <w:right w:val="single" w:sz="8" w:space="0" w:color="auto"/>
            </w:tcBorders>
            <w:noWrap/>
            <w:vAlign w:val="center"/>
            <w:hideMark/>
          </w:tcPr>
          <w:p w14:paraId="128A23D8" w14:textId="77777777" w:rsidR="00B9224C" w:rsidRDefault="00B9224C">
            <w:pPr>
              <w:rPr>
                <w:rFonts w:ascii="Verdana" w:eastAsia="Times New Roman" w:hAnsi="Verdana" w:cs="Arial"/>
                <w:sz w:val="16"/>
                <w:szCs w:val="16"/>
                <w:lang w:val="es-CO" w:eastAsia="es-CO"/>
              </w:rPr>
            </w:pPr>
            <w:r>
              <w:rPr>
                <w:rFonts w:ascii="Verdana" w:hAnsi="Verdana" w:cs="Calibri"/>
                <w:color w:val="000000"/>
                <w:sz w:val="16"/>
                <w:szCs w:val="16"/>
              </w:rPr>
              <w:t>1.3. Deporte y Recreación</w:t>
            </w:r>
          </w:p>
        </w:tc>
        <w:tc>
          <w:tcPr>
            <w:tcW w:w="1559" w:type="dxa"/>
            <w:tcBorders>
              <w:top w:val="nil"/>
              <w:left w:val="nil"/>
              <w:bottom w:val="single" w:sz="8" w:space="0" w:color="auto"/>
              <w:right w:val="single" w:sz="8" w:space="0" w:color="auto"/>
            </w:tcBorders>
            <w:noWrap/>
            <w:vAlign w:val="center"/>
            <w:hideMark/>
          </w:tcPr>
          <w:p w14:paraId="588DBE61" w14:textId="77777777" w:rsidR="00B9224C" w:rsidRDefault="00B9224C">
            <w:pPr>
              <w:ind w:left="-142"/>
              <w:contextualSpacing/>
              <w:jc w:val="center"/>
              <w:rPr>
                <w:rFonts w:ascii="Verdana" w:eastAsia="Times New Roman" w:hAnsi="Verdana" w:cs="Arial"/>
                <w:sz w:val="16"/>
                <w:szCs w:val="16"/>
                <w:lang w:val="es-CO" w:eastAsia="es-CO"/>
              </w:rPr>
            </w:pPr>
            <w:r>
              <w:rPr>
                <w:rFonts w:ascii="Verdana" w:hAnsi="Verdana" w:cs="Calibri"/>
                <w:color w:val="000000"/>
                <w:sz w:val="16"/>
                <w:szCs w:val="16"/>
              </w:rPr>
              <w:t>189.387.136</w:t>
            </w:r>
          </w:p>
        </w:tc>
        <w:tc>
          <w:tcPr>
            <w:tcW w:w="1701" w:type="dxa"/>
            <w:tcBorders>
              <w:top w:val="nil"/>
              <w:left w:val="nil"/>
              <w:bottom w:val="single" w:sz="8" w:space="0" w:color="auto"/>
              <w:right w:val="single" w:sz="8" w:space="0" w:color="auto"/>
            </w:tcBorders>
            <w:noWrap/>
            <w:vAlign w:val="center"/>
            <w:hideMark/>
          </w:tcPr>
          <w:p w14:paraId="50CD6FD2" w14:textId="77777777" w:rsidR="00B9224C" w:rsidRDefault="00B9224C">
            <w:pPr>
              <w:ind w:left="-142"/>
              <w:contextualSpacing/>
              <w:jc w:val="center"/>
              <w:rPr>
                <w:rFonts w:ascii="Verdana" w:eastAsia="Times New Roman" w:hAnsi="Verdana" w:cs="Arial"/>
                <w:sz w:val="16"/>
                <w:szCs w:val="16"/>
                <w:lang w:val="es-CO" w:eastAsia="es-CO"/>
              </w:rPr>
            </w:pPr>
            <w:r>
              <w:rPr>
                <w:rFonts w:ascii="Verdana" w:hAnsi="Verdana" w:cs="Calibri"/>
                <w:color w:val="000000"/>
                <w:sz w:val="16"/>
                <w:szCs w:val="16"/>
              </w:rPr>
              <w:t>188.700.000</w:t>
            </w:r>
          </w:p>
        </w:tc>
        <w:tc>
          <w:tcPr>
            <w:tcW w:w="1559" w:type="dxa"/>
            <w:tcBorders>
              <w:top w:val="nil"/>
              <w:left w:val="nil"/>
              <w:bottom w:val="single" w:sz="8" w:space="0" w:color="auto"/>
              <w:right w:val="single" w:sz="8" w:space="0" w:color="auto"/>
            </w:tcBorders>
            <w:noWrap/>
            <w:vAlign w:val="center"/>
            <w:hideMark/>
          </w:tcPr>
          <w:p w14:paraId="7447AA4C" w14:textId="77777777" w:rsidR="00B9224C" w:rsidRDefault="00B9224C">
            <w:pPr>
              <w:ind w:left="-142"/>
              <w:contextualSpacing/>
              <w:jc w:val="center"/>
              <w:rPr>
                <w:rFonts w:ascii="Verdana" w:eastAsia="Times New Roman" w:hAnsi="Verdana" w:cs="Arial"/>
                <w:sz w:val="16"/>
                <w:szCs w:val="16"/>
                <w:lang w:val="es-CO" w:eastAsia="es-CO"/>
              </w:rPr>
            </w:pPr>
            <w:r>
              <w:rPr>
                <w:rFonts w:ascii="Verdana" w:hAnsi="Verdana" w:cs="Calibri"/>
                <w:color w:val="000000"/>
                <w:sz w:val="16"/>
                <w:szCs w:val="16"/>
              </w:rPr>
              <w:t>182.700.000</w:t>
            </w:r>
          </w:p>
        </w:tc>
        <w:tc>
          <w:tcPr>
            <w:tcW w:w="1425" w:type="dxa"/>
            <w:tcBorders>
              <w:top w:val="nil"/>
              <w:left w:val="nil"/>
              <w:bottom w:val="single" w:sz="8" w:space="0" w:color="auto"/>
              <w:right w:val="single" w:sz="8" w:space="0" w:color="auto"/>
            </w:tcBorders>
            <w:noWrap/>
            <w:vAlign w:val="center"/>
            <w:hideMark/>
          </w:tcPr>
          <w:p w14:paraId="7C5D0BBC" w14:textId="77777777" w:rsidR="00B9224C" w:rsidRDefault="00B9224C">
            <w:pPr>
              <w:ind w:left="-142"/>
              <w:contextualSpacing/>
              <w:jc w:val="center"/>
              <w:rPr>
                <w:rFonts w:ascii="Verdana" w:eastAsia="Times New Roman" w:hAnsi="Verdana" w:cs="Arial"/>
                <w:sz w:val="16"/>
                <w:szCs w:val="16"/>
                <w:lang w:val="es-CO" w:eastAsia="es-CO"/>
              </w:rPr>
            </w:pPr>
            <w:r>
              <w:rPr>
                <w:rFonts w:ascii="Verdana" w:hAnsi="Verdana" w:cs="Calibri"/>
                <w:color w:val="000000"/>
                <w:sz w:val="16"/>
                <w:szCs w:val="16"/>
              </w:rPr>
              <w:t>181.500.000</w:t>
            </w:r>
          </w:p>
        </w:tc>
      </w:tr>
      <w:tr w:rsidR="00B9224C" w14:paraId="39B317AC" w14:textId="77777777" w:rsidTr="00B9224C">
        <w:trPr>
          <w:trHeight w:val="1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5CBB2F" w14:textId="77777777" w:rsidR="00B9224C" w:rsidRDefault="00B9224C">
            <w:pPr>
              <w:rPr>
                <w:rFonts w:ascii="Verdana" w:eastAsia="Times New Roman" w:hAnsi="Verdana" w:cs="Arial"/>
                <w:b/>
                <w:bCs/>
                <w:color w:val="FFFFFF"/>
                <w:sz w:val="16"/>
                <w:szCs w:val="16"/>
                <w:lang w:val="es-CO" w:eastAsia="es-CO"/>
              </w:rPr>
            </w:pPr>
          </w:p>
        </w:tc>
        <w:tc>
          <w:tcPr>
            <w:tcW w:w="1901" w:type="dxa"/>
            <w:tcBorders>
              <w:top w:val="nil"/>
              <w:left w:val="nil"/>
              <w:bottom w:val="single" w:sz="8" w:space="0" w:color="auto"/>
              <w:right w:val="single" w:sz="8" w:space="0" w:color="auto"/>
            </w:tcBorders>
            <w:shd w:val="clear" w:color="auto" w:fill="F2F2F2"/>
            <w:noWrap/>
            <w:vAlign w:val="center"/>
            <w:hideMark/>
          </w:tcPr>
          <w:p w14:paraId="6685BBDC" w14:textId="77777777" w:rsidR="00B9224C" w:rsidRDefault="00B9224C">
            <w:pPr>
              <w:rPr>
                <w:rFonts w:ascii="Verdana" w:eastAsia="Times New Roman" w:hAnsi="Verdana" w:cs="Arial"/>
                <w:sz w:val="16"/>
                <w:szCs w:val="16"/>
                <w:lang w:val="es-CO" w:eastAsia="es-CO"/>
              </w:rPr>
            </w:pPr>
            <w:r>
              <w:rPr>
                <w:rFonts w:ascii="Verdana" w:hAnsi="Verdana" w:cs="Calibri"/>
                <w:color w:val="000000"/>
                <w:sz w:val="16"/>
                <w:szCs w:val="16"/>
              </w:rPr>
              <w:t>1.4. Cultura</w:t>
            </w:r>
          </w:p>
        </w:tc>
        <w:tc>
          <w:tcPr>
            <w:tcW w:w="1559" w:type="dxa"/>
            <w:tcBorders>
              <w:top w:val="nil"/>
              <w:left w:val="nil"/>
              <w:bottom w:val="single" w:sz="8" w:space="0" w:color="auto"/>
              <w:right w:val="single" w:sz="8" w:space="0" w:color="auto"/>
            </w:tcBorders>
            <w:shd w:val="clear" w:color="auto" w:fill="F2F2F2"/>
            <w:noWrap/>
            <w:vAlign w:val="center"/>
            <w:hideMark/>
          </w:tcPr>
          <w:p w14:paraId="3384D332" w14:textId="77777777" w:rsidR="00B9224C" w:rsidRDefault="00B9224C">
            <w:pPr>
              <w:ind w:left="-142"/>
              <w:contextualSpacing/>
              <w:jc w:val="center"/>
              <w:rPr>
                <w:rFonts w:ascii="Verdana" w:eastAsia="Times New Roman" w:hAnsi="Verdana" w:cs="Arial"/>
                <w:sz w:val="16"/>
                <w:szCs w:val="16"/>
                <w:lang w:val="es-CO" w:eastAsia="es-CO"/>
              </w:rPr>
            </w:pPr>
            <w:r>
              <w:rPr>
                <w:rFonts w:ascii="Verdana" w:hAnsi="Verdana" w:cs="Calibri"/>
                <w:color w:val="000000"/>
                <w:sz w:val="16"/>
                <w:szCs w:val="16"/>
              </w:rPr>
              <w:t>142.040.353</w:t>
            </w:r>
          </w:p>
        </w:tc>
        <w:tc>
          <w:tcPr>
            <w:tcW w:w="1701" w:type="dxa"/>
            <w:tcBorders>
              <w:top w:val="nil"/>
              <w:left w:val="nil"/>
              <w:bottom w:val="single" w:sz="8" w:space="0" w:color="auto"/>
              <w:right w:val="single" w:sz="8" w:space="0" w:color="auto"/>
            </w:tcBorders>
            <w:shd w:val="clear" w:color="auto" w:fill="F2F2F2"/>
            <w:noWrap/>
            <w:vAlign w:val="center"/>
            <w:hideMark/>
          </w:tcPr>
          <w:p w14:paraId="09A6EAB3" w14:textId="77777777" w:rsidR="00B9224C" w:rsidRDefault="00B9224C">
            <w:pPr>
              <w:ind w:left="-142"/>
              <w:contextualSpacing/>
              <w:jc w:val="center"/>
              <w:rPr>
                <w:rFonts w:ascii="Verdana" w:eastAsia="Times New Roman" w:hAnsi="Verdana" w:cs="Arial"/>
                <w:sz w:val="16"/>
                <w:szCs w:val="16"/>
                <w:lang w:val="es-CO" w:eastAsia="es-CO"/>
              </w:rPr>
            </w:pPr>
            <w:r>
              <w:rPr>
                <w:rFonts w:ascii="Verdana" w:hAnsi="Verdana" w:cs="Calibri"/>
                <w:color w:val="000000"/>
                <w:sz w:val="16"/>
                <w:szCs w:val="16"/>
              </w:rPr>
              <w:t>138.213.728</w:t>
            </w:r>
          </w:p>
        </w:tc>
        <w:tc>
          <w:tcPr>
            <w:tcW w:w="1559" w:type="dxa"/>
            <w:tcBorders>
              <w:top w:val="nil"/>
              <w:left w:val="nil"/>
              <w:bottom w:val="single" w:sz="8" w:space="0" w:color="auto"/>
              <w:right w:val="single" w:sz="8" w:space="0" w:color="auto"/>
            </w:tcBorders>
            <w:shd w:val="clear" w:color="auto" w:fill="F2F2F2"/>
            <w:noWrap/>
            <w:vAlign w:val="center"/>
            <w:hideMark/>
          </w:tcPr>
          <w:p w14:paraId="63869E15" w14:textId="77777777" w:rsidR="00B9224C" w:rsidRDefault="00B9224C">
            <w:pPr>
              <w:ind w:left="-142"/>
              <w:contextualSpacing/>
              <w:jc w:val="center"/>
              <w:rPr>
                <w:rFonts w:ascii="Verdana" w:eastAsia="Times New Roman" w:hAnsi="Verdana" w:cs="Arial"/>
                <w:sz w:val="16"/>
                <w:szCs w:val="16"/>
                <w:lang w:val="es-CO" w:eastAsia="es-CO"/>
              </w:rPr>
            </w:pPr>
            <w:r>
              <w:rPr>
                <w:rFonts w:ascii="Verdana" w:hAnsi="Verdana" w:cs="Calibri"/>
                <w:color w:val="000000"/>
                <w:sz w:val="16"/>
                <w:szCs w:val="16"/>
              </w:rPr>
              <w:t>138.213.728</w:t>
            </w:r>
          </w:p>
        </w:tc>
        <w:tc>
          <w:tcPr>
            <w:tcW w:w="1425" w:type="dxa"/>
            <w:tcBorders>
              <w:top w:val="nil"/>
              <w:left w:val="nil"/>
              <w:bottom w:val="single" w:sz="8" w:space="0" w:color="auto"/>
              <w:right w:val="single" w:sz="8" w:space="0" w:color="auto"/>
            </w:tcBorders>
            <w:shd w:val="clear" w:color="auto" w:fill="F2F2F2"/>
            <w:noWrap/>
            <w:vAlign w:val="center"/>
            <w:hideMark/>
          </w:tcPr>
          <w:p w14:paraId="3E6B694A" w14:textId="77777777" w:rsidR="00B9224C" w:rsidRDefault="00B9224C">
            <w:pPr>
              <w:ind w:left="-142"/>
              <w:contextualSpacing/>
              <w:jc w:val="center"/>
              <w:rPr>
                <w:rFonts w:ascii="Verdana" w:eastAsia="Times New Roman" w:hAnsi="Verdana" w:cs="Arial"/>
                <w:sz w:val="16"/>
                <w:szCs w:val="16"/>
                <w:lang w:val="es-CO" w:eastAsia="es-CO"/>
              </w:rPr>
            </w:pPr>
            <w:r>
              <w:rPr>
                <w:rFonts w:ascii="Verdana" w:hAnsi="Verdana" w:cs="Calibri"/>
                <w:color w:val="000000"/>
                <w:sz w:val="16"/>
                <w:szCs w:val="16"/>
              </w:rPr>
              <w:t>138.213.728</w:t>
            </w:r>
          </w:p>
        </w:tc>
      </w:tr>
      <w:tr w:rsidR="00B9224C" w14:paraId="766C9C94" w14:textId="77777777" w:rsidTr="00B9224C">
        <w:trPr>
          <w:trHeight w:val="302"/>
          <w:jc w:val="center"/>
        </w:trPr>
        <w:tc>
          <w:tcPr>
            <w:tcW w:w="935" w:type="dxa"/>
            <w:vMerge w:val="restart"/>
            <w:tcBorders>
              <w:top w:val="single" w:sz="4" w:space="0" w:color="auto"/>
              <w:left w:val="single" w:sz="4" w:space="0" w:color="auto"/>
              <w:bottom w:val="single" w:sz="4" w:space="0" w:color="auto"/>
              <w:right w:val="single" w:sz="4" w:space="0" w:color="auto"/>
            </w:tcBorders>
            <w:shd w:val="clear" w:color="auto" w:fill="B48C41"/>
            <w:textDirection w:val="btLr"/>
            <w:vAlign w:val="center"/>
            <w:hideMark/>
          </w:tcPr>
          <w:p w14:paraId="269FE885" w14:textId="77777777" w:rsidR="00B9224C" w:rsidRDefault="00B9224C">
            <w:pPr>
              <w:ind w:left="-142"/>
              <w:contextualSpacing/>
              <w:jc w:val="center"/>
              <w:rPr>
                <w:rFonts w:ascii="Verdana" w:eastAsia="Times New Roman" w:hAnsi="Verdana" w:cs="Arial"/>
                <w:b/>
                <w:bCs/>
                <w:color w:val="FFFFFF"/>
                <w:sz w:val="16"/>
                <w:szCs w:val="16"/>
                <w:lang w:val="es-CO" w:eastAsia="es-CO"/>
              </w:rPr>
            </w:pPr>
            <w:r>
              <w:rPr>
                <w:rFonts w:ascii="Verdana" w:eastAsia="Times New Roman" w:hAnsi="Verdana" w:cs="Arial"/>
                <w:b/>
                <w:bCs/>
                <w:color w:val="FFFFFF"/>
                <w:sz w:val="16"/>
                <w:szCs w:val="16"/>
                <w:lang w:val="es-CO" w:eastAsia="es-CO"/>
              </w:rPr>
              <w:t>2022</w:t>
            </w:r>
          </w:p>
        </w:tc>
        <w:tc>
          <w:tcPr>
            <w:tcW w:w="1901" w:type="dxa"/>
            <w:tcBorders>
              <w:top w:val="single" w:sz="4" w:space="0" w:color="auto"/>
              <w:left w:val="single" w:sz="4" w:space="0" w:color="auto"/>
              <w:bottom w:val="single" w:sz="4" w:space="0" w:color="auto"/>
              <w:right w:val="single" w:sz="4" w:space="0" w:color="auto"/>
            </w:tcBorders>
            <w:shd w:val="clear" w:color="auto" w:fill="B48C41"/>
            <w:vAlign w:val="center"/>
            <w:hideMark/>
          </w:tcPr>
          <w:p w14:paraId="5FA7F149" w14:textId="77777777" w:rsidR="00B9224C" w:rsidRDefault="00B9224C">
            <w:pPr>
              <w:rPr>
                <w:rFonts w:ascii="Verdana" w:eastAsia="Times New Roman" w:hAnsi="Verdana" w:cs="Arial"/>
                <w:b/>
                <w:bCs/>
                <w:color w:val="FFFFFF"/>
                <w:sz w:val="16"/>
                <w:szCs w:val="16"/>
                <w:lang w:val="es-CO" w:eastAsia="es-CO"/>
              </w:rPr>
            </w:pPr>
            <w:r>
              <w:rPr>
                <w:rFonts w:ascii="Verdana" w:eastAsia="Times New Roman" w:hAnsi="Verdana" w:cs="Arial"/>
                <w:b/>
                <w:bCs/>
                <w:color w:val="FFFFFF"/>
                <w:sz w:val="16"/>
                <w:szCs w:val="16"/>
                <w:lang w:val="es-CO" w:eastAsia="es-CO"/>
              </w:rPr>
              <w:t>Total Propósito General</w:t>
            </w:r>
          </w:p>
        </w:tc>
        <w:tc>
          <w:tcPr>
            <w:tcW w:w="1559" w:type="dxa"/>
            <w:tcBorders>
              <w:top w:val="nil"/>
              <w:left w:val="nil"/>
              <w:bottom w:val="single" w:sz="8" w:space="0" w:color="auto"/>
              <w:right w:val="single" w:sz="8" w:space="0" w:color="auto"/>
            </w:tcBorders>
            <w:shd w:val="clear" w:color="auto" w:fill="B48C41"/>
            <w:vAlign w:val="center"/>
            <w:hideMark/>
          </w:tcPr>
          <w:p w14:paraId="48E0557C" w14:textId="77777777" w:rsidR="00B9224C" w:rsidRDefault="00B9224C">
            <w:pPr>
              <w:ind w:left="-142"/>
              <w:contextualSpacing/>
              <w:jc w:val="center"/>
              <w:rPr>
                <w:rFonts w:ascii="Verdana" w:eastAsia="Times New Roman" w:hAnsi="Verdana" w:cs="Arial"/>
                <w:b/>
                <w:bCs/>
                <w:color w:val="FFFFFF"/>
                <w:sz w:val="16"/>
                <w:szCs w:val="16"/>
                <w:lang w:val="es-CO" w:eastAsia="es-CO"/>
              </w:rPr>
            </w:pPr>
            <w:r>
              <w:rPr>
                <w:rFonts w:ascii="Verdana" w:hAnsi="Verdana" w:cs="Calibri"/>
                <w:b/>
                <w:bCs/>
                <w:color w:val="FFFFFF"/>
                <w:sz w:val="16"/>
                <w:szCs w:val="16"/>
              </w:rPr>
              <w:t>3.790.360.964</w:t>
            </w:r>
          </w:p>
        </w:tc>
        <w:tc>
          <w:tcPr>
            <w:tcW w:w="1701" w:type="dxa"/>
            <w:tcBorders>
              <w:top w:val="nil"/>
              <w:left w:val="nil"/>
              <w:bottom w:val="single" w:sz="8" w:space="0" w:color="auto"/>
              <w:right w:val="single" w:sz="8" w:space="0" w:color="auto"/>
            </w:tcBorders>
            <w:shd w:val="clear" w:color="auto" w:fill="B48C41"/>
            <w:vAlign w:val="center"/>
            <w:hideMark/>
          </w:tcPr>
          <w:p w14:paraId="613C5953" w14:textId="77777777" w:rsidR="00B9224C" w:rsidRDefault="00B9224C">
            <w:pPr>
              <w:ind w:left="-142"/>
              <w:contextualSpacing/>
              <w:jc w:val="center"/>
              <w:rPr>
                <w:rFonts w:ascii="Verdana" w:eastAsia="Times New Roman" w:hAnsi="Verdana" w:cs="Arial"/>
                <w:b/>
                <w:bCs/>
                <w:color w:val="FFFFFF"/>
                <w:sz w:val="16"/>
                <w:szCs w:val="16"/>
                <w:lang w:val="es-CO" w:eastAsia="es-CO"/>
              </w:rPr>
            </w:pPr>
            <w:r>
              <w:rPr>
                <w:rFonts w:ascii="Verdana" w:hAnsi="Verdana" w:cs="Calibri"/>
                <w:b/>
                <w:bCs/>
                <w:color w:val="FFFFFF"/>
                <w:sz w:val="16"/>
                <w:szCs w:val="16"/>
              </w:rPr>
              <w:t>3.765.124.434</w:t>
            </w:r>
          </w:p>
        </w:tc>
        <w:tc>
          <w:tcPr>
            <w:tcW w:w="1559" w:type="dxa"/>
            <w:tcBorders>
              <w:top w:val="nil"/>
              <w:left w:val="nil"/>
              <w:bottom w:val="single" w:sz="8" w:space="0" w:color="auto"/>
              <w:right w:val="single" w:sz="8" w:space="0" w:color="auto"/>
            </w:tcBorders>
            <w:shd w:val="clear" w:color="auto" w:fill="B48C41"/>
            <w:vAlign w:val="center"/>
            <w:hideMark/>
          </w:tcPr>
          <w:p w14:paraId="633BB8D7" w14:textId="77777777" w:rsidR="00B9224C" w:rsidRDefault="00B9224C">
            <w:pPr>
              <w:ind w:left="-142"/>
              <w:contextualSpacing/>
              <w:jc w:val="center"/>
              <w:rPr>
                <w:rFonts w:ascii="Verdana" w:eastAsia="Times New Roman" w:hAnsi="Verdana" w:cs="Arial"/>
                <w:b/>
                <w:bCs/>
                <w:color w:val="FFFFFF"/>
                <w:sz w:val="16"/>
                <w:szCs w:val="16"/>
                <w:lang w:val="es-CO" w:eastAsia="es-CO"/>
              </w:rPr>
            </w:pPr>
            <w:r>
              <w:rPr>
                <w:rFonts w:ascii="Verdana" w:hAnsi="Verdana" w:cs="Calibri"/>
                <w:b/>
                <w:bCs/>
                <w:color w:val="FFFFFF"/>
                <w:sz w:val="16"/>
                <w:szCs w:val="16"/>
              </w:rPr>
              <w:t>3.684.996.025</w:t>
            </w:r>
          </w:p>
        </w:tc>
        <w:tc>
          <w:tcPr>
            <w:tcW w:w="1425" w:type="dxa"/>
            <w:tcBorders>
              <w:top w:val="nil"/>
              <w:left w:val="nil"/>
              <w:bottom w:val="single" w:sz="8" w:space="0" w:color="auto"/>
              <w:right w:val="single" w:sz="8" w:space="0" w:color="auto"/>
            </w:tcBorders>
            <w:shd w:val="clear" w:color="auto" w:fill="B48C41"/>
            <w:vAlign w:val="center"/>
            <w:hideMark/>
          </w:tcPr>
          <w:p w14:paraId="052EFB55" w14:textId="77777777" w:rsidR="00B9224C" w:rsidRDefault="00B9224C">
            <w:pPr>
              <w:ind w:left="-142"/>
              <w:contextualSpacing/>
              <w:jc w:val="center"/>
              <w:rPr>
                <w:rFonts w:ascii="Verdana" w:eastAsia="Times New Roman" w:hAnsi="Verdana" w:cs="Arial"/>
                <w:b/>
                <w:bCs/>
                <w:color w:val="FFFFFF"/>
                <w:sz w:val="16"/>
                <w:szCs w:val="16"/>
                <w:lang w:val="es-CO" w:eastAsia="es-CO"/>
              </w:rPr>
            </w:pPr>
            <w:r>
              <w:rPr>
                <w:rFonts w:ascii="Verdana" w:hAnsi="Verdana" w:cs="Calibri"/>
                <w:b/>
                <w:bCs/>
                <w:color w:val="FFFFFF"/>
                <w:sz w:val="16"/>
                <w:szCs w:val="16"/>
              </w:rPr>
              <w:t>3.465.440.059</w:t>
            </w:r>
          </w:p>
        </w:tc>
      </w:tr>
      <w:tr w:rsidR="00B9224C" w14:paraId="45A8999F" w14:textId="77777777" w:rsidTr="00B9224C">
        <w:trPr>
          <w:trHeight w:val="29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BFDC84" w14:textId="77777777" w:rsidR="00B9224C" w:rsidRDefault="00B9224C">
            <w:pPr>
              <w:rPr>
                <w:rFonts w:ascii="Verdana" w:eastAsia="Times New Roman" w:hAnsi="Verdana" w:cs="Arial"/>
                <w:b/>
                <w:bCs/>
                <w:color w:val="FFFFFF"/>
                <w:sz w:val="16"/>
                <w:szCs w:val="16"/>
                <w:lang w:val="es-CO" w:eastAsia="es-CO"/>
              </w:rPr>
            </w:pPr>
          </w:p>
        </w:tc>
        <w:tc>
          <w:tcPr>
            <w:tcW w:w="1901" w:type="dxa"/>
            <w:tcBorders>
              <w:top w:val="single" w:sz="4" w:space="0" w:color="auto"/>
              <w:left w:val="single" w:sz="4" w:space="0" w:color="auto"/>
              <w:bottom w:val="single" w:sz="4" w:space="0" w:color="auto"/>
              <w:right w:val="single" w:sz="4" w:space="0" w:color="auto"/>
            </w:tcBorders>
            <w:shd w:val="clear" w:color="auto" w:fill="E0D1AE"/>
            <w:vAlign w:val="center"/>
            <w:hideMark/>
          </w:tcPr>
          <w:p w14:paraId="3E7B8C72" w14:textId="77777777" w:rsidR="00B9224C" w:rsidRDefault="00B9224C">
            <w:pPr>
              <w:rPr>
                <w:rFonts w:ascii="Verdana" w:eastAsia="Times New Roman" w:hAnsi="Verdana" w:cs="Arial"/>
                <w:b/>
                <w:bCs/>
                <w:color w:val="000000"/>
                <w:sz w:val="16"/>
                <w:szCs w:val="16"/>
                <w:lang w:val="es-CO" w:eastAsia="es-CO"/>
              </w:rPr>
            </w:pPr>
            <w:r>
              <w:rPr>
                <w:rFonts w:ascii="Verdana" w:eastAsia="Times New Roman" w:hAnsi="Verdana" w:cs="Arial"/>
                <w:b/>
                <w:bCs/>
                <w:color w:val="000000"/>
                <w:sz w:val="16"/>
                <w:szCs w:val="16"/>
                <w:lang w:val="es-CO" w:eastAsia="es-CO"/>
              </w:rPr>
              <w:t>1. Propósito General</w:t>
            </w:r>
          </w:p>
        </w:tc>
        <w:tc>
          <w:tcPr>
            <w:tcW w:w="1559" w:type="dxa"/>
            <w:tcBorders>
              <w:top w:val="nil"/>
              <w:left w:val="nil"/>
              <w:bottom w:val="single" w:sz="8" w:space="0" w:color="auto"/>
              <w:right w:val="single" w:sz="8" w:space="0" w:color="auto"/>
            </w:tcBorders>
            <w:shd w:val="clear" w:color="auto" w:fill="E0D1AE"/>
            <w:vAlign w:val="center"/>
            <w:hideMark/>
          </w:tcPr>
          <w:p w14:paraId="24C7B8BF" w14:textId="77777777" w:rsidR="00B9224C" w:rsidRDefault="00B9224C">
            <w:pPr>
              <w:ind w:left="-142"/>
              <w:contextualSpacing/>
              <w:jc w:val="center"/>
              <w:rPr>
                <w:rFonts w:ascii="Verdana" w:eastAsia="Times New Roman" w:hAnsi="Verdana" w:cs="Arial"/>
                <w:b/>
                <w:bCs/>
                <w:color w:val="000000"/>
                <w:sz w:val="16"/>
                <w:szCs w:val="16"/>
                <w:lang w:val="es-CO" w:eastAsia="es-CO"/>
              </w:rPr>
            </w:pPr>
            <w:r>
              <w:rPr>
                <w:rFonts w:ascii="Verdana" w:hAnsi="Verdana" w:cs="Calibri"/>
                <w:b/>
                <w:bCs/>
                <w:color w:val="000000"/>
                <w:sz w:val="16"/>
                <w:szCs w:val="16"/>
              </w:rPr>
              <w:t>3.790.360.964</w:t>
            </w:r>
          </w:p>
        </w:tc>
        <w:tc>
          <w:tcPr>
            <w:tcW w:w="1701" w:type="dxa"/>
            <w:tcBorders>
              <w:top w:val="nil"/>
              <w:left w:val="nil"/>
              <w:bottom w:val="single" w:sz="8" w:space="0" w:color="auto"/>
              <w:right w:val="single" w:sz="8" w:space="0" w:color="auto"/>
            </w:tcBorders>
            <w:shd w:val="clear" w:color="auto" w:fill="E0D1AE"/>
            <w:vAlign w:val="center"/>
            <w:hideMark/>
          </w:tcPr>
          <w:p w14:paraId="1D074E3B" w14:textId="77777777" w:rsidR="00B9224C" w:rsidRDefault="00B9224C">
            <w:pPr>
              <w:ind w:left="-142"/>
              <w:contextualSpacing/>
              <w:jc w:val="center"/>
              <w:rPr>
                <w:rFonts w:ascii="Verdana" w:eastAsia="Times New Roman" w:hAnsi="Verdana" w:cs="Arial"/>
                <w:b/>
                <w:bCs/>
                <w:color w:val="000000"/>
                <w:sz w:val="16"/>
                <w:szCs w:val="16"/>
                <w:vertAlign w:val="superscript"/>
                <w:lang w:val="es-CO" w:eastAsia="es-CO"/>
              </w:rPr>
            </w:pPr>
            <w:r>
              <w:rPr>
                <w:rFonts w:ascii="Verdana" w:hAnsi="Verdana" w:cs="Calibri"/>
                <w:b/>
                <w:bCs/>
                <w:color w:val="000000"/>
                <w:sz w:val="16"/>
                <w:szCs w:val="16"/>
              </w:rPr>
              <w:t>3.765.124.434</w:t>
            </w:r>
          </w:p>
        </w:tc>
        <w:tc>
          <w:tcPr>
            <w:tcW w:w="1559" w:type="dxa"/>
            <w:tcBorders>
              <w:top w:val="nil"/>
              <w:left w:val="nil"/>
              <w:bottom w:val="single" w:sz="8" w:space="0" w:color="auto"/>
              <w:right w:val="single" w:sz="8" w:space="0" w:color="auto"/>
            </w:tcBorders>
            <w:shd w:val="clear" w:color="auto" w:fill="E0D1AE"/>
            <w:vAlign w:val="center"/>
            <w:hideMark/>
          </w:tcPr>
          <w:p w14:paraId="3C50F4EA" w14:textId="77777777" w:rsidR="00B9224C" w:rsidRDefault="00B9224C">
            <w:pPr>
              <w:ind w:left="-142"/>
              <w:contextualSpacing/>
              <w:jc w:val="center"/>
              <w:rPr>
                <w:rFonts w:ascii="Verdana" w:eastAsia="Times New Roman" w:hAnsi="Verdana" w:cs="Arial"/>
                <w:b/>
                <w:bCs/>
                <w:color w:val="000000"/>
                <w:sz w:val="16"/>
                <w:szCs w:val="16"/>
                <w:lang w:val="es-CO" w:eastAsia="es-CO"/>
              </w:rPr>
            </w:pPr>
            <w:r>
              <w:rPr>
                <w:rFonts w:ascii="Verdana" w:hAnsi="Verdana" w:cs="Calibri"/>
                <w:b/>
                <w:bCs/>
                <w:color w:val="000000"/>
                <w:sz w:val="16"/>
                <w:szCs w:val="16"/>
              </w:rPr>
              <w:t>3.684.996.025</w:t>
            </w:r>
          </w:p>
        </w:tc>
        <w:tc>
          <w:tcPr>
            <w:tcW w:w="1425" w:type="dxa"/>
            <w:tcBorders>
              <w:top w:val="nil"/>
              <w:left w:val="nil"/>
              <w:bottom w:val="single" w:sz="8" w:space="0" w:color="auto"/>
              <w:right w:val="single" w:sz="8" w:space="0" w:color="auto"/>
            </w:tcBorders>
            <w:shd w:val="clear" w:color="auto" w:fill="E0D1AE"/>
            <w:vAlign w:val="center"/>
            <w:hideMark/>
          </w:tcPr>
          <w:p w14:paraId="08D099CA" w14:textId="77777777" w:rsidR="00B9224C" w:rsidRDefault="00B9224C">
            <w:pPr>
              <w:ind w:left="-142"/>
              <w:contextualSpacing/>
              <w:jc w:val="center"/>
              <w:rPr>
                <w:rFonts w:ascii="Verdana" w:eastAsia="Times New Roman" w:hAnsi="Verdana" w:cs="Arial"/>
                <w:b/>
                <w:bCs/>
                <w:color w:val="000000"/>
                <w:sz w:val="16"/>
                <w:szCs w:val="16"/>
                <w:lang w:val="es-CO" w:eastAsia="es-CO"/>
              </w:rPr>
            </w:pPr>
            <w:r>
              <w:rPr>
                <w:rFonts w:ascii="Verdana" w:hAnsi="Verdana" w:cs="Calibri"/>
                <w:b/>
                <w:bCs/>
                <w:color w:val="000000"/>
                <w:sz w:val="16"/>
                <w:szCs w:val="16"/>
              </w:rPr>
              <w:t>3.465.440.059</w:t>
            </w:r>
          </w:p>
        </w:tc>
      </w:tr>
      <w:tr w:rsidR="00B9224C" w14:paraId="5469701E" w14:textId="77777777" w:rsidTr="00B9224C">
        <w:trPr>
          <w:trHeight w:val="1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1A4E49" w14:textId="77777777" w:rsidR="00B9224C" w:rsidRDefault="00B9224C">
            <w:pPr>
              <w:rPr>
                <w:rFonts w:ascii="Verdana" w:eastAsia="Times New Roman" w:hAnsi="Verdana" w:cs="Arial"/>
                <w:b/>
                <w:bCs/>
                <w:color w:val="FFFFFF"/>
                <w:sz w:val="16"/>
                <w:szCs w:val="16"/>
                <w:lang w:val="es-CO" w:eastAsia="es-CO"/>
              </w:rPr>
            </w:pPr>
          </w:p>
        </w:tc>
        <w:tc>
          <w:tcPr>
            <w:tcW w:w="1901" w:type="dxa"/>
            <w:tcBorders>
              <w:top w:val="single" w:sz="4" w:space="0" w:color="auto"/>
              <w:left w:val="single" w:sz="4" w:space="0" w:color="auto"/>
              <w:bottom w:val="single" w:sz="4" w:space="0" w:color="auto"/>
              <w:right w:val="single" w:sz="4" w:space="0" w:color="auto"/>
            </w:tcBorders>
            <w:noWrap/>
            <w:vAlign w:val="bottom"/>
            <w:hideMark/>
          </w:tcPr>
          <w:p w14:paraId="3C3A4B71" w14:textId="77777777" w:rsidR="00B9224C" w:rsidRDefault="00B9224C">
            <w:pPr>
              <w:rPr>
                <w:rFonts w:ascii="Verdana" w:eastAsia="Times New Roman" w:hAnsi="Verdana" w:cs="Arial"/>
                <w:sz w:val="16"/>
                <w:szCs w:val="16"/>
                <w:lang w:val="es-CO" w:eastAsia="es-CO"/>
              </w:rPr>
            </w:pPr>
            <w:r>
              <w:rPr>
                <w:rFonts w:ascii="Verdana" w:eastAsia="Times New Roman" w:hAnsi="Verdana" w:cs="Arial"/>
                <w:sz w:val="16"/>
                <w:szCs w:val="16"/>
                <w:lang w:val="es-CO" w:eastAsia="es-CO"/>
              </w:rPr>
              <w:t>1.1. Libre Destinación</w:t>
            </w:r>
          </w:p>
        </w:tc>
        <w:tc>
          <w:tcPr>
            <w:tcW w:w="1559" w:type="dxa"/>
            <w:tcBorders>
              <w:top w:val="nil"/>
              <w:left w:val="nil"/>
              <w:bottom w:val="single" w:sz="8" w:space="0" w:color="auto"/>
              <w:right w:val="single" w:sz="8" w:space="0" w:color="auto"/>
            </w:tcBorders>
            <w:shd w:val="clear" w:color="auto" w:fill="F2F2F2"/>
            <w:noWrap/>
            <w:vAlign w:val="center"/>
            <w:hideMark/>
          </w:tcPr>
          <w:p w14:paraId="236D10E2" w14:textId="77777777" w:rsidR="00B9224C" w:rsidRDefault="00B9224C">
            <w:pPr>
              <w:ind w:left="-142"/>
              <w:contextualSpacing/>
              <w:jc w:val="center"/>
              <w:rPr>
                <w:rFonts w:ascii="Verdana" w:eastAsia="Times New Roman" w:hAnsi="Verdana" w:cs="Arial"/>
                <w:sz w:val="16"/>
                <w:szCs w:val="16"/>
                <w:lang w:val="es-CO" w:eastAsia="es-CO"/>
              </w:rPr>
            </w:pPr>
            <w:r>
              <w:rPr>
                <w:rFonts w:ascii="Verdana" w:hAnsi="Verdana" w:cs="Calibri"/>
                <w:color w:val="000000"/>
                <w:sz w:val="16"/>
                <w:szCs w:val="16"/>
              </w:rPr>
              <w:t>1.557.277.754</w:t>
            </w:r>
          </w:p>
        </w:tc>
        <w:tc>
          <w:tcPr>
            <w:tcW w:w="1701" w:type="dxa"/>
            <w:tcBorders>
              <w:top w:val="nil"/>
              <w:left w:val="nil"/>
              <w:bottom w:val="single" w:sz="8" w:space="0" w:color="auto"/>
              <w:right w:val="single" w:sz="8" w:space="0" w:color="auto"/>
            </w:tcBorders>
            <w:noWrap/>
            <w:vAlign w:val="center"/>
            <w:hideMark/>
          </w:tcPr>
          <w:p w14:paraId="2A2D77FC" w14:textId="77777777" w:rsidR="00B9224C" w:rsidRDefault="00B9224C">
            <w:pPr>
              <w:ind w:left="-142"/>
              <w:contextualSpacing/>
              <w:jc w:val="center"/>
              <w:rPr>
                <w:rFonts w:ascii="Verdana" w:eastAsia="Times New Roman" w:hAnsi="Verdana" w:cs="Arial"/>
                <w:sz w:val="16"/>
                <w:szCs w:val="16"/>
                <w:lang w:val="es-CO" w:eastAsia="es-CO"/>
              </w:rPr>
            </w:pPr>
            <w:r>
              <w:rPr>
                <w:rFonts w:ascii="Verdana" w:hAnsi="Verdana" w:cs="Calibri"/>
                <w:color w:val="000000"/>
                <w:sz w:val="16"/>
                <w:szCs w:val="16"/>
              </w:rPr>
              <w:t>1.532.343.369</w:t>
            </w:r>
          </w:p>
        </w:tc>
        <w:tc>
          <w:tcPr>
            <w:tcW w:w="1559" w:type="dxa"/>
            <w:tcBorders>
              <w:top w:val="nil"/>
              <w:left w:val="nil"/>
              <w:bottom w:val="single" w:sz="8" w:space="0" w:color="auto"/>
              <w:right w:val="single" w:sz="8" w:space="0" w:color="auto"/>
            </w:tcBorders>
            <w:noWrap/>
            <w:vAlign w:val="center"/>
            <w:hideMark/>
          </w:tcPr>
          <w:p w14:paraId="2D60B5C5" w14:textId="77777777" w:rsidR="00B9224C" w:rsidRDefault="00B9224C">
            <w:pPr>
              <w:ind w:left="-142"/>
              <w:contextualSpacing/>
              <w:jc w:val="center"/>
              <w:rPr>
                <w:rFonts w:ascii="Verdana" w:eastAsia="Times New Roman" w:hAnsi="Verdana" w:cs="Arial"/>
                <w:sz w:val="16"/>
                <w:szCs w:val="16"/>
                <w:lang w:val="es-CO" w:eastAsia="es-CO"/>
              </w:rPr>
            </w:pPr>
            <w:r>
              <w:rPr>
                <w:rFonts w:ascii="Verdana" w:hAnsi="Verdana" w:cs="Calibri"/>
                <w:color w:val="000000"/>
                <w:sz w:val="16"/>
                <w:szCs w:val="16"/>
              </w:rPr>
              <w:t>1.529.842.960</w:t>
            </w:r>
          </w:p>
        </w:tc>
        <w:tc>
          <w:tcPr>
            <w:tcW w:w="1425" w:type="dxa"/>
            <w:tcBorders>
              <w:top w:val="nil"/>
              <w:left w:val="nil"/>
              <w:bottom w:val="single" w:sz="8" w:space="0" w:color="auto"/>
              <w:right w:val="single" w:sz="8" w:space="0" w:color="auto"/>
            </w:tcBorders>
            <w:noWrap/>
            <w:vAlign w:val="center"/>
            <w:hideMark/>
          </w:tcPr>
          <w:p w14:paraId="722A1B62" w14:textId="77777777" w:rsidR="00B9224C" w:rsidRDefault="00B9224C">
            <w:pPr>
              <w:ind w:left="-142"/>
              <w:contextualSpacing/>
              <w:jc w:val="center"/>
              <w:rPr>
                <w:rFonts w:ascii="Verdana" w:eastAsia="Times New Roman" w:hAnsi="Verdana" w:cs="Arial"/>
                <w:sz w:val="16"/>
                <w:szCs w:val="16"/>
                <w:lang w:val="es-CO" w:eastAsia="es-CO"/>
              </w:rPr>
            </w:pPr>
            <w:r>
              <w:rPr>
                <w:rFonts w:ascii="Verdana" w:hAnsi="Verdana" w:cs="Calibri"/>
                <w:color w:val="000000"/>
                <w:sz w:val="16"/>
                <w:szCs w:val="16"/>
              </w:rPr>
              <w:t>1.439.457.132</w:t>
            </w:r>
          </w:p>
        </w:tc>
      </w:tr>
      <w:tr w:rsidR="00B9224C" w14:paraId="269EE3FF" w14:textId="77777777" w:rsidTr="00B9224C">
        <w:trPr>
          <w:trHeight w:val="1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FF0FEE" w14:textId="77777777" w:rsidR="00B9224C" w:rsidRDefault="00B9224C">
            <w:pPr>
              <w:rPr>
                <w:rFonts w:ascii="Verdana" w:eastAsia="Times New Roman" w:hAnsi="Verdana" w:cs="Arial"/>
                <w:b/>
                <w:bCs/>
                <w:color w:val="FFFFFF"/>
                <w:sz w:val="16"/>
                <w:szCs w:val="16"/>
                <w:lang w:val="es-CO" w:eastAsia="es-CO"/>
              </w:rPr>
            </w:pPr>
          </w:p>
        </w:tc>
        <w:tc>
          <w:tcPr>
            <w:tcW w:w="19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312FFEB" w14:textId="77777777" w:rsidR="00B9224C" w:rsidRDefault="00B9224C">
            <w:pPr>
              <w:rPr>
                <w:rFonts w:ascii="Verdana" w:eastAsia="Times New Roman" w:hAnsi="Verdana" w:cs="Arial"/>
                <w:sz w:val="16"/>
                <w:szCs w:val="16"/>
                <w:lang w:val="es-CO" w:eastAsia="es-CO"/>
              </w:rPr>
            </w:pPr>
            <w:r>
              <w:rPr>
                <w:rFonts w:ascii="Verdana" w:eastAsia="Times New Roman" w:hAnsi="Verdana" w:cs="Arial"/>
                <w:sz w:val="16"/>
                <w:szCs w:val="16"/>
                <w:lang w:val="es-CO" w:eastAsia="es-CO"/>
              </w:rPr>
              <w:t>1.2. Libre Inversión</w:t>
            </w:r>
          </w:p>
        </w:tc>
        <w:tc>
          <w:tcPr>
            <w:tcW w:w="1559" w:type="dxa"/>
            <w:tcBorders>
              <w:top w:val="nil"/>
              <w:left w:val="nil"/>
              <w:bottom w:val="single" w:sz="8" w:space="0" w:color="auto"/>
              <w:right w:val="single" w:sz="8" w:space="0" w:color="auto"/>
            </w:tcBorders>
            <w:shd w:val="clear" w:color="auto" w:fill="F2F2F2"/>
            <w:noWrap/>
            <w:vAlign w:val="center"/>
            <w:hideMark/>
          </w:tcPr>
          <w:p w14:paraId="7AF0A7EB" w14:textId="77777777" w:rsidR="00B9224C" w:rsidRDefault="00B9224C">
            <w:pPr>
              <w:ind w:left="-142"/>
              <w:contextualSpacing/>
              <w:jc w:val="center"/>
              <w:rPr>
                <w:rFonts w:ascii="Verdana" w:eastAsia="Times New Roman" w:hAnsi="Verdana" w:cs="Arial"/>
                <w:sz w:val="16"/>
                <w:szCs w:val="16"/>
                <w:lang w:val="es-CO" w:eastAsia="es-CO"/>
              </w:rPr>
            </w:pPr>
            <w:r>
              <w:rPr>
                <w:rFonts w:ascii="Verdana" w:hAnsi="Verdana" w:cs="Calibri"/>
                <w:color w:val="000000"/>
                <w:sz w:val="16"/>
                <w:szCs w:val="16"/>
              </w:rPr>
              <w:t>1.883.014.047</w:t>
            </w:r>
          </w:p>
        </w:tc>
        <w:tc>
          <w:tcPr>
            <w:tcW w:w="1701" w:type="dxa"/>
            <w:tcBorders>
              <w:top w:val="nil"/>
              <w:left w:val="nil"/>
              <w:bottom w:val="single" w:sz="8" w:space="0" w:color="auto"/>
              <w:right w:val="single" w:sz="8" w:space="0" w:color="auto"/>
            </w:tcBorders>
            <w:shd w:val="clear" w:color="auto" w:fill="F2F2F2"/>
            <w:noWrap/>
            <w:vAlign w:val="center"/>
            <w:hideMark/>
          </w:tcPr>
          <w:p w14:paraId="7D66E27F" w14:textId="77777777" w:rsidR="00B9224C" w:rsidRDefault="00B9224C">
            <w:pPr>
              <w:ind w:left="-142"/>
              <w:contextualSpacing/>
              <w:jc w:val="center"/>
              <w:rPr>
                <w:rFonts w:ascii="Verdana" w:eastAsia="Times New Roman" w:hAnsi="Verdana" w:cs="Arial"/>
                <w:sz w:val="16"/>
                <w:szCs w:val="16"/>
                <w:lang w:val="es-CO" w:eastAsia="es-CO"/>
              </w:rPr>
            </w:pPr>
            <w:r>
              <w:rPr>
                <w:rFonts w:ascii="Verdana" w:hAnsi="Verdana" w:cs="Calibri"/>
                <w:color w:val="000000"/>
                <w:sz w:val="16"/>
                <w:szCs w:val="16"/>
              </w:rPr>
              <w:t>1.883.014.043</w:t>
            </w:r>
          </w:p>
        </w:tc>
        <w:tc>
          <w:tcPr>
            <w:tcW w:w="1559" w:type="dxa"/>
            <w:tcBorders>
              <w:top w:val="nil"/>
              <w:left w:val="nil"/>
              <w:bottom w:val="single" w:sz="8" w:space="0" w:color="auto"/>
              <w:right w:val="single" w:sz="8" w:space="0" w:color="auto"/>
            </w:tcBorders>
            <w:shd w:val="clear" w:color="auto" w:fill="F2F2F2"/>
            <w:noWrap/>
            <w:vAlign w:val="center"/>
            <w:hideMark/>
          </w:tcPr>
          <w:p w14:paraId="6F0C135A" w14:textId="77777777" w:rsidR="00B9224C" w:rsidRDefault="00B9224C">
            <w:pPr>
              <w:ind w:left="-142"/>
              <w:contextualSpacing/>
              <w:jc w:val="center"/>
              <w:rPr>
                <w:rFonts w:ascii="Verdana" w:eastAsia="Times New Roman" w:hAnsi="Verdana" w:cs="Arial"/>
                <w:sz w:val="16"/>
                <w:szCs w:val="16"/>
                <w:lang w:val="es-CO" w:eastAsia="es-CO"/>
              </w:rPr>
            </w:pPr>
            <w:r>
              <w:rPr>
                <w:rFonts w:ascii="Verdana" w:hAnsi="Verdana" w:cs="Calibri"/>
                <w:color w:val="000000"/>
                <w:sz w:val="16"/>
                <w:szCs w:val="16"/>
              </w:rPr>
              <w:t>1.805.386.043</w:t>
            </w:r>
          </w:p>
        </w:tc>
        <w:tc>
          <w:tcPr>
            <w:tcW w:w="1425" w:type="dxa"/>
            <w:tcBorders>
              <w:top w:val="nil"/>
              <w:left w:val="nil"/>
              <w:bottom w:val="single" w:sz="8" w:space="0" w:color="auto"/>
              <w:right w:val="single" w:sz="8" w:space="0" w:color="auto"/>
            </w:tcBorders>
            <w:shd w:val="clear" w:color="auto" w:fill="F2F2F2"/>
            <w:noWrap/>
            <w:vAlign w:val="center"/>
            <w:hideMark/>
          </w:tcPr>
          <w:p w14:paraId="3D4F4F38" w14:textId="77777777" w:rsidR="00B9224C" w:rsidRDefault="00B9224C">
            <w:pPr>
              <w:ind w:left="-142"/>
              <w:contextualSpacing/>
              <w:jc w:val="center"/>
              <w:rPr>
                <w:rFonts w:ascii="Verdana" w:eastAsia="Times New Roman" w:hAnsi="Verdana" w:cs="Arial"/>
                <w:sz w:val="16"/>
                <w:szCs w:val="16"/>
                <w:lang w:val="es-CO" w:eastAsia="es-CO"/>
              </w:rPr>
            </w:pPr>
            <w:r>
              <w:rPr>
                <w:rFonts w:ascii="Verdana" w:hAnsi="Verdana" w:cs="Calibri"/>
                <w:color w:val="000000"/>
                <w:sz w:val="16"/>
                <w:szCs w:val="16"/>
              </w:rPr>
              <w:t>1.704.255.427</w:t>
            </w:r>
          </w:p>
        </w:tc>
      </w:tr>
      <w:tr w:rsidR="00B9224C" w14:paraId="0366FED7" w14:textId="77777777" w:rsidTr="00B9224C">
        <w:trPr>
          <w:trHeight w:val="1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9D8082" w14:textId="77777777" w:rsidR="00B9224C" w:rsidRDefault="00B9224C">
            <w:pPr>
              <w:rPr>
                <w:rFonts w:ascii="Verdana" w:eastAsia="Times New Roman" w:hAnsi="Verdana" w:cs="Arial"/>
                <w:b/>
                <w:bCs/>
                <w:color w:val="FFFFFF"/>
                <w:sz w:val="16"/>
                <w:szCs w:val="16"/>
                <w:lang w:val="es-CO" w:eastAsia="es-CO"/>
              </w:rPr>
            </w:pPr>
          </w:p>
        </w:tc>
        <w:tc>
          <w:tcPr>
            <w:tcW w:w="1901" w:type="dxa"/>
            <w:tcBorders>
              <w:top w:val="single" w:sz="4" w:space="0" w:color="auto"/>
              <w:left w:val="single" w:sz="4" w:space="0" w:color="auto"/>
              <w:bottom w:val="single" w:sz="4" w:space="0" w:color="auto"/>
              <w:right w:val="single" w:sz="4" w:space="0" w:color="auto"/>
            </w:tcBorders>
            <w:noWrap/>
            <w:vAlign w:val="bottom"/>
            <w:hideMark/>
          </w:tcPr>
          <w:p w14:paraId="0D57D106" w14:textId="77777777" w:rsidR="00B9224C" w:rsidRDefault="00B9224C">
            <w:pPr>
              <w:rPr>
                <w:rFonts w:ascii="Verdana" w:eastAsia="Times New Roman" w:hAnsi="Verdana" w:cs="Arial"/>
                <w:sz w:val="16"/>
                <w:szCs w:val="16"/>
                <w:lang w:val="es-CO" w:eastAsia="es-CO"/>
              </w:rPr>
            </w:pPr>
            <w:r>
              <w:rPr>
                <w:rFonts w:ascii="Verdana" w:eastAsia="Times New Roman" w:hAnsi="Verdana" w:cs="Arial"/>
                <w:sz w:val="16"/>
                <w:szCs w:val="16"/>
                <w:lang w:val="es-CO" w:eastAsia="es-CO"/>
              </w:rPr>
              <w:t>1.3. Deporte y Recreación</w:t>
            </w:r>
          </w:p>
        </w:tc>
        <w:tc>
          <w:tcPr>
            <w:tcW w:w="1559" w:type="dxa"/>
            <w:tcBorders>
              <w:top w:val="nil"/>
              <w:left w:val="nil"/>
              <w:bottom w:val="single" w:sz="8" w:space="0" w:color="auto"/>
              <w:right w:val="single" w:sz="8" w:space="0" w:color="auto"/>
            </w:tcBorders>
            <w:noWrap/>
            <w:vAlign w:val="center"/>
            <w:hideMark/>
          </w:tcPr>
          <w:p w14:paraId="7CFA85D4" w14:textId="77777777" w:rsidR="00B9224C" w:rsidRDefault="00B9224C">
            <w:pPr>
              <w:ind w:left="-142"/>
              <w:contextualSpacing/>
              <w:jc w:val="center"/>
              <w:rPr>
                <w:rFonts w:ascii="Verdana" w:eastAsia="Times New Roman" w:hAnsi="Verdana" w:cs="Arial"/>
                <w:sz w:val="16"/>
                <w:szCs w:val="16"/>
                <w:lang w:val="es-CO" w:eastAsia="es-CO"/>
              </w:rPr>
            </w:pPr>
            <w:r>
              <w:rPr>
                <w:rFonts w:ascii="Verdana" w:hAnsi="Verdana" w:cs="Calibri"/>
                <w:color w:val="000000"/>
                <w:sz w:val="16"/>
                <w:szCs w:val="16"/>
              </w:rPr>
              <w:t>200.039.522</w:t>
            </w:r>
          </w:p>
        </w:tc>
        <w:tc>
          <w:tcPr>
            <w:tcW w:w="1701" w:type="dxa"/>
            <w:tcBorders>
              <w:top w:val="nil"/>
              <w:left w:val="nil"/>
              <w:bottom w:val="single" w:sz="8" w:space="0" w:color="auto"/>
              <w:right w:val="single" w:sz="8" w:space="0" w:color="auto"/>
            </w:tcBorders>
            <w:noWrap/>
            <w:vAlign w:val="center"/>
            <w:hideMark/>
          </w:tcPr>
          <w:p w14:paraId="31ED0E20" w14:textId="77777777" w:rsidR="00B9224C" w:rsidRDefault="00B9224C">
            <w:pPr>
              <w:ind w:left="-142"/>
              <w:contextualSpacing/>
              <w:jc w:val="center"/>
              <w:rPr>
                <w:rFonts w:ascii="Verdana" w:eastAsia="Times New Roman" w:hAnsi="Verdana" w:cs="Arial"/>
                <w:sz w:val="16"/>
                <w:szCs w:val="16"/>
                <w:lang w:val="es-CO" w:eastAsia="es-CO"/>
              </w:rPr>
            </w:pPr>
            <w:r>
              <w:rPr>
                <w:rFonts w:ascii="Verdana" w:hAnsi="Verdana" w:cs="Calibri"/>
                <w:color w:val="000000"/>
                <w:sz w:val="16"/>
                <w:szCs w:val="16"/>
              </w:rPr>
              <w:t>200.039.522</w:t>
            </w:r>
          </w:p>
        </w:tc>
        <w:tc>
          <w:tcPr>
            <w:tcW w:w="1559" w:type="dxa"/>
            <w:tcBorders>
              <w:top w:val="nil"/>
              <w:left w:val="nil"/>
              <w:bottom w:val="single" w:sz="8" w:space="0" w:color="auto"/>
              <w:right w:val="single" w:sz="8" w:space="0" w:color="auto"/>
            </w:tcBorders>
            <w:noWrap/>
            <w:vAlign w:val="center"/>
            <w:hideMark/>
          </w:tcPr>
          <w:p w14:paraId="6E43C20E" w14:textId="77777777" w:rsidR="00B9224C" w:rsidRDefault="00B9224C">
            <w:pPr>
              <w:ind w:left="-142"/>
              <w:contextualSpacing/>
              <w:jc w:val="center"/>
              <w:rPr>
                <w:rFonts w:ascii="Verdana" w:eastAsia="Times New Roman" w:hAnsi="Verdana" w:cs="Arial"/>
                <w:sz w:val="16"/>
                <w:szCs w:val="16"/>
                <w:lang w:val="es-CO" w:eastAsia="es-CO"/>
              </w:rPr>
            </w:pPr>
            <w:r>
              <w:rPr>
                <w:rFonts w:ascii="Verdana" w:hAnsi="Verdana" w:cs="Calibri"/>
                <w:color w:val="000000"/>
                <w:sz w:val="16"/>
                <w:szCs w:val="16"/>
              </w:rPr>
              <w:t>200.039.522</w:t>
            </w:r>
          </w:p>
        </w:tc>
        <w:tc>
          <w:tcPr>
            <w:tcW w:w="1425" w:type="dxa"/>
            <w:tcBorders>
              <w:top w:val="nil"/>
              <w:left w:val="nil"/>
              <w:bottom w:val="single" w:sz="8" w:space="0" w:color="auto"/>
              <w:right w:val="single" w:sz="8" w:space="0" w:color="auto"/>
            </w:tcBorders>
            <w:noWrap/>
            <w:vAlign w:val="center"/>
            <w:hideMark/>
          </w:tcPr>
          <w:p w14:paraId="38788A86" w14:textId="77777777" w:rsidR="00B9224C" w:rsidRDefault="00B9224C">
            <w:pPr>
              <w:ind w:left="-142"/>
              <w:contextualSpacing/>
              <w:jc w:val="center"/>
              <w:rPr>
                <w:rFonts w:ascii="Verdana" w:eastAsia="Times New Roman" w:hAnsi="Verdana" w:cs="Arial"/>
                <w:sz w:val="16"/>
                <w:szCs w:val="16"/>
                <w:lang w:val="es-CO" w:eastAsia="es-CO"/>
              </w:rPr>
            </w:pPr>
            <w:r>
              <w:rPr>
                <w:rFonts w:ascii="Verdana" w:hAnsi="Verdana" w:cs="Calibri"/>
                <w:color w:val="000000"/>
                <w:sz w:val="16"/>
                <w:szCs w:val="16"/>
              </w:rPr>
              <w:t>172.000.000</w:t>
            </w:r>
          </w:p>
        </w:tc>
      </w:tr>
      <w:tr w:rsidR="00B9224C" w14:paraId="4C8A298A" w14:textId="77777777" w:rsidTr="00B9224C">
        <w:trPr>
          <w:trHeight w:val="1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4B2E83" w14:textId="77777777" w:rsidR="00B9224C" w:rsidRDefault="00B9224C">
            <w:pPr>
              <w:rPr>
                <w:rFonts w:ascii="Verdana" w:eastAsia="Times New Roman" w:hAnsi="Verdana" w:cs="Arial"/>
                <w:b/>
                <w:bCs/>
                <w:color w:val="FFFFFF"/>
                <w:sz w:val="16"/>
                <w:szCs w:val="16"/>
                <w:lang w:val="es-CO" w:eastAsia="es-CO"/>
              </w:rPr>
            </w:pPr>
          </w:p>
        </w:tc>
        <w:tc>
          <w:tcPr>
            <w:tcW w:w="19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C44181A" w14:textId="77777777" w:rsidR="00B9224C" w:rsidRDefault="00B9224C">
            <w:pPr>
              <w:rPr>
                <w:rFonts w:ascii="Verdana" w:eastAsia="Times New Roman" w:hAnsi="Verdana" w:cs="Arial"/>
                <w:sz w:val="16"/>
                <w:szCs w:val="16"/>
                <w:lang w:val="es-CO" w:eastAsia="es-CO"/>
              </w:rPr>
            </w:pPr>
            <w:r>
              <w:rPr>
                <w:rFonts w:ascii="Verdana" w:eastAsia="Times New Roman" w:hAnsi="Verdana" w:cs="Arial"/>
                <w:sz w:val="16"/>
                <w:szCs w:val="16"/>
                <w:lang w:val="es-CO" w:eastAsia="es-CO"/>
              </w:rPr>
              <w:t>1.4. Cultura</w:t>
            </w:r>
          </w:p>
        </w:tc>
        <w:tc>
          <w:tcPr>
            <w:tcW w:w="1559" w:type="dxa"/>
            <w:tcBorders>
              <w:top w:val="nil"/>
              <w:left w:val="nil"/>
              <w:bottom w:val="single" w:sz="8" w:space="0" w:color="auto"/>
              <w:right w:val="single" w:sz="8" w:space="0" w:color="auto"/>
            </w:tcBorders>
            <w:shd w:val="clear" w:color="auto" w:fill="F2F2F2"/>
            <w:noWrap/>
            <w:vAlign w:val="center"/>
            <w:hideMark/>
          </w:tcPr>
          <w:p w14:paraId="3B5D8658" w14:textId="77777777" w:rsidR="00B9224C" w:rsidRDefault="00B9224C">
            <w:pPr>
              <w:ind w:left="-142"/>
              <w:contextualSpacing/>
              <w:jc w:val="center"/>
              <w:rPr>
                <w:rFonts w:ascii="Verdana" w:eastAsia="Times New Roman" w:hAnsi="Verdana" w:cs="Arial"/>
                <w:sz w:val="16"/>
                <w:szCs w:val="16"/>
                <w:lang w:val="es-CO" w:eastAsia="es-CO"/>
              </w:rPr>
            </w:pPr>
            <w:r>
              <w:rPr>
                <w:rFonts w:ascii="Verdana" w:hAnsi="Verdana" w:cs="Calibri"/>
                <w:color w:val="000000"/>
                <w:sz w:val="16"/>
                <w:szCs w:val="16"/>
              </w:rPr>
              <w:t>150.029.641</w:t>
            </w:r>
          </w:p>
        </w:tc>
        <w:tc>
          <w:tcPr>
            <w:tcW w:w="1701" w:type="dxa"/>
            <w:tcBorders>
              <w:top w:val="nil"/>
              <w:left w:val="nil"/>
              <w:bottom w:val="single" w:sz="8" w:space="0" w:color="auto"/>
              <w:right w:val="single" w:sz="8" w:space="0" w:color="auto"/>
            </w:tcBorders>
            <w:shd w:val="clear" w:color="auto" w:fill="F2F2F2"/>
            <w:noWrap/>
            <w:vAlign w:val="center"/>
            <w:hideMark/>
          </w:tcPr>
          <w:p w14:paraId="0DF7C333" w14:textId="77777777" w:rsidR="00B9224C" w:rsidRDefault="00B9224C">
            <w:pPr>
              <w:ind w:left="-142"/>
              <w:contextualSpacing/>
              <w:jc w:val="center"/>
              <w:rPr>
                <w:rFonts w:ascii="Verdana" w:eastAsia="Times New Roman" w:hAnsi="Verdana" w:cs="Arial"/>
                <w:sz w:val="16"/>
                <w:szCs w:val="16"/>
                <w:lang w:val="es-CO" w:eastAsia="es-CO"/>
              </w:rPr>
            </w:pPr>
            <w:r>
              <w:rPr>
                <w:rFonts w:ascii="Verdana" w:hAnsi="Verdana" w:cs="Calibri"/>
                <w:color w:val="000000"/>
                <w:sz w:val="16"/>
                <w:szCs w:val="16"/>
              </w:rPr>
              <w:t>149.727.500</w:t>
            </w:r>
          </w:p>
        </w:tc>
        <w:tc>
          <w:tcPr>
            <w:tcW w:w="1559" w:type="dxa"/>
            <w:tcBorders>
              <w:top w:val="nil"/>
              <w:left w:val="nil"/>
              <w:bottom w:val="single" w:sz="8" w:space="0" w:color="auto"/>
              <w:right w:val="single" w:sz="8" w:space="0" w:color="auto"/>
            </w:tcBorders>
            <w:shd w:val="clear" w:color="auto" w:fill="F2F2F2"/>
            <w:noWrap/>
            <w:vAlign w:val="center"/>
            <w:hideMark/>
          </w:tcPr>
          <w:p w14:paraId="75083E36" w14:textId="77777777" w:rsidR="00B9224C" w:rsidRDefault="00B9224C">
            <w:pPr>
              <w:ind w:left="-142"/>
              <w:contextualSpacing/>
              <w:jc w:val="center"/>
              <w:rPr>
                <w:rFonts w:ascii="Verdana" w:eastAsia="Times New Roman" w:hAnsi="Verdana" w:cs="Arial"/>
                <w:sz w:val="16"/>
                <w:szCs w:val="16"/>
                <w:lang w:val="es-CO" w:eastAsia="es-CO"/>
              </w:rPr>
            </w:pPr>
            <w:r>
              <w:rPr>
                <w:rFonts w:ascii="Verdana" w:hAnsi="Verdana" w:cs="Calibri"/>
                <w:color w:val="000000"/>
                <w:sz w:val="16"/>
                <w:szCs w:val="16"/>
              </w:rPr>
              <w:t>149.727.500</w:t>
            </w:r>
          </w:p>
        </w:tc>
        <w:tc>
          <w:tcPr>
            <w:tcW w:w="1425" w:type="dxa"/>
            <w:tcBorders>
              <w:top w:val="nil"/>
              <w:left w:val="nil"/>
              <w:bottom w:val="single" w:sz="8" w:space="0" w:color="auto"/>
              <w:right w:val="single" w:sz="8" w:space="0" w:color="auto"/>
            </w:tcBorders>
            <w:shd w:val="clear" w:color="auto" w:fill="F2F2F2"/>
            <w:noWrap/>
            <w:vAlign w:val="center"/>
            <w:hideMark/>
          </w:tcPr>
          <w:p w14:paraId="584790C8" w14:textId="77777777" w:rsidR="00B9224C" w:rsidRDefault="00B9224C">
            <w:pPr>
              <w:ind w:left="-142"/>
              <w:contextualSpacing/>
              <w:jc w:val="center"/>
              <w:rPr>
                <w:rFonts w:ascii="Verdana" w:eastAsia="Times New Roman" w:hAnsi="Verdana" w:cs="Arial"/>
                <w:sz w:val="16"/>
                <w:szCs w:val="16"/>
                <w:lang w:val="es-CO" w:eastAsia="es-CO"/>
              </w:rPr>
            </w:pPr>
            <w:r>
              <w:rPr>
                <w:rFonts w:ascii="Verdana" w:hAnsi="Verdana" w:cs="Calibri"/>
                <w:color w:val="000000"/>
                <w:sz w:val="16"/>
                <w:szCs w:val="16"/>
              </w:rPr>
              <w:t>149.727.500</w:t>
            </w:r>
          </w:p>
        </w:tc>
      </w:tr>
    </w:tbl>
    <w:p w14:paraId="6B6867A6" w14:textId="77777777" w:rsidR="00951919" w:rsidRPr="00B9224C" w:rsidRDefault="00B9224C" w:rsidP="00B9224C">
      <w:pPr>
        <w:ind w:left="-142"/>
        <w:contextualSpacing/>
        <w:jc w:val="center"/>
        <w:rPr>
          <w:rStyle w:val="normaltextrun"/>
          <w:rFonts w:ascii="Verdana" w:eastAsia="Arial" w:hAnsi="Verdana" w:cs="Arial"/>
          <w:color w:val="242424"/>
          <w:sz w:val="18"/>
          <w:szCs w:val="18"/>
        </w:rPr>
      </w:pPr>
      <w:r>
        <w:rPr>
          <w:rFonts w:ascii="Verdana" w:eastAsia="Arial" w:hAnsi="Verdana" w:cs="Arial"/>
          <w:b/>
          <w:bCs/>
          <w:color w:val="242424"/>
          <w:sz w:val="18"/>
          <w:szCs w:val="18"/>
        </w:rPr>
        <w:t>Fuente</w:t>
      </w:r>
      <w:r>
        <w:rPr>
          <w:rFonts w:ascii="Verdana" w:eastAsia="Arial" w:hAnsi="Verdana" w:cs="Arial"/>
          <w:color w:val="242424"/>
          <w:sz w:val="18"/>
          <w:szCs w:val="18"/>
        </w:rPr>
        <w:t>: Elaboración propia con base en la información remitida por la Entidad Territorial.</w:t>
      </w:r>
    </w:p>
    <w:p w14:paraId="1F5D4750" w14:textId="77777777" w:rsidR="00BE5469" w:rsidRPr="00A32C8B" w:rsidRDefault="00BE5469" w:rsidP="00D06D28">
      <w:pPr>
        <w:ind w:left="-142"/>
        <w:contextualSpacing/>
        <w:jc w:val="both"/>
        <w:rPr>
          <w:rStyle w:val="normaltextrun"/>
          <w:rFonts w:ascii="Verdana" w:hAnsi="Verdana" w:cs="Arial"/>
          <w:color w:val="000000"/>
          <w:sz w:val="22"/>
          <w:szCs w:val="22"/>
          <w:shd w:val="clear" w:color="auto" w:fill="FFFFFF"/>
        </w:rPr>
      </w:pPr>
    </w:p>
    <w:p w14:paraId="58859337" w14:textId="77777777" w:rsidR="00BE5469" w:rsidRPr="00A32C8B" w:rsidRDefault="00BE5469" w:rsidP="00880BAA">
      <w:pPr>
        <w:contextualSpacing/>
        <w:jc w:val="both"/>
        <w:rPr>
          <w:rFonts w:ascii="Verdana" w:hAnsi="Verdana" w:cs="Arial"/>
          <w:sz w:val="22"/>
          <w:szCs w:val="22"/>
        </w:rPr>
      </w:pPr>
      <w:r w:rsidRPr="00A32C8B">
        <w:rPr>
          <w:rStyle w:val="normaltextrun"/>
          <w:rFonts w:ascii="Verdana" w:hAnsi="Verdana" w:cs="Arial"/>
          <w:color w:val="000000"/>
          <w:sz w:val="22"/>
          <w:szCs w:val="22"/>
          <w:shd w:val="clear" w:color="auto" w:fill="FFFFFF"/>
        </w:rPr>
        <w:t>A continuación, se presenta el análisis del gasto por destinaciones.</w:t>
      </w:r>
    </w:p>
    <w:p w14:paraId="176D85F1" w14:textId="77777777" w:rsidR="00404B31" w:rsidRPr="00A32C8B" w:rsidRDefault="00404B31" w:rsidP="00D06D28">
      <w:pPr>
        <w:ind w:left="-142"/>
        <w:contextualSpacing/>
        <w:jc w:val="both"/>
        <w:rPr>
          <w:rFonts w:ascii="Verdana" w:hAnsi="Verdana" w:cs="Arial"/>
          <w:sz w:val="22"/>
          <w:szCs w:val="22"/>
        </w:rPr>
      </w:pPr>
    </w:p>
    <w:p w14:paraId="5FB823AC" w14:textId="77777777" w:rsidR="00224B01" w:rsidRPr="00A32C8B" w:rsidRDefault="00FF216A" w:rsidP="00D06D28">
      <w:pPr>
        <w:pStyle w:val="Prrafodelista"/>
        <w:numPr>
          <w:ilvl w:val="0"/>
          <w:numId w:val="26"/>
        </w:numPr>
        <w:spacing w:line="240" w:lineRule="auto"/>
        <w:rPr>
          <w:rFonts w:ascii="Verdana" w:hAnsi="Verdana" w:cs="Arial"/>
          <w:b/>
          <w:bCs/>
        </w:rPr>
      </w:pPr>
      <w:r w:rsidRPr="00A32C8B">
        <w:rPr>
          <w:rFonts w:ascii="Verdana" w:hAnsi="Verdana" w:cs="Arial"/>
          <w:b/>
          <w:bCs/>
        </w:rPr>
        <w:t xml:space="preserve">Libre </w:t>
      </w:r>
      <w:r w:rsidR="00CF4454" w:rsidRPr="00A32C8B">
        <w:rPr>
          <w:rFonts w:ascii="Verdana" w:hAnsi="Verdana" w:cs="Arial"/>
          <w:b/>
          <w:bCs/>
        </w:rPr>
        <w:t>D</w:t>
      </w:r>
      <w:r w:rsidRPr="00A32C8B">
        <w:rPr>
          <w:rFonts w:ascii="Verdana" w:hAnsi="Verdana" w:cs="Arial"/>
          <w:b/>
          <w:bCs/>
        </w:rPr>
        <w:t>estinación</w:t>
      </w:r>
      <w:r w:rsidR="00820E44" w:rsidRPr="00A32C8B">
        <w:rPr>
          <w:rFonts w:ascii="Verdana" w:hAnsi="Verdana" w:cs="Arial"/>
          <w:b/>
          <w:bCs/>
        </w:rPr>
        <w:t>:</w:t>
      </w:r>
    </w:p>
    <w:p w14:paraId="363D755F" w14:textId="77777777" w:rsidR="00224B01" w:rsidRDefault="00224B01" w:rsidP="00D8208C">
      <w:pPr>
        <w:contextualSpacing/>
        <w:jc w:val="both"/>
        <w:rPr>
          <w:rFonts w:ascii="Verdana" w:hAnsi="Verdana" w:cs="Arial"/>
          <w:sz w:val="22"/>
          <w:szCs w:val="22"/>
        </w:rPr>
      </w:pPr>
      <w:r w:rsidRPr="00A32C8B">
        <w:rPr>
          <w:rFonts w:ascii="Verdana" w:hAnsi="Verdana" w:cs="Arial"/>
          <w:sz w:val="22"/>
          <w:szCs w:val="22"/>
        </w:rPr>
        <w:t xml:space="preserve">La programación y ejecución de los recursos </w:t>
      </w:r>
      <w:r w:rsidR="002D6191" w:rsidRPr="00A32C8B">
        <w:rPr>
          <w:rFonts w:ascii="Verdana" w:hAnsi="Verdana" w:cs="Arial"/>
          <w:sz w:val="22"/>
          <w:szCs w:val="22"/>
        </w:rPr>
        <w:t xml:space="preserve">de Libre Destinación </w:t>
      </w:r>
      <w:r w:rsidRPr="00A32C8B">
        <w:rPr>
          <w:rFonts w:ascii="Verdana" w:hAnsi="Verdana" w:cs="Arial"/>
          <w:sz w:val="22"/>
          <w:szCs w:val="22"/>
        </w:rPr>
        <w:t xml:space="preserve">que se </w:t>
      </w:r>
      <w:r w:rsidR="002D6191" w:rsidRPr="00A32C8B">
        <w:rPr>
          <w:rFonts w:ascii="Verdana" w:hAnsi="Verdana" w:cs="Arial"/>
          <w:sz w:val="22"/>
          <w:szCs w:val="22"/>
        </w:rPr>
        <w:t>desarrolló</w:t>
      </w:r>
      <w:r w:rsidRPr="00A32C8B">
        <w:rPr>
          <w:rFonts w:ascii="Verdana" w:hAnsi="Verdana" w:cs="Arial"/>
          <w:sz w:val="22"/>
          <w:szCs w:val="22"/>
        </w:rPr>
        <w:t xml:space="preserve"> en el periodo analizado </w:t>
      </w:r>
      <w:r w:rsidR="00497366" w:rsidRPr="00A32C8B">
        <w:rPr>
          <w:rFonts w:ascii="Verdana" w:hAnsi="Verdana" w:cs="Arial"/>
          <w:sz w:val="22"/>
          <w:szCs w:val="22"/>
        </w:rPr>
        <w:t xml:space="preserve">fue orientado </w:t>
      </w:r>
      <w:r w:rsidRPr="00A32C8B">
        <w:rPr>
          <w:rFonts w:ascii="Verdana" w:hAnsi="Verdana" w:cs="Arial"/>
          <w:sz w:val="22"/>
          <w:szCs w:val="22"/>
        </w:rPr>
        <w:t>en un 100</w:t>
      </w:r>
      <w:r w:rsidR="00526AC7" w:rsidRPr="00A32C8B">
        <w:rPr>
          <w:rFonts w:ascii="Verdana" w:hAnsi="Verdana" w:cs="Arial"/>
          <w:sz w:val="22"/>
          <w:szCs w:val="22"/>
        </w:rPr>
        <w:t xml:space="preserve"> </w:t>
      </w:r>
      <w:r w:rsidRPr="00A32C8B">
        <w:rPr>
          <w:rFonts w:ascii="Verdana" w:hAnsi="Verdana" w:cs="Arial"/>
          <w:sz w:val="22"/>
          <w:szCs w:val="22"/>
        </w:rPr>
        <w:t>% a soportar gastos de funcionamiento en tres componentes</w:t>
      </w:r>
      <w:r w:rsidR="004055A7" w:rsidRPr="00A32C8B">
        <w:rPr>
          <w:rFonts w:ascii="Verdana" w:hAnsi="Verdana" w:cs="Arial"/>
          <w:sz w:val="22"/>
          <w:szCs w:val="22"/>
        </w:rPr>
        <w:t>,</w:t>
      </w:r>
      <w:r w:rsidRPr="00A32C8B">
        <w:rPr>
          <w:rFonts w:ascii="Verdana" w:hAnsi="Verdana" w:cs="Arial"/>
          <w:sz w:val="22"/>
          <w:szCs w:val="22"/>
        </w:rPr>
        <w:t xml:space="preserve"> como se muestra a continuación:</w:t>
      </w:r>
    </w:p>
    <w:p w14:paraId="6ECC88F6" w14:textId="77777777" w:rsidR="00901B17" w:rsidRDefault="00901B17">
      <w:pPr>
        <w:rPr>
          <w:rFonts w:ascii="Verdana" w:hAnsi="Verdana" w:cs="Arial"/>
          <w:sz w:val="22"/>
          <w:szCs w:val="22"/>
        </w:rPr>
      </w:pPr>
      <w:r>
        <w:rPr>
          <w:rFonts w:ascii="Verdana" w:hAnsi="Verdana" w:cs="Arial"/>
          <w:sz w:val="22"/>
          <w:szCs w:val="22"/>
        </w:rPr>
        <w:br w:type="page"/>
      </w:r>
    </w:p>
    <w:p w14:paraId="37AF4233" w14:textId="77777777" w:rsidR="00B9224C" w:rsidRDefault="00B9224C" w:rsidP="00B9224C">
      <w:pPr>
        <w:jc w:val="center"/>
        <w:rPr>
          <w:rFonts w:ascii="Verdana" w:hAnsi="Verdana" w:cs="Arial"/>
          <w:b/>
          <w:bCs/>
          <w:sz w:val="22"/>
          <w:szCs w:val="22"/>
        </w:rPr>
      </w:pPr>
      <w:r>
        <w:rPr>
          <w:rFonts w:ascii="Verdana" w:eastAsia="Arial Nova" w:hAnsi="Verdana" w:cs="Arial"/>
          <w:b/>
          <w:sz w:val="18"/>
          <w:szCs w:val="18"/>
        </w:rPr>
        <w:lastRenderedPageBreak/>
        <w:t>Gráfico No. 1</w:t>
      </w:r>
    </w:p>
    <w:p w14:paraId="598B69AE" w14:textId="77777777" w:rsidR="00B9224C" w:rsidRDefault="00B9224C" w:rsidP="00B9224C">
      <w:pPr>
        <w:ind w:left="-142"/>
        <w:contextualSpacing/>
        <w:jc w:val="center"/>
        <w:rPr>
          <w:rFonts w:ascii="Verdana" w:eastAsia="Arial Nova" w:hAnsi="Verdana" w:cs="Arial"/>
          <w:sz w:val="18"/>
          <w:szCs w:val="18"/>
        </w:rPr>
      </w:pPr>
      <w:r>
        <w:rPr>
          <w:rFonts w:ascii="Verdana" w:eastAsia="Arial Nova" w:hAnsi="Verdana" w:cs="Arial"/>
          <w:sz w:val="18"/>
          <w:szCs w:val="18"/>
        </w:rPr>
        <w:t>Análisis del uso de la fuente de Libre Destinación para el periodo 2021-2022 para el Municipio de San Benito Abad – Sucre (cifras en $)</w:t>
      </w:r>
    </w:p>
    <w:p w14:paraId="5462192B" w14:textId="77777777" w:rsidR="00B9224C" w:rsidRDefault="00B9224C" w:rsidP="00B9224C">
      <w:pPr>
        <w:ind w:left="-142"/>
        <w:contextualSpacing/>
        <w:jc w:val="center"/>
        <w:rPr>
          <w:rFonts w:ascii="Verdana" w:eastAsia="Arial Nova" w:hAnsi="Verdana" w:cs="Arial"/>
          <w:sz w:val="18"/>
          <w:szCs w:val="18"/>
        </w:rPr>
      </w:pPr>
      <w:r>
        <w:rPr>
          <w:noProof/>
        </w:rPr>
        <w:drawing>
          <wp:inline distT="0" distB="0" distL="0" distR="0" wp14:anchorId="329889BF" wp14:editId="20E9305E">
            <wp:extent cx="4580890" cy="2752090"/>
            <wp:effectExtent l="0" t="0" r="10160" b="10160"/>
            <wp:docPr id="670808620" name="Gráfico 1">
              <a:extLst xmlns:a="http://schemas.openxmlformats.org/drawingml/2006/main">
                <a:ext uri="{FF2B5EF4-FFF2-40B4-BE49-F238E27FC236}">
                  <a16:creationId xmlns:a16="http://schemas.microsoft.com/office/drawing/2014/main" id="{1BD3CA8D-333E-274B-F409-C46AD1A8B5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26C621C" w14:textId="77777777" w:rsidR="00B9224C" w:rsidRDefault="00B9224C" w:rsidP="00B9224C">
      <w:pPr>
        <w:jc w:val="center"/>
        <w:rPr>
          <w:rFonts w:ascii="Arial" w:eastAsia="Arial" w:hAnsi="Arial" w:cs="Arial"/>
          <w:color w:val="242424"/>
          <w:sz w:val="18"/>
          <w:szCs w:val="18"/>
        </w:rPr>
      </w:pPr>
      <w:r>
        <w:rPr>
          <w:rFonts w:ascii="Arial" w:eastAsia="Arial" w:hAnsi="Arial" w:cs="Arial"/>
          <w:b/>
          <w:bCs/>
          <w:color w:val="242424"/>
          <w:sz w:val="18"/>
          <w:szCs w:val="18"/>
        </w:rPr>
        <w:t>Fuente</w:t>
      </w:r>
      <w:r>
        <w:rPr>
          <w:rFonts w:ascii="Arial" w:eastAsia="Arial" w:hAnsi="Arial" w:cs="Arial"/>
          <w:color w:val="242424"/>
          <w:sz w:val="18"/>
          <w:szCs w:val="18"/>
        </w:rPr>
        <w:t>: Elaboración propia con base en la información remitida por la Entidad Territorial.</w:t>
      </w:r>
    </w:p>
    <w:p w14:paraId="22FC9DB2" w14:textId="77777777" w:rsidR="61AA4DB9" w:rsidRPr="003D3CB9" w:rsidRDefault="61AA4DB9" w:rsidP="00D06D28">
      <w:pPr>
        <w:ind w:left="-142"/>
        <w:contextualSpacing/>
        <w:rPr>
          <w:rFonts w:ascii="Arial" w:eastAsia="Arial" w:hAnsi="Arial" w:cs="Arial"/>
          <w:color w:val="242424"/>
          <w:sz w:val="22"/>
          <w:szCs w:val="22"/>
        </w:rPr>
      </w:pPr>
    </w:p>
    <w:p w14:paraId="503A811E" w14:textId="77777777" w:rsidR="00CE3292" w:rsidRPr="00A32C8B" w:rsidRDefault="005F2EC9" w:rsidP="00D8208C">
      <w:pPr>
        <w:contextualSpacing/>
        <w:jc w:val="both"/>
        <w:rPr>
          <w:rFonts w:ascii="Verdana" w:hAnsi="Verdana" w:cs="Arial"/>
          <w:sz w:val="22"/>
          <w:szCs w:val="22"/>
        </w:rPr>
      </w:pPr>
      <w:r w:rsidRPr="00A32C8B">
        <w:rPr>
          <w:rFonts w:ascii="Verdana" w:hAnsi="Verdana" w:cs="Arial"/>
          <w:sz w:val="22"/>
          <w:szCs w:val="22"/>
        </w:rPr>
        <w:t>El principal componente de gasto fue Gastos de Personal, el cual represent</w:t>
      </w:r>
      <w:r w:rsidR="003B3BF8" w:rsidRPr="00A32C8B">
        <w:rPr>
          <w:rFonts w:ascii="Verdana" w:hAnsi="Verdana" w:cs="Arial"/>
          <w:sz w:val="22"/>
          <w:szCs w:val="22"/>
        </w:rPr>
        <w:t>a en promedio el 72</w:t>
      </w:r>
      <w:r w:rsidR="00526AC7" w:rsidRPr="00A32C8B">
        <w:rPr>
          <w:rFonts w:ascii="Verdana" w:hAnsi="Verdana" w:cs="Arial"/>
          <w:sz w:val="22"/>
          <w:szCs w:val="22"/>
        </w:rPr>
        <w:t xml:space="preserve"> </w:t>
      </w:r>
      <w:r w:rsidR="003B3BF8" w:rsidRPr="00A32C8B">
        <w:rPr>
          <w:rFonts w:ascii="Verdana" w:hAnsi="Verdana" w:cs="Arial"/>
          <w:sz w:val="22"/>
          <w:szCs w:val="22"/>
        </w:rPr>
        <w:t xml:space="preserve">% del uso de esta fuente, </w:t>
      </w:r>
      <w:r w:rsidR="00927FC9" w:rsidRPr="00A32C8B">
        <w:rPr>
          <w:rFonts w:ascii="Verdana" w:hAnsi="Verdana" w:cs="Arial"/>
          <w:sz w:val="22"/>
          <w:szCs w:val="22"/>
        </w:rPr>
        <w:t>donde los principales objetos de gasto financiados fueron:</w:t>
      </w:r>
      <w:r w:rsidR="003A1B8D" w:rsidRPr="00A32C8B">
        <w:rPr>
          <w:rFonts w:ascii="Verdana" w:hAnsi="Verdana" w:cs="Arial"/>
          <w:sz w:val="22"/>
          <w:szCs w:val="22"/>
        </w:rPr>
        <w:t xml:space="preserve"> </w:t>
      </w:r>
      <w:r w:rsidR="00526AC7" w:rsidRPr="00A32C8B">
        <w:rPr>
          <w:rFonts w:ascii="Verdana" w:hAnsi="Verdana" w:cs="Arial"/>
          <w:sz w:val="22"/>
          <w:szCs w:val="22"/>
        </w:rPr>
        <w:t>s</w:t>
      </w:r>
      <w:r w:rsidR="003A1B8D" w:rsidRPr="00A32C8B">
        <w:rPr>
          <w:rFonts w:ascii="Verdana" w:hAnsi="Verdana" w:cs="Arial"/>
          <w:sz w:val="22"/>
          <w:szCs w:val="22"/>
        </w:rPr>
        <w:t>ueldo de</w:t>
      </w:r>
      <w:r w:rsidR="00526AC7" w:rsidRPr="00A32C8B">
        <w:rPr>
          <w:rFonts w:ascii="Verdana" w:hAnsi="Verdana" w:cs="Arial"/>
          <w:sz w:val="22"/>
          <w:szCs w:val="22"/>
        </w:rPr>
        <w:t>l</w:t>
      </w:r>
      <w:r w:rsidR="003A1B8D" w:rsidRPr="00A32C8B">
        <w:rPr>
          <w:rFonts w:ascii="Verdana" w:hAnsi="Verdana" w:cs="Arial"/>
          <w:sz w:val="22"/>
          <w:szCs w:val="22"/>
        </w:rPr>
        <w:t xml:space="preserve"> personal de </w:t>
      </w:r>
      <w:r w:rsidR="00143264" w:rsidRPr="00A32C8B">
        <w:rPr>
          <w:rFonts w:ascii="Verdana" w:hAnsi="Verdana" w:cs="Arial"/>
          <w:sz w:val="22"/>
          <w:szCs w:val="22"/>
        </w:rPr>
        <w:t>nómina</w:t>
      </w:r>
      <w:r w:rsidR="003A1B8D" w:rsidRPr="00A32C8B">
        <w:rPr>
          <w:rFonts w:ascii="Verdana" w:hAnsi="Verdana" w:cs="Arial"/>
          <w:sz w:val="22"/>
          <w:szCs w:val="22"/>
        </w:rPr>
        <w:t xml:space="preserve">, aportes </w:t>
      </w:r>
      <w:r w:rsidR="00143264" w:rsidRPr="00A32C8B">
        <w:rPr>
          <w:rFonts w:ascii="Verdana" w:hAnsi="Verdana" w:cs="Arial"/>
          <w:sz w:val="22"/>
          <w:szCs w:val="22"/>
        </w:rPr>
        <w:t xml:space="preserve">a </w:t>
      </w:r>
      <w:r w:rsidR="00526AC7" w:rsidRPr="00A32C8B">
        <w:rPr>
          <w:rFonts w:ascii="Verdana" w:hAnsi="Verdana" w:cs="Arial"/>
          <w:sz w:val="22"/>
          <w:szCs w:val="22"/>
        </w:rPr>
        <w:t xml:space="preserve">la </w:t>
      </w:r>
      <w:r w:rsidR="00143264" w:rsidRPr="00A32C8B">
        <w:rPr>
          <w:rFonts w:ascii="Verdana" w:hAnsi="Verdana" w:cs="Arial"/>
          <w:sz w:val="22"/>
          <w:szCs w:val="22"/>
        </w:rPr>
        <w:t xml:space="preserve">seguridad social, viáticos y gastos de viaje, cajas de compensación familiar, aportes a riesgos profesionales y otros </w:t>
      </w:r>
      <w:r w:rsidR="00217CF5" w:rsidRPr="00A32C8B">
        <w:rPr>
          <w:rFonts w:ascii="Verdana" w:hAnsi="Verdana" w:cs="Arial"/>
          <w:sz w:val="22"/>
          <w:szCs w:val="22"/>
        </w:rPr>
        <w:t>servicios personales</w:t>
      </w:r>
      <w:r w:rsidR="00143264" w:rsidRPr="00A32C8B">
        <w:rPr>
          <w:rFonts w:ascii="Verdana" w:hAnsi="Verdana" w:cs="Arial"/>
          <w:sz w:val="22"/>
          <w:szCs w:val="22"/>
        </w:rPr>
        <w:t xml:space="preserve"> asociados a la </w:t>
      </w:r>
      <w:r w:rsidR="00217CF5" w:rsidRPr="00A32C8B">
        <w:rPr>
          <w:rFonts w:ascii="Verdana" w:hAnsi="Verdana" w:cs="Arial"/>
          <w:sz w:val="22"/>
          <w:szCs w:val="22"/>
        </w:rPr>
        <w:t>nómina</w:t>
      </w:r>
      <w:r w:rsidR="00143264" w:rsidRPr="00A32C8B">
        <w:rPr>
          <w:rFonts w:ascii="Verdana" w:hAnsi="Verdana" w:cs="Arial"/>
          <w:sz w:val="22"/>
          <w:szCs w:val="22"/>
        </w:rPr>
        <w:t>.</w:t>
      </w:r>
    </w:p>
    <w:p w14:paraId="6F78325D" w14:textId="77777777" w:rsidR="00CE3292" w:rsidRPr="00A32C8B" w:rsidRDefault="00CE3292" w:rsidP="00D8208C">
      <w:pPr>
        <w:contextualSpacing/>
        <w:jc w:val="both"/>
        <w:rPr>
          <w:rFonts w:ascii="Verdana" w:hAnsi="Verdana" w:cs="Arial"/>
          <w:sz w:val="22"/>
          <w:szCs w:val="22"/>
        </w:rPr>
      </w:pPr>
    </w:p>
    <w:p w14:paraId="71310B26" w14:textId="77777777" w:rsidR="00CE3292" w:rsidRPr="00A32C8B" w:rsidRDefault="00CE3292" w:rsidP="00D8208C">
      <w:pPr>
        <w:contextualSpacing/>
        <w:jc w:val="both"/>
        <w:rPr>
          <w:rFonts w:ascii="Verdana" w:hAnsi="Verdana" w:cs="Arial"/>
        </w:rPr>
      </w:pPr>
      <w:r w:rsidRPr="00A32C8B">
        <w:rPr>
          <w:rFonts w:ascii="Verdana" w:hAnsi="Verdana" w:cs="Arial"/>
          <w:sz w:val="22"/>
          <w:szCs w:val="22"/>
        </w:rPr>
        <w:t>El segundo componente se refiere a las transferencias que realiza el Municipio al Concejo Municipal y a la Personería Municipal, para que sean directamente estas las que ejecuten estos recursos</w:t>
      </w:r>
      <w:r w:rsidR="00E54BAD">
        <w:rPr>
          <w:rFonts w:ascii="Verdana" w:hAnsi="Verdana" w:cs="Arial"/>
          <w:sz w:val="22"/>
          <w:szCs w:val="22"/>
        </w:rPr>
        <w:t>.</w:t>
      </w:r>
    </w:p>
    <w:p w14:paraId="0185AA45" w14:textId="77777777" w:rsidR="00CE3292" w:rsidRPr="00A32C8B" w:rsidRDefault="00CE3292" w:rsidP="00D8208C">
      <w:pPr>
        <w:contextualSpacing/>
        <w:jc w:val="both"/>
        <w:rPr>
          <w:rFonts w:ascii="Verdana" w:hAnsi="Verdana" w:cs="Arial"/>
          <w:sz w:val="22"/>
          <w:szCs w:val="22"/>
        </w:rPr>
      </w:pPr>
    </w:p>
    <w:p w14:paraId="7FE1B71C" w14:textId="77777777" w:rsidR="00C14573" w:rsidRDefault="00B450DB" w:rsidP="00D8208C">
      <w:pPr>
        <w:contextualSpacing/>
        <w:jc w:val="both"/>
        <w:rPr>
          <w:rFonts w:ascii="Verdana" w:hAnsi="Verdana" w:cs="Arial"/>
          <w:sz w:val="22"/>
          <w:szCs w:val="22"/>
        </w:rPr>
      </w:pPr>
      <w:r w:rsidRPr="00A32C8B">
        <w:rPr>
          <w:rFonts w:ascii="Verdana" w:hAnsi="Verdana" w:cs="Arial"/>
          <w:sz w:val="22"/>
          <w:szCs w:val="22"/>
        </w:rPr>
        <w:t xml:space="preserve">Finalmente, </w:t>
      </w:r>
      <w:r w:rsidR="005B55E3" w:rsidRPr="00A32C8B">
        <w:rPr>
          <w:rFonts w:ascii="Verdana" w:hAnsi="Verdana" w:cs="Arial"/>
          <w:sz w:val="22"/>
          <w:szCs w:val="22"/>
        </w:rPr>
        <w:t>el</w:t>
      </w:r>
      <w:r w:rsidRPr="00A32C8B">
        <w:rPr>
          <w:rFonts w:ascii="Verdana" w:hAnsi="Verdana" w:cs="Arial"/>
          <w:sz w:val="22"/>
          <w:szCs w:val="22"/>
        </w:rPr>
        <w:t xml:space="preserve"> componente de</w:t>
      </w:r>
      <w:r w:rsidR="00AB416C" w:rsidRPr="00A32C8B">
        <w:rPr>
          <w:rFonts w:ascii="Verdana" w:hAnsi="Verdana" w:cs="Arial"/>
          <w:sz w:val="22"/>
          <w:szCs w:val="22"/>
        </w:rPr>
        <w:t xml:space="preserve"> l</w:t>
      </w:r>
      <w:r w:rsidR="00124685" w:rsidRPr="00A32C8B">
        <w:rPr>
          <w:rFonts w:ascii="Verdana" w:hAnsi="Verdana" w:cs="Arial"/>
          <w:sz w:val="22"/>
          <w:szCs w:val="22"/>
        </w:rPr>
        <w:t xml:space="preserve">os </w:t>
      </w:r>
      <w:r w:rsidR="00EB3DAC" w:rsidRPr="00A32C8B">
        <w:rPr>
          <w:rFonts w:ascii="Verdana" w:hAnsi="Verdana" w:cs="Arial"/>
          <w:sz w:val="22"/>
          <w:szCs w:val="22"/>
        </w:rPr>
        <w:t>b</w:t>
      </w:r>
      <w:r w:rsidR="00124685" w:rsidRPr="00A32C8B">
        <w:rPr>
          <w:rFonts w:ascii="Verdana" w:hAnsi="Verdana" w:cs="Arial"/>
          <w:sz w:val="22"/>
          <w:szCs w:val="22"/>
        </w:rPr>
        <w:t xml:space="preserve">ienes y servicios </w:t>
      </w:r>
      <w:r w:rsidRPr="00A32C8B">
        <w:rPr>
          <w:rFonts w:ascii="Verdana" w:hAnsi="Verdana" w:cs="Arial"/>
          <w:sz w:val="22"/>
          <w:szCs w:val="22"/>
        </w:rPr>
        <w:t>tiene como sus</w:t>
      </w:r>
      <w:r w:rsidR="00124685" w:rsidRPr="00A32C8B">
        <w:rPr>
          <w:rFonts w:ascii="Verdana" w:hAnsi="Verdana" w:cs="Arial"/>
          <w:sz w:val="22"/>
          <w:szCs w:val="22"/>
        </w:rPr>
        <w:t xml:space="preserve"> principales objetos del gasto identificado:</w:t>
      </w:r>
      <w:r w:rsidR="005D18C5" w:rsidRPr="00A32C8B">
        <w:rPr>
          <w:rFonts w:ascii="Verdana" w:hAnsi="Verdana" w:cs="Arial"/>
          <w:sz w:val="22"/>
          <w:szCs w:val="22"/>
        </w:rPr>
        <w:t xml:space="preserve"> </w:t>
      </w:r>
      <w:r w:rsidR="00EB3DAC" w:rsidRPr="00A32C8B">
        <w:rPr>
          <w:rFonts w:ascii="Verdana" w:hAnsi="Verdana" w:cs="Arial"/>
          <w:sz w:val="22"/>
          <w:szCs w:val="22"/>
        </w:rPr>
        <w:t>m</w:t>
      </w:r>
      <w:r w:rsidR="005D18C5" w:rsidRPr="00A32C8B">
        <w:rPr>
          <w:rFonts w:ascii="Verdana" w:hAnsi="Verdana" w:cs="Arial"/>
          <w:sz w:val="22"/>
          <w:szCs w:val="22"/>
        </w:rPr>
        <w:t xml:space="preserve">ateriales y suministros, honorarios, capacitación personal administrativo, compra de equipo, </w:t>
      </w:r>
      <w:r w:rsidR="00571361" w:rsidRPr="00A32C8B">
        <w:rPr>
          <w:rFonts w:ascii="Verdana" w:hAnsi="Verdana" w:cs="Arial"/>
          <w:sz w:val="22"/>
          <w:szCs w:val="22"/>
        </w:rPr>
        <w:t>mantenimiento y reparaciones</w:t>
      </w:r>
      <w:r w:rsidR="00612B22" w:rsidRPr="00A32C8B">
        <w:rPr>
          <w:rFonts w:ascii="Verdana" w:hAnsi="Verdana" w:cs="Arial"/>
          <w:sz w:val="22"/>
          <w:szCs w:val="22"/>
        </w:rPr>
        <w:t xml:space="preserve">, </w:t>
      </w:r>
      <w:r w:rsidR="00EB3DAC" w:rsidRPr="00A32C8B">
        <w:rPr>
          <w:rFonts w:ascii="Verdana" w:hAnsi="Verdana" w:cs="Arial"/>
          <w:sz w:val="22"/>
          <w:szCs w:val="22"/>
        </w:rPr>
        <w:t>s</w:t>
      </w:r>
      <w:r w:rsidR="00612B22" w:rsidRPr="00A32C8B">
        <w:rPr>
          <w:rFonts w:ascii="Verdana" w:hAnsi="Verdana" w:cs="Arial"/>
          <w:sz w:val="22"/>
          <w:szCs w:val="22"/>
        </w:rPr>
        <w:t xml:space="preserve">eguros de vida, </w:t>
      </w:r>
      <w:r w:rsidR="00EB3DAC" w:rsidRPr="00A32C8B">
        <w:rPr>
          <w:rFonts w:ascii="Verdana" w:hAnsi="Verdana" w:cs="Arial"/>
          <w:sz w:val="22"/>
          <w:szCs w:val="22"/>
        </w:rPr>
        <w:t>o</w:t>
      </w:r>
      <w:r w:rsidR="00245A75" w:rsidRPr="00A32C8B">
        <w:rPr>
          <w:rFonts w:ascii="Verdana" w:hAnsi="Verdana" w:cs="Arial"/>
          <w:sz w:val="22"/>
          <w:szCs w:val="22"/>
        </w:rPr>
        <w:t xml:space="preserve">tras pólizas de </w:t>
      </w:r>
      <w:r w:rsidR="008A2A84" w:rsidRPr="00A32C8B">
        <w:rPr>
          <w:rFonts w:ascii="Verdana" w:hAnsi="Verdana" w:cs="Arial"/>
          <w:sz w:val="22"/>
          <w:szCs w:val="22"/>
        </w:rPr>
        <w:t>seguros</w:t>
      </w:r>
      <w:r w:rsidR="00245A75" w:rsidRPr="00A32C8B">
        <w:rPr>
          <w:rFonts w:ascii="Verdana" w:hAnsi="Verdana" w:cs="Arial"/>
          <w:sz w:val="22"/>
          <w:szCs w:val="22"/>
        </w:rPr>
        <w:t xml:space="preserve">, </w:t>
      </w:r>
      <w:r w:rsidR="00EB3DAC" w:rsidRPr="00A32C8B">
        <w:rPr>
          <w:rFonts w:ascii="Verdana" w:hAnsi="Verdana" w:cs="Arial"/>
          <w:sz w:val="22"/>
          <w:szCs w:val="22"/>
        </w:rPr>
        <w:t>i</w:t>
      </w:r>
      <w:r w:rsidR="00245A75" w:rsidRPr="00A32C8B">
        <w:rPr>
          <w:rFonts w:ascii="Verdana" w:hAnsi="Verdana" w:cs="Arial"/>
          <w:sz w:val="22"/>
          <w:szCs w:val="22"/>
        </w:rPr>
        <w:t xml:space="preserve">mpresos y publicaciones, </w:t>
      </w:r>
      <w:r w:rsidR="00EB3DAC" w:rsidRPr="00A32C8B">
        <w:rPr>
          <w:rFonts w:ascii="Verdana" w:hAnsi="Verdana" w:cs="Arial"/>
          <w:sz w:val="22"/>
          <w:szCs w:val="22"/>
        </w:rPr>
        <w:t>s</w:t>
      </w:r>
      <w:r w:rsidR="00245A75" w:rsidRPr="00A32C8B">
        <w:rPr>
          <w:rFonts w:ascii="Verdana" w:hAnsi="Verdana" w:cs="Arial"/>
          <w:sz w:val="22"/>
          <w:szCs w:val="22"/>
        </w:rPr>
        <w:t>ervicio público de telecomunicaciones</w:t>
      </w:r>
      <w:r w:rsidR="00550205" w:rsidRPr="00A32C8B">
        <w:rPr>
          <w:rFonts w:ascii="Verdana" w:hAnsi="Verdana" w:cs="Arial"/>
          <w:sz w:val="22"/>
          <w:szCs w:val="22"/>
        </w:rPr>
        <w:t>, entre otros.</w:t>
      </w:r>
    </w:p>
    <w:p w14:paraId="113AA729" w14:textId="77777777" w:rsidR="00901B17" w:rsidRDefault="00901B17">
      <w:pPr>
        <w:rPr>
          <w:rFonts w:ascii="Verdana" w:hAnsi="Verdana" w:cs="Arial"/>
          <w:sz w:val="22"/>
          <w:szCs w:val="22"/>
        </w:rPr>
      </w:pPr>
      <w:r>
        <w:rPr>
          <w:rFonts w:ascii="Verdana" w:hAnsi="Verdana" w:cs="Arial"/>
        </w:rPr>
        <w:br w:type="page"/>
      </w:r>
    </w:p>
    <w:p w14:paraId="122B83D3" w14:textId="77777777" w:rsidR="00B9224C" w:rsidRPr="00B9224C" w:rsidRDefault="00F16DEB" w:rsidP="00B9224C">
      <w:pPr>
        <w:pStyle w:val="Prrafodelista"/>
        <w:numPr>
          <w:ilvl w:val="0"/>
          <w:numId w:val="26"/>
        </w:numPr>
        <w:spacing w:line="240" w:lineRule="auto"/>
        <w:rPr>
          <w:rFonts w:ascii="Verdana" w:hAnsi="Verdana" w:cs="Arial"/>
          <w:b/>
          <w:bCs/>
        </w:rPr>
      </w:pPr>
      <w:r w:rsidRPr="00A32C8B">
        <w:rPr>
          <w:rFonts w:ascii="Verdana" w:hAnsi="Verdana" w:cs="Arial"/>
          <w:b/>
          <w:bCs/>
        </w:rPr>
        <w:lastRenderedPageBreak/>
        <w:t>Gastos de las destinaciones de Forzosa Inversión (</w:t>
      </w:r>
      <w:r w:rsidR="00016986" w:rsidRPr="00A32C8B">
        <w:rPr>
          <w:rFonts w:ascii="Verdana" w:hAnsi="Verdana" w:cs="Arial"/>
          <w:b/>
          <w:bCs/>
        </w:rPr>
        <w:t>Libre Inversión – Deporte – Cultura)</w:t>
      </w:r>
    </w:p>
    <w:p w14:paraId="2A6CE469" w14:textId="77777777" w:rsidR="00B9224C" w:rsidRDefault="00B9224C" w:rsidP="00B9224C">
      <w:pPr>
        <w:jc w:val="center"/>
        <w:rPr>
          <w:rFonts w:ascii="Verdana" w:eastAsia="Arial Nova" w:hAnsi="Verdana" w:cs="Arial"/>
          <w:b/>
          <w:bCs/>
          <w:sz w:val="18"/>
          <w:szCs w:val="18"/>
        </w:rPr>
      </w:pPr>
      <w:r>
        <w:rPr>
          <w:rFonts w:ascii="Verdana" w:eastAsia="Arial Nova" w:hAnsi="Verdana" w:cs="Arial"/>
          <w:b/>
          <w:bCs/>
          <w:sz w:val="18"/>
          <w:szCs w:val="18"/>
        </w:rPr>
        <w:t xml:space="preserve">Gráfico No. </w:t>
      </w:r>
      <w:r w:rsidR="008F16C5">
        <w:rPr>
          <w:rFonts w:ascii="Verdana" w:eastAsia="Arial Nova" w:hAnsi="Verdana" w:cs="Arial"/>
          <w:b/>
          <w:bCs/>
          <w:sz w:val="18"/>
          <w:szCs w:val="18"/>
        </w:rPr>
        <w:t>2</w:t>
      </w:r>
    </w:p>
    <w:p w14:paraId="2E8350CF" w14:textId="77777777" w:rsidR="00B9224C" w:rsidRDefault="00B9224C" w:rsidP="00B9224C">
      <w:pPr>
        <w:pStyle w:val="Prrafodelista"/>
        <w:spacing w:after="0" w:line="240" w:lineRule="auto"/>
        <w:ind w:left="-284"/>
        <w:jc w:val="center"/>
        <w:rPr>
          <w:rFonts w:ascii="Verdana" w:eastAsia="Arial Nova" w:hAnsi="Verdana" w:cs="Arial"/>
          <w:sz w:val="18"/>
          <w:szCs w:val="18"/>
        </w:rPr>
      </w:pPr>
      <w:r>
        <w:rPr>
          <w:rFonts w:ascii="Verdana" w:eastAsia="Arial Nova" w:hAnsi="Verdana" w:cs="Arial"/>
          <w:sz w:val="18"/>
          <w:szCs w:val="18"/>
        </w:rPr>
        <w:t>Análisis Sectorial de los compromisos del 2021</w:t>
      </w:r>
      <w:r w:rsidR="008264CA">
        <w:rPr>
          <w:rFonts w:ascii="Verdana" w:eastAsia="Arial Nova" w:hAnsi="Verdana" w:cs="Arial"/>
          <w:sz w:val="18"/>
          <w:szCs w:val="18"/>
        </w:rPr>
        <w:t xml:space="preserve"> y 2022</w:t>
      </w:r>
    </w:p>
    <w:p w14:paraId="7EBFE5AB" w14:textId="77777777" w:rsidR="00B9224C" w:rsidRDefault="00B9224C" w:rsidP="00B9224C">
      <w:pPr>
        <w:spacing w:after="240"/>
        <w:ind w:left="567" w:hanging="567"/>
        <w:contextualSpacing/>
        <w:jc w:val="center"/>
        <w:rPr>
          <w:rFonts w:ascii="Verdana" w:eastAsia="Arial Nova" w:hAnsi="Verdana" w:cs="Arial"/>
          <w:sz w:val="18"/>
          <w:szCs w:val="18"/>
        </w:rPr>
      </w:pPr>
      <w:r>
        <w:rPr>
          <w:rFonts w:ascii="Verdana" w:eastAsia="Arial Nova" w:hAnsi="Verdana" w:cs="Arial"/>
          <w:sz w:val="18"/>
          <w:szCs w:val="18"/>
        </w:rPr>
        <w:t>Municipio de San Benito Abad – Sucre</w:t>
      </w:r>
    </w:p>
    <w:p w14:paraId="22DAD479" w14:textId="77777777" w:rsidR="00B9224C" w:rsidRDefault="00B9224C" w:rsidP="00B9224C">
      <w:pPr>
        <w:jc w:val="center"/>
        <w:rPr>
          <w:rFonts w:ascii="Verdana" w:hAnsi="Verdana" w:cs="Arial"/>
          <w:b/>
          <w:bCs/>
          <w:sz w:val="18"/>
          <w:szCs w:val="18"/>
        </w:rPr>
      </w:pPr>
      <w:r>
        <w:rPr>
          <w:rFonts w:ascii="Verdana" w:eastAsia="Arial Nova" w:hAnsi="Verdana" w:cs="Arial"/>
          <w:sz w:val="18"/>
          <w:szCs w:val="18"/>
        </w:rPr>
        <w:t>(cifras en pesos)</w:t>
      </w:r>
    </w:p>
    <w:p w14:paraId="4015E978" w14:textId="77777777" w:rsidR="008264CA" w:rsidRDefault="008264CA" w:rsidP="00B9224C">
      <w:pPr>
        <w:jc w:val="center"/>
        <w:rPr>
          <w:rFonts w:ascii="Verdana" w:eastAsia="Arial" w:hAnsi="Verdana" w:cs="Arial"/>
          <w:b/>
          <w:bCs/>
          <w:color w:val="242424"/>
          <w:sz w:val="18"/>
          <w:szCs w:val="18"/>
        </w:rPr>
      </w:pPr>
      <w:r>
        <w:rPr>
          <w:noProof/>
        </w:rPr>
        <w:drawing>
          <wp:inline distT="0" distB="0" distL="0" distR="0" wp14:anchorId="2CF157AC" wp14:editId="41BD2CF0">
            <wp:extent cx="5882185" cy="1774209"/>
            <wp:effectExtent l="0" t="0" r="4445" b="16510"/>
            <wp:docPr id="878187980" name="Gráfico 1">
              <a:extLst xmlns:a="http://schemas.openxmlformats.org/drawingml/2006/main">
                <a:ext uri="{FF2B5EF4-FFF2-40B4-BE49-F238E27FC236}">
                  <a16:creationId xmlns:a16="http://schemas.microsoft.com/office/drawing/2014/main" id="{0DAB3C0A-FFC1-8D32-B9C9-7801DE0485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3AA6D53" w14:textId="77777777" w:rsidR="00B9224C" w:rsidRDefault="00B9224C" w:rsidP="00B9224C">
      <w:pPr>
        <w:jc w:val="center"/>
        <w:rPr>
          <w:rFonts w:ascii="Verdana" w:eastAsia="Arial" w:hAnsi="Verdana" w:cs="Arial"/>
          <w:color w:val="242424"/>
          <w:sz w:val="18"/>
          <w:szCs w:val="18"/>
        </w:rPr>
      </w:pPr>
      <w:r>
        <w:rPr>
          <w:rFonts w:ascii="Verdana" w:eastAsia="Arial" w:hAnsi="Verdana" w:cs="Arial"/>
          <w:b/>
          <w:bCs/>
          <w:color w:val="242424"/>
          <w:sz w:val="18"/>
          <w:szCs w:val="18"/>
        </w:rPr>
        <w:t>Fuente</w:t>
      </w:r>
      <w:r>
        <w:rPr>
          <w:rFonts w:ascii="Verdana" w:eastAsia="Arial" w:hAnsi="Verdana" w:cs="Arial"/>
          <w:color w:val="242424"/>
          <w:sz w:val="18"/>
          <w:szCs w:val="18"/>
        </w:rPr>
        <w:t>: Elaboración propia con base en la información remitida por la Entidad Territorial.</w:t>
      </w:r>
    </w:p>
    <w:p w14:paraId="5C30BCA0" w14:textId="77777777" w:rsidR="00B9224C" w:rsidRDefault="00B9224C" w:rsidP="00B9224C">
      <w:pPr>
        <w:jc w:val="both"/>
        <w:rPr>
          <w:rFonts w:ascii="Verdana" w:hAnsi="Verdana" w:cs="Arial"/>
          <w:sz w:val="22"/>
          <w:szCs w:val="22"/>
        </w:rPr>
      </w:pPr>
    </w:p>
    <w:p w14:paraId="54C13E29" w14:textId="77777777" w:rsidR="00B9224C" w:rsidRDefault="00B9224C" w:rsidP="00B9224C">
      <w:pPr>
        <w:jc w:val="both"/>
        <w:rPr>
          <w:rFonts w:ascii="Verdana" w:hAnsi="Verdana" w:cs="Arial"/>
          <w:sz w:val="22"/>
          <w:szCs w:val="22"/>
        </w:rPr>
      </w:pPr>
      <w:r>
        <w:rPr>
          <w:rFonts w:ascii="Verdana" w:hAnsi="Verdana" w:cs="Arial"/>
          <w:sz w:val="22"/>
          <w:szCs w:val="22"/>
        </w:rPr>
        <w:t xml:space="preserve">De acuerdo con el Gráfico No. </w:t>
      </w:r>
      <w:r w:rsidR="008F16C5">
        <w:rPr>
          <w:rFonts w:ascii="Verdana" w:hAnsi="Verdana" w:cs="Arial"/>
          <w:sz w:val="22"/>
          <w:szCs w:val="22"/>
        </w:rPr>
        <w:t>2</w:t>
      </w:r>
      <w:r w:rsidR="00CA7FA1">
        <w:rPr>
          <w:rFonts w:ascii="Verdana" w:hAnsi="Verdana" w:cs="Arial"/>
          <w:sz w:val="22"/>
          <w:szCs w:val="22"/>
        </w:rPr>
        <w:t xml:space="preserve">, </w:t>
      </w:r>
      <w:r>
        <w:rPr>
          <w:rFonts w:ascii="Verdana" w:hAnsi="Verdana" w:cs="Arial"/>
          <w:sz w:val="22"/>
          <w:szCs w:val="22"/>
        </w:rPr>
        <w:t xml:space="preserve">el </w:t>
      </w:r>
      <w:r w:rsidR="00901B17">
        <w:rPr>
          <w:rFonts w:ascii="Verdana" w:hAnsi="Verdana" w:cs="Arial"/>
          <w:sz w:val="22"/>
          <w:szCs w:val="22"/>
        </w:rPr>
        <w:t>S</w:t>
      </w:r>
      <w:r>
        <w:rPr>
          <w:rFonts w:ascii="Verdana" w:hAnsi="Verdana" w:cs="Arial"/>
          <w:sz w:val="22"/>
          <w:szCs w:val="22"/>
        </w:rPr>
        <w:t>ector que concentra la mayor proporción de recursos es Gobierno Territorial</w:t>
      </w:r>
      <w:r w:rsidR="008264CA">
        <w:rPr>
          <w:rFonts w:ascii="Verdana" w:hAnsi="Verdana" w:cs="Arial"/>
          <w:sz w:val="22"/>
          <w:szCs w:val="22"/>
        </w:rPr>
        <w:t xml:space="preserve"> tanto para </w:t>
      </w:r>
      <w:r w:rsidR="00CA7FA1">
        <w:rPr>
          <w:rFonts w:ascii="Verdana" w:hAnsi="Verdana" w:cs="Arial"/>
          <w:sz w:val="22"/>
          <w:szCs w:val="22"/>
        </w:rPr>
        <w:t xml:space="preserve">la </w:t>
      </w:r>
      <w:r w:rsidR="008264CA">
        <w:rPr>
          <w:rFonts w:ascii="Verdana" w:hAnsi="Verdana" w:cs="Arial"/>
          <w:sz w:val="22"/>
          <w:szCs w:val="22"/>
        </w:rPr>
        <w:t xml:space="preserve">vigencia 2021 como </w:t>
      </w:r>
      <w:r w:rsidR="00CA7FA1">
        <w:rPr>
          <w:rFonts w:ascii="Verdana" w:hAnsi="Verdana" w:cs="Arial"/>
          <w:sz w:val="22"/>
          <w:szCs w:val="22"/>
        </w:rPr>
        <w:t xml:space="preserve">para la vigencia </w:t>
      </w:r>
      <w:r w:rsidR="00946ACA">
        <w:rPr>
          <w:rFonts w:ascii="Verdana" w:hAnsi="Verdana" w:cs="Arial"/>
          <w:sz w:val="22"/>
          <w:szCs w:val="22"/>
        </w:rPr>
        <w:t>2022, representando</w:t>
      </w:r>
      <w:r w:rsidR="008264CA">
        <w:rPr>
          <w:rFonts w:ascii="Verdana" w:hAnsi="Verdana" w:cs="Arial"/>
          <w:sz w:val="22"/>
          <w:szCs w:val="22"/>
        </w:rPr>
        <w:t xml:space="preserve"> el 56 % </w:t>
      </w:r>
      <w:r w:rsidR="001113E2">
        <w:rPr>
          <w:rFonts w:ascii="Verdana" w:hAnsi="Verdana" w:cs="Arial"/>
          <w:sz w:val="22"/>
          <w:szCs w:val="22"/>
        </w:rPr>
        <w:t>y el</w:t>
      </w:r>
      <w:r w:rsidR="008264CA">
        <w:rPr>
          <w:rFonts w:ascii="Verdana" w:hAnsi="Verdana" w:cs="Arial"/>
          <w:sz w:val="22"/>
          <w:szCs w:val="22"/>
        </w:rPr>
        <w:t xml:space="preserve"> 48</w:t>
      </w:r>
      <w:r w:rsidR="00CA7FA1">
        <w:rPr>
          <w:rFonts w:ascii="Verdana" w:hAnsi="Verdana" w:cs="Arial"/>
          <w:sz w:val="22"/>
          <w:szCs w:val="22"/>
        </w:rPr>
        <w:t xml:space="preserve"> </w:t>
      </w:r>
      <w:r w:rsidR="008264CA">
        <w:rPr>
          <w:rFonts w:ascii="Verdana" w:hAnsi="Verdana" w:cs="Arial"/>
          <w:sz w:val="22"/>
          <w:szCs w:val="22"/>
        </w:rPr>
        <w:t xml:space="preserve">% respectivamente, </w:t>
      </w:r>
      <w:r>
        <w:rPr>
          <w:rFonts w:ascii="Verdana" w:hAnsi="Verdana" w:cs="Arial"/>
          <w:sz w:val="22"/>
          <w:szCs w:val="22"/>
        </w:rPr>
        <w:t>seguido de Transporte con el 13 % del gasto de inversión sectorial</w:t>
      </w:r>
      <w:r w:rsidR="00550A59">
        <w:rPr>
          <w:rFonts w:ascii="Verdana" w:hAnsi="Verdana" w:cs="Arial"/>
          <w:sz w:val="22"/>
          <w:szCs w:val="22"/>
        </w:rPr>
        <w:t xml:space="preserve"> en 2021 y 17</w:t>
      </w:r>
      <w:r w:rsidR="00CA7FA1">
        <w:rPr>
          <w:rFonts w:ascii="Verdana" w:hAnsi="Verdana" w:cs="Arial"/>
          <w:sz w:val="22"/>
          <w:szCs w:val="22"/>
        </w:rPr>
        <w:t xml:space="preserve"> </w:t>
      </w:r>
      <w:r w:rsidR="00550A59">
        <w:rPr>
          <w:rFonts w:ascii="Verdana" w:hAnsi="Verdana" w:cs="Arial"/>
          <w:sz w:val="22"/>
          <w:szCs w:val="22"/>
        </w:rPr>
        <w:t>% en 2022</w:t>
      </w:r>
      <w:r w:rsidR="00CA7FA1">
        <w:rPr>
          <w:rFonts w:ascii="Verdana" w:hAnsi="Verdana" w:cs="Arial"/>
          <w:sz w:val="22"/>
          <w:szCs w:val="22"/>
        </w:rPr>
        <w:t>.</w:t>
      </w:r>
    </w:p>
    <w:p w14:paraId="147A8449" w14:textId="77777777" w:rsidR="00B9224C" w:rsidRDefault="00B9224C" w:rsidP="00B9224C">
      <w:pPr>
        <w:jc w:val="both"/>
        <w:rPr>
          <w:rFonts w:ascii="Verdana" w:hAnsi="Verdana" w:cs="Arial"/>
          <w:sz w:val="22"/>
          <w:szCs w:val="22"/>
        </w:rPr>
      </w:pPr>
    </w:p>
    <w:p w14:paraId="3B31B2BF" w14:textId="77777777" w:rsidR="00B9224C" w:rsidRDefault="00B9224C" w:rsidP="00B9224C">
      <w:pPr>
        <w:jc w:val="both"/>
        <w:rPr>
          <w:rFonts w:ascii="Verdana" w:hAnsi="Verdana" w:cs="Arial"/>
          <w:sz w:val="22"/>
          <w:szCs w:val="22"/>
          <w:lang w:val="es-CO" w:eastAsia="es-ES_tradnl"/>
        </w:rPr>
      </w:pPr>
      <w:r>
        <w:rPr>
          <w:rFonts w:ascii="Verdana" w:hAnsi="Verdana" w:cs="Arial"/>
          <w:sz w:val="22"/>
          <w:szCs w:val="22"/>
        </w:rPr>
        <w:t xml:space="preserve">Con respecto al Sector Gobierno Territorial, encontramos que la inversión se orientó en mayor medida en los siguientes programas: fortalecimiento institucional - programas capacitación y asistencia técnica orientados al desarrollo eficiente competencias de ley; </w:t>
      </w:r>
      <w:r>
        <w:rPr>
          <w:rFonts w:ascii="Verdana" w:hAnsi="Verdana" w:cs="Arial"/>
          <w:sz w:val="22"/>
          <w:szCs w:val="22"/>
          <w:lang w:val="es-CO" w:eastAsia="es-ES_tradnl"/>
        </w:rPr>
        <w:t>fortalecimiento institucional - procesos integrales de evaluación institucional y reorganización administrativa</w:t>
      </w:r>
      <w:r>
        <w:rPr>
          <w:rFonts w:ascii="Verdana" w:hAnsi="Verdana" w:cs="Arial"/>
          <w:sz w:val="22"/>
          <w:szCs w:val="22"/>
        </w:rPr>
        <w:t xml:space="preserve">; </w:t>
      </w:r>
      <w:r>
        <w:rPr>
          <w:rFonts w:ascii="Verdana" w:hAnsi="Verdana" w:cs="Arial"/>
          <w:sz w:val="22"/>
          <w:szCs w:val="22"/>
          <w:lang w:val="es-CO" w:eastAsia="es-ES_tradnl"/>
        </w:rPr>
        <w:t>prevención y atención de desastres - programa de prevención y atención de desastres y calamidades publicas</w:t>
      </w:r>
      <w:r>
        <w:rPr>
          <w:rFonts w:ascii="Verdana" w:hAnsi="Verdana" w:cs="Arial"/>
          <w:sz w:val="22"/>
          <w:szCs w:val="22"/>
        </w:rPr>
        <w:t xml:space="preserve">; </w:t>
      </w:r>
      <w:r>
        <w:rPr>
          <w:rFonts w:ascii="Verdana" w:hAnsi="Verdana" w:cs="Arial"/>
          <w:sz w:val="22"/>
          <w:szCs w:val="22"/>
          <w:lang w:val="es-CO" w:eastAsia="es-ES_tradnl"/>
        </w:rPr>
        <w:t>pago de inspectores de policía</w:t>
      </w:r>
      <w:r>
        <w:rPr>
          <w:rFonts w:ascii="Verdana" w:hAnsi="Verdana" w:cs="Arial"/>
          <w:sz w:val="22"/>
          <w:szCs w:val="22"/>
        </w:rPr>
        <w:t xml:space="preserve">; </w:t>
      </w:r>
      <w:r>
        <w:rPr>
          <w:rFonts w:ascii="Verdana" w:hAnsi="Verdana" w:cs="Arial"/>
          <w:sz w:val="22"/>
          <w:szCs w:val="22"/>
          <w:lang w:val="es-CO" w:eastAsia="es-ES_tradnl"/>
        </w:rPr>
        <w:t>pobres de solemnidad</w:t>
      </w:r>
      <w:r>
        <w:rPr>
          <w:rFonts w:ascii="Verdana" w:hAnsi="Verdana" w:cs="Arial"/>
          <w:sz w:val="22"/>
          <w:szCs w:val="22"/>
        </w:rPr>
        <w:t xml:space="preserve">; </w:t>
      </w:r>
      <w:r>
        <w:rPr>
          <w:rFonts w:ascii="Verdana" w:hAnsi="Verdana" w:cs="Arial"/>
          <w:sz w:val="22"/>
          <w:szCs w:val="22"/>
          <w:lang w:val="es-CO" w:eastAsia="es-ES_tradnl"/>
        </w:rPr>
        <w:t>equipamiento - mejoramiento y mantenimiento de las dependencias de la Administración Municipal</w:t>
      </w:r>
      <w:r>
        <w:rPr>
          <w:rFonts w:ascii="Verdana" w:hAnsi="Verdana" w:cs="Arial"/>
          <w:sz w:val="22"/>
          <w:szCs w:val="22"/>
        </w:rPr>
        <w:t xml:space="preserve">; </w:t>
      </w:r>
      <w:r>
        <w:rPr>
          <w:rFonts w:ascii="Verdana" w:hAnsi="Verdana" w:cs="Arial"/>
          <w:sz w:val="22"/>
          <w:szCs w:val="22"/>
          <w:lang w:val="es-CO" w:eastAsia="es-ES_tradnl"/>
        </w:rPr>
        <w:t>equipamiento - adecuación de parques y cementerio.</w:t>
      </w:r>
    </w:p>
    <w:p w14:paraId="7CA31523" w14:textId="77777777" w:rsidR="00B9224C" w:rsidRDefault="00B9224C" w:rsidP="00B9224C">
      <w:pPr>
        <w:jc w:val="both"/>
        <w:rPr>
          <w:rFonts w:ascii="Verdana" w:hAnsi="Verdana" w:cs="Arial"/>
          <w:sz w:val="22"/>
          <w:szCs w:val="22"/>
          <w:lang w:val="es-CO" w:eastAsia="es-ES_tradnl"/>
        </w:rPr>
      </w:pPr>
    </w:p>
    <w:p w14:paraId="176ED20F" w14:textId="77777777" w:rsidR="00B9224C" w:rsidRDefault="00B9224C" w:rsidP="00B9224C">
      <w:pPr>
        <w:jc w:val="both"/>
        <w:rPr>
          <w:rFonts w:ascii="Verdana" w:eastAsia="Times New Roman" w:hAnsi="Verdana" w:cs="Arial"/>
          <w:sz w:val="22"/>
          <w:szCs w:val="22"/>
          <w:lang w:val="es-CO" w:eastAsia="es-ES_tradnl"/>
        </w:rPr>
      </w:pPr>
      <w:r>
        <w:rPr>
          <w:rFonts w:ascii="Verdana" w:hAnsi="Verdana" w:cs="Arial"/>
          <w:sz w:val="22"/>
          <w:szCs w:val="22"/>
          <w:lang w:val="es-CO" w:eastAsia="es-ES_tradnl"/>
        </w:rPr>
        <w:t xml:space="preserve">Seguido a esto, para el Sector Transporte los programas de gasto fueron: </w:t>
      </w:r>
      <w:r>
        <w:rPr>
          <w:rFonts w:ascii="Verdana" w:eastAsia="Times New Roman" w:hAnsi="Verdana" w:cs="Arial"/>
          <w:sz w:val="22"/>
          <w:szCs w:val="22"/>
          <w:lang w:val="es-CO" w:eastAsia="es-ES_tradnl"/>
        </w:rPr>
        <w:t>construcción, mejoramiento y adecuación de puentes de concreto, colgante, maderas y borcover; mejoramiento de vías e interventoría.</w:t>
      </w:r>
    </w:p>
    <w:p w14:paraId="117D441F" w14:textId="77777777" w:rsidR="00B9224C" w:rsidRDefault="00B9224C" w:rsidP="00B9224C">
      <w:pPr>
        <w:jc w:val="both"/>
        <w:rPr>
          <w:rFonts w:ascii="Verdana" w:eastAsia="Times New Roman" w:hAnsi="Verdana" w:cs="Arial"/>
          <w:sz w:val="22"/>
          <w:szCs w:val="22"/>
          <w:lang w:val="es-CO" w:eastAsia="es-ES_tradnl"/>
        </w:rPr>
      </w:pPr>
    </w:p>
    <w:p w14:paraId="0DAB155C" w14:textId="77777777" w:rsidR="00B9224C" w:rsidRDefault="00B9224C" w:rsidP="00B9224C">
      <w:pPr>
        <w:jc w:val="both"/>
        <w:rPr>
          <w:rFonts w:ascii="Verdana" w:eastAsia="Times New Roman" w:hAnsi="Verdana" w:cs="Arial"/>
          <w:color w:val="000000"/>
          <w:sz w:val="22"/>
          <w:szCs w:val="22"/>
          <w:lang w:val="es-CO" w:eastAsia="es-ES_tradnl"/>
        </w:rPr>
      </w:pPr>
      <w:r>
        <w:rPr>
          <w:rFonts w:ascii="Verdana" w:eastAsia="Times New Roman" w:hAnsi="Verdana" w:cs="Arial"/>
          <w:sz w:val="22"/>
          <w:szCs w:val="22"/>
          <w:lang w:val="es-CO" w:eastAsia="es-ES_tradnl"/>
        </w:rPr>
        <w:t xml:space="preserve">Deporte: </w:t>
      </w:r>
      <w:r>
        <w:rPr>
          <w:rFonts w:ascii="Verdana" w:eastAsia="Times New Roman" w:hAnsi="Verdana" w:cs="Arial"/>
          <w:color w:val="000000"/>
          <w:sz w:val="22"/>
          <w:szCs w:val="22"/>
          <w:lang w:val="es-CO" w:eastAsia="es-ES_tradnl"/>
        </w:rPr>
        <w:t xml:space="preserve">fomento, desarrollo y práctica del deporte, la recreación y el aprovechamiento del tiempo libre; pago del personal de apoyo del deporte, recreación y aprovechamiento del tiempo libre; </w:t>
      </w:r>
      <w:r w:rsidR="00264C16">
        <w:rPr>
          <w:rFonts w:ascii="Verdana" w:eastAsia="Times New Roman" w:hAnsi="Verdana" w:cs="Arial"/>
          <w:color w:val="000000"/>
          <w:sz w:val="22"/>
          <w:szCs w:val="22"/>
          <w:lang w:val="es-CO" w:eastAsia="es-ES_tradnl"/>
        </w:rPr>
        <w:t xml:space="preserve">y </w:t>
      </w:r>
      <w:r>
        <w:rPr>
          <w:rFonts w:ascii="Verdana" w:eastAsia="Times New Roman" w:hAnsi="Verdana" w:cs="Arial"/>
          <w:color w:val="000000"/>
          <w:sz w:val="22"/>
          <w:szCs w:val="22"/>
          <w:lang w:val="es-CO" w:eastAsia="es-ES_tradnl"/>
        </w:rPr>
        <w:t>dotación de uniformes y elementos deportivos a clubes</w:t>
      </w:r>
      <w:r w:rsidR="00264C16">
        <w:rPr>
          <w:rFonts w:ascii="Verdana" w:eastAsia="Times New Roman" w:hAnsi="Verdana" w:cs="Arial"/>
          <w:color w:val="000000"/>
          <w:sz w:val="22"/>
          <w:szCs w:val="22"/>
          <w:lang w:val="es-CO" w:eastAsia="es-ES_tradnl"/>
        </w:rPr>
        <w:t>, tema que se abordará más adelante</w:t>
      </w:r>
      <w:r>
        <w:rPr>
          <w:rFonts w:ascii="Verdana" w:eastAsia="Times New Roman" w:hAnsi="Verdana" w:cs="Arial"/>
          <w:color w:val="000000"/>
          <w:sz w:val="22"/>
          <w:szCs w:val="22"/>
          <w:lang w:val="es-CO" w:eastAsia="es-ES_tradnl"/>
        </w:rPr>
        <w:t>.</w:t>
      </w:r>
    </w:p>
    <w:p w14:paraId="775F1175" w14:textId="77777777" w:rsidR="00B9224C" w:rsidRDefault="00B9224C" w:rsidP="00B9224C">
      <w:pPr>
        <w:jc w:val="both"/>
        <w:rPr>
          <w:rFonts w:ascii="Verdana" w:eastAsia="Times New Roman" w:hAnsi="Verdana" w:cs="Arial"/>
          <w:color w:val="000000"/>
          <w:sz w:val="22"/>
          <w:szCs w:val="22"/>
          <w:lang w:val="es-CO" w:eastAsia="es-ES_tradnl"/>
        </w:rPr>
      </w:pPr>
    </w:p>
    <w:p w14:paraId="152DA7B3" w14:textId="77777777" w:rsidR="00B9224C" w:rsidRDefault="00B9224C" w:rsidP="00B9224C">
      <w:pPr>
        <w:jc w:val="both"/>
        <w:rPr>
          <w:rFonts w:ascii="Verdana" w:eastAsia="Times New Roman" w:hAnsi="Verdana" w:cs="Arial"/>
          <w:color w:val="000000"/>
          <w:sz w:val="22"/>
          <w:szCs w:val="22"/>
          <w:lang w:val="es-CO" w:eastAsia="es-ES_tradnl"/>
        </w:rPr>
      </w:pPr>
      <w:r>
        <w:rPr>
          <w:rFonts w:ascii="Verdana" w:eastAsia="Times New Roman" w:hAnsi="Verdana" w:cs="Arial"/>
          <w:color w:val="000000"/>
          <w:sz w:val="22"/>
          <w:szCs w:val="22"/>
          <w:lang w:val="es-CO" w:eastAsia="es-ES_tradnl"/>
        </w:rPr>
        <w:t>Cultura: fomento, apoyo y difusión de eventos y expresiones artísticas y culturales; pago a instructores, personal de apoyo al programa de biblioteca y proyectos artísticos y culturales; apoyo a eventos culturales y artísticos.</w:t>
      </w:r>
    </w:p>
    <w:p w14:paraId="13872A9D" w14:textId="77777777" w:rsidR="00B9224C" w:rsidRDefault="00B9224C" w:rsidP="00B9224C">
      <w:pPr>
        <w:jc w:val="both"/>
        <w:rPr>
          <w:rFonts w:ascii="Verdana" w:eastAsia="Times New Roman" w:hAnsi="Verdana" w:cs="Arial"/>
          <w:color w:val="000000"/>
          <w:sz w:val="22"/>
          <w:szCs w:val="22"/>
          <w:lang w:val="es-CO" w:eastAsia="es-ES_tradnl"/>
        </w:rPr>
      </w:pPr>
    </w:p>
    <w:p w14:paraId="437A7F6F" w14:textId="77777777" w:rsidR="00B9224C" w:rsidRDefault="001113E2" w:rsidP="00B9224C">
      <w:pPr>
        <w:jc w:val="both"/>
        <w:rPr>
          <w:rFonts w:ascii="Verdana" w:eastAsia="Times New Roman" w:hAnsi="Verdana" w:cs="Arial"/>
          <w:color w:val="000000"/>
          <w:sz w:val="22"/>
          <w:szCs w:val="22"/>
          <w:lang w:val="es-CO" w:eastAsia="es-ES_tradnl"/>
        </w:rPr>
      </w:pPr>
      <w:r>
        <w:rPr>
          <w:rFonts w:ascii="Verdana" w:eastAsia="Times New Roman" w:hAnsi="Verdana" w:cs="Arial"/>
          <w:color w:val="000000"/>
          <w:sz w:val="22"/>
          <w:szCs w:val="22"/>
          <w:lang w:val="es-CO" w:eastAsia="es-ES_tradnl"/>
        </w:rPr>
        <w:t>En cuanto a</w:t>
      </w:r>
      <w:r w:rsidR="00B9224C">
        <w:rPr>
          <w:rFonts w:ascii="Verdana" w:eastAsia="Times New Roman" w:hAnsi="Verdana" w:cs="Arial"/>
          <w:color w:val="000000"/>
          <w:sz w:val="22"/>
          <w:szCs w:val="22"/>
          <w:lang w:val="es-CO" w:eastAsia="es-ES_tradnl"/>
        </w:rPr>
        <w:t xml:space="preserve"> los programas efectuados en el </w:t>
      </w:r>
      <w:r w:rsidR="00013C71">
        <w:rPr>
          <w:rFonts w:ascii="Verdana" w:eastAsia="Times New Roman" w:hAnsi="Verdana" w:cs="Arial"/>
          <w:color w:val="000000"/>
          <w:sz w:val="22"/>
          <w:szCs w:val="22"/>
          <w:lang w:val="es-CO" w:eastAsia="es-ES_tradnl"/>
        </w:rPr>
        <w:t>S</w:t>
      </w:r>
      <w:r w:rsidR="00B9224C">
        <w:rPr>
          <w:rFonts w:ascii="Verdana" w:eastAsia="Times New Roman" w:hAnsi="Verdana" w:cs="Arial"/>
          <w:color w:val="000000"/>
          <w:sz w:val="22"/>
          <w:szCs w:val="22"/>
          <w:lang w:val="es-CO" w:eastAsia="es-ES_tradnl"/>
        </w:rPr>
        <w:t xml:space="preserve">ector de Inclusión Social y Reconciliación fueron: asistencia funeraria a víctimas; </w:t>
      </w:r>
      <w:r w:rsidR="00CA7FA1">
        <w:rPr>
          <w:rFonts w:ascii="Verdana" w:eastAsia="Times New Roman" w:hAnsi="Verdana" w:cs="Arial"/>
          <w:color w:val="000000"/>
          <w:sz w:val="22"/>
          <w:szCs w:val="22"/>
          <w:lang w:val="es-CO" w:eastAsia="es-ES_tradnl"/>
        </w:rPr>
        <w:t xml:space="preserve">y </w:t>
      </w:r>
      <w:r w:rsidR="00B9224C">
        <w:rPr>
          <w:rFonts w:ascii="Verdana" w:eastAsia="Times New Roman" w:hAnsi="Verdana" w:cs="Arial"/>
          <w:color w:val="000000"/>
          <w:sz w:val="22"/>
          <w:szCs w:val="22"/>
          <w:lang w:val="es-CO" w:eastAsia="es-ES_tradnl"/>
        </w:rPr>
        <w:t>grupos vulnerables</w:t>
      </w:r>
      <w:r w:rsidR="00CA7FA1">
        <w:rPr>
          <w:rFonts w:ascii="Verdana" w:eastAsia="Times New Roman" w:hAnsi="Verdana" w:cs="Arial"/>
          <w:color w:val="000000"/>
          <w:sz w:val="22"/>
          <w:szCs w:val="22"/>
          <w:lang w:val="es-CO" w:eastAsia="es-ES_tradnl"/>
        </w:rPr>
        <w:t>,</w:t>
      </w:r>
      <w:r w:rsidR="00B9224C">
        <w:rPr>
          <w:rFonts w:ascii="Verdana" w:eastAsia="Times New Roman" w:hAnsi="Verdana" w:cs="Arial"/>
          <w:color w:val="000000"/>
          <w:sz w:val="22"/>
          <w:szCs w:val="22"/>
          <w:lang w:val="es-CO" w:eastAsia="es-ES_tradnl"/>
        </w:rPr>
        <w:t xml:space="preserve"> </w:t>
      </w:r>
      <w:r>
        <w:rPr>
          <w:rFonts w:ascii="Verdana" w:eastAsia="Times New Roman" w:hAnsi="Verdana" w:cs="Arial"/>
          <w:color w:val="000000"/>
          <w:sz w:val="22"/>
          <w:szCs w:val="22"/>
          <w:lang w:val="es-CO" w:eastAsia="es-ES_tradnl"/>
        </w:rPr>
        <w:t>entre los que se incluyen a)</w:t>
      </w:r>
      <w:r w:rsidR="00B9224C">
        <w:rPr>
          <w:rFonts w:ascii="Verdana" w:eastAsia="Times New Roman" w:hAnsi="Verdana" w:cs="Arial"/>
          <w:color w:val="000000"/>
          <w:sz w:val="22"/>
          <w:szCs w:val="22"/>
          <w:lang w:val="es-CO" w:eastAsia="es-ES_tradnl"/>
        </w:rPr>
        <w:t xml:space="preserve"> atención y apoyo a la participación de la población víctim</w:t>
      </w:r>
      <w:r>
        <w:rPr>
          <w:rFonts w:ascii="Verdana" w:eastAsia="Times New Roman" w:hAnsi="Verdana" w:cs="Arial"/>
          <w:color w:val="000000"/>
          <w:sz w:val="22"/>
          <w:szCs w:val="22"/>
          <w:lang w:val="es-CO" w:eastAsia="es-ES_tradnl"/>
        </w:rPr>
        <w:t>a, b)</w:t>
      </w:r>
      <w:r w:rsidR="00B9224C">
        <w:rPr>
          <w:rFonts w:ascii="Verdana" w:eastAsia="Times New Roman" w:hAnsi="Verdana" w:cs="Arial"/>
          <w:color w:val="000000"/>
          <w:sz w:val="22"/>
          <w:szCs w:val="22"/>
          <w:lang w:val="es-CO" w:eastAsia="es-ES_tradnl"/>
        </w:rPr>
        <w:t xml:space="preserve"> protección integral a la niñez - talento humano carácter operativo</w:t>
      </w:r>
      <w:r>
        <w:rPr>
          <w:rFonts w:ascii="Verdana" w:eastAsia="Times New Roman" w:hAnsi="Verdana" w:cs="Arial"/>
          <w:color w:val="000000"/>
          <w:sz w:val="22"/>
          <w:szCs w:val="22"/>
          <w:lang w:val="es-CO" w:eastAsia="es-ES_tradnl"/>
        </w:rPr>
        <w:t xml:space="preserve">, c) </w:t>
      </w:r>
      <w:r w:rsidR="00B9224C">
        <w:rPr>
          <w:rFonts w:ascii="Verdana" w:eastAsia="Times New Roman" w:hAnsi="Verdana" w:cs="Arial"/>
          <w:color w:val="000000"/>
          <w:sz w:val="22"/>
          <w:szCs w:val="22"/>
          <w:lang w:val="es-CO" w:eastAsia="es-ES_tradnl"/>
        </w:rPr>
        <w:t>protección integral a la adolescencia y juventu</w:t>
      </w:r>
      <w:r>
        <w:rPr>
          <w:rFonts w:ascii="Verdana" w:eastAsia="Times New Roman" w:hAnsi="Verdana" w:cs="Arial"/>
          <w:color w:val="000000"/>
          <w:sz w:val="22"/>
          <w:szCs w:val="22"/>
          <w:lang w:val="es-CO" w:eastAsia="es-ES_tradnl"/>
        </w:rPr>
        <w:t xml:space="preserve">d, d) </w:t>
      </w:r>
      <w:r w:rsidR="00B9224C">
        <w:rPr>
          <w:rFonts w:ascii="Verdana" w:eastAsia="Times New Roman" w:hAnsi="Verdana" w:cs="Arial"/>
          <w:color w:val="000000"/>
          <w:sz w:val="22"/>
          <w:szCs w:val="22"/>
          <w:lang w:val="es-CO" w:eastAsia="es-ES_tradnl"/>
        </w:rPr>
        <w:t>protección integral a la primera infancia</w:t>
      </w:r>
      <w:r>
        <w:rPr>
          <w:rFonts w:ascii="Verdana" w:eastAsia="Times New Roman" w:hAnsi="Verdana" w:cs="Arial"/>
          <w:color w:val="000000"/>
          <w:sz w:val="22"/>
          <w:szCs w:val="22"/>
          <w:lang w:val="es-CO" w:eastAsia="es-ES_tradnl"/>
        </w:rPr>
        <w:t>,</w:t>
      </w:r>
      <w:r w:rsidR="00B9224C">
        <w:rPr>
          <w:rFonts w:ascii="Verdana" w:eastAsia="Times New Roman" w:hAnsi="Verdana" w:cs="Arial"/>
          <w:color w:val="000000"/>
          <w:sz w:val="22"/>
          <w:szCs w:val="22"/>
          <w:lang w:val="es-CO" w:eastAsia="es-ES_tradnl"/>
        </w:rPr>
        <w:t xml:space="preserve"> </w:t>
      </w:r>
      <w:r>
        <w:rPr>
          <w:rFonts w:ascii="Verdana" w:eastAsia="Times New Roman" w:hAnsi="Verdana" w:cs="Arial"/>
          <w:color w:val="000000"/>
          <w:sz w:val="22"/>
          <w:szCs w:val="22"/>
          <w:lang w:val="es-CO" w:eastAsia="es-ES_tradnl"/>
        </w:rPr>
        <w:t xml:space="preserve">e) </w:t>
      </w:r>
      <w:r w:rsidR="00B9224C">
        <w:rPr>
          <w:rFonts w:ascii="Verdana" w:eastAsia="Times New Roman" w:hAnsi="Verdana" w:cs="Arial"/>
          <w:color w:val="000000"/>
          <w:sz w:val="22"/>
          <w:szCs w:val="22"/>
          <w:lang w:val="es-CO" w:eastAsia="es-ES_tradnl"/>
        </w:rPr>
        <w:t xml:space="preserve">población LGBTI </w:t>
      </w:r>
      <w:r>
        <w:rPr>
          <w:rFonts w:ascii="Verdana" w:eastAsia="Times New Roman" w:hAnsi="Verdana" w:cs="Arial"/>
          <w:color w:val="000000"/>
          <w:sz w:val="22"/>
          <w:szCs w:val="22"/>
          <w:lang w:val="es-CO" w:eastAsia="es-ES_tradnl"/>
        </w:rPr>
        <w:t xml:space="preserve">f) </w:t>
      </w:r>
      <w:r w:rsidR="00B9224C">
        <w:rPr>
          <w:rFonts w:ascii="Verdana" w:eastAsia="Times New Roman" w:hAnsi="Verdana" w:cs="Arial"/>
          <w:color w:val="000000"/>
          <w:sz w:val="22"/>
          <w:szCs w:val="22"/>
          <w:lang w:val="es-CO" w:eastAsia="es-ES_tradnl"/>
        </w:rPr>
        <w:t>atención y apoyo a la población con discapacidad</w:t>
      </w:r>
      <w:r w:rsidR="00013C71">
        <w:rPr>
          <w:rFonts w:ascii="Verdana" w:eastAsia="Times New Roman" w:hAnsi="Verdana" w:cs="Arial"/>
          <w:color w:val="000000"/>
          <w:sz w:val="22"/>
          <w:szCs w:val="22"/>
          <w:lang w:val="es-CO" w:eastAsia="es-ES_tradnl"/>
        </w:rPr>
        <w:t>,</w:t>
      </w:r>
      <w:r w:rsidR="00B9224C">
        <w:rPr>
          <w:rFonts w:ascii="Verdana" w:eastAsia="Times New Roman" w:hAnsi="Verdana" w:cs="Arial"/>
          <w:color w:val="000000"/>
          <w:sz w:val="22"/>
          <w:szCs w:val="22"/>
          <w:lang w:val="es-CO" w:eastAsia="es-ES_tradnl"/>
        </w:rPr>
        <w:t xml:space="preserve"> </w:t>
      </w:r>
      <w:r>
        <w:rPr>
          <w:rFonts w:ascii="Verdana" w:eastAsia="Times New Roman" w:hAnsi="Verdana" w:cs="Arial"/>
          <w:color w:val="000000"/>
          <w:sz w:val="22"/>
          <w:szCs w:val="22"/>
          <w:lang w:val="es-CO" w:eastAsia="es-ES_tradnl"/>
        </w:rPr>
        <w:t xml:space="preserve">g) </w:t>
      </w:r>
      <w:r w:rsidR="00B9224C">
        <w:rPr>
          <w:rFonts w:ascii="Verdana" w:eastAsia="Times New Roman" w:hAnsi="Verdana" w:cs="Arial"/>
          <w:color w:val="000000"/>
          <w:sz w:val="22"/>
          <w:szCs w:val="22"/>
          <w:lang w:val="es-CO" w:eastAsia="es-ES_tradnl"/>
        </w:rPr>
        <w:t>atención y apoyo a madres / padres cabeza de hogar</w:t>
      </w:r>
      <w:r w:rsidR="00013C71">
        <w:rPr>
          <w:rFonts w:ascii="Verdana" w:eastAsia="Times New Roman" w:hAnsi="Verdana" w:cs="Arial"/>
          <w:color w:val="000000"/>
          <w:sz w:val="22"/>
          <w:szCs w:val="22"/>
          <w:lang w:val="es-CO" w:eastAsia="es-ES_tradnl"/>
        </w:rPr>
        <w:t xml:space="preserve"> y</w:t>
      </w:r>
      <w:r>
        <w:rPr>
          <w:rFonts w:ascii="Verdana" w:eastAsia="Times New Roman" w:hAnsi="Verdana" w:cs="Arial"/>
          <w:color w:val="000000"/>
          <w:sz w:val="22"/>
          <w:szCs w:val="22"/>
          <w:lang w:val="es-CO" w:eastAsia="es-ES_tradnl"/>
        </w:rPr>
        <w:t xml:space="preserve"> h)</w:t>
      </w:r>
      <w:r w:rsidR="00B9224C">
        <w:rPr>
          <w:rFonts w:ascii="Verdana" w:eastAsia="Times New Roman" w:hAnsi="Verdana" w:cs="Arial"/>
          <w:color w:val="000000"/>
          <w:sz w:val="22"/>
          <w:szCs w:val="22"/>
          <w:lang w:val="es-CO" w:eastAsia="es-ES_tradnl"/>
        </w:rPr>
        <w:t xml:space="preserve"> programas diseñados superación de la pobreza extrema - familias en acción talento humano.</w:t>
      </w:r>
    </w:p>
    <w:p w14:paraId="4D779A38" w14:textId="77777777" w:rsidR="00C42820" w:rsidRDefault="00C42820" w:rsidP="00B9224C">
      <w:pPr>
        <w:jc w:val="both"/>
        <w:rPr>
          <w:rFonts w:ascii="Verdana" w:eastAsia="Times New Roman" w:hAnsi="Verdana" w:cs="Arial"/>
          <w:color w:val="000000"/>
          <w:sz w:val="22"/>
          <w:szCs w:val="22"/>
          <w:lang w:val="es-CO" w:eastAsia="es-ES_tradnl"/>
        </w:rPr>
      </w:pPr>
    </w:p>
    <w:p w14:paraId="00642878" w14:textId="77777777" w:rsidR="00C42820" w:rsidRDefault="00C42820" w:rsidP="00B9224C">
      <w:pPr>
        <w:jc w:val="both"/>
        <w:rPr>
          <w:rFonts w:ascii="Verdana" w:eastAsia="Times New Roman" w:hAnsi="Verdana" w:cs="Arial"/>
          <w:color w:val="000000"/>
          <w:sz w:val="22"/>
          <w:szCs w:val="22"/>
          <w:lang w:val="es-CO" w:eastAsia="es-ES_tradnl"/>
        </w:rPr>
      </w:pPr>
      <w:r>
        <w:rPr>
          <w:rFonts w:ascii="Verdana" w:eastAsia="Times New Roman" w:hAnsi="Verdana" w:cs="Arial"/>
          <w:color w:val="000000"/>
          <w:sz w:val="22"/>
          <w:szCs w:val="22"/>
          <w:lang w:val="es-CO" w:eastAsia="es-ES_tradnl"/>
        </w:rPr>
        <w:t xml:space="preserve">Finalmente, es de resaltar que a diferencia de la vigencia 2021, en 2022 se presentó inversión en el </w:t>
      </w:r>
      <w:r w:rsidR="00013C71">
        <w:rPr>
          <w:rFonts w:ascii="Verdana" w:eastAsia="Times New Roman" w:hAnsi="Verdana" w:cs="Arial"/>
          <w:color w:val="000000"/>
          <w:sz w:val="22"/>
          <w:szCs w:val="22"/>
          <w:lang w:val="es-CO" w:eastAsia="es-ES_tradnl"/>
        </w:rPr>
        <w:t>S</w:t>
      </w:r>
      <w:r>
        <w:rPr>
          <w:rFonts w:ascii="Verdana" w:eastAsia="Times New Roman" w:hAnsi="Verdana" w:cs="Arial"/>
          <w:color w:val="000000"/>
          <w:sz w:val="22"/>
          <w:szCs w:val="22"/>
          <w:lang w:val="es-CO" w:eastAsia="es-ES_tradnl"/>
        </w:rPr>
        <w:t xml:space="preserve">ector </w:t>
      </w:r>
      <w:r w:rsidR="00013C71">
        <w:rPr>
          <w:rFonts w:ascii="Verdana" w:eastAsia="Times New Roman" w:hAnsi="Verdana" w:cs="Arial"/>
          <w:color w:val="000000"/>
          <w:sz w:val="22"/>
          <w:szCs w:val="22"/>
          <w:lang w:val="es-CO" w:eastAsia="es-ES_tradnl"/>
        </w:rPr>
        <w:t>E</w:t>
      </w:r>
      <w:r>
        <w:rPr>
          <w:rFonts w:ascii="Verdana" w:eastAsia="Times New Roman" w:hAnsi="Verdana" w:cs="Arial"/>
          <w:color w:val="000000"/>
          <w:sz w:val="22"/>
          <w:szCs w:val="22"/>
          <w:lang w:val="es-CO" w:eastAsia="es-ES_tradnl"/>
        </w:rPr>
        <w:t xml:space="preserve">ducación, por concepto de </w:t>
      </w:r>
      <w:r w:rsidRPr="00D8208C">
        <w:rPr>
          <w:rFonts w:ascii="Verdana" w:eastAsia="Times New Roman" w:hAnsi="Verdana" w:cs="Arial"/>
          <w:i/>
          <w:iCs/>
          <w:color w:val="000000"/>
          <w:sz w:val="22"/>
          <w:szCs w:val="22"/>
          <w:lang w:val="es-CO" w:eastAsia="es-ES_tradnl"/>
        </w:rPr>
        <w:t>“Construcción Ampliación y Adecuación de la Infraestructura”</w:t>
      </w:r>
      <w:r>
        <w:rPr>
          <w:rFonts w:ascii="Verdana" w:eastAsia="Times New Roman" w:hAnsi="Verdana" w:cs="Arial"/>
          <w:i/>
          <w:iCs/>
          <w:color w:val="000000"/>
          <w:sz w:val="22"/>
          <w:szCs w:val="22"/>
          <w:lang w:val="es-CO" w:eastAsia="es-ES_tradnl"/>
        </w:rPr>
        <w:t>.</w:t>
      </w:r>
      <w:r>
        <w:rPr>
          <w:rFonts w:ascii="Verdana" w:eastAsia="Times New Roman" w:hAnsi="Verdana" w:cs="Arial"/>
          <w:color w:val="000000"/>
          <w:sz w:val="22"/>
          <w:szCs w:val="22"/>
          <w:lang w:val="es-CO" w:eastAsia="es-ES_tradnl"/>
        </w:rPr>
        <w:t xml:space="preserve"> </w:t>
      </w:r>
    </w:p>
    <w:p w14:paraId="1D713A12" w14:textId="77777777" w:rsidR="00B9224C" w:rsidRDefault="00B9224C" w:rsidP="00B9224C">
      <w:pPr>
        <w:jc w:val="both"/>
        <w:rPr>
          <w:rFonts w:ascii="Verdana" w:eastAsia="Times New Roman" w:hAnsi="Verdana" w:cs="Arial"/>
          <w:color w:val="000000"/>
          <w:sz w:val="22"/>
          <w:szCs w:val="22"/>
          <w:lang w:val="es-CO" w:eastAsia="es-ES_tradnl"/>
        </w:rPr>
      </w:pPr>
    </w:p>
    <w:p w14:paraId="1BCD7A0B" w14:textId="77777777" w:rsidR="004E4004" w:rsidRPr="00A32C8B" w:rsidRDefault="002B2BB9" w:rsidP="00D06D28">
      <w:pPr>
        <w:contextualSpacing/>
        <w:jc w:val="both"/>
        <w:rPr>
          <w:rFonts w:ascii="Verdana" w:hAnsi="Verdana" w:cs="Arial"/>
          <w:b/>
          <w:bCs/>
          <w:sz w:val="22"/>
          <w:szCs w:val="22"/>
        </w:rPr>
      </w:pPr>
      <w:r w:rsidRPr="00A32C8B">
        <w:rPr>
          <w:rFonts w:ascii="Verdana" w:hAnsi="Verdana" w:cs="Arial"/>
          <w:b/>
          <w:bCs/>
          <w:sz w:val="22"/>
          <w:szCs w:val="22"/>
        </w:rPr>
        <w:t>Cierr</w:t>
      </w:r>
      <w:r w:rsidR="006E4017" w:rsidRPr="00A32C8B">
        <w:rPr>
          <w:rFonts w:ascii="Verdana" w:hAnsi="Verdana" w:cs="Arial"/>
          <w:b/>
          <w:bCs/>
          <w:sz w:val="22"/>
          <w:szCs w:val="22"/>
        </w:rPr>
        <w:t>e</w:t>
      </w:r>
      <w:r w:rsidRPr="00A32C8B">
        <w:rPr>
          <w:rFonts w:ascii="Verdana" w:hAnsi="Verdana" w:cs="Arial"/>
          <w:b/>
          <w:bCs/>
          <w:sz w:val="22"/>
          <w:szCs w:val="22"/>
        </w:rPr>
        <w:t xml:space="preserve"> fiscal</w:t>
      </w:r>
      <w:r w:rsidR="0012798F" w:rsidRPr="00A32C8B">
        <w:rPr>
          <w:rFonts w:ascii="Verdana" w:hAnsi="Verdana" w:cs="Arial"/>
          <w:b/>
          <w:bCs/>
          <w:sz w:val="22"/>
          <w:szCs w:val="22"/>
        </w:rPr>
        <w:t>.</w:t>
      </w:r>
    </w:p>
    <w:p w14:paraId="34CFAE05" w14:textId="77777777" w:rsidR="00BF1029" w:rsidRDefault="00BF1029" w:rsidP="00BF1029">
      <w:pPr>
        <w:ind w:left="-142"/>
        <w:contextualSpacing/>
        <w:jc w:val="center"/>
        <w:rPr>
          <w:rFonts w:ascii="Verdana" w:eastAsia="Arial Nova" w:hAnsi="Verdana" w:cs="Arial"/>
          <w:b/>
          <w:bCs/>
          <w:sz w:val="18"/>
          <w:szCs w:val="18"/>
        </w:rPr>
      </w:pPr>
      <w:r>
        <w:rPr>
          <w:rFonts w:ascii="Verdana" w:eastAsia="Arial Nova" w:hAnsi="Verdana" w:cs="Arial"/>
          <w:b/>
          <w:bCs/>
          <w:sz w:val="18"/>
          <w:szCs w:val="18"/>
        </w:rPr>
        <w:t>Cuadro No. 4</w:t>
      </w:r>
    </w:p>
    <w:p w14:paraId="1E53CE3C" w14:textId="77777777" w:rsidR="00BF1029" w:rsidRDefault="00BF1029" w:rsidP="00BF1029">
      <w:pPr>
        <w:pStyle w:val="Prrafodelista"/>
        <w:spacing w:line="240" w:lineRule="auto"/>
        <w:ind w:left="-142"/>
        <w:jc w:val="center"/>
        <w:rPr>
          <w:rFonts w:ascii="Verdana" w:eastAsia="Arial Nova" w:hAnsi="Verdana" w:cs="Arial"/>
          <w:sz w:val="18"/>
          <w:szCs w:val="18"/>
        </w:rPr>
      </w:pPr>
      <w:r>
        <w:rPr>
          <w:rFonts w:ascii="Verdana" w:eastAsia="Arial Nova" w:hAnsi="Verdana" w:cs="Arial"/>
          <w:sz w:val="18"/>
          <w:szCs w:val="18"/>
        </w:rPr>
        <w:t>Cierre Fiscal vigencias 202</w:t>
      </w:r>
      <w:r w:rsidR="00111AF7">
        <w:rPr>
          <w:rFonts w:ascii="Verdana" w:eastAsia="Arial Nova" w:hAnsi="Verdana" w:cs="Arial"/>
          <w:sz w:val="18"/>
          <w:szCs w:val="18"/>
        </w:rPr>
        <w:t>1</w:t>
      </w:r>
      <w:r>
        <w:rPr>
          <w:rFonts w:ascii="Verdana" w:eastAsia="Arial Nova" w:hAnsi="Verdana" w:cs="Arial"/>
          <w:sz w:val="18"/>
          <w:szCs w:val="18"/>
        </w:rPr>
        <w:t xml:space="preserve"> y 202</w:t>
      </w:r>
      <w:r w:rsidR="00111AF7">
        <w:rPr>
          <w:rFonts w:ascii="Verdana" w:eastAsia="Arial Nova" w:hAnsi="Verdana" w:cs="Arial"/>
          <w:sz w:val="18"/>
          <w:szCs w:val="18"/>
        </w:rPr>
        <w:t>2</w:t>
      </w:r>
    </w:p>
    <w:p w14:paraId="101B942A" w14:textId="77777777" w:rsidR="00BF1029" w:rsidRDefault="00BF1029" w:rsidP="00BF1029">
      <w:pPr>
        <w:pStyle w:val="Prrafodelista"/>
        <w:spacing w:line="240" w:lineRule="auto"/>
        <w:ind w:left="-142"/>
        <w:jc w:val="center"/>
        <w:rPr>
          <w:rFonts w:ascii="Verdana" w:eastAsia="Arial Nova" w:hAnsi="Verdana" w:cs="Arial"/>
          <w:sz w:val="18"/>
          <w:szCs w:val="18"/>
        </w:rPr>
      </w:pPr>
      <w:r>
        <w:rPr>
          <w:rFonts w:ascii="Verdana" w:eastAsia="Arial Nova" w:hAnsi="Verdana" w:cs="Arial"/>
          <w:sz w:val="18"/>
          <w:szCs w:val="18"/>
        </w:rPr>
        <w:t xml:space="preserve"> Municipio de San Benito Abad – Sucre (cifras en pesos)</w:t>
      </w:r>
    </w:p>
    <w:tbl>
      <w:tblPr>
        <w:tblW w:w="6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79"/>
        <w:gridCol w:w="2451"/>
        <w:gridCol w:w="2224"/>
      </w:tblGrid>
      <w:tr w:rsidR="00BF1029" w14:paraId="6A0B9C50" w14:textId="77777777" w:rsidTr="00946ACA">
        <w:trPr>
          <w:trHeight w:val="136"/>
          <w:tblHeader/>
          <w:jc w:val="center"/>
        </w:trPr>
        <w:tc>
          <w:tcPr>
            <w:tcW w:w="2279" w:type="dxa"/>
            <w:tcBorders>
              <w:top w:val="single" w:sz="4" w:space="0" w:color="auto"/>
              <w:left w:val="single" w:sz="4" w:space="0" w:color="auto"/>
              <w:bottom w:val="single" w:sz="4" w:space="0" w:color="auto"/>
              <w:right w:val="single" w:sz="4" w:space="0" w:color="auto"/>
            </w:tcBorders>
            <w:shd w:val="clear" w:color="auto" w:fill="B48C41"/>
            <w:vAlign w:val="center"/>
            <w:hideMark/>
          </w:tcPr>
          <w:p w14:paraId="0D0FC3DC" w14:textId="77777777" w:rsidR="00BF1029" w:rsidRDefault="00BF1029">
            <w:pPr>
              <w:jc w:val="center"/>
              <w:rPr>
                <w:rFonts w:ascii="Verdana" w:eastAsia="Times New Roman" w:hAnsi="Verdana" w:cs="Arial"/>
                <w:b/>
                <w:bCs/>
                <w:color w:val="FFFFFF"/>
                <w:sz w:val="18"/>
                <w:szCs w:val="18"/>
                <w:lang w:val="es-CO" w:eastAsia="es-CO"/>
              </w:rPr>
            </w:pPr>
            <w:r>
              <w:rPr>
                <w:rFonts w:ascii="Verdana" w:eastAsia="Times New Roman" w:hAnsi="Verdana" w:cs="Arial"/>
                <w:b/>
                <w:bCs/>
                <w:color w:val="FFFFFF"/>
                <w:sz w:val="18"/>
                <w:szCs w:val="18"/>
                <w:lang w:val="es-CO" w:eastAsia="es-CO"/>
              </w:rPr>
              <w:t xml:space="preserve">CONCEPTO </w:t>
            </w:r>
          </w:p>
        </w:tc>
        <w:tc>
          <w:tcPr>
            <w:tcW w:w="2451" w:type="dxa"/>
            <w:tcBorders>
              <w:top w:val="single" w:sz="4" w:space="0" w:color="auto"/>
              <w:left w:val="single" w:sz="4" w:space="0" w:color="auto"/>
              <w:bottom w:val="single" w:sz="4" w:space="0" w:color="auto"/>
              <w:right w:val="single" w:sz="4" w:space="0" w:color="auto"/>
            </w:tcBorders>
            <w:shd w:val="clear" w:color="auto" w:fill="B48C41"/>
            <w:vAlign w:val="center"/>
            <w:hideMark/>
          </w:tcPr>
          <w:p w14:paraId="30D99608" w14:textId="77777777" w:rsidR="00BF1029" w:rsidRDefault="00BF1029">
            <w:pPr>
              <w:jc w:val="center"/>
              <w:rPr>
                <w:rFonts w:ascii="Verdana" w:eastAsia="Times New Roman" w:hAnsi="Verdana" w:cs="Arial"/>
                <w:b/>
                <w:bCs/>
                <w:color w:val="FFFFFF"/>
                <w:sz w:val="18"/>
                <w:szCs w:val="18"/>
                <w:lang w:val="es-CO" w:eastAsia="es-CO"/>
              </w:rPr>
            </w:pPr>
            <w:r>
              <w:rPr>
                <w:rFonts w:ascii="Verdana" w:eastAsia="Times New Roman" w:hAnsi="Verdana" w:cs="Arial"/>
                <w:b/>
                <w:bCs/>
                <w:color w:val="FFFFFF"/>
                <w:sz w:val="18"/>
                <w:szCs w:val="18"/>
                <w:lang w:val="es-CO" w:eastAsia="es-CO"/>
              </w:rPr>
              <w:t>2021</w:t>
            </w:r>
          </w:p>
        </w:tc>
        <w:tc>
          <w:tcPr>
            <w:tcW w:w="2224" w:type="dxa"/>
            <w:tcBorders>
              <w:top w:val="single" w:sz="4" w:space="0" w:color="auto"/>
              <w:left w:val="single" w:sz="4" w:space="0" w:color="auto"/>
              <w:bottom w:val="single" w:sz="4" w:space="0" w:color="auto"/>
              <w:right w:val="single" w:sz="4" w:space="0" w:color="auto"/>
            </w:tcBorders>
            <w:shd w:val="clear" w:color="auto" w:fill="B48C41"/>
            <w:vAlign w:val="center"/>
            <w:hideMark/>
          </w:tcPr>
          <w:p w14:paraId="265D72D8" w14:textId="77777777" w:rsidR="00BF1029" w:rsidRDefault="00BF1029">
            <w:pPr>
              <w:jc w:val="center"/>
              <w:rPr>
                <w:rFonts w:ascii="Verdana" w:eastAsia="Times New Roman" w:hAnsi="Verdana" w:cs="Arial"/>
                <w:b/>
                <w:bCs/>
                <w:color w:val="FFFFFF"/>
                <w:sz w:val="18"/>
                <w:szCs w:val="18"/>
                <w:lang w:val="es-CO" w:eastAsia="es-CO"/>
              </w:rPr>
            </w:pPr>
            <w:r>
              <w:rPr>
                <w:rFonts w:ascii="Verdana" w:eastAsia="Times New Roman" w:hAnsi="Verdana" w:cs="Arial"/>
                <w:b/>
                <w:bCs/>
                <w:color w:val="FFFFFF"/>
                <w:sz w:val="18"/>
                <w:szCs w:val="18"/>
                <w:lang w:val="es-CO" w:eastAsia="es-CO"/>
              </w:rPr>
              <w:t>2022</w:t>
            </w:r>
          </w:p>
        </w:tc>
      </w:tr>
      <w:tr w:rsidR="00BF1029" w14:paraId="293E4CAD" w14:textId="77777777" w:rsidTr="00946ACA">
        <w:trPr>
          <w:trHeight w:val="136"/>
          <w:tblHeader/>
          <w:jc w:val="center"/>
        </w:trPr>
        <w:tc>
          <w:tcPr>
            <w:tcW w:w="2279" w:type="dxa"/>
            <w:tcBorders>
              <w:top w:val="single" w:sz="4" w:space="0" w:color="auto"/>
              <w:left w:val="single" w:sz="4" w:space="0" w:color="auto"/>
              <w:bottom w:val="single" w:sz="2" w:space="0" w:color="auto"/>
              <w:right w:val="single" w:sz="4" w:space="0" w:color="auto"/>
            </w:tcBorders>
            <w:shd w:val="clear" w:color="auto" w:fill="B48C41"/>
            <w:vAlign w:val="center"/>
            <w:hideMark/>
          </w:tcPr>
          <w:p w14:paraId="5A788CB7" w14:textId="77777777" w:rsidR="00BF1029" w:rsidRDefault="00BF1029">
            <w:pPr>
              <w:jc w:val="center"/>
              <w:rPr>
                <w:rFonts w:ascii="Verdana" w:eastAsia="Times New Roman" w:hAnsi="Verdana" w:cs="Arial"/>
                <w:b/>
                <w:bCs/>
                <w:color w:val="FFFFFF"/>
                <w:sz w:val="18"/>
                <w:szCs w:val="18"/>
                <w:lang w:val="es-CO" w:eastAsia="es-CO"/>
              </w:rPr>
            </w:pPr>
            <w:r>
              <w:rPr>
                <w:rFonts w:ascii="Verdana" w:eastAsia="Times New Roman" w:hAnsi="Verdana" w:cs="Arial"/>
                <w:b/>
                <w:bCs/>
                <w:color w:val="FFFFFF"/>
                <w:sz w:val="18"/>
                <w:szCs w:val="18"/>
                <w:lang w:val="es-CO" w:eastAsia="es-CO"/>
              </w:rPr>
              <w:t>Tota Ingresos</w:t>
            </w:r>
          </w:p>
        </w:tc>
        <w:tc>
          <w:tcPr>
            <w:tcW w:w="2451" w:type="dxa"/>
            <w:tcBorders>
              <w:top w:val="single" w:sz="4" w:space="0" w:color="auto"/>
              <w:left w:val="single" w:sz="4" w:space="0" w:color="auto"/>
              <w:bottom w:val="single" w:sz="2" w:space="0" w:color="auto"/>
              <w:right w:val="single" w:sz="4" w:space="0" w:color="auto"/>
            </w:tcBorders>
            <w:shd w:val="clear" w:color="auto" w:fill="B48C41"/>
            <w:vAlign w:val="center"/>
            <w:hideMark/>
          </w:tcPr>
          <w:p w14:paraId="5DBB38A6" w14:textId="77777777" w:rsidR="00BF1029" w:rsidRDefault="00BF1029">
            <w:pPr>
              <w:jc w:val="center"/>
              <w:rPr>
                <w:rFonts w:ascii="Verdana" w:eastAsia="Times New Roman" w:hAnsi="Verdana" w:cs="Arial"/>
                <w:b/>
                <w:bCs/>
                <w:color w:val="FFFFFF"/>
                <w:sz w:val="18"/>
                <w:szCs w:val="18"/>
                <w:lang w:val="es-CO" w:eastAsia="es-CO"/>
              </w:rPr>
            </w:pPr>
            <w:r>
              <w:rPr>
                <w:rFonts w:ascii="Verdana" w:eastAsia="Times New Roman" w:hAnsi="Verdana" w:cs="Arial"/>
                <w:b/>
                <w:bCs/>
                <w:color w:val="FFFFFF"/>
                <w:sz w:val="18"/>
                <w:szCs w:val="18"/>
                <w:lang w:val="es-CO" w:eastAsia="es-CO"/>
              </w:rPr>
              <w:t>3.981.975.128</w:t>
            </w:r>
          </w:p>
        </w:tc>
        <w:tc>
          <w:tcPr>
            <w:tcW w:w="2224" w:type="dxa"/>
            <w:tcBorders>
              <w:top w:val="single" w:sz="4" w:space="0" w:color="auto"/>
              <w:left w:val="single" w:sz="4" w:space="0" w:color="auto"/>
              <w:bottom w:val="single" w:sz="2" w:space="0" w:color="auto"/>
              <w:right w:val="single" w:sz="4" w:space="0" w:color="auto"/>
            </w:tcBorders>
            <w:shd w:val="clear" w:color="auto" w:fill="B48C41"/>
            <w:vAlign w:val="center"/>
            <w:hideMark/>
          </w:tcPr>
          <w:p w14:paraId="72790EEB" w14:textId="77777777" w:rsidR="00BF1029" w:rsidRDefault="00BF1029">
            <w:pPr>
              <w:jc w:val="center"/>
              <w:rPr>
                <w:rFonts w:ascii="Verdana" w:eastAsia="Times New Roman" w:hAnsi="Verdana" w:cs="Arial"/>
                <w:b/>
                <w:bCs/>
                <w:color w:val="FFFFFF"/>
                <w:sz w:val="18"/>
                <w:szCs w:val="18"/>
                <w:lang w:val="es-CO" w:eastAsia="es-CO"/>
              </w:rPr>
            </w:pPr>
            <w:r>
              <w:rPr>
                <w:rFonts w:ascii="Verdana" w:hAnsi="Verdana" w:cs="Calibri"/>
                <w:b/>
                <w:bCs/>
                <w:color w:val="FFFFFF"/>
                <w:sz w:val="18"/>
                <w:szCs w:val="18"/>
              </w:rPr>
              <w:t>4.235.665.732</w:t>
            </w:r>
          </w:p>
        </w:tc>
      </w:tr>
      <w:tr w:rsidR="00BF1029" w14:paraId="550A007C" w14:textId="77777777" w:rsidTr="00946ACA">
        <w:trPr>
          <w:trHeight w:val="136"/>
          <w:tblHeader/>
          <w:jc w:val="center"/>
        </w:trPr>
        <w:tc>
          <w:tcPr>
            <w:tcW w:w="2279" w:type="dxa"/>
            <w:tcBorders>
              <w:top w:val="single" w:sz="2" w:space="0" w:color="auto"/>
              <w:left w:val="single" w:sz="4" w:space="0" w:color="auto"/>
              <w:bottom w:val="single" w:sz="4" w:space="0" w:color="auto"/>
              <w:right w:val="single" w:sz="4" w:space="0" w:color="auto"/>
            </w:tcBorders>
            <w:shd w:val="clear" w:color="auto" w:fill="B48C41"/>
            <w:vAlign w:val="center"/>
            <w:hideMark/>
          </w:tcPr>
          <w:p w14:paraId="561053B3" w14:textId="77777777" w:rsidR="00BF1029" w:rsidRDefault="00BF1029">
            <w:pPr>
              <w:jc w:val="center"/>
              <w:rPr>
                <w:rFonts w:ascii="Verdana" w:eastAsia="Times New Roman" w:hAnsi="Verdana" w:cs="Arial"/>
                <w:b/>
                <w:bCs/>
                <w:color w:val="FFFFFF"/>
                <w:sz w:val="18"/>
                <w:szCs w:val="18"/>
                <w:lang w:val="es-CO" w:eastAsia="es-CO"/>
              </w:rPr>
            </w:pPr>
            <w:r>
              <w:rPr>
                <w:rFonts w:ascii="Verdana" w:eastAsia="Times New Roman" w:hAnsi="Verdana" w:cs="Arial"/>
                <w:b/>
                <w:bCs/>
                <w:color w:val="FFFFFF"/>
                <w:sz w:val="18"/>
                <w:szCs w:val="18"/>
                <w:lang w:val="es-CO" w:eastAsia="es-CO"/>
              </w:rPr>
              <w:t>Total Recaudado</w:t>
            </w:r>
          </w:p>
        </w:tc>
        <w:tc>
          <w:tcPr>
            <w:tcW w:w="2451" w:type="dxa"/>
            <w:tcBorders>
              <w:top w:val="single" w:sz="2" w:space="0" w:color="auto"/>
              <w:left w:val="single" w:sz="4" w:space="0" w:color="auto"/>
              <w:bottom w:val="single" w:sz="4" w:space="0" w:color="auto"/>
              <w:right w:val="single" w:sz="4" w:space="0" w:color="auto"/>
            </w:tcBorders>
            <w:shd w:val="clear" w:color="auto" w:fill="B48C41"/>
            <w:vAlign w:val="center"/>
            <w:hideMark/>
          </w:tcPr>
          <w:p w14:paraId="4B67E579" w14:textId="77777777" w:rsidR="00BF1029" w:rsidRDefault="00BF1029">
            <w:pPr>
              <w:jc w:val="center"/>
              <w:rPr>
                <w:rFonts w:ascii="Verdana" w:eastAsia="Times New Roman" w:hAnsi="Verdana" w:cs="Arial"/>
                <w:b/>
                <w:bCs/>
                <w:color w:val="FFFFFF"/>
                <w:sz w:val="18"/>
                <w:szCs w:val="18"/>
                <w:lang w:val="es-CO" w:eastAsia="es-CO"/>
              </w:rPr>
            </w:pPr>
            <w:r>
              <w:rPr>
                <w:rFonts w:ascii="Verdana" w:eastAsia="Times New Roman" w:hAnsi="Verdana" w:cs="Arial"/>
                <w:b/>
                <w:bCs/>
                <w:color w:val="FFFFFF"/>
                <w:sz w:val="18"/>
                <w:szCs w:val="18"/>
                <w:lang w:val="es-CO" w:eastAsia="es-CO"/>
              </w:rPr>
              <w:t>3.819.330.843</w:t>
            </w:r>
          </w:p>
        </w:tc>
        <w:tc>
          <w:tcPr>
            <w:tcW w:w="2224" w:type="dxa"/>
            <w:tcBorders>
              <w:top w:val="single" w:sz="2" w:space="0" w:color="auto"/>
              <w:left w:val="single" w:sz="4" w:space="0" w:color="auto"/>
              <w:bottom w:val="single" w:sz="4" w:space="0" w:color="auto"/>
              <w:right w:val="single" w:sz="4" w:space="0" w:color="auto"/>
            </w:tcBorders>
            <w:shd w:val="clear" w:color="auto" w:fill="B48C41"/>
            <w:vAlign w:val="center"/>
            <w:hideMark/>
          </w:tcPr>
          <w:p w14:paraId="6BDB3EED" w14:textId="77777777" w:rsidR="00BF1029" w:rsidRDefault="00BF1029">
            <w:pPr>
              <w:jc w:val="center"/>
              <w:rPr>
                <w:rFonts w:ascii="Verdana" w:eastAsia="Times New Roman" w:hAnsi="Verdana" w:cs="Arial"/>
                <w:b/>
                <w:bCs/>
                <w:color w:val="FFFFFF"/>
                <w:sz w:val="18"/>
                <w:szCs w:val="18"/>
                <w:lang w:val="es-CO" w:eastAsia="es-CO"/>
              </w:rPr>
            </w:pPr>
            <w:r>
              <w:rPr>
                <w:rFonts w:ascii="Verdana" w:eastAsia="Times New Roman" w:hAnsi="Verdana" w:cs="Arial"/>
                <w:b/>
                <w:bCs/>
                <w:color w:val="FFFFFF"/>
                <w:sz w:val="18"/>
                <w:szCs w:val="18"/>
                <w:lang w:val="es-CO" w:eastAsia="es-CO"/>
              </w:rPr>
              <w:t>4.266.420.375</w:t>
            </w:r>
          </w:p>
        </w:tc>
      </w:tr>
      <w:tr w:rsidR="00BF1029" w14:paraId="5B833CF6" w14:textId="77777777" w:rsidTr="00946ACA">
        <w:trPr>
          <w:trHeight w:val="136"/>
          <w:tblHeader/>
          <w:jc w:val="center"/>
        </w:trPr>
        <w:tc>
          <w:tcPr>
            <w:tcW w:w="2279" w:type="dxa"/>
            <w:tcBorders>
              <w:top w:val="single" w:sz="4" w:space="0" w:color="auto"/>
              <w:left w:val="single" w:sz="4" w:space="0" w:color="auto"/>
              <w:bottom w:val="single" w:sz="4" w:space="0" w:color="auto"/>
              <w:right w:val="single" w:sz="4" w:space="0" w:color="auto"/>
            </w:tcBorders>
            <w:shd w:val="clear" w:color="auto" w:fill="B48C41"/>
            <w:vAlign w:val="center"/>
            <w:hideMark/>
          </w:tcPr>
          <w:p w14:paraId="7BC16E95" w14:textId="77777777" w:rsidR="00BF1029" w:rsidRDefault="00BF1029">
            <w:pPr>
              <w:jc w:val="center"/>
              <w:rPr>
                <w:rFonts w:ascii="Verdana" w:eastAsia="Times New Roman" w:hAnsi="Verdana" w:cs="Arial"/>
                <w:b/>
                <w:bCs/>
                <w:color w:val="FFFFFF"/>
                <w:sz w:val="18"/>
                <w:szCs w:val="18"/>
                <w:lang w:val="es-CO" w:eastAsia="es-CO"/>
              </w:rPr>
            </w:pPr>
            <w:r>
              <w:rPr>
                <w:rFonts w:ascii="Verdana" w:eastAsia="Times New Roman" w:hAnsi="Verdana" w:cs="Arial"/>
                <w:b/>
                <w:bCs/>
                <w:color w:val="FFFFFF"/>
                <w:sz w:val="18"/>
                <w:szCs w:val="18"/>
                <w:lang w:val="es-CO" w:eastAsia="es-CO"/>
              </w:rPr>
              <w:t>Documento Distribución (A)</w:t>
            </w:r>
          </w:p>
        </w:tc>
        <w:tc>
          <w:tcPr>
            <w:tcW w:w="2451" w:type="dxa"/>
            <w:tcBorders>
              <w:top w:val="single" w:sz="4" w:space="0" w:color="auto"/>
              <w:left w:val="single" w:sz="4" w:space="0" w:color="auto"/>
              <w:bottom w:val="single" w:sz="4" w:space="0" w:color="auto"/>
              <w:right w:val="single" w:sz="4" w:space="0" w:color="auto"/>
            </w:tcBorders>
            <w:shd w:val="clear" w:color="auto" w:fill="B48C41"/>
            <w:vAlign w:val="center"/>
            <w:hideMark/>
          </w:tcPr>
          <w:p w14:paraId="46BC4CA7" w14:textId="77777777" w:rsidR="00BF1029" w:rsidRDefault="00BF1029">
            <w:pPr>
              <w:jc w:val="center"/>
              <w:rPr>
                <w:rFonts w:ascii="Verdana" w:eastAsia="Times New Roman" w:hAnsi="Verdana" w:cs="Arial"/>
                <w:b/>
                <w:bCs/>
                <w:color w:val="FFFFFF"/>
                <w:sz w:val="18"/>
                <w:szCs w:val="18"/>
                <w:lang w:val="es-CO" w:eastAsia="es-CO"/>
              </w:rPr>
            </w:pPr>
            <w:r>
              <w:rPr>
                <w:rFonts w:ascii="Verdana" w:eastAsia="Times New Roman" w:hAnsi="Verdana" w:cs="Arial"/>
                <w:b/>
                <w:bCs/>
                <w:color w:val="FFFFFF"/>
                <w:sz w:val="18"/>
                <w:szCs w:val="18"/>
                <w:lang w:val="es-CO" w:eastAsia="es-CO"/>
              </w:rPr>
              <w:t>3.844.885.390</w:t>
            </w:r>
          </w:p>
        </w:tc>
        <w:tc>
          <w:tcPr>
            <w:tcW w:w="2224" w:type="dxa"/>
            <w:tcBorders>
              <w:top w:val="single" w:sz="4" w:space="0" w:color="auto"/>
              <w:left w:val="single" w:sz="4" w:space="0" w:color="auto"/>
              <w:bottom w:val="single" w:sz="4" w:space="0" w:color="auto"/>
              <w:right w:val="single" w:sz="4" w:space="0" w:color="auto"/>
            </w:tcBorders>
            <w:shd w:val="clear" w:color="auto" w:fill="B48C41"/>
            <w:vAlign w:val="center"/>
            <w:hideMark/>
          </w:tcPr>
          <w:p w14:paraId="40D58CB1" w14:textId="77777777" w:rsidR="00BF1029" w:rsidRDefault="00BF1029">
            <w:pPr>
              <w:jc w:val="center"/>
              <w:rPr>
                <w:rFonts w:ascii="Verdana" w:eastAsia="Times New Roman" w:hAnsi="Verdana" w:cs="Arial"/>
                <w:b/>
                <w:bCs/>
                <w:color w:val="FFFFFF"/>
                <w:sz w:val="18"/>
                <w:szCs w:val="18"/>
                <w:lang w:val="es-CO" w:eastAsia="es-CO"/>
              </w:rPr>
            </w:pPr>
            <w:r>
              <w:rPr>
                <w:rFonts w:ascii="Verdana" w:eastAsia="Times New Roman" w:hAnsi="Verdana" w:cs="Arial"/>
                <w:b/>
                <w:bCs/>
                <w:color w:val="FFFFFF"/>
                <w:sz w:val="18"/>
                <w:szCs w:val="18"/>
                <w:lang w:val="es-CO" w:eastAsia="es-CO"/>
              </w:rPr>
              <w:t>4.061.147.189</w:t>
            </w:r>
          </w:p>
        </w:tc>
      </w:tr>
      <w:tr w:rsidR="00BF1029" w14:paraId="63142525" w14:textId="77777777" w:rsidTr="00946ACA">
        <w:trPr>
          <w:trHeight w:val="136"/>
          <w:tblHeader/>
          <w:jc w:val="center"/>
        </w:trPr>
        <w:tc>
          <w:tcPr>
            <w:tcW w:w="2279" w:type="dxa"/>
            <w:tcBorders>
              <w:top w:val="single" w:sz="4" w:space="0" w:color="auto"/>
              <w:left w:val="single" w:sz="4" w:space="0" w:color="auto"/>
              <w:bottom w:val="single" w:sz="4" w:space="0" w:color="auto"/>
              <w:right w:val="single" w:sz="4" w:space="0" w:color="auto"/>
            </w:tcBorders>
            <w:shd w:val="clear" w:color="auto" w:fill="B48C41"/>
            <w:vAlign w:val="center"/>
            <w:hideMark/>
          </w:tcPr>
          <w:p w14:paraId="54C6A154" w14:textId="77777777" w:rsidR="00BF1029" w:rsidRDefault="00BF1029">
            <w:pPr>
              <w:jc w:val="center"/>
              <w:rPr>
                <w:rFonts w:ascii="Verdana" w:eastAsia="Times New Roman" w:hAnsi="Verdana" w:cs="Arial"/>
                <w:b/>
                <w:bCs/>
                <w:color w:val="FFFFFF"/>
                <w:sz w:val="18"/>
                <w:szCs w:val="18"/>
                <w:lang w:val="es-CO" w:eastAsia="es-CO"/>
              </w:rPr>
            </w:pPr>
            <w:r>
              <w:rPr>
                <w:rFonts w:ascii="Verdana" w:eastAsia="Times New Roman" w:hAnsi="Verdana" w:cs="Arial"/>
                <w:b/>
                <w:bCs/>
                <w:color w:val="FFFFFF"/>
                <w:sz w:val="18"/>
                <w:szCs w:val="18"/>
                <w:lang w:val="es-CO" w:eastAsia="es-CO"/>
              </w:rPr>
              <w:t>Ingresos Corrientes (B)</w:t>
            </w:r>
          </w:p>
        </w:tc>
        <w:tc>
          <w:tcPr>
            <w:tcW w:w="2451" w:type="dxa"/>
            <w:tcBorders>
              <w:top w:val="single" w:sz="4" w:space="0" w:color="auto"/>
              <w:left w:val="single" w:sz="4" w:space="0" w:color="auto"/>
              <w:bottom w:val="single" w:sz="4" w:space="0" w:color="auto"/>
              <w:right w:val="single" w:sz="4" w:space="0" w:color="auto"/>
            </w:tcBorders>
            <w:shd w:val="clear" w:color="auto" w:fill="B48C41"/>
            <w:vAlign w:val="center"/>
            <w:hideMark/>
          </w:tcPr>
          <w:p w14:paraId="6327E5EF" w14:textId="77777777" w:rsidR="00BF1029" w:rsidRDefault="00BF1029">
            <w:pPr>
              <w:jc w:val="center"/>
              <w:rPr>
                <w:rFonts w:ascii="Verdana" w:eastAsia="Times New Roman" w:hAnsi="Verdana" w:cs="Arial"/>
                <w:b/>
                <w:bCs/>
                <w:color w:val="FFFFFF"/>
                <w:sz w:val="18"/>
                <w:szCs w:val="18"/>
                <w:lang w:val="es-CO" w:eastAsia="es-CO"/>
              </w:rPr>
            </w:pPr>
            <w:r>
              <w:rPr>
                <w:rFonts w:ascii="Verdana" w:hAnsi="Verdana" w:cs="Calibri"/>
                <w:b/>
                <w:bCs/>
                <w:color w:val="FFFFFF"/>
                <w:sz w:val="16"/>
                <w:szCs w:val="16"/>
              </w:rPr>
              <w:t>3.980.810.488</w:t>
            </w:r>
          </w:p>
        </w:tc>
        <w:tc>
          <w:tcPr>
            <w:tcW w:w="2224" w:type="dxa"/>
            <w:tcBorders>
              <w:top w:val="single" w:sz="4" w:space="0" w:color="auto"/>
              <w:left w:val="single" w:sz="4" w:space="0" w:color="auto"/>
              <w:bottom w:val="single" w:sz="4" w:space="0" w:color="auto"/>
              <w:right w:val="single" w:sz="4" w:space="0" w:color="auto"/>
            </w:tcBorders>
            <w:shd w:val="clear" w:color="auto" w:fill="B48C41"/>
            <w:vAlign w:val="center"/>
            <w:hideMark/>
          </w:tcPr>
          <w:p w14:paraId="0CACFA8A" w14:textId="77777777" w:rsidR="00BF1029" w:rsidRDefault="00BF1029">
            <w:pPr>
              <w:jc w:val="center"/>
              <w:rPr>
                <w:rFonts w:ascii="Verdana" w:eastAsia="Times New Roman" w:hAnsi="Verdana" w:cs="Arial"/>
                <w:b/>
                <w:bCs/>
                <w:color w:val="FFFFFF"/>
                <w:sz w:val="18"/>
                <w:szCs w:val="18"/>
                <w:lang w:val="es-CO" w:eastAsia="es-CO"/>
              </w:rPr>
            </w:pPr>
            <w:r>
              <w:rPr>
                <w:rFonts w:ascii="Verdana" w:eastAsia="Times New Roman" w:hAnsi="Verdana" w:cs="Arial"/>
                <w:b/>
                <w:bCs/>
                <w:color w:val="FFFFFF" w:themeColor="background1"/>
                <w:sz w:val="16"/>
                <w:szCs w:val="16"/>
                <w:lang w:val="es-CO" w:eastAsia="es-CO"/>
              </w:rPr>
              <w:t>4.034.428.006</w:t>
            </w:r>
          </w:p>
        </w:tc>
      </w:tr>
      <w:tr w:rsidR="00BF1029" w14:paraId="06D3D6EB" w14:textId="77777777" w:rsidTr="00946ACA">
        <w:trPr>
          <w:trHeight w:val="136"/>
          <w:tblHeader/>
          <w:jc w:val="center"/>
        </w:trPr>
        <w:tc>
          <w:tcPr>
            <w:tcW w:w="2279" w:type="dxa"/>
            <w:tcBorders>
              <w:top w:val="single" w:sz="4" w:space="0" w:color="auto"/>
              <w:left w:val="single" w:sz="4" w:space="0" w:color="auto"/>
              <w:bottom w:val="single" w:sz="4" w:space="0" w:color="auto"/>
              <w:right w:val="single" w:sz="4" w:space="0" w:color="auto"/>
            </w:tcBorders>
            <w:shd w:val="clear" w:color="auto" w:fill="F1EADA"/>
            <w:vAlign w:val="center"/>
            <w:hideMark/>
          </w:tcPr>
          <w:p w14:paraId="16E1F24E" w14:textId="77777777" w:rsidR="00BF1029" w:rsidRDefault="00BF1029">
            <w:pPr>
              <w:jc w:val="center"/>
              <w:rPr>
                <w:rFonts w:ascii="Verdana" w:eastAsia="Times New Roman" w:hAnsi="Verdana" w:cs="Arial"/>
                <w:b/>
                <w:bCs/>
                <w:color w:val="FFFFFF"/>
                <w:sz w:val="18"/>
                <w:szCs w:val="18"/>
                <w:lang w:val="es-CO" w:eastAsia="es-CO"/>
              </w:rPr>
            </w:pPr>
            <w:r>
              <w:rPr>
                <w:rFonts w:ascii="Verdana" w:eastAsia="Times New Roman" w:hAnsi="Verdana" w:cs="Arial"/>
                <w:b/>
                <w:bCs/>
                <w:color w:val="FFFFFF"/>
                <w:sz w:val="18"/>
                <w:szCs w:val="18"/>
                <w:lang w:val="es-CO" w:eastAsia="es-CO"/>
              </w:rPr>
              <w:t xml:space="preserve">  </w:t>
            </w:r>
            <w:r>
              <w:rPr>
                <w:rFonts w:ascii="Verdana" w:eastAsia="Times New Roman" w:hAnsi="Verdana" w:cs="Arial"/>
                <w:b/>
                <w:bCs/>
                <w:sz w:val="18"/>
                <w:szCs w:val="18"/>
                <w:lang w:val="es-CO" w:eastAsia="es-CO"/>
              </w:rPr>
              <w:t>Ingresos Corrientes (recaudo) B</w:t>
            </w:r>
          </w:p>
        </w:tc>
        <w:tc>
          <w:tcPr>
            <w:tcW w:w="2451" w:type="dxa"/>
            <w:tcBorders>
              <w:top w:val="single" w:sz="4" w:space="0" w:color="auto"/>
              <w:left w:val="single" w:sz="4" w:space="0" w:color="auto"/>
              <w:bottom w:val="single" w:sz="4" w:space="0" w:color="auto"/>
              <w:right w:val="single" w:sz="4" w:space="0" w:color="auto"/>
            </w:tcBorders>
            <w:vAlign w:val="center"/>
            <w:hideMark/>
          </w:tcPr>
          <w:p w14:paraId="75196975" w14:textId="77777777" w:rsidR="00BF1029" w:rsidRDefault="00BF1029">
            <w:pPr>
              <w:jc w:val="center"/>
              <w:rPr>
                <w:rFonts w:ascii="Verdana" w:eastAsia="Times New Roman" w:hAnsi="Verdana" w:cs="Arial"/>
                <w:b/>
                <w:bCs/>
                <w:sz w:val="18"/>
                <w:szCs w:val="18"/>
                <w:lang w:val="es-CO" w:eastAsia="es-CO"/>
              </w:rPr>
            </w:pPr>
            <w:r>
              <w:rPr>
                <w:rFonts w:ascii="Verdana" w:eastAsia="Times New Roman" w:hAnsi="Verdana" w:cs="Arial"/>
                <w:b/>
                <w:bCs/>
                <w:sz w:val="18"/>
                <w:szCs w:val="18"/>
                <w:lang w:val="es-CO" w:eastAsia="es-CO"/>
              </w:rPr>
              <w:t>3.818.166.203</w:t>
            </w:r>
          </w:p>
        </w:tc>
        <w:tc>
          <w:tcPr>
            <w:tcW w:w="2224" w:type="dxa"/>
            <w:tcBorders>
              <w:top w:val="single" w:sz="4" w:space="0" w:color="auto"/>
              <w:left w:val="single" w:sz="4" w:space="0" w:color="auto"/>
              <w:bottom w:val="single" w:sz="4" w:space="0" w:color="auto"/>
              <w:right w:val="single" w:sz="4" w:space="0" w:color="auto"/>
            </w:tcBorders>
            <w:vAlign w:val="center"/>
            <w:hideMark/>
          </w:tcPr>
          <w:p w14:paraId="6AEFA683" w14:textId="77777777" w:rsidR="00BF1029" w:rsidRDefault="00BF1029">
            <w:pPr>
              <w:jc w:val="center"/>
              <w:rPr>
                <w:rFonts w:ascii="Verdana" w:eastAsia="Times New Roman" w:hAnsi="Verdana" w:cs="Arial"/>
                <w:b/>
                <w:bCs/>
                <w:sz w:val="18"/>
                <w:szCs w:val="18"/>
                <w:lang w:val="es-CO" w:eastAsia="es-CO"/>
              </w:rPr>
            </w:pPr>
            <w:r>
              <w:rPr>
                <w:rFonts w:ascii="Verdana" w:eastAsia="Times New Roman" w:hAnsi="Verdana" w:cs="Arial"/>
                <w:b/>
                <w:bCs/>
                <w:sz w:val="18"/>
                <w:szCs w:val="18"/>
                <w:lang w:val="es-CO" w:eastAsia="es-CO"/>
              </w:rPr>
              <w:t>4.061.147.194</w:t>
            </w:r>
          </w:p>
        </w:tc>
      </w:tr>
      <w:tr w:rsidR="00BF1029" w14:paraId="4A6AC220" w14:textId="77777777" w:rsidTr="00946ACA">
        <w:trPr>
          <w:trHeight w:val="136"/>
          <w:tblHeader/>
          <w:jc w:val="center"/>
        </w:trPr>
        <w:tc>
          <w:tcPr>
            <w:tcW w:w="227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7E8BB6F" w14:textId="77777777" w:rsidR="00BF1029" w:rsidRDefault="00BF1029">
            <w:pPr>
              <w:jc w:val="center"/>
              <w:rPr>
                <w:rFonts w:ascii="Verdana" w:eastAsia="Times New Roman" w:hAnsi="Verdana" w:cs="Arial"/>
                <w:b/>
                <w:bCs/>
                <w:color w:val="FFFFFF"/>
                <w:sz w:val="18"/>
                <w:szCs w:val="18"/>
                <w:lang w:val="es-CO" w:eastAsia="es-CO"/>
              </w:rPr>
            </w:pPr>
            <w:r>
              <w:rPr>
                <w:rFonts w:ascii="Verdana" w:eastAsia="Times New Roman" w:hAnsi="Verdana" w:cs="Arial"/>
                <w:b/>
                <w:bCs/>
                <w:sz w:val="18"/>
                <w:szCs w:val="18"/>
                <w:lang w:val="es-CO" w:eastAsia="es-CO"/>
              </w:rPr>
              <w:t>Diferencia (C = A-B)</w:t>
            </w:r>
          </w:p>
        </w:tc>
        <w:tc>
          <w:tcPr>
            <w:tcW w:w="2451" w:type="dxa"/>
            <w:tcBorders>
              <w:top w:val="single" w:sz="4" w:space="0" w:color="auto"/>
              <w:left w:val="single" w:sz="4" w:space="0" w:color="auto"/>
              <w:bottom w:val="single" w:sz="4" w:space="0" w:color="auto"/>
              <w:right w:val="single" w:sz="4" w:space="0" w:color="auto"/>
            </w:tcBorders>
            <w:vAlign w:val="center"/>
            <w:hideMark/>
          </w:tcPr>
          <w:p w14:paraId="066B3E6F" w14:textId="77777777" w:rsidR="00BF1029" w:rsidRDefault="00BF1029">
            <w:pPr>
              <w:jc w:val="center"/>
              <w:rPr>
                <w:rFonts w:ascii="Verdana" w:eastAsia="Times New Roman" w:hAnsi="Verdana" w:cs="Arial"/>
                <w:b/>
                <w:bCs/>
                <w:sz w:val="18"/>
                <w:szCs w:val="18"/>
                <w:lang w:val="es-CO" w:eastAsia="es-CO"/>
              </w:rPr>
            </w:pPr>
            <w:r>
              <w:rPr>
                <w:rFonts w:ascii="Verdana" w:eastAsia="Times New Roman" w:hAnsi="Verdana" w:cs="Arial"/>
                <w:b/>
                <w:bCs/>
                <w:sz w:val="18"/>
                <w:szCs w:val="18"/>
                <w:lang w:val="es-CO" w:eastAsia="es-CO"/>
              </w:rPr>
              <w:t>26.719.187</w:t>
            </w:r>
          </w:p>
        </w:tc>
        <w:tc>
          <w:tcPr>
            <w:tcW w:w="2224" w:type="dxa"/>
            <w:tcBorders>
              <w:top w:val="single" w:sz="4" w:space="0" w:color="auto"/>
              <w:left w:val="single" w:sz="4" w:space="0" w:color="auto"/>
              <w:bottom w:val="single" w:sz="4" w:space="0" w:color="auto"/>
              <w:right w:val="single" w:sz="4" w:space="0" w:color="auto"/>
            </w:tcBorders>
            <w:vAlign w:val="center"/>
            <w:hideMark/>
          </w:tcPr>
          <w:p w14:paraId="5B46E923" w14:textId="77777777" w:rsidR="00BF1029" w:rsidRDefault="00BF1029">
            <w:pPr>
              <w:jc w:val="center"/>
              <w:rPr>
                <w:rFonts w:ascii="Verdana" w:eastAsia="Times New Roman" w:hAnsi="Verdana" w:cs="Arial"/>
                <w:b/>
                <w:bCs/>
                <w:sz w:val="18"/>
                <w:szCs w:val="18"/>
                <w:lang w:val="es-CO" w:eastAsia="es-CO"/>
              </w:rPr>
            </w:pPr>
            <w:r>
              <w:rPr>
                <w:rFonts w:ascii="Verdana" w:eastAsia="Times New Roman" w:hAnsi="Verdana" w:cs="Arial"/>
                <w:b/>
                <w:bCs/>
                <w:sz w:val="18"/>
                <w:szCs w:val="18"/>
                <w:lang w:val="es-CO" w:eastAsia="es-CO"/>
              </w:rPr>
              <w:t>26.719.183</w:t>
            </w:r>
          </w:p>
        </w:tc>
      </w:tr>
      <w:tr w:rsidR="00BF1029" w14:paraId="30D642E1" w14:textId="77777777" w:rsidTr="00946ACA">
        <w:trPr>
          <w:trHeight w:val="136"/>
          <w:tblHeader/>
          <w:jc w:val="center"/>
        </w:trPr>
        <w:tc>
          <w:tcPr>
            <w:tcW w:w="2279" w:type="dxa"/>
            <w:tcBorders>
              <w:top w:val="single" w:sz="4" w:space="0" w:color="auto"/>
              <w:left w:val="single" w:sz="4" w:space="0" w:color="auto"/>
              <w:bottom w:val="single" w:sz="4" w:space="0" w:color="auto"/>
              <w:right w:val="single" w:sz="4" w:space="0" w:color="auto"/>
            </w:tcBorders>
            <w:shd w:val="clear" w:color="auto" w:fill="B48C41"/>
            <w:vAlign w:val="center"/>
            <w:hideMark/>
          </w:tcPr>
          <w:p w14:paraId="7CA61A5E" w14:textId="77777777" w:rsidR="00BF1029" w:rsidRDefault="00BF1029">
            <w:pPr>
              <w:jc w:val="center"/>
              <w:rPr>
                <w:rFonts w:ascii="Verdana" w:eastAsia="Times New Roman" w:hAnsi="Verdana" w:cs="Arial"/>
                <w:b/>
                <w:bCs/>
                <w:color w:val="FFFFFF"/>
                <w:sz w:val="18"/>
                <w:szCs w:val="18"/>
                <w:lang w:val="es-CO" w:eastAsia="es-CO"/>
              </w:rPr>
            </w:pPr>
            <w:r>
              <w:rPr>
                <w:rFonts w:ascii="Verdana" w:eastAsia="Times New Roman" w:hAnsi="Verdana" w:cs="Arial"/>
                <w:b/>
                <w:bCs/>
                <w:color w:val="FFFFFF"/>
                <w:sz w:val="18"/>
                <w:szCs w:val="18"/>
                <w:lang w:val="es-CO" w:eastAsia="es-CO"/>
              </w:rPr>
              <w:t>Recursos del Capital</w:t>
            </w:r>
          </w:p>
        </w:tc>
        <w:tc>
          <w:tcPr>
            <w:tcW w:w="2451" w:type="dxa"/>
            <w:tcBorders>
              <w:top w:val="single" w:sz="4" w:space="0" w:color="auto"/>
              <w:left w:val="single" w:sz="4" w:space="0" w:color="auto"/>
              <w:bottom w:val="single" w:sz="4" w:space="0" w:color="auto"/>
              <w:right w:val="single" w:sz="4" w:space="0" w:color="auto"/>
            </w:tcBorders>
            <w:shd w:val="clear" w:color="auto" w:fill="B48C41"/>
            <w:vAlign w:val="center"/>
            <w:hideMark/>
          </w:tcPr>
          <w:p w14:paraId="0B4E72B3" w14:textId="77777777" w:rsidR="00BF1029" w:rsidRDefault="00BF1029">
            <w:pPr>
              <w:jc w:val="center"/>
              <w:rPr>
                <w:rFonts w:ascii="Verdana" w:eastAsia="Times New Roman" w:hAnsi="Verdana" w:cs="Arial"/>
                <w:b/>
                <w:bCs/>
                <w:color w:val="FFFFFF"/>
                <w:sz w:val="18"/>
                <w:szCs w:val="18"/>
                <w:lang w:val="es-CO" w:eastAsia="es-CO"/>
              </w:rPr>
            </w:pPr>
            <w:r>
              <w:rPr>
                <w:rFonts w:ascii="Verdana" w:eastAsia="Times New Roman" w:hAnsi="Verdana" w:cs="Arial"/>
                <w:b/>
                <w:bCs/>
                <w:color w:val="FFFFFF"/>
                <w:sz w:val="18"/>
                <w:szCs w:val="18"/>
                <w:lang w:val="es-CO" w:eastAsia="es-CO"/>
              </w:rPr>
              <w:t>1.164.640</w:t>
            </w:r>
          </w:p>
        </w:tc>
        <w:tc>
          <w:tcPr>
            <w:tcW w:w="2224" w:type="dxa"/>
            <w:tcBorders>
              <w:top w:val="single" w:sz="4" w:space="0" w:color="auto"/>
              <w:left w:val="single" w:sz="4" w:space="0" w:color="auto"/>
              <w:bottom w:val="single" w:sz="2" w:space="0" w:color="auto"/>
              <w:right w:val="single" w:sz="4" w:space="0" w:color="auto"/>
            </w:tcBorders>
            <w:shd w:val="clear" w:color="auto" w:fill="B48C41"/>
            <w:vAlign w:val="center"/>
            <w:hideMark/>
          </w:tcPr>
          <w:p w14:paraId="5B92FBE4" w14:textId="77777777" w:rsidR="00BF1029" w:rsidRDefault="00BF1029">
            <w:pPr>
              <w:jc w:val="center"/>
              <w:rPr>
                <w:rFonts w:ascii="Verdana" w:eastAsia="Times New Roman" w:hAnsi="Verdana" w:cs="Arial"/>
                <w:b/>
                <w:bCs/>
                <w:color w:val="FFFFFF"/>
                <w:sz w:val="18"/>
                <w:szCs w:val="18"/>
                <w:lang w:val="es-CO" w:eastAsia="es-CO"/>
              </w:rPr>
            </w:pPr>
            <w:r>
              <w:rPr>
                <w:rFonts w:ascii="Verdana" w:eastAsia="Times New Roman" w:hAnsi="Verdana" w:cs="Arial"/>
                <w:b/>
                <w:bCs/>
                <w:color w:val="FFFFFF" w:themeColor="background1"/>
                <w:sz w:val="16"/>
                <w:szCs w:val="16"/>
                <w:lang w:eastAsia="es-CO"/>
              </w:rPr>
              <w:t>201.237.726</w:t>
            </w:r>
          </w:p>
        </w:tc>
      </w:tr>
      <w:tr w:rsidR="00BF1029" w14:paraId="42691236" w14:textId="77777777" w:rsidTr="00946ACA">
        <w:trPr>
          <w:trHeight w:val="136"/>
          <w:tblHeader/>
          <w:jc w:val="center"/>
        </w:trPr>
        <w:tc>
          <w:tcPr>
            <w:tcW w:w="2279" w:type="dxa"/>
            <w:tcBorders>
              <w:top w:val="single" w:sz="4" w:space="0" w:color="auto"/>
              <w:left w:val="single" w:sz="4" w:space="0" w:color="auto"/>
              <w:bottom w:val="single" w:sz="4" w:space="0" w:color="auto"/>
              <w:right w:val="single" w:sz="4" w:space="0" w:color="auto"/>
            </w:tcBorders>
            <w:shd w:val="clear" w:color="auto" w:fill="F1EADA"/>
            <w:vAlign w:val="center"/>
            <w:hideMark/>
          </w:tcPr>
          <w:p w14:paraId="26D07E8B" w14:textId="77777777" w:rsidR="00BF1029" w:rsidRDefault="00BF1029">
            <w:pPr>
              <w:jc w:val="center"/>
              <w:rPr>
                <w:rFonts w:ascii="Verdana" w:eastAsia="Times New Roman" w:hAnsi="Verdana" w:cs="Arial"/>
                <w:b/>
                <w:bCs/>
                <w:color w:val="FFFFFF"/>
                <w:sz w:val="18"/>
                <w:szCs w:val="18"/>
                <w:lang w:val="es-CO" w:eastAsia="es-CO"/>
              </w:rPr>
            </w:pPr>
            <w:r>
              <w:rPr>
                <w:rFonts w:ascii="Verdana" w:eastAsia="Times New Roman" w:hAnsi="Verdana" w:cs="Arial"/>
                <w:b/>
                <w:bCs/>
                <w:sz w:val="18"/>
                <w:szCs w:val="18"/>
                <w:lang w:val="es-CO" w:eastAsia="es-CO"/>
              </w:rPr>
              <w:t>Recaudo Efectivo de Ingresos de Capital.</w:t>
            </w:r>
          </w:p>
        </w:tc>
        <w:tc>
          <w:tcPr>
            <w:tcW w:w="2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9354F1" w14:textId="77777777" w:rsidR="00BF1029" w:rsidRDefault="00BF1029">
            <w:pPr>
              <w:jc w:val="center"/>
              <w:rPr>
                <w:rFonts w:ascii="Verdana" w:eastAsia="Times New Roman" w:hAnsi="Verdana" w:cs="Arial"/>
                <w:b/>
                <w:bCs/>
                <w:sz w:val="18"/>
                <w:szCs w:val="18"/>
                <w:lang w:val="es-CO" w:eastAsia="es-CO"/>
              </w:rPr>
            </w:pPr>
            <w:r>
              <w:rPr>
                <w:rFonts w:ascii="Verdana" w:eastAsia="Times New Roman" w:hAnsi="Verdana" w:cs="Arial"/>
                <w:b/>
                <w:bCs/>
                <w:sz w:val="18"/>
                <w:szCs w:val="18"/>
                <w:lang w:val="es-CO" w:eastAsia="es-CO"/>
              </w:rPr>
              <w:t>1.164.640</w:t>
            </w:r>
          </w:p>
        </w:tc>
        <w:tc>
          <w:tcPr>
            <w:tcW w:w="2224" w:type="dxa"/>
            <w:tcBorders>
              <w:top w:val="single" w:sz="2" w:space="0" w:color="auto"/>
              <w:left w:val="single" w:sz="4" w:space="0" w:color="auto"/>
              <w:bottom w:val="single" w:sz="4" w:space="0" w:color="auto"/>
              <w:right w:val="single" w:sz="4" w:space="0" w:color="auto"/>
            </w:tcBorders>
            <w:shd w:val="clear" w:color="auto" w:fill="FFFFFF" w:themeFill="background1"/>
            <w:vAlign w:val="center"/>
            <w:hideMark/>
          </w:tcPr>
          <w:p w14:paraId="5A2E6F1A" w14:textId="77777777" w:rsidR="00BF1029" w:rsidRDefault="00BF1029">
            <w:pPr>
              <w:jc w:val="center"/>
              <w:rPr>
                <w:rFonts w:ascii="Verdana" w:eastAsia="Times New Roman" w:hAnsi="Verdana" w:cs="Arial"/>
                <w:b/>
                <w:bCs/>
                <w:sz w:val="18"/>
                <w:szCs w:val="18"/>
                <w:lang w:val="es-CO" w:eastAsia="es-CO"/>
              </w:rPr>
            </w:pPr>
            <w:r>
              <w:rPr>
                <w:rFonts w:ascii="Verdana" w:eastAsia="Times New Roman" w:hAnsi="Verdana" w:cs="Arial"/>
                <w:b/>
                <w:bCs/>
                <w:sz w:val="18"/>
                <w:szCs w:val="18"/>
                <w:lang w:val="es-CO" w:eastAsia="es-CO"/>
              </w:rPr>
              <w:t>205.273.181</w:t>
            </w:r>
          </w:p>
        </w:tc>
      </w:tr>
      <w:tr w:rsidR="00BF1029" w14:paraId="5D76C3ED" w14:textId="77777777" w:rsidTr="00946ACA">
        <w:trPr>
          <w:trHeight w:val="136"/>
          <w:tblHeader/>
          <w:jc w:val="center"/>
        </w:trPr>
        <w:tc>
          <w:tcPr>
            <w:tcW w:w="2279" w:type="dxa"/>
            <w:tcBorders>
              <w:top w:val="single" w:sz="4" w:space="0" w:color="auto"/>
              <w:left w:val="single" w:sz="4" w:space="0" w:color="auto"/>
              <w:bottom w:val="single" w:sz="4" w:space="0" w:color="auto"/>
              <w:right w:val="single" w:sz="4" w:space="0" w:color="auto"/>
            </w:tcBorders>
            <w:shd w:val="clear" w:color="auto" w:fill="B48C41"/>
            <w:vAlign w:val="center"/>
            <w:hideMark/>
          </w:tcPr>
          <w:p w14:paraId="53EC6C52" w14:textId="77777777" w:rsidR="00BF1029" w:rsidRDefault="00BF1029">
            <w:pPr>
              <w:jc w:val="center"/>
              <w:rPr>
                <w:rFonts w:ascii="Verdana" w:eastAsia="Times New Roman" w:hAnsi="Verdana" w:cs="Arial"/>
                <w:b/>
                <w:bCs/>
                <w:color w:val="FFFFFF"/>
                <w:sz w:val="18"/>
                <w:szCs w:val="18"/>
                <w:lang w:val="es-CO" w:eastAsia="es-CO"/>
              </w:rPr>
            </w:pPr>
            <w:r>
              <w:rPr>
                <w:rFonts w:ascii="Verdana" w:eastAsia="Times New Roman" w:hAnsi="Verdana" w:cs="Arial"/>
                <w:b/>
                <w:bCs/>
                <w:color w:val="FFFFFF"/>
                <w:sz w:val="18"/>
                <w:szCs w:val="18"/>
                <w:lang w:val="es-CO" w:eastAsia="es-CO"/>
              </w:rPr>
              <w:t>Total Gastos Apropiados</w:t>
            </w:r>
          </w:p>
        </w:tc>
        <w:tc>
          <w:tcPr>
            <w:tcW w:w="2451" w:type="dxa"/>
            <w:tcBorders>
              <w:top w:val="single" w:sz="4" w:space="0" w:color="auto"/>
              <w:left w:val="single" w:sz="4" w:space="0" w:color="auto"/>
              <w:bottom w:val="single" w:sz="4" w:space="0" w:color="auto"/>
              <w:right w:val="single" w:sz="4" w:space="0" w:color="auto"/>
            </w:tcBorders>
            <w:shd w:val="clear" w:color="auto" w:fill="B48C41"/>
            <w:vAlign w:val="center"/>
            <w:hideMark/>
          </w:tcPr>
          <w:p w14:paraId="3004634D" w14:textId="77777777" w:rsidR="00BF1029" w:rsidRDefault="00BF1029">
            <w:pPr>
              <w:jc w:val="center"/>
              <w:rPr>
                <w:rFonts w:ascii="Verdana" w:eastAsia="Times New Roman" w:hAnsi="Verdana" w:cs="Arial"/>
                <w:b/>
                <w:bCs/>
                <w:color w:val="FFFFFF"/>
                <w:sz w:val="18"/>
                <w:szCs w:val="18"/>
                <w:lang w:val="es-CO" w:eastAsia="es-CO"/>
              </w:rPr>
            </w:pPr>
            <w:r>
              <w:rPr>
                <w:rFonts w:ascii="Verdana" w:eastAsia="Times New Roman" w:hAnsi="Verdana" w:cs="Arial"/>
                <w:b/>
                <w:bCs/>
                <w:color w:val="FFFFFF"/>
                <w:sz w:val="18"/>
                <w:szCs w:val="18"/>
                <w:lang w:val="es-CO" w:eastAsia="es-CO"/>
              </w:rPr>
              <w:t>3.980.810.488</w:t>
            </w:r>
          </w:p>
        </w:tc>
        <w:tc>
          <w:tcPr>
            <w:tcW w:w="2224" w:type="dxa"/>
            <w:tcBorders>
              <w:top w:val="single" w:sz="4" w:space="0" w:color="auto"/>
              <w:left w:val="single" w:sz="4" w:space="0" w:color="auto"/>
              <w:bottom w:val="single" w:sz="4" w:space="0" w:color="auto"/>
              <w:right w:val="single" w:sz="4" w:space="0" w:color="auto"/>
            </w:tcBorders>
            <w:shd w:val="clear" w:color="auto" w:fill="B48C41"/>
            <w:vAlign w:val="center"/>
            <w:hideMark/>
          </w:tcPr>
          <w:p w14:paraId="33624ED3" w14:textId="77777777" w:rsidR="00BF1029" w:rsidRDefault="00BF1029">
            <w:pPr>
              <w:jc w:val="center"/>
              <w:rPr>
                <w:rFonts w:ascii="Verdana" w:eastAsia="Times New Roman" w:hAnsi="Verdana" w:cs="Arial"/>
                <w:b/>
                <w:bCs/>
                <w:color w:val="FFFFFF"/>
                <w:sz w:val="18"/>
                <w:szCs w:val="18"/>
                <w:lang w:val="es-CO" w:eastAsia="es-CO"/>
              </w:rPr>
            </w:pPr>
            <w:r>
              <w:rPr>
                <w:rFonts w:ascii="Verdana" w:eastAsia="Times New Roman" w:hAnsi="Verdana" w:cs="Arial"/>
                <w:b/>
                <w:bCs/>
                <w:color w:val="FFFFFF"/>
                <w:sz w:val="18"/>
                <w:szCs w:val="18"/>
                <w:lang w:val="es-CO" w:eastAsia="es-CO"/>
              </w:rPr>
              <w:t>3.790.360.964</w:t>
            </w:r>
          </w:p>
        </w:tc>
      </w:tr>
      <w:tr w:rsidR="00BF1029" w14:paraId="7390F689" w14:textId="77777777" w:rsidTr="00946ACA">
        <w:trPr>
          <w:trHeight w:val="136"/>
          <w:tblHeader/>
          <w:jc w:val="center"/>
        </w:trPr>
        <w:tc>
          <w:tcPr>
            <w:tcW w:w="2279" w:type="dxa"/>
            <w:tcBorders>
              <w:top w:val="single" w:sz="4" w:space="0" w:color="auto"/>
              <w:left w:val="single" w:sz="4" w:space="0" w:color="auto"/>
              <w:bottom w:val="single" w:sz="4" w:space="0" w:color="auto"/>
              <w:right w:val="single" w:sz="4" w:space="0" w:color="auto"/>
            </w:tcBorders>
            <w:shd w:val="clear" w:color="auto" w:fill="F1EADA"/>
            <w:vAlign w:val="center"/>
            <w:hideMark/>
          </w:tcPr>
          <w:p w14:paraId="30473BAE" w14:textId="77777777" w:rsidR="00BF1029" w:rsidRDefault="00BF1029">
            <w:pPr>
              <w:jc w:val="center"/>
              <w:rPr>
                <w:rFonts w:ascii="Verdana" w:eastAsia="Times New Roman" w:hAnsi="Verdana" w:cs="Arial"/>
                <w:b/>
                <w:bCs/>
                <w:sz w:val="18"/>
                <w:szCs w:val="18"/>
                <w:lang w:val="es-CO" w:eastAsia="es-CO"/>
              </w:rPr>
            </w:pPr>
            <w:r>
              <w:rPr>
                <w:rFonts w:ascii="Verdana" w:eastAsia="Times New Roman" w:hAnsi="Verdana" w:cs="Arial"/>
                <w:b/>
                <w:bCs/>
                <w:sz w:val="18"/>
                <w:szCs w:val="18"/>
                <w:lang w:val="es-CO" w:eastAsia="es-CO"/>
              </w:rPr>
              <w:t>Comprometido</w:t>
            </w:r>
          </w:p>
        </w:tc>
        <w:tc>
          <w:tcPr>
            <w:tcW w:w="2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C96139" w14:textId="77777777" w:rsidR="00BF1029" w:rsidRDefault="00BF1029">
            <w:pPr>
              <w:jc w:val="center"/>
              <w:rPr>
                <w:rFonts w:ascii="Verdana" w:eastAsia="Times New Roman" w:hAnsi="Verdana" w:cs="Arial"/>
                <w:b/>
                <w:bCs/>
                <w:sz w:val="18"/>
                <w:szCs w:val="18"/>
                <w:lang w:val="es-CO" w:eastAsia="es-CO"/>
              </w:rPr>
            </w:pPr>
            <w:r>
              <w:rPr>
                <w:rFonts w:ascii="Verdana" w:eastAsia="Times New Roman" w:hAnsi="Verdana" w:cs="Arial"/>
                <w:b/>
                <w:bCs/>
                <w:sz w:val="18"/>
                <w:szCs w:val="18"/>
                <w:lang w:val="es-CO" w:eastAsia="es-CO"/>
              </w:rPr>
              <w:t>3.963.630.488</w:t>
            </w:r>
          </w:p>
        </w:tc>
        <w:tc>
          <w:tcPr>
            <w:tcW w:w="22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A38779" w14:textId="77777777" w:rsidR="00BF1029" w:rsidRDefault="00BF1029">
            <w:pPr>
              <w:jc w:val="center"/>
              <w:rPr>
                <w:rFonts w:ascii="Verdana" w:eastAsia="Times New Roman" w:hAnsi="Verdana" w:cs="Arial"/>
                <w:b/>
                <w:bCs/>
                <w:sz w:val="18"/>
                <w:szCs w:val="18"/>
                <w:lang w:val="es-CO" w:eastAsia="es-CO"/>
              </w:rPr>
            </w:pPr>
            <w:r>
              <w:rPr>
                <w:rFonts w:ascii="Verdana" w:eastAsia="Times New Roman" w:hAnsi="Verdana" w:cs="Arial"/>
                <w:b/>
                <w:bCs/>
                <w:sz w:val="18"/>
                <w:szCs w:val="18"/>
                <w:lang w:val="es-CO" w:eastAsia="es-CO"/>
              </w:rPr>
              <w:t>3.765.124.434</w:t>
            </w:r>
          </w:p>
        </w:tc>
      </w:tr>
      <w:tr w:rsidR="00BF1029" w14:paraId="02E6CA11" w14:textId="77777777" w:rsidTr="00946ACA">
        <w:trPr>
          <w:trHeight w:val="136"/>
          <w:tblHeader/>
          <w:jc w:val="center"/>
        </w:trPr>
        <w:tc>
          <w:tcPr>
            <w:tcW w:w="2279" w:type="dxa"/>
            <w:tcBorders>
              <w:top w:val="single" w:sz="4" w:space="0" w:color="auto"/>
              <w:left w:val="single" w:sz="4" w:space="0" w:color="auto"/>
              <w:bottom w:val="single" w:sz="4" w:space="0" w:color="auto"/>
              <w:right w:val="single" w:sz="4" w:space="0" w:color="auto"/>
            </w:tcBorders>
            <w:shd w:val="clear" w:color="auto" w:fill="F1EADA"/>
            <w:vAlign w:val="center"/>
            <w:hideMark/>
          </w:tcPr>
          <w:p w14:paraId="1B4ECDD9" w14:textId="77777777" w:rsidR="00BF1029" w:rsidRDefault="00BF1029">
            <w:pPr>
              <w:jc w:val="center"/>
              <w:rPr>
                <w:rFonts w:ascii="Verdana" w:eastAsia="Times New Roman" w:hAnsi="Verdana" w:cs="Arial"/>
                <w:b/>
                <w:bCs/>
                <w:sz w:val="18"/>
                <w:szCs w:val="18"/>
                <w:lang w:val="es-CO" w:eastAsia="es-CO"/>
              </w:rPr>
            </w:pPr>
            <w:r>
              <w:rPr>
                <w:rFonts w:ascii="Verdana" w:eastAsia="Times New Roman" w:hAnsi="Verdana" w:cs="Arial"/>
                <w:b/>
                <w:bCs/>
                <w:sz w:val="18"/>
                <w:szCs w:val="18"/>
                <w:lang w:val="es-CO" w:eastAsia="es-CO"/>
              </w:rPr>
              <w:t xml:space="preserve">Obligado </w:t>
            </w:r>
          </w:p>
        </w:tc>
        <w:tc>
          <w:tcPr>
            <w:tcW w:w="2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3BBCD9" w14:textId="77777777" w:rsidR="00BF1029" w:rsidRDefault="00BF1029">
            <w:pPr>
              <w:jc w:val="center"/>
              <w:rPr>
                <w:rFonts w:ascii="Verdana" w:eastAsia="Times New Roman" w:hAnsi="Verdana" w:cs="Arial"/>
                <w:b/>
                <w:bCs/>
                <w:sz w:val="18"/>
                <w:szCs w:val="18"/>
                <w:lang w:val="es-CO" w:eastAsia="es-CO"/>
              </w:rPr>
            </w:pPr>
            <w:r>
              <w:rPr>
                <w:rFonts w:ascii="Verdana" w:eastAsia="Times New Roman" w:hAnsi="Verdana" w:cs="Arial"/>
                <w:b/>
                <w:bCs/>
                <w:sz w:val="18"/>
                <w:szCs w:val="18"/>
                <w:lang w:val="es-CO" w:eastAsia="es-CO"/>
              </w:rPr>
              <w:t>3.820.070.516</w:t>
            </w:r>
          </w:p>
        </w:tc>
        <w:tc>
          <w:tcPr>
            <w:tcW w:w="22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C8A174" w14:textId="77777777" w:rsidR="00BF1029" w:rsidRDefault="00BF1029">
            <w:pPr>
              <w:jc w:val="center"/>
              <w:rPr>
                <w:rFonts w:ascii="Verdana" w:eastAsia="Times New Roman" w:hAnsi="Verdana" w:cs="Arial"/>
                <w:b/>
                <w:bCs/>
                <w:sz w:val="18"/>
                <w:szCs w:val="18"/>
                <w:lang w:val="es-CO" w:eastAsia="es-CO"/>
              </w:rPr>
            </w:pPr>
            <w:r>
              <w:rPr>
                <w:rFonts w:ascii="Verdana" w:eastAsia="Times New Roman" w:hAnsi="Verdana" w:cs="Arial"/>
                <w:b/>
                <w:bCs/>
                <w:sz w:val="18"/>
                <w:szCs w:val="18"/>
                <w:lang w:val="es-CO" w:eastAsia="es-CO"/>
              </w:rPr>
              <w:t>3.684.996.025</w:t>
            </w:r>
          </w:p>
        </w:tc>
      </w:tr>
      <w:tr w:rsidR="00BF1029" w14:paraId="62B0990B" w14:textId="77777777" w:rsidTr="00946ACA">
        <w:trPr>
          <w:trHeight w:val="136"/>
          <w:tblHeader/>
          <w:jc w:val="center"/>
        </w:trPr>
        <w:tc>
          <w:tcPr>
            <w:tcW w:w="2279" w:type="dxa"/>
            <w:tcBorders>
              <w:top w:val="single" w:sz="4" w:space="0" w:color="auto"/>
              <w:left w:val="single" w:sz="4" w:space="0" w:color="auto"/>
              <w:bottom w:val="single" w:sz="4" w:space="0" w:color="auto"/>
              <w:right w:val="single" w:sz="4" w:space="0" w:color="auto"/>
            </w:tcBorders>
            <w:shd w:val="clear" w:color="auto" w:fill="F1EADA"/>
            <w:vAlign w:val="center"/>
            <w:hideMark/>
          </w:tcPr>
          <w:p w14:paraId="6AE2A95E" w14:textId="77777777" w:rsidR="00BF1029" w:rsidRDefault="00BF1029">
            <w:pPr>
              <w:jc w:val="center"/>
              <w:rPr>
                <w:rFonts w:ascii="Verdana" w:eastAsia="Times New Roman" w:hAnsi="Verdana" w:cs="Arial"/>
                <w:b/>
                <w:bCs/>
                <w:sz w:val="18"/>
                <w:szCs w:val="18"/>
                <w:lang w:val="es-CO" w:eastAsia="es-CO"/>
              </w:rPr>
            </w:pPr>
            <w:r>
              <w:rPr>
                <w:rFonts w:ascii="Verdana" w:eastAsia="Times New Roman" w:hAnsi="Verdana" w:cs="Arial"/>
                <w:b/>
                <w:bCs/>
                <w:sz w:val="18"/>
                <w:szCs w:val="18"/>
                <w:lang w:val="es-CO" w:eastAsia="es-CO"/>
              </w:rPr>
              <w:t>Pagado</w:t>
            </w:r>
          </w:p>
        </w:tc>
        <w:tc>
          <w:tcPr>
            <w:tcW w:w="2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886806" w14:textId="77777777" w:rsidR="00BF1029" w:rsidRDefault="00BF1029">
            <w:pPr>
              <w:jc w:val="center"/>
              <w:rPr>
                <w:rFonts w:ascii="Verdana" w:eastAsia="Times New Roman" w:hAnsi="Verdana" w:cs="Arial"/>
                <w:b/>
                <w:bCs/>
                <w:sz w:val="18"/>
                <w:szCs w:val="18"/>
                <w:lang w:val="es-CO" w:eastAsia="es-CO"/>
              </w:rPr>
            </w:pPr>
            <w:r>
              <w:rPr>
                <w:rFonts w:ascii="Verdana" w:eastAsia="Times New Roman" w:hAnsi="Verdana" w:cs="Arial"/>
                <w:b/>
                <w:bCs/>
                <w:sz w:val="18"/>
                <w:szCs w:val="18"/>
                <w:lang w:val="es-CO" w:eastAsia="es-CO"/>
              </w:rPr>
              <w:t>3.791.834.076</w:t>
            </w:r>
          </w:p>
        </w:tc>
        <w:tc>
          <w:tcPr>
            <w:tcW w:w="22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0B75BC" w14:textId="77777777" w:rsidR="00BF1029" w:rsidRDefault="00BF1029">
            <w:pPr>
              <w:jc w:val="center"/>
              <w:rPr>
                <w:rFonts w:ascii="Verdana" w:eastAsia="Times New Roman" w:hAnsi="Verdana" w:cs="Arial"/>
                <w:b/>
                <w:bCs/>
                <w:sz w:val="18"/>
                <w:szCs w:val="18"/>
                <w:lang w:val="es-CO" w:eastAsia="es-CO"/>
              </w:rPr>
            </w:pPr>
            <w:r>
              <w:rPr>
                <w:rFonts w:ascii="Verdana" w:eastAsia="Times New Roman" w:hAnsi="Verdana" w:cs="Arial"/>
                <w:b/>
                <w:bCs/>
                <w:sz w:val="18"/>
                <w:szCs w:val="18"/>
                <w:lang w:val="es-CO" w:eastAsia="es-CO"/>
              </w:rPr>
              <w:t>3.465.440.059</w:t>
            </w:r>
          </w:p>
        </w:tc>
      </w:tr>
      <w:tr w:rsidR="00BF1029" w14:paraId="26DAC877" w14:textId="77777777" w:rsidTr="00946ACA">
        <w:trPr>
          <w:trHeight w:val="136"/>
          <w:tblHeader/>
          <w:jc w:val="center"/>
        </w:trPr>
        <w:tc>
          <w:tcPr>
            <w:tcW w:w="2279" w:type="dxa"/>
            <w:tcBorders>
              <w:top w:val="single" w:sz="4" w:space="0" w:color="auto"/>
              <w:left w:val="single" w:sz="4" w:space="0" w:color="auto"/>
              <w:bottom w:val="single" w:sz="4" w:space="0" w:color="auto"/>
              <w:right w:val="single" w:sz="4" w:space="0" w:color="auto"/>
            </w:tcBorders>
            <w:shd w:val="clear" w:color="auto" w:fill="B48C41"/>
            <w:vAlign w:val="center"/>
            <w:hideMark/>
          </w:tcPr>
          <w:p w14:paraId="2BEC1C7B" w14:textId="77777777" w:rsidR="00BF1029" w:rsidRDefault="00BF1029">
            <w:pPr>
              <w:jc w:val="center"/>
              <w:rPr>
                <w:rFonts w:ascii="Verdana" w:eastAsia="Times New Roman" w:hAnsi="Verdana" w:cs="Arial"/>
                <w:b/>
                <w:bCs/>
                <w:color w:val="FFFFFF"/>
                <w:sz w:val="18"/>
                <w:szCs w:val="18"/>
                <w:lang w:val="es-CO" w:eastAsia="es-CO"/>
              </w:rPr>
            </w:pPr>
            <w:r>
              <w:rPr>
                <w:rFonts w:ascii="Verdana" w:eastAsia="Times New Roman" w:hAnsi="Verdana" w:cs="Arial"/>
                <w:b/>
                <w:bCs/>
                <w:color w:val="FFFFFF"/>
                <w:sz w:val="18"/>
                <w:szCs w:val="18"/>
                <w:lang w:val="es-CO" w:eastAsia="es-CO"/>
              </w:rPr>
              <w:t xml:space="preserve">Resultado Presupuestal </w:t>
            </w:r>
          </w:p>
        </w:tc>
        <w:tc>
          <w:tcPr>
            <w:tcW w:w="2451" w:type="dxa"/>
            <w:tcBorders>
              <w:top w:val="single" w:sz="4" w:space="0" w:color="auto"/>
              <w:left w:val="single" w:sz="4" w:space="0" w:color="auto"/>
              <w:bottom w:val="single" w:sz="4" w:space="0" w:color="auto"/>
              <w:right w:val="single" w:sz="4" w:space="0" w:color="auto"/>
            </w:tcBorders>
            <w:shd w:val="clear" w:color="auto" w:fill="B48C41"/>
            <w:vAlign w:val="center"/>
            <w:hideMark/>
          </w:tcPr>
          <w:p w14:paraId="1C0D5A3A" w14:textId="77777777" w:rsidR="00BF1029" w:rsidRDefault="00BF1029">
            <w:pPr>
              <w:jc w:val="center"/>
              <w:rPr>
                <w:rFonts w:ascii="Verdana" w:eastAsia="Times New Roman" w:hAnsi="Verdana" w:cs="Arial"/>
                <w:b/>
                <w:bCs/>
                <w:color w:val="FFFFFF"/>
                <w:sz w:val="18"/>
                <w:szCs w:val="18"/>
                <w:lang w:val="es-CO" w:eastAsia="es-CO"/>
              </w:rPr>
            </w:pPr>
            <w:r>
              <w:rPr>
                <w:rFonts w:ascii="Verdana" w:eastAsia="Times New Roman" w:hAnsi="Verdana" w:cs="Arial"/>
                <w:b/>
                <w:bCs/>
                <w:color w:val="FFFFFF"/>
                <w:sz w:val="18"/>
                <w:szCs w:val="18"/>
                <w:lang w:val="es-CO" w:eastAsia="es-CO"/>
              </w:rPr>
              <w:t>-144.299.645</w:t>
            </w:r>
          </w:p>
        </w:tc>
        <w:tc>
          <w:tcPr>
            <w:tcW w:w="2224" w:type="dxa"/>
            <w:tcBorders>
              <w:top w:val="single" w:sz="4" w:space="0" w:color="auto"/>
              <w:left w:val="single" w:sz="4" w:space="0" w:color="auto"/>
              <w:bottom w:val="single" w:sz="4" w:space="0" w:color="auto"/>
              <w:right w:val="single" w:sz="4" w:space="0" w:color="auto"/>
            </w:tcBorders>
            <w:shd w:val="clear" w:color="auto" w:fill="B48C41"/>
            <w:vAlign w:val="center"/>
            <w:hideMark/>
          </w:tcPr>
          <w:p w14:paraId="474B17BF" w14:textId="77777777" w:rsidR="00BF1029" w:rsidRDefault="00BF1029">
            <w:pPr>
              <w:jc w:val="center"/>
              <w:rPr>
                <w:rFonts w:ascii="Verdana" w:eastAsia="Times New Roman" w:hAnsi="Verdana" w:cs="Arial"/>
                <w:b/>
                <w:bCs/>
                <w:color w:val="FFFFFF"/>
                <w:sz w:val="18"/>
                <w:szCs w:val="18"/>
                <w:lang w:val="es-CO" w:eastAsia="es-CO"/>
              </w:rPr>
            </w:pPr>
            <w:r>
              <w:rPr>
                <w:rFonts w:ascii="Verdana" w:eastAsia="Times New Roman" w:hAnsi="Verdana" w:cs="Arial"/>
                <w:b/>
                <w:bCs/>
                <w:color w:val="FFFFFF"/>
                <w:sz w:val="18"/>
                <w:szCs w:val="18"/>
                <w:lang w:val="es-CO" w:eastAsia="es-CO"/>
              </w:rPr>
              <w:t>501.295.941</w:t>
            </w:r>
          </w:p>
        </w:tc>
      </w:tr>
      <w:tr w:rsidR="00BF1029" w14:paraId="67FAD31D" w14:textId="77777777" w:rsidTr="00946ACA">
        <w:trPr>
          <w:trHeight w:val="136"/>
          <w:tblHeader/>
          <w:jc w:val="center"/>
        </w:trPr>
        <w:tc>
          <w:tcPr>
            <w:tcW w:w="2279" w:type="dxa"/>
            <w:tcBorders>
              <w:top w:val="single" w:sz="4" w:space="0" w:color="auto"/>
              <w:left w:val="single" w:sz="4" w:space="0" w:color="auto"/>
              <w:bottom w:val="single" w:sz="4" w:space="0" w:color="auto"/>
              <w:right w:val="single" w:sz="4" w:space="0" w:color="auto"/>
            </w:tcBorders>
            <w:shd w:val="clear" w:color="auto" w:fill="F1EADA"/>
            <w:vAlign w:val="center"/>
            <w:hideMark/>
          </w:tcPr>
          <w:p w14:paraId="32493B0C" w14:textId="77777777" w:rsidR="00BF1029" w:rsidRDefault="00BF1029">
            <w:pPr>
              <w:jc w:val="center"/>
              <w:rPr>
                <w:rFonts w:ascii="Verdana" w:eastAsia="Times New Roman" w:hAnsi="Verdana" w:cs="Arial"/>
                <w:b/>
                <w:bCs/>
                <w:sz w:val="18"/>
                <w:szCs w:val="18"/>
                <w:lang w:val="es-CO" w:eastAsia="es-CO"/>
              </w:rPr>
            </w:pPr>
            <w:r>
              <w:rPr>
                <w:rFonts w:ascii="Verdana" w:eastAsia="Times New Roman" w:hAnsi="Verdana" w:cs="Arial"/>
                <w:b/>
                <w:bCs/>
                <w:sz w:val="18"/>
                <w:szCs w:val="18"/>
                <w:lang w:val="es-CO" w:eastAsia="es-CO"/>
              </w:rPr>
              <w:t>Reservas Presupuestales</w:t>
            </w:r>
          </w:p>
        </w:tc>
        <w:tc>
          <w:tcPr>
            <w:tcW w:w="2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6B0F94" w14:textId="77777777" w:rsidR="00BF1029" w:rsidRDefault="00BF1029">
            <w:pPr>
              <w:jc w:val="center"/>
              <w:rPr>
                <w:rFonts w:ascii="Verdana" w:eastAsia="Times New Roman" w:hAnsi="Verdana" w:cs="Arial"/>
                <w:b/>
                <w:bCs/>
                <w:sz w:val="18"/>
                <w:szCs w:val="18"/>
                <w:lang w:val="es-CO" w:eastAsia="es-CO"/>
              </w:rPr>
            </w:pPr>
            <w:r>
              <w:rPr>
                <w:rFonts w:ascii="Verdana" w:eastAsia="Times New Roman" w:hAnsi="Verdana" w:cs="Arial"/>
                <w:b/>
                <w:bCs/>
                <w:sz w:val="18"/>
                <w:szCs w:val="18"/>
                <w:lang w:val="es-CO" w:eastAsia="es-CO"/>
              </w:rPr>
              <w:t>143.559.972</w:t>
            </w:r>
          </w:p>
        </w:tc>
        <w:tc>
          <w:tcPr>
            <w:tcW w:w="22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4180E6" w14:textId="77777777" w:rsidR="00BF1029" w:rsidRDefault="00BF1029">
            <w:pPr>
              <w:jc w:val="center"/>
              <w:rPr>
                <w:rFonts w:ascii="Verdana" w:eastAsia="Times New Roman" w:hAnsi="Verdana" w:cs="Arial"/>
                <w:b/>
                <w:bCs/>
                <w:sz w:val="18"/>
                <w:szCs w:val="18"/>
                <w:lang w:val="es-CO" w:eastAsia="es-CO"/>
              </w:rPr>
            </w:pPr>
            <w:r>
              <w:rPr>
                <w:rFonts w:ascii="Verdana" w:eastAsia="Times New Roman" w:hAnsi="Verdana" w:cs="Arial"/>
                <w:b/>
                <w:bCs/>
                <w:sz w:val="18"/>
                <w:szCs w:val="18"/>
                <w:lang w:val="es-CO" w:eastAsia="es-CO"/>
              </w:rPr>
              <w:t>80.128.409</w:t>
            </w:r>
          </w:p>
        </w:tc>
      </w:tr>
      <w:tr w:rsidR="00BF1029" w14:paraId="5DEC3EA4" w14:textId="77777777" w:rsidTr="00946ACA">
        <w:trPr>
          <w:trHeight w:val="136"/>
          <w:tblHeader/>
          <w:jc w:val="center"/>
        </w:trPr>
        <w:tc>
          <w:tcPr>
            <w:tcW w:w="2279" w:type="dxa"/>
            <w:tcBorders>
              <w:top w:val="single" w:sz="4" w:space="0" w:color="auto"/>
              <w:left w:val="single" w:sz="4" w:space="0" w:color="auto"/>
              <w:bottom w:val="single" w:sz="4" w:space="0" w:color="auto"/>
              <w:right w:val="single" w:sz="4" w:space="0" w:color="auto"/>
            </w:tcBorders>
            <w:shd w:val="clear" w:color="auto" w:fill="F1EADA"/>
            <w:vAlign w:val="center"/>
            <w:hideMark/>
          </w:tcPr>
          <w:p w14:paraId="1C81FE64" w14:textId="77777777" w:rsidR="00BF1029" w:rsidRDefault="00BF1029">
            <w:pPr>
              <w:jc w:val="center"/>
              <w:rPr>
                <w:rFonts w:ascii="Verdana" w:eastAsia="Times New Roman" w:hAnsi="Verdana" w:cs="Arial"/>
                <w:b/>
                <w:bCs/>
                <w:sz w:val="18"/>
                <w:szCs w:val="18"/>
                <w:lang w:val="es-CO" w:eastAsia="es-CO"/>
              </w:rPr>
            </w:pPr>
            <w:r>
              <w:rPr>
                <w:rFonts w:ascii="Verdana" w:eastAsia="Times New Roman" w:hAnsi="Verdana" w:cs="Arial"/>
                <w:b/>
                <w:bCs/>
                <w:sz w:val="18"/>
                <w:szCs w:val="18"/>
                <w:lang w:val="es-CO" w:eastAsia="es-CO"/>
              </w:rPr>
              <w:t>Cuentas por Pagar</w:t>
            </w:r>
          </w:p>
        </w:tc>
        <w:tc>
          <w:tcPr>
            <w:tcW w:w="2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0909A9" w14:textId="77777777" w:rsidR="00BF1029" w:rsidRDefault="00BF1029">
            <w:pPr>
              <w:jc w:val="center"/>
              <w:rPr>
                <w:rFonts w:ascii="Verdana" w:eastAsia="Times New Roman" w:hAnsi="Verdana" w:cs="Arial"/>
                <w:b/>
                <w:bCs/>
                <w:sz w:val="18"/>
                <w:szCs w:val="18"/>
                <w:lang w:val="es-CO" w:eastAsia="es-CO"/>
              </w:rPr>
            </w:pPr>
            <w:r>
              <w:rPr>
                <w:rFonts w:ascii="Verdana" w:eastAsia="Times New Roman" w:hAnsi="Verdana" w:cs="Arial"/>
                <w:b/>
                <w:bCs/>
                <w:sz w:val="18"/>
                <w:szCs w:val="18"/>
                <w:lang w:val="es-CO" w:eastAsia="es-CO"/>
              </w:rPr>
              <w:t>28.236.440</w:t>
            </w:r>
          </w:p>
        </w:tc>
        <w:tc>
          <w:tcPr>
            <w:tcW w:w="22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C46F3C" w14:textId="77777777" w:rsidR="00BF1029" w:rsidRDefault="00BF1029">
            <w:pPr>
              <w:jc w:val="center"/>
              <w:rPr>
                <w:rFonts w:ascii="Verdana" w:eastAsia="Times New Roman" w:hAnsi="Verdana" w:cs="Arial"/>
                <w:b/>
                <w:bCs/>
                <w:sz w:val="18"/>
                <w:szCs w:val="18"/>
                <w:lang w:val="es-CO" w:eastAsia="es-CO"/>
              </w:rPr>
            </w:pPr>
            <w:r>
              <w:rPr>
                <w:rFonts w:ascii="Verdana" w:eastAsia="Times New Roman" w:hAnsi="Verdana" w:cs="Arial"/>
                <w:b/>
                <w:bCs/>
                <w:sz w:val="18"/>
                <w:szCs w:val="18"/>
                <w:lang w:val="es-CO" w:eastAsia="es-CO"/>
              </w:rPr>
              <w:t>219.555.966</w:t>
            </w:r>
          </w:p>
        </w:tc>
      </w:tr>
      <w:tr w:rsidR="00BF1029" w14:paraId="3183F2C7" w14:textId="77777777" w:rsidTr="00946ACA">
        <w:trPr>
          <w:trHeight w:val="136"/>
          <w:tblHeader/>
          <w:jc w:val="center"/>
        </w:trPr>
        <w:tc>
          <w:tcPr>
            <w:tcW w:w="2279" w:type="dxa"/>
            <w:tcBorders>
              <w:top w:val="single" w:sz="4" w:space="0" w:color="auto"/>
              <w:left w:val="single" w:sz="4" w:space="0" w:color="auto"/>
              <w:bottom w:val="single" w:sz="4" w:space="0" w:color="auto"/>
              <w:right w:val="single" w:sz="4" w:space="0" w:color="auto"/>
            </w:tcBorders>
            <w:shd w:val="clear" w:color="auto" w:fill="F1EADA"/>
            <w:vAlign w:val="center"/>
            <w:hideMark/>
          </w:tcPr>
          <w:p w14:paraId="4B2BFE82" w14:textId="77777777" w:rsidR="00BF1029" w:rsidRDefault="00BF1029">
            <w:pPr>
              <w:jc w:val="center"/>
              <w:rPr>
                <w:rFonts w:ascii="Verdana" w:eastAsia="Times New Roman" w:hAnsi="Verdana" w:cs="Arial"/>
                <w:b/>
                <w:bCs/>
                <w:sz w:val="18"/>
                <w:szCs w:val="18"/>
                <w:lang w:val="es-CO" w:eastAsia="es-CO"/>
              </w:rPr>
            </w:pPr>
            <w:r>
              <w:rPr>
                <w:rFonts w:ascii="Verdana" w:eastAsia="Times New Roman" w:hAnsi="Verdana" w:cs="Arial"/>
                <w:b/>
                <w:bCs/>
                <w:sz w:val="18"/>
                <w:szCs w:val="18"/>
                <w:lang w:val="es-CO" w:eastAsia="es-CO"/>
              </w:rPr>
              <w:t>Saldo Mínimo Disponible en Cuenta Maestra (I)</w:t>
            </w:r>
          </w:p>
        </w:tc>
        <w:tc>
          <w:tcPr>
            <w:tcW w:w="2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CF8E66" w14:textId="77777777" w:rsidR="00BF1029" w:rsidRDefault="00BF1029">
            <w:pPr>
              <w:jc w:val="center"/>
              <w:rPr>
                <w:rFonts w:ascii="Verdana" w:eastAsia="Times New Roman" w:hAnsi="Verdana" w:cs="Arial"/>
                <w:b/>
                <w:bCs/>
                <w:sz w:val="18"/>
                <w:szCs w:val="18"/>
                <w:lang w:val="es-CO" w:eastAsia="es-CO"/>
              </w:rPr>
            </w:pPr>
            <w:r>
              <w:rPr>
                <w:rFonts w:ascii="Verdana" w:eastAsia="Times New Roman" w:hAnsi="Verdana" w:cs="Arial"/>
                <w:b/>
                <w:bCs/>
                <w:sz w:val="18"/>
                <w:szCs w:val="18"/>
                <w:lang w:val="es-CO" w:eastAsia="es-CO"/>
              </w:rPr>
              <w:t>27.496.767</w:t>
            </w:r>
          </w:p>
        </w:tc>
        <w:tc>
          <w:tcPr>
            <w:tcW w:w="22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96E2B4" w14:textId="77777777" w:rsidR="00BF1029" w:rsidRDefault="00BF1029">
            <w:pPr>
              <w:jc w:val="center"/>
              <w:rPr>
                <w:rFonts w:ascii="Verdana" w:eastAsia="Times New Roman" w:hAnsi="Verdana" w:cs="Arial"/>
                <w:b/>
                <w:bCs/>
                <w:sz w:val="18"/>
                <w:szCs w:val="18"/>
                <w:lang w:val="es-CO" w:eastAsia="es-CO"/>
              </w:rPr>
            </w:pPr>
            <w:r>
              <w:rPr>
                <w:rFonts w:ascii="Verdana" w:eastAsia="Times New Roman" w:hAnsi="Verdana" w:cs="Arial"/>
                <w:b/>
                <w:bCs/>
                <w:sz w:val="18"/>
                <w:szCs w:val="18"/>
                <w:lang w:val="es-CO" w:eastAsia="es-CO"/>
              </w:rPr>
              <w:t>800.980.316</w:t>
            </w:r>
          </w:p>
        </w:tc>
      </w:tr>
      <w:tr w:rsidR="00BF1029" w14:paraId="58D9FA2C" w14:textId="77777777" w:rsidTr="00946ACA">
        <w:trPr>
          <w:trHeight w:val="136"/>
          <w:tblHeader/>
          <w:jc w:val="center"/>
        </w:trPr>
        <w:tc>
          <w:tcPr>
            <w:tcW w:w="2279" w:type="dxa"/>
            <w:tcBorders>
              <w:top w:val="single" w:sz="4" w:space="0" w:color="auto"/>
              <w:left w:val="single" w:sz="4" w:space="0" w:color="auto"/>
              <w:bottom w:val="single" w:sz="4" w:space="0" w:color="auto"/>
              <w:right w:val="single" w:sz="4" w:space="0" w:color="auto"/>
            </w:tcBorders>
            <w:shd w:val="clear" w:color="auto" w:fill="F1EADA"/>
            <w:vAlign w:val="center"/>
            <w:hideMark/>
          </w:tcPr>
          <w:p w14:paraId="2E057889" w14:textId="77777777" w:rsidR="00BF1029" w:rsidRDefault="00BF1029">
            <w:pPr>
              <w:jc w:val="center"/>
              <w:rPr>
                <w:rFonts w:ascii="Verdana" w:eastAsia="Times New Roman" w:hAnsi="Verdana" w:cs="Arial"/>
                <w:b/>
                <w:bCs/>
                <w:sz w:val="18"/>
                <w:szCs w:val="18"/>
                <w:lang w:val="es-CO" w:eastAsia="es-CO"/>
              </w:rPr>
            </w:pPr>
            <w:r>
              <w:rPr>
                <w:rFonts w:ascii="Verdana" w:eastAsia="Times New Roman" w:hAnsi="Verdana" w:cs="Arial"/>
                <w:b/>
                <w:bCs/>
                <w:sz w:val="18"/>
                <w:szCs w:val="18"/>
                <w:lang w:val="es-CO" w:eastAsia="es-CO"/>
              </w:rPr>
              <w:t>Saldo en Bancos (J)</w:t>
            </w:r>
          </w:p>
        </w:tc>
        <w:tc>
          <w:tcPr>
            <w:tcW w:w="2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EDFB1C" w14:textId="77777777" w:rsidR="00BF1029" w:rsidRDefault="00BF1029">
            <w:pPr>
              <w:jc w:val="center"/>
              <w:rPr>
                <w:rFonts w:ascii="Verdana" w:eastAsia="Times New Roman" w:hAnsi="Verdana" w:cs="Arial"/>
                <w:b/>
                <w:bCs/>
                <w:sz w:val="18"/>
                <w:szCs w:val="18"/>
                <w:lang w:val="es-CO" w:eastAsia="es-CO"/>
              </w:rPr>
            </w:pPr>
            <w:r>
              <w:rPr>
                <w:rFonts w:ascii="Verdana" w:eastAsia="Times New Roman" w:hAnsi="Verdana" w:cs="Arial"/>
                <w:b/>
                <w:bCs/>
                <w:sz w:val="18"/>
                <w:szCs w:val="18"/>
                <w:lang w:val="es-CO" w:eastAsia="es-CO"/>
              </w:rPr>
              <w:t>211.635.169</w:t>
            </w:r>
          </w:p>
        </w:tc>
        <w:tc>
          <w:tcPr>
            <w:tcW w:w="22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C724C2" w14:textId="77777777" w:rsidR="00BF1029" w:rsidRDefault="00BF1029">
            <w:pPr>
              <w:jc w:val="center"/>
              <w:rPr>
                <w:rFonts w:ascii="Verdana" w:eastAsia="Times New Roman" w:hAnsi="Verdana" w:cs="Arial"/>
                <w:b/>
                <w:bCs/>
                <w:sz w:val="18"/>
                <w:szCs w:val="18"/>
                <w:lang w:val="es-CO" w:eastAsia="es-CO"/>
              </w:rPr>
            </w:pPr>
            <w:r>
              <w:rPr>
                <w:rFonts w:ascii="Verdana" w:eastAsia="Times New Roman" w:hAnsi="Verdana" w:cs="Arial"/>
                <w:b/>
                <w:bCs/>
                <w:sz w:val="18"/>
                <w:szCs w:val="18"/>
                <w:lang w:val="es-CO" w:eastAsia="es-CO"/>
              </w:rPr>
              <w:t>364.829.926</w:t>
            </w:r>
          </w:p>
        </w:tc>
      </w:tr>
      <w:tr w:rsidR="00BF1029" w14:paraId="0B8A2B93" w14:textId="77777777" w:rsidTr="00946ACA">
        <w:trPr>
          <w:trHeight w:val="136"/>
          <w:tblHeader/>
          <w:jc w:val="center"/>
        </w:trPr>
        <w:tc>
          <w:tcPr>
            <w:tcW w:w="2279" w:type="dxa"/>
            <w:tcBorders>
              <w:top w:val="single" w:sz="4" w:space="0" w:color="auto"/>
              <w:left w:val="single" w:sz="4" w:space="0" w:color="auto"/>
              <w:bottom w:val="single" w:sz="4" w:space="0" w:color="auto"/>
              <w:right w:val="single" w:sz="4" w:space="0" w:color="auto"/>
            </w:tcBorders>
            <w:shd w:val="clear" w:color="auto" w:fill="B48C41"/>
            <w:vAlign w:val="center"/>
            <w:hideMark/>
          </w:tcPr>
          <w:p w14:paraId="3D5F3FB4" w14:textId="77777777" w:rsidR="00BF1029" w:rsidRDefault="00BF1029">
            <w:pPr>
              <w:jc w:val="center"/>
              <w:rPr>
                <w:rFonts w:ascii="Verdana" w:eastAsia="Times New Roman" w:hAnsi="Verdana" w:cs="Arial"/>
                <w:b/>
                <w:bCs/>
                <w:color w:val="FFFFFF"/>
                <w:sz w:val="18"/>
                <w:szCs w:val="18"/>
                <w:lang w:val="es-CO" w:eastAsia="es-CO"/>
              </w:rPr>
            </w:pPr>
            <w:r>
              <w:rPr>
                <w:rFonts w:ascii="Verdana" w:eastAsia="Times New Roman" w:hAnsi="Verdana" w:cs="Arial"/>
                <w:b/>
                <w:bCs/>
                <w:color w:val="FFFFFF"/>
                <w:sz w:val="18"/>
                <w:szCs w:val="18"/>
                <w:lang w:val="es-CO" w:eastAsia="es-CO"/>
              </w:rPr>
              <w:t xml:space="preserve">Diferencia (K= </w:t>
            </w:r>
            <w:r w:rsidR="00963DED">
              <w:rPr>
                <w:rFonts w:ascii="Verdana" w:eastAsia="Times New Roman" w:hAnsi="Verdana" w:cs="Arial"/>
                <w:b/>
                <w:bCs/>
                <w:color w:val="FFFFFF"/>
                <w:sz w:val="18"/>
                <w:szCs w:val="18"/>
                <w:lang w:val="es-CO" w:eastAsia="es-CO"/>
              </w:rPr>
              <w:t>J-</w:t>
            </w:r>
            <w:r>
              <w:rPr>
                <w:rFonts w:ascii="Verdana" w:eastAsia="Times New Roman" w:hAnsi="Verdana" w:cs="Arial"/>
                <w:b/>
                <w:bCs/>
                <w:color w:val="FFFFFF"/>
                <w:sz w:val="18"/>
                <w:szCs w:val="18"/>
                <w:lang w:val="es-CO" w:eastAsia="es-CO"/>
              </w:rPr>
              <w:t>I)</w:t>
            </w:r>
          </w:p>
        </w:tc>
        <w:tc>
          <w:tcPr>
            <w:tcW w:w="2451" w:type="dxa"/>
            <w:tcBorders>
              <w:top w:val="single" w:sz="4" w:space="0" w:color="auto"/>
              <w:left w:val="single" w:sz="4" w:space="0" w:color="auto"/>
              <w:bottom w:val="single" w:sz="4" w:space="0" w:color="auto"/>
              <w:right w:val="single" w:sz="4" w:space="0" w:color="auto"/>
            </w:tcBorders>
            <w:shd w:val="clear" w:color="auto" w:fill="B48C41"/>
            <w:vAlign w:val="center"/>
            <w:hideMark/>
          </w:tcPr>
          <w:p w14:paraId="0A1BAE71" w14:textId="77777777" w:rsidR="00BF1029" w:rsidRDefault="00BF1029">
            <w:pPr>
              <w:jc w:val="center"/>
              <w:rPr>
                <w:rFonts w:ascii="Verdana" w:eastAsia="Times New Roman" w:hAnsi="Verdana" w:cs="Arial"/>
                <w:b/>
                <w:bCs/>
                <w:color w:val="FFFFFF"/>
                <w:sz w:val="18"/>
                <w:szCs w:val="18"/>
                <w:lang w:val="es-CO" w:eastAsia="es-CO"/>
              </w:rPr>
            </w:pPr>
            <w:r>
              <w:rPr>
                <w:rFonts w:ascii="Verdana" w:eastAsia="Times New Roman" w:hAnsi="Verdana" w:cs="Arial"/>
                <w:b/>
                <w:bCs/>
                <w:color w:val="FFFFFF"/>
                <w:sz w:val="18"/>
                <w:szCs w:val="18"/>
                <w:lang w:val="es-CO" w:eastAsia="es-CO"/>
              </w:rPr>
              <w:t>184.138.402</w:t>
            </w:r>
          </w:p>
        </w:tc>
        <w:tc>
          <w:tcPr>
            <w:tcW w:w="2224" w:type="dxa"/>
            <w:tcBorders>
              <w:top w:val="single" w:sz="4" w:space="0" w:color="auto"/>
              <w:left w:val="single" w:sz="4" w:space="0" w:color="auto"/>
              <w:bottom w:val="single" w:sz="4" w:space="0" w:color="auto"/>
              <w:right w:val="single" w:sz="4" w:space="0" w:color="auto"/>
            </w:tcBorders>
            <w:shd w:val="clear" w:color="auto" w:fill="B48C41"/>
            <w:vAlign w:val="center"/>
            <w:hideMark/>
          </w:tcPr>
          <w:p w14:paraId="62FFD48E" w14:textId="77777777" w:rsidR="00BF1029" w:rsidRDefault="00963DED">
            <w:pPr>
              <w:jc w:val="center"/>
              <w:rPr>
                <w:rFonts w:ascii="Verdana" w:eastAsia="Times New Roman" w:hAnsi="Verdana" w:cs="Arial"/>
                <w:b/>
                <w:bCs/>
                <w:color w:val="FFFFFF"/>
                <w:sz w:val="18"/>
                <w:szCs w:val="18"/>
                <w:lang w:val="es-CO" w:eastAsia="es-CO"/>
              </w:rPr>
            </w:pPr>
            <w:r>
              <w:rPr>
                <w:rFonts w:ascii="Verdana" w:eastAsia="Times New Roman" w:hAnsi="Verdana" w:cs="Arial"/>
                <w:b/>
                <w:bCs/>
                <w:color w:val="FFFFFF"/>
                <w:sz w:val="18"/>
                <w:szCs w:val="18"/>
                <w:lang w:val="es-CO" w:eastAsia="es-CO"/>
              </w:rPr>
              <w:t>-</w:t>
            </w:r>
            <w:r w:rsidR="00BF1029">
              <w:rPr>
                <w:rFonts w:ascii="Verdana" w:eastAsia="Times New Roman" w:hAnsi="Verdana" w:cs="Arial"/>
                <w:b/>
                <w:bCs/>
                <w:color w:val="FFFFFF"/>
                <w:sz w:val="18"/>
                <w:szCs w:val="18"/>
                <w:lang w:val="es-CO" w:eastAsia="es-CO"/>
              </w:rPr>
              <w:t>436.150.390</w:t>
            </w:r>
          </w:p>
        </w:tc>
      </w:tr>
    </w:tbl>
    <w:p w14:paraId="4EB64DAA" w14:textId="77777777" w:rsidR="00BF1029" w:rsidRDefault="00BF1029" w:rsidP="00BF1029">
      <w:pPr>
        <w:jc w:val="center"/>
        <w:rPr>
          <w:rFonts w:ascii="Verdana" w:eastAsia="Arial" w:hAnsi="Verdana" w:cs="Arial"/>
          <w:color w:val="000000" w:themeColor="text1"/>
          <w:sz w:val="18"/>
          <w:szCs w:val="18"/>
          <w:lang w:val="es-CO"/>
        </w:rPr>
      </w:pPr>
      <w:r>
        <w:rPr>
          <w:rFonts w:ascii="Verdana" w:eastAsia="Arial" w:hAnsi="Verdana" w:cs="Arial"/>
          <w:b/>
          <w:bCs/>
          <w:color w:val="242424"/>
          <w:sz w:val="18"/>
          <w:szCs w:val="18"/>
        </w:rPr>
        <w:t>Fuente</w:t>
      </w:r>
      <w:r>
        <w:rPr>
          <w:rFonts w:ascii="Verdana" w:eastAsia="Arial" w:hAnsi="Verdana" w:cs="Arial"/>
          <w:color w:val="242424"/>
          <w:sz w:val="18"/>
          <w:szCs w:val="18"/>
        </w:rPr>
        <w:t>: Elaboración propia con base en la información remitida por la Entidad Territorial.</w:t>
      </w:r>
    </w:p>
    <w:p w14:paraId="42CE537E" w14:textId="77777777" w:rsidR="00BF1029" w:rsidRDefault="00BF1029" w:rsidP="00BF1029">
      <w:pPr>
        <w:jc w:val="both"/>
        <w:rPr>
          <w:rFonts w:ascii="Verdana" w:eastAsia="Times New Roman" w:hAnsi="Verdana" w:cs="Arial"/>
          <w:b/>
          <w:bCs/>
          <w:color w:val="000000" w:themeColor="text1"/>
          <w:sz w:val="22"/>
          <w:szCs w:val="22"/>
          <w:lang w:val="es-CO"/>
        </w:rPr>
      </w:pPr>
    </w:p>
    <w:p w14:paraId="0065CF5C" w14:textId="77777777" w:rsidR="00946ACA" w:rsidRDefault="00946ACA" w:rsidP="00BF1029">
      <w:pPr>
        <w:jc w:val="both"/>
        <w:rPr>
          <w:rFonts w:ascii="Verdana" w:eastAsia="Times New Roman" w:hAnsi="Verdana" w:cs="Arial"/>
          <w:b/>
          <w:bCs/>
          <w:color w:val="000000" w:themeColor="text1"/>
          <w:sz w:val="22"/>
          <w:szCs w:val="22"/>
          <w:lang w:val="es-CO"/>
        </w:rPr>
      </w:pPr>
    </w:p>
    <w:p w14:paraId="5CD0B3F1" w14:textId="77777777" w:rsidR="00BF1029" w:rsidRDefault="00BF1029" w:rsidP="00BF1029">
      <w:pPr>
        <w:jc w:val="both"/>
        <w:rPr>
          <w:rFonts w:ascii="Verdana" w:eastAsia="Times New Roman" w:hAnsi="Verdana" w:cs="Arial"/>
          <w:b/>
          <w:bCs/>
          <w:color w:val="000000" w:themeColor="text1"/>
          <w:sz w:val="22"/>
          <w:szCs w:val="22"/>
          <w:lang w:val="es-CO"/>
        </w:rPr>
      </w:pPr>
      <w:r>
        <w:rPr>
          <w:rFonts w:ascii="Verdana" w:eastAsia="Times New Roman" w:hAnsi="Verdana" w:cs="Arial"/>
          <w:b/>
          <w:bCs/>
          <w:color w:val="000000" w:themeColor="text1"/>
          <w:sz w:val="22"/>
          <w:szCs w:val="22"/>
          <w:lang w:val="es-CO"/>
        </w:rPr>
        <w:lastRenderedPageBreak/>
        <w:t>Resultado presupuestal.</w:t>
      </w:r>
    </w:p>
    <w:p w14:paraId="4D94153E" w14:textId="77777777" w:rsidR="00BF1029" w:rsidRDefault="00BF1029" w:rsidP="00BF1029">
      <w:pPr>
        <w:jc w:val="both"/>
        <w:rPr>
          <w:rFonts w:ascii="Verdana" w:hAnsi="Verdana" w:cs="Arial"/>
          <w:b/>
          <w:bCs/>
          <w:sz w:val="22"/>
          <w:szCs w:val="22"/>
        </w:rPr>
      </w:pPr>
    </w:p>
    <w:p w14:paraId="44FFDAF1" w14:textId="77777777" w:rsidR="00BF1029" w:rsidRDefault="00BF1029" w:rsidP="00BF1029">
      <w:pPr>
        <w:jc w:val="both"/>
        <w:rPr>
          <w:rFonts w:ascii="Verdana" w:eastAsia="Times New Roman" w:hAnsi="Verdana" w:cs="Arial"/>
          <w:sz w:val="22"/>
          <w:szCs w:val="22"/>
          <w:lang w:val="es-CO" w:eastAsia="es-ES_tradnl"/>
        </w:rPr>
      </w:pPr>
      <w:r>
        <w:rPr>
          <w:rFonts w:ascii="Verdana" w:eastAsia="Times New Roman" w:hAnsi="Verdana" w:cs="Arial"/>
          <w:color w:val="000000"/>
          <w:sz w:val="22"/>
          <w:szCs w:val="22"/>
          <w:lang w:val="es-CO" w:eastAsia="es-ES_tradnl"/>
        </w:rPr>
        <w:t xml:space="preserve">Al realizar los ejercicios de </w:t>
      </w:r>
      <w:r>
        <w:rPr>
          <w:rFonts w:ascii="Verdana" w:eastAsia="Times New Roman" w:hAnsi="Verdana" w:cs="Arial"/>
          <w:sz w:val="22"/>
          <w:szCs w:val="22"/>
          <w:lang w:val="es-CO" w:eastAsia="es-ES_tradnl"/>
        </w:rPr>
        <w:t xml:space="preserve">cálculos del cierre fiscal con la información suministrada por el Municipio de San Benito Abad, esta Dirección encontró que, para la vigencia 2021 se presentó un déficit por $144.299.645, lo cual es una situación de riesgo para la ejecución de los recursos toda vez que se expidieron CDP sin respaldo de recursos, siendo necesario resaltar que </w:t>
      </w:r>
      <w:r w:rsidR="00963DED">
        <w:rPr>
          <w:rFonts w:ascii="Verdana" w:eastAsia="Times New Roman" w:hAnsi="Verdana" w:cs="Arial"/>
          <w:sz w:val="22"/>
          <w:szCs w:val="22"/>
          <w:lang w:val="es-CO" w:eastAsia="es-ES_tradnl"/>
        </w:rPr>
        <w:t>e</w:t>
      </w:r>
      <w:r>
        <w:rPr>
          <w:rFonts w:ascii="Verdana" w:eastAsia="Times New Roman" w:hAnsi="Verdana" w:cs="Arial"/>
          <w:sz w:val="22"/>
          <w:szCs w:val="22"/>
          <w:lang w:val="es-CO" w:eastAsia="es-ES_tradnl"/>
        </w:rPr>
        <w:t>l Municipio debe incorporar el déficit en la siguiente vigencia.</w:t>
      </w:r>
    </w:p>
    <w:p w14:paraId="267F2D37" w14:textId="77777777" w:rsidR="00BF1029" w:rsidRDefault="00BF1029" w:rsidP="00BF1029">
      <w:pPr>
        <w:jc w:val="both"/>
        <w:rPr>
          <w:rFonts w:ascii="Verdana" w:eastAsia="Times New Roman" w:hAnsi="Verdana" w:cs="Arial"/>
          <w:b/>
          <w:bCs/>
          <w:color w:val="000000" w:themeColor="text1"/>
          <w:sz w:val="22"/>
          <w:szCs w:val="22"/>
          <w:lang w:val="es-CO"/>
        </w:rPr>
      </w:pPr>
    </w:p>
    <w:p w14:paraId="77F64C67" w14:textId="77777777" w:rsidR="00BF1029" w:rsidRDefault="00BF1029" w:rsidP="00BF1029">
      <w:pPr>
        <w:jc w:val="both"/>
        <w:rPr>
          <w:rFonts w:ascii="Verdana" w:eastAsia="Times New Roman" w:hAnsi="Verdana" w:cs="Arial"/>
          <w:b/>
          <w:bCs/>
          <w:color w:val="000000" w:themeColor="text1"/>
          <w:sz w:val="22"/>
          <w:szCs w:val="22"/>
          <w:lang w:val="es-CO"/>
        </w:rPr>
      </w:pPr>
      <w:r>
        <w:rPr>
          <w:rFonts w:ascii="Verdana" w:eastAsia="Times New Roman" w:hAnsi="Verdana" w:cs="Arial"/>
          <w:b/>
          <w:bCs/>
          <w:color w:val="000000" w:themeColor="text1"/>
          <w:sz w:val="22"/>
          <w:szCs w:val="22"/>
          <w:lang w:val="es-CO"/>
        </w:rPr>
        <w:t>Reservas y cuentas por pagar.</w:t>
      </w:r>
    </w:p>
    <w:p w14:paraId="3EDDF8D0" w14:textId="77777777" w:rsidR="00BF1029" w:rsidRDefault="00BF1029" w:rsidP="00BF1029">
      <w:pPr>
        <w:jc w:val="both"/>
        <w:rPr>
          <w:rFonts w:ascii="Verdana" w:eastAsia="Times New Roman" w:hAnsi="Verdana" w:cs="Arial"/>
          <w:b/>
          <w:bCs/>
          <w:color w:val="000000" w:themeColor="text1"/>
          <w:sz w:val="22"/>
          <w:szCs w:val="22"/>
          <w:lang w:val="es-CO"/>
        </w:rPr>
      </w:pPr>
    </w:p>
    <w:p w14:paraId="649F24E4" w14:textId="77777777" w:rsidR="00BF1029" w:rsidRDefault="00BF1029" w:rsidP="00BF1029">
      <w:pPr>
        <w:jc w:val="both"/>
        <w:rPr>
          <w:rFonts w:ascii="Verdana" w:eastAsia="Times New Roman" w:hAnsi="Verdana" w:cs="Arial"/>
          <w:color w:val="000000" w:themeColor="text1"/>
          <w:sz w:val="22"/>
          <w:szCs w:val="22"/>
          <w:lang w:val="es-CO"/>
        </w:rPr>
      </w:pPr>
      <w:r>
        <w:rPr>
          <w:rFonts w:ascii="Verdana" w:eastAsia="Times New Roman" w:hAnsi="Verdana" w:cs="Arial"/>
          <w:color w:val="000000" w:themeColor="text1"/>
          <w:sz w:val="22"/>
          <w:szCs w:val="22"/>
          <w:lang w:val="es-CO"/>
        </w:rPr>
        <w:t>De acuerdo con los actos administrativos referentes a las reservas presupuestales y las cuentas por pagar para la vigencia 2021, no fue posible contrastar la información debido a que los actos administrativos presentan las reservas y las cuentas por pagar de manera agregada sin especificar la fuente de los recursos.</w:t>
      </w:r>
    </w:p>
    <w:p w14:paraId="48573D28" w14:textId="77777777" w:rsidR="00BF1029" w:rsidRDefault="00BF1029" w:rsidP="00BF1029">
      <w:pPr>
        <w:jc w:val="both"/>
        <w:rPr>
          <w:rFonts w:ascii="Verdana" w:eastAsia="Times New Roman" w:hAnsi="Verdana" w:cs="Arial"/>
          <w:color w:val="000000" w:themeColor="text1"/>
          <w:sz w:val="22"/>
          <w:szCs w:val="22"/>
          <w:lang w:val="es-CO"/>
        </w:rPr>
      </w:pPr>
    </w:p>
    <w:p w14:paraId="55D20ACF" w14:textId="77777777" w:rsidR="00BF1029" w:rsidRDefault="00BF1029" w:rsidP="00BF1029">
      <w:pPr>
        <w:jc w:val="both"/>
        <w:rPr>
          <w:rFonts w:ascii="Verdana" w:eastAsia="Times New Roman" w:hAnsi="Verdana" w:cs="Arial"/>
          <w:color w:val="000000" w:themeColor="text1"/>
          <w:sz w:val="22"/>
          <w:szCs w:val="22"/>
          <w:lang w:val="es-CO"/>
        </w:rPr>
      </w:pPr>
      <w:r>
        <w:rPr>
          <w:rFonts w:ascii="Verdana" w:eastAsia="Times New Roman" w:hAnsi="Verdana" w:cs="Arial"/>
          <w:color w:val="000000" w:themeColor="text1"/>
          <w:sz w:val="22"/>
          <w:szCs w:val="22"/>
          <w:lang w:val="es-CO"/>
        </w:rPr>
        <w:t>Para el caso de la vigencia del 2021</w:t>
      </w:r>
      <w:r w:rsidR="00CA7FA1">
        <w:rPr>
          <w:rFonts w:ascii="Verdana" w:eastAsia="Times New Roman" w:hAnsi="Verdana" w:cs="Arial"/>
          <w:color w:val="000000" w:themeColor="text1"/>
          <w:sz w:val="22"/>
          <w:szCs w:val="22"/>
          <w:lang w:val="es-CO"/>
        </w:rPr>
        <w:t>,</w:t>
      </w:r>
      <w:r>
        <w:rPr>
          <w:rFonts w:ascii="Verdana" w:eastAsia="Times New Roman" w:hAnsi="Verdana" w:cs="Arial"/>
          <w:color w:val="000000" w:themeColor="text1"/>
          <w:sz w:val="22"/>
          <w:szCs w:val="22"/>
          <w:lang w:val="es-CO"/>
        </w:rPr>
        <w:t xml:space="preserve"> el cierre se presenta de manera desagregada por objetos de gasto, pero no especifica la fuente del recurso</w:t>
      </w:r>
      <w:r w:rsidR="008765D5">
        <w:rPr>
          <w:rFonts w:ascii="Verdana" w:eastAsia="Times New Roman" w:hAnsi="Verdana" w:cs="Arial"/>
          <w:color w:val="000000" w:themeColor="text1"/>
          <w:sz w:val="22"/>
          <w:szCs w:val="22"/>
          <w:lang w:val="es-CO"/>
        </w:rPr>
        <w:t xml:space="preserve"> (</w:t>
      </w:r>
      <w:r w:rsidR="00013C71">
        <w:rPr>
          <w:rFonts w:ascii="Verdana" w:eastAsia="Times New Roman" w:hAnsi="Verdana" w:cs="Arial"/>
          <w:color w:val="000000" w:themeColor="text1"/>
          <w:sz w:val="22"/>
          <w:szCs w:val="22"/>
          <w:lang w:val="es-CO"/>
        </w:rPr>
        <w:t>v</w:t>
      </w:r>
      <w:r w:rsidR="008765D5">
        <w:rPr>
          <w:rFonts w:ascii="Verdana" w:eastAsia="Times New Roman" w:hAnsi="Verdana" w:cs="Arial"/>
          <w:color w:val="000000" w:themeColor="text1"/>
          <w:sz w:val="22"/>
          <w:szCs w:val="22"/>
          <w:lang w:val="es-CO"/>
        </w:rPr>
        <w:t xml:space="preserve">er </w:t>
      </w:r>
      <w:r w:rsidR="00013C71">
        <w:rPr>
          <w:rFonts w:ascii="Verdana" w:eastAsia="Times New Roman" w:hAnsi="Verdana" w:cs="Arial"/>
          <w:color w:val="000000" w:themeColor="text1"/>
          <w:sz w:val="22"/>
          <w:szCs w:val="22"/>
          <w:lang w:val="es-CO"/>
        </w:rPr>
        <w:t>I</w:t>
      </w:r>
      <w:r w:rsidR="008765D5">
        <w:rPr>
          <w:rFonts w:ascii="Verdana" w:eastAsia="Times New Roman" w:hAnsi="Verdana" w:cs="Arial"/>
          <w:color w:val="000000" w:themeColor="text1"/>
          <w:sz w:val="22"/>
          <w:szCs w:val="22"/>
          <w:lang w:val="es-CO"/>
        </w:rPr>
        <w:t>magen No.2)</w:t>
      </w:r>
      <w:r>
        <w:rPr>
          <w:rFonts w:ascii="Verdana" w:eastAsia="Times New Roman" w:hAnsi="Verdana" w:cs="Arial"/>
          <w:color w:val="000000" w:themeColor="text1"/>
          <w:sz w:val="22"/>
          <w:szCs w:val="22"/>
          <w:lang w:val="es-CO"/>
        </w:rPr>
        <w:t xml:space="preserve">, </w:t>
      </w:r>
      <w:r w:rsidR="008765D5">
        <w:rPr>
          <w:rFonts w:ascii="Verdana" w:eastAsia="Times New Roman" w:hAnsi="Verdana" w:cs="Arial"/>
          <w:color w:val="000000" w:themeColor="text1"/>
          <w:sz w:val="22"/>
          <w:szCs w:val="22"/>
          <w:lang w:val="es-CO"/>
        </w:rPr>
        <w:t xml:space="preserve">identificación indispensable, para que </w:t>
      </w:r>
      <w:r w:rsidR="00CA7FA1">
        <w:rPr>
          <w:rFonts w:ascii="Verdana" w:eastAsia="Times New Roman" w:hAnsi="Verdana" w:cs="Arial"/>
          <w:color w:val="000000" w:themeColor="text1"/>
          <w:sz w:val="22"/>
          <w:szCs w:val="22"/>
          <w:lang w:val="es-CO"/>
        </w:rPr>
        <w:t>al cierre</w:t>
      </w:r>
      <w:r w:rsidR="008765D5">
        <w:rPr>
          <w:rFonts w:ascii="Verdana" w:eastAsia="Times New Roman" w:hAnsi="Verdana" w:cs="Arial"/>
          <w:color w:val="000000" w:themeColor="text1"/>
          <w:sz w:val="22"/>
          <w:szCs w:val="22"/>
          <w:lang w:val="es-CO"/>
        </w:rPr>
        <w:t xml:space="preserve"> de la vigencia se mantenga la disposición del recurso para la cancelación del rezago presupuestal correspondiente</w:t>
      </w:r>
      <w:r w:rsidR="00866317">
        <w:rPr>
          <w:rFonts w:ascii="Verdana" w:eastAsia="Times New Roman" w:hAnsi="Verdana" w:cs="Arial"/>
          <w:color w:val="000000" w:themeColor="text1"/>
          <w:sz w:val="22"/>
          <w:szCs w:val="22"/>
          <w:lang w:val="es-CO"/>
        </w:rPr>
        <w:t>.</w:t>
      </w:r>
    </w:p>
    <w:p w14:paraId="75F59AE3" w14:textId="77777777" w:rsidR="008765D5" w:rsidRDefault="008765D5" w:rsidP="00BF1029">
      <w:pPr>
        <w:jc w:val="both"/>
        <w:rPr>
          <w:rFonts w:ascii="Verdana" w:eastAsia="Times New Roman" w:hAnsi="Verdana" w:cs="Arial"/>
          <w:color w:val="000000" w:themeColor="text1"/>
          <w:sz w:val="22"/>
          <w:szCs w:val="22"/>
          <w:lang w:val="es-CO"/>
        </w:rPr>
      </w:pPr>
    </w:p>
    <w:p w14:paraId="6A43E1AF" w14:textId="77777777" w:rsidR="00BF1029" w:rsidRDefault="00BF1029" w:rsidP="00BF1029">
      <w:pPr>
        <w:jc w:val="center"/>
        <w:rPr>
          <w:rFonts w:ascii="Verdana" w:eastAsia="Times New Roman" w:hAnsi="Verdana" w:cs="Arial"/>
          <w:color w:val="000000" w:themeColor="text1"/>
          <w:sz w:val="22"/>
          <w:szCs w:val="22"/>
          <w:lang w:val="es-CO"/>
        </w:rPr>
      </w:pPr>
      <w:r>
        <w:rPr>
          <w:rFonts w:ascii="Verdana" w:eastAsia="Times New Roman" w:hAnsi="Verdana" w:cs="Arial"/>
          <w:b/>
          <w:bCs/>
          <w:color w:val="000000" w:themeColor="text1"/>
          <w:sz w:val="18"/>
          <w:szCs w:val="18"/>
          <w:lang w:val="es-CO"/>
        </w:rPr>
        <w:t>Imagen No. 2</w:t>
      </w:r>
    </w:p>
    <w:p w14:paraId="4935F414" w14:textId="77777777" w:rsidR="00BF1029" w:rsidRDefault="00BF1029" w:rsidP="00BF1029">
      <w:pPr>
        <w:jc w:val="center"/>
        <w:rPr>
          <w:rFonts w:ascii="Verdana" w:eastAsia="Times New Roman" w:hAnsi="Verdana" w:cs="Arial"/>
          <w:color w:val="000000" w:themeColor="text1"/>
          <w:sz w:val="18"/>
          <w:szCs w:val="18"/>
          <w:lang w:val="es-CO"/>
        </w:rPr>
      </w:pPr>
      <w:r>
        <w:rPr>
          <w:noProof/>
        </w:rPr>
        <w:drawing>
          <wp:anchor distT="0" distB="0" distL="114300" distR="114300" simplePos="0" relativeHeight="251664386" behindDoc="0" locked="0" layoutInCell="1" allowOverlap="1" wp14:anchorId="1171C9A8" wp14:editId="5551FD09">
            <wp:simplePos x="0" y="0"/>
            <wp:positionH relativeFrom="margin">
              <wp:posOffset>20320</wp:posOffset>
            </wp:positionH>
            <wp:positionV relativeFrom="paragraph">
              <wp:posOffset>525780</wp:posOffset>
            </wp:positionV>
            <wp:extent cx="5723255" cy="3397250"/>
            <wp:effectExtent l="0" t="0" r="0" b="0"/>
            <wp:wrapSquare wrapText="bothSides"/>
            <wp:docPr id="359962543" name="Imagen 7" descr="Calendar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lendario&#10;&#10;Descripción generada automáticamente con confianza media"/>
                    <pic:cNvPicPr>
                      <a:picLocks noChangeAspect="1" noChangeArrowheads="1"/>
                    </pic:cNvPicPr>
                  </pic:nvPicPr>
                  <pic:blipFill>
                    <a:blip r:embed="rId15">
                      <a:extLst>
                        <a:ext uri="{28A0092B-C50C-407E-A947-70E740481C1C}">
                          <a14:useLocalDpi xmlns:a14="http://schemas.microsoft.com/office/drawing/2010/main" val="0"/>
                        </a:ext>
                      </a:extLst>
                    </a:blip>
                    <a:srcRect l="464" r="339"/>
                    <a:stretch>
                      <a:fillRect/>
                    </a:stretch>
                  </pic:blipFill>
                  <pic:spPr bwMode="auto">
                    <a:xfrm>
                      <a:off x="0" y="0"/>
                      <a:ext cx="5723255" cy="3397250"/>
                    </a:xfrm>
                    <a:prstGeom prst="rect">
                      <a:avLst/>
                    </a:prstGeom>
                    <a:noFill/>
                  </pic:spPr>
                </pic:pic>
              </a:graphicData>
            </a:graphic>
          </wp:anchor>
        </w:drawing>
      </w:r>
      <w:r>
        <w:rPr>
          <w:rFonts w:ascii="Verdana" w:eastAsia="Times New Roman" w:hAnsi="Verdana" w:cs="Arial"/>
          <w:color w:val="000000" w:themeColor="text1"/>
          <w:sz w:val="18"/>
          <w:szCs w:val="18"/>
          <w:lang w:val="es-CO"/>
        </w:rPr>
        <w:t>Imagen del Cierre Fiscal del 2021</w:t>
      </w:r>
    </w:p>
    <w:p w14:paraId="35E1869F" w14:textId="77777777" w:rsidR="00BF1029" w:rsidRDefault="00BF1029" w:rsidP="00BF1029">
      <w:pPr>
        <w:jc w:val="center"/>
        <w:rPr>
          <w:rFonts w:ascii="Verdana" w:hAnsi="Verdana" w:cs="Arial"/>
          <w:sz w:val="18"/>
          <w:szCs w:val="18"/>
        </w:rPr>
      </w:pPr>
      <w:r>
        <w:rPr>
          <w:noProof/>
        </w:rPr>
        <w:lastRenderedPageBreak/>
        <w:drawing>
          <wp:anchor distT="0" distB="0" distL="114300" distR="114300" simplePos="0" relativeHeight="251665410" behindDoc="0" locked="0" layoutInCell="1" allowOverlap="1" wp14:anchorId="4565154A" wp14:editId="51EE9B9D">
            <wp:simplePos x="0" y="0"/>
            <wp:positionH relativeFrom="column">
              <wp:posOffset>2540</wp:posOffset>
            </wp:positionH>
            <wp:positionV relativeFrom="paragraph">
              <wp:posOffset>1270</wp:posOffset>
            </wp:positionV>
            <wp:extent cx="5760720" cy="391160"/>
            <wp:effectExtent l="0" t="0" r="0" b="8890"/>
            <wp:wrapThrough wrapText="bothSides">
              <wp:wrapPolygon edited="0">
                <wp:start x="0" y="0"/>
                <wp:lineTo x="0" y="21039"/>
                <wp:lineTo x="21500" y="21039"/>
                <wp:lineTo x="21500" y="0"/>
                <wp:lineTo x="0" y="0"/>
              </wp:wrapPolygon>
            </wp:wrapThrough>
            <wp:docPr id="90707704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91160"/>
                    </a:xfrm>
                    <a:prstGeom prst="rect">
                      <a:avLst/>
                    </a:prstGeom>
                    <a:noFill/>
                  </pic:spPr>
                </pic:pic>
              </a:graphicData>
            </a:graphic>
          </wp:anchor>
        </w:drawing>
      </w:r>
      <w:r>
        <w:rPr>
          <w:rFonts w:ascii="Verdana" w:hAnsi="Verdana" w:cs="Arial"/>
          <w:b/>
          <w:bCs/>
          <w:sz w:val="18"/>
          <w:szCs w:val="18"/>
        </w:rPr>
        <w:t>Fuente</w:t>
      </w:r>
      <w:r>
        <w:rPr>
          <w:rFonts w:ascii="Verdana" w:hAnsi="Verdana" w:cs="Arial"/>
          <w:sz w:val="18"/>
          <w:szCs w:val="18"/>
        </w:rPr>
        <w:t>:</w:t>
      </w:r>
      <w:r w:rsidR="00866317">
        <w:rPr>
          <w:rFonts w:ascii="Verdana" w:hAnsi="Verdana" w:cs="Arial"/>
          <w:sz w:val="18"/>
          <w:szCs w:val="18"/>
        </w:rPr>
        <w:t xml:space="preserve"> Decreto No. 255 del 31 de diciembre de 2021- Alcaldía Municipal de San Benito Abad - Sucre</w:t>
      </w:r>
    </w:p>
    <w:p w14:paraId="27F6560F" w14:textId="77777777" w:rsidR="00E149F8" w:rsidRDefault="00E149F8" w:rsidP="00D06D28">
      <w:pPr>
        <w:pStyle w:val="Prrafodelista"/>
        <w:spacing w:after="0" w:line="240" w:lineRule="auto"/>
        <w:ind w:left="-142"/>
        <w:rPr>
          <w:rFonts w:ascii="Verdana" w:hAnsi="Verdana" w:cs="Arial"/>
          <w:b/>
          <w:bCs/>
        </w:rPr>
      </w:pPr>
    </w:p>
    <w:p w14:paraId="30503E30" w14:textId="77777777" w:rsidR="00821D05" w:rsidRPr="00A32C8B" w:rsidRDefault="00821D05" w:rsidP="00D06D28">
      <w:pPr>
        <w:pStyle w:val="Prrafodelista"/>
        <w:spacing w:after="0" w:line="240" w:lineRule="auto"/>
        <w:ind w:left="-142"/>
        <w:rPr>
          <w:rFonts w:ascii="Verdana" w:hAnsi="Verdana" w:cs="Arial"/>
          <w:b/>
          <w:bCs/>
        </w:rPr>
      </w:pPr>
      <w:r w:rsidRPr="00A32C8B">
        <w:rPr>
          <w:rFonts w:ascii="Verdana" w:hAnsi="Verdana" w:cs="Arial"/>
          <w:b/>
          <w:bCs/>
        </w:rPr>
        <w:t xml:space="preserve">Cuentas </w:t>
      </w:r>
      <w:r w:rsidR="004B25C3" w:rsidRPr="00A32C8B">
        <w:rPr>
          <w:rFonts w:ascii="Verdana" w:hAnsi="Verdana" w:cs="Arial"/>
          <w:b/>
          <w:bCs/>
        </w:rPr>
        <w:t>M</w:t>
      </w:r>
      <w:r w:rsidRPr="00A32C8B">
        <w:rPr>
          <w:rFonts w:ascii="Verdana" w:hAnsi="Verdana" w:cs="Arial"/>
          <w:b/>
          <w:bCs/>
        </w:rPr>
        <w:t>aestras.</w:t>
      </w:r>
    </w:p>
    <w:p w14:paraId="116E8EE2" w14:textId="77777777" w:rsidR="00821D05" w:rsidRDefault="00821D05" w:rsidP="00D06D28">
      <w:pPr>
        <w:pStyle w:val="Prrafodelista"/>
        <w:spacing w:after="0" w:line="240" w:lineRule="auto"/>
        <w:ind w:left="-142"/>
        <w:rPr>
          <w:rFonts w:ascii="Verdana" w:hAnsi="Verdana" w:cs="Arial"/>
          <w:b/>
          <w:bCs/>
        </w:rPr>
      </w:pPr>
    </w:p>
    <w:p w14:paraId="596C269A" w14:textId="77777777" w:rsidR="00BF1029" w:rsidRDefault="00BF1029" w:rsidP="00BF1029">
      <w:pPr>
        <w:pStyle w:val="Prrafodelista"/>
        <w:spacing w:after="0" w:line="240" w:lineRule="auto"/>
        <w:ind w:left="-142"/>
        <w:jc w:val="both"/>
        <w:rPr>
          <w:rStyle w:val="normaltextrun"/>
          <w:rFonts w:ascii="Verdana" w:hAnsi="Verdana" w:cs="Arial"/>
          <w:color w:val="000000"/>
          <w:shd w:val="clear" w:color="auto" w:fill="FFFFFF"/>
        </w:rPr>
      </w:pPr>
      <w:r>
        <w:rPr>
          <w:rStyle w:val="normaltextrun"/>
          <w:rFonts w:ascii="Verdana" w:hAnsi="Verdana" w:cs="Arial"/>
          <w:color w:val="000000"/>
          <w:shd w:val="clear" w:color="auto" w:fill="FFFFFF"/>
        </w:rPr>
        <w:t xml:space="preserve">Para la evaluación del adecuado funcionamiento del modelo de Cuentas Maestras para el manejo de los recursos de la Participación de Propósito General del Municipio de San Benito Abad – Sucre, se procedió a solicitar los extractos bancarios mensualizados de las Cuentas Maestras y el convenio de la Cuenta Maestra Pagadora. Adicionalmente se contó con el reporte que las entidades bancarias realizan al Ministerio de Hacienda y Crédito Público, para el periodo comprendido entre el 1 de enero del 2020 </w:t>
      </w:r>
      <w:r w:rsidR="00963DED">
        <w:rPr>
          <w:rStyle w:val="normaltextrun"/>
          <w:rFonts w:ascii="Verdana" w:hAnsi="Verdana" w:cs="Arial"/>
          <w:color w:val="000000"/>
          <w:shd w:val="clear" w:color="auto" w:fill="FFFFFF"/>
        </w:rPr>
        <w:t>y e</w:t>
      </w:r>
      <w:r>
        <w:rPr>
          <w:rStyle w:val="normaltextrun"/>
          <w:rFonts w:ascii="Verdana" w:hAnsi="Verdana" w:cs="Arial"/>
          <w:color w:val="000000"/>
          <w:shd w:val="clear" w:color="auto" w:fill="FFFFFF"/>
        </w:rPr>
        <w:t>l 31 de diciembre del 2022. A continuación, se presentan los principales hallazgos de esta categoría de análisis:</w:t>
      </w:r>
    </w:p>
    <w:p w14:paraId="2511CC1F" w14:textId="77777777" w:rsidR="00821D05" w:rsidRPr="00A32C8B" w:rsidRDefault="00821D05" w:rsidP="00D06D28">
      <w:pPr>
        <w:contextualSpacing/>
        <w:rPr>
          <w:rStyle w:val="normaltextrun"/>
          <w:rFonts w:ascii="Verdana" w:eastAsiaTheme="minorHAnsi" w:hAnsi="Verdana" w:cs="Arial"/>
          <w:b/>
          <w:bCs/>
          <w:color w:val="000000"/>
          <w:sz w:val="22"/>
          <w:szCs w:val="22"/>
          <w:bdr w:val="none" w:sz="0" w:space="0" w:color="auto" w:frame="1"/>
          <w:lang w:val="es-MX" w:eastAsia="en-US"/>
        </w:rPr>
      </w:pPr>
    </w:p>
    <w:p w14:paraId="36D08380" w14:textId="77777777" w:rsidR="00821D05" w:rsidRPr="00A32C8B" w:rsidRDefault="00821D05" w:rsidP="00D06D28">
      <w:pPr>
        <w:pStyle w:val="Prrafodelista"/>
        <w:numPr>
          <w:ilvl w:val="0"/>
          <w:numId w:val="8"/>
        </w:numPr>
        <w:spacing w:after="0" w:line="240" w:lineRule="auto"/>
        <w:ind w:left="0" w:hanging="426"/>
        <w:rPr>
          <w:rStyle w:val="normaltextrun"/>
          <w:rFonts w:ascii="Verdana" w:hAnsi="Verdana" w:cs="Arial"/>
          <w:b/>
          <w:bCs/>
          <w:color w:val="000000"/>
          <w:bdr w:val="none" w:sz="0" w:space="0" w:color="auto" w:frame="1"/>
        </w:rPr>
      </w:pPr>
      <w:r w:rsidRPr="00A32C8B">
        <w:rPr>
          <w:rStyle w:val="normaltextrun"/>
          <w:rFonts w:ascii="Verdana" w:hAnsi="Verdana" w:cs="Arial"/>
          <w:b/>
          <w:bCs/>
          <w:color w:val="000000"/>
          <w:bdr w:val="none" w:sz="0" w:space="0" w:color="auto" w:frame="1"/>
        </w:rPr>
        <w:t>Inadecuado uso de los conceptos para los egresos:</w:t>
      </w:r>
    </w:p>
    <w:p w14:paraId="78518EDA" w14:textId="77777777" w:rsidR="00821D05" w:rsidRPr="00A32C8B" w:rsidRDefault="00821D05" w:rsidP="00D06D28">
      <w:pPr>
        <w:pStyle w:val="Prrafodelista"/>
        <w:spacing w:after="0" w:line="240" w:lineRule="auto"/>
        <w:ind w:left="-142"/>
        <w:rPr>
          <w:rStyle w:val="normaltextrun"/>
          <w:rFonts w:ascii="Verdana" w:hAnsi="Verdana" w:cs="Arial"/>
          <w:b/>
          <w:bCs/>
          <w:bdr w:val="none" w:sz="0" w:space="0" w:color="auto" w:frame="1"/>
        </w:rPr>
      </w:pPr>
    </w:p>
    <w:p w14:paraId="6BE23ABA" w14:textId="77777777" w:rsidR="00821D05" w:rsidRPr="00A32C8B" w:rsidRDefault="00821D05" w:rsidP="00D06D28">
      <w:pPr>
        <w:contextualSpacing/>
        <w:jc w:val="both"/>
        <w:rPr>
          <w:rStyle w:val="normaltextrun"/>
          <w:rFonts w:ascii="Verdana" w:eastAsiaTheme="minorHAnsi" w:hAnsi="Verdana" w:cs="Arial"/>
          <w:color w:val="000000"/>
          <w:sz w:val="22"/>
          <w:szCs w:val="22"/>
          <w:shd w:val="clear" w:color="auto" w:fill="FFFFFF"/>
          <w:lang w:val="es-MX" w:eastAsia="en-US"/>
        </w:rPr>
      </w:pPr>
      <w:r w:rsidRPr="00A32C8B">
        <w:rPr>
          <w:rStyle w:val="normaltextrun"/>
          <w:rFonts w:ascii="Verdana" w:eastAsiaTheme="minorHAnsi" w:hAnsi="Verdana" w:cs="Arial"/>
          <w:color w:val="000000"/>
          <w:sz w:val="22"/>
          <w:szCs w:val="22"/>
          <w:shd w:val="clear" w:color="auto" w:fill="FFFFFF"/>
          <w:lang w:val="es-MX" w:eastAsia="en-US"/>
        </w:rPr>
        <w:t>Es de resaltar que la Cuenta Maestra registra egresos por el concepto “</w:t>
      </w:r>
      <w:r w:rsidRPr="00A32C8B">
        <w:rPr>
          <w:rStyle w:val="normaltextrun"/>
          <w:rFonts w:ascii="Verdana" w:eastAsiaTheme="minorHAnsi" w:hAnsi="Verdana" w:cs="Arial"/>
          <w:i/>
          <w:iCs/>
          <w:color w:val="000000"/>
          <w:sz w:val="22"/>
          <w:szCs w:val="22"/>
          <w:shd w:val="clear" w:color="auto" w:fill="FFFFFF"/>
          <w:lang w:val="es-MX" w:eastAsia="en-US"/>
        </w:rPr>
        <w:t>Egresos Asignaciones Especiales Alimentación Escolar, Ribereños e Indígenas</w:t>
      </w:r>
      <w:r w:rsidRPr="00A32C8B">
        <w:rPr>
          <w:rStyle w:val="normaltextrun"/>
          <w:rFonts w:ascii="Verdana" w:eastAsiaTheme="minorHAnsi" w:hAnsi="Verdana" w:cs="Arial"/>
          <w:color w:val="000000"/>
          <w:sz w:val="22"/>
          <w:szCs w:val="22"/>
          <w:shd w:val="clear" w:color="auto" w:fill="FFFFFF"/>
          <w:lang w:val="es-MX" w:eastAsia="en-US"/>
        </w:rPr>
        <w:t>”, lo que representa un uso inadecuado del producto Cuenta Maestra de la Participación de Propósito General, dado que, no se deben realizar egresos por el tipo de movimiento 320 al no administrar recursos de la</w:t>
      </w:r>
      <w:r w:rsidR="00777FEB" w:rsidRPr="00A32C8B">
        <w:rPr>
          <w:rStyle w:val="normaltextrun"/>
          <w:rFonts w:ascii="Verdana" w:eastAsiaTheme="minorHAnsi" w:hAnsi="Verdana" w:cs="Arial"/>
          <w:color w:val="000000"/>
          <w:sz w:val="22"/>
          <w:szCs w:val="22"/>
          <w:shd w:val="clear" w:color="auto" w:fill="FFFFFF"/>
          <w:lang w:val="es-MX" w:eastAsia="en-US"/>
        </w:rPr>
        <w:t>s</w:t>
      </w:r>
      <w:r w:rsidRPr="00A32C8B">
        <w:rPr>
          <w:rStyle w:val="normaltextrun"/>
          <w:rFonts w:ascii="Verdana" w:eastAsiaTheme="minorHAnsi" w:hAnsi="Verdana" w:cs="Arial"/>
          <w:color w:val="000000"/>
          <w:sz w:val="22"/>
          <w:szCs w:val="22"/>
          <w:shd w:val="clear" w:color="auto" w:fill="FFFFFF"/>
          <w:lang w:val="es-MX" w:eastAsia="en-US"/>
        </w:rPr>
        <w:t xml:space="preserve"> Asignaciones </w:t>
      </w:r>
      <w:r w:rsidR="00777FEB" w:rsidRPr="00A32C8B">
        <w:rPr>
          <w:rStyle w:val="normaltextrun"/>
          <w:rFonts w:ascii="Verdana" w:eastAsiaTheme="minorHAnsi" w:hAnsi="Verdana" w:cs="Arial"/>
          <w:color w:val="000000"/>
          <w:sz w:val="22"/>
          <w:szCs w:val="22"/>
          <w:shd w:val="clear" w:color="auto" w:fill="FFFFFF"/>
          <w:lang w:val="es-MX" w:eastAsia="en-US"/>
        </w:rPr>
        <w:t>E</w:t>
      </w:r>
      <w:r w:rsidRPr="00A32C8B">
        <w:rPr>
          <w:rStyle w:val="normaltextrun"/>
          <w:rFonts w:ascii="Verdana" w:eastAsiaTheme="minorHAnsi" w:hAnsi="Verdana" w:cs="Arial"/>
          <w:color w:val="000000"/>
          <w:sz w:val="22"/>
          <w:szCs w:val="22"/>
          <w:shd w:val="clear" w:color="auto" w:fill="FFFFFF"/>
          <w:lang w:val="es-MX" w:eastAsia="en-US"/>
        </w:rPr>
        <w:t>speciales en esta cuenta. Respecto al movimiento realizado por el tipo de movimiento “</w:t>
      </w:r>
      <w:r w:rsidRPr="00A32C8B">
        <w:rPr>
          <w:rStyle w:val="normaltextrun"/>
          <w:rFonts w:ascii="Verdana" w:eastAsiaTheme="minorHAnsi" w:hAnsi="Verdana" w:cs="Arial"/>
          <w:i/>
          <w:iCs/>
          <w:color w:val="000000"/>
          <w:sz w:val="22"/>
          <w:szCs w:val="22"/>
          <w:shd w:val="clear" w:color="auto" w:fill="FFFFFF"/>
          <w:lang w:val="es-MX" w:eastAsia="en-US"/>
        </w:rPr>
        <w:t>Egresos Asignaciones Especiales Alimentación Escolar, Ribereños e Indígenas</w:t>
      </w:r>
      <w:r w:rsidRPr="00A32C8B">
        <w:rPr>
          <w:rStyle w:val="normaltextrun"/>
          <w:rFonts w:ascii="Verdana" w:eastAsiaTheme="minorHAnsi" w:hAnsi="Verdana" w:cs="Arial"/>
          <w:color w:val="000000"/>
          <w:sz w:val="22"/>
          <w:szCs w:val="22"/>
          <w:shd w:val="clear" w:color="auto" w:fill="FFFFFF"/>
          <w:lang w:val="es-MX" w:eastAsia="en-US"/>
        </w:rPr>
        <w:t>”, este podría corresponder a un egreso realizado que debía realizarse por el tipo de movimiento 313 “</w:t>
      </w:r>
      <w:r w:rsidRPr="00A32C8B">
        <w:rPr>
          <w:rStyle w:val="normaltextrun"/>
          <w:rFonts w:ascii="Verdana" w:eastAsiaTheme="minorHAnsi" w:hAnsi="Verdana" w:cs="Arial"/>
          <w:i/>
          <w:iCs/>
          <w:color w:val="000000"/>
          <w:sz w:val="22"/>
          <w:szCs w:val="22"/>
          <w:shd w:val="clear" w:color="auto" w:fill="FFFFFF"/>
          <w:lang w:val="es-MX" w:eastAsia="en-US"/>
        </w:rPr>
        <w:t>Egresos Libre Destinación</w:t>
      </w:r>
      <w:r w:rsidR="004B25C3" w:rsidRPr="00A32C8B">
        <w:rPr>
          <w:rStyle w:val="normaltextrun"/>
          <w:rFonts w:ascii="Verdana" w:eastAsiaTheme="minorHAnsi" w:hAnsi="Verdana" w:cs="Arial"/>
          <w:color w:val="000000"/>
          <w:sz w:val="22"/>
          <w:szCs w:val="22"/>
          <w:shd w:val="clear" w:color="auto" w:fill="FFFFFF"/>
          <w:lang w:val="es-MX" w:eastAsia="en-US"/>
        </w:rPr>
        <w:t>”</w:t>
      </w:r>
      <w:r w:rsidRPr="00A32C8B">
        <w:rPr>
          <w:rStyle w:val="normaltextrun"/>
          <w:rFonts w:ascii="Verdana" w:eastAsiaTheme="minorHAnsi" w:hAnsi="Verdana" w:cs="Arial"/>
          <w:color w:val="000000"/>
          <w:sz w:val="22"/>
          <w:szCs w:val="22"/>
          <w:shd w:val="clear" w:color="auto" w:fill="FFFFFF"/>
          <w:lang w:val="es-MX" w:eastAsia="en-US"/>
        </w:rPr>
        <w:t>, ya que se evidencian tres (3) egresos por este tipo y por este mismo valor. Lo anterior se constató con los servidores públicos del Municipio y se confirmó que se trató de un error de digitalización.</w:t>
      </w:r>
    </w:p>
    <w:p w14:paraId="60F3E362" w14:textId="77777777" w:rsidR="00715372" w:rsidRPr="00A32C8B" w:rsidRDefault="00715372" w:rsidP="00D06D28">
      <w:pPr>
        <w:contextualSpacing/>
        <w:jc w:val="both"/>
        <w:rPr>
          <w:rStyle w:val="normaltextrun"/>
          <w:rFonts w:ascii="Verdana" w:eastAsiaTheme="minorHAnsi" w:hAnsi="Verdana" w:cs="Arial"/>
          <w:sz w:val="22"/>
          <w:szCs w:val="22"/>
          <w:shd w:val="clear" w:color="auto" w:fill="FFFFFF"/>
          <w:lang w:val="es-MX" w:eastAsia="en-US"/>
        </w:rPr>
      </w:pPr>
    </w:p>
    <w:p w14:paraId="07672383" w14:textId="77777777" w:rsidR="00821D05" w:rsidRPr="00A32C8B" w:rsidRDefault="00861295" w:rsidP="00D06D28">
      <w:pPr>
        <w:numPr>
          <w:ilvl w:val="0"/>
          <w:numId w:val="9"/>
        </w:numPr>
        <w:shd w:val="clear" w:color="auto" w:fill="FFFFFF"/>
        <w:spacing w:before="100" w:beforeAutospacing="1" w:after="100" w:afterAutospacing="1"/>
        <w:ind w:left="0"/>
        <w:contextualSpacing/>
        <w:rPr>
          <w:rFonts w:ascii="Verdana" w:eastAsia="Times New Roman" w:hAnsi="Verdana" w:cs="Arial"/>
          <w:sz w:val="21"/>
          <w:szCs w:val="21"/>
          <w:lang w:val="es-CO" w:eastAsia="es-CO"/>
        </w:rPr>
      </w:pPr>
      <w:r w:rsidRPr="00A32C8B">
        <w:rPr>
          <w:rFonts w:ascii="Verdana" w:eastAsia="Times New Roman" w:hAnsi="Verdana" w:cs="Arial"/>
          <w:b/>
          <w:bCs/>
          <w:sz w:val="22"/>
          <w:szCs w:val="22"/>
          <w:lang w:val="es-CO" w:eastAsia="es-CO"/>
        </w:rPr>
        <w:t>Análisis de la incorporación de los</w:t>
      </w:r>
      <w:r w:rsidR="00821D05" w:rsidRPr="00A32C8B">
        <w:rPr>
          <w:rFonts w:ascii="Verdana" w:eastAsia="Times New Roman" w:hAnsi="Verdana" w:cs="Arial"/>
          <w:b/>
          <w:bCs/>
          <w:sz w:val="22"/>
          <w:szCs w:val="22"/>
          <w:lang w:val="es-CO" w:eastAsia="es-CO"/>
        </w:rPr>
        <w:t xml:space="preserve"> rendimientos financieros:</w:t>
      </w:r>
    </w:p>
    <w:p w14:paraId="1ACA0433" w14:textId="77777777" w:rsidR="00360EE1" w:rsidRDefault="00360EE1" w:rsidP="00D06D28">
      <w:pPr>
        <w:shd w:val="clear" w:color="auto" w:fill="FFFFFF"/>
        <w:spacing w:before="100" w:beforeAutospacing="1" w:after="100" w:afterAutospacing="1"/>
        <w:contextualSpacing/>
        <w:jc w:val="both"/>
        <w:rPr>
          <w:rFonts w:ascii="Verdana" w:hAnsi="Verdana" w:cs="Arial"/>
          <w:sz w:val="22"/>
          <w:szCs w:val="22"/>
        </w:rPr>
      </w:pPr>
    </w:p>
    <w:p w14:paraId="530FE76D" w14:textId="77777777" w:rsidR="00821D05" w:rsidRPr="00A32C8B" w:rsidRDefault="00821D05" w:rsidP="00D06D28">
      <w:pPr>
        <w:shd w:val="clear" w:color="auto" w:fill="FFFFFF"/>
        <w:spacing w:before="100" w:beforeAutospacing="1" w:after="100" w:afterAutospacing="1"/>
        <w:contextualSpacing/>
        <w:jc w:val="both"/>
        <w:rPr>
          <w:rFonts w:ascii="Verdana" w:hAnsi="Verdana" w:cs="Arial"/>
          <w:sz w:val="22"/>
          <w:szCs w:val="22"/>
        </w:rPr>
      </w:pPr>
      <w:r w:rsidRPr="00A32C8B">
        <w:rPr>
          <w:rFonts w:ascii="Verdana" w:hAnsi="Verdana" w:cs="Arial"/>
          <w:sz w:val="22"/>
          <w:szCs w:val="22"/>
        </w:rPr>
        <w:t xml:space="preserve">De acuerdo con el análisis de los extractos bancarios mensualizados, las conciliaciones bancarias y los libros auxiliares, tanto para la Cuenta Maestra No. 463623000060 como para la Cuenta Maestra Pagadora No. 463623000397, se observó que el Municipio de </w:t>
      </w:r>
      <w:r w:rsidR="00EF1A7E" w:rsidRPr="00A32C8B">
        <w:rPr>
          <w:rFonts w:ascii="Verdana" w:hAnsi="Verdana" w:cs="Arial"/>
          <w:sz w:val="22"/>
          <w:szCs w:val="22"/>
        </w:rPr>
        <w:t>San Benito Abad</w:t>
      </w:r>
      <w:r w:rsidRPr="00A32C8B">
        <w:rPr>
          <w:rFonts w:ascii="Verdana" w:hAnsi="Verdana" w:cs="Arial"/>
          <w:sz w:val="22"/>
          <w:szCs w:val="22"/>
        </w:rPr>
        <w:t xml:space="preserve"> </w:t>
      </w:r>
      <w:r w:rsidR="007A43ED" w:rsidRPr="00A32C8B">
        <w:rPr>
          <w:rFonts w:ascii="Verdana" w:hAnsi="Verdana" w:cs="Arial"/>
          <w:sz w:val="22"/>
          <w:szCs w:val="22"/>
        </w:rPr>
        <w:t>–</w:t>
      </w:r>
      <w:r w:rsidRPr="00A32C8B">
        <w:rPr>
          <w:rFonts w:ascii="Verdana" w:hAnsi="Verdana" w:cs="Arial"/>
          <w:sz w:val="22"/>
          <w:szCs w:val="22"/>
        </w:rPr>
        <w:t xml:space="preserve"> </w:t>
      </w:r>
      <w:r w:rsidR="00EF1A7E" w:rsidRPr="00A32C8B">
        <w:rPr>
          <w:rFonts w:ascii="Verdana" w:hAnsi="Verdana" w:cs="Arial"/>
          <w:sz w:val="22"/>
          <w:szCs w:val="22"/>
        </w:rPr>
        <w:t>Sucre</w:t>
      </w:r>
      <w:r w:rsidRPr="00A32C8B">
        <w:rPr>
          <w:rFonts w:ascii="Verdana" w:hAnsi="Verdana" w:cs="Arial"/>
          <w:sz w:val="22"/>
          <w:szCs w:val="22"/>
        </w:rPr>
        <w:t xml:space="preserve"> no ha </w:t>
      </w:r>
      <w:r w:rsidR="00992E3B" w:rsidRPr="00A32C8B">
        <w:rPr>
          <w:rFonts w:ascii="Verdana" w:hAnsi="Verdana" w:cs="Arial"/>
          <w:sz w:val="22"/>
          <w:szCs w:val="22"/>
        </w:rPr>
        <w:t xml:space="preserve">incorporado </w:t>
      </w:r>
      <w:r w:rsidRPr="00A32C8B">
        <w:rPr>
          <w:rFonts w:ascii="Verdana" w:hAnsi="Verdana" w:cs="Arial"/>
          <w:sz w:val="22"/>
          <w:szCs w:val="22"/>
        </w:rPr>
        <w:t>la totalidad de los rendimientos financieros generados por concepto de los recursos de la Participación de Propósito General</w:t>
      </w:r>
      <w:r w:rsidR="00B37EBE" w:rsidRPr="00A32C8B">
        <w:rPr>
          <w:rFonts w:ascii="Verdana" w:hAnsi="Verdana" w:cs="Arial"/>
          <w:sz w:val="22"/>
          <w:szCs w:val="22"/>
        </w:rPr>
        <w:t>,</w:t>
      </w:r>
      <w:r w:rsidRPr="00A32C8B">
        <w:rPr>
          <w:rFonts w:ascii="Verdana" w:hAnsi="Verdana" w:cs="Arial"/>
          <w:sz w:val="22"/>
          <w:szCs w:val="22"/>
        </w:rPr>
        <w:t xml:space="preserve"> como se muestra a continuación:</w:t>
      </w:r>
    </w:p>
    <w:p w14:paraId="242E24B4" w14:textId="77777777" w:rsidR="007A43ED" w:rsidRDefault="007A43ED" w:rsidP="00D06D28">
      <w:pPr>
        <w:shd w:val="clear" w:color="auto" w:fill="FFFFFF"/>
        <w:spacing w:before="100" w:beforeAutospacing="1" w:after="100" w:afterAutospacing="1"/>
        <w:contextualSpacing/>
        <w:jc w:val="both"/>
        <w:rPr>
          <w:rFonts w:ascii="Verdana" w:hAnsi="Verdana" w:cs="Arial"/>
          <w:b/>
          <w:bCs/>
          <w:sz w:val="22"/>
          <w:szCs w:val="22"/>
        </w:rPr>
      </w:pPr>
    </w:p>
    <w:p w14:paraId="1942DAA5" w14:textId="77777777" w:rsidR="00946ACA" w:rsidRDefault="00946ACA" w:rsidP="00D06D28">
      <w:pPr>
        <w:shd w:val="clear" w:color="auto" w:fill="FFFFFF"/>
        <w:spacing w:before="100" w:beforeAutospacing="1" w:after="100" w:afterAutospacing="1"/>
        <w:contextualSpacing/>
        <w:jc w:val="both"/>
        <w:rPr>
          <w:rFonts w:ascii="Verdana" w:hAnsi="Verdana" w:cs="Arial"/>
          <w:b/>
          <w:bCs/>
          <w:sz w:val="22"/>
          <w:szCs w:val="22"/>
        </w:rPr>
      </w:pPr>
    </w:p>
    <w:p w14:paraId="34CAA9D5" w14:textId="77777777" w:rsidR="00946ACA" w:rsidRDefault="00946ACA" w:rsidP="00D06D28">
      <w:pPr>
        <w:shd w:val="clear" w:color="auto" w:fill="FFFFFF"/>
        <w:spacing w:before="100" w:beforeAutospacing="1" w:after="100" w:afterAutospacing="1"/>
        <w:contextualSpacing/>
        <w:jc w:val="both"/>
        <w:rPr>
          <w:rFonts w:ascii="Verdana" w:hAnsi="Verdana" w:cs="Arial"/>
          <w:b/>
          <w:bCs/>
          <w:sz w:val="22"/>
          <w:szCs w:val="22"/>
        </w:rPr>
      </w:pPr>
    </w:p>
    <w:p w14:paraId="5DE22B91" w14:textId="77777777" w:rsidR="00946ACA" w:rsidRDefault="00946ACA" w:rsidP="00D06D28">
      <w:pPr>
        <w:shd w:val="clear" w:color="auto" w:fill="FFFFFF"/>
        <w:spacing w:before="100" w:beforeAutospacing="1" w:after="100" w:afterAutospacing="1"/>
        <w:contextualSpacing/>
        <w:jc w:val="both"/>
        <w:rPr>
          <w:rFonts w:ascii="Verdana" w:hAnsi="Verdana" w:cs="Arial"/>
          <w:b/>
          <w:bCs/>
          <w:sz w:val="22"/>
          <w:szCs w:val="22"/>
        </w:rPr>
      </w:pPr>
    </w:p>
    <w:p w14:paraId="48AE35B0" w14:textId="77777777" w:rsidR="00946ACA" w:rsidRDefault="00946ACA" w:rsidP="00D06D28">
      <w:pPr>
        <w:shd w:val="clear" w:color="auto" w:fill="FFFFFF"/>
        <w:spacing w:before="100" w:beforeAutospacing="1" w:after="100" w:afterAutospacing="1"/>
        <w:contextualSpacing/>
        <w:jc w:val="both"/>
        <w:rPr>
          <w:rFonts w:ascii="Verdana" w:hAnsi="Verdana" w:cs="Arial"/>
          <w:b/>
          <w:bCs/>
          <w:sz w:val="22"/>
          <w:szCs w:val="22"/>
        </w:rPr>
      </w:pPr>
    </w:p>
    <w:p w14:paraId="5E4E7CDF" w14:textId="77777777" w:rsidR="00946ACA" w:rsidRDefault="00946ACA" w:rsidP="00D06D28">
      <w:pPr>
        <w:shd w:val="clear" w:color="auto" w:fill="FFFFFF"/>
        <w:spacing w:before="100" w:beforeAutospacing="1" w:after="100" w:afterAutospacing="1"/>
        <w:contextualSpacing/>
        <w:jc w:val="both"/>
        <w:rPr>
          <w:rFonts w:ascii="Verdana" w:hAnsi="Verdana" w:cs="Arial"/>
          <w:b/>
          <w:bCs/>
          <w:sz w:val="22"/>
          <w:szCs w:val="22"/>
        </w:rPr>
      </w:pPr>
    </w:p>
    <w:p w14:paraId="04197259" w14:textId="77777777" w:rsidR="00946ACA" w:rsidRPr="00A32C8B" w:rsidRDefault="00946ACA" w:rsidP="00D06D28">
      <w:pPr>
        <w:shd w:val="clear" w:color="auto" w:fill="FFFFFF"/>
        <w:spacing w:before="100" w:beforeAutospacing="1" w:after="100" w:afterAutospacing="1"/>
        <w:contextualSpacing/>
        <w:jc w:val="both"/>
        <w:rPr>
          <w:rFonts w:ascii="Verdana" w:hAnsi="Verdana" w:cs="Arial"/>
          <w:b/>
          <w:bCs/>
          <w:sz w:val="22"/>
          <w:szCs w:val="22"/>
        </w:rPr>
      </w:pPr>
    </w:p>
    <w:p w14:paraId="5F44730F" w14:textId="77777777" w:rsidR="00C62E9D" w:rsidRPr="00A32C8B" w:rsidRDefault="00C62E9D" w:rsidP="00D06D28">
      <w:pPr>
        <w:shd w:val="clear" w:color="auto" w:fill="FFFFFF"/>
        <w:spacing w:before="100" w:beforeAutospacing="1" w:after="100" w:afterAutospacing="1"/>
        <w:contextualSpacing/>
        <w:jc w:val="center"/>
        <w:rPr>
          <w:rFonts w:ascii="Verdana" w:hAnsi="Verdana" w:cs="Arial"/>
          <w:b/>
          <w:bCs/>
          <w:sz w:val="18"/>
          <w:szCs w:val="18"/>
        </w:rPr>
      </w:pPr>
      <w:r w:rsidRPr="00A32C8B">
        <w:rPr>
          <w:rFonts w:ascii="Verdana" w:hAnsi="Verdana" w:cs="Arial"/>
          <w:b/>
          <w:bCs/>
          <w:sz w:val="18"/>
          <w:szCs w:val="18"/>
        </w:rPr>
        <w:t>Cuadro No.</w:t>
      </w:r>
      <w:r w:rsidR="00A344DB" w:rsidRPr="00A32C8B">
        <w:rPr>
          <w:rFonts w:ascii="Verdana" w:hAnsi="Verdana" w:cs="Arial"/>
          <w:b/>
          <w:bCs/>
          <w:sz w:val="18"/>
          <w:szCs w:val="18"/>
        </w:rPr>
        <w:t>9</w:t>
      </w:r>
    </w:p>
    <w:p w14:paraId="5FFEDF2A" w14:textId="77777777" w:rsidR="00C62E9D" w:rsidRPr="00A32C8B" w:rsidRDefault="00C62E9D" w:rsidP="00D06D28">
      <w:pPr>
        <w:shd w:val="clear" w:color="auto" w:fill="FFFFFF"/>
        <w:spacing w:before="100" w:beforeAutospacing="1" w:after="100" w:afterAutospacing="1"/>
        <w:contextualSpacing/>
        <w:jc w:val="center"/>
        <w:rPr>
          <w:rFonts w:ascii="Verdana" w:hAnsi="Verdana" w:cs="Arial"/>
          <w:sz w:val="18"/>
          <w:szCs w:val="18"/>
        </w:rPr>
      </w:pPr>
      <w:r w:rsidRPr="00A32C8B">
        <w:rPr>
          <w:rFonts w:ascii="Verdana" w:hAnsi="Verdana" w:cs="Arial"/>
          <w:sz w:val="18"/>
          <w:szCs w:val="18"/>
        </w:rPr>
        <w:lastRenderedPageBreak/>
        <w:t xml:space="preserve">Comparación entre intereses generados en la Cuenta Maestra y </w:t>
      </w:r>
      <w:r w:rsidR="00856934" w:rsidRPr="00A32C8B">
        <w:rPr>
          <w:rFonts w:ascii="Verdana" w:hAnsi="Verdana" w:cs="Arial"/>
          <w:sz w:val="18"/>
          <w:szCs w:val="18"/>
        </w:rPr>
        <w:t>l</w:t>
      </w:r>
      <w:r w:rsidRPr="00A32C8B">
        <w:rPr>
          <w:rFonts w:ascii="Verdana" w:hAnsi="Verdana" w:cs="Arial"/>
          <w:sz w:val="18"/>
          <w:szCs w:val="18"/>
        </w:rPr>
        <w:t xml:space="preserve">a cuenta Maestra Pagadora vs la </w:t>
      </w:r>
      <w:r w:rsidR="004B25C3" w:rsidRPr="00A32C8B">
        <w:rPr>
          <w:rFonts w:ascii="Verdana" w:hAnsi="Verdana" w:cs="Arial"/>
          <w:sz w:val="18"/>
          <w:szCs w:val="18"/>
        </w:rPr>
        <w:t>e</w:t>
      </w:r>
      <w:r w:rsidRPr="00A32C8B">
        <w:rPr>
          <w:rFonts w:ascii="Verdana" w:hAnsi="Verdana" w:cs="Arial"/>
          <w:sz w:val="18"/>
          <w:szCs w:val="18"/>
        </w:rPr>
        <w:t xml:space="preserve">jecución </w:t>
      </w:r>
      <w:r w:rsidR="004B25C3" w:rsidRPr="00A32C8B">
        <w:rPr>
          <w:rFonts w:ascii="Verdana" w:hAnsi="Verdana" w:cs="Arial"/>
          <w:sz w:val="18"/>
          <w:szCs w:val="18"/>
        </w:rPr>
        <w:t>p</w:t>
      </w:r>
      <w:r w:rsidRPr="00A32C8B">
        <w:rPr>
          <w:rFonts w:ascii="Verdana" w:hAnsi="Verdana" w:cs="Arial"/>
          <w:sz w:val="18"/>
          <w:szCs w:val="18"/>
        </w:rPr>
        <w:t xml:space="preserve">resupuestal de </w:t>
      </w:r>
      <w:r w:rsidR="00EF1A7E" w:rsidRPr="00A32C8B">
        <w:rPr>
          <w:rFonts w:ascii="Verdana" w:hAnsi="Verdana" w:cs="Arial"/>
          <w:sz w:val="18"/>
          <w:szCs w:val="18"/>
        </w:rPr>
        <w:t>San Benito Abad</w:t>
      </w:r>
      <w:r w:rsidRPr="00A32C8B">
        <w:rPr>
          <w:rFonts w:ascii="Verdana" w:hAnsi="Verdana" w:cs="Arial"/>
          <w:sz w:val="18"/>
          <w:szCs w:val="18"/>
        </w:rPr>
        <w:t xml:space="preserve"> vigencias 2020 y 2021</w:t>
      </w:r>
      <w:r w:rsidR="004B25C3" w:rsidRPr="00A32C8B">
        <w:rPr>
          <w:rFonts w:ascii="Verdana" w:hAnsi="Verdana" w:cs="Arial"/>
          <w:sz w:val="18"/>
          <w:szCs w:val="18"/>
        </w:rPr>
        <w:t xml:space="preserve"> (Cifras en $)</w:t>
      </w:r>
    </w:p>
    <w:tbl>
      <w:tblPr>
        <w:tblW w:w="6192" w:type="dxa"/>
        <w:jc w:val="center"/>
        <w:tblCellMar>
          <w:left w:w="70" w:type="dxa"/>
          <w:right w:w="70" w:type="dxa"/>
        </w:tblCellMar>
        <w:tblLook w:val="04A0" w:firstRow="1" w:lastRow="0" w:firstColumn="1" w:lastColumn="0" w:noHBand="0" w:noVBand="1"/>
      </w:tblPr>
      <w:tblGrid>
        <w:gridCol w:w="1001"/>
        <w:gridCol w:w="1693"/>
        <w:gridCol w:w="2048"/>
        <w:gridCol w:w="1559"/>
      </w:tblGrid>
      <w:tr w:rsidR="00A373B0" w:rsidRPr="00A32C8B" w14:paraId="339F149E" w14:textId="77777777" w:rsidTr="008F2A6A">
        <w:trPr>
          <w:trHeight w:val="188"/>
          <w:jc w:val="center"/>
        </w:trPr>
        <w:tc>
          <w:tcPr>
            <w:tcW w:w="6192"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4FC42A7E" w14:textId="77777777" w:rsidR="00A373B0" w:rsidRPr="00A32C8B" w:rsidRDefault="00A373B0" w:rsidP="00D06D28">
            <w:pPr>
              <w:contextualSpacing/>
              <w:jc w:val="center"/>
              <w:rPr>
                <w:rFonts w:ascii="Verdana" w:eastAsia="Times New Roman" w:hAnsi="Verdana" w:cs="Arial"/>
                <w:b/>
                <w:bCs/>
                <w:color w:val="FFFFFF"/>
                <w:sz w:val="18"/>
                <w:szCs w:val="18"/>
                <w:lang w:val="es-CO" w:eastAsia="es-CO"/>
              </w:rPr>
            </w:pPr>
            <w:r w:rsidRPr="00A32C8B">
              <w:rPr>
                <w:rFonts w:ascii="Verdana" w:eastAsia="Times New Roman" w:hAnsi="Verdana" w:cs="Arial"/>
                <w:b/>
                <w:bCs/>
                <w:color w:val="FFFFFF"/>
                <w:sz w:val="18"/>
                <w:szCs w:val="18"/>
                <w:lang w:val="es-CO" w:eastAsia="es-CO"/>
              </w:rPr>
              <w:t>Intereses generados en la Cuenta Maestra y Cuenta Maestra Pagadora de Propósito General</w:t>
            </w:r>
          </w:p>
        </w:tc>
      </w:tr>
      <w:tr w:rsidR="00C75761" w:rsidRPr="00A32C8B" w14:paraId="7A2447A0" w14:textId="77777777" w:rsidTr="008F2A6A">
        <w:trPr>
          <w:trHeight w:val="139"/>
          <w:jc w:val="center"/>
        </w:trPr>
        <w:tc>
          <w:tcPr>
            <w:tcW w:w="890" w:type="dxa"/>
            <w:tcBorders>
              <w:top w:val="nil"/>
              <w:left w:val="single" w:sz="4" w:space="0" w:color="auto"/>
              <w:bottom w:val="single" w:sz="4" w:space="0" w:color="auto"/>
              <w:right w:val="single" w:sz="4" w:space="0" w:color="auto"/>
            </w:tcBorders>
            <w:shd w:val="clear" w:color="auto" w:fill="E0D1AE"/>
            <w:vAlign w:val="center"/>
            <w:hideMark/>
          </w:tcPr>
          <w:p w14:paraId="78E6BA00" w14:textId="77777777" w:rsidR="00A373B0" w:rsidRPr="00A32C8B" w:rsidRDefault="00A373B0" w:rsidP="00D06D28">
            <w:pPr>
              <w:contextualSpacing/>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 xml:space="preserve">Vigencia </w:t>
            </w:r>
          </w:p>
        </w:tc>
        <w:tc>
          <w:tcPr>
            <w:tcW w:w="1693" w:type="dxa"/>
            <w:tcBorders>
              <w:top w:val="nil"/>
              <w:left w:val="nil"/>
              <w:bottom w:val="single" w:sz="4" w:space="0" w:color="auto"/>
              <w:right w:val="single" w:sz="4" w:space="0" w:color="auto"/>
            </w:tcBorders>
            <w:shd w:val="clear" w:color="auto" w:fill="E0D1AE"/>
            <w:vAlign w:val="center"/>
            <w:hideMark/>
          </w:tcPr>
          <w:p w14:paraId="467A9294" w14:textId="77777777" w:rsidR="00A373B0" w:rsidRPr="00A32C8B" w:rsidRDefault="00A373B0"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Intereses acumulados en las Cuentas</w:t>
            </w:r>
          </w:p>
        </w:tc>
        <w:tc>
          <w:tcPr>
            <w:tcW w:w="2048" w:type="dxa"/>
            <w:tcBorders>
              <w:top w:val="nil"/>
              <w:left w:val="nil"/>
              <w:bottom w:val="single" w:sz="4" w:space="0" w:color="auto"/>
              <w:right w:val="single" w:sz="4" w:space="0" w:color="auto"/>
            </w:tcBorders>
            <w:shd w:val="clear" w:color="auto" w:fill="E0D1AE"/>
            <w:vAlign w:val="center"/>
            <w:hideMark/>
          </w:tcPr>
          <w:p w14:paraId="675605EA" w14:textId="77777777" w:rsidR="00A373B0" w:rsidRPr="00A32C8B" w:rsidRDefault="00A373B0"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 xml:space="preserve">Intereses recaudados en la </w:t>
            </w:r>
            <w:r w:rsidR="004B25C3" w:rsidRPr="00A32C8B">
              <w:rPr>
                <w:rFonts w:ascii="Verdana" w:eastAsia="Times New Roman" w:hAnsi="Verdana" w:cs="Arial"/>
                <w:b/>
                <w:bCs/>
                <w:color w:val="000000"/>
                <w:sz w:val="18"/>
                <w:szCs w:val="18"/>
                <w:lang w:val="es-CO" w:eastAsia="es-CO"/>
              </w:rPr>
              <w:t>e</w:t>
            </w:r>
            <w:r w:rsidRPr="00A32C8B">
              <w:rPr>
                <w:rFonts w:ascii="Verdana" w:eastAsia="Times New Roman" w:hAnsi="Verdana" w:cs="Arial"/>
                <w:b/>
                <w:bCs/>
                <w:color w:val="000000"/>
                <w:sz w:val="18"/>
                <w:szCs w:val="18"/>
                <w:lang w:val="es-CO" w:eastAsia="es-CO"/>
              </w:rPr>
              <w:t xml:space="preserve">jecución </w:t>
            </w:r>
            <w:r w:rsidR="004B25C3" w:rsidRPr="00A32C8B">
              <w:rPr>
                <w:rFonts w:ascii="Verdana" w:eastAsia="Times New Roman" w:hAnsi="Verdana" w:cs="Arial"/>
                <w:b/>
                <w:bCs/>
                <w:color w:val="000000"/>
                <w:sz w:val="18"/>
                <w:szCs w:val="18"/>
                <w:lang w:val="es-CO" w:eastAsia="es-CO"/>
              </w:rPr>
              <w:t>p</w:t>
            </w:r>
            <w:r w:rsidRPr="00A32C8B">
              <w:rPr>
                <w:rFonts w:ascii="Verdana" w:eastAsia="Times New Roman" w:hAnsi="Verdana" w:cs="Arial"/>
                <w:b/>
                <w:bCs/>
                <w:color w:val="000000"/>
                <w:sz w:val="18"/>
                <w:szCs w:val="18"/>
                <w:lang w:val="es-CO" w:eastAsia="es-CO"/>
              </w:rPr>
              <w:t>resupuestal</w:t>
            </w:r>
          </w:p>
        </w:tc>
        <w:tc>
          <w:tcPr>
            <w:tcW w:w="1559" w:type="dxa"/>
            <w:tcBorders>
              <w:top w:val="nil"/>
              <w:left w:val="nil"/>
              <w:bottom w:val="single" w:sz="4" w:space="0" w:color="auto"/>
              <w:right w:val="single" w:sz="4" w:space="0" w:color="auto"/>
            </w:tcBorders>
            <w:shd w:val="clear" w:color="auto" w:fill="E0D1AE"/>
            <w:vAlign w:val="center"/>
            <w:hideMark/>
          </w:tcPr>
          <w:p w14:paraId="6A2DCD27" w14:textId="77777777" w:rsidR="00A373B0" w:rsidRPr="00A32C8B" w:rsidRDefault="00A373B0"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Diferencia</w:t>
            </w:r>
          </w:p>
        </w:tc>
      </w:tr>
      <w:tr w:rsidR="00C75761" w:rsidRPr="00A32C8B" w14:paraId="46611431" w14:textId="77777777" w:rsidTr="00085BB8">
        <w:trPr>
          <w:trHeight w:val="235"/>
          <w:jc w:val="center"/>
        </w:trPr>
        <w:tc>
          <w:tcPr>
            <w:tcW w:w="89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CDCCBFF" w14:textId="77777777" w:rsidR="00A373B0" w:rsidRPr="00A32C8B" w:rsidRDefault="00A373B0"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2020</w:t>
            </w:r>
          </w:p>
        </w:tc>
        <w:tc>
          <w:tcPr>
            <w:tcW w:w="1693" w:type="dxa"/>
            <w:tcBorders>
              <w:top w:val="nil"/>
              <w:left w:val="nil"/>
              <w:bottom w:val="single" w:sz="4" w:space="0" w:color="auto"/>
              <w:right w:val="single" w:sz="4" w:space="0" w:color="auto"/>
            </w:tcBorders>
            <w:shd w:val="clear" w:color="auto" w:fill="FFFFFF" w:themeFill="background1"/>
            <w:noWrap/>
            <w:vAlign w:val="center"/>
            <w:hideMark/>
          </w:tcPr>
          <w:p w14:paraId="1D8ACDAE" w14:textId="77777777" w:rsidR="00A373B0" w:rsidRPr="00A32C8B" w:rsidRDefault="00A373B0"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10.798.745</w:t>
            </w:r>
          </w:p>
        </w:tc>
        <w:tc>
          <w:tcPr>
            <w:tcW w:w="2048" w:type="dxa"/>
            <w:tcBorders>
              <w:top w:val="nil"/>
              <w:left w:val="nil"/>
              <w:bottom w:val="single" w:sz="4" w:space="0" w:color="auto"/>
              <w:right w:val="single" w:sz="4" w:space="0" w:color="auto"/>
            </w:tcBorders>
            <w:shd w:val="clear" w:color="auto" w:fill="FFFFFF" w:themeFill="background1"/>
            <w:noWrap/>
            <w:vAlign w:val="center"/>
            <w:hideMark/>
          </w:tcPr>
          <w:p w14:paraId="71015018" w14:textId="77777777" w:rsidR="00A373B0" w:rsidRPr="00A32C8B" w:rsidRDefault="00A373B0"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5A6A9849" w14:textId="77777777" w:rsidR="00A373B0" w:rsidRPr="00A32C8B" w:rsidRDefault="00A373B0"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10.798.745</w:t>
            </w:r>
          </w:p>
        </w:tc>
      </w:tr>
      <w:tr w:rsidR="00C75761" w:rsidRPr="00A32C8B" w14:paraId="0880E7EA" w14:textId="77777777" w:rsidTr="008F2A6A">
        <w:trPr>
          <w:trHeight w:val="377"/>
          <w:jc w:val="center"/>
        </w:trPr>
        <w:tc>
          <w:tcPr>
            <w:tcW w:w="89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5507651" w14:textId="77777777" w:rsidR="00A373B0" w:rsidRPr="00A32C8B" w:rsidRDefault="00A373B0"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2021</w:t>
            </w:r>
          </w:p>
        </w:tc>
        <w:tc>
          <w:tcPr>
            <w:tcW w:w="1693" w:type="dxa"/>
            <w:tcBorders>
              <w:top w:val="nil"/>
              <w:left w:val="nil"/>
              <w:bottom w:val="single" w:sz="4" w:space="0" w:color="auto"/>
              <w:right w:val="single" w:sz="4" w:space="0" w:color="auto"/>
            </w:tcBorders>
            <w:shd w:val="clear" w:color="auto" w:fill="F2F2F2" w:themeFill="background1" w:themeFillShade="F2"/>
            <w:noWrap/>
            <w:vAlign w:val="center"/>
            <w:hideMark/>
          </w:tcPr>
          <w:p w14:paraId="4AD7C516" w14:textId="77777777" w:rsidR="00A373B0" w:rsidRPr="00A32C8B" w:rsidRDefault="00A373B0"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1.568.390</w:t>
            </w:r>
          </w:p>
        </w:tc>
        <w:tc>
          <w:tcPr>
            <w:tcW w:w="2048" w:type="dxa"/>
            <w:tcBorders>
              <w:top w:val="nil"/>
              <w:left w:val="nil"/>
              <w:bottom w:val="single" w:sz="4" w:space="0" w:color="auto"/>
              <w:right w:val="single" w:sz="4" w:space="0" w:color="auto"/>
            </w:tcBorders>
            <w:shd w:val="clear" w:color="auto" w:fill="F2F2F2" w:themeFill="background1" w:themeFillShade="F2"/>
            <w:noWrap/>
            <w:vAlign w:val="center"/>
            <w:hideMark/>
          </w:tcPr>
          <w:p w14:paraId="52B0B7A8" w14:textId="77777777" w:rsidR="00A373B0" w:rsidRPr="00A32C8B" w:rsidRDefault="00A373B0"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1.164.640</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14:paraId="608279A0" w14:textId="77777777" w:rsidR="00A373B0" w:rsidRPr="00A32C8B" w:rsidRDefault="00A373B0"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403.750</w:t>
            </w:r>
          </w:p>
        </w:tc>
      </w:tr>
    </w:tbl>
    <w:p w14:paraId="544DA7FD" w14:textId="77777777" w:rsidR="3EB6A6B5" w:rsidRPr="00A32C8B" w:rsidRDefault="04DA893A" w:rsidP="00D06D28">
      <w:pPr>
        <w:spacing w:before="100" w:beforeAutospacing="1" w:after="100" w:afterAutospacing="1"/>
        <w:contextualSpacing/>
        <w:jc w:val="center"/>
        <w:rPr>
          <w:rFonts w:ascii="Verdana" w:eastAsia="Arial" w:hAnsi="Verdana" w:cs="Arial"/>
          <w:color w:val="242424"/>
          <w:sz w:val="18"/>
          <w:szCs w:val="18"/>
        </w:rPr>
      </w:pPr>
      <w:r w:rsidRPr="00A32C8B">
        <w:rPr>
          <w:rFonts w:ascii="Verdana" w:eastAsia="Arial" w:hAnsi="Verdana" w:cs="Arial"/>
          <w:b/>
          <w:bCs/>
          <w:color w:val="242424"/>
          <w:sz w:val="18"/>
          <w:szCs w:val="18"/>
        </w:rPr>
        <w:t>Fuente</w:t>
      </w:r>
      <w:r w:rsidRPr="00A32C8B">
        <w:rPr>
          <w:rFonts w:ascii="Verdana" w:eastAsia="Arial" w:hAnsi="Verdana" w:cs="Arial"/>
          <w:color w:val="242424"/>
          <w:sz w:val="18"/>
          <w:szCs w:val="18"/>
        </w:rPr>
        <w:t>: Elaboración propia con base en la información remitida por la Entidad Territorial.</w:t>
      </w:r>
    </w:p>
    <w:p w14:paraId="423286A7" w14:textId="77777777" w:rsidR="00B91C6A" w:rsidRPr="00A32C8B" w:rsidRDefault="00861295" w:rsidP="009C0E12">
      <w:pPr>
        <w:pStyle w:val="Prrafodelista"/>
        <w:shd w:val="clear" w:color="auto" w:fill="FFFFFF"/>
        <w:spacing w:before="100" w:beforeAutospacing="1" w:after="100" w:afterAutospacing="1" w:line="240" w:lineRule="auto"/>
        <w:ind w:left="0"/>
        <w:jc w:val="both"/>
        <w:rPr>
          <w:rFonts w:ascii="Verdana" w:hAnsi="Verdana" w:cs="Arial"/>
        </w:rPr>
      </w:pPr>
      <w:r w:rsidRPr="00A32C8B">
        <w:rPr>
          <w:rFonts w:ascii="Verdana" w:eastAsia="MS Mincho" w:hAnsi="Verdana" w:cs="Arial"/>
        </w:rPr>
        <w:t>E</w:t>
      </w:r>
      <w:r w:rsidR="00651869" w:rsidRPr="00A32C8B">
        <w:rPr>
          <w:rFonts w:ascii="Verdana" w:eastAsia="MS Mincho" w:hAnsi="Verdana" w:cs="Arial"/>
        </w:rPr>
        <w:t xml:space="preserve">n la vigencia 2020, el Municipio no </w:t>
      </w:r>
      <w:r w:rsidR="00396B68" w:rsidRPr="00A32C8B">
        <w:rPr>
          <w:rFonts w:ascii="Verdana" w:eastAsia="MS Mincho" w:hAnsi="Verdana" w:cs="Arial"/>
        </w:rPr>
        <w:t>presupuest</w:t>
      </w:r>
      <w:r w:rsidR="00E61421" w:rsidRPr="00A32C8B">
        <w:rPr>
          <w:rFonts w:ascii="Verdana" w:hAnsi="Verdana" w:cs="Arial"/>
        </w:rPr>
        <w:t>ó</w:t>
      </w:r>
      <w:r w:rsidR="00126BEC" w:rsidRPr="00A32C8B">
        <w:rPr>
          <w:rFonts w:ascii="Verdana" w:hAnsi="Verdana" w:cs="Arial"/>
        </w:rPr>
        <w:t xml:space="preserve"> ni</w:t>
      </w:r>
      <w:r w:rsidR="00396B68" w:rsidRPr="00A32C8B">
        <w:rPr>
          <w:rFonts w:ascii="Verdana" w:eastAsia="MS Mincho" w:hAnsi="Verdana" w:cs="Arial"/>
        </w:rPr>
        <w:t xml:space="preserve"> </w:t>
      </w:r>
      <w:r w:rsidR="00126BEC" w:rsidRPr="00A32C8B">
        <w:rPr>
          <w:rFonts w:ascii="Verdana" w:eastAsia="MS Mincho" w:hAnsi="Verdana" w:cs="Arial"/>
        </w:rPr>
        <w:t xml:space="preserve">incorporó </w:t>
      </w:r>
      <w:r w:rsidR="00396B68" w:rsidRPr="00A32C8B">
        <w:rPr>
          <w:rFonts w:ascii="Verdana" w:eastAsia="MS Mincho" w:hAnsi="Verdana" w:cs="Arial"/>
        </w:rPr>
        <w:t>rendimientos financieros del recurso</w:t>
      </w:r>
      <w:r w:rsidR="00A60442" w:rsidRPr="00A32C8B">
        <w:rPr>
          <w:rFonts w:ascii="Verdana" w:hAnsi="Verdana" w:cs="Arial"/>
        </w:rPr>
        <w:t xml:space="preserve"> SGP</w:t>
      </w:r>
      <w:r w:rsidR="006320FC" w:rsidRPr="00A32C8B">
        <w:rPr>
          <w:rFonts w:ascii="Verdana" w:hAnsi="Verdana" w:cs="Arial"/>
        </w:rPr>
        <w:t>-Propósito General</w:t>
      </w:r>
      <w:r w:rsidR="00C72A44" w:rsidRPr="00A32C8B">
        <w:rPr>
          <w:rFonts w:ascii="Verdana" w:hAnsi="Verdana" w:cs="Arial"/>
        </w:rPr>
        <w:t xml:space="preserve"> </w:t>
      </w:r>
      <w:r w:rsidRPr="00A32C8B">
        <w:rPr>
          <w:rFonts w:ascii="Verdana" w:hAnsi="Verdana" w:cs="Arial"/>
        </w:rPr>
        <w:t>los cuales fueron de</w:t>
      </w:r>
      <w:r w:rsidR="00126BEC" w:rsidRPr="00A32C8B">
        <w:rPr>
          <w:rFonts w:ascii="Verdana" w:hAnsi="Verdana" w:cs="Arial"/>
        </w:rPr>
        <w:t xml:space="preserve"> $10.798.745</w:t>
      </w:r>
      <w:r w:rsidRPr="00A32C8B">
        <w:rPr>
          <w:rFonts w:ascii="Verdana" w:hAnsi="Verdana" w:cs="Arial"/>
        </w:rPr>
        <w:t xml:space="preserve"> de acuerdo con los extractos bancarios. En la vigencia</w:t>
      </w:r>
      <w:r w:rsidR="00EF071A" w:rsidRPr="00A32C8B">
        <w:rPr>
          <w:rFonts w:ascii="Verdana" w:hAnsi="Verdana" w:cs="Arial"/>
        </w:rPr>
        <w:t xml:space="preserve"> 2021</w:t>
      </w:r>
      <w:r w:rsidR="00D05812" w:rsidRPr="00A32C8B">
        <w:rPr>
          <w:rFonts w:ascii="Verdana" w:hAnsi="Verdana" w:cs="Arial"/>
        </w:rPr>
        <w:t>, el Municipio presupuestó y recaud</w:t>
      </w:r>
      <w:r w:rsidR="00886308" w:rsidRPr="00A32C8B">
        <w:rPr>
          <w:rFonts w:ascii="Verdana" w:hAnsi="Verdana" w:cs="Arial"/>
        </w:rPr>
        <w:t>ó</w:t>
      </w:r>
      <w:r w:rsidR="00D05812" w:rsidRPr="00A32C8B">
        <w:rPr>
          <w:rFonts w:ascii="Verdana" w:hAnsi="Verdana" w:cs="Arial"/>
        </w:rPr>
        <w:t xml:space="preserve"> </w:t>
      </w:r>
      <w:r w:rsidR="00BA74C6" w:rsidRPr="00A32C8B">
        <w:rPr>
          <w:rFonts w:ascii="Verdana" w:hAnsi="Verdana" w:cs="Arial"/>
        </w:rPr>
        <w:t>rendimientos financieros</w:t>
      </w:r>
      <w:r w:rsidRPr="00A32C8B">
        <w:rPr>
          <w:rFonts w:ascii="Verdana" w:hAnsi="Verdana" w:cs="Arial"/>
        </w:rPr>
        <w:t xml:space="preserve"> por un total de $1.164.640 </w:t>
      </w:r>
      <w:r w:rsidR="001E32EE" w:rsidRPr="00A32C8B">
        <w:rPr>
          <w:rFonts w:ascii="Verdana" w:hAnsi="Verdana" w:cs="Arial"/>
        </w:rPr>
        <w:t>presentándose una diferencia de $403.750</w:t>
      </w:r>
      <w:r w:rsidRPr="00A32C8B">
        <w:rPr>
          <w:rFonts w:ascii="Verdana" w:hAnsi="Verdana" w:cs="Arial"/>
        </w:rPr>
        <w:t xml:space="preserve"> que no fueron incorporados con respecto al total de los intereses generados de acuerdo </w:t>
      </w:r>
      <w:r w:rsidR="009C0E12">
        <w:rPr>
          <w:rFonts w:ascii="Verdana" w:hAnsi="Verdana" w:cs="Arial"/>
        </w:rPr>
        <w:t>con</w:t>
      </w:r>
      <w:r w:rsidRPr="00A32C8B">
        <w:rPr>
          <w:rFonts w:ascii="Verdana" w:hAnsi="Verdana" w:cs="Arial"/>
        </w:rPr>
        <w:t xml:space="preserve"> los extractos bancarios</w:t>
      </w:r>
      <w:r w:rsidR="001E32EE" w:rsidRPr="00A32C8B">
        <w:rPr>
          <w:rFonts w:ascii="Verdana" w:hAnsi="Verdana" w:cs="Arial"/>
        </w:rPr>
        <w:t>.</w:t>
      </w:r>
    </w:p>
    <w:p w14:paraId="2764842B" w14:textId="77777777" w:rsidR="00BF1029" w:rsidRPr="00A32C8B" w:rsidRDefault="00BF1029" w:rsidP="00D97A58">
      <w:pPr>
        <w:pStyle w:val="Prrafodelista"/>
        <w:shd w:val="clear" w:color="auto" w:fill="FFFFFF"/>
        <w:spacing w:before="100" w:beforeAutospacing="1" w:after="100" w:afterAutospacing="1" w:line="240" w:lineRule="auto"/>
        <w:ind w:left="0"/>
        <w:rPr>
          <w:rFonts w:ascii="Verdana" w:hAnsi="Verdana" w:cs="Arial"/>
        </w:rPr>
      </w:pPr>
    </w:p>
    <w:p w14:paraId="562F34BF" w14:textId="77777777" w:rsidR="004D4C5E" w:rsidRPr="00A32C8B" w:rsidRDefault="004149C4" w:rsidP="00D06D28">
      <w:pPr>
        <w:pStyle w:val="Prrafodelista"/>
        <w:numPr>
          <w:ilvl w:val="0"/>
          <w:numId w:val="8"/>
        </w:numPr>
        <w:shd w:val="clear" w:color="auto" w:fill="FFFFFF"/>
        <w:spacing w:before="100" w:beforeAutospacing="1" w:after="100" w:afterAutospacing="1" w:line="240" w:lineRule="auto"/>
        <w:ind w:left="0"/>
        <w:rPr>
          <w:rFonts w:ascii="Verdana" w:hAnsi="Verdana" w:cs="Arial"/>
        </w:rPr>
      </w:pPr>
      <w:r w:rsidRPr="00A32C8B">
        <w:rPr>
          <w:rFonts w:ascii="Verdana" w:hAnsi="Verdana" w:cs="Arial"/>
        </w:rPr>
        <w:t xml:space="preserve"> </w:t>
      </w:r>
      <w:r w:rsidR="00821D05" w:rsidRPr="00A32C8B">
        <w:rPr>
          <w:rFonts w:ascii="Verdana" w:hAnsi="Verdana" w:cs="Arial"/>
          <w:b/>
          <w:bCs/>
        </w:rPr>
        <w:t>Inadecuado uso de la Cuenta Maestra Pagadora:</w:t>
      </w:r>
    </w:p>
    <w:p w14:paraId="6C075608" w14:textId="77777777" w:rsidR="00A56BB1" w:rsidRPr="00A32C8B" w:rsidRDefault="00821D05" w:rsidP="00D06D28">
      <w:pPr>
        <w:shd w:val="clear" w:color="auto" w:fill="FFFFFF"/>
        <w:spacing w:before="100" w:beforeAutospacing="1" w:after="100" w:afterAutospacing="1"/>
        <w:contextualSpacing/>
        <w:jc w:val="both"/>
        <w:rPr>
          <w:rFonts w:ascii="Verdana" w:hAnsi="Verdana" w:cs="Arial"/>
          <w:sz w:val="22"/>
          <w:szCs w:val="22"/>
        </w:rPr>
      </w:pPr>
      <w:r w:rsidRPr="00A32C8B">
        <w:rPr>
          <w:rFonts w:ascii="Verdana" w:hAnsi="Verdana" w:cs="Arial"/>
          <w:sz w:val="22"/>
          <w:szCs w:val="22"/>
        </w:rPr>
        <w:t>De acuerdo con el informe consolidado de</w:t>
      </w:r>
      <w:r w:rsidR="00716709" w:rsidRPr="00A32C8B">
        <w:rPr>
          <w:rFonts w:ascii="Verdana" w:hAnsi="Verdana" w:cs="Arial"/>
          <w:sz w:val="22"/>
          <w:szCs w:val="22"/>
        </w:rPr>
        <w:t xml:space="preserve"> la información que reporta el Banco</w:t>
      </w:r>
      <w:r w:rsidR="00505509" w:rsidRPr="00A32C8B">
        <w:rPr>
          <w:rFonts w:ascii="Verdana" w:hAnsi="Verdana" w:cs="Arial"/>
          <w:sz w:val="22"/>
          <w:szCs w:val="22"/>
        </w:rPr>
        <w:t xml:space="preserve"> Agrario</w:t>
      </w:r>
      <w:r w:rsidR="00716709" w:rsidRPr="00A32C8B">
        <w:rPr>
          <w:rFonts w:ascii="Verdana" w:hAnsi="Verdana" w:cs="Arial"/>
          <w:sz w:val="22"/>
          <w:szCs w:val="22"/>
        </w:rPr>
        <w:t>,</w:t>
      </w:r>
      <w:r w:rsidR="00A8603D" w:rsidRPr="00A32C8B">
        <w:rPr>
          <w:rFonts w:ascii="Verdana" w:hAnsi="Verdana" w:cs="Arial"/>
          <w:sz w:val="22"/>
          <w:szCs w:val="22"/>
        </w:rPr>
        <w:t xml:space="preserve"> </w:t>
      </w:r>
      <w:r w:rsidRPr="00A32C8B">
        <w:rPr>
          <w:rFonts w:ascii="Verdana" w:hAnsi="Verdana" w:cs="Arial"/>
          <w:sz w:val="22"/>
          <w:szCs w:val="22"/>
        </w:rPr>
        <w:t xml:space="preserve">se advierte un exceso de recursos </w:t>
      </w:r>
      <w:r w:rsidR="00361607" w:rsidRPr="00A32C8B">
        <w:rPr>
          <w:rFonts w:ascii="Verdana" w:hAnsi="Verdana" w:cs="Arial"/>
          <w:sz w:val="22"/>
          <w:szCs w:val="22"/>
        </w:rPr>
        <w:t>en la Cuenta Maestra Pagadora, se</w:t>
      </w:r>
      <w:r w:rsidRPr="00A32C8B">
        <w:rPr>
          <w:rFonts w:ascii="Verdana" w:hAnsi="Verdana" w:cs="Arial"/>
          <w:sz w:val="22"/>
          <w:szCs w:val="22"/>
        </w:rPr>
        <w:t xml:space="preserve"> destaca que se han identificado 18 ingresos por el tipo de movimiento 100 “</w:t>
      </w:r>
      <w:r w:rsidRPr="00A32C8B">
        <w:rPr>
          <w:rFonts w:ascii="Verdana" w:hAnsi="Verdana" w:cs="Arial"/>
          <w:i/>
          <w:iCs/>
          <w:sz w:val="22"/>
          <w:szCs w:val="22"/>
        </w:rPr>
        <w:t>Ingresos</w:t>
      </w:r>
      <w:r w:rsidRPr="00A32C8B">
        <w:rPr>
          <w:rFonts w:ascii="Verdana" w:hAnsi="Verdana" w:cs="Arial"/>
          <w:sz w:val="22"/>
          <w:szCs w:val="22"/>
        </w:rPr>
        <w:t>” por valor total de $417.353.880, de los cuales solo uno (1) corresponde al traslado de los recursos desde su Cuenta Maestra, lo cual llama la atención teniendo en cuenta que las Cuentas Maestras Pagadoras solo pueden recibir como operaciones de crédito las transferencias que reciba por medio electrónico desde su respectiva Cuenta Maestra</w:t>
      </w:r>
      <w:r w:rsidR="00E926CE" w:rsidRPr="00A32C8B">
        <w:rPr>
          <w:rFonts w:ascii="Verdana" w:hAnsi="Verdana" w:cs="Arial"/>
          <w:sz w:val="22"/>
          <w:szCs w:val="22"/>
        </w:rPr>
        <w:t xml:space="preserve"> como lo indica el artículo 6 de la Resolución 0660 del 2018</w:t>
      </w:r>
      <w:r w:rsidRPr="00A32C8B">
        <w:rPr>
          <w:rFonts w:ascii="Verdana" w:hAnsi="Verdana" w:cs="Arial"/>
          <w:sz w:val="22"/>
          <w:szCs w:val="22"/>
        </w:rPr>
        <w:t xml:space="preserve">. Durante la actividad de la visita institucional se consultó esta situación y </w:t>
      </w:r>
      <w:r w:rsidR="003F3E8F" w:rsidRPr="00A32C8B">
        <w:rPr>
          <w:rFonts w:ascii="Verdana" w:hAnsi="Verdana" w:cs="Arial"/>
          <w:sz w:val="22"/>
          <w:szCs w:val="22"/>
        </w:rPr>
        <w:t xml:space="preserve">el Municipio </w:t>
      </w:r>
      <w:r w:rsidRPr="00A32C8B">
        <w:rPr>
          <w:rFonts w:ascii="Verdana" w:hAnsi="Verdana" w:cs="Arial"/>
          <w:sz w:val="22"/>
          <w:szCs w:val="22"/>
        </w:rPr>
        <w:t>expresó que “</w:t>
      </w:r>
      <w:r w:rsidRPr="00A32C8B">
        <w:rPr>
          <w:rFonts w:ascii="Verdana" w:hAnsi="Verdana" w:cs="Arial"/>
          <w:i/>
          <w:iCs/>
          <w:sz w:val="22"/>
          <w:szCs w:val="22"/>
        </w:rPr>
        <w:t>se debió a que, en el momento de la apertura de la cuenta maestra pagadora, la administración 2016-2019 entendió que este instrumento era una cuenta para los pagos general de todo el Municipio. La situación se informó al Ministerio de Hacienda para lograr separar los recursos y darle el adecuado manejo a la cuenta</w:t>
      </w:r>
      <w:r w:rsidRPr="00A32C8B">
        <w:rPr>
          <w:rFonts w:ascii="Verdana" w:hAnsi="Verdana" w:cs="Arial"/>
          <w:sz w:val="22"/>
          <w:szCs w:val="22"/>
        </w:rPr>
        <w:t>”</w:t>
      </w:r>
      <w:r w:rsidR="00856934" w:rsidRPr="00A32C8B">
        <w:rPr>
          <w:rFonts w:ascii="Verdana" w:hAnsi="Verdana" w:cs="Arial"/>
          <w:sz w:val="22"/>
          <w:szCs w:val="22"/>
        </w:rPr>
        <w:t xml:space="preserve">. </w:t>
      </w:r>
      <w:r w:rsidR="00F72571" w:rsidRPr="00A32C8B">
        <w:rPr>
          <w:rFonts w:ascii="Verdana" w:hAnsi="Verdana" w:cs="Arial"/>
          <w:sz w:val="22"/>
          <w:szCs w:val="22"/>
        </w:rPr>
        <w:t xml:space="preserve"> </w:t>
      </w:r>
      <w:r w:rsidR="00856934" w:rsidRPr="00A32C8B">
        <w:rPr>
          <w:rFonts w:ascii="Verdana" w:hAnsi="Verdana" w:cs="Arial"/>
          <w:sz w:val="22"/>
          <w:szCs w:val="22"/>
        </w:rPr>
        <w:t>S</w:t>
      </w:r>
      <w:r w:rsidRPr="00A32C8B">
        <w:rPr>
          <w:rFonts w:ascii="Verdana" w:hAnsi="Verdana" w:cs="Arial"/>
          <w:sz w:val="22"/>
          <w:szCs w:val="22"/>
        </w:rPr>
        <w:t xml:space="preserve">in embargo, </w:t>
      </w:r>
      <w:r w:rsidR="00716709" w:rsidRPr="00A32C8B" w:rsidDel="003F3E8F">
        <w:rPr>
          <w:rFonts w:ascii="Verdana" w:hAnsi="Verdana" w:cs="Arial"/>
          <w:sz w:val="22"/>
          <w:szCs w:val="22"/>
        </w:rPr>
        <w:t>de</w:t>
      </w:r>
      <w:r w:rsidR="003F3E8F" w:rsidRPr="00A32C8B">
        <w:rPr>
          <w:rFonts w:ascii="Verdana" w:hAnsi="Verdana" w:cs="Arial"/>
          <w:sz w:val="22"/>
          <w:szCs w:val="22"/>
        </w:rPr>
        <w:t xml:space="preserve"> acuerdo con</w:t>
      </w:r>
      <w:r w:rsidR="00716709" w:rsidRPr="00A32C8B">
        <w:rPr>
          <w:rFonts w:ascii="Verdana" w:hAnsi="Verdana" w:cs="Arial"/>
          <w:sz w:val="22"/>
          <w:szCs w:val="22"/>
        </w:rPr>
        <w:t xml:space="preserve"> la </w:t>
      </w:r>
      <w:r w:rsidR="00B37EBE" w:rsidRPr="00A32C8B">
        <w:rPr>
          <w:rFonts w:ascii="Verdana" w:hAnsi="Verdana" w:cs="Arial"/>
          <w:sz w:val="22"/>
          <w:szCs w:val="22"/>
        </w:rPr>
        <w:t>E</w:t>
      </w:r>
      <w:r w:rsidR="00716709" w:rsidRPr="00A32C8B">
        <w:rPr>
          <w:rFonts w:ascii="Verdana" w:hAnsi="Verdana" w:cs="Arial"/>
          <w:sz w:val="22"/>
          <w:szCs w:val="22"/>
        </w:rPr>
        <w:t>ntidad ellos consultaron con el Ministerio de Hacienda y Crédito Público este dio un concepto negativo sobre el retorno del recurso a la Cuenta Maestra</w:t>
      </w:r>
      <w:r w:rsidR="00B37EBE" w:rsidRPr="00A32C8B">
        <w:rPr>
          <w:rFonts w:ascii="Verdana" w:hAnsi="Verdana" w:cs="Arial"/>
          <w:sz w:val="22"/>
          <w:szCs w:val="22"/>
        </w:rPr>
        <w:t>;</w:t>
      </w:r>
      <w:r w:rsidR="00716709" w:rsidRPr="00A32C8B">
        <w:rPr>
          <w:rFonts w:ascii="Verdana" w:hAnsi="Verdana" w:cs="Arial"/>
          <w:sz w:val="22"/>
          <w:szCs w:val="22"/>
        </w:rPr>
        <w:t xml:space="preserve"> no </w:t>
      </w:r>
      <w:r w:rsidR="00A344DB" w:rsidRPr="00A32C8B">
        <w:rPr>
          <w:rFonts w:ascii="Verdana" w:hAnsi="Verdana" w:cs="Arial"/>
          <w:sz w:val="22"/>
          <w:szCs w:val="22"/>
        </w:rPr>
        <w:t>obstante</w:t>
      </w:r>
      <w:r w:rsidR="00716709" w:rsidRPr="00A32C8B">
        <w:rPr>
          <w:rFonts w:ascii="Verdana" w:hAnsi="Verdana" w:cs="Arial"/>
          <w:sz w:val="22"/>
          <w:szCs w:val="22"/>
        </w:rPr>
        <w:t>, la Entidad no pudo respaldar la realización de la consulta.</w:t>
      </w:r>
      <w:r w:rsidRPr="00A32C8B">
        <w:rPr>
          <w:rFonts w:ascii="Verdana" w:hAnsi="Verdana" w:cs="Arial"/>
          <w:sz w:val="22"/>
          <w:szCs w:val="22"/>
        </w:rPr>
        <w:t xml:space="preserve"> </w:t>
      </w:r>
      <w:r w:rsidR="00716709" w:rsidRPr="00A32C8B">
        <w:rPr>
          <w:rFonts w:ascii="Verdana" w:hAnsi="Verdana" w:cs="Arial"/>
          <w:sz w:val="22"/>
          <w:szCs w:val="22"/>
        </w:rPr>
        <w:t>Frente a esta situación</w:t>
      </w:r>
      <w:r w:rsidR="003F3E8F" w:rsidRPr="00A32C8B">
        <w:rPr>
          <w:rFonts w:ascii="Verdana" w:hAnsi="Verdana" w:cs="Arial"/>
          <w:sz w:val="22"/>
          <w:szCs w:val="22"/>
        </w:rPr>
        <w:t xml:space="preserve">, </w:t>
      </w:r>
      <w:r w:rsidR="00C1363D" w:rsidRPr="00A32C8B">
        <w:rPr>
          <w:rFonts w:ascii="Verdana" w:hAnsi="Verdana" w:cs="Arial"/>
          <w:sz w:val="22"/>
          <w:szCs w:val="22"/>
        </w:rPr>
        <w:t>nos permitimos informar que a la fecha la cuenta Maestra Pagadora no tiene recursos diferentes a los del Propósito General.</w:t>
      </w:r>
    </w:p>
    <w:p w14:paraId="707C5828" w14:textId="77777777" w:rsidR="00A56BB1" w:rsidRPr="00D97A58" w:rsidRDefault="001F42BE" w:rsidP="00D97A58">
      <w:pPr>
        <w:pStyle w:val="Prrafodelista"/>
        <w:numPr>
          <w:ilvl w:val="0"/>
          <w:numId w:val="8"/>
        </w:numPr>
        <w:shd w:val="clear" w:color="auto" w:fill="FFFFFF"/>
        <w:spacing w:before="100" w:beforeAutospacing="1" w:after="100" w:afterAutospacing="1" w:line="240" w:lineRule="auto"/>
        <w:ind w:left="0"/>
        <w:rPr>
          <w:rFonts w:ascii="Verdana" w:hAnsi="Verdana" w:cs="Arial"/>
        </w:rPr>
      </w:pPr>
      <w:r w:rsidRPr="00A32C8B">
        <w:rPr>
          <w:rFonts w:ascii="Verdana" w:hAnsi="Verdana" w:cs="Arial"/>
          <w:b/>
          <w:bCs/>
        </w:rPr>
        <w:t>Inadecuado convenio de la Cuenta Maestra Pagadora:</w:t>
      </w:r>
    </w:p>
    <w:p w14:paraId="6D4EDC0F" w14:textId="77777777" w:rsidR="00821D05" w:rsidRPr="00D97A58" w:rsidRDefault="00821D05" w:rsidP="00D97A58">
      <w:pPr>
        <w:pStyle w:val="Prrafodelista"/>
        <w:shd w:val="clear" w:color="auto" w:fill="FFFFFF"/>
        <w:spacing w:before="100" w:beforeAutospacing="1" w:after="100" w:afterAutospacing="1" w:line="240" w:lineRule="auto"/>
        <w:ind w:left="0"/>
        <w:rPr>
          <w:rFonts w:ascii="Verdana" w:hAnsi="Verdana" w:cs="Arial"/>
          <w:color w:val="000000"/>
        </w:rPr>
      </w:pPr>
    </w:p>
    <w:p w14:paraId="055D0A16" w14:textId="77777777" w:rsidR="00DA0E5A" w:rsidRPr="00A32C8B" w:rsidRDefault="001F42BE" w:rsidP="00D06D28">
      <w:pPr>
        <w:pStyle w:val="Prrafodelista"/>
        <w:spacing w:after="0" w:line="240" w:lineRule="auto"/>
        <w:ind w:left="0"/>
        <w:jc w:val="both"/>
        <w:rPr>
          <w:rFonts w:ascii="Verdana" w:hAnsi="Verdana" w:cs="Arial"/>
          <w:shd w:val="clear" w:color="auto" w:fill="FFFFFF"/>
        </w:rPr>
      </w:pPr>
      <w:r w:rsidRPr="00A32C8B">
        <w:rPr>
          <w:rFonts w:ascii="Verdana" w:hAnsi="Verdana" w:cs="Arial"/>
          <w:shd w:val="clear" w:color="auto" w:fill="FFFFFF"/>
        </w:rPr>
        <w:t>En</w:t>
      </w:r>
      <w:r w:rsidR="00821D05" w:rsidRPr="00A32C8B">
        <w:rPr>
          <w:rFonts w:ascii="Verdana" w:hAnsi="Verdana" w:cs="Arial"/>
          <w:shd w:val="clear" w:color="auto" w:fill="FFFFFF"/>
        </w:rPr>
        <w:t xml:space="preserve"> el marco del requerimiento de información se solicitó en el punto No. 22 el “C</w:t>
      </w:r>
      <w:r w:rsidR="00821D05" w:rsidRPr="00A32C8B">
        <w:rPr>
          <w:rFonts w:ascii="Verdana" w:hAnsi="Verdana" w:cs="Arial"/>
          <w:i/>
          <w:iCs/>
          <w:shd w:val="clear" w:color="auto" w:fill="FFFFFF"/>
        </w:rPr>
        <w:t>onvenio de apertura de la Cuenta Maestra Pagadora de Propósito General (en PDF)</w:t>
      </w:r>
      <w:r w:rsidR="00821D05" w:rsidRPr="00A32C8B">
        <w:rPr>
          <w:rFonts w:ascii="Verdana" w:hAnsi="Verdana" w:cs="Arial"/>
          <w:shd w:val="clear" w:color="auto" w:fill="FFFFFF"/>
        </w:rPr>
        <w:t xml:space="preserve">”, el Municipio de </w:t>
      </w:r>
      <w:r w:rsidR="00EF1A7E" w:rsidRPr="00A32C8B">
        <w:rPr>
          <w:rFonts w:ascii="Verdana" w:hAnsi="Verdana" w:cs="Arial"/>
          <w:shd w:val="clear" w:color="auto" w:fill="FFFFFF"/>
        </w:rPr>
        <w:t>San Benito Abad</w:t>
      </w:r>
      <w:r w:rsidR="00821D05" w:rsidRPr="00A32C8B">
        <w:rPr>
          <w:rFonts w:ascii="Verdana" w:hAnsi="Verdana" w:cs="Arial"/>
          <w:shd w:val="clear" w:color="auto" w:fill="FFFFFF"/>
        </w:rPr>
        <w:t xml:space="preserve"> - </w:t>
      </w:r>
      <w:r w:rsidR="00EF1A7E" w:rsidRPr="00A32C8B">
        <w:rPr>
          <w:rFonts w:ascii="Verdana" w:hAnsi="Verdana" w:cs="Arial"/>
          <w:shd w:val="clear" w:color="auto" w:fill="FFFFFF"/>
        </w:rPr>
        <w:t>Sucre</w:t>
      </w:r>
      <w:r w:rsidR="00821D05" w:rsidRPr="00A32C8B">
        <w:rPr>
          <w:rFonts w:ascii="Verdana" w:hAnsi="Verdana" w:cs="Arial"/>
          <w:shd w:val="clear" w:color="auto" w:fill="FFFFFF"/>
        </w:rPr>
        <w:t xml:space="preserve"> alleg</w:t>
      </w:r>
      <w:r w:rsidR="00474FA3" w:rsidRPr="00A32C8B">
        <w:rPr>
          <w:rFonts w:ascii="Verdana" w:hAnsi="Verdana" w:cs="Arial"/>
          <w:shd w:val="clear" w:color="auto" w:fill="FFFFFF"/>
        </w:rPr>
        <w:t>ó</w:t>
      </w:r>
      <w:r w:rsidR="00821D05" w:rsidRPr="00A32C8B">
        <w:rPr>
          <w:rFonts w:ascii="Verdana" w:hAnsi="Verdana" w:cs="Arial"/>
          <w:shd w:val="clear" w:color="auto" w:fill="FFFFFF"/>
        </w:rPr>
        <w:t xml:space="preserve"> el documento “</w:t>
      </w:r>
      <w:r w:rsidR="00821D05" w:rsidRPr="00A32C8B">
        <w:rPr>
          <w:rFonts w:ascii="Verdana" w:hAnsi="Verdana" w:cs="Arial"/>
          <w:i/>
          <w:iCs/>
          <w:shd w:val="clear" w:color="auto" w:fill="FFFFFF"/>
        </w:rPr>
        <w:t xml:space="preserve">CONVENIO NO. (46362000397) PARA EL MANEJO DE LA CUENTA MAESTRA PAGADORA DEL SISTEMA </w:t>
      </w:r>
      <w:r w:rsidR="00821D05" w:rsidRPr="00A32C8B">
        <w:rPr>
          <w:rFonts w:ascii="Verdana" w:hAnsi="Verdana" w:cs="Arial"/>
          <w:i/>
          <w:iCs/>
          <w:shd w:val="clear" w:color="auto" w:fill="FFFFFF"/>
        </w:rPr>
        <w:lastRenderedPageBreak/>
        <w:t>GENERAL DE PARTICIPACIONES SUSCRITO ENTRE EL BANCO AGRARIO DE COLOMBIA S.A</w:t>
      </w:r>
      <w:r w:rsidR="00474FA3" w:rsidRPr="00A32C8B">
        <w:rPr>
          <w:rFonts w:ascii="Verdana" w:hAnsi="Verdana" w:cs="Arial"/>
          <w:i/>
          <w:iCs/>
          <w:shd w:val="clear" w:color="auto" w:fill="FFFFFF"/>
        </w:rPr>
        <w:t>.</w:t>
      </w:r>
      <w:r w:rsidR="00821D05" w:rsidRPr="00A32C8B">
        <w:rPr>
          <w:rFonts w:ascii="Verdana" w:hAnsi="Verdana" w:cs="Arial"/>
          <w:i/>
          <w:iCs/>
          <w:shd w:val="clear" w:color="auto" w:fill="FFFFFF"/>
        </w:rPr>
        <w:t xml:space="preserve"> Y EL MUNICIPIO DE </w:t>
      </w:r>
      <w:r w:rsidR="00EF1A7E" w:rsidRPr="00A32C8B">
        <w:rPr>
          <w:rFonts w:ascii="Verdana" w:hAnsi="Verdana" w:cs="Arial"/>
          <w:i/>
          <w:iCs/>
          <w:shd w:val="clear" w:color="auto" w:fill="FFFFFF"/>
        </w:rPr>
        <w:t>SAN BENITO ABAD</w:t>
      </w:r>
      <w:r w:rsidR="00821D05" w:rsidRPr="00A32C8B">
        <w:rPr>
          <w:rFonts w:ascii="Verdana" w:hAnsi="Verdana" w:cs="Arial"/>
          <w:shd w:val="clear" w:color="auto" w:fill="FFFFFF"/>
        </w:rPr>
        <w:t xml:space="preserve">”. En la consideración 4 del </w:t>
      </w:r>
      <w:r w:rsidR="00B37EBE" w:rsidRPr="00A32C8B">
        <w:rPr>
          <w:rFonts w:ascii="Verdana" w:hAnsi="Verdana" w:cs="Arial"/>
          <w:shd w:val="clear" w:color="auto" w:fill="FFFFFF"/>
        </w:rPr>
        <w:t>C</w:t>
      </w:r>
      <w:r w:rsidR="00821D05" w:rsidRPr="00A32C8B">
        <w:rPr>
          <w:rFonts w:ascii="Verdana" w:hAnsi="Verdana" w:cs="Arial"/>
          <w:shd w:val="clear" w:color="auto" w:fill="FFFFFF"/>
        </w:rPr>
        <w:t>onvenio se resalta que pese a que el número de la Cuenta Maestra esta correctamente identificado, esta qued</w:t>
      </w:r>
      <w:r w:rsidR="004C04E3" w:rsidRPr="00A32C8B">
        <w:rPr>
          <w:rFonts w:ascii="Verdana" w:hAnsi="Verdana" w:cs="Arial"/>
          <w:shd w:val="clear" w:color="auto" w:fill="FFFFFF"/>
        </w:rPr>
        <w:t>ó</w:t>
      </w:r>
      <w:r w:rsidR="00821D05" w:rsidRPr="00A32C8B">
        <w:rPr>
          <w:rFonts w:ascii="Verdana" w:hAnsi="Verdana" w:cs="Arial"/>
          <w:shd w:val="clear" w:color="auto" w:fill="FFFFFF"/>
        </w:rPr>
        <w:t xml:space="preserve"> abiert</w:t>
      </w:r>
      <w:r w:rsidR="00474FA3" w:rsidRPr="00A32C8B">
        <w:rPr>
          <w:rFonts w:ascii="Verdana" w:hAnsi="Verdana" w:cs="Arial"/>
          <w:shd w:val="clear" w:color="auto" w:fill="FFFFFF"/>
        </w:rPr>
        <w:t>a</w:t>
      </w:r>
      <w:r w:rsidR="00821D05" w:rsidRPr="00A32C8B">
        <w:rPr>
          <w:rFonts w:ascii="Verdana" w:hAnsi="Verdana" w:cs="Arial"/>
          <w:shd w:val="clear" w:color="auto" w:fill="FFFFFF"/>
        </w:rPr>
        <w:t xml:space="preserve"> para el manejo de los componentes de (Agua Potable y Saneamiento Básico; Propósito General</w:t>
      </w:r>
      <w:r w:rsidR="004D4C5E" w:rsidRPr="00A32C8B">
        <w:rPr>
          <w:rFonts w:ascii="Verdana" w:hAnsi="Verdana" w:cs="Arial"/>
          <w:shd w:val="clear" w:color="auto" w:fill="FFFFFF"/>
        </w:rPr>
        <w:t>, l</w:t>
      </w:r>
      <w:r w:rsidR="00821D05" w:rsidRPr="00A32C8B">
        <w:rPr>
          <w:rFonts w:ascii="Verdana" w:hAnsi="Verdana" w:cs="Arial"/>
          <w:shd w:val="clear" w:color="auto" w:fill="FFFFFF"/>
        </w:rPr>
        <w:t xml:space="preserve">as Asignaciones Especiales y la Asignación Especial para la Atención integral de la Primera Infancia; Sector Educación de Prestación de Servicios, Cancelaciones, Calidad de Matrícula y Gratuidad) lo que deriva en un error en la elaboración del </w:t>
      </w:r>
      <w:r w:rsidR="00B37EBE" w:rsidRPr="00A32C8B">
        <w:rPr>
          <w:rFonts w:ascii="Verdana" w:hAnsi="Verdana" w:cs="Arial"/>
          <w:shd w:val="clear" w:color="auto" w:fill="FFFFFF"/>
        </w:rPr>
        <w:t>C</w:t>
      </w:r>
      <w:r w:rsidR="00821D05" w:rsidRPr="00A32C8B">
        <w:rPr>
          <w:rFonts w:ascii="Verdana" w:hAnsi="Verdana" w:cs="Arial"/>
          <w:shd w:val="clear" w:color="auto" w:fill="FFFFFF"/>
        </w:rPr>
        <w:t>onvenio.</w:t>
      </w:r>
    </w:p>
    <w:p w14:paraId="5D58B15A" w14:textId="77777777" w:rsidR="00DA0E5A" w:rsidRPr="00A32C8B" w:rsidRDefault="00DA0E5A" w:rsidP="00D06D28">
      <w:pPr>
        <w:pStyle w:val="Prrafodelista"/>
        <w:spacing w:after="0" w:line="240" w:lineRule="auto"/>
        <w:ind w:left="0"/>
        <w:jc w:val="both"/>
        <w:rPr>
          <w:rFonts w:ascii="Verdana" w:hAnsi="Verdana" w:cs="Arial"/>
          <w:shd w:val="clear" w:color="auto" w:fill="FFFFFF"/>
        </w:rPr>
      </w:pPr>
    </w:p>
    <w:p w14:paraId="2E98AEDA" w14:textId="77777777" w:rsidR="00821D05" w:rsidRPr="00A32C8B" w:rsidRDefault="00821D05" w:rsidP="00D06D28">
      <w:pPr>
        <w:pStyle w:val="Prrafodelista"/>
        <w:spacing w:after="0" w:line="240" w:lineRule="auto"/>
        <w:ind w:left="0"/>
        <w:jc w:val="both"/>
        <w:rPr>
          <w:rFonts w:ascii="Verdana" w:hAnsi="Verdana" w:cs="Arial"/>
          <w:i/>
          <w:iCs/>
          <w:shd w:val="clear" w:color="auto" w:fill="FFFFFF"/>
        </w:rPr>
      </w:pPr>
      <w:r w:rsidRPr="00A32C8B">
        <w:rPr>
          <w:rFonts w:ascii="Verdana" w:hAnsi="Verdana" w:cs="Arial"/>
          <w:shd w:val="clear" w:color="auto" w:fill="FFFFFF"/>
        </w:rPr>
        <w:t>Por lo anterior, se evidenci</w:t>
      </w:r>
      <w:r w:rsidR="004C04E3" w:rsidRPr="00A32C8B">
        <w:rPr>
          <w:rFonts w:ascii="Verdana" w:hAnsi="Verdana" w:cs="Arial"/>
          <w:shd w:val="clear" w:color="auto" w:fill="FFFFFF"/>
        </w:rPr>
        <w:t>ó</w:t>
      </w:r>
      <w:r w:rsidRPr="00A32C8B">
        <w:rPr>
          <w:rFonts w:ascii="Verdana" w:hAnsi="Verdana" w:cs="Arial"/>
          <w:shd w:val="clear" w:color="auto" w:fill="FFFFFF"/>
        </w:rPr>
        <w:t xml:space="preserve"> que, para el periodo de análisis del presente informe diagnóstico</w:t>
      </w:r>
      <w:r w:rsidR="00E926CE" w:rsidRPr="00A32C8B">
        <w:rPr>
          <w:rFonts w:ascii="Verdana" w:hAnsi="Verdana" w:cs="Arial"/>
          <w:shd w:val="clear" w:color="auto" w:fill="FFFFFF"/>
        </w:rPr>
        <w:t xml:space="preserve"> </w:t>
      </w:r>
      <w:r w:rsidR="00C1363D" w:rsidRPr="00A32C8B">
        <w:rPr>
          <w:rFonts w:ascii="Verdana" w:hAnsi="Verdana" w:cs="Arial"/>
          <w:shd w:val="clear" w:color="auto" w:fill="FFFFFF"/>
        </w:rPr>
        <w:t xml:space="preserve">se presenta un error en el convenio de la cuenta Maestra </w:t>
      </w:r>
      <w:r w:rsidR="00E926CE" w:rsidRPr="00A32C8B">
        <w:rPr>
          <w:rFonts w:ascii="Verdana" w:hAnsi="Verdana" w:cs="Arial"/>
          <w:shd w:val="clear" w:color="auto" w:fill="FFFFFF"/>
        </w:rPr>
        <w:t>Pagadora</w:t>
      </w:r>
      <w:r w:rsidR="00C1363D" w:rsidRPr="00A32C8B">
        <w:rPr>
          <w:rFonts w:ascii="Verdana" w:hAnsi="Verdana" w:cs="Arial"/>
          <w:shd w:val="clear" w:color="auto" w:fill="FFFFFF"/>
        </w:rPr>
        <w:t xml:space="preserve"> por lo cual se informará al equipo de Cuentas Maestras de esta Dirección para que lleve a cabo el proceso de corrección con la Entidad Bancaria involucrada.</w:t>
      </w:r>
    </w:p>
    <w:p w14:paraId="32789CEA" w14:textId="77777777" w:rsidR="00303DC7" w:rsidRPr="00A32C8B" w:rsidRDefault="00303DC7" w:rsidP="00D06D28">
      <w:pPr>
        <w:pStyle w:val="Prrafodelista"/>
        <w:spacing w:after="0" w:line="240" w:lineRule="auto"/>
        <w:ind w:left="0"/>
        <w:jc w:val="both"/>
        <w:rPr>
          <w:rFonts w:ascii="Verdana" w:hAnsi="Verdana" w:cs="Arial"/>
          <w:i/>
          <w:iCs/>
          <w:shd w:val="clear" w:color="auto" w:fill="FFFFFF"/>
        </w:rPr>
      </w:pPr>
    </w:p>
    <w:p w14:paraId="58288DEE" w14:textId="77777777" w:rsidR="009B1EF7" w:rsidRPr="00A32C8B" w:rsidRDefault="009B1EF7" w:rsidP="00D06D28">
      <w:pPr>
        <w:pStyle w:val="Prrafodelista"/>
        <w:numPr>
          <w:ilvl w:val="0"/>
          <w:numId w:val="8"/>
        </w:numPr>
        <w:spacing w:after="0" w:line="240" w:lineRule="auto"/>
        <w:ind w:left="0"/>
        <w:rPr>
          <w:rFonts w:ascii="Verdana" w:hAnsi="Verdana" w:cs="Arial"/>
          <w:b/>
          <w:bCs/>
        </w:rPr>
      </w:pPr>
      <w:r w:rsidRPr="00A32C8B">
        <w:rPr>
          <w:rFonts w:ascii="Verdana" w:hAnsi="Verdana" w:cs="Arial"/>
          <w:b/>
          <w:bCs/>
        </w:rPr>
        <w:t>Operaciones debito no autorizadas (</w:t>
      </w:r>
      <w:r w:rsidR="00121EF1" w:rsidRPr="00A32C8B">
        <w:rPr>
          <w:rFonts w:ascii="Verdana" w:hAnsi="Verdana" w:cs="Arial"/>
          <w:b/>
          <w:bCs/>
        </w:rPr>
        <w:t>p</w:t>
      </w:r>
      <w:r w:rsidRPr="00A32C8B">
        <w:rPr>
          <w:rFonts w:ascii="Verdana" w:hAnsi="Verdana" w:cs="Arial"/>
          <w:b/>
          <w:bCs/>
        </w:rPr>
        <w:t>agos a cuentas puente):</w:t>
      </w:r>
    </w:p>
    <w:p w14:paraId="26D9C3E5" w14:textId="77777777" w:rsidR="009B1EF7" w:rsidRPr="00A32C8B" w:rsidRDefault="009B1EF7" w:rsidP="00D06D28">
      <w:pPr>
        <w:pStyle w:val="Prrafodelista"/>
        <w:spacing w:after="0" w:line="240" w:lineRule="auto"/>
        <w:ind w:left="0"/>
        <w:rPr>
          <w:rFonts w:ascii="Verdana" w:hAnsi="Verdana" w:cs="Arial"/>
          <w:b/>
          <w:bCs/>
        </w:rPr>
      </w:pPr>
    </w:p>
    <w:p w14:paraId="0B3CF944" w14:textId="77777777" w:rsidR="009B1EF7" w:rsidRPr="00A32C8B" w:rsidRDefault="009B1EF7" w:rsidP="00D06D28">
      <w:pPr>
        <w:pStyle w:val="Prrafodelista"/>
        <w:spacing w:after="0" w:line="240" w:lineRule="auto"/>
        <w:ind w:left="0"/>
        <w:jc w:val="both"/>
        <w:rPr>
          <w:rFonts w:ascii="Verdana" w:hAnsi="Verdana" w:cs="Arial"/>
        </w:rPr>
      </w:pPr>
      <w:r w:rsidRPr="00A32C8B">
        <w:rPr>
          <w:rFonts w:ascii="Verdana" w:hAnsi="Verdana" w:cs="Arial"/>
        </w:rPr>
        <w:t xml:space="preserve">Una vez analizada la información de la Cuenta Maestra de Propósito General que reportan los establecimientos bancarios referente al Municipio de </w:t>
      </w:r>
      <w:r w:rsidR="00EF1A7E" w:rsidRPr="00A32C8B">
        <w:rPr>
          <w:rFonts w:ascii="Verdana" w:hAnsi="Verdana" w:cs="Arial"/>
        </w:rPr>
        <w:t>San Benito Abad</w:t>
      </w:r>
      <w:r w:rsidRPr="00A32C8B">
        <w:rPr>
          <w:rFonts w:ascii="Verdana" w:hAnsi="Verdana" w:cs="Arial"/>
        </w:rPr>
        <w:t xml:space="preserve"> - </w:t>
      </w:r>
      <w:r w:rsidR="00EF1A7E" w:rsidRPr="00A32C8B">
        <w:rPr>
          <w:rFonts w:ascii="Verdana" w:hAnsi="Verdana" w:cs="Arial"/>
        </w:rPr>
        <w:t>Sucre</w:t>
      </w:r>
      <w:r w:rsidRPr="00A32C8B">
        <w:rPr>
          <w:rFonts w:ascii="Verdana" w:hAnsi="Verdana" w:cs="Arial"/>
        </w:rPr>
        <w:t xml:space="preserve">, se logró identificar que para el periodo comprendido entre enero de 2020 y marzo de 2022, la Cuenta Maestra registrada en este Ministerio </w:t>
      </w:r>
      <w:r w:rsidR="00DA0E5A" w:rsidRPr="00A32C8B">
        <w:rPr>
          <w:rFonts w:ascii="Verdana" w:hAnsi="Verdana" w:cs="Arial"/>
        </w:rPr>
        <w:t xml:space="preserve">y </w:t>
      </w:r>
      <w:r w:rsidRPr="00A32C8B">
        <w:rPr>
          <w:rFonts w:ascii="Verdana" w:hAnsi="Verdana" w:cs="Arial"/>
        </w:rPr>
        <w:t xml:space="preserve">correspondiente a una cuenta de ahorros del Banco Agrario con No. </w:t>
      </w:r>
      <w:r w:rsidRPr="00A32C8B">
        <w:rPr>
          <w:rFonts w:ascii="Verdana" w:hAnsi="Verdana" w:cs="Arial"/>
          <w:color w:val="000000" w:themeColor="text1"/>
        </w:rPr>
        <w:t>463623000060</w:t>
      </w:r>
      <w:r w:rsidRPr="00A32C8B">
        <w:rPr>
          <w:rFonts w:ascii="Verdana" w:hAnsi="Verdana" w:cs="Arial"/>
        </w:rPr>
        <w:t xml:space="preserve">, presentó un comportamiento atípico, puesto que transfirió </w:t>
      </w:r>
      <w:r w:rsidR="003F3E8F" w:rsidRPr="00A32C8B">
        <w:rPr>
          <w:rFonts w:ascii="Verdana" w:hAnsi="Verdana" w:cs="Arial"/>
        </w:rPr>
        <w:t>ciento</w:t>
      </w:r>
      <w:r w:rsidR="001E6B3A" w:rsidRPr="00A32C8B">
        <w:rPr>
          <w:rFonts w:ascii="Verdana" w:hAnsi="Verdana" w:cs="Arial"/>
        </w:rPr>
        <w:t xml:space="preserve"> </w:t>
      </w:r>
      <w:r w:rsidR="003F3E8F" w:rsidRPr="00A32C8B">
        <w:rPr>
          <w:rFonts w:ascii="Verdana" w:hAnsi="Verdana" w:cs="Arial"/>
        </w:rPr>
        <w:t>sesenta</w:t>
      </w:r>
      <w:r w:rsidR="001E6B3A" w:rsidRPr="00A32C8B">
        <w:rPr>
          <w:rFonts w:ascii="Verdana" w:hAnsi="Verdana" w:cs="Arial"/>
        </w:rPr>
        <w:t xml:space="preserve"> </w:t>
      </w:r>
      <w:r w:rsidR="003F3E8F" w:rsidRPr="00A32C8B">
        <w:rPr>
          <w:rFonts w:ascii="Verdana" w:hAnsi="Verdana" w:cs="Arial"/>
        </w:rPr>
        <w:t>y</w:t>
      </w:r>
      <w:r w:rsidR="001E6B3A" w:rsidRPr="00A32C8B">
        <w:rPr>
          <w:rFonts w:ascii="Verdana" w:hAnsi="Verdana" w:cs="Arial"/>
        </w:rPr>
        <w:t xml:space="preserve"> </w:t>
      </w:r>
      <w:r w:rsidR="003F3E8F" w:rsidRPr="00A32C8B">
        <w:rPr>
          <w:rFonts w:ascii="Verdana" w:hAnsi="Verdana" w:cs="Arial"/>
        </w:rPr>
        <w:t xml:space="preserve">cinco </w:t>
      </w:r>
      <w:r w:rsidRPr="00A32C8B">
        <w:rPr>
          <w:rFonts w:ascii="Verdana" w:hAnsi="Verdana" w:cs="Arial"/>
        </w:rPr>
        <w:t xml:space="preserve">(165) abonos a siete (7) cuentas de titularidad del Municipio de </w:t>
      </w:r>
      <w:r w:rsidR="00EF1A7E" w:rsidRPr="00A32C8B">
        <w:rPr>
          <w:rFonts w:ascii="Verdana" w:hAnsi="Verdana" w:cs="Arial"/>
        </w:rPr>
        <w:t>San Benito Abad</w:t>
      </w:r>
      <w:r w:rsidRPr="00A32C8B">
        <w:rPr>
          <w:rFonts w:ascii="Verdana" w:hAnsi="Verdana" w:cs="Arial"/>
        </w:rPr>
        <w:t xml:space="preserve"> - </w:t>
      </w:r>
      <w:r w:rsidR="00EF1A7E" w:rsidRPr="00A32C8B">
        <w:rPr>
          <w:rFonts w:ascii="Verdana" w:hAnsi="Verdana" w:cs="Arial"/>
        </w:rPr>
        <w:t>Sucre</w:t>
      </w:r>
      <w:r w:rsidRPr="00A32C8B">
        <w:rPr>
          <w:rFonts w:ascii="Verdana" w:hAnsi="Verdana" w:cs="Arial"/>
        </w:rPr>
        <w:t>, a saber:</w:t>
      </w:r>
    </w:p>
    <w:p w14:paraId="3D336DB6" w14:textId="77777777" w:rsidR="00121EF1" w:rsidRPr="00A32C8B" w:rsidRDefault="00121EF1" w:rsidP="00D06D28">
      <w:pPr>
        <w:pStyle w:val="Prrafodelista"/>
        <w:spacing w:after="0" w:line="240" w:lineRule="auto"/>
        <w:ind w:left="0"/>
        <w:jc w:val="both"/>
        <w:rPr>
          <w:rFonts w:ascii="Verdana" w:hAnsi="Verdana" w:cs="Arial"/>
        </w:rPr>
      </w:pPr>
    </w:p>
    <w:p w14:paraId="7904A7F2" w14:textId="77777777" w:rsidR="009B1EF7" w:rsidRPr="00A32C8B" w:rsidRDefault="2D22C13A" w:rsidP="00D06D28">
      <w:pPr>
        <w:pStyle w:val="Prrafodelista"/>
        <w:shd w:val="clear" w:color="auto" w:fill="FFFFFF" w:themeFill="background1"/>
        <w:spacing w:after="0" w:line="240" w:lineRule="auto"/>
        <w:ind w:left="-142"/>
        <w:jc w:val="center"/>
        <w:rPr>
          <w:rFonts w:ascii="Verdana" w:hAnsi="Verdana" w:cs="Arial"/>
          <w:b/>
          <w:sz w:val="18"/>
          <w:szCs w:val="18"/>
        </w:rPr>
      </w:pPr>
      <w:r w:rsidRPr="00A32C8B">
        <w:rPr>
          <w:rFonts w:ascii="Verdana" w:hAnsi="Verdana" w:cs="Arial"/>
          <w:b/>
          <w:bCs/>
          <w:sz w:val="18"/>
          <w:szCs w:val="18"/>
        </w:rPr>
        <w:t>Cuadro No.1</w:t>
      </w:r>
      <w:r w:rsidR="00A344DB" w:rsidRPr="00A32C8B">
        <w:rPr>
          <w:rFonts w:ascii="Verdana" w:hAnsi="Verdana" w:cs="Arial"/>
          <w:b/>
          <w:bCs/>
          <w:sz w:val="18"/>
          <w:szCs w:val="18"/>
        </w:rPr>
        <w:t>0</w:t>
      </w:r>
    </w:p>
    <w:p w14:paraId="42ABDE08" w14:textId="77777777" w:rsidR="2D22C13A" w:rsidRPr="00A32C8B" w:rsidRDefault="2D22C13A" w:rsidP="00D06D28">
      <w:pPr>
        <w:pStyle w:val="Prrafodelista"/>
        <w:spacing w:after="0" w:line="240" w:lineRule="auto"/>
        <w:ind w:left="-142"/>
        <w:jc w:val="center"/>
        <w:rPr>
          <w:rFonts w:ascii="Verdana" w:hAnsi="Verdana" w:cs="Arial"/>
          <w:sz w:val="18"/>
          <w:szCs w:val="18"/>
        </w:rPr>
      </w:pPr>
      <w:r w:rsidRPr="00A32C8B">
        <w:rPr>
          <w:rFonts w:ascii="Verdana" w:hAnsi="Verdana" w:cs="Arial"/>
          <w:sz w:val="18"/>
          <w:szCs w:val="18"/>
        </w:rPr>
        <w:t>Operaciones debito no autorizadas (Pagos a cuentas puente)</w:t>
      </w:r>
    </w:p>
    <w:p w14:paraId="5671C121" w14:textId="77777777" w:rsidR="009B1EF7" w:rsidRPr="00A32C8B" w:rsidRDefault="2D22C13A" w:rsidP="00D06D28">
      <w:pPr>
        <w:pStyle w:val="Prrafodelista"/>
        <w:spacing w:after="0" w:line="240" w:lineRule="auto"/>
        <w:ind w:left="-142"/>
        <w:jc w:val="center"/>
        <w:rPr>
          <w:rFonts w:ascii="Verdana" w:hAnsi="Verdana" w:cs="Arial"/>
          <w:sz w:val="18"/>
          <w:szCs w:val="18"/>
        </w:rPr>
      </w:pPr>
      <w:r w:rsidRPr="00A32C8B">
        <w:rPr>
          <w:rFonts w:ascii="Verdana" w:eastAsia="Arial Nova" w:hAnsi="Verdana" w:cs="Arial"/>
          <w:sz w:val="18"/>
          <w:szCs w:val="18"/>
        </w:rPr>
        <w:t xml:space="preserve">Municipio de </w:t>
      </w:r>
      <w:r w:rsidR="00EF1A7E" w:rsidRPr="00A32C8B">
        <w:rPr>
          <w:rFonts w:ascii="Verdana" w:eastAsia="Arial Nova" w:hAnsi="Verdana" w:cs="Arial"/>
          <w:sz w:val="18"/>
          <w:szCs w:val="18"/>
        </w:rPr>
        <w:t>San Benito Abad</w:t>
      </w:r>
      <w:r w:rsidRPr="00A32C8B">
        <w:rPr>
          <w:rFonts w:ascii="Verdana" w:eastAsia="Arial Nova" w:hAnsi="Verdana" w:cs="Arial"/>
          <w:sz w:val="18"/>
          <w:szCs w:val="18"/>
        </w:rPr>
        <w:t xml:space="preserve"> – </w:t>
      </w:r>
      <w:r w:rsidR="00EF1A7E" w:rsidRPr="00A32C8B">
        <w:rPr>
          <w:rFonts w:ascii="Verdana" w:eastAsia="Arial Nova" w:hAnsi="Verdana" w:cs="Arial"/>
          <w:sz w:val="18"/>
          <w:szCs w:val="18"/>
        </w:rPr>
        <w:t>Sucre</w:t>
      </w:r>
      <w:r w:rsidRPr="00A32C8B">
        <w:rPr>
          <w:rFonts w:ascii="Verdana" w:eastAsia="Arial Nova" w:hAnsi="Verdana" w:cs="Arial"/>
          <w:sz w:val="18"/>
          <w:szCs w:val="18"/>
        </w:rPr>
        <w:t xml:space="preserve"> (cifras en pesos)</w:t>
      </w:r>
    </w:p>
    <w:tbl>
      <w:tblPr>
        <w:tblW w:w="9776" w:type="dxa"/>
        <w:jc w:val="center"/>
        <w:tblLayout w:type="fixed"/>
        <w:tblCellMar>
          <w:left w:w="70" w:type="dxa"/>
          <w:right w:w="70" w:type="dxa"/>
        </w:tblCellMar>
        <w:tblLook w:val="04A0" w:firstRow="1" w:lastRow="0" w:firstColumn="1" w:lastColumn="0" w:noHBand="0" w:noVBand="1"/>
      </w:tblPr>
      <w:tblGrid>
        <w:gridCol w:w="2972"/>
        <w:gridCol w:w="1134"/>
        <w:gridCol w:w="1134"/>
        <w:gridCol w:w="2268"/>
        <w:gridCol w:w="1559"/>
        <w:gridCol w:w="709"/>
      </w:tblGrid>
      <w:tr w:rsidR="0065218E" w:rsidRPr="00A32C8B" w14:paraId="49AE794F" w14:textId="77777777" w:rsidTr="00D8208C">
        <w:trPr>
          <w:trHeight w:val="454"/>
          <w:tblHeader/>
          <w:jc w:val="center"/>
        </w:trPr>
        <w:tc>
          <w:tcPr>
            <w:tcW w:w="2972" w:type="dxa"/>
            <w:tcBorders>
              <w:top w:val="single" w:sz="4" w:space="0" w:color="auto"/>
              <w:left w:val="single" w:sz="4" w:space="0" w:color="auto"/>
              <w:bottom w:val="single" w:sz="4" w:space="0" w:color="auto"/>
              <w:right w:val="single" w:sz="4" w:space="0" w:color="auto"/>
            </w:tcBorders>
            <w:shd w:val="clear" w:color="auto" w:fill="B48C41"/>
            <w:tcMar>
              <w:left w:w="0" w:type="dxa"/>
              <w:right w:w="0" w:type="dxa"/>
            </w:tcMar>
            <w:vAlign w:val="center"/>
            <w:hideMark/>
          </w:tcPr>
          <w:p w14:paraId="650B023A" w14:textId="77777777" w:rsidR="009B1EF7" w:rsidRPr="00D8208C" w:rsidRDefault="009B1EF7" w:rsidP="00D06D28">
            <w:pPr>
              <w:contextualSpacing/>
              <w:jc w:val="center"/>
              <w:rPr>
                <w:rFonts w:ascii="Verdana" w:eastAsia="Times New Roman" w:hAnsi="Verdana" w:cs="Arial"/>
                <w:b/>
                <w:bCs/>
                <w:color w:val="FFFFFF" w:themeColor="background1"/>
                <w:sz w:val="14"/>
                <w:szCs w:val="14"/>
                <w:lang w:val="es-CO" w:eastAsia="es-CO"/>
              </w:rPr>
            </w:pPr>
            <w:r w:rsidRPr="00D8208C">
              <w:rPr>
                <w:rFonts w:ascii="Verdana" w:eastAsia="Times New Roman" w:hAnsi="Verdana" w:cs="Arial"/>
                <w:b/>
                <w:bCs/>
                <w:color w:val="FFFFFF" w:themeColor="background1"/>
                <w:sz w:val="14"/>
                <w:szCs w:val="14"/>
                <w:lang w:val="es-CO" w:eastAsia="es-CO"/>
              </w:rPr>
              <w:t>Nombre o Razón Social</w:t>
            </w:r>
          </w:p>
        </w:tc>
        <w:tc>
          <w:tcPr>
            <w:tcW w:w="1134" w:type="dxa"/>
            <w:tcBorders>
              <w:top w:val="single" w:sz="4" w:space="0" w:color="auto"/>
              <w:left w:val="nil"/>
              <w:bottom w:val="single" w:sz="4" w:space="0" w:color="auto"/>
              <w:right w:val="single" w:sz="4" w:space="0" w:color="auto"/>
            </w:tcBorders>
            <w:shd w:val="clear" w:color="auto" w:fill="B48C41"/>
            <w:tcMar>
              <w:left w:w="0" w:type="dxa"/>
              <w:right w:w="0" w:type="dxa"/>
            </w:tcMar>
            <w:vAlign w:val="center"/>
            <w:hideMark/>
          </w:tcPr>
          <w:p w14:paraId="726152D8" w14:textId="77777777" w:rsidR="009B1EF7" w:rsidRPr="00D8208C" w:rsidRDefault="009B1EF7" w:rsidP="00D06D28">
            <w:pPr>
              <w:contextualSpacing/>
              <w:jc w:val="center"/>
              <w:rPr>
                <w:rFonts w:ascii="Verdana" w:eastAsia="Times New Roman" w:hAnsi="Verdana" w:cs="Arial"/>
                <w:b/>
                <w:bCs/>
                <w:color w:val="FFFFFF" w:themeColor="background1"/>
                <w:sz w:val="14"/>
                <w:szCs w:val="14"/>
                <w:lang w:val="es-CO" w:eastAsia="es-CO"/>
              </w:rPr>
            </w:pPr>
            <w:r w:rsidRPr="00D8208C">
              <w:rPr>
                <w:rFonts w:ascii="Verdana" w:eastAsia="Times New Roman" w:hAnsi="Verdana" w:cs="Arial"/>
                <w:b/>
                <w:bCs/>
                <w:color w:val="FFFFFF" w:themeColor="background1"/>
                <w:sz w:val="14"/>
                <w:szCs w:val="14"/>
                <w:lang w:val="es-CO" w:eastAsia="es-CO"/>
              </w:rPr>
              <w:t>NIT</w:t>
            </w:r>
          </w:p>
        </w:tc>
        <w:tc>
          <w:tcPr>
            <w:tcW w:w="1134" w:type="dxa"/>
            <w:tcBorders>
              <w:top w:val="single" w:sz="4" w:space="0" w:color="auto"/>
              <w:left w:val="nil"/>
              <w:bottom w:val="single" w:sz="4" w:space="0" w:color="auto"/>
              <w:right w:val="single" w:sz="4" w:space="0" w:color="auto"/>
            </w:tcBorders>
            <w:shd w:val="clear" w:color="auto" w:fill="B48C41"/>
            <w:tcMar>
              <w:left w:w="0" w:type="dxa"/>
              <w:right w:w="0" w:type="dxa"/>
            </w:tcMar>
            <w:vAlign w:val="center"/>
            <w:hideMark/>
          </w:tcPr>
          <w:p w14:paraId="1AB41844" w14:textId="77777777" w:rsidR="009B1EF7" w:rsidRPr="00D8208C" w:rsidRDefault="009B1EF7" w:rsidP="00D06D28">
            <w:pPr>
              <w:contextualSpacing/>
              <w:jc w:val="center"/>
              <w:rPr>
                <w:rFonts w:ascii="Verdana" w:eastAsia="Times New Roman" w:hAnsi="Verdana" w:cs="Arial"/>
                <w:b/>
                <w:bCs/>
                <w:color w:val="FFFFFF" w:themeColor="background1"/>
                <w:sz w:val="14"/>
                <w:szCs w:val="14"/>
                <w:lang w:val="es-CO" w:eastAsia="es-CO"/>
              </w:rPr>
            </w:pPr>
            <w:r w:rsidRPr="00D8208C">
              <w:rPr>
                <w:rFonts w:ascii="Verdana" w:eastAsia="Times New Roman" w:hAnsi="Verdana" w:cs="Arial"/>
                <w:b/>
                <w:bCs/>
                <w:color w:val="FFFFFF" w:themeColor="background1"/>
                <w:sz w:val="14"/>
                <w:szCs w:val="14"/>
                <w:lang w:val="es-CO" w:eastAsia="es-CO"/>
              </w:rPr>
              <w:t>No. de Cuenta</w:t>
            </w:r>
          </w:p>
        </w:tc>
        <w:tc>
          <w:tcPr>
            <w:tcW w:w="2268" w:type="dxa"/>
            <w:tcBorders>
              <w:top w:val="single" w:sz="4" w:space="0" w:color="auto"/>
              <w:left w:val="nil"/>
              <w:bottom w:val="single" w:sz="4" w:space="0" w:color="auto"/>
              <w:right w:val="single" w:sz="4" w:space="0" w:color="auto"/>
            </w:tcBorders>
            <w:shd w:val="clear" w:color="auto" w:fill="B48C41"/>
            <w:tcMar>
              <w:left w:w="0" w:type="dxa"/>
              <w:right w:w="0" w:type="dxa"/>
            </w:tcMar>
            <w:vAlign w:val="center"/>
            <w:hideMark/>
          </w:tcPr>
          <w:p w14:paraId="0A139C7B" w14:textId="77777777" w:rsidR="009B1EF7" w:rsidRPr="00D8208C" w:rsidRDefault="009B1EF7" w:rsidP="00D06D28">
            <w:pPr>
              <w:contextualSpacing/>
              <w:jc w:val="center"/>
              <w:rPr>
                <w:rFonts w:ascii="Verdana" w:eastAsia="Times New Roman" w:hAnsi="Verdana" w:cs="Arial"/>
                <w:b/>
                <w:bCs/>
                <w:color w:val="FFFFFF" w:themeColor="background1"/>
                <w:sz w:val="14"/>
                <w:szCs w:val="14"/>
                <w:lang w:val="es-CO" w:eastAsia="es-CO"/>
              </w:rPr>
            </w:pPr>
            <w:r w:rsidRPr="00D8208C">
              <w:rPr>
                <w:rFonts w:ascii="Verdana" w:eastAsia="Times New Roman" w:hAnsi="Verdana" w:cs="Arial"/>
                <w:b/>
                <w:bCs/>
                <w:color w:val="FFFFFF" w:themeColor="background1"/>
                <w:sz w:val="14"/>
                <w:szCs w:val="14"/>
                <w:lang w:val="es-CO" w:eastAsia="es-CO"/>
              </w:rPr>
              <w:t>Establecimiento Bancario</w:t>
            </w:r>
          </w:p>
        </w:tc>
        <w:tc>
          <w:tcPr>
            <w:tcW w:w="1559" w:type="dxa"/>
            <w:tcBorders>
              <w:top w:val="single" w:sz="4" w:space="0" w:color="auto"/>
              <w:left w:val="nil"/>
              <w:bottom w:val="single" w:sz="4" w:space="0" w:color="auto"/>
              <w:right w:val="single" w:sz="4" w:space="0" w:color="auto"/>
            </w:tcBorders>
            <w:shd w:val="clear" w:color="auto" w:fill="B48C41"/>
            <w:tcMar>
              <w:left w:w="0" w:type="dxa"/>
              <w:right w:w="0" w:type="dxa"/>
            </w:tcMar>
            <w:vAlign w:val="center"/>
            <w:hideMark/>
          </w:tcPr>
          <w:p w14:paraId="2D66E1DE" w14:textId="77777777" w:rsidR="009B1EF7" w:rsidRPr="00D8208C" w:rsidRDefault="009B1EF7" w:rsidP="00D06D28">
            <w:pPr>
              <w:contextualSpacing/>
              <w:jc w:val="center"/>
              <w:rPr>
                <w:rFonts w:ascii="Verdana" w:eastAsia="Times New Roman" w:hAnsi="Verdana" w:cs="Arial"/>
                <w:b/>
                <w:bCs/>
                <w:color w:val="FFFFFF" w:themeColor="background1"/>
                <w:sz w:val="14"/>
                <w:szCs w:val="14"/>
                <w:lang w:val="es-CO" w:eastAsia="es-CO"/>
              </w:rPr>
            </w:pPr>
            <w:r w:rsidRPr="00D8208C">
              <w:rPr>
                <w:rFonts w:ascii="Verdana" w:eastAsia="Times New Roman" w:hAnsi="Verdana" w:cs="Arial"/>
                <w:b/>
                <w:bCs/>
                <w:color w:val="FFFFFF" w:themeColor="background1"/>
                <w:sz w:val="14"/>
                <w:szCs w:val="14"/>
                <w:lang w:val="es-CO" w:eastAsia="es-CO"/>
              </w:rPr>
              <w:t>Valor Abonado</w:t>
            </w:r>
          </w:p>
        </w:tc>
        <w:tc>
          <w:tcPr>
            <w:tcW w:w="709" w:type="dxa"/>
            <w:tcBorders>
              <w:top w:val="single" w:sz="4" w:space="0" w:color="auto"/>
              <w:left w:val="nil"/>
              <w:bottom w:val="single" w:sz="4" w:space="0" w:color="auto"/>
              <w:right w:val="single" w:sz="4" w:space="0" w:color="auto"/>
            </w:tcBorders>
            <w:shd w:val="clear" w:color="auto" w:fill="B48C41"/>
            <w:tcMar>
              <w:left w:w="0" w:type="dxa"/>
              <w:right w:w="0" w:type="dxa"/>
            </w:tcMar>
            <w:vAlign w:val="center"/>
            <w:hideMark/>
          </w:tcPr>
          <w:p w14:paraId="5EF3CA8D" w14:textId="77777777" w:rsidR="009B1EF7" w:rsidRPr="00D8208C" w:rsidRDefault="009B1EF7" w:rsidP="00D06D28">
            <w:pPr>
              <w:contextualSpacing/>
              <w:jc w:val="center"/>
              <w:rPr>
                <w:rFonts w:ascii="Verdana" w:eastAsia="Times New Roman" w:hAnsi="Verdana" w:cs="Arial"/>
                <w:b/>
                <w:bCs/>
                <w:color w:val="FFFFFF" w:themeColor="background1"/>
                <w:sz w:val="14"/>
                <w:szCs w:val="14"/>
                <w:lang w:val="es-CO" w:eastAsia="es-CO"/>
              </w:rPr>
            </w:pPr>
            <w:r w:rsidRPr="00D8208C">
              <w:rPr>
                <w:rFonts w:ascii="Verdana" w:eastAsia="Times New Roman" w:hAnsi="Verdana" w:cs="Arial"/>
                <w:b/>
                <w:bCs/>
                <w:color w:val="FFFFFF" w:themeColor="background1"/>
                <w:sz w:val="14"/>
                <w:szCs w:val="14"/>
                <w:lang w:val="es-CO" w:eastAsia="es-CO"/>
              </w:rPr>
              <w:t>No.Abonos</w:t>
            </w:r>
          </w:p>
        </w:tc>
      </w:tr>
      <w:tr w:rsidR="0065218E" w:rsidRPr="00A32C8B" w14:paraId="560B67BA" w14:textId="77777777" w:rsidTr="00D8208C">
        <w:trPr>
          <w:trHeight w:val="454"/>
          <w:jc w:val="center"/>
        </w:trPr>
        <w:tc>
          <w:tcPr>
            <w:tcW w:w="2972"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4570AFBA"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 xml:space="preserve">MUNICIPIO DE </w:t>
            </w:r>
            <w:r w:rsidR="00EF1A7E" w:rsidRPr="00D8208C">
              <w:rPr>
                <w:rFonts w:ascii="Verdana" w:eastAsia="Times New Roman" w:hAnsi="Verdana" w:cs="Arial"/>
                <w:color w:val="000000"/>
                <w:sz w:val="14"/>
                <w:szCs w:val="14"/>
                <w:lang w:val="es-CO" w:eastAsia="es-CO"/>
              </w:rPr>
              <w:t>SAN BENITO ABAD</w:t>
            </w:r>
            <w:r w:rsidRPr="00D8208C">
              <w:rPr>
                <w:rFonts w:ascii="Verdana" w:eastAsia="Times New Roman" w:hAnsi="Verdana" w:cs="Arial"/>
                <w:color w:val="000000"/>
                <w:sz w:val="14"/>
                <w:szCs w:val="14"/>
                <w:lang w:val="es-CO" w:eastAsia="es-CO"/>
              </w:rPr>
              <w:t xml:space="preserve"> MSBA</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F125F38"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892280054-4</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EDBA95B"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363620000036</w:t>
            </w:r>
          </w:p>
        </w:tc>
        <w:tc>
          <w:tcPr>
            <w:tcW w:w="2268"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BFCE2DF" w14:textId="77777777" w:rsidR="009B1EF7" w:rsidRPr="00D8208C" w:rsidRDefault="009B1EF7" w:rsidP="00D8208C">
            <w:pPr>
              <w:contextualSpacing/>
              <w:jc w:val="center"/>
              <w:rPr>
                <w:rFonts w:ascii="Verdana" w:eastAsia="Times New Roman" w:hAnsi="Verdana" w:cs="Arial"/>
                <w:color w:val="000000"/>
                <w:sz w:val="12"/>
                <w:szCs w:val="12"/>
                <w:lang w:val="es-CO" w:eastAsia="es-CO"/>
              </w:rPr>
            </w:pPr>
            <w:r w:rsidRPr="00D8208C">
              <w:rPr>
                <w:rFonts w:ascii="Verdana" w:eastAsia="Times New Roman" w:hAnsi="Verdana" w:cs="Arial"/>
                <w:color w:val="000000"/>
                <w:sz w:val="12"/>
                <w:szCs w:val="12"/>
                <w:lang w:val="es-CO" w:eastAsia="es-CO"/>
              </w:rPr>
              <w:t>BANCO AGRARIO DE COLOMBIA S.A.</w:t>
            </w:r>
          </w:p>
        </w:tc>
        <w:tc>
          <w:tcPr>
            <w:tcW w:w="155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F98648C"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$12.038.769,00</w:t>
            </w:r>
          </w:p>
        </w:tc>
        <w:tc>
          <w:tcPr>
            <w:tcW w:w="70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4561909"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3</w:t>
            </w:r>
          </w:p>
        </w:tc>
      </w:tr>
      <w:tr w:rsidR="0065218E" w:rsidRPr="00A32C8B" w14:paraId="29F4C941" w14:textId="77777777" w:rsidTr="00D8208C">
        <w:trPr>
          <w:trHeight w:val="454"/>
          <w:jc w:val="center"/>
        </w:trPr>
        <w:tc>
          <w:tcPr>
            <w:tcW w:w="2972" w:type="dxa"/>
            <w:tcBorders>
              <w:top w:val="nil"/>
              <w:left w:val="single" w:sz="4" w:space="0" w:color="auto"/>
              <w:bottom w:val="single" w:sz="4" w:space="0" w:color="auto"/>
              <w:right w:val="single" w:sz="4" w:space="0" w:color="auto"/>
            </w:tcBorders>
            <w:shd w:val="clear" w:color="auto" w:fill="F2F2F2" w:themeFill="background1" w:themeFillShade="F2"/>
            <w:tcMar>
              <w:left w:w="0" w:type="dxa"/>
              <w:right w:w="0" w:type="dxa"/>
            </w:tcMar>
            <w:vAlign w:val="center"/>
            <w:hideMark/>
          </w:tcPr>
          <w:p w14:paraId="0E973546"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 xml:space="preserve">MUNICIPIO DE </w:t>
            </w:r>
            <w:r w:rsidR="00EF1A7E" w:rsidRPr="00D8208C">
              <w:rPr>
                <w:rFonts w:ascii="Verdana" w:eastAsia="Times New Roman" w:hAnsi="Verdana" w:cs="Arial"/>
                <w:color w:val="000000"/>
                <w:sz w:val="14"/>
                <w:szCs w:val="14"/>
                <w:lang w:val="es-CO" w:eastAsia="es-CO"/>
              </w:rPr>
              <w:t>SAN BENITO ABAD</w:t>
            </w:r>
            <w:r w:rsidRPr="00D8208C">
              <w:rPr>
                <w:rFonts w:ascii="Verdana" w:eastAsia="Times New Roman" w:hAnsi="Verdana" w:cs="Arial"/>
                <w:color w:val="000000"/>
                <w:sz w:val="14"/>
                <w:szCs w:val="14"/>
                <w:lang w:val="es-CO" w:eastAsia="es-CO"/>
              </w:rPr>
              <w:t xml:space="preserve"> MSBA</w:t>
            </w:r>
          </w:p>
        </w:tc>
        <w:tc>
          <w:tcPr>
            <w:tcW w:w="1134" w:type="dxa"/>
            <w:tcBorders>
              <w:top w:val="nil"/>
              <w:left w:val="nil"/>
              <w:bottom w:val="single" w:sz="4" w:space="0" w:color="auto"/>
              <w:right w:val="single" w:sz="4" w:space="0" w:color="auto"/>
            </w:tcBorders>
            <w:shd w:val="clear" w:color="auto" w:fill="F2F2F2" w:themeFill="background1" w:themeFillShade="F2"/>
            <w:tcMar>
              <w:left w:w="0" w:type="dxa"/>
              <w:right w:w="0" w:type="dxa"/>
            </w:tcMar>
            <w:vAlign w:val="center"/>
            <w:hideMark/>
          </w:tcPr>
          <w:p w14:paraId="59E364B7"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892280054-4</w:t>
            </w:r>
          </w:p>
        </w:tc>
        <w:tc>
          <w:tcPr>
            <w:tcW w:w="1134" w:type="dxa"/>
            <w:tcBorders>
              <w:top w:val="nil"/>
              <w:left w:val="nil"/>
              <w:bottom w:val="single" w:sz="4" w:space="0" w:color="auto"/>
              <w:right w:val="single" w:sz="4" w:space="0" w:color="auto"/>
            </w:tcBorders>
            <w:shd w:val="clear" w:color="auto" w:fill="F2F2F2" w:themeFill="background1" w:themeFillShade="F2"/>
            <w:tcMar>
              <w:left w:w="0" w:type="dxa"/>
              <w:right w:w="0" w:type="dxa"/>
            </w:tcMar>
            <w:vAlign w:val="center"/>
            <w:hideMark/>
          </w:tcPr>
          <w:p w14:paraId="039BB9B8"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463623000575</w:t>
            </w:r>
          </w:p>
        </w:tc>
        <w:tc>
          <w:tcPr>
            <w:tcW w:w="2268" w:type="dxa"/>
            <w:tcBorders>
              <w:top w:val="nil"/>
              <w:left w:val="nil"/>
              <w:bottom w:val="single" w:sz="4" w:space="0" w:color="auto"/>
              <w:right w:val="single" w:sz="4" w:space="0" w:color="auto"/>
            </w:tcBorders>
            <w:shd w:val="clear" w:color="auto" w:fill="F2F2F2" w:themeFill="background1" w:themeFillShade="F2"/>
            <w:tcMar>
              <w:left w:w="0" w:type="dxa"/>
              <w:right w:w="0" w:type="dxa"/>
            </w:tcMar>
            <w:vAlign w:val="center"/>
            <w:hideMark/>
          </w:tcPr>
          <w:p w14:paraId="08307747" w14:textId="77777777" w:rsidR="009B1EF7" w:rsidRPr="00D8208C" w:rsidRDefault="009B1EF7" w:rsidP="00D8208C">
            <w:pPr>
              <w:contextualSpacing/>
              <w:jc w:val="center"/>
              <w:rPr>
                <w:rFonts w:ascii="Verdana" w:eastAsia="Times New Roman" w:hAnsi="Verdana" w:cs="Arial"/>
                <w:color w:val="000000"/>
                <w:sz w:val="12"/>
                <w:szCs w:val="12"/>
                <w:lang w:val="es-CO" w:eastAsia="es-CO"/>
              </w:rPr>
            </w:pPr>
            <w:r w:rsidRPr="00D8208C">
              <w:rPr>
                <w:rFonts w:ascii="Verdana" w:eastAsia="Times New Roman" w:hAnsi="Verdana" w:cs="Arial"/>
                <w:color w:val="000000"/>
                <w:sz w:val="12"/>
                <w:szCs w:val="12"/>
                <w:lang w:val="es-CO" w:eastAsia="es-CO"/>
              </w:rPr>
              <w:t>BANCO AGRARIO DE COLOMBIA S.A.</w:t>
            </w:r>
          </w:p>
        </w:tc>
        <w:tc>
          <w:tcPr>
            <w:tcW w:w="1559" w:type="dxa"/>
            <w:tcBorders>
              <w:top w:val="nil"/>
              <w:left w:val="nil"/>
              <w:bottom w:val="single" w:sz="4" w:space="0" w:color="auto"/>
              <w:right w:val="single" w:sz="4" w:space="0" w:color="auto"/>
            </w:tcBorders>
            <w:shd w:val="clear" w:color="auto" w:fill="F2F2F2" w:themeFill="background1" w:themeFillShade="F2"/>
            <w:tcMar>
              <w:left w:w="0" w:type="dxa"/>
              <w:right w:w="0" w:type="dxa"/>
            </w:tcMar>
            <w:vAlign w:val="center"/>
            <w:hideMark/>
          </w:tcPr>
          <w:p w14:paraId="465C9172"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$5.587.171,00</w:t>
            </w:r>
          </w:p>
        </w:tc>
        <w:tc>
          <w:tcPr>
            <w:tcW w:w="709" w:type="dxa"/>
            <w:tcBorders>
              <w:top w:val="nil"/>
              <w:left w:val="nil"/>
              <w:bottom w:val="single" w:sz="4" w:space="0" w:color="auto"/>
              <w:right w:val="single" w:sz="4" w:space="0" w:color="auto"/>
            </w:tcBorders>
            <w:shd w:val="clear" w:color="auto" w:fill="F2F2F2" w:themeFill="background1" w:themeFillShade="F2"/>
            <w:tcMar>
              <w:left w:w="0" w:type="dxa"/>
              <w:right w:w="0" w:type="dxa"/>
            </w:tcMar>
            <w:vAlign w:val="center"/>
            <w:hideMark/>
          </w:tcPr>
          <w:p w14:paraId="68449429"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8</w:t>
            </w:r>
          </w:p>
        </w:tc>
      </w:tr>
      <w:tr w:rsidR="0065218E" w:rsidRPr="00A32C8B" w14:paraId="52C1FF15" w14:textId="77777777" w:rsidTr="0065218E">
        <w:trPr>
          <w:trHeight w:val="454"/>
          <w:jc w:val="center"/>
        </w:trPr>
        <w:tc>
          <w:tcPr>
            <w:tcW w:w="2972"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2ED98CB8"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 xml:space="preserve">MUNICIPIO DE </w:t>
            </w:r>
            <w:r w:rsidR="00EF1A7E" w:rsidRPr="00D8208C">
              <w:rPr>
                <w:rFonts w:ascii="Verdana" w:eastAsia="Times New Roman" w:hAnsi="Verdana" w:cs="Arial"/>
                <w:color w:val="000000"/>
                <w:sz w:val="14"/>
                <w:szCs w:val="14"/>
                <w:lang w:val="es-CO" w:eastAsia="es-CO"/>
              </w:rPr>
              <w:t>SAN BENITO ABAD</w:t>
            </w:r>
            <w:r w:rsidRPr="00D8208C">
              <w:rPr>
                <w:rFonts w:ascii="Verdana" w:eastAsia="Times New Roman" w:hAnsi="Verdana" w:cs="Arial"/>
                <w:color w:val="000000"/>
                <w:sz w:val="14"/>
                <w:szCs w:val="14"/>
                <w:lang w:val="es-CO" w:eastAsia="es-CO"/>
              </w:rPr>
              <w:t xml:space="preserve"> MSBA</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AF83AF8"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892280054-4</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FFB2AE9"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363620000747</w:t>
            </w:r>
          </w:p>
        </w:tc>
        <w:tc>
          <w:tcPr>
            <w:tcW w:w="2268"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1AA1F5B" w14:textId="77777777" w:rsidR="009B1EF7" w:rsidRPr="00D8208C" w:rsidRDefault="009B1EF7" w:rsidP="00D8208C">
            <w:pPr>
              <w:contextualSpacing/>
              <w:jc w:val="center"/>
              <w:rPr>
                <w:rFonts w:ascii="Verdana" w:eastAsia="Times New Roman" w:hAnsi="Verdana" w:cs="Arial"/>
                <w:color w:val="000000"/>
                <w:sz w:val="12"/>
                <w:szCs w:val="12"/>
                <w:lang w:val="es-CO" w:eastAsia="es-CO"/>
              </w:rPr>
            </w:pPr>
            <w:r w:rsidRPr="00D8208C">
              <w:rPr>
                <w:rFonts w:ascii="Verdana" w:eastAsia="Times New Roman" w:hAnsi="Verdana" w:cs="Arial"/>
                <w:color w:val="000000"/>
                <w:sz w:val="12"/>
                <w:szCs w:val="12"/>
                <w:lang w:val="es-CO" w:eastAsia="es-CO"/>
              </w:rPr>
              <w:t>BANCO AGRARIO DE COLOMBIA S.A.</w:t>
            </w:r>
          </w:p>
        </w:tc>
        <w:tc>
          <w:tcPr>
            <w:tcW w:w="155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681E9C9"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$790.970.265,00</w:t>
            </w:r>
          </w:p>
        </w:tc>
        <w:tc>
          <w:tcPr>
            <w:tcW w:w="70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0F28415"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109</w:t>
            </w:r>
          </w:p>
        </w:tc>
      </w:tr>
      <w:tr w:rsidR="0065218E" w:rsidRPr="00A32C8B" w14:paraId="6478E154" w14:textId="77777777" w:rsidTr="00D8208C">
        <w:trPr>
          <w:trHeight w:val="454"/>
          <w:jc w:val="center"/>
        </w:trPr>
        <w:tc>
          <w:tcPr>
            <w:tcW w:w="2972" w:type="dxa"/>
            <w:tcBorders>
              <w:top w:val="nil"/>
              <w:left w:val="single" w:sz="4" w:space="0" w:color="auto"/>
              <w:bottom w:val="single" w:sz="4" w:space="0" w:color="auto"/>
              <w:right w:val="single" w:sz="4" w:space="0" w:color="auto"/>
            </w:tcBorders>
            <w:shd w:val="clear" w:color="auto" w:fill="F2F2F2" w:themeFill="background1" w:themeFillShade="F2"/>
            <w:tcMar>
              <w:left w:w="0" w:type="dxa"/>
              <w:right w:w="0" w:type="dxa"/>
            </w:tcMar>
            <w:vAlign w:val="center"/>
            <w:hideMark/>
          </w:tcPr>
          <w:p w14:paraId="7763A038"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 xml:space="preserve">MUNICIPIO DE </w:t>
            </w:r>
            <w:r w:rsidR="00EF1A7E" w:rsidRPr="00D8208C">
              <w:rPr>
                <w:rFonts w:ascii="Verdana" w:eastAsia="Times New Roman" w:hAnsi="Verdana" w:cs="Arial"/>
                <w:color w:val="000000"/>
                <w:sz w:val="14"/>
                <w:szCs w:val="14"/>
                <w:lang w:val="es-CO" w:eastAsia="es-CO"/>
              </w:rPr>
              <w:t>SAN BENITO ABAD</w:t>
            </w:r>
            <w:r w:rsidRPr="00D8208C">
              <w:rPr>
                <w:rFonts w:ascii="Verdana" w:eastAsia="Times New Roman" w:hAnsi="Verdana" w:cs="Arial"/>
                <w:color w:val="000000"/>
                <w:sz w:val="14"/>
                <w:szCs w:val="14"/>
                <w:lang w:val="es-CO" w:eastAsia="es-CO"/>
              </w:rPr>
              <w:t xml:space="preserve"> MSBA</w:t>
            </w:r>
          </w:p>
        </w:tc>
        <w:tc>
          <w:tcPr>
            <w:tcW w:w="1134" w:type="dxa"/>
            <w:tcBorders>
              <w:top w:val="nil"/>
              <w:left w:val="nil"/>
              <w:bottom w:val="single" w:sz="4" w:space="0" w:color="auto"/>
              <w:right w:val="single" w:sz="4" w:space="0" w:color="auto"/>
            </w:tcBorders>
            <w:shd w:val="clear" w:color="auto" w:fill="F2F2F2" w:themeFill="background1" w:themeFillShade="F2"/>
            <w:tcMar>
              <w:left w:w="0" w:type="dxa"/>
              <w:right w:w="0" w:type="dxa"/>
            </w:tcMar>
            <w:vAlign w:val="center"/>
            <w:hideMark/>
          </w:tcPr>
          <w:p w14:paraId="44066B25"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892280054-4</w:t>
            </w:r>
          </w:p>
        </w:tc>
        <w:tc>
          <w:tcPr>
            <w:tcW w:w="1134" w:type="dxa"/>
            <w:tcBorders>
              <w:top w:val="nil"/>
              <w:left w:val="nil"/>
              <w:bottom w:val="single" w:sz="4" w:space="0" w:color="auto"/>
              <w:right w:val="single" w:sz="4" w:space="0" w:color="auto"/>
            </w:tcBorders>
            <w:shd w:val="clear" w:color="auto" w:fill="F2F2F2" w:themeFill="background1" w:themeFillShade="F2"/>
            <w:tcMar>
              <w:left w:w="0" w:type="dxa"/>
              <w:right w:w="0" w:type="dxa"/>
            </w:tcMar>
            <w:vAlign w:val="center"/>
            <w:hideMark/>
          </w:tcPr>
          <w:p w14:paraId="45494C5F"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463623000443</w:t>
            </w:r>
          </w:p>
        </w:tc>
        <w:tc>
          <w:tcPr>
            <w:tcW w:w="2268" w:type="dxa"/>
            <w:tcBorders>
              <w:top w:val="nil"/>
              <w:left w:val="nil"/>
              <w:bottom w:val="single" w:sz="4" w:space="0" w:color="auto"/>
              <w:right w:val="single" w:sz="4" w:space="0" w:color="auto"/>
            </w:tcBorders>
            <w:shd w:val="clear" w:color="auto" w:fill="F2F2F2" w:themeFill="background1" w:themeFillShade="F2"/>
            <w:tcMar>
              <w:left w:w="0" w:type="dxa"/>
              <w:right w:w="0" w:type="dxa"/>
            </w:tcMar>
            <w:vAlign w:val="center"/>
            <w:hideMark/>
          </w:tcPr>
          <w:p w14:paraId="2803C1DD" w14:textId="77777777" w:rsidR="009B1EF7" w:rsidRPr="00D8208C" w:rsidRDefault="009B1EF7" w:rsidP="00D8208C">
            <w:pPr>
              <w:contextualSpacing/>
              <w:jc w:val="center"/>
              <w:rPr>
                <w:rFonts w:ascii="Verdana" w:eastAsia="Times New Roman" w:hAnsi="Verdana" w:cs="Arial"/>
                <w:color w:val="000000"/>
                <w:sz w:val="12"/>
                <w:szCs w:val="12"/>
                <w:lang w:val="es-CO" w:eastAsia="es-CO"/>
              </w:rPr>
            </w:pPr>
            <w:r w:rsidRPr="00D8208C">
              <w:rPr>
                <w:rFonts w:ascii="Verdana" w:eastAsia="Times New Roman" w:hAnsi="Verdana" w:cs="Arial"/>
                <w:color w:val="000000"/>
                <w:sz w:val="12"/>
                <w:szCs w:val="12"/>
                <w:lang w:val="es-CO" w:eastAsia="es-CO"/>
              </w:rPr>
              <w:t>BANCO AGRARIO DE COLOMBIA S.A.</w:t>
            </w:r>
          </w:p>
        </w:tc>
        <w:tc>
          <w:tcPr>
            <w:tcW w:w="1559" w:type="dxa"/>
            <w:tcBorders>
              <w:top w:val="nil"/>
              <w:left w:val="nil"/>
              <w:bottom w:val="single" w:sz="4" w:space="0" w:color="auto"/>
              <w:right w:val="single" w:sz="4" w:space="0" w:color="auto"/>
            </w:tcBorders>
            <w:shd w:val="clear" w:color="auto" w:fill="F2F2F2" w:themeFill="background1" w:themeFillShade="F2"/>
            <w:tcMar>
              <w:left w:w="0" w:type="dxa"/>
              <w:right w:w="0" w:type="dxa"/>
            </w:tcMar>
            <w:vAlign w:val="center"/>
            <w:hideMark/>
          </w:tcPr>
          <w:p w14:paraId="3330FD99"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$50.750.377,00</w:t>
            </w:r>
          </w:p>
        </w:tc>
        <w:tc>
          <w:tcPr>
            <w:tcW w:w="709" w:type="dxa"/>
            <w:tcBorders>
              <w:top w:val="nil"/>
              <w:left w:val="nil"/>
              <w:bottom w:val="single" w:sz="4" w:space="0" w:color="auto"/>
              <w:right w:val="single" w:sz="4" w:space="0" w:color="auto"/>
            </w:tcBorders>
            <w:shd w:val="clear" w:color="auto" w:fill="F2F2F2" w:themeFill="background1" w:themeFillShade="F2"/>
            <w:tcMar>
              <w:left w:w="0" w:type="dxa"/>
              <w:right w:w="0" w:type="dxa"/>
            </w:tcMar>
            <w:vAlign w:val="center"/>
            <w:hideMark/>
          </w:tcPr>
          <w:p w14:paraId="797DA6E7"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13</w:t>
            </w:r>
          </w:p>
        </w:tc>
      </w:tr>
      <w:tr w:rsidR="0065218E" w:rsidRPr="00A32C8B" w14:paraId="317C982D" w14:textId="77777777" w:rsidTr="0065218E">
        <w:trPr>
          <w:trHeight w:val="454"/>
          <w:jc w:val="center"/>
        </w:trPr>
        <w:tc>
          <w:tcPr>
            <w:tcW w:w="2972"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C6945A3"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MUNICIPIO DE SAN BENIT</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DA123D4"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892280054-4</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9E85CE5"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363620000747</w:t>
            </w:r>
          </w:p>
        </w:tc>
        <w:tc>
          <w:tcPr>
            <w:tcW w:w="2268"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240B814" w14:textId="77777777" w:rsidR="009B1EF7" w:rsidRPr="00D8208C" w:rsidRDefault="009B1EF7" w:rsidP="00D8208C">
            <w:pPr>
              <w:contextualSpacing/>
              <w:jc w:val="center"/>
              <w:rPr>
                <w:rFonts w:ascii="Verdana" w:eastAsia="Times New Roman" w:hAnsi="Verdana" w:cs="Arial"/>
                <w:color w:val="000000"/>
                <w:sz w:val="12"/>
                <w:szCs w:val="12"/>
                <w:lang w:val="es-CO" w:eastAsia="es-CO"/>
              </w:rPr>
            </w:pPr>
            <w:r w:rsidRPr="00D8208C">
              <w:rPr>
                <w:rFonts w:ascii="Verdana" w:eastAsia="Times New Roman" w:hAnsi="Verdana" w:cs="Arial"/>
                <w:color w:val="000000"/>
                <w:sz w:val="12"/>
                <w:szCs w:val="12"/>
                <w:lang w:val="es-CO" w:eastAsia="es-CO"/>
              </w:rPr>
              <w:t>BANCO AGRARIO DE COLOMBIA S.A.</w:t>
            </w:r>
          </w:p>
        </w:tc>
        <w:tc>
          <w:tcPr>
            <w:tcW w:w="155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7E2868B"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$38.892.263,00</w:t>
            </w:r>
          </w:p>
        </w:tc>
        <w:tc>
          <w:tcPr>
            <w:tcW w:w="70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85073F0"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6</w:t>
            </w:r>
          </w:p>
        </w:tc>
      </w:tr>
      <w:tr w:rsidR="0065218E" w:rsidRPr="00A32C8B" w14:paraId="14B228D4" w14:textId="77777777" w:rsidTr="00D8208C">
        <w:trPr>
          <w:trHeight w:val="454"/>
          <w:jc w:val="center"/>
        </w:trPr>
        <w:tc>
          <w:tcPr>
            <w:tcW w:w="2972" w:type="dxa"/>
            <w:tcBorders>
              <w:top w:val="nil"/>
              <w:left w:val="single" w:sz="4" w:space="0" w:color="auto"/>
              <w:bottom w:val="single" w:sz="4" w:space="0" w:color="auto"/>
              <w:right w:val="single" w:sz="4" w:space="0" w:color="auto"/>
            </w:tcBorders>
            <w:shd w:val="clear" w:color="auto" w:fill="F2F2F2" w:themeFill="background1" w:themeFillShade="F2"/>
            <w:tcMar>
              <w:left w:w="0" w:type="dxa"/>
              <w:right w:w="0" w:type="dxa"/>
            </w:tcMar>
            <w:vAlign w:val="center"/>
            <w:hideMark/>
          </w:tcPr>
          <w:p w14:paraId="13E6D5F6"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 xml:space="preserve">MUNICIPIO DE </w:t>
            </w:r>
            <w:r w:rsidR="00EF1A7E" w:rsidRPr="00D8208C">
              <w:rPr>
                <w:rFonts w:ascii="Verdana" w:eastAsia="Times New Roman" w:hAnsi="Verdana" w:cs="Arial"/>
                <w:color w:val="000000"/>
                <w:sz w:val="14"/>
                <w:szCs w:val="14"/>
                <w:lang w:val="es-CO" w:eastAsia="es-CO"/>
              </w:rPr>
              <w:t>SAN BENITO ABAD</w:t>
            </w:r>
            <w:r w:rsidRPr="00D8208C">
              <w:rPr>
                <w:rFonts w:ascii="Verdana" w:eastAsia="Times New Roman" w:hAnsi="Verdana" w:cs="Arial"/>
                <w:color w:val="000000"/>
                <w:sz w:val="14"/>
                <w:szCs w:val="14"/>
                <w:lang w:val="es-CO" w:eastAsia="es-CO"/>
              </w:rPr>
              <w:t xml:space="preserve"> MSBA</w:t>
            </w:r>
          </w:p>
        </w:tc>
        <w:tc>
          <w:tcPr>
            <w:tcW w:w="1134" w:type="dxa"/>
            <w:tcBorders>
              <w:top w:val="nil"/>
              <w:left w:val="nil"/>
              <w:bottom w:val="single" w:sz="4" w:space="0" w:color="auto"/>
              <w:right w:val="single" w:sz="4" w:space="0" w:color="auto"/>
            </w:tcBorders>
            <w:shd w:val="clear" w:color="auto" w:fill="F2F2F2" w:themeFill="background1" w:themeFillShade="F2"/>
            <w:tcMar>
              <w:left w:w="0" w:type="dxa"/>
              <w:right w:w="0" w:type="dxa"/>
            </w:tcMar>
            <w:vAlign w:val="center"/>
            <w:hideMark/>
          </w:tcPr>
          <w:p w14:paraId="19AAE927"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892280054-4</w:t>
            </w:r>
          </w:p>
        </w:tc>
        <w:tc>
          <w:tcPr>
            <w:tcW w:w="1134" w:type="dxa"/>
            <w:tcBorders>
              <w:top w:val="nil"/>
              <w:left w:val="nil"/>
              <w:bottom w:val="single" w:sz="4" w:space="0" w:color="auto"/>
              <w:right w:val="single" w:sz="4" w:space="0" w:color="auto"/>
            </w:tcBorders>
            <w:shd w:val="clear" w:color="auto" w:fill="F2F2F2" w:themeFill="background1" w:themeFillShade="F2"/>
            <w:tcMar>
              <w:left w:w="0" w:type="dxa"/>
              <w:right w:w="0" w:type="dxa"/>
            </w:tcMar>
            <w:vAlign w:val="center"/>
            <w:hideMark/>
          </w:tcPr>
          <w:p w14:paraId="4CBF4C24"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463623000427</w:t>
            </w:r>
          </w:p>
        </w:tc>
        <w:tc>
          <w:tcPr>
            <w:tcW w:w="2268" w:type="dxa"/>
            <w:tcBorders>
              <w:top w:val="nil"/>
              <w:left w:val="nil"/>
              <w:bottom w:val="single" w:sz="4" w:space="0" w:color="auto"/>
              <w:right w:val="single" w:sz="4" w:space="0" w:color="auto"/>
            </w:tcBorders>
            <w:shd w:val="clear" w:color="auto" w:fill="F2F2F2" w:themeFill="background1" w:themeFillShade="F2"/>
            <w:tcMar>
              <w:left w:w="0" w:type="dxa"/>
              <w:right w:w="0" w:type="dxa"/>
            </w:tcMar>
            <w:vAlign w:val="center"/>
            <w:hideMark/>
          </w:tcPr>
          <w:p w14:paraId="61D8EC26" w14:textId="77777777" w:rsidR="009B1EF7" w:rsidRPr="00D8208C" w:rsidRDefault="009B1EF7" w:rsidP="00D8208C">
            <w:pPr>
              <w:contextualSpacing/>
              <w:jc w:val="center"/>
              <w:rPr>
                <w:rFonts w:ascii="Verdana" w:eastAsia="Times New Roman" w:hAnsi="Verdana" w:cs="Arial"/>
                <w:color w:val="000000"/>
                <w:sz w:val="12"/>
                <w:szCs w:val="12"/>
                <w:lang w:val="es-CO" w:eastAsia="es-CO"/>
              </w:rPr>
            </w:pPr>
            <w:r w:rsidRPr="00D8208C">
              <w:rPr>
                <w:rFonts w:ascii="Verdana" w:eastAsia="Times New Roman" w:hAnsi="Verdana" w:cs="Arial"/>
                <w:color w:val="000000"/>
                <w:sz w:val="12"/>
                <w:szCs w:val="12"/>
                <w:lang w:val="es-CO" w:eastAsia="es-CO"/>
              </w:rPr>
              <w:t>BANCO AGRARIO DE COLOMBIA S.A.</w:t>
            </w:r>
          </w:p>
        </w:tc>
        <w:tc>
          <w:tcPr>
            <w:tcW w:w="1559" w:type="dxa"/>
            <w:tcBorders>
              <w:top w:val="nil"/>
              <w:left w:val="nil"/>
              <w:bottom w:val="single" w:sz="4" w:space="0" w:color="auto"/>
              <w:right w:val="single" w:sz="4" w:space="0" w:color="auto"/>
            </w:tcBorders>
            <w:shd w:val="clear" w:color="auto" w:fill="F2F2F2" w:themeFill="background1" w:themeFillShade="F2"/>
            <w:tcMar>
              <w:left w:w="0" w:type="dxa"/>
              <w:right w:w="0" w:type="dxa"/>
            </w:tcMar>
            <w:vAlign w:val="center"/>
            <w:hideMark/>
          </w:tcPr>
          <w:p w14:paraId="59E85D4C"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$17.420.278,00</w:t>
            </w:r>
          </w:p>
        </w:tc>
        <w:tc>
          <w:tcPr>
            <w:tcW w:w="709" w:type="dxa"/>
            <w:tcBorders>
              <w:top w:val="nil"/>
              <w:left w:val="nil"/>
              <w:bottom w:val="single" w:sz="4" w:space="0" w:color="auto"/>
              <w:right w:val="single" w:sz="4" w:space="0" w:color="auto"/>
            </w:tcBorders>
            <w:shd w:val="clear" w:color="auto" w:fill="F2F2F2" w:themeFill="background1" w:themeFillShade="F2"/>
            <w:tcMar>
              <w:left w:w="0" w:type="dxa"/>
              <w:right w:w="0" w:type="dxa"/>
            </w:tcMar>
            <w:vAlign w:val="center"/>
            <w:hideMark/>
          </w:tcPr>
          <w:p w14:paraId="4250113D"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5</w:t>
            </w:r>
          </w:p>
        </w:tc>
      </w:tr>
      <w:tr w:rsidR="0065218E" w:rsidRPr="00A32C8B" w14:paraId="08C3E9DA" w14:textId="77777777" w:rsidTr="0065218E">
        <w:trPr>
          <w:trHeight w:val="454"/>
          <w:jc w:val="center"/>
        </w:trPr>
        <w:tc>
          <w:tcPr>
            <w:tcW w:w="2972"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11D5146D"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 xml:space="preserve">MUNICIPIO DE </w:t>
            </w:r>
            <w:r w:rsidR="00EF1A7E" w:rsidRPr="00D8208C">
              <w:rPr>
                <w:rFonts w:ascii="Verdana" w:eastAsia="Times New Roman" w:hAnsi="Verdana" w:cs="Arial"/>
                <w:color w:val="000000"/>
                <w:sz w:val="14"/>
                <w:szCs w:val="14"/>
                <w:lang w:val="es-CO" w:eastAsia="es-CO"/>
              </w:rPr>
              <w:t>SAN BENITO ABAD</w:t>
            </w:r>
            <w:r w:rsidRPr="00D8208C">
              <w:rPr>
                <w:rFonts w:ascii="Verdana" w:eastAsia="Times New Roman" w:hAnsi="Verdana" w:cs="Arial"/>
                <w:color w:val="000000"/>
                <w:sz w:val="14"/>
                <w:szCs w:val="14"/>
                <w:lang w:val="es-CO" w:eastAsia="es-CO"/>
              </w:rPr>
              <w:t xml:space="preserve"> MSBA</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67D510C"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892280054-4</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09AFCB9"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463623000435</w:t>
            </w:r>
          </w:p>
        </w:tc>
        <w:tc>
          <w:tcPr>
            <w:tcW w:w="2268"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4DE03FF" w14:textId="77777777" w:rsidR="009B1EF7" w:rsidRPr="00D8208C" w:rsidRDefault="009B1EF7" w:rsidP="00D8208C">
            <w:pPr>
              <w:contextualSpacing/>
              <w:jc w:val="center"/>
              <w:rPr>
                <w:rFonts w:ascii="Verdana" w:eastAsia="Times New Roman" w:hAnsi="Verdana" w:cs="Arial"/>
                <w:color w:val="000000"/>
                <w:sz w:val="12"/>
                <w:szCs w:val="12"/>
                <w:lang w:val="es-CO" w:eastAsia="es-CO"/>
              </w:rPr>
            </w:pPr>
            <w:r w:rsidRPr="00D8208C">
              <w:rPr>
                <w:rFonts w:ascii="Verdana" w:eastAsia="Times New Roman" w:hAnsi="Verdana" w:cs="Arial"/>
                <w:color w:val="000000"/>
                <w:sz w:val="12"/>
                <w:szCs w:val="12"/>
                <w:lang w:val="es-CO" w:eastAsia="es-CO"/>
              </w:rPr>
              <w:t>BANCO AGRARIO DE COLOMBIA S.A.</w:t>
            </w:r>
          </w:p>
        </w:tc>
        <w:tc>
          <w:tcPr>
            <w:tcW w:w="155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44C2FB8"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$107.931.325,00</w:t>
            </w:r>
          </w:p>
        </w:tc>
        <w:tc>
          <w:tcPr>
            <w:tcW w:w="70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9CF823B"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13</w:t>
            </w:r>
          </w:p>
        </w:tc>
      </w:tr>
      <w:tr w:rsidR="0065218E" w:rsidRPr="00A32C8B" w14:paraId="4E733E9C" w14:textId="77777777" w:rsidTr="00D8208C">
        <w:trPr>
          <w:trHeight w:val="454"/>
          <w:jc w:val="center"/>
        </w:trPr>
        <w:tc>
          <w:tcPr>
            <w:tcW w:w="2972" w:type="dxa"/>
            <w:tcBorders>
              <w:top w:val="nil"/>
              <w:left w:val="single" w:sz="4" w:space="0" w:color="auto"/>
              <w:bottom w:val="single" w:sz="4" w:space="0" w:color="auto"/>
              <w:right w:val="single" w:sz="4" w:space="0" w:color="auto"/>
            </w:tcBorders>
            <w:shd w:val="clear" w:color="auto" w:fill="F2F2F2" w:themeFill="background1" w:themeFillShade="F2"/>
            <w:tcMar>
              <w:left w:w="0" w:type="dxa"/>
              <w:right w:w="0" w:type="dxa"/>
            </w:tcMar>
            <w:vAlign w:val="center"/>
            <w:hideMark/>
          </w:tcPr>
          <w:p w14:paraId="5EEF108F"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MUNICIPIO DE SAN BENIT</w:t>
            </w:r>
          </w:p>
        </w:tc>
        <w:tc>
          <w:tcPr>
            <w:tcW w:w="1134" w:type="dxa"/>
            <w:tcBorders>
              <w:top w:val="nil"/>
              <w:left w:val="nil"/>
              <w:bottom w:val="single" w:sz="4" w:space="0" w:color="auto"/>
              <w:right w:val="single" w:sz="4" w:space="0" w:color="auto"/>
            </w:tcBorders>
            <w:shd w:val="clear" w:color="auto" w:fill="F2F2F2" w:themeFill="background1" w:themeFillShade="F2"/>
            <w:tcMar>
              <w:left w:w="0" w:type="dxa"/>
              <w:right w:w="0" w:type="dxa"/>
            </w:tcMar>
            <w:vAlign w:val="center"/>
            <w:hideMark/>
          </w:tcPr>
          <w:p w14:paraId="145B18EA"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892280054-4</w:t>
            </w:r>
          </w:p>
        </w:tc>
        <w:tc>
          <w:tcPr>
            <w:tcW w:w="1134" w:type="dxa"/>
            <w:tcBorders>
              <w:top w:val="nil"/>
              <w:left w:val="nil"/>
              <w:bottom w:val="single" w:sz="4" w:space="0" w:color="auto"/>
              <w:right w:val="single" w:sz="4" w:space="0" w:color="auto"/>
            </w:tcBorders>
            <w:shd w:val="clear" w:color="auto" w:fill="F2F2F2" w:themeFill="background1" w:themeFillShade="F2"/>
            <w:tcMar>
              <w:left w:w="0" w:type="dxa"/>
              <w:right w:w="0" w:type="dxa"/>
            </w:tcMar>
            <w:vAlign w:val="center"/>
            <w:hideMark/>
          </w:tcPr>
          <w:p w14:paraId="05D7901E"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463623000443</w:t>
            </w:r>
          </w:p>
        </w:tc>
        <w:tc>
          <w:tcPr>
            <w:tcW w:w="2268" w:type="dxa"/>
            <w:tcBorders>
              <w:top w:val="nil"/>
              <w:left w:val="nil"/>
              <w:bottom w:val="single" w:sz="4" w:space="0" w:color="auto"/>
              <w:right w:val="single" w:sz="4" w:space="0" w:color="auto"/>
            </w:tcBorders>
            <w:shd w:val="clear" w:color="auto" w:fill="F2F2F2" w:themeFill="background1" w:themeFillShade="F2"/>
            <w:tcMar>
              <w:left w:w="0" w:type="dxa"/>
              <w:right w:w="0" w:type="dxa"/>
            </w:tcMar>
            <w:vAlign w:val="center"/>
            <w:hideMark/>
          </w:tcPr>
          <w:p w14:paraId="39C090D6" w14:textId="77777777" w:rsidR="009B1EF7" w:rsidRPr="00D8208C" w:rsidRDefault="009B1EF7" w:rsidP="00D8208C">
            <w:pPr>
              <w:contextualSpacing/>
              <w:jc w:val="center"/>
              <w:rPr>
                <w:rFonts w:ascii="Verdana" w:eastAsia="Times New Roman" w:hAnsi="Verdana" w:cs="Arial"/>
                <w:color w:val="000000"/>
                <w:sz w:val="12"/>
                <w:szCs w:val="12"/>
                <w:lang w:val="es-CO" w:eastAsia="es-CO"/>
              </w:rPr>
            </w:pPr>
            <w:r w:rsidRPr="00D8208C">
              <w:rPr>
                <w:rFonts w:ascii="Verdana" w:eastAsia="Times New Roman" w:hAnsi="Verdana" w:cs="Arial"/>
                <w:color w:val="000000"/>
                <w:sz w:val="12"/>
                <w:szCs w:val="12"/>
                <w:lang w:val="es-CO" w:eastAsia="es-CO"/>
              </w:rPr>
              <w:t>BANCO AGRARIO DE COLOMBIA S.A.</w:t>
            </w:r>
          </w:p>
        </w:tc>
        <w:tc>
          <w:tcPr>
            <w:tcW w:w="1559" w:type="dxa"/>
            <w:tcBorders>
              <w:top w:val="nil"/>
              <w:left w:val="nil"/>
              <w:bottom w:val="single" w:sz="4" w:space="0" w:color="auto"/>
              <w:right w:val="single" w:sz="4" w:space="0" w:color="auto"/>
            </w:tcBorders>
            <w:shd w:val="clear" w:color="auto" w:fill="F2F2F2" w:themeFill="background1" w:themeFillShade="F2"/>
            <w:tcMar>
              <w:left w:w="0" w:type="dxa"/>
              <w:right w:w="0" w:type="dxa"/>
            </w:tcMar>
            <w:vAlign w:val="center"/>
            <w:hideMark/>
          </w:tcPr>
          <w:p w14:paraId="2B813597"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$8.933.994,00</w:t>
            </w:r>
          </w:p>
        </w:tc>
        <w:tc>
          <w:tcPr>
            <w:tcW w:w="709" w:type="dxa"/>
            <w:tcBorders>
              <w:top w:val="nil"/>
              <w:left w:val="nil"/>
              <w:bottom w:val="single" w:sz="4" w:space="0" w:color="auto"/>
              <w:right w:val="single" w:sz="4" w:space="0" w:color="auto"/>
            </w:tcBorders>
            <w:shd w:val="clear" w:color="auto" w:fill="F2F2F2" w:themeFill="background1" w:themeFillShade="F2"/>
            <w:tcMar>
              <w:left w:w="0" w:type="dxa"/>
              <w:right w:w="0" w:type="dxa"/>
            </w:tcMar>
            <w:vAlign w:val="center"/>
            <w:hideMark/>
          </w:tcPr>
          <w:p w14:paraId="16F19F26"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1</w:t>
            </w:r>
          </w:p>
        </w:tc>
      </w:tr>
      <w:tr w:rsidR="0065218E" w:rsidRPr="00A32C8B" w14:paraId="5F0FFE78" w14:textId="77777777" w:rsidTr="0065218E">
        <w:trPr>
          <w:trHeight w:val="454"/>
          <w:jc w:val="center"/>
        </w:trPr>
        <w:tc>
          <w:tcPr>
            <w:tcW w:w="2972"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3635BD4A"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MUNICIPIO DE SAN BENIT</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6AB98D3"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892280054-4</w:t>
            </w:r>
          </w:p>
        </w:tc>
        <w:tc>
          <w:tcPr>
            <w:tcW w:w="11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012A16E"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463623000567</w:t>
            </w:r>
          </w:p>
        </w:tc>
        <w:tc>
          <w:tcPr>
            <w:tcW w:w="2268"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5C7DD71" w14:textId="77777777" w:rsidR="009B1EF7" w:rsidRPr="00D8208C" w:rsidRDefault="009B1EF7" w:rsidP="00D8208C">
            <w:pPr>
              <w:contextualSpacing/>
              <w:jc w:val="center"/>
              <w:rPr>
                <w:rFonts w:ascii="Verdana" w:eastAsia="Times New Roman" w:hAnsi="Verdana" w:cs="Arial"/>
                <w:color w:val="000000"/>
                <w:sz w:val="12"/>
                <w:szCs w:val="12"/>
                <w:lang w:val="es-CO" w:eastAsia="es-CO"/>
              </w:rPr>
            </w:pPr>
            <w:r w:rsidRPr="00D8208C">
              <w:rPr>
                <w:rFonts w:ascii="Verdana" w:eastAsia="Times New Roman" w:hAnsi="Verdana" w:cs="Arial"/>
                <w:color w:val="000000"/>
                <w:sz w:val="12"/>
                <w:szCs w:val="12"/>
                <w:lang w:val="es-CO" w:eastAsia="es-CO"/>
              </w:rPr>
              <w:t>BANCO AGRARIO DE COLOMBIA S.A.</w:t>
            </w:r>
          </w:p>
        </w:tc>
        <w:tc>
          <w:tcPr>
            <w:tcW w:w="155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F8701C7"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$60.056.388,00</w:t>
            </w:r>
          </w:p>
        </w:tc>
        <w:tc>
          <w:tcPr>
            <w:tcW w:w="70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95C254D"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2</w:t>
            </w:r>
          </w:p>
        </w:tc>
      </w:tr>
      <w:tr w:rsidR="0065218E" w:rsidRPr="00A32C8B" w14:paraId="2A1E6D24" w14:textId="77777777" w:rsidTr="00D8208C">
        <w:trPr>
          <w:trHeight w:val="454"/>
          <w:jc w:val="center"/>
        </w:trPr>
        <w:tc>
          <w:tcPr>
            <w:tcW w:w="2972" w:type="dxa"/>
            <w:tcBorders>
              <w:top w:val="nil"/>
              <w:left w:val="single" w:sz="4" w:space="0" w:color="auto"/>
              <w:bottom w:val="single" w:sz="4" w:space="0" w:color="auto"/>
              <w:right w:val="single" w:sz="4" w:space="0" w:color="auto"/>
            </w:tcBorders>
            <w:shd w:val="clear" w:color="auto" w:fill="F2F2F2" w:themeFill="background1" w:themeFillShade="F2"/>
            <w:tcMar>
              <w:left w:w="0" w:type="dxa"/>
              <w:right w:w="0" w:type="dxa"/>
            </w:tcMar>
            <w:vAlign w:val="center"/>
            <w:hideMark/>
          </w:tcPr>
          <w:p w14:paraId="03A23968"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lastRenderedPageBreak/>
              <w:t xml:space="preserve">MUNICIPIO DE </w:t>
            </w:r>
            <w:r w:rsidR="00EF1A7E" w:rsidRPr="00D8208C">
              <w:rPr>
                <w:rFonts w:ascii="Verdana" w:eastAsia="Times New Roman" w:hAnsi="Verdana" w:cs="Arial"/>
                <w:color w:val="000000"/>
                <w:sz w:val="14"/>
                <w:szCs w:val="14"/>
                <w:lang w:val="es-CO" w:eastAsia="es-CO"/>
              </w:rPr>
              <w:t>SAN BENITO ABAD</w:t>
            </w:r>
            <w:r w:rsidRPr="00D8208C">
              <w:rPr>
                <w:rFonts w:ascii="Verdana" w:eastAsia="Times New Roman" w:hAnsi="Verdana" w:cs="Arial"/>
                <w:color w:val="000000"/>
                <w:sz w:val="14"/>
                <w:szCs w:val="14"/>
                <w:lang w:val="es-CO" w:eastAsia="es-CO"/>
              </w:rPr>
              <w:t xml:space="preserve"> MSBA</w:t>
            </w:r>
          </w:p>
        </w:tc>
        <w:tc>
          <w:tcPr>
            <w:tcW w:w="1134" w:type="dxa"/>
            <w:tcBorders>
              <w:top w:val="nil"/>
              <w:left w:val="nil"/>
              <w:bottom w:val="single" w:sz="4" w:space="0" w:color="auto"/>
              <w:right w:val="single" w:sz="4" w:space="0" w:color="auto"/>
            </w:tcBorders>
            <w:shd w:val="clear" w:color="auto" w:fill="F2F2F2" w:themeFill="background1" w:themeFillShade="F2"/>
            <w:tcMar>
              <w:left w:w="0" w:type="dxa"/>
              <w:right w:w="0" w:type="dxa"/>
            </w:tcMar>
            <w:vAlign w:val="center"/>
            <w:hideMark/>
          </w:tcPr>
          <w:p w14:paraId="01810F45"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8922800544-4</w:t>
            </w:r>
          </w:p>
        </w:tc>
        <w:tc>
          <w:tcPr>
            <w:tcW w:w="1134" w:type="dxa"/>
            <w:tcBorders>
              <w:top w:val="nil"/>
              <w:left w:val="nil"/>
              <w:bottom w:val="single" w:sz="4" w:space="0" w:color="auto"/>
              <w:right w:val="single" w:sz="4" w:space="0" w:color="auto"/>
            </w:tcBorders>
            <w:shd w:val="clear" w:color="auto" w:fill="F2F2F2" w:themeFill="background1" w:themeFillShade="F2"/>
            <w:tcMar>
              <w:left w:w="0" w:type="dxa"/>
              <w:right w:w="0" w:type="dxa"/>
            </w:tcMar>
            <w:vAlign w:val="center"/>
            <w:hideMark/>
          </w:tcPr>
          <w:p w14:paraId="4F337E4A"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363620000747</w:t>
            </w:r>
          </w:p>
        </w:tc>
        <w:tc>
          <w:tcPr>
            <w:tcW w:w="2268" w:type="dxa"/>
            <w:tcBorders>
              <w:top w:val="nil"/>
              <w:left w:val="nil"/>
              <w:bottom w:val="single" w:sz="4" w:space="0" w:color="auto"/>
              <w:right w:val="single" w:sz="4" w:space="0" w:color="auto"/>
            </w:tcBorders>
            <w:shd w:val="clear" w:color="auto" w:fill="F2F2F2" w:themeFill="background1" w:themeFillShade="F2"/>
            <w:tcMar>
              <w:left w:w="0" w:type="dxa"/>
              <w:right w:w="0" w:type="dxa"/>
            </w:tcMar>
            <w:vAlign w:val="center"/>
            <w:hideMark/>
          </w:tcPr>
          <w:p w14:paraId="0580CDE1" w14:textId="77777777" w:rsidR="009B1EF7" w:rsidRPr="00D8208C" w:rsidRDefault="009B1EF7" w:rsidP="00D8208C">
            <w:pPr>
              <w:contextualSpacing/>
              <w:jc w:val="center"/>
              <w:rPr>
                <w:rFonts w:ascii="Verdana" w:eastAsia="Times New Roman" w:hAnsi="Verdana" w:cs="Arial"/>
                <w:color w:val="000000"/>
                <w:sz w:val="12"/>
                <w:szCs w:val="12"/>
                <w:lang w:val="es-CO" w:eastAsia="es-CO"/>
              </w:rPr>
            </w:pPr>
            <w:r w:rsidRPr="00D8208C">
              <w:rPr>
                <w:rFonts w:ascii="Verdana" w:eastAsia="Times New Roman" w:hAnsi="Verdana" w:cs="Arial"/>
                <w:color w:val="000000"/>
                <w:sz w:val="12"/>
                <w:szCs w:val="12"/>
                <w:lang w:val="es-CO" w:eastAsia="es-CO"/>
              </w:rPr>
              <w:t>BANCO AGRARIO DE COLOMBIA S.A.</w:t>
            </w:r>
          </w:p>
        </w:tc>
        <w:tc>
          <w:tcPr>
            <w:tcW w:w="1559" w:type="dxa"/>
            <w:tcBorders>
              <w:top w:val="nil"/>
              <w:left w:val="nil"/>
              <w:bottom w:val="single" w:sz="4" w:space="0" w:color="auto"/>
              <w:right w:val="single" w:sz="4" w:space="0" w:color="auto"/>
            </w:tcBorders>
            <w:shd w:val="clear" w:color="auto" w:fill="F2F2F2" w:themeFill="background1" w:themeFillShade="F2"/>
            <w:tcMar>
              <w:left w:w="0" w:type="dxa"/>
              <w:right w:w="0" w:type="dxa"/>
            </w:tcMar>
            <w:vAlign w:val="center"/>
            <w:hideMark/>
          </w:tcPr>
          <w:p w14:paraId="3966EC62"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$26.231.311,00</w:t>
            </w:r>
          </w:p>
        </w:tc>
        <w:tc>
          <w:tcPr>
            <w:tcW w:w="709" w:type="dxa"/>
            <w:tcBorders>
              <w:top w:val="nil"/>
              <w:left w:val="nil"/>
              <w:bottom w:val="single" w:sz="4" w:space="0" w:color="auto"/>
              <w:right w:val="single" w:sz="4" w:space="0" w:color="auto"/>
            </w:tcBorders>
            <w:shd w:val="clear" w:color="auto" w:fill="F2F2F2" w:themeFill="background1" w:themeFillShade="F2"/>
            <w:tcMar>
              <w:left w:w="0" w:type="dxa"/>
              <w:right w:w="0" w:type="dxa"/>
            </w:tcMar>
            <w:vAlign w:val="center"/>
            <w:hideMark/>
          </w:tcPr>
          <w:p w14:paraId="3C87358E" w14:textId="77777777" w:rsidR="009B1EF7" w:rsidRPr="00D8208C" w:rsidRDefault="009B1EF7" w:rsidP="00D8208C">
            <w:pPr>
              <w:contextualSpacing/>
              <w:jc w:val="center"/>
              <w:rPr>
                <w:rFonts w:ascii="Verdana" w:eastAsia="Times New Roman" w:hAnsi="Verdana" w:cs="Arial"/>
                <w:color w:val="000000"/>
                <w:sz w:val="14"/>
                <w:szCs w:val="14"/>
                <w:lang w:val="es-CO" w:eastAsia="es-CO"/>
              </w:rPr>
            </w:pPr>
            <w:r w:rsidRPr="00D8208C">
              <w:rPr>
                <w:rFonts w:ascii="Verdana" w:eastAsia="Times New Roman" w:hAnsi="Verdana" w:cs="Arial"/>
                <w:color w:val="000000"/>
                <w:sz w:val="14"/>
                <w:szCs w:val="14"/>
                <w:lang w:val="es-CO" w:eastAsia="es-CO"/>
              </w:rPr>
              <w:t>5</w:t>
            </w:r>
          </w:p>
        </w:tc>
      </w:tr>
      <w:tr w:rsidR="0065218E" w:rsidRPr="00A32C8B" w14:paraId="2CB4D275" w14:textId="77777777" w:rsidTr="00D8208C">
        <w:trPr>
          <w:trHeight w:val="248"/>
          <w:jc w:val="center"/>
        </w:trPr>
        <w:tc>
          <w:tcPr>
            <w:tcW w:w="7508" w:type="dxa"/>
            <w:gridSpan w:val="4"/>
            <w:tcBorders>
              <w:top w:val="single" w:sz="4" w:space="0" w:color="auto"/>
              <w:left w:val="single" w:sz="4" w:space="0" w:color="auto"/>
              <w:bottom w:val="single" w:sz="4" w:space="0" w:color="auto"/>
              <w:right w:val="single" w:sz="4" w:space="0" w:color="auto"/>
            </w:tcBorders>
            <w:shd w:val="clear" w:color="auto" w:fill="E0D1AE"/>
            <w:noWrap/>
            <w:tcMar>
              <w:left w:w="0" w:type="dxa"/>
              <w:right w:w="0" w:type="dxa"/>
            </w:tcMar>
            <w:vAlign w:val="center"/>
            <w:hideMark/>
          </w:tcPr>
          <w:p w14:paraId="6C4DCEC6" w14:textId="77777777" w:rsidR="009B1EF7" w:rsidRPr="00A32C8B" w:rsidRDefault="009B1EF7" w:rsidP="00D06D28">
            <w:pPr>
              <w:contextualSpacing/>
              <w:jc w:val="center"/>
              <w:rPr>
                <w:rFonts w:ascii="Verdana" w:eastAsia="Times New Roman" w:hAnsi="Verdana" w:cs="Arial"/>
                <w:sz w:val="18"/>
                <w:szCs w:val="18"/>
                <w:lang w:val="es-CO" w:eastAsia="es-CO"/>
              </w:rPr>
            </w:pPr>
            <w:r w:rsidRPr="00A32C8B">
              <w:rPr>
                <w:rFonts w:ascii="Verdana" w:eastAsia="Times New Roman" w:hAnsi="Verdana" w:cs="Arial"/>
                <w:sz w:val="18"/>
                <w:szCs w:val="18"/>
                <w:lang w:val="es-CO" w:eastAsia="es-CO"/>
              </w:rPr>
              <w:t>Total</w:t>
            </w:r>
          </w:p>
        </w:tc>
        <w:tc>
          <w:tcPr>
            <w:tcW w:w="1559" w:type="dxa"/>
            <w:tcBorders>
              <w:top w:val="nil"/>
              <w:left w:val="nil"/>
              <w:bottom w:val="single" w:sz="4" w:space="0" w:color="auto"/>
              <w:right w:val="single" w:sz="4" w:space="0" w:color="auto"/>
            </w:tcBorders>
            <w:shd w:val="clear" w:color="auto" w:fill="E0D1AE"/>
            <w:noWrap/>
            <w:tcMar>
              <w:left w:w="0" w:type="dxa"/>
              <w:right w:w="0" w:type="dxa"/>
            </w:tcMar>
            <w:vAlign w:val="center"/>
            <w:hideMark/>
          </w:tcPr>
          <w:p w14:paraId="000273D3" w14:textId="77777777" w:rsidR="009B1EF7" w:rsidRPr="00D8208C" w:rsidRDefault="009B1EF7" w:rsidP="00D06D28">
            <w:pPr>
              <w:contextualSpacing/>
              <w:jc w:val="right"/>
              <w:rPr>
                <w:rFonts w:ascii="Verdana" w:eastAsia="Times New Roman" w:hAnsi="Verdana" w:cs="Arial"/>
                <w:sz w:val="16"/>
                <w:szCs w:val="16"/>
                <w:lang w:val="es-CO" w:eastAsia="es-CO"/>
              </w:rPr>
            </w:pPr>
            <w:r w:rsidRPr="00D8208C">
              <w:rPr>
                <w:rFonts w:ascii="Verdana" w:eastAsia="Times New Roman" w:hAnsi="Verdana" w:cs="Arial"/>
                <w:sz w:val="16"/>
                <w:szCs w:val="16"/>
                <w:lang w:val="es-CO" w:eastAsia="es-CO"/>
              </w:rPr>
              <w:t>$1.118.812.</w:t>
            </w:r>
            <w:r w:rsidRPr="0065218E">
              <w:rPr>
                <w:rFonts w:ascii="Verdana" w:eastAsia="Times New Roman" w:hAnsi="Verdana" w:cs="Arial"/>
                <w:sz w:val="16"/>
                <w:szCs w:val="16"/>
                <w:lang w:val="es-CO" w:eastAsia="es-CO"/>
              </w:rPr>
              <w:t>141</w:t>
            </w:r>
          </w:p>
        </w:tc>
        <w:tc>
          <w:tcPr>
            <w:tcW w:w="709" w:type="dxa"/>
            <w:tcBorders>
              <w:top w:val="nil"/>
              <w:left w:val="nil"/>
              <w:bottom w:val="single" w:sz="4" w:space="0" w:color="auto"/>
              <w:right w:val="single" w:sz="4" w:space="0" w:color="auto"/>
            </w:tcBorders>
            <w:shd w:val="clear" w:color="auto" w:fill="E0D1AE"/>
            <w:noWrap/>
            <w:tcMar>
              <w:left w:w="0" w:type="dxa"/>
              <w:right w:w="0" w:type="dxa"/>
            </w:tcMar>
            <w:vAlign w:val="center"/>
            <w:hideMark/>
          </w:tcPr>
          <w:p w14:paraId="79221CB9" w14:textId="77777777" w:rsidR="009B1EF7" w:rsidRPr="00A32C8B" w:rsidRDefault="009B1EF7" w:rsidP="00D06D28">
            <w:pPr>
              <w:contextualSpacing/>
              <w:jc w:val="right"/>
              <w:rPr>
                <w:rFonts w:ascii="Verdana" w:eastAsia="Times New Roman" w:hAnsi="Verdana" w:cs="Arial"/>
                <w:sz w:val="18"/>
                <w:szCs w:val="18"/>
                <w:lang w:val="es-CO" w:eastAsia="es-CO"/>
              </w:rPr>
            </w:pPr>
            <w:r w:rsidRPr="00A32C8B">
              <w:rPr>
                <w:rFonts w:ascii="Verdana" w:eastAsia="Times New Roman" w:hAnsi="Verdana" w:cs="Arial"/>
                <w:sz w:val="18"/>
                <w:szCs w:val="18"/>
                <w:lang w:val="es-CO" w:eastAsia="es-CO"/>
              </w:rPr>
              <w:t>165</w:t>
            </w:r>
          </w:p>
        </w:tc>
      </w:tr>
    </w:tbl>
    <w:p w14:paraId="2FFA8D79" w14:textId="77777777" w:rsidR="009B1EF7" w:rsidRPr="00A32C8B" w:rsidRDefault="009B1EF7" w:rsidP="00D06D28">
      <w:pPr>
        <w:pStyle w:val="Prrafodelista"/>
        <w:spacing w:after="0" w:line="240" w:lineRule="auto"/>
        <w:ind w:left="-142"/>
        <w:rPr>
          <w:rFonts w:ascii="Verdana" w:hAnsi="Verdana" w:cs="Arial"/>
        </w:rPr>
      </w:pPr>
    </w:p>
    <w:p w14:paraId="3A1232EC" w14:textId="77777777" w:rsidR="009B1EF7" w:rsidRDefault="009B1EF7" w:rsidP="00D8208C">
      <w:pPr>
        <w:pStyle w:val="Prrafodelista"/>
        <w:spacing w:after="0" w:line="240" w:lineRule="auto"/>
        <w:ind w:left="0"/>
        <w:jc w:val="both"/>
        <w:rPr>
          <w:rFonts w:ascii="Verdana" w:hAnsi="Verdana" w:cs="Arial"/>
          <w:color w:val="000000" w:themeColor="text1"/>
        </w:rPr>
      </w:pPr>
      <w:r w:rsidRPr="00A32C8B">
        <w:rPr>
          <w:rFonts w:ascii="Verdana" w:hAnsi="Verdana" w:cs="Arial"/>
          <w:color w:val="000000" w:themeColor="text1"/>
        </w:rPr>
        <w:t xml:space="preserve">Del cuadro anterior, en sede de reconocimiento institucional, al indagarse esta situación con los responsables de la Tesorería Municipal, se </w:t>
      </w:r>
      <w:r w:rsidR="00DA0E5A" w:rsidRPr="00A32C8B">
        <w:rPr>
          <w:rFonts w:ascii="Verdana" w:hAnsi="Verdana" w:cs="Arial"/>
          <w:color w:val="000000" w:themeColor="text1"/>
        </w:rPr>
        <w:t xml:space="preserve">indicó </w:t>
      </w:r>
      <w:r w:rsidRPr="00A32C8B">
        <w:rPr>
          <w:rFonts w:ascii="Verdana" w:hAnsi="Verdana" w:cs="Arial"/>
          <w:color w:val="000000" w:themeColor="text1"/>
        </w:rPr>
        <w:t>la destinación y uso de cada cuenta como se muestra a continuación.</w:t>
      </w:r>
    </w:p>
    <w:p w14:paraId="67386B03" w14:textId="77777777" w:rsidR="0083410D" w:rsidRPr="00A32C8B" w:rsidRDefault="0083410D" w:rsidP="00D06D28">
      <w:pPr>
        <w:pStyle w:val="Prrafodelista"/>
        <w:spacing w:after="0" w:line="240" w:lineRule="auto"/>
        <w:ind w:left="-142"/>
        <w:jc w:val="both"/>
        <w:rPr>
          <w:rFonts w:ascii="Verdana" w:hAnsi="Verdana" w:cs="Arial"/>
          <w:b/>
          <w:bCs/>
        </w:rPr>
      </w:pPr>
    </w:p>
    <w:p w14:paraId="7A6E45C7" w14:textId="77777777" w:rsidR="009B1EF7" w:rsidRPr="00A32C8B" w:rsidRDefault="5EE0B7FD" w:rsidP="00D06D28">
      <w:pPr>
        <w:pStyle w:val="Prrafodelista"/>
        <w:spacing w:after="0" w:line="240" w:lineRule="auto"/>
        <w:ind w:left="-142"/>
        <w:jc w:val="center"/>
        <w:rPr>
          <w:rFonts w:ascii="Verdana" w:hAnsi="Verdana" w:cs="Arial"/>
          <w:b/>
          <w:bCs/>
          <w:sz w:val="18"/>
          <w:szCs w:val="18"/>
        </w:rPr>
      </w:pPr>
      <w:r w:rsidRPr="00A32C8B">
        <w:rPr>
          <w:rFonts w:ascii="Verdana" w:hAnsi="Verdana" w:cs="Arial"/>
          <w:b/>
          <w:bCs/>
          <w:sz w:val="18"/>
          <w:szCs w:val="18"/>
        </w:rPr>
        <w:t>Cuadro No.1</w:t>
      </w:r>
      <w:r w:rsidR="00A344DB" w:rsidRPr="00A32C8B">
        <w:rPr>
          <w:rFonts w:ascii="Verdana" w:hAnsi="Verdana" w:cs="Arial"/>
          <w:b/>
          <w:bCs/>
          <w:sz w:val="18"/>
          <w:szCs w:val="18"/>
        </w:rPr>
        <w:t>1</w:t>
      </w:r>
    </w:p>
    <w:p w14:paraId="7377CE83" w14:textId="77777777" w:rsidR="009B1EF7" w:rsidRPr="00A32C8B" w:rsidRDefault="5EE0B7FD" w:rsidP="00D06D28">
      <w:pPr>
        <w:pStyle w:val="Prrafodelista"/>
        <w:spacing w:after="0" w:line="240" w:lineRule="auto"/>
        <w:ind w:left="-142"/>
        <w:jc w:val="center"/>
        <w:rPr>
          <w:rFonts w:ascii="Verdana" w:hAnsi="Verdana" w:cs="Arial"/>
          <w:sz w:val="18"/>
          <w:szCs w:val="18"/>
        </w:rPr>
      </w:pPr>
      <w:r w:rsidRPr="00A32C8B">
        <w:rPr>
          <w:rFonts w:ascii="Verdana" w:hAnsi="Verdana" w:cs="Arial"/>
          <w:sz w:val="18"/>
          <w:szCs w:val="18"/>
        </w:rPr>
        <w:t>Uso de las cuentas</w:t>
      </w:r>
    </w:p>
    <w:p w14:paraId="563A7518" w14:textId="77777777" w:rsidR="00303DC7" w:rsidRPr="00A32C8B" w:rsidRDefault="5EE0B7FD" w:rsidP="00D06D28">
      <w:pPr>
        <w:pStyle w:val="Prrafodelista"/>
        <w:spacing w:after="0" w:line="240" w:lineRule="auto"/>
        <w:ind w:left="-142"/>
        <w:jc w:val="center"/>
        <w:rPr>
          <w:rFonts w:ascii="Verdana" w:hAnsi="Verdana" w:cs="Arial"/>
          <w:color w:val="000000"/>
          <w:sz w:val="18"/>
          <w:szCs w:val="18"/>
        </w:rPr>
      </w:pPr>
      <w:r w:rsidRPr="00A32C8B">
        <w:rPr>
          <w:rFonts w:ascii="Verdana" w:eastAsia="Arial Nova" w:hAnsi="Verdana" w:cs="Arial"/>
          <w:sz w:val="18"/>
          <w:szCs w:val="18"/>
        </w:rPr>
        <w:t xml:space="preserve">Municipio de </w:t>
      </w:r>
      <w:r w:rsidR="00EF1A7E" w:rsidRPr="00A32C8B">
        <w:rPr>
          <w:rFonts w:ascii="Verdana" w:eastAsia="Arial Nova" w:hAnsi="Verdana" w:cs="Arial"/>
          <w:sz w:val="18"/>
          <w:szCs w:val="18"/>
        </w:rPr>
        <w:t>San Benito Abad</w:t>
      </w:r>
      <w:r w:rsidRPr="00A32C8B">
        <w:rPr>
          <w:rFonts w:ascii="Verdana" w:eastAsia="Arial Nova" w:hAnsi="Verdana" w:cs="Arial"/>
          <w:sz w:val="18"/>
          <w:szCs w:val="18"/>
        </w:rPr>
        <w:t xml:space="preserve"> – </w:t>
      </w:r>
      <w:r w:rsidR="00EF1A7E" w:rsidRPr="00A32C8B">
        <w:rPr>
          <w:rFonts w:ascii="Verdana" w:eastAsia="Arial Nova" w:hAnsi="Verdana" w:cs="Arial"/>
          <w:sz w:val="18"/>
          <w:szCs w:val="18"/>
        </w:rPr>
        <w:t>Sucre</w:t>
      </w:r>
      <w:r w:rsidRPr="00A32C8B">
        <w:rPr>
          <w:rFonts w:ascii="Verdana" w:eastAsia="Arial Nova" w:hAnsi="Verdana" w:cs="Arial"/>
          <w:sz w:val="18"/>
          <w:szCs w:val="18"/>
        </w:rPr>
        <w:t xml:space="preserve"> (cifras en pesos)</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1701"/>
        <w:gridCol w:w="5245"/>
      </w:tblGrid>
      <w:tr w:rsidR="00B140A1" w:rsidRPr="00A32C8B" w14:paraId="07D0CF5A" w14:textId="77777777" w:rsidTr="00D8208C">
        <w:trPr>
          <w:trHeight w:val="413"/>
          <w:jc w:val="center"/>
        </w:trPr>
        <w:tc>
          <w:tcPr>
            <w:tcW w:w="1838" w:type="dxa"/>
            <w:shd w:val="clear" w:color="auto" w:fill="B48C41"/>
            <w:vAlign w:val="center"/>
            <w:hideMark/>
          </w:tcPr>
          <w:p w14:paraId="1BAAFD27" w14:textId="77777777" w:rsidR="00B140A1" w:rsidRPr="00A32C8B" w:rsidRDefault="00B140A1"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No. de Cuenta</w:t>
            </w:r>
          </w:p>
        </w:tc>
        <w:tc>
          <w:tcPr>
            <w:tcW w:w="1701" w:type="dxa"/>
            <w:shd w:val="clear" w:color="auto" w:fill="B48C41"/>
            <w:vAlign w:val="center"/>
            <w:hideMark/>
          </w:tcPr>
          <w:p w14:paraId="09BE7612" w14:textId="77777777" w:rsidR="00B140A1" w:rsidRPr="00A32C8B" w:rsidRDefault="00B140A1"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Destinación</w:t>
            </w:r>
          </w:p>
        </w:tc>
        <w:tc>
          <w:tcPr>
            <w:tcW w:w="5245" w:type="dxa"/>
            <w:shd w:val="clear" w:color="auto" w:fill="B48C41"/>
            <w:vAlign w:val="center"/>
            <w:hideMark/>
          </w:tcPr>
          <w:p w14:paraId="6AC44D27" w14:textId="77777777" w:rsidR="00B140A1" w:rsidRPr="00A32C8B" w:rsidRDefault="00B140A1"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Uso de la cuenta</w:t>
            </w:r>
          </w:p>
        </w:tc>
      </w:tr>
      <w:tr w:rsidR="00B140A1" w:rsidRPr="00A32C8B" w14:paraId="167B7F0A" w14:textId="77777777" w:rsidTr="00D8208C">
        <w:trPr>
          <w:trHeight w:val="402"/>
          <w:jc w:val="center"/>
        </w:trPr>
        <w:tc>
          <w:tcPr>
            <w:tcW w:w="1838" w:type="dxa"/>
            <w:shd w:val="clear" w:color="auto" w:fill="auto"/>
            <w:vAlign w:val="center"/>
            <w:hideMark/>
          </w:tcPr>
          <w:p w14:paraId="70AF5EAC" w14:textId="77777777" w:rsidR="00B140A1" w:rsidRPr="00A32C8B" w:rsidRDefault="00B140A1" w:rsidP="00D06D28">
            <w:pPr>
              <w:contextualSpacing/>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363620000036</w:t>
            </w:r>
          </w:p>
        </w:tc>
        <w:tc>
          <w:tcPr>
            <w:tcW w:w="1701" w:type="dxa"/>
            <w:shd w:val="clear" w:color="auto" w:fill="auto"/>
            <w:vAlign w:val="center"/>
            <w:hideMark/>
          </w:tcPr>
          <w:p w14:paraId="12CFE86B" w14:textId="77777777" w:rsidR="00B140A1" w:rsidRPr="00A32C8B" w:rsidRDefault="004F3ADF" w:rsidP="00D06D28">
            <w:pPr>
              <w:contextualSpacing/>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 xml:space="preserve">Impuestos </w:t>
            </w:r>
            <w:r w:rsidR="003A5BBD" w:rsidRPr="00A32C8B">
              <w:rPr>
                <w:rFonts w:ascii="Verdana" w:eastAsia="Times New Roman" w:hAnsi="Verdana" w:cs="Arial"/>
                <w:color w:val="000000"/>
                <w:sz w:val="18"/>
                <w:szCs w:val="18"/>
                <w:lang w:val="es-CO" w:eastAsia="es-CO"/>
              </w:rPr>
              <w:t>DIAN</w:t>
            </w:r>
            <w:r w:rsidR="00B140A1" w:rsidRPr="00A32C8B">
              <w:rPr>
                <w:rFonts w:ascii="Verdana" w:eastAsia="Times New Roman" w:hAnsi="Verdana" w:cs="Arial"/>
                <w:color w:val="000000"/>
                <w:sz w:val="18"/>
                <w:szCs w:val="18"/>
                <w:lang w:val="es-CO" w:eastAsia="es-CO"/>
              </w:rPr>
              <w:t xml:space="preserve"> </w:t>
            </w:r>
          </w:p>
        </w:tc>
        <w:tc>
          <w:tcPr>
            <w:tcW w:w="5245" w:type="dxa"/>
            <w:shd w:val="clear" w:color="auto" w:fill="auto"/>
            <w:vAlign w:val="center"/>
          </w:tcPr>
          <w:p w14:paraId="4D141521" w14:textId="77777777" w:rsidR="00B140A1" w:rsidRPr="00A32C8B" w:rsidRDefault="0028484A" w:rsidP="00D06D28">
            <w:pPr>
              <w:contextualSpacing/>
              <w:jc w:val="both"/>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Se utiliza para el pago de o</w:t>
            </w:r>
            <w:r w:rsidR="00B140A1" w:rsidRPr="00A32C8B">
              <w:rPr>
                <w:rFonts w:ascii="Verdana" w:eastAsia="Times New Roman" w:hAnsi="Verdana" w:cs="Arial"/>
                <w:color w:val="000000"/>
                <w:sz w:val="18"/>
                <w:szCs w:val="18"/>
                <w:lang w:val="es-CO" w:eastAsia="es-CO"/>
              </w:rPr>
              <w:t xml:space="preserve">tros impuestos del </w:t>
            </w:r>
            <w:r w:rsidR="00121EF1" w:rsidRPr="00A32C8B">
              <w:rPr>
                <w:rFonts w:ascii="Verdana" w:eastAsia="Times New Roman" w:hAnsi="Verdana" w:cs="Arial"/>
                <w:color w:val="000000"/>
                <w:sz w:val="18"/>
                <w:szCs w:val="18"/>
                <w:lang w:val="es-CO" w:eastAsia="es-CO"/>
              </w:rPr>
              <w:t>M</w:t>
            </w:r>
            <w:r w:rsidR="00B140A1" w:rsidRPr="00A32C8B">
              <w:rPr>
                <w:rFonts w:ascii="Verdana" w:eastAsia="Times New Roman" w:hAnsi="Verdana" w:cs="Arial"/>
                <w:color w:val="000000"/>
                <w:sz w:val="18"/>
                <w:szCs w:val="18"/>
                <w:lang w:val="es-CO" w:eastAsia="es-CO"/>
              </w:rPr>
              <w:t>unicipio</w:t>
            </w:r>
          </w:p>
        </w:tc>
      </w:tr>
      <w:tr w:rsidR="00B140A1" w:rsidRPr="00A32C8B" w14:paraId="530DE271" w14:textId="77777777" w:rsidTr="00D8208C">
        <w:trPr>
          <w:trHeight w:val="421"/>
          <w:jc w:val="center"/>
        </w:trPr>
        <w:tc>
          <w:tcPr>
            <w:tcW w:w="1838" w:type="dxa"/>
            <w:shd w:val="clear" w:color="auto" w:fill="F2F2F2" w:themeFill="background1" w:themeFillShade="F2"/>
            <w:vAlign w:val="center"/>
            <w:hideMark/>
          </w:tcPr>
          <w:p w14:paraId="1AC55344" w14:textId="77777777" w:rsidR="00B140A1" w:rsidRPr="00A32C8B" w:rsidRDefault="00B140A1" w:rsidP="00D06D28">
            <w:pPr>
              <w:contextualSpacing/>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463623000575</w:t>
            </w:r>
          </w:p>
        </w:tc>
        <w:tc>
          <w:tcPr>
            <w:tcW w:w="1701" w:type="dxa"/>
            <w:shd w:val="clear" w:color="auto" w:fill="F2F2F2" w:themeFill="background1" w:themeFillShade="F2"/>
            <w:vAlign w:val="center"/>
            <w:hideMark/>
          </w:tcPr>
          <w:p w14:paraId="1F1806C3" w14:textId="77777777" w:rsidR="00B140A1" w:rsidRPr="00A32C8B" w:rsidRDefault="00B5767F" w:rsidP="00D06D28">
            <w:pPr>
              <w:contextualSpacing/>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Estampilla</w:t>
            </w:r>
            <w:r w:rsidR="00B140A1" w:rsidRPr="00A32C8B">
              <w:rPr>
                <w:rFonts w:ascii="Verdana" w:eastAsia="Times New Roman" w:hAnsi="Verdana" w:cs="Arial"/>
                <w:color w:val="000000"/>
                <w:sz w:val="18"/>
                <w:szCs w:val="18"/>
                <w:lang w:val="es-CO" w:eastAsia="es-CO"/>
              </w:rPr>
              <w:t xml:space="preserve"> </w:t>
            </w:r>
          </w:p>
        </w:tc>
        <w:tc>
          <w:tcPr>
            <w:tcW w:w="5245" w:type="dxa"/>
            <w:shd w:val="clear" w:color="auto" w:fill="F2F2F2" w:themeFill="background1" w:themeFillShade="F2"/>
            <w:vAlign w:val="center"/>
          </w:tcPr>
          <w:p w14:paraId="77C81D03" w14:textId="77777777" w:rsidR="00B140A1" w:rsidRPr="00A32C8B" w:rsidRDefault="0028484A" w:rsidP="00D06D28">
            <w:pPr>
              <w:contextualSpacing/>
              <w:jc w:val="both"/>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 xml:space="preserve">Se utiliza para el pago de </w:t>
            </w:r>
            <w:r w:rsidR="00B140A1" w:rsidRPr="00A32C8B">
              <w:rPr>
                <w:rFonts w:ascii="Verdana" w:eastAsia="Times New Roman" w:hAnsi="Verdana" w:cs="Arial"/>
                <w:color w:val="000000"/>
                <w:sz w:val="18"/>
                <w:szCs w:val="18"/>
                <w:lang w:val="es-CO" w:eastAsia="es-CO"/>
              </w:rPr>
              <w:t xml:space="preserve">Estampilla </w:t>
            </w:r>
            <w:r w:rsidR="00686F4E" w:rsidRPr="00A32C8B">
              <w:rPr>
                <w:rFonts w:ascii="Verdana" w:eastAsia="Times New Roman" w:hAnsi="Verdana" w:cs="Arial"/>
                <w:color w:val="000000"/>
                <w:sz w:val="18"/>
                <w:szCs w:val="18"/>
                <w:lang w:val="es-CO" w:eastAsia="es-CO"/>
              </w:rPr>
              <w:t>Pro-Electrificación</w:t>
            </w:r>
          </w:p>
        </w:tc>
      </w:tr>
      <w:tr w:rsidR="00B140A1" w:rsidRPr="00A32C8B" w14:paraId="5DF7D71B" w14:textId="77777777" w:rsidTr="00D8208C">
        <w:trPr>
          <w:trHeight w:val="732"/>
          <w:jc w:val="center"/>
        </w:trPr>
        <w:tc>
          <w:tcPr>
            <w:tcW w:w="1838" w:type="dxa"/>
            <w:shd w:val="clear" w:color="auto" w:fill="auto"/>
            <w:vAlign w:val="center"/>
            <w:hideMark/>
          </w:tcPr>
          <w:p w14:paraId="56B4E7AF" w14:textId="77777777" w:rsidR="00B140A1" w:rsidRPr="00A32C8B" w:rsidRDefault="00B140A1" w:rsidP="00D06D28">
            <w:pPr>
              <w:contextualSpacing/>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363620000747</w:t>
            </w:r>
          </w:p>
        </w:tc>
        <w:tc>
          <w:tcPr>
            <w:tcW w:w="1701" w:type="dxa"/>
            <w:shd w:val="clear" w:color="auto" w:fill="auto"/>
            <w:vAlign w:val="center"/>
            <w:hideMark/>
          </w:tcPr>
          <w:p w14:paraId="75290E38" w14:textId="77777777" w:rsidR="00B140A1" w:rsidRPr="00A32C8B" w:rsidRDefault="006A26A5" w:rsidP="00D06D28">
            <w:pPr>
              <w:contextualSpacing/>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Cuenta puente</w:t>
            </w:r>
            <w:r w:rsidR="00B140A1" w:rsidRPr="00A32C8B">
              <w:rPr>
                <w:rFonts w:ascii="Verdana" w:eastAsia="Times New Roman" w:hAnsi="Verdana" w:cs="Arial"/>
                <w:color w:val="000000"/>
                <w:sz w:val="18"/>
                <w:szCs w:val="18"/>
                <w:lang w:val="es-CO" w:eastAsia="es-CO"/>
              </w:rPr>
              <w:t xml:space="preserve"> </w:t>
            </w:r>
          </w:p>
        </w:tc>
        <w:tc>
          <w:tcPr>
            <w:tcW w:w="5245" w:type="dxa"/>
            <w:shd w:val="clear" w:color="auto" w:fill="auto"/>
            <w:vAlign w:val="center"/>
          </w:tcPr>
          <w:p w14:paraId="43137EE4" w14:textId="77777777" w:rsidR="00B140A1" w:rsidRPr="00A32C8B" w:rsidRDefault="00B140A1" w:rsidP="00D06D28">
            <w:pPr>
              <w:contextualSpacing/>
              <w:jc w:val="both"/>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Cuenta para pagar las cesantías por cheque dado que la Entidad receptora no aceptaba otro medio de pago</w:t>
            </w:r>
            <w:r w:rsidR="009A72EB" w:rsidRPr="00A32C8B">
              <w:rPr>
                <w:rFonts w:ascii="Verdana" w:eastAsia="Times New Roman" w:hAnsi="Verdana" w:cs="Arial"/>
                <w:color w:val="000000"/>
                <w:sz w:val="18"/>
                <w:szCs w:val="18"/>
                <w:lang w:val="es-CO" w:eastAsia="es-CO"/>
              </w:rPr>
              <w:t>, y demás pagos con cheques</w:t>
            </w:r>
          </w:p>
        </w:tc>
      </w:tr>
      <w:tr w:rsidR="00B140A1" w:rsidRPr="00A32C8B" w14:paraId="0957388F" w14:textId="77777777" w:rsidTr="00D8208C">
        <w:trPr>
          <w:trHeight w:val="521"/>
          <w:jc w:val="center"/>
        </w:trPr>
        <w:tc>
          <w:tcPr>
            <w:tcW w:w="1838" w:type="dxa"/>
            <w:shd w:val="clear" w:color="auto" w:fill="F2F2F2" w:themeFill="background1" w:themeFillShade="F2"/>
            <w:vAlign w:val="center"/>
            <w:hideMark/>
          </w:tcPr>
          <w:p w14:paraId="0803FE54" w14:textId="77777777" w:rsidR="00B140A1" w:rsidRPr="00A32C8B" w:rsidRDefault="00B140A1" w:rsidP="00D06D28">
            <w:pPr>
              <w:contextualSpacing/>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463623000443</w:t>
            </w:r>
          </w:p>
        </w:tc>
        <w:tc>
          <w:tcPr>
            <w:tcW w:w="1701" w:type="dxa"/>
            <w:shd w:val="clear" w:color="auto" w:fill="F2F2F2" w:themeFill="background1" w:themeFillShade="F2"/>
            <w:vAlign w:val="center"/>
            <w:hideMark/>
          </w:tcPr>
          <w:p w14:paraId="1C4095FD" w14:textId="77777777" w:rsidR="00B140A1" w:rsidRPr="00A32C8B" w:rsidRDefault="006A26A5" w:rsidP="00D06D28">
            <w:pPr>
              <w:contextualSpacing/>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Estampilla</w:t>
            </w:r>
          </w:p>
        </w:tc>
        <w:tc>
          <w:tcPr>
            <w:tcW w:w="5245" w:type="dxa"/>
            <w:shd w:val="clear" w:color="auto" w:fill="F2F2F2" w:themeFill="background1" w:themeFillShade="F2"/>
            <w:vAlign w:val="center"/>
          </w:tcPr>
          <w:p w14:paraId="74C6CA99" w14:textId="77777777" w:rsidR="00B140A1" w:rsidRPr="00A32C8B" w:rsidRDefault="00792DA8" w:rsidP="00D06D28">
            <w:pPr>
              <w:contextualSpacing/>
              <w:jc w:val="both"/>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 xml:space="preserve">Se utiliza para el pago de </w:t>
            </w:r>
            <w:r w:rsidR="00B140A1" w:rsidRPr="00A32C8B">
              <w:rPr>
                <w:rFonts w:ascii="Verdana" w:eastAsia="Times New Roman" w:hAnsi="Verdana" w:cs="Arial"/>
                <w:color w:val="000000"/>
                <w:sz w:val="18"/>
                <w:szCs w:val="18"/>
                <w:lang w:val="es-CO" w:eastAsia="es-CO"/>
              </w:rPr>
              <w:t>Estampilla Procultura</w:t>
            </w:r>
          </w:p>
        </w:tc>
      </w:tr>
      <w:tr w:rsidR="006A26A5" w:rsidRPr="00A32C8B" w14:paraId="13DDD49D" w14:textId="77777777" w:rsidTr="00D8208C">
        <w:trPr>
          <w:trHeight w:val="557"/>
          <w:jc w:val="center"/>
        </w:trPr>
        <w:tc>
          <w:tcPr>
            <w:tcW w:w="1838" w:type="dxa"/>
            <w:shd w:val="clear" w:color="auto" w:fill="auto"/>
            <w:vAlign w:val="center"/>
            <w:hideMark/>
          </w:tcPr>
          <w:p w14:paraId="72218BDB" w14:textId="77777777" w:rsidR="006A26A5" w:rsidRPr="00A32C8B" w:rsidRDefault="006A26A5" w:rsidP="00D06D28">
            <w:pPr>
              <w:contextualSpacing/>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463623000427</w:t>
            </w:r>
          </w:p>
        </w:tc>
        <w:tc>
          <w:tcPr>
            <w:tcW w:w="1701" w:type="dxa"/>
            <w:shd w:val="clear" w:color="auto" w:fill="auto"/>
            <w:vAlign w:val="center"/>
            <w:hideMark/>
          </w:tcPr>
          <w:p w14:paraId="0BFF3C75" w14:textId="77777777" w:rsidR="006A26A5" w:rsidRPr="00A32C8B" w:rsidRDefault="006A26A5" w:rsidP="00D06D28">
            <w:pPr>
              <w:contextualSpacing/>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 xml:space="preserve">FONSET </w:t>
            </w:r>
          </w:p>
        </w:tc>
        <w:tc>
          <w:tcPr>
            <w:tcW w:w="5245" w:type="dxa"/>
            <w:shd w:val="clear" w:color="auto" w:fill="auto"/>
            <w:vAlign w:val="center"/>
          </w:tcPr>
          <w:p w14:paraId="59BF1D8F" w14:textId="77777777" w:rsidR="006A26A5" w:rsidRPr="00A32C8B" w:rsidRDefault="00792DA8" w:rsidP="00D06D28">
            <w:pPr>
              <w:contextualSpacing/>
              <w:jc w:val="both"/>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 xml:space="preserve">Se utiliza para pago al </w:t>
            </w:r>
            <w:r w:rsidR="006A26A5" w:rsidRPr="00A32C8B">
              <w:rPr>
                <w:rFonts w:ascii="Verdana" w:eastAsia="Times New Roman" w:hAnsi="Verdana" w:cs="Arial"/>
                <w:color w:val="000000"/>
                <w:sz w:val="18"/>
                <w:szCs w:val="18"/>
                <w:lang w:val="es-CO" w:eastAsia="es-CO"/>
              </w:rPr>
              <w:t>Fondo local de seguridad (FONSET)</w:t>
            </w:r>
          </w:p>
        </w:tc>
      </w:tr>
      <w:tr w:rsidR="006A26A5" w:rsidRPr="00A32C8B" w14:paraId="57B7F16E" w14:textId="77777777" w:rsidTr="00D8208C">
        <w:trPr>
          <w:trHeight w:val="409"/>
          <w:jc w:val="center"/>
        </w:trPr>
        <w:tc>
          <w:tcPr>
            <w:tcW w:w="1838" w:type="dxa"/>
            <w:shd w:val="clear" w:color="auto" w:fill="F2F2F2" w:themeFill="background1" w:themeFillShade="F2"/>
            <w:vAlign w:val="center"/>
            <w:hideMark/>
          </w:tcPr>
          <w:p w14:paraId="40324076" w14:textId="77777777" w:rsidR="006A26A5" w:rsidRPr="00A32C8B" w:rsidRDefault="006A26A5" w:rsidP="00D06D28">
            <w:pPr>
              <w:contextualSpacing/>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463623000435</w:t>
            </w:r>
          </w:p>
        </w:tc>
        <w:tc>
          <w:tcPr>
            <w:tcW w:w="1701" w:type="dxa"/>
            <w:shd w:val="clear" w:color="auto" w:fill="F2F2F2" w:themeFill="background1" w:themeFillShade="F2"/>
            <w:vAlign w:val="center"/>
            <w:hideMark/>
          </w:tcPr>
          <w:p w14:paraId="62DFB5E6" w14:textId="77777777" w:rsidR="006A26A5" w:rsidRPr="00A32C8B" w:rsidRDefault="006A26A5" w:rsidP="00D06D28">
            <w:pPr>
              <w:contextualSpacing/>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Estampillas</w:t>
            </w:r>
          </w:p>
        </w:tc>
        <w:tc>
          <w:tcPr>
            <w:tcW w:w="5245" w:type="dxa"/>
            <w:shd w:val="clear" w:color="auto" w:fill="F2F2F2" w:themeFill="background1" w:themeFillShade="F2"/>
            <w:vAlign w:val="center"/>
          </w:tcPr>
          <w:p w14:paraId="3B5219E3" w14:textId="77777777" w:rsidR="006A26A5" w:rsidRPr="00A32C8B" w:rsidRDefault="006A26A5" w:rsidP="00D06D28">
            <w:pPr>
              <w:contextualSpacing/>
              <w:jc w:val="both"/>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 xml:space="preserve">Estampilla </w:t>
            </w:r>
            <w:r w:rsidR="00686F4E" w:rsidRPr="00A32C8B">
              <w:rPr>
                <w:rFonts w:ascii="Verdana" w:eastAsia="Times New Roman" w:hAnsi="Verdana" w:cs="Arial"/>
                <w:color w:val="000000"/>
                <w:sz w:val="18"/>
                <w:szCs w:val="18"/>
                <w:lang w:val="es-CO" w:eastAsia="es-CO"/>
              </w:rPr>
              <w:t>Pro-Adulto</w:t>
            </w:r>
            <w:r w:rsidRPr="00A32C8B">
              <w:rPr>
                <w:rFonts w:ascii="Verdana" w:eastAsia="Times New Roman" w:hAnsi="Verdana" w:cs="Arial"/>
                <w:color w:val="000000"/>
                <w:sz w:val="18"/>
                <w:szCs w:val="18"/>
                <w:lang w:val="es-CO" w:eastAsia="es-CO"/>
              </w:rPr>
              <w:t xml:space="preserve"> Mayor</w:t>
            </w:r>
          </w:p>
        </w:tc>
      </w:tr>
      <w:tr w:rsidR="006A26A5" w:rsidRPr="00A32C8B" w14:paraId="7B714B26" w14:textId="77777777" w:rsidTr="00D8208C">
        <w:trPr>
          <w:trHeight w:val="732"/>
          <w:jc w:val="center"/>
        </w:trPr>
        <w:tc>
          <w:tcPr>
            <w:tcW w:w="1838" w:type="dxa"/>
            <w:shd w:val="clear" w:color="auto" w:fill="auto"/>
            <w:vAlign w:val="center"/>
            <w:hideMark/>
          </w:tcPr>
          <w:p w14:paraId="46B5EC3E" w14:textId="77777777" w:rsidR="006A26A5" w:rsidRPr="00A32C8B" w:rsidRDefault="006A26A5" w:rsidP="00D06D28">
            <w:pPr>
              <w:contextualSpacing/>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463623000567</w:t>
            </w:r>
          </w:p>
        </w:tc>
        <w:tc>
          <w:tcPr>
            <w:tcW w:w="1701" w:type="dxa"/>
            <w:shd w:val="clear" w:color="auto" w:fill="auto"/>
            <w:vAlign w:val="center"/>
            <w:hideMark/>
          </w:tcPr>
          <w:p w14:paraId="4C34D3D9" w14:textId="77777777" w:rsidR="006A26A5" w:rsidRPr="00A32C8B" w:rsidRDefault="00211C43" w:rsidP="00D06D28">
            <w:pPr>
              <w:contextualSpacing/>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Cuenta puente</w:t>
            </w:r>
          </w:p>
        </w:tc>
        <w:tc>
          <w:tcPr>
            <w:tcW w:w="5245" w:type="dxa"/>
            <w:shd w:val="clear" w:color="auto" w:fill="auto"/>
            <w:vAlign w:val="center"/>
          </w:tcPr>
          <w:p w14:paraId="21B0170E" w14:textId="77777777" w:rsidR="006A26A5" w:rsidRPr="00A32C8B" w:rsidRDefault="00211C43" w:rsidP="00D06D28">
            <w:pPr>
              <w:contextualSpacing/>
              <w:jc w:val="both"/>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 xml:space="preserve">La </w:t>
            </w:r>
            <w:r w:rsidR="0051531E" w:rsidRPr="00A32C8B">
              <w:rPr>
                <w:rFonts w:ascii="Verdana" w:eastAsia="Times New Roman" w:hAnsi="Verdana" w:cs="Arial"/>
                <w:color w:val="000000"/>
                <w:sz w:val="18"/>
                <w:szCs w:val="18"/>
                <w:lang w:val="es-CO" w:eastAsia="es-CO"/>
              </w:rPr>
              <w:t>A</w:t>
            </w:r>
            <w:r w:rsidRPr="00A32C8B">
              <w:rPr>
                <w:rFonts w:ascii="Verdana" w:eastAsia="Times New Roman" w:hAnsi="Verdana" w:cs="Arial"/>
                <w:color w:val="000000"/>
                <w:sz w:val="18"/>
                <w:szCs w:val="18"/>
                <w:lang w:val="es-CO" w:eastAsia="es-CO"/>
              </w:rPr>
              <w:t xml:space="preserve">dministración anterior había </w:t>
            </w:r>
            <w:r w:rsidR="005B7B6F" w:rsidRPr="00A32C8B">
              <w:rPr>
                <w:rFonts w:ascii="Verdana" w:eastAsia="Times New Roman" w:hAnsi="Verdana" w:cs="Arial"/>
                <w:color w:val="000000"/>
                <w:sz w:val="18"/>
                <w:szCs w:val="18"/>
                <w:lang w:val="es-CO" w:eastAsia="es-CO"/>
              </w:rPr>
              <w:t>trasladado</w:t>
            </w:r>
            <w:r w:rsidR="008F7380" w:rsidRPr="00A32C8B">
              <w:rPr>
                <w:rFonts w:ascii="Verdana" w:eastAsia="Times New Roman" w:hAnsi="Verdana" w:cs="Arial"/>
                <w:color w:val="000000"/>
                <w:sz w:val="18"/>
                <w:szCs w:val="18"/>
                <w:lang w:val="es-CO" w:eastAsia="es-CO"/>
              </w:rPr>
              <w:t xml:space="preserve"> la totalidad de</w:t>
            </w:r>
            <w:r w:rsidR="005B7B6F" w:rsidRPr="00A32C8B">
              <w:rPr>
                <w:rFonts w:ascii="Verdana" w:eastAsia="Times New Roman" w:hAnsi="Verdana" w:cs="Arial"/>
                <w:color w:val="000000"/>
                <w:sz w:val="18"/>
                <w:szCs w:val="18"/>
                <w:lang w:val="es-CO" w:eastAsia="es-CO"/>
              </w:rPr>
              <w:t xml:space="preserve"> los recursos de la Cuenta Maestra a la</w:t>
            </w:r>
            <w:r w:rsidR="008F7380" w:rsidRPr="00A32C8B">
              <w:rPr>
                <w:rFonts w:ascii="Verdana" w:eastAsia="Times New Roman" w:hAnsi="Verdana" w:cs="Arial"/>
                <w:color w:val="000000"/>
                <w:sz w:val="18"/>
                <w:szCs w:val="18"/>
                <w:lang w:val="es-CO" w:eastAsia="es-CO"/>
              </w:rPr>
              <w:t xml:space="preserve"> Cuenta Maestra</w:t>
            </w:r>
            <w:r w:rsidR="005B7B6F" w:rsidRPr="00A32C8B">
              <w:rPr>
                <w:rFonts w:ascii="Verdana" w:eastAsia="Times New Roman" w:hAnsi="Verdana" w:cs="Arial"/>
                <w:color w:val="000000"/>
                <w:sz w:val="18"/>
                <w:szCs w:val="18"/>
                <w:lang w:val="es-CO" w:eastAsia="es-CO"/>
              </w:rPr>
              <w:t xml:space="preserve"> Pagadora</w:t>
            </w:r>
            <w:r w:rsidR="008F7380" w:rsidRPr="00A32C8B">
              <w:rPr>
                <w:rFonts w:ascii="Verdana" w:eastAsia="Times New Roman" w:hAnsi="Verdana" w:cs="Arial"/>
                <w:color w:val="000000"/>
                <w:sz w:val="18"/>
                <w:szCs w:val="18"/>
                <w:lang w:val="es-CO" w:eastAsia="es-CO"/>
              </w:rPr>
              <w:t xml:space="preserve"> y al no poder regresar el recurso a la Cuenta Maestra esta </w:t>
            </w:r>
            <w:r w:rsidR="0051531E" w:rsidRPr="00A32C8B">
              <w:rPr>
                <w:rFonts w:ascii="Verdana" w:eastAsia="Times New Roman" w:hAnsi="Verdana" w:cs="Arial"/>
                <w:color w:val="000000"/>
                <w:sz w:val="18"/>
                <w:szCs w:val="18"/>
                <w:lang w:val="es-CO" w:eastAsia="es-CO"/>
              </w:rPr>
              <w:t>A</w:t>
            </w:r>
            <w:r w:rsidR="00983F36" w:rsidRPr="00A32C8B">
              <w:rPr>
                <w:rFonts w:ascii="Verdana" w:eastAsia="Times New Roman" w:hAnsi="Verdana" w:cs="Arial"/>
                <w:color w:val="000000"/>
                <w:sz w:val="18"/>
                <w:szCs w:val="18"/>
                <w:lang w:val="es-CO" w:eastAsia="es-CO"/>
              </w:rPr>
              <w:t>dministración optó</w:t>
            </w:r>
            <w:r w:rsidR="008F7380" w:rsidRPr="00A32C8B">
              <w:rPr>
                <w:rFonts w:ascii="Verdana" w:eastAsia="Times New Roman" w:hAnsi="Verdana" w:cs="Arial"/>
                <w:color w:val="000000"/>
                <w:sz w:val="18"/>
                <w:szCs w:val="18"/>
                <w:lang w:val="es-CO" w:eastAsia="es-CO"/>
              </w:rPr>
              <w:t xml:space="preserve"> por descontar el valor correspondiente al giro mensual a Cuenta Maestra Pagadora</w:t>
            </w:r>
            <w:r w:rsidR="00983F36" w:rsidRPr="00A32C8B">
              <w:rPr>
                <w:rFonts w:ascii="Verdana" w:eastAsia="Times New Roman" w:hAnsi="Verdana" w:cs="Arial"/>
                <w:color w:val="000000"/>
                <w:sz w:val="18"/>
                <w:szCs w:val="18"/>
                <w:lang w:val="es-CO" w:eastAsia="es-CO"/>
              </w:rPr>
              <w:t xml:space="preserve"> </w:t>
            </w:r>
            <w:r w:rsidR="00163884" w:rsidRPr="00A32C8B">
              <w:rPr>
                <w:rFonts w:ascii="Verdana" w:eastAsia="Times New Roman" w:hAnsi="Verdana" w:cs="Arial"/>
                <w:color w:val="000000"/>
                <w:sz w:val="18"/>
                <w:szCs w:val="18"/>
                <w:lang w:val="es-CO" w:eastAsia="es-CO"/>
              </w:rPr>
              <w:t xml:space="preserve">trasladando el recurso a la cuenta </w:t>
            </w:r>
            <w:r w:rsidR="00631241" w:rsidRPr="00A32C8B">
              <w:rPr>
                <w:rFonts w:ascii="Verdana" w:eastAsia="Times New Roman" w:hAnsi="Verdana" w:cs="Arial"/>
                <w:color w:val="000000"/>
                <w:sz w:val="18"/>
                <w:szCs w:val="18"/>
                <w:lang w:val="es-CO" w:eastAsia="es-CO"/>
              </w:rPr>
              <w:t>567 y de esta forma</w:t>
            </w:r>
            <w:r w:rsidR="008F79DD" w:rsidRPr="00A32C8B">
              <w:rPr>
                <w:rFonts w:ascii="Verdana" w:eastAsia="Times New Roman" w:hAnsi="Verdana" w:cs="Arial"/>
                <w:color w:val="000000"/>
                <w:sz w:val="18"/>
                <w:szCs w:val="18"/>
                <w:lang w:val="es-CO" w:eastAsia="es-CO"/>
              </w:rPr>
              <w:t xml:space="preserve"> llevar la contabilidad de los recursos que </w:t>
            </w:r>
            <w:r w:rsidR="005904FB" w:rsidRPr="00A32C8B">
              <w:rPr>
                <w:rFonts w:ascii="Verdana" w:eastAsia="Times New Roman" w:hAnsi="Verdana" w:cs="Arial"/>
                <w:color w:val="000000"/>
                <w:sz w:val="18"/>
                <w:szCs w:val="18"/>
                <w:lang w:val="es-CO" w:eastAsia="es-CO"/>
              </w:rPr>
              <w:t>“liberaba” para el pago de libre inversión</w:t>
            </w:r>
            <w:r w:rsidR="00CC5CD7" w:rsidRPr="00A32C8B">
              <w:rPr>
                <w:rFonts w:ascii="Verdana" w:eastAsia="Times New Roman" w:hAnsi="Verdana" w:cs="Arial"/>
                <w:color w:val="000000"/>
                <w:sz w:val="18"/>
                <w:szCs w:val="18"/>
                <w:lang w:val="es-CO" w:eastAsia="es-CO"/>
              </w:rPr>
              <w:t>, y de esta forma pagar con los recursos excedentes que tenía la Cuenta Maestra Pagadora</w:t>
            </w:r>
            <w:r w:rsidR="008F7380" w:rsidRPr="00A32C8B">
              <w:rPr>
                <w:rFonts w:ascii="Verdana" w:eastAsia="Times New Roman" w:hAnsi="Verdana" w:cs="Arial"/>
                <w:color w:val="000000"/>
                <w:sz w:val="18"/>
                <w:szCs w:val="18"/>
                <w:lang w:val="es-CO" w:eastAsia="es-CO"/>
              </w:rPr>
              <w:t xml:space="preserve"> </w:t>
            </w:r>
          </w:p>
        </w:tc>
      </w:tr>
    </w:tbl>
    <w:p w14:paraId="445CF38E" w14:textId="77777777" w:rsidR="00303DC7" w:rsidRPr="00A32C8B" w:rsidRDefault="00303DC7" w:rsidP="00D06D28">
      <w:pPr>
        <w:pStyle w:val="Prrafodelista"/>
        <w:spacing w:after="0" w:line="240" w:lineRule="auto"/>
        <w:ind w:left="-142"/>
        <w:jc w:val="center"/>
        <w:rPr>
          <w:rFonts w:ascii="Verdana" w:eastAsia="Arial" w:hAnsi="Verdana" w:cs="Arial"/>
          <w:color w:val="242424"/>
          <w:sz w:val="18"/>
          <w:szCs w:val="18"/>
          <w:shd w:val="clear" w:color="auto" w:fill="FFFFFF"/>
        </w:rPr>
      </w:pPr>
      <w:r w:rsidRPr="00A32C8B">
        <w:rPr>
          <w:rFonts w:ascii="Verdana" w:eastAsia="Arial" w:hAnsi="Verdana" w:cs="Arial"/>
          <w:b/>
          <w:bCs/>
          <w:color w:val="242424"/>
          <w:sz w:val="18"/>
          <w:szCs w:val="18"/>
        </w:rPr>
        <w:t>Fuente</w:t>
      </w:r>
      <w:r w:rsidRPr="00A32C8B">
        <w:rPr>
          <w:rFonts w:ascii="Verdana" w:eastAsia="Arial" w:hAnsi="Verdana" w:cs="Arial"/>
          <w:color w:val="242424"/>
          <w:sz w:val="18"/>
          <w:szCs w:val="18"/>
        </w:rPr>
        <w:t>: Elaboración propia con base en la información remitida por la Entidad Territorial.</w:t>
      </w:r>
    </w:p>
    <w:p w14:paraId="3CF86714" w14:textId="77777777" w:rsidR="009B1EF7" w:rsidRPr="00A32C8B" w:rsidRDefault="009B1EF7" w:rsidP="00D06D28">
      <w:pPr>
        <w:pStyle w:val="Prrafodelista"/>
        <w:spacing w:after="0" w:line="240" w:lineRule="auto"/>
        <w:ind w:left="-142"/>
        <w:rPr>
          <w:rFonts w:ascii="Verdana" w:hAnsi="Verdana" w:cs="Arial"/>
          <w:color w:val="000000"/>
        </w:rPr>
      </w:pPr>
    </w:p>
    <w:p w14:paraId="20973199" w14:textId="77777777" w:rsidR="3EB6A6B5" w:rsidRPr="00A32C8B" w:rsidRDefault="00E61421" w:rsidP="00D06D28">
      <w:pPr>
        <w:pStyle w:val="Prrafodelista"/>
        <w:spacing w:after="0" w:line="240" w:lineRule="auto"/>
        <w:ind w:left="0"/>
        <w:jc w:val="both"/>
        <w:rPr>
          <w:rFonts w:ascii="Verdana" w:hAnsi="Verdana" w:cs="Arial"/>
          <w:color w:val="000000"/>
        </w:rPr>
      </w:pPr>
      <w:r w:rsidRPr="00A32C8B">
        <w:rPr>
          <w:rFonts w:ascii="Verdana" w:hAnsi="Verdana" w:cs="Arial"/>
          <w:color w:val="000000"/>
        </w:rPr>
        <w:t>Como conclusión se indica que,</w:t>
      </w:r>
      <w:r w:rsidR="009B1EF7" w:rsidRPr="00A32C8B">
        <w:rPr>
          <w:rFonts w:ascii="Verdana" w:hAnsi="Verdana" w:cs="Arial"/>
          <w:color w:val="000000"/>
        </w:rPr>
        <w:t xml:space="preserve"> analizando el traslado de recursos a</w:t>
      </w:r>
      <w:r w:rsidR="008A3336" w:rsidRPr="00A32C8B">
        <w:rPr>
          <w:rFonts w:ascii="Verdana" w:hAnsi="Verdana" w:cs="Arial"/>
          <w:color w:val="000000"/>
        </w:rPr>
        <w:t xml:space="preserve"> estas</w:t>
      </w:r>
      <w:r w:rsidR="009B1EF7" w:rsidRPr="00A32C8B">
        <w:rPr>
          <w:rFonts w:ascii="Verdana" w:hAnsi="Verdana" w:cs="Arial"/>
          <w:color w:val="000000"/>
        </w:rPr>
        <w:t xml:space="preserve"> cuentas</w:t>
      </w:r>
      <w:r w:rsidR="008A3336" w:rsidRPr="00A32C8B">
        <w:rPr>
          <w:rFonts w:ascii="Verdana" w:hAnsi="Verdana" w:cs="Arial"/>
          <w:color w:val="000000"/>
        </w:rPr>
        <w:t xml:space="preserve"> se encontró que las cuentas 363620000747 y 463623000567</w:t>
      </w:r>
      <w:r w:rsidR="009B1EF7" w:rsidRPr="00A32C8B">
        <w:rPr>
          <w:rFonts w:ascii="Verdana" w:hAnsi="Verdana" w:cs="Arial"/>
          <w:color w:val="000000"/>
        </w:rPr>
        <w:t xml:space="preserve"> no</w:t>
      </w:r>
      <w:r w:rsidR="008A3336" w:rsidRPr="00A32C8B">
        <w:rPr>
          <w:rFonts w:ascii="Verdana" w:hAnsi="Verdana" w:cs="Arial"/>
          <w:color w:val="000000"/>
        </w:rPr>
        <w:t xml:space="preserve"> están </w:t>
      </w:r>
      <w:r w:rsidR="009B1EF7" w:rsidRPr="00A32C8B">
        <w:rPr>
          <w:rFonts w:ascii="Verdana" w:hAnsi="Verdana" w:cs="Arial"/>
          <w:color w:val="000000"/>
        </w:rPr>
        <w:t>autorizadas para la ejecución de recursos de la Participación de Propósito General</w:t>
      </w:r>
      <w:r w:rsidR="008A3336" w:rsidRPr="00A32C8B">
        <w:rPr>
          <w:rFonts w:ascii="Verdana" w:hAnsi="Verdana" w:cs="Arial"/>
          <w:color w:val="000000"/>
        </w:rPr>
        <w:t>.</w:t>
      </w:r>
      <w:r w:rsidR="009B1EF7" w:rsidRPr="00A32C8B">
        <w:rPr>
          <w:rFonts w:ascii="Verdana" w:hAnsi="Verdana" w:cs="Arial"/>
          <w:color w:val="000000"/>
        </w:rPr>
        <w:t xml:space="preserve"> </w:t>
      </w:r>
      <w:r w:rsidR="008A3336" w:rsidRPr="00A32C8B">
        <w:rPr>
          <w:rFonts w:ascii="Verdana" w:hAnsi="Verdana" w:cs="Arial"/>
          <w:color w:val="000000"/>
        </w:rPr>
        <w:t>E</w:t>
      </w:r>
      <w:r w:rsidR="00DA0E5A" w:rsidRPr="00A32C8B">
        <w:rPr>
          <w:rFonts w:ascii="Verdana" w:hAnsi="Verdana" w:cs="Arial"/>
          <w:color w:val="000000"/>
        </w:rPr>
        <w:t xml:space="preserve">l Municipio ha </w:t>
      </w:r>
      <w:r w:rsidR="009B1EF7" w:rsidRPr="00A32C8B">
        <w:rPr>
          <w:rFonts w:ascii="Verdana" w:hAnsi="Verdana" w:cs="Arial"/>
          <w:color w:val="000000"/>
        </w:rPr>
        <w:t xml:space="preserve">vulnerado lo establecido en la Resolución No. 4835 de 2015, </w:t>
      </w:r>
      <w:r w:rsidRPr="00A32C8B">
        <w:rPr>
          <w:rFonts w:ascii="Verdana" w:hAnsi="Verdana" w:cs="Arial"/>
          <w:color w:val="000000"/>
        </w:rPr>
        <w:t>que</w:t>
      </w:r>
      <w:r w:rsidR="009B1EF7" w:rsidRPr="00A32C8B">
        <w:rPr>
          <w:rFonts w:ascii="Verdana" w:hAnsi="Verdana" w:cs="Arial"/>
          <w:color w:val="000000"/>
        </w:rPr>
        <w:t xml:space="preserve"> en su artículo 8 indicó que</w:t>
      </w:r>
      <w:r w:rsidR="00121EF1" w:rsidRPr="00A32C8B">
        <w:rPr>
          <w:rFonts w:ascii="Verdana" w:hAnsi="Verdana" w:cs="Arial"/>
          <w:color w:val="000000"/>
        </w:rPr>
        <w:t xml:space="preserve"> </w:t>
      </w:r>
      <w:r w:rsidR="009B1EF7" w:rsidRPr="00A32C8B">
        <w:rPr>
          <w:rFonts w:ascii="Verdana" w:hAnsi="Verdana" w:cs="Arial"/>
          <w:color w:val="000000"/>
        </w:rPr>
        <w:t>“</w:t>
      </w:r>
      <w:r w:rsidR="009B1EF7" w:rsidRPr="00A32C8B">
        <w:rPr>
          <w:rFonts w:ascii="Verdana" w:hAnsi="Verdana" w:cs="Arial"/>
          <w:i/>
          <w:iCs/>
          <w:color w:val="000000"/>
        </w:rPr>
        <w:t>Serán beneficiarias de las Cuentas Maestras aquellas personas naturales o jurídicas de derecho público o privado que presten o suministren bienes y/o servicios en atención a lo dispuesto en las Leyes 715 de 2001 y 1176 de 2007</w:t>
      </w:r>
      <w:r w:rsidR="00121EF1" w:rsidRPr="00A32C8B">
        <w:rPr>
          <w:rFonts w:ascii="Verdana" w:hAnsi="Verdana" w:cs="Arial"/>
          <w:color w:val="000000"/>
        </w:rPr>
        <w:t>”</w:t>
      </w:r>
      <w:r w:rsidR="008A3336" w:rsidRPr="00A32C8B">
        <w:rPr>
          <w:rFonts w:ascii="Verdana" w:hAnsi="Verdana" w:cs="Arial"/>
          <w:color w:val="000000"/>
        </w:rPr>
        <w:t xml:space="preserve"> y en su parágrafo primero indicó que “</w:t>
      </w:r>
      <w:r w:rsidR="008A3336" w:rsidRPr="00A32C8B">
        <w:rPr>
          <w:rFonts w:ascii="Verdana" w:hAnsi="Verdana"/>
          <w:i/>
          <w:iCs/>
        </w:rPr>
        <w:t xml:space="preserve">Serán beneficiarios de las Cuentas Maestras de las entidades territoriales y sus entidades descentralizadas los titulares de tributos nacionales, departamentales y municipales asociados a la ejecución de los recursos </w:t>
      </w:r>
      <w:r w:rsidR="008A3336" w:rsidRPr="00A32C8B">
        <w:rPr>
          <w:rFonts w:ascii="Verdana" w:hAnsi="Verdana"/>
          <w:i/>
          <w:iCs/>
        </w:rPr>
        <w:lastRenderedPageBreak/>
        <w:t>del Sistema General de Participaciones de Propósito General, las Asignaciones Especiales para Alimentación Escolar, Municipio ; Ribereños del Río Grande de la Magdalena y Resguardos"  Indígenas y la Asignación para la Atención Integral a la Primera Infancia</w:t>
      </w:r>
      <w:r w:rsidR="008A3336" w:rsidRPr="00A32C8B">
        <w:rPr>
          <w:rFonts w:ascii="Verdana" w:hAnsi="Verdana"/>
        </w:rPr>
        <w:t>”</w:t>
      </w:r>
      <w:r w:rsidR="009B1EF7" w:rsidRPr="00A32C8B">
        <w:rPr>
          <w:rFonts w:ascii="Verdana" w:hAnsi="Verdana" w:cs="Arial"/>
          <w:color w:val="000000"/>
        </w:rPr>
        <w:t>.</w:t>
      </w:r>
      <w:r w:rsidR="00121EF1" w:rsidRPr="00A32C8B">
        <w:rPr>
          <w:rFonts w:ascii="Verdana" w:hAnsi="Verdana" w:cs="Arial"/>
          <w:color w:val="000000"/>
        </w:rPr>
        <w:t xml:space="preserve"> </w:t>
      </w:r>
      <w:r w:rsidR="009B1EF7" w:rsidRPr="00A32C8B">
        <w:rPr>
          <w:rFonts w:ascii="Verdana" w:hAnsi="Verdana" w:cs="Arial"/>
          <w:color w:val="000000"/>
        </w:rPr>
        <w:t xml:space="preserve">Así las cosas, las anteriores prácticas constituyen un uso inadecuado de los instrumentos Cuenta Maestra y Cuenta Maestra Pagadora, lo que </w:t>
      </w:r>
      <w:r w:rsidRPr="00A32C8B">
        <w:rPr>
          <w:rFonts w:ascii="Verdana" w:hAnsi="Verdana" w:cs="Arial"/>
          <w:color w:val="000000"/>
        </w:rPr>
        <w:t>conlleva</w:t>
      </w:r>
      <w:r w:rsidR="00CB7965" w:rsidRPr="00A32C8B">
        <w:rPr>
          <w:rFonts w:ascii="Verdana" w:hAnsi="Verdana" w:cs="Arial"/>
          <w:color w:val="000000"/>
        </w:rPr>
        <w:t xml:space="preserve"> </w:t>
      </w:r>
      <w:r w:rsidR="009B1EF7" w:rsidRPr="00A32C8B">
        <w:rPr>
          <w:rFonts w:ascii="Verdana" w:hAnsi="Verdana" w:cs="Arial"/>
          <w:color w:val="000000"/>
        </w:rPr>
        <w:t xml:space="preserve">la materialización </w:t>
      </w:r>
      <w:r w:rsidR="0083395E" w:rsidRPr="00A32C8B">
        <w:rPr>
          <w:rFonts w:ascii="Verdana" w:hAnsi="Verdana" w:cs="Arial"/>
          <w:color w:val="000000"/>
        </w:rPr>
        <w:t>d</w:t>
      </w:r>
      <w:r w:rsidR="009B1EF7" w:rsidRPr="00A32C8B">
        <w:rPr>
          <w:rFonts w:ascii="Verdana" w:hAnsi="Verdana" w:cs="Arial"/>
          <w:color w:val="000000"/>
        </w:rPr>
        <w:t>el Evento de Riesgo 9.5.</w:t>
      </w:r>
      <w:r w:rsidR="00121EF1" w:rsidRPr="00A32C8B">
        <w:rPr>
          <w:rFonts w:ascii="Verdana" w:hAnsi="Verdana" w:cs="Arial"/>
          <w:color w:val="000000"/>
        </w:rPr>
        <w:t xml:space="preserve"> </w:t>
      </w:r>
      <w:r w:rsidR="00CB7965" w:rsidRPr="00A32C8B">
        <w:rPr>
          <w:rFonts w:ascii="Verdana" w:hAnsi="Verdana" w:cs="Arial"/>
          <w:color w:val="000000"/>
        </w:rPr>
        <w:t>“</w:t>
      </w:r>
      <w:r w:rsidR="009B1EF7" w:rsidRPr="00A32C8B">
        <w:rPr>
          <w:rFonts w:ascii="Verdana" w:hAnsi="Verdana" w:cs="Arial"/>
          <w:i/>
          <w:iCs/>
          <w:color w:val="000000"/>
        </w:rPr>
        <w:t>Administración de los recursos en cuentas no autorizadas para su manejo o no registradas ante el Ministerio del sector al que correspondan los recursos</w:t>
      </w:r>
      <w:r w:rsidR="00CB7965" w:rsidRPr="00A32C8B">
        <w:rPr>
          <w:rFonts w:ascii="Verdana" w:hAnsi="Verdana" w:cs="Arial"/>
          <w:color w:val="000000"/>
        </w:rPr>
        <w:t>”</w:t>
      </w:r>
      <w:r w:rsidR="009B1EF7" w:rsidRPr="00A32C8B">
        <w:rPr>
          <w:rFonts w:ascii="Verdana" w:hAnsi="Verdana" w:cs="Arial"/>
          <w:color w:val="000000"/>
        </w:rPr>
        <w:t>.</w:t>
      </w:r>
    </w:p>
    <w:p w14:paraId="6356916C" w14:textId="77777777" w:rsidR="3EB6A6B5" w:rsidRPr="00A32C8B" w:rsidRDefault="3EB6A6B5" w:rsidP="00D06D28">
      <w:pPr>
        <w:pStyle w:val="Prrafodelista"/>
        <w:spacing w:after="0" w:line="240" w:lineRule="auto"/>
        <w:ind w:left="-142"/>
        <w:rPr>
          <w:rFonts w:ascii="Verdana" w:eastAsia="Arial" w:hAnsi="Verdana" w:cs="Arial"/>
          <w:color w:val="242424"/>
          <w:sz w:val="18"/>
          <w:szCs w:val="18"/>
        </w:rPr>
      </w:pPr>
    </w:p>
    <w:p w14:paraId="0B15CA15" w14:textId="77777777" w:rsidR="00821D05" w:rsidRPr="00A32C8B" w:rsidRDefault="00821D05" w:rsidP="00D06D28">
      <w:pPr>
        <w:pStyle w:val="Prrafodelista"/>
        <w:numPr>
          <w:ilvl w:val="0"/>
          <w:numId w:val="8"/>
        </w:numPr>
        <w:spacing w:after="0" w:line="240" w:lineRule="auto"/>
        <w:ind w:left="0" w:hanging="284"/>
        <w:rPr>
          <w:rFonts w:ascii="Verdana" w:hAnsi="Verdana" w:cs="Arial"/>
          <w:shd w:val="clear" w:color="auto" w:fill="FFFFFF"/>
        </w:rPr>
      </w:pPr>
      <w:r w:rsidRPr="00A32C8B">
        <w:rPr>
          <w:rFonts w:ascii="Verdana" w:hAnsi="Verdana" w:cs="Arial"/>
          <w:b/>
          <w:bCs/>
          <w:shd w:val="clear" w:color="auto" w:fill="FFFFFF"/>
        </w:rPr>
        <w:t>Inadecuada inscripción de los beneficiarios en la Cuenta Maestra</w:t>
      </w:r>
      <w:r w:rsidR="00CB7965" w:rsidRPr="00A32C8B">
        <w:rPr>
          <w:rFonts w:ascii="Verdana" w:hAnsi="Verdana" w:cs="Arial"/>
          <w:b/>
          <w:bCs/>
          <w:shd w:val="clear" w:color="auto" w:fill="FFFFFF"/>
        </w:rPr>
        <w:t>.</w:t>
      </w:r>
    </w:p>
    <w:p w14:paraId="5DF6460B" w14:textId="77777777" w:rsidR="00821D05" w:rsidRPr="00A32C8B" w:rsidRDefault="00821D05" w:rsidP="00D06D28">
      <w:pPr>
        <w:ind w:left="218"/>
        <w:contextualSpacing/>
        <w:rPr>
          <w:rFonts w:ascii="Verdana" w:hAnsi="Verdana" w:cs="Arial"/>
          <w:color w:val="242424"/>
          <w:shd w:val="clear" w:color="auto" w:fill="FFFFFF"/>
        </w:rPr>
      </w:pPr>
    </w:p>
    <w:p w14:paraId="4BE9F999" w14:textId="77777777" w:rsidR="00821D05" w:rsidRDefault="00821D05" w:rsidP="00D06D28">
      <w:pPr>
        <w:spacing w:after="160"/>
        <w:contextualSpacing/>
        <w:jc w:val="both"/>
        <w:rPr>
          <w:rFonts w:ascii="Verdana" w:eastAsiaTheme="minorHAnsi" w:hAnsi="Verdana" w:cs="Arial"/>
          <w:sz w:val="22"/>
          <w:szCs w:val="22"/>
          <w:shd w:val="clear" w:color="auto" w:fill="FFFFFF"/>
          <w:lang w:val="es-MX" w:eastAsia="en-US"/>
        </w:rPr>
      </w:pPr>
      <w:r w:rsidRPr="00A32C8B">
        <w:rPr>
          <w:rFonts w:ascii="Verdana" w:eastAsiaTheme="minorHAnsi" w:hAnsi="Verdana" w:cs="Arial"/>
          <w:sz w:val="22"/>
          <w:szCs w:val="22"/>
          <w:shd w:val="clear" w:color="auto" w:fill="FFFFFF"/>
          <w:lang w:val="es-MX" w:eastAsia="en-US"/>
        </w:rPr>
        <w:t xml:space="preserve">Del análisis a la información reportada de los beneficiarios, se evidenció que el Municipio se encuentra registrando beneficiarios con el </w:t>
      </w:r>
      <w:r w:rsidR="00CB7965" w:rsidRPr="00A32C8B">
        <w:rPr>
          <w:rFonts w:ascii="Verdana" w:eastAsiaTheme="minorHAnsi" w:hAnsi="Verdana" w:cs="Arial"/>
          <w:sz w:val="22"/>
          <w:szCs w:val="22"/>
          <w:shd w:val="clear" w:color="auto" w:fill="FFFFFF"/>
          <w:lang w:val="es-MX" w:eastAsia="en-US"/>
        </w:rPr>
        <w:t>n</w:t>
      </w:r>
      <w:r w:rsidRPr="00A32C8B">
        <w:rPr>
          <w:rFonts w:ascii="Verdana" w:eastAsiaTheme="minorHAnsi" w:hAnsi="Verdana" w:cs="Arial"/>
          <w:sz w:val="22"/>
          <w:szCs w:val="22"/>
          <w:shd w:val="clear" w:color="auto" w:fill="FFFFFF"/>
          <w:lang w:val="es-MX" w:eastAsia="en-US"/>
        </w:rPr>
        <w:t>úmero de identificación de una persona que no corresponde con el nombre que se diligencia, siendo esto un incumplimiento al artículo 12 de la Resolución No. 1019 de 2020 “</w:t>
      </w:r>
      <w:r w:rsidRPr="00A32C8B">
        <w:rPr>
          <w:rFonts w:ascii="Verdana" w:eastAsiaTheme="minorHAnsi" w:hAnsi="Verdana" w:cs="Arial"/>
          <w:i/>
          <w:iCs/>
          <w:sz w:val="22"/>
          <w:szCs w:val="22"/>
          <w:shd w:val="clear" w:color="auto" w:fill="FFFFFF"/>
          <w:lang w:val="es-MX" w:eastAsia="en-US"/>
        </w:rPr>
        <w:t>Inscripción de beneficiarios</w:t>
      </w:r>
      <w:r w:rsidRPr="00A32C8B">
        <w:rPr>
          <w:rFonts w:ascii="Verdana" w:eastAsiaTheme="minorHAnsi" w:hAnsi="Verdana" w:cs="Arial"/>
          <w:sz w:val="22"/>
          <w:szCs w:val="22"/>
          <w:shd w:val="clear" w:color="auto" w:fill="FFFFFF"/>
          <w:lang w:val="es-MX" w:eastAsia="en-US"/>
        </w:rPr>
        <w:t xml:space="preserve">” el cual indica que las entidades territoriales deben realizar la inscripción de los beneficiarios, los cuales deben estar plenamente identificados y son ellos los responsables de la calidad y veracidad de esta información. </w:t>
      </w:r>
      <w:r w:rsidR="00E36DAF" w:rsidRPr="00A32C8B">
        <w:rPr>
          <w:rFonts w:ascii="Verdana" w:eastAsiaTheme="minorHAnsi" w:hAnsi="Verdana" w:cs="Arial"/>
          <w:sz w:val="22"/>
          <w:szCs w:val="22"/>
          <w:shd w:val="clear" w:color="auto" w:fill="FFFFFF"/>
          <w:lang w:val="es-MX" w:eastAsia="en-US"/>
        </w:rPr>
        <w:t>L</w:t>
      </w:r>
      <w:r w:rsidRPr="00A32C8B">
        <w:rPr>
          <w:rFonts w:ascii="Verdana" w:eastAsiaTheme="minorHAnsi" w:hAnsi="Verdana" w:cs="Arial"/>
          <w:sz w:val="22"/>
          <w:szCs w:val="22"/>
          <w:shd w:val="clear" w:color="auto" w:fill="FFFFFF"/>
          <w:lang w:val="es-MX" w:eastAsia="en-US"/>
        </w:rPr>
        <w:t>os siguientes</w:t>
      </w:r>
      <w:r w:rsidR="00E36DAF" w:rsidRPr="00A32C8B">
        <w:rPr>
          <w:rFonts w:ascii="Verdana" w:eastAsiaTheme="minorHAnsi" w:hAnsi="Verdana" w:cs="Arial"/>
          <w:sz w:val="22"/>
          <w:szCs w:val="22"/>
          <w:shd w:val="clear" w:color="auto" w:fill="FFFFFF"/>
          <w:lang w:val="es-MX" w:eastAsia="en-US"/>
        </w:rPr>
        <w:t xml:space="preserve"> son los</w:t>
      </w:r>
      <w:r w:rsidRPr="00A32C8B">
        <w:rPr>
          <w:rFonts w:ascii="Verdana" w:eastAsiaTheme="minorHAnsi" w:hAnsi="Verdana" w:cs="Arial"/>
          <w:sz w:val="22"/>
          <w:szCs w:val="22"/>
          <w:shd w:val="clear" w:color="auto" w:fill="FFFFFF"/>
          <w:lang w:val="es-MX" w:eastAsia="en-US"/>
        </w:rPr>
        <w:t xml:space="preserve"> beneficiarios</w:t>
      </w:r>
      <w:r w:rsidR="00E36DAF" w:rsidRPr="00A32C8B">
        <w:rPr>
          <w:rFonts w:ascii="Verdana" w:eastAsiaTheme="minorHAnsi" w:hAnsi="Verdana" w:cs="Arial"/>
          <w:sz w:val="22"/>
          <w:szCs w:val="22"/>
          <w:shd w:val="clear" w:color="auto" w:fill="FFFFFF"/>
          <w:lang w:val="es-MX" w:eastAsia="en-US"/>
        </w:rPr>
        <w:t xml:space="preserve"> con la inconsistencia evidenciada</w:t>
      </w:r>
      <w:r w:rsidRPr="00A32C8B">
        <w:rPr>
          <w:rFonts w:ascii="Verdana" w:eastAsiaTheme="minorHAnsi" w:hAnsi="Verdana" w:cs="Arial"/>
          <w:sz w:val="22"/>
          <w:szCs w:val="22"/>
          <w:shd w:val="clear" w:color="auto" w:fill="FFFFFF"/>
          <w:lang w:val="es-MX" w:eastAsia="en-US"/>
        </w:rPr>
        <w:t>:</w:t>
      </w:r>
    </w:p>
    <w:p w14:paraId="6A19481C" w14:textId="77777777" w:rsidR="008772F3" w:rsidRDefault="008772F3" w:rsidP="00D06D28">
      <w:pPr>
        <w:spacing w:after="160"/>
        <w:contextualSpacing/>
        <w:jc w:val="both"/>
        <w:rPr>
          <w:rFonts w:ascii="Verdana" w:eastAsiaTheme="minorHAnsi" w:hAnsi="Verdana" w:cs="Arial"/>
          <w:sz w:val="22"/>
          <w:szCs w:val="22"/>
          <w:shd w:val="clear" w:color="auto" w:fill="FFFFFF"/>
          <w:lang w:val="es-MX" w:eastAsia="en-US"/>
        </w:rPr>
      </w:pPr>
    </w:p>
    <w:p w14:paraId="66F038BB" w14:textId="77777777" w:rsidR="00821D05" w:rsidRPr="00A32C8B" w:rsidRDefault="1FE5648B" w:rsidP="00D06D28">
      <w:pPr>
        <w:ind w:left="-142"/>
        <w:contextualSpacing/>
        <w:jc w:val="center"/>
        <w:rPr>
          <w:rFonts w:ascii="Verdana" w:eastAsia="Arial Nova" w:hAnsi="Verdana" w:cs="Arial"/>
          <w:b/>
          <w:bCs/>
          <w:sz w:val="18"/>
          <w:szCs w:val="18"/>
        </w:rPr>
      </w:pPr>
      <w:r w:rsidRPr="00A32C8B">
        <w:rPr>
          <w:rFonts w:ascii="Verdana" w:eastAsia="Arial Nova" w:hAnsi="Verdana" w:cs="Arial"/>
          <w:b/>
          <w:bCs/>
          <w:sz w:val="18"/>
          <w:szCs w:val="18"/>
        </w:rPr>
        <w:t>Cuadro No. 1</w:t>
      </w:r>
      <w:r w:rsidR="00A344DB" w:rsidRPr="00A32C8B">
        <w:rPr>
          <w:rFonts w:ascii="Verdana" w:eastAsia="Arial Nova" w:hAnsi="Verdana" w:cs="Arial"/>
          <w:b/>
          <w:bCs/>
          <w:sz w:val="18"/>
          <w:szCs w:val="18"/>
        </w:rPr>
        <w:t>2</w:t>
      </w:r>
    </w:p>
    <w:p w14:paraId="28BD409E" w14:textId="77777777" w:rsidR="00821D05" w:rsidRPr="00A32C8B" w:rsidRDefault="1FE5648B" w:rsidP="00D06D28">
      <w:pPr>
        <w:contextualSpacing/>
        <w:jc w:val="center"/>
        <w:rPr>
          <w:rFonts w:ascii="Verdana" w:eastAsia="Arial Nova" w:hAnsi="Verdana" w:cs="Arial"/>
          <w:sz w:val="18"/>
          <w:szCs w:val="18"/>
        </w:rPr>
      </w:pPr>
      <w:r w:rsidRPr="00A32C8B">
        <w:rPr>
          <w:rFonts w:ascii="Verdana" w:eastAsia="Arial Nova" w:hAnsi="Verdana" w:cs="Arial"/>
          <w:sz w:val="18"/>
          <w:szCs w:val="18"/>
        </w:rPr>
        <w:t xml:space="preserve">Soporte </w:t>
      </w:r>
      <w:r w:rsidR="00CB7965" w:rsidRPr="00A32C8B">
        <w:rPr>
          <w:rFonts w:ascii="Verdana" w:eastAsia="Arial Nova" w:hAnsi="Verdana" w:cs="Arial"/>
          <w:sz w:val="18"/>
          <w:szCs w:val="18"/>
        </w:rPr>
        <w:t xml:space="preserve">de la </w:t>
      </w:r>
      <w:r w:rsidR="00CB7965" w:rsidRPr="00A32C8B">
        <w:rPr>
          <w:rFonts w:ascii="Verdana" w:hAnsi="Verdana" w:cs="Arial"/>
          <w:sz w:val="18"/>
          <w:szCs w:val="18"/>
        </w:rPr>
        <w:t>i</w:t>
      </w:r>
      <w:r w:rsidRPr="00A32C8B">
        <w:rPr>
          <w:rFonts w:ascii="Verdana" w:hAnsi="Verdana" w:cs="Arial"/>
          <w:sz w:val="18"/>
          <w:szCs w:val="18"/>
        </w:rPr>
        <w:t>nadecuada inscripción de los beneficiarios en la Cuenta Maestra</w:t>
      </w:r>
    </w:p>
    <w:p w14:paraId="7F64A956" w14:textId="77777777" w:rsidR="00821D05" w:rsidRPr="00A32C8B" w:rsidRDefault="1FE5648B" w:rsidP="00D06D28">
      <w:pPr>
        <w:pStyle w:val="Prrafodelista"/>
        <w:spacing w:line="240" w:lineRule="auto"/>
        <w:ind w:left="-142"/>
        <w:jc w:val="center"/>
        <w:rPr>
          <w:rFonts w:ascii="Verdana" w:eastAsia="Arial Nova" w:hAnsi="Verdana" w:cs="Arial"/>
          <w:sz w:val="18"/>
          <w:szCs w:val="18"/>
        </w:rPr>
      </w:pPr>
      <w:r w:rsidRPr="00A32C8B">
        <w:rPr>
          <w:rFonts w:ascii="Verdana" w:eastAsia="Arial Nova" w:hAnsi="Verdana" w:cs="Arial"/>
          <w:sz w:val="18"/>
          <w:szCs w:val="18"/>
        </w:rPr>
        <w:t xml:space="preserve">Municipio de </w:t>
      </w:r>
      <w:r w:rsidR="00EF1A7E" w:rsidRPr="00A32C8B">
        <w:rPr>
          <w:rFonts w:ascii="Verdana" w:eastAsia="Arial Nova" w:hAnsi="Verdana" w:cs="Arial"/>
          <w:sz w:val="18"/>
          <w:szCs w:val="18"/>
        </w:rPr>
        <w:t>San Benito Abad</w:t>
      </w:r>
      <w:r w:rsidRPr="00A32C8B">
        <w:rPr>
          <w:rFonts w:ascii="Verdana" w:eastAsia="Arial Nova" w:hAnsi="Verdana" w:cs="Arial"/>
          <w:sz w:val="18"/>
          <w:szCs w:val="18"/>
        </w:rPr>
        <w:t xml:space="preserve"> – </w:t>
      </w:r>
      <w:r w:rsidR="00EF1A7E" w:rsidRPr="00A32C8B">
        <w:rPr>
          <w:rFonts w:ascii="Verdana" w:eastAsia="Arial Nova" w:hAnsi="Verdana" w:cs="Arial"/>
          <w:sz w:val="18"/>
          <w:szCs w:val="18"/>
        </w:rPr>
        <w:t>Sucre</w:t>
      </w:r>
      <w:r w:rsidRPr="00A32C8B">
        <w:rPr>
          <w:rFonts w:ascii="Verdana" w:eastAsia="Arial Nova" w:hAnsi="Verdana" w:cs="Arial"/>
          <w:sz w:val="18"/>
          <w:szCs w:val="18"/>
        </w:rPr>
        <w:t xml:space="preserve"> </w:t>
      </w:r>
    </w:p>
    <w:tbl>
      <w:tblPr>
        <w:tblW w:w="9270" w:type="dxa"/>
        <w:tblCellMar>
          <w:left w:w="70" w:type="dxa"/>
          <w:right w:w="70" w:type="dxa"/>
        </w:tblCellMar>
        <w:tblLook w:val="04A0" w:firstRow="1" w:lastRow="0" w:firstColumn="1" w:lastColumn="0" w:noHBand="0" w:noVBand="1"/>
      </w:tblPr>
      <w:tblGrid>
        <w:gridCol w:w="3090"/>
        <w:gridCol w:w="2292"/>
        <w:gridCol w:w="3888"/>
      </w:tblGrid>
      <w:tr w:rsidR="00821D05" w:rsidRPr="00A32C8B" w14:paraId="057B402A" w14:textId="77777777" w:rsidTr="008F2A6A">
        <w:trPr>
          <w:trHeight w:val="20"/>
          <w:tblHeader/>
        </w:trPr>
        <w:tc>
          <w:tcPr>
            <w:tcW w:w="3090" w:type="dxa"/>
            <w:tcBorders>
              <w:top w:val="single" w:sz="4" w:space="0" w:color="auto"/>
              <w:left w:val="single" w:sz="4" w:space="0" w:color="auto"/>
              <w:bottom w:val="single" w:sz="4" w:space="0" w:color="auto"/>
              <w:right w:val="single" w:sz="4" w:space="0" w:color="auto"/>
            </w:tcBorders>
            <w:shd w:val="clear" w:color="auto" w:fill="B48C41"/>
            <w:vAlign w:val="center"/>
            <w:hideMark/>
          </w:tcPr>
          <w:p w14:paraId="53C1546F"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b/>
                <w:bCs/>
                <w:color w:val="000000"/>
                <w:sz w:val="18"/>
                <w:szCs w:val="18"/>
              </w:rPr>
              <w:t>Nombre</w:t>
            </w:r>
            <w:r w:rsidR="00CB7965" w:rsidRPr="00A32C8B">
              <w:rPr>
                <w:rFonts w:ascii="Verdana" w:hAnsi="Verdana" w:cs="Arial"/>
                <w:b/>
                <w:bCs/>
                <w:color w:val="000000"/>
                <w:sz w:val="18"/>
                <w:szCs w:val="18"/>
              </w:rPr>
              <w:t xml:space="preserve"> </w:t>
            </w:r>
            <w:r w:rsidRPr="00A32C8B">
              <w:rPr>
                <w:rFonts w:ascii="Verdana" w:hAnsi="Verdana" w:cs="Arial"/>
                <w:b/>
                <w:bCs/>
                <w:color w:val="000000"/>
                <w:sz w:val="18"/>
                <w:szCs w:val="18"/>
              </w:rPr>
              <w:t>Beneficiario</w:t>
            </w:r>
            <w:r w:rsidR="00CB7965" w:rsidRPr="00A32C8B">
              <w:rPr>
                <w:rFonts w:ascii="Verdana" w:hAnsi="Verdana" w:cs="Arial"/>
                <w:b/>
                <w:bCs/>
                <w:color w:val="000000"/>
                <w:sz w:val="18"/>
                <w:szCs w:val="18"/>
              </w:rPr>
              <w:t xml:space="preserve"> </w:t>
            </w:r>
            <w:r w:rsidRPr="00A32C8B">
              <w:rPr>
                <w:rFonts w:ascii="Verdana" w:hAnsi="Verdana" w:cs="Arial"/>
                <w:b/>
                <w:bCs/>
                <w:color w:val="000000"/>
                <w:sz w:val="18"/>
                <w:szCs w:val="18"/>
              </w:rPr>
              <w:t>registrado</w:t>
            </w:r>
            <w:r w:rsidR="00CB7965" w:rsidRPr="00A32C8B">
              <w:rPr>
                <w:rFonts w:ascii="Verdana" w:eastAsia="Times New Roman" w:hAnsi="Verdana" w:cs="Arial"/>
                <w:b/>
                <w:bCs/>
                <w:sz w:val="18"/>
                <w:szCs w:val="18"/>
              </w:rPr>
              <w:t xml:space="preserve"> </w:t>
            </w:r>
          </w:p>
        </w:tc>
        <w:tc>
          <w:tcPr>
            <w:tcW w:w="2292" w:type="dxa"/>
            <w:tcBorders>
              <w:top w:val="single" w:sz="4" w:space="0" w:color="auto"/>
              <w:left w:val="nil"/>
              <w:bottom w:val="single" w:sz="4" w:space="0" w:color="auto"/>
              <w:right w:val="single" w:sz="4" w:space="0" w:color="auto"/>
            </w:tcBorders>
            <w:shd w:val="clear" w:color="auto" w:fill="B48C41"/>
            <w:vAlign w:val="center"/>
            <w:hideMark/>
          </w:tcPr>
          <w:p w14:paraId="3AD0FA78"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b/>
                <w:bCs/>
                <w:color w:val="000000"/>
                <w:sz w:val="18"/>
                <w:szCs w:val="18"/>
              </w:rPr>
              <w:t>Número</w:t>
            </w:r>
            <w:r w:rsidR="00CB7965" w:rsidRPr="00A32C8B">
              <w:rPr>
                <w:rFonts w:ascii="Verdana" w:hAnsi="Verdana" w:cs="Arial"/>
                <w:b/>
                <w:bCs/>
                <w:color w:val="000000"/>
                <w:sz w:val="18"/>
                <w:szCs w:val="18"/>
              </w:rPr>
              <w:t xml:space="preserve"> </w:t>
            </w:r>
            <w:r w:rsidRPr="00A32C8B">
              <w:rPr>
                <w:rFonts w:ascii="Verdana" w:hAnsi="Verdana" w:cs="Arial"/>
                <w:b/>
                <w:bCs/>
                <w:color w:val="000000"/>
                <w:sz w:val="18"/>
                <w:szCs w:val="18"/>
              </w:rPr>
              <w:t>de</w:t>
            </w:r>
            <w:r w:rsidR="00CB7965" w:rsidRPr="00A32C8B">
              <w:rPr>
                <w:rFonts w:ascii="Verdana" w:hAnsi="Verdana" w:cs="Arial"/>
                <w:b/>
                <w:bCs/>
                <w:color w:val="000000"/>
                <w:sz w:val="18"/>
                <w:szCs w:val="18"/>
              </w:rPr>
              <w:t xml:space="preserve"> </w:t>
            </w:r>
            <w:r w:rsidRPr="00A32C8B">
              <w:rPr>
                <w:rFonts w:ascii="Verdana" w:hAnsi="Verdana" w:cs="Arial"/>
                <w:b/>
                <w:bCs/>
                <w:color w:val="000000"/>
                <w:sz w:val="18"/>
                <w:szCs w:val="18"/>
              </w:rPr>
              <w:t>identificación</w:t>
            </w:r>
            <w:r w:rsidR="00CB7965" w:rsidRPr="00A32C8B">
              <w:rPr>
                <w:rFonts w:ascii="Verdana" w:hAnsi="Verdana" w:cs="Arial"/>
                <w:b/>
                <w:bCs/>
                <w:color w:val="000000"/>
                <w:sz w:val="18"/>
                <w:szCs w:val="18"/>
              </w:rPr>
              <w:t xml:space="preserve"> </w:t>
            </w:r>
            <w:r w:rsidRPr="00A32C8B">
              <w:rPr>
                <w:rFonts w:ascii="Verdana" w:hAnsi="Verdana" w:cs="Arial"/>
                <w:b/>
                <w:bCs/>
                <w:color w:val="000000"/>
                <w:sz w:val="18"/>
                <w:szCs w:val="18"/>
              </w:rPr>
              <w:t>registrado</w:t>
            </w:r>
            <w:r w:rsidR="00CB7965" w:rsidRPr="00A32C8B">
              <w:rPr>
                <w:rFonts w:ascii="Verdana" w:eastAsia="Times New Roman" w:hAnsi="Verdana" w:cs="Arial"/>
                <w:b/>
                <w:bCs/>
                <w:sz w:val="18"/>
                <w:szCs w:val="18"/>
              </w:rPr>
              <w:t xml:space="preserve"> </w:t>
            </w:r>
          </w:p>
        </w:tc>
        <w:tc>
          <w:tcPr>
            <w:tcW w:w="3888" w:type="dxa"/>
            <w:tcBorders>
              <w:top w:val="single" w:sz="4" w:space="0" w:color="auto"/>
              <w:left w:val="nil"/>
              <w:bottom w:val="single" w:sz="4" w:space="0" w:color="auto"/>
              <w:right w:val="single" w:sz="4" w:space="0" w:color="auto"/>
            </w:tcBorders>
            <w:shd w:val="clear" w:color="auto" w:fill="B48C41"/>
            <w:vAlign w:val="center"/>
            <w:hideMark/>
          </w:tcPr>
          <w:p w14:paraId="7E25A6C1"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b/>
                <w:bCs/>
                <w:color w:val="000000"/>
                <w:sz w:val="18"/>
                <w:szCs w:val="18"/>
              </w:rPr>
              <w:t>Registro</w:t>
            </w:r>
            <w:r w:rsidR="00CB7965" w:rsidRPr="00A32C8B">
              <w:rPr>
                <w:rFonts w:ascii="Verdana" w:hAnsi="Verdana" w:cs="Arial"/>
                <w:b/>
                <w:bCs/>
                <w:color w:val="000000"/>
                <w:sz w:val="18"/>
                <w:szCs w:val="18"/>
              </w:rPr>
              <w:t xml:space="preserve"> </w:t>
            </w:r>
            <w:r w:rsidRPr="00A32C8B">
              <w:rPr>
                <w:rFonts w:ascii="Verdana" w:hAnsi="Verdana" w:cs="Arial"/>
                <w:b/>
                <w:bCs/>
                <w:color w:val="000000"/>
                <w:sz w:val="18"/>
                <w:szCs w:val="18"/>
              </w:rPr>
              <w:t>Único</w:t>
            </w:r>
            <w:r w:rsidR="00CB7965" w:rsidRPr="00A32C8B">
              <w:rPr>
                <w:rFonts w:ascii="Verdana" w:hAnsi="Verdana" w:cs="Arial"/>
                <w:b/>
                <w:bCs/>
                <w:color w:val="000000"/>
                <w:sz w:val="18"/>
                <w:szCs w:val="18"/>
              </w:rPr>
              <w:t xml:space="preserve"> </w:t>
            </w:r>
            <w:r w:rsidRPr="00A32C8B">
              <w:rPr>
                <w:rFonts w:ascii="Verdana" w:hAnsi="Verdana" w:cs="Arial"/>
                <w:b/>
                <w:bCs/>
                <w:color w:val="000000"/>
                <w:sz w:val="18"/>
                <w:szCs w:val="18"/>
              </w:rPr>
              <w:t>Tributario</w:t>
            </w:r>
            <w:r w:rsidR="00CB7965" w:rsidRPr="00A32C8B">
              <w:rPr>
                <w:rFonts w:ascii="Verdana" w:hAnsi="Verdana" w:cs="Arial"/>
                <w:b/>
                <w:bCs/>
                <w:color w:val="000000"/>
                <w:sz w:val="18"/>
                <w:szCs w:val="18"/>
              </w:rPr>
              <w:t xml:space="preserve"> </w:t>
            </w:r>
            <w:r w:rsidRPr="00A32C8B">
              <w:rPr>
                <w:rFonts w:ascii="Verdana" w:hAnsi="Verdana" w:cs="Arial"/>
                <w:b/>
                <w:bCs/>
                <w:color w:val="000000"/>
                <w:sz w:val="18"/>
                <w:szCs w:val="18"/>
              </w:rPr>
              <w:t>-</w:t>
            </w:r>
            <w:r w:rsidR="00CB7965" w:rsidRPr="00A32C8B">
              <w:rPr>
                <w:rFonts w:ascii="Verdana" w:hAnsi="Verdana" w:cs="Arial"/>
                <w:b/>
                <w:bCs/>
                <w:color w:val="000000"/>
                <w:sz w:val="18"/>
                <w:szCs w:val="18"/>
              </w:rPr>
              <w:t xml:space="preserve"> </w:t>
            </w:r>
            <w:r w:rsidRPr="00A32C8B">
              <w:rPr>
                <w:rFonts w:ascii="Verdana" w:hAnsi="Verdana" w:cs="Arial"/>
                <w:b/>
                <w:bCs/>
                <w:color w:val="000000"/>
                <w:sz w:val="18"/>
                <w:szCs w:val="18"/>
              </w:rPr>
              <w:t>RUT</w:t>
            </w:r>
            <w:r w:rsidR="00CB7965" w:rsidRPr="00A32C8B">
              <w:rPr>
                <w:rFonts w:ascii="Verdana" w:eastAsia="Times New Roman" w:hAnsi="Verdana" w:cs="Arial"/>
                <w:b/>
                <w:bCs/>
                <w:sz w:val="18"/>
                <w:szCs w:val="18"/>
              </w:rPr>
              <w:t xml:space="preserve"> </w:t>
            </w:r>
          </w:p>
        </w:tc>
      </w:tr>
      <w:tr w:rsidR="00821D05" w:rsidRPr="00A32C8B" w14:paraId="415370D0" w14:textId="77777777" w:rsidTr="3EB6A6B5">
        <w:trPr>
          <w:trHeight w:val="20"/>
        </w:trPr>
        <w:tc>
          <w:tcPr>
            <w:tcW w:w="30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64593D15"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YAIR</w:t>
            </w:r>
            <w:r w:rsidR="00CB7965" w:rsidRPr="00A32C8B">
              <w:rPr>
                <w:rFonts w:ascii="Verdana" w:hAnsi="Verdana" w:cs="Arial"/>
                <w:color w:val="000000"/>
                <w:sz w:val="18"/>
                <w:szCs w:val="18"/>
              </w:rPr>
              <w:t xml:space="preserve"> </w:t>
            </w:r>
            <w:r w:rsidR="00FE63B1" w:rsidRPr="00A32C8B">
              <w:rPr>
                <w:rFonts w:ascii="Verdana" w:hAnsi="Verdana" w:cs="Arial"/>
                <w:color w:val="000000"/>
                <w:sz w:val="18"/>
                <w:szCs w:val="18"/>
              </w:rPr>
              <w:t>EDUARDO</w:t>
            </w:r>
            <w:r w:rsidR="00CB7965" w:rsidRPr="00A32C8B">
              <w:rPr>
                <w:rFonts w:ascii="Verdana" w:eastAsia="Times New Roman" w:hAnsi="Verdana" w:cs="Arial"/>
                <w:sz w:val="18"/>
                <w:szCs w:val="18"/>
              </w:rPr>
              <w:t xml:space="preserve"> </w:t>
            </w:r>
            <w:r w:rsidR="00FE63B1" w:rsidRPr="00A32C8B">
              <w:rPr>
                <w:rFonts w:ascii="Verdana" w:eastAsia="Times New Roman" w:hAnsi="Verdana" w:cs="Arial"/>
                <w:sz w:val="18"/>
                <w:szCs w:val="18"/>
              </w:rPr>
              <w:t>CHADID</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N</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FFFFF" w:themeFill="background1"/>
            <w:vAlign w:val="center"/>
            <w:hideMark/>
          </w:tcPr>
          <w:p w14:paraId="4E8946D0"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9314466</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FFFFF" w:themeFill="background1"/>
            <w:vAlign w:val="center"/>
            <w:hideMark/>
          </w:tcPr>
          <w:p w14:paraId="036E80E5"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FRANCISCO</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MANUEL</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RUIZ</w:t>
            </w:r>
            <w:r w:rsidR="00CB7965" w:rsidRPr="00A32C8B">
              <w:rPr>
                <w:rFonts w:ascii="Verdana" w:eastAsia="Times New Roman" w:hAnsi="Verdana" w:cs="Arial"/>
                <w:sz w:val="18"/>
                <w:szCs w:val="18"/>
              </w:rPr>
              <w:t xml:space="preserve"> </w:t>
            </w:r>
            <w:r w:rsidRPr="00A32C8B">
              <w:rPr>
                <w:rFonts w:ascii="Verdana" w:hAnsi="Verdana" w:cs="Arial"/>
                <w:color w:val="000000"/>
                <w:sz w:val="18"/>
                <w:szCs w:val="18"/>
              </w:rPr>
              <w:t>BENITEZ</w:t>
            </w:r>
            <w:r w:rsidR="00CB7965" w:rsidRPr="00A32C8B">
              <w:rPr>
                <w:rFonts w:ascii="Verdana" w:eastAsia="Times New Roman" w:hAnsi="Verdana" w:cs="Arial"/>
                <w:sz w:val="18"/>
                <w:szCs w:val="18"/>
              </w:rPr>
              <w:t xml:space="preserve"> </w:t>
            </w:r>
          </w:p>
        </w:tc>
      </w:tr>
      <w:tr w:rsidR="00821D05" w:rsidRPr="00A32C8B" w14:paraId="26457A99" w14:textId="77777777" w:rsidTr="008F2A6A">
        <w:trPr>
          <w:trHeight w:val="20"/>
        </w:trPr>
        <w:tc>
          <w:tcPr>
            <w:tcW w:w="309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91BA811"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YADYS</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DEL</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CRISTO</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HERN</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2F2F2" w:themeFill="background1" w:themeFillShade="F2"/>
            <w:vAlign w:val="center"/>
            <w:hideMark/>
          </w:tcPr>
          <w:p w14:paraId="750B591B"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9314466</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2F2F2" w:themeFill="background1" w:themeFillShade="F2"/>
            <w:vAlign w:val="center"/>
            <w:hideMark/>
          </w:tcPr>
          <w:p w14:paraId="4F666535"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FRANCISCO</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MANUEL</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RUIZ</w:t>
            </w:r>
            <w:r w:rsidR="00CB7965" w:rsidRPr="00A32C8B">
              <w:rPr>
                <w:rFonts w:ascii="Verdana" w:eastAsia="Times New Roman" w:hAnsi="Verdana" w:cs="Arial"/>
                <w:sz w:val="18"/>
                <w:szCs w:val="18"/>
              </w:rPr>
              <w:t xml:space="preserve"> </w:t>
            </w:r>
            <w:r w:rsidRPr="00A32C8B">
              <w:rPr>
                <w:rFonts w:ascii="Verdana" w:hAnsi="Verdana" w:cs="Arial"/>
                <w:color w:val="000000"/>
                <w:sz w:val="18"/>
                <w:szCs w:val="18"/>
              </w:rPr>
              <w:t>BENITEZ</w:t>
            </w:r>
            <w:r w:rsidR="00CB7965" w:rsidRPr="00A32C8B">
              <w:rPr>
                <w:rFonts w:ascii="Verdana" w:eastAsia="Times New Roman" w:hAnsi="Verdana" w:cs="Arial"/>
                <w:sz w:val="18"/>
                <w:szCs w:val="18"/>
              </w:rPr>
              <w:t xml:space="preserve"> </w:t>
            </w:r>
          </w:p>
        </w:tc>
      </w:tr>
      <w:tr w:rsidR="00821D05" w:rsidRPr="00A32C8B" w14:paraId="1E6B72EA" w14:textId="77777777" w:rsidTr="3EB6A6B5">
        <w:trPr>
          <w:trHeight w:val="20"/>
        </w:trPr>
        <w:tc>
          <w:tcPr>
            <w:tcW w:w="30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527CF8FA"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WILLIAM</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FIDEL</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MERCADO</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FFFFF" w:themeFill="background1"/>
            <w:vAlign w:val="center"/>
            <w:hideMark/>
          </w:tcPr>
          <w:p w14:paraId="1F686DE8"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9314466</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FFFFF" w:themeFill="background1"/>
            <w:vAlign w:val="center"/>
            <w:hideMark/>
          </w:tcPr>
          <w:p w14:paraId="044D2404"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FRANCISCO</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MANUEL</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RUIZ</w:t>
            </w:r>
            <w:r w:rsidR="00CB7965" w:rsidRPr="00A32C8B">
              <w:rPr>
                <w:rFonts w:ascii="Verdana" w:eastAsia="Times New Roman" w:hAnsi="Verdana" w:cs="Arial"/>
                <w:sz w:val="18"/>
                <w:szCs w:val="18"/>
              </w:rPr>
              <w:t xml:space="preserve"> </w:t>
            </w:r>
            <w:r w:rsidRPr="00A32C8B">
              <w:rPr>
                <w:rFonts w:ascii="Verdana" w:hAnsi="Verdana" w:cs="Arial"/>
                <w:color w:val="000000"/>
                <w:sz w:val="18"/>
                <w:szCs w:val="18"/>
              </w:rPr>
              <w:t>BENITEZ</w:t>
            </w:r>
            <w:r w:rsidR="00CB7965" w:rsidRPr="00A32C8B">
              <w:rPr>
                <w:rFonts w:ascii="Verdana" w:eastAsia="Times New Roman" w:hAnsi="Verdana" w:cs="Arial"/>
                <w:sz w:val="18"/>
                <w:szCs w:val="18"/>
              </w:rPr>
              <w:t xml:space="preserve"> </w:t>
            </w:r>
          </w:p>
        </w:tc>
      </w:tr>
      <w:tr w:rsidR="00821D05" w:rsidRPr="00A32C8B" w14:paraId="45881B90" w14:textId="77777777" w:rsidTr="008F2A6A">
        <w:trPr>
          <w:trHeight w:val="20"/>
        </w:trPr>
        <w:tc>
          <w:tcPr>
            <w:tcW w:w="309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B243D19"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JESSICA</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PATRICIA</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ORTE</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2F2F2" w:themeFill="background1" w:themeFillShade="F2"/>
            <w:vAlign w:val="center"/>
            <w:hideMark/>
          </w:tcPr>
          <w:p w14:paraId="5848A380"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18856160</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2F2F2" w:themeFill="background1" w:themeFillShade="F2"/>
            <w:vAlign w:val="center"/>
            <w:hideMark/>
          </w:tcPr>
          <w:p w14:paraId="75B540E9"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HUGO</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DEL</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CRISTO</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VILLADIEGO</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GAZABON</w:t>
            </w:r>
            <w:r w:rsidR="00CB7965" w:rsidRPr="00A32C8B">
              <w:rPr>
                <w:rFonts w:ascii="Verdana" w:eastAsia="Times New Roman" w:hAnsi="Verdana" w:cs="Arial"/>
                <w:sz w:val="18"/>
                <w:szCs w:val="18"/>
              </w:rPr>
              <w:t xml:space="preserve"> </w:t>
            </w:r>
          </w:p>
        </w:tc>
      </w:tr>
      <w:tr w:rsidR="00821D05" w:rsidRPr="00A32C8B" w14:paraId="087D49CA" w14:textId="77777777" w:rsidTr="3EB6A6B5">
        <w:trPr>
          <w:trHeight w:val="20"/>
        </w:trPr>
        <w:tc>
          <w:tcPr>
            <w:tcW w:w="30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119632F7"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SAHORY</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ISABEL</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GARCIA</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FFFFF" w:themeFill="background1"/>
            <w:vAlign w:val="center"/>
            <w:hideMark/>
          </w:tcPr>
          <w:p w14:paraId="4A2DE46E"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18856809</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FFFFF" w:themeFill="background1"/>
            <w:vAlign w:val="center"/>
            <w:hideMark/>
          </w:tcPr>
          <w:p w14:paraId="5DA11A5D"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JOSE</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GREGORIO</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OVIEDO</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BALDOVINO</w:t>
            </w:r>
            <w:r w:rsidR="00CB7965" w:rsidRPr="00A32C8B">
              <w:rPr>
                <w:rFonts w:ascii="Verdana" w:eastAsia="Times New Roman" w:hAnsi="Verdana" w:cs="Arial"/>
                <w:sz w:val="18"/>
                <w:szCs w:val="18"/>
              </w:rPr>
              <w:t xml:space="preserve"> </w:t>
            </w:r>
          </w:p>
        </w:tc>
      </w:tr>
      <w:tr w:rsidR="00821D05" w:rsidRPr="00A32C8B" w14:paraId="1A4E5D24" w14:textId="77777777" w:rsidTr="3EB6A6B5">
        <w:trPr>
          <w:trHeight w:val="20"/>
        </w:trPr>
        <w:tc>
          <w:tcPr>
            <w:tcW w:w="30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4984825B"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LILIBETH</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DEL</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CARMEN</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M</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FFFFF" w:themeFill="background1"/>
            <w:vAlign w:val="center"/>
            <w:hideMark/>
          </w:tcPr>
          <w:p w14:paraId="7B89AAD5"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18856998</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FFFFF" w:themeFill="background1"/>
            <w:vAlign w:val="center"/>
            <w:hideMark/>
          </w:tcPr>
          <w:p w14:paraId="6B6B9C0C"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JALIL</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GREGORIO</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MARTINEZ</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SORACA</w:t>
            </w:r>
            <w:r w:rsidR="00CB7965" w:rsidRPr="00A32C8B">
              <w:rPr>
                <w:rFonts w:ascii="Verdana" w:eastAsia="Times New Roman" w:hAnsi="Verdana" w:cs="Arial"/>
                <w:sz w:val="18"/>
                <w:szCs w:val="18"/>
              </w:rPr>
              <w:t xml:space="preserve"> </w:t>
            </w:r>
          </w:p>
        </w:tc>
      </w:tr>
      <w:tr w:rsidR="00821D05" w:rsidRPr="00A32C8B" w14:paraId="103F136A" w14:textId="77777777" w:rsidTr="008F2A6A">
        <w:trPr>
          <w:trHeight w:val="20"/>
        </w:trPr>
        <w:tc>
          <w:tcPr>
            <w:tcW w:w="309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B57ED64"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LUIS</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MIGUEL</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ALEMAN</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CA</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2F2F2" w:themeFill="background1" w:themeFillShade="F2"/>
            <w:vAlign w:val="center"/>
            <w:hideMark/>
          </w:tcPr>
          <w:p w14:paraId="073B01D4"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18857409</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2F2F2" w:themeFill="background1" w:themeFillShade="F2"/>
            <w:vAlign w:val="center"/>
            <w:hideMark/>
          </w:tcPr>
          <w:p w14:paraId="7DC1D616"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ALEX</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DEL</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CRISTO</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PATERNINA</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MACIAS</w:t>
            </w:r>
            <w:r w:rsidR="00CB7965" w:rsidRPr="00A32C8B">
              <w:rPr>
                <w:rFonts w:ascii="Verdana" w:eastAsia="Times New Roman" w:hAnsi="Verdana" w:cs="Arial"/>
                <w:sz w:val="18"/>
                <w:szCs w:val="18"/>
              </w:rPr>
              <w:t xml:space="preserve"> </w:t>
            </w:r>
          </w:p>
        </w:tc>
      </w:tr>
      <w:tr w:rsidR="00821D05" w:rsidRPr="00A32C8B" w14:paraId="0605DA50" w14:textId="77777777" w:rsidTr="3EB6A6B5">
        <w:trPr>
          <w:trHeight w:val="20"/>
        </w:trPr>
        <w:tc>
          <w:tcPr>
            <w:tcW w:w="30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5ED88214"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JOSE</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GREGORIO</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OVIEDO</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FFFFF" w:themeFill="background1"/>
            <w:vAlign w:val="center"/>
            <w:hideMark/>
          </w:tcPr>
          <w:p w14:paraId="3303186D"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18857765</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FFFFF" w:themeFill="background1"/>
            <w:vAlign w:val="center"/>
            <w:hideMark/>
          </w:tcPr>
          <w:p w14:paraId="18CCDB4D"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ARGEMIRO</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MANUEL</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MIER</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MENDEZ</w:t>
            </w:r>
            <w:r w:rsidR="00CB7965" w:rsidRPr="00A32C8B">
              <w:rPr>
                <w:rFonts w:ascii="Verdana" w:eastAsia="Times New Roman" w:hAnsi="Verdana" w:cs="Arial"/>
                <w:sz w:val="18"/>
                <w:szCs w:val="18"/>
              </w:rPr>
              <w:t xml:space="preserve"> </w:t>
            </w:r>
          </w:p>
        </w:tc>
      </w:tr>
      <w:tr w:rsidR="00821D05" w:rsidRPr="00A32C8B" w14:paraId="3A6E20D9" w14:textId="77777777" w:rsidTr="008F2A6A">
        <w:trPr>
          <w:trHeight w:val="20"/>
        </w:trPr>
        <w:tc>
          <w:tcPr>
            <w:tcW w:w="309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994F187" w14:textId="77777777" w:rsidR="00821D05" w:rsidRPr="00A32C8B" w:rsidRDefault="0082767E" w:rsidP="00D06D28">
            <w:pPr>
              <w:contextualSpacing/>
              <w:jc w:val="center"/>
              <w:rPr>
                <w:rFonts w:ascii="Verdana" w:hAnsi="Verdana" w:cs="Arial"/>
                <w:sz w:val="18"/>
                <w:szCs w:val="18"/>
              </w:rPr>
            </w:pPr>
            <w:r w:rsidRPr="00A32C8B">
              <w:rPr>
                <w:rFonts w:ascii="Verdana" w:hAnsi="Verdana" w:cs="Arial"/>
                <w:color w:val="000000"/>
                <w:sz w:val="18"/>
                <w:szCs w:val="18"/>
              </w:rPr>
              <w:t>LILIBETH</w:t>
            </w:r>
            <w:r w:rsidR="00CB7965" w:rsidRPr="00A32C8B">
              <w:rPr>
                <w:rFonts w:ascii="Verdana" w:eastAsia="Times New Roman" w:hAnsi="Verdana" w:cs="Arial"/>
                <w:sz w:val="18"/>
                <w:szCs w:val="18"/>
              </w:rPr>
              <w:t xml:space="preserve"> </w:t>
            </w:r>
            <w:r w:rsidRPr="00A32C8B">
              <w:rPr>
                <w:rFonts w:ascii="Verdana" w:eastAsia="Times New Roman" w:hAnsi="Verdana" w:cs="Arial"/>
                <w:sz w:val="18"/>
                <w:szCs w:val="18"/>
              </w:rPr>
              <w:t>VERGARA</w:t>
            </w:r>
            <w:r w:rsidR="00CB7965" w:rsidRPr="00A32C8B">
              <w:rPr>
                <w:rFonts w:ascii="Verdana" w:hAnsi="Verdana" w:cs="Arial"/>
                <w:color w:val="000000"/>
                <w:sz w:val="18"/>
                <w:szCs w:val="18"/>
              </w:rPr>
              <w:t xml:space="preserve"> </w:t>
            </w:r>
            <w:r w:rsidR="00821D05" w:rsidRPr="00A32C8B">
              <w:rPr>
                <w:rFonts w:ascii="Verdana" w:hAnsi="Verdana" w:cs="Arial"/>
                <w:color w:val="000000"/>
                <w:sz w:val="18"/>
                <w:szCs w:val="18"/>
              </w:rPr>
              <w:t>ESPI</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2F2F2" w:themeFill="background1" w:themeFillShade="F2"/>
            <w:vAlign w:val="center"/>
            <w:hideMark/>
          </w:tcPr>
          <w:p w14:paraId="52027FF0"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18857765</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2F2F2" w:themeFill="background1" w:themeFillShade="F2"/>
            <w:vAlign w:val="center"/>
            <w:hideMark/>
          </w:tcPr>
          <w:p w14:paraId="44F3075C"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ARGEMIRO</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MANUEL</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MIER</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MENDEZ</w:t>
            </w:r>
            <w:r w:rsidR="00CB7965" w:rsidRPr="00A32C8B">
              <w:rPr>
                <w:rFonts w:ascii="Verdana" w:eastAsia="Times New Roman" w:hAnsi="Verdana" w:cs="Arial"/>
                <w:sz w:val="18"/>
                <w:szCs w:val="18"/>
              </w:rPr>
              <w:t xml:space="preserve"> </w:t>
            </w:r>
          </w:p>
        </w:tc>
      </w:tr>
      <w:tr w:rsidR="00821D05" w:rsidRPr="00A32C8B" w14:paraId="384E7159" w14:textId="77777777" w:rsidTr="3EB6A6B5">
        <w:trPr>
          <w:trHeight w:val="20"/>
        </w:trPr>
        <w:tc>
          <w:tcPr>
            <w:tcW w:w="30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DEF092A"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JHONER</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DEL</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CRISTO</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LEO</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FFFFF" w:themeFill="background1"/>
            <w:vAlign w:val="center"/>
            <w:hideMark/>
          </w:tcPr>
          <w:p w14:paraId="463F4C0D"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18857765</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FFFFF" w:themeFill="background1"/>
            <w:vAlign w:val="center"/>
            <w:hideMark/>
          </w:tcPr>
          <w:p w14:paraId="0555669E"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ARGEMIRO</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MANUEL</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MIER</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MENDEZ</w:t>
            </w:r>
            <w:r w:rsidR="00CB7965" w:rsidRPr="00A32C8B">
              <w:rPr>
                <w:rFonts w:ascii="Verdana" w:eastAsia="Times New Roman" w:hAnsi="Verdana" w:cs="Arial"/>
                <w:sz w:val="18"/>
                <w:szCs w:val="18"/>
              </w:rPr>
              <w:t xml:space="preserve"> </w:t>
            </w:r>
          </w:p>
        </w:tc>
      </w:tr>
      <w:tr w:rsidR="00821D05" w:rsidRPr="00A32C8B" w14:paraId="4DB4B6C0" w14:textId="77777777" w:rsidTr="008F2A6A">
        <w:trPr>
          <w:trHeight w:val="20"/>
        </w:trPr>
        <w:tc>
          <w:tcPr>
            <w:tcW w:w="309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45F34C8"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RAFAEL</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EMIRO</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CALI</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VIL</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2F2F2" w:themeFill="background1" w:themeFillShade="F2"/>
            <w:vAlign w:val="center"/>
            <w:hideMark/>
          </w:tcPr>
          <w:p w14:paraId="4378A124"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18857765</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2F2F2" w:themeFill="background1" w:themeFillShade="F2"/>
            <w:vAlign w:val="center"/>
            <w:hideMark/>
          </w:tcPr>
          <w:p w14:paraId="05CABCAC"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ARGEMIRO</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MANUEL</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MIER</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MENDEZ</w:t>
            </w:r>
            <w:r w:rsidR="00CB7965" w:rsidRPr="00A32C8B">
              <w:rPr>
                <w:rFonts w:ascii="Verdana" w:eastAsia="Times New Roman" w:hAnsi="Verdana" w:cs="Arial"/>
                <w:sz w:val="18"/>
                <w:szCs w:val="18"/>
              </w:rPr>
              <w:t xml:space="preserve"> </w:t>
            </w:r>
          </w:p>
        </w:tc>
      </w:tr>
      <w:tr w:rsidR="00821D05" w:rsidRPr="00A32C8B" w14:paraId="54C51EA0" w14:textId="77777777" w:rsidTr="3EB6A6B5">
        <w:trPr>
          <w:trHeight w:val="20"/>
        </w:trPr>
        <w:tc>
          <w:tcPr>
            <w:tcW w:w="30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8D3BA4B"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YULISSA</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MARIA</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MERCADO</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FFFFF" w:themeFill="background1"/>
            <w:vAlign w:val="center"/>
            <w:hideMark/>
          </w:tcPr>
          <w:p w14:paraId="5D9EA137"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18858522</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FFFFF" w:themeFill="background1"/>
            <w:vAlign w:val="center"/>
            <w:hideMark/>
          </w:tcPr>
          <w:p w14:paraId="299BB03F" w14:textId="77777777" w:rsidR="00821D05" w:rsidRPr="00A32C8B" w:rsidRDefault="0082767E" w:rsidP="00D06D28">
            <w:pPr>
              <w:contextualSpacing/>
              <w:jc w:val="center"/>
              <w:rPr>
                <w:rFonts w:ascii="Verdana" w:hAnsi="Verdana" w:cs="Arial"/>
                <w:sz w:val="18"/>
                <w:szCs w:val="18"/>
              </w:rPr>
            </w:pPr>
            <w:r w:rsidRPr="00A32C8B">
              <w:rPr>
                <w:rFonts w:ascii="Verdana" w:hAnsi="Verdana" w:cs="Arial"/>
                <w:color w:val="000000"/>
                <w:sz w:val="18"/>
                <w:szCs w:val="18"/>
              </w:rPr>
              <w:t>ELISEO</w:t>
            </w:r>
            <w:r w:rsidR="00CB7965" w:rsidRPr="00A32C8B">
              <w:rPr>
                <w:rFonts w:ascii="Verdana" w:eastAsia="Times New Roman" w:hAnsi="Verdana" w:cs="Arial"/>
                <w:sz w:val="18"/>
                <w:szCs w:val="18"/>
              </w:rPr>
              <w:t xml:space="preserve"> </w:t>
            </w:r>
            <w:r w:rsidRPr="00A32C8B">
              <w:rPr>
                <w:rFonts w:ascii="Verdana" w:eastAsia="Times New Roman" w:hAnsi="Verdana" w:cs="Arial"/>
                <w:sz w:val="18"/>
                <w:szCs w:val="18"/>
              </w:rPr>
              <w:t>ROMAN</w:t>
            </w:r>
            <w:r w:rsidR="00CB7965" w:rsidRPr="00A32C8B">
              <w:rPr>
                <w:rFonts w:ascii="Verdana" w:hAnsi="Verdana" w:cs="Arial"/>
                <w:color w:val="000000"/>
                <w:sz w:val="18"/>
                <w:szCs w:val="18"/>
              </w:rPr>
              <w:t xml:space="preserve"> </w:t>
            </w:r>
            <w:r w:rsidR="00821D05" w:rsidRPr="00A32C8B">
              <w:rPr>
                <w:rFonts w:ascii="Verdana" w:hAnsi="Verdana" w:cs="Arial"/>
                <w:color w:val="000000"/>
                <w:sz w:val="18"/>
                <w:szCs w:val="18"/>
              </w:rPr>
              <w:t>CERVANTES</w:t>
            </w:r>
            <w:r w:rsidR="00CB7965" w:rsidRPr="00A32C8B">
              <w:rPr>
                <w:rFonts w:ascii="Verdana" w:eastAsia="Times New Roman" w:hAnsi="Verdana" w:cs="Arial"/>
                <w:sz w:val="18"/>
                <w:szCs w:val="18"/>
              </w:rPr>
              <w:t xml:space="preserve"> </w:t>
            </w:r>
          </w:p>
        </w:tc>
      </w:tr>
      <w:tr w:rsidR="00821D05" w:rsidRPr="00A32C8B" w14:paraId="1E9E9B2E" w14:textId="77777777" w:rsidTr="008F2A6A">
        <w:trPr>
          <w:trHeight w:val="20"/>
        </w:trPr>
        <w:tc>
          <w:tcPr>
            <w:tcW w:w="309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934D3BE" w14:textId="77777777" w:rsidR="00821D05" w:rsidRPr="00A32C8B" w:rsidRDefault="0082767E" w:rsidP="00D06D28">
            <w:pPr>
              <w:contextualSpacing/>
              <w:jc w:val="center"/>
              <w:rPr>
                <w:rFonts w:ascii="Verdana" w:hAnsi="Verdana" w:cs="Arial"/>
                <w:sz w:val="18"/>
                <w:szCs w:val="18"/>
              </w:rPr>
            </w:pPr>
            <w:r w:rsidRPr="00A32C8B">
              <w:rPr>
                <w:rFonts w:ascii="Verdana" w:hAnsi="Verdana" w:cs="Arial"/>
                <w:color w:val="000000"/>
                <w:sz w:val="18"/>
                <w:szCs w:val="18"/>
              </w:rPr>
              <w:t>LILIBETH</w:t>
            </w:r>
            <w:r w:rsidR="00CB7965" w:rsidRPr="00A32C8B">
              <w:rPr>
                <w:rFonts w:ascii="Verdana" w:eastAsia="Times New Roman" w:hAnsi="Verdana" w:cs="Arial"/>
                <w:sz w:val="18"/>
                <w:szCs w:val="18"/>
              </w:rPr>
              <w:t xml:space="preserve"> </w:t>
            </w:r>
            <w:r w:rsidRPr="00A32C8B">
              <w:rPr>
                <w:rFonts w:ascii="Verdana" w:eastAsia="Times New Roman" w:hAnsi="Verdana" w:cs="Arial"/>
                <w:sz w:val="18"/>
                <w:szCs w:val="18"/>
              </w:rPr>
              <w:t>VERGARA</w:t>
            </w:r>
            <w:r w:rsidR="00CB7965" w:rsidRPr="00A32C8B">
              <w:rPr>
                <w:rFonts w:ascii="Verdana" w:hAnsi="Verdana" w:cs="Arial"/>
                <w:color w:val="000000"/>
                <w:sz w:val="18"/>
                <w:szCs w:val="18"/>
              </w:rPr>
              <w:t xml:space="preserve"> </w:t>
            </w:r>
            <w:r w:rsidR="00821D05" w:rsidRPr="00A32C8B">
              <w:rPr>
                <w:rFonts w:ascii="Verdana" w:hAnsi="Verdana" w:cs="Arial"/>
                <w:color w:val="000000"/>
                <w:sz w:val="18"/>
                <w:szCs w:val="18"/>
              </w:rPr>
              <w:t>ESPI</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2F2F2" w:themeFill="background1" w:themeFillShade="F2"/>
            <w:vAlign w:val="center"/>
            <w:hideMark/>
          </w:tcPr>
          <w:p w14:paraId="6AABDDE9"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18858522</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2F2F2" w:themeFill="background1" w:themeFillShade="F2"/>
            <w:vAlign w:val="center"/>
            <w:hideMark/>
          </w:tcPr>
          <w:p w14:paraId="5E6D3532" w14:textId="77777777" w:rsidR="00821D05" w:rsidRPr="00A32C8B" w:rsidRDefault="0082767E" w:rsidP="00D06D28">
            <w:pPr>
              <w:contextualSpacing/>
              <w:jc w:val="center"/>
              <w:rPr>
                <w:rFonts w:ascii="Verdana" w:hAnsi="Verdana" w:cs="Arial"/>
                <w:sz w:val="18"/>
                <w:szCs w:val="18"/>
              </w:rPr>
            </w:pPr>
            <w:r w:rsidRPr="00A32C8B">
              <w:rPr>
                <w:rFonts w:ascii="Verdana" w:hAnsi="Verdana" w:cs="Arial"/>
                <w:color w:val="000000"/>
                <w:sz w:val="18"/>
                <w:szCs w:val="18"/>
              </w:rPr>
              <w:t>ELISEO</w:t>
            </w:r>
            <w:r w:rsidR="00CB7965" w:rsidRPr="00A32C8B">
              <w:rPr>
                <w:rFonts w:ascii="Verdana" w:eastAsia="Times New Roman" w:hAnsi="Verdana" w:cs="Arial"/>
                <w:sz w:val="18"/>
                <w:szCs w:val="18"/>
              </w:rPr>
              <w:t xml:space="preserve"> </w:t>
            </w:r>
            <w:r w:rsidRPr="00A32C8B">
              <w:rPr>
                <w:rFonts w:ascii="Verdana" w:eastAsia="Times New Roman" w:hAnsi="Verdana" w:cs="Arial"/>
                <w:sz w:val="18"/>
                <w:szCs w:val="18"/>
              </w:rPr>
              <w:t>ROMAN</w:t>
            </w:r>
            <w:r w:rsidR="00CB7965" w:rsidRPr="00A32C8B">
              <w:rPr>
                <w:rFonts w:ascii="Verdana" w:hAnsi="Verdana" w:cs="Arial"/>
                <w:color w:val="000000"/>
                <w:sz w:val="18"/>
                <w:szCs w:val="18"/>
              </w:rPr>
              <w:t xml:space="preserve"> </w:t>
            </w:r>
            <w:r w:rsidR="00821D05" w:rsidRPr="00A32C8B">
              <w:rPr>
                <w:rFonts w:ascii="Verdana" w:hAnsi="Verdana" w:cs="Arial"/>
                <w:color w:val="000000"/>
                <w:sz w:val="18"/>
                <w:szCs w:val="18"/>
              </w:rPr>
              <w:t>CERVANTES</w:t>
            </w:r>
            <w:r w:rsidR="00CB7965" w:rsidRPr="00A32C8B">
              <w:rPr>
                <w:rFonts w:ascii="Verdana" w:eastAsia="Times New Roman" w:hAnsi="Verdana" w:cs="Arial"/>
                <w:sz w:val="18"/>
                <w:szCs w:val="18"/>
              </w:rPr>
              <w:t xml:space="preserve"> </w:t>
            </w:r>
          </w:p>
        </w:tc>
      </w:tr>
      <w:tr w:rsidR="00821D05" w:rsidRPr="00A32C8B" w14:paraId="68370537" w14:textId="77777777" w:rsidTr="3EB6A6B5">
        <w:trPr>
          <w:trHeight w:val="20"/>
        </w:trPr>
        <w:tc>
          <w:tcPr>
            <w:tcW w:w="30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45B3E949"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JORGE</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LUIS</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ULLOA</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HERR</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FFFFF" w:themeFill="background1"/>
            <w:vAlign w:val="center"/>
            <w:hideMark/>
          </w:tcPr>
          <w:p w14:paraId="22096A7E"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18859170</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FFFFF" w:themeFill="background1"/>
            <w:vAlign w:val="center"/>
            <w:hideMark/>
          </w:tcPr>
          <w:p w14:paraId="5E471680"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EVER</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DAVID</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MIER</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CORPAS</w:t>
            </w:r>
            <w:r w:rsidR="00CB7965" w:rsidRPr="00A32C8B">
              <w:rPr>
                <w:rFonts w:ascii="Verdana" w:eastAsia="Times New Roman" w:hAnsi="Verdana" w:cs="Arial"/>
                <w:sz w:val="18"/>
                <w:szCs w:val="18"/>
              </w:rPr>
              <w:t xml:space="preserve"> </w:t>
            </w:r>
          </w:p>
        </w:tc>
      </w:tr>
      <w:tr w:rsidR="00821D05" w:rsidRPr="00A32C8B" w14:paraId="13C0DE31" w14:textId="77777777" w:rsidTr="008F2A6A">
        <w:trPr>
          <w:trHeight w:val="20"/>
        </w:trPr>
        <w:tc>
          <w:tcPr>
            <w:tcW w:w="309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1CFEB38"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YINA</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PAOLA</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LOZANO</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BEN</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2F2F2" w:themeFill="background1" w:themeFillShade="F2"/>
            <w:vAlign w:val="center"/>
            <w:hideMark/>
          </w:tcPr>
          <w:p w14:paraId="407F8DD3"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18859170</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2F2F2" w:themeFill="background1" w:themeFillShade="F2"/>
            <w:vAlign w:val="center"/>
            <w:hideMark/>
          </w:tcPr>
          <w:p w14:paraId="7870A041"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EVER</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DAVID</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MIER</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CORPAS</w:t>
            </w:r>
            <w:r w:rsidR="00CB7965" w:rsidRPr="00A32C8B">
              <w:rPr>
                <w:rFonts w:ascii="Verdana" w:eastAsia="Times New Roman" w:hAnsi="Verdana" w:cs="Arial"/>
                <w:sz w:val="18"/>
                <w:szCs w:val="18"/>
              </w:rPr>
              <w:t xml:space="preserve"> </w:t>
            </w:r>
          </w:p>
        </w:tc>
      </w:tr>
      <w:tr w:rsidR="00821D05" w:rsidRPr="00A32C8B" w14:paraId="35CCB23F" w14:textId="77777777" w:rsidTr="3EB6A6B5">
        <w:trPr>
          <w:trHeight w:val="20"/>
        </w:trPr>
        <w:tc>
          <w:tcPr>
            <w:tcW w:w="30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6918CBF3"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LINA</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MARIA</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CABRALES</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V</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FFFFF" w:themeFill="background1"/>
            <w:vAlign w:val="center"/>
            <w:hideMark/>
          </w:tcPr>
          <w:p w14:paraId="7755146C"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18859170</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FFFFF" w:themeFill="background1"/>
            <w:vAlign w:val="center"/>
            <w:hideMark/>
          </w:tcPr>
          <w:p w14:paraId="15FD69B3"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EVER</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DAVID</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MIER</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CORPAS</w:t>
            </w:r>
            <w:r w:rsidR="00CB7965" w:rsidRPr="00A32C8B">
              <w:rPr>
                <w:rFonts w:ascii="Verdana" w:eastAsia="Times New Roman" w:hAnsi="Verdana" w:cs="Arial"/>
                <w:sz w:val="18"/>
                <w:szCs w:val="18"/>
              </w:rPr>
              <w:t xml:space="preserve"> </w:t>
            </w:r>
          </w:p>
        </w:tc>
      </w:tr>
      <w:tr w:rsidR="00821D05" w:rsidRPr="00A32C8B" w14:paraId="0298F161" w14:textId="77777777" w:rsidTr="008F2A6A">
        <w:trPr>
          <w:trHeight w:val="20"/>
        </w:trPr>
        <w:tc>
          <w:tcPr>
            <w:tcW w:w="309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8DEF9E6"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GINNA</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PAOLA</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DAZA</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ALVA</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2F2F2" w:themeFill="background1" w:themeFillShade="F2"/>
            <w:vAlign w:val="center"/>
            <w:hideMark/>
          </w:tcPr>
          <w:p w14:paraId="6D25AC51"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18859170</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2F2F2" w:themeFill="background1" w:themeFillShade="F2"/>
            <w:vAlign w:val="center"/>
            <w:hideMark/>
          </w:tcPr>
          <w:p w14:paraId="59508F5E"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EVER</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DAVID</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MIER</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CORPAS</w:t>
            </w:r>
            <w:r w:rsidR="00CB7965" w:rsidRPr="00A32C8B">
              <w:rPr>
                <w:rFonts w:ascii="Verdana" w:eastAsia="Times New Roman" w:hAnsi="Verdana" w:cs="Arial"/>
                <w:sz w:val="18"/>
                <w:szCs w:val="18"/>
              </w:rPr>
              <w:t xml:space="preserve"> </w:t>
            </w:r>
          </w:p>
        </w:tc>
      </w:tr>
      <w:tr w:rsidR="00821D05" w:rsidRPr="00A32C8B" w14:paraId="54AD6964" w14:textId="77777777" w:rsidTr="3EB6A6B5">
        <w:trPr>
          <w:trHeight w:val="20"/>
        </w:trPr>
        <w:tc>
          <w:tcPr>
            <w:tcW w:w="30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4070BCC0"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WILLIAM</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FIDEL</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MERCADO</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FFFFF" w:themeFill="background1"/>
            <w:vAlign w:val="center"/>
            <w:hideMark/>
          </w:tcPr>
          <w:p w14:paraId="4005F987"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18859316</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FFFFF" w:themeFill="background1"/>
            <w:vAlign w:val="center"/>
            <w:hideMark/>
          </w:tcPr>
          <w:p w14:paraId="4042907A"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NILTON</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DAVID</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ROMAN</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PEREZ</w:t>
            </w:r>
            <w:r w:rsidR="00CB7965" w:rsidRPr="00A32C8B">
              <w:rPr>
                <w:rFonts w:ascii="Verdana" w:eastAsia="Times New Roman" w:hAnsi="Verdana" w:cs="Arial"/>
                <w:sz w:val="18"/>
                <w:szCs w:val="18"/>
              </w:rPr>
              <w:t xml:space="preserve"> </w:t>
            </w:r>
          </w:p>
        </w:tc>
      </w:tr>
      <w:tr w:rsidR="00821D05" w:rsidRPr="00A32C8B" w14:paraId="34FA9313" w14:textId="77777777" w:rsidTr="008F2A6A">
        <w:trPr>
          <w:trHeight w:val="20"/>
        </w:trPr>
        <w:tc>
          <w:tcPr>
            <w:tcW w:w="309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BB10FB3"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SILFREDO</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ANTONIO</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ACEV</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2F2F2" w:themeFill="background1" w:themeFillShade="F2"/>
            <w:vAlign w:val="center"/>
            <w:hideMark/>
          </w:tcPr>
          <w:p w14:paraId="72B40EDB"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23063018</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2F2F2" w:themeFill="background1" w:themeFillShade="F2"/>
            <w:vAlign w:val="center"/>
            <w:hideMark/>
          </w:tcPr>
          <w:p w14:paraId="00AAD6AE"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JULIA</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MARLENY</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MIER</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MERCADO</w:t>
            </w:r>
            <w:r w:rsidR="00CB7965" w:rsidRPr="00A32C8B">
              <w:rPr>
                <w:rFonts w:ascii="Verdana" w:eastAsia="Times New Roman" w:hAnsi="Verdana" w:cs="Arial"/>
                <w:sz w:val="18"/>
                <w:szCs w:val="18"/>
              </w:rPr>
              <w:t xml:space="preserve"> </w:t>
            </w:r>
          </w:p>
        </w:tc>
      </w:tr>
      <w:tr w:rsidR="00821D05" w:rsidRPr="00A32C8B" w14:paraId="32177773" w14:textId="77777777" w:rsidTr="3EB6A6B5">
        <w:trPr>
          <w:trHeight w:val="20"/>
        </w:trPr>
        <w:tc>
          <w:tcPr>
            <w:tcW w:w="30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0BE90CC9"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SALIN</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DEL</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CRISTO</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PERE</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FFFFF" w:themeFill="background1"/>
            <w:vAlign w:val="center"/>
            <w:hideMark/>
          </w:tcPr>
          <w:p w14:paraId="069C2193"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23063252</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FFFFF" w:themeFill="background1"/>
            <w:vAlign w:val="center"/>
            <w:hideMark/>
          </w:tcPr>
          <w:p w14:paraId="2EC0B61E"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LENYS</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SANDIEGO</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CANABAL</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DIAZ</w:t>
            </w:r>
            <w:r w:rsidR="00CB7965" w:rsidRPr="00A32C8B">
              <w:rPr>
                <w:rFonts w:ascii="Verdana" w:eastAsia="Times New Roman" w:hAnsi="Verdana" w:cs="Arial"/>
                <w:sz w:val="18"/>
                <w:szCs w:val="18"/>
              </w:rPr>
              <w:t xml:space="preserve"> </w:t>
            </w:r>
          </w:p>
        </w:tc>
      </w:tr>
      <w:tr w:rsidR="00821D05" w:rsidRPr="00A32C8B" w14:paraId="235BB7F1" w14:textId="77777777" w:rsidTr="008F2A6A">
        <w:trPr>
          <w:trHeight w:val="20"/>
        </w:trPr>
        <w:tc>
          <w:tcPr>
            <w:tcW w:w="309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94E511A"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YINA</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PAOLA</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LOZANO</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BEN</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2F2F2" w:themeFill="background1" w:themeFillShade="F2"/>
            <w:vAlign w:val="center"/>
            <w:hideMark/>
          </w:tcPr>
          <w:p w14:paraId="5C8A3E3A"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23063757</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2F2F2" w:themeFill="background1" w:themeFillShade="F2"/>
            <w:vAlign w:val="center"/>
            <w:hideMark/>
          </w:tcPr>
          <w:p w14:paraId="3E822F41"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PASTORA</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BEATRIZ</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CONTRERAS</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MIER</w:t>
            </w:r>
            <w:r w:rsidR="00CB7965" w:rsidRPr="00A32C8B">
              <w:rPr>
                <w:rFonts w:ascii="Verdana" w:eastAsia="Times New Roman" w:hAnsi="Verdana" w:cs="Arial"/>
                <w:sz w:val="18"/>
                <w:szCs w:val="18"/>
              </w:rPr>
              <w:t xml:space="preserve"> </w:t>
            </w:r>
          </w:p>
        </w:tc>
      </w:tr>
      <w:tr w:rsidR="00821D05" w:rsidRPr="00A32C8B" w14:paraId="715691D1" w14:textId="77777777" w:rsidTr="3EB6A6B5">
        <w:trPr>
          <w:trHeight w:val="20"/>
        </w:trPr>
        <w:tc>
          <w:tcPr>
            <w:tcW w:w="30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10AC5E89"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MILACK</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DEL</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CRISTO</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NAV</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FFFFF" w:themeFill="background1"/>
            <w:vAlign w:val="center"/>
            <w:hideMark/>
          </w:tcPr>
          <w:p w14:paraId="3FB37A46"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23063919</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FFFFF" w:themeFill="background1"/>
            <w:vAlign w:val="center"/>
            <w:hideMark/>
          </w:tcPr>
          <w:p w14:paraId="6366945D"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INES</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CENOBIA</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RODRIGUEZ</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ALVAREZ</w:t>
            </w:r>
            <w:r w:rsidR="00CB7965" w:rsidRPr="00A32C8B">
              <w:rPr>
                <w:rFonts w:ascii="Verdana" w:eastAsia="Times New Roman" w:hAnsi="Verdana" w:cs="Arial"/>
                <w:sz w:val="18"/>
                <w:szCs w:val="18"/>
              </w:rPr>
              <w:t xml:space="preserve"> </w:t>
            </w:r>
          </w:p>
        </w:tc>
      </w:tr>
      <w:tr w:rsidR="00821D05" w:rsidRPr="00A32C8B" w14:paraId="4EB53EC4" w14:textId="77777777" w:rsidTr="008F2A6A">
        <w:trPr>
          <w:trHeight w:val="20"/>
        </w:trPr>
        <w:tc>
          <w:tcPr>
            <w:tcW w:w="309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124FD8F"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lastRenderedPageBreak/>
              <w:t>RICHARD</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EDUARDO</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CADRA</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2F2F2" w:themeFill="background1" w:themeFillShade="F2"/>
            <w:vAlign w:val="center"/>
            <w:hideMark/>
          </w:tcPr>
          <w:p w14:paraId="23200987"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23179596</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2F2F2" w:themeFill="background1" w:themeFillShade="F2"/>
            <w:vAlign w:val="center"/>
            <w:hideMark/>
          </w:tcPr>
          <w:p w14:paraId="1F1A4AD3"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MARIA</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EUGENIA</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MERCADO</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PEREZ</w:t>
            </w:r>
            <w:r w:rsidR="00CB7965" w:rsidRPr="00A32C8B">
              <w:rPr>
                <w:rFonts w:ascii="Verdana" w:eastAsia="Times New Roman" w:hAnsi="Verdana" w:cs="Arial"/>
                <w:sz w:val="18"/>
                <w:szCs w:val="18"/>
              </w:rPr>
              <w:t xml:space="preserve"> </w:t>
            </w:r>
          </w:p>
        </w:tc>
      </w:tr>
      <w:tr w:rsidR="00821D05" w:rsidRPr="00A32C8B" w14:paraId="24149B0A" w14:textId="77777777" w:rsidTr="3EB6A6B5">
        <w:trPr>
          <w:trHeight w:val="20"/>
        </w:trPr>
        <w:tc>
          <w:tcPr>
            <w:tcW w:w="30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1A35D54C"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YINA</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PAOLA</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LOZANO</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BEN</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FFFFF" w:themeFill="background1"/>
            <w:vAlign w:val="center"/>
            <w:hideMark/>
          </w:tcPr>
          <w:p w14:paraId="1E449443"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50995514</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FFFFF" w:themeFill="background1"/>
            <w:vAlign w:val="center"/>
            <w:hideMark/>
          </w:tcPr>
          <w:p w14:paraId="47F8850A"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MARGELIA</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FELICIA</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SFEIR</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GALVAN</w:t>
            </w:r>
            <w:r w:rsidR="00CB7965" w:rsidRPr="00A32C8B">
              <w:rPr>
                <w:rFonts w:ascii="Verdana" w:eastAsia="Times New Roman" w:hAnsi="Verdana" w:cs="Arial"/>
                <w:sz w:val="18"/>
                <w:szCs w:val="18"/>
              </w:rPr>
              <w:t xml:space="preserve"> </w:t>
            </w:r>
          </w:p>
        </w:tc>
      </w:tr>
      <w:tr w:rsidR="00821D05" w:rsidRPr="00A32C8B" w14:paraId="73FCDC78" w14:textId="77777777" w:rsidTr="008F2A6A">
        <w:trPr>
          <w:trHeight w:val="20"/>
        </w:trPr>
        <w:tc>
          <w:tcPr>
            <w:tcW w:w="309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58C9045"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MARIA</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INOCENCIA</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BALDO</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2F2F2" w:themeFill="background1" w:themeFillShade="F2"/>
            <w:vAlign w:val="center"/>
            <w:hideMark/>
          </w:tcPr>
          <w:p w14:paraId="3C878567"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64695285</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2F2F2" w:themeFill="background1" w:themeFillShade="F2"/>
            <w:vAlign w:val="center"/>
            <w:hideMark/>
          </w:tcPr>
          <w:p w14:paraId="36158E32"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LILIVET</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JOHANA</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DEL</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CARMEN</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BUELVAS</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PEREZ</w:t>
            </w:r>
            <w:r w:rsidR="00CB7965" w:rsidRPr="00A32C8B">
              <w:rPr>
                <w:rFonts w:ascii="Verdana" w:eastAsia="Times New Roman" w:hAnsi="Verdana" w:cs="Arial"/>
                <w:sz w:val="18"/>
                <w:szCs w:val="18"/>
              </w:rPr>
              <w:t xml:space="preserve"> </w:t>
            </w:r>
          </w:p>
        </w:tc>
      </w:tr>
      <w:tr w:rsidR="00821D05" w:rsidRPr="00A32C8B" w14:paraId="5F302851" w14:textId="77777777" w:rsidTr="3EB6A6B5">
        <w:trPr>
          <w:trHeight w:val="20"/>
        </w:trPr>
        <w:tc>
          <w:tcPr>
            <w:tcW w:w="30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46A2CC4C"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NILTON</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DAVID</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ROMAN</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PE</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FFFFF" w:themeFill="background1"/>
            <w:vAlign w:val="center"/>
            <w:hideMark/>
          </w:tcPr>
          <w:p w14:paraId="6E845E3E"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64695285</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FFFFF" w:themeFill="background1"/>
            <w:vAlign w:val="center"/>
            <w:hideMark/>
          </w:tcPr>
          <w:p w14:paraId="67205A2C"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LILIVET</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JOHANA</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DEL</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CARMEN</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BUELVAS</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PEREZ</w:t>
            </w:r>
            <w:r w:rsidR="00CB7965" w:rsidRPr="00A32C8B">
              <w:rPr>
                <w:rFonts w:ascii="Verdana" w:eastAsia="Times New Roman" w:hAnsi="Verdana" w:cs="Arial"/>
                <w:sz w:val="18"/>
                <w:szCs w:val="18"/>
              </w:rPr>
              <w:t xml:space="preserve"> </w:t>
            </w:r>
          </w:p>
        </w:tc>
      </w:tr>
      <w:tr w:rsidR="00821D05" w:rsidRPr="00A32C8B" w14:paraId="6E9DED19" w14:textId="77777777" w:rsidTr="008F2A6A">
        <w:trPr>
          <w:trHeight w:val="20"/>
        </w:trPr>
        <w:tc>
          <w:tcPr>
            <w:tcW w:w="309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5879F90"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WILLIAM</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FIDEL</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MERCADO</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2F2F2" w:themeFill="background1" w:themeFillShade="F2"/>
            <w:vAlign w:val="center"/>
            <w:hideMark/>
          </w:tcPr>
          <w:p w14:paraId="4F0145FB"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64695285</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2F2F2" w:themeFill="background1" w:themeFillShade="F2"/>
            <w:vAlign w:val="center"/>
            <w:hideMark/>
          </w:tcPr>
          <w:p w14:paraId="7EE692E2"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LILIVET</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JOHANA</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DEL</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CARMEN</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BUELVAS</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PEREZ</w:t>
            </w:r>
            <w:r w:rsidR="00CB7965" w:rsidRPr="00A32C8B">
              <w:rPr>
                <w:rFonts w:ascii="Verdana" w:eastAsia="Times New Roman" w:hAnsi="Verdana" w:cs="Arial"/>
                <w:sz w:val="18"/>
                <w:szCs w:val="18"/>
              </w:rPr>
              <w:t xml:space="preserve"> </w:t>
            </w:r>
          </w:p>
        </w:tc>
      </w:tr>
      <w:tr w:rsidR="00821D05" w:rsidRPr="00A32C8B" w14:paraId="123EEA17" w14:textId="77777777" w:rsidTr="3EB6A6B5">
        <w:trPr>
          <w:trHeight w:val="20"/>
        </w:trPr>
        <w:tc>
          <w:tcPr>
            <w:tcW w:w="30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B9DC1CE"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LINA</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MARIA</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CABRALES</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V</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FFFFF" w:themeFill="background1"/>
            <w:vAlign w:val="center"/>
            <w:hideMark/>
          </w:tcPr>
          <w:p w14:paraId="2E20E111"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64695285</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FFFFF" w:themeFill="background1"/>
            <w:vAlign w:val="center"/>
            <w:hideMark/>
          </w:tcPr>
          <w:p w14:paraId="3E670BDD"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LILIVET</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JOHANA</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DEL</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CARMEN</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BUELVAS</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PEREZ</w:t>
            </w:r>
            <w:r w:rsidR="00CB7965" w:rsidRPr="00A32C8B">
              <w:rPr>
                <w:rFonts w:ascii="Verdana" w:eastAsia="Times New Roman" w:hAnsi="Verdana" w:cs="Arial"/>
                <w:sz w:val="18"/>
                <w:szCs w:val="18"/>
              </w:rPr>
              <w:t xml:space="preserve"> </w:t>
            </w:r>
          </w:p>
        </w:tc>
      </w:tr>
      <w:tr w:rsidR="00821D05" w:rsidRPr="00A32C8B" w14:paraId="4DD78D9E" w14:textId="77777777" w:rsidTr="008F2A6A">
        <w:trPr>
          <w:trHeight w:val="20"/>
        </w:trPr>
        <w:tc>
          <w:tcPr>
            <w:tcW w:w="309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2A72ECD"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FUNERARIA</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GUEVARA</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2F2F2" w:themeFill="background1" w:themeFillShade="F2"/>
            <w:vAlign w:val="center"/>
            <w:hideMark/>
          </w:tcPr>
          <w:p w14:paraId="32BB3C06"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64704952</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2F2F2" w:themeFill="background1" w:themeFillShade="F2"/>
            <w:vAlign w:val="center"/>
            <w:hideMark/>
          </w:tcPr>
          <w:p w14:paraId="53FA8BF1"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THIANY</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LINEY</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DIAZ</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VITOLA</w:t>
            </w:r>
            <w:r w:rsidR="00CB7965" w:rsidRPr="00A32C8B">
              <w:rPr>
                <w:rFonts w:ascii="Verdana" w:eastAsia="Times New Roman" w:hAnsi="Verdana" w:cs="Arial"/>
                <w:sz w:val="18"/>
                <w:szCs w:val="18"/>
              </w:rPr>
              <w:t xml:space="preserve"> </w:t>
            </w:r>
          </w:p>
        </w:tc>
      </w:tr>
      <w:tr w:rsidR="00821D05" w:rsidRPr="00A32C8B" w14:paraId="4322FEBA" w14:textId="77777777" w:rsidTr="3EB6A6B5">
        <w:trPr>
          <w:trHeight w:val="20"/>
        </w:trPr>
        <w:tc>
          <w:tcPr>
            <w:tcW w:w="30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6160C3E8"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WILLIAM</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FIDEL</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MERCADO</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FFFFF" w:themeFill="background1"/>
            <w:vAlign w:val="center"/>
            <w:hideMark/>
          </w:tcPr>
          <w:p w14:paraId="58488F7E"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64748635</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FFFFF" w:themeFill="background1"/>
            <w:vAlign w:val="center"/>
            <w:hideMark/>
          </w:tcPr>
          <w:p w14:paraId="72B5CA68"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BELSURIS</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ISABEL</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CASTILLO</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MENESES</w:t>
            </w:r>
            <w:r w:rsidR="00CB7965" w:rsidRPr="00A32C8B">
              <w:rPr>
                <w:rFonts w:ascii="Verdana" w:eastAsia="Times New Roman" w:hAnsi="Verdana" w:cs="Arial"/>
                <w:sz w:val="18"/>
                <w:szCs w:val="18"/>
              </w:rPr>
              <w:t xml:space="preserve"> </w:t>
            </w:r>
          </w:p>
        </w:tc>
      </w:tr>
      <w:tr w:rsidR="00821D05" w:rsidRPr="00A32C8B" w14:paraId="76FF2ED7" w14:textId="77777777" w:rsidTr="008F2A6A">
        <w:trPr>
          <w:trHeight w:val="20"/>
        </w:trPr>
        <w:tc>
          <w:tcPr>
            <w:tcW w:w="309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09304A8"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YADYS</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DEL</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CRISTO</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HERN</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2F2F2" w:themeFill="background1" w:themeFillShade="F2"/>
            <w:vAlign w:val="center"/>
            <w:hideMark/>
          </w:tcPr>
          <w:p w14:paraId="132667C4"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64748635</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2F2F2" w:themeFill="background1" w:themeFillShade="F2"/>
            <w:vAlign w:val="center"/>
            <w:hideMark/>
          </w:tcPr>
          <w:p w14:paraId="43678FA9"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BELSURIS</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ISABEL</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CASTILLO</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MENESES</w:t>
            </w:r>
            <w:r w:rsidR="00CB7965" w:rsidRPr="00A32C8B">
              <w:rPr>
                <w:rFonts w:ascii="Verdana" w:eastAsia="Times New Roman" w:hAnsi="Verdana" w:cs="Arial"/>
                <w:sz w:val="18"/>
                <w:szCs w:val="18"/>
              </w:rPr>
              <w:t xml:space="preserve"> </w:t>
            </w:r>
          </w:p>
        </w:tc>
      </w:tr>
      <w:tr w:rsidR="00821D05" w:rsidRPr="00A32C8B" w14:paraId="2CE03A87" w14:textId="77777777" w:rsidTr="3EB6A6B5">
        <w:trPr>
          <w:trHeight w:val="20"/>
        </w:trPr>
        <w:tc>
          <w:tcPr>
            <w:tcW w:w="30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6B4F640"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YONIS</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DEL</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CRISTO</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SIER</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FFFFF" w:themeFill="background1"/>
            <w:vAlign w:val="center"/>
            <w:hideMark/>
          </w:tcPr>
          <w:p w14:paraId="5757D0BD"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64748706</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FFFFF" w:themeFill="background1"/>
            <w:vAlign w:val="center"/>
            <w:hideMark/>
          </w:tcPr>
          <w:p w14:paraId="5EEFB42E"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NEYLA</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SARAY</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BENITEZ</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HERAZO</w:t>
            </w:r>
            <w:r w:rsidR="00CB7965" w:rsidRPr="00A32C8B">
              <w:rPr>
                <w:rFonts w:ascii="Verdana" w:eastAsia="Times New Roman" w:hAnsi="Verdana" w:cs="Arial"/>
                <w:sz w:val="18"/>
                <w:szCs w:val="18"/>
              </w:rPr>
              <w:t xml:space="preserve"> </w:t>
            </w:r>
          </w:p>
        </w:tc>
      </w:tr>
      <w:tr w:rsidR="00821D05" w:rsidRPr="00A32C8B" w14:paraId="0A6474E5" w14:textId="77777777" w:rsidTr="008F2A6A">
        <w:trPr>
          <w:trHeight w:val="20"/>
        </w:trPr>
        <w:tc>
          <w:tcPr>
            <w:tcW w:w="309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1322383"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LORENA</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MARIA</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MORALES</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2F2F2" w:themeFill="background1" w:themeFillShade="F2"/>
            <w:vAlign w:val="center"/>
            <w:hideMark/>
          </w:tcPr>
          <w:p w14:paraId="6B892397"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64749127</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2F2F2" w:themeFill="background1" w:themeFillShade="F2"/>
            <w:vAlign w:val="center"/>
            <w:hideMark/>
          </w:tcPr>
          <w:p w14:paraId="0727513E"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CIELO</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MARIA</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RODRIGUEZ</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BUSTAMANTE</w:t>
            </w:r>
            <w:r w:rsidR="00CB7965" w:rsidRPr="00A32C8B">
              <w:rPr>
                <w:rFonts w:ascii="Verdana" w:eastAsia="Times New Roman" w:hAnsi="Verdana" w:cs="Arial"/>
                <w:sz w:val="18"/>
                <w:szCs w:val="18"/>
              </w:rPr>
              <w:t xml:space="preserve"> </w:t>
            </w:r>
          </w:p>
        </w:tc>
      </w:tr>
      <w:tr w:rsidR="00821D05" w:rsidRPr="00A32C8B" w14:paraId="4E4BB668" w14:textId="77777777" w:rsidTr="3EB6A6B5">
        <w:trPr>
          <w:trHeight w:val="20"/>
        </w:trPr>
        <w:tc>
          <w:tcPr>
            <w:tcW w:w="30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4AE51F9A"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SADY</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JOSEFINA</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BUELVAS</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FFFFF" w:themeFill="background1"/>
            <w:vAlign w:val="center"/>
            <w:hideMark/>
          </w:tcPr>
          <w:p w14:paraId="52FA2971"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64749370</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FFFFF" w:themeFill="background1"/>
            <w:vAlign w:val="center"/>
            <w:hideMark/>
          </w:tcPr>
          <w:p w14:paraId="6214AD5D"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ISAURA</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PATRICIA</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BENITEZ</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ARRIETA</w:t>
            </w:r>
            <w:r w:rsidR="00CB7965" w:rsidRPr="00A32C8B">
              <w:rPr>
                <w:rFonts w:ascii="Verdana" w:eastAsia="Times New Roman" w:hAnsi="Verdana" w:cs="Arial"/>
                <w:sz w:val="18"/>
                <w:szCs w:val="18"/>
              </w:rPr>
              <w:t xml:space="preserve"> </w:t>
            </w:r>
          </w:p>
        </w:tc>
      </w:tr>
      <w:tr w:rsidR="00821D05" w:rsidRPr="00A32C8B" w14:paraId="74608CBC" w14:textId="77777777" w:rsidTr="008F2A6A">
        <w:trPr>
          <w:trHeight w:val="20"/>
        </w:trPr>
        <w:tc>
          <w:tcPr>
            <w:tcW w:w="309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9A183A8"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JOSE</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GREGORIO</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OVIEDO</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2F2F2" w:themeFill="background1" w:themeFillShade="F2"/>
            <w:vAlign w:val="center"/>
            <w:hideMark/>
          </w:tcPr>
          <w:p w14:paraId="54448FA2"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64749370</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2F2F2" w:themeFill="background1" w:themeFillShade="F2"/>
            <w:vAlign w:val="center"/>
            <w:hideMark/>
          </w:tcPr>
          <w:p w14:paraId="65471E41"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ISAURA</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PATRICIA</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BENITEZ</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ARRIETA</w:t>
            </w:r>
            <w:r w:rsidR="00CB7965" w:rsidRPr="00A32C8B">
              <w:rPr>
                <w:rFonts w:ascii="Verdana" w:eastAsia="Times New Roman" w:hAnsi="Verdana" w:cs="Arial"/>
                <w:sz w:val="18"/>
                <w:szCs w:val="18"/>
              </w:rPr>
              <w:t xml:space="preserve"> </w:t>
            </w:r>
          </w:p>
        </w:tc>
      </w:tr>
      <w:tr w:rsidR="00821D05" w:rsidRPr="00A32C8B" w14:paraId="62CCD975" w14:textId="77777777" w:rsidTr="3EB6A6B5">
        <w:trPr>
          <w:trHeight w:val="20"/>
        </w:trPr>
        <w:tc>
          <w:tcPr>
            <w:tcW w:w="30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704026E"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JOSE</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EDUARDO</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BALDOVIN</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FFFFF" w:themeFill="background1"/>
            <w:vAlign w:val="center"/>
            <w:hideMark/>
          </w:tcPr>
          <w:p w14:paraId="2FDE12CC"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64749370</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FFFFF" w:themeFill="background1"/>
            <w:vAlign w:val="center"/>
            <w:hideMark/>
          </w:tcPr>
          <w:p w14:paraId="7583F7F8"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ISAURA</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PATRICIA</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BENITEZ</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ARRIETA</w:t>
            </w:r>
            <w:r w:rsidR="00CB7965" w:rsidRPr="00A32C8B">
              <w:rPr>
                <w:rFonts w:ascii="Verdana" w:eastAsia="Times New Roman" w:hAnsi="Verdana" w:cs="Arial"/>
                <w:sz w:val="18"/>
                <w:szCs w:val="18"/>
              </w:rPr>
              <w:t xml:space="preserve"> </w:t>
            </w:r>
          </w:p>
        </w:tc>
      </w:tr>
      <w:tr w:rsidR="00821D05" w:rsidRPr="00A32C8B" w14:paraId="156479A6" w14:textId="77777777" w:rsidTr="008F2A6A">
        <w:trPr>
          <w:trHeight w:val="20"/>
        </w:trPr>
        <w:tc>
          <w:tcPr>
            <w:tcW w:w="309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7BF3ACA"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LORENA</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MARIA</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MORALES</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2F2F2" w:themeFill="background1" w:themeFillShade="F2"/>
            <w:vAlign w:val="center"/>
            <w:hideMark/>
          </w:tcPr>
          <w:p w14:paraId="2E3F36B1"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64749370</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2F2F2" w:themeFill="background1" w:themeFillShade="F2"/>
            <w:vAlign w:val="center"/>
            <w:hideMark/>
          </w:tcPr>
          <w:p w14:paraId="4A21FFF0"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ISAURA</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PATRICIA</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BENITEZ</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ARRIETA</w:t>
            </w:r>
            <w:r w:rsidR="00CB7965" w:rsidRPr="00A32C8B">
              <w:rPr>
                <w:rFonts w:ascii="Verdana" w:eastAsia="Times New Roman" w:hAnsi="Verdana" w:cs="Arial"/>
                <w:sz w:val="18"/>
                <w:szCs w:val="18"/>
              </w:rPr>
              <w:t xml:space="preserve"> </w:t>
            </w:r>
          </w:p>
        </w:tc>
      </w:tr>
      <w:tr w:rsidR="00821D05" w:rsidRPr="00A32C8B" w14:paraId="1F84F217" w14:textId="77777777" w:rsidTr="3EB6A6B5">
        <w:trPr>
          <w:trHeight w:val="20"/>
        </w:trPr>
        <w:tc>
          <w:tcPr>
            <w:tcW w:w="30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4A9B9884"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VANESSA</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DEL</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CARMEN</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PE</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FFFFF" w:themeFill="background1"/>
            <w:vAlign w:val="center"/>
            <w:hideMark/>
          </w:tcPr>
          <w:p w14:paraId="4E36D72B"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64749370</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FFFFF" w:themeFill="background1"/>
            <w:vAlign w:val="center"/>
            <w:hideMark/>
          </w:tcPr>
          <w:p w14:paraId="28E976F2"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ISAURA</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PATRICIA</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BENITEZ</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ARRIETA</w:t>
            </w:r>
            <w:r w:rsidR="00CB7965" w:rsidRPr="00A32C8B">
              <w:rPr>
                <w:rFonts w:ascii="Verdana" w:eastAsia="Times New Roman" w:hAnsi="Verdana" w:cs="Arial"/>
                <w:sz w:val="18"/>
                <w:szCs w:val="18"/>
              </w:rPr>
              <w:t xml:space="preserve"> </w:t>
            </w:r>
          </w:p>
        </w:tc>
      </w:tr>
      <w:tr w:rsidR="00821D05" w:rsidRPr="00A32C8B" w14:paraId="76C3F7A9" w14:textId="77777777" w:rsidTr="008F2A6A">
        <w:trPr>
          <w:trHeight w:val="20"/>
        </w:trPr>
        <w:tc>
          <w:tcPr>
            <w:tcW w:w="309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A481D78"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ZAIDA</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MARIA</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2F2F2" w:themeFill="background1" w:themeFillShade="F2"/>
            <w:vAlign w:val="center"/>
            <w:hideMark/>
          </w:tcPr>
          <w:p w14:paraId="4B9F5883"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64749370</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2F2F2" w:themeFill="background1" w:themeFillShade="F2"/>
            <w:vAlign w:val="center"/>
            <w:hideMark/>
          </w:tcPr>
          <w:p w14:paraId="3B138437"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ISAURA</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PATRICIA</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BENITEZ</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ARRIETA</w:t>
            </w:r>
            <w:r w:rsidR="00CB7965" w:rsidRPr="00A32C8B">
              <w:rPr>
                <w:rFonts w:ascii="Verdana" w:eastAsia="Times New Roman" w:hAnsi="Verdana" w:cs="Arial"/>
                <w:sz w:val="18"/>
                <w:szCs w:val="18"/>
              </w:rPr>
              <w:t xml:space="preserve"> </w:t>
            </w:r>
          </w:p>
        </w:tc>
      </w:tr>
      <w:tr w:rsidR="00821D05" w:rsidRPr="00A32C8B" w14:paraId="01A78EC7" w14:textId="77777777" w:rsidTr="008F2A6A">
        <w:trPr>
          <w:trHeight w:val="20"/>
        </w:trPr>
        <w:tc>
          <w:tcPr>
            <w:tcW w:w="30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57010BC0"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NILTON</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DAVID</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ROMAN</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PE</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FFFFF" w:themeFill="background1"/>
            <w:vAlign w:val="center"/>
            <w:hideMark/>
          </w:tcPr>
          <w:p w14:paraId="5E2C9A3E"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78694304</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FFFFF" w:themeFill="background1"/>
            <w:vAlign w:val="center"/>
            <w:hideMark/>
          </w:tcPr>
          <w:p w14:paraId="70262007"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HOLBER</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FRANCISCO</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CORDERO</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ALEAN</w:t>
            </w:r>
            <w:r w:rsidR="00CB7965" w:rsidRPr="00A32C8B">
              <w:rPr>
                <w:rFonts w:ascii="Verdana" w:eastAsia="Times New Roman" w:hAnsi="Verdana" w:cs="Arial"/>
                <w:sz w:val="18"/>
                <w:szCs w:val="18"/>
              </w:rPr>
              <w:t xml:space="preserve"> </w:t>
            </w:r>
          </w:p>
        </w:tc>
      </w:tr>
      <w:tr w:rsidR="00821D05" w:rsidRPr="00A32C8B" w14:paraId="79CE386B" w14:textId="77777777" w:rsidTr="008F2A6A">
        <w:trPr>
          <w:trHeight w:val="20"/>
        </w:trPr>
        <w:tc>
          <w:tcPr>
            <w:tcW w:w="309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41D20DE"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YINA</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PAOLA</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LOZANO</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BEN</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2F2F2" w:themeFill="background1" w:themeFillShade="F2"/>
            <w:vAlign w:val="center"/>
            <w:hideMark/>
          </w:tcPr>
          <w:p w14:paraId="3C829D72"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78694304</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2F2F2" w:themeFill="background1" w:themeFillShade="F2"/>
            <w:vAlign w:val="center"/>
            <w:hideMark/>
          </w:tcPr>
          <w:p w14:paraId="79DEF79D"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HOLBER</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FRANCISCO</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CORDERO</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ALEAN</w:t>
            </w:r>
            <w:r w:rsidR="00CB7965" w:rsidRPr="00A32C8B">
              <w:rPr>
                <w:rFonts w:ascii="Verdana" w:eastAsia="Times New Roman" w:hAnsi="Verdana" w:cs="Arial"/>
                <w:sz w:val="18"/>
                <w:szCs w:val="18"/>
              </w:rPr>
              <w:t xml:space="preserve"> </w:t>
            </w:r>
          </w:p>
        </w:tc>
      </w:tr>
      <w:tr w:rsidR="00821D05" w:rsidRPr="00A32C8B" w14:paraId="367A01FF" w14:textId="77777777" w:rsidTr="3EB6A6B5">
        <w:trPr>
          <w:trHeight w:val="20"/>
        </w:trPr>
        <w:tc>
          <w:tcPr>
            <w:tcW w:w="30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75760C5"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JEISSON</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LEDER</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FADUL</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R</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FFFFF" w:themeFill="background1"/>
            <w:vAlign w:val="center"/>
            <w:hideMark/>
          </w:tcPr>
          <w:p w14:paraId="6E28682A"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92325042</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FFFFF" w:themeFill="background1"/>
            <w:vAlign w:val="center"/>
            <w:hideMark/>
          </w:tcPr>
          <w:p w14:paraId="1F31042D"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DALADIER</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ENRIQUE</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ARRIETA</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BARRIOS</w:t>
            </w:r>
            <w:r w:rsidR="00CB7965" w:rsidRPr="00A32C8B">
              <w:rPr>
                <w:rFonts w:ascii="Verdana" w:eastAsia="Times New Roman" w:hAnsi="Verdana" w:cs="Arial"/>
                <w:sz w:val="18"/>
                <w:szCs w:val="18"/>
              </w:rPr>
              <w:t xml:space="preserve"> </w:t>
            </w:r>
          </w:p>
        </w:tc>
      </w:tr>
      <w:tr w:rsidR="00821D05" w:rsidRPr="00A32C8B" w14:paraId="4D6D3EB4" w14:textId="77777777" w:rsidTr="008F2A6A">
        <w:trPr>
          <w:trHeight w:val="20"/>
        </w:trPr>
        <w:tc>
          <w:tcPr>
            <w:tcW w:w="309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1AB70B4"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YENIS</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DEL</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CARMEN</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GAZA</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2F2F2" w:themeFill="background1" w:themeFillShade="F2"/>
            <w:vAlign w:val="center"/>
            <w:hideMark/>
          </w:tcPr>
          <w:p w14:paraId="290F4D6F"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92325042</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2F2F2" w:themeFill="background1" w:themeFillShade="F2"/>
            <w:vAlign w:val="center"/>
            <w:hideMark/>
          </w:tcPr>
          <w:p w14:paraId="4B1A5CF7"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DALADIER</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ENRIQUE</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ARRIETA</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BARRIOS</w:t>
            </w:r>
            <w:r w:rsidR="00CB7965" w:rsidRPr="00A32C8B">
              <w:rPr>
                <w:rFonts w:ascii="Verdana" w:eastAsia="Times New Roman" w:hAnsi="Verdana" w:cs="Arial"/>
                <w:sz w:val="18"/>
                <w:szCs w:val="18"/>
              </w:rPr>
              <w:t xml:space="preserve"> </w:t>
            </w:r>
          </w:p>
        </w:tc>
      </w:tr>
      <w:tr w:rsidR="00821D05" w:rsidRPr="00A32C8B" w14:paraId="394D2064" w14:textId="77777777" w:rsidTr="3EB6A6B5">
        <w:trPr>
          <w:trHeight w:val="20"/>
        </w:trPr>
        <w:tc>
          <w:tcPr>
            <w:tcW w:w="30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30B6A76"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SINDY</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CANDELARIA</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CANA</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FFFFF" w:themeFill="background1"/>
            <w:vAlign w:val="center"/>
            <w:hideMark/>
          </w:tcPr>
          <w:p w14:paraId="1800205D"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92532472</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FFFFF" w:themeFill="background1"/>
            <w:vAlign w:val="center"/>
            <w:hideMark/>
          </w:tcPr>
          <w:p w14:paraId="57E64E0D"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REMBERTO</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CARLOS</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CARCAMO</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ZOLA</w:t>
            </w:r>
            <w:r w:rsidR="00CB7965" w:rsidRPr="00A32C8B">
              <w:rPr>
                <w:rFonts w:ascii="Verdana" w:eastAsia="Times New Roman" w:hAnsi="Verdana" w:cs="Arial"/>
                <w:sz w:val="18"/>
                <w:szCs w:val="18"/>
              </w:rPr>
              <w:t xml:space="preserve"> </w:t>
            </w:r>
          </w:p>
        </w:tc>
      </w:tr>
      <w:tr w:rsidR="00821D05" w:rsidRPr="00A32C8B" w14:paraId="4AFD108F" w14:textId="77777777" w:rsidTr="008F2A6A">
        <w:trPr>
          <w:trHeight w:val="20"/>
        </w:trPr>
        <w:tc>
          <w:tcPr>
            <w:tcW w:w="309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EE063BC"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YINA</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PAOLA</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LOZANO</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BEN</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2F2F2" w:themeFill="background1" w:themeFillShade="F2"/>
            <w:vAlign w:val="center"/>
            <w:hideMark/>
          </w:tcPr>
          <w:p w14:paraId="615F011B"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92532472</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2F2F2" w:themeFill="background1" w:themeFillShade="F2"/>
            <w:vAlign w:val="center"/>
            <w:hideMark/>
          </w:tcPr>
          <w:p w14:paraId="14BA5289"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REMBERTO</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CARLOS</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CARCAMO</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ZOLA</w:t>
            </w:r>
            <w:r w:rsidR="00CB7965" w:rsidRPr="00A32C8B">
              <w:rPr>
                <w:rFonts w:ascii="Verdana" w:eastAsia="Times New Roman" w:hAnsi="Verdana" w:cs="Arial"/>
                <w:sz w:val="18"/>
                <w:szCs w:val="18"/>
              </w:rPr>
              <w:t xml:space="preserve"> </w:t>
            </w:r>
          </w:p>
        </w:tc>
      </w:tr>
      <w:tr w:rsidR="00821D05" w:rsidRPr="00A32C8B" w14:paraId="3E40F8DA" w14:textId="77777777" w:rsidTr="3EB6A6B5">
        <w:trPr>
          <w:trHeight w:val="20"/>
        </w:trPr>
        <w:tc>
          <w:tcPr>
            <w:tcW w:w="30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69712007"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SINDY</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CANDELARIA</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CANA</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FFFFF" w:themeFill="background1"/>
            <w:vAlign w:val="center"/>
            <w:hideMark/>
          </w:tcPr>
          <w:p w14:paraId="33E6A3D4"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92532472</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FFFFF" w:themeFill="background1"/>
            <w:vAlign w:val="center"/>
            <w:hideMark/>
          </w:tcPr>
          <w:p w14:paraId="3227DC73"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REMBERTO</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CARLOS</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CARCAMO</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ZOLA</w:t>
            </w:r>
            <w:r w:rsidR="00CB7965" w:rsidRPr="00A32C8B">
              <w:rPr>
                <w:rFonts w:ascii="Verdana" w:eastAsia="Times New Roman" w:hAnsi="Verdana" w:cs="Arial"/>
                <w:sz w:val="18"/>
                <w:szCs w:val="18"/>
              </w:rPr>
              <w:t xml:space="preserve"> </w:t>
            </w:r>
          </w:p>
        </w:tc>
      </w:tr>
      <w:tr w:rsidR="00821D05" w:rsidRPr="00A32C8B" w14:paraId="664AC484" w14:textId="77777777" w:rsidTr="008F2A6A">
        <w:trPr>
          <w:trHeight w:val="20"/>
        </w:trPr>
        <w:tc>
          <w:tcPr>
            <w:tcW w:w="309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D978B33"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SALIN</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DEL</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CRISTO</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PERE</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2F2F2" w:themeFill="background1" w:themeFillShade="F2"/>
            <w:vAlign w:val="center"/>
            <w:hideMark/>
          </w:tcPr>
          <w:p w14:paraId="19C412B9"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92549313</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2F2F2" w:themeFill="background1" w:themeFillShade="F2"/>
            <w:vAlign w:val="center"/>
            <w:hideMark/>
          </w:tcPr>
          <w:p w14:paraId="120F0BF7"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RICHAR</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YEISON</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HOYOS</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SERRANO</w:t>
            </w:r>
            <w:r w:rsidR="00CB7965" w:rsidRPr="00A32C8B">
              <w:rPr>
                <w:rFonts w:ascii="Verdana" w:eastAsia="Times New Roman" w:hAnsi="Verdana" w:cs="Arial"/>
                <w:sz w:val="18"/>
                <w:szCs w:val="18"/>
              </w:rPr>
              <w:t xml:space="preserve"> </w:t>
            </w:r>
          </w:p>
        </w:tc>
      </w:tr>
      <w:tr w:rsidR="00821D05" w:rsidRPr="00A32C8B" w14:paraId="7DC31271" w14:textId="77777777" w:rsidTr="3EB6A6B5">
        <w:trPr>
          <w:trHeight w:val="20"/>
        </w:trPr>
        <w:tc>
          <w:tcPr>
            <w:tcW w:w="30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5D61E839"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GINNA</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PAOLA</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DAZA</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ALVA</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FFFFF" w:themeFill="background1"/>
            <w:vAlign w:val="center"/>
            <w:hideMark/>
          </w:tcPr>
          <w:p w14:paraId="1016BE9B"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92559817</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FFFFF" w:themeFill="background1"/>
            <w:vAlign w:val="center"/>
            <w:hideMark/>
          </w:tcPr>
          <w:p w14:paraId="539B095D"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CARLOS</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SANTANDER</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OLMOS</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MARTINEZ</w:t>
            </w:r>
            <w:r w:rsidR="00CB7965" w:rsidRPr="00A32C8B">
              <w:rPr>
                <w:rFonts w:ascii="Verdana" w:eastAsia="Times New Roman" w:hAnsi="Verdana" w:cs="Arial"/>
                <w:sz w:val="18"/>
                <w:szCs w:val="18"/>
              </w:rPr>
              <w:t xml:space="preserve"> </w:t>
            </w:r>
          </w:p>
        </w:tc>
      </w:tr>
      <w:tr w:rsidR="00821D05" w:rsidRPr="00A32C8B" w14:paraId="2BC6F109" w14:textId="77777777" w:rsidTr="008F2A6A">
        <w:trPr>
          <w:trHeight w:val="20"/>
        </w:trPr>
        <w:tc>
          <w:tcPr>
            <w:tcW w:w="309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FA77B34"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VIDAL</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SEGUNDO</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PEREZ</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V</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2F2F2" w:themeFill="background1" w:themeFillShade="F2"/>
            <w:vAlign w:val="center"/>
            <w:hideMark/>
          </w:tcPr>
          <w:p w14:paraId="172E4100"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92559817</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2F2F2" w:themeFill="background1" w:themeFillShade="F2"/>
            <w:vAlign w:val="center"/>
            <w:hideMark/>
          </w:tcPr>
          <w:p w14:paraId="64805EEF"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CARLOS</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SANTANDER</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OLMOS</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MARTINEZ</w:t>
            </w:r>
            <w:r w:rsidR="00CB7965" w:rsidRPr="00A32C8B">
              <w:rPr>
                <w:rFonts w:ascii="Verdana" w:eastAsia="Times New Roman" w:hAnsi="Verdana" w:cs="Arial"/>
                <w:sz w:val="18"/>
                <w:szCs w:val="18"/>
              </w:rPr>
              <w:t xml:space="preserve"> </w:t>
            </w:r>
          </w:p>
        </w:tc>
      </w:tr>
      <w:tr w:rsidR="00821D05" w:rsidRPr="00A32C8B" w14:paraId="65447EE4" w14:textId="77777777" w:rsidTr="3EB6A6B5">
        <w:trPr>
          <w:trHeight w:val="20"/>
        </w:trPr>
        <w:tc>
          <w:tcPr>
            <w:tcW w:w="30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0A19A391"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YINA</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PAOLA</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LOZANO</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BEN</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FFFFF" w:themeFill="background1"/>
            <w:vAlign w:val="center"/>
            <w:hideMark/>
          </w:tcPr>
          <w:p w14:paraId="14A4951F"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92559817</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FFFFF" w:themeFill="background1"/>
            <w:vAlign w:val="center"/>
            <w:hideMark/>
          </w:tcPr>
          <w:p w14:paraId="08F97685"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CARLOS</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SANTANDER</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OLMOS</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MARTINEZ</w:t>
            </w:r>
            <w:r w:rsidR="00CB7965" w:rsidRPr="00A32C8B">
              <w:rPr>
                <w:rFonts w:ascii="Verdana" w:eastAsia="Times New Roman" w:hAnsi="Verdana" w:cs="Arial"/>
                <w:sz w:val="18"/>
                <w:szCs w:val="18"/>
              </w:rPr>
              <w:t xml:space="preserve"> </w:t>
            </w:r>
          </w:p>
        </w:tc>
      </w:tr>
      <w:tr w:rsidR="00821D05" w:rsidRPr="00A32C8B" w14:paraId="740137FF" w14:textId="77777777" w:rsidTr="008F2A6A">
        <w:trPr>
          <w:trHeight w:val="20"/>
        </w:trPr>
        <w:tc>
          <w:tcPr>
            <w:tcW w:w="309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FC4E1F9"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JUAN</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FRANCISCO</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CAMPOS</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2F2F2" w:themeFill="background1" w:themeFillShade="F2"/>
            <w:vAlign w:val="center"/>
            <w:hideMark/>
          </w:tcPr>
          <w:p w14:paraId="0F1DCB93"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92559817</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2F2F2" w:themeFill="background1" w:themeFillShade="F2"/>
            <w:vAlign w:val="center"/>
            <w:hideMark/>
          </w:tcPr>
          <w:p w14:paraId="05179023"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CARLOS</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SANTANDER</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OLMOS</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MARTINEZ</w:t>
            </w:r>
            <w:r w:rsidR="00CB7965" w:rsidRPr="00A32C8B">
              <w:rPr>
                <w:rFonts w:ascii="Verdana" w:eastAsia="Times New Roman" w:hAnsi="Verdana" w:cs="Arial"/>
                <w:sz w:val="18"/>
                <w:szCs w:val="18"/>
              </w:rPr>
              <w:t xml:space="preserve"> </w:t>
            </w:r>
          </w:p>
        </w:tc>
      </w:tr>
      <w:tr w:rsidR="00821D05" w:rsidRPr="00A32C8B" w14:paraId="24BA592C" w14:textId="77777777" w:rsidTr="3EB6A6B5">
        <w:trPr>
          <w:trHeight w:val="20"/>
        </w:trPr>
        <w:tc>
          <w:tcPr>
            <w:tcW w:w="30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6DCE350F"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PASTORA</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BEATRIZ</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CONTR</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FFFFF" w:themeFill="background1"/>
            <w:vAlign w:val="center"/>
            <w:hideMark/>
          </w:tcPr>
          <w:p w14:paraId="1AD6715E"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92559817</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FFFFF" w:themeFill="background1"/>
            <w:vAlign w:val="center"/>
            <w:hideMark/>
          </w:tcPr>
          <w:p w14:paraId="2FC7F2CC"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CARLOS</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SANTANDER</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OLMOS</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MARTINEZ</w:t>
            </w:r>
            <w:r w:rsidR="00CB7965" w:rsidRPr="00A32C8B">
              <w:rPr>
                <w:rFonts w:ascii="Verdana" w:eastAsia="Times New Roman" w:hAnsi="Verdana" w:cs="Arial"/>
                <w:sz w:val="18"/>
                <w:szCs w:val="18"/>
              </w:rPr>
              <w:t xml:space="preserve"> </w:t>
            </w:r>
          </w:p>
        </w:tc>
      </w:tr>
      <w:tr w:rsidR="00821D05" w:rsidRPr="00A32C8B" w14:paraId="31ED6BF4" w14:textId="77777777" w:rsidTr="008F2A6A">
        <w:trPr>
          <w:trHeight w:val="20"/>
        </w:trPr>
        <w:tc>
          <w:tcPr>
            <w:tcW w:w="309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BFBB764"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JUAN</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CARLOS</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BENITEZ</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N</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2F2F2" w:themeFill="background1" w:themeFillShade="F2"/>
            <w:vAlign w:val="center"/>
            <w:hideMark/>
          </w:tcPr>
          <w:p w14:paraId="22B738F8"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92559817</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2F2F2" w:themeFill="background1" w:themeFillShade="F2"/>
            <w:vAlign w:val="center"/>
            <w:hideMark/>
          </w:tcPr>
          <w:p w14:paraId="6A113A10"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CARLOS</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SANTANDER</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OLMOS</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MARTINEZ</w:t>
            </w:r>
            <w:r w:rsidR="00CB7965" w:rsidRPr="00A32C8B">
              <w:rPr>
                <w:rFonts w:ascii="Verdana" w:eastAsia="Times New Roman" w:hAnsi="Verdana" w:cs="Arial"/>
                <w:sz w:val="18"/>
                <w:szCs w:val="18"/>
              </w:rPr>
              <w:t xml:space="preserve"> </w:t>
            </w:r>
          </w:p>
        </w:tc>
      </w:tr>
      <w:tr w:rsidR="00821D05" w:rsidRPr="00A32C8B" w14:paraId="25D5738F" w14:textId="77777777" w:rsidTr="3EB6A6B5">
        <w:trPr>
          <w:trHeight w:val="20"/>
        </w:trPr>
        <w:tc>
          <w:tcPr>
            <w:tcW w:w="30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C5337F1"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ESTANPILLA</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PROELECTRIF</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FFFFF" w:themeFill="background1"/>
            <w:vAlign w:val="center"/>
            <w:hideMark/>
          </w:tcPr>
          <w:p w14:paraId="1F96239F"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800182281</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FFFFF" w:themeFill="background1"/>
            <w:vAlign w:val="center"/>
            <w:hideMark/>
          </w:tcPr>
          <w:p w14:paraId="5DE14308"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FIDUCIARIA</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DAVIVIENDA</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S.A.</w:t>
            </w:r>
            <w:r w:rsidR="00CB7965" w:rsidRPr="00A32C8B">
              <w:rPr>
                <w:rFonts w:ascii="Verdana" w:eastAsia="Times New Roman" w:hAnsi="Verdana" w:cs="Arial"/>
                <w:sz w:val="18"/>
                <w:szCs w:val="18"/>
              </w:rPr>
              <w:t xml:space="preserve"> </w:t>
            </w:r>
          </w:p>
        </w:tc>
      </w:tr>
      <w:tr w:rsidR="00821D05" w:rsidRPr="00A32C8B" w14:paraId="149E197E" w14:textId="77777777" w:rsidTr="008F2A6A">
        <w:trPr>
          <w:trHeight w:val="20"/>
        </w:trPr>
        <w:tc>
          <w:tcPr>
            <w:tcW w:w="309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8BEECC6"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FIDUDAVIVIENDA</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DPTO</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SU</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2F2F2" w:themeFill="background1" w:themeFillShade="F2"/>
            <w:vAlign w:val="center"/>
            <w:hideMark/>
          </w:tcPr>
          <w:p w14:paraId="1F8E27C5"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800182281</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2F2F2" w:themeFill="background1" w:themeFillShade="F2"/>
            <w:vAlign w:val="center"/>
            <w:hideMark/>
          </w:tcPr>
          <w:p w14:paraId="2B98811E"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FIDUCIARIA</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DAVIVIENDA</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S.A.</w:t>
            </w:r>
            <w:r w:rsidR="00CB7965" w:rsidRPr="00A32C8B">
              <w:rPr>
                <w:rFonts w:ascii="Verdana" w:eastAsia="Times New Roman" w:hAnsi="Verdana" w:cs="Arial"/>
                <w:sz w:val="18"/>
                <w:szCs w:val="18"/>
              </w:rPr>
              <w:t xml:space="preserve"> </w:t>
            </w:r>
          </w:p>
        </w:tc>
      </w:tr>
      <w:tr w:rsidR="00821D05" w:rsidRPr="00A32C8B" w14:paraId="28600EE4" w14:textId="77777777" w:rsidTr="3EB6A6B5">
        <w:trPr>
          <w:trHeight w:val="20"/>
        </w:trPr>
        <w:tc>
          <w:tcPr>
            <w:tcW w:w="30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1044B617"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ESTANPILLA</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PROHOSPITAL</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FFFFF" w:themeFill="background1"/>
            <w:vAlign w:val="center"/>
            <w:hideMark/>
          </w:tcPr>
          <w:p w14:paraId="370A567D"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800182281</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FFFFF" w:themeFill="background1"/>
            <w:vAlign w:val="center"/>
            <w:hideMark/>
          </w:tcPr>
          <w:p w14:paraId="22A4D3DA"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FIDUCIARIA</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DAVIVIENDA</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S.A.</w:t>
            </w:r>
            <w:r w:rsidR="00CB7965" w:rsidRPr="00A32C8B">
              <w:rPr>
                <w:rFonts w:ascii="Verdana" w:eastAsia="Times New Roman" w:hAnsi="Verdana" w:cs="Arial"/>
                <w:sz w:val="18"/>
                <w:szCs w:val="18"/>
              </w:rPr>
              <w:t xml:space="preserve"> </w:t>
            </w:r>
          </w:p>
        </w:tc>
      </w:tr>
      <w:tr w:rsidR="00821D05" w:rsidRPr="00A32C8B" w14:paraId="13C89E83" w14:textId="77777777" w:rsidTr="008F2A6A">
        <w:trPr>
          <w:trHeight w:val="20"/>
        </w:trPr>
        <w:tc>
          <w:tcPr>
            <w:tcW w:w="309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827F941"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CRISTIAN</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JOSE</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GOEZ</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RA</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2F2F2" w:themeFill="background1" w:themeFillShade="F2"/>
            <w:vAlign w:val="center"/>
            <w:hideMark/>
          </w:tcPr>
          <w:p w14:paraId="0091DD7A"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1102230217</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2F2F2" w:themeFill="background1" w:themeFillShade="F2"/>
            <w:vAlign w:val="center"/>
            <w:hideMark/>
          </w:tcPr>
          <w:p w14:paraId="76EA40E6"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ARMANDO</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SEGUNDO</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HERNANDEZ</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AGAMEZ</w:t>
            </w:r>
            <w:r w:rsidR="00CB7965" w:rsidRPr="00A32C8B">
              <w:rPr>
                <w:rFonts w:ascii="Verdana" w:eastAsia="Times New Roman" w:hAnsi="Verdana" w:cs="Arial"/>
                <w:sz w:val="18"/>
                <w:szCs w:val="18"/>
              </w:rPr>
              <w:t xml:space="preserve"> </w:t>
            </w:r>
          </w:p>
        </w:tc>
      </w:tr>
      <w:tr w:rsidR="00821D05" w:rsidRPr="00A32C8B" w14:paraId="548E1DF4" w14:textId="77777777" w:rsidTr="3EB6A6B5">
        <w:trPr>
          <w:trHeight w:val="20"/>
        </w:trPr>
        <w:tc>
          <w:tcPr>
            <w:tcW w:w="30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1275B646"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JORGE</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RAMIRO</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ANAYA</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PA</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FFFFF" w:themeFill="background1"/>
            <w:vAlign w:val="center"/>
            <w:hideMark/>
          </w:tcPr>
          <w:p w14:paraId="48DE5520"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1102230908</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FFFFF" w:themeFill="background1"/>
            <w:vAlign w:val="center"/>
            <w:hideMark/>
          </w:tcPr>
          <w:p w14:paraId="14748139"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EMER</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DANIEL</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CORPAS</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MENDEZ</w:t>
            </w:r>
            <w:r w:rsidR="00CB7965" w:rsidRPr="00A32C8B">
              <w:rPr>
                <w:rFonts w:ascii="Verdana" w:eastAsia="Times New Roman" w:hAnsi="Verdana" w:cs="Arial"/>
                <w:sz w:val="18"/>
                <w:szCs w:val="18"/>
              </w:rPr>
              <w:t xml:space="preserve"> </w:t>
            </w:r>
          </w:p>
        </w:tc>
      </w:tr>
      <w:tr w:rsidR="00821D05" w:rsidRPr="00A32C8B" w14:paraId="2FED4977" w14:textId="77777777" w:rsidTr="008F2A6A">
        <w:trPr>
          <w:trHeight w:val="20"/>
        </w:trPr>
        <w:tc>
          <w:tcPr>
            <w:tcW w:w="309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B2006F5"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CRISTIAN</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JOSE</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GOEZ</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RA</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2F2F2" w:themeFill="background1" w:themeFillShade="F2"/>
            <w:vAlign w:val="center"/>
            <w:hideMark/>
          </w:tcPr>
          <w:p w14:paraId="46B7E5BB"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1102231689</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2F2F2" w:themeFill="background1" w:themeFillShade="F2"/>
            <w:vAlign w:val="center"/>
            <w:hideMark/>
          </w:tcPr>
          <w:p w14:paraId="17F5132C"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ALBA</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LUCIA</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OZUNA</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AMAYA</w:t>
            </w:r>
            <w:r w:rsidR="00CB7965" w:rsidRPr="00A32C8B">
              <w:rPr>
                <w:rFonts w:ascii="Verdana" w:eastAsia="Times New Roman" w:hAnsi="Verdana" w:cs="Arial"/>
                <w:sz w:val="18"/>
                <w:szCs w:val="18"/>
              </w:rPr>
              <w:t xml:space="preserve"> </w:t>
            </w:r>
          </w:p>
        </w:tc>
      </w:tr>
      <w:tr w:rsidR="00821D05" w:rsidRPr="00A32C8B" w14:paraId="3CEA4151" w14:textId="77777777" w:rsidTr="3EB6A6B5">
        <w:trPr>
          <w:trHeight w:val="20"/>
        </w:trPr>
        <w:tc>
          <w:tcPr>
            <w:tcW w:w="30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D2822D6"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YINA</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PAOLA</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LOZANO</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BEN</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FFFFF" w:themeFill="background1"/>
            <w:vAlign w:val="center"/>
            <w:hideMark/>
          </w:tcPr>
          <w:p w14:paraId="47CD45F5"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1102859289</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FFFFF" w:themeFill="background1"/>
            <w:vAlign w:val="center"/>
            <w:hideMark/>
          </w:tcPr>
          <w:p w14:paraId="29019628"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GINNA</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PAOLA</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DAZA</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ALVAREZ</w:t>
            </w:r>
            <w:r w:rsidR="00CB7965" w:rsidRPr="00A32C8B">
              <w:rPr>
                <w:rFonts w:ascii="Verdana" w:eastAsia="Times New Roman" w:hAnsi="Verdana" w:cs="Arial"/>
                <w:sz w:val="18"/>
                <w:szCs w:val="18"/>
              </w:rPr>
              <w:t xml:space="preserve"> </w:t>
            </w:r>
          </w:p>
        </w:tc>
      </w:tr>
      <w:tr w:rsidR="00821D05" w:rsidRPr="00A32C8B" w14:paraId="4138BB92" w14:textId="77777777" w:rsidTr="008F2A6A">
        <w:trPr>
          <w:trHeight w:val="20"/>
        </w:trPr>
        <w:tc>
          <w:tcPr>
            <w:tcW w:w="309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1D89087"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EVELYNE</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YULETH</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2F2F2" w:themeFill="background1" w:themeFillShade="F2"/>
            <w:vAlign w:val="center"/>
            <w:hideMark/>
          </w:tcPr>
          <w:p w14:paraId="6C2D452F"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1102871608</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2F2F2" w:themeFill="background1" w:themeFillShade="F2"/>
            <w:vAlign w:val="center"/>
            <w:hideMark/>
          </w:tcPr>
          <w:p w14:paraId="1FC41A7C"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ALVARO</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ADRIANO</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ROMAN</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GOEZ</w:t>
            </w:r>
            <w:r w:rsidR="00CB7965" w:rsidRPr="00A32C8B">
              <w:rPr>
                <w:rFonts w:ascii="Verdana" w:eastAsia="Times New Roman" w:hAnsi="Verdana" w:cs="Arial"/>
                <w:sz w:val="18"/>
                <w:szCs w:val="18"/>
              </w:rPr>
              <w:t xml:space="preserve"> </w:t>
            </w:r>
          </w:p>
        </w:tc>
      </w:tr>
      <w:tr w:rsidR="00821D05" w:rsidRPr="00A32C8B" w14:paraId="333C4743" w14:textId="77777777" w:rsidTr="3EB6A6B5">
        <w:trPr>
          <w:trHeight w:val="20"/>
        </w:trPr>
        <w:tc>
          <w:tcPr>
            <w:tcW w:w="30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880B68B" w14:textId="77777777" w:rsidR="00821D05" w:rsidRPr="00A32C8B" w:rsidRDefault="0082767E" w:rsidP="00D06D28">
            <w:pPr>
              <w:contextualSpacing/>
              <w:jc w:val="center"/>
              <w:rPr>
                <w:rFonts w:ascii="Verdana" w:hAnsi="Verdana" w:cs="Arial"/>
                <w:sz w:val="18"/>
                <w:szCs w:val="18"/>
              </w:rPr>
            </w:pPr>
            <w:r w:rsidRPr="00A32C8B">
              <w:rPr>
                <w:rFonts w:ascii="Verdana" w:hAnsi="Verdana" w:cs="Arial"/>
                <w:color w:val="000000"/>
                <w:sz w:val="18"/>
                <w:szCs w:val="18"/>
              </w:rPr>
              <w:t>LILIBETH</w:t>
            </w:r>
            <w:r w:rsidR="00CB7965" w:rsidRPr="00A32C8B">
              <w:rPr>
                <w:rFonts w:ascii="Verdana" w:eastAsia="Times New Roman" w:hAnsi="Verdana" w:cs="Arial"/>
                <w:sz w:val="18"/>
                <w:szCs w:val="18"/>
              </w:rPr>
              <w:t xml:space="preserve"> </w:t>
            </w:r>
            <w:r w:rsidRPr="00A32C8B">
              <w:rPr>
                <w:rFonts w:ascii="Verdana" w:eastAsia="Times New Roman" w:hAnsi="Verdana" w:cs="Arial"/>
                <w:sz w:val="18"/>
                <w:szCs w:val="18"/>
              </w:rPr>
              <w:t>VERGARA</w:t>
            </w:r>
            <w:r w:rsidR="00CB7965" w:rsidRPr="00A32C8B">
              <w:rPr>
                <w:rFonts w:ascii="Verdana" w:hAnsi="Verdana" w:cs="Arial"/>
                <w:color w:val="000000"/>
                <w:sz w:val="18"/>
                <w:szCs w:val="18"/>
              </w:rPr>
              <w:t xml:space="preserve"> </w:t>
            </w:r>
            <w:r w:rsidR="00821D05" w:rsidRPr="00A32C8B">
              <w:rPr>
                <w:rFonts w:ascii="Verdana" w:hAnsi="Verdana" w:cs="Arial"/>
                <w:color w:val="000000"/>
                <w:sz w:val="18"/>
                <w:szCs w:val="18"/>
              </w:rPr>
              <w:t>ESPI</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FFFFF" w:themeFill="background1"/>
            <w:vAlign w:val="center"/>
            <w:hideMark/>
          </w:tcPr>
          <w:p w14:paraId="3CE7B88E"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1102871608</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FFFFF" w:themeFill="background1"/>
            <w:vAlign w:val="center"/>
            <w:hideMark/>
          </w:tcPr>
          <w:p w14:paraId="209FF30F"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ALVARO</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ADRIANO</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ROMAN</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GOEZ</w:t>
            </w:r>
            <w:r w:rsidR="00CB7965" w:rsidRPr="00A32C8B">
              <w:rPr>
                <w:rFonts w:ascii="Verdana" w:eastAsia="Times New Roman" w:hAnsi="Verdana" w:cs="Arial"/>
                <w:sz w:val="18"/>
                <w:szCs w:val="18"/>
              </w:rPr>
              <w:t xml:space="preserve"> </w:t>
            </w:r>
          </w:p>
        </w:tc>
      </w:tr>
      <w:tr w:rsidR="00821D05" w:rsidRPr="00A32C8B" w14:paraId="37C3B3DE" w14:textId="77777777" w:rsidTr="008F2A6A">
        <w:trPr>
          <w:trHeight w:val="20"/>
        </w:trPr>
        <w:tc>
          <w:tcPr>
            <w:tcW w:w="309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A86B3C0"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SILFREDO</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ANTONIO</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ACEV</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2F2F2" w:themeFill="background1" w:themeFillShade="F2"/>
            <w:vAlign w:val="center"/>
            <w:hideMark/>
          </w:tcPr>
          <w:p w14:paraId="0CAAA17F"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1104425788</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2F2F2" w:themeFill="background1" w:themeFillShade="F2"/>
            <w:vAlign w:val="center"/>
            <w:hideMark/>
          </w:tcPr>
          <w:p w14:paraId="09024953"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IVAN</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DARIO</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BELTRAN</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GARAVITO</w:t>
            </w:r>
            <w:r w:rsidR="00CB7965" w:rsidRPr="00A32C8B">
              <w:rPr>
                <w:rFonts w:ascii="Verdana" w:eastAsia="Times New Roman" w:hAnsi="Verdana" w:cs="Arial"/>
                <w:sz w:val="18"/>
                <w:szCs w:val="18"/>
              </w:rPr>
              <w:t xml:space="preserve"> </w:t>
            </w:r>
          </w:p>
        </w:tc>
      </w:tr>
      <w:tr w:rsidR="00821D05" w:rsidRPr="00A32C8B" w14:paraId="3EC7F27D" w14:textId="77777777" w:rsidTr="3EB6A6B5">
        <w:trPr>
          <w:trHeight w:val="20"/>
        </w:trPr>
        <w:tc>
          <w:tcPr>
            <w:tcW w:w="30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69D826C2"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YULISSA</w:t>
            </w:r>
            <w:r w:rsidR="00CB7965" w:rsidRPr="00A32C8B">
              <w:rPr>
                <w:rFonts w:ascii="Verdana" w:hAnsi="Verdana" w:cs="Arial"/>
                <w:color w:val="000000"/>
                <w:sz w:val="18"/>
                <w:szCs w:val="18"/>
              </w:rPr>
              <w:t xml:space="preserve"> </w:t>
            </w:r>
            <w:r w:rsidR="0082767E" w:rsidRPr="00A32C8B">
              <w:rPr>
                <w:rFonts w:ascii="Verdana" w:hAnsi="Verdana" w:cs="Arial"/>
                <w:color w:val="000000"/>
                <w:sz w:val="18"/>
                <w:szCs w:val="18"/>
              </w:rPr>
              <w:t>MARIA</w:t>
            </w:r>
            <w:r w:rsidR="00CB7965" w:rsidRPr="00A32C8B">
              <w:rPr>
                <w:rFonts w:ascii="Verdana" w:eastAsia="Times New Roman" w:hAnsi="Verdana" w:cs="Arial"/>
                <w:sz w:val="18"/>
                <w:szCs w:val="18"/>
              </w:rPr>
              <w:t xml:space="preserve"> </w:t>
            </w:r>
            <w:r w:rsidR="0082767E" w:rsidRPr="00A32C8B">
              <w:rPr>
                <w:rFonts w:ascii="Verdana" w:eastAsia="Times New Roman" w:hAnsi="Verdana" w:cs="Arial"/>
                <w:sz w:val="18"/>
                <w:szCs w:val="18"/>
              </w:rPr>
              <w:t>MERCADO</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FFFFF" w:themeFill="background1"/>
            <w:vAlign w:val="center"/>
            <w:hideMark/>
          </w:tcPr>
          <w:p w14:paraId="2453DBE3"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1104425788</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FFFFF" w:themeFill="background1"/>
            <w:vAlign w:val="center"/>
            <w:hideMark/>
          </w:tcPr>
          <w:p w14:paraId="40274D29"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IVAN</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DARIO</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BELTRAN</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GARAVITO</w:t>
            </w:r>
            <w:r w:rsidR="00CB7965" w:rsidRPr="00A32C8B">
              <w:rPr>
                <w:rFonts w:ascii="Verdana" w:eastAsia="Times New Roman" w:hAnsi="Verdana" w:cs="Arial"/>
                <w:sz w:val="18"/>
                <w:szCs w:val="18"/>
              </w:rPr>
              <w:t xml:space="preserve"> </w:t>
            </w:r>
          </w:p>
        </w:tc>
      </w:tr>
      <w:tr w:rsidR="00821D05" w:rsidRPr="00A32C8B" w14:paraId="7BC74F59" w14:textId="77777777" w:rsidTr="008F2A6A">
        <w:trPr>
          <w:trHeight w:val="20"/>
        </w:trPr>
        <w:tc>
          <w:tcPr>
            <w:tcW w:w="309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7AE8206" w14:textId="77777777" w:rsidR="00821D05" w:rsidRPr="00A32C8B" w:rsidRDefault="0082767E" w:rsidP="00D06D28">
            <w:pPr>
              <w:contextualSpacing/>
              <w:jc w:val="center"/>
              <w:rPr>
                <w:rFonts w:ascii="Verdana" w:hAnsi="Verdana" w:cs="Arial"/>
                <w:sz w:val="18"/>
                <w:szCs w:val="18"/>
              </w:rPr>
            </w:pPr>
            <w:r w:rsidRPr="00A32C8B">
              <w:rPr>
                <w:rFonts w:ascii="Verdana" w:hAnsi="Verdana" w:cs="Arial"/>
                <w:color w:val="000000"/>
                <w:sz w:val="18"/>
                <w:szCs w:val="18"/>
              </w:rPr>
              <w:t>LILIBETH</w:t>
            </w:r>
            <w:r w:rsidR="00CB7965" w:rsidRPr="00A32C8B">
              <w:rPr>
                <w:rFonts w:ascii="Verdana" w:eastAsia="Times New Roman" w:hAnsi="Verdana" w:cs="Arial"/>
                <w:sz w:val="18"/>
                <w:szCs w:val="18"/>
              </w:rPr>
              <w:t xml:space="preserve"> </w:t>
            </w:r>
            <w:r w:rsidRPr="00A32C8B">
              <w:rPr>
                <w:rFonts w:ascii="Verdana" w:eastAsia="Times New Roman" w:hAnsi="Verdana" w:cs="Arial"/>
                <w:sz w:val="18"/>
                <w:szCs w:val="18"/>
              </w:rPr>
              <w:t>VERGARA</w:t>
            </w:r>
            <w:r w:rsidR="00CB7965" w:rsidRPr="00A32C8B">
              <w:rPr>
                <w:rFonts w:ascii="Verdana" w:hAnsi="Verdana" w:cs="Arial"/>
                <w:color w:val="000000"/>
                <w:sz w:val="18"/>
                <w:szCs w:val="18"/>
              </w:rPr>
              <w:t xml:space="preserve"> </w:t>
            </w:r>
            <w:r w:rsidR="00821D05" w:rsidRPr="00A32C8B">
              <w:rPr>
                <w:rFonts w:ascii="Verdana" w:hAnsi="Verdana" w:cs="Arial"/>
                <w:color w:val="000000"/>
                <w:sz w:val="18"/>
                <w:szCs w:val="18"/>
              </w:rPr>
              <w:t>ESPI</w:t>
            </w:r>
            <w:r w:rsidR="00CB7965" w:rsidRPr="00A32C8B">
              <w:rPr>
                <w:rFonts w:ascii="Verdana" w:eastAsia="Times New Roman" w:hAnsi="Verdana" w:cs="Arial"/>
                <w:sz w:val="18"/>
                <w:szCs w:val="18"/>
              </w:rPr>
              <w:t xml:space="preserve"> </w:t>
            </w:r>
          </w:p>
        </w:tc>
        <w:tc>
          <w:tcPr>
            <w:tcW w:w="2292" w:type="dxa"/>
            <w:tcBorders>
              <w:top w:val="nil"/>
              <w:left w:val="nil"/>
              <w:bottom w:val="single" w:sz="4" w:space="0" w:color="auto"/>
              <w:right w:val="single" w:sz="4" w:space="0" w:color="auto"/>
            </w:tcBorders>
            <w:shd w:val="clear" w:color="auto" w:fill="F2F2F2" w:themeFill="background1" w:themeFillShade="F2"/>
            <w:vAlign w:val="center"/>
            <w:hideMark/>
          </w:tcPr>
          <w:p w14:paraId="1CBEE724"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1104425788</w:t>
            </w:r>
            <w:r w:rsidR="00CB7965" w:rsidRPr="00A32C8B">
              <w:rPr>
                <w:rFonts w:ascii="Verdana" w:eastAsia="Times New Roman" w:hAnsi="Verdana" w:cs="Arial"/>
                <w:sz w:val="18"/>
                <w:szCs w:val="18"/>
              </w:rPr>
              <w:t xml:space="preserve"> </w:t>
            </w:r>
          </w:p>
        </w:tc>
        <w:tc>
          <w:tcPr>
            <w:tcW w:w="3888" w:type="dxa"/>
            <w:tcBorders>
              <w:top w:val="nil"/>
              <w:left w:val="nil"/>
              <w:bottom w:val="single" w:sz="4" w:space="0" w:color="auto"/>
              <w:right w:val="single" w:sz="4" w:space="0" w:color="auto"/>
            </w:tcBorders>
            <w:shd w:val="clear" w:color="auto" w:fill="F2F2F2" w:themeFill="background1" w:themeFillShade="F2"/>
            <w:vAlign w:val="center"/>
            <w:hideMark/>
          </w:tcPr>
          <w:p w14:paraId="62B60414" w14:textId="77777777" w:rsidR="00821D05" w:rsidRPr="00A32C8B" w:rsidRDefault="00821D05" w:rsidP="00D06D28">
            <w:pPr>
              <w:contextualSpacing/>
              <w:jc w:val="center"/>
              <w:rPr>
                <w:rFonts w:ascii="Verdana" w:hAnsi="Verdana" w:cs="Arial"/>
                <w:sz w:val="18"/>
                <w:szCs w:val="18"/>
              </w:rPr>
            </w:pPr>
            <w:r w:rsidRPr="00A32C8B">
              <w:rPr>
                <w:rFonts w:ascii="Verdana" w:hAnsi="Verdana" w:cs="Arial"/>
                <w:color w:val="000000"/>
                <w:sz w:val="18"/>
                <w:szCs w:val="18"/>
              </w:rPr>
              <w:t>IVAN</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DARIO</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BELTRAN</w:t>
            </w:r>
            <w:r w:rsidR="00CB7965" w:rsidRPr="00A32C8B">
              <w:rPr>
                <w:rFonts w:ascii="Verdana" w:hAnsi="Verdana" w:cs="Arial"/>
                <w:color w:val="000000"/>
                <w:sz w:val="18"/>
                <w:szCs w:val="18"/>
              </w:rPr>
              <w:t xml:space="preserve"> </w:t>
            </w:r>
            <w:r w:rsidRPr="00A32C8B">
              <w:rPr>
                <w:rFonts w:ascii="Verdana" w:hAnsi="Verdana" w:cs="Arial"/>
                <w:color w:val="000000"/>
                <w:sz w:val="18"/>
                <w:szCs w:val="18"/>
              </w:rPr>
              <w:t>GARAVITO</w:t>
            </w:r>
            <w:r w:rsidR="00CB7965" w:rsidRPr="00A32C8B">
              <w:rPr>
                <w:rFonts w:ascii="Verdana" w:eastAsia="Times New Roman" w:hAnsi="Verdana" w:cs="Arial"/>
                <w:sz w:val="18"/>
                <w:szCs w:val="18"/>
              </w:rPr>
              <w:t xml:space="preserve"> </w:t>
            </w:r>
          </w:p>
        </w:tc>
      </w:tr>
    </w:tbl>
    <w:p w14:paraId="283C129A" w14:textId="77777777" w:rsidR="00821D05" w:rsidRPr="00A32C8B" w:rsidRDefault="0D6A68DF" w:rsidP="00D06D28">
      <w:pPr>
        <w:spacing w:after="160"/>
        <w:contextualSpacing/>
        <w:jc w:val="center"/>
        <w:rPr>
          <w:rFonts w:ascii="Verdana" w:eastAsia="Arial" w:hAnsi="Verdana" w:cs="Arial"/>
          <w:color w:val="242424"/>
          <w:sz w:val="18"/>
          <w:szCs w:val="18"/>
        </w:rPr>
      </w:pPr>
      <w:r w:rsidRPr="00A32C8B">
        <w:rPr>
          <w:rFonts w:ascii="Verdana" w:eastAsia="Arial" w:hAnsi="Verdana" w:cs="Arial"/>
          <w:b/>
          <w:bCs/>
          <w:color w:val="242424"/>
          <w:sz w:val="18"/>
          <w:szCs w:val="18"/>
        </w:rPr>
        <w:t>Fuente</w:t>
      </w:r>
      <w:r w:rsidRPr="00A32C8B">
        <w:rPr>
          <w:rFonts w:ascii="Verdana" w:eastAsia="Arial" w:hAnsi="Verdana" w:cs="Arial"/>
          <w:color w:val="242424"/>
          <w:sz w:val="18"/>
          <w:szCs w:val="18"/>
        </w:rPr>
        <w:t>: Elaboración propia con base en la información remitida por la Entidad Territorial.</w:t>
      </w:r>
    </w:p>
    <w:p w14:paraId="23A26ECC" w14:textId="77777777" w:rsidR="00821D05" w:rsidRPr="00A32C8B" w:rsidRDefault="00821D05" w:rsidP="00D06D28">
      <w:pPr>
        <w:pStyle w:val="Prrafodelista"/>
        <w:spacing w:after="0" w:line="240" w:lineRule="auto"/>
        <w:ind w:left="-142"/>
        <w:rPr>
          <w:rFonts w:ascii="Verdana" w:hAnsi="Verdana" w:cs="Arial"/>
          <w:color w:val="000000"/>
        </w:rPr>
      </w:pPr>
    </w:p>
    <w:p w14:paraId="29813B36" w14:textId="77777777" w:rsidR="00821D05" w:rsidRPr="00A32C8B" w:rsidRDefault="00821D05" w:rsidP="00D06D28">
      <w:pPr>
        <w:pStyle w:val="Prrafodelista"/>
        <w:numPr>
          <w:ilvl w:val="0"/>
          <w:numId w:val="8"/>
        </w:numPr>
        <w:spacing w:line="240" w:lineRule="auto"/>
        <w:rPr>
          <w:rFonts w:ascii="Verdana" w:hAnsi="Verdana" w:cs="Arial"/>
          <w:b/>
          <w:bCs/>
          <w:color w:val="000000"/>
        </w:rPr>
      </w:pPr>
      <w:r w:rsidRPr="00A32C8B">
        <w:rPr>
          <w:rFonts w:ascii="Verdana" w:hAnsi="Verdana" w:cs="Arial"/>
          <w:b/>
          <w:color w:val="000000" w:themeColor="text1"/>
        </w:rPr>
        <w:t>Incorrecta nomenclatura de la Cuenta Maestra Pagadora</w:t>
      </w:r>
    </w:p>
    <w:p w14:paraId="5DC95BCF" w14:textId="77777777" w:rsidR="00821D05" w:rsidRPr="00A32C8B" w:rsidRDefault="00821D05" w:rsidP="00D06D28">
      <w:pPr>
        <w:contextualSpacing/>
        <w:jc w:val="both"/>
        <w:rPr>
          <w:rFonts w:ascii="Verdana" w:eastAsia="Times New Roman" w:hAnsi="Verdana" w:cs="Arial"/>
          <w:color w:val="000000"/>
          <w:sz w:val="22"/>
          <w:szCs w:val="22"/>
        </w:rPr>
      </w:pPr>
      <w:r w:rsidRPr="00A32C8B">
        <w:rPr>
          <w:rFonts w:ascii="Verdana" w:hAnsi="Verdana" w:cs="Arial"/>
          <w:color w:val="000000"/>
          <w:sz w:val="22"/>
          <w:szCs w:val="22"/>
        </w:rPr>
        <w:t xml:space="preserve">De acuerdo con el informe de Cuentas Maestra se resalta que la Entidad registró a la Cuenta Maestra Pagadora con el nombre de </w:t>
      </w:r>
      <w:r w:rsidRPr="00A32C8B">
        <w:rPr>
          <w:rFonts w:ascii="Verdana" w:hAnsi="Verdana" w:cs="Arial"/>
          <w:i/>
          <w:iCs/>
          <w:color w:val="000000"/>
          <w:sz w:val="22"/>
          <w:szCs w:val="22"/>
        </w:rPr>
        <w:t xml:space="preserve">“MUNICIPIO DE </w:t>
      </w:r>
      <w:r w:rsidR="00EF1A7E" w:rsidRPr="00A32C8B">
        <w:rPr>
          <w:rFonts w:ascii="Verdana" w:hAnsi="Verdana" w:cs="Arial"/>
          <w:i/>
          <w:iCs/>
          <w:color w:val="000000"/>
          <w:sz w:val="22"/>
          <w:szCs w:val="22"/>
        </w:rPr>
        <w:t>SAN BENITO ABAD</w:t>
      </w:r>
      <w:r w:rsidRPr="00A32C8B">
        <w:rPr>
          <w:rFonts w:ascii="Verdana" w:hAnsi="Verdana" w:cs="Arial"/>
          <w:i/>
          <w:iCs/>
          <w:color w:val="000000"/>
          <w:sz w:val="22"/>
          <w:szCs w:val="22"/>
        </w:rPr>
        <w:t xml:space="preserve"> MSBA</w:t>
      </w:r>
      <w:r w:rsidR="00CB7965" w:rsidRPr="00A32C8B">
        <w:rPr>
          <w:rFonts w:ascii="Verdana" w:hAnsi="Verdana" w:cs="Arial"/>
          <w:color w:val="000000"/>
          <w:sz w:val="22"/>
          <w:szCs w:val="22"/>
        </w:rPr>
        <w:t>”;</w:t>
      </w:r>
      <w:r w:rsidRPr="00A32C8B">
        <w:rPr>
          <w:rFonts w:ascii="Verdana" w:hAnsi="Verdana" w:cs="Arial"/>
          <w:color w:val="000000"/>
          <w:sz w:val="22"/>
          <w:szCs w:val="22"/>
        </w:rPr>
        <w:t xml:space="preserve"> sin embargo, en el marco de lo indicado por el artículo 5 de la Resolución 0660 de 2018, esta cuenta debería registrarse como “</w:t>
      </w:r>
      <w:r w:rsidRPr="00A32C8B">
        <w:rPr>
          <w:rFonts w:ascii="Verdana" w:hAnsi="Verdana" w:cs="Arial"/>
          <w:i/>
          <w:iCs/>
          <w:color w:val="000000"/>
          <w:sz w:val="22"/>
          <w:szCs w:val="22"/>
        </w:rPr>
        <w:t xml:space="preserve">MUNICIPIO DE </w:t>
      </w:r>
      <w:r w:rsidR="00EF1A7E" w:rsidRPr="00A32C8B">
        <w:rPr>
          <w:rFonts w:ascii="Verdana" w:hAnsi="Verdana" w:cs="Arial"/>
          <w:i/>
          <w:iCs/>
          <w:color w:val="000000"/>
          <w:sz w:val="22"/>
          <w:szCs w:val="22"/>
        </w:rPr>
        <w:t>SAN BENITO ABAD</w:t>
      </w:r>
      <w:r w:rsidRPr="00A32C8B">
        <w:rPr>
          <w:rFonts w:ascii="Verdana" w:hAnsi="Verdana" w:cs="Arial"/>
          <w:i/>
          <w:iCs/>
          <w:color w:val="000000"/>
          <w:sz w:val="22"/>
          <w:szCs w:val="22"/>
        </w:rPr>
        <w:t xml:space="preserve"> CUENTA MAESTRA PAGADORA PP” </w:t>
      </w:r>
      <w:r w:rsidRPr="00A32C8B">
        <w:rPr>
          <w:rFonts w:ascii="Verdana" w:hAnsi="Verdana" w:cs="Arial"/>
          <w:color w:val="000000"/>
          <w:sz w:val="22"/>
          <w:szCs w:val="22"/>
        </w:rPr>
        <w:t>y no como se mencionó anteriormente.</w:t>
      </w:r>
    </w:p>
    <w:p w14:paraId="10D40232" w14:textId="77777777" w:rsidR="00B20FE6" w:rsidRPr="00A32C8B" w:rsidRDefault="00B20FE6" w:rsidP="00D06D28">
      <w:pPr>
        <w:contextualSpacing/>
        <w:jc w:val="both"/>
        <w:rPr>
          <w:rFonts w:ascii="Verdana" w:hAnsi="Verdana" w:cs="Arial"/>
          <w:color w:val="000000"/>
          <w:sz w:val="22"/>
          <w:szCs w:val="22"/>
        </w:rPr>
      </w:pPr>
    </w:p>
    <w:p w14:paraId="30650484" w14:textId="77777777" w:rsidR="009C6F95" w:rsidRPr="00A32C8B" w:rsidRDefault="00B20FE6" w:rsidP="00D06D28">
      <w:pPr>
        <w:contextualSpacing/>
        <w:jc w:val="both"/>
        <w:rPr>
          <w:rFonts w:ascii="Verdana" w:eastAsia="Times New Roman" w:hAnsi="Verdana" w:cs="Arial"/>
          <w:b/>
          <w:bCs/>
          <w:color w:val="000000"/>
          <w:sz w:val="22"/>
          <w:szCs w:val="22"/>
          <w:lang w:val="es-CO" w:eastAsia="es-ES_tradnl"/>
        </w:rPr>
      </w:pPr>
      <w:r w:rsidRPr="00A32C8B">
        <w:rPr>
          <w:rFonts w:ascii="Verdana" w:eastAsia="Times New Roman" w:hAnsi="Verdana" w:cs="Arial"/>
          <w:b/>
          <w:bCs/>
          <w:color w:val="000000"/>
          <w:sz w:val="22"/>
          <w:szCs w:val="22"/>
          <w:lang w:val="es-CO" w:eastAsia="es-ES_tradnl"/>
        </w:rPr>
        <w:t xml:space="preserve">B. </w:t>
      </w:r>
      <w:r w:rsidR="002B1049" w:rsidRPr="00A32C8B">
        <w:rPr>
          <w:rFonts w:ascii="Verdana" w:eastAsia="Times New Roman" w:hAnsi="Verdana" w:cs="Arial"/>
          <w:b/>
          <w:bCs/>
          <w:color w:val="000000"/>
          <w:sz w:val="22"/>
          <w:szCs w:val="22"/>
          <w:lang w:val="es-CO" w:eastAsia="es-ES_tradnl"/>
        </w:rPr>
        <w:t>Análisis sectorial</w:t>
      </w:r>
      <w:r w:rsidR="00CB7965" w:rsidRPr="00A32C8B">
        <w:rPr>
          <w:rFonts w:ascii="Verdana" w:eastAsia="Times New Roman" w:hAnsi="Verdana" w:cs="Arial"/>
          <w:b/>
          <w:bCs/>
          <w:color w:val="000000"/>
          <w:sz w:val="22"/>
          <w:szCs w:val="22"/>
          <w:lang w:val="es-CO" w:eastAsia="es-ES_tradnl"/>
        </w:rPr>
        <w:t>.</w:t>
      </w:r>
    </w:p>
    <w:p w14:paraId="2E6B1951" w14:textId="77777777" w:rsidR="00B20FE6" w:rsidRPr="00A32C8B" w:rsidRDefault="00B20FE6" w:rsidP="00D06D28">
      <w:pPr>
        <w:contextualSpacing/>
        <w:jc w:val="both"/>
        <w:rPr>
          <w:rFonts w:ascii="Verdana" w:eastAsia="Times New Roman" w:hAnsi="Verdana" w:cs="Arial"/>
          <w:b/>
          <w:bCs/>
          <w:color w:val="000000"/>
          <w:sz w:val="22"/>
          <w:szCs w:val="22"/>
          <w:lang w:val="es-CO" w:eastAsia="es-ES_tradnl"/>
        </w:rPr>
      </w:pPr>
    </w:p>
    <w:p w14:paraId="5DB6F857" w14:textId="77777777" w:rsidR="00D71F61" w:rsidRPr="00A32C8B" w:rsidRDefault="00AF0B0C" w:rsidP="00D06D28">
      <w:pPr>
        <w:contextualSpacing/>
        <w:jc w:val="both"/>
        <w:rPr>
          <w:rFonts w:ascii="Verdana" w:eastAsia="Times New Roman" w:hAnsi="Verdana" w:cs="Arial"/>
          <w:color w:val="000000"/>
          <w:sz w:val="22"/>
          <w:szCs w:val="22"/>
          <w:lang w:val="es-CO" w:eastAsia="es-ES_tradnl"/>
        </w:rPr>
      </w:pPr>
      <w:r w:rsidRPr="00A32C8B">
        <w:rPr>
          <w:rFonts w:ascii="Verdana" w:eastAsia="Times New Roman" w:hAnsi="Verdana" w:cs="Arial"/>
          <w:color w:val="000000"/>
          <w:sz w:val="22"/>
          <w:szCs w:val="22"/>
          <w:lang w:val="es-CO" w:eastAsia="es-ES_tradnl"/>
        </w:rPr>
        <w:t xml:space="preserve">Para el </w:t>
      </w:r>
      <w:r w:rsidR="004771A8" w:rsidRPr="00A32C8B">
        <w:rPr>
          <w:rFonts w:ascii="Verdana" w:eastAsia="Times New Roman" w:hAnsi="Verdana" w:cs="Arial"/>
          <w:color w:val="000000"/>
          <w:sz w:val="22"/>
          <w:szCs w:val="22"/>
          <w:lang w:val="es-CO" w:eastAsia="es-ES_tradnl"/>
        </w:rPr>
        <w:t>a</w:t>
      </w:r>
      <w:r w:rsidRPr="00A32C8B">
        <w:rPr>
          <w:rFonts w:ascii="Verdana" w:eastAsia="Times New Roman" w:hAnsi="Verdana" w:cs="Arial"/>
          <w:color w:val="000000"/>
          <w:sz w:val="22"/>
          <w:szCs w:val="22"/>
          <w:lang w:val="es-CO" w:eastAsia="es-ES_tradnl"/>
        </w:rPr>
        <w:t xml:space="preserve">nálisis sectorial se va a incluir el </w:t>
      </w:r>
      <w:r w:rsidR="004771A8" w:rsidRPr="00A32C8B">
        <w:rPr>
          <w:rFonts w:ascii="Verdana" w:eastAsia="Times New Roman" w:hAnsi="Verdana" w:cs="Arial"/>
          <w:color w:val="000000"/>
          <w:sz w:val="22"/>
          <w:szCs w:val="22"/>
          <w:lang w:val="es-CO" w:eastAsia="es-ES_tradnl"/>
        </w:rPr>
        <w:t xml:space="preserve">examen </w:t>
      </w:r>
      <w:r w:rsidRPr="00A32C8B">
        <w:rPr>
          <w:rFonts w:ascii="Verdana" w:eastAsia="Times New Roman" w:hAnsi="Verdana" w:cs="Arial"/>
          <w:color w:val="000000"/>
          <w:sz w:val="22"/>
          <w:szCs w:val="22"/>
          <w:lang w:val="es-CO" w:eastAsia="es-ES_tradnl"/>
        </w:rPr>
        <w:t>de la información remitida de las vigencias 2020, 2021 y 2022 con corte al 30 de junio del 2022</w:t>
      </w:r>
      <w:r w:rsidR="002D6F23" w:rsidRPr="00A32C8B">
        <w:rPr>
          <w:rFonts w:ascii="Verdana" w:eastAsia="Times New Roman" w:hAnsi="Verdana" w:cs="Arial"/>
          <w:color w:val="000000"/>
          <w:sz w:val="22"/>
          <w:szCs w:val="22"/>
          <w:lang w:val="es-CO" w:eastAsia="es-ES_tradnl"/>
        </w:rPr>
        <w:t xml:space="preserve"> con el fin de realizar un </w:t>
      </w:r>
      <w:r w:rsidR="00532C0D" w:rsidRPr="00A32C8B">
        <w:rPr>
          <w:rFonts w:ascii="Verdana" w:eastAsia="Times New Roman" w:hAnsi="Verdana" w:cs="Arial"/>
          <w:color w:val="000000"/>
          <w:sz w:val="22"/>
          <w:szCs w:val="22"/>
          <w:lang w:val="es-CO" w:eastAsia="es-ES_tradnl"/>
        </w:rPr>
        <w:t>diagnóstico sectorial</w:t>
      </w:r>
      <w:r w:rsidR="00482A03" w:rsidRPr="00A32C8B">
        <w:rPr>
          <w:rFonts w:ascii="Verdana" w:eastAsia="Times New Roman" w:hAnsi="Verdana" w:cs="Arial"/>
          <w:color w:val="000000"/>
          <w:sz w:val="22"/>
          <w:szCs w:val="22"/>
          <w:lang w:val="es-CO" w:eastAsia="es-ES_tradnl"/>
        </w:rPr>
        <w:t xml:space="preserve"> con la información más reciente disponible.</w:t>
      </w:r>
    </w:p>
    <w:p w14:paraId="4F61F91F" w14:textId="77777777" w:rsidR="00A5162D" w:rsidRPr="00A32C8B" w:rsidRDefault="00A5162D" w:rsidP="00D06D28">
      <w:pPr>
        <w:contextualSpacing/>
        <w:jc w:val="both"/>
        <w:rPr>
          <w:rFonts w:ascii="Verdana" w:eastAsia="Times New Roman" w:hAnsi="Verdana" w:cs="Arial"/>
          <w:color w:val="000000"/>
          <w:sz w:val="22"/>
          <w:szCs w:val="22"/>
          <w:lang w:val="es-CO" w:eastAsia="es-ES_tradnl"/>
        </w:rPr>
      </w:pPr>
    </w:p>
    <w:p w14:paraId="7C9EFA17" w14:textId="77777777" w:rsidR="00F54665" w:rsidRPr="00A32C8B" w:rsidRDefault="00F54665" w:rsidP="00D06D28">
      <w:pPr>
        <w:contextualSpacing/>
        <w:jc w:val="both"/>
        <w:rPr>
          <w:rFonts w:ascii="Verdana" w:eastAsia="Times New Roman" w:hAnsi="Verdana" w:cs="Arial"/>
          <w:b/>
          <w:bCs/>
          <w:color w:val="000000"/>
          <w:sz w:val="22"/>
          <w:szCs w:val="22"/>
          <w:lang w:val="es-CO" w:eastAsia="es-ES_tradnl"/>
        </w:rPr>
      </w:pPr>
      <w:r w:rsidRPr="00A32C8B">
        <w:rPr>
          <w:rFonts w:ascii="Verdana" w:eastAsia="Times New Roman" w:hAnsi="Verdana" w:cs="Arial"/>
          <w:b/>
          <w:bCs/>
          <w:color w:val="000000"/>
          <w:sz w:val="22"/>
          <w:szCs w:val="22"/>
          <w:lang w:val="es-CO" w:eastAsia="es-ES_tradnl"/>
        </w:rPr>
        <w:t xml:space="preserve">Análisis de </w:t>
      </w:r>
      <w:r w:rsidR="004771A8" w:rsidRPr="00A32C8B">
        <w:rPr>
          <w:rFonts w:ascii="Verdana" w:eastAsia="Times New Roman" w:hAnsi="Verdana" w:cs="Arial"/>
          <w:b/>
          <w:bCs/>
          <w:color w:val="000000"/>
          <w:sz w:val="22"/>
          <w:szCs w:val="22"/>
          <w:lang w:val="es-CO" w:eastAsia="es-ES_tradnl"/>
        </w:rPr>
        <w:t>r</w:t>
      </w:r>
      <w:r w:rsidRPr="00A32C8B">
        <w:rPr>
          <w:rFonts w:ascii="Verdana" w:eastAsia="Times New Roman" w:hAnsi="Verdana" w:cs="Arial"/>
          <w:b/>
          <w:bCs/>
          <w:color w:val="000000"/>
          <w:sz w:val="22"/>
          <w:szCs w:val="22"/>
          <w:lang w:val="es-CO" w:eastAsia="es-ES_tradnl"/>
        </w:rPr>
        <w:t xml:space="preserve">eporte de </w:t>
      </w:r>
      <w:r w:rsidR="004771A8" w:rsidRPr="00A32C8B">
        <w:rPr>
          <w:rFonts w:ascii="Verdana" w:eastAsia="Times New Roman" w:hAnsi="Verdana" w:cs="Arial"/>
          <w:b/>
          <w:bCs/>
          <w:color w:val="000000"/>
          <w:sz w:val="22"/>
          <w:szCs w:val="22"/>
          <w:lang w:val="es-CO" w:eastAsia="es-ES_tradnl"/>
        </w:rPr>
        <w:t>i</w:t>
      </w:r>
      <w:r w:rsidRPr="00A32C8B">
        <w:rPr>
          <w:rFonts w:ascii="Verdana" w:eastAsia="Times New Roman" w:hAnsi="Verdana" w:cs="Arial"/>
          <w:b/>
          <w:bCs/>
          <w:color w:val="000000"/>
          <w:sz w:val="22"/>
          <w:szCs w:val="22"/>
          <w:lang w:val="es-CO" w:eastAsia="es-ES_tradnl"/>
        </w:rPr>
        <w:t xml:space="preserve">nformación </w:t>
      </w:r>
      <w:r w:rsidR="004771A8" w:rsidRPr="00A32C8B">
        <w:rPr>
          <w:rFonts w:ascii="Verdana" w:eastAsia="Times New Roman" w:hAnsi="Verdana" w:cs="Arial"/>
          <w:b/>
          <w:bCs/>
          <w:color w:val="000000"/>
          <w:sz w:val="22"/>
          <w:szCs w:val="22"/>
          <w:lang w:val="es-CO" w:eastAsia="es-ES_tradnl"/>
        </w:rPr>
        <w:t>p</w:t>
      </w:r>
      <w:r w:rsidRPr="00A32C8B">
        <w:rPr>
          <w:rFonts w:ascii="Verdana" w:eastAsia="Times New Roman" w:hAnsi="Verdana" w:cs="Arial"/>
          <w:b/>
          <w:bCs/>
          <w:color w:val="000000"/>
          <w:sz w:val="22"/>
          <w:szCs w:val="22"/>
          <w:lang w:val="es-CO" w:eastAsia="es-ES_tradnl"/>
        </w:rPr>
        <w:t xml:space="preserve">resupuestal en los </w:t>
      </w:r>
      <w:r w:rsidR="004771A8" w:rsidRPr="00A32C8B">
        <w:rPr>
          <w:rFonts w:ascii="Verdana" w:eastAsia="Times New Roman" w:hAnsi="Verdana" w:cs="Arial"/>
          <w:b/>
          <w:bCs/>
          <w:color w:val="000000"/>
          <w:sz w:val="22"/>
          <w:szCs w:val="22"/>
          <w:lang w:val="es-CO" w:eastAsia="es-ES_tradnl"/>
        </w:rPr>
        <w:t>s</w:t>
      </w:r>
      <w:r w:rsidRPr="00A32C8B">
        <w:rPr>
          <w:rFonts w:ascii="Verdana" w:eastAsia="Times New Roman" w:hAnsi="Verdana" w:cs="Arial"/>
          <w:b/>
          <w:bCs/>
          <w:color w:val="000000"/>
          <w:sz w:val="22"/>
          <w:szCs w:val="22"/>
          <w:lang w:val="es-CO" w:eastAsia="es-ES_tradnl"/>
        </w:rPr>
        <w:t xml:space="preserve">istemas de </w:t>
      </w:r>
      <w:r w:rsidR="004771A8" w:rsidRPr="00A32C8B">
        <w:rPr>
          <w:rFonts w:ascii="Verdana" w:eastAsia="Times New Roman" w:hAnsi="Verdana" w:cs="Arial"/>
          <w:b/>
          <w:bCs/>
          <w:color w:val="000000"/>
          <w:sz w:val="22"/>
          <w:szCs w:val="22"/>
          <w:lang w:val="es-CO" w:eastAsia="es-ES_tradnl"/>
        </w:rPr>
        <w:t>o</w:t>
      </w:r>
      <w:r w:rsidRPr="00A32C8B">
        <w:rPr>
          <w:rFonts w:ascii="Verdana" w:eastAsia="Times New Roman" w:hAnsi="Verdana" w:cs="Arial"/>
          <w:b/>
          <w:bCs/>
          <w:color w:val="000000"/>
          <w:sz w:val="22"/>
          <w:szCs w:val="22"/>
          <w:lang w:val="es-CO" w:eastAsia="es-ES_tradnl"/>
        </w:rPr>
        <w:t xml:space="preserve">bligatorio </w:t>
      </w:r>
      <w:r w:rsidR="004771A8" w:rsidRPr="00A32C8B">
        <w:rPr>
          <w:rFonts w:ascii="Verdana" w:eastAsia="Times New Roman" w:hAnsi="Verdana" w:cs="Arial"/>
          <w:b/>
          <w:bCs/>
          <w:color w:val="000000"/>
          <w:sz w:val="22"/>
          <w:szCs w:val="22"/>
          <w:lang w:val="es-CO" w:eastAsia="es-ES_tradnl"/>
        </w:rPr>
        <w:t>r</w:t>
      </w:r>
      <w:r w:rsidRPr="00A32C8B">
        <w:rPr>
          <w:rFonts w:ascii="Verdana" w:eastAsia="Times New Roman" w:hAnsi="Verdana" w:cs="Arial"/>
          <w:b/>
          <w:bCs/>
          <w:color w:val="000000"/>
          <w:sz w:val="22"/>
          <w:szCs w:val="22"/>
          <w:lang w:val="es-CO" w:eastAsia="es-ES_tradnl"/>
        </w:rPr>
        <w:t>eporte</w:t>
      </w:r>
      <w:r w:rsidR="004771A8" w:rsidRPr="00A32C8B">
        <w:rPr>
          <w:rFonts w:ascii="Verdana" w:eastAsia="Times New Roman" w:hAnsi="Verdana" w:cs="Arial"/>
          <w:b/>
          <w:bCs/>
          <w:color w:val="000000"/>
          <w:sz w:val="22"/>
          <w:szCs w:val="22"/>
          <w:lang w:val="es-CO" w:eastAsia="es-ES_tradnl"/>
        </w:rPr>
        <w:t>.</w:t>
      </w:r>
    </w:p>
    <w:p w14:paraId="79ED50C5" w14:textId="77777777" w:rsidR="00F54665" w:rsidRPr="00A32C8B" w:rsidRDefault="00F54665" w:rsidP="00D06D28">
      <w:pPr>
        <w:contextualSpacing/>
        <w:jc w:val="both"/>
        <w:rPr>
          <w:rFonts w:ascii="Verdana" w:eastAsia="Times New Roman" w:hAnsi="Verdana" w:cs="Arial"/>
          <w:b/>
          <w:bCs/>
          <w:color w:val="000000"/>
          <w:sz w:val="22"/>
          <w:szCs w:val="22"/>
          <w:lang w:val="es-CO" w:eastAsia="es-ES_tradnl"/>
        </w:rPr>
      </w:pPr>
    </w:p>
    <w:p w14:paraId="20407EB1" w14:textId="77777777" w:rsidR="00F54665" w:rsidRPr="00A32C8B" w:rsidRDefault="00F54665" w:rsidP="00D06D28">
      <w:pPr>
        <w:contextualSpacing/>
        <w:jc w:val="both"/>
        <w:rPr>
          <w:rFonts w:ascii="Verdana" w:eastAsia="Times New Roman" w:hAnsi="Verdana" w:cs="Arial"/>
          <w:color w:val="000000"/>
          <w:sz w:val="22"/>
          <w:szCs w:val="22"/>
          <w:lang w:val="es-CO" w:eastAsia="es-ES_tradnl"/>
        </w:rPr>
      </w:pPr>
      <w:r w:rsidRPr="00A32C8B">
        <w:rPr>
          <w:rFonts w:ascii="Verdana" w:eastAsia="Times New Roman" w:hAnsi="Verdana" w:cs="Arial"/>
          <w:color w:val="000000"/>
          <w:sz w:val="22"/>
          <w:szCs w:val="22"/>
          <w:lang w:val="es-CO" w:eastAsia="es-ES_tradnl"/>
        </w:rPr>
        <w:t xml:space="preserve">A continuación, se analizará el </w:t>
      </w:r>
      <w:r w:rsidR="004771A8" w:rsidRPr="00A32C8B">
        <w:rPr>
          <w:rFonts w:ascii="Verdana" w:eastAsia="Times New Roman" w:hAnsi="Verdana" w:cs="Arial"/>
          <w:color w:val="000000"/>
          <w:sz w:val="22"/>
          <w:szCs w:val="22"/>
          <w:lang w:val="es-CO" w:eastAsia="es-ES_tradnl"/>
        </w:rPr>
        <w:t>r</w:t>
      </w:r>
      <w:r w:rsidRPr="00A32C8B">
        <w:rPr>
          <w:rFonts w:ascii="Verdana" w:eastAsia="Times New Roman" w:hAnsi="Verdana" w:cs="Arial"/>
          <w:color w:val="000000"/>
          <w:sz w:val="22"/>
          <w:szCs w:val="22"/>
          <w:lang w:val="es-CO" w:eastAsia="es-ES_tradnl"/>
        </w:rPr>
        <w:t xml:space="preserve">eporte de la </w:t>
      </w:r>
      <w:r w:rsidR="004771A8" w:rsidRPr="00A32C8B">
        <w:rPr>
          <w:rFonts w:ascii="Verdana" w:eastAsia="Times New Roman" w:hAnsi="Verdana" w:cs="Arial"/>
          <w:color w:val="000000"/>
          <w:sz w:val="22"/>
          <w:szCs w:val="22"/>
          <w:lang w:val="es-CO" w:eastAsia="es-ES_tradnl"/>
        </w:rPr>
        <w:t>i</w:t>
      </w:r>
      <w:r w:rsidRPr="00A32C8B">
        <w:rPr>
          <w:rFonts w:ascii="Verdana" w:eastAsia="Times New Roman" w:hAnsi="Verdana" w:cs="Arial"/>
          <w:color w:val="000000"/>
          <w:sz w:val="22"/>
          <w:szCs w:val="22"/>
          <w:lang w:val="es-CO" w:eastAsia="es-ES_tradnl"/>
        </w:rPr>
        <w:t xml:space="preserve">nformación </w:t>
      </w:r>
      <w:r w:rsidR="004771A8" w:rsidRPr="00A32C8B">
        <w:rPr>
          <w:rFonts w:ascii="Verdana" w:eastAsia="Times New Roman" w:hAnsi="Verdana" w:cs="Arial"/>
          <w:color w:val="000000"/>
          <w:sz w:val="22"/>
          <w:szCs w:val="22"/>
          <w:lang w:val="es-CO" w:eastAsia="es-ES_tradnl"/>
        </w:rPr>
        <w:t>p</w:t>
      </w:r>
      <w:r w:rsidRPr="00A32C8B">
        <w:rPr>
          <w:rFonts w:ascii="Verdana" w:eastAsia="Times New Roman" w:hAnsi="Verdana" w:cs="Arial"/>
          <w:color w:val="000000"/>
          <w:sz w:val="22"/>
          <w:szCs w:val="22"/>
          <w:lang w:val="es-CO" w:eastAsia="es-ES_tradnl"/>
        </w:rPr>
        <w:t>resupuestal en el Consolidad</w:t>
      </w:r>
      <w:r w:rsidR="00E36DAF" w:rsidRPr="00A32C8B">
        <w:rPr>
          <w:rFonts w:ascii="Verdana" w:eastAsia="Times New Roman" w:hAnsi="Verdana" w:cs="Arial"/>
          <w:color w:val="000000"/>
          <w:sz w:val="22"/>
          <w:szCs w:val="22"/>
          <w:lang w:val="es-CO" w:eastAsia="es-ES_tradnl"/>
        </w:rPr>
        <w:t>o</w:t>
      </w:r>
      <w:r w:rsidR="00D24518" w:rsidRPr="00A32C8B">
        <w:rPr>
          <w:rFonts w:ascii="Verdana" w:eastAsia="Times New Roman" w:hAnsi="Verdana" w:cs="Arial"/>
          <w:color w:val="000000"/>
          <w:sz w:val="22"/>
          <w:szCs w:val="22"/>
          <w:lang w:val="es-CO" w:eastAsia="es-ES_tradnl"/>
        </w:rPr>
        <w:t>r</w:t>
      </w:r>
      <w:r w:rsidRPr="00A32C8B">
        <w:rPr>
          <w:rFonts w:ascii="Verdana" w:eastAsia="Times New Roman" w:hAnsi="Verdana" w:cs="Arial"/>
          <w:color w:val="000000"/>
          <w:sz w:val="22"/>
          <w:szCs w:val="22"/>
          <w:lang w:val="es-CO" w:eastAsia="es-ES_tradnl"/>
        </w:rPr>
        <w:t xml:space="preserve"> de Hacienda </w:t>
      </w:r>
      <w:r w:rsidR="00D24518" w:rsidRPr="00A32C8B">
        <w:rPr>
          <w:rFonts w:ascii="Verdana" w:eastAsia="Times New Roman" w:hAnsi="Verdana" w:cs="Arial"/>
          <w:color w:val="000000"/>
          <w:sz w:val="22"/>
          <w:szCs w:val="22"/>
          <w:lang w:val="es-CO" w:eastAsia="es-ES_tradnl"/>
        </w:rPr>
        <w:t>e Información Pública</w:t>
      </w:r>
      <w:r w:rsidR="004771A8" w:rsidRPr="00A32C8B">
        <w:rPr>
          <w:rFonts w:ascii="Verdana" w:eastAsia="Times New Roman" w:hAnsi="Verdana" w:cs="Arial"/>
          <w:color w:val="000000"/>
          <w:sz w:val="22"/>
          <w:szCs w:val="22"/>
          <w:lang w:val="es-CO" w:eastAsia="es-ES_tradnl"/>
        </w:rPr>
        <w:t xml:space="preserve"> </w:t>
      </w:r>
      <w:r w:rsidRPr="00A32C8B">
        <w:rPr>
          <w:rFonts w:ascii="Verdana" w:eastAsia="Times New Roman" w:hAnsi="Verdana" w:cs="Arial"/>
          <w:color w:val="000000"/>
          <w:sz w:val="22"/>
          <w:szCs w:val="22"/>
          <w:lang w:val="es-CO" w:eastAsia="es-ES_tradnl"/>
        </w:rPr>
        <w:t>-</w:t>
      </w:r>
      <w:r w:rsidR="004771A8" w:rsidRPr="00A32C8B">
        <w:rPr>
          <w:rFonts w:ascii="Verdana" w:eastAsia="Times New Roman" w:hAnsi="Verdana" w:cs="Arial"/>
          <w:color w:val="000000"/>
          <w:sz w:val="22"/>
          <w:szCs w:val="22"/>
          <w:lang w:val="es-CO" w:eastAsia="es-ES_tradnl"/>
        </w:rPr>
        <w:t xml:space="preserve"> </w:t>
      </w:r>
      <w:r w:rsidRPr="00A32C8B">
        <w:rPr>
          <w:rFonts w:ascii="Verdana" w:eastAsia="Times New Roman" w:hAnsi="Verdana" w:cs="Arial"/>
          <w:color w:val="000000"/>
          <w:sz w:val="22"/>
          <w:szCs w:val="22"/>
          <w:lang w:val="es-CO" w:eastAsia="es-ES_tradnl"/>
        </w:rPr>
        <w:t xml:space="preserve">CHIP, para las </w:t>
      </w:r>
      <w:r w:rsidR="004771A8" w:rsidRPr="00A32C8B">
        <w:rPr>
          <w:rFonts w:ascii="Verdana" w:eastAsia="Times New Roman" w:hAnsi="Verdana" w:cs="Arial"/>
          <w:color w:val="000000"/>
          <w:sz w:val="22"/>
          <w:szCs w:val="22"/>
          <w:lang w:val="es-CO" w:eastAsia="es-ES_tradnl"/>
        </w:rPr>
        <w:t>C</w:t>
      </w:r>
      <w:r w:rsidRPr="00A32C8B">
        <w:rPr>
          <w:rFonts w:ascii="Verdana" w:eastAsia="Times New Roman" w:hAnsi="Verdana" w:cs="Arial"/>
          <w:color w:val="000000"/>
          <w:sz w:val="22"/>
          <w:szCs w:val="22"/>
          <w:lang w:val="es-CO" w:eastAsia="es-ES_tradnl"/>
        </w:rPr>
        <w:t>ategorías del Formulario Único Territorial -</w:t>
      </w:r>
      <w:r w:rsidR="004771A8" w:rsidRPr="00A32C8B">
        <w:rPr>
          <w:rFonts w:ascii="Verdana" w:eastAsia="Times New Roman" w:hAnsi="Verdana" w:cs="Arial"/>
          <w:color w:val="000000"/>
          <w:sz w:val="22"/>
          <w:szCs w:val="22"/>
          <w:lang w:val="es-CO" w:eastAsia="es-ES_tradnl"/>
        </w:rPr>
        <w:t xml:space="preserve"> </w:t>
      </w:r>
      <w:r w:rsidRPr="00A32C8B">
        <w:rPr>
          <w:rFonts w:ascii="Verdana" w:eastAsia="Times New Roman" w:hAnsi="Verdana" w:cs="Arial"/>
          <w:color w:val="000000"/>
          <w:sz w:val="22"/>
          <w:szCs w:val="22"/>
          <w:lang w:val="es-CO" w:eastAsia="es-ES_tradnl"/>
        </w:rPr>
        <w:t>FUT en la vigencia de 2020 y en la Categoría Única de Información de Presupuesto Ordinario -</w:t>
      </w:r>
      <w:r w:rsidR="004771A8" w:rsidRPr="00A32C8B">
        <w:rPr>
          <w:rFonts w:ascii="Verdana" w:eastAsia="Times New Roman" w:hAnsi="Verdana" w:cs="Arial"/>
          <w:color w:val="000000"/>
          <w:sz w:val="22"/>
          <w:szCs w:val="22"/>
          <w:lang w:val="es-CO" w:eastAsia="es-ES_tradnl"/>
        </w:rPr>
        <w:t xml:space="preserve"> </w:t>
      </w:r>
      <w:r w:rsidRPr="00A32C8B">
        <w:rPr>
          <w:rFonts w:ascii="Verdana" w:eastAsia="Times New Roman" w:hAnsi="Verdana" w:cs="Arial"/>
          <w:color w:val="000000"/>
          <w:sz w:val="22"/>
          <w:szCs w:val="22"/>
          <w:lang w:val="es-CO" w:eastAsia="es-ES_tradnl"/>
        </w:rPr>
        <w:t>CUIPO para la</w:t>
      </w:r>
      <w:r w:rsidR="005F0D30" w:rsidRPr="00A32C8B">
        <w:rPr>
          <w:rFonts w:ascii="Verdana" w:eastAsia="Times New Roman" w:hAnsi="Verdana" w:cs="Arial"/>
          <w:color w:val="000000"/>
          <w:sz w:val="22"/>
          <w:szCs w:val="22"/>
          <w:lang w:val="es-CO" w:eastAsia="es-ES_tradnl"/>
        </w:rPr>
        <w:t>s</w:t>
      </w:r>
      <w:r w:rsidRPr="00A32C8B">
        <w:rPr>
          <w:rFonts w:ascii="Verdana" w:eastAsia="Times New Roman" w:hAnsi="Verdana" w:cs="Arial"/>
          <w:color w:val="000000"/>
          <w:sz w:val="22"/>
          <w:szCs w:val="22"/>
          <w:lang w:val="es-CO" w:eastAsia="es-ES_tradnl"/>
        </w:rPr>
        <w:t xml:space="preserve"> vigencias 2021 y 2022</w:t>
      </w:r>
      <w:r w:rsidR="00E55C3F" w:rsidRPr="00A32C8B">
        <w:rPr>
          <w:rFonts w:ascii="Verdana" w:eastAsia="Times New Roman" w:hAnsi="Verdana" w:cs="Arial"/>
          <w:color w:val="000000"/>
          <w:sz w:val="22"/>
          <w:szCs w:val="22"/>
          <w:lang w:val="es-CO" w:eastAsia="es-ES_tradnl"/>
        </w:rPr>
        <w:t xml:space="preserve"> con corte a 30 de junio</w:t>
      </w:r>
      <w:r w:rsidRPr="00A32C8B">
        <w:rPr>
          <w:rFonts w:ascii="Verdana" w:eastAsia="Times New Roman" w:hAnsi="Verdana" w:cs="Arial"/>
          <w:color w:val="000000"/>
          <w:sz w:val="22"/>
          <w:szCs w:val="22"/>
          <w:lang w:val="es-CO" w:eastAsia="es-ES_tradnl"/>
        </w:rPr>
        <w:t>, desde la perspectiva de la oportunidad y calidad de la información.</w:t>
      </w:r>
    </w:p>
    <w:p w14:paraId="65492025" w14:textId="77777777" w:rsidR="00F54665" w:rsidRPr="00A32C8B" w:rsidRDefault="00F54665" w:rsidP="00D06D28">
      <w:pPr>
        <w:contextualSpacing/>
        <w:jc w:val="both"/>
        <w:rPr>
          <w:rFonts w:ascii="Verdana" w:eastAsia="Times New Roman" w:hAnsi="Verdana" w:cs="Arial"/>
          <w:b/>
          <w:bCs/>
          <w:color w:val="000000"/>
          <w:sz w:val="22"/>
          <w:szCs w:val="22"/>
          <w:lang w:val="es-CO" w:eastAsia="es-ES_tradnl"/>
        </w:rPr>
      </w:pPr>
    </w:p>
    <w:p w14:paraId="41630F19" w14:textId="77777777" w:rsidR="00F54665" w:rsidRPr="00A32C8B" w:rsidRDefault="00F54665" w:rsidP="00D06D28">
      <w:pPr>
        <w:pStyle w:val="Prrafodelista"/>
        <w:numPr>
          <w:ilvl w:val="0"/>
          <w:numId w:val="8"/>
        </w:numPr>
        <w:spacing w:line="240" w:lineRule="auto"/>
        <w:ind w:left="0" w:firstLine="567"/>
        <w:jc w:val="both"/>
        <w:rPr>
          <w:rFonts w:ascii="Verdana" w:eastAsia="Times New Roman" w:hAnsi="Verdana" w:cs="Arial"/>
          <w:b/>
          <w:bCs/>
          <w:color w:val="000000"/>
          <w:lang w:val="es-CO" w:eastAsia="es-ES_tradnl"/>
        </w:rPr>
      </w:pPr>
      <w:r w:rsidRPr="00A32C8B">
        <w:rPr>
          <w:rFonts w:ascii="Verdana" w:eastAsia="Times New Roman" w:hAnsi="Verdana" w:cs="Arial"/>
          <w:b/>
          <w:bCs/>
          <w:color w:val="000000"/>
          <w:lang w:val="es-CO" w:eastAsia="es-ES_tradnl"/>
        </w:rPr>
        <w:t xml:space="preserve">Oportunidad del </w:t>
      </w:r>
      <w:r w:rsidR="004771A8" w:rsidRPr="00A32C8B">
        <w:rPr>
          <w:rFonts w:ascii="Verdana" w:eastAsia="Times New Roman" w:hAnsi="Verdana" w:cs="Arial"/>
          <w:b/>
          <w:bCs/>
          <w:color w:val="000000"/>
          <w:lang w:val="es-CO" w:eastAsia="es-ES_tradnl"/>
        </w:rPr>
        <w:t>r</w:t>
      </w:r>
      <w:r w:rsidRPr="00A32C8B">
        <w:rPr>
          <w:rFonts w:ascii="Verdana" w:eastAsia="Times New Roman" w:hAnsi="Verdana" w:cs="Arial"/>
          <w:b/>
          <w:bCs/>
          <w:color w:val="000000"/>
          <w:lang w:val="es-CO" w:eastAsia="es-ES_tradnl"/>
        </w:rPr>
        <w:t xml:space="preserve">eporte de </w:t>
      </w:r>
      <w:r w:rsidR="004771A8" w:rsidRPr="00A32C8B">
        <w:rPr>
          <w:rFonts w:ascii="Verdana" w:eastAsia="Times New Roman" w:hAnsi="Verdana" w:cs="Arial"/>
          <w:b/>
          <w:bCs/>
          <w:color w:val="000000"/>
          <w:lang w:val="es-CO" w:eastAsia="es-ES_tradnl"/>
        </w:rPr>
        <w:t>i</w:t>
      </w:r>
      <w:r w:rsidRPr="00A32C8B">
        <w:rPr>
          <w:rFonts w:ascii="Verdana" w:eastAsia="Times New Roman" w:hAnsi="Verdana" w:cs="Arial"/>
          <w:b/>
          <w:bCs/>
          <w:color w:val="000000"/>
          <w:lang w:val="es-CO" w:eastAsia="es-ES_tradnl"/>
        </w:rPr>
        <w:t>nformación:</w:t>
      </w:r>
    </w:p>
    <w:p w14:paraId="1046FBE4" w14:textId="77777777" w:rsidR="00740470" w:rsidRDefault="00740470" w:rsidP="00D06D28">
      <w:pPr>
        <w:contextualSpacing/>
        <w:jc w:val="both"/>
        <w:rPr>
          <w:rFonts w:ascii="Verdana" w:eastAsia="Times New Roman" w:hAnsi="Verdana" w:cs="Arial"/>
          <w:color w:val="000000"/>
          <w:sz w:val="22"/>
          <w:szCs w:val="22"/>
          <w:lang w:val="es-CO" w:eastAsia="es-ES_tradnl"/>
        </w:rPr>
      </w:pPr>
    </w:p>
    <w:p w14:paraId="0E3A0A16" w14:textId="77777777" w:rsidR="00F54665" w:rsidRPr="00A32C8B" w:rsidRDefault="00F54665" w:rsidP="00D06D28">
      <w:pPr>
        <w:contextualSpacing/>
        <w:jc w:val="both"/>
        <w:rPr>
          <w:rFonts w:ascii="Verdana" w:eastAsia="Times New Roman" w:hAnsi="Verdana" w:cs="Arial"/>
          <w:color w:val="000000"/>
          <w:sz w:val="22"/>
          <w:szCs w:val="22"/>
          <w:lang w:val="es-CO" w:eastAsia="es-ES_tradnl"/>
        </w:rPr>
      </w:pPr>
      <w:r w:rsidRPr="00A32C8B">
        <w:rPr>
          <w:rFonts w:ascii="Verdana" w:eastAsia="Times New Roman" w:hAnsi="Verdana" w:cs="Arial"/>
          <w:color w:val="000000"/>
          <w:sz w:val="22"/>
          <w:szCs w:val="22"/>
          <w:lang w:val="es-CO" w:eastAsia="es-ES_tradnl"/>
        </w:rPr>
        <w:t xml:space="preserve">Para la vigencia del 2020, según la </w:t>
      </w:r>
      <w:r w:rsidR="0019402E" w:rsidRPr="00A32C8B">
        <w:rPr>
          <w:rFonts w:ascii="Verdana" w:eastAsia="Times New Roman" w:hAnsi="Verdana" w:cs="Arial"/>
          <w:color w:val="000000"/>
          <w:sz w:val="22"/>
          <w:szCs w:val="22"/>
          <w:lang w:val="es-CO" w:eastAsia="es-ES_tradnl"/>
        </w:rPr>
        <w:t>c</w:t>
      </w:r>
      <w:r w:rsidRPr="00A32C8B">
        <w:rPr>
          <w:rFonts w:ascii="Verdana" w:eastAsia="Times New Roman" w:hAnsi="Verdana" w:cs="Arial"/>
          <w:color w:val="000000"/>
          <w:sz w:val="22"/>
          <w:szCs w:val="22"/>
          <w:lang w:val="es-CO" w:eastAsia="es-ES_tradnl"/>
        </w:rPr>
        <w:t>ertificación emitida por la Contaduría General de la Nación</w:t>
      </w:r>
      <w:r w:rsidR="00E36DAF" w:rsidRPr="00A32C8B">
        <w:rPr>
          <w:rFonts w:ascii="Verdana" w:eastAsia="Times New Roman" w:hAnsi="Verdana" w:cs="Arial"/>
          <w:color w:val="000000"/>
          <w:sz w:val="22"/>
          <w:szCs w:val="22"/>
          <w:lang w:val="es-CO" w:eastAsia="es-ES_tradnl"/>
        </w:rPr>
        <w:t>,</w:t>
      </w:r>
      <w:r w:rsidRPr="00A32C8B">
        <w:rPr>
          <w:rFonts w:ascii="Verdana" w:eastAsia="Times New Roman" w:hAnsi="Verdana" w:cs="Arial"/>
          <w:color w:val="000000"/>
          <w:sz w:val="22"/>
          <w:szCs w:val="22"/>
          <w:lang w:val="es-CO" w:eastAsia="es-ES_tradnl"/>
        </w:rPr>
        <w:t xml:space="preserve"> se destaca que para las </w:t>
      </w:r>
      <w:r w:rsidR="0019402E" w:rsidRPr="00A32C8B">
        <w:rPr>
          <w:rFonts w:ascii="Verdana" w:eastAsia="Times New Roman" w:hAnsi="Verdana" w:cs="Arial"/>
          <w:color w:val="000000"/>
          <w:sz w:val="22"/>
          <w:szCs w:val="22"/>
          <w:lang w:val="es-CO" w:eastAsia="es-ES_tradnl"/>
        </w:rPr>
        <w:t>C</w:t>
      </w:r>
      <w:r w:rsidRPr="00A32C8B">
        <w:rPr>
          <w:rFonts w:ascii="Verdana" w:eastAsia="Times New Roman" w:hAnsi="Verdana" w:cs="Arial"/>
          <w:color w:val="000000"/>
          <w:sz w:val="22"/>
          <w:szCs w:val="22"/>
          <w:lang w:val="es-CO" w:eastAsia="es-ES_tradnl"/>
        </w:rPr>
        <w:t>ategorías</w:t>
      </w:r>
      <w:r w:rsidR="0019402E" w:rsidRPr="00A32C8B">
        <w:rPr>
          <w:rFonts w:ascii="Verdana" w:eastAsia="Times New Roman" w:hAnsi="Verdana" w:cs="Arial"/>
          <w:color w:val="000000"/>
          <w:sz w:val="22"/>
          <w:szCs w:val="22"/>
          <w:lang w:val="es-CO" w:eastAsia="es-ES_tradnl"/>
        </w:rPr>
        <w:t xml:space="preserve"> de</w:t>
      </w:r>
      <w:r w:rsidRPr="00A32C8B">
        <w:rPr>
          <w:rFonts w:ascii="Verdana" w:eastAsia="Times New Roman" w:hAnsi="Verdana" w:cs="Arial"/>
          <w:color w:val="000000"/>
          <w:sz w:val="22"/>
          <w:szCs w:val="22"/>
          <w:lang w:val="es-CO" w:eastAsia="es-ES_tradnl"/>
        </w:rPr>
        <w:t xml:space="preserve"> Gastos de Funcionamiento, Gastos de Inversión e Ingresos </w:t>
      </w:r>
      <w:r w:rsidR="0019402E" w:rsidRPr="00A32C8B">
        <w:rPr>
          <w:rFonts w:ascii="Verdana" w:eastAsia="Times New Roman" w:hAnsi="Verdana" w:cs="Arial"/>
          <w:color w:val="000000"/>
          <w:sz w:val="22"/>
          <w:szCs w:val="22"/>
          <w:lang w:val="es-CO" w:eastAsia="es-ES_tradnl"/>
        </w:rPr>
        <w:t xml:space="preserve">del FUT </w:t>
      </w:r>
      <w:r w:rsidRPr="00A32C8B">
        <w:rPr>
          <w:rFonts w:ascii="Verdana" w:eastAsia="Times New Roman" w:hAnsi="Verdana" w:cs="Arial"/>
          <w:color w:val="000000"/>
          <w:sz w:val="22"/>
          <w:szCs w:val="22"/>
          <w:lang w:val="es-CO" w:eastAsia="es-ES_tradnl"/>
        </w:rPr>
        <w:t xml:space="preserve">para los tres primeros trimestres, los reportes fueron realizados de manera extemporánea, de manera similar, en relación con la </w:t>
      </w:r>
      <w:r w:rsidR="0019402E" w:rsidRPr="00A32C8B">
        <w:rPr>
          <w:rFonts w:ascii="Verdana" w:eastAsia="Times New Roman" w:hAnsi="Verdana" w:cs="Arial"/>
          <w:color w:val="000000"/>
          <w:sz w:val="22"/>
          <w:szCs w:val="22"/>
          <w:lang w:val="es-CO" w:eastAsia="es-ES_tradnl"/>
        </w:rPr>
        <w:t>C</w:t>
      </w:r>
      <w:r w:rsidRPr="00A32C8B">
        <w:rPr>
          <w:rFonts w:ascii="Verdana" w:eastAsia="Times New Roman" w:hAnsi="Verdana" w:cs="Arial"/>
          <w:color w:val="000000"/>
          <w:sz w:val="22"/>
          <w:szCs w:val="22"/>
          <w:lang w:val="es-CO" w:eastAsia="es-ES_tradnl"/>
        </w:rPr>
        <w:t>ategoría Cierre Fiscal</w:t>
      </w:r>
      <w:r w:rsidR="0019402E" w:rsidRPr="00A32C8B">
        <w:rPr>
          <w:rFonts w:ascii="Verdana" w:eastAsia="Times New Roman" w:hAnsi="Verdana" w:cs="Arial"/>
          <w:color w:val="000000"/>
          <w:sz w:val="22"/>
          <w:szCs w:val="22"/>
          <w:lang w:val="es-CO" w:eastAsia="es-ES_tradnl"/>
        </w:rPr>
        <w:t xml:space="preserve"> del FUT</w:t>
      </w:r>
      <w:r w:rsidRPr="00A32C8B">
        <w:rPr>
          <w:rFonts w:ascii="Verdana" w:eastAsia="Times New Roman" w:hAnsi="Verdana" w:cs="Arial"/>
          <w:color w:val="000000"/>
          <w:sz w:val="22"/>
          <w:szCs w:val="22"/>
          <w:lang w:val="es-CO" w:eastAsia="es-ES_tradnl"/>
        </w:rPr>
        <w:t>, está se reportó por fuera del plazo establecido.</w:t>
      </w:r>
    </w:p>
    <w:p w14:paraId="63A1A091" w14:textId="77777777" w:rsidR="00F54665" w:rsidRPr="00A32C8B" w:rsidRDefault="00F54665" w:rsidP="00D06D28">
      <w:pPr>
        <w:contextualSpacing/>
        <w:jc w:val="both"/>
        <w:rPr>
          <w:rFonts w:ascii="Verdana" w:eastAsia="Times New Roman" w:hAnsi="Verdana" w:cs="Arial"/>
          <w:color w:val="000000"/>
          <w:sz w:val="22"/>
          <w:szCs w:val="22"/>
          <w:lang w:val="es-CO" w:eastAsia="es-ES_tradnl"/>
        </w:rPr>
      </w:pPr>
    </w:p>
    <w:p w14:paraId="4A99CBD1" w14:textId="77777777" w:rsidR="00F54665" w:rsidRPr="00A32C8B" w:rsidRDefault="00F54665" w:rsidP="00D06D28">
      <w:pPr>
        <w:contextualSpacing/>
        <w:jc w:val="both"/>
        <w:rPr>
          <w:rFonts w:ascii="Verdana" w:eastAsia="Times New Roman" w:hAnsi="Verdana" w:cs="Arial"/>
          <w:color w:val="000000"/>
          <w:sz w:val="22"/>
          <w:szCs w:val="22"/>
          <w:lang w:val="es-CO" w:eastAsia="es-ES_tradnl"/>
        </w:rPr>
      </w:pPr>
      <w:r w:rsidRPr="00A32C8B">
        <w:rPr>
          <w:rFonts w:ascii="Verdana" w:eastAsia="Times New Roman" w:hAnsi="Verdana" w:cs="Arial"/>
          <w:color w:val="000000"/>
          <w:sz w:val="22"/>
          <w:szCs w:val="22"/>
          <w:lang w:val="es-CO" w:eastAsia="es-ES_tradnl"/>
        </w:rPr>
        <w:t xml:space="preserve">Para la vigencia del 2021, según la </w:t>
      </w:r>
      <w:r w:rsidR="0019402E" w:rsidRPr="00A32C8B">
        <w:rPr>
          <w:rFonts w:ascii="Verdana" w:eastAsia="Times New Roman" w:hAnsi="Verdana" w:cs="Arial"/>
          <w:color w:val="000000"/>
          <w:sz w:val="22"/>
          <w:szCs w:val="22"/>
          <w:lang w:val="es-CO" w:eastAsia="es-ES_tradnl"/>
        </w:rPr>
        <w:t>c</w:t>
      </w:r>
      <w:r w:rsidRPr="00A32C8B">
        <w:rPr>
          <w:rFonts w:ascii="Verdana" w:eastAsia="Times New Roman" w:hAnsi="Verdana" w:cs="Arial"/>
          <w:color w:val="000000"/>
          <w:sz w:val="22"/>
          <w:szCs w:val="22"/>
          <w:lang w:val="es-CO" w:eastAsia="es-ES_tradnl"/>
        </w:rPr>
        <w:t xml:space="preserve">ertificación emitida por la Contaduría General de la Nación se destaca que para </w:t>
      </w:r>
      <w:r w:rsidR="00A46D19" w:rsidRPr="00A32C8B">
        <w:rPr>
          <w:rFonts w:ascii="Verdana" w:eastAsia="Times New Roman" w:hAnsi="Verdana" w:cs="Arial"/>
          <w:color w:val="000000"/>
          <w:sz w:val="22"/>
          <w:szCs w:val="22"/>
          <w:lang w:val="es-CO" w:eastAsia="es-ES_tradnl"/>
        </w:rPr>
        <w:t>los formularios</w:t>
      </w:r>
      <w:r w:rsidR="001F0363" w:rsidRPr="00A32C8B">
        <w:rPr>
          <w:rFonts w:ascii="Verdana" w:eastAsia="Times New Roman" w:hAnsi="Verdana" w:cs="Arial"/>
          <w:color w:val="000000"/>
          <w:sz w:val="22"/>
          <w:szCs w:val="22"/>
          <w:lang w:val="es-CO" w:eastAsia="es-ES_tradnl"/>
        </w:rPr>
        <w:t xml:space="preserve"> </w:t>
      </w:r>
      <w:r w:rsidR="0019402E" w:rsidRPr="00A32C8B">
        <w:rPr>
          <w:rFonts w:ascii="Verdana" w:eastAsia="Times New Roman" w:hAnsi="Verdana" w:cs="Arial"/>
          <w:color w:val="000000"/>
          <w:sz w:val="22"/>
          <w:szCs w:val="22"/>
          <w:lang w:val="es-CO" w:eastAsia="es-ES_tradnl"/>
        </w:rPr>
        <w:t>de</w:t>
      </w:r>
      <w:r w:rsidR="00984DE8" w:rsidRPr="00A32C8B">
        <w:rPr>
          <w:rFonts w:ascii="Verdana" w:eastAsia="Times New Roman" w:hAnsi="Verdana" w:cs="Arial"/>
          <w:color w:val="000000"/>
          <w:sz w:val="22"/>
          <w:szCs w:val="22"/>
          <w:lang w:val="es-CO" w:eastAsia="es-ES_tradnl"/>
        </w:rPr>
        <w:t xml:space="preserve"> </w:t>
      </w:r>
      <w:r w:rsidR="0019402E" w:rsidRPr="00A32C8B">
        <w:rPr>
          <w:rFonts w:ascii="Verdana" w:eastAsia="Times New Roman" w:hAnsi="Verdana" w:cs="Arial"/>
          <w:color w:val="000000"/>
          <w:sz w:val="22"/>
          <w:szCs w:val="22"/>
          <w:lang w:val="es-CO" w:eastAsia="es-ES_tradnl"/>
        </w:rPr>
        <w:t>l</w:t>
      </w:r>
      <w:r w:rsidR="00984DE8" w:rsidRPr="00A32C8B">
        <w:rPr>
          <w:rFonts w:ascii="Verdana" w:eastAsia="Times New Roman" w:hAnsi="Verdana" w:cs="Arial"/>
          <w:color w:val="000000"/>
          <w:sz w:val="22"/>
          <w:szCs w:val="22"/>
          <w:lang w:val="es-CO" w:eastAsia="es-ES_tradnl"/>
        </w:rPr>
        <w:t>a</w:t>
      </w:r>
      <w:r w:rsidR="0019402E" w:rsidRPr="00A32C8B">
        <w:rPr>
          <w:rFonts w:ascii="Verdana" w:eastAsia="Times New Roman" w:hAnsi="Verdana" w:cs="Arial"/>
          <w:color w:val="000000"/>
          <w:sz w:val="22"/>
          <w:szCs w:val="22"/>
          <w:lang w:val="es-CO" w:eastAsia="es-ES_tradnl"/>
        </w:rPr>
        <w:t xml:space="preserve"> </w:t>
      </w:r>
      <w:r w:rsidRPr="00A32C8B">
        <w:rPr>
          <w:rFonts w:ascii="Verdana" w:eastAsia="Times New Roman" w:hAnsi="Verdana" w:cs="Arial"/>
          <w:color w:val="000000"/>
          <w:sz w:val="22"/>
          <w:szCs w:val="22"/>
          <w:lang w:val="es-CO" w:eastAsia="es-ES_tradnl"/>
        </w:rPr>
        <w:t xml:space="preserve">CUIPO </w:t>
      </w:r>
      <w:r w:rsidR="00E36DAF" w:rsidRPr="00A32C8B">
        <w:rPr>
          <w:rFonts w:ascii="Verdana" w:eastAsia="Times New Roman" w:hAnsi="Verdana" w:cs="Arial"/>
          <w:color w:val="000000"/>
          <w:sz w:val="22"/>
          <w:szCs w:val="22"/>
          <w:lang w:val="es-CO" w:eastAsia="es-ES_tradnl"/>
        </w:rPr>
        <w:t xml:space="preserve">el reporte </w:t>
      </w:r>
      <w:r w:rsidRPr="00A32C8B">
        <w:rPr>
          <w:rFonts w:ascii="Verdana" w:eastAsia="Times New Roman" w:hAnsi="Verdana" w:cs="Arial"/>
          <w:color w:val="000000"/>
          <w:sz w:val="22"/>
          <w:szCs w:val="22"/>
          <w:lang w:val="es-CO" w:eastAsia="es-ES_tradnl"/>
        </w:rPr>
        <w:t>fue oportuno para los últimos tres trimestres del año</w:t>
      </w:r>
      <w:r w:rsidR="0019402E" w:rsidRPr="00A32C8B">
        <w:rPr>
          <w:rFonts w:ascii="Verdana" w:eastAsia="Times New Roman" w:hAnsi="Verdana" w:cs="Arial"/>
          <w:color w:val="000000"/>
          <w:sz w:val="22"/>
          <w:szCs w:val="22"/>
          <w:lang w:val="es-CO" w:eastAsia="es-ES_tradnl"/>
        </w:rPr>
        <w:t>;</w:t>
      </w:r>
      <w:r w:rsidRPr="00A32C8B">
        <w:rPr>
          <w:rFonts w:ascii="Verdana" w:eastAsia="Times New Roman" w:hAnsi="Verdana" w:cs="Arial"/>
          <w:color w:val="000000"/>
          <w:sz w:val="22"/>
          <w:szCs w:val="22"/>
          <w:lang w:val="es-CO" w:eastAsia="es-ES_tradnl"/>
        </w:rPr>
        <w:t xml:space="preserve"> </w:t>
      </w:r>
      <w:r w:rsidR="0019402E" w:rsidRPr="00A32C8B">
        <w:rPr>
          <w:rFonts w:ascii="Verdana" w:eastAsia="Times New Roman" w:hAnsi="Verdana" w:cs="Arial"/>
          <w:color w:val="000000"/>
          <w:sz w:val="22"/>
          <w:szCs w:val="22"/>
          <w:lang w:val="es-CO" w:eastAsia="es-ES_tradnl"/>
        </w:rPr>
        <w:t>s</w:t>
      </w:r>
      <w:r w:rsidRPr="00A32C8B">
        <w:rPr>
          <w:rFonts w:ascii="Verdana" w:eastAsia="Times New Roman" w:hAnsi="Verdana" w:cs="Arial"/>
          <w:color w:val="000000"/>
          <w:sz w:val="22"/>
          <w:szCs w:val="22"/>
          <w:lang w:val="es-CO" w:eastAsia="es-ES_tradnl"/>
        </w:rPr>
        <w:t>in embargo, para el primer trimestre fue omiso.</w:t>
      </w:r>
    </w:p>
    <w:p w14:paraId="092CF569" w14:textId="77777777" w:rsidR="00F54665" w:rsidRPr="00A32C8B" w:rsidRDefault="00F54665" w:rsidP="00D06D28">
      <w:pPr>
        <w:contextualSpacing/>
        <w:jc w:val="both"/>
        <w:rPr>
          <w:rFonts w:ascii="Verdana" w:eastAsia="Times New Roman" w:hAnsi="Verdana" w:cs="Arial"/>
          <w:color w:val="000000"/>
          <w:sz w:val="22"/>
          <w:szCs w:val="22"/>
          <w:lang w:val="es-CO" w:eastAsia="es-ES_tradnl"/>
        </w:rPr>
      </w:pPr>
    </w:p>
    <w:p w14:paraId="1CCF6083" w14:textId="77777777" w:rsidR="00F54665" w:rsidRDefault="00F54665" w:rsidP="00D06D28">
      <w:pPr>
        <w:contextualSpacing/>
        <w:jc w:val="both"/>
        <w:rPr>
          <w:rFonts w:ascii="Verdana" w:eastAsia="Times New Roman" w:hAnsi="Verdana" w:cs="Arial"/>
          <w:color w:val="000000"/>
          <w:sz w:val="22"/>
          <w:szCs w:val="22"/>
          <w:lang w:val="es-CO" w:eastAsia="es-ES_tradnl"/>
        </w:rPr>
      </w:pPr>
      <w:r w:rsidRPr="00A32C8B">
        <w:rPr>
          <w:rFonts w:ascii="Verdana" w:eastAsia="Times New Roman" w:hAnsi="Verdana" w:cs="Arial"/>
          <w:color w:val="000000"/>
          <w:sz w:val="22"/>
          <w:szCs w:val="22"/>
          <w:lang w:val="es-CO" w:eastAsia="es-ES_tradnl"/>
        </w:rPr>
        <w:t xml:space="preserve">Por último, para la vigencia del 2022, según la </w:t>
      </w:r>
      <w:r w:rsidR="0019402E" w:rsidRPr="00A32C8B">
        <w:rPr>
          <w:rFonts w:ascii="Verdana" w:eastAsia="Times New Roman" w:hAnsi="Verdana" w:cs="Arial"/>
          <w:color w:val="000000"/>
          <w:sz w:val="22"/>
          <w:szCs w:val="22"/>
          <w:lang w:val="es-CO" w:eastAsia="es-ES_tradnl"/>
        </w:rPr>
        <w:t>c</w:t>
      </w:r>
      <w:r w:rsidRPr="00A32C8B">
        <w:rPr>
          <w:rFonts w:ascii="Verdana" w:eastAsia="Times New Roman" w:hAnsi="Verdana" w:cs="Arial"/>
          <w:color w:val="000000"/>
          <w:sz w:val="22"/>
          <w:szCs w:val="22"/>
          <w:lang w:val="es-CO" w:eastAsia="es-ES_tradnl"/>
        </w:rPr>
        <w:t>ertificación emitida por la Contaduría General de la Nación se destaca que para l</w:t>
      </w:r>
      <w:r w:rsidR="00C71A66" w:rsidRPr="00A32C8B">
        <w:rPr>
          <w:rFonts w:ascii="Verdana" w:eastAsia="Times New Roman" w:hAnsi="Verdana" w:cs="Arial"/>
          <w:color w:val="000000"/>
          <w:sz w:val="22"/>
          <w:szCs w:val="22"/>
          <w:lang w:val="es-CO" w:eastAsia="es-ES_tradnl"/>
        </w:rPr>
        <w:t xml:space="preserve">os </w:t>
      </w:r>
      <w:r w:rsidR="006B1A4C" w:rsidRPr="00A32C8B">
        <w:rPr>
          <w:rFonts w:ascii="Verdana" w:eastAsia="Times New Roman" w:hAnsi="Verdana" w:cs="Arial"/>
          <w:color w:val="000000"/>
          <w:sz w:val="22"/>
          <w:szCs w:val="22"/>
          <w:lang w:val="es-CO" w:eastAsia="es-ES_tradnl"/>
        </w:rPr>
        <w:t>formularios</w:t>
      </w:r>
      <w:r w:rsidR="00C71A66" w:rsidRPr="00A32C8B">
        <w:rPr>
          <w:rFonts w:ascii="Verdana" w:eastAsia="Times New Roman" w:hAnsi="Verdana" w:cs="Arial"/>
          <w:color w:val="000000"/>
          <w:sz w:val="22"/>
          <w:szCs w:val="22"/>
          <w:lang w:val="es-CO" w:eastAsia="es-ES_tradnl"/>
        </w:rPr>
        <w:t xml:space="preserve"> </w:t>
      </w:r>
      <w:r w:rsidR="0019402E" w:rsidRPr="00A32C8B">
        <w:rPr>
          <w:rFonts w:ascii="Verdana" w:eastAsia="Times New Roman" w:hAnsi="Verdana" w:cs="Arial"/>
          <w:color w:val="000000"/>
          <w:sz w:val="22"/>
          <w:szCs w:val="22"/>
          <w:lang w:val="es-CO" w:eastAsia="es-ES_tradnl"/>
        </w:rPr>
        <w:t>de</w:t>
      </w:r>
      <w:r w:rsidR="00C71A66" w:rsidRPr="00A32C8B">
        <w:rPr>
          <w:rFonts w:ascii="Verdana" w:eastAsia="Times New Roman" w:hAnsi="Verdana" w:cs="Arial"/>
          <w:color w:val="000000"/>
          <w:sz w:val="22"/>
          <w:szCs w:val="22"/>
          <w:lang w:val="es-CO" w:eastAsia="es-ES_tradnl"/>
        </w:rPr>
        <w:t xml:space="preserve"> la</w:t>
      </w:r>
      <w:r w:rsidR="0019402E" w:rsidRPr="00A32C8B">
        <w:rPr>
          <w:rFonts w:ascii="Verdana" w:eastAsia="Times New Roman" w:hAnsi="Verdana" w:cs="Arial"/>
          <w:color w:val="000000"/>
          <w:sz w:val="22"/>
          <w:szCs w:val="22"/>
          <w:lang w:val="es-CO" w:eastAsia="es-ES_tradnl"/>
        </w:rPr>
        <w:t xml:space="preserve"> </w:t>
      </w:r>
      <w:r w:rsidRPr="00A32C8B">
        <w:rPr>
          <w:rFonts w:ascii="Verdana" w:eastAsia="Times New Roman" w:hAnsi="Verdana" w:cs="Arial"/>
          <w:color w:val="000000"/>
          <w:sz w:val="22"/>
          <w:szCs w:val="22"/>
          <w:lang w:val="es-CO" w:eastAsia="es-ES_tradnl"/>
        </w:rPr>
        <w:t>CUIPO fue oportuno para el primer trimestre del año</w:t>
      </w:r>
      <w:r w:rsidR="0019402E" w:rsidRPr="00A32C8B">
        <w:rPr>
          <w:rFonts w:ascii="Verdana" w:eastAsia="Times New Roman" w:hAnsi="Verdana" w:cs="Arial"/>
          <w:color w:val="000000"/>
          <w:sz w:val="22"/>
          <w:szCs w:val="22"/>
          <w:lang w:val="es-CO" w:eastAsia="es-ES_tradnl"/>
        </w:rPr>
        <w:t>;</w:t>
      </w:r>
      <w:r w:rsidRPr="00A32C8B">
        <w:rPr>
          <w:rFonts w:ascii="Verdana" w:eastAsia="Times New Roman" w:hAnsi="Verdana" w:cs="Arial"/>
          <w:color w:val="000000"/>
          <w:sz w:val="22"/>
          <w:szCs w:val="22"/>
          <w:lang w:val="es-CO" w:eastAsia="es-ES_tradnl"/>
        </w:rPr>
        <w:t xml:space="preserve"> sin embargo, para el segundo trimestre fue omiso</w:t>
      </w:r>
      <w:r w:rsidR="005C1825" w:rsidRPr="00A32C8B">
        <w:rPr>
          <w:rFonts w:ascii="Verdana" w:eastAsia="Times New Roman" w:hAnsi="Verdana" w:cs="Arial"/>
          <w:color w:val="000000"/>
          <w:sz w:val="22"/>
          <w:szCs w:val="22"/>
          <w:lang w:val="es-CO" w:eastAsia="es-ES_tradnl"/>
        </w:rPr>
        <w:t>.</w:t>
      </w:r>
    </w:p>
    <w:p w14:paraId="5AB6513D" w14:textId="77777777" w:rsidR="00740470" w:rsidRDefault="00740470">
      <w:pPr>
        <w:rPr>
          <w:rFonts w:ascii="Verdana" w:eastAsia="Times New Roman" w:hAnsi="Verdana" w:cs="Arial"/>
          <w:color w:val="000000"/>
          <w:sz w:val="22"/>
          <w:szCs w:val="22"/>
          <w:lang w:val="es-CO" w:eastAsia="es-ES_tradnl"/>
        </w:rPr>
      </w:pPr>
      <w:r>
        <w:rPr>
          <w:rFonts w:ascii="Verdana" w:eastAsia="Times New Roman" w:hAnsi="Verdana" w:cs="Arial"/>
          <w:color w:val="000000"/>
          <w:lang w:val="es-CO" w:eastAsia="es-ES_tradnl"/>
        </w:rPr>
        <w:br w:type="page"/>
      </w:r>
    </w:p>
    <w:p w14:paraId="1F576E39" w14:textId="77777777" w:rsidR="00C108AA" w:rsidRPr="00A32C8B" w:rsidRDefault="002F6020" w:rsidP="00D06D28">
      <w:pPr>
        <w:pStyle w:val="Prrafodelista"/>
        <w:numPr>
          <w:ilvl w:val="0"/>
          <w:numId w:val="8"/>
        </w:numPr>
        <w:spacing w:line="240" w:lineRule="auto"/>
        <w:ind w:left="0" w:firstLine="567"/>
        <w:jc w:val="both"/>
        <w:rPr>
          <w:rFonts w:ascii="Verdana" w:eastAsia="Times New Roman" w:hAnsi="Verdana" w:cs="Arial"/>
          <w:b/>
          <w:bCs/>
          <w:color w:val="000000"/>
          <w:lang w:val="es-CO" w:eastAsia="es-ES_tradnl"/>
        </w:rPr>
      </w:pPr>
      <w:r w:rsidRPr="00A32C8B">
        <w:rPr>
          <w:rFonts w:ascii="Verdana" w:eastAsia="Times New Roman" w:hAnsi="Verdana" w:cs="Arial"/>
          <w:b/>
          <w:bCs/>
          <w:color w:val="000000"/>
          <w:lang w:val="es-CO" w:eastAsia="es-ES_tradnl"/>
        </w:rPr>
        <w:lastRenderedPageBreak/>
        <w:t>Calidad en el Reporte de la Información:</w:t>
      </w:r>
    </w:p>
    <w:p w14:paraId="782C4B1C" w14:textId="77777777" w:rsidR="00982155" w:rsidRPr="00A32C8B" w:rsidRDefault="00982155" w:rsidP="00D06D28">
      <w:pPr>
        <w:contextualSpacing/>
        <w:jc w:val="both"/>
        <w:rPr>
          <w:rFonts w:ascii="Verdana" w:eastAsia="Times New Roman" w:hAnsi="Verdana" w:cs="Arial"/>
          <w:b/>
          <w:color w:val="000000" w:themeColor="text1"/>
          <w:sz w:val="22"/>
          <w:szCs w:val="22"/>
          <w:lang w:val="es-CO"/>
        </w:rPr>
      </w:pPr>
      <w:r w:rsidRPr="00A32C8B">
        <w:rPr>
          <w:rFonts w:ascii="Verdana" w:eastAsia="Times New Roman" w:hAnsi="Verdana" w:cs="Arial"/>
          <w:b/>
          <w:color w:val="000000" w:themeColor="text1"/>
          <w:sz w:val="22"/>
          <w:szCs w:val="22"/>
          <w:lang w:val="es-CO"/>
        </w:rPr>
        <w:t>Ingresos</w:t>
      </w:r>
      <w:r w:rsidR="0019402E" w:rsidRPr="00A32C8B">
        <w:rPr>
          <w:rFonts w:ascii="Verdana" w:eastAsia="Times New Roman" w:hAnsi="Verdana" w:cs="Arial"/>
          <w:b/>
          <w:color w:val="000000" w:themeColor="text1"/>
          <w:sz w:val="22"/>
          <w:szCs w:val="22"/>
          <w:lang w:val="es-CO"/>
        </w:rPr>
        <w:t>:</w:t>
      </w:r>
    </w:p>
    <w:p w14:paraId="564A592C" w14:textId="77777777" w:rsidR="00BF1029" w:rsidRDefault="00BF1029" w:rsidP="00BF1029">
      <w:pPr>
        <w:jc w:val="center"/>
        <w:rPr>
          <w:rFonts w:ascii="Verdana" w:eastAsia="Arial Nova" w:hAnsi="Verdana" w:cs="Arial"/>
          <w:b/>
          <w:sz w:val="18"/>
          <w:szCs w:val="18"/>
          <w:lang w:val="es-CO"/>
        </w:rPr>
      </w:pPr>
      <w:r>
        <w:rPr>
          <w:rFonts w:ascii="Verdana" w:eastAsia="Arial Nova" w:hAnsi="Verdana" w:cs="Arial"/>
          <w:b/>
          <w:bCs/>
          <w:sz w:val="18"/>
          <w:szCs w:val="18"/>
        </w:rPr>
        <w:t>Cuadro No. 13</w:t>
      </w:r>
    </w:p>
    <w:p w14:paraId="7D4BCB51" w14:textId="77777777" w:rsidR="00BF1029" w:rsidRDefault="00BF1029" w:rsidP="00BF1029">
      <w:pPr>
        <w:jc w:val="center"/>
        <w:rPr>
          <w:rFonts w:ascii="Verdana" w:eastAsia="Times New Roman" w:hAnsi="Verdana" w:cs="Arial"/>
          <w:color w:val="000000" w:themeColor="text1"/>
          <w:sz w:val="18"/>
          <w:szCs w:val="18"/>
          <w:lang w:val="es-CO"/>
        </w:rPr>
      </w:pPr>
      <w:r>
        <w:rPr>
          <w:rFonts w:ascii="Verdana" w:eastAsia="Times New Roman" w:hAnsi="Verdana" w:cs="Arial"/>
          <w:color w:val="000000" w:themeColor="text1"/>
          <w:sz w:val="18"/>
          <w:szCs w:val="18"/>
          <w:lang w:val="es-CO"/>
        </w:rPr>
        <w:t xml:space="preserve">Análisis del reporte en CHIP Categorías de Ingresos FUT 2020 y CUIPO 2021 y 2022 </w:t>
      </w:r>
    </w:p>
    <w:p w14:paraId="5FC3D690" w14:textId="77777777" w:rsidR="00BF1029" w:rsidRDefault="00BF1029" w:rsidP="00BF1029">
      <w:pPr>
        <w:pStyle w:val="Prrafodelista"/>
        <w:spacing w:after="0" w:line="240" w:lineRule="auto"/>
        <w:ind w:left="0"/>
        <w:jc w:val="center"/>
        <w:rPr>
          <w:rFonts w:ascii="Verdana" w:eastAsia="Arial Nova" w:hAnsi="Verdana" w:cs="Arial"/>
          <w:sz w:val="18"/>
          <w:szCs w:val="18"/>
        </w:rPr>
      </w:pPr>
      <w:r>
        <w:rPr>
          <w:rFonts w:ascii="Verdana" w:eastAsia="Arial Nova" w:hAnsi="Verdana" w:cs="Arial"/>
          <w:sz w:val="18"/>
          <w:szCs w:val="18"/>
        </w:rPr>
        <w:t>Municipio de San Benito Abad – Sucre (cifras en pesos)</w:t>
      </w:r>
    </w:p>
    <w:tbl>
      <w:tblPr>
        <w:tblW w:w="5000" w:type="pct"/>
        <w:tblCellMar>
          <w:left w:w="70" w:type="dxa"/>
          <w:right w:w="70" w:type="dxa"/>
        </w:tblCellMar>
        <w:tblLook w:val="04A0" w:firstRow="1" w:lastRow="0" w:firstColumn="1" w:lastColumn="0" w:noHBand="0" w:noVBand="1"/>
      </w:tblPr>
      <w:tblGrid>
        <w:gridCol w:w="876"/>
        <w:gridCol w:w="1066"/>
        <w:gridCol w:w="1124"/>
        <w:gridCol w:w="1248"/>
        <w:gridCol w:w="1169"/>
        <w:gridCol w:w="1135"/>
        <w:gridCol w:w="1261"/>
        <w:gridCol w:w="1304"/>
        <w:gridCol w:w="201"/>
      </w:tblGrid>
      <w:tr w:rsidR="00BF1029" w14:paraId="2C0F6EA4" w14:textId="77777777" w:rsidTr="00946ACA">
        <w:trPr>
          <w:gridAfter w:val="1"/>
          <w:wAfter w:w="107" w:type="pct"/>
          <w:trHeight w:val="315"/>
        </w:trPr>
        <w:tc>
          <w:tcPr>
            <w:tcW w:w="466" w:type="pct"/>
            <w:vMerge w:val="restart"/>
            <w:tcBorders>
              <w:top w:val="single" w:sz="8" w:space="0" w:color="auto"/>
              <w:left w:val="single" w:sz="8" w:space="0" w:color="auto"/>
              <w:bottom w:val="single" w:sz="8" w:space="0" w:color="000000"/>
              <w:right w:val="single" w:sz="8" w:space="0" w:color="auto"/>
            </w:tcBorders>
            <w:shd w:val="clear" w:color="auto" w:fill="B48C41"/>
            <w:vAlign w:val="center"/>
            <w:hideMark/>
          </w:tcPr>
          <w:p w14:paraId="770B4121"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2020</w:t>
            </w:r>
          </w:p>
        </w:tc>
        <w:tc>
          <w:tcPr>
            <w:tcW w:w="568" w:type="pct"/>
            <w:vMerge w:val="restart"/>
            <w:tcBorders>
              <w:top w:val="single" w:sz="8" w:space="0" w:color="auto"/>
              <w:left w:val="single" w:sz="8" w:space="0" w:color="auto"/>
              <w:bottom w:val="single" w:sz="8" w:space="0" w:color="000000"/>
              <w:right w:val="single" w:sz="8" w:space="0" w:color="auto"/>
            </w:tcBorders>
            <w:shd w:val="clear" w:color="auto" w:fill="B48C41"/>
            <w:vAlign w:val="center"/>
            <w:hideMark/>
          </w:tcPr>
          <w:p w14:paraId="05CE81A2"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 xml:space="preserve">Concepto </w:t>
            </w:r>
            <w:r>
              <w:rPr>
                <w:rFonts w:ascii="Verdana" w:eastAsia="Times New Roman" w:hAnsi="Verdana" w:cs="Calibri"/>
                <w:color w:val="FFFFFF"/>
                <w:sz w:val="12"/>
                <w:szCs w:val="12"/>
                <w:lang w:val="es-CO" w:eastAsia="es-CO"/>
              </w:rPr>
              <w:t xml:space="preserve"> </w:t>
            </w:r>
          </w:p>
        </w:tc>
        <w:tc>
          <w:tcPr>
            <w:tcW w:w="1887" w:type="pct"/>
            <w:gridSpan w:val="3"/>
            <w:tcBorders>
              <w:top w:val="single" w:sz="8" w:space="0" w:color="auto"/>
              <w:left w:val="nil"/>
              <w:bottom w:val="single" w:sz="8" w:space="0" w:color="auto"/>
              <w:right w:val="single" w:sz="8" w:space="0" w:color="000000"/>
            </w:tcBorders>
            <w:shd w:val="clear" w:color="auto" w:fill="B48C41"/>
            <w:vAlign w:val="center"/>
            <w:hideMark/>
          </w:tcPr>
          <w:p w14:paraId="5E4FD407"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Presupuesto Definitivo</w:t>
            </w:r>
          </w:p>
        </w:tc>
        <w:tc>
          <w:tcPr>
            <w:tcW w:w="1972" w:type="pct"/>
            <w:gridSpan w:val="3"/>
            <w:tcBorders>
              <w:top w:val="single" w:sz="8" w:space="0" w:color="auto"/>
              <w:left w:val="nil"/>
              <w:bottom w:val="single" w:sz="8" w:space="0" w:color="auto"/>
              <w:right w:val="single" w:sz="8" w:space="0" w:color="000000"/>
            </w:tcBorders>
            <w:shd w:val="clear" w:color="auto" w:fill="B48C41"/>
            <w:vAlign w:val="center"/>
            <w:hideMark/>
          </w:tcPr>
          <w:p w14:paraId="378608E1"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Recaudo</w:t>
            </w:r>
          </w:p>
        </w:tc>
      </w:tr>
      <w:tr w:rsidR="00BF1029" w14:paraId="39273E5E" w14:textId="77777777" w:rsidTr="00946ACA">
        <w:trPr>
          <w:gridAfter w:val="1"/>
          <w:wAfter w:w="107" w:type="pct"/>
          <w:trHeight w:val="276"/>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7144751"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000E20B" w14:textId="77777777" w:rsidR="00BF1029" w:rsidRDefault="00BF1029">
            <w:pPr>
              <w:rPr>
                <w:rFonts w:ascii="Verdana" w:eastAsia="Times New Roman" w:hAnsi="Verdana" w:cs="Calibri"/>
                <w:b/>
                <w:bCs/>
                <w:color w:val="FFFFFF"/>
                <w:sz w:val="12"/>
                <w:szCs w:val="12"/>
                <w:lang w:val="es-CO" w:eastAsia="es-CO"/>
              </w:rPr>
            </w:pPr>
          </w:p>
        </w:tc>
        <w:tc>
          <w:tcPr>
            <w:tcW w:w="599" w:type="pct"/>
            <w:vMerge w:val="restart"/>
            <w:tcBorders>
              <w:top w:val="nil"/>
              <w:left w:val="single" w:sz="8" w:space="0" w:color="auto"/>
              <w:bottom w:val="single" w:sz="8" w:space="0" w:color="000000"/>
              <w:right w:val="single" w:sz="8" w:space="0" w:color="auto"/>
            </w:tcBorders>
            <w:shd w:val="clear" w:color="auto" w:fill="B48C41"/>
            <w:vAlign w:val="center"/>
            <w:hideMark/>
          </w:tcPr>
          <w:p w14:paraId="0CEC7DE4"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Ejecución presupuestal</w:t>
            </w:r>
          </w:p>
        </w:tc>
        <w:tc>
          <w:tcPr>
            <w:tcW w:w="665" w:type="pct"/>
            <w:vMerge w:val="restart"/>
            <w:tcBorders>
              <w:top w:val="nil"/>
              <w:left w:val="single" w:sz="8" w:space="0" w:color="auto"/>
              <w:bottom w:val="single" w:sz="8" w:space="0" w:color="000000"/>
              <w:right w:val="single" w:sz="8" w:space="0" w:color="auto"/>
            </w:tcBorders>
            <w:shd w:val="clear" w:color="auto" w:fill="B48C41"/>
            <w:vAlign w:val="center"/>
            <w:hideMark/>
          </w:tcPr>
          <w:p w14:paraId="67A648A7"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Reporte FUT</w:t>
            </w:r>
          </w:p>
        </w:tc>
        <w:tc>
          <w:tcPr>
            <w:tcW w:w="622" w:type="pct"/>
            <w:vMerge w:val="restart"/>
            <w:tcBorders>
              <w:top w:val="nil"/>
              <w:left w:val="single" w:sz="8" w:space="0" w:color="auto"/>
              <w:bottom w:val="single" w:sz="8" w:space="0" w:color="000000"/>
              <w:right w:val="single" w:sz="8" w:space="0" w:color="auto"/>
            </w:tcBorders>
            <w:shd w:val="clear" w:color="auto" w:fill="B48C41"/>
            <w:vAlign w:val="center"/>
            <w:hideMark/>
          </w:tcPr>
          <w:p w14:paraId="713E0AAD"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Diferencia</w:t>
            </w:r>
          </w:p>
        </w:tc>
        <w:tc>
          <w:tcPr>
            <w:tcW w:w="605" w:type="pct"/>
            <w:vMerge w:val="restart"/>
            <w:tcBorders>
              <w:top w:val="nil"/>
              <w:left w:val="single" w:sz="8" w:space="0" w:color="auto"/>
              <w:bottom w:val="single" w:sz="8" w:space="0" w:color="000000"/>
              <w:right w:val="single" w:sz="8" w:space="0" w:color="auto"/>
            </w:tcBorders>
            <w:shd w:val="clear" w:color="auto" w:fill="B48C41"/>
            <w:vAlign w:val="center"/>
            <w:hideMark/>
          </w:tcPr>
          <w:p w14:paraId="742C9125"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Ejecución presupuestal</w:t>
            </w:r>
          </w:p>
        </w:tc>
        <w:tc>
          <w:tcPr>
            <w:tcW w:w="672" w:type="pct"/>
            <w:vMerge w:val="restart"/>
            <w:tcBorders>
              <w:top w:val="nil"/>
              <w:left w:val="single" w:sz="8" w:space="0" w:color="auto"/>
              <w:bottom w:val="single" w:sz="8" w:space="0" w:color="000000"/>
              <w:right w:val="single" w:sz="8" w:space="0" w:color="auto"/>
            </w:tcBorders>
            <w:shd w:val="clear" w:color="auto" w:fill="B48C41"/>
            <w:vAlign w:val="center"/>
            <w:hideMark/>
          </w:tcPr>
          <w:p w14:paraId="6CC933D9"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Reporte FUT</w:t>
            </w:r>
          </w:p>
        </w:tc>
        <w:tc>
          <w:tcPr>
            <w:tcW w:w="695" w:type="pct"/>
            <w:vMerge w:val="restart"/>
            <w:tcBorders>
              <w:top w:val="nil"/>
              <w:left w:val="single" w:sz="8" w:space="0" w:color="auto"/>
              <w:bottom w:val="single" w:sz="8" w:space="0" w:color="000000"/>
              <w:right w:val="single" w:sz="8" w:space="0" w:color="auto"/>
            </w:tcBorders>
            <w:shd w:val="clear" w:color="auto" w:fill="B48C41"/>
            <w:vAlign w:val="center"/>
            <w:hideMark/>
          </w:tcPr>
          <w:p w14:paraId="7DD6EBF6"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Diferencia</w:t>
            </w:r>
          </w:p>
        </w:tc>
      </w:tr>
      <w:tr w:rsidR="00BF1029" w14:paraId="3195DD58" w14:textId="77777777" w:rsidTr="00946ACA">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1907BAF"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EE5B2C2"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D076936"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05C00F4"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49D5D4B"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410D91E"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56629B1"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B5A4451" w14:textId="77777777" w:rsidR="00BF1029" w:rsidRDefault="00BF1029">
            <w:pPr>
              <w:rPr>
                <w:rFonts w:ascii="Verdana" w:eastAsia="Times New Roman" w:hAnsi="Verdana" w:cs="Calibri"/>
                <w:b/>
                <w:bCs/>
                <w:color w:val="FFFFFF"/>
                <w:sz w:val="12"/>
                <w:szCs w:val="12"/>
                <w:lang w:val="es-CO" w:eastAsia="es-CO"/>
              </w:rPr>
            </w:pPr>
          </w:p>
        </w:tc>
        <w:tc>
          <w:tcPr>
            <w:tcW w:w="107" w:type="pct"/>
            <w:noWrap/>
            <w:vAlign w:val="bottom"/>
            <w:hideMark/>
          </w:tcPr>
          <w:p w14:paraId="60FBA92C" w14:textId="77777777" w:rsidR="00BF1029" w:rsidRDefault="00BF1029"/>
        </w:tc>
      </w:tr>
      <w:tr w:rsidR="00BF1029" w14:paraId="646CFB7F" w14:textId="77777777" w:rsidTr="00946ACA">
        <w:trPr>
          <w:trHeight w:val="43"/>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D594312"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46EFC08"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0C7875C"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1A0C710"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001875C"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5B28007"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BE681CF"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50EADCE" w14:textId="77777777" w:rsidR="00BF1029" w:rsidRDefault="00BF1029">
            <w:pPr>
              <w:rPr>
                <w:rFonts w:ascii="Verdana" w:eastAsia="Times New Roman" w:hAnsi="Verdana" w:cs="Calibri"/>
                <w:b/>
                <w:bCs/>
                <w:color w:val="FFFFFF"/>
                <w:sz w:val="12"/>
                <w:szCs w:val="12"/>
                <w:lang w:val="es-CO" w:eastAsia="es-CO"/>
              </w:rPr>
            </w:pPr>
          </w:p>
        </w:tc>
        <w:tc>
          <w:tcPr>
            <w:tcW w:w="107" w:type="pct"/>
            <w:noWrap/>
            <w:vAlign w:val="bottom"/>
            <w:hideMark/>
          </w:tcPr>
          <w:p w14:paraId="6F2E75E0" w14:textId="77777777" w:rsidR="00BF1029" w:rsidRDefault="00BF1029">
            <w:pPr>
              <w:rPr>
                <w:rFonts w:ascii="Calibri" w:eastAsia="Calibri" w:hAnsi="Calibri" w:cs="Calibri"/>
                <w:sz w:val="20"/>
                <w:szCs w:val="20"/>
                <w:lang w:val="es-CO" w:eastAsia="es-CO"/>
              </w:rPr>
            </w:pPr>
          </w:p>
        </w:tc>
      </w:tr>
      <w:tr w:rsidR="00BF1029" w14:paraId="63F71C32" w14:textId="77777777" w:rsidTr="00946ACA">
        <w:trPr>
          <w:trHeight w:val="28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3F93158" w14:textId="77777777" w:rsidR="00BF1029" w:rsidRDefault="00BF1029">
            <w:pPr>
              <w:rPr>
                <w:rFonts w:ascii="Verdana" w:eastAsia="Times New Roman" w:hAnsi="Verdana" w:cs="Calibri"/>
                <w:b/>
                <w:bCs/>
                <w:color w:val="FFFFFF"/>
                <w:sz w:val="12"/>
                <w:szCs w:val="12"/>
                <w:lang w:val="es-CO" w:eastAsia="es-CO"/>
              </w:rPr>
            </w:pPr>
          </w:p>
        </w:tc>
        <w:tc>
          <w:tcPr>
            <w:tcW w:w="568" w:type="pct"/>
            <w:tcBorders>
              <w:top w:val="nil"/>
              <w:left w:val="nil"/>
              <w:bottom w:val="single" w:sz="8" w:space="0" w:color="auto"/>
              <w:right w:val="single" w:sz="8" w:space="0" w:color="auto"/>
            </w:tcBorders>
            <w:shd w:val="clear" w:color="auto" w:fill="B48C41"/>
            <w:vAlign w:val="center"/>
            <w:hideMark/>
          </w:tcPr>
          <w:p w14:paraId="49E6E0A0"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Total</w:t>
            </w:r>
          </w:p>
        </w:tc>
        <w:tc>
          <w:tcPr>
            <w:tcW w:w="599" w:type="pct"/>
            <w:tcBorders>
              <w:top w:val="nil"/>
              <w:left w:val="nil"/>
              <w:bottom w:val="single" w:sz="8" w:space="0" w:color="auto"/>
              <w:right w:val="single" w:sz="8" w:space="0" w:color="auto"/>
            </w:tcBorders>
            <w:shd w:val="clear" w:color="auto" w:fill="B48C41"/>
            <w:vAlign w:val="center"/>
            <w:hideMark/>
          </w:tcPr>
          <w:p w14:paraId="394423EE"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4.264.000.129</w:t>
            </w:r>
          </w:p>
        </w:tc>
        <w:tc>
          <w:tcPr>
            <w:tcW w:w="665" w:type="pct"/>
            <w:tcBorders>
              <w:top w:val="nil"/>
              <w:left w:val="nil"/>
              <w:bottom w:val="single" w:sz="8" w:space="0" w:color="auto"/>
              <w:right w:val="single" w:sz="8" w:space="0" w:color="auto"/>
            </w:tcBorders>
            <w:shd w:val="clear" w:color="auto" w:fill="B48C41"/>
            <w:vAlign w:val="center"/>
            <w:hideMark/>
          </w:tcPr>
          <w:p w14:paraId="06233815"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4.291.056.887</w:t>
            </w:r>
          </w:p>
        </w:tc>
        <w:tc>
          <w:tcPr>
            <w:tcW w:w="622" w:type="pct"/>
            <w:tcBorders>
              <w:top w:val="nil"/>
              <w:left w:val="nil"/>
              <w:bottom w:val="single" w:sz="8" w:space="0" w:color="auto"/>
              <w:right w:val="single" w:sz="8" w:space="0" w:color="auto"/>
            </w:tcBorders>
            <w:shd w:val="clear" w:color="auto" w:fill="B48C41"/>
            <w:vAlign w:val="center"/>
            <w:hideMark/>
          </w:tcPr>
          <w:p w14:paraId="102B3035"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27.056.758</w:t>
            </w:r>
          </w:p>
        </w:tc>
        <w:tc>
          <w:tcPr>
            <w:tcW w:w="605" w:type="pct"/>
            <w:tcBorders>
              <w:top w:val="nil"/>
              <w:left w:val="nil"/>
              <w:bottom w:val="single" w:sz="8" w:space="0" w:color="auto"/>
              <w:right w:val="single" w:sz="8" w:space="0" w:color="auto"/>
            </w:tcBorders>
            <w:shd w:val="clear" w:color="auto" w:fill="B48C41"/>
            <w:vAlign w:val="center"/>
            <w:hideMark/>
          </w:tcPr>
          <w:p w14:paraId="63E52C08"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4.264.000.129</w:t>
            </w:r>
          </w:p>
        </w:tc>
        <w:tc>
          <w:tcPr>
            <w:tcW w:w="672" w:type="pct"/>
            <w:tcBorders>
              <w:top w:val="nil"/>
              <w:left w:val="nil"/>
              <w:bottom w:val="single" w:sz="8" w:space="0" w:color="auto"/>
              <w:right w:val="single" w:sz="8" w:space="0" w:color="auto"/>
            </w:tcBorders>
            <w:shd w:val="clear" w:color="auto" w:fill="B48C41"/>
            <w:vAlign w:val="center"/>
            <w:hideMark/>
          </w:tcPr>
          <w:p w14:paraId="69D71362"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2.777.189.835</w:t>
            </w:r>
          </w:p>
        </w:tc>
        <w:tc>
          <w:tcPr>
            <w:tcW w:w="695" w:type="pct"/>
            <w:tcBorders>
              <w:top w:val="nil"/>
              <w:left w:val="nil"/>
              <w:bottom w:val="single" w:sz="8" w:space="0" w:color="auto"/>
              <w:right w:val="single" w:sz="8" w:space="0" w:color="auto"/>
            </w:tcBorders>
            <w:shd w:val="clear" w:color="auto" w:fill="B48C41"/>
            <w:vAlign w:val="center"/>
            <w:hideMark/>
          </w:tcPr>
          <w:p w14:paraId="7B0F86B1"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1.486.810.294</w:t>
            </w:r>
          </w:p>
        </w:tc>
        <w:tc>
          <w:tcPr>
            <w:tcW w:w="107" w:type="pct"/>
            <w:vAlign w:val="center"/>
            <w:hideMark/>
          </w:tcPr>
          <w:p w14:paraId="1DAF2A51" w14:textId="77777777" w:rsidR="00BF1029" w:rsidRDefault="00BF1029">
            <w:pPr>
              <w:rPr>
                <w:rFonts w:ascii="Verdana" w:eastAsia="Times New Roman" w:hAnsi="Verdana" w:cs="Calibri"/>
                <w:b/>
                <w:bCs/>
                <w:color w:val="FFFFFF"/>
                <w:sz w:val="12"/>
                <w:szCs w:val="12"/>
                <w:lang w:val="es-CO" w:eastAsia="es-CO"/>
              </w:rPr>
            </w:pPr>
          </w:p>
        </w:tc>
      </w:tr>
      <w:tr w:rsidR="00BF1029" w14:paraId="109B12DB" w14:textId="77777777" w:rsidTr="00946ACA">
        <w:trPr>
          <w:trHeight w:val="28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A01A1E7" w14:textId="77777777" w:rsidR="00BF1029" w:rsidRDefault="00BF1029">
            <w:pPr>
              <w:rPr>
                <w:rFonts w:ascii="Verdana" w:eastAsia="Times New Roman" w:hAnsi="Verdana" w:cs="Calibri"/>
                <w:b/>
                <w:bCs/>
                <w:color w:val="FFFFFF"/>
                <w:sz w:val="12"/>
                <w:szCs w:val="12"/>
                <w:lang w:val="es-CO" w:eastAsia="es-CO"/>
              </w:rPr>
            </w:pPr>
          </w:p>
        </w:tc>
        <w:tc>
          <w:tcPr>
            <w:tcW w:w="568" w:type="pct"/>
            <w:tcBorders>
              <w:top w:val="nil"/>
              <w:left w:val="nil"/>
              <w:bottom w:val="single" w:sz="8" w:space="0" w:color="auto"/>
              <w:right w:val="single" w:sz="8" w:space="0" w:color="auto"/>
            </w:tcBorders>
            <w:shd w:val="clear" w:color="auto" w:fill="E0D1AE"/>
            <w:vAlign w:val="center"/>
            <w:hideMark/>
          </w:tcPr>
          <w:p w14:paraId="4BACD86F" w14:textId="77777777" w:rsidR="00BF1029" w:rsidRDefault="00BF1029">
            <w:pP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1. Ingresos Corrientes</w:t>
            </w:r>
          </w:p>
        </w:tc>
        <w:tc>
          <w:tcPr>
            <w:tcW w:w="599" w:type="pct"/>
            <w:tcBorders>
              <w:top w:val="nil"/>
              <w:left w:val="nil"/>
              <w:bottom w:val="single" w:sz="8" w:space="0" w:color="auto"/>
              <w:right w:val="single" w:sz="8" w:space="0" w:color="auto"/>
            </w:tcBorders>
            <w:shd w:val="clear" w:color="auto" w:fill="E0D1AE"/>
            <w:vAlign w:val="center"/>
            <w:hideMark/>
          </w:tcPr>
          <w:p w14:paraId="40F7F909"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4.264.000.129</w:t>
            </w:r>
          </w:p>
        </w:tc>
        <w:tc>
          <w:tcPr>
            <w:tcW w:w="665" w:type="pct"/>
            <w:tcBorders>
              <w:top w:val="nil"/>
              <w:left w:val="nil"/>
              <w:bottom w:val="single" w:sz="8" w:space="0" w:color="auto"/>
              <w:right w:val="single" w:sz="8" w:space="0" w:color="auto"/>
            </w:tcBorders>
            <w:shd w:val="clear" w:color="auto" w:fill="E0D1AE"/>
            <w:vAlign w:val="center"/>
            <w:hideMark/>
          </w:tcPr>
          <w:p w14:paraId="04199887"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4.291.056.887</w:t>
            </w:r>
          </w:p>
        </w:tc>
        <w:tc>
          <w:tcPr>
            <w:tcW w:w="622" w:type="pct"/>
            <w:tcBorders>
              <w:top w:val="nil"/>
              <w:left w:val="nil"/>
              <w:bottom w:val="single" w:sz="8" w:space="0" w:color="auto"/>
              <w:right w:val="single" w:sz="8" w:space="0" w:color="auto"/>
            </w:tcBorders>
            <w:shd w:val="clear" w:color="auto" w:fill="E0D1AE"/>
            <w:vAlign w:val="center"/>
            <w:hideMark/>
          </w:tcPr>
          <w:p w14:paraId="64FD26BE"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27.056.758</w:t>
            </w:r>
          </w:p>
        </w:tc>
        <w:tc>
          <w:tcPr>
            <w:tcW w:w="605" w:type="pct"/>
            <w:tcBorders>
              <w:top w:val="nil"/>
              <w:left w:val="nil"/>
              <w:bottom w:val="single" w:sz="8" w:space="0" w:color="auto"/>
              <w:right w:val="single" w:sz="8" w:space="0" w:color="auto"/>
            </w:tcBorders>
            <w:shd w:val="clear" w:color="auto" w:fill="E0D1AE"/>
            <w:vAlign w:val="center"/>
            <w:hideMark/>
          </w:tcPr>
          <w:p w14:paraId="5EC42D99"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4.264.000.129</w:t>
            </w:r>
          </w:p>
        </w:tc>
        <w:tc>
          <w:tcPr>
            <w:tcW w:w="672" w:type="pct"/>
            <w:tcBorders>
              <w:top w:val="nil"/>
              <w:left w:val="nil"/>
              <w:bottom w:val="single" w:sz="8" w:space="0" w:color="auto"/>
              <w:right w:val="single" w:sz="8" w:space="0" w:color="auto"/>
            </w:tcBorders>
            <w:shd w:val="clear" w:color="auto" w:fill="E0D1AE"/>
            <w:vAlign w:val="center"/>
            <w:hideMark/>
          </w:tcPr>
          <w:p w14:paraId="271639F9"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2.777.189.835</w:t>
            </w:r>
          </w:p>
        </w:tc>
        <w:tc>
          <w:tcPr>
            <w:tcW w:w="695" w:type="pct"/>
            <w:tcBorders>
              <w:top w:val="nil"/>
              <w:left w:val="nil"/>
              <w:bottom w:val="single" w:sz="8" w:space="0" w:color="auto"/>
              <w:right w:val="single" w:sz="8" w:space="0" w:color="auto"/>
            </w:tcBorders>
            <w:shd w:val="clear" w:color="auto" w:fill="E0D1AE"/>
            <w:vAlign w:val="center"/>
            <w:hideMark/>
          </w:tcPr>
          <w:p w14:paraId="1ABAD4CF"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1.486.810.294</w:t>
            </w:r>
          </w:p>
        </w:tc>
        <w:tc>
          <w:tcPr>
            <w:tcW w:w="107" w:type="pct"/>
            <w:vAlign w:val="center"/>
            <w:hideMark/>
          </w:tcPr>
          <w:p w14:paraId="0C82CA64" w14:textId="77777777" w:rsidR="00BF1029" w:rsidRDefault="00BF1029">
            <w:pPr>
              <w:rPr>
                <w:rFonts w:ascii="Verdana" w:eastAsia="Times New Roman" w:hAnsi="Verdana" w:cs="Calibri"/>
                <w:b/>
                <w:bCs/>
                <w:color w:val="000000"/>
                <w:sz w:val="12"/>
                <w:szCs w:val="12"/>
                <w:lang w:val="es-CO" w:eastAsia="es-CO"/>
              </w:rPr>
            </w:pPr>
          </w:p>
        </w:tc>
      </w:tr>
      <w:tr w:rsidR="00BF1029" w14:paraId="48D5BA82" w14:textId="77777777" w:rsidTr="00946ACA">
        <w:trPr>
          <w:trHeight w:val="28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82F1BB3" w14:textId="77777777" w:rsidR="00BF1029" w:rsidRDefault="00BF1029">
            <w:pPr>
              <w:rPr>
                <w:rFonts w:ascii="Verdana" w:eastAsia="Times New Roman" w:hAnsi="Verdana" w:cs="Calibri"/>
                <w:b/>
                <w:bCs/>
                <w:color w:val="FFFFFF"/>
                <w:sz w:val="12"/>
                <w:szCs w:val="12"/>
                <w:lang w:val="es-CO" w:eastAsia="es-CO"/>
              </w:rPr>
            </w:pPr>
          </w:p>
        </w:tc>
        <w:tc>
          <w:tcPr>
            <w:tcW w:w="568" w:type="pct"/>
            <w:tcBorders>
              <w:top w:val="nil"/>
              <w:left w:val="nil"/>
              <w:bottom w:val="single" w:sz="8" w:space="0" w:color="auto"/>
              <w:right w:val="single" w:sz="8" w:space="0" w:color="auto"/>
            </w:tcBorders>
            <w:vAlign w:val="center"/>
            <w:hideMark/>
          </w:tcPr>
          <w:p w14:paraId="32466816" w14:textId="77777777" w:rsidR="00BF1029" w:rsidRDefault="00BF1029">
            <w:pP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1.1. Libre Destinación</w:t>
            </w:r>
          </w:p>
        </w:tc>
        <w:tc>
          <w:tcPr>
            <w:tcW w:w="599" w:type="pct"/>
            <w:tcBorders>
              <w:top w:val="nil"/>
              <w:left w:val="nil"/>
              <w:bottom w:val="single" w:sz="8" w:space="0" w:color="auto"/>
              <w:right w:val="single" w:sz="8" w:space="0" w:color="auto"/>
            </w:tcBorders>
            <w:vAlign w:val="center"/>
            <w:hideMark/>
          </w:tcPr>
          <w:p w14:paraId="5213E776"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1.901.146.555</w:t>
            </w:r>
          </w:p>
        </w:tc>
        <w:tc>
          <w:tcPr>
            <w:tcW w:w="665" w:type="pct"/>
            <w:tcBorders>
              <w:top w:val="nil"/>
              <w:left w:val="nil"/>
              <w:bottom w:val="single" w:sz="8" w:space="0" w:color="auto"/>
              <w:right w:val="single" w:sz="8" w:space="0" w:color="auto"/>
            </w:tcBorders>
            <w:vAlign w:val="center"/>
            <w:hideMark/>
          </w:tcPr>
          <w:p w14:paraId="60A3810B"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2.043.141.274</w:t>
            </w:r>
          </w:p>
        </w:tc>
        <w:tc>
          <w:tcPr>
            <w:tcW w:w="622" w:type="pct"/>
            <w:tcBorders>
              <w:top w:val="nil"/>
              <w:left w:val="nil"/>
              <w:bottom w:val="single" w:sz="8" w:space="0" w:color="auto"/>
              <w:right w:val="single" w:sz="8" w:space="0" w:color="auto"/>
            </w:tcBorders>
            <w:vAlign w:val="center"/>
            <w:hideMark/>
          </w:tcPr>
          <w:p w14:paraId="7B9A6167"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141.994.719</w:t>
            </w:r>
            <w:r>
              <w:rPr>
                <w:rFonts w:ascii="Verdana" w:eastAsia="Times New Roman" w:hAnsi="Verdana" w:cs="Calibri"/>
                <w:color w:val="000000"/>
                <w:sz w:val="12"/>
                <w:szCs w:val="12"/>
                <w:vertAlign w:val="superscript"/>
                <w:lang w:val="es-CO" w:eastAsia="es-CO"/>
              </w:rPr>
              <w:t>(1)</w:t>
            </w:r>
          </w:p>
        </w:tc>
        <w:tc>
          <w:tcPr>
            <w:tcW w:w="605" w:type="pct"/>
            <w:tcBorders>
              <w:top w:val="nil"/>
              <w:left w:val="nil"/>
              <w:bottom w:val="single" w:sz="8" w:space="0" w:color="auto"/>
              <w:right w:val="single" w:sz="8" w:space="0" w:color="auto"/>
            </w:tcBorders>
            <w:vAlign w:val="center"/>
            <w:hideMark/>
          </w:tcPr>
          <w:p w14:paraId="6C97A786"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1.901.146.555</w:t>
            </w:r>
          </w:p>
        </w:tc>
        <w:tc>
          <w:tcPr>
            <w:tcW w:w="672" w:type="pct"/>
            <w:tcBorders>
              <w:top w:val="nil"/>
              <w:left w:val="nil"/>
              <w:bottom w:val="single" w:sz="8" w:space="0" w:color="auto"/>
              <w:right w:val="single" w:sz="8" w:space="0" w:color="auto"/>
            </w:tcBorders>
            <w:vAlign w:val="center"/>
            <w:hideMark/>
          </w:tcPr>
          <w:p w14:paraId="1102AA4E"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1.238.237.506</w:t>
            </w:r>
          </w:p>
        </w:tc>
        <w:tc>
          <w:tcPr>
            <w:tcW w:w="695" w:type="pct"/>
            <w:tcBorders>
              <w:top w:val="nil"/>
              <w:left w:val="nil"/>
              <w:bottom w:val="single" w:sz="8" w:space="0" w:color="auto"/>
              <w:right w:val="single" w:sz="8" w:space="0" w:color="auto"/>
            </w:tcBorders>
            <w:vAlign w:val="center"/>
            <w:hideMark/>
          </w:tcPr>
          <w:p w14:paraId="2E4C3818"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662.909.049</w:t>
            </w:r>
            <w:r>
              <w:rPr>
                <w:rFonts w:ascii="Verdana" w:eastAsia="Times New Roman" w:hAnsi="Verdana" w:cs="Calibri"/>
                <w:color w:val="000000"/>
                <w:sz w:val="12"/>
                <w:szCs w:val="12"/>
                <w:vertAlign w:val="superscript"/>
                <w:lang w:val="es-CO" w:eastAsia="es-CO"/>
              </w:rPr>
              <w:t>(5)</w:t>
            </w:r>
          </w:p>
        </w:tc>
        <w:tc>
          <w:tcPr>
            <w:tcW w:w="107" w:type="pct"/>
            <w:vAlign w:val="center"/>
            <w:hideMark/>
          </w:tcPr>
          <w:p w14:paraId="3D10CEAE" w14:textId="77777777" w:rsidR="00BF1029" w:rsidRDefault="00BF1029">
            <w:pPr>
              <w:rPr>
                <w:rFonts w:ascii="Verdana" w:eastAsia="Times New Roman" w:hAnsi="Verdana" w:cs="Calibri"/>
                <w:color w:val="000000"/>
                <w:sz w:val="12"/>
                <w:szCs w:val="12"/>
                <w:lang w:val="es-CO" w:eastAsia="es-CO"/>
              </w:rPr>
            </w:pPr>
          </w:p>
        </w:tc>
      </w:tr>
      <w:tr w:rsidR="00BF1029" w14:paraId="1CF23BC0" w14:textId="77777777" w:rsidTr="00946ACA">
        <w:trPr>
          <w:trHeight w:val="28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A60EA23" w14:textId="77777777" w:rsidR="00BF1029" w:rsidRDefault="00BF1029">
            <w:pPr>
              <w:rPr>
                <w:rFonts w:ascii="Verdana" w:eastAsia="Times New Roman" w:hAnsi="Verdana" w:cs="Calibri"/>
                <w:b/>
                <w:bCs/>
                <w:color w:val="FFFFFF"/>
                <w:sz w:val="12"/>
                <w:szCs w:val="12"/>
                <w:lang w:val="es-CO" w:eastAsia="es-CO"/>
              </w:rPr>
            </w:pPr>
          </w:p>
        </w:tc>
        <w:tc>
          <w:tcPr>
            <w:tcW w:w="568" w:type="pct"/>
            <w:tcBorders>
              <w:top w:val="nil"/>
              <w:left w:val="nil"/>
              <w:bottom w:val="single" w:sz="8" w:space="0" w:color="auto"/>
              <w:right w:val="single" w:sz="8" w:space="0" w:color="auto"/>
            </w:tcBorders>
            <w:shd w:val="clear" w:color="auto" w:fill="F2F2F2"/>
            <w:vAlign w:val="center"/>
            <w:hideMark/>
          </w:tcPr>
          <w:p w14:paraId="0303238D" w14:textId="77777777" w:rsidR="00BF1029" w:rsidRDefault="00BF1029">
            <w:pP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1.2. Libre Inversión</w:t>
            </w:r>
          </w:p>
        </w:tc>
        <w:tc>
          <w:tcPr>
            <w:tcW w:w="599" w:type="pct"/>
            <w:tcBorders>
              <w:top w:val="nil"/>
              <w:left w:val="nil"/>
              <w:bottom w:val="single" w:sz="8" w:space="0" w:color="auto"/>
              <w:right w:val="single" w:sz="8" w:space="0" w:color="auto"/>
            </w:tcBorders>
            <w:shd w:val="clear" w:color="auto" w:fill="F2F2F2"/>
            <w:vAlign w:val="center"/>
            <w:hideMark/>
          </w:tcPr>
          <w:p w14:paraId="2A777BBE"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1.995.298.573</w:t>
            </w:r>
          </w:p>
        </w:tc>
        <w:tc>
          <w:tcPr>
            <w:tcW w:w="665" w:type="pct"/>
            <w:tcBorders>
              <w:top w:val="nil"/>
              <w:left w:val="nil"/>
              <w:bottom w:val="single" w:sz="8" w:space="0" w:color="auto"/>
              <w:right w:val="single" w:sz="8" w:space="0" w:color="auto"/>
            </w:tcBorders>
            <w:shd w:val="clear" w:color="auto" w:fill="F2F2F2"/>
            <w:vAlign w:val="center"/>
            <w:hideMark/>
          </w:tcPr>
          <w:p w14:paraId="44D2DF3F"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1.968.579.390</w:t>
            </w:r>
          </w:p>
        </w:tc>
        <w:tc>
          <w:tcPr>
            <w:tcW w:w="622" w:type="pct"/>
            <w:tcBorders>
              <w:top w:val="nil"/>
              <w:left w:val="nil"/>
              <w:bottom w:val="single" w:sz="8" w:space="0" w:color="auto"/>
              <w:right w:val="single" w:sz="8" w:space="0" w:color="auto"/>
            </w:tcBorders>
            <w:shd w:val="clear" w:color="auto" w:fill="F2F2F2"/>
            <w:vAlign w:val="center"/>
            <w:hideMark/>
          </w:tcPr>
          <w:p w14:paraId="68CB5FB5"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26.719.183</w:t>
            </w:r>
            <w:r>
              <w:rPr>
                <w:rFonts w:ascii="Verdana" w:eastAsia="Times New Roman" w:hAnsi="Verdana" w:cs="Calibri"/>
                <w:color w:val="000000"/>
                <w:sz w:val="12"/>
                <w:szCs w:val="12"/>
                <w:vertAlign w:val="superscript"/>
                <w:lang w:val="es-CO" w:eastAsia="es-CO"/>
              </w:rPr>
              <w:t>(2)</w:t>
            </w:r>
          </w:p>
        </w:tc>
        <w:tc>
          <w:tcPr>
            <w:tcW w:w="605" w:type="pct"/>
            <w:tcBorders>
              <w:top w:val="nil"/>
              <w:left w:val="nil"/>
              <w:bottom w:val="single" w:sz="8" w:space="0" w:color="auto"/>
              <w:right w:val="single" w:sz="8" w:space="0" w:color="auto"/>
            </w:tcBorders>
            <w:shd w:val="clear" w:color="auto" w:fill="F2F2F2"/>
            <w:vAlign w:val="center"/>
            <w:hideMark/>
          </w:tcPr>
          <w:p w14:paraId="5D238B34"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1.995.298.573</w:t>
            </w:r>
          </w:p>
        </w:tc>
        <w:tc>
          <w:tcPr>
            <w:tcW w:w="672" w:type="pct"/>
            <w:tcBorders>
              <w:top w:val="nil"/>
              <w:left w:val="nil"/>
              <w:bottom w:val="single" w:sz="8" w:space="0" w:color="auto"/>
              <w:right w:val="single" w:sz="8" w:space="0" w:color="auto"/>
            </w:tcBorders>
            <w:shd w:val="clear" w:color="auto" w:fill="F2F2F2"/>
            <w:vAlign w:val="center"/>
            <w:hideMark/>
          </w:tcPr>
          <w:p w14:paraId="37A02BAC"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1.299.559.745</w:t>
            </w:r>
          </w:p>
        </w:tc>
        <w:tc>
          <w:tcPr>
            <w:tcW w:w="695" w:type="pct"/>
            <w:tcBorders>
              <w:top w:val="nil"/>
              <w:left w:val="nil"/>
              <w:bottom w:val="single" w:sz="8" w:space="0" w:color="auto"/>
              <w:right w:val="single" w:sz="8" w:space="0" w:color="auto"/>
            </w:tcBorders>
            <w:shd w:val="clear" w:color="auto" w:fill="F2F2F2"/>
            <w:vAlign w:val="center"/>
            <w:hideMark/>
          </w:tcPr>
          <w:p w14:paraId="16B840E6"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695.738.828</w:t>
            </w:r>
            <w:r>
              <w:rPr>
                <w:rFonts w:ascii="Verdana" w:eastAsia="Times New Roman" w:hAnsi="Verdana" w:cs="Calibri"/>
                <w:color w:val="000000"/>
                <w:sz w:val="12"/>
                <w:szCs w:val="12"/>
                <w:vertAlign w:val="superscript"/>
                <w:lang w:val="es-CO" w:eastAsia="es-CO"/>
              </w:rPr>
              <w:t>(6)</w:t>
            </w:r>
          </w:p>
        </w:tc>
        <w:tc>
          <w:tcPr>
            <w:tcW w:w="107" w:type="pct"/>
            <w:vAlign w:val="center"/>
            <w:hideMark/>
          </w:tcPr>
          <w:p w14:paraId="359E821C" w14:textId="77777777" w:rsidR="00BF1029" w:rsidRDefault="00BF1029">
            <w:pPr>
              <w:rPr>
                <w:rFonts w:ascii="Verdana" w:eastAsia="Times New Roman" w:hAnsi="Verdana" w:cs="Calibri"/>
                <w:color w:val="000000"/>
                <w:sz w:val="12"/>
                <w:szCs w:val="12"/>
                <w:lang w:val="es-CO" w:eastAsia="es-CO"/>
              </w:rPr>
            </w:pPr>
          </w:p>
        </w:tc>
      </w:tr>
      <w:tr w:rsidR="00BF1029" w14:paraId="70C43939" w14:textId="77777777" w:rsidTr="00946ACA">
        <w:trPr>
          <w:trHeight w:val="28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3EAE47B" w14:textId="77777777" w:rsidR="00BF1029" w:rsidRDefault="00BF1029">
            <w:pPr>
              <w:rPr>
                <w:rFonts w:ascii="Verdana" w:eastAsia="Times New Roman" w:hAnsi="Verdana" w:cs="Calibri"/>
                <w:b/>
                <w:bCs/>
                <w:color w:val="FFFFFF"/>
                <w:sz w:val="12"/>
                <w:szCs w:val="12"/>
                <w:lang w:val="es-CO" w:eastAsia="es-CO"/>
              </w:rPr>
            </w:pPr>
          </w:p>
        </w:tc>
        <w:tc>
          <w:tcPr>
            <w:tcW w:w="568" w:type="pct"/>
            <w:tcBorders>
              <w:top w:val="nil"/>
              <w:left w:val="nil"/>
              <w:bottom w:val="single" w:sz="8" w:space="0" w:color="auto"/>
              <w:right w:val="single" w:sz="8" w:space="0" w:color="auto"/>
            </w:tcBorders>
            <w:vAlign w:val="center"/>
            <w:hideMark/>
          </w:tcPr>
          <w:p w14:paraId="354C1136" w14:textId="77777777" w:rsidR="00BF1029" w:rsidRDefault="00BF1029">
            <w:pP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1.3. Deporte y Recreación</w:t>
            </w:r>
          </w:p>
        </w:tc>
        <w:tc>
          <w:tcPr>
            <w:tcW w:w="599" w:type="pct"/>
            <w:tcBorders>
              <w:top w:val="nil"/>
              <w:left w:val="nil"/>
              <w:bottom w:val="single" w:sz="8" w:space="0" w:color="auto"/>
              <w:right w:val="single" w:sz="8" w:space="0" w:color="auto"/>
            </w:tcBorders>
            <w:vAlign w:val="center"/>
            <w:hideMark/>
          </w:tcPr>
          <w:p w14:paraId="423D05E1"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210.031.429</w:t>
            </w:r>
          </w:p>
        </w:tc>
        <w:tc>
          <w:tcPr>
            <w:tcW w:w="665" w:type="pct"/>
            <w:tcBorders>
              <w:top w:val="nil"/>
              <w:left w:val="nil"/>
              <w:bottom w:val="single" w:sz="8" w:space="0" w:color="auto"/>
              <w:right w:val="single" w:sz="8" w:space="0" w:color="auto"/>
            </w:tcBorders>
            <w:vAlign w:val="center"/>
            <w:hideMark/>
          </w:tcPr>
          <w:p w14:paraId="3A176A98"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159.621.040</w:t>
            </w:r>
          </w:p>
        </w:tc>
        <w:tc>
          <w:tcPr>
            <w:tcW w:w="622" w:type="pct"/>
            <w:tcBorders>
              <w:top w:val="nil"/>
              <w:left w:val="nil"/>
              <w:bottom w:val="single" w:sz="8" w:space="0" w:color="auto"/>
              <w:right w:val="single" w:sz="8" w:space="0" w:color="auto"/>
            </w:tcBorders>
            <w:vAlign w:val="center"/>
            <w:hideMark/>
          </w:tcPr>
          <w:p w14:paraId="2F612B9A"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50.410.389</w:t>
            </w:r>
            <w:r>
              <w:rPr>
                <w:rFonts w:ascii="Verdana" w:eastAsia="Times New Roman" w:hAnsi="Verdana" w:cs="Calibri"/>
                <w:color w:val="000000"/>
                <w:sz w:val="12"/>
                <w:szCs w:val="12"/>
                <w:vertAlign w:val="superscript"/>
                <w:lang w:val="es-CO" w:eastAsia="es-CO"/>
              </w:rPr>
              <w:t>(3)</w:t>
            </w:r>
          </w:p>
        </w:tc>
        <w:tc>
          <w:tcPr>
            <w:tcW w:w="605" w:type="pct"/>
            <w:tcBorders>
              <w:top w:val="nil"/>
              <w:left w:val="nil"/>
              <w:bottom w:val="single" w:sz="8" w:space="0" w:color="auto"/>
              <w:right w:val="single" w:sz="8" w:space="0" w:color="auto"/>
            </w:tcBorders>
            <w:vAlign w:val="center"/>
            <w:hideMark/>
          </w:tcPr>
          <w:p w14:paraId="3DD27961"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210.031.429</w:t>
            </w:r>
          </w:p>
        </w:tc>
        <w:tc>
          <w:tcPr>
            <w:tcW w:w="672" w:type="pct"/>
            <w:tcBorders>
              <w:top w:val="nil"/>
              <w:left w:val="nil"/>
              <w:bottom w:val="single" w:sz="8" w:space="0" w:color="auto"/>
              <w:right w:val="single" w:sz="8" w:space="0" w:color="auto"/>
            </w:tcBorders>
            <w:vAlign w:val="center"/>
            <w:hideMark/>
          </w:tcPr>
          <w:p w14:paraId="4E874E30"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136.795.762</w:t>
            </w:r>
          </w:p>
        </w:tc>
        <w:tc>
          <w:tcPr>
            <w:tcW w:w="695" w:type="pct"/>
            <w:tcBorders>
              <w:top w:val="nil"/>
              <w:left w:val="nil"/>
              <w:bottom w:val="single" w:sz="8" w:space="0" w:color="auto"/>
              <w:right w:val="single" w:sz="8" w:space="0" w:color="auto"/>
            </w:tcBorders>
            <w:vAlign w:val="center"/>
            <w:hideMark/>
          </w:tcPr>
          <w:p w14:paraId="37CF5A02"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73.235.667</w:t>
            </w:r>
            <w:r>
              <w:rPr>
                <w:rFonts w:ascii="Verdana" w:eastAsia="Times New Roman" w:hAnsi="Verdana" w:cs="Calibri"/>
                <w:color w:val="000000"/>
                <w:sz w:val="12"/>
                <w:szCs w:val="12"/>
                <w:vertAlign w:val="superscript"/>
                <w:lang w:val="es-CO" w:eastAsia="es-CO"/>
              </w:rPr>
              <w:t>(7)</w:t>
            </w:r>
          </w:p>
        </w:tc>
        <w:tc>
          <w:tcPr>
            <w:tcW w:w="107" w:type="pct"/>
            <w:vAlign w:val="center"/>
            <w:hideMark/>
          </w:tcPr>
          <w:p w14:paraId="28BCDF03" w14:textId="77777777" w:rsidR="00BF1029" w:rsidRDefault="00BF1029">
            <w:pPr>
              <w:rPr>
                <w:rFonts w:ascii="Verdana" w:eastAsia="Times New Roman" w:hAnsi="Verdana" w:cs="Calibri"/>
                <w:color w:val="000000"/>
                <w:sz w:val="12"/>
                <w:szCs w:val="12"/>
                <w:lang w:val="es-CO" w:eastAsia="es-CO"/>
              </w:rPr>
            </w:pPr>
          </w:p>
        </w:tc>
      </w:tr>
      <w:tr w:rsidR="00BF1029" w14:paraId="7D5E86D2" w14:textId="77777777" w:rsidTr="00946ACA">
        <w:trPr>
          <w:trHeight w:val="28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2D43652" w14:textId="77777777" w:rsidR="00BF1029" w:rsidRDefault="00BF1029">
            <w:pPr>
              <w:rPr>
                <w:rFonts w:ascii="Verdana" w:eastAsia="Times New Roman" w:hAnsi="Verdana" w:cs="Calibri"/>
                <w:b/>
                <w:bCs/>
                <w:color w:val="FFFFFF"/>
                <w:sz w:val="12"/>
                <w:szCs w:val="12"/>
                <w:lang w:val="es-CO" w:eastAsia="es-CO"/>
              </w:rPr>
            </w:pPr>
          </w:p>
        </w:tc>
        <w:tc>
          <w:tcPr>
            <w:tcW w:w="568" w:type="pct"/>
            <w:tcBorders>
              <w:top w:val="nil"/>
              <w:left w:val="nil"/>
              <w:bottom w:val="single" w:sz="8" w:space="0" w:color="auto"/>
              <w:right w:val="single" w:sz="8" w:space="0" w:color="auto"/>
            </w:tcBorders>
            <w:shd w:val="clear" w:color="auto" w:fill="F2F2F2"/>
            <w:vAlign w:val="center"/>
            <w:hideMark/>
          </w:tcPr>
          <w:p w14:paraId="1234AFF3" w14:textId="77777777" w:rsidR="00BF1029" w:rsidRDefault="00BF1029">
            <w:pP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1.4. Cultura</w:t>
            </w:r>
          </w:p>
        </w:tc>
        <w:tc>
          <w:tcPr>
            <w:tcW w:w="599" w:type="pct"/>
            <w:tcBorders>
              <w:top w:val="nil"/>
              <w:left w:val="nil"/>
              <w:bottom w:val="single" w:sz="8" w:space="0" w:color="auto"/>
              <w:right w:val="single" w:sz="8" w:space="0" w:color="auto"/>
            </w:tcBorders>
            <w:shd w:val="clear" w:color="auto" w:fill="F2F2F2"/>
            <w:vAlign w:val="center"/>
            <w:hideMark/>
          </w:tcPr>
          <w:p w14:paraId="0A4EADAF"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157.523.572</w:t>
            </w:r>
          </w:p>
        </w:tc>
        <w:tc>
          <w:tcPr>
            <w:tcW w:w="665" w:type="pct"/>
            <w:tcBorders>
              <w:top w:val="nil"/>
              <w:left w:val="nil"/>
              <w:bottom w:val="single" w:sz="8" w:space="0" w:color="auto"/>
              <w:right w:val="single" w:sz="8" w:space="0" w:color="auto"/>
            </w:tcBorders>
            <w:shd w:val="clear" w:color="auto" w:fill="F2F2F2"/>
            <w:vAlign w:val="center"/>
            <w:hideMark/>
          </w:tcPr>
          <w:p w14:paraId="0769D317"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119.715.183</w:t>
            </w:r>
          </w:p>
        </w:tc>
        <w:tc>
          <w:tcPr>
            <w:tcW w:w="622" w:type="pct"/>
            <w:tcBorders>
              <w:top w:val="nil"/>
              <w:left w:val="nil"/>
              <w:bottom w:val="single" w:sz="8" w:space="0" w:color="auto"/>
              <w:right w:val="single" w:sz="8" w:space="0" w:color="auto"/>
            </w:tcBorders>
            <w:shd w:val="clear" w:color="auto" w:fill="F2F2F2"/>
            <w:vAlign w:val="center"/>
            <w:hideMark/>
          </w:tcPr>
          <w:p w14:paraId="01D3DBE5"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37.808.389</w:t>
            </w:r>
            <w:r>
              <w:rPr>
                <w:rFonts w:ascii="Verdana" w:eastAsia="Times New Roman" w:hAnsi="Verdana" w:cs="Calibri"/>
                <w:color w:val="000000"/>
                <w:sz w:val="12"/>
                <w:szCs w:val="12"/>
                <w:vertAlign w:val="superscript"/>
                <w:lang w:val="es-CO" w:eastAsia="es-CO"/>
              </w:rPr>
              <w:t>(4)</w:t>
            </w:r>
          </w:p>
        </w:tc>
        <w:tc>
          <w:tcPr>
            <w:tcW w:w="605" w:type="pct"/>
            <w:tcBorders>
              <w:top w:val="nil"/>
              <w:left w:val="nil"/>
              <w:bottom w:val="single" w:sz="8" w:space="0" w:color="auto"/>
              <w:right w:val="single" w:sz="8" w:space="0" w:color="auto"/>
            </w:tcBorders>
            <w:shd w:val="clear" w:color="auto" w:fill="F2F2F2"/>
            <w:vAlign w:val="center"/>
            <w:hideMark/>
          </w:tcPr>
          <w:p w14:paraId="37A79F0F"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157.523.572</w:t>
            </w:r>
          </w:p>
        </w:tc>
        <w:tc>
          <w:tcPr>
            <w:tcW w:w="672" w:type="pct"/>
            <w:tcBorders>
              <w:top w:val="nil"/>
              <w:left w:val="nil"/>
              <w:bottom w:val="single" w:sz="8" w:space="0" w:color="auto"/>
              <w:right w:val="single" w:sz="8" w:space="0" w:color="auto"/>
            </w:tcBorders>
            <w:shd w:val="clear" w:color="auto" w:fill="F2F2F2"/>
            <w:vAlign w:val="center"/>
            <w:hideMark/>
          </w:tcPr>
          <w:p w14:paraId="348DC524"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102.596.822</w:t>
            </w:r>
          </w:p>
        </w:tc>
        <w:tc>
          <w:tcPr>
            <w:tcW w:w="695" w:type="pct"/>
            <w:tcBorders>
              <w:top w:val="nil"/>
              <w:left w:val="nil"/>
              <w:bottom w:val="single" w:sz="8" w:space="0" w:color="auto"/>
              <w:right w:val="single" w:sz="8" w:space="0" w:color="auto"/>
            </w:tcBorders>
            <w:shd w:val="clear" w:color="auto" w:fill="F2F2F2"/>
            <w:vAlign w:val="center"/>
            <w:hideMark/>
          </w:tcPr>
          <w:p w14:paraId="3DD0B385"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54.926.750</w:t>
            </w:r>
            <w:r>
              <w:rPr>
                <w:rFonts w:ascii="Verdana" w:eastAsia="Times New Roman" w:hAnsi="Verdana" w:cs="Calibri"/>
                <w:color w:val="000000"/>
                <w:sz w:val="12"/>
                <w:szCs w:val="12"/>
                <w:vertAlign w:val="superscript"/>
                <w:lang w:val="es-CO" w:eastAsia="es-CO"/>
              </w:rPr>
              <w:t>(8)</w:t>
            </w:r>
          </w:p>
        </w:tc>
        <w:tc>
          <w:tcPr>
            <w:tcW w:w="107" w:type="pct"/>
            <w:vAlign w:val="center"/>
            <w:hideMark/>
          </w:tcPr>
          <w:p w14:paraId="0A83CD10" w14:textId="77777777" w:rsidR="00BF1029" w:rsidRDefault="00BF1029">
            <w:pPr>
              <w:rPr>
                <w:rFonts w:ascii="Verdana" w:eastAsia="Times New Roman" w:hAnsi="Verdana" w:cs="Calibri"/>
                <w:color w:val="000000"/>
                <w:sz w:val="12"/>
                <w:szCs w:val="12"/>
                <w:lang w:val="es-CO" w:eastAsia="es-CO"/>
              </w:rPr>
            </w:pPr>
          </w:p>
        </w:tc>
      </w:tr>
      <w:tr w:rsidR="00BF1029" w14:paraId="79E63D0B" w14:textId="77777777" w:rsidTr="00946ACA">
        <w:trPr>
          <w:trHeight w:val="28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E672658" w14:textId="77777777" w:rsidR="00BF1029" w:rsidRDefault="00BF1029">
            <w:pPr>
              <w:rPr>
                <w:rFonts w:ascii="Verdana" w:eastAsia="Times New Roman" w:hAnsi="Verdana" w:cs="Calibri"/>
                <w:b/>
                <w:bCs/>
                <w:color w:val="FFFFFF"/>
                <w:sz w:val="12"/>
                <w:szCs w:val="12"/>
                <w:lang w:val="es-CO" w:eastAsia="es-CO"/>
              </w:rPr>
            </w:pPr>
          </w:p>
        </w:tc>
        <w:tc>
          <w:tcPr>
            <w:tcW w:w="568" w:type="pct"/>
            <w:tcBorders>
              <w:top w:val="nil"/>
              <w:left w:val="nil"/>
              <w:bottom w:val="single" w:sz="8" w:space="0" w:color="auto"/>
              <w:right w:val="single" w:sz="8" w:space="0" w:color="auto"/>
            </w:tcBorders>
            <w:shd w:val="clear" w:color="auto" w:fill="E0D1AE"/>
            <w:vAlign w:val="center"/>
            <w:hideMark/>
          </w:tcPr>
          <w:p w14:paraId="4636C1C7" w14:textId="77777777" w:rsidR="00BF1029" w:rsidRDefault="00BF1029">
            <w:pP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2. Recursos de Capital</w:t>
            </w:r>
          </w:p>
        </w:tc>
        <w:tc>
          <w:tcPr>
            <w:tcW w:w="599" w:type="pct"/>
            <w:tcBorders>
              <w:top w:val="nil"/>
              <w:left w:val="nil"/>
              <w:bottom w:val="single" w:sz="8" w:space="0" w:color="auto"/>
              <w:right w:val="single" w:sz="8" w:space="0" w:color="auto"/>
            </w:tcBorders>
            <w:shd w:val="clear" w:color="auto" w:fill="E0D1AE"/>
            <w:vAlign w:val="center"/>
            <w:hideMark/>
          </w:tcPr>
          <w:p w14:paraId="3DB4D7E5"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w:t>
            </w:r>
          </w:p>
        </w:tc>
        <w:tc>
          <w:tcPr>
            <w:tcW w:w="665" w:type="pct"/>
            <w:tcBorders>
              <w:top w:val="nil"/>
              <w:left w:val="nil"/>
              <w:bottom w:val="single" w:sz="8" w:space="0" w:color="auto"/>
              <w:right w:val="single" w:sz="8" w:space="0" w:color="auto"/>
            </w:tcBorders>
            <w:shd w:val="clear" w:color="auto" w:fill="E0D1AE"/>
            <w:vAlign w:val="center"/>
            <w:hideMark/>
          </w:tcPr>
          <w:p w14:paraId="5DCB358B"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w:t>
            </w:r>
          </w:p>
        </w:tc>
        <w:tc>
          <w:tcPr>
            <w:tcW w:w="622" w:type="pct"/>
            <w:tcBorders>
              <w:top w:val="nil"/>
              <w:left w:val="nil"/>
              <w:bottom w:val="single" w:sz="8" w:space="0" w:color="auto"/>
              <w:right w:val="single" w:sz="8" w:space="0" w:color="auto"/>
            </w:tcBorders>
            <w:shd w:val="clear" w:color="auto" w:fill="E0D1AE"/>
            <w:vAlign w:val="center"/>
            <w:hideMark/>
          </w:tcPr>
          <w:p w14:paraId="57D20F07"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w:t>
            </w:r>
          </w:p>
        </w:tc>
        <w:tc>
          <w:tcPr>
            <w:tcW w:w="605" w:type="pct"/>
            <w:tcBorders>
              <w:top w:val="nil"/>
              <w:left w:val="nil"/>
              <w:bottom w:val="single" w:sz="8" w:space="0" w:color="auto"/>
              <w:right w:val="single" w:sz="8" w:space="0" w:color="auto"/>
            </w:tcBorders>
            <w:shd w:val="clear" w:color="auto" w:fill="E0D1AE"/>
            <w:vAlign w:val="center"/>
            <w:hideMark/>
          </w:tcPr>
          <w:p w14:paraId="30977136"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w:t>
            </w:r>
          </w:p>
        </w:tc>
        <w:tc>
          <w:tcPr>
            <w:tcW w:w="672" w:type="pct"/>
            <w:tcBorders>
              <w:top w:val="nil"/>
              <w:left w:val="nil"/>
              <w:bottom w:val="single" w:sz="8" w:space="0" w:color="auto"/>
              <w:right w:val="single" w:sz="8" w:space="0" w:color="auto"/>
            </w:tcBorders>
            <w:shd w:val="clear" w:color="auto" w:fill="E0D1AE"/>
            <w:vAlign w:val="center"/>
            <w:hideMark/>
          </w:tcPr>
          <w:p w14:paraId="3CDEED26"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w:t>
            </w:r>
          </w:p>
        </w:tc>
        <w:tc>
          <w:tcPr>
            <w:tcW w:w="695" w:type="pct"/>
            <w:tcBorders>
              <w:top w:val="nil"/>
              <w:left w:val="nil"/>
              <w:bottom w:val="single" w:sz="8" w:space="0" w:color="auto"/>
              <w:right w:val="single" w:sz="8" w:space="0" w:color="auto"/>
            </w:tcBorders>
            <w:shd w:val="clear" w:color="auto" w:fill="E0D1AE"/>
            <w:vAlign w:val="center"/>
            <w:hideMark/>
          </w:tcPr>
          <w:p w14:paraId="4F3C9E0D"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w:t>
            </w:r>
          </w:p>
        </w:tc>
        <w:tc>
          <w:tcPr>
            <w:tcW w:w="107" w:type="pct"/>
            <w:vAlign w:val="center"/>
            <w:hideMark/>
          </w:tcPr>
          <w:p w14:paraId="63882AFE" w14:textId="77777777" w:rsidR="00BF1029" w:rsidRDefault="00BF1029">
            <w:pPr>
              <w:rPr>
                <w:rFonts w:ascii="Verdana" w:eastAsia="Times New Roman" w:hAnsi="Verdana" w:cs="Calibri"/>
                <w:b/>
                <w:bCs/>
                <w:color w:val="000000"/>
                <w:sz w:val="12"/>
                <w:szCs w:val="12"/>
                <w:lang w:val="es-CO" w:eastAsia="es-CO"/>
              </w:rPr>
            </w:pPr>
          </w:p>
        </w:tc>
      </w:tr>
      <w:tr w:rsidR="00BF1029" w14:paraId="468789FC" w14:textId="77777777" w:rsidTr="00946ACA">
        <w:trPr>
          <w:trHeight w:val="315"/>
        </w:trPr>
        <w:tc>
          <w:tcPr>
            <w:tcW w:w="466" w:type="pct"/>
            <w:vMerge w:val="restart"/>
            <w:tcBorders>
              <w:top w:val="nil"/>
              <w:left w:val="single" w:sz="8" w:space="0" w:color="auto"/>
              <w:bottom w:val="single" w:sz="8" w:space="0" w:color="000000"/>
              <w:right w:val="single" w:sz="8" w:space="0" w:color="auto"/>
            </w:tcBorders>
            <w:shd w:val="clear" w:color="auto" w:fill="B48C41"/>
            <w:vAlign w:val="center"/>
            <w:hideMark/>
          </w:tcPr>
          <w:p w14:paraId="10C0C8FC"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2021</w:t>
            </w:r>
          </w:p>
        </w:tc>
        <w:tc>
          <w:tcPr>
            <w:tcW w:w="568" w:type="pct"/>
            <w:vMerge w:val="restart"/>
            <w:tcBorders>
              <w:top w:val="nil"/>
              <w:left w:val="single" w:sz="8" w:space="0" w:color="auto"/>
              <w:bottom w:val="single" w:sz="8" w:space="0" w:color="000000"/>
              <w:right w:val="single" w:sz="8" w:space="0" w:color="auto"/>
            </w:tcBorders>
            <w:shd w:val="clear" w:color="auto" w:fill="B48C41"/>
            <w:vAlign w:val="center"/>
            <w:hideMark/>
          </w:tcPr>
          <w:p w14:paraId="4EEB13EF"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Concepto</w:t>
            </w:r>
          </w:p>
        </w:tc>
        <w:tc>
          <w:tcPr>
            <w:tcW w:w="1887" w:type="pct"/>
            <w:gridSpan w:val="3"/>
            <w:tcBorders>
              <w:top w:val="single" w:sz="8" w:space="0" w:color="auto"/>
              <w:left w:val="nil"/>
              <w:bottom w:val="single" w:sz="8" w:space="0" w:color="auto"/>
              <w:right w:val="single" w:sz="8" w:space="0" w:color="000000"/>
            </w:tcBorders>
            <w:shd w:val="clear" w:color="auto" w:fill="B48C41"/>
            <w:vAlign w:val="center"/>
            <w:hideMark/>
          </w:tcPr>
          <w:p w14:paraId="2B688DFE"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Presupuesto Definitivo</w:t>
            </w:r>
          </w:p>
        </w:tc>
        <w:tc>
          <w:tcPr>
            <w:tcW w:w="1972" w:type="pct"/>
            <w:gridSpan w:val="3"/>
            <w:tcBorders>
              <w:top w:val="single" w:sz="8" w:space="0" w:color="auto"/>
              <w:left w:val="nil"/>
              <w:bottom w:val="single" w:sz="8" w:space="0" w:color="auto"/>
              <w:right w:val="single" w:sz="8" w:space="0" w:color="000000"/>
            </w:tcBorders>
            <w:shd w:val="clear" w:color="auto" w:fill="B48C41"/>
            <w:vAlign w:val="center"/>
            <w:hideMark/>
          </w:tcPr>
          <w:p w14:paraId="651C1EC4"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Recaudo</w:t>
            </w:r>
          </w:p>
        </w:tc>
        <w:tc>
          <w:tcPr>
            <w:tcW w:w="107" w:type="pct"/>
            <w:vAlign w:val="center"/>
            <w:hideMark/>
          </w:tcPr>
          <w:p w14:paraId="02D528B6" w14:textId="77777777" w:rsidR="00BF1029" w:rsidRDefault="00BF1029">
            <w:pPr>
              <w:rPr>
                <w:rFonts w:ascii="Verdana" w:eastAsia="Times New Roman" w:hAnsi="Verdana" w:cs="Calibri"/>
                <w:b/>
                <w:bCs/>
                <w:color w:val="FFFFFF"/>
                <w:sz w:val="12"/>
                <w:szCs w:val="12"/>
                <w:lang w:val="es-CO" w:eastAsia="es-CO"/>
              </w:rPr>
            </w:pPr>
          </w:p>
        </w:tc>
      </w:tr>
      <w:tr w:rsidR="00BF1029" w14:paraId="79BE6504" w14:textId="77777777" w:rsidTr="00946ACA">
        <w:trPr>
          <w:trHeight w:val="300"/>
        </w:trPr>
        <w:tc>
          <w:tcPr>
            <w:tcW w:w="0" w:type="auto"/>
            <w:vMerge/>
            <w:tcBorders>
              <w:top w:val="nil"/>
              <w:left w:val="single" w:sz="8" w:space="0" w:color="auto"/>
              <w:bottom w:val="single" w:sz="8" w:space="0" w:color="000000"/>
              <w:right w:val="single" w:sz="8" w:space="0" w:color="auto"/>
            </w:tcBorders>
            <w:vAlign w:val="center"/>
            <w:hideMark/>
          </w:tcPr>
          <w:p w14:paraId="58C56768"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81CEFFA" w14:textId="77777777" w:rsidR="00BF1029" w:rsidRDefault="00BF1029">
            <w:pPr>
              <w:rPr>
                <w:rFonts w:ascii="Verdana" w:eastAsia="Times New Roman" w:hAnsi="Verdana" w:cs="Calibri"/>
                <w:b/>
                <w:bCs/>
                <w:color w:val="FFFFFF"/>
                <w:sz w:val="12"/>
                <w:szCs w:val="12"/>
                <w:lang w:val="es-CO" w:eastAsia="es-CO"/>
              </w:rPr>
            </w:pPr>
          </w:p>
        </w:tc>
        <w:tc>
          <w:tcPr>
            <w:tcW w:w="599" w:type="pct"/>
            <w:vMerge w:val="restart"/>
            <w:tcBorders>
              <w:top w:val="nil"/>
              <w:left w:val="single" w:sz="8" w:space="0" w:color="auto"/>
              <w:bottom w:val="single" w:sz="8" w:space="0" w:color="000000"/>
              <w:right w:val="single" w:sz="8" w:space="0" w:color="auto"/>
            </w:tcBorders>
            <w:shd w:val="clear" w:color="auto" w:fill="B48C41"/>
            <w:vAlign w:val="center"/>
            <w:hideMark/>
          </w:tcPr>
          <w:p w14:paraId="792F1293"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Ejecución presupuestal</w:t>
            </w:r>
          </w:p>
        </w:tc>
        <w:tc>
          <w:tcPr>
            <w:tcW w:w="665" w:type="pct"/>
            <w:vMerge w:val="restart"/>
            <w:tcBorders>
              <w:top w:val="nil"/>
              <w:left w:val="single" w:sz="8" w:space="0" w:color="auto"/>
              <w:bottom w:val="single" w:sz="8" w:space="0" w:color="000000"/>
              <w:right w:val="single" w:sz="8" w:space="0" w:color="auto"/>
            </w:tcBorders>
            <w:shd w:val="clear" w:color="auto" w:fill="B48C41"/>
            <w:vAlign w:val="center"/>
            <w:hideMark/>
          </w:tcPr>
          <w:p w14:paraId="1DE8798E"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Reporte CUIPO</w:t>
            </w:r>
          </w:p>
        </w:tc>
        <w:tc>
          <w:tcPr>
            <w:tcW w:w="622" w:type="pct"/>
            <w:vMerge w:val="restart"/>
            <w:tcBorders>
              <w:top w:val="nil"/>
              <w:left w:val="single" w:sz="8" w:space="0" w:color="auto"/>
              <w:bottom w:val="single" w:sz="8" w:space="0" w:color="000000"/>
              <w:right w:val="single" w:sz="8" w:space="0" w:color="auto"/>
            </w:tcBorders>
            <w:shd w:val="clear" w:color="auto" w:fill="B48C41"/>
            <w:vAlign w:val="center"/>
            <w:hideMark/>
          </w:tcPr>
          <w:p w14:paraId="7A8C02A4"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Diferencia</w:t>
            </w:r>
          </w:p>
        </w:tc>
        <w:tc>
          <w:tcPr>
            <w:tcW w:w="605" w:type="pct"/>
            <w:vMerge w:val="restart"/>
            <w:tcBorders>
              <w:top w:val="nil"/>
              <w:left w:val="single" w:sz="8" w:space="0" w:color="auto"/>
              <w:bottom w:val="single" w:sz="8" w:space="0" w:color="000000"/>
              <w:right w:val="single" w:sz="8" w:space="0" w:color="auto"/>
            </w:tcBorders>
            <w:shd w:val="clear" w:color="auto" w:fill="B48C41"/>
            <w:vAlign w:val="center"/>
            <w:hideMark/>
          </w:tcPr>
          <w:p w14:paraId="684E4769"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Ejecución presupuestal</w:t>
            </w:r>
          </w:p>
        </w:tc>
        <w:tc>
          <w:tcPr>
            <w:tcW w:w="672" w:type="pct"/>
            <w:vMerge w:val="restart"/>
            <w:tcBorders>
              <w:top w:val="nil"/>
              <w:left w:val="single" w:sz="8" w:space="0" w:color="auto"/>
              <w:bottom w:val="single" w:sz="8" w:space="0" w:color="000000"/>
              <w:right w:val="single" w:sz="8" w:space="0" w:color="auto"/>
            </w:tcBorders>
            <w:shd w:val="clear" w:color="auto" w:fill="B48C41"/>
            <w:vAlign w:val="center"/>
            <w:hideMark/>
          </w:tcPr>
          <w:p w14:paraId="1E166E79"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Reporte CUIPO</w:t>
            </w:r>
          </w:p>
        </w:tc>
        <w:tc>
          <w:tcPr>
            <w:tcW w:w="695" w:type="pct"/>
            <w:vMerge w:val="restart"/>
            <w:tcBorders>
              <w:top w:val="nil"/>
              <w:left w:val="single" w:sz="8" w:space="0" w:color="auto"/>
              <w:bottom w:val="single" w:sz="8" w:space="0" w:color="000000"/>
              <w:right w:val="single" w:sz="8" w:space="0" w:color="auto"/>
            </w:tcBorders>
            <w:shd w:val="clear" w:color="auto" w:fill="B48C41"/>
            <w:vAlign w:val="center"/>
            <w:hideMark/>
          </w:tcPr>
          <w:p w14:paraId="5D98DDF0"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Diferencia</w:t>
            </w:r>
          </w:p>
        </w:tc>
        <w:tc>
          <w:tcPr>
            <w:tcW w:w="107" w:type="pct"/>
            <w:vAlign w:val="center"/>
            <w:hideMark/>
          </w:tcPr>
          <w:p w14:paraId="4C87330D" w14:textId="77777777" w:rsidR="00BF1029" w:rsidRDefault="00BF1029">
            <w:pPr>
              <w:rPr>
                <w:rFonts w:ascii="Verdana" w:eastAsia="Times New Roman" w:hAnsi="Verdana" w:cs="Calibri"/>
                <w:b/>
                <w:bCs/>
                <w:color w:val="FFFFFF"/>
                <w:sz w:val="12"/>
                <w:szCs w:val="12"/>
                <w:lang w:val="es-CO" w:eastAsia="es-CO"/>
              </w:rPr>
            </w:pPr>
          </w:p>
        </w:tc>
      </w:tr>
      <w:tr w:rsidR="00BF1029" w14:paraId="3EC7A970" w14:textId="77777777" w:rsidTr="00946ACA">
        <w:trPr>
          <w:trHeight w:val="300"/>
        </w:trPr>
        <w:tc>
          <w:tcPr>
            <w:tcW w:w="0" w:type="auto"/>
            <w:vMerge/>
            <w:tcBorders>
              <w:top w:val="nil"/>
              <w:left w:val="single" w:sz="8" w:space="0" w:color="auto"/>
              <w:bottom w:val="single" w:sz="8" w:space="0" w:color="000000"/>
              <w:right w:val="single" w:sz="8" w:space="0" w:color="auto"/>
            </w:tcBorders>
            <w:vAlign w:val="center"/>
            <w:hideMark/>
          </w:tcPr>
          <w:p w14:paraId="18364EDB"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67BD988"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8553C88"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8FFE647"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C320677"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62EC072"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A99BE9E"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73267C6" w14:textId="77777777" w:rsidR="00BF1029" w:rsidRDefault="00BF1029">
            <w:pPr>
              <w:rPr>
                <w:rFonts w:ascii="Verdana" w:eastAsia="Times New Roman" w:hAnsi="Verdana" w:cs="Calibri"/>
                <w:b/>
                <w:bCs/>
                <w:color w:val="FFFFFF"/>
                <w:sz w:val="12"/>
                <w:szCs w:val="12"/>
                <w:lang w:val="es-CO" w:eastAsia="es-CO"/>
              </w:rPr>
            </w:pPr>
          </w:p>
        </w:tc>
        <w:tc>
          <w:tcPr>
            <w:tcW w:w="107" w:type="pct"/>
            <w:noWrap/>
            <w:vAlign w:val="bottom"/>
            <w:hideMark/>
          </w:tcPr>
          <w:p w14:paraId="73C3EF7E" w14:textId="77777777" w:rsidR="00BF1029" w:rsidRDefault="00BF1029">
            <w:pPr>
              <w:rPr>
                <w:rFonts w:ascii="Calibri" w:eastAsia="Calibri" w:hAnsi="Calibri" w:cs="Calibri"/>
                <w:sz w:val="20"/>
                <w:szCs w:val="20"/>
                <w:lang w:val="es-CO" w:eastAsia="es-CO"/>
              </w:rPr>
            </w:pPr>
          </w:p>
        </w:tc>
      </w:tr>
      <w:tr w:rsidR="00BF1029" w14:paraId="66C3D4A5" w14:textId="77777777" w:rsidTr="00946ACA">
        <w:trPr>
          <w:trHeight w:val="43"/>
        </w:trPr>
        <w:tc>
          <w:tcPr>
            <w:tcW w:w="0" w:type="auto"/>
            <w:vMerge/>
            <w:tcBorders>
              <w:top w:val="nil"/>
              <w:left w:val="single" w:sz="8" w:space="0" w:color="auto"/>
              <w:bottom w:val="single" w:sz="8" w:space="0" w:color="000000"/>
              <w:right w:val="single" w:sz="8" w:space="0" w:color="auto"/>
            </w:tcBorders>
            <w:vAlign w:val="center"/>
            <w:hideMark/>
          </w:tcPr>
          <w:p w14:paraId="0CBC007D"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36B63E0"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9E33F25"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DFA662D"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A2EB03B"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C2B7FC8"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BD1E5E8"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E6DF5B5" w14:textId="77777777" w:rsidR="00BF1029" w:rsidRDefault="00BF1029">
            <w:pPr>
              <w:rPr>
                <w:rFonts w:ascii="Verdana" w:eastAsia="Times New Roman" w:hAnsi="Verdana" w:cs="Calibri"/>
                <w:b/>
                <w:bCs/>
                <w:color w:val="FFFFFF"/>
                <w:sz w:val="12"/>
                <w:szCs w:val="12"/>
                <w:lang w:val="es-CO" w:eastAsia="es-CO"/>
              </w:rPr>
            </w:pPr>
          </w:p>
        </w:tc>
        <w:tc>
          <w:tcPr>
            <w:tcW w:w="107" w:type="pct"/>
            <w:noWrap/>
            <w:vAlign w:val="bottom"/>
            <w:hideMark/>
          </w:tcPr>
          <w:p w14:paraId="1B78077C" w14:textId="77777777" w:rsidR="00BF1029" w:rsidRDefault="00BF1029">
            <w:pPr>
              <w:rPr>
                <w:rFonts w:ascii="Calibri" w:eastAsia="Calibri" w:hAnsi="Calibri" w:cs="Calibri"/>
                <w:sz w:val="20"/>
                <w:szCs w:val="20"/>
                <w:lang w:val="es-CO" w:eastAsia="es-CO"/>
              </w:rPr>
            </w:pPr>
          </w:p>
        </w:tc>
      </w:tr>
      <w:tr w:rsidR="00BF1029" w14:paraId="08BEB93E" w14:textId="77777777" w:rsidTr="00946ACA">
        <w:trPr>
          <w:trHeight w:val="284"/>
        </w:trPr>
        <w:tc>
          <w:tcPr>
            <w:tcW w:w="0" w:type="auto"/>
            <w:vMerge/>
            <w:tcBorders>
              <w:top w:val="nil"/>
              <w:left w:val="single" w:sz="8" w:space="0" w:color="auto"/>
              <w:bottom w:val="single" w:sz="8" w:space="0" w:color="000000"/>
              <w:right w:val="single" w:sz="8" w:space="0" w:color="auto"/>
            </w:tcBorders>
            <w:vAlign w:val="center"/>
            <w:hideMark/>
          </w:tcPr>
          <w:p w14:paraId="01C1AB6A" w14:textId="77777777" w:rsidR="00BF1029" w:rsidRDefault="00BF1029">
            <w:pPr>
              <w:rPr>
                <w:rFonts w:ascii="Verdana" w:eastAsia="Times New Roman" w:hAnsi="Verdana" w:cs="Calibri"/>
                <w:b/>
                <w:bCs/>
                <w:color w:val="FFFFFF"/>
                <w:sz w:val="12"/>
                <w:szCs w:val="12"/>
                <w:lang w:val="es-CO" w:eastAsia="es-CO"/>
              </w:rPr>
            </w:pPr>
          </w:p>
        </w:tc>
        <w:tc>
          <w:tcPr>
            <w:tcW w:w="568" w:type="pct"/>
            <w:tcBorders>
              <w:top w:val="nil"/>
              <w:left w:val="nil"/>
              <w:bottom w:val="single" w:sz="8" w:space="0" w:color="auto"/>
              <w:right w:val="single" w:sz="8" w:space="0" w:color="auto"/>
            </w:tcBorders>
            <w:shd w:val="clear" w:color="auto" w:fill="B48C41"/>
            <w:vAlign w:val="center"/>
            <w:hideMark/>
          </w:tcPr>
          <w:p w14:paraId="7DD9C371"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Total</w:t>
            </w:r>
          </w:p>
        </w:tc>
        <w:tc>
          <w:tcPr>
            <w:tcW w:w="599" w:type="pct"/>
            <w:tcBorders>
              <w:top w:val="nil"/>
              <w:left w:val="nil"/>
              <w:bottom w:val="single" w:sz="8" w:space="0" w:color="auto"/>
              <w:right w:val="single" w:sz="8" w:space="0" w:color="auto"/>
            </w:tcBorders>
            <w:shd w:val="clear" w:color="auto" w:fill="B48C41"/>
            <w:vAlign w:val="center"/>
            <w:hideMark/>
          </w:tcPr>
          <w:p w14:paraId="262BC043"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3.981.975.128</w:t>
            </w:r>
          </w:p>
        </w:tc>
        <w:tc>
          <w:tcPr>
            <w:tcW w:w="665" w:type="pct"/>
            <w:tcBorders>
              <w:top w:val="nil"/>
              <w:left w:val="nil"/>
              <w:bottom w:val="single" w:sz="8" w:space="0" w:color="auto"/>
              <w:right w:val="single" w:sz="8" w:space="0" w:color="auto"/>
            </w:tcBorders>
            <w:shd w:val="clear" w:color="auto" w:fill="B48C41"/>
            <w:vAlign w:val="center"/>
            <w:hideMark/>
          </w:tcPr>
          <w:p w14:paraId="777B9EA2"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3.980.810.488</w:t>
            </w:r>
          </w:p>
        </w:tc>
        <w:tc>
          <w:tcPr>
            <w:tcW w:w="622" w:type="pct"/>
            <w:tcBorders>
              <w:top w:val="nil"/>
              <w:left w:val="nil"/>
              <w:bottom w:val="single" w:sz="8" w:space="0" w:color="auto"/>
              <w:right w:val="single" w:sz="8" w:space="0" w:color="auto"/>
            </w:tcBorders>
            <w:shd w:val="clear" w:color="auto" w:fill="B48C41"/>
            <w:vAlign w:val="center"/>
            <w:hideMark/>
          </w:tcPr>
          <w:p w14:paraId="5C8193F4"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1.164.640</w:t>
            </w:r>
          </w:p>
        </w:tc>
        <w:tc>
          <w:tcPr>
            <w:tcW w:w="605" w:type="pct"/>
            <w:tcBorders>
              <w:top w:val="nil"/>
              <w:left w:val="nil"/>
              <w:bottom w:val="single" w:sz="8" w:space="0" w:color="auto"/>
              <w:right w:val="single" w:sz="8" w:space="0" w:color="auto"/>
            </w:tcBorders>
            <w:shd w:val="clear" w:color="auto" w:fill="B48C41"/>
            <w:vAlign w:val="center"/>
            <w:hideMark/>
          </w:tcPr>
          <w:p w14:paraId="7215CF14"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3.819.330.843</w:t>
            </w:r>
          </w:p>
        </w:tc>
        <w:tc>
          <w:tcPr>
            <w:tcW w:w="672" w:type="pct"/>
            <w:tcBorders>
              <w:top w:val="nil"/>
              <w:left w:val="nil"/>
              <w:bottom w:val="single" w:sz="8" w:space="0" w:color="auto"/>
              <w:right w:val="single" w:sz="8" w:space="0" w:color="auto"/>
            </w:tcBorders>
            <w:shd w:val="clear" w:color="auto" w:fill="B48C41"/>
            <w:vAlign w:val="center"/>
            <w:hideMark/>
          </w:tcPr>
          <w:p w14:paraId="49B6317E"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3.819.330.848</w:t>
            </w:r>
          </w:p>
        </w:tc>
        <w:tc>
          <w:tcPr>
            <w:tcW w:w="695" w:type="pct"/>
            <w:tcBorders>
              <w:top w:val="nil"/>
              <w:left w:val="nil"/>
              <w:bottom w:val="single" w:sz="8" w:space="0" w:color="auto"/>
              <w:right w:val="single" w:sz="8" w:space="0" w:color="auto"/>
            </w:tcBorders>
            <w:shd w:val="clear" w:color="auto" w:fill="B48C41"/>
            <w:vAlign w:val="center"/>
            <w:hideMark/>
          </w:tcPr>
          <w:p w14:paraId="6D959918"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5</w:t>
            </w:r>
          </w:p>
        </w:tc>
        <w:tc>
          <w:tcPr>
            <w:tcW w:w="107" w:type="pct"/>
            <w:vAlign w:val="center"/>
            <w:hideMark/>
          </w:tcPr>
          <w:p w14:paraId="1F1F2442" w14:textId="77777777" w:rsidR="00BF1029" w:rsidRDefault="00BF1029">
            <w:pPr>
              <w:rPr>
                <w:rFonts w:ascii="Verdana" w:eastAsia="Times New Roman" w:hAnsi="Verdana" w:cs="Calibri"/>
                <w:b/>
                <w:bCs/>
                <w:color w:val="FFFFFF"/>
                <w:sz w:val="12"/>
                <w:szCs w:val="12"/>
                <w:lang w:val="es-CO" w:eastAsia="es-CO"/>
              </w:rPr>
            </w:pPr>
          </w:p>
        </w:tc>
      </w:tr>
      <w:tr w:rsidR="00BF1029" w14:paraId="02161906" w14:textId="77777777" w:rsidTr="00946ACA">
        <w:trPr>
          <w:trHeight w:val="284"/>
        </w:trPr>
        <w:tc>
          <w:tcPr>
            <w:tcW w:w="0" w:type="auto"/>
            <w:vMerge/>
            <w:tcBorders>
              <w:top w:val="nil"/>
              <w:left w:val="single" w:sz="8" w:space="0" w:color="auto"/>
              <w:bottom w:val="single" w:sz="8" w:space="0" w:color="000000"/>
              <w:right w:val="single" w:sz="8" w:space="0" w:color="auto"/>
            </w:tcBorders>
            <w:vAlign w:val="center"/>
            <w:hideMark/>
          </w:tcPr>
          <w:p w14:paraId="17D53B05" w14:textId="77777777" w:rsidR="00BF1029" w:rsidRDefault="00BF1029">
            <w:pPr>
              <w:rPr>
                <w:rFonts w:ascii="Verdana" w:eastAsia="Times New Roman" w:hAnsi="Verdana" w:cs="Calibri"/>
                <w:b/>
                <w:bCs/>
                <w:color w:val="FFFFFF"/>
                <w:sz w:val="12"/>
                <w:szCs w:val="12"/>
                <w:lang w:val="es-CO" w:eastAsia="es-CO"/>
              </w:rPr>
            </w:pPr>
          </w:p>
        </w:tc>
        <w:tc>
          <w:tcPr>
            <w:tcW w:w="568" w:type="pct"/>
            <w:tcBorders>
              <w:top w:val="nil"/>
              <w:left w:val="nil"/>
              <w:bottom w:val="single" w:sz="8" w:space="0" w:color="auto"/>
              <w:right w:val="single" w:sz="8" w:space="0" w:color="auto"/>
            </w:tcBorders>
            <w:shd w:val="clear" w:color="auto" w:fill="E0D1AE"/>
            <w:vAlign w:val="center"/>
            <w:hideMark/>
          </w:tcPr>
          <w:p w14:paraId="6A45EAD5" w14:textId="77777777" w:rsidR="00BF1029" w:rsidRDefault="00BF1029">
            <w:pP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1. Ingresos Corrientes</w:t>
            </w:r>
          </w:p>
        </w:tc>
        <w:tc>
          <w:tcPr>
            <w:tcW w:w="599" w:type="pct"/>
            <w:tcBorders>
              <w:top w:val="nil"/>
              <w:left w:val="nil"/>
              <w:bottom w:val="single" w:sz="8" w:space="0" w:color="auto"/>
              <w:right w:val="single" w:sz="8" w:space="0" w:color="auto"/>
            </w:tcBorders>
            <w:shd w:val="clear" w:color="auto" w:fill="E0D1AE"/>
            <w:vAlign w:val="center"/>
            <w:hideMark/>
          </w:tcPr>
          <w:p w14:paraId="174EDA2D"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3.980.810.488</w:t>
            </w:r>
          </w:p>
        </w:tc>
        <w:tc>
          <w:tcPr>
            <w:tcW w:w="665" w:type="pct"/>
            <w:tcBorders>
              <w:top w:val="nil"/>
              <w:left w:val="nil"/>
              <w:bottom w:val="single" w:sz="8" w:space="0" w:color="auto"/>
              <w:right w:val="single" w:sz="8" w:space="0" w:color="auto"/>
            </w:tcBorders>
            <w:shd w:val="clear" w:color="auto" w:fill="E0D1AE"/>
            <w:vAlign w:val="center"/>
            <w:hideMark/>
          </w:tcPr>
          <w:p w14:paraId="4714C04C"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3.980.810.488</w:t>
            </w:r>
          </w:p>
        </w:tc>
        <w:tc>
          <w:tcPr>
            <w:tcW w:w="622" w:type="pct"/>
            <w:tcBorders>
              <w:top w:val="nil"/>
              <w:left w:val="nil"/>
              <w:bottom w:val="single" w:sz="8" w:space="0" w:color="auto"/>
              <w:right w:val="single" w:sz="8" w:space="0" w:color="auto"/>
            </w:tcBorders>
            <w:shd w:val="clear" w:color="auto" w:fill="E0D1AE"/>
            <w:vAlign w:val="center"/>
            <w:hideMark/>
          </w:tcPr>
          <w:p w14:paraId="0221F62F"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w:t>
            </w:r>
          </w:p>
        </w:tc>
        <w:tc>
          <w:tcPr>
            <w:tcW w:w="605" w:type="pct"/>
            <w:tcBorders>
              <w:top w:val="nil"/>
              <w:left w:val="nil"/>
              <w:bottom w:val="single" w:sz="8" w:space="0" w:color="auto"/>
              <w:right w:val="single" w:sz="8" w:space="0" w:color="auto"/>
            </w:tcBorders>
            <w:shd w:val="clear" w:color="auto" w:fill="E0D1AE"/>
            <w:vAlign w:val="center"/>
            <w:hideMark/>
          </w:tcPr>
          <w:p w14:paraId="6BEE22FE"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3.818.166.203</w:t>
            </w:r>
          </w:p>
        </w:tc>
        <w:tc>
          <w:tcPr>
            <w:tcW w:w="672" w:type="pct"/>
            <w:tcBorders>
              <w:top w:val="nil"/>
              <w:left w:val="nil"/>
              <w:bottom w:val="single" w:sz="8" w:space="0" w:color="auto"/>
              <w:right w:val="single" w:sz="8" w:space="0" w:color="auto"/>
            </w:tcBorders>
            <w:shd w:val="clear" w:color="auto" w:fill="E0D1AE"/>
            <w:vAlign w:val="center"/>
            <w:hideMark/>
          </w:tcPr>
          <w:p w14:paraId="29C153C7"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3.818.166.208</w:t>
            </w:r>
          </w:p>
        </w:tc>
        <w:tc>
          <w:tcPr>
            <w:tcW w:w="695" w:type="pct"/>
            <w:tcBorders>
              <w:top w:val="nil"/>
              <w:left w:val="nil"/>
              <w:bottom w:val="single" w:sz="8" w:space="0" w:color="auto"/>
              <w:right w:val="single" w:sz="8" w:space="0" w:color="auto"/>
            </w:tcBorders>
            <w:shd w:val="clear" w:color="auto" w:fill="E0D1AE"/>
            <w:vAlign w:val="center"/>
            <w:hideMark/>
          </w:tcPr>
          <w:p w14:paraId="78B7BA41"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5</w:t>
            </w:r>
          </w:p>
        </w:tc>
        <w:tc>
          <w:tcPr>
            <w:tcW w:w="107" w:type="pct"/>
            <w:vAlign w:val="center"/>
            <w:hideMark/>
          </w:tcPr>
          <w:p w14:paraId="3B713BF6" w14:textId="77777777" w:rsidR="00BF1029" w:rsidRDefault="00BF1029">
            <w:pPr>
              <w:rPr>
                <w:rFonts w:ascii="Verdana" w:eastAsia="Times New Roman" w:hAnsi="Verdana" w:cs="Calibri"/>
                <w:b/>
                <w:bCs/>
                <w:color w:val="000000"/>
                <w:sz w:val="12"/>
                <w:szCs w:val="12"/>
                <w:lang w:val="es-CO" w:eastAsia="es-CO"/>
              </w:rPr>
            </w:pPr>
          </w:p>
        </w:tc>
      </w:tr>
      <w:tr w:rsidR="00BF1029" w14:paraId="60F473E3" w14:textId="77777777" w:rsidTr="00946ACA">
        <w:trPr>
          <w:trHeight w:val="284"/>
        </w:trPr>
        <w:tc>
          <w:tcPr>
            <w:tcW w:w="0" w:type="auto"/>
            <w:vMerge/>
            <w:tcBorders>
              <w:top w:val="nil"/>
              <w:left w:val="single" w:sz="8" w:space="0" w:color="auto"/>
              <w:bottom w:val="single" w:sz="8" w:space="0" w:color="000000"/>
              <w:right w:val="single" w:sz="8" w:space="0" w:color="auto"/>
            </w:tcBorders>
            <w:vAlign w:val="center"/>
            <w:hideMark/>
          </w:tcPr>
          <w:p w14:paraId="24CAA7B0" w14:textId="77777777" w:rsidR="00BF1029" w:rsidRDefault="00BF1029">
            <w:pPr>
              <w:rPr>
                <w:rFonts w:ascii="Verdana" w:eastAsia="Times New Roman" w:hAnsi="Verdana" w:cs="Calibri"/>
                <w:b/>
                <w:bCs/>
                <w:color w:val="FFFFFF"/>
                <w:sz w:val="12"/>
                <w:szCs w:val="12"/>
                <w:lang w:val="es-CO" w:eastAsia="es-CO"/>
              </w:rPr>
            </w:pPr>
          </w:p>
        </w:tc>
        <w:tc>
          <w:tcPr>
            <w:tcW w:w="568" w:type="pct"/>
            <w:tcBorders>
              <w:top w:val="nil"/>
              <w:left w:val="nil"/>
              <w:bottom w:val="single" w:sz="8" w:space="0" w:color="auto"/>
              <w:right w:val="single" w:sz="8" w:space="0" w:color="auto"/>
            </w:tcBorders>
            <w:vAlign w:val="center"/>
            <w:hideMark/>
          </w:tcPr>
          <w:p w14:paraId="0D8FE0BC" w14:textId="77777777" w:rsidR="00BF1029" w:rsidRDefault="00BF1029">
            <w:pP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1.1. Libre Destinación</w:t>
            </w:r>
          </w:p>
        </w:tc>
        <w:tc>
          <w:tcPr>
            <w:tcW w:w="599" w:type="pct"/>
            <w:tcBorders>
              <w:top w:val="nil"/>
              <w:left w:val="nil"/>
              <w:bottom w:val="single" w:sz="8" w:space="0" w:color="auto"/>
              <w:right w:val="single" w:sz="8" w:space="0" w:color="auto"/>
            </w:tcBorders>
            <w:vAlign w:val="center"/>
            <w:hideMark/>
          </w:tcPr>
          <w:p w14:paraId="63AD55F3"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1.714.280.109</w:t>
            </w:r>
          </w:p>
        </w:tc>
        <w:tc>
          <w:tcPr>
            <w:tcW w:w="665" w:type="pct"/>
            <w:tcBorders>
              <w:top w:val="nil"/>
              <w:left w:val="nil"/>
              <w:bottom w:val="single" w:sz="8" w:space="0" w:color="auto"/>
              <w:right w:val="single" w:sz="8" w:space="0" w:color="auto"/>
            </w:tcBorders>
            <w:vAlign w:val="center"/>
            <w:hideMark/>
          </w:tcPr>
          <w:p w14:paraId="0BC73A53"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1.714.280.109</w:t>
            </w:r>
          </w:p>
        </w:tc>
        <w:tc>
          <w:tcPr>
            <w:tcW w:w="622" w:type="pct"/>
            <w:tcBorders>
              <w:top w:val="nil"/>
              <w:left w:val="nil"/>
              <w:bottom w:val="single" w:sz="8" w:space="0" w:color="auto"/>
              <w:right w:val="single" w:sz="8" w:space="0" w:color="auto"/>
            </w:tcBorders>
            <w:vAlign w:val="center"/>
            <w:hideMark/>
          </w:tcPr>
          <w:p w14:paraId="75153CF8"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w:t>
            </w:r>
          </w:p>
        </w:tc>
        <w:tc>
          <w:tcPr>
            <w:tcW w:w="605" w:type="pct"/>
            <w:tcBorders>
              <w:top w:val="nil"/>
              <w:left w:val="nil"/>
              <w:bottom w:val="single" w:sz="8" w:space="0" w:color="auto"/>
              <w:right w:val="single" w:sz="8" w:space="0" w:color="auto"/>
            </w:tcBorders>
            <w:vAlign w:val="center"/>
            <w:hideMark/>
          </w:tcPr>
          <w:p w14:paraId="4AD0E67C"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1.714.280.109</w:t>
            </w:r>
          </w:p>
        </w:tc>
        <w:tc>
          <w:tcPr>
            <w:tcW w:w="672" w:type="pct"/>
            <w:tcBorders>
              <w:top w:val="nil"/>
              <w:left w:val="nil"/>
              <w:bottom w:val="single" w:sz="8" w:space="0" w:color="auto"/>
              <w:right w:val="single" w:sz="8" w:space="0" w:color="auto"/>
            </w:tcBorders>
            <w:vAlign w:val="center"/>
            <w:hideMark/>
          </w:tcPr>
          <w:p w14:paraId="4B270E92"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1.714.280.114</w:t>
            </w:r>
          </w:p>
        </w:tc>
        <w:tc>
          <w:tcPr>
            <w:tcW w:w="695" w:type="pct"/>
            <w:tcBorders>
              <w:top w:val="nil"/>
              <w:left w:val="nil"/>
              <w:bottom w:val="single" w:sz="8" w:space="0" w:color="auto"/>
              <w:right w:val="single" w:sz="8" w:space="0" w:color="auto"/>
            </w:tcBorders>
            <w:vAlign w:val="center"/>
            <w:hideMark/>
          </w:tcPr>
          <w:p w14:paraId="3466C39E"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5</w:t>
            </w:r>
          </w:p>
        </w:tc>
        <w:tc>
          <w:tcPr>
            <w:tcW w:w="107" w:type="pct"/>
            <w:vAlign w:val="center"/>
            <w:hideMark/>
          </w:tcPr>
          <w:p w14:paraId="656B504D" w14:textId="77777777" w:rsidR="00BF1029" w:rsidRDefault="00BF1029">
            <w:pPr>
              <w:rPr>
                <w:rFonts w:ascii="Verdana" w:eastAsia="Times New Roman" w:hAnsi="Verdana" w:cs="Calibri"/>
                <w:color w:val="000000"/>
                <w:sz w:val="12"/>
                <w:szCs w:val="12"/>
                <w:lang w:val="es-CO" w:eastAsia="es-CO"/>
              </w:rPr>
            </w:pPr>
          </w:p>
        </w:tc>
      </w:tr>
      <w:tr w:rsidR="00BF1029" w14:paraId="4C21348F" w14:textId="77777777" w:rsidTr="00946ACA">
        <w:trPr>
          <w:trHeight w:val="284"/>
        </w:trPr>
        <w:tc>
          <w:tcPr>
            <w:tcW w:w="0" w:type="auto"/>
            <w:vMerge/>
            <w:tcBorders>
              <w:top w:val="nil"/>
              <w:left w:val="single" w:sz="8" w:space="0" w:color="auto"/>
              <w:bottom w:val="single" w:sz="8" w:space="0" w:color="000000"/>
              <w:right w:val="single" w:sz="8" w:space="0" w:color="auto"/>
            </w:tcBorders>
            <w:vAlign w:val="center"/>
            <w:hideMark/>
          </w:tcPr>
          <w:p w14:paraId="1D0EA41C" w14:textId="77777777" w:rsidR="00BF1029" w:rsidRDefault="00BF1029">
            <w:pPr>
              <w:rPr>
                <w:rFonts w:ascii="Verdana" w:eastAsia="Times New Roman" w:hAnsi="Verdana" w:cs="Calibri"/>
                <w:b/>
                <w:bCs/>
                <w:color w:val="FFFFFF"/>
                <w:sz w:val="12"/>
                <w:szCs w:val="12"/>
                <w:lang w:val="es-CO" w:eastAsia="es-CO"/>
              </w:rPr>
            </w:pPr>
          </w:p>
        </w:tc>
        <w:tc>
          <w:tcPr>
            <w:tcW w:w="568" w:type="pct"/>
            <w:tcBorders>
              <w:top w:val="nil"/>
              <w:left w:val="nil"/>
              <w:bottom w:val="single" w:sz="8" w:space="0" w:color="auto"/>
              <w:right w:val="single" w:sz="8" w:space="0" w:color="auto"/>
            </w:tcBorders>
            <w:shd w:val="clear" w:color="auto" w:fill="F2F2F2"/>
            <w:vAlign w:val="center"/>
            <w:hideMark/>
          </w:tcPr>
          <w:p w14:paraId="55BA7513" w14:textId="77777777" w:rsidR="00BF1029" w:rsidRDefault="00BF1029">
            <w:pP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1.2. Libre Inversión</w:t>
            </w:r>
          </w:p>
        </w:tc>
        <w:tc>
          <w:tcPr>
            <w:tcW w:w="599" w:type="pct"/>
            <w:tcBorders>
              <w:top w:val="nil"/>
              <w:left w:val="nil"/>
              <w:bottom w:val="single" w:sz="8" w:space="0" w:color="auto"/>
              <w:right w:val="single" w:sz="8" w:space="0" w:color="auto"/>
            </w:tcBorders>
            <w:shd w:val="clear" w:color="auto" w:fill="F2F2F2"/>
            <w:vAlign w:val="center"/>
            <w:hideMark/>
          </w:tcPr>
          <w:p w14:paraId="6D2A4EDD"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1.935.102.890</w:t>
            </w:r>
          </w:p>
        </w:tc>
        <w:tc>
          <w:tcPr>
            <w:tcW w:w="665" w:type="pct"/>
            <w:tcBorders>
              <w:top w:val="nil"/>
              <w:left w:val="nil"/>
              <w:bottom w:val="single" w:sz="8" w:space="0" w:color="auto"/>
              <w:right w:val="single" w:sz="8" w:space="0" w:color="auto"/>
            </w:tcBorders>
            <w:shd w:val="clear" w:color="auto" w:fill="F2F2F2"/>
            <w:vAlign w:val="center"/>
            <w:hideMark/>
          </w:tcPr>
          <w:p w14:paraId="0B2062E2"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1.935.102.890</w:t>
            </w:r>
          </w:p>
        </w:tc>
        <w:tc>
          <w:tcPr>
            <w:tcW w:w="622" w:type="pct"/>
            <w:tcBorders>
              <w:top w:val="nil"/>
              <w:left w:val="nil"/>
              <w:bottom w:val="single" w:sz="8" w:space="0" w:color="auto"/>
              <w:right w:val="single" w:sz="8" w:space="0" w:color="auto"/>
            </w:tcBorders>
            <w:shd w:val="clear" w:color="auto" w:fill="F2F2F2"/>
            <w:vAlign w:val="center"/>
            <w:hideMark/>
          </w:tcPr>
          <w:p w14:paraId="747E2F78"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w:t>
            </w:r>
          </w:p>
        </w:tc>
        <w:tc>
          <w:tcPr>
            <w:tcW w:w="605" w:type="pct"/>
            <w:tcBorders>
              <w:top w:val="nil"/>
              <w:left w:val="nil"/>
              <w:bottom w:val="single" w:sz="8" w:space="0" w:color="auto"/>
              <w:right w:val="single" w:sz="8" w:space="0" w:color="auto"/>
            </w:tcBorders>
            <w:shd w:val="clear" w:color="auto" w:fill="F2F2F2"/>
            <w:vAlign w:val="center"/>
            <w:hideMark/>
          </w:tcPr>
          <w:p w14:paraId="27F017B7"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1.772.458.605</w:t>
            </w:r>
          </w:p>
        </w:tc>
        <w:tc>
          <w:tcPr>
            <w:tcW w:w="672" w:type="pct"/>
            <w:tcBorders>
              <w:top w:val="nil"/>
              <w:left w:val="nil"/>
              <w:bottom w:val="single" w:sz="8" w:space="0" w:color="auto"/>
              <w:right w:val="single" w:sz="8" w:space="0" w:color="auto"/>
            </w:tcBorders>
            <w:shd w:val="clear" w:color="auto" w:fill="F2F2F2"/>
            <w:vAlign w:val="center"/>
            <w:hideMark/>
          </w:tcPr>
          <w:p w14:paraId="40CA8A8B"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1.772.458.605</w:t>
            </w:r>
          </w:p>
        </w:tc>
        <w:tc>
          <w:tcPr>
            <w:tcW w:w="695" w:type="pct"/>
            <w:tcBorders>
              <w:top w:val="nil"/>
              <w:left w:val="nil"/>
              <w:bottom w:val="single" w:sz="8" w:space="0" w:color="auto"/>
              <w:right w:val="single" w:sz="8" w:space="0" w:color="auto"/>
            </w:tcBorders>
            <w:shd w:val="clear" w:color="auto" w:fill="F2F2F2"/>
            <w:vAlign w:val="center"/>
            <w:hideMark/>
          </w:tcPr>
          <w:p w14:paraId="3531BFC7" w14:textId="77777777" w:rsidR="00BF1029" w:rsidRDefault="00BF1029">
            <w:pPr>
              <w:rPr>
                <w:rFonts w:ascii="Calibri" w:eastAsia="Times New Roman" w:hAnsi="Calibri" w:cs="Calibri"/>
                <w:color w:val="000000"/>
                <w:sz w:val="12"/>
                <w:szCs w:val="12"/>
                <w:lang w:val="es-CO" w:eastAsia="es-CO"/>
              </w:rPr>
            </w:pPr>
            <w:r>
              <w:rPr>
                <w:rFonts w:ascii="Calibri" w:eastAsia="Times New Roman" w:hAnsi="Calibri" w:cs="Calibri"/>
                <w:color w:val="000000"/>
                <w:sz w:val="12"/>
                <w:szCs w:val="12"/>
                <w:lang w:val="es-CO" w:eastAsia="es-CO"/>
              </w:rPr>
              <w:t> </w:t>
            </w:r>
          </w:p>
        </w:tc>
        <w:tc>
          <w:tcPr>
            <w:tcW w:w="107" w:type="pct"/>
            <w:vAlign w:val="center"/>
            <w:hideMark/>
          </w:tcPr>
          <w:p w14:paraId="5097017F" w14:textId="77777777" w:rsidR="00BF1029" w:rsidRDefault="00BF1029">
            <w:pPr>
              <w:rPr>
                <w:rFonts w:ascii="Calibri" w:eastAsia="Times New Roman" w:hAnsi="Calibri" w:cs="Calibri"/>
                <w:color w:val="000000"/>
                <w:sz w:val="12"/>
                <w:szCs w:val="12"/>
                <w:lang w:val="es-CO" w:eastAsia="es-CO"/>
              </w:rPr>
            </w:pPr>
          </w:p>
        </w:tc>
      </w:tr>
      <w:tr w:rsidR="00BF1029" w14:paraId="769C1985" w14:textId="77777777" w:rsidTr="00946ACA">
        <w:trPr>
          <w:trHeight w:val="284"/>
        </w:trPr>
        <w:tc>
          <w:tcPr>
            <w:tcW w:w="0" w:type="auto"/>
            <w:vMerge/>
            <w:tcBorders>
              <w:top w:val="nil"/>
              <w:left w:val="single" w:sz="8" w:space="0" w:color="auto"/>
              <w:bottom w:val="single" w:sz="8" w:space="0" w:color="000000"/>
              <w:right w:val="single" w:sz="8" w:space="0" w:color="auto"/>
            </w:tcBorders>
            <w:vAlign w:val="center"/>
            <w:hideMark/>
          </w:tcPr>
          <w:p w14:paraId="30EA4078" w14:textId="77777777" w:rsidR="00BF1029" w:rsidRDefault="00BF1029">
            <w:pPr>
              <w:rPr>
                <w:rFonts w:ascii="Verdana" w:eastAsia="Times New Roman" w:hAnsi="Verdana" w:cs="Calibri"/>
                <w:b/>
                <w:bCs/>
                <w:color w:val="FFFFFF"/>
                <w:sz w:val="12"/>
                <w:szCs w:val="12"/>
                <w:lang w:val="es-CO" w:eastAsia="es-CO"/>
              </w:rPr>
            </w:pPr>
          </w:p>
        </w:tc>
        <w:tc>
          <w:tcPr>
            <w:tcW w:w="568" w:type="pct"/>
            <w:tcBorders>
              <w:top w:val="nil"/>
              <w:left w:val="nil"/>
              <w:bottom w:val="single" w:sz="8" w:space="0" w:color="auto"/>
              <w:right w:val="single" w:sz="8" w:space="0" w:color="auto"/>
            </w:tcBorders>
            <w:vAlign w:val="center"/>
            <w:hideMark/>
          </w:tcPr>
          <w:p w14:paraId="25B8125D" w14:textId="77777777" w:rsidR="00BF1029" w:rsidRDefault="00BF1029">
            <w:pP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1.3. Deporte y Recreación</w:t>
            </w:r>
          </w:p>
        </w:tc>
        <w:tc>
          <w:tcPr>
            <w:tcW w:w="599" w:type="pct"/>
            <w:tcBorders>
              <w:top w:val="nil"/>
              <w:left w:val="nil"/>
              <w:bottom w:val="single" w:sz="8" w:space="0" w:color="auto"/>
              <w:right w:val="single" w:sz="8" w:space="0" w:color="auto"/>
            </w:tcBorders>
            <w:vAlign w:val="center"/>
            <w:hideMark/>
          </w:tcPr>
          <w:p w14:paraId="21A53A4D"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189.387.136</w:t>
            </w:r>
          </w:p>
        </w:tc>
        <w:tc>
          <w:tcPr>
            <w:tcW w:w="665" w:type="pct"/>
            <w:tcBorders>
              <w:top w:val="nil"/>
              <w:left w:val="nil"/>
              <w:bottom w:val="single" w:sz="8" w:space="0" w:color="auto"/>
              <w:right w:val="single" w:sz="8" w:space="0" w:color="auto"/>
            </w:tcBorders>
            <w:vAlign w:val="center"/>
            <w:hideMark/>
          </w:tcPr>
          <w:p w14:paraId="5ABA5E82"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189.387.136</w:t>
            </w:r>
          </w:p>
        </w:tc>
        <w:tc>
          <w:tcPr>
            <w:tcW w:w="622" w:type="pct"/>
            <w:tcBorders>
              <w:top w:val="nil"/>
              <w:left w:val="nil"/>
              <w:bottom w:val="single" w:sz="8" w:space="0" w:color="auto"/>
              <w:right w:val="single" w:sz="8" w:space="0" w:color="auto"/>
            </w:tcBorders>
            <w:vAlign w:val="center"/>
            <w:hideMark/>
          </w:tcPr>
          <w:p w14:paraId="3AC88675"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w:t>
            </w:r>
          </w:p>
        </w:tc>
        <w:tc>
          <w:tcPr>
            <w:tcW w:w="605" w:type="pct"/>
            <w:tcBorders>
              <w:top w:val="nil"/>
              <w:left w:val="nil"/>
              <w:bottom w:val="single" w:sz="8" w:space="0" w:color="auto"/>
              <w:right w:val="single" w:sz="8" w:space="0" w:color="auto"/>
            </w:tcBorders>
            <w:vAlign w:val="center"/>
            <w:hideMark/>
          </w:tcPr>
          <w:p w14:paraId="39DAF931"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189.387.136</w:t>
            </w:r>
          </w:p>
        </w:tc>
        <w:tc>
          <w:tcPr>
            <w:tcW w:w="672" w:type="pct"/>
            <w:tcBorders>
              <w:top w:val="nil"/>
              <w:left w:val="nil"/>
              <w:bottom w:val="single" w:sz="8" w:space="0" w:color="auto"/>
              <w:right w:val="single" w:sz="8" w:space="0" w:color="auto"/>
            </w:tcBorders>
            <w:vAlign w:val="center"/>
            <w:hideMark/>
          </w:tcPr>
          <w:p w14:paraId="2096999B"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189.387.141</w:t>
            </w:r>
          </w:p>
        </w:tc>
        <w:tc>
          <w:tcPr>
            <w:tcW w:w="695" w:type="pct"/>
            <w:tcBorders>
              <w:top w:val="nil"/>
              <w:left w:val="nil"/>
              <w:bottom w:val="single" w:sz="8" w:space="0" w:color="auto"/>
              <w:right w:val="single" w:sz="8" w:space="0" w:color="auto"/>
            </w:tcBorders>
            <w:vAlign w:val="center"/>
            <w:hideMark/>
          </w:tcPr>
          <w:p w14:paraId="4C8F89C1"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5</w:t>
            </w:r>
          </w:p>
        </w:tc>
        <w:tc>
          <w:tcPr>
            <w:tcW w:w="107" w:type="pct"/>
            <w:vAlign w:val="center"/>
            <w:hideMark/>
          </w:tcPr>
          <w:p w14:paraId="39A47EAA" w14:textId="77777777" w:rsidR="00BF1029" w:rsidRDefault="00BF1029">
            <w:pPr>
              <w:rPr>
                <w:rFonts w:ascii="Verdana" w:eastAsia="Times New Roman" w:hAnsi="Verdana" w:cs="Calibri"/>
                <w:color w:val="000000"/>
                <w:sz w:val="12"/>
                <w:szCs w:val="12"/>
                <w:lang w:val="es-CO" w:eastAsia="es-CO"/>
              </w:rPr>
            </w:pPr>
          </w:p>
        </w:tc>
      </w:tr>
      <w:tr w:rsidR="00BF1029" w14:paraId="31F79262" w14:textId="77777777" w:rsidTr="00946ACA">
        <w:trPr>
          <w:trHeight w:val="284"/>
        </w:trPr>
        <w:tc>
          <w:tcPr>
            <w:tcW w:w="0" w:type="auto"/>
            <w:vMerge/>
            <w:tcBorders>
              <w:top w:val="nil"/>
              <w:left w:val="single" w:sz="8" w:space="0" w:color="auto"/>
              <w:bottom w:val="single" w:sz="8" w:space="0" w:color="000000"/>
              <w:right w:val="single" w:sz="8" w:space="0" w:color="auto"/>
            </w:tcBorders>
            <w:vAlign w:val="center"/>
            <w:hideMark/>
          </w:tcPr>
          <w:p w14:paraId="5D8BF462" w14:textId="77777777" w:rsidR="00BF1029" w:rsidRDefault="00BF1029">
            <w:pPr>
              <w:rPr>
                <w:rFonts w:ascii="Verdana" w:eastAsia="Times New Roman" w:hAnsi="Verdana" w:cs="Calibri"/>
                <w:b/>
                <w:bCs/>
                <w:color w:val="FFFFFF"/>
                <w:sz w:val="12"/>
                <w:szCs w:val="12"/>
                <w:lang w:val="es-CO" w:eastAsia="es-CO"/>
              </w:rPr>
            </w:pPr>
          </w:p>
        </w:tc>
        <w:tc>
          <w:tcPr>
            <w:tcW w:w="568" w:type="pct"/>
            <w:tcBorders>
              <w:top w:val="nil"/>
              <w:left w:val="nil"/>
              <w:bottom w:val="single" w:sz="8" w:space="0" w:color="auto"/>
              <w:right w:val="single" w:sz="8" w:space="0" w:color="auto"/>
            </w:tcBorders>
            <w:shd w:val="clear" w:color="auto" w:fill="F2F2F2"/>
            <w:vAlign w:val="center"/>
            <w:hideMark/>
          </w:tcPr>
          <w:p w14:paraId="5D2B312F" w14:textId="77777777" w:rsidR="00BF1029" w:rsidRDefault="00BF1029">
            <w:pP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1.4. Cultura</w:t>
            </w:r>
          </w:p>
        </w:tc>
        <w:tc>
          <w:tcPr>
            <w:tcW w:w="599" w:type="pct"/>
            <w:tcBorders>
              <w:top w:val="nil"/>
              <w:left w:val="nil"/>
              <w:bottom w:val="single" w:sz="8" w:space="0" w:color="auto"/>
              <w:right w:val="single" w:sz="8" w:space="0" w:color="auto"/>
            </w:tcBorders>
            <w:shd w:val="clear" w:color="auto" w:fill="F2F2F2"/>
            <w:vAlign w:val="center"/>
            <w:hideMark/>
          </w:tcPr>
          <w:p w14:paraId="5D0AD341"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142.040.353</w:t>
            </w:r>
          </w:p>
        </w:tc>
        <w:tc>
          <w:tcPr>
            <w:tcW w:w="665" w:type="pct"/>
            <w:tcBorders>
              <w:top w:val="nil"/>
              <w:left w:val="nil"/>
              <w:bottom w:val="single" w:sz="8" w:space="0" w:color="auto"/>
              <w:right w:val="single" w:sz="8" w:space="0" w:color="auto"/>
            </w:tcBorders>
            <w:shd w:val="clear" w:color="auto" w:fill="F2F2F2"/>
            <w:vAlign w:val="center"/>
            <w:hideMark/>
          </w:tcPr>
          <w:p w14:paraId="03575622"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142.040.353</w:t>
            </w:r>
          </w:p>
        </w:tc>
        <w:tc>
          <w:tcPr>
            <w:tcW w:w="622" w:type="pct"/>
            <w:tcBorders>
              <w:top w:val="nil"/>
              <w:left w:val="nil"/>
              <w:bottom w:val="single" w:sz="8" w:space="0" w:color="auto"/>
              <w:right w:val="single" w:sz="8" w:space="0" w:color="auto"/>
            </w:tcBorders>
            <w:shd w:val="clear" w:color="auto" w:fill="F2F2F2"/>
            <w:vAlign w:val="center"/>
            <w:hideMark/>
          </w:tcPr>
          <w:p w14:paraId="489010F2"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w:t>
            </w:r>
          </w:p>
        </w:tc>
        <w:tc>
          <w:tcPr>
            <w:tcW w:w="605" w:type="pct"/>
            <w:tcBorders>
              <w:top w:val="nil"/>
              <w:left w:val="nil"/>
              <w:bottom w:val="single" w:sz="8" w:space="0" w:color="auto"/>
              <w:right w:val="single" w:sz="8" w:space="0" w:color="auto"/>
            </w:tcBorders>
            <w:shd w:val="clear" w:color="auto" w:fill="F2F2F2"/>
            <w:vAlign w:val="center"/>
            <w:hideMark/>
          </w:tcPr>
          <w:p w14:paraId="59E6EF66"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142.040.353</w:t>
            </w:r>
          </w:p>
        </w:tc>
        <w:tc>
          <w:tcPr>
            <w:tcW w:w="672" w:type="pct"/>
            <w:tcBorders>
              <w:top w:val="nil"/>
              <w:left w:val="nil"/>
              <w:bottom w:val="single" w:sz="8" w:space="0" w:color="auto"/>
              <w:right w:val="single" w:sz="8" w:space="0" w:color="auto"/>
            </w:tcBorders>
            <w:shd w:val="clear" w:color="auto" w:fill="F2F2F2"/>
            <w:vAlign w:val="center"/>
            <w:hideMark/>
          </w:tcPr>
          <w:p w14:paraId="0B7B13F2"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142.040.348</w:t>
            </w:r>
          </w:p>
        </w:tc>
        <w:tc>
          <w:tcPr>
            <w:tcW w:w="695" w:type="pct"/>
            <w:tcBorders>
              <w:top w:val="nil"/>
              <w:left w:val="nil"/>
              <w:bottom w:val="single" w:sz="8" w:space="0" w:color="auto"/>
              <w:right w:val="single" w:sz="8" w:space="0" w:color="auto"/>
            </w:tcBorders>
            <w:shd w:val="clear" w:color="auto" w:fill="F2F2F2"/>
            <w:vAlign w:val="center"/>
            <w:hideMark/>
          </w:tcPr>
          <w:p w14:paraId="0BB8D002"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5</w:t>
            </w:r>
          </w:p>
        </w:tc>
        <w:tc>
          <w:tcPr>
            <w:tcW w:w="107" w:type="pct"/>
            <w:vAlign w:val="center"/>
            <w:hideMark/>
          </w:tcPr>
          <w:p w14:paraId="4C108CD5" w14:textId="77777777" w:rsidR="00BF1029" w:rsidRDefault="00BF1029">
            <w:pPr>
              <w:rPr>
                <w:rFonts w:ascii="Verdana" w:eastAsia="Times New Roman" w:hAnsi="Verdana" w:cs="Calibri"/>
                <w:color w:val="000000"/>
                <w:sz w:val="12"/>
                <w:szCs w:val="12"/>
                <w:lang w:val="es-CO" w:eastAsia="es-CO"/>
              </w:rPr>
            </w:pPr>
          </w:p>
        </w:tc>
      </w:tr>
      <w:tr w:rsidR="00BF1029" w14:paraId="6DBCEB29" w14:textId="77777777" w:rsidTr="00946ACA">
        <w:trPr>
          <w:trHeight w:val="284"/>
        </w:trPr>
        <w:tc>
          <w:tcPr>
            <w:tcW w:w="0" w:type="auto"/>
            <w:vMerge/>
            <w:tcBorders>
              <w:top w:val="nil"/>
              <w:left w:val="single" w:sz="8" w:space="0" w:color="auto"/>
              <w:bottom w:val="single" w:sz="8" w:space="0" w:color="000000"/>
              <w:right w:val="single" w:sz="8" w:space="0" w:color="auto"/>
            </w:tcBorders>
            <w:vAlign w:val="center"/>
            <w:hideMark/>
          </w:tcPr>
          <w:p w14:paraId="01B78CA0" w14:textId="77777777" w:rsidR="00BF1029" w:rsidRDefault="00BF1029">
            <w:pPr>
              <w:rPr>
                <w:rFonts w:ascii="Verdana" w:eastAsia="Times New Roman" w:hAnsi="Verdana" w:cs="Calibri"/>
                <w:b/>
                <w:bCs/>
                <w:color w:val="FFFFFF"/>
                <w:sz w:val="12"/>
                <w:szCs w:val="12"/>
                <w:lang w:val="es-CO" w:eastAsia="es-CO"/>
              </w:rPr>
            </w:pPr>
          </w:p>
        </w:tc>
        <w:tc>
          <w:tcPr>
            <w:tcW w:w="568" w:type="pct"/>
            <w:tcBorders>
              <w:top w:val="nil"/>
              <w:left w:val="nil"/>
              <w:bottom w:val="single" w:sz="8" w:space="0" w:color="auto"/>
              <w:right w:val="single" w:sz="8" w:space="0" w:color="auto"/>
            </w:tcBorders>
            <w:shd w:val="clear" w:color="auto" w:fill="E0D1AE"/>
            <w:vAlign w:val="center"/>
            <w:hideMark/>
          </w:tcPr>
          <w:p w14:paraId="799A937D" w14:textId="77777777" w:rsidR="00BF1029" w:rsidRDefault="00BF1029">
            <w:pP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2. Recursos de Capital</w:t>
            </w:r>
          </w:p>
        </w:tc>
        <w:tc>
          <w:tcPr>
            <w:tcW w:w="599" w:type="pct"/>
            <w:tcBorders>
              <w:top w:val="nil"/>
              <w:left w:val="nil"/>
              <w:bottom w:val="single" w:sz="8" w:space="0" w:color="auto"/>
              <w:right w:val="single" w:sz="8" w:space="0" w:color="auto"/>
            </w:tcBorders>
            <w:shd w:val="clear" w:color="auto" w:fill="E0D1AE"/>
            <w:vAlign w:val="center"/>
            <w:hideMark/>
          </w:tcPr>
          <w:p w14:paraId="3A19198D"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1.164.640</w:t>
            </w:r>
          </w:p>
        </w:tc>
        <w:tc>
          <w:tcPr>
            <w:tcW w:w="665" w:type="pct"/>
            <w:tcBorders>
              <w:top w:val="nil"/>
              <w:left w:val="nil"/>
              <w:bottom w:val="single" w:sz="8" w:space="0" w:color="auto"/>
              <w:right w:val="single" w:sz="8" w:space="0" w:color="auto"/>
            </w:tcBorders>
            <w:shd w:val="clear" w:color="auto" w:fill="E0D1AE"/>
            <w:vAlign w:val="center"/>
            <w:hideMark/>
          </w:tcPr>
          <w:p w14:paraId="6FF5F96E"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w:t>
            </w:r>
          </w:p>
        </w:tc>
        <w:tc>
          <w:tcPr>
            <w:tcW w:w="622" w:type="pct"/>
            <w:tcBorders>
              <w:top w:val="nil"/>
              <w:left w:val="nil"/>
              <w:bottom w:val="single" w:sz="8" w:space="0" w:color="auto"/>
              <w:right w:val="single" w:sz="8" w:space="0" w:color="auto"/>
            </w:tcBorders>
            <w:shd w:val="clear" w:color="auto" w:fill="E0D1AE"/>
            <w:vAlign w:val="center"/>
            <w:hideMark/>
          </w:tcPr>
          <w:p w14:paraId="4A6EEE8A"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1.164.640</w:t>
            </w:r>
          </w:p>
        </w:tc>
        <w:tc>
          <w:tcPr>
            <w:tcW w:w="605" w:type="pct"/>
            <w:tcBorders>
              <w:top w:val="nil"/>
              <w:left w:val="nil"/>
              <w:bottom w:val="single" w:sz="8" w:space="0" w:color="auto"/>
              <w:right w:val="single" w:sz="8" w:space="0" w:color="auto"/>
            </w:tcBorders>
            <w:shd w:val="clear" w:color="auto" w:fill="E0D1AE"/>
            <w:vAlign w:val="center"/>
            <w:hideMark/>
          </w:tcPr>
          <w:p w14:paraId="1CC20E75"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1.164.640</w:t>
            </w:r>
          </w:p>
        </w:tc>
        <w:tc>
          <w:tcPr>
            <w:tcW w:w="672" w:type="pct"/>
            <w:tcBorders>
              <w:top w:val="nil"/>
              <w:left w:val="nil"/>
              <w:bottom w:val="single" w:sz="8" w:space="0" w:color="auto"/>
              <w:right w:val="single" w:sz="8" w:space="0" w:color="auto"/>
            </w:tcBorders>
            <w:shd w:val="clear" w:color="auto" w:fill="E0D1AE"/>
            <w:vAlign w:val="center"/>
            <w:hideMark/>
          </w:tcPr>
          <w:p w14:paraId="5BB16EAD"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1.164.640</w:t>
            </w:r>
          </w:p>
        </w:tc>
        <w:tc>
          <w:tcPr>
            <w:tcW w:w="695" w:type="pct"/>
            <w:tcBorders>
              <w:top w:val="nil"/>
              <w:left w:val="nil"/>
              <w:bottom w:val="single" w:sz="8" w:space="0" w:color="auto"/>
              <w:right w:val="single" w:sz="8" w:space="0" w:color="auto"/>
            </w:tcBorders>
            <w:shd w:val="clear" w:color="auto" w:fill="E0D1AE"/>
            <w:vAlign w:val="center"/>
            <w:hideMark/>
          </w:tcPr>
          <w:p w14:paraId="40EFCA53"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w:t>
            </w:r>
          </w:p>
        </w:tc>
        <w:tc>
          <w:tcPr>
            <w:tcW w:w="107" w:type="pct"/>
            <w:vAlign w:val="center"/>
            <w:hideMark/>
          </w:tcPr>
          <w:p w14:paraId="4A31A612" w14:textId="77777777" w:rsidR="00BF1029" w:rsidRDefault="00BF1029">
            <w:pPr>
              <w:rPr>
                <w:rFonts w:ascii="Verdana" w:eastAsia="Times New Roman" w:hAnsi="Verdana" w:cs="Calibri"/>
                <w:b/>
                <w:bCs/>
                <w:color w:val="000000"/>
                <w:sz w:val="12"/>
                <w:szCs w:val="12"/>
                <w:lang w:val="es-CO" w:eastAsia="es-CO"/>
              </w:rPr>
            </w:pPr>
          </w:p>
        </w:tc>
      </w:tr>
      <w:tr w:rsidR="00BF1029" w14:paraId="6FA9B6DE" w14:textId="77777777" w:rsidTr="00946ACA">
        <w:trPr>
          <w:trHeight w:val="284"/>
        </w:trPr>
        <w:tc>
          <w:tcPr>
            <w:tcW w:w="0" w:type="auto"/>
            <w:vMerge/>
            <w:tcBorders>
              <w:top w:val="nil"/>
              <w:left w:val="single" w:sz="8" w:space="0" w:color="auto"/>
              <w:bottom w:val="single" w:sz="8" w:space="0" w:color="000000"/>
              <w:right w:val="single" w:sz="8" w:space="0" w:color="auto"/>
            </w:tcBorders>
            <w:vAlign w:val="center"/>
            <w:hideMark/>
          </w:tcPr>
          <w:p w14:paraId="03966FF2" w14:textId="77777777" w:rsidR="00BF1029" w:rsidRDefault="00BF1029">
            <w:pPr>
              <w:rPr>
                <w:rFonts w:ascii="Verdana" w:eastAsia="Times New Roman" w:hAnsi="Verdana" w:cs="Calibri"/>
                <w:b/>
                <w:bCs/>
                <w:color w:val="FFFFFF"/>
                <w:sz w:val="12"/>
                <w:szCs w:val="12"/>
                <w:lang w:val="es-CO" w:eastAsia="es-CO"/>
              </w:rPr>
            </w:pPr>
          </w:p>
        </w:tc>
        <w:tc>
          <w:tcPr>
            <w:tcW w:w="568" w:type="pct"/>
            <w:tcBorders>
              <w:top w:val="nil"/>
              <w:left w:val="nil"/>
              <w:bottom w:val="single" w:sz="8" w:space="0" w:color="auto"/>
              <w:right w:val="single" w:sz="8" w:space="0" w:color="auto"/>
            </w:tcBorders>
            <w:shd w:val="clear" w:color="auto" w:fill="E0D1AE"/>
            <w:vAlign w:val="center"/>
            <w:hideMark/>
          </w:tcPr>
          <w:p w14:paraId="3D5147B1" w14:textId="77777777" w:rsidR="00BF1029" w:rsidRDefault="00BF1029">
            <w:pP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2.1 Superávit fiscal</w:t>
            </w:r>
          </w:p>
        </w:tc>
        <w:tc>
          <w:tcPr>
            <w:tcW w:w="599" w:type="pct"/>
            <w:tcBorders>
              <w:top w:val="nil"/>
              <w:left w:val="nil"/>
              <w:bottom w:val="single" w:sz="8" w:space="0" w:color="auto"/>
              <w:right w:val="single" w:sz="8" w:space="0" w:color="auto"/>
            </w:tcBorders>
            <w:shd w:val="clear" w:color="auto" w:fill="E0D1AE"/>
            <w:vAlign w:val="center"/>
            <w:hideMark/>
          </w:tcPr>
          <w:p w14:paraId="723834A7"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w:t>
            </w:r>
          </w:p>
        </w:tc>
        <w:tc>
          <w:tcPr>
            <w:tcW w:w="665" w:type="pct"/>
            <w:tcBorders>
              <w:top w:val="nil"/>
              <w:left w:val="nil"/>
              <w:bottom w:val="single" w:sz="8" w:space="0" w:color="auto"/>
              <w:right w:val="single" w:sz="8" w:space="0" w:color="auto"/>
            </w:tcBorders>
            <w:shd w:val="clear" w:color="auto" w:fill="E0D1AE"/>
            <w:vAlign w:val="center"/>
            <w:hideMark/>
          </w:tcPr>
          <w:p w14:paraId="7148E553"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w:t>
            </w:r>
          </w:p>
        </w:tc>
        <w:tc>
          <w:tcPr>
            <w:tcW w:w="622" w:type="pct"/>
            <w:tcBorders>
              <w:top w:val="nil"/>
              <w:left w:val="nil"/>
              <w:bottom w:val="single" w:sz="8" w:space="0" w:color="auto"/>
              <w:right w:val="single" w:sz="8" w:space="0" w:color="auto"/>
            </w:tcBorders>
            <w:shd w:val="clear" w:color="auto" w:fill="E0D1AE"/>
            <w:vAlign w:val="center"/>
            <w:hideMark/>
          </w:tcPr>
          <w:p w14:paraId="14928855"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w:t>
            </w:r>
          </w:p>
        </w:tc>
        <w:tc>
          <w:tcPr>
            <w:tcW w:w="605" w:type="pct"/>
            <w:tcBorders>
              <w:top w:val="nil"/>
              <w:left w:val="nil"/>
              <w:bottom w:val="single" w:sz="8" w:space="0" w:color="auto"/>
              <w:right w:val="single" w:sz="8" w:space="0" w:color="auto"/>
            </w:tcBorders>
            <w:shd w:val="clear" w:color="auto" w:fill="E0D1AE"/>
            <w:vAlign w:val="center"/>
            <w:hideMark/>
          </w:tcPr>
          <w:p w14:paraId="5484DD00"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w:t>
            </w:r>
          </w:p>
        </w:tc>
        <w:tc>
          <w:tcPr>
            <w:tcW w:w="672" w:type="pct"/>
            <w:tcBorders>
              <w:top w:val="nil"/>
              <w:left w:val="nil"/>
              <w:bottom w:val="single" w:sz="8" w:space="0" w:color="auto"/>
              <w:right w:val="single" w:sz="8" w:space="0" w:color="auto"/>
            </w:tcBorders>
            <w:shd w:val="clear" w:color="auto" w:fill="E0D1AE"/>
            <w:vAlign w:val="center"/>
            <w:hideMark/>
          </w:tcPr>
          <w:p w14:paraId="081F24B7"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w:t>
            </w:r>
          </w:p>
        </w:tc>
        <w:tc>
          <w:tcPr>
            <w:tcW w:w="695" w:type="pct"/>
            <w:tcBorders>
              <w:top w:val="nil"/>
              <w:left w:val="nil"/>
              <w:bottom w:val="single" w:sz="8" w:space="0" w:color="auto"/>
              <w:right w:val="single" w:sz="8" w:space="0" w:color="auto"/>
            </w:tcBorders>
            <w:shd w:val="clear" w:color="auto" w:fill="E0D1AE"/>
            <w:vAlign w:val="center"/>
            <w:hideMark/>
          </w:tcPr>
          <w:p w14:paraId="2DD0408C"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w:t>
            </w:r>
          </w:p>
        </w:tc>
        <w:tc>
          <w:tcPr>
            <w:tcW w:w="107" w:type="pct"/>
            <w:vAlign w:val="center"/>
            <w:hideMark/>
          </w:tcPr>
          <w:p w14:paraId="2948F9F3" w14:textId="77777777" w:rsidR="00BF1029" w:rsidRDefault="00BF1029">
            <w:pPr>
              <w:rPr>
                <w:rFonts w:ascii="Verdana" w:eastAsia="Times New Roman" w:hAnsi="Verdana" w:cs="Calibri"/>
                <w:b/>
                <w:bCs/>
                <w:color w:val="000000"/>
                <w:sz w:val="12"/>
                <w:szCs w:val="12"/>
                <w:lang w:val="es-CO" w:eastAsia="es-CO"/>
              </w:rPr>
            </w:pPr>
          </w:p>
        </w:tc>
      </w:tr>
      <w:tr w:rsidR="00BF1029" w14:paraId="07C623E8" w14:textId="77777777" w:rsidTr="00946ACA">
        <w:trPr>
          <w:trHeight w:val="284"/>
        </w:trPr>
        <w:tc>
          <w:tcPr>
            <w:tcW w:w="0" w:type="auto"/>
            <w:vMerge/>
            <w:tcBorders>
              <w:top w:val="nil"/>
              <w:left w:val="single" w:sz="8" w:space="0" w:color="auto"/>
              <w:bottom w:val="single" w:sz="8" w:space="0" w:color="000000"/>
              <w:right w:val="single" w:sz="8" w:space="0" w:color="auto"/>
            </w:tcBorders>
            <w:vAlign w:val="center"/>
            <w:hideMark/>
          </w:tcPr>
          <w:p w14:paraId="5CD94973" w14:textId="77777777" w:rsidR="00BF1029" w:rsidRDefault="00BF1029">
            <w:pPr>
              <w:rPr>
                <w:rFonts w:ascii="Verdana" w:eastAsia="Times New Roman" w:hAnsi="Verdana" w:cs="Calibri"/>
                <w:b/>
                <w:bCs/>
                <w:color w:val="FFFFFF"/>
                <w:sz w:val="12"/>
                <w:szCs w:val="12"/>
                <w:lang w:val="es-CO" w:eastAsia="es-CO"/>
              </w:rPr>
            </w:pPr>
          </w:p>
        </w:tc>
        <w:tc>
          <w:tcPr>
            <w:tcW w:w="568" w:type="pct"/>
            <w:tcBorders>
              <w:top w:val="nil"/>
              <w:left w:val="nil"/>
              <w:bottom w:val="single" w:sz="8" w:space="0" w:color="auto"/>
              <w:right w:val="single" w:sz="8" w:space="0" w:color="auto"/>
            </w:tcBorders>
            <w:vAlign w:val="center"/>
            <w:hideMark/>
          </w:tcPr>
          <w:p w14:paraId="16E3A2B6" w14:textId="77777777" w:rsidR="00BF1029" w:rsidRDefault="00BF1029">
            <w:pP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2.1.2. Libre Inversión</w:t>
            </w:r>
          </w:p>
        </w:tc>
        <w:tc>
          <w:tcPr>
            <w:tcW w:w="599" w:type="pct"/>
            <w:tcBorders>
              <w:top w:val="nil"/>
              <w:left w:val="nil"/>
              <w:bottom w:val="single" w:sz="8" w:space="0" w:color="auto"/>
              <w:right w:val="single" w:sz="8" w:space="0" w:color="auto"/>
            </w:tcBorders>
            <w:vAlign w:val="center"/>
            <w:hideMark/>
          </w:tcPr>
          <w:p w14:paraId="35E5E31B"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w:t>
            </w:r>
          </w:p>
        </w:tc>
        <w:tc>
          <w:tcPr>
            <w:tcW w:w="665" w:type="pct"/>
            <w:tcBorders>
              <w:top w:val="nil"/>
              <w:left w:val="nil"/>
              <w:bottom w:val="single" w:sz="8" w:space="0" w:color="auto"/>
              <w:right w:val="single" w:sz="8" w:space="0" w:color="auto"/>
            </w:tcBorders>
            <w:vAlign w:val="center"/>
            <w:hideMark/>
          </w:tcPr>
          <w:p w14:paraId="4F46451F"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w:t>
            </w:r>
          </w:p>
        </w:tc>
        <w:tc>
          <w:tcPr>
            <w:tcW w:w="622" w:type="pct"/>
            <w:tcBorders>
              <w:top w:val="nil"/>
              <w:left w:val="nil"/>
              <w:bottom w:val="single" w:sz="8" w:space="0" w:color="auto"/>
              <w:right w:val="single" w:sz="8" w:space="0" w:color="auto"/>
            </w:tcBorders>
            <w:vAlign w:val="center"/>
            <w:hideMark/>
          </w:tcPr>
          <w:p w14:paraId="55D68695"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w:t>
            </w:r>
          </w:p>
        </w:tc>
        <w:tc>
          <w:tcPr>
            <w:tcW w:w="605" w:type="pct"/>
            <w:tcBorders>
              <w:top w:val="nil"/>
              <w:left w:val="nil"/>
              <w:bottom w:val="single" w:sz="8" w:space="0" w:color="auto"/>
              <w:right w:val="single" w:sz="8" w:space="0" w:color="auto"/>
            </w:tcBorders>
            <w:vAlign w:val="center"/>
            <w:hideMark/>
          </w:tcPr>
          <w:p w14:paraId="21F5F78B"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w:t>
            </w:r>
          </w:p>
        </w:tc>
        <w:tc>
          <w:tcPr>
            <w:tcW w:w="672" w:type="pct"/>
            <w:tcBorders>
              <w:top w:val="nil"/>
              <w:left w:val="nil"/>
              <w:bottom w:val="single" w:sz="8" w:space="0" w:color="auto"/>
              <w:right w:val="single" w:sz="8" w:space="0" w:color="auto"/>
            </w:tcBorders>
            <w:vAlign w:val="center"/>
            <w:hideMark/>
          </w:tcPr>
          <w:p w14:paraId="74265B2C"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w:t>
            </w:r>
          </w:p>
        </w:tc>
        <w:tc>
          <w:tcPr>
            <w:tcW w:w="695" w:type="pct"/>
            <w:tcBorders>
              <w:top w:val="nil"/>
              <w:left w:val="nil"/>
              <w:bottom w:val="single" w:sz="8" w:space="0" w:color="auto"/>
              <w:right w:val="single" w:sz="8" w:space="0" w:color="auto"/>
            </w:tcBorders>
            <w:vAlign w:val="center"/>
            <w:hideMark/>
          </w:tcPr>
          <w:p w14:paraId="7E84925A"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w:t>
            </w:r>
          </w:p>
        </w:tc>
        <w:tc>
          <w:tcPr>
            <w:tcW w:w="107" w:type="pct"/>
            <w:vAlign w:val="center"/>
            <w:hideMark/>
          </w:tcPr>
          <w:p w14:paraId="3EEF9223" w14:textId="77777777" w:rsidR="00BF1029" w:rsidRDefault="00BF1029">
            <w:pPr>
              <w:rPr>
                <w:rFonts w:ascii="Verdana" w:eastAsia="Times New Roman" w:hAnsi="Verdana" w:cs="Calibri"/>
                <w:color w:val="000000"/>
                <w:sz w:val="12"/>
                <w:szCs w:val="12"/>
                <w:lang w:val="es-CO" w:eastAsia="es-CO"/>
              </w:rPr>
            </w:pPr>
          </w:p>
        </w:tc>
      </w:tr>
      <w:tr w:rsidR="00BF1029" w14:paraId="67A3630F" w14:textId="77777777" w:rsidTr="00946ACA">
        <w:trPr>
          <w:trHeight w:val="284"/>
        </w:trPr>
        <w:tc>
          <w:tcPr>
            <w:tcW w:w="0" w:type="auto"/>
            <w:vMerge/>
            <w:tcBorders>
              <w:top w:val="nil"/>
              <w:left w:val="single" w:sz="8" w:space="0" w:color="auto"/>
              <w:bottom w:val="single" w:sz="8" w:space="0" w:color="000000"/>
              <w:right w:val="single" w:sz="8" w:space="0" w:color="auto"/>
            </w:tcBorders>
            <w:vAlign w:val="center"/>
            <w:hideMark/>
          </w:tcPr>
          <w:p w14:paraId="575C30EE" w14:textId="77777777" w:rsidR="00BF1029" w:rsidRDefault="00BF1029">
            <w:pPr>
              <w:rPr>
                <w:rFonts w:ascii="Verdana" w:eastAsia="Times New Roman" w:hAnsi="Verdana" w:cs="Calibri"/>
                <w:b/>
                <w:bCs/>
                <w:color w:val="FFFFFF"/>
                <w:sz w:val="12"/>
                <w:szCs w:val="12"/>
                <w:lang w:val="es-CO" w:eastAsia="es-CO"/>
              </w:rPr>
            </w:pPr>
          </w:p>
        </w:tc>
        <w:tc>
          <w:tcPr>
            <w:tcW w:w="568" w:type="pct"/>
            <w:tcBorders>
              <w:top w:val="nil"/>
              <w:left w:val="nil"/>
              <w:bottom w:val="single" w:sz="8" w:space="0" w:color="auto"/>
              <w:right w:val="single" w:sz="8" w:space="0" w:color="auto"/>
            </w:tcBorders>
            <w:shd w:val="clear" w:color="auto" w:fill="E0D1AE"/>
            <w:vAlign w:val="center"/>
            <w:hideMark/>
          </w:tcPr>
          <w:p w14:paraId="06CDF667" w14:textId="77777777" w:rsidR="00BF1029" w:rsidRDefault="00BF1029">
            <w:pP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2.2 Rendimientos Financieros</w:t>
            </w:r>
          </w:p>
        </w:tc>
        <w:tc>
          <w:tcPr>
            <w:tcW w:w="599" w:type="pct"/>
            <w:tcBorders>
              <w:top w:val="nil"/>
              <w:left w:val="nil"/>
              <w:bottom w:val="single" w:sz="8" w:space="0" w:color="auto"/>
              <w:right w:val="single" w:sz="8" w:space="0" w:color="auto"/>
            </w:tcBorders>
            <w:shd w:val="clear" w:color="auto" w:fill="E0D1AE"/>
            <w:vAlign w:val="center"/>
            <w:hideMark/>
          </w:tcPr>
          <w:p w14:paraId="26727C06"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1.164.640</w:t>
            </w:r>
          </w:p>
        </w:tc>
        <w:tc>
          <w:tcPr>
            <w:tcW w:w="665" w:type="pct"/>
            <w:tcBorders>
              <w:top w:val="nil"/>
              <w:left w:val="nil"/>
              <w:bottom w:val="single" w:sz="8" w:space="0" w:color="auto"/>
              <w:right w:val="single" w:sz="8" w:space="0" w:color="auto"/>
            </w:tcBorders>
            <w:shd w:val="clear" w:color="auto" w:fill="E0D1AE"/>
            <w:vAlign w:val="center"/>
            <w:hideMark/>
          </w:tcPr>
          <w:p w14:paraId="110CCB46"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w:t>
            </w:r>
          </w:p>
        </w:tc>
        <w:tc>
          <w:tcPr>
            <w:tcW w:w="622" w:type="pct"/>
            <w:tcBorders>
              <w:top w:val="nil"/>
              <w:left w:val="nil"/>
              <w:bottom w:val="single" w:sz="8" w:space="0" w:color="auto"/>
              <w:right w:val="single" w:sz="8" w:space="0" w:color="auto"/>
            </w:tcBorders>
            <w:shd w:val="clear" w:color="auto" w:fill="E0D1AE"/>
            <w:vAlign w:val="center"/>
            <w:hideMark/>
          </w:tcPr>
          <w:p w14:paraId="32DEEEC8"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1.164.640</w:t>
            </w:r>
          </w:p>
        </w:tc>
        <w:tc>
          <w:tcPr>
            <w:tcW w:w="605" w:type="pct"/>
            <w:tcBorders>
              <w:top w:val="nil"/>
              <w:left w:val="nil"/>
              <w:bottom w:val="single" w:sz="8" w:space="0" w:color="auto"/>
              <w:right w:val="single" w:sz="8" w:space="0" w:color="auto"/>
            </w:tcBorders>
            <w:shd w:val="clear" w:color="auto" w:fill="E0D1AE"/>
            <w:vAlign w:val="center"/>
            <w:hideMark/>
          </w:tcPr>
          <w:p w14:paraId="2D7B4AE5"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1.164.640</w:t>
            </w:r>
          </w:p>
        </w:tc>
        <w:tc>
          <w:tcPr>
            <w:tcW w:w="672" w:type="pct"/>
            <w:tcBorders>
              <w:top w:val="nil"/>
              <w:left w:val="nil"/>
              <w:bottom w:val="single" w:sz="8" w:space="0" w:color="auto"/>
              <w:right w:val="single" w:sz="8" w:space="0" w:color="auto"/>
            </w:tcBorders>
            <w:shd w:val="clear" w:color="auto" w:fill="E0D1AE"/>
            <w:vAlign w:val="center"/>
            <w:hideMark/>
          </w:tcPr>
          <w:p w14:paraId="6DF4FDAB"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1.164.640</w:t>
            </w:r>
          </w:p>
        </w:tc>
        <w:tc>
          <w:tcPr>
            <w:tcW w:w="695" w:type="pct"/>
            <w:tcBorders>
              <w:top w:val="nil"/>
              <w:left w:val="nil"/>
              <w:bottom w:val="single" w:sz="8" w:space="0" w:color="auto"/>
              <w:right w:val="single" w:sz="8" w:space="0" w:color="auto"/>
            </w:tcBorders>
            <w:shd w:val="clear" w:color="auto" w:fill="E0D1AE"/>
            <w:vAlign w:val="center"/>
            <w:hideMark/>
          </w:tcPr>
          <w:p w14:paraId="6AB47816"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w:t>
            </w:r>
          </w:p>
        </w:tc>
        <w:tc>
          <w:tcPr>
            <w:tcW w:w="107" w:type="pct"/>
            <w:vAlign w:val="center"/>
            <w:hideMark/>
          </w:tcPr>
          <w:p w14:paraId="286FE4A5" w14:textId="77777777" w:rsidR="00BF1029" w:rsidRDefault="00BF1029">
            <w:pPr>
              <w:rPr>
                <w:rFonts w:ascii="Verdana" w:eastAsia="Times New Roman" w:hAnsi="Verdana" w:cs="Calibri"/>
                <w:b/>
                <w:bCs/>
                <w:color w:val="000000"/>
                <w:sz w:val="12"/>
                <w:szCs w:val="12"/>
                <w:lang w:val="es-CO" w:eastAsia="es-CO"/>
              </w:rPr>
            </w:pPr>
          </w:p>
        </w:tc>
      </w:tr>
      <w:tr w:rsidR="00BF1029" w14:paraId="68C98F2A" w14:textId="77777777" w:rsidTr="00946ACA">
        <w:trPr>
          <w:trHeight w:val="284"/>
        </w:trPr>
        <w:tc>
          <w:tcPr>
            <w:tcW w:w="0" w:type="auto"/>
            <w:vMerge/>
            <w:tcBorders>
              <w:top w:val="nil"/>
              <w:left w:val="single" w:sz="8" w:space="0" w:color="auto"/>
              <w:bottom w:val="single" w:sz="8" w:space="0" w:color="000000"/>
              <w:right w:val="single" w:sz="8" w:space="0" w:color="auto"/>
            </w:tcBorders>
            <w:vAlign w:val="center"/>
            <w:hideMark/>
          </w:tcPr>
          <w:p w14:paraId="021C1D7B" w14:textId="77777777" w:rsidR="00BF1029" w:rsidRDefault="00BF1029">
            <w:pPr>
              <w:rPr>
                <w:rFonts w:ascii="Verdana" w:eastAsia="Times New Roman" w:hAnsi="Verdana" w:cs="Calibri"/>
                <w:b/>
                <w:bCs/>
                <w:color w:val="FFFFFF"/>
                <w:sz w:val="12"/>
                <w:szCs w:val="12"/>
                <w:lang w:val="es-CO" w:eastAsia="es-CO"/>
              </w:rPr>
            </w:pPr>
          </w:p>
        </w:tc>
        <w:tc>
          <w:tcPr>
            <w:tcW w:w="568" w:type="pct"/>
            <w:tcBorders>
              <w:top w:val="nil"/>
              <w:left w:val="nil"/>
              <w:bottom w:val="single" w:sz="8" w:space="0" w:color="auto"/>
              <w:right w:val="single" w:sz="8" w:space="0" w:color="auto"/>
            </w:tcBorders>
            <w:vAlign w:val="center"/>
            <w:hideMark/>
          </w:tcPr>
          <w:p w14:paraId="0BA3A1CC" w14:textId="77777777" w:rsidR="00BF1029" w:rsidRDefault="00BF1029">
            <w:pP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2.2.2 Libre Inversión</w:t>
            </w:r>
          </w:p>
        </w:tc>
        <w:tc>
          <w:tcPr>
            <w:tcW w:w="599" w:type="pct"/>
            <w:tcBorders>
              <w:top w:val="nil"/>
              <w:left w:val="nil"/>
              <w:bottom w:val="single" w:sz="8" w:space="0" w:color="auto"/>
              <w:right w:val="single" w:sz="8" w:space="0" w:color="auto"/>
            </w:tcBorders>
            <w:vAlign w:val="center"/>
            <w:hideMark/>
          </w:tcPr>
          <w:p w14:paraId="1F82C5BD"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1.164.640</w:t>
            </w:r>
          </w:p>
        </w:tc>
        <w:tc>
          <w:tcPr>
            <w:tcW w:w="665" w:type="pct"/>
            <w:tcBorders>
              <w:top w:val="nil"/>
              <w:left w:val="nil"/>
              <w:bottom w:val="single" w:sz="8" w:space="0" w:color="auto"/>
              <w:right w:val="single" w:sz="8" w:space="0" w:color="auto"/>
            </w:tcBorders>
            <w:vAlign w:val="center"/>
            <w:hideMark/>
          </w:tcPr>
          <w:p w14:paraId="76E897B9"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w:t>
            </w:r>
          </w:p>
        </w:tc>
        <w:tc>
          <w:tcPr>
            <w:tcW w:w="622" w:type="pct"/>
            <w:tcBorders>
              <w:top w:val="nil"/>
              <w:left w:val="nil"/>
              <w:bottom w:val="single" w:sz="8" w:space="0" w:color="auto"/>
              <w:right w:val="single" w:sz="8" w:space="0" w:color="auto"/>
            </w:tcBorders>
            <w:vAlign w:val="center"/>
            <w:hideMark/>
          </w:tcPr>
          <w:p w14:paraId="54118E60"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1.164.640</w:t>
            </w:r>
            <w:r>
              <w:rPr>
                <w:rFonts w:ascii="Verdana" w:eastAsia="Times New Roman" w:hAnsi="Verdana" w:cs="Calibri"/>
                <w:color w:val="000000"/>
                <w:sz w:val="12"/>
                <w:szCs w:val="12"/>
                <w:vertAlign w:val="superscript"/>
                <w:lang w:val="es-CO" w:eastAsia="es-CO"/>
              </w:rPr>
              <w:t>(9)</w:t>
            </w:r>
          </w:p>
        </w:tc>
        <w:tc>
          <w:tcPr>
            <w:tcW w:w="605" w:type="pct"/>
            <w:tcBorders>
              <w:top w:val="nil"/>
              <w:left w:val="nil"/>
              <w:bottom w:val="single" w:sz="8" w:space="0" w:color="auto"/>
              <w:right w:val="single" w:sz="8" w:space="0" w:color="auto"/>
            </w:tcBorders>
            <w:vAlign w:val="center"/>
            <w:hideMark/>
          </w:tcPr>
          <w:p w14:paraId="408FEC57"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1.164.640</w:t>
            </w:r>
          </w:p>
        </w:tc>
        <w:tc>
          <w:tcPr>
            <w:tcW w:w="672" w:type="pct"/>
            <w:tcBorders>
              <w:top w:val="nil"/>
              <w:left w:val="nil"/>
              <w:bottom w:val="single" w:sz="8" w:space="0" w:color="auto"/>
              <w:right w:val="single" w:sz="8" w:space="0" w:color="auto"/>
            </w:tcBorders>
            <w:vAlign w:val="center"/>
            <w:hideMark/>
          </w:tcPr>
          <w:p w14:paraId="6C6A9BEC"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1.164.640</w:t>
            </w:r>
          </w:p>
        </w:tc>
        <w:tc>
          <w:tcPr>
            <w:tcW w:w="695" w:type="pct"/>
            <w:tcBorders>
              <w:top w:val="nil"/>
              <w:left w:val="nil"/>
              <w:bottom w:val="single" w:sz="8" w:space="0" w:color="auto"/>
              <w:right w:val="single" w:sz="8" w:space="0" w:color="auto"/>
            </w:tcBorders>
            <w:vAlign w:val="center"/>
            <w:hideMark/>
          </w:tcPr>
          <w:p w14:paraId="50EC902A"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w:t>
            </w:r>
          </w:p>
        </w:tc>
        <w:tc>
          <w:tcPr>
            <w:tcW w:w="107" w:type="pct"/>
            <w:vAlign w:val="center"/>
            <w:hideMark/>
          </w:tcPr>
          <w:p w14:paraId="1E637699" w14:textId="77777777" w:rsidR="00BF1029" w:rsidRDefault="00BF1029">
            <w:pPr>
              <w:rPr>
                <w:rFonts w:ascii="Verdana" w:eastAsia="Times New Roman" w:hAnsi="Verdana" w:cs="Calibri"/>
                <w:color w:val="000000"/>
                <w:sz w:val="12"/>
                <w:szCs w:val="12"/>
                <w:lang w:val="es-CO" w:eastAsia="es-CO"/>
              </w:rPr>
            </w:pPr>
          </w:p>
        </w:tc>
      </w:tr>
      <w:tr w:rsidR="00BF1029" w14:paraId="73FAC1A8" w14:textId="77777777" w:rsidTr="00946ACA">
        <w:trPr>
          <w:trHeight w:val="315"/>
        </w:trPr>
        <w:tc>
          <w:tcPr>
            <w:tcW w:w="466" w:type="pct"/>
            <w:vMerge w:val="restart"/>
            <w:tcBorders>
              <w:top w:val="nil"/>
              <w:left w:val="single" w:sz="8" w:space="0" w:color="auto"/>
              <w:bottom w:val="single" w:sz="8" w:space="0" w:color="000000"/>
              <w:right w:val="single" w:sz="8" w:space="0" w:color="auto"/>
            </w:tcBorders>
            <w:shd w:val="clear" w:color="auto" w:fill="B48C41"/>
            <w:vAlign w:val="center"/>
            <w:hideMark/>
          </w:tcPr>
          <w:p w14:paraId="17863852"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2022</w:t>
            </w:r>
          </w:p>
        </w:tc>
        <w:tc>
          <w:tcPr>
            <w:tcW w:w="568" w:type="pct"/>
            <w:vMerge w:val="restart"/>
            <w:tcBorders>
              <w:top w:val="nil"/>
              <w:left w:val="single" w:sz="8" w:space="0" w:color="auto"/>
              <w:bottom w:val="single" w:sz="8" w:space="0" w:color="000000"/>
              <w:right w:val="single" w:sz="8" w:space="0" w:color="auto"/>
            </w:tcBorders>
            <w:shd w:val="clear" w:color="auto" w:fill="B48C41"/>
            <w:vAlign w:val="center"/>
            <w:hideMark/>
          </w:tcPr>
          <w:p w14:paraId="132B5126"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Concepto</w:t>
            </w:r>
          </w:p>
        </w:tc>
        <w:tc>
          <w:tcPr>
            <w:tcW w:w="1887" w:type="pct"/>
            <w:gridSpan w:val="3"/>
            <w:tcBorders>
              <w:top w:val="single" w:sz="8" w:space="0" w:color="auto"/>
              <w:left w:val="nil"/>
              <w:bottom w:val="single" w:sz="8" w:space="0" w:color="auto"/>
              <w:right w:val="single" w:sz="8" w:space="0" w:color="000000"/>
            </w:tcBorders>
            <w:shd w:val="clear" w:color="auto" w:fill="B48C41"/>
            <w:vAlign w:val="center"/>
            <w:hideMark/>
          </w:tcPr>
          <w:p w14:paraId="7FD4CA7C"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Presupuesto Definitivo</w:t>
            </w:r>
          </w:p>
        </w:tc>
        <w:tc>
          <w:tcPr>
            <w:tcW w:w="1972" w:type="pct"/>
            <w:gridSpan w:val="3"/>
            <w:tcBorders>
              <w:top w:val="single" w:sz="8" w:space="0" w:color="auto"/>
              <w:left w:val="nil"/>
              <w:bottom w:val="single" w:sz="8" w:space="0" w:color="auto"/>
              <w:right w:val="single" w:sz="8" w:space="0" w:color="000000"/>
            </w:tcBorders>
            <w:shd w:val="clear" w:color="auto" w:fill="B48C41"/>
            <w:vAlign w:val="center"/>
            <w:hideMark/>
          </w:tcPr>
          <w:p w14:paraId="2168F348"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Recaudo</w:t>
            </w:r>
          </w:p>
        </w:tc>
        <w:tc>
          <w:tcPr>
            <w:tcW w:w="107" w:type="pct"/>
            <w:vAlign w:val="center"/>
            <w:hideMark/>
          </w:tcPr>
          <w:p w14:paraId="5249CAED" w14:textId="77777777" w:rsidR="00BF1029" w:rsidRDefault="00BF1029">
            <w:pPr>
              <w:rPr>
                <w:rFonts w:ascii="Verdana" w:eastAsia="Times New Roman" w:hAnsi="Verdana" w:cs="Calibri"/>
                <w:b/>
                <w:bCs/>
                <w:color w:val="FFFFFF"/>
                <w:sz w:val="12"/>
                <w:szCs w:val="12"/>
                <w:lang w:val="es-CO" w:eastAsia="es-CO"/>
              </w:rPr>
            </w:pPr>
          </w:p>
        </w:tc>
      </w:tr>
      <w:tr w:rsidR="00BF1029" w14:paraId="62366622" w14:textId="77777777" w:rsidTr="00946ACA">
        <w:trPr>
          <w:trHeight w:val="300"/>
        </w:trPr>
        <w:tc>
          <w:tcPr>
            <w:tcW w:w="0" w:type="auto"/>
            <w:vMerge/>
            <w:tcBorders>
              <w:top w:val="nil"/>
              <w:left w:val="single" w:sz="8" w:space="0" w:color="auto"/>
              <w:bottom w:val="single" w:sz="8" w:space="0" w:color="000000"/>
              <w:right w:val="single" w:sz="8" w:space="0" w:color="auto"/>
            </w:tcBorders>
            <w:vAlign w:val="center"/>
            <w:hideMark/>
          </w:tcPr>
          <w:p w14:paraId="75E448E2"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1CCF3DF" w14:textId="77777777" w:rsidR="00BF1029" w:rsidRDefault="00BF1029">
            <w:pPr>
              <w:rPr>
                <w:rFonts w:ascii="Verdana" w:eastAsia="Times New Roman" w:hAnsi="Verdana" w:cs="Calibri"/>
                <w:b/>
                <w:bCs/>
                <w:color w:val="FFFFFF"/>
                <w:sz w:val="12"/>
                <w:szCs w:val="12"/>
                <w:lang w:val="es-CO" w:eastAsia="es-CO"/>
              </w:rPr>
            </w:pPr>
          </w:p>
        </w:tc>
        <w:tc>
          <w:tcPr>
            <w:tcW w:w="599" w:type="pct"/>
            <w:vMerge w:val="restart"/>
            <w:tcBorders>
              <w:top w:val="nil"/>
              <w:left w:val="single" w:sz="8" w:space="0" w:color="auto"/>
              <w:bottom w:val="single" w:sz="8" w:space="0" w:color="000000"/>
              <w:right w:val="single" w:sz="8" w:space="0" w:color="auto"/>
            </w:tcBorders>
            <w:shd w:val="clear" w:color="auto" w:fill="B48C41"/>
            <w:vAlign w:val="center"/>
            <w:hideMark/>
          </w:tcPr>
          <w:p w14:paraId="3EB48FE6"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Ejecución presupuestal</w:t>
            </w:r>
          </w:p>
        </w:tc>
        <w:tc>
          <w:tcPr>
            <w:tcW w:w="665" w:type="pct"/>
            <w:vMerge w:val="restart"/>
            <w:tcBorders>
              <w:top w:val="nil"/>
              <w:left w:val="single" w:sz="8" w:space="0" w:color="auto"/>
              <w:bottom w:val="single" w:sz="8" w:space="0" w:color="000000"/>
              <w:right w:val="single" w:sz="8" w:space="0" w:color="auto"/>
            </w:tcBorders>
            <w:shd w:val="clear" w:color="auto" w:fill="B48C41"/>
            <w:vAlign w:val="center"/>
            <w:hideMark/>
          </w:tcPr>
          <w:p w14:paraId="300134E3"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Reporte CUIPO</w:t>
            </w:r>
          </w:p>
        </w:tc>
        <w:tc>
          <w:tcPr>
            <w:tcW w:w="622" w:type="pct"/>
            <w:vMerge w:val="restart"/>
            <w:tcBorders>
              <w:top w:val="nil"/>
              <w:left w:val="single" w:sz="8" w:space="0" w:color="auto"/>
              <w:bottom w:val="single" w:sz="8" w:space="0" w:color="000000"/>
              <w:right w:val="single" w:sz="8" w:space="0" w:color="auto"/>
            </w:tcBorders>
            <w:shd w:val="clear" w:color="auto" w:fill="B48C41"/>
            <w:vAlign w:val="center"/>
            <w:hideMark/>
          </w:tcPr>
          <w:p w14:paraId="3956A322"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Diferencia</w:t>
            </w:r>
          </w:p>
        </w:tc>
        <w:tc>
          <w:tcPr>
            <w:tcW w:w="605" w:type="pct"/>
            <w:vMerge w:val="restart"/>
            <w:tcBorders>
              <w:top w:val="nil"/>
              <w:left w:val="single" w:sz="8" w:space="0" w:color="auto"/>
              <w:bottom w:val="single" w:sz="8" w:space="0" w:color="000000"/>
              <w:right w:val="single" w:sz="8" w:space="0" w:color="auto"/>
            </w:tcBorders>
            <w:shd w:val="clear" w:color="auto" w:fill="B48C41"/>
            <w:vAlign w:val="center"/>
            <w:hideMark/>
          </w:tcPr>
          <w:p w14:paraId="4BBD31CF"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Ejecución presupuestal</w:t>
            </w:r>
          </w:p>
        </w:tc>
        <w:tc>
          <w:tcPr>
            <w:tcW w:w="672" w:type="pct"/>
            <w:vMerge w:val="restart"/>
            <w:tcBorders>
              <w:top w:val="nil"/>
              <w:left w:val="single" w:sz="8" w:space="0" w:color="auto"/>
              <w:bottom w:val="single" w:sz="8" w:space="0" w:color="000000"/>
              <w:right w:val="single" w:sz="8" w:space="0" w:color="auto"/>
            </w:tcBorders>
            <w:shd w:val="clear" w:color="auto" w:fill="B48C41"/>
            <w:vAlign w:val="center"/>
            <w:hideMark/>
          </w:tcPr>
          <w:p w14:paraId="342C9F9A"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Reporte CUIPO</w:t>
            </w:r>
          </w:p>
        </w:tc>
        <w:tc>
          <w:tcPr>
            <w:tcW w:w="695" w:type="pct"/>
            <w:vMerge w:val="restart"/>
            <w:tcBorders>
              <w:top w:val="nil"/>
              <w:left w:val="single" w:sz="8" w:space="0" w:color="auto"/>
              <w:bottom w:val="single" w:sz="8" w:space="0" w:color="000000"/>
              <w:right w:val="single" w:sz="8" w:space="0" w:color="auto"/>
            </w:tcBorders>
            <w:shd w:val="clear" w:color="auto" w:fill="B48C41"/>
            <w:vAlign w:val="center"/>
            <w:hideMark/>
          </w:tcPr>
          <w:p w14:paraId="2EF3A2C6"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Diferencia</w:t>
            </w:r>
          </w:p>
        </w:tc>
        <w:tc>
          <w:tcPr>
            <w:tcW w:w="107" w:type="pct"/>
            <w:vAlign w:val="center"/>
            <w:hideMark/>
          </w:tcPr>
          <w:p w14:paraId="53B858E0" w14:textId="77777777" w:rsidR="00BF1029" w:rsidRDefault="00BF1029">
            <w:pPr>
              <w:rPr>
                <w:rFonts w:ascii="Verdana" w:eastAsia="Times New Roman" w:hAnsi="Verdana" w:cs="Calibri"/>
                <w:b/>
                <w:bCs/>
                <w:color w:val="FFFFFF"/>
                <w:sz w:val="12"/>
                <w:szCs w:val="12"/>
                <w:lang w:val="es-CO" w:eastAsia="es-CO"/>
              </w:rPr>
            </w:pPr>
          </w:p>
        </w:tc>
      </w:tr>
      <w:tr w:rsidR="00BF1029" w14:paraId="7620F928" w14:textId="77777777" w:rsidTr="00946ACA">
        <w:trPr>
          <w:trHeight w:val="300"/>
        </w:trPr>
        <w:tc>
          <w:tcPr>
            <w:tcW w:w="0" w:type="auto"/>
            <w:vMerge/>
            <w:tcBorders>
              <w:top w:val="nil"/>
              <w:left w:val="single" w:sz="8" w:space="0" w:color="auto"/>
              <w:bottom w:val="single" w:sz="8" w:space="0" w:color="000000"/>
              <w:right w:val="single" w:sz="8" w:space="0" w:color="auto"/>
            </w:tcBorders>
            <w:vAlign w:val="center"/>
            <w:hideMark/>
          </w:tcPr>
          <w:p w14:paraId="5BF9219B"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F8B2FCA"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9B55B96"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D873F10"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88B4425"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1C21889"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E33F220"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9DC6B7F" w14:textId="77777777" w:rsidR="00BF1029" w:rsidRDefault="00BF1029">
            <w:pPr>
              <w:rPr>
                <w:rFonts w:ascii="Verdana" w:eastAsia="Times New Roman" w:hAnsi="Verdana" w:cs="Calibri"/>
                <w:b/>
                <w:bCs/>
                <w:color w:val="FFFFFF"/>
                <w:sz w:val="12"/>
                <w:szCs w:val="12"/>
                <w:lang w:val="es-CO" w:eastAsia="es-CO"/>
              </w:rPr>
            </w:pPr>
          </w:p>
        </w:tc>
        <w:tc>
          <w:tcPr>
            <w:tcW w:w="107" w:type="pct"/>
            <w:noWrap/>
            <w:vAlign w:val="bottom"/>
            <w:hideMark/>
          </w:tcPr>
          <w:p w14:paraId="1814EEFC" w14:textId="77777777" w:rsidR="00BF1029" w:rsidRDefault="00BF1029">
            <w:pPr>
              <w:rPr>
                <w:rFonts w:ascii="Calibri" w:eastAsia="Calibri" w:hAnsi="Calibri" w:cs="Calibri"/>
                <w:sz w:val="20"/>
                <w:szCs w:val="20"/>
                <w:lang w:val="es-CO" w:eastAsia="es-CO"/>
              </w:rPr>
            </w:pPr>
          </w:p>
        </w:tc>
      </w:tr>
      <w:tr w:rsidR="00BF1029" w14:paraId="652F874A" w14:textId="77777777" w:rsidTr="00946ACA">
        <w:trPr>
          <w:trHeight w:val="43"/>
        </w:trPr>
        <w:tc>
          <w:tcPr>
            <w:tcW w:w="0" w:type="auto"/>
            <w:vMerge/>
            <w:tcBorders>
              <w:top w:val="nil"/>
              <w:left w:val="single" w:sz="8" w:space="0" w:color="auto"/>
              <w:bottom w:val="single" w:sz="8" w:space="0" w:color="000000"/>
              <w:right w:val="single" w:sz="8" w:space="0" w:color="auto"/>
            </w:tcBorders>
            <w:vAlign w:val="center"/>
            <w:hideMark/>
          </w:tcPr>
          <w:p w14:paraId="6A037BE6"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2B516E0"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83B4D91"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61B8460"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8B22267"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4DEA6DB"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CB3E671" w14:textId="77777777" w:rsidR="00BF1029" w:rsidRDefault="00BF1029">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C9C5073" w14:textId="77777777" w:rsidR="00BF1029" w:rsidRDefault="00BF1029">
            <w:pPr>
              <w:rPr>
                <w:rFonts w:ascii="Verdana" w:eastAsia="Times New Roman" w:hAnsi="Verdana" w:cs="Calibri"/>
                <w:b/>
                <w:bCs/>
                <w:color w:val="FFFFFF"/>
                <w:sz w:val="12"/>
                <w:szCs w:val="12"/>
                <w:lang w:val="es-CO" w:eastAsia="es-CO"/>
              </w:rPr>
            </w:pPr>
          </w:p>
        </w:tc>
        <w:tc>
          <w:tcPr>
            <w:tcW w:w="107" w:type="pct"/>
            <w:noWrap/>
            <w:vAlign w:val="bottom"/>
            <w:hideMark/>
          </w:tcPr>
          <w:p w14:paraId="63C7059F" w14:textId="77777777" w:rsidR="00BF1029" w:rsidRDefault="00BF1029">
            <w:pPr>
              <w:rPr>
                <w:rFonts w:ascii="Calibri" w:eastAsia="Calibri" w:hAnsi="Calibri" w:cs="Calibri"/>
                <w:sz w:val="20"/>
                <w:szCs w:val="20"/>
                <w:lang w:val="es-CO" w:eastAsia="es-CO"/>
              </w:rPr>
            </w:pPr>
          </w:p>
        </w:tc>
      </w:tr>
      <w:tr w:rsidR="00BF1029" w14:paraId="3054D187" w14:textId="77777777" w:rsidTr="00946ACA">
        <w:trPr>
          <w:trHeight w:val="284"/>
        </w:trPr>
        <w:tc>
          <w:tcPr>
            <w:tcW w:w="0" w:type="auto"/>
            <w:vMerge/>
            <w:tcBorders>
              <w:top w:val="nil"/>
              <w:left w:val="single" w:sz="8" w:space="0" w:color="auto"/>
              <w:bottom w:val="single" w:sz="8" w:space="0" w:color="000000"/>
              <w:right w:val="single" w:sz="8" w:space="0" w:color="auto"/>
            </w:tcBorders>
            <w:vAlign w:val="center"/>
            <w:hideMark/>
          </w:tcPr>
          <w:p w14:paraId="6B661C9D" w14:textId="77777777" w:rsidR="00BF1029" w:rsidRDefault="00BF1029">
            <w:pPr>
              <w:rPr>
                <w:rFonts w:ascii="Verdana" w:eastAsia="Times New Roman" w:hAnsi="Verdana" w:cs="Calibri"/>
                <w:b/>
                <w:bCs/>
                <w:color w:val="FFFFFF"/>
                <w:sz w:val="12"/>
                <w:szCs w:val="12"/>
                <w:lang w:val="es-CO" w:eastAsia="es-CO"/>
              </w:rPr>
            </w:pPr>
          </w:p>
        </w:tc>
        <w:tc>
          <w:tcPr>
            <w:tcW w:w="568" w:type="pct"/>
            <w:tcBorders>
              <w:top w:val="nil"/>
              <w:left w:val="nil"/>
              <w:bottom w:val="single" w:sz="8" w:space="0" w:color="auto"/>
              <w:right w:val="single" w:sz="8" w:space="0" w:color="auto"/>
            </w:tcBorders>
            <w:shd w:val="clear" w:color="auto" w:fill="B48C41"/>
            <w:vAlign w:val="center"/>
            <w:hideMark/>
          </w:tcPr>
          <w:p w14:paraId="4764A11B"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Total</w:t>
            </w:r>
          </w:p>
        </w:tc>
        <w:tc>
          <w:tcPr>
            <w:tcW w:w="599" w:type="pct"/>
            <w:tcBorders>
              <w:top w:val="nil"/>
              <w:left w:val="nil"/>
              <w:bottom w:val="single" w:sz="8" w:space="0" w:color="auto"/>
              <w:right w:val="single" w:sz="8" w:space="0" w:color="auto"/>
            </w:tcBorders>
            <w:shd w:val="clear" w:color="auto" w:fill="B48C41"/>
            <w:vAlign w:val="center"/>
            <w:hideMark/>
          </w:tcPr>
          <w:p w14:paraId="7A855C33"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4.235.665.732</w:t>
            </w:r>
          </w:p>
        </w:tc>
        <w:tc>
          <w:tcPr>
            <w:tcW w:w="665" w:type="pct"/>
            <w:tcBorders>
              <w:top w:val="nil"/>
              <w:left w:val="nil"/>
              <w:bottom w:val="single" w:sz="8" w:space="0" w:color="auto"/>
              <w:right w:val="single" w:sz="8" w:space="0" w:color="auto"/>
            </w:tcBorders>
            <w:shd w:val="clear" w:color="auto" w:fill="B48C41"/>
            <w:vAlign w:val="center"/>
            <w:hideMark/>
          </w:tcPr>
          <w:p w14:paraId="692F1719"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4.034.428.006</w:t>
            </w:r>
          </w:p>
        </w:tc>
        <w:tc>
          <w:tcPr>
            <w:tcW w:w="622" w:type="pct"/>
            <w:tcBorders>
              <w:top w:val="nil"/>
              <w:left w:val="nil"/>
              <w:bottom w:val="single" w:sz="8" w:space="0" w:color="auto"/>
              <w:right w:val="single" w:sz="8" w:space="0" w:color="auto"/>
            </w:tcBorders>
            <w:shd w:val="clear" w:color="auto" w:fill="B48C41"/>
            <w:vAlign w:val="center"/>
            <w:hideMark/>
          </w:tcPr>
          <w:p w14:paraId="4E95FC9D"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201.237.726</w:t>
            </w:r>
          </w:p>
        </w:tc>
        <w:tc>
          <w:tcPr>
            <w:tcW w:w="605" w:type="pct"/>
            <w:tcBorders>
              <w:top w:val="nil"/>
              <w:left w:val="nil"/>
              <w:bottom w:val="single" w:sz="8" w:space="0" w:color="auto"/>
              <w:right w:val="single" w:sz="8" w:space="0" w:color="auto"/>
            </w:tcBorders>
            <w:shd w:val="clear" w:color="auto" w:fill="B48C41"/>
            <w:vAlign w:val="center"/>
            <w:hideMark/>
          </w:tcPr>
          <w:p w14:paraId="6B08E767"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4.266.420.375</w:t>
            </w:r>
          </w:p>
        </w:tc>
        <w:tc>
          <w:tcPr>
            <w:tcW w:w="672" w:type="pct"/>
            <w:tcBorders>
              <w:top w:val="nil"/>
              <w:left w:val="nil"/>
              <w:bottom w:val="single" w:sz="8" w:space="0" w:color="auto"/>
              <w:right w:val="single" w:sz="8" w:space="0" w:color="auto"/>
            </w:tcBorders>
            <w:shd w:val="clear" w:color="auto" w:fill="B48C41"/>
            <w:vAlign w:val="center"/>
            <w:hideMark/>
          </w:tcPr>
          <w:p w14:paraId="4FA2487D"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4.274.775.530</w:t>
            </w:r>
          </w:p>
        </w:tc>
        <w:tc>
          <w:tcPr>
            <w:tcW w:w="695" w:type="pct"/>
            <w:tcBorders>
              <w:top w:val="nil"/>
              <w:left w:val="nil"/>
              <w:bottom w:val="single" w:sz="8" w:space="0" w:color="auto"/>
              <w:right w:val="single" w:sz="8" w:space="0" w:color="auto"/>
            </w:tcBorders>
            <w:shd w:val="clear" w:color="auto" w:fill="B48C41"/>
            <w:vAlign w:val="center"/>
            <w:hideMark/>
          </w:tcPr>
          <w:p w14:paraId="1FC3B6CF" w14:textId="77777777" w:rsidR="00BF1029" w:rsidRDefault="00BF1029">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-8.355.155</w:t>
            </w:r>
          </w:p>
        </w:tc>
        <w:tc>
          <w:tcPr>
            <w:tcW w:w="107" w:type="pct"/>
            <w:vAlign w:val="center"/>
            <w:hideMark/>
          </w:tcPr>
          <w:p w14:paraId="3248DD0C" w14:textId="77777777" w:rsidR="00BF1029" w:rsidRDefault="00BF1029">
            <w:pPr>
              <w:rPr>
                <w:rFonts w:ascii="Verdana" w:eastAsia="Times New Roman" w:hAnsi="Verdana" w:cs="Calibri"/>
                <w:b/>
                <w:bCs/>
                <w:color w:val="FFFFFF"/>
                <w:sz w:val="12"/>
                <w:szCs w:val="12"/>
                <w:lang w:val="es-CO" w:eastAsia="es-CO"/>
              </w:rPr>
            </w:pPr>
          </w:p>
        </w:tc>
      </w:tr>
      <w:tr w:rsidR="00BF1029" w14:paraId="26612153" w14:textId="77777777" w:rsidTr="00946ACA">
        <w:trPr>
          <w:trHeight w:val="284"/>
        </w:trPr>
        <w:tc>
          <w:tcPr>
            <w:tcW w:w="0" w:type="auto"/>
            <w:vMerge/>
            <w:tcBorders>
              <w:top w:val="nil"/>
              <w:left w:val="single" w:sz="8" w:space="0" w:color="auto"/>
              <w:bottom w:val="single" w:sz="8" w:space="0" w:color="000000"/>
              <w:right w:val="single" w:sz="8" w:space="0" w:color="auto"/>
            </w:tcBorders>
            <w:vAlign w:val="center"/>
            <w:hideMark/>
          </w:tcPr>
          <w:p w14:paraId="40F6FC6A" w14:textId="77777777" w:rsidR="00BF1029" w:rsidRDefault="00BF1029">
            <w:pPr>
              <w:rPr>
                <w:rFonts w:ascii="Verdana" w:eastAsia="Times New Roman" w:hAnsi="Verdana" w:cs="Calibri"/>
                <w:b/>
                <w:bCs/>
                <w:color w:val="FFFFFF"/>
                <w:sz w:val="12"/>
                <w:szCs w:val="12"/>
                <w:lang w:val="es-CO" w:eastAsia="es-CO"/>
              </w:rPr>
            </w:pPr>
          </w:p>
        </w:tc>
        <w:tc>
          <w:tcPr>
            <w:tcW w:w="568" w:type="pct"/>
            <w:tcBorders>
              <w:top w:val="nil"/>
              <w:left w:val="nil"/>
              <w:bottom w:val="single" w:sz="8" w:space="0" w:color="auto"/>
              <w:right w:val="single" w:sz="8" w:space="0" w:color="auto"/>
            </w:tcBorders>
            <w:shd w:val="clear" w:color="auto" w:fill="E0D1AE"/>
            <w:vAlign w:val="center"/>
            <w:hideMark/>
          </w:tcPr>
          <w:p w14:paraId="5E3E3636" w14:textId="77777777" w:rsidR="00BF1029" w:rsidRDefault="00BF1029">
            <w:pP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1. Ingresos Corrientes</w:t>
            </w:r>
          </w:p>
        </w:tc>
        <w:tc>
          <w:tcPr>
            <w:tcW w:w="599" w:type="pct"/>
            <w:tcBorders>
              <w:top w:val="nil"/>
              <w:left w:val="nil"/>
              <w:bottom w:val="single" w:sz="8" w:space="0" w:color="auto"/>
              <w:right w:val="single" w:sz="8" w:space="0" w:color="auto"/>
            </w:tcBorders>
            <w:shd w:val="clear" w:color="auto" w:fill="E0D1AE"/>
            <w:vAlign w:val="center"/>
            <w:hideMark/>
          </w:tcPr>
          <w:p w14:paraId="13B2AF4E"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4.034.428.006</w:t>
            </w:r>
          </w:p>
        </w:tc>
        <w:tc>
          <w:tcPr>
            <w:tcW w:w="665" w:type="pct"/>
            <w:tcBorders>
              <w:top w:val="nil"/>
              <w:left w:val="nil"/>
              <w:bottom w:val="single" w:sz="8" w:space="0" w:color="auto"/>
              <w:right w:val="single" w:sz="8" w:space="0" w:color="auto"/>
            </w:tcBorders>
            <w:shd w:val="clear" w:color="auto" w:fill="E0D1AE"/>
            <w:vAlign w:val="center"/>
            <w:hideMark/>
          </w:tcPr>
          <w:p w14:paraId="48FBF636"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4.034.428.006</w:t>
            </w:r>
          </w:p>
        </w:tc>
        <w:tc>
          <w:tcPr>
            <w:tcW w:w="622" w:type="pct"/>
            <w:tcBorders>
              <w:top w:val="nil"/>
              <w:left w:val="nil"/>
              <w:bottom w:val="single" w:sz="8" w:space="0" w:color="auto"/>
              <w:right w:val="single" w:sz="8" w:space="0" w:color="auto"/>
            </w:tcBorders>
            <w:shd w:val="clear" w:color="auto" w:fill="E0D1AE"/>
            <w:vAlign w:val="center"/>
            <w:hideMark/>
          </w:tcPr>
          <w:p w14:paraId="05215C46"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0</w:t>
            </w:r>
          </w:p>
        </w:tc>
        <w:tc>
          <w:tcPr>
            <w:tcW w:w="605" w:type="pct"/>
            <w:tcBorders>
              <w:top w:val="nil"/>
              <w:left w:val="nil"/>
              <w:bottom w:val="single" w:sz="8" w:space="0" w:color="auto"/>
              <w:right w:val="single" w:sz="8" w:space="0" w:color="auto"/>
            </w:tcBorders>
            <w:shd w:val="clear" w:color="auto" w:fill="E0D1AE"/>
            <w:vAlign w:val="center"/>
            <w:hideMark/>
          </w:tcPr>
          <w:p w14:paraId="6BDD970F"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4.061.147.194</w:t>
            </w:r>
          </w:p>
        </w:tc>
        <w:tc>
          <w:tcPr>
            <w:tcW w:w="672" w:type="pct"/>
            <w:tcBorders>
              <w:top w:val="nil"/>
              <w:left w:val="nil"/>
              <w:bottom w:val="single" w:sz="8" w:space="0" w:color="auto"/>
              <w:right w:val="single" w:sz="8" w:space="0" w:color="auto"/>
            </w:tcBorders>
            <w:shd w:val="clear" w:color="auto" w:fill="E0D1AE"/>
            <w:vAlign w:val="center"/>
            <w:hideMark/>
          </w:tcPr>
          <w:p w14:paraId="2EF90C0B"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4.061.147.194</w:t>
            </w:r>
          </w:p>
        </w:tc>
        <w:tc>
          <w:tcPr>
            <w:tcW w:w="695" w:type="pct"/>
            <w:tcBorders>
              <w:top w:val="nil"/>
              <w:left w:val="nil"/>
              <w:bottom w:val="single" w:sz="8" w:space="0" w:color="auto"/>
              <w:right w:val="single" w:sz="8" w:space="0" w:color="auto"/>
            </w:tcBorders>
            <w:shd w:val="clear" w:color="auto" w:fill="E0D1AE"/>
            <w:vAlign w:val="center"/>
            <w:hideMark/>
          </w:tcPr>
          <w:p w14:paraId="234FC38F"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0</w:t>
            </w:r>
          </w:p>
        </w:tc>
        <w:tc>
          <w:tcPr>
            <w:tcW w:w="107" w:type="pct"/>
            <w:vAlign w:val="center"/>
            <w:hideMark/>
          </w:tcPr>
          <w:p w14:paraId="460E1C51" w14:textId="77777777" w:rsidR="00BF1029" w:rsidRDefault="00BF1029">
            <w:pPr>
              <w:rPr>
                <w:rFonts w:ascii="Verdana" w:eastAsia="Times New Roman" w:hAnsi="Verdana" w:cs="Calibri"/>
                <w:b/>
                <w:bCs/>
                <w:color w:val="000000"/>
                <w:sz w:val="12"/>
                <w:szCs w:val="12"/>
                <w:lang w:val="es-CO" w:eastAsia="es-CO"/>
              </w:rPr>
            </w:pPr>
          </w:p>
        </w:tc>
      </w:tr>
      <w:tr w:rsidR="00BF1029" w14:paraId="07794D3E" w14:textId="77777777" w:rsidTr="00946ACA">
        <w:trPr>
          <w:trHeight w:val="284"/>
        </w:trPr>
        <w:tc>
          <w:tcPr>
            <w:tcW w:w="0" w:type="auto"/>
            <w:vMerge/>
            <w:tcBorders>
              <w:top w:val="nil"/>
              <w:left w:val="single" w:sz="8" w:space="0" w:color="auto"/>
              <w:bottom w:val="single" w:sz="8" w:space="0" w:color="000000"/>
              <w:right w:val="single" w:sz="8" w:space="0" w:color="auto"/>
            </w:tcBorders>
            <w:vAlign w:val="center"/>
            <w:hideMark/>
          </w:tcPr>
          <w:p w14:paraId="77483515" w14:textId="77777777" w:rsidR="00BF1029" w:rsidRDefault="00BF1029">
            <w:pPr>
              <w:rPr>
                <w:rFonts w:ascii="Verdana" w:eastAsia="Times New Roman" w:hAnsi="Verdana" w:cs="Calibri"/>
                <w:b/>
                <w:bCs/>
                <w:color w:val="FFFFFF"/>
                <w:sz w:val="12"/>
                <w:szCs w:val="12"/>
                <w:lang w:val="es-CO" w:eastAsia="es-CO"/>
              </w:rPr>
            </w:pPr>
          </w:p>
        </w:tc>
        <w:tc>
          <w:tcPr>
            <w:tcW w:w="568" w:type="pct"/>
            <w:tcBorders>
              <w:top w:val="nil"/>
              <w:left w:val="nil"/>
              <w:bottom w:val="single" w:sz="8" w:space="0" w:color="auto"/>
              <w:right w:val="single" w:sz="8" w:space="0" w:color="auto"/>
            </w:tcBorders>
            <w:vAlign w:val="center"/>
            <w:hideMark/>
          </w:tcPr>
          <w:p w14:paraId="28294EDB" w14:textId="77777777" w:rsidR="00BF1029" w:rsidRDefault="00BF1029">
            <w:pP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1.1. Libre Destinación</w:t>
            </w:r>
          </w:p>
        </w:tc>
        <w:tc>
          <w:tcPr>
            <w:tcW w:w="599" w:type="pct"/>
            <w:tcBorders>
              <w:top w:val="nil"/>
              <w:left w:val="nil"/>
              <w:bottom w:val="single" w:sz="8" w:space="0" w:color="auto"/>
              <w:right w:val="single" w:sz="8" w:space="0" w:color="auto"/>
            </w:tcBorders>
            <w:vAlign w:val="center"/>
            <w:hideMark/>
          </w:tcPr>
          <w:p w14:paraId="53C2F482"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1.810.702.569</w:t>
            </w:r>
          </w:p>
        </w:tc>
        <w:tc>
          <w:tcPr>
            <w:tcW w:w="665" w:type="pct"/>
            <w:tcBorders>
              <w:top w:val="nil"/>
              <w:left w:val="nil"/>
              <w:bottom w:val="single" w:sz="8" w:space="0" w:color="auto"/>
              <w:right w:val="single" w:sz="8" w:space="0" w:color="auto"/>
            </w:tcBorders>
            <w:vAlign w:val="center"/>
            <w:hideMark/>
          </w:tcPr>
          <w:p w14:paraId="792B0DF8"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1.810.702.569</w:t>
            </w:r>
          </w:p>
        </w:tc>
        <w:tc>
          <w:tcPr>
            <w:tcW w:w="622" w:type="pct"/>
            <w:tcBorders>
              <w:top w:val="nil"/>
              <w:left w:val="nil"/>
              <w:bottom w:val="single" w:sz="8" w:space="0" w:color="auto"/>
              <w:right w:val="single" w:sz="8" w:space="0" w:color="auto"/>
            </w:tcBorders>
            <w:vAlign w:val="center"/>
            <w:hideMark/>
          </w:tcPr>
          <w:p w14:paraId="03C3CEC5"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0</w:t>
            </w:r>
          </w:p>
        </w:tc>
        <w:tc>
          <w:tcPr>
            <w:tcW w:w="605" w:type="pct"/>
            <w:tcBorders>
              <w:top w:val="nil"/>
              <w:left w:val="nil"/>
              <w:bottom w:val="single" w:sz="8" w:space="0" w:color="auto"/>
              <w:right w:val="single" w:sz="8" w:space="0" w:color="auto"/>
            </w:tcBorders>
            <w:vAlign w:val="center"/>
            <w:hideMark/>
          </w:tcPr>
          <w:p w14:paraId="09E00FCC"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1.810.702.565</w:t>
            </w:r>
          </w:p>
        </w:tc>
        <w:tc>
          <w:tcPr>
            <w:tcW w:w="672" w:type="pct"/>
            <w:tcBorders>
              <w:top w:val="nil"/>
              <w:left w:val="nil"/>
              <w:bottom w:val="single" w:sz="8" w:space="0" w:color="auto"/>
              <w:right w:val="single" w:sz="8" w:space="0" w:color="auto"/>
            </w:tcBorders>
            <w:vAlign w:val="center"/>
            <w:hideMark/>
          </w:tcPr>
          <w:p w14:paraId="73CAA95F"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1.810.702.565</w:t>
            </w:r>
          </w:p>
        </w:tc>
        <w:tc>
          <w:tcPr>
            <w:tcW w:w="695" w:type="pct"/>
            <w:tcBorders>
              <w:top w:val="nil"/>
              <w:left w:val="nil"/>
              <w:bottom w:val="single" w:sz="8" w:space="0" w:color="auto"/>
              <w:right w:val="single" w:sz="8" w:space="0" w:color="auto"/>
            </w:tcBorders>
            <w:vAlign w:val="center"/>
            <w:hideMark/>
          </w:tcPr>
          <w:p w14:paraId="40D09E6B"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0</w:t>
            </w:r>
          </w:p>
        </w:tc>
        <w:tc>
          <w:tcPr>
            <w:tcW w:w="107" w:type="pct"/>
            <w:vAlign w:val="center"/>
            <w:hideMark/>
          </w:tcPr>
          <w:p w14:paraId="1E5A40EC" w14:textId="77777777" w:rsidR="00BF1029" w:rsidRDefault="00BF1029">
            <w:pPr>
              <w:rPr>
                <w:rFonts w:ascii="Verdana" w:eastAsia="Times New Roman" w:hAnsi="Verdana" w:cs="Calibri"/>
                <w:color w:val="000000"/>
                <w:sz w:val="12"/>
                <w:szCs w:val="12"/>
                <w:lang w:val="es-CO" w:eastAsia="es-CO"/>
              </w:rPr>
            </w:pPr>
          </w:p>
        </w:tc>
      </w:tr>
      <w:tr w:rsidR="00BF1029" w14:paraId="508B4607" w14:textId="77777777" w:rsidTr="00946ACA">
        <w:trPr>
          <w:trHeight w:val="284"/>
        </w:trPr>
        <w:tc>
          <w:tcPr>
            <w:tcW w:w="0" w:type="auto"/>
            <w:vMerge/>
            <w:tcBorders>
              <w:top w:val="nil"/>
              <w:left w:val="single" w:sz="8" w:space="0" w:color="auto"/>
              <w:bottom w:val="single" w:sz="8" w:space="0" w:color="000000"/>
              <w:right w:val="single" w:sz="8" w:space="0" w:color="auto"/>
            </w:tcBorders>
            <w:vAlign w:val="center"/>
            <w:hideMark/>
          </w:tcPr>
          <w:p w14:paraId="5394FD24" w14:textId="77777777" w:rsidR="00BF1029" w:rsidRDefault="00BF1029">
            <w:pPr>
              <w:rPr>
                <w:rFonts w:ascii="Verdana" w:eastAsia="Times New Roman" w:hAnsi="Verdana" w:cs="Calibri"/>
                <w:b/>
                <w:bCs/>
                <w:color w:val="FFFFFF"/>
                <w:sz w:val="12"/>
                <w:szCs w:val="12"/>
                <w:lang w:val="es-CO" w:eastAsia="es-CO"/>
              </w:rPr>
            </w:pPr>
          </w:p>
        </w:tc>
        <w:tc>
          <w:tcPr>
            <w:tcW w:w="568" w:type="pct"/>
            <w:tcBorders>
              <w:top w:val="nil"/>
              <w:left w:val="nil"/>
              <w:bottom w:val="single" w:sz="8" w:space="0" w:color="auto"/>
              <w:right w:val="single" w:sz="8" w:space="0" w:color="auto"/>
            </w:tcBorders>
            <w:shd w:val="clear" w:color="auto" w:fill="F2F2F2"/>
            <w:vAlign w:val="center"/>
            <w:hideMark/>
          </w:tcPr>
          <w:p w14:paraId="15C04212" w14:textId="77777777" w:rsidR="00BF1029" w:rsidRDefault="00BF1029">
            <w:pP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1.2. Libre Inversión</w:t>
            </w:r>
          </w:p>
        </w:tc>
        <w:tc>
          <w:tcPr>
            <w:tcW w:w="599" w:type="pct"/>
            <w:tcBorders>
              <w:top w:val="nil"/>
              <w:left w:val="nil"/>
              <w:bottom w:val="single" w:sz="8" w:space="0" w:color="auto"/>
              <w:right w:val="single" w:sz="8" w:space="0" w:color="auto"/>
            </w:tcBorders>
            <w:shd w:val="clear" w:color="auto" w:fill="F2F2F2"/>
            <w:vAlign w:val="center"/>
            <w:hideMark/>
          </w:tcPr>
          <w:p w14:paraId="0BB366E9"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1.873.656.274</w:t>
            </w:r>
          </w:p>
        </w:tc>
        <w:tc>
          <w:tcPr>
            <w:tcW w:w="665" w:type="pct"/>
            <w:tcBorders>
              <w:top w:val="nil"/>
              <w:left w:val="nil"/>
              <w:bottom w:val="single" w:sz="8" w:space="0" w:color="auto"/>
              <w:right w:val="single" w:sz="8" w:space="0" w:color="auto"/>
            </w:tcBorders>
            <w:shd w:val="clear" w:color="auto" w:fill="F2F2F2"/>
            <w:vAlign w:val="center"/>
            <w:hideMark/>
          </w:tcPr>
          <w:p w14:paraId="7C7FBF39"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1.873.656.274</w:t>
            </w:r>
          </w:p>
        </w:tc>
        <w:tc>
          <w:tcPr>
            <w:tcW w:w="622" w:type="pct"/>
            <w:tcBorders>
              <w:top w:val="nil"/>
              <w:left w:val="nil"/>
              <w:bottom w:val="single" w:sz="8" w:space="0" w:color="auto"/>
              <w:right w:val="single" w:sz="8" w:space="0" w:color="auto"/>
            </w:tcBorders>
            <w:shd w:val="clear" w:color="auto" w:fill="F2F2F2"/>
            <w:vAlign w:val="center"/>
            <w:hideMark/>
          </w:tcPr>
          <w:p w14:paraId="4BD7F1F4"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0</w:t>
            </w:r>
          </w:p>
        </w:tc>
        <w:tc>
          <w:tcPr>
            <w:tcW w:w="605" w:type="pct"/>
            <w:tcBorders>
              <w:top w:val="nil"/>
              <w:left w:val="nil"/>
              <w:bottom w:val="single" w:sz="8" w:space="0" w:color="auto"/>
              <w:right w:val="single" w:sz="8" w:space="0" w:color="auto"/>
            </w:tcBorders>
            <w:shd w:val="clear" w:color="auto" w:fill="F2F2F2"/>
            <w:vAlign w:val="center"/>
            <w:hideMark/>
          </w:tcPr>
          <w:p w14:paraId="366A0E69"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1.900.375.456</w:t>
            </w:r>
          </w:p>
        </w:tc>
        <w:tc>
          <w:tcPr>
            <w:tcW w:w="672" w:type="pct"/>
            <w:tcBorders>
              <w:top w:val="nil"/>
              <w:left w:val="nil"/>
              <w:bottom w:val="single" w:sz="8" w:space="0" w:color="auto"/>
              <w:right w:val="single" w:sz="8" w:space="0" w:color="auto"/>
            </w:tcBorders>
            <w:vAlign w:val="center"/>
            <w:hideMark/>
          </w:tcPr>
          <w:p w14:paraId="1DB793C9"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1.900.375.456</w:t>
            </w:r>
          </w:p>
        </w:tc>
        <w:tc>
          <w:tcPr>
            <w:tcW w:w="695" w:type="pct"/>
            <w:tcBorders>
              <w:top w:val="nil"/>
              <w:left w:val="nil"/>
              <w:bottom w:val="single" w:sz="8" w:space="0" w:color="auto"/>
              <w:right w:val="single" w:sz="8" w:space="0" w:color="auto"/>
            </w:tcBorders>
            <w:shd w:val="clear" w:color="auto" w:fill="F2F2F2"/>
            <w:vAlign w:val="center"/>
            <w:hideMark/>
          </w:tcPr>
          <w:p w14:paraId="26AD3DFE"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0</w:t>
            </w:r>
          </w:p>
        </w:tc>
        <w:tc>
          <w:tcPr>
            <w:tcW w:w="107" w:type="pct"/>
            <w:vAlign w:val="center"/>
            <w:hideMark/>
          </w:tcPr>
          <w:p w14:paraId="5F30070C" w14:textId="77777777" w:rsidR="00BF1029" w:rsidRDefault="00BF1029">
            <w:pPr>
              <w:rPr>
                <w:rFonts w:ascii="Verdana" w:eastAsia="Times New Roman" w:hAnsi="Verdana" w:cs="Calibri"/>
                <w:color w:val="000000"/>
                <w:sz w:val="12"/>
                <w:szCs w:val="12"/>
                <w:lang w:val="es-CO" w:eastAsia="es-CO"/>
              </w:rPr>
            </w:pPr>
          </w:p>
        </w:tc>
      </w:tr>
      <w:tr w:rsidR="00BF1029" w14:paraId="1F055D3F" w14:textId="77777777" w:rsidTr="00946ACA">
        <w:trPr>
          <w:trHeight w:val="284"/>
        </w:trPr>
        <w:tc>
          <w:tcPr>
            <w:tcW w:w="0" w:type="auto"/>
            <w:vMerge/>
            <w:tcBorders>
              <w:top w:val="nil"/>
              <w:left w:val="single" w:sz="8" w:space="0" w:color="auto"/>
              <w:bottom w:val="single" w:sz="8" w:space="0" w:color="000000"/>
              <w:right w:val="single" w:sz="8" w:space="0" w:color="auto"/>
            </w:tcBorders>
            <w:vAlign w:val="center"/>
            <w:hideMark/>
          </w:tcPr>
          <w:p w14:paraId="0A0A5F40" w14:textId="77777777" w:rsidR="00BF1029" w:rsidRDefault="00BF1029">
            <w:pPr>
              <w:rPr>
                <w:rFonts w:ascii="Verdana" w:eastAsia="Times New Roman" w:hAnsi="Verdana" w:cs="Calibri"/>
                <w:b/>
                <w:bCs/>
                <w:color w:val="FFFFFF"/>
                <w:sz w:val="12"/>
                <w:szCs w:val="12"/>
                <w:lang w:val="es-CO" w:eastAsia="es-CO"/>
              </w:rPr>
            </w:pPr>
          </w:p>
        </w:tc>
        <w:tc>
          <w:tcPr>
            <w:tcW w:w="568" w:type="pct"/>
            <w:tcBorders>
              <w:top w:val="nil"/>
              <w:left w:val="nil"/>
              <w:bottom w:val="single" w:sz="8" w:space="0" w:color="auto"/>
              <w:right w:val="single" w:sz="8" w:space="0" w:color="auto"/>
            </w:tcBorders>
            <w:vAlign w:val="center"/>
            <w:hideMark/>
          </w:tcPr>
          <w:p w14:paraId="4AF4D285" w14:textId="77777777" w:rsidR="00BF1029" w:rsidRDefault="00BF1029">
            <w:pP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1.3. Deporte y Recreación</w:t>
            </w:r>
          </w:p>
        </w:tc>
        <w:tc>
          <w:tcPr>
            <w:tcW w:w="599" w:type="pct"/>
            <w:tcBorders>
              <w:top w:val="nil"/>
              <w:left w:val="nil"/>
              <w:bottom w:val="single" w:sz="8" w:space="0" w:color="auto"/>
              <w:right w:val="single" w:sz="8" w:space="0" w:color="auto"/>
            </w:tcBorders>
            <w:vAlign w:val="center"/>
            <w:hideMark/>
          </w:tcPr>
          <w:p w14:paraId="2D3D21F7"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200.039.522</w:t>
            </w:r>
          </w:p>
        </w:tc>
        <w:tc>
          <w:tcPr>
            <w:tcW w:w="665" w:type="pct"/>
            <w:tcBorders>
              <w:top w:val="nil"/>
              <w:left w:val="nil"/>
              <w:bottom w:val="single" w:sz="8" w:space="0" w:color="auto"/>
              <w:right w:val="single" w:sz="8" w:space="0" w:color="auto"/>
            </w:tcBorders>
            <w:vAlign w:val="center"/>
            <w:hideMark/>
          </w:tcPr>
          <w:p w14:paraId="1D4CDEEB"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200.039.522</w:t>
            </w:r>
          </w:p>
        </w:tc>
        <w:tc>
          <w:tcPr>
            <w:tcW w:w="622" w:type="pct"/>
            <w:tcBorders>
              <w:top w:val="nil"/>
              <w:left w:val="nil"/>
              <w:bottom w:val="single" w:sz="8" w:space="0" w:color="auto"/>
              <w:right w:val="single" w:sz="8" w:space="0" w:color="auto"/>
            </w:tcBorders>
            <w:vAlign w:val="center"/>
            <w:hideMark/>
          </w:tcPr>
          <w:p w14:paraId="29109D36"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0</w:t>
            </w:r>
          </w:p>
        </w:tc>
        <w:tc>
          <w:tcPr>
            <w:tcW w:w="605" w:type="pct"/>
            <w:tcBorders>
              <w:top w:val="nil"/>
              <w:left w:val="nil"/>
              <w:bottom w:val="single" w:sz="8" w:space="0" w:color="auto"/>
              <w:right w:val="single" w:sz="8" w:space="0" w:color="auto"/>
            </w:tcBorders>
            <w:vAlign w:val="center"/>
            <w:hideMark/>
          </w:tcPr>
          <w:p w14:paraId="7D6BF129"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200.039.526</w:t>
            </w:r>
          </w:p>
        </w:tc>
        <w:tc>
          <w:tcPr>
            <w:tcW w:w="672" w:type="pct"/>
            <w:tcBorders>
              <w:top w:val="nil"/>
              <w:left w:val="nil"/>
              <w:bottom w:val="single" w:sz="8" w:space="0" w:color="auto"/>
              <w:right w:val="single" w:sz="8" w:space="0" w:color="auto"/>
            </w:tcBorders>
            <w:vAlign w:val="center"/>
            <w:hideMark/>
          </w:tcPr>
          <w:p w14:paraId="310FBC37"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200.039.526</w:t>
            </w:r>
          </w:p>
        </w:tc>
        <w:tc>
          <w:tcPr>
            <w:tcW w:w="695" w:type="pct"/>
            <w:tcBorders>
              <w:top w:val="nil"/>
              <w:left w:val="nil"/>
              <w:bottom w:val="single" w:sz="8" w:space="0" w:color="auto"/>
              <w:right w:val="single" w:sz="8" w:space="0" w:color="auto"/>
            </w:tcBorders>
            <w:vAlign w:val="center"/>
            <w:hideMark/>
          </w:tcPr>
          <w:p w14:paraId="43B44972"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0</w:t>
            </w:r>
          </w:p>
        </w:tc>
        <w:tc>
          <w:tcPr>
            <w:tcW w:w="107" w:type="pct"/>
            <w:vAlign w:val="center"/>
            <w:hideMark/>
          </w:tcPr>
          <w:p w14:paraId="76726E7B" w14:textId="77777777" w:rsidR="00BF1029" w:rsidRDefault="00BF1029">
            <w:pPr>
              <w:rPr>
                <w:rFonts w:ascii="Verdana" w:eastAsia="Times New Roman" w:hAnsi="Verdana" w:cs="Calibri"/>
                <w:color w:val="000000"/>
                <w:sz w:val="12"/>
                <w:szCs w:val="12"/>
                <w:lang w:val="es-CO" w:eastAsia="es-CO"/>
              </w:rPr>
            </w:pPr>
          </w:p>
        </w:tc>
      </w:tr>
      <w:tr w:rsidR="00BF1029" w14:paraId="642C8B25" w14:textId="77777777" w:rsidTr="00946ACA">
        <w:trPr>
          <w:trHeight w:val="284"/>
        </w:trPr>
        <w:tc>
          <w:tcPr>
            <w:tcW w:w="0" w:type="auto"/>
            <w:vMerge/>
            <w:tcBorders>
              <w:top w:val="nil"/>
              <w:left w:val="single" w:sz="8" w:space="0" w:color="auto"/>
              <w:bottom w:val="single" w:sz="8" w:space="0" w:color="000000"/>
              <w:right w:val="single" w:sz="8" w:space="0" w:color="auto"/>
            </w:tcBorders>
            <w:vAlign w:val="center"/>
            <w:hideMark/>
          </w:tcPr>
          <w:p w14:paraId="2BD6F768" w14:textId="77777777" w:rsidR="00BF1029" w:rsidRDefault="00BF1029">
            <w:pPr>
              <w:rPr>
                <w:rFonts w:ascii="Verdana" w:eastAsia="Times New Roman" w:hAnsi="Verdana" w:cs="Calibri"/>
                <w:b/>
                <w:bCs/>
                <w:color w:val="FFFFFF"/>
                <w:sz w:val="12"/>
                <w:szCs w:val="12"/>
                <w:lang w:val="es-CO" w:eastAsia="es-CO"/>
              </w:rPr>
            </w:pPr>
          </w:p>
        </w:tc>
        <w:tc>
          <w:tcPr>
            <w:tcW w:w="568" w:type="pct"/>
            <w:tcBorders>
              <w:top w:val="nil"/>
              <w:left w:val="nil"/>
              <w:bottom w:val="single" w:sz="8" w:space="0" w:color="auto"/>
              <w:right w:val="single" w:sz="8" w:space="0" w:color="auto"/>
            </w:tcBorders>
            <w:shd w:val="clear" w:color="auto" w:fill="F2F2F2"/>
            <w:vAlign w:val="center"/>
            <w:hideMark/>
          </w:tcPr>
          <w:p w14:paraId="70DE0920" w14:textId="77777777" w:rsidR="00BF1029" w:rsidRDefault="00BF1029">
            <w:pP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1.4. Cultura</w:t>
            </w:r>
          </w:p>
        </w:tc>
        <w:tc>
          <w:tcPr>
            <w:tcW w:w="599" w:type="pct"/>
            <w:tcBorders>
              <w:top w:val="nil"/>
              <w:left w:val="nil"/>
              <w:bottom w:val="single" w:sz="8" w:space="0" w:color="auto"/>
              <w:right w:val="single" w:sz="8" w:space="0" w:color="auto"/>
            </w:tcBorders>
            <w:shd w:val="clear" w:color="auto" w:fill="F2F2F2"/>
            <w:vAlign w:val="center"/>
            <w:hideMark/>
          </w:tcPr>
          <w:p w14:paraId="1111013F"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150.029.641</w:t>
            </w:r>
          </w:p>
        </w:tc>
        <w:tc>
          <w:tcPr>
            <w:tcW w:w="665" w:type="pct"/>
            <w:tcBorders>
              <w:top w:val="nil"/>
              <w:left w:val="nil"/>
              <w:bottom w:val="single" w:sz="8" w:space="0" w:color="auto"/>
              <w:right w:val="single" w:sz="8" w:space="0" w:color="auto"/>
            </w:tcBorders>
            <w:shd w:val="clear" w:color="auto" w:fill="F2F2F2"/>
            <w:vAlign w:val="center"/>
            <w:hideMark/>
          </w:tcPr>
          <w:p w14:paraId="546981A9"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150.029.641</w:t>
            </w:r>
          </w:p>
        </w:tc>
        <w:tc>
          <w:tcPr>
            <w:tcW w:w="622" w:type="pct"/>
            <w:tcBorders>
              <w:top w:val="nil"/>
              <w:left w:val="nil"/>
              <w:bottom w:val="single" w:sz="8" w:space="0" w:color="auto"/>
              <w:right w:val="single" w:sz="8" w:space="0" w:color="auto"/>
            </w:tcBorders>
            <w:shd w:val="clear" w:color="auto" w:fill="F2F2F2"/>
            <w:vAlign w:val="center"/>
            <w:hideMark/>
          </w:tcPr>
          <w:p w14:paraId="6EA01DF0"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0</w:t>
            </w:r>
          </w:p>
        </w:tc>
        <w:tc>
          <w:tcPr>
            <w:tcW w:w="605" w:type="pct"/>
            <w:tcBorders>
              <w:top w:val="nil"/>
              <w:left w:val="nil"/>
              <w:bottom w:val="single" w:sz="8" w:space="0" w:color="auto"/>
              <w:right w:val="single" w:sz="8" w:space="0" w:color="auto"/>
            </w:tcBorders>
            <w:shd w:val="clear" w:color="auto" w:fill="F2F2F2"/>
            <w:vAlign w:val="center"/>
            <w:hideMark/>
          </w:tcPr>
          <w:p w14:paraId="0FA96F76"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150.029.647</w:t>
            </w:r>
          </w:p>
        </w:tc>
        <w:tc>
          <w:tcPr>
            <w:tcW w:w="672" w:type="pct"/>
            <w:tcBorders>
              <w:top w:val="nil"/>
              <w:left w:val="nil"/>
              <w:bottom w:val="single" w:sz="8" w:space="0" w:color="auto"/>
              <w:right w:val="single" w:sz="8" w:space="0" w:color="auto"/>
            </w:tcBorders>
            <w:vAlign w:val="center"/>
            <w:hideMark/>
          </w:tcPr>
          <w:p w14:paraId="7225AB4D"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150.029.647</w:t>
            </w:r>
          </w:p>
        </w:tc>
        <w:tc>
          <w:tcPr>
            <w:tcW w:w="695" w:type="pct"/>
            <w:tcBorders>
              <w:top w:val="nil"/>
              <w:left w:val="nil"/>
              <w:bottom w:val="single" w:sz="8" w:space="0" w:color="auto"/>
              <w:right w:val="single" w:sz="8" w:space="0" w:color="auto"/>
            </w:tcBorders>
            <w:shd w:val="clear" w:color="auto" w:fill="F2F2F2"/>
            <w:vAlign w:val="center"/>
            <w:hideMark/>
          </w:tcPr>
          <w:p w14:paraId="2A2993F9"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0</w:t>
            </w:r>
          </w:p>
        </w:tc>
        <w:tc>
          <w:tcPr>
            <w:tcW w:w="107" w:type="pct"/>
            <w:vAlign w:val="center"/>
            <w:hideMark/>
          </w:tcPr>
          <w:p w14:paraId="181E799F" w14:textId="77777777" w:rsidR="00BF1029" w:rsidRDefault="00BF1029">
            <w:pPr>
              <w:rPr>
                <w:rFonts w:ascii="Verdana" w:eastAsia="Times New Roman" w:hAnsi="Verdana" w:cs="Calibri"/>
                <w:color w:val="000000"/>
                <w:sz w:val="12"/>
                <w:szCs w:val="12"/>
                <w:lang w:val="es-CO" w:eastAsia="es-CO"/>
              </w:rPr>
            </w:pPr>
          </w:p>
        </w:tc>
      </w:tr>
      <w:tr w:rsidR="00BF1029" w14:paraId="03536771" w14:textId="77777777" w:rsidTr="00946ACA">
        <w:trPr>
          <w:trHeight w:val="284"/>
        </w:trPr>
        <w:tc>
          <w:tcPr>
            <w:tcW w:w="0" w:type="auto"/>
            <w:vMerge/>
            <w:tcBorders>
              <w:top w:val="nil"/>
              <w:left w:val="single" w:sz="8" w:space="0" w:color="auto"/>
              <w:bottom w:val="single" w:sz="8" w:space="0" w:color="000000"/>
              <w:right w:val="single" w:sz="8" w:space="0" w:color="auto"/>
            </w:tcBorders>
            <w:vAlign w:val="center"/>
            <w:hideMark/>
          </w:tcPr>
          <w:p w14:paraId="1BE30819" w14:textId="77777777" w:rsidR="00BF1029" w:rsidRDefault="00BF1029">
            <w:pPr>
              <w:rPr>
                <w:rFonts w:ascii="Verdana" w:eastAsia="Times New Roman" w:hAnsi="Verdana" w:cs="Calibri"/>
                <w:b/>
                <w:bCs/>
                <w:color w:val="FFFFFF"/>
                <w:sz w:val="12"/>
                <w:szCs w:val="12"/>
                <w:lang w:val="es-CO" w:eastAsia="es-CO"/>
              </w:rPr>
            </w:pPr>
          </w:p>
        </w:tc>
        <w:tc>
          <w:tcPr>
            <w:tcW w:w="568" w:type="pct"/>
            <w:tcBorders>
              <w:top w:val="nil"/>
              <w:left w:val="nil"/>
              <w:bottom w:val="single" w:sz="8" w:space="0" w:color="auto"/>
              <w:right w:val="single" w:sz="8" w:space="0" w:color="auto"/>
            </w:tcBorders>
            <w:shd w:val="clear" w:color="auto" w:fill="E0D1AE"/>
            <w:vAlign w:val="center"/>
            <w:hideMark/>
          </w:tcPr>
          <w:p w14:paraId="6FBA7202" w14:textId="77777777" w:rsidR="00BF1029" w:rsidRDefault="00BF1029">
            <w:pP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2. Recursos de Capital</w:t>
            </w:r>
          </w:p>
        </w:tc>
        <w:tc>
          <w:tcPr>
            <w:tcW w:w="599" w:type="pct"/>
            <w:tcBorders>
              <w:top w:val="nil"/>
              <w:left w:val="nil"/>
              <w:bottom w:val="single" w:sz="8" w:space="0" w:color="auto"/>
              <w:right w:val="single" w:sz="8" w:space="0" w:color="auto"/>
            </w:tcBorders>
            <w:shd w:val="clear" w:color="auto" w:fill="E0D1AE"/>
            <w:vAlign w:val="center"/>
            <w:hideMark/>
          </w:tcPr>
          <w:p w14:paraId="5EB4A924"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201.237.726</w:t>
            </w:r>
          </w:p>
        </w:tc>
        <w:tc>
          <w:tcPr>
            <w:tcW w:w="665" w:type="pct"/>
            <w:tcBorders>
              <w:top w:val="nil"/>
              <w:left w:val="nil"/>
              <w:bottom w:val="single" w:sz="8" w:space="0" w:color="auto"/>
              <w:right w:val="single" w:sz="8" w:space="0" w:color="auto"/>
            </w:tcBorders>
            <w:shd w:val="clear" w:color="auto" w:fill="E0D1AE"/>
            <w:vAlign w:val="center"/>
            <w:hideMark/>
          </w:tcPr>
          <w:p w14:paraId="53C9B201"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w:t>
            </w:r>
          </w:p>
        </w:tc>
        <w:tc>
          <w:tcPr>
            <w:tcW w:w="622" w:type="pct"/>
            <w:tcBorders>
              <w:top w:val="nil"/>
              <w:left w:val="nil"/>
              <w:bottom w:val="single" w:sz="8" w:space="0" w:color="auto"/>
              <w:right w:val="single" w:sz="8" w:space="0" w:color="auto"/>
            </w:tcBorders>
            <w:shd w:val="clear" w:color="auto" w:fill="E0D1AE"/>
            <w:vAlign w:val="center"/>
            <w:hideMark/>
          </w:tcPr>
          <w:p w14:paraId="7BBEA7BA"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201.237.726</w:t>
            </w:r>
          </w:p>
        </w:tc>
        <w:tc>
          <w:tcPr>
            <w:tcW w:w="605" w:type="pct"/>
            <w:tcBorders>
              <w:top w:val="nil"/>
              <w:left w:val="nil"/>
              <w:bottom w:val="single" w:sz="8" w:space="0" w:color="auto"/>
              <w:right w:val="single" w:sz="8" w:space="0" w:color="auto"/>
            </w:tcBorders>
            <w:shd w:val="clear" w:color="auto" w:fill="E0D1AE"/>
            <w:vAlign w:val="center"/>
            <w:hideMark/>
          </w:tcPr>
          <w:p w14:paraId="5C3582D4"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205.273.181</w:t>
            </w:r>
          </w:p>
        </w:tc>
        <w:tc>
          <w:tcPr>
            <w:tcW w:w="672" w:type="pct"/>
            <w:tcBorders>
              <w:top w:val="nil"/>
              <w:left w:val="nil"/>
              <w:bottom w:val="single" w:sz="8" w:space="0" w:color="auto"/>
              <w:right w:val="single" w:sz="8" w:space="0" w:color="auto"/>
            </w:tcBorders>
            <w:shd w:val="clear" w:color="auto" w:fill="E0D1AE"/>
            <w:vAlign w:val="center"/>
            <w:hideMark/>
          </w:tcPr>
          <w:p w14:paraId="0BE8ED63"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213.628.336</w:t>
            </w:r>
          </w:p>
        </w:tc>
        <w:tc>
          <w:tcPr>
            <w:tcW w:w="695" w:type="pct"/>
            <w:tcBorders>
              <w:top w:val="nil"/>
              <w:left w:val="nil"/>
              <w:bottom w:val="single" w:sz="8" w:space="0" w:color="auto"/>
              <w:right w:val="single" w:sz="8" w:space="0" w:color="auto"/>
            </w:tcBorders>
            <w:shd w:val="clear" w:color="auto" w:fill="E0D1AE"/>
            <w:vAlign w:val="center"/>
            <w:hideMark/>
          </w:tcPr>
          <w:p w14:paraId="01E7B7CD"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-8.355.155</w:t>
            </w:r>
          </w:p>
        </w:tc>
        <w:tc>
          <w:tcPr>
            <w:tcW w:w="107" w:type="pct"/>
            <w:vAlign w:val="center"/>
            <w:hideMark/>
          </w:tcPr>
          <w:p w14:paraId="3182D5DE" w14:textId="77777777" w:rsidR="00BF1029" w:rsidRDefault="00BF1029">
            <w:pPr>
              <w:rPr>
                <w:rFonts w:ascii="Verdana" w:eastAsia="Times New Roman" w:hAnsi="Verdana" w:cs="Calibri"/>
                <w:b/>
                <w:bCs/>
                <w:color w:val="000000"/>
                <w:sz w:val="12"/>
                <w:szCs w:val="12"/>
                <w:lang w:val="es-CO" w:eastAsia="es-CO"/>
              </w:rPr>
            </w:pPr>
          </w:p>
        </w:tc>
      </w:tr>
      <w:tr w:rsidR="00BF1029" w14:paraId="6CBF0DD8" w14:textId="77777777" w:rsidTr="00946ACA">
        <w:trPr>
          <w:trHeight w:val="284"/>
        </w:trPr>
        <w:tc>
          <w:tcPr>
            <w:tcW w:w="0" w:type="auto"/>
            <w:vMerge/>
            <w:tcBorders>
              <w:top w:val="nil"/>
              <w:left w:val="single" w:sz="8" w:space="0" w:color="auto"/>
              <w:bottom w:val="single" w:sz="8" w:space="0" w:color="000000"/>
              <w:right w:val="single" w:sz="8" w:space="0" w:color="auto"/>
            </w:tcBorders>
            <w:vAlign w:val="center"/>
            <w:hideMark/>
          </w:tcPr>
          <w:p w14:paraId="31B4109A" w14:textId="77777777" w:rsidR="00BF1029" w:rsidRDefault="00BF1029">
            <w:pPr>
              <w:rPr>
                <w:rFonts w:ascii="Verdana" w:eastAsia="Times New Roman" w:hAnsi="Verdana" w:cs="Calibri"/>
                <w:b/>
                <w:bCs/>
                <w:color w:val="FFFFFF"/>
                <w:sz w:val="12"/>
                <w:szCs w:val="12"/>
                <w:lang w:val="es-CO" w:eastAsia="es-CO"/>
              </w:rPr>
            </w:pPr>
          </w:p>
        </w:tc>
        <w:tc>
          <w:tcPr>
            <w:tcW w:w="568" w:type="pct"/>
            <w:tcBorders>
              <w:top w:val="nil"/>
              <w:left w:val="nil"/>
              <w:bottom w:val="single" w:sz="8" w:space="0" w:color="auto"/>
              <w:right w:val="single" w:sz="8" w:space="0" w:color="auto"/>
            </w:tcBorders>
            <w:shd w:val="clear" w:color="auto" w:fill="E0D1AE"/>
            <w:vAlign w:val="center"/>
            <w:hideMark/>
          </w:tcPr>
          <w:p w14:paraId="63EDA06A" w14:textId="77777777" w:rsidR="00BF1029" w:rsidRDefault="00BF1029">
            <w:pP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2.1 Superávit fiscal</w:t>
            </w:r>
          </w:p>
        </w:tc>
        <w:tc>
          <w:tcPr>
            <w:tcW w:w="599" w:type="pct"/>
            <w:tcBorders>
              <w:top w:val="nil"/>
              <w:left w:val="nil"/>
              <w:bottom w:val="single" w:sz="8" w:space="0" w:color="auto"/>
              <w:right w:val="single" w:sz="8" w:space="0" w:color="auto"/>
            </w:tcBorders>
            <w:shd w:val="clear" w:color="auto" w:fill="E0D1AE"/>
            <w:vAlign w:val="center"/>
            <w:hideMark/>
          </w:tcPr>
          <w:p w14:paraId="2E2FE364"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201.237.726</w:t>
            </w:r>
          </w:p>
        </w:tc>
        <w:tc>
          <w:tcPr>
            <w:tcW w:w="665" w:type="pct"/>
            <w:tcBorders>
              <w:top w:val="nil"/>
              <w:left w:val="nil"/>
              <w:bottom w:val="single" w:sz="8" w:space="0" w:color="auto"/>
              <w:right w:val="single" w:sz="8" w:space="0" w:color="auto"/>
            </w:tcBorders>
            <w:shd w:val="clear" w:color="auto" w:fill="E0D1AE"/>
            <w:vAlign w:val="center"/>
            <w:hideMark/>
          </w:tcPr>
          <w:p w14:paraId="7E3347D8"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w:t>
            </w:r>
          </w:p>
        </w:tc>
        <w:tc>
          <w:tcPr>
            <w:tcW w:w="622" w:type="pct"/>
            <w:tcBorders>
              <w:top w:val="nil"/>
              <w:left w:val="nil"/>
              <w:bottom w:val="single" w:sz="8" w:space="0" w:color="auto"/>
              <w:right w:val="single" w:sz="8" w:space="0" w:color="auto"/>
            </w:tcBorders>
            <w:shd w:val="clear" w:color="auto" w:fill="E0D1AE"/>
            <w:vAlign w:val="center"/>
            <w:hideMark/>
          </w:tcPr>
          <w:p w14:paraId="1058257A"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201.237.726</w:t>
            </w:r>
          </w:p>
        </w:tc>
        <w:tc>
          <w:tcPr>
            <w:tcW w:w="605" w:type="pct"/>
            <w:tcBorders>
              <w:top w:val="nil"/>
              <w:left w:val="nil"/>
              <w:bottom w:val="single" w:sz="8" w:space="0" w:color="auto"/>
              <w:right w:val="single" w:sz="8" w:space="0" w:color="auto"/>
            </w:tcBorders>
            <w:shd w:val="clear" w:color="auto" w:fill="E0D1AE"/>
            <w:vAlign w:val="center"/>
            <w:hideMark/>
          </w:tcPr>
          <w:p w14:paraId="20A2847A"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201.237.726</w:t>
            </w:r>
          </w:p>
        </w:tc>
        <w:tc>
          <w:tcPr>
            <w:tcW w:w="672" w:type="pct"/>
            <w:tcBorders>
              <w:top w:val="nil"/>
              <w:left w:val="nil"/>
              <w:bottom w:val="single" w:sz="8" w:space="0" w:color="auto"/>
              <w:right w:val="single" w:sz="8" w:space="0" w:color="auto"/>
            </w:tcBorders>
            <w:shd w:val="clear" w:color="auto" w:fill="E0D1AE"/>
            <w:vAlign w:val="center"/>
            <w:hideMark/>
          </w:tcPr>
          <w:p w14:paraId="15C0F6EB"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209.592.881</w:t>
            </w:r>
          </w:p>
        </w:tc>
        <w:tc>
          <w:tcPr>
            <w:tcW w:w="695" w:type="pct"/>
            <w:tcBorders>
              <w:top w:val="nil"/>
              <w:left w:val="nil"/>
              <w:bottom w:val="single" w:sz="8" w:space="0" w:color="auto"/>
              <w:right w:val="single" w:sz="8" w:space="0" w:color="auto"/>
            </w:tcBorders>
            <w:shd w:val="clear" w:color="auto" w:fill="E0D1AE"/>
            <w:vAlign w:val="center"/>
            <w:hideMark/>
          </w:tcPr>
          <w:p w14:paraId="26CD4A7F"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-8.355.155</w:t>
            </w:r>
          </w:p>
        </w:tc>
        <w:tc>
          <w:tcPr>
            <w:tcW w:w="107" w:type="pct"/>
            <w:vAlign w:val="center"/>
            <w:hideMark/>
          </w:tcPr>
          <w:p w14:paraId="2CAFBBA9" w14:textId="77777777" w:rsidR="00BF1029" w:rsidRDefault="00BF1029">
            <w:pPr>
              <w:rPr>
                <w:rFonts w:ascii="Verdana" w:eastAsia="Times New Roman" w:hAnsi="Verdana" w:cs="Calibri"/>
                <w:b/>
                <w:bCs/>
                <w:color w:val="000000"/>
                <w:sz w:val="12"/>
                <w:szCs w:val="12"/>
                <w:lang w:val="es-CO" w:eastAsia="es-CO"/>
              </w:rPr>
            </w:pPr>
          </w:p>
        </w:tc>
      </w:tr>
      <w:tr w:rsidR="00BF1029" w14:paraId="25A6B25C" w14:textId="77777777" w:rsidTr="00946ACA">
        <w:trPr>
          <w:trHeight w:val="284"/>
        </w:trPr>
        <w:tc>
          <w:tcPr>
            <w:tcW w:w="0" w:type="auto"/>
            <w:vMerge/>
            <w:tcBorders>
              <w:top w:val="nil"/>
              <w:left w:val="single" w:sz="8" w:space="0" w:color="auto"/>
              <w:bottom w:val="single" w:sz="8" w:space="0" w:color="000000"/>
              <w:right w:val="single" w:sz="8" w:space="0" w:color="auto"/>
            </w:tcBorders>
            <w:vAlign w:val="center"/>
            <w:hideMark/>
          </w:tcPr>
          <w:p w14:paraId="7883144C" w14:textId="77777777" w:rsidR="00BF1029" w:rsidRDefault="00BF1029">
            <w:pPr>
              <w:rPr>
                <w:rFonts w:ascii="Verdana" w:eastAsia="Times New Roman" w:hAnsi="Verdana" w:cs="Calibri"/>
                <w:b/>
                <w:bCs/>
                <w:color w:val="FFFFFF"/>
                <w:sz w:val="12"/>
                <w:szCs w:val="12"/>
                <w:lang w:val="es-CO" w:eastAsia="es-CO"/>
              </w:rPr>
            </w:pPr>
          </w:p>
        </w:tc>
        <w:tc>
          <w:tcPr>
            <w:tcW w:w="568" w:type="pct"/>
            <w:tcBorders>
              <w:top w:val="nil"/>
              <w:left w:val="nil"/>
              <w:bottom w:val="single" w:sz="8" w:space="0" w:color="auto"/>
              <w:right w:val="single" w:sz="8" w:space="0" w:color="auto"/>
            </w:tcBorders>
            <w:vAlign w:val="center"/>
            <w:hideMark/>
          </w:tcPr>
          <w:p w14:paraId="57AE9920" w14:textId="77777777" w:rsidR="00BF1029" w:rsidRDefault="00BF1029">
            <w:pP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2.1.1. Libre Destinación</w:t>
            </w:r>
          </w:p>
        </w:tc>
        <w:tc>
          <w:tcPr>
            <w:tcW w:w="599" w:type="pct"/>
            <w:tcBorders>
              <w:top w:val="nil"/>
              <w:left w:val="nil"/>
              <w:bottom w:val="single" w:sz="8" w:space="0" w:color="auto"/>
              <w:right w:val="single" w:sz="8" w:space="0" w:color="auto"/>
            </w:tcBorders>
            <w:vAlign w:val="center"/>
            <w:hideMark/>
          </w:tcPr>
          <w:p w14:paraId="603541A8"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eastAsia="es-CO"/>
              </w:rPr>
              <w:t>81.062.912</w:t>
            </w:r>
          </w:p>
        </w:tc>
        <w:tc>
          <w:tcPr>
            <w:tcW w:w="665" w:type="pct"/>
            <w:tcBorders>
              <w:top w:val="nil"/>
              <w:left w:val="nil"/>
              <w:bottom w:val="single" w:sz="8" w:space="0" w:color="auto"/>
              <w:right w:val="single" w:sz="8" w:space="0" w:color="auto"/>
            </w:tcBorders>
            <w:vAlign w:val="center"/>
            <w:hideMark/>
          </w:tcPr>
          <w:p w14:paraId="7624AC7C"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w:t>
            </w:r>
          </w:p>
        </w:tc>
        <w:tc>
          <w:tcPr>
            <w:tcW w:w="622" w:type="pct"/>
            <w:tcBorders>
              <w:top w:val="nil"/>
              <w:left w:val="nil"/>
              <w:bottom w:val="single" w:sz="8" w:space="0" w:color="auto"/>
              <w:right w:val="single" w:sz="8" w:space="0" w:color="auto"/>
            </w:tcBorders>
            <w:vAlign w:val="center"/>
            <w:hideMark/>
          </w:tcPr>
          <w:p w14:paraId="77FA04CF"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81.062.912</w:t>
            </w:r>
          </w:p>
        </w:tc>
        <w:tc>
          <w:tcPr>
            <w:tcW w:w="605" w:type="pct"/>
            <w:tcBorders>
              <w:top w:val="nil"/>
              <w:left w:val="nil"/>
              <w:bottom w:val="single" w:sz="8" w:space="0" w:color="auto"/>
              <w:right w:val="single" w:sz="8" w:space="0" w:color="auto"/>
            </w:tcBorders>
            <w:vAlign w:val="center"/>
            <w:hideMark/>
          </w:tcPr>
          <w:p w14:paraId="4D976B77"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81.062.912</w:t>
            </w:r>
          </w:p>
        </w:tc>
        <w:tc>
          <w:tcPr>
            <w:tcW w:w="672" w:type="pct"/>
            <w:tcBorders>
              <w:top w:val="nil"/>
              <w:left w:val="nil"/>
              <w:bottom w:val="single" w:sz="8" w:space="0" w:color="auto"/>
              <w:right w:val="single" w:sz="8" w:space="0" w:color="auto"/>
            </w:tcBorders>
            <w:vAlign w:val="center"/>
            <w:hideMark/>
          </w:tcPr>
          <w:p w14:paraId="45028E38"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81.062.912</w:t>
            </w:r>
          </w:p>
        </w:tc>
        <w:tc>
          <w:tcPr>
            <w:tcW w:w="695" w:type="pct"/>
            <w:tcBorders>
              <w:top w:val="nil"/>
              <w:left w:val="nil"/>
              <w:bottom w:val="single" w:sz="8" w:space="0" w:color="auto"/>
              <w:right w:val="single" w:sz="8" w:space="0" w:color="auto"/>
            </w:tcBorders>
            <w:vAlign w:val="center"/>
            <w:hideMark/>
          </w:tcPr>
          <w:p w14:paraId="0E16D9F5"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0</w:t>
            </w:r>
          </w:p>
        </w:tc>
        <w:tc>
          <w:tcPr>
            <w:tcW w:w="107" w:type="pct"/>
            <w:vAlign w:val="center"/>
            <w:hideMark/>
          </w:tcPr>
          <w:p w14:paraId="1DB436CA" w14:textId="77777777" w:rsidR="00BF1029" w:rsidRDefault="00BF1029">
            <w:pPr>
              <w:rPr>
                <w:rFonts w:ascii="Verdana" w:eastAsia="Times New Roman" w:hAnsi="Verdana" w:cs="Calibri"/>
                <w:color w:val="000000"/>
                <w:sz w:val="12"/>
                <w:szCs w:val="12"/>
                <w:lang w:val="es-CO" w:eastAsia="es-CO"/>
              </w:rPr>
            </w:pPr>
          </w:p>
        </w:tc>
      </w:tr>
      <w:tr w:rsidR="00BF1029" w14:paraId="78669852" w14:textId="77777777" w:rsidTr="00946ACA">
        <w:trPr>
          <w:trHeight w:val="284"/>
        </w:trPr>
        <w:tc>
          <w:tcPr>
            <w:tcW w:w="0" w:type="auto"/>
            <w:vMerge/>
            <w:tcBorders>
              <w:top w:val="nil"/>
              <w:left w:val="single" w:sz="8" w:space="0" w:color="auto"/>
              <w:bottom w:val="single" w:sz="8" w:space="0" w:color="000000"/>
              <w:right w:val="single" w:sz="8" w:space="0" w:color="auto"/>
            </w:tcBorders>
            <w:vAlign w:val="center"/>
            <w:hideMark/>
          </w:tcPr>
          <w:p w14:paraId="07153823" w14:textId="77777777" w:rsidR="00BF1029" w:rsidRDefault="00BF1029">
            <w:pPr>
              <w:rPr>
                <w:rFonts w:ascii="Verdana" w:eastAsia="Times New Roman" w:hAnsi="Verdana" w:cs="Calibri"/>
                <w:b/>
                <w:bCs/>
                <w:color w:val="FFFFFF"/>
                <w:sz w:val="12"/>
                <w:szCs w:val="12"/>
                <w:lang w:val="es-CO" w:eastAsia="es-CO"/>
              </w:rPr>
            </w:pPr>
          </w:p>
        </w:tc>
        <w:tc>
          <w:tcPr>
            <w:tcW w:w="568" w:type="pct"/>
            <w:tcBorders>
              <w:top w:val="nil"/>
              <w:left w:val="nil"/>
              <w:bottom w:val="single" w:sz="8" w:space="0" w:color="auto"/>
              <w:right w:val="single" w:sz="8" w:space="0" w:color="auto"/>
            </w:tcBorders>
            <w:shd w:val="clear" w:color="auto" w:fill="F2F2F2"/>
            <w:vAlign w:val="center"/>
            <w:hideMark/>
          </w:tcPr>
          <w:p w14:paraId="5417397B" w14:textId="77777777" w:rsidR="00BF1029" w:rsidRDefault="00BF1029">
            <w:pP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2.1.2. Libre Inversión</w:t>
            </w:r>
          </w:p>
        </w:tc>
        <w:tc>
          <w:tcPr>
            <w:tcW w:w="599" w:type="pct"/>
            <w:tcBorders>
              <w:top w:val="nil"/>
              <w:left w:val="nil"/>
              <w:bottom w:val="single" w:sz="8" w:space="0" w:color="auto"/>
              <w:right w:val="single" w:sz="8" w:space="0" w:color="auto"/>
            </w:tcBorders>
            <w:shd w:val="clear" w:color="auto" w:fill="F2F2F2"/>
            <w:vAlign w:val="center"/>
            <w:hideMark/>
          </w:tcPr>
          <w:p w14:paraId="1A050851"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120.174.814</w:t>
            </w:r>
          </w:p>
        </w:tc>
        <w:tc>
          <w:tcPr>
            <w:tcW w:w="665" w:type="pct"/>
            <w:tcBorders>
              <w:top w:val="nil"/>
              <w:left w:val="nil"/>
              <w:bottom w:val="single" w:sz="8" w:space="0" w:color="auto"/>
              <w:right w:val="single" w:sz="8" w:space="0" w:color="auto"/>
            </w:tcBorders>
            <w:shd w:val="clear" w:color="auto" w:fill="F2F2F2"/>
            <w:vAlign w:val="center"/>
            <w:hideMark/>
          </w:tcPr>
          <w:p w14:paraId="4E1CBCBA"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w:t>
            </w:r>
          </w:p>
        </w:tc>
        <w:tc>
          <w:tcPr>
            <w:tcW w:w="622" w:type="pct"/>
            <w:tcBorders>
              <w:top w:val="nil"/>
              <w:left w:val="nil"/>
              <w:bottom w:val="single" w:sz="8" w:space="0" w:color="auto"/>
              <w:right w:val="single" w:sz="8" w:space="0" w:color="auto"/>
            </w:tcBorders>
            <w:vAlign w:val="center"/>
            <w:hideMark/>
          </w:tcPr>
          <w:p w14:paraId="3F811957"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120.174.814</w:t>
            </w:r>
          </w:p>
        </w:tc>
        <w:tc>
          <w:tcPr>
            <w:tcW w:w="605" w:type="pct"/>
            <w:tcBorders>
              <w:top w:val="nil"/>
              <w:left w:val="nil"/>
              <w:bottom w:val="single" w:sz="8" w:space="0" w:color="auto"/>
              <w:right w:val="single" w:sz="8" w:space="0" w:color="auto"/>
            </w:tcBorders>
            <w:shd w:val="clear" w:color="auto" w:fill="F2F2F2"/>
            <w:vAlign w:val="center"/>
            <w:hideMark/>
          </w:tcPr>
          <w:p w14:paraId="56B5FC6A"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120.174.814</w:t>
            </w:r>
          </w:p>
        </w:tc>
        <w:tc>
          <w:tcPr>
            <w:tcW w:w="672" w:type="pct"/>
            <w:tcBorders>
              <w:top w:val="nil"/>
              <w:left w:val="nil"/>
              <w:bottom w:val="single" w:sz="8" w:space="0" w:color="auto"/>
              <w:right w:val="single" w:sz="8" w:space="0" w:color="auto"/>
            </w:tcBorders>
            <w:vAlign w:val="center"/>
            <w:hideMark/>
          </w:tcPr>
          <w:p w14:paraId="1EA1583C"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128.529.969</w:t>
            </w:r>
          </w:p>
        </w:tc>
        <w:tc>
          <w:tcPr>
            <w:tcW w:w="695" w:type="pct"/>
            <w:tcBorders>
              <w:top w:val="nil"/>
              <w:left w:val="nil"/>
              <w:bottom w:val="single" w:sz="8" w:space="0" w:color="auto"/>
              <w:right w:val="single" w:sz="8" w:space="0" w:color="auto"/>
            </w:tcBorders>
            <w:vAlign w:val="center"/>
            <w:hideMark/>
          </w:tcPr>
          <w:p w14:paraId="2EC2B497"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-8.355.155</w:t>
            </w:r>
          </w:p>
        </w:tc>
        <w:tc>
          <w:tcPr>
            <w:tcW w:w="107" w:type="pct"/>
            <w:vAlign w:val="center"/>
            <w:hideMark/>
          </w:tcPr>
          <w:p w14:paraId="7E96C092" w14:textId="77777777" w:rsidR="00BF1029" w:rsidRDefault="00BF1029">
            <w:pPr>
              <w:rPr>
                <w:rFonts w:ascii="Verdana" w:eastAsia="Times New Roman" w:hAnsi="Verdana" w:cs="Calibri"/>
                <w:color w:val="000000"/>
                <w:sz w:val="12"/>
                <w:szCs w:val="12"/>
                <w:lang w:val="es-CO" w:eastAsia="es-CO"/>
              </w:rPr>
            </w:pPr>
          </w:p>
        </w:tc>
      </w:tr>
      <w:tr w:rsidR="00BF1029" w14:paraId="1817CD56" w14:textId="77777777" w:rsidTr="00946ACA">
        <w:trPr>
          <w:trHeight w:val="284"/>
        </w:trPr>
        <w:tc>
          <w:tcPr>
            <w:tcW w:w="0" w:type="auto"/>
            <w:vMerge/>
            <w:tcBorders>
              <w:top w:val="nil"/>
              <w:left w:val="single" w:sz="8" w:space="0" w:color="auto"/>
              <w:bottom w:val="single" w:sz="8" w:space="0" w:color="000000"/>
              <w:right w:val="single" w:sz="8" w:space="0" w:color="auto"/>
            </w:tcBorders>
            <w:vAlign w:val="center"/>
            <w:hideMark/>
          </w:tcPr>
          <w:p w14:paraId="12EE8897" w14:textId="77777777" w:rsidR="00BF1029" w:rsidRDefault="00BF1029">
            <w:pPr>
              <w:rPr>
                <w:rFonts w:ascii="Verdana" w:eastAsia="Times New Roman" w:hAnsi="Verdana" w:cs="Calibri"/>
                <w:b/>
                <w:bCs/>
                <w:color w:val="FFFFFF"/>
                <w:sz w:val="12"/>
                <w:szCs w:val="12"/>
                <w:lang w:val="es-CO" w:eastAsia="es-CO"/>
              </w:rPr>
            </w:pPr>
          </w:p>
        </w:tc>
        <w:tc>
          <w:tcPr>
            <w:tcW w:w="568" w:type="pct"/>
            <w:tcBorders>
              <w:top w:val="nil"/>
              <w:left w:val="nil"/>
              <w:bottom w:val="single" w:sz="8" w:space="0" w:color="auto"/>
              <w:right w:val="single" w:sz="8" w:space="0" w:color="auto"/>
            </w:tcBorders>
            <w:shd w:val="clear" w:color="auto" w:fill="E0D1AE"/>
            <w:vAlign w:val="center"/>
            <w:hideMark/>
          </w:tcPr>
          <w:p w14:paraId="63FAB3A3" w14:textId="77777777" w:rsidR="00BF1029" w:rsidRDefault="00BF1029">
            <w:pP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2.2 Rendimientos Financieros</w:t>
            </w:r>
          </w:p>
        </w:tc>
        <w:tc>
          <w:tcPr>
            <w:tcW w:w="599" w:type="pct"/>
            <w:tcBorders>
              <w:top w:val="nil"/>
              <w:left w:val="nil"/>
              <w:bottom w:val="single" w:sz="8" w:space="0" w:color="auto"/>
              <w:right w:val="single" w:sz="8" w:space="0" w:color="auto"/>
            </w:tcBorders>
            <w:shd w:val="clear" w:color="auto" w:fill="E0D1AE"/>
            <w:vAlign w:val="center"/>
            <w:hideMark/>
          </w:tcPr>
          <w:p w14:paraId="23CA698E"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 </w:t>
            </w:r>
          </w:p>
        </w:tc>
        <w:tc>
          <w:tcPr>
            <w:tcW w:w="665" w:type="pct"/>
            <w:tcBorders>
              <w:top w:val="nil"/>
              <w:left w:val="nil"/>
              <w:bottom w:val="single" w:sz="8" w:space="0" w:color="auto"/>
              <w:right w:val="single" w:sz="8" w:space="0" w:color="auto"/>
            </w:tcBorders>
            <w:shd w:val="clear" w:color="auto" w:fill="E0D1AE"/>
            <w:vAlign w:val="center"/>
            <w:hideMark/>
          </w:tcPr>
          <w:p w14:paraId="2740314C"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w:t>
            </w:r>
          </w:p>
        </w:tc>
        <w:tc>
          <w:tcPr>
            <w:tcW w:w="622" w:type="pct"/>
            <w:tcBorders>
              <w:top w:val="nil"/>
              <w:left w:val="nil"/>
              <w:bottom w:val="single" w:sz="8" w:space="0" w:color="auto"/>
              <w:right w:val="single" w:sz="8" w:space="0" w:color="auto"/>
            </w:tcBorders>
            <w:shd w:val="clear" w:color="auto" w:fill="E0D1AE"/>
            <w:vAlign w:val="center"/>
            <w:hideMark/>
          </w:tcPr>
          <w:p w14:paraId="64AFF9BD"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0</w:t>
            </w:r>
          </w:p>
        </w:tc>
        <w:tc>
          <w:tcPr>
            <w:tcW w:w="605" w:type="pct"/>
            <w:tcBorders>
              <w:top w:val="nil"/>
              <w:left w:val="nil"/>
              <w:bottom w:val="single" w:sz="8" w:space="0" w:color="auto"/>
              <w:right w:val="single" w:sz="8" w:space="0" w:color="auto"/>
            </w:tcBorders>
            <w:shd w:val="clear" w:color="auto" w:fill="E0D1AE"/>
            <w:vAlign w:val="center"/>
            <w:hideMark/>
          </w:tcPr>
          <w:p w14:paraId="4E0CAC4A"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4.035.455</w:t>
            </w:r>
          </w:p>
        </w:tc>
        <w:tc>
          <w:tcPr>
            <w:tcW w:w="672" w:type="pct"/>
            <w:tcBorders>
              <w:top w:val="nil"/>
              <w:left w:val="nil"/>
              <w:bottom w:val="single" w:sz="8" w:space="0" w:color="auto"/>
              <w:right w:val="single" w:sz="8" w:space="0" w:color="auto"/>
            </w:tcBorders>
            <w:shd w:val="clear" w:color="auto" w:fill="E0D1AE"/>
            <w:vAlign w:val="center"/>
            <w:hideMark/>
          </w:tcPr>
          <w:p w14:paraId="573A6A8C"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4.035.455</w:t>
            </w:r>
          </w:p>
        </w:tc>
        <w:tc>
          <w:tcPr>
            <w:tcW w:w="695" w:type="pct"/>
            <w:tcBorders>
              <w:top w:val="nil"/>
              <w:left w:val="nil"/>
              <w:bottom w:val="single" w:sz="8" w:space="0" w:color="auto"/>
              <w:right w:val="single" w:sz="8" w:space="0" w:color="auto"/>
            </w:tcBorders>
            <w:shd w:val="clear" w:color="auto" w:fill="E0D1AE"/>
            <w:vAlign w:val="center"/>
            <w:hideMark/>
          </w:tcPr>
          <w:p w14:paraId="77166AA0" w14:textId="77777777" w:rsidR="00BF1029" w:rsidRDefault="00BF1029">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0</w:t>
            </w:r>
          </w:p>
        </w:tc>
        <w:tc>
          <w:tcPr>
            <w:tcW w:w="107" w:type="pct"/>
            <w:vAlign w:val="center"/>
            <w:hideMark/>
          </w:tcPr>
          <w:p w14:paraId="3205804D" w14:textId="77777777" w:rsidR="00BF1029" w:rsidRDefault="00BF1029">
            <w:pPr>
              <w:rPr>
                <w:rFonts w:ascii="Verdana" w:eastAsia="Times New Roman" w:hAnsi="Verdana" w:cs="Calibri"/>
                <w:b/>
                <w:bCs/>
                <w:color w:val="000000"/>
                <w:sz w:val="12"/>
                <w:szCs w:val="12"/>
                <w:lang w:val="es-CO" w:eastAsia="es-CO"/>
              </w:rPr>
            </w:pPr>
          </w:p>
        </w:tc>
      </w:tr>
      <w:tr w:rsidR="00BF1029" w14:paraId="6F04BD2D" w14:textId="77777777" w:rsidTr="00946ACA">
        <w:trPr>
          <w:trHeight w:val="284"/>
        </w:trPr>
        <w:tc>
          <w:tcPr>
            <w:tcW w:w="0" w:type="auto"/>
            <w:vMerge/>
            <w:tcBorders>
              <w:top w:val="nil"/>
              <w:left w:val="single" w:sz="8" w:space="0" w:color="auto"/>
              <w:bottom w:val="single" w:sz="8" w:space="0" w:color="000000"/>
              <w:right w:val="single" w:sz="8" w:space="0" w:color="auto"/>
            </w:tcBorders>
            <w:vAlign w:val="center"/>
            <w:hideMark/>
          </w:tcPr>
          <w:p w14:paraId="642D1B08" w14:textId="77777777" w:rsidR="00BF1029" w:rsidRDefault="00BF1029">
            <w:pPr>
              <w:rPr>
                <w:rFonts w:ascii="Verdana" w:eastAsia="Times New Roman" w:hAnsi="Verdana" w:cs="Calibri"/>
                <w:b/>
                <w:bCs/>
                <w:color w:val="FFFFFF"/>
                <w:sz w:val="12"/>
                <w:szCs w:val="12"/>
                <w:lang w:val="es-CO" w:eastAsia="es-CO"/>
              </w:rPr>
            </w:pPr>
          </w:p>
        </w:tc>
        <w:tc>
          <w:tcPr>
            <w:tcW w:w="568" w:type="pct"/>
            <w:tcBorders>
              <w:top w:val="nil"/>
              <w:left w:val="nil"/>
              <w:bottom w:val="single" w:sz="8" w:space="0" w:color="auto"/>
              <w:right w:val="single" w:sz="8" w:space="0" w:color="auto"/>
            </w:tcBorders>
            <w:vAlign w:val="center"/>
            <w:hideMark/>
          </w:tcPr>
          <w:p w14:paraId="3172E3FD" w14:textId="77777777" w:rsidR="00BF1029" w:rsidRDefault="00BF1029">
            <w:pP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2.2.2 Libre Inversión</w:t>
            </w:r>
          </w:p>
        </w:tc>
        <w:tc>
          <w:tcPr>
            <w:tcW w:w="599" w:type="pct"/>
            <w:tcBorders>
              <w:top w:val="nil"/>
              <w:left w:val="nil"/>
              <w:bottom w:val="single" w:sz="8" w:space="0" w:color="auto"/>
              <w:right w:val="single" w:sz="8" w:space="0" w:color="auto"/>
            </w:tcBorders>
            <w:vAlign w:val="center"/>
            <w:hideMark/>
          </w:tcPr>
          <w:p w14:paraId="1FA131D6"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w:t>
            </w:r>
          </w:p>
        </w:tc>
        <w:tc>
          <w:tcPr>
            <w:tcW w:w="665" w:type="pct"/>
            <w:tcBorders>
              <w:top w:val="nil"/>
              <w:left w:val="nil"/>
              <w:bottom w:val="single" w:sz="8" w:space="0" w:color="auto"/>
              <w:right w:val="single" w:sz="8" w:space="0" w:color="auto"/>
            </w:tcBorders>
            <w:vAlign w:val="center"/>
            <w:hideMark/>
          </w:tcPr>
          <w:p w14:paraId="060198D1"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w:t>
            </w:r>
          </w:p>
        </w:tc>
        <w:tc>
          <w:tcPr>
            <w:tcW w:w="622" w:type="pct"/>
            <w:tcBorders>
              <w:top w:val="nil"/>
              <w:left w:val="nil"/>
              <w:bottom w:val="single" w:sz="8" w:space="0" w:color="auto"/>
              <w:right w:val="single" w:sz="8" w:space="0" w:color="auto"/>
            </w:tcBorders>
            <w:vAlign w:val="center"/>
            <w:hideMark/>
          </w:tcPr>
          <w:p w14:paraId="065034A4"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w:t>
            </w:r>
          </w:p>
        </w:tc>
        <w:tc>
          <w:tcPr>
            <w:tcW w:w="605" w:type="pct"/>
            <w:tcBorders>
              <w:top w:val="nil"/>
              <w:left w:val="nil"/>
              <w:bottom w:val="single" w:sz="8" w:space="0" w:color="auto"/>
              <w:right w:val="single" w:sz="8" w:space="0" w:color="auto"/>
            </w:tcBorders>
            <w:vAlign w:val="center"/>
            <w:hideMark/>
          </w:tcPr>
          <w:p w14:paraId="4E001938"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4.035.455</w:t>
            </w:r>
          </w:p>
        </w:tc>
        <w:tc>
          <w:tcPr>
            <w:tcW w:w="672" w:type="pct"/>
            <w:tcBorders>
              <w:top w:val="nil"/>
              <w:left w:val="nil"/>
              <w:bottom w:val="single" w:sz="8" w:space="0" w:color="auto"/>
              <w:right w:val="single" w:sz="8" w:space="0" w:color="auto"/>
            </w:tcBorders>
            <w:vAlign w:val="center"/>
            <w:hideMark/>
          </w:tcPr>
          <w:p w14:paraId="74D46889"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4.035.455</w:t>
            </w:r>
          </w:p>
        </w:tc>
        <w:tc>
          <w:tcPr>
            <w:tcW w:w="695" w:type="pct"/>
            <w:tcBorders>
              <w:top w:val="nil"/>
              <w:left w:val="nil"/>
              <w:bottom w:val="single" w:sz="8" w:space="0" w:color="auto"/>
              <w:right w:val="single" w:sz="8" w:space="0" w:color="auto"/>
            </w:tcBorders>
            <w:vAlign w:val="center"/>
            <w:hideMark/>
          </w:tcPr>
          <w:p w14:paraId="13BB3EE4" w14:textId="77777777" w:rsidR="00BF1029" w:rsidRDefault="00BF1029">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0</w:t>
            </w:r>
          </w:p>
        </w:tc>
        <w:tc>
          <w:tcPr>
            <w:tcW w:w="107" w:type="pct"/>
            <w:vAlign w:val="center"/>
            <w:hideMark/>
          </w:tcPr>
          <w:p w14:paraId="116872B1" w14:textId="77777777" w:rsidR="00BF1029" w:rsidRDefault="00BF1029">
            <w:pPr>
              <w:rPr>
                <w:rFonts w:ascii="Verdana" w:eastAsia="Times New Roman" w:hAnsi="Verdana" w:cs="Calibri"/>
                <w:color w:val="000000"/>
                <w:sz w:val="12"/>
                <w:szCs w:val="12"/>
                <w:lang w:val="es-CO" w:eastAsia="es-CO"/>
              </w:rPr>
            </w:pPr>
          </w:p>
        </w:tc>
      </w:tr>
    </w:tbl>
    <w:p w14:paraId="23DA4F20" w14:textId="77777777" w:rsidR="00BF1029" w:rsidRDefault="00BF1029" w:rsidP="00D8208C">
      <w:pPr>
        <w:pStyle w:val="Prrafodelista"/>
        <w:spacing w:after="0" w:line="240" w:lineRule="auto"/>
        <w:ind w:left="0"/>
        <w:rPr>
          <w:rFonts w:ascii="Verdana" w:eastAsia="Times New Roman" w:hAnsi="Verdana" w:cs="Arial"/>
          <w:b/>
          <w:bCs/>
          <w:color w:val="000000"/>
          <w:sz w:val="18"/>
          <w:szCs w:val="18"/>
          <w:lang w:val="es-CO" w:eastAsia="es-ES_tradnl"/>
        </w:rPr>
      </w:pPr>
    </w:p>
    <w:p w14:paraId="091A4822" w14:textId="77777777" w:rsidR="00BF1029" w:rsidRDefault="00BF1029" w:rsidP="00BF1029">
      <w:pPr>
        <w:jc w:val="center"/>
        <w:rPr>
          <w:rFonts w:ascii="Verdana" w:eastAsia="Arial" w:hAnsi="Verdana" w:cs="Arial"/>
          <w:color w:val="242424"/>
          <w:sz w:val="18"/>
          <w:szCs w:val="18"/>
          <w:lang w:val="es-CO" w:eastAsia="es-ES_tradnl"/>
        </w:rPr>
      </w:pPr>
      <w:r>
        <w:rPr>
          <w:rFonts w:ascii="Verdana" w:eastAsia="Arial" w:hAnsi="Verdana" w:cs="Arial"/>
          <w:b/>
          <w:bCs/>
          <w:color w:val="242424"/>
          <w:sz w:val="18"/>
          <w:szCs w:val="18"/>
        </w:rPr>
        <w:t>Fuente</w:t>
      </w:r>
      <w:r>
        <w:rPr>
          <w:rFonts w:ascii="Verdana" w:eastAsia="Arial" w:hAnsi="Verdana" w:cs="Arial"/>
          <w:color w:val="242424"/>
          <w:sz w:val="18"/>
          <w:szCs w:val="18"/>
        </w:rPr>
        <w:t>: Elaboración propia con base en la información remitida por la Entidad Territorial y CUIPO</w:t>
      </w:r>
    </w:p>
    <w:p w14:paraId="504DFB18" w14:textId="77777777" w:rsidR="00BF1029" w:rsidRDefault="00BF1029" w:rsidP="00BF1029">
      <w:pPr>
        <w:jc w:val="both"/>
        <w:rPr>
          <w:rFonts w:ascii="Verdana" w:eastAsia="Arial" w:hAnsi="Verdana" w:cs="Arial"/>
          <w:color w:val="242424"/>
          <w:sz w:val="18"/>
          <w:szCs w:val="18"/>
        </w:rPr>
      </w:pPr>
    </w:p>
    <w:p w14:paraId="5AA6B124" w14:textId="77777777" w:rsidR="00BF1029" w:rsidRDefault="00BF1029" w:rsidP="00BF1029">
      <w:pPr>
        <w:jc w:val="both"/>
        <w:rPr>
          <w:rFonts w:ascii="Verdana" w:eastAsia="Times New Roman" w:hAnsi="Verdana" w:cs="Arial"/>
          <w:sz w:val="22"/>
          <w:szCs w:val="22"/>
          <w:lang w:val="es-CO" w:eastAsia="es-ES_tradnl"/>
        </w:rPr>
      </w:pPr>
      <w:r>
        <w:rPr>
          <w:rFonts w:ascii="Verdana" w:eastAsia="Times New Roman" w:hAnsi="Verdana" w:cs="Arial"/>
          <w:color w:val="000000"/>
          <w:sz w:val="22"/>
          <w:szCs w:val="22"/>
          <w:lang w:val="es-CO" w:eastAsia="es-ES_tradnl"/>
        </w:rPr>
        <w:t xml:space="preserve">De acuerdo con lo anterior, se observa que el Municipio presenta problemas de reporte para las vigencias objeto del análisis. En primer lugar, para la vigencia 2020 se presentaron diferencias en las cuatro destinaciones tanto en el presupuesto como en el recaudo (véase los superíndices del 1 al 8). En segundo lugar, para la vigencia 2021 dado que la estructura de reporte cambió, ahora la programación y la ejecución del ingreso se reporta a través de formularios distintos. Lo que deriva en que el Municipio tenga recaudos de recursos de capital en el reporte de ejecución, pero estos no hayan sido tenidos en cuenta en el reporte de la programación (véase el superíndice 9). Finalmente, para la vigencia del 2022, como se destacó anteriormente, el reporte fue omiso </w:t>
      </w:r>
      <w:r>
        <w:rPr>
          <w:rFonts w:ascii="Verdana" w:eastAsia="Times New Roman" w:hAnsi="Verdana" w:cs="Arial"/>
          <w:sz w:val="22"/>
          <w:szCs w:val="22"/>
          <w:lang w:val="es-CO" w:eastAsia="es-ES_tradnl"/>
        </w:rPr>
        <w:t>para el segundo trimestre</w:t>
      </w:r>
      <w:r w:rsidR="00740470">
        <w:rPr>
          <w:rFonts w:ascii="Verdana" w:eastAsia="Times New Roman" w:hAnsi="Verdana" w:cs="Arial"/>
          <w:sz w:val="22"/>
          <w:szCs w:val="22"/>
          <w:lang w:val="es-CO" w:eastAsia="es-ES_tradnl"/>
        </w:rPr>
        <w:t>;</w:t>
      </w:r>
      <w:r>
        <w:rPr>
          <w:rFonts w:ascii="Verdana" w:eastAsia="Times New Roman" w:hAnsi="Verdana" w:cs="Arial"/>
          <w:sz w:val="22"/>
          <w:szCs w:val="22"/>
          <w:lang w:val="es-CO" w:eastAsia="es-ES_tradnl"/>
        </w:rPr>
        <w:t xml:space="preserve"> sin embargo, si se realizó el último reporte el cual quedo capturado en el </w:t>
      </w:r>
      <w:r w:rsidR="00740470">
        <w:rPr>
          <w:rFonts w:ascii="Verdana" w:eastAsia="Times New Roman" w:hAnsi="Verdana" w:cs="Arial"/>
          <w:sz w:val="22"/>
          <w:szCs w:val="22"/>
          <w:lang w:val="es-CO" w:eastAsia="es-ES_tradnl"/>
        </w:rPr>
        <w:t>C</w:t>
      </w:r>
      <w:r>
        <w:rPr>
          <w:rFonts w:ascii="Verdana" w:eastAsia="Times New Roman" w:hAnsi="Verdana" w:cs="Arial"/>
          <w:sz w:val="22"/>
          <w:szCs w:val="22"/>
          <w:lang w:val="es-CO" w:eastAsia="es-ES_tradnl"/>
        </w:rPr>
        <w:t xml:space="preserve">uadro No. 14, donde se destaca que los recursos de capital no están siendo discriminados según su fuente, lo que imposibilita identificar los provenientes del SGP- Propósito General, por otra parte, el reporte de ejecución de ingresos, presenta inconsistencia con el </w:t>
      </w:r>
      <w:r w:rsidR="00740470">
        <w:rPr>
          <w:rFonts w:ascii="Verdana" w:eastAsia="Times New Roman" w:hAnsi="Verdana" w:cs="Arial"/>
          <w:sz w:val="22"/>
          <w:szCs w:val="22"/>
          <w:lang w:val="es-CO" w:eastAsia="es-ES_tradnl"/>
        </w:rPr>
        <w:t>d</w:t>
      </w:r>
      <w:r>
        <w:rPr>
          <w:rFonts w:ascii="Verdana" w:eastAsia="Times New Roman" w:hAnsi="Verdana" w:cs="Arial"/>
          <w:sz w:val="22"/>
          <w:szCs w:val="22"/>
          <w:lang w:val="es-CO" w:eastAsia="es-ES_tradnl"/>
        </w:rPr>
        <w:t xml:space="preserve">ocumento </w:t>
      </w:r>
      <w:r w:rsidR="00740470">
        <w:rPr>
          <w:rFonts w:ascii="Verdana" w:eastAsia="Times New Roman" w:hAnsi="Verdana" w:cs="Arial"/>
          <w:sz w:val="22"/>
          <w:szCs w:val="22"/>
          <w:lang w:val="es-CO" w:eastAsia="es-ES_tradnl"/>
        </w:rPr>
        <w:t xml:space="preserve">de </w:t>
      </w:r>
      <w:r>
        <w:rPr>
          <w:rFonts w:ascii="Verdana" w:eastAsia="Times New Roman" w:hAnsi="Verdana" w:cs="Arial"/>
          <w:sz w:val="22"/>
          <w:szCs w:val="22"/>
          <w:lang w:val="es-CO" w:eastAsia="es-ES_tradnl"/>
        </w:rPr>
        <w:t>ejecuciones presupuestales proporcionado por la Entidad, de $</w:t>
      </w:r>
      <w:r>
        <w:rPr>
          <w:rFonts w:ascii="Verdana" w:eastAsia="Times New Roman" w:hAnsi="Verdana" w:cs="Calibri"/>
          <w:color w:val="000000"/>
          <w:sz w:val="22"/>
          <w:szCs w:val="22"/>
          <w:lang w:val="es-CO" w:eastAsia="es-CO"/>
        </w:rPr>
        <w:t>8.355.155 en lo que respecta a recursos del balance.</w:t>
      </w:r>
    </w:p>
    <w:p w14:paraId="47E6A1B9" w14:textId="77777777" w:rsidR="00BF1029" w:rsidRDefault="00BF1029" w:rsidP="00BF1029">
      <w:pPr>
        <w:jc w:val="both"/>
        <w:rPr>
          <w:rFonts w:ascii="Verdana" w:eastAsia="Times New Roman" w:hAnsi="Verdana" w:cs="Arial"/>
          <w:sz w:val="22"/>
          <w:szCs w:val="22"/>
          <w:lang w:val="es-CO" w:eastAsia="es-ES_tradnl"/>
        </w:rPr>
      </w:pPr>
    </w:p>
    <w:p w14:paraId="75D70268" w14:textId="77777777" w:rsidR="00BF1029" w:rsidRDefault="00BF1029" w:rsidP="00BF1029">
      <w:pPr>
        <w:jc w:val="both"/>
        <w:rPr>
          <w:rFonts w:ascii="Verdana" w:hAnsi="Verdana" w:cs="Arial"/>
          <w:bCs/>
          <w:sz w:val="22"/>
          <w:szCs w:val="22"/>
        </w:rPr>
      </w:pPr>
      <w:r>
        <w:rPr>
          <w:rFonts w:ascii="Verdana" w:hAnsi="Verdana" w:cs="Arial"/>
          <w:bCs/>
          <w:sz w:val="22"/>
          <w:szCs w:val="22"/>
        </w:rPr>
        <w:t>Adicionalmente, para la estructura de reporte CUIPO los demás datos de interés para la consolidación de estadísticas públicas, como fuente de financiación y número y fecha de la norma, entre otras variables, no son consistentes lo que puede llevar a errores en la consolidación nacional de los datos. A continuación, se muestra la definición de variables cualitativas y cuantitativas para el correcto reporte.</w:t>
      </w:r>
    </w:p>
    <w:p w14:paraId="54844591" w14:textId="77777777" w:rsidR="00EE6CB9" w:rsidRPr="00A32C8B" w:rsidRDefault="00EE6CB9" w:rsidP="00D06D28">
      <w:pPr>
        <w:contextualSpacing/>
        <w:jc w:val="both"/>
        <w:rPr>
          <w:rStyle w:val="msoins0"/>
          <w:rFonts w:ascii="Verdana" w:hAnsi="Verdana" w:cs="Arial"/>
          <w:bCs/>
          <w:sz w:val="22"/>
          <w:szCs w:val="22"/>
        </w:rPr>
      </w:pPr>
    </w:p>
    <w:p w14:paraId="716DBA31" w14:textId="77777777" w:rsidR="00EE2897" w:rsidRPr="00A32C8B" w:rsidRDefault="00EE2897" w:rsidP="00D06D28">
      <w:pPr>
        <w:pStyle w:val="paragraph"/>
        <w:spacing w:before="0" w:beforeAutospacing="0" w:after="0" w:afterAutospacing="0"/>
        <w:ind w:left="720"/>
        <w:contextualSpacing/>
        <w:jc w:val="center"/>
        <w:rPr>
          <w:rStyle w:val="msoins0"/>
          <w:rFonts w:ascii="Verdana" w:hAnsi="Verdana" w:cs="Arial"/>
          <w:b/>
          <w:sz w:val="18"/>
          <w:szCs w:val="18"/>
        </w:rPr>
      </w:pPr>
      <w:r w:rsidRPr="00A32C8B">
        <w:rPr>
          <w:rStyle w:val="msoins0"/>
          <w:rFonts w:ascii="Verdana" w:hAnsi="Verdana" w:cs="Arial"/>
          <w:b/>
          <w:bCs/>
          <w:sz w:val="18"/>
          <w:szCs w:val="18"/>
        </w:rPr>
        <w:t xml:space="preserve">Cuadro No. </w:t>
      </w:r>
      <w:r w:rsidR="6F4A3FDF" w:rsidRPr="00A32C8B">
        <w:rPr>
          <w:rStyle w:val="msoins0"/>
          <w:rFonts w:ascii="Verdana" w:hAnsi="Verdana" w:cs="Arial"/>
          <w:b/>
          <w:bCs/>
          <w:sz w:val="18"/>
          <w:szCs w:val="18"/>
        </w:rPr>
        <w:t>1</w:t>
      </w:r>
      <w:r w:rsidR="00A344DB" w:rsidRPr="00A32C8B">
        <w:rPr>
          <w:rStyle w:val="msoins0"/>
          <w:rFonts w:ascii="Verdana" w:hAnsi="Verdana" w:cs="Arial"/>
          <w:b/>
          <w:bCs/>
          <w:sz w:val="18"/>
          <w:szCs w:val="18"/>
        </w:rPr>
        <w:t>4</w:t>
      </w:r>
    </w:p>
    <w:p w14:paraId="198CE6EF" w14:textId="77777777" w:rsidR="00EE2897" w:rsidRPr="00A32C8B" w:rsidRDefault="00EE2897" w:rsidP="00D06D28">
      <w:pPr>
        <w:contextualSpacing/>
        <w:rPr>
          <w:rFonts w:ascii="Verdana" w:hAnsi="Verdana" w:cs="Arial"/>
          <w:bCs/>
          <w:sz w:val="18"/>
          <w:szCs w:val="18"/>
        </w:rPr>
      </w:pPr>
      <w:r w:rsidRPr="00A32C8B">
        <w:rPr>
          <w:rFonts w:ascii="Verdana" w:hAnsi="Verdana" w:cs="Arial"/>
          <w:bCs/>
          <w:sz w:val="18"/>
          <w:szCs w:val="18"/>
        </w:rPr>
        <w:t xml:space="preserve">Definición de variables cualitativas y cuantitativas para la estructura del </w:t>
      </w:r>
      <w:r w:rsidR="0019402E" w:rsidRPr="00A32C8B">
        <w:rPr>
          <w:rFonts w:ascii="Verdana" w:hAnsi="Verdana" w:cs="Arial"/>
          <w:bCs/>
          <w:sz w:val="18"/>
          <w:szCs w:val="18"/>
        </w:rPr>
        <w:t>r</w:t>
      </w:r>
      <w:r w:rsidRPr="00A32C8B">
        <w:rPr>
          <w:rFonts w:ascii="Verdana" w:hAnsi="Verdana" w:cs="Arial"/>
          <w:bCs/>
          <w:sz w:val="18"/>
          <w:szCs w:val="18"/>
        </w:rPr>
        <w:t xml:space="preserve">eporte de </w:t>
      </w:r>
      <w:r w:rsidR="0019402E" w:rsidRPr="00A32C8B">
        <w:rPr>
          <w:rFonts w:ascii="Verdana" w:hAnsi="Verdana" w:cs="Arial"/>
          <w:bCs/>
          <w:sz w:val="18"/>
          <w:szCs w:val="18"/>
        </w:rPr>
        <w:t>i</w:t>
      </w:r>
      <w:r w:rsidRPr="00A32C8B">
        <w:rPr>
          <w:rFonts w:ascii="Verdana" w:hAnsi="Verdana" w:cs="Arial"/>
          <w:bCs/>
          <w:sz w:val="18"/>
          <w:szCs w:val="18"/>
        </w:rPr>
        <w:t xml:space="preserve">ngresos en CUIPO </w:t>
      </w:r>
    </w:p>
    <w:tbl>
      <w:tblPr>
        <w:tblW w:w="9776" w:type="dxa"/>
        <w:jc w:val="center"/>
        <w:tblCellMar>
          <w:left w:w="70" w:type="dxa"/>
          <w:right w:w="70" w:type="dxa"/>
        </w:tblCellMar>
        <w:tblLook w:val="04A0" w:firstRow="1" w:lastRow="0" w:firstColumn="1" w:lastColumn="0" w:noHBand="0" w:noVBand="1"/>
      </w:tblPr>
      <w:tblGrid>
        <w:gridCol w:w="1703"/>
        <w:gridCol w:w="2777"/>
        <w:gridCol w:w="1686"/>
        <w:gridCol w:w="3610"/>
      </w:tblGrid>
      <w:tr w:rsidR="003E7384" w:rsidRPr="00A32C8B" w14:paraId="60B8CEE2" w14:textId="77777777" w:rsidTr="004134F3">
        <w:trPr>
          <w:trHeight w:val="20"/>
          <w:tblHeader/>
          <w:jc w:val="center"/>
        </w:trPr>
        <w:tc>
          <w:tcPr>
            <w:tcW w:w="9776" w:type="dxa"/>
            <w:gridSpan w:val="4"/>
            <w:tcBorders>
              <w:top w:val="single" w:sz="4" w:space="0" w:color="auto"/>
              <w:left w:val="single" w:sz="4" w:space="0" w:color="auto"/>
              <w:bottom w:val="single" w:sz="4" w:space="0" w:color="auto"/>
              <w:right w:val="single" w:sz="4" w:space="0" w:color="000000"/>
            </w:tcBorders>
            <w:shd w:val="clear" w:color="auto" w:fill="B48C41"/>
            <w:vAlign w:val="center"/>
            <w:hideMark/>
          </w:tcPr>
          <w:p w14:paraId="4D841F7D" w14:textId="77777777" w:rsidR="00EE2897" w:rsidRPr="00A32C8B" w:rsidRDefault="00EE2897" w:rsidP="00D06D28">
            <w:pPr>
              <w:contextualSpacing/>
              <w:jc w:val="center"/>
              <w:rPr>
                <w:rFonts w:ascii="Verdana" w:hAnsi="Verdana" w:cs="Arial"/>
                <w:sz w:val="18"/>
                <w:szCs w:val="18"/>
              </w:rPr>
            </w:pPr>
            <w:r w:rsidRPr="004134F3">
              <w:rPr>
                <w:rStyle w:val="msoins0"/>
                <w:rFonts w:ascii="Verdana" w:eastAsia="Times New Roman" w:hAnsi="Verdana" w:cs="Arial"/>
                <w:b/>
                <w:bCs/>
                <w:color w:val="FFFFFF" w:themeColor="background1"/>
                <w:sz w:val="18"/>
                <w:szCs w:val="18"/>
              </w:rPr>
              <w:t>EJECUCION DE INGRESOS</w:t>
            </w:r>
          </w:p>
        </w:tc>
      </w:tr>
      <w:tr w:rsidR="003E7384" w:rsidRPr="00A32C8B" w14:paraId="43384B81" w14:textId="77777777" w:rsidTr="004134F3">
        <w:trPr>
          <w:trHeight w:val="20"/>
          <w:tblHeader/>
          <w:jc w:val="center"/>
        </w:trPr>
        <w:tc>
          <w:tcPr>
            <w:tcW w:w="4390" w:type="dxa"/>
            <w:gridSpan w:val="2"/>
            <w:tcBorders>
              <w:top w:val="single" w:sz="4" w:space="0" w:color="auto"/>
              <w:left w:val="single" w:sz="4" w:space="0" w:color="auto"/>
              <w:bottom w:val="single" w:sz="4" w:space="0" w:color="auto"/>
              <w:right w:val="single" w:sz="4" w:space="0" w:color="000000"/>
            </w:tcBorders>
            <w:shd w:val="clear" w:color="auto" w:fill="E0D1AE"/>
            <w:vAlign w:val="center"/>
            <w:hideMark/>
          </w:tcPr>
          <w:p w14:paraId="2CE59117" w14:textId="77777777" w:rsidR="00EE2897" w:rsidRPr="004134F3" w:rsidRDefault="00EE2897" w:rsidP="00D06D28">
            <w:pPr>
              <w:contextualSpacing/>
              <w:jc w:val="center"/>
              <w:rPr>
                <w:rFonts w:ascii="Verdana" w:hAnsi="Verdana" w:cs="Arial"/>
                <w:color w:val="000000" w:themeColor="text1"/>
                <w:sz w:val="18"/>
                <w:szCs w:val="18"/>
              </w:rPr>
            </w:pPr>
            <w:r w:rsidRPr="004134F3">
              <w:rPr>
                <w:rStyle w:val="msoins0"/>
                <w:rFonts w:ascii="Verdana" w:eastAsia="Times New Roman" w:hAnsi="Verdana" w:cs="Arial"/>
                <w:b/>
                <w:bCs/>
                <w:color w:val="000000" w:themeColor="text1"/>
                <w:sz w:val="18"/>
                <w:szCs w:val="18"/>
              </w:rPr>
              <w:t>VARIABLES CUALITATIVAS</w:t>
            </w:r>
          </w:p>
        </w:tc>
        <w:tc>
          <w:tcPr>
            <w:tcW w:w="5386" w:type="dxa"/>
            <w:gridSpan w:val="2"/>
            <w:tcBorders>
              <w:top w:val="single" w:sz="4" w:space="0" w:color="auto"/>
              <w:left w:val="nil"/>
              <w:bottom w:val="single" w:sz="4" w:space="0" w:color="auto"/>
              <w:right w:val="single" w:sz="4" w:space="0" w:color="000000"/>
            </w:tcBorders>
            <w:shd w:val="clear" w:color="auto" w:fill="E0D1AE"/>
            <w:vAlign w:val="center"/>
            <w:hideMark/>
          </w:tcPr>
          <w:p w14:paraId="7DFBE2CA" w14:textId="77777777" w:rsidR="00EE2897" w:rsidRPr="004134F3" w:rsidRDefault="00EE2897" w:rsidP="00D06D28">
            <w:pPr>
              <w:contextualSpacing/>
              <w:jc w:val="center"/>
              <w:rPr>
                <w:rFonts w:ascii="Verdana" w:hAnsi="Verdana" w:cs="Arial"/>
                <w:color w:val="000000" w:themeColor="text1"/>
                <w:sz w:val="18"/>
                <w:szCs w:val="18"/>
              </w:rPr>
            </w:pPr>
            <w:r w:rsidRPr="004134F3">
              <w:rPr>
                <w:rStyle w:val="msoins0"/>
                <w:rFonts w:ascii="Verdana" w:eastAsia="Times New Roman" w:hAnsi="Verdana" w:cs="Arial"/>
                <w:b/>
                <w:bCs/>
                <w:color w:val="000000" w:themeColor="text1"/>
                <w:sz w:val="18"/>
                <w:szCs w:val="18"/>
              </w:rPr>
              <w:t>VARIABLES CUANTITATIVAS</w:t>
            </w:r>
          </w:p>
        </w:tc>
      </w:tr>
      <w:tr w:rsidR="003E7384" w:rsidRPr="00A32C8B" w14:paraId="48456751" w14:textId="77777777" w:rsidTr="00EE6CB9">
        <w:trPr>
          <w:trHeight w:val="20"/>
          <w:jc w:val="center"/>
        </w:trPr>
        <w:tc>
          <w:tcPr>
            <w:tcW w:w="1555" w:type="dxa"/>
            <w:tcBorders>
              <w:top w:val="nil"/>
              <w:left w:val="single" w:sz="4" w:space="0" w:color="auto"/>
              <w:bottom w:val="single" w:sz="4" w:space="0" w:color="auto"/>
              <w:right w:val="single" w:sz="4" w:space="0" w:color="auto"/>
            </w:tcBorders>
            <w:vAlign w:val="center"/>
            <w:hideMark/>
          </w:tcPr>
          <w:p w14:paraId="61B571E6" w14:textId="77777777" w:rsidR="00EE2897" w:rsidRPr="00A32C8B" w:rsidRDefault="00EE2897" w:rsidP="00D06D28">
            <w:pPr>
              <w:contextualSpacing/>
              <w:jc w:val="center"/>
              <w:rPr>
                <w:rFonts w:ascii="Verdana" w:hAnsi="Verdana" w:cs="Arial"/>
                <w:sz w:val="18"/>
                <w:szCs w:val="18"/>
              </w:rPr>
            </w:pPr>
            <w:r w:rsidRPr="00A32C8B">
              <w:rPr>
                <w:rStyle w:val="msoins0"/>
                <w:rFonts w:ascii="Verdana" w:eastAsia="Times New Roman" w:hAnsi="Verdana" w:cs="Arial"/>
                <w:b/>
                <w:bCs/>
                <w:sz w:val="18"/>
                <w:szCs w:val="18"/>
              </w:rPr>
              <w:t>FUENTES DE FINANCIACION</w:t>
            </w:r>
          </w:p>
        </w:tc>
        <w:tc>
          <w:tcPr>
            <w:tcW w:w="2835" w:type="dxa"/>
            <w:tcBorders>
              <w:top w:val="nil"/>
              <w:left w:val="nil"/>
              <w:bottom w:val="single" w:sz="4" w:space="0" w:color="auto"/>
              <w:right w:val="single" w:sz="4" w:space="0" w:color="auto"/>
            </w:tcBorders>
            <w:vAlign w:val="center"/>
            <w:hideMark/>
          </w:tcPr>
          <w:p w14:paraId="08DF5CD3" w14:textId="77777777" w:rsidR="00EE2897" w:rsidRPr="00A32C8B" w:rsidRDefault="00EE2897" w:rsidP="00D06D28">
            <w:pPr>
              <w:contextualSpacing/>
              <w:rPr>
                <w:rFonts w:ascii="Verdana" w:hAnsi="Verdana" w:cs="Arial"/>
                <w:sz w:val="18"/>
                <w:szCs w:val="18"/>
              </w:rPr>
            </w:pPr>
            <w:r w:rsidRPr="00A32C8B">
              <w:rPr>
                <w:rStyle w:val="msoins0"/>
                <w:rFonts w:ascii="Verdana" w:eastAsia="Times New Roman" w:hAnsi="Verdana" w:cs="Arial"/>
                <w:sz w:val="18"/>
                <w:szCs w:val="18"/>
              </w:rPr>
              <w:t>Listado de conceptos que permite especificar con mayor detalle los recaudos por concepto de: intereses de mora, rendimientos financieros y recursos del balance.</w:t>
            </w:r>
          </w:p>
        </w:tc>
        <w:tc>
          <w:tcPr>
            <w:tcW w:w="1701" w:type="dxa"/>
            <w:tcBorders>
              <w:top w:val="nil"/>
              <w:left w:val="nil"/>
              <w:bottom w:val="single" w:sz="4" w:space="0" w:color="auto"/>
              <w:right w:val="single" w:sz="4" w:space="0" w:color="auto"/>
            </w:tcBorders>
            <w:shd w:val="clear" w:color="auto" w:fill="FFFFFF"/>
            <w:vAlign w:val="center"/>
            <w:hideMark/>
          </w:tcPr>
          <w:p w14:paraId="7BF8BD13" w14:textId="77777777" w:rsidR="00EE2897" w:rsidRPr="00A32C8B" w:rsidRDefault="00EE2897" w:rsidP="00D06D28">
            <w:pPr>
              <w:contextualSpacing/>
              <w:jc w:val="center"/>
              <w:rPr>
                <w:rFonts w:ascii="Verdana" w:hAnsi="Verdana" w:cs="Arial"/>
                <w:sz w:val="18"/>
                <w:szCs w:val="18"/>
              </w:rPr>
            </w:pPr>
            <w:r w:rsidRPr="00A32C8B">
              <w:rPr>
                <w:rStyle w:val="msoins0"/>
                <w:rFonts w:ascii="Verdana" w:eastAsia="Times New Roman" w:hAnsi="Verdana" w:cs="Arial"/>
                <w:b/>
                <w:bCs/>
                <w:sz w:val="18"/>
                <w:szCs w:val="18"/>
              </w:rPr>
              <w:t>RECAUDO DE VIGENCIA ACTUAL SIN SITUACION DE FONDOS</w:t>
            </w:r>
          </w:p>
        </w:tc>
        <w:tc>
          <w:tcPr>
            <w:tcW w:w="3685" w:type="dxa"/>
            <w:tcBorders>
              <w:top w:val="nil"/>
              <w:left w:val="nil"/>
              <w:bottom w:val="single" w:sz="4" w:space="0" w:color="auto"/>
              <w:right w:val="single" w:sz="4" w:space="0" w:color="auto"/>
            </w:tcBorders>
            <w:shd w:val="clear" w:color="auto" w:fill="FFFFFF"/>
            <w:vAlign w:val="center"/>
            <w:hideMark/>
          </w:tcPr>
          <w:p w14:paraId="107A8B79" w14:textId="77777777" w:rsidR="00EE2897" w:rsidRPr="00A32C8B" w:rsidRDefault="00EE2897" w:rsidP="00D06D28">
            <w:pPr>
              <w:contextualSpacing/>
              <w:rPr>
                <w:rFonts w:ascii="Verdana" w:hAnsi="Verdana" w:cs="Arial"/>
                <w:sz w:val="18"/>
                <w:szCs w:val="18"/>
              </w:rPr>
            </w:pPr>
            <w:r w:rsidRPr="00A32C8B">
              <w:rPr>
                <w:rStyle w:val="msoins0"/>
                <w:rFonts w:ascii="Verdana" w:eastAsia="Times New Roman" w:hAnsi="Verdana" w:cs="Arial"/>
                <w:sz w:val="18"/>
                <w:szCs w:val="18"/>
              </w:rPr>
              <w:t>Corresponde al valor en pesos del recaudo correspondiente a la vigencia actual, percibidos sin situación de fondos (Sin flujo de efectivo).</w:t>
            </w:r>
          </w:p>
        </w:tc>
      </w:tr>
      <w:tr w:rsidR="003E7384" w:rsidRPr="00A32C8B" w14:paraId="06A88045" w14:textId="77777777" w:rsidTr="004134F3">
        <w:trPr>
          <w:trHeight w:val="20"/>
          <w:jc w:val="center"/>
        </w:trPr>
        <w:tc>
          <w:tcPr>
            <w:tcW w:w="155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9995768" w14:textId="77777777" w:rsidR="00EE2897" w:rsidRPr="00A32C8B" w:rsidRDefault="00EE2897" w:rsidP="00D06D28">
            <w:pPr>
              <w:contextualSpacing/>
              <w:jc w:val="center"/>
              <w:rPr>
                <w:rFonts w:ascii="Verdana" w:hAnsi="Verdana" w:cs="Arial"/>
                <w:sz w:val="18"/>
                <w:szCs w:val="18"/>
              </w:rPr>
            </w:pPr>
            <w:r w:rsidRPr="00A32C8B">
              <w:rPr>
                <w:rStyle w:val="msoins0"/>
                <w:rFonts w:ascii="Verdana" w:eastAsia="Times New Roman" w:hAnsi="Verdana" w:cs="Arial"/>
                <w:b/>
                <w:bCs/>
                <w:sz w:val="18"/>
                <w:szCs w:val="18"/>
              </w:rPr>
              <w:t>TERCEROS (CODIGO CHIP)</w:t>
            </w:r>
          </w:p>
        </w:tc>
        <w:tc>
          <w:tcPr>
            <w:tcW w:w="2835" w:type="dxa"/>
            <w:tcBorders>
              <w:top w:val="nil"/>
              <w:left w:val="nil"/>
              <w:bottom w:val="single" w:sz="4" w:space="0" w:color="auto"/>
              <w:right w:val="single" w:sz="4" w:space="0" w:color="auto"/>
            </w:tcBorders>
            <w:shd w:val="clear" w:color="auto" w:fill="F2F2F2" w:themeFill="background1" w:themeFillShade="F2"/>
            <w:vAlign w:val="center"/>
            <w:hideMark/>
          </w:tcPr>
          <w:p w14:paraId="7ABB0778" w14:textId="77777777" w:rsidR="00EE2897" w:rsidRPr="00A32C8B" w:rsidRDefault="00EE2897" w:rsidP="00D06D28">
            <w:pPr>
              <w:contextualSpacing/>
              <w:rPr>
                <w:rFonts w:ascii="Verdana" w:hAnsi="Verdana" w:cs="Arial"/>
                <w:sz w:val="18"/>
                <w:szCs w:val="18"/>
              </w:rPr>
            </w:pPr>
            <w:r w:rsidRPr="00A32C8B">
              <w:rPr>
                <w:rStyle w:val="msoins0"/>
                <w:rFonts w:ascii="Verdana" w:eastAsia="Times New Roman" w:hAnsi="Verdana" w:cs="Arial"/>
                <w:sz w:val="18"/>
                <w:szCs w:val="18"/>
              </w:rPr>
              <w:t xml:space="preserve">Código que permite identificar la entidad del sector público de la cual se perciben ingresos. Se debe </w:t>
            </w:r>
            <w:r w:rsidRPr="00A32C8B">
              <w:rPr>
                <w:rStyle w:val="msoins0"/>
                <w:rFonts w:ascii="Verdana" w:eastAsia="Times New Roman" w:hAnsi="Verdana" w:cs="Arial"/>
                <w:sz w:val="18"/>
                <w:szCs w:val="18"/>
              </w:rPr>
              <w:lastRenderedPageBreak/>
              <w:t>registrar el código cuando la operación presupuestal se realice con otra entidad del Presupuesto General del Sector Público.</w:t>
            </w:r>
          </w:p>
        </w:tc>
        <w:tc>
          <w:tcPr>
            <w:tcW w:w="1701" w:type="dxa"/>
            <w:tcBorders>
              <w:top w:val="nil"/>
              <w:left w:val="nil"/>
              <w:bottom w:val="single" w:sz="4" w:space="0" w:color="auto"/>
              <w:right w:val="single" w:sz="4" w:space="0" w:color="auto"/>
            </w:tcBorders>
            <w:shd w:val="clear" w:color="auto" w:fill="F2F2F2" w:themeFill="background1" w:themeFillShade="F2"/>
            <w:vAlign w:val="center"/>
            <w:hideMark/>
          </w:tcPr>
          <w:p w14:paraId="741A8CDD" w14:textId="77777777" w:rsidR="00EE2897" w:rsidRPr="00A32C8B" w:rsidRDefault="00EE2897" w:rsidP="00D06D28">
            <w:pPr>
              <w:contextualSpacing/>
              <w:jc w:val="center"/>
              <w:rPr>
                <w:rFonts w:ascii="Verdana" w:hAnsi="Verdana" w:cs="Arial"/>
                <w:sz w:val="18"/>
                <w:szCs w:val="18"/>
              </w:rPr>
            </w:pPr>
            <w:r w:rsidRPr="00A32C8B">
              <w:rPr>
                <w:rStyle w:val="msoins0"/>
                <w:rFonts w:ascii="Verdana" w:eastAsia="Times New Roman" w:hAnsi="Verdana" w:cs="Arial"/>
                <w:b/>
                <w:bCs/>
                <w:sz w:val="18"/>
                <w:szCs w:val="18"/>
              </w:rPr>
              <w:lastRenderedPageBreak/>
              <w:t xml:space="preserve">RECAUDO DE VIGENCIA ACTUAL CON </w:t>
            </w:r>
            <w:r w:rsidRPr="00A32C8B">
              <w:rPr>
                <w:rStyle w:val="msoins0"/>
                <w:rFonts w:ascii="Verdana" w:eastAsia="Times New Roman" w:hAnsi="Verdana" w:cs="Arial"/>
                <w:b/>
                <w:bCs/>
                <w:sz w:val="18"/>
                <w:szCs w:val="18"/>
              </w:rPr>
              <w:lastRenderedPageBreak/>
              <w:t>SITUACIÓN DE FONDOS</w:t>
            </w:r>
          </w:p>
        </w:tc>
        <w:tc>
          <w:tcPr>
            <w:tcW w:w="3685" w:type="dxa"/>
            <w:tcBorders>
              <w:top w:val="nil"/>
              <w:left w:val="nil"/>
              <w:bottom w:val="single" w:sz="4" w:space="0" w:color="auto"/>
              <w:right w:val="single" w:sz="4" w:space="0" w:color="auto"/>
            </w:tcBorders>
            <w:shd w:val="clear" w:color="auto" w:fill="F2F2F2" w:themeFill="background1" w:themeFillShade="F2"/>
            <w:vAlign w:val="center"/>
            <w:hideMark/>
          </w:tcPr>
          <w:p w14:paraId="399AE74E" w14:textId="77777777" w:rsidR="00EE2897" w:rsidRPr="00A32C8B" w:rsidRDefault="00EE2897" w:rsidP="00D06D28">
            <w:pPr>
              <w:contextualSpacing/>
              <w:rPr>
                <w:rFonts w:ascii="Verdana" w:hAnsi="Verdana" w:cs="Arial"/>
                <w:sz w:val="18"/>
                <w:szCs w:val="18"/>
              </w:rPr>
            </w:pPr>
            <w:r w:rsidRPr="00A32C8B">
              <w:rPr>
                <w:rStyle w:val="msoins0"/>
                <w:rFonts w:ascii="Verdana" w:eastAsia="Times New Roman" w:hAnsi="Verdana" w:cs="Arial"/>
                <w:sz w:val="18"/>
                <w:szCs w:val="18"/>
              </w:rPr>
              <w:lastRenderedPageBreak/>
              <w:t>Corresponde al valor en pesos del recaudo correspondiente a la vigencia actual, percibidos con situación de fondos (Con flujo de efectivo).</w:t>
            </w:r>
          </w:p>
        </w:tc>
      </w:tr>
      <w:tr w:rsidR="003E7384" w:rsidRPr="00A32C8B" w14:paraId="2A1229D2" w14:textId="77777777" w:rsidTr="00EE6CB9">
        <w:trPr>
          <w:trHeight w:val="20"/>
          <w:jc w:val="center"/>
        </w:trPr>
        <w:tc>
          <w:tcPr>
            <w:tcW w:w="1555" w:type="dxa"/>
            <w:tcBorders>
              <w:top w:val="nil"/>
              <w:left w:val="single" w:sz="4" w:space="0" w:color="auto"/>
              <w:bottom w:val="single" w:sz="4" w:space="0" w:color="auto"/>
              <w:right w:val="single" w:sz="4" w:space="0" w:color="auto"/>
            </w:tcBorders>
            <w:shd w:val="clear" w:color="auto" w:fill="FFFFFF"/>
            <w:vAlign w:val="center"/>
            <w:hideMark/>
          </w:tcPr>
          <w:p w14:paraId="094D7DE2" w14:textId="77777777" w:rsidR="00EE2897" w:rsidRPr="00A32C8B" w:rsidRDefault="00EE2897" w:rsidP="00D06D28">
            <w:pPr>
              <w:contextualSpacing/>
              <w:jc w:val="center"/>
              <w:rPr>
                <w:rFonts w:ascii="Verdana" w:hAnsi="Verdana" w:cs="Arial"/>
                <w:sz w:val="18"/>
                <w:szCs w:val="18"/>
              </w:rPr>
            </w:pPr>
            <w:r w:rsidRPr="00A32C8B">
              <w:rPr>
                <w:rStyle w:val="msoins0"/>
                <w:rFonts w:ascii="Verdana" w:eastAsia="Times New Roman" w:hAnsi="Verdana" w:cs="Arial"/>
                <w:b/>
                <w:bCs/>
                <w:sz w:val="18"/>
                <w:szCs w:val="18"/>
              </w:rPr>
              <w:t>NUMERO Y FECHA DE LA NORMA</w:t>
            </w:r>
          </w:p>
        </w:tc>
        <w:tc>
          <w:tcPr>
            <w:tcW w:w="2835" w:type="dxa"/>
            <w:tcBorders>
              <w:top w:val="nil"/>
              <w:left w:val="nil"/>
              <w:bottom w:val="single" w:sz="4" w:space="0" w:color="auto"/>
              <w:right w:val="single" w:sz="4" w:space="0" w:color="auto"/>
            </w:tcBorders>
            <w:shd w:val="clear" w:color="auto" w:fill="FFFFFF"/>
            <w:vAlign w:val="center"/>
            <w:hideMark/>
          </w:tcPr>
          <w:p w14:paraId="7CE2FE05" w14:textId="77777777" w:rsidR="00EE2897" w:rsidRPr="00A32C8B" w:rsidRDefault="00EE2897" w:rsidP="00D06D28">
            <w:pPr>
              <w:contextualSpacing/>
              <w:rPr>
                <w:rFonts w:ascii="Verdana" w:hAnsi="Verdana" w:cs="Arial"/>
                <w:sz w:val="18"/>
                <w:szCs w:val="18"/>
              </w:rPr>
            </w:pPr>
            <w:r w:rsidRPr="00A32C8B">
              <w:rPr>
                <w:rStyle w:val="msoins0"/>
                <w:rFonts w:ascii="Verdana" w:eastAsia="Times New Roman" w:hAnsi="Verdana" w:cs="Arial"/>
                <w:sz w:val="18"/>
                <w:szCs w:val="18"/>
              </w:rPr>
              <w:t>Número y Fecha de la norma de la destinación específica</w:t>
            </w:r>
          </w:p>
        </w:tc>
        <w:tc>
          <w:tcPr>
            <w:tcW w:w="1701" w:type="dxa"/>
            <w:tcBorders>
              <w:top w:val="nil"/>
              <w:left w:val="nil"/>
              <w:bottom w:val="single" w:sz="4" w:space="0" w:color="auto"/>
              <w:right w:val="single" w:sz="4" w:space="0" w:color="auto"/>
            </w:tcBorders>
            <w:shd w:val="clear" w:color="auto" w:fill="FFFFFF"/>
            <w:vAlign w:val="center"/>
            <w:hideMark/>
          </w:tcPr>
          <w:p w14:paraId="2B380B7D" w14:textId="77777777" w:rsidR="00EE2897" w:rsidRPr="00A32C8B" w:rsidRDefault="00EE2897" w:rsidP="00D06D28">
            <w:pPr>
              <w:contextualSpacing/>
              <w:jc w:val="center"/>
              <w:rPr>
                <w:rFonts w:ascii="Verdana" w:hAnsi="Verdana" w:cs="Arial"/>
                <w:sz w:val="18"/>
                <w:szCs w:val="18"/>
              </w:rPr>
            </w:pPr>
            <w:r w:rsidRPr="00A32C8B">
              <w:rPr>
                <w:rStyle w:val="msoins0"/>
                <w:rFonts w:ascii="Verdana" w:eastAsia="Times New Roman" w:hAnsi="Verdana" w:cs="Arial"/>
                <w:b/>
                <w:bCs/>
                <w:sz w:val="18"/>
                <w:szCs w:val="18"/>
              </w:rPr>
              <w:t>RECAUDO DE VIGENCIA ANTERIOR SIN SITUACION DE FONDOS</w:t>
            </w:r>
          </w:p>
        </w:tc>
        <w:tc>
          <w:tcPr>
            <w:tcW w:w="3685" w:type="dxa"/>
            <w:tcBorders>
              <w:top w:val="nil"/>
              <w:left w:val="nil"/>
              <w:bottom w:val="single" w:sz="4" w:space="0" w:color="auto"/>
              <w:right w:val="single" w:sz="4" w:space="0" w:color="auto"/>
            </w:tcBorders>
            <w:shd w:val="clear" w:color="auto" w:fill="FFFFFF"/>
            <w:vAlign w:val="center"/>
            <w:hideMark/>
          </w:tcPr>
          <w:p w14:paraId="201D960D" w14:textId="77777777" w:rsidR="00EE2897" w:rsidRPr="00A32C8B" w:rsidRDefault="00EE2897" w:rsidP="00D06D28">
            <w:pPr>
              <w:contextualSpacing/>
              <w:rPr>
                <w:rFonts w:ascii="Verdana" w:hAnsi="Verdana" w:cs="Arial"/>
                <w:sz w:val="18"/>
                <w:szCs w:val="18"/>
              </w:rPr>
            </w:pPr>
            <w:r w:rsidRPr="00A32C8B">
              <w:rPr>
                <w:rStyle w:val="msoins0"/>
                <w:rFonts w:ascii="Verdana" w:eastAsia="Times New Roman" w:hAnsi="Verdana" w:cs="Arial"/>
                <w:sz w:val="18"/>
                <w:szCs w:val="18"/>
              </w:rPr>
              <w:t>Corresponde al valor en pesos del recaudo correspondiente a vigencias anteriores, percibidos sin situación de fondos (sin flujo de efectivo).</w:t>
            </w:r>
          </w:p>
        </w:tc>
      </w:tr>
      <w:tr w:rsidR="003E7384" w:rsidRPr="00A32C8B" w14:paraId="665C8633" w14:textId="77777777" w:rsidTr="004134F3">
        <w:trPr>
          <w:trHeight w:val="20"/>
          <w:jc w:val="center"/>
        </w:trPr>
        <w:tc>
          <w:tcPr>
            <w:tcW w:w="1555" w:type="dxa"/>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5DB2081" w14:textId="77777777" w:rsidR="00EE2897" w:rsidRPr="00A32C8B" w:rsidRDefault="00EE2897" w:rsidP="00D06D28">
            <w:pPr>
              <w:contextualSpacing/>
              <w:jc w:val="center"/>
              <w:rPr>
                <w:rFonts w:ascii="Verdana" w:hAnsi="Verdana" w:cs="Arial"/>
                <w:sz w:val="18"/>
                <w:szCs w:val="18"/>
              </w:rPr>
            </w:pPr>
            <w:r w:rsidRPr="00A32C8B">
              <w:rPr>
                <w:rStyle w:val="msoins0"/>
                <w:rFonts w:ascii="Verdana" w:eastAsia="Times New Roman" w:hAnsi="Verdana" w:cs="Arial"/>
                <w:b/>
                <w:bCs/>
                <w:sz w:val="18"/>
                <w:szCs w:val="18"/>
              </w:rPr>
              <w:t>TIPO DE NORMA</w:t>
            </w:r>
          </w:p>
        </w:tc>
        <w:tc>
          <w:tcPr>
            <w:tcW w:w="2835" w:type="dxa"/>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27AA5B8" w14:textId="77777777" w:rsidR="00EE2897" w:rsidRPr="00A32C8B" w:rsidRDefault="00EE2897" w:rsidP="00D06D28">
            <w:pPr>
              <w:contextualSpacing/>
              <w:jc w:val="center"/>
              <w:rPr>
                <w:rFonts w:ascii="Verdana" w:hAnsi="Verdana" w:cs="Arial"/>
                <w:sz w:val="18"/>
                <w:szCs w:val="18"/>
              </w:rPr>
            </w:pPr>
            <w:r w:rsidRPr="00A32C8B">
              <w:rPr>
                <w:rStyle w:val="msoins0"/>
                <w:rFonts w:ascii="Verdana" w:eastAsia="Times New Roman" w:hAnsi="Verdana" w:cs="Arial"/>
                <w:sz w:val="18"/>
                <w:szCs w:val="18"/>
              </w:rPr>
              <w:t>Tipo de norma que genera la destinación específica</w:t>
            </w:r>
          </w:p>
        </w:tc>
        <w:tc>
          <w:tcPr>
            <w:tcW w:w="1701" w:type="dxa"/>
            <w:tcBorders>
              <w:top w:val="nil"/>
              <w:left w:val="nil"/>
              <w:bottom w:val="single" w:sz="4" w:space="0" w:color="auto"/>
              <w:right w:val="single" w:sz="4" w:space="0" w:color="auto"/>
            </w:tcBorders>
            <w:shd w:val="clear" w:color="auto" w:fill="F2F2F2" w:themeFill="background1" w:themeFillShade="F2"/>
            <w:vAlign w:val="center"/>
            <w:hideMark/>
          </w:tcPr>
          <w:p w14:paraId="063447CF" w14:textId="77777777" w:rsidR="00EE2897" w:rsidRPr="00A32C8B" w:rsidRDefault="00EE2897" w:rsidP="00D06D28">
            <w:pPr>
              <w:contextualSpacing/>
              <w:jc w:val="center"/>
              <w:rPr>
                <w:rFonts w:ascii="Verdana" w:hAnsi="Verdana" w:cs="Arial"/>
                <w:sz w:val="18"/>
                <w:szCs w:val="18"/>
              </w:rPr>
            </w:pPr>
            <w:r w:rsidRPr="00A32C8B">
              <w:rPr>
                <w:rStyle w:val="msoins0"/>
                <w:rFonts w:ascii="Verdana" w:eastAsia="Times New Roman" w:hAnsi="Verdana" w:cs="Arial"/>
                <w:b/>
                <w:bCs/>
                <w:sz w:val="18"/>
                <w:szCs w:val="18"/>
              </w:rPr>
              <w:t>RECAUDO DE VIGENCIA ANTERIOR CON SITUACION DE FONDOS</w:t>
            </w:r>
          </w:p>
        </w:tc>
        <w:tc>
          <w:tcPr>
            <w:tcW w:w="3685" w:type="dxa"/>
            <w:tcBorders>
              <w:top w:val="nil"/>
              <w:left w:val="nil"/>
              <w:bottom w:val="single" w:sz="4" w:space="0" w:color="auto"/>
              <w:right w:val="single" w:sz="4" w:space="0" w:color="auto"/>
            </w:tcBorders>
            <w:shd w:val="clear" w:color="auto" w:fill="F2F2F2" w:themeFill="background1" w:themeFillShade="F2"/>
            <w:vAlign w:val="center"/>
            <w:hideMark/>
          </w:tcPr>
          <w:p w14:paraId="1EB37A03" w14:textId="77777777" w:rsidR="00EE2897" w:rsidRPr="00A32C8B" w:rsidRDefault="00EE2897" w:rsidP="00D06D28">
            <w:pPr>
              <w:contextualSpacing/>
              <w:rPr>
                <w:rFonts w:ascii="Verdana" w:hAnsi="Verdana" w:cs="Arial"/>
                <w:sz w:val="18"/>
                <w:szCs w:val="18"/>
              </w:rPr>
            </w:pPr>
            <w:r w:rsidRPr="00A32C8B">
              <w:rPr>
                <w:rStyle w:val="msoins0"/>
                <w:rFonts w:ascii="Verdana" w:eastAsia="Times New Roman" w:hAnsi="Verdana" w:cs="Arial"/>
                <w:sz w:val="18"/>
                <w:szCs w:val="18"/>
              </w:rPr>
              <w:t>Corresponde al valor en pesos del recaudo correspondiente a la</w:t>
            </w:r>
            <w:r w:rsidR="00F94986" w:rsidRPr="00A32C8B">
              <w:rPr>
                <w:rStyle w:val="msoins0"/>
                <w:rFonts w:ascii="Verdana" w:eastAsia="Times New Roman" w:hAnsi="Verdana" w:cs="Arial"/>
                <w:sz w:val="18"/>
                <w:szCs w:val="18"/>
              </w:rPr>
              <w:t>s</w:t>
            </w:r>
            <w:r w:rsidRPr="00A32C8B">
              <w:rPr>
                <w:rStyle w:val="msoins0"/>
                <w:rFonts w:ascii="Verdana" w:eastAsia="Times New Roman" w:hAnsi="Verdana" w:cs="Arial"/>
                <w:sz w:val="18"/>
                <w:szCs w:val="18"/>
              </w:rPr>
              <w:t xml:space="preserve"> vigencias anteriores, percibidos con situación de fondos (Con flujo de efectivo).</w:t>
            </w:r>
          </w:p>
        </w:tc>
      </w:tr>
      <w:tr w:rsidR="003E7384" w:rsidRPr="00A32C8B" w14:paraId="45C3A037" w14:textId="77777777" w:rsidTr="004134F3">
        <w:trPr>
          <w:trHeight w:val="20"/>
          <w:jc w:val="center"/>
        </w:trPr>
        <w:tc>
          <w:tcPr>
            <w:tcW w:w="0" w:type="auto"/>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6954CD0" w14:textId="77777777" w:rsidR="00EE2897" w:rsidRPr="00A32C8B" w:rsidRDefault="00EE2897" w:rsidP="00D06D28">
            <w:pPr>
              <w:contextualSpacing/>
              <w:rPr>
                <w:rFonts w:ascii="Verdana" w:eastAsiaTheme="minorHAnsi" w:hAnsi="Verdana" w:cs="Arial"/>
                <w:sz w:val="18"/>
                <w:szCs w:val="18"/>
              </w:rPr>
            </w:pPr>
          </w:p>
        </w:tc>
        <w:tc>
          <w:tcPr>
            <w:tcW w:w="0" w:type="auto"/>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8B08BD3" w14:textId="77777777" w:rsidR="00EE2897" w:rsidRPr="00A32C8B" w:rsidRDefault="00EE2897" w:rsidP="00D06D28">
            <w:pPr>
              <w:contextualSpacing/>
              <w:rPr>
                <w:rFonts w:ascii="Verdana" w:eastAsiaTheme="minorHAnsi" w:hAnsi="Verdana" w:cs="Arial"/>
                <w:sz w:val="18"/>
                <w:szCs w:val="18"/>
              </w:rPr>
            </w:pPr>
          </w:p>
        </w:tc>
        <w:tc>
          <w:tcPr>
            <w:tcW w:w="1701" w:type="dxa"/>
            <w:tcBorders>
              <w:top w:val="nil"/>
              <w:left w:val="nil"/>
              <w:bottom w:val="single" w:sz="4" w:space="0" w:color="auto"/>
              <w:right w:val="single" w:sz="4" w:space="0" w:color="auto"/>
            </w:tcBorders>
            <w:shd w:val="clear" w:color="auto" w:fill="F2F2F2" w:themeFill="background1" w:themeFillShade="F2"/>
            <w:vAlign w:val="center"/>
            <w:hideMark/>
          </w:tcPr>
          <w:p w14:paraId="17F0E357" w14:textId="77777777" w:rsidR="00EE2897" w:rsidRPr="00A32C8B" w:rsidRDefault="00EE2897" w:rsidP="00D06D28">
            <w:pPr>
              <w:contextualSpacing/>
              <w:jc w:val="center"/>
              <w:rPr>
                <w:rFonts w:ascii="Verdana" w:hAnsi="Verdana" w:cs="Arial"/>
                <w:sz w:val="18"/>
                <w:szCs w:val="18"/>
              </w:rPr>
            </w:pPr>
            <w:r w:rsidRPr="00A32C8B">
              <w:rPr>
                <w:rStyle w:val="msoins0"/>
                <w:rFonts w:ascii="Verdana" w:eastAsia="Times New Roman" w:hAnsi="Verdana" w:cs="Arial"/>
                <w:b/>
                <w:bCs/>
                <w:sz w:val="18"/>
                <w:szCs w:val="18"/>
              </w:rPr>
              <w:t>TOTAL RECAUDO</w:t>
            </w:r>
          </w:p>
        </w:tc>
        <w:tc>
          <w:tcPr>
            <w:tcW w:w="3685" w:type="dxa"/>
            <w:tcBorders>
              <w:top w:val="nil"/>
              <w:left w:val="nil"/>
              <w:bottom w:val="single" w:sz="4" w:space="0" w:color="auto"/>
              <w:right w:val="single" w:sz="4" w:space="0" w:color="auto"/>
            </w:tcBorders>
            <w:shd w:val="clear" w:color="auto" w:fill="F2F2F2" w:themeFill="background1" w:themeFillShade="F2"/>
            <w:vAlign w:val="center"/>
            <w:hideMark/>
          </w:tcPr>
          <w:p w14:paraId="0F4E313D" w14:textId="77777777" w:rsidR="00EE2897" w:rsidRPr="00A32C8B" w:rsidRDefault="00EE2897" w:rsidP="00D06D28">
            <w:pPr>
              <w:contextualSpacing/>
              <w:rPr>
                <w:rFonts w:ascii="Verdana" w:hAnsi="Verdana" w:cs="Arial"/>
                <w:sz w:val="18"/>
                <w:szCs w:val="18"/>
              </w:rPr>
            </w:pPr>
            <w:r w:rsidRPr="00A32C8B">
              <w:rPr>
                <w:rStyle w:val="msoins0"/>
                <w:rFonts w:ascii="Verdana" w:eastAsia="Times New Roman" w:hAnsi="Verdana" w:cs="Arial"/>
                <w:sz w:val="18"/>
                <w:szCs w:val="18"/>
              </w:rPr>
              <w:t>Corresponde a la sumatoria de los valores registrados en las variables de recaudo de vigencia actual y vigencia anterior (con y sin situación de fondos). Este valor se calcula automáticamente al validar la información.</w:t>
            </w:r>
          </w:p>
        </w:tc>
      </w:tr>
    </w:tbl>
    <w:p w14:paraId="7CE63A83" w14:textId="77777777" w:rsidR="00EE2897" w:rsidRPr="00A32C8B" w:rsidRDefault="00EE2897" w:rsidP="00D06D28">
      <w:pPr>
        <w:contextualSpacing/>
        <w:jc w:val="center"/>
        <w:rPr>
          <w:rFonts w:ascii="Verdana" w:hAnsi="Verdana" w:cs="Arial"/>
          <w:sz w:val="18"/>
          <w:szCs w:val="18"/>
        </w:rPr>
      </w:pPr>
      <w:r w:rsidRPr="00A32C8B">
        <w:rPr>
          <w:rStyle w:val="msoins0"/>
          <w:rFonts w:ascii="Verdana" w:hAnsi="Verdana" w:cs="Arial"/>
          <w:b/>
          <w:bCs/>
          <w:sz w:val="18"/>
          <w:szCs w:val="18"/>
        </w:rPr>
        <w:t>Fuente:</w:t>
      </w:r>
      <w:r w:rsidRPr="00A32C8B">
        <w:rPr>
          <w:rStyle w:val="msoins0"/>
          <w:rFonts w:ascii="Verdana" w:hAnsi="Verdana" w:cs="Arial"/>
          <w:bCs/>
          <w:sz w:val="18"/>
          <w:szCs w:val="18"/>
        </w:rPr>
        <w:t xml:space="preserve"> elaboración propia con base en la información de la Contraloría General de la República </w:t>
      </w:r>
      <w:r w:rsidR="004D744F" w:rsidRPr="00A32C8B">
        <w:rPr>
          <w:rStyle w:val="msoins0"/>
          <w:rFonts w:ascii="Verdana" w:hAnsi="Verdana" w:cs="Arial"/>
          <w:bCs/>
          <w:sz w:val="18"/>
          <w:szCs w:val="18"/>
        </w:rPr>
        <w:t xml:space="preserve">- </w:t>
      </w:r>
      <w:r w:rsidRPr="00A32C8B">
        <w:rPr>
          <w:rStyle w:val="msoins0"/>
          <w:rFonts w:ascii="Verdana" w:hAnsi="Verdana" w:cs="Arial"/>
          <w:bCs/>
          <w:sz w:val="18"/>
          <w:szCs w:val="18"/>
        </w:rPr>
        <w:t>CGR,</w:t>
      </w:r>
      <w:r w:rsidRPr="00A32C8B">
        <w:rPr>
          <w:rStyle w:val="msoins0"/>
          <w:rFonts w:ascii="Verdana" w:hAnsi="Verdana" w:cs="Arial"/>
          <w:sz w:val="18"/>
          <w:szCs w:val="18"/>
        </w:rPr>
        <w:t xml:space="preserve"> </w:t>
      </w:r>
      <w:r w:rsidRPr="00A32C8B">
        <w:rPr>
          <w:rStyle w:val="msoins0"/>
          <w:rFonts w:ascii="Verdana" w:hAnsi="Verdana" w:cs="Arial"/>
          <w:bCs/>
          <w:sz w:val="18"/>
          <w:szCs w:val="18"/>
        </w:rPr>
        <w:t>Categoría Única de Información Presupuestal.</w:t>
      </w:r>
    </w:p>
    <w:p w14:paraId="275FC04F" w14:textId="77777777" w:rsidR="004D744F" w:rsidRPr="00A32C8B" w:rsidRDefault="004D744F" w:rsidP="00D06D28">
      <w:pPr>
        <w:contextualSpacing/>
        <w:jc w:val="both"/>
        <w:rPr>
          <w:rStyle w:val="msoins0"/>
          <w:rFonts w:ascii="Verdana" w:hAnsi="Verdana" w:cs="Arial"/>
          <w:bCs/>
          <w:sz w:val="18"/>
          <w:szCs w:val="18"/>
        </w:rPr>
      </w:pPr>
    </w:p>
    <w:p w14:paraId="1F614EF9" w14:textId="77777777" w:rsidR="3E5A4759" w:rsidRPr="00A32C8B" w:rsidRDefault="00EE2897" w:rsidP="00D06D28">
      <w:pPr>
        <w:contextualSpacing/>
        <w:jc w:val="both"/>
        <w:rPr>
          <w:rStyle w:val="msoins0"/>
          <w:rFonts w:ascii="Verdana" w:hAnsi="Verdana" w:cs="Arial"/>
          <w:bCs/>
          <w:sz w:val="22"/>
          <w:szCs w:val="22"/>
        </w:rPr>
      </w:pPr>
      <w:r w:rsidRPr="00A32C8B">
        <w:rPr>
          <w:rStyle w:val="msoins0"/>
          <w:rFonts w:ascii="Verdana" w:hAnsi="Verdana" w:cs="Arial"/>
          <w:bCs/>
          <w:sz w:val="22"/>
          <w:szCs w:val="22"/>
        </w:rPr>
        <w:t>De acuerdo con lo anterior,</w:t>
      </w:r>
      <w:r w:rsidR="009A3CEB" w:rsidRPr="00A32C8B">
        <w:rPr>
          <w:rStyle w:val="msoins0"/>
          <w:rFonts w:ascii="Verdana" w:hAnsi="Verdana" w:cs="Arial"/>
          <w:bCs/>
          <w:sz w:val="22"/>
          <w:szCs w:val="22"/>
        </w:rPr>
        <w:t xml:space="preserve"> un reporte completo de ingresos </w:t>
      </w:r>
      <w:r w:rsidR="00FE32B1" w:rsidRPr="00A32C8B">
        <w:rPr>
          <w:rStyle w:val="msoins0"/>
          <w:rFonts w:ascii="Verdana" w:hAnsi="Verdana" w:cs="Arial"/>
          <w:bCs/>
          <w:sz w:val="22"/>
          <w:szCs w:val="22"/>
        </w:rPr>
        <w:t>debió contener los datos referentes</w:t>
      </w:r>
      <w:r w:rsidRPr="00A32C8B">
        <w:rPr>
          <w:rStyle w:val="msoins0"/>
          <w:rFonts w:ascii="Verdana" w:hAnsi="Verdana" w:cs="Arial"/>
          <w:bCs/>
          <w:sz w:val="22"/>
          <w:szCs w:val="22"/>
        </w:rPr>
        <w:t xml:space="preserve"> a fuentes de financiación, terceros, número y fecha de la norma, tipo de norma y recaudo de conformidad con el siguiente ejemplo:</w:t>
      </w:r>
    </w:p>
    <w:p w14:paraId="731F69BD" w14:textId="77777777" w:rsidR="00EE2897" w:rsidRPr="00A32C8B" w:rsidRDefault="00EE2897" w:rsidP="00D06D28">
      <w:pPr>
        <w:pStyle w:val="paragraph"/>
        <w:spacing w:after="0" w:afterAutospacing="0"/>
        <w:ind w:left="720"/>
        <w:contextualSpacing/>
        <w:jc w:val="center"/>
        <w:rPr>
          <w:rStyle w:val="msoins0"/>
          <w:rFonts w:ascii="Verdana" w:hAnsi="Verdana" w:cs="Arial"/>
          <w:b/>
          <w:sz w:val="18"/>
          <w:szCs w:val="18"/>
        </w:rPr>
      </w:pPr>
      <w:r w:rsidRPr="00A32C8B">
        <w:rPr>
          <w:rStyle w:val="msoins0"/>
          <w:rFonts w:ascii="Verdana" w:hAnsi="Verdana" w:cs="Arial"/>
          <w:b/>
          <w:bCs/>
          <w:sz w:val="18"/>
          <w:szCs w:val="18"/>
        </w:rPr>
        <w:t xml:space="preserve">Cuadro No. </w:t>
      </w:r>
      <w:r w:rsidR="1A6A9895" w:rsidRPr="00A32C8B">
        <w:rPr>
          <w:rStyle w:val="msoins0"/>
          <w:rFonts w:ascii="Verdana" w:hAnsi="Verdana" w:cs="Arial"/>
          <w:b/>
          <w:bCs/>
          <w:sz w:val="18"/>
          <w:szCs w:val="18"/>
        </w:rPr>
        <w:t>1</w:t>
      </w:r>
      <w:r w:rsidR="00A344DB" w:rsidRPr="00A32C8B">
        <w:rPr>
          <w:rStyle w:val="msoins0"/>
          <w:rFonts w:ascii="Verdana" w:hAnsi="Verdana" w:cs="Arial"/>
          <w:b/>
          <w:bCs/>
          <w:sz w:val="18"/>
          <w:szCs w:val="18"/>
        </w:rPr>
        <w:t>5</w:t>
      </w:r>
    </w:p>
    <w:p w14:paraId="17287C36" w14:textId="77777777" w:rsidR="00EE2897" w:rsidRPr="00A32C8B" w:rsidRDefault="00EE2897" w:rsidP="00D06D28">
      <w:pPr>
        <w:pStyle w:val="Prrafodelista"/>
        <w:spacing w:line="240" w:lineRule="auto"/>
        <w:jc w:val="center"/>
        <w:rPr>
          <w:rFonts w:ascii="Verdana" w:hAnsi="Verdana" w:cs="Arial"/>
          <w:sz w:val="18"/>
          <w:szCs w:val="18"/>
        </w:rPr>
      </w:pPr>
      <w:r w:rsidRPr="00A32C8B">
        <w:rPr>
          <w:rStyle w:val="msoins0"/>
          <w:rFonts w:ascii="Verdana" w:hAnsi="Verdana" w:cs="Arial"/>
          <w:sz w:val="18"/>
          <w:szCs w:val="18"/>
        </w:rPr>
        <w:t>Variables cualitativas para la estructura del Reporte de CUIPO</w:t>
      </w:r>
      <w:r w:rsidRPr="00A32C8B">
        <w:rPr>
          <w:rStyle w:val="normaltextrun"/>
          <w:rFonts w:ascii="Verdana" w:hAnsi="Verdana" w:cs="Arial"/>
          <w:sz w:val="18"/>
          <w:szCs w:val="18"/>
        </w:rPr>
        <w:t xml:space="preserve"> en Ingresos.</w:t>
      </w:r>
    </w:p>
    <w:tbl>
      <w:tblPr>
        <w:tblW w:w="9630" w:type="dxa"/>
        <w:tblLayout w:type="fixed"/>
        <w:tblCellMar>
          <w:left w:w="70" w:type="dxa"/>
          <w:right w:w="70" w:type="dxa"/>
        </w:tblCellMar>
        <w:tblLook w:val="04A0" w:firstRow="1" w:lastRow="0" w:firstColumn="1" w:lastColumn="0" w:noHBand="0" w:noVBand="1"/>
      </w:tblPr>
      <w:tblGrid>
        <w:gridCol w:w="1271"/>
        <w:gridCol w:w="1559"/>
        <w:gridCol w:w="2125"/>
        <w:gridCol w:w="1558"/>
        <w:gridCol w:w="1984"/>
        <w:gridCol w:w="1133"/>
      </w:tblGrid>
      <w:tr w:rsidR="003E7384" w:rsidRPr="00A32C8B" w14:paraId="0D64031A" w14:textId="77777777" w:rsidTr="004134F3">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B48C41"/>
            <w:vAlign w:val="center"/>
            <w:hideMark/>
          </w:tcPr>
          <w:p w14:paraId="0731E389" w14:textId="77777777" w:rsidR="00EE2897" w:rsidRPr="00A32C8B" w:rsidRDefault="00EE2897" w:rsidP="00D06D28">
            <w:pPr>
              <w:contextualSpacing/>
              <w:jc w:val="center"/>
              <w:rPr>
                <w:rFonts w:ascii="Verdana" w:hAnsi="Verdana" w:cs="Arial"/>
                <w:color w:val="FFFFFF" w:themeColor="background1"/>
                <w:sz w:val="18"/>
                <w:szCs w:val="18"/>
              </w:rPr>
            </w:pPr>
            <w:r w:rsidRPr="00A32C8B">
              <w:rPr>
                <w:rStyle w:val="msoins0"/>
                <w:rFonts w:ascii="Verdana" w:eastAsia="Times New Roman" w:hAnsi="Verdana" w:cs="Arial"/>
                <w:b/>
                <w:bCs/>
                <w:color w:val="FFFFFF" w:themeColor="background1"/>
                <w:sz w:val="18"/>
                <w:szCs w:val="18"/>
              </w:rPr>
              <w:t>C</w:t>
            </w:r>
            <w:r w:rsidR="004D744F" w:rsidRPr="00A32C8B">
              <w:rPr>
                <w:rStyle w:val="msoins0"/>
                <w:rFonts w:ascii="Verdana" w:eastAsia="Times New Roman" w:hAnsi="Verdana" w:cs="Arial"/>
                <w:b/>
                <w:bCs/>
                <w:color w:val="FFFFFF" w:themeColor="background1"/>
                <w:sz w:val="18"/>
                <w:szCs w:val="18"/>
              </w:rPr>
              <w:t>Ó</w:t>
            </w:r>
            <w:r w:rsidRPr="00A32C8B">
              <w:rPr>
                <w:rStyle w:val="msoins0"/>
                <w:rFonts w:ascii="Verdana" w:eastAsia="Times New Roman" w:hAnsi="Verdana" w:cs="Arial"/>
                <w:b/>
                <w:bCs/>
                <w:color w:val="FFFFFF" w:themeColor="background1"/>
                <w:sz w:val="18"/>
                <w:szCs w:val="18"/>
              </w:rPr>
              <w:t>DIGO</w:t>
            </w:r>
          </w:p>
        </w:tc>
        <w:tc>
          <w:tcPr>
            <w:tcW w:w="1559" w:type="dxa"/>
            <w:tcBorders>
              <w:top w:val="single" w:sz="4" w:space="0" w:color="auto"/>
              <w:left w:val="nil"/>
              <w:bottom w:val="single" w:sz="4" w:space="0" w:color="auto"/>
              <w:right w:val="single" w:sz="4" w:space="0" w:color="auto"/>
            </w:tcBorders>
            <w:shd w:val="clear" w:color="auto" w:fill="B48C41"/>
            <w:vAlign w:val="center"/>
            <w:hideMark/>
          </w:tcPr>
          <w:p w14:paraId="1FF2AFED" w14:textId="77777777" w:rsidR="00EE2897" w:rsidRPr="00A32C8B" w:rsidRDefault="00EE2897" w:rsidP="00D06D28">
            <w:pPr>
              <w:contextualSpacing/>
              <w:jc w:val="center"/>
              <w:rPr>
                <w:rFonts w:ascii="Verdana" w:hAnsi="Verdana" w:cs="Arial"/>
                <w:color w:val="FFFFFF" w:themeColor="background1"/>
                <w:sz w:val="18"/>
                <w:szCs w:val="18"/>
              </w:rPr>
            </w:pPr>
            <w:r w:rsidRPr="00A32C8B">
              <w:rPr>
                <w:rStyle w:val="msoins0"/>
                <w:rFonts w:ascii="Verdana" w:eastAsia="Times New Roman" w:hAnsi="Verdana" w:cs="Arial"/>
                <w:b/>
                <w:bCs/>
                <w:color w:val="FFFFFF" w:themeColor="background1"/>
                <w:sz w:val="18"/>
                <w:szCs w:val="18"/>
              </w:rPr>
              <w:t>NOMBRE</w:t>
            </w:r>
          </w:p>
        </w:tc>
        <w:tc>
          <w:tcPr>
            <w:tcW w:w="2125" w:type="dxa"/>
            <w:tcBorders>
              <w:top w:val="single" w:sz="4" w:space="0" w:color="auto"/>
              <w:left w:val="nil"/>
              <w:bottom w:val="single" w:sz="4" w:space="0" w:color="auto"/>
              <w:right w:val="single" w:sz="4" w:space="0" w:color="auto"/>
            </w:tcBorders>
            <w:shd w:val="clear" w:color="auto" w:fill="B48C41"/>
            <w:vAlign w:val="center"/>
            <w:hideMark/>
          </w:tcPr>
          <w:p w14:paraId="3C53D091" w14:textId="77777777" w:rsidR="00EE2897" w:rsidRPr="00A32C8B" w:rsidRDefault="00EE2897" w:rsidP="00D06D28">
            <w:pPr>
              <w:contextualSpacing/>
              <w:jc w:val="center"/>
              <w:rPr>
                <w:rFonts w:ascii="Verdana" w:hAnsi="Verdana" w:cs="Arial"/>
                <w:color w:val="FFFFFF" w:themeColor="background1"/>
                <w:sz w:val="18"/>
                <w:szCs w:val="18"/>
              </w:rPr>
            </w:pPr>
            <w:r w:rsidRPr="00A32C8B">
              <w:rPr>
                <w:rStyle w:val="msoins0"/>
                <w:rFonts w:ascii="Verdana" w:eastAsia="Times New Roman" w:hAnsi="Verdana" w:cs="Arial"/>
                <w:b/>
                <w:bCs/>
                <w:color w:val="FFFFFF" w:themeColor="background1"/>
                <w:sz w:val="18"/>
                <w:szCs w:val="18"/>
              </w:rPr>
              <w:t>FUENTES DE FINANCIACION</w:t>
            </w:r>
          </w:p>
        </w:tc>
        <w:tc>
          <w:tcPr>
            <w:tcW w:w="1558" w:type="dxa"/>
            <w:tcBorders>
              <w:top w:val="single" w:sz="4" w:space="0" w:color="auto"/>
              <w:left w:val="nil"/>
              <w:bottom w:val="single" w:sz="4" w:space="0" w:color="auto"/>
              <w:right w:val="single" w:sz="4" w:space="0" w:color="auto"/>
            </w:tcBorders>
            <w:shd w:val="clear" w:color="auto" w:fill="B48C41"/>
            <w:vAlign w:val="center"/>
            <w:hideMark/>
          </w:tcPr>
          <w:p w14:paraId="767530BA" w14:textId="77777777" w:rsidR="00EE2897" w:rsidRPr="00A32C8B" w:rsidRDefault="00EE2897" w:rsidP="00D06D28">
            <w:pPr>
              <w:contextualSpacing/>
              <w:jc w:val="center"/>
              <w:rPr>
                <w:rFonts w:ascii="Verdana" w:hAnsi="Verdana" w:cs="Arial"/>
                <w:color w:val="FFFFFF" w:themeColor="background1"/>
                <w:sz w:val="18"/>
                <w:szCs w:val="18"/>
              </w:rPr>
            </w:pPr>
            <w:r w:rsidRPr="00A32C8B">
              <w:rPr>
                <w:rStyle w:val="msoins0"/>
                <w:rFonts w:ascii="Verdana" w:eastAsia="Times New Roman" w:hAnsi="Verdana" w:cs="Arial"/>
                <w:b/>
                <w:bCs/>
                <w:color w:val="FFFFFF" w:themeColor="background1"/>
                <w:sz w:val="18"/>
                <w:szCs w:val="18"/>
              </w:rPr>
              <w:t>TERCEROS</w:t>
            </w:r>
          </w:p>
        </w:tc>
        <w:tc>
          <w:tcPr>
            <w:tcW w:w="1984" w:type="dxa"/>
            <w:tcBorders>
              <w:top w:val="single" w:sz="4" w:space="0" w:color="auto"/>
              <w:left w:val="nil"/>
              <w:bottom w:val="single" w:sz="4" w:space="0" w:color="auto"/>
              <w:right w:val="single" w:sz="4" w:space="0" w:color="auto"/>
            </w:tcBorders>
            <w:shd w:val="clear" w:color="auto" w:fill="B48C41"/>
            <w:vAlign w:val="center"/>
            <w:hideMark/>
          </w:tcPr>
          <w:p w14:paraId="08DB388C" w14:textId="77777777" w:rsidR="00EE2897" w:rsidRPr="00A32C8B" w:rsidRDefault="00EE2897" w:rsidP="00D06D28">
            <w:pPr>
              <w:contextualSpacing/>
              <w:jc w:val="center"/>
              <w:rPr>
                <w:rFonts w:ascii="Verdana" w:hAnsi="Verdana" w:cs="Arial"/>
                <w:color w:val="FFFFFF" w:themeColor="background1"/>
                <w:sz w:val="18"/>
                <w:szCs w:val="18"/>
              </w:rPr>
            </w:pPr>
            <w:r w:rsidRPr="00A32C8B">
              <w:rPr>
                <w:rStyle w:val="msoins0"/>
                <w:rFonts w:ascii="Verdana" w:eastAsia="Times New Roman" w:hAnsi="Verdana" w:cs="Arial"/>
                <w:b/>
                <w:bCs/>
                <w:color w:val="FFFFFF" w:themeColor="background1"/>
                <w:sz w:val="18"/>
                <w:szCs w:val="18"/>
              </w:rPr>
              <w:t>NUMERO Y FECHA DE LA NORMA</w:t>
            </w:r>
          </w:p>
        </w:tc>
        <w:tc>
          <w:tcPr>
            <w:tcW w:w="1133" w:type="dxa"/>
            <w:tcBorders>
              <w:top w:val="single" w:sz="4" w:space="0" w:color="auto"/>
              <w:left w:val="nil"/>
              <w:bottom w:val="single" w:sz="4" w:space="0" w:color="auto"/>
              <w:right w:val="single" w:sz="4" w:space="0" w:color="auto"/>
            </w:tcBorders>
            <w:shd w:val="clear" w:color="auto" w:fill="B48C41"/>
            <w:vAlign w:val="center"/>
            <w:hideMark/>
          </w:tcPr>
          <w:p w14:paraId="5D1518C4" w14:textId="77777777" w:rsidR="00EE2897" w:rsidRPr="00A32C8B" w:rsidRDefault="00EE2897" w:rsidP="00D06D28">
            <w:pPr>
              <w:contextualSpacing/>
              <w:jc w:val="center"/>
              <w:rPr>
                <w:rFonts w:ascii="Verdana" w:hAnsi="Verdana" w:cs="Arial"/>
                <w:color w:val="FFFFFF" w:themeColor="background1"/>
                <w:sz w:val="18"/>
                <w:szCs w:val="18"/>
              </w:rPr>
            </w:pPr>
            <w:r w:rsidRPr="00A32C8B">
              <w:rPr>
                <w:rStyle w:val="msoins0"/>
                <w:rFonts w:ascii="Verdana" w:eastAsia="Times New Roman" w:hAnsi="Verdana" w:cs="Arial"/>
                <w:b/>
                <w:bCs/>
                <w:color w:val="FFFFFF" w:themeColor="background1"/>
                <w:sz w:val="18"/>
                <w:szCs w:val="18"/>
              </w:rPr>
              <w:t>TIPO DE NORMA</w:t>
            </w:r>
          </w:p>
        </w:tc>
      </w:tr>
      <w:tr w:rsidR="003E7384" w:rsidRPr="00A32C8B" w14:paraId="1322D5F1" w14:textId="77777777" w:rsidTr="004134F3">
        <w:trPr>
          <w:trHeight w:val="20"/>
        </w:trPr>
        <w:tc>
          <w:tcPr>
            <w:tcW w:w="1271" w:type="dxa"/>
            <w:tcBorders>
              <w:top w:val="nil"/>
              <w:left w:val="single" w:sz="4" w:space="0" w:color="auto"/>
              <w:bottom w:val="single" w:sz="4" w:space="0" w:color="auto"/>
              <w:right w:val="single" w:sz="4" w:space="0" w:color="auto"/>
            </w:tcBorders>
            <w:vAlign w:val="center"/>
            <w:hideMark/>
          </w:tcPr>
          <w:p w14:paraId="50D7C580" w14:textId="77777777" w:rsidR="00EE2897" w:rsidRPr="00D8208C" w:rsidRDefault="00EE2897" w:rsidP="00D06D28">
            <w:pPr>
              <w:contextualSpacing/>
              <w:rPr>
                <w:rFonts w:ascii="Verdana" w:hAnsi="Verdana" w:cs="Arial"/>
                <w:sz w:val="16"/>
                <w:szCs w:val="16"/>
              </w:rPr>
            </w:pPr>
            <w:r w:rsidRPr="00D8208C">
              <w:rPr>
                <w:rStyle w:val="msoins0"/>
                <w:rFonts w:ascii="Verdana" w:eastAsia="Times New Roman" w:hAnsi="Verdana" w:cs="Arial"/>
                <w:sz w:val="16"/>
                <w:szCs w:val="16"/>
              </w:rPr>
              <w:t>1.1.02.06.001.03.04</w:t>
            </w:r>
          </w:p>
        </w:tc>
        <w:tc>
          <w:tcPr>
            <w:tcW w:w="1559" w:type="dxa"/>
            <w:tcBorders>
              <w:top w:val="nil"/>
              <w:left w:val="nil"/>
              <w:bottom w:val="single" w:sz="4" w:space="0" w:color="auto"/>
              <w:right w:val="single" w:sz="4" w:space="0" w:color="auto"/>
            </w:tcBorders>
            <w:vAlign w:val="center"/>
            <w:hideMark/>
          </w:tcPr>
          <w:p w14:paraId="00C09D2A" w14:textId="77777777" w:rsidR="00EE2897" w:rsidRPr="00D8208C" w:rsidRDefault="00EE2897" w:rsidP="00D06D28">
            <w:pPr>
              <w:contextualSpacing/>
              <w:jc w:val="center"/>
              <w:rPr>
                <w:rFonts w:ascii="Verdana" w:hAnsi="Verdana" w:cs="Arial"/>
                <w:sz w:val="16"/>
                <w:szCs w:val="16"/>
              </w:rPr>
            </w:pPr>
            <w:r w:rsidRPr="00D8208C">
              <w:rPr>
                <w:rStyle w:val="msoins0"/>
                <w:rFonts w:ascii="Verdana" w:eastAsia="Times New Roman" w:hAnsi="Verdana" w:cs="Arial"/>
                <w:sz w:val="16"/>
                <w:szCs w:val="16"/>
              </w:rPr>
              <w:t xml:space="preserve">LIBRE DESTINACIÓN </w:t>
            </w:r>
          </w:p>
        </w:tc>
        <w:tc>
          <w:tcPr>
            <w:tcW w:w="2125" w:type="dxa"/>
            <w:tcBorders>
              <w:top w:val="nil"/>
              <w:left w:val="nil"/>
              <w:bottom w:val="single" w:sz="4" w:space="0" w:color="auto"/>
              <w:right w:val="single" w:sz="4" w:space="0" w:color="auto"/>
            </w:tcBorders>
            <w:vAlign w:val="center"/>
            <w:hideMark/>
          </w:tcPr>
          <w:p w14:paraId="785A09AE" w14:textId="77777777" w:rsidR="00EE2897" w:rsidRPr="00D8208C" w:rsidRDefault="00EE2897" w:rsidP="00D06D28">
            <w:pPr>
              <w:contextualSpacing/>
              <w:jc w:val="center"/>
              <w:rPr>
                <w:rFonts w:ascii="Verdana" w:hAnsi="Verdana" w:cs="Arial"/>
                <w:sz w:val="16"/>
                <w:szCs w:val="16"/>
              </w:rPr>
            </w:pPr>
            <w:r w:rsidRPr="00D8208C">
              <w:rPr>
                <w:rStyle w:val="msoins0"/>
                <w:rFonts w:ascii="Verdana" w:eastAsia="Times New Roman" w:hAnsi="Verdana" w:cs="Arial"/>
                <w:sz w:val="16"/>
                <w:szCs w:val="16"/>
              </w:rPr>
              <w:t>SGP-PROPÓSITO GENERAL-LIBRE DESTINACIÓN MUNICIPIOS CATEGORÍAS 4, 5 Y 6</w:t>
            </w:r>
          </w:p>
        </w:tc>
        <w:tc>
          <w:tcPr>
            <w:tcW w:w="1558" w:type="dxa"/>
            <w:tcBorders>
              <w:top w:val="nil"/>
              <w:left w:val="nil"/>
              <w:bottom w:val="single" w:sz="4" w:space="0" w:color="auto"/>
              <w:right w:val="single" w:sz="4" w:space="0" w:color="auto"/>
            </w:tcBorders>
            <w:vAlign w:val="center"/>
            <w:hideMark/>
          </w:tcPr>
          <w:p w14:paraId="3132459C" w14:textId="77777777" w:rsidR="00EE2897" w:rsidRPr="00D8208C" w:rsidRDefault="00EE2897" w:rsidP="00D06D28">
            <w:pPr>
              <w:contextualSpacing/>
              <w:jc w:val="center"/>
              <w:rPr>
                <w:rFonts w:ascii="Verdana" w:hAnsi="Verdana" w:cs="Arial"/>
                <w:sz w:val="16"/>
                <w:szCs w:val="16"/>
              </w:rPr>
            </w:pPr>
            <w:r w:rsidRPr="00D8208C">
              <w:rPr>
                <w:rStyle w:val="msoins0"/>
                <w:rFonts w:ascii="Verdana" w:eastAsia="Times New Roman" w:hAnsi="Verdana" w:cs="Arial"/>
                <w:sz w:val="16"/>
                <w:szCs w:val="16"/>
              </w:rPr>
              <w:t>MINISTERIO DE HACIENDA Y CR</w:t>
            </w:r>
            <w:r w:rsidR="00F94986" w:rsidRPr="00D8208C">
              <w:rPr>
                <w:rStyle w:val="msoins0"/>
                <w:rFonts w:ascii="Verdana" w:eastAsia="Times New Roman" w:hAnsi="Verdana" w:cs="Arial"/>
                <w:sz w:val="16"/>
                <w:szCs w:val="16"/>
              </w:rPr>
              <w:t>É</w:t>
            </w:r>
            <w:r w:rsidRPr="00D8208C">
              <w:rPr>
                <w:rStyle w:val="msoins0"/>
                <w:rFonts w:ascii="Verdana" w:eastAsia="Times New Roman" w:hAnsi="Verdana" w:cs="Arial"/>
                <w:sz w:val="16"/>
                <w:szCs w:val="16"/>
              </w:rPr>
              <w:t>DITO P</w:t>
            </w:r>
            <w:r w:rsidR="00F94986" w:rsidRPr="00D8208C">
              <w:rPr>
                <w:rStyle w:val="msoins0"/>
                <w:rFonts w:ascii="Verdana" w:eastAsia="Times New Roman" w:hAnsi="Verdana" w:cs="Arial"/>
                <w:sz w:val="16"/>
                <w:szCs w:val="16"/>
              </w:rPr>
              <w:t>Ú</w:t>
            </w:r>
            <w:r w:rsidRPr="00D8208C">
              <w:rPr>
                <w:rStyle w:val="msoins0"/>
                <w:rFonts w:ascii="Verdana" w:eastAsia="Times New Roman" w:hAnsi="Verdana" w:cs="Arial"/>
                <w:sz w:val="16"/>
                <w:szCs w:val="16"/>
              </w:rPr>
              <w:t>BLICO</w:t>
            </w:r>
          </w:p>
        </w:tc>
        <w:tc>
          <w:tcPr>
            <w:tcW w:w="1984" w:type="dxa"/>
            <w:tcBorders>
              <w:top w:val="nil"/>
              <w:left w:val="nil"/>
              <w:bottom w:val="single" w:sz="4" w:space="0" w:color="auto"/>
              <w:right w:val="single" w:sz="4" w:space="0" w:color="auto"/>
            </w:tcBorders>
            <w:shd w:val="clear" w:color="auto" w:fill="FFFFFF"/>
            <w:vAlign w:val="center"/>
            <w:hideMark/>
          </w:tcPr>
          <w:p w14:paraId="70A5382D" w14:textId="77777777" w:rsidR="00EE2897" w:rsidRPr="00D8208C" w:rsidRDefault="00EE2897" w:rsidP="00D06D28">
            <w:pPr>
              <w:contextualSpacing/>
              <w:rPr>
                <w:rFonts w:ascii="Verdana" w:hAnsi="Verdana" w:cs="Arial"/>
                <w:sz w:val="16"/>
                <w:szCs w:val="16"/>
              </w:rPr>
            </w:pPr>
            <w:r w:rsidRPr="00D8208C">
              <w:rPr>
                <w:rStyle w:val="msoins0"/>
                <w:rFonts w:ascii="Verdana" w:eastAsia="Times New Roman" w:hAnsi="Verdana" w:cs="Arial"/>
                <w:sz w:val="16"/>
                <w:szCs w:val="16"/>
              </w:rPr>
              <w:t>LEY 715 DE 2001, ART. 78; LEY 1176 DE 2007, ART. 21; ACTO LEGISLATIVO 04 DE 2007, ART. 4</w:t>
            </w:r>
          </w:p>
        </w:tc>
        <w:tc>
          <w:tcPr>
            <w:tcW w:w="1133" w:type="dxa"/>
            <w:tcBorders>
              <w:top w:val="nil"/>
              <w:left w:val="nil"/>
              <w:bottom w:val="single" w:sz="4" w:space="0" w:color="auto"/>
              <w:right w:val="single" w:sz="4" w:space="0" w:color="auto"/>
            </w:tcBorders>
            <w:vAlign w:val="center"/>
            <w:hideMark/>
          </w:tcPr>
          <w:p w14:paraId="0D6913A2" w14:textId="77777777" w:rsidR="00EE2897" w:rsidRPr="00D8208C" w:rsidRDefault="00EE2897" w:rsidP="00D06D28">
            <w:pPr>
              <w:contextualSpacing/>
              <w:jc w:val="center"/>
              <w:rPr>
                <w:rFonts w:ascii="Verdana" w:hAnsi="Verdana" w:cs="Arial"/>
                <w:sz w:val="16"/>
                <w:szCs w:val="16"/>
              </w:rPr>
            </w:pPr>
            <w:r w:rsidRPr="00D8208C">
              <w:rPr>
                <w:rStyle w:val="msoins0"/>
                <w:rFonts w:ascii="Verdana" w:eastAsia="Times New Roman" w:hAnsi="Verdana" w:cs="Arial"/>
                <w:sz w:val="16"/>
                <w:szCs w:val="16"/>
              </w:rPr>
              <w:t>LEY ORGANICA</w:t>
            </w:r>
          </w:p>
        </w:tc>
      </w:tr>
      <w:tr w:rsidR="003E7384" w:rsidRPr="00A32C8B" w14:paraId="3C06E8FC" w14:textId="77777777" w:rsidTr="004134F3">
        <w:trPr>
          <w:trHeight w:val="20"/>
        </w:trPr>
        <w:tc>
          <w:tcPr>
            <w:tcW w:w="1271"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A7638D8" w14:textId="77777777" w:rsidR="00EE2897" w:rsidRPr="00D8208C" w:rsidRDefault="00EE2897" w:rsidP="00D06D28">
            <w:pPr>
              <w:contextualSpacing/>
              <w:rPr>
                <w:rFonts w:ascii="Verdana" w:hAnsi="Verdana" w:cs="Arial"/>
                <w:sz w:val="16"/>
                <w:szCs w:val="16"/>
              </w:rPr>
            </w:pPr>
            <w:r w:rsidRPr="00D8208C">
              <w:rPr>
                <w:rStyle w:val="msoins0"/>
                <w:rFonts w:ascii="Verdana" w:eastAsia="Times New Roman" w:hAnsi="Verdana" w:cs="Arial"/>
                <w:sz w:val="16"/>
                <w:szCs w:val="16"/>
              </w:rPr>
              <w:t>1.1.02.06.001.03.03</w:t>
            </w:r>
          </w:p>
        </w:tc>
        <w:tc>
          <w:tcPr>
            <w:tcW w:w="1559" w:type="dxa"/>
            <w:tcBorders>
              <w:top w:val="nil"/>
              <w:left w:val="nil"/>
              <w:bottom w:val="single" w:sz="4" w:space="0" w:color="auto"/>
              <w:right w:val="single" w:sz="4" w:space="0" w:color="auto"/>
            </w:tcBorders>
            <w:shd w:val="clear" w:color="auto" w:fill="F2F2F2" w:themeFill="background1" w:themeFillShade="F2"/>
            <w:vAlign w:val="center"/>
            <w:hideMark/>
          </w:tcPr>
          <w:p w14:paraId="646F9C72" w14:textId="77777777" w:rsidR="00EE2897" w:rsidRPr="00D8208C" w:rsidRDefault="00EE2897" w:rsidP="00D06D28">
            <w:pPr>
              <w:contextualSpacing/>
              <w:jc w:val="center"/>
              <w:rPr>
                <w:rFonts w:ascii="Verdana" w:hAnsi="Verdana" w:cs="Arial"/>
                <w:sz w:val="16"/>
                <w:szCs w:val="16"/>
              </w:rPr>
            </w:pPr>
            <w:r w:rsidRPr="00D8208C">
              <w:rPr>
                <w:rStyle w:val="msoins0"/>
                <w:rFonts w:ascii="Verdana" w:eastAsia="Times New Roman" w:hAnsi="Verdana" w:cs="Arial"/>
                <w:sz w:val="16"/>
                <w:szCs w:val="16"/>
              </w:rPr>
              <w:t>LIBRE INVERSIÓN</w:t>
            </w:r>
          </w:p>
        </w:tc>
        <w:tc>
          <w:tcPr>
            <w:tcW w:w="2125" w:type="dxa"/>
            <w:tcBorders>
              <w:top w:val="nil"/>
              <w:left w:val="nil"/>
              <w:bottom w:val="single" w:sz="4" w:space="0" w:color="auto"/>
              <w:right w:val="single" w:sz="4" w:space="0" w:color="auto"/>
            </w:tcBorders>
            <w:shd w:val="clear" w:color="auto" w:fill="F2F2F2" w:themeFill="background1" w:themeFillShade="F2"/>
            <w:vAlign w:val="center"/>
            <w:hideMark/>
          </w:tcPr>
          <w:p w14:paraId="28D1A36C" w14:textId="77777777" w:rsidR="00EE2897" w:rsidRPr="00D8208C" w:rsidRDefault="00EE2897" w:rsidP="00D06D28">
            <w:pPr>
              <w:contextualSpacing/>
              <w:jc w:val="center"/>
              <w:rPr>
                <w:rFonts w:ascii="Verdana" w:hAnsi="Verdana" w:cs="Arial"/>
                <w:sz w:val="16"/>
                <w:szCs w:val="16"/>
              </w:rPr>
            </w:pPr>
            <w:r w:rsidRPr="00D8208C">
              <w:rPr>
                <w:rStyle w:val="msoins0"/>
                <w:rFonts w:ascii="Verdana" w:eastAsia="Times New Roman" w:hAnsi="Verdana" w:cs="Arial"/>
                <w:sz w:val="16"/>
                <w:szCs w:val="16"/>
              </w:rPr>
              <w:t>SGP-PROP</w:t>
            </w:r>
            <w:r w:rsidR="00A344DB" w:rsidRPr="00D8208C">
              <w:rPr>
                <w:rStyle w:val="msoins0"/>
                <w:rFonts w:ascii="Verdana" w:eastAsia="Times New Roman" w:hAnsi="Verdana" w:cs="Arial"/>
                <w:sz w:val="16"/>
                <w:szCs w:val="16"/>
              </w:rPr>
              <w:t>Ó</w:t>
            </w:r>
            <w:r w:rsidRPr="00D8208C">
              <w:rPr>
                <w:rStyle w:val="msoins0"/>
                <w:rFonts w:ascii="Verdana" w:eastAsia="Times New Roman" w:hAnsi="Verdana" w:cs="Arial"/>
                <w:sz w:val="16"/>
                <w:szCs w:val="16"/>
              </w:rPr>
              <w:t>SITO GENERAL-CULTURA</w:t>
            </w:r>
          </w:p>
        </w:tc>
        <w:tc>
          <w:tcPr>
            <w:tcW w:w="1558" w:type="dxa"/>
            <w:tcBorders>
              <w:top w:val="nil"/>
              <w:left w:val="nil"/>
              <w:bottom w:val="single" w:sz="4" w:space="0" w:color="auto"/>
              <w:right w:val="single" w:sz="4" w:space="0" w:color="auto"/>
            </w:tcBorders>
            <w:shd w:val="clear" w:color="auto" w:fill="F2F2F2" w:themeFill="background1" w:themeFillShade="F2"/>
            <w:vAlign w:val="center"/>
            <w:hideMark/>
          </w:tcPr>
          <w:p w14:paraId="0D773031" w14:textId="77777777" w:rsidR="00EE2897" w:rsidRPr="00D8208C" w:rsidRDefault="00EE2897" w:rsidP="00D06D28">
            <w:pPr>
              <w:contextualSpacing/>
              <w:jc w:val="center"/>
              <w:rPr>
                <w:rFonts w:ascii="Verdana" w:hAnsi="Verdana" w:cs="Arial"/>
                <w:sz w:val="16"/>
                <w:szCs w:val="16"/>
              </w:rPr>
            </w:pPr>
            <w:r w:rsidRPr="00D8208C">
              <w:rPr>
                <w:rStyle w:val="msoins0"/>
                <w:rFonts w:ascii="Verdana" w:eastAsia="Times New Roman" w:hAnsi="Verdana" w:cs="Arial"/>
                <w:sz w:val="16"/>
                <w:szCs w:val="16"/>
              </w:rPr>
              <w:t>MINISTERIO DE HACIENDA Y CR</w:t>
            </w:r>
            <w:r w:rsidR="00D24518" w:rsidRPr="00D8208C">
              <w:rPr>
                <w:rStyle w:val="msoins0"/>
                <w:rFonts w:ascii="Verdana" w:eastAsia="Times New Roman" w:hAnsi="Verdana" w:cs="Arial"/>
                <w:sz w:val="16"/>
                <w:szCs w:val="16"/>
              </w:rPr>
              <w:t>É</w:t>
            </w:r>
            <w:r w:rsidRPr="00D8208C">
              <w:rPr>
                <w:rStyle w:val="msoins0"/>
                <w:rFonts w:ascii="Verdana" w:eastAsia="Times New Roman" w:hAnsi="Verdana" w:cs="Arial"/>
                <w:sz w:val="16"/>
                <w:szCs w:val="16"/>
              </w:rPr>
              <w:t>DITO P</w:t>
            </w:r>
            <w:r w:rsidR="00D24518" w:rsidRPr="00D8208C">
              <w:rPr>
                <w:rStyle w:val="msoins0"/>
                <w:rFonts w:ascii="Verdana" w:eastAsia="Times New Roman" w:hAnsi="Verdana" w:cs="Arial"/>
                <w:sz w:val="16"/>
                <w:szCs w:val="16"/>
              </w:rPr>
              <w:t>Ú</w:t>
            </w:r>
            <w:r w:rsidRPr="00D8208C">
              <w:rPr>
                <w:rStyle w:val="msoins0"/>
                <w:rFonts w:ascii="Verdana" w:eastAsia="Times New Roman" w:hAnsi="Verdana" w:cs="Arial"/>
                <w:sz w:val="16"/>
                <w:szCs w:val="16"/>
              </w:rPr>
              <w:t>BLICO</w:t>
            </w:r>
          </w:p>
        </w:tc>
        <w:tc>
          <w:tcPr>
            <w:tcW w:w="1984" w:type="dxa"/>
            <w:tcBorders>
              <w:top w:val="nil"/>
              <w:left w:val="nil"/>
              <w:bottom w:val="single" w:sz="4" w:space="0" w:color="auto"/>
              <w:right w:val="single" w:sz="4" w:space="0" w:color="auto"/>
            </w:tcBorders>
            <w:shd w:val="clear" w:color="auto" w:fill="F2F2F2" w:themeFill="background1" w:themeFillShade="F2"/>
            <w:vAlign w:val="center"/>
            <w:hideMark/>
          </w:tcPr>
          <w:p w14:paraId="308085FE" w14:textId="77777777" w:rsidR="00EE2897" w:rsidRPr="00D8208C" w:rsidRDefault="00EE2897" w:rsidP="00D06D28">
            <w:pPr>
              <w:contextualSpacing/>
              <w:rPr>
                <w:rFonts w:ascii="Verdana" w:hAnsi="Verdana" w:cs="Arial"/>
                <w:sz w:val="16"/>
                <w:szCs w:val="16"/>
              </w:rPr>
            </w:pPr>
            <w:r w:rsidRPr="00D8208C">
              <w:rPr>
                <w:rStyle w:val="msoins0"/>
                <w:rFonts w:ascii="Verdana" w:eastAsia="Times New Roman" w:hAnsi="Verdana" w:cs="Arial"/>
                <w:sz w:val="16"/>
                <w:szCs w:val="16"/>
              </w:rPr>
              <w:t>LEY 715 DE 2001, ART. 77</w:t>
            </w:r>
          </w:p>
        </w:tc>
        <w:tc>
          <w:tcPr>
            <w:tcW w:w="1133" w:type="dxa"/>
            <w:tcBorders>
              <w:top w:val="nil"/>
              <w:left w:val="nil"/>
              <w:bottom w:val="single" w:sz="4" w:space="0" w:color="auto"/>
              <w:right w:val="single" w:sz="4" w:space="0" w:color="auto"/>
            </w:tcBorders>
            <w:shd w:val="clear" w:color="auto" w:fill="F2F2F2" w:themeFill="background1" w:themeFillShade="F2"/>
            <w:vAlign w:val="center"/>
            <w:hideMark/>
          </w:tcPr>
          <w:p w14:paraId="4DA131F8" w14:textId="77777777" w:rsidR="00EE2897" w:rsidRPr="00D8208C" w:rsidRDefault="00EE2897" w:rsidP="00D06D28">
            <w:pPr>
              <w:contextualSpacing/>
              <w:jc w:val="center"/>
              <w:rPr>
                <w:rFonts w:ascii="Verdana" w:hAnsi="Verdana" w:cs="Arial"/>
                <w:sz w:val="16"/>
                <w:szCs w:val="16"/>
              </w:rPr>
            </w:pPr>
            <w:r w:rsidRPr="00D8208C">
              <w:rPr>
                <w:rStyle w:val="msoins0"/>
                <w:rFonts w:ascii="Verdana" w:eastAsia="Times New Roman" w:hAnsi="Verdana" w:cs="Arial"/>
                <w:sz w:val="16"/>
                <w:szCs w:val="16"/>
              </w:rPr>
              <w:t>LEY ORGANICA</w:t>
            </w:r>
          </w:p>
        </w:tc>
      </w:tr>
      <w:tr w:rsidR="003E7384" w:rsidRPr="00A32C8B" w14:paraId="4B629511" w14:textId="77777777" w:rsidTr="004134F3">
        <w:trPr>
          <w:trHeight w:val="20"/>
        </w:trPr>
        <w:tc>
          <w:tcPr>
            <w:tcW w:w="1271" w:type="dxa"/>
            <w:tcBorders>
              <w:top w:val="nil"/>
              <w:left w:val="single" w:sz="4" w:space="0" w:color="auto"/>
              <w:bottom w:val="single" w:sz="4" w:space="0" w:color="auto"/>
              <w:right w:val="single" w:sz="4" w:space="0" w:color="auto"/>
            </w:tcBorders>
            <w:vAlign w:val="center"/>
            <w:hideMark/>
          </w:tcPr>
          <w:p w14:paraId="7024E8FB" w14:textId="77777777" w:rsidR="00EE2897" w:rsidRPr="00D8208C" w:rsidRDefault="00EE2897" w:rsidP="00D06D28">
            <w:pPr>
              <w:contextualSpacing/>
              <w:rPr>
                <w:rFonts w:ascii="Verdana" w:hAnsi="Verdana" w:cs="Arial"/>
                <w:sz w:val="16"/>
                <w:szCs w:val="16"/>
              </w:rPr>
            </w:pPr>
            <w:r w:rsidRPr="00D8208C">
              <w:rPr>
                <w:rStyle w:val="msoins0"/>
                <w:rFonts w:ascii="Verdana" w:eastAsia="Times New Roman" w:hAnsi="Verdana" w:cs="Arial"/>
                <w:sz w:val="16"/>
                <w:szCs w:val="16"/>
              </w:rPr>
              <w:t>1.1.02.06.001.03.01</w:t>
            </w:r>
          </w:p>
        </w:tc>
        <w:tc>
          <w:tcPr>
            <w:tcW w:w="1559" w:type="dxa"/>
            <w:tcBorders>
              <w:top w:val="nil"/>
              <w:left w:val="nil"/>
              <w:bottom w:val="single" w:sz="4" w:space="0" w:color="auto"/>
              <w:right w:val="single" w:sz="4" w:space="0" w:color="auto"/>
            </w:tcBorders>
            <w:vAlign w:val="center"/>
            <w:hideMark/>
          </w:tcPr>
          <w:p w14:paraId="530AD26E" w14:textId="77777777" w:rsidR="00EE2897" w:rsidRPr="00D8208C" w:rsidRDefault="00EE2897" w:rsidP="00D06D28">
            <w:pPr>
              <w:contextualSpacing/>
              <w:jc w:val="center"/>
              <w:rPr>
                <w:rFonts w:ascii="Verdana" w:hAnsi="Verdana" w:cs="Arial"/>
                <w:sz w:val="16"/>
                <w:szCs w:val="16"/>
              </w:rPr>
            </w:pPr>
            <w:r w:rsidRPr="00D8208C">
              <w:rPr>
                <w:rStyle w:val="msoins0"/>
                <w:rFonts w:ascii="Verdana" w:eastAsia="Times New Roman" w:hAnsi="Verdana" w:cs="Arial"/>
                <w:sz w:val="16"/>
                <w:szCs w:val="16"/>
              </w:rPr>
              <w:t>DEPORTE Y RECREACIÓN</w:t>
            </w:r>
          </w:p>
        </w:tc>
        <w:tc>
          <w:tcPr>
            <w:tcW w:w="2125" w:type="dxa"/>
            <w:tcBorders>
              <w:top w:val="nil"/>
              <w:left w:val="nil"/>
              <w:bottom w:val="single" w:sz="4" w:space="0" w:color="auto"/>
              <w:right w:val="single" w:sz="4" w:space="0" w:color="auto"/>
            </w:tcBorders>
            <w:vAlign w:val="center"/>
            <w:hideMark/>
          </w:tcPr>
          <w:p w14:paraId="61379981" w14:textId="77777777" w:rsidR="00EE2897" w:rsidRPr="00D8208C" w:rsidRDefault="00EE2897" w:rsidP="00D06D28">
            <w:pPr>
              <w:contextualSpacing/>
              <w:jc w:val="center"/>
              <w:rPr>
                <w:rFonts w:ascii="Verdana" w:hAnsi="Verdana" w:cs="Arial"/>
                <w:sz w:val="16"/>
                <w:szCs w:val="16"/>
              </w:rPr>
            </w:pPr>
            <w:r w:rsidRPr="00D8208C">
              <w:rPr>
                <w:rStyle w:val="msoins0"/>
                <w:rFonts w:ascii="Verdana" w:eastAsia="Times New Roman" w:hAnsi="Verdana" w:cs="Arial"/>
                <w:sz w:val="16"/>
                <w:szCs w:val="16"/>
              </w:rPr>
              <w:t>SGP-PROP</w:t>
            </w:r>
            <w:r w:rsidR="00A344DB" w:rsidRPr="00D8208C">
              <w:rPr>
                <w:rStyle w:val="msoins0"/>
                <w:rFonts w:ascii="Verdana" w:eastAsia="Times New Roman" w:hAnsi="Verdana" w:cs="Arial"/>
                <w:sz w:val="16"/>
                <w:szCs w:val="16"/>
              </w:rPr>
              <w:t>Ó</w:t>
            </w:r>
            <w:r w:rsidRPr="00D8208C">
              <w:rPr>
                <w:rStyle w:val="msoins0"/>
                <w:rFonts w:ascii="Verdana" w:eastAsia="Times New Roman" w:hAnsi="Verdana" w:cs="Arial"/>
                <w:sz w:val="16"/>
                <w:szCs w:val="16"/>
              </w:rPr>
              <w:t>SITO GENERAL-DEPORTE Y RECREACION</w:t>
            </w:r>
          </w:p>
        </w:tc>
        <w:tc>
          <w:tcPr>
            <w:tcW w:w="1558" w:type="dxa"/>
            <w:tcBorders>
              <w:top w:val="nil"/>
              <w:left w:val="nil"/>
              <w:bottom w:val="single" w:sz="4" w:space="0" w:color="auto"/>
              <w:right w:val="single" w:sz="4" w:space="0" w:color="auto"/>
            </w:tcBorders>
            <w:vAlign w:val="center"/>
            <w:hideMark/>
          </w:tcPr>
          <w:p w14:paraId="2D08D802" w14:textId="77777777" w:rsidR="00EE2897" w:rsidRPr="00D8208C" w:rsidRDefault="00EE2897" w:rsidP="00D06D28">
            <w:pPr>
              <w:contextualSpacing/>
              <w:jc w:val="center"/>
              <w:rPr>
                <w:rFonts w:ascii="Verdana" w:hAnsi="Verdana" w:cs="Arial"/>
                <w:sz w:val="16"/>
                <w:szCs w:val="16"/>
              </w:rPr>
            </w:pPr>
            <w:r w:rsidRPr="00D8208C">
              <w:rPr>
                <w:rStyle w:val="msoins0"/>
                <w:rFonts w:ascii="Verdana" w:eastAsia="Times New Roman" w:hAnsi="Verdana" w:cs="Arial"/>
                <w:sz w:val="16"/>
                <w:szCs w:val="16"/>
              </w:rPr>
              <w:t>MINISTERIO DE HACIENDA Y CR</w:t>
            </w:r>
            <w:r w:rsidR="00D24518" w:rsidRPr="00D8208C">
              <w:rPr>
                <w:rStyle w:val="msoins0"/>
                <w:rFonts w:ascii="Verdana" w:eastAsia="Times New Roman" w:hAnsi="Verdana" w:cs="Arial"/>
                <w:sz w:val="16"/>
                <w:szCs w:val="16"/>
              </w:rPr>
              <w:t>É</w:t>
            </w:r>
            <w:r w:rsidRPr="00D8208C">
              <w:rPr>
                <w:rStyle w:val="msoins0"/>
                <w:rFonts w:ascii="Verdana" w:eastAsia="Times New Roman" w:hAnsi="Verdana" w:cs="Arial"/>
                <w:sz w:val="16"/>
                <w:szCs w:val="16"/>
              </w:rPr>
              <w:t>DITO P</w:t>
            </w:r>
            <w:r w:rsidR="00D24518" w:rsidRPr="00D8208C">
              <w:rPr>
                <w:rStyle w:val="msoins0"/>
                <w:rFonts w:ascii="Verdana" w:eastAsia="Times New Roman" w:hAnsi="Verdana" w:cs="Arial"/>
                <w:sz w:val="16"/>
                <w:szCs w:val="16"/>
              </w:rPr>
              <w:t>Ú</w:t>
            </w:r>
            <w:r w:rsidRPr="00D8208C">
              <w:rPr>
                <w:rStyle w:val="msoins0"/>
                <w:rFonts w:ascii="Verdana" w:eastAsia="Times New Roman" w:hAnsi="Verdana" w:cs="Arial"/>
                <w:sz w:val="16"/>
                <w:szCs w:val="16"/>
              </w:rPr>
              <w:t>BLICO</w:t>
            </w:r>
          </w:p>
        </w:tc>
        <w:tc>
          <w:tcPr>
            <w:tcW w:w="1984" w:type="dxa"/>
            <w:tcBorders>
              <w:top w:val="nil"/>
              <w:left w:val="nil"/>
              <w:bottom w:val="single" w:sz="4" w:space="0" w:color="auto"/>
              <w:right w:val="single" w:sz="4" w:space="0" w:color="auto"/>
            </w:tcBorders>
            <w:shd w:val="clear" w:color="auto" w:fill="FFFFFF"/>
            <w:vAlign w:val="center"/>
            <w:hideMark/>
          </w:tcPr>
          <w:p w14:paraId="47539F04" w14:textId="77777777" w:rsidR="00EE2897" w:rsidRPr="00D8208C" w:rsidRDefault="00EE2897" w:rsidP="00D06D28">
            <w:pPr>
              <w:contextualSpacing/>
              <w:rPr>
                <w:rFonts w:ascii="Verdana" w:hAnsi="Verdana" w:cs="Arial"/>
                <w:sz w:val="16"/>
                <w:szCs w:val="16"/>
              </w:rPr>
            </w:pPr>
            <w:r w:rsidRPr="00D8208C">
              <w:rPr>
                <w:rStyle w:val="msoins0"/>
                <w:rFonts w:ascii="Verdana" w:eastAsia="Times New Roman" w:hAnsi="Verdana" w:cs="Arial"/>
                <w:sz w:val="16"/>
                <w:szCs w:val="16"/>
              </w:rPr>
              <w:t>LEY 715 DE 2001, ART. 77</w:t>
            </w:r>
          </w:p>
        </w:tc>
        <w:tc>
          <w:tcPr>
            <w:tcW w:w="1133" w:type="dxa"/>
            <w:tcBorders>
              <w:top w:val="nil"/>
              <w:left w:val="nil"/>
              <w:bottom w:val="single" w:sz="4" w:space="0" w:color="auto"/>
              <w:right w:val="single" w:sz="4" w:space="0" w:color="auto"/>
            </w:tcBorders>
            <w:vAlign w:val="center"/>
            <w:hideMark/>
          </w:tcPr>
          <w:p w14:paraId="6E083192" w14:textId="77777777" w:rsidR="00EE2897" w:rsidRPr="00D8208C" w:rsidRDefault="00EE2897" w:rsidP="00D06D28">
            <w:pPr>
              <w:contextualSpacing/>
              <w:jc w:val="center"/>
              <w:rPr>
                <w:rFonts w:ascii="Verdana" w:hAnsi="Verdana" w:cs="Arial"/>
                <w:sz w:val="16"/>
                <w:szCs w:val="16"/>
              </w:rPr>
            </w:pPr>
            <w:r w:rsidRPr="00D8208C">
              <w:rPr>
                <w:rStyle w:val="msoins0"/>
                <w:rFonts w:ascii="Verdana" w:eastAsia="Times New Roman" w:hAnsi="Verdana" w:cs="Arial"/>
                <w:sz w:val="16"/>
                <w:szCs w:val="16"/>
              </w:rPr>
              <w:t>LEY ORGANICA</w:t>
            </w:r>
          </w:p>
        </w:tc>
      </w:tr>
      <w:tr w:rsidR="003E7384" w:rsidRPr="00A32C8B" w14:paraId="004F647D" w14:textId="77777777" w:rsidTr="004134F3">
        <w:trPr>
          <w:trHeight w:val="20"/>
        </w:trPr>
        <w:tc>
          <w:tcPr>
            <w:tcW w:w="1271"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FFD7DBA" w14:textId="77777777" w:rsidR="00EE2897" w:rsidRPr="00D8208C" w:rsidRDefault="00EE2897" w:rsidP="00D06D28">
            <w:pPr>
              <w:contextualSpacing/>
              <w:rPr>
                <w:rFonts w:ascii="Verdana" w:hAnsi="Verdana" w:cs="Arial"/>
                <w:sz w:val="16"/>
                <w:szCs w:val="16"/>
              </w:rPr>
            </w:pPr>
            <w:r w:rsidRPr="00D8208C">
              <w:rPr>
                <w:rStyle w:val="msoins0"/>
                <w:rFonts w:ascii="Verdana" w:eastAsia="Times New Roman" w:hAnsi="Verdana" w:cs="Arial"/>
                <w:sz w:val="16"/>
                <w:szCs w:val="16"/>
              </w:rPr>
              <w:t>1.1.02.06.001.03.02</w:t>
            </w:r>
          </w:p>
        </w:tc>
        <w:tc>
          <w:tcPr>
            <w:tcW w:w="1559" w:type="dxa"/>
            <w:tcBorders>
              <w:top w:val="nil"/>
              <w:left w:val="nil"/>
              <w:bottom w:val="single" w:sz="4" w:space="0" w:color="auto"/>
              <w:right w:val="single" w:sz="4" w:space="0" w:color="auto"/>
            </w:tcBorders>
            <w:shd w:val="clear" w:color="auto" w:fill="F2F2F2" w:themeFill="background1" w:themeFillShade="F2"/>
            <w:vAlign w:val="center"/>
            <w:hideMark/>
          </w:tcPr>
          <w:p w14:paraId="5ACD0629" w14:textId="77777777" w:rsidR="00EE2897" w:rsidRPr="00D8208C" w:rsidRDefault="00EE2897" w:rsidP="00D06D28">
            <w:pPr>
              <w:contextualSpacing/>
              <w:jc w:val="center"/>
              <w:rPr>
                <w:rFonts w:ascii="Verdana" w:hAnsi="Verdana" w:cs="Arial"/>
                <w:sz w:val="16"/>
                <w:szCs w:val="16"/>
              </w:rPr>
            </w:pPr>
            <w:r w:rsidRPr="00D8208C">
              <w:rPr>
                <w:rStyle w:val="msoins0"/>
                <w:rFonts w:ascii="Verdana" w:eastAsia="Times New Roman" w:hAnsi="Verdana" w:cs="Arial"/>
                <w:sz w:val="16"/>
                <w:szCs w:val="16"/>
              </w:rPr>
              <w:t>CULTURA</w:t>
            </w:r>
          </w:p>
        </w:tc>
        <w:tc>
          <w:tcPr>
            <w:tcW w:w="2125" w:type="dxa"/>
            <w:tcBorders>
              <w:top w:val="nil"/>
              <w:left w:val="nil"/>
              <w:bottom w:val="single" w:sz="4" w:space="0" w:color="auto"/>
              <w:right w:val="single" w:sz="4" w:space="0" w:color="auto"/>
            </w:tcBorders>
            <w:shd w:val="clear" w:color="auto" w:fill="F2F2F2" w:themeFill="background1" w:themeFillShade="F2"/>
            <w:vAlign w:val="center"/>
            <w:hideMark/>
          </w:tcPr>
          <w:p w14:paraId="06723893" w14:textId="77777777" w:rsidR="00EE2897" w:rsidRPr="00D8208C" w:rsidRDefault="00EE2897" w:rsidP="00D06D28">
            <w:pPr>
              <w:contextualSpacing/>
              <w:jc w:val="center"/>
              <w:rPr>
                <w:rFonts w:ascii="Verdana" w:hAnsi="Verdana" w:cs="Arial"/>
                <w:sz w:val="16"/>
                <w:szCs w:val="16"/>
              </w:rPr>
            </w:pPr>
            <w:r w:rsidRPr="00D8208C">
              <w:rPr>
                <w:rStyle w:val="msoins0"/>
                <w:rFonts w:ascii="Verdana" w:eastAsia="Times New Roman" w:hAnsi="Verdana" w:cs="Arial"/>
                <w:sz w:val="16"/>
                <w:szCs w:val="16"/>
              </w:rPr>
              <w:t>SGP-PROP</w:t>
            </w:r>
            <w:r w:rsidR="0088703B" w:rsidRPr="00D8208C">
              <w:rPr>
                <w:rStyle w:val="msoins0"/>
                <w:rFonts w:ascii="Verdana" w:eastAsia="Times New Roman" w:hAnsi="Verdana" w:cs="Arial"/>
                <w:sz w:val="16"/>
                <w:szCs w:val="16"/>
              </w:rPr>
              <w:t>Ó</w:t>
            </w:r>
            <w:r w:rsidRPr="00D8208C">
              <w:rPr>
                <w:rStyle w:val="msoins0"/>
                <w:rFonts w:ascii="Verdana" w:eastAsia="Times New Roman" w:hAnsi="Verdana" w:cs="Arial"/>
                <w:sz w:val="16"/>
                <w:szCs w:val="16"/>
              </w:rPr>
              <w:t>SITO GENERAL-PROP</w:t>
            </w:r>
            <w:r w:rsidR="0088703B" w:rsidRPr="00D8208C">
              <w:rPr>
                <w:rStyle w:val="msoins0"/>
                <w:rFonts w:ascii="Verdana" w:eastAsia="Times New Roman" w:hAnsi="Verdana" w:cs="Arial"/>
                <w:sz w:val="16"/>
                <w:szCs w:val="16"/>
              </w:rPr>
              <w:t>Ó</w:t>
            </w:r>
            <w:r w:rsidRPr="00D8208C">
              <w:rPr>
                <w:rStyle w:val="msoins0"/>
                <w:rFonts w:ascii="Verdana" w:eastAsia="Times New Roman" w:hAnsi="Verdana" w:cs="Arial"/>
                <w:sz w:val="16"/>
                <w:szCs w:val="16"/>
              </w:rPr>
              <w:t>SITO GENERAL LIBRE INVERSI</w:t>
            </w:r>
            <w:r w:rsidR="00A344DB" w:rsidRPr="00D8208C">
              <w:rPr>
                <w:rStyle w:val="msoins0"/>
                <w:rFonts w:ascii="Verdana" w:eastAsia="Times New Roman" w:hAnsi="Verdana" w:cs="Arial"/>
                <w:sz w:val="16"/>
                <w:szCs w:val="16"/>
              </w:rPr>
              <w:t>Ó</w:t>
            </w:r>
            <w:r w:rsidRPr="00D8208C">
              <w:rPr>
                <w:rStyle w:val="msoins0"/>
                <w:rFonts w:ascii="Verdana" w:eastAsia="Times New Roman" w:hAnsi="Verdana" w:cs="Arial"/>
                <w:sz w:val="16"/>
                <w:szCs w:val="16"/>
              </w:rPr>
              <w:t>N</w:t>
            </w:r>
          </w:p>
        </w:tc>
        <w:tc>
          <w:tcPr>
            <w:tcW w:w="1558" w:type="dxa"/>
            <w:tcBorders>
              <w:top w:val="nil"/>
              <w:left w:val="nil"/>
              <w:bottom w:val="single" w:sz="4" w:space="0" w:color="auto"/>
              <w:right w:val="single" w:sz="4" w:space="0" w:color="auto"/>
            </w:tcBorders>
            <w:shd w:val="clear" w:color="auto" w:fill="F2F2F2" w:themeFill="background1" w:themeFillShade="F2"/>
            <w:vAlign w:val="center"/>
            <w:hideMark/>
          </w:tcPr>
          <w:p w14:paraId="66F12588" w14:textId="77777777" w:rsidR="00EE2897" w:rsidRPr="00D8208C" w:rsidRDefault="00EE2897" w:rsidP="00D06D28">
            <w:pPr>
              <w:contextualSpacing/>
              <w:jc w:val="center"/>
              <w:rPr>
                <w:rFonts w:ascii="Verdana" w:hAnsi="Verdana" w:cs="Arial"/>
                <w:sz w:val="16"/>
                <w:szCs w:val="16"/>
              </w:rPr>
            </w:pPr>
            <w:r w:rsidRPr="00D8208C">
              <w:rPr>
                <w:rStyle w:val="msoins0"/>
                <w:rFonts w:ascii="Verdana" w:eastAsia="Times New Roman" w:hAnsi="Verdana" w:cs="Arial"/>
                <w:sz w:val="16"/>
                <w:szCs w:val="16"/>
              </w:rPr>
              <w:t>MINISTERIO DE HACIENDA Y CR</w:t>
            </w:r>
            <w:r w:rsidR="00D24518" w:rsidRPr="00D8208C">
              <w:rPr>
                <w:rStyle w:val="msoins0"/>
                <w:rFonts w:ascii="Verdana" w:eastAsia="Times New Roman" w:hAnsi="Verdana" w:cs="Arial"/>
                <w:sz w:val="16"/>
                <w:szCs w:val="16"/>
              </w:rPr>
              <w:t>É</w:t>
            </w:r>
            <w:r w:rsidRPr="00D8208C">
              <w:rPr>
                <w:rStyle w:val="msoins0"/>
                <w:rFonts w:ascii="Verdana" w:eastAsia="Times New Roman" w:hAnsi="Verdana" w:cs="Arial"/>
                <w:sz w:val="16"/>
                <w:szCs w:val="16"/>
              </w:rPr>
              <w:t>DITO P</w:t>
            </w:r>
            <w:r w:rsidR="00D24518" w:rsidRPr="00D8208C">
              <w:rPr>
                <w:rStyle w:val="msoins0"/>
                <w:rFonts w:ascii="Verdana" w:eastAsia="Times New Roman" w:hAnsi="Verdana" w:cs="Arial"/>
                <w:sz w:val="16"/>
                <w:szCs w:val="16"/>
              </w:rPr>
              <w:t>Ú</w:t>
            </w:r>
            <w:r w:rsidRPr="00D8208C">
              <w:rPr>
                <w:rStyle w:val="msoins0"/>
                <w:rFonts w:ascii="Verdana" w:eastAsia="Times New Roman" w:hAnsi="Verdana" w:cs="Arial"/>
                <w:sz w:val="16"/>
                <w:szCs w:val="16"/>
              </w:rPr>
              <w:t>BLICO</w:t>
            </w:r>
          </w:p>
        </w:tc>
        <w:tc>
          <w:tcPr>
            <w:tcW w:w="1984" w:type="dxa"/>
            <w:tcBorders>
              <w:top w:val="nil"/>
              <w:left w:val="nil"/>
              <w:bottom w:val="single" w:sz="4" w:space="0" w:color="auto"/>
              <w:right w:val="single" w:sz="4" w:space="0" w:color="auto"/>
            </w:tcBorders>
            <w:shd w:val="clear" w:color="auto" w:fill="F2F2F2" w:themeFill="background1" w:themeFillShade="F2"/>
            <w:vAlign w:val="center"/>
            <w:hideMark/>
          </w:tcPr>
          <w:p w14:paraId="4C39D335" w14:textId="77777777" w:rsidR="00EE2897" w:rsidRPr="00D8208C" w:rsidRDefault="00EE2897" w:rsidP="00D06D28">
            <w:pPr>
              <w:contextualSpacing/>
              <w:rPr>
                <w:rFonts w:ascii="Verdana" w:hAnsi="Verdana" w:cs="Arial"/>
                <w:sz w:val="16"/>
                <w:szCs w:val="16"/>
              </w:rPr>
            </w:pPr>
            <w:r w:rsidRPr="00D8208C">
              <w:rPr>
                <w:rStyle w:val="msoins0"/>
                <w:rFonts w:ascii="Verdana" w:eastAsia="Times New Roman" w:hAnsi="Verdana" w:cs="Arial"/>
                <w:sz w:val="16"/>
                <w:szCs w:val="16"/>
              </w:rPr>
              <w:t>LEY 715 DE 2001, ART. 77</w:t>
            </w:r>
          </w:p>
        </w:tc>
        <w:tc>
          <w:tcPr>
            <w:tcW w:w="1133" w:type="dxa"/>
            <w:tcBorders>
              <w:top w:val="nil"/>
              <w:left w:val="nil"/>
              <w:bottom w:val="single" w:sz="4" w:space="0" w:color="auto"/>
              <w:right w:val="single" w:sz="4" w:space="0" w:color="auto"/>
            </w:tcBorders>
            <w:shd w:val="clear" w:color="auto" w:fill="F2F2F2" w:themeFill="background1" w:themeFillShade="F2"/>
            <w:vAlign w:val="center"/>
            <w:hideMark/>
          </w:tcPr>
          <w:p w14:paraId="61687B4F" w14:textId="77777777" w:rsidR="00EE2897" w:rsidRPr="00D8208C" w:rsidRDefault="00EE2897" w:rsidP="00D06D28">
            <w:pPr>
              <w:contextualSpacing/>
              <w:jc w:val="center"/>
              <w:rPr>
                <w:rFonts w:ascii="Verdana" w:hAnsi="Verdana" w:cs="Arial"/>
                <w:sz w:val="16"/>
                <w:szCs w:val="16"/>
              </w:rPr>
            </w:pPr>
            <w:r w:rsidRPr="00D8208C">
              <w:rPr>
                <w:rStyle w:val="msoins0"/>
                <w:rFonts w:ascii="Verdana" w:eastAsia="Times New Roman" w:hAnsi="Verdana" w:cs="Arial"/>
                <w:sz w:val="16"/>
                <w:szCs w:val="16"/>
              </w:rPr>
              <w:t>LEY ORGANICA</w:t>
            </w:r>
          </w:p>
        </w:tc>
      </w:tr>
    </w:tbl>
    <w:p w14:paraId="00CEBA46" w14:textId="77777777" w:rsidR="004134F3" w:rsidRDefault="00EE2897" w:rsidP="004134F3">
      <w:pPr>
        <w:contextualSpacing/>
        <w:jc w:val="center"/>
        <w:rPr>
          <w:rStyle w:val="msoins0"/>
          <w:rFonts w:ascii="Verdana" w:hAnsi="Verdana" w:cs="Arial"/>
          <w:bCs/>
          <w:sz w:val="18"/>
          <w:szCs w:val="18"/>
        </w:rPr>
      </w:pPr>
      <w:r w:rsidRPr="00A32C8B">
        <w:rPr>
          <w:rStyle w:val="msoins0"/>
          <w:rFonts w:ascii="Verdana" w:hAnsi="Verdana" w:cs="Arial"/>
          <w:b/>
          <w:bCs/>
          <w:sz w:val="18"/>
          <w:szCs w:val="18"/>
        </w:rPr>
        <w:t>Fuente:</w:t>
      </w:r>
      <w:r w:rsidRPr="00A32C8B">
        <w:rPr>
          <w:rStyle w:val="msoins0"/>
          <w:rFonts w:ascii="Verdana" w:hAnsi="Verdana" w:cs="Arial"/>
          <w:bCs/>
          <w:sz w:val="18"/>
          <w:szCs w:val="18"/>
        </w:rPr>
        <w:t xml:space="preserve"> </w:t>
      </w:r>
      <w:r w:rsidR="004134F3">
        <w:rPr>
          <w:rStyle w:val="msoins0"/>
          <w:rFonts w:ascii="Verdana" w:hAnsi="Verdana" w:cs="Arial"/>
          <w:bCs/>
          <w:sz w:val="18"/>
          <w:szCs w:val="18"/>
        </w:rPr>
        <w:t>E</w:t>
      </w:r>
      <w:r w:rsidRPr="00A32C8B">
        <w:rPr>
          <w:rStyle w:val="msoins0"/>
          <w:rFonts w:ascii="Verdana" w:hAnsi="Verdana" w:cs="Arial"/>
          <w:bCs/>
          <w:sz w:val="18"/>
          <w:szCs w:val="18"/>
        </w:rPr>
        <w:t xml:space="preserve">laboración propia con base en la información de la Contraloría General de la República </w:t>
      </w:r>
      <w:r w:rsidR="004D744F" w:rsidRPr="00A32C8B">
        <w:rPr>
          <w:rStyle w:val="msoins0"/>
          <w:rFonts w:ascii="Verdana" w:hAnsi="Verdana" w:cs="Arial"/>
          <w:bCs/>
          <w:sz w:val="18"/>
          <w:szCs w:val="18"/>
        </w:rPr>
        <w:t xml:space="preserve">- </w:t>
      </w:r>
      <w:r w:rsidRPr="00A32C8B">
        <w:rPr>
          <w:rStyle w:val="msoins0"/>
          <w:rFonts w:ascii="Verdana" w:hAnsi="Verdana" w:cs="Arial"/>
          <w:bCs/>
          <w:sz w:val="18"/>
          <w:szCs w:val="18"/>
        </w:rPr>
        <w:t>CGR,</w:t>
      </w:r>
      <w:r w:rsidRPr="00A32C8B">
        <w:rPr>
          <w:rStyle w:val="msoins0"/>
          <w:rFonts w:ascii="Verdana" w:hAnsi="Verdana" w:cs="Arial"/>
          <w:sz w:val="18"/>
          <w:szCs w:val="18"/>
        </w:rPr>
        <w:t xml:space="preserve"> </w:t>
      </w:r>
      <w:r w:rsidRPr="00A32C8B">
        <w:rPr>
          <w:rStyle w:val="msoins0"/>
          <w:rFonts w:ascii="Verdana" w:hAnsi="Verdana" w:cs="Arial"/>
          <w:bCs/>
          <w:sz w:val="18"/>
          <w:szCs w:val="18"/>
        </w:rPr>
        <w:t>Categoría Única de Información Presupuestal.</w:t>
      </w:r>
    </w:p>
    <w:p w14:paraId="15CCBF03" w14:textId="77777777" w:rsidR="004134F3" w:rsidRDefault="004134F3" w:rsidP="004134F3">
      <w:pPr>
        <w:contextualSpacing/>
        <w:rPr>
          <w:rStyle w:val="msoins0"/>
          <w:rFonts w:ascii="Verdana" w:hAnsi="Verdana" w:cs="Arial"/>
          <w:bCs/>
          <w:sz w:val="18"/>
          <w:szCs w:val="18"/>
        </w:rPr>
      </w:pPr>
    </w:p>
    <w:p w14:paraId="6AC8A50D" w14:textId="77777777" w:rsidR="00967AFC" w:rsidRDefault="00CA5007" w:rsidP="004134F3">
      <w:pPr>
        <w:contextualSpacing/>
        <w:rPr>
          <w:rFonts w:ascii="Verdana" w:eastAsia="Times New Roman" w:hAnsi="Verdana" w:cs="Arial"/>
          <w:b/>
          <w:color w:val="000000" w:themeColor="text1"/>
          <w:sz w:val="20"/>
          <w:szCs w:val="20"/>
          <w:lang w:val="es-CO"/>
        </w:rPr>
      </w:pPr>
      <w:r w:rsidRPr="00A32C8B">
        <w:rPr>
          <w:rFonts w:ascii="Verdana" w:eastAsia="Times New Roman" w:hAnsi="Verdana" w:cs="Arial"/>
          <w:b/>
          <w:color w:val="000000" w:themeColor="text1"/>
          <w:sz w:val="20"/>
          <w:szCs w:val="20"/>
          <w:lang w:val="es-CO"/>
        </w:rPr>
        <w:t>Reporte de gasto</w:t>
      </w:r>
      <w:r w:rsidR="004D744F" w:rsidRPr="00A32C8B">
        <w:rPr>
          <w:rFonts w:ascii="Verdana" w:eastAsia="Times New Roman" w:hAnsi="Verdana" w:cs="Arial"/>
          <w:b/>
          <w:color w:val="000000" w:themeColor="text1"/>
          <w:sz w:val="20"/>
          <w:szCs w:val="20"/>
          <w:lang w:val="es-CO"/>
        </w:rPr>
        <w:t>.</w:t>
      </w:r>
    </w:p>
    <w:p w14:paraId="2E70C368" w14:textId="77777777" w:rsidR="00BF1029" w:rsidRDefault="00BF1029" w:rsidP="004134F3">
      <w:pPr>
        <w:contextualSpacing/>
        <w:rPr>
          <w:rFonts w:ascii="Verdana" w:eastAsia="Times New Roman" w:hAnsi="Verdana" w:cs="Arial"/>
          <w:b/>
          <w:color w:val="000000" w:themeColor="text1"/>
          <w:sz w:val="20"/>
          <w:szCs w:val="20"/>
          <w:lang w:val="es-CO"/>
        </w:rPr>
      </w:pPr>
    </w:p>
    <w:p w14:paraId="370544F9" w14:textId="77777777" w:rsidR="00BF1029" w:rsidRDefault="00BF1029" w:rsidP="00BF1029">
      <w:pPr>
        <w:ind w:left="708"/>
        <w:contextualSpacing/>
        <w:jc w:val="center"/>
        <w:rPr>
          <w:rFonts w:ascii="Verdana" w:eastAsia="Times New Roman" w:hAnsi="Verdana" w:cs="Arial"/>
          <w:b/>
          <w:bCs/>
          <w:color w:val="000000" w:themeColor="text1"/>
          <w:sz w:val="18"/>
          <w:szCs w:val="18"/>
          <w:lang w:val="es-CO"/>
        </w:rPr>
      </w:pPr>
      <w:r>
        <w:rPr>
          <w:rFonts w:ascii="Verdana" w:eastAsia="Times New Roman" w:hAnsi="Verdana" w:cs="Arial"/>
          <w:b/>
          <w:color w:val="000000" w:themeColor="text1"/>
          <w:sz w:val="18"/>
          <w:szCs w:val="18"/>
          <w:lang w:val="es-CO"/>
        </w:rPr>
        <w:t xml:space="preserve">Cuadro No. </w:t>
      </w:r>
      <w:r>
        <w:rPr>
          <w:rFonts w:ascii="Verdana" w:eastAsia="Times New Roman" w:hAnsi="Verdana" w:cs="Arial"/>
          <w:b/>
          <w:bCs/>
          <w:color w:val="000000" w:themeColor="text1"/>
          <w:sz w:val="18"/>
          <w:szCs w:val="18"/>
          <w:lang w:val="es-CO"/>
        </w:rPr>
        <w:t>16</w:t>
      </w:r>
    </w:p>
    <w:p w14:paraId="6033D647" w14:textId="77777777" w:rsidR="00BF1029" w:rsidRDefault="00BF1029" w:rsidP="00BF1029">
      <w:pPr>
        <w:ind w:left="708"/>
        <w:contextualSpacing/>
        <w:jc w:val="center"/>
        <w:rPr>
          <w:rFonts w:ascii="Verdana" w:eastAsia="Times New Roman" w:hAnsi="Verdana" w:cs="Arial"/>
          <w:b/>
          <w:color w:val="000000"/>
          <w:sz w:val="18"/>
          <w:szCs w:val="18"/>
          <w:lang w:val="es-CO"/>
        </w:rPr>
      </w:pPr>
      <w:r>
        <w:rPr>
          <w:rFonts w:ascii="Verdana" w:eastAsia="Times New Roman" w:hAnsi="Verdana" w:cs="Arial"/>
          <w:b/>
          <w:color w:val="000000" w:themeColor="text1"/>
          <w:sz w:val="18"/>
          <w:szCs w:val="18"/>
          <w:lang w:val="es-CO"/>
        </w:rPr>
        <w:t>Análisis del reporte en CHIP Categorías de Gastos FUT 2020 y CUIPO 2021 y 2022</w:t>
      </w:r>
    </w:p>
    <w:p w14:paraId="3FB0491F" w14:textId="77777777" w:rsidR="00BF1029" w:rsidRDefault="00BF1029" w:rsidP="00BF1029">
      <w:pPr>
        <w:pStyle w:val="Prrafodelista"/>
        <w:spacing w:line="240" w:lineRule="auto"/>
        <w:ind w:left="1416"/>
        <w:jc w:val="center"/>
        <w:rPr>
          <w:rFonts w:ascii="Verdana" w:eastAsia="Arial Nova" w:hAnsi="Verdana" w:cs="Arial"/>
          <w:sz w:val="18"/>
          <w:szCs w:val="18"/>
        </w:rPr>
      </w:pPr>
      <w:r>
        <w:rPr>
          <w:rFonts w:ascii="Verdana" w:eastAsia="Arial Nova" w:hAnsi="Verdana" w:cs="Arial"/>
          <w:sz w:val="18"/>
          <w:szCs w:val="18"/>
        </w:rPr>
        <w:t>Municipio de San Benito Abad – Sucre (cifras en pesos)</w:t>
      </w:r>
    </w:p>
    <w:tbl>
      <w:tblPr>
        <w:tblW w:w="9405" w:type="dxa"/>
        <w:tblLayout w:type="fixed"/>
        <w:tblCellMar>
          <w:left w:w="70" w:type="dxa"/>
          <w:right w:w="70" w:type="dxa"/>
        </w:tblCellMar>
        <w:tblLook w:val="04A0" w:firstRow="1" w:lastRow="0" w:firstColumn="1" w:lastColumn="0" w:noHBand="0" w:noVBand="1"/>
      </w:tblPr>
      <w:tblGrid>
        <w:gridCol w:w="558"/>
        <w:gridCol w:w="1260"/>
        <w:gridCol w:w="1218"/>
        <w:gridCol w:w="1241"/>
        <w:gridCol w:w="1242"/>
        <w:gridCol w:w="1242"/>
        <w:gridCol w:w="1242"/>
        <w:gridCol w:w="1242"/>
        <w:gridCol w:w="160"/>
      </w:tblGrid>
      <w:tr w:rsidR="00BF1029" w14:paraId="28D488EB" w14:textId="77777777" w:rsidTr="00BF1029">
        <w:trPr>
          <w:gridAfter w:val="1"/>
          <w:wAfter w:w="160" w:type="dxa"/>
          <w:trHeight w:val="315"/>
        </w:trPr>
        <w:tc>
          <w:tcPr>
            <w:tcW w:w="558" w:type="dxa"/>
            <w:vMerge w:val="restart"/>
            <w:tcBorders>
              <w:top w:val="single" w:sz="8" w:space="0" w:color="auto"/>
              <w:left w:val="single" w:sz="8" w:space="0" w:color="auto"/>
              <w:bottom w:val="single" w:sz="8" w:space="0" w:color="000000"/>
              <w:right w:val="single" w:sz="8" w:space="0" w:color="auto"/>
            </w:tcBorders>
            <w:shd w:val="clear" w:color="auto" w:fill="B48C41"/>
            <w:vAlign w:val="center"/>
            <w:hideMark/>
          </w:tcPr>
          <w:p w14:paraId="68F1F03E"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2020</w:t>
            </w:r>
          </w:p>
        </w:tc>
        <w:tc>
          <w:tcPr>
            <w:tcW w:w="2476" w:type="dxa"/>
            <w:gridSpan w:val="2"/>
            <w:vMerge w:val="restart"/>
            <w:tcBorders>
              <w:top w:val="single" w:sz="8" w:space="0" w:color="auto"/>
              <w:left w:val="single" w:sz="8" w:space="0" w:color="auto"/>
              <w:bottom w:val="single" w:sz="8" w:space="0" w:color="000000"/>
              <w:right w:val="single" w:sz="8" w:space="0" w:color="000000"/>
            </w:tcBorders>
            <w:shd w:val="clear" w:color="auto" w:fill="B48C41"/>
            <w:vAlign w:val="center"/>
            <w:hideMark/>
          </w:tcPr>
          <w:p w14:paraId="249A6D64"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Gasto por Destinación</w:t>
            </w:r>
          </w:p>
        </w:tc>
        <w:tc>
          <w:tcPr>
            <w:tcW w:w="1240" w:type="dxa"/>
            <w:vMerge w:val="restart"/>
            <w:tcBorders>
              <w:top w:val="single" w:sz="8" w:space="0" w:color="auto"/>
              <w:left w:val="single" w:sz="8" w:space="0" w:color="auto"/>
              <w:bottom w:val="single" w:sz="8" w:space="0" w:color="000000"/>
              <w:right w:val="single" w:sz="8" w:space="0" w:color="auto"/>
            </w:tcBorders>
            <w:shd w:val="clear" w:color="auto" w:fill="B48C41"/>
            <w:vAlign w:val="center"/>
            <w:hideMark/>
          </w:tcPr>
          <w:p w14:paraId="53635A43"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1.1. Libre destinación</w:t>
            </w:r>
          </w:p>
        </w:tc>
        <w:tc>
          <w:tcPr>
            <w:tcW w:w="1241" w:type="dxa"/>
            <w:vMerge w:val="restart"/>
            <w:tcBorders>
              <w:top w:val="single" w:sz="8" w:space="0" w:color="auto"/>
              <w:left w:val="single" w:sz="8" w:space="0" w:color="auto"/>
              <w:bottom w:val="single" w:sz="8" w:space="0" w:color="000000"/>
              <w:right w:val="single" w:sz="8" w:space="0" w:color="auto"/>
            </w:tcBorders>
            <w:shd w:val="clear" w:color="auto" w:fill="B48C41"/>
            <w:vAlign w:val="center"/>
            <w:hideMark/>
          </w:tcPr>
          <w:p w14:paraId="258A9A60"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1.2 Libre Inversión</w:t>
            </w:r>
          </w:p>
        </w:tc>
        <w:tc>
          <w:tcPr>
            <w:tcW w:w="1241" w:type="dxa"/>
            <w:vMerge w:val="restart"/>
            <w:tcBorders>
              <w:top w:val="single" w:sz="8" w:space="0" w:color="auto"/>
              <w:left w:val="single" w:sz="8" w:space="0" w:color="auto"/>
              <w:bottom w:val="single" w:sz="8" w:space="0" w:color="000000"/>
              <w:right w:val="single" w:sz="8" w:space="0" w:color="auto"/>
            </w:tcBorders>
            <w:shd w:val="clear" w:color="auto" w:fill="B48C41"/>
            <w:vAlign w:val="center"/>
            <w:hideMark/>
          </w:tcPr>
          <w:p w14:paraId="51512D24"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1.3. Deporte y recreación</w:t>
            </w:r>
          </w:p>
        </w:tc>
        <w:tc>
          <w:tcPr>
            <w:tcW w:w="1241" w:type="dxa"/>
            <w:vMerge w:val="restart"/>
            <w:tcBorders>
              <w:top w:val="single" w:sz="8" w:space="0" w:color="auto"/>
              <w:left w:val="single" w:sz="8" w:space="0" w:color="auto"/>
              <w:bottom w:val="single" w:sz="8" w:space="0" w:color="000000"/>
              <w:right w:val="single" w:sz="8" w:space="0" w:color="auto"/>
            </w:tcBorders>
            <w:shd w:val="clear" w:color="auto" w:fill="B48C41"/>
            <w:vAlign w:val="center"/>
            <w:hideMark/>
          </w:tcPr>
          <w:p w14:paraId="323D96DF"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1.4. Cultura</w:t>
            </w:r>
          </w:p>
        </w:tc>
        <w:tc>
          <w:tcPr>
            <w:tcW w:w="1241" w:type="dxa"/>
            <w:vMerge w:val="restart"/>
            <w:tcBorders>
              <w:top w:val="single" w:sz="8" w:space="0" w:color="auto"/>
              <w:left w:val="single" w:sz="8" w:space="0" w:color="auto"/>
              <w:bottom w:val="single" w:sz="8" w:space="0" w:color="000000"/>
              <w:right w:val="single" w:sz="8" w:space="0" w:color="auto"/>
            </w:tcBorders>
            <w:shd w:val="clear" w:color="auto" w:fill="B48C41"/>
            <w:vAlign w:val="center"/>
            <w:hideMark/>
          </w:tcPr>
          <w:p w14:paraId="7FD1A5DA"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Total</w:t>
            </w:r>
          </w:p>
        </w:tc>
      </w:tr>
      <w:tr w:rsidR="00BF1029" w14:paraId="3C16DF29" w14:textId="77777777" w:rsidTr="00BF1029">
        <w:trPr>
          <w:trHeight w:val="315"/>
        </w:trPr>
        <w:tc>
          <w:tcPr>
            <w:tcW w:w="558" w:type="dxa"/>
            <w:vMerge/>
            <w:tcBorders>
              <w:top w:val="single" w:sz="8" w:space="0" w:color="auto"/>
              <w:left w:val="single" w:sz="8" w:space="0" w:color="auto"/>
              <w:bottom w:val="single" w:sz="8" w:space="0" w:color="000000"/>
              <w:right w:val="single" w:sz="8" w:space="0" w:color="auto"/>
            </w:tcBorders>
            <w:vAlign w:val="center"/>
            <w:hideMark/>
          </w:tcPr>
          <w:p w14:paraId="7C95686C" w14:textId="77777777" w:rsidR="00BF1029" w:rsidRDefault="00BF1029">
            <w:pPr>
              <w:rPr>
                <w:rFonts w:ascii="Verdana" w:eastAsia="Times New Roman" w:hAnsi="Verdana" w:cs="Calibri"/>
                <w:b/>
                <w:bCs/>
                <w:color w:val="FFFFFF"/>
                <w:sz w:val="16"/>
                <w:szCs w:val="16"/>
                <w:lang w:val="es-CO" w:eastAsia="es-CO"/>
              </w:rPr>
            </w:pPr>
          </w:p>
        </w:tc>
        <w:tc>
          <w:tcPr>
            <w:tcW w:w="3693" w:type="dxa"/>
            <w:gridSpan w:val="2"/>
            <w:vMerge/>
            <w:tcBorders>
              <w:top w:val="single" w:sz="8" w:space="0" w:color="auto"/>
              <w:left w:val="single" w:sz="8" w:space="0" w:color="auto"/>
              <w:bottom w:val="single" w:sz="8" w:space="0" w:color="000000"/>
              <w:right w:val="single" w:sz="8" w:space="0" w:color="000000"/>
            </w:tcBorders>
            <w:vAlign w:val="center"/>
            <w:hideMark/>
          </w:tcPr>
          <w:p w14:paraId="0AD3FB43" w14:textId="77777777" w:rsidR="00BF1029" w:rsidRDefault="00BF1029">
            <w:pPr>
              <w:rPr>
                <w:rFonts w:ascii="Verdana" w:eastAsia="Times New Roman" w:hAnsi="Verdana" w:cs="Calibri"/>
                <w:b/>
                <w:bCs/>
                <w:color w:val="FFFFFF"/>
                <w:sz w:val="16"/>
                <w:szCs w:val="16"/>
                <w:lang w:val="es-CO" w:eastAsia="es-CO"/>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15AEEEB" w14:textId="77777777" w:rsidR="00BF1029" w:rsidRDefault="00BF1029">
            <w:pPr>
              <w:rPr>
                <w:rFonts w:ascii="Verdana" w:eastAsia="Times New Roman" w:hAnsi="Verdana" w:cs="Calibri"/>
                <w:b/>
                <w:bCs/>
                <w:color w:val="FFFFFF"/>
                <w:sz w:val="16"/>
                <w:szCs w:val="16"/>
                <w:lang w:val="es-CO" w:eastAsia="es-CO"/>
              </w:rPr>
            </w:pPr>
          </w:p>
        </w:tc>
        <w:tc>
          <w:tcPr>
            <w:tcW w:w="1241" w:type="dxa"/>
            <w:vMerge/>
            <w:tcBorders>
              <w:top w:val="single" w:sz="8" w:space="0" w:color="auto"/>
              <w:left w:val="single" w:sz="8" w:space="0" w:color="auto"/>
              <w:bottom w:val="single" w:sz="8" w:space="0" w:color="000000"/>
              <w:right w:val="single" w:sz="8" w:space="0" w:color="auto"/>
            </w:tcBorders>
            <w:vAlign w:val="center"/>
            <w:hideMark/>
          </w:tcPr>
          <w:p w14:paraId="188C5BFB" w14:textId="77777777" w:rsidR="00BF1029" w:rsidRDefault="00BF1029">
            <w:pPr>
              <w:rPr>
                <w:rFonts w:ascii="Verdana" w:eastAsia="Times New Roman" w:hAnsi="Verdana" w:cs="Calibri"/>
                <w:b/>
                <w:bCs/>
                <w:color w:val="FFFFFF"/>
                <w:sz w:val="16"/>
                <w:szCs w:val="16"/>
                <w:lang w:val="es-CO" w:eastAsia="es-CO"/>
              </w:rPr>
            </w:pPr>
          </w:p>
        </w:tc>
        <w:tc>
          <w:tcPr>
            <w:tcW w:w="1241" w:type="dxa"/>
            <w:vMerge/>
            <w:tcBorders>
              <w:top w:val="single" w:sz="8" w:space="0" w:color="auto"/>
              <w:left w:val="single" w:sz="8" w:space="0" w:color="auto"/>
              <w:bottom w:val="single" w:sz="8" w:space="0" w:color="000000"/>
              <w:right w:val="single" w:sz="8" w:space="0" w:color="auto"/>
            </w:tcBorders>
            <w:vAlign w:val="center"/>
            <w:hideMark/>
          </w:tcPr>
          <w:p w14:paraId="5BB15EE9" w14:textId="77777777" w:rsidR="00BF1029" w:rsidRDefault="00BF1029">
            <w:pPr>
              <w:rPr>
                <w:rFonts w:ascii="Verdana" w:eastAsia="Times New Roman" w:hAnsi="Verdana" w:cs="Calibri"/>
                <w:b/>
                <w:bCs/>
                <w:color w:val="FFFFFF"/>
                <w:sz w:val="16"/>
                <w:szCs w:val="16"/>
                <w:lang w:val="es-CO" w:eastAsia="es-CO"/>
              </w:rPr>
            </w:pPr>
          </w:p>
        </w:tc>
        <w:tc>
          <w:tcPr>
            <w:tcW w:w="1241" w:type="dxa"/>
            <w:vMerge/>
            <w:tcBorders>
              <w:top w:val="single" w:sz="8" w:space="0" w:color="auto"/>
              <w:left w:val="single" w:sz="8" w:space="0" w:color="auto"/>
              <w:bottom w:val="single" w:sz="8" w:space="0" w:color="000000"/>
              <w:right w:val="single" w:sz="8" w:space="0" w:color="auto"/>
            </w:tcBorders>
            <w:vAlign w:val="center"/>
            <w:hideMark/>
          </w:tcPr>
          <w:p w14:paraId="3E92F4DD" w14:textId="77777777" w:rsidR="00BF1029" w:rsidRDefault="00BF1029">
            <w:pPr>
              <w:rPr>
                <w:rFonts w:ascii="Verdana" w:eastAsia="Times New Roman" w:hAnsi="Verdana" w:cs="Calibri"/>
                <w:b/>
                <w:bCs/>
                <w:color w:val="FFFFFF"/>
                <w:sz w:val="16"/>
                <w:szCs w:val="16"/>
                <w:lang w:val="es-CO" w:eastAsia="es-CO"/>
              </w:rPr>
            </w:pPr>
          </w:p>
        </w:tc>
        <w:tc>
          <w:tcPr>
            <w:tcW w:w="1241" w:type="dxa"/>
            <w:vMerge/>
            <w:tcBorders>
              <w:top w:val="single" w:sz="8" w:space="0" w:color="auto"/>
              <w:left w:val="single" w:sz="8" w:space="0" w:color="auto"/>
              <w:bottom w:val="single" w:sz="8" w:space="0" w:color="000000"/>
              <w:right w:val="single" w:sz="8" w:space="0" w:color="auto"/>
            </w:tcBorders>
            <w:vAlign w:val="center"/>
            <w:hideMark/>
          </w:tcPr>
          <w:p w14:paraId="26C886C5" w14:textId="77777777" w:rsidR="00BF1029" w:rsidRDefault="00BF1029">
            <w:pPr>
              <w:rPr>
                <w:rFonts w:ascii="Verdana" w:eastAsia="Times New Roman" w:hAnsi="Verdana" w:cs="Calibri"/>
                <w:b/>
                <w:bCs/>
                <w:color w:val="FFFFFF"/>
                <w:sz w:val="16"/>
                <w:szCs w:val="16"/>
                <w:lang w:val="es-CO" w:eastAsia="es-CO"/>
              </w:rPr>
            </w:pPr>
          </w:p>
        </w:tc>
        <w:tc>
          <w:tcPr>
            <w:tcW w:w="160" w:type="dxa"/>
            <w:noWrap/>
            <w:vAlign w:val="bottom"/>
            <w:hideMark/>
          </w:tcPr>
          <w:p w14:paraId="75E70E27" w14:textId="77777777" w:rsidR="00BF1029" w:rsidRDefault="00BF1029"/>
        </w:tc>
      </w:tr>
      <w:tr w:rsidR="00BF1029" w14:paraId="21FFA88F" w14:textId="77777777" w:rsidTr="00BF1029">
        <w:trPr>
          <w:trHeight w:val="435"/>
        </w:trPr>
        <w:tc>
          <w:tcPr>
            <w:tcW w:w="558" w:type="dxa"/>
            <w:vMerge/>
            <w:tcBorders>
              <w:top w:val="single" w:sz="8" w:space="0" w:color="auto"/>
              <w:left w:val="single" w:sz="8" w:space="0" w:color="auto"/>
              <w:bottom w:val="single" w:sz="8" w:space="0" w:color="000000"/>
              <w:right w:val="single" w:sz="8" w:space="0" w:color="auto"/>
            </w:tcBorders>
            <w:vAlign w:val="center"/>
            <w:hideMark/>
          </w:tcPr>
          <w:p w14:paraId="547BFE70" w14:textId="77777777" w:rsidR="00BF1029" w:rsidRDefault="00BF1029">
            <w:pPr>
              <w:rPr>
                <w:rFonts w:ascii="Verdana" w:eastAsia="Times New Roman" w:hAnsi="Verdana" w:cs="Calibri"/>
                <w:b/>
                <w:bCs/>
                <w:color w:val="FFFFFF"/>
                <w:sz w:val="16"/>
                <w:szCs w:val="16"/>
                <w:lang w:val="es-CO" w:eastAsia="es-CO"/>
              </w:rPr>
            </w:pPr>
          </w:p>
        </w:tc>
        <w:tc>
          <w:tcPr>
            <w:tcW w:w="1259" w:type="dxa"/>
            <w:vMerge w:val="restart"/>
            <w:tcBorders>
              <w:top w:val="nil"/>
              <w:left w:val="single" w:sz="8" w:space="0" w:color="auto"/>
              <w:bottom w:val="single" w:sz="8" w:space="0" w:color="000000"/>
              <w:right w:val="single" w:sz="8" w:space="0" w:color="auto"/>
            </w:tcBorders>
            <w:shd w:val="clear" w:color="auto" w:fill="E0D1AE"/>
            <w:vAlign w:val="center"/>
            <w:hideMark/>
          </w:tcPr>
          <w:p w14:paraId="33DCE0A9" w14:textId="77777777" w:rsidR="00BF1029" w:rsidRDefault="00BF1029">
            <w:pPr>
              <w:jc w:val="center"/>
              <w:rPr>
                <w:rFonts w:ascii="Verdana" w:eastAsia="Times New Roman" w:hAnsi="Verdana" w:cs="Calibri"/>
                <w:b/>
                <w:bCs/>
                <w:color w:val="000000"/>
                <w:sz w:val="16"/>
                <w:szCs w:val="16"/>
                <w:lang w:val="es-CO" w:eastAsia="es-CO"/>
              </w:rPr>
            </w:pPr>
            <w:r>
              <w:rPr>
                <w:rFonts w:ascii="Verdana" w:eastAsia="Times New Roman" w:hAnsi="Verdana" w:cs="Calibri"/>
                <w:b/>
                <w:bCs/>
                <w:color w:val="000000"/>
                <w:sz w:val="16"/>
                <w:szCs w:val="16"/>
                <w:lang w:val="es-CO" w:eastAsia="es-CO"/>
              </w:rPr>
              <w:t>Presupuesto Definitivo</w:t>
            </w:r>
          </w:p>
        </w:tc>
        <w:tc>
          <w:tcPr>
            <w:tcW w:w="1217" w:type="dxa"/>
            <w:tcBorders>
              <w:top w:val="nil"/>
              <w:left w:val="nil"/>
              <w:bottom w:val="single" w:sz="8" w:space="0" w:color="auto"/>
              <w:right w:val="single" w:sz="8" w:space="0" w:color="auto"/>
            </w:tcBorders>
            <w:shd w:val="clear" w:color="auto" w:fill="E0D1AE"/>
            <w:vAlign w:val="center"/>
            <w:hideMark/>
          </w:tcPr>
          <w:p w14:paraId="3BA3824B" w14:textId="77777777" w:rsidR="00BF1029" w:rsidRDefault="00BF1029">
            <w:pPr>
              <w:jc w:val="center"/>
              <w:rPr>
                <w:rFonts w:ascii="Verdana" w:eastAsia="Times New Roman" w:hAnsi="Verdana" w:cs="Calibri"/>
                <w:b/>
                <w:bCs/>
                <w:color w:val="000000"/>
                <w:sz w:val="16"/>
                <w:szCs w:val="16"/>
                <w:lang w:val="es-CO" w:eastAsia="es-CO"/>
              </w:rPr>
            </w:pPr>
            <w:r>
              <w:rPr>
                <w:rFonts w:ascii="Verdana" w:eastAsia="Times New Roman" w:hAnsi="Verdana" w:cs="Calibri"/>
                <w:b/>
                <w:bCs/>
                <w:color w:val="000000"/>
                <w:sz w:val="16"/>
                <w:szCs w:val="16"/>
                <w:lang w:val="es-CO" w:eastAsia="es-CO"/>
              </w:rPr>
              <w:t>Ejecución Presupuestal</w:t>
            </w:r>
          </w:p>
        </w:tc>
        <w:tc>
          <w:tcPr>
            <w:tcW w:w="1240"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0ACA5B5B"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2.204.958.409</w:t>
            </w:r>
          </w:p>
        </w:tc>
        <w:tc>
          <w:tcPr>
            <w:tcW w:w="1241"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101F58F3"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2.238.095.326</w:t>
            </w:r>
          </w:p>
        </w:tc>
        <w:tc>
          <w:tcPr>
            <w:tcW w:w="1241"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1DA4202C"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121.227.850</w:t>
            </w:r>
          </w:p>
        </w:tc>
        <w:tc>
          <w:tcPr>
            <w:tcW w:w="1241"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3C72ECCF"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127.735.078</w:t>
            </w:r>
          </w:p>
        </w:tc>
        <w:tc>
          <w:tcPr>
            <w:tcW w:w="1241"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1FF39D37"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4.692.016.663</w:t>
            </w:r>
          </w:p>
        </w:tc>
        <w:tc>
          <w:tcPr>
            <w:tcW w:w="160" w:type="dxa"/>
            <w:vAlign w:val="center"/>
            <w:hideMark/>
          </w:tcPr>
          <w:p w14:paraId="5FE2FC8D" w14:textId="77777777" w:rsidR="00BF1029" w:rsidRDefault="00BF1029">
            <w:pPr>
              <w:rPr>
                <w:rFonts w:ascii="Verdana" w:eastAsia="Times New Roman" w:hAnsi="Verdana" w:cs="Calibri"/>
                <w:color w:val="000000"/>
                <w:sz w:val="16"/>
                <w:szCs w:val="16"/>
                <w:lang w:val="es-CO" w:eastAsia="es-CO"/>
              </w:rPr>
            </w:pPr>
          </w:p>
        </w:tc>
      </w:tr>
      <w:tr w:rsidR="00BF1029" w14:paraId="6EE139D8" w14:textId="77777777" w:rsidTr="00BF1029">
        <w:trPr>
          <w:trHeight w:val="315"/>
        </w:trPr>
        <w:tc>
          <w:tcPr>
            <w:tcW w:w="558" w:type="dxa"/>
            <w:vMerge/>
            <w:tcBorders>
              <w:top w:val="single" w:sz="8" w:space="0" w:color="auto"/>
              <w:left w:val="single" w:sz="8" w:space="0" w:color="auto"/>
              <w:bottom w:val="single" w:sz="8" w:space="0" w:color="000000"/>
              <w:right w:val="single" w:sz="8" w:space="0" w:color="auto"/>
            </w:tcBorders>
            <w:vAlign w:val="center"/>
            <w:hideMark/>
          </w:tcPr>
          <w:p w14:paraId="67F228AC" w14:textId="77777777" w:rsidR="00BF1029" w:rsidRDefault="00BF1029">
            <w:pPr>
              <w:rPr>
                <w:rFonts w:ascii="Verdana" w:eastAsia="Times New Roman" w:hAnsi="Verdana" w:cs="Calibri"/>
                <w:b/>
                <w:bCs/>
                <w:color w:val="FFFFFF"/>
                <w:sz w:val="16"/>
                <w:szCs w:val="16"/>
                <w:lang w:val="es-CO" w:eastAsia="es-CO"/>
              </w:rPr>
            </w:pPr>
          </w:p>
        </w:tc>
        <w:tc>
          <w:tcPr>
            <w:tcW w:w="2476" w:type="dxa"/>
            <w:vMerge/>
            <w:tcBorders>
              <w:top w:val="nil"/>
              <w:left w:val="single" w:sz="8" w:space="0" w:color="auto"/>
              <w:bottom w:val="single" w:sz="8" w:space="0" w:color="000000"/>
              <w:right w:val="single" w:sz="8" w:space="0" w:color="auto"/>
            </w:tcBorders>
            <w:vAlign w:val="center"/>
            <w:hideMark/>
          </w:tcPr>
          <w:p w14:paraId="500F4D90" w14:textId="77777777" w:rsidR="00BF1029" w:rsidRDefault="00BF1029">
            <w:pPr>
              <w:rPr>
                <w:rFonts w:ascii="Verdana" w:eastAsia="Times New Roman" w:hAnsi="Verdana" w:cs="Calibri"/>
                <w:b/>
                <w:bCs/>
                <w:color w:val="000000"/>
                <w:sz w:val="16"/>
                <w:szCs w:val="16"/>
                <w:lang w:val="es-CO" w:eastAsia="es-CO"/>
              </w:rPr>
            </w:pPr>
          </w:p>
        </w:tc>
        <w:tc>
          <w:tcPr>
            <w:tcW w:w="1217" w:type="dxa"/>
            <w:tcBorders>
              <w:top w:val="nil"/>
              <w:left w:val="nil"/>
              <w:bottom w:val="single" w:sz="8" w:space="0" w:color="auto"/>
              <w:right w:val="single" w:sz="8" w:space="0" w:color="auto"/>
            </w:tcBorders>
            <w:shd w:val="clear" w:color="auto" w:fill="E0D1AE"/>
            <w:noWrap/>
            <w:vAlign w:val="center"/>
            <w:hideMark/>
          </w:tcPr>
          <w:p w14:paraId="761F698C" w14:textId="77777777" w:rsidR="00BF1029" w:rsidRDefault="00BF1029">
            <w:pPr>
              <w:jc w:val="center"/>
              <w:rPr>
                <w:rFonts w:ascii="Verdana" w:eastAsia="Times New Roman" w:hAnsi="Verdana" w:cs="Calibri"/>
                <w:b/>
                <w:bCs/>
                <w:color w:val="000000"/>
                <w:sz w:val="16"/>
                <w:szCs w:val="16"/>
                <w:lang w:val="es-CO" w:eastAsia="es-CO"/>
              </w:rPr>
            </w:pPr>
            <w:r>
              <w:rPr>
                <w:rFonts w:ascii="Verdana" w:eastAsia="Times New Roman" w:hAnsi="Verdana" w:cs="Calibri"/>
                <w:b/>
                <w:bCs/>
                <w:color w:val="000000"/>
                <w:sz w:val="16"/>
                <w:szCs w:val="16"/>
                <w:lang w:val="es-CO" w:eastAsia="es-CO"/>
              </w:rPr>
              <w:t>FUT</w:t>
            </w:r>
          </w:p>
        </w:tc>
        <w:tc>
          <w:tcPr>
            <w:tcW w:w="1240"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2E2110B4"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2.043.141.274</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458A9225"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1.978.100.341</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70157D97"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159.621.040</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037FF622"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400.293.432</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5F121598"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4.581.156.087</w:t>
            </w:r>
          </w:p>
        </w:tc>
        <w:tc>
          <w:tcPr>
            <w:tcW w:w="160" w:type="dxa"/>
            <w:vAlign w:val="center"/>
            <w:hideMark/>
          </w:tcPr>
          <w:p w14:paraId="53D35E9B" w14:textId="77777777" w:rsidR="00BF1029" w:rsidRDefault="00BF1029">
            <w:pPr>
              <w:rPr>
                <w:rFonts w:ascii="Verdana" w:eastAsia="Times New Roman" w:hAnsi="Verdana" w:cs="Calibri"/>
                <w:color w:val="000000"/>
                <w:sz w:val="16"/>
                <w:szCs w:val="16"/>
                <w:lang w:val="es-CO" w:eastAsia="es-CO"/>
              </w:rPr>
            </w:pPr>
          </w:p>
        </w:tc>
      </w:tr>
      <w:tr w:rsidR="00BF1029" w14:paraId="68FEF9B2" w14:textId="77777777" w:rsidTr="00BF1029">
        <w:trPr>
          <w:trHeight w:val="465"/>
        </w:trPr>
        <w:tc>
          <w:tcPr>
            <w:tcW w:w="558" w:type="dxa"/>
            <w:vMerge/>
            <w:tcBorders>
              <w:top w:val="single" w:sz="8" w:space="0" w:color="auto"/>
              <w:left w:val="single" w:sz="8" w:space="0" w:color="auto"/>
              <w:bottom w:val="single" w:sz="8" w:space="0" w:color="000000"/>
              <w:right w:val="single" w:sz="8" w:space="0" w:color="auto"/>
            </w:tcBorders>
            <w:vAlign w:val="center"/>
            <w:hideMark/>
          </w:tcPr>
          <w:p w14:paraId="517515FE" w14:textId="77777777" w:rsidR="00BF1029" w:rsidRDefault="00BF1029">
            <w:pPr>
              <w:rPr>
                <w:rFonts w:ascii="Verdana" w:eastAsia="Times New Roman" w:hAnsi="Verdana" w:cs="Calibri"/>
                <w:b/>
                <w:bCs/>
                <w:color w:val="FFFFFF"/>
                <w:sz w:val="16"/>
                <w:szCs w:val="16"/>
                <w:lang w:val="es-CO" w:eastAsia="es-CO"/>
              </w:rPr>
            </w:pPr>
          </w:p>
        </w:tc>
        <w:tc>
          <w:tcPr>
            <w:tcW w:w="2476" w:type="dxa"/>
            <w:vMerge/>
            <w:tcBorders>
              <w:top w:val="nil"/>
              <w:left w:val="single" w:sz="8" w:space="0" w:color="auto"/>
              <w:bottom w:val="single" w:sz="8" w:space="0" w:color="000000"/>
              <w:right w:val="single" w:sz="8" w:space="0" w:color="auto"/>
            </w:tcBorders>
            <w:vAlign w:val="center"/>
            <w:hideMark/>
          </w:tcPr>
          <w:p w14:paraId="13D99B4D" w14:textId="77777777" w:rsidR="00BF1029" w:rsidRDefault="00BF1029">
            <w:pPr>
              <w:rPr>
                <w:rFonts w:ascii="Verdana" w:eastAsia="Times New Roman" w:hAnsi="Verdana" w:cs="Calibri"/>
                <w:b/>
                <w:bCs/>
                <w:color w:val="000000"/>
                <w:sz w:val="16"/>
                <w:szCs w:val="16"/>
                <w:lang w:val="es-CO" w:eastAsia="es-CO"/>
              </w:rPr>
            </w:pPr>
          </w:p>
        </w:tc>
        <w:tc>
          <w:tcPr>
            <w:tcW w:w="1217" w:type="dxa"/>
            <w:tcBorders>
              <w:top w:val="nil"/>
              <w:left w:val="nil"/>
              <w:bottom w:val="single" w:sz="8" w:space="0" w:color="auto"/>
              <w:right w:val="single" w:sz="8" w:space="0" w:color="auto"/>
            </w:tcBorders>
            <w:shd w:val="clear" w:color="auto" w:fill="B48C41"/>
            <w:vAlign w:val="center"/>
            <w:hideMark/>
          </w:tcPr>
          <w:p w14:paraId="1E278D46"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Diferencia</w:t>
            </w:r>
          </w:p>
        </w:tc>
        <w:tc>
          <w:tcPr>
            <w:tcW w:w="1240"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6E638806"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 xml:space="preserve">161.817.135 </w:t>
            </w:r>
            <w:r>
              <w:rPr>
                <w:rFonts w:ascii="Verdana" w:eastAsia="Times New Roman" w:hAnsi="Verdana" w:cs="Calibri"/>
                <w:b/>
                <w:bCs/>
                <w:color w:val="FFFFFF"/>
                <w:sz w:val="16"/>
                <w:szCs w:val="16"/>
                <w:vertAlign w:val="superscript"/>
                <w:lang w:val="es-CO" w:eastAsia="es-CO"/>
              </w:rPr>
              <w:t>(1)</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7B6646F6"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 xml:space="preserve">259.994.985 </w:t>
            </w:r>
            <w:r>
              <w:rPr>
                <w:rFonts w:ascii="Verdana" w:eastAsia="Times New Roman" w:hAnsi="Verdana" w:cs="Calibri"/>
                <w:b/>
                <w:bCs/>
                <w:color w:val="FFFFFF"/>
                <w:sz w:val="16"/>
                <w:szCs w:val="16"/>
                <w:vertAlign w:val="superscript"/>
                <w:lang w:val="es-CO" w:eastAsia="es-CO"/>
              </w:rPr>
              <w:t>(2)</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1DBD4414"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 xml:space="preserve">38.393.190 </w:t>
            </w:r>
            <w:r>
              <w:rPr>
                <w:rFonts w:ascii="Verdana" w:eastAsia="Times New Roman" w:hAnsi="Verdana" w:cs="Calibri"/>
                <w:b/>
                <w:bCs/>
                <w:color w:val="FFFFFF"/>
                <w:sz w:val="16"/>
                <w:szCs w:val="16"/>
                <w:vertAlign w:val="superscript"/>
                <w:lang w:val="es-CO" w:eastAsia="es-CO"/>
              </w:rPr>
              <w:t>(3)</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00E97EB9"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 xml:space="preserve">272.558.354 </w:t>
            </w:r>
            <w:r>
              <w:rPr>
                <w:rFonts w:ascii="Verdana" w:eastAsia="Times New Roman" w:hAnsi="Verdana" w:cs="Calibri"/>
                <w:b/>
                <w:bCs/>
                <w:color w:val="FFFFFF"/>
                <w:sz w:val="16"/>
                <w:szCs w:val="16"/>
                <w:vertAlign w:val="superscript"/>
                <w:lang w:val="es-CO" w:eastAsia="es-CO"/>
              </w:rPr>
              <w:t>(4)</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18AF2F50"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 xml:space="preserve">110.860.576 </w:t>
            </w:r>
            <w:r>
              <w:rPr>
                <w:rFonts w:ascii="Verdana" w:eastAsia="Times New Roman" w:hAnsi="Verdana" w:cs="Calibri"/>
                <w:b/>
                <w:bCs/>
                <w:color w:val="FFFFFF"/>
                <w:sz w:val="16"/>
                <w:szCs w:val="16"/>
                <w:vertAlign w:val="superscript"/>
                <w:lang w:val="es-CO" w:eastAsia="es-CO"/>
              </w:rPr>
              <w:t>(5)</w:t>
            </w:r>
          </w:p>
        </w:tc>
        <w:tc>
          <w:tcPr>
            <w:tcW w:w="160" w:type="dxa"/>
            <w:vAlign w:val="center"/>
            <w:hideMark/>
          </w:tcPr>
          <w:p w14:paraId="13B6DB12" w14:textId="77777777" w:rsidR="00BF1029" w:rsidRDefault="00BF1029">
            <w:pPr>
              <w:rPr>
                <w:rFonts w:ascii="Verdana" w:eastAsia="Times New Roman" w:hAnsi="Verdana" w:cs="Calibri"/>
                <w:b/>
                <w:bCs/>
                <w:color w:val="FFFFFF"/>
                <w:sz w:val="16"/>
                <w:szCs w:val="16"/>
                <w:lang w:val="es-CO" w:eastAsia="es-CO"/>
              </w:rPr>
            </w:pPr>
          </w:p>
        </w:tc>
      </w:tr>
      <w:tr w:rsidR="00BF1029" w14:paraId="64605A43" w14:textId="77777777" w:rsidTr="00BF1029">
        <w:trPr>
          <w:trHeight w:val="435"/>
        </w:trPr>
        <w:tc>
          <w:tcPr>
            <w:tcW w:w="558" w:type="dxa"/>
            <w:vMerge/>
            <w:tcBorders>
              <w:top w:val="single" w:sz="8" w:space="0" w:color="auto"/>
              <w:left w:val="single" w:sz="8" w:space="0" w:color="auto"/>
              <w:bottom w:val="single" w:sz="8" w:space="0" w:color="000000"/>
              <w:right w:val="single" w:sz="8" w:space="0" w:color="auto"/>
            </w:tcBorders>
            <w:vAlign w:val="center"/>
            <w:hideMark/>
          </w:tcPr>
          <w:p w14:paraId="18BE140B" w14:textId="77777777" w:rsidR="00BF1029" w:rsidRDefault="00BF1029">
            <w:pPr>
              <w:rPr>
                <w:rFonts w:ascii="Verdana" w:eastAsia="Times New Roman" w:hAnsi="Verdana" w:cs="Calibri"/>
                <w:b/>
                <w:bCs/>
                <w:color w:val="FFFFFF"/>
                <w:sz w:val="16"/>
                <w:szCs w:val="16"/>
                <w:lang w:val="es-CO" w:eastAsia="es-CO"/>
              </w:rPr>
            </w:pPr>
          </w:p>
        </w:tc>
        <w:tc>
          <w:tcPr>
            <w:tcW w:w="1259" w:type="dxa"/>
            <w:vMerge w:val="restart"/>
            <w:tcBorders>
              <w:top w:val="nil"/>
              <w:left w:val="single" w:sz="8" w:space="0" w:color="auto"/>
              <w:bottom w:val="single" w:sz="8" w:space="0" w:color="000000"/>
              <w:right w:val="single" w:sz="8" w:space="0" w:color="auto"/>
            </w:tcBorders>
            <w:shd w:val="clear" w:color="auto" w:fill="E0D1AE"/>
            <w:vAlign w:val="center"/>
            <w:hideMark/>
          </w:tcPr>
          <w:p w14:paraId="4F13BB38" w14:textId="77777777" w:rsidR="00BF1029" w:rsidRDefault="00BF1029">
            <w:pPr>
              <w:jc w:val="center"/>
              <w:rPr>
                <w:rFonts w:ascii="Verdana" w:eastAsia="Times New Roman" w:hAnsi="Verdana" w:cs="Calibri"/>
                <w:b/>
                <w:bCs/>
                <w:color w:val="000000"/>
                <w:sz w:val="16"/>
                <w:szCs w:val="16"/>
                <w:lang w:val="es-CO" w:eastAsia="es-CO"/>
              </w:rPr>
            </w:pPr>
            <w:r>
              <w:rPr>
                <w:rFonts w:ascii="Verdana" w:eastAsia="Times New Roman" w:hAnsi="Verdana" w:cs="Calibri"/>
                <w:b/>
                <w:bCs/>
                <w:color w:val="000000"/>
                <w:sz w:val="16"/>
                <w:szCs w:val="16"/>
                <w:lang w:val="es-CO" w:eastAsia="es-CO"/>
              </w:rPr>
              <w:t xml:space="preserve">Compromisos </w:t>
            </w:r>
          </w:p>
        </w:tc>
        <w:tc>
          <w:tcPr>
            <w:tcW w:w="1217" w:type="dxa"/>
            <w:tcBorders>
              <w:top w:val="nil"/>
              <w:left w:val="nil"/>
              <w:bottom w:val="single" w:sz="8" w:space="0" w:color="auto"/>
              <w:right w:val="single" w:sz="8" w:space="0" w:color="auto"/>
            </w:tcBorders>
            <w:shd w:val="clear" w:color="auto" w:fill="E0D1AE"/>
            <w:vAlign w:val="center"/>
            <w:hideMark/>
          </w:tcPr>
          <w:p w14:paraId="43022949" w14:textId="77777777" w:rsidR="00BF1029" w:rsidRDefault="00BF1029">
            <w:pPr>
              <w:jc w:val="center"/>
              <w:rPr>
                <w:rFonts w:ascii="Verdana" w:eastAsia="Times New Roman" w:hAnsi="Verdana" w:cs="Calibri"/>
                <w:b/>
                <w:bCs/>
                <w:color w:val="000000"/>
                <w:sz w:val="16"/>
                <w:szCs w:val="16"/>
                <w:lang w:val="es-CO" w:eastAsia="es-CO"/>
              </w:rPr>
            </w:pPr>
            <w:r>
              <w:rPr>
                <w:rFonts w:ascii="Verdana" w:eastAsia="Times New Roman" w:hAnsi="Verdana" w:cs="Calibri"/>
                <w:b/>
                <w:bCs/>
                <w:color w:val="000000"/>
                <w:sz w:val="16"/>
                <w:szCs w:val="16"/>
                <w:lang w:val="es-CO" w:eastAsia="es-CO"/>
              </w:rPr>
              <w:t>Ejecución Presupuestal</w:t>
            </w:r>
          </w:p>
        </w:tc>
        <w:tc>
          <w:tcPr>
            <w:tcW w:w="1240"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44F6BC79"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2.154.805.823</w:t>
            </w:r>
          </w:p>
        </w:tc>
        <w:tc>
          <w:tcPr>
            <w:tcW w:w="1241"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48A93776"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1.836.310.240</w:t>
            </w:r>
          </w:p>
        </w:tc>
        <w:tc>
          <w:tcPr>
            <w:tcW w:w="1241"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1EC18AFA"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121.227.850</w:t>
            </w:r>
          </w:p>
        </w:tc>
        <w:tc>
          <w:tcPr>
            <w:tcW w:w="1241"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01FD5BE3"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125.073.359</w:t>
            </w:r>
          </w:p>
        </w:tc>
        <w:tc>
          <w:tcPr>
            <w:tcW w:w="1241"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6FBAB661"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4.237.417.272</w:t>
            </w:r>
          </w:p>
        </w:tc>
        <w:tc>
          <w:tcPr>
            <w:tcW w:w="160" w:type="dxa"/>
            <w:vAlign w:val="center"/>
            <w:hideMark/>
          </w:tcPr>
          <w:p w14:paraId="68F399CE" w14:textId="77777777" w:rsidR="00BF1029" w:rsidRDefault="00BF1029">
            <w:pPr>
              <w:rPr>
                <w:rFonts w:ascii="Verdana" w:eastAsia="Times New Roman" w:hAnsi="Verdana" w:cs="Calibri"/>
                <w:color w:val="000000"/>
                <w:sz w:val="16"/>
                <w:szCs w:val="16"/>
                <w:lang w:val="es-CO" w:eastAsia="es-CO"/>
              </w:rPr>
            </w:pPr>
          </w:p>
        </w:tc>
      </w:tr>
      <w:tr w:rsidR="00BF1029" w14:paraId="028A7591" w14:textId="77777777" w:rsidTr="00BF1029">
        <w:trPr>
          <w:trHeight w:val="315"/>
        </w:trPr>
        <w:tc>
          <w:tcPr>
            <w:tcW w:w="558" w:type="dxa"/>
            <w:vMerge/>
            <w:tcBorders>
              <w:top w:val="single" w:sz="8" w:space="0" w:color="auto"/>
              <w:left w:val="single" w:sz="8" w:space="0" w:color="auto"/>
              <w:bottom w:val="single" w:sz="8" w:space="0" w:color="000000"/>
              <w:right w:val="single" w:sz="8" w:space="0" w:color="auto"/>
            </w:tcBorders>
            <w:vAlign w:val="center"/>
            <w:hideMark/>
          </w:tcPr>
          <w:p w14:paraId="5F73A1CB" w14:textId="77777777" w:rsidR="00BF1029" w:rsidRDefault="00BF1029">
            <w:pPr>
              <w:rPr>
                <w:rFonts w:ascii="Verdana" w:eastAsia="Times New Roman" w:hAnsi="Verdana" w:cs="Calibri"/>
                <w:b/>
                <w:bCs/>
                <w:color w:val="FFFFFF"/>
                <w:sz w:val="16"/>
                <w:szCs w:val="16"/>
                <w:lang w:val="es-CO" w:eastAsia="es-CO"/>
              </w:rPr>
            </w:pPr>
          </w:p>
        </w:tc>
        <w:tc>
          <w:tcPr>
            <w:tcW w:w="2476" w:type="dxa"/>
            <w:vMerge/>
            <w:tcBorders>
              <w:top w:val="nil"/>
              <w:left w:val="single" w:sz="8" w:space="0" w:color="auto"/>
              <w:bottom w:val="single" w:sz="8" w:space="0" w:color="000000"/>
              <w:right w:val="single" w:sz="8" w:space="0" w:color="auto"/>
            </w:tcBorders>
            <w:vAlign w:val="center"/>
            <w:hideMark/>
          </w:tcPr>
          <w:p w14:paraId="7212C056" w14:textId="77777777" w:rsidR="00BF1029" w:rsidRDefault="00BF1029">
            <w:pPr>
              <w:rPr>
                <w:rFonts w:ascii="Verdana" w:eastAsia="Times New Roman" w:hAnsi="Verdana" w:cs="Calibri"/>
                <w:b/>
                <w:bCs/>
                <w:color w:val="000000"/>
                <w:sz w:val="16"/>
                <w:szCs w:val="16"/>
                <w:lang w:val="es-CO" w:eastAsia="es-CO"/>
              </w:rPr>
            </w:pPr>
          </w:p>
        </w:tc>
        <w:tc>
          <w:tcPr>
            <w:tcW w:w="1217" w:type="dxa"/>
            <w:tcBorders>
              <w:top w:val="nil"/>
              <w:left w:val="nil"/>
              <w:bottom w:val="single" w:sz="8" w:space="0" w:color="auto"/>
              <w:right w:val="single" w:sz="8" w:space="0" w:color="auto"/>
            </w:tcBorders>
            <w:shd w:val="clear" w:color="auto" w:fill="E0D1AE"/>
            <w:noWrap/>
            <w:vAlign w:val="center"/>
            <w:hideMark/>
          </w:tcPr>
          <w:p w14:paraId="54698A0B" w14:textId="77777777" w:rsidR="00BF1029" w:rsidRDefault="00BF1029">
            <w:pPr>
              <w:jc w:val="center"/>
              <w:rPr>
                <w:rFonts w:ascii="Verdana" w:eastAsia="Times New Roman" w:hAnsi="Verdana" w:cs="Calibri"/>
                <w:b/>
                <w:bCs/>
                <w:color w:val="000000"/>
                <w:sz w:val="16"/>
                <w:szCs w:val="16"/>
                <w:lang w:val="es-CO" w:eastAsia="es-CO"/>
              </w:rPr>
            </w:pPr>
            <w:r>
              <w:rPr>
                <w:rFonts w:ascii="Verdana" w:eastAsia="Times New Roman" w:hAnsi="Verdana" w:cs="Calibri"/>
                <w:b/>
                <w:bCs/>
                <w:color w:val="000000"/>
                <w:sz w:val="16"/>
                <w:szCs w:val="16"/>
                <w:lang w:val="es-CO" w:eastAsia="es-CO"/>
              </w:rPr>
              <w:t>FUT</w:t>
            </w:r>
          </w:p>
        </w:tc>
        <w:tc>
          <w:tcPr>
            <w:tcW w:w="1240"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6FE1A9ED"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2.329.166.872</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3F40D272"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1.773.553.184</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34D6483D"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128.676.099</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1B9E2A6C"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400.293.432</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1DCE380B"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4.631.689.587</w:t>
            </w:r>
          </w:p>
        </w:tc>
        <w:tc>
          <w:tcPr>
            <w:tcW w:w="160" w:type="dxa"/>
            <w:vAlign w:val="center"/>
            <w:hideMark/>
          </w:tcPr>
          <w:p w14:paraId="0B48CA6D" w14:textId="77777777" w:rsidR="00BF1029" w:rsidRDefault="00BF1029">
            <w:pPr>
              <w:rPr>
                <w:rFonts w:ascii="Verdana" w:eastAsia="Times New Roman" w:hAnsi="Verdana" w:cs="Calibri"/>
                <w:color w:val="000000"/>
                <w:sz w:val="16"/>
                <w:szCs w:val="16"/>
                <w:lang w:val="es-CO" w:eastAsia="es-CO"/>
              </w:rPr>
            </w:pPr>
          </w:p>
        </w:tc>
      </w:tr>
      <w:tr w:rsidR="00BF1029" w14:paraId="66483A95" w14:textId="77777777" w:rsidTr="00BF1029">
        <w:trPr>
          <w:trHeight w:val="465"/>
        </w:trPr>
        <w:tc>
          <w:tcPr>
            <w:tcW w:w="558" w:type="dxa"/>
            <w:vMerge/>
            <w:tcBorders>
              <w:top w:val="single" w:sz="8" w:space="0" w:color="auto"/>
              <w:left w:val="single" w:sz="8" w:space="0" w:color="auto"/>
              <w:bottom w:val="single" w:sz="8" w:space="0" w:color="000000"/>
              <w:right w:val="single" w:sz="8" w:space="0" w:color="auto"/>
            </w:tcBorders>
            <w:vAlign w:val="center"/>
            <w:hideMark/>
          </w:tcPr>
          <w:p w14:paraId="14CCF779" w14:textId="77777777" w:rsidR="00BF1029" w:rsidRDefault="00BF1029">
            <w:pPr>
              <w:rPr>
                <w:rFonts w:ascii="Verdana" w:eastAsia="Times New Roman" w:hAnsi="Verdana" w:cs="Calibri"/>
                <w:b/>
                <w:bCs/>
                <w:color w:val="FFFFFF"/>
                <w:sz w:val="16"/>
                <w:szCs w:val="16"/>
                <w:lang w:val="es-CO" w:eastAsia="es-CO"/>
              </w:rPr>
            </w:pPr>
          </w:p>
        </w:tc>
        <w:tc>
          <w:tcPr>
            <w:tcW w:w="2476" w:type="dxa"/>
            <w:vMerge/>
            <w:tcBorders>
              <w:top w:val="nil"/>
              <w:left w:val="single" w:sz="8" w:space="0" w:color="auto"/>
              <w:bottom w:val="single" w:sz="8" w:space="0" w:color="000000"/>
              <w:right w:val="single" w:sz="8" w:space="0" w:color="auto"/>
            </w:tcBorders>
            <w:vAlign w:val="center"/>
            <w:hideMark/>
          </w:tcPr>
          <w:p w14:paraId="163E8E7D" w14:textId="77777777" w:rsidR="00BF1029" w:rsidRDefault="00BF1029">
            <w:pPr>
              <w:rPr>
                <w:rFonts w:ascii="Verdana" w:eastAsia="Times New Roman" w:hAnsi="Verdana" w:cs="Calibri"/>
                <w:b/>
                <w:bCs/>
                <w:color w:val="000000"/>
                <w:sz w:val="16"/>
                <w:szCs w:val="16"/>
                <w:lang w:val="es-CO" w:eastAsia="es-CO"/>
              </w:rPr>
            </w:pPr>
          </w:p>
        </w:tc>
        <w:tc>
          <w:tcPr>
            <w:tcW w:w="1217" w:type="dxa"/>
            <w:tcBorders>
              <w:top w:val="nil"/>
              <w:left w:val="nil"/>
              <w:bottom w:val="single" w:sz="8" w:space="0" w:color="auto"/>
              <w:right w:val="single" w:sz="8" w:space="0" w:color="auto"/>
            </w:tcBorders>
            <w:shd w:val="clear" w:color="auto" w:fill="B48C41"/>
            <w:vAlign w:val="center"/>
            <w:hideMark/>
          </w:tcPr>
          <w:p w14:paraId="78ED1E5C"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 xml:space="preserve">Diferencia </w:t>
            </w:r>
          </w:p>
        </w:tc>
        <w:tc>
          <w:tcPr>
            <w:tcW w:w="1240"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3BB29E2B"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 xml:space="preserve">174.361.049 </w:t>
            </w:r>
            <w:r>
              <w:rPr>
                <w:rFonts w:ascii="Verdana" w:eastAsia="Times New Roman" w:hAnsi="Verdana" w:cs="Calibri"/>
                <w:b/>
                <w:bCs/>
                <w:color w:val="FFFFFF"/>
                <w:sz w:val="16"/>
                <w:szCs w:val="16"/>
                <w:vertAlign w:val="superscript"/>
                <w:lang w:val="es-CO" w:eastAsia="es-CO"/>
              </w:rPr>
              <w:t>(6)</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4E6A9D14"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 xml:space="preserve">62.757.056 </w:t>
            </w:r>
            <w:r>
              <w:rPr>
                <w:rFonts w:ascii="Verdana" w:eastAsia="Times New Roman" w:hAnsi="Verdana" w:cs="Calibri"/>
                <w:b/>
                <w:bCs/>
                <w:color w:val="FFFFFF"/>
                <w:sz w:val="16"/>
                <w:szCs w:val="16"/>
                <w:vertAlign w:val="superscript"/>
                <w:lang w:val="es-CO" w:eastAsia="es-CO"/>
              </w:rPr>
              <w:t>(7)</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6B18F0B7"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 xml:space="preserve">7.448.249  </w:t>
            </w:r>
            <w:r>
              <w:rPr>
                <w:rFonts w:ascii="Verdana" w:eastAsia="Times New Roman" w:hAnsi="Verdana" w:cs="Calibri"/>
                <w:b/>
                <w:bCs/>
                <w:color w:val="FFFFFF"/>
                <w:sz w:val="16"/>
                <w:szCs w:val="16"/>
                <w:vertAlign w:val="superscript"/>
                <w:lang w:val="es-CO" w:eastAsia="es-CO"/>
              </w:rPr>
              <w:t>(8)</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36D77E43"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 xml:space="preserve">275.220.073 </w:t>
            </w:r>
            <w:r>
              <w:rPr>
                <w:rFonts w:ascii="Verdana" w:eastAsia="Times New Roman" w:hAnsi="Verdana" w:cs="Calibri"/>
                <w:b/>
                <w:bCs/>
                <w:color w:val="FFFFFF"/>
                <w:sz w:val="16"/>
                <w:szCs w:val="16"/>
                <w:vertAlign w:val="superscript"/>
                <w:lang w:val="es-CO" w:eastAsia="es-CO"/>
              </w:rPr>
              <w:t>(9)</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0413ABD5"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 xml:space="preserve">394.272.315 </w:t>
            </w:r>
            <w:r>
              <w:rPr>
                <w:rFonts w:ascii="Verdana" w:eastAsia="Times New Roman" w:hAnsi="Verdana" w:cs="Calibri"/>
                <w:b/>
                <w:bCs/>
                <w:color w:val="FFFFFF"/>
                <w:sz w:val="16"/>
                <w:szCs w:val="16"/>
                <w:vertAlign w:val="superscript"/>
                <w:lang w:val="es-CO" w:eastAsia="es-CO"/>
              </w:rPr>
              <w:t>(10)</w:t>
            </w:r>
          </w:p>
        </w:tc>
        <w:tc>
          <w:tcPr>
            <w:tcW w:w="160" w:type="dxa"/>
            <w:vAlign w:val="center"/>
            <w:hideMark/>
          </w:tcPr>
          <w:p w14:paraId="01B3B58B" w14:textId="77777777" w:rsidR="00BF1029" w:rsidRDefault="00BF1029">
            <w:pPr>
              <w:rPr>
                <w:rFonts w:ascii="Verdana" w:eastAsia="Times New Roman" w:hAnsi="Verdana" w:cs="Calibri"/>
                <w:b/>
                <w:bCs/>
                <w:color w:val="FFFFFF"/>
                <w:sz w:val="16"/>
                <w:szCs w:val="16"/>
                <w:lang w:val="es-CO" w:eastAsia="es-CO"/>
              </w:rPr>
            </w:pPr>
          </w:p>
        </w:tc>
      </w:tr>
      <w:tr w:rsidR="00BF1029" w14:paraId="17EE1DF6" w14:textId="77777777" w:rsidTr="00BF1029">
        <w:trPr>
          <w:trHeight w:val="435"/>
        </w:trPr>
        <w:tc>
          <w:tcPr>
            <w:tcW w:w="558" w:type="dxa"/>
            <w:vMerge/>
            <w:tcBorders>
              <w:top w:val="single" w:sz="8" w:space="0" w:color="auto"/>
              <w:left w:val="single" w:sz="8" w:space="0" w:color="auto"/>
              <w:bottom w:val="single" w:sz="8" w:space="0" w:color="000000"/>
              <w:right w:val="single" w:sz="8" w:space="0" w:color="auto"/>
            </w:tcBorders>
            <w:vAlign w:val="center"/>
            <w:hideMark/>
          </w:tcPr>
          <w:p w14:paraId="7BFC62F5" w14:textId="77777777" w:rsidR="00BF1029" w:rsidRDefault="00BF1029">
            <w:pPr>
              <w:rPr>
                <w:rFonts w:ascii="Verdana" w:eastAsia="Times New Roman" w:hAnsi="Verdana" w:cs="Calibri"/>
                <w:b/>
                <w:bCs/>
                <w:color w:val="FFFFFF"/>
                <w:sz w:val="16"/>
                <w:szCs w:val="16"/>
                <w:lang w:val="es-CO" w:eastAsia="es-CO"/>
              </w:rPr>
            </w:pPr>
          </w:p>
        </w:tc>
        <w:tc>
          <w:tcPr>
            <w:tcW w:w="1259" w:type="dxa"/>
            <w:vMerge w:val="restart"/>
            <w:tcBorders>
              <w:top w:val="nil"/>
              <w:left w:val="single" w:sz="8" w:space="0" w:color="auto"/>
              <w:bottom w:val="single" w:sz="8" w:space="0" w:color="000000"/>
              <w:right w:val="single" w:sz="8" w:space="0" w:color="auto"/>
            </w:tcBorders>
            <w:shd w:val="clear" w:color="auto" w:fill="E0D1AE"/>
            <w:vAlign w:val="center"/>
            <w:hideMark/>
          </w:tcPr>
          <w:p w14:paraId="1C6D5960" w14:textId="77777777" w:rsidR="00BF1029" w:rsidRDefault="00BF1029">
            <w:pPr>
              <w:jc w:val="center"/>
              <w:rPr>
                <w:rFonts w:ascii="Verdana" w:eastAsia="Times New Roman" w:hAnsi="Verdana" w:cs="Calibri"/>
                <w:b/>
                <w:bCs/>
                <w:color w:val="000000"/>
                <w:sz w:val="16"/>
                <w:szCs w:val="16"/>
                <w:lang w:val="es-CO" w:eastAsia="es-CO"/>
              </w:rPr>
            </w:pPr>
            <w:r>
              <w:rPr>
                <w:rFonts w:ascii="Verdana" w:eastAsia="Times New Roman" w:hAnsi="Verdana" w:cs="Calibri"/>
                <w:b/>
                <w:bCs/>
                <w:color w:val="000000"/>
                <w:sz w:val="16"/>
                <w:szCs w:val="16"/>
                <w:lang w:val="es-CO" w:eastAsia="es-CO"/>
              </w:rPr>
              <w:t>Obligaciones</w:t>
            </w:r>
          </w:p>
        </w:tc>
        <w:tc>
          <w:tcPr>
            <w:tcW w:w="1217" w:type="dxa"/>
            <w:tcBorders>
              <w:top w:val="nil"/>
              <w:left w:val="nil"/>
              <w:bottom w:val="single" w:sz="8" w:space="0" w:color="auto"/>
              <w:right w:val="single" w:sz="8" w:space="0" w:color="auto"/>
            </w:tcBorders>
            <w:shd w:val="clear" w:color="auto" w:fill="E0D1AE"/>
            <w:vAlign w:val="center"/>
            <w:hideMark/>
          </w:tcPr>
          <w:p w14:paraId="2A0A81D5" w14:textId="77777777" w:rsidR="00BF1029" w:rsidRDefault="00BF1029">
            <w:pPr>
              <w:jc w:val="center"/>
              <w:rPr>
                <w:rFonts w:ascii="Verdana" w:eastAsia="Times New Roman" w:hAnsi="Verdana" w:cs="Calibri"/>
                <w:b/>
                <w:bCs/>
                <w:color w:val="000000"/>
                <w:sz w:val="16"/>
                <w:szCs w:val="16"/>
                <w:lang w:val="es-CO" w:eastAsia="es-CO"/>
              </w:rPr>
            </w:pPr>
            <w:r>
              <w:rPr>
                <w:rFonts w:ascii="Verdana" w:eastAsia="Times New Roman" w:hAnsi="Verdana" w:cs="Calibri"/>
                <w:b/>
                <w:bCs/>
                <w:color w:val="000000"/>
                <w:sz w:val="16"/>
                <w:szCs w:val="16"/>
                <w:lang w:val="es-CO" w:eastAsia="es-CO"/>
              </w:rPr>
              <w:t>Ejecución Presupuestal</w:t>
            </w:r>
          </w:p>
        </w:tc>
        <w:tc>
          <w:tcPr>
            <w:tcW w:w="1240"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70238691"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2.132.433.893</w:t>
            </w:r>
          </w:p>
        </w:tc>
        <w:tc>
          <w:tcPr>
            <w:tcW w:w="1241"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1DEE5FBD"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1.789.216.748</w:t>
            </w:r>
          </w:p>
        </w:tc>
        <w:tc>
          <w:tcPr>
            <w:tcW w:w="1241"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5CDBA143"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115.727.850</w:t>
            </w:r>
          </w:p>
        </w:tc>
        <w:tc>
          <w:tcPr>
            <w:tcW w:w="1241"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70C66BBE"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125.073.359</w:t>
            </w:r>
          </w:p>
        </w:tc>
        <w:tc>
          <w:tcPr>
            <w:tcW w:w="1241"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07204127"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4.162.451.850</w:t>
            </w:r>
          </w:p>
        </w:tc>
        <w:tc>
          <w:tcPr>
            <w:tcW w:w="160" w:type="dxa"/>
            <w:vAlign w:val="center"/>
            <w:hideMark/>
          </w:tcPr>
          <w:p w14:paraId="7B7022A5" w14:textId="77777777" w:rsidR="00BF1029" w:rsidRDefault="00BF1029">
            <w:pPr>
              <w:rPr>
                <w:rFonts w:ascii="Verdana" w:eastAsia="Times New Roman" w:hAnsi="Verdana" w:cs="Calibri"/>
                <w:color w:val="000000"/>
                <w:sz w:val="16"/>
                <w:szCs w:val="16"/>
                <w:lang w:val="es-CO" w:eastAsia="es-CO"/>
              </w:rPr>
            </w:pPr>
          </w:p>
        </w:tc>
      </w:tr>
      <w:tr w:rsidR="00BF1029" w14:paraId="4D8C7CEB" w14:textId="77777777" w:rsidTr="00BF1029">
        <w:trPr>
          <w:trHeight w:val="315"/>
        </w:trPr>
        <w:tc>
          <w:tcPr>
            <w:tcW w:w="558" w:type="dxa"/>
            <w:vMerge/>
            <w:tcBorders>
              <w:top w:val="single" w:sz="8" w:space="0" w:color="auto"/>
              <w:left w:val="single" w:sz="8" w:space="0" w:color="auto"/>
              <w:bottom w:val="single" w:sz="8" w:space="0" w:color="000000"/>
              <w:right w:val="single" w:sz="8" w:space="0" w:color="auto"/>
            </w:tcBorders>
            <w:vAlign w:val="center"/>
            <w:hideMark/>
          </w:tcPr>
          <w:p w14:paraId="25003053" w14:textId="77777777" w:rsidR="00BF1029" w:rsidRDefault="00BF1029">
            <w:pPr>
              <w:rPr>
                <w:rFonts w:ascii="Verdana" w:eastAsia="Times New Roman" w:hAnsi="Verdana" w:cs="Calibri"/>
                <w:b/>
                <w:bCs/>
                <w:color w:val="FFFFFF"/>
                <w:sz w:val="16"/>
                <w:szCs w:val="16"/>
                <w:lang w:val="es-CO" w:eastAsia="es-CO"/>
              </w:rPr>
            </w:pPr>
          </w:p>
        </w:tc>
        <w:tc>
          <w:tcPr>
            <w:tcW w:w="2476" w:type="dxa"/>
            <w:vMerge/>
            <w:tcBorders>
              <w:top w:val="nil"/>
              <w:left w:val="single" w:sz="8" w:space="0" w:color="auto"/>
              <w:bottom w:val="single" w:sz="8" w:space="0" w:color="000000"/>
              <w:right w:val="single" w:sz="8" w:space="0" w:color="auto"/>
            </w:tcBorders>
            <w:vAlign w:val="center"/>
            <w:hideMark/>
          </w:tcPr>
          <w:p w14:paraId="134A9E59" w14:textId="77777777" w:rsidR="00BF1029" w:rsidRDefault="00BF1029">
            <w:pPr>
              <w:rPr>
                <w:rFonts w:ascii="Verdana" w:eastAsia="Times New Roman" w:hAnsi="Verdana" w:cs="Calibri"/>
                <w:b/>
                <w:bCs/>
                <w:color w:val="000000"/>
                <w:sz w:val="16"/>
                <w:szCs w:val="16"/>
                <w:lang w:val="es-CO" w:eastAsia="es-CO"/>
              </w:rPr>
            </w:pPr>
          </w:p>
        </w:tc>
        <w:tc>
          <w:tcPr>
            <w:tcW w:w="1217" w:type="dxa"/>
            <w:tcBorders>
              <w:top w:val="nil"/>
              <w:left w:val="nil"/>
              <w:bottom w:val="single" w:sz="8" w:space="0" w:color="auto"/>
              <w:right w:val="single" w:sz="8" w:space="0" w:color="auto"/>
            </w:tcBorders>
            <w:shd w:val="clear" w:color="auto" w:fill="E0D1AE"/>
            <w:noWrap/>
            <w:vAlign w:val="center"/>
            <w:hideMark/>
          </w:tcPr>
          <w:p w14:paraId="30A966AB" w14:textId="77777777" w:rsidR="00BF1029" w:rsidRDefault="00BF1029">
            <w:pPr>
              <w:jc w:val="center"/>
              <w:rPr>
                <w:rFonts w:ascii="Verdana" w:eastAsia="Times New Roman" w:hAnsi="Verdana" w:cs="Calibri"/>
                <w:b/>
                <w:bCs/>
                <w:color w:val="000000"/>
                <w:sz w:val="16"/>
                <w:szCs w:val="16"/>
                <w:lang w:val="es-CO" w:eastAsia="es-CO"/>
              </w:rPr>
            </w:pPr>
            <w:r>
              <w:rPr>
                <w:rFonts w:ascii="Verdana" w:eastAsia="Times New Roman" w:hAnsi="Verdana" w:cs="Calibri"/>
                <w:b/>
                <w:bCs/>
                <w:color w:val="000000"/>
                <w:sz w:val="16"/>
                <w:szCs w:val="16"/>
                <w:lang w:val="es-CO" w:eastAsia="es-CO"/>
              </w:rPr>
              <w:t>FUT</w:t>
            </w:r>
          </w:p>
        </w:tc>
        <w:tc>
          <w:tcPr>
            <w:tcW w:w="1240"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6DD479A5"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2.302.482.978</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0B4BB2BE"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1.573.898.544</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7214E9FA"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77.900.000</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27611C8D"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400.293.432</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53910318"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4.354.574.954</w:t>
            </w:r>
          </w:p>
        </w:tc>
        <w:tc>
          <w:tcPr>
            <w:tcW w:w="160" w:type="dxa"/>
            <w:vAlign w:val="center"/>
            <w:hideMark/>
          </w:tcPr>
          <w:p w14:paraId="7D30A08F" w14:textId="77777777" w:rsidR="00BF1029" w:rsidRDefault="00BF1029">
            <w:pPr>
              <w:rPr>
                <w:rFonts w:ascii="Verdana" w:eastAsia="Times New Roman" w:hAnsi="Verdana" w:cs="Calibri"/>
                <w:color w:val="000000"/>
                <w:sz w:val="16"/>
                <w:szCs w:val="16"/>
                <w:lang w:val="es-CO" w:eastAsia="es-CO"/>
              </w:rPr>
            </w:pPr>
          </w:p>
        </w:tc>
      </w:tr>
      <w:tr w:rsidR="00BF1029" w14:paraId="4A2032A3" w14:textId="77777777" w:rsidTr="00BF1029">
        <w:trPr>
          <w:trHeight w:val="465"/>
        </w:trPr>
        <w:tc>
          <w:tcPr>
            <w:tcW w:w="558" w:type="dxa"/>
            <w:vMerge/>
            <w:tcBorders>
              <w:top w:val="single" w:sz="8" w:space="0" w:color="auto"/>
              <w:left w:val="single" w:sz="8" w:space="0" w:color="auto"/>
              <w:bottom w:val="single" w:sz="8" w:space="0" w:color="000000"/>
              <w:right w:val="single" w:sz="8" w:space="0" w:color="auto"/>
            </w:tcBorders>
            <w:vAlign w:val="center"/>
            <w:hideMark/>
          </w:tcPr>
          <w:p w14:paraId="21A11DA9" w14:textId="77777777" w:rsidR="00BF1029" w:rsidRDefault="00BF1029">
            <w:pPr>
              <w:rPr>
                <w:rFonts w:ascii="Verdana" w:eastAsia="Times New Roman" w:hAnsi="Verdana" w:cs="Calibri"/>
                <w:b/>
                <w:bCs/>
                <w:color w:val="FFFFFF"/>
                <w:sz w:val="16"/>
                <w:szCs w:val="16"/>
                <w:lang w:val="es-CO" w:eastAsia="es-CO"/>
              </w:rPr>
            </w:pPr>
          </w:p>
        </w:tc>
        <w:tc>
          <w:tcPr>
            <w:tcW w:w="2476" w:type="dxa"/>
            <w:vMerge/>
            <w:tcBorders>
              <w:top w:val="nil"/>
              <w:left w:val="single" w:sz="8" w:space="0" w:color="auto"/>
              <w:bottom w:val="single" w:sz="8" w:space="0" w:color="000000"/>
              <w:right w:val="single" w:sz="8" w:space="0" w:color="auto"/>
            </w:tcBorders>
            <w:vAlign w:val="center"/>
            <w:hideMark/>
          </w:tcPr>
          <w:p w14:paraId="3CFBB183" w14:textId="77777777" w:rsidR="00BF1029" w:rsidRDefault="00BF1029">
            <w:pPr>
              <w:rPr>
                <w:rFonts w:ascii="Verdana" w:eastAsia="Times New Roman" w:hAnsi="Verdana" w:cs="Calibri"/>
                <w:b/>
                <w:bCs/>
                <w:color w:val="000000"/>
                <w:sz w:val="16"/>
                <w:szCs w:val="16"/>
                <w:lang w:val="es-CO" w:eastAsia="es-CO"/>
              </w:rPr>
            </w:pPr>
          </w:p>
        </w:tc>
        <w:tc>
          <w:tcPr>
            <w:tcW w:w="1217" w:type="dxa"/>
            <w:tcBorders>
              <w:top w:val="nil"/>
              <w:left w:val="nil"/>
              <w:bottom w:val="single" w:sz="8" w:space="0" w:color="auto"/>
              <w:right w:val="single" w:sz="8" w:space="0" w:color="auto"/>
            </w:tcBorders>
            <w:shd w:val="clear" w:color="auto" w:fill="B48C41"/>
            <w:vAlign w:val="center"/>
            <w:hideMark/>
          </w:tcPr>
          <w:p w14:paraId="1ED5D59E"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Diferencia</w:t>
            </w:r>
          </w:p>
        </w:tc>
        <w:tc>
          <w:tcPr>
            <w:tcW w:w="1240"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0C70DEE0"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 xml:space="preserve">170.049.085 </w:t>
            </w:r>
            <w:r>
              <w:rPr>
                <w:rFonts w:ascii="Verdana" w:eastAsia="Times New Roman" w:hAnsi="Verdana" w:cs="Calibri"/>
                <w:b/>
                <w:bCs/>
                <w:color w:val="FFFFFF"/>
                <w:sz w:val="16"/>
                <w:szCs w:val="16"/>
                <w:vertAlign w:val="superscript"/>
                <w:lang w:val="es-CO" w:eastAsia="es-CO"/>
              </w:rPr>
              <w:t>(11)</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6122EDFF"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 xml:space="preserve">215.318.204 </w:t>
            </w:r>
            <w:r>
              <w:rPr>
                <w:rFonts w:ascii="Verdana" w:eastAsia="Times New Roman" w:hAnsi="Verdana" w:cs="Calibri"/>
                <w:b/>
                <w:bCs/>
                <w:color w:val="FFFFFF"/>
                <w:sz w:val="16"/>
                <w:szCs w:val="16"/>
                <w:vertAlign w:val="superscript"/>
                <w:lang w:val="es-CO" w:eastAsia="es-CO"/>
              </w:rPr>
              <w:t>(12)</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14113970"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 xml:space="preserve">37.827.850 </w:t>
            </w:r>
            <w:r>
              <w:rPr>
                <w:rFonts w:ascii="Verdana" w:eastAsia="Times New Roman" w:hAnsi="Verdana" w:cs="Calibri"/>
                <w:b/>
                <w:bCs/>
                <w:color w:val="FFFFFF"/>
                <w:sz w:val="16"/>
                <w:szCs w:val="16"/>
                <w:vertAlign w:val="superscript"/>
                <w:lang w:val="es-CO" w:eastAsia="es-CO"/>
              </w:rPr>
              <w:t>(13)</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73D54371"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 xml:space="preserve">275.220.073 </w:t>
            </w:r>
            <w:r>
              <w:rPr>
                <w:rFonts w:ascii="Verdana" w:eastAsia="Times New Roman" w:hAnsi="Verdana" w:cs="Calibri"/>
                <w:b/>
                <w:bCs/>
                <w:color w:val="FFFFFF"/>
                <w:sz w:val="16"/>
                <w:szCs w:val="16"/>
                <w:vertAlign w:val="superscript"/>
                <w:lang w:val="es-CO" w:eastAsia="es-CO"/>
              </w:rPr>
              <w:t>(14)</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57894A5F"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 xml:space="preserve">192.123.104 </w:t>
            </w:r>
            <w:r>
              <w:rPr>
                <w:rFonts w:ascii="Verdana" w:eastAsia="Times New Roman" w:hAnsi="Verdana" w:cs="Calibri"/>
                <w:b/>
                <w:bCs/>
                <w:color w:val="FFFFFF"/>
                <w:sz w:val="16"/>
                <w:szCs w:val="16"/>
                <w:vertAlign w:val="superscript"/>
                <w:lang w:val="es-CO" w:eastAsia="es-CO"/>
              </w:rPr>
              <w:t>(15)</w:t>
            </w:r>
          </w:p>
        </w:tc>
        <w:tc>
          <w:tcPr>
            <w:tcW w:w="160" w:type="dxa"/>
            <w:vAlign w:val="center"/>
            <w:hideMark/>
          </w:tcPr>
          <w:p w14:paraId="48F71652" w14:textId="77777777" w:rsidR="00BF1029" w:rsidRDefault="00BF1029">
            <w:pPr>
              <w:rPr>
                <w:rFonts w:ascii="Verdana" w:eastAsia="Times New Roman" w:hAnsi="Verdana" w:cs="Calibri"/>
                <w:b/>
                <w:bCs/>
                <w:color w:val="FFFFFF"/>
                <w:sz w:val="16"/>
                <w:szCs w:val="16"/>
                <w:lang w:val="es-CO" w:eastAsia="es-CO"/>
              </w:rPr>
            </w:pPr>
          </w:p>
        </w:tc>
      </w:tr>
      <w:tr w:rsidR="00BF1029" w14:paraId="03234AB3" w14:textId="77777777" w:rsidTr="00BF1029">
        <w:trPr>
          <w:trHeight w:val="435"/>
        </w:trPr>
        <w:tc>
          <w:tcPr>
            <w:tcW w:w="558" w:type="dxa"/>
            <w:vMerge/>
            <w:tcBorders>
              <w:top w:val="single" w:sz="8" w:space="0" w:color="auto"/>
              <w:left w:val="single" w:sz="8" w:space="0" w:color="auto"/>
              <w:bottom w:val="single" w:sz="8" w:space="0" w:color="000000"/>
              <w:right w:val="single" w:sz="8" w:space="0" w:color="auto"/>
            </w:tcBorders>
            <w:vAlign w:val="center"/>
            <w:hideMark/>
          </w:tcPr>
          <w:p w14:paraId="504371CD" w14:textId="77777777" w:rsidR="00BF1029" w:rsidRDefault="00BF1029">
            <w:pPr>
              <w:rPr>
                <w:rFonts w:ascii="Verdana" w:eastAsia="Times New Roman" w:hAnsi="Verdana" w:cs="Calibri"/>
                <w:b/>
                <w:bCs/>
                <w:color w:val="FFFFFF"/>
                <w:sz w:val="16"/>
                <w:szCs w:val="16"/>
                <w:lang w:val="es-CO" w:eastAsia="es-CO"/>
              </w:rPr>
            </w:pPr>
          </w:p>
        </w:tc>
        <w:tc>
          <w:tcPr>
            <w:tcW w:w="1259" w:type="dxa"/>
            <w:vMerge w:val="restart"/>
            <w:tcBorders>
              <w:top w:val="nil"/>
              <w:left w:val="single" w:sz="8" w:space="0" w:color="auto"/>
              <w:bottom w:val="single" w:sz="8" w:space="0" w:color="000000"/>
              <w:right w:val="single" w:sz="8" w:space="0" w:color="auto"/>
            </w:tcBorders>
            <w:shd w:val="clear" w:color="auto" w:fill="E0D1AE"/>
            <w:vAlign w:val="center"/>
            <w:hideMark/>
          </w:tcPr>
          <w:p w14:paraId="4671B677" w14:textId="77777777" w:rsidR="00BF1029" w:rsidRDefault="00BF1029">
            <w:pPr>
              <w:jc w:val="center"/>
              <w:rPr>
                <w:rFonts w:ascii="Verdana" w:eastAsia="Times New Roman" w:hAnsi="Verdana" w:cs="Calibri"/>
                <w:b/>
                <w:bCs/>
                <w:color w:val="000000"/>
                <w:sz w:val="16"/>
                <w:szCs w:val="16"/>
                <w:lang w:val="es-CO" w:eastAsia="es-CO"/>
              </w:rPr>
            </w:pPr>
            <w:r>
              <w:rPr>
                <w:rFonts w:ascii="Verdana" w:eastAsia="Times New Roman" w:hAnsi="Verdana" w:cs="Calibri"/>
                <w:b/>
                <w:bCs/>
                <w:color w:val="000000"/>
                <w:sz w:val="16"/>
                <w:szCs w:val="16"/>
                <w:lang w:val="es-CO" w:eastAsia="es-CO"/>
              </w:rPr>
              <w:t xml:space="preserve">Pagos </w:t>
            </w:r>
          </w:p>
        </w:tc>
        <w:tc>
          <w:tcPr>
            <w:tcW w:w="1217" w:type="dxa"/>
            <w:tcBorders>
              <w:top w:val="nil"/>
              <w:left w:val="nil"/>
              <w:bottom w:val="single" w:sz="8" w:space="0" w:color="auto"/>
              <w:right w:val="single" w:sz="8" w:space="0" w:color="auto"/>
            </w:tcBorders>
            <w:shd w:val="clear" w:color="auto" w:fill="E0D1AE"/>
            <w:vAlign w:val="center"/>
            <w:hideMark/>
          </w:tcPr>
          <w:p w14:paraId="1371C9C7" w14:textId="77777777" w:rsidR="00BF1029" w:rsidRDefault="00BF1029">
            <w:pPr>
              <w:jc w:val="center"/>
              <w:rPr>
                <w:rFonts w:ascii="Verdana" w:eastAsia="Times New Roman" w:hAnsi="Verdana" w:cs="Calibri"/>
                <w:b/>
                <w:bCs/>
                <w:color w:val="000000"/>
                <w:sz w:val="16"/>
                <w:szCs w:val="16"/>
                <w:lang w:val="es-CO" w:eastAsia="es-CO"/>
              </w:rPr>
            </w:pPr>
            <w:r>
              <w:rPr>
                <w:rFonts w:ascii="Verdana" w:eastAsia="Times New Roman" w:hAnsi="Verdana" w:cs="Calibri"/>
                <w:b/>
                <w:bCs/>
                <w:color w:val="000000"/>
                <w:sz w:val="16"/>
                <w:szCs w:val="16"/>
                <w:lang w:val="es-CO" w:eastAsia="es-CO"/>
              </w:rPr>
              <w:t>Ejecución Presupuestal</w:t>
            </w:r>
          </w:p>
        </w:tc>
        <w:tc>
          <w:tcPr>
            <w:tcW w:w="1240"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0F5682E8"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2.126.834.797</w:t>
            </w:r>
          </w:p>
        </w:tc>
        <w:tc>
          <w:tcPr>
            <w:tcW w:w="1241"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04E8A6D2"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1.630.496.093</w:t>
            </w:r>
          </w:p>
        </w:tc>
        <w:tc>
          <w:tcPr>
            <w:tcW w:w="1241"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6C548407"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98.800.000</w:t>
            </w:r>
          </w:p>
        </w:tc>
        <w:tc>
          <w:tcPr>
            <w:tcW w:w="1241"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0159F429"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121.073.359</w:t>
            </w:r>
          </w:p>
        </w:tc>
        <w:tc>
          <w:tcPr>
            <w:tcW w:w="1241"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72F886DC"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3.977.204.249</w:t>
            </w:r>
          </w:p>
        </w:tc>
        <w:tc>
          <w:tcPr>
            <w:tcW w:w="160" w:type="dxa"/>
            <w:vAlign w:val="center"/>
            <w:hideMark/>
          </w:tcPr>
          <w:p w14:paraId="435A8814" w14:textId="77777777" w:rsidR="00BF1029" w:rsidRDefault="00BF1029">
            <w:pPr>
              <w:rPr>
                <w:rFonts w:ascii="Verdana" w:eastAsia="Times New Roman" w:hAnsi="Verdana" w:cs="Calibri"/>
                <w:color w:val="000000"/>
                <w:sz w:val="16"/>
                <w:szCs w:val="16"/>
                <w:lang w:val="es-CO" w:eastAsia="es-CO"/>
              </w:rPr>
            </w:pPr>
          </w:p>
        </w:tc>
      </w:tr>
      <w:tr w:rsidR="00BF1029" w14:paraId="3607579C" w14:textId="77777777" w:rsidTr="00BF1029">
        <w:trPr>
          <w:trHeight w:val="315"/>
        </w:trPr>
        <w:tc>
          <w:tcPr>
            <w:tcW w:w="558" w:type="dxa"/>
            <w:vMerge/>
            <w:tcBorders>
              <w:top w:val="single" w:sz="8" w:space="0" w:color="auto"/>
              <w:left w:val="single" w:sz="8" w:space="0" w:color="auto"/>
              <w:bottom w:val="single" w:sz="8" w:space="0" w:color="000000"/>
              <w:right w:val="single" w:sz="8" w:space="0" w:color="auto"/>
            </w:tcBorders>
            <w:vAlign w:val="center"/>
            <w:hideMark/>
          </w:tcPr>
          <w:p w14:paraId="7BF569EC" w14:textId="77777777" w:rsidR="00BF1029" w:rsidRDefault="00BF1029">
            <w:pPr>
              <w:rPr>
                <w:rFonts w:ascii="Verdana" w:eastAsia="Times New Roman" w:hAnsi="Verdana" w:cs="Calibri"/>
                <w:b/>
                <w:bCs/>
                <w:color w:val="FFFFFF"/>
                <w:sz w:val="16"/>
                <w:szCs w:val="16"/>
                <w:lang w:val="es-CO" w:eastAsia="es-CO"/>
              </w:rPr>
            </w:pPr>
          </w:p>
        </w:tc>
        <w:tc>
          <w:tcPr>
            <w:tcW w:w="2476" w:type="dxa"/>
            <w:vMerge/>
            <w:tcBorders>
              <w:top w:val="nil"/>
              <w:left w:val="single" w:sz="8" w:space="0" w:color="auto"/>
              <w:bottom w:val="single" w:sz="8" w:space="0" w:color="000000"/>
              <w:right w:val="single" w:sz="8" w:space="0" w:color="auto"/>
            </w:tcBorders>
            <w:vAlign w:val="center"/>
            <w:hideMark/>
          </w:tcPr>
          <w:p w14:paraId="10ED8C15" w14:textId="77777777" w:rsidR="00BF1029" w:rsidRDefault="00BF1029">
            <w:pPr>
              <w:rPr>
                <w:rFonts w:ascii="Verdana" w:eastAsia="Times New Roman" w:hAnsi="Verdana" w:cs="Calibri"/>
                <w:b/>
                <w:bCs/>
                <w:color w:val="000000"/>
                <w:sz w:val="16"/>
                <w:szCs w:val="16"/>
                <w:lang w:val="es-CO" w:eastAsia="es-CO"/>
              </w:rPr>
            </w:pPr>
          </w:p>
        </w:tc>
        <w:tc>
          <w:tcPr>
            <w:tcW w:w="1217" w:type="dxa"/>
            <w:tcBorders>
              <w:top w:val="nil"/>
              <w:left w:val="nil"/>
              <w:bottom w:val="single" w:sz="8" w:space="0" w:color="auto"/>
              <w:right w:val="single" w:sz="8" w:space="0" w:color="auto"/>
            </w:tcBorders>
            <w:shd w:val="clear" w:color="auto" w:fill="E0D1AE"/>
            <w:noWrap/>
            <w:vAlign w:val="center"/>
            <w:hideMark/>
          </w:tcPr>
          <w:p w14:paraId="0423CA17" w14:textId="77777777" w:rsidR="00BF1029" w:rsidRDefault="00BF1029">
            <w:pPr>
              <w:jc w:val="center"/>
              <w:rPr>
                <w:rFonts w:ascii="Verdana" w:eastAsia="Times New Roman" w:hAnsi="Verdana" w:cs="Calibri"/>
                <w:b/>
                <w:bCs/>
                <w:color w:val="000000"/>
                <w:sz w:val="16"/>
                <w:szCs w:val="16"/>
                <w:lang w:val="es-CO" w:eastAsia="es-CO"/>
              </w:rPr>
            </w:pPr>
            <w:r>
              <w:rPr>
                <w:rFonts w:ascii="Verdana" w:eastAsia="Times New Roman" w:hAnsi="Verdana" w:cs="Calibri"/>
                <w:b/>
                <w:bCs/>
                <w:color w:val="000000"/>
                <w:sz w:val="16"/>
                <w:szCs w:val="16"/>
                <w:lang w:val="es-CO" w:eastAsia="es-CO"/>
              </w:rPr>
              <w:t>FUT</w:t>
            </w:r>
          </w:p>
        </w:tc>
        <w:tc>
          <w:tcPr>
            <w:tcW w:w="1240"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6C0C7A44"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2.296.673.611</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35BB7F76"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1.573.898.544</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751595F9"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76.800.000</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582775EE"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400.293.432</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7CE40AB1"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4.347.665.587</w:t>
            </w:r>
          </w:p>
        </w:tc>
        <w:tc>
          <w:tcPr>
            <w:tcW w:w="160" w:type="dxa"/>
            <w:vAlign w:val="center"/>
            <w:hideMark/>
          </w:tcPr>
          <w:p w14:paraId="537B2355" w14:textId="77777777" w:rsidR="00BF1029" w:rsidRDefault="00BF1029">
            <w:pPr>
              <w:rPr>
                <w:rFonts w:ascii="Verdana" w:eastAsia="Times New Roman" w:hAnsi="Verdana" w:cs="Calibri"/>
                <w:color w:val="000000"/>
                <w:sz w:val="16"/>
                <w:szCs w:val="16"/>
                <w:lang w:val="es-CO" w:eastAsia="es-CO"/>
              </w:rPr>
            </w:pPr>
          </w:p>
        </w:tc>
      </w:tr>
      <w:tr w:rsidR="00BF1029" w14:paraId="2087FB19" w14:textId="77777777" w:rsidTr="00BF1029">
        <w:trPr>
          <w:trHeight w:val="465"/>
        </w:trPr>
        <w:tc>
          <w:tcPr>
            <w:tcW w:w="558" w:type="dxa"/>
            <w:vMerge/>
            <w:tcBorders>
              <w:top w:val="single" w:sz="8" w:space="0" w:color="auto"/>
              <w:left w:val="single" w:sz="8" w:space="0" w:color="auto"/>
              <w:bottom w:val="single" w:sz="8" w:space="0" w:color="000000"/>
              <w:right w:val="single" w:sz="8" w:space="0" w:color="auto"/>
            </w:tcBorders>
            <w:vAlign w:val="center"/>
            <w:hideMark/>
          </w:tcPr>
          <w:p w14:paraId="52B8CC72" w14:textId="77777777" w:rsidR="00BF1029" w:rsidRDefault="00BF1029">
            <w:pPr>
              <w:rPr>
                <w:rFonts w:ascii="Verdana" w:eastAsia="Times New Roman" w:hAnsi="Verdana" w:cs="Calibri"/>
                <w:b/>
                <w:bCs/>
                <w:color w:val="FFFFFF"/>
                <w:sz w:val="16"/>
                <w:szCs w:val="16"/>
                <w:lang w:val="es-CO" w:eastAsia="es-CO"/>
              </w:rPr>
            </w:pPr>
          </w:p>
        </w:tc>
        <w:tc>
          <w:tcPr>
            <w:tcW w:w="2476" w:type="dxa"/>
            <w:vMerge/>
            <w:tcBorders>
              <w:top w:val="nil"/>
              <w:left w:val="single" w:sz="8" w:space="0" w:color="auto"/>
              <w:bottom w:val="single" w:sz="8" w:space="0" w:color="000000"/>
              <w:right w:val="single" w:sz="8" w:space="0" w:color="auto"/>
            </w:tcBorders>
            <w:vAlign w:val="center"/>
            <w:hideMark/>
          </w:tcPr>
          <w:p w14:paraId="168803EA" w14:textId="77777777" w:rsidR="00BF1029" w:rsidRDefault="00BF1029">
            <w:pPr>
              <w:rPr>
                <w:rFonts w:ascii="Verdana" w:eastAsia="Times New Roman" w:hAnsi="Verdana" w:cs="Calibri"/>
                <w:b/>
                <w:bCs/>
                <w:color w:val="000000"/>
                <w:sz w:val="16"/>
                <w:szCs w:val="16"/>
                <w:lang w:val="es-CO" w:eastAsia="es-CO"/>
              </w:rPr>
            </w:pPr>
          </w:p>
        </w:tc>
        <w:tc>
          <w:tcPr>
            <w:tcW w:w="1217" w:type="dxa"/>
            <w:tcBorders>
              <w:top w:val="nil"/>
              <w:left w:val="nil"/>
              <w:bottom w:val="single" w:sz="8" w:space="0" w:color="auto"/>
              <w:right w:val="single" w:sz="8" w:space="0" w:color="auto"/>
            </w:tcBorders>
            <w:shd w:val="clear" w:color="auto" w:fill="B48C41"/>
            <w:vAlign w:val="center"/>
            <w:hideMark/>
          </w:tcPr>
          <w:p w14:paraId="7B0ADAF5"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Diferencia</w:t>
            </w:r>
          </w:p>
        </w:tc>
        <w:tc>
          <w:tcPr>
            <w:tcW w:w="1240"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6A7ED69F"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 xml:space="preserve">169.838.814 </w:t>
            </w:r>
            <w:r>
              <w:rPr>
                <w:rFonts w:ascii="Verdana" w:eastAsia="Times New Roman" w:hAnsi="Verdana" w:cs="Calibri"/>
                <w:b/>
                <w:bCs/>
                <w:color w:val="FFFFFF"/>
                <w:sz w:val="16"/>
                <w:szCs w:val="16"/>
                <w:vertAlign w:val="superscript"/>
                <w:lang w:val="es-CO" w:eastAsia="es-CO"/>
              </w:rPr>
              <w:t>(16)</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1EFC8813"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 xml:space="preserve">56.597.549 </w:t>
            </w:r>
            <w:r>
              <w:rPr>
                <w:rFonts w:ascii="Verdana" w:eastAsia="Times New Roman" w:hAnsi="Verdana" w:cs="Calibri"/>
                <w:b/>
                <w:bCs/>
                <w:color w:val="FFFFFF"/>
                <w:sz w:val="16"/>
                <w:szCs w:val="16"/>
                <w:vertAlign w:val="superscript"/>
                <w:lang w:val="es-CO" w:eastAsia="es-CO"/>
              </w:rPr>
              <w:t>(17)</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58FD1379"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 xml:space="preserve">22.000.000 </w:t>
            </w:r>
            <w:r>
              <w:rPr>
                <w:rFonts w:ascii="Verdana" w:eastAsia="Times New Roman" w:hAnsi="Verdana" w:cs="Calibri"/>
                <w:b/>
                <w:bCs/>
                <w:color w:val="FFFFFF"/>
                <w:sz w:val="16"/>
                <w:szCs w:val="16"/>
                <w:vertAlign w:val="superscript"/>
                <w:lang w:val="es-CO" w:eastAsia="es-CO"/>
              </w:rPr>
              <w:t>(18)</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7FE0E93C"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279.220.073.</w:t>
            </w:r>
            <w:r>
              <w:rPr>
                <w:rFonts w:ascii="Verdana" w:eastAsia="Times New Roman" w:hAnsi="Verdana" w:cs="Calibri"/>
                <w:b/>
                <w:bCs/>
                <w:color w:val="FFFFFF"/>
                <w:sz w:val="16"/>
                <w:szCs w:val="16"/>
                <w:vertAlign w:val="superscript"/>
                <w:lang w:val="es-CO" w:eastAsia="es-CO"/>
              </w:rPr>
              <w:t>(19)</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7260B2A8"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 xml:space="preserve">370.461.338 </w:t>
            </w:r>
            <w:r>
              <w:rPr>
                <w:rFonts w:ascii="Verdana" w:eastAsia="Times New Roman" w:hAnsi="Verdana" w:cs="Calibri"/>
                <w:b/>
                <w:bCs/>
                <w:color w:val="FFFFFF"/>
                <w:sz w:val="16"/>
                <w:szCs w:val="16"/>
                <w:vertAlign w:val="superscript"/>
                <w:lang w:val="es-CO" w:eastAsia="es-CO"/>
              </w:rPr>
              <w:t>(20)</w:t>
            </w:r>
          </w:p>
        </w:tc>
        <w:tc>
          <w:tcPr>
            <w:tcW w:w="160" w:type="dxa"/>
            <w:vAlign w:val="center"/>
            <w:hideMark/>
          </w:tcPr>
          <w:p w14:paraId="02B2CDA6" w14:textId="77777777" w:rsidR="00BF1029" w:rsidRDefault="00BF1029">
            <w:pPr>
              <w:rPr>
                <w:rFonts w:ascii="Verdana" w:eastAsia="Times New Roman" w:hAnsi="Verdana" w:cs="Calibri"/>
                <w:b/>
                <w:bCs/>
                <w:color w:val="FFFFFF"/>
                <w:sz w:val="16"/>
                <w:szCs w:val="16"/>
                <w:lang w:val="es-CO" w:eastAsia="es-CO"/>
              </w:rPr>
            </w:pPr>
          </w:p>
        </w:tc>
      </w:tr>
      <w:tr w:rsidR="00BF1029" w14:paraId="7B63E76C" w14:textId="77777777" w:rsidTr="00BF1029">
        <w:trPr>
          <w:trHeight w:val="435"/>
        </w:trPr>
        <w:tc>
          <w:tcPr>
            <w:tcW w:w="558" w:type="dxa"/>
            <w:vMerge w:val="restart"/>
            <w:tcBorders>
              <w:top w:val="nil"/>
              <w:left w:val="single" w:sz="8" w:space="0" w:color="auto"/>
              <w:bottom w:val="single" w:sz="8" w:space="0" w:color="000000"/>
              <w:right w:val="single" w:sz="8" w:space="0" w:color="auto"/>
            </w:tcBorders>
            <w:shd w:val="clear" w:color="auto" w:fill="B48C41"/>
            <w:vAlign w:val="center"/>
            <w:hideMark/>
          </w:tcPr>
          <w:p w14:paraId="1BB8C4DB"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2021</w:t>
            </w:r>
          </w:p>
        </w:tc>
        <w:tc>
          <w:tcPr>
            <w:tcW w:w="1259" w:type="dxa"/>
            <w:vMerge w:val="restart"/>
            <w:tcBorders>
              <w:top w:val="nil"/>
              <w:left w:val="single" w:sz="8" w:space="0" w:color="auto"/>
              <w:bottom w:val="single" w:sz="8" w:space="0" w:color="000000"/>
              <w:right w:val="single" w:sz="8" w:space="0" w:color="auto"/>
            </w:tcBorders>
            <w:shd w:val="clear" w:color="auto" w:fill="E0D1AE"/>
            <w:vAlign w:val="center"/>
            <w:hideMark/>
          </w:tcPr>
          <w:p w14:paraId="1A64B6B7" w14:textId="77777777" w:rsidR="00BF1029" w:rsidRDefault="00BF1029">
            <w:pPr>
              <w:jc w:val="center"/>
              <w:rPr>
                <w:rFonts w:ascii="Verdana" w:eastAsia="Times New Roman" w:hAnsi="Verdana" w:cs="Calibri"/>
                <w:b/>
                <w:bCs/>
                <w:color w:val="000000"/>
                <w:sz w:val="16"/>
                <w:szCs w:val="16"/>
                <w:lang w:val="es-CO" w:eastAsia="es-CO"/>
              </w:rPr>
            </w:pPr>
            <w:r>
              <w:rPr>
                <w:rFonts w:ascii="Verdana" w:eastAsia="Times New Roman" w:hAnsi="Verdana" w:cs="Calibri"/>
                <w:b/>
                <w:bCs/>
                <w:color w:val="000000"/>
                <w:sz w:val="16"/>
                <w:szCs w:val="16"/>
                <w:lang w:val="es-CO" w:eastAsia="es-CO"/>
              </w:rPr>
              <w:t>Presupuesto Definitivo</w:t>
            </w:r>
          </w:p>
        </w:tc>
        <w:tc>
          <w:tcPr>
            <w:tcW w:w="1217" w:type="dxa"/>
            <w:tcBorders>
              <w:top w:val="nil"/>
              <w:left w:val="nil"/>
              <w:bottom w:val="single" w:sz="8" w:space="0" w:color="auto"/>
              <w:right w:val="single" w:sz="8" w:space="0" w:color="auto"/>
            </w:tcBorders>
            <w:shd w:val="clear" w:color="auto" w:fill="E0D1AE"/>
            <w:vAlign w:val="center"/>
            <w:hideMark/>
          </w:tcPr>
          <w:p w14:paraId="24C243F4" w14:textId="77777777" w:rsidR="00BF1029" w:rsidRDefault="00BF1029">
            <w:pPr>
              <w:jc w:val="center"/>
              <w:rPr>
                <w:rFonts w:ascii="Verdana" w:eastAsia="Times New Roman" w:hAnsi="Verdana" w:cs="Calibri"/>
                <w:b/>
                <w:bCs/>
                <w:color w:val="000000"/>
                <w:sz w:val="16"/>
                <w:szCs w:val="16"/>
                <w:lang w:val="es-CO" w:eastAsia="es-CO"/>
              </w:rPr>
            </w:pPr>
            <w:r>
              <w:rPr>
                <w:rFonts w:ascii="Verdana" w:eastAsia="Times New Roman" w:hAnsi="Verdana" w:cs="Calibri"/>
                <w:b/>
                <w:bCs/>
                <w:color w:val="000000"/>
                <w:sz w:val="16"/>
                <w:szCs w:val="16"/>
                <w:lang w:val="es-CO" w:eastAsia="es-CO"/>
              </w:rPr>
              <w:t>Ejecución Presupuestal</w:t>
            </w:r>
          </w:p>
        </w:tc>
        <w:tc>
          <w:tcPr>
            <w:tcW w:w="1240"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4BB5A754"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1.714.280.109</w:t>
            </w:r>
          </w:p>
        </w:tc>
        <w:tc>
          <w:tcPr>
            <w:tcW w:w="1241"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12E12A7E"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1.935.102.890</w:t>
            </w:r>
          </w:p>
        </w:tc>
        <w:tc>
          <w:tcPr>
            <w:tcW w:w="1241"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6327E99B"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189.387.136</w:t>
            </w:r>
          </w:p>
        </w:tc>
        <w:tc>
          <w:tcPr>
            <w:tcW w:w="1241"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0D39C43E"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142.040.353</w:t>
            </w:r>
          </w:p>
        </w:tc>
        <w:tc>
          <w:tcPr>
            <w:tcW w:w="1241"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7C2A2555"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3.980.810.488</w:t>
            </w:r>
          </w:p>
        </w:tc>
        <w:tc>
          <w:tcPr>
            <w:tcW w:w="160" w:type="dxa"/>
            <w:vAlign w:val="center"/>
            <w:hideMark/>
          </w:tcPr>
          <w:p w14:paraId="77E73186" w14:textId="77777777" w:rsidR="00BF1029" w:rsidRDefault="00BF1029">
            <w:pPr>
              <w:rPr>
                <w:rFonts w:ascii="Verdana" w:eastAsia="Times New Roman" w:hAnsi="Verdana" w:cs="Calibri"/>
                <w:color w:val="000000"/>
                <w:sz w:val="16"/>
                <w:szCs w:val="16"/>
                <w:lang w:val="es-CO" w:eastAsia="es-CO"/>
              </w:rPr>
            </w:pPr>
          </w:p>
        </w:tc>
      </w:tr>
      <w:tr w:rsidR="00BF1029" w14:paraId="4DAB262A" w14:textId="77777777" w:rsidTr="00BF1029">
        <w:trPr>
          <w:trHeight w:val="315"/>
        </w:trPr>
        <w:tc>
          <w:tcPr>
            <w:tcW w:w="558" w:type="dxa"/>
            <w:vMerge/>
            <w:tcBorders>
              <w:top w:val="nil"/>
              <w:left w:val="single" w:sz="8" w:space="0" w:color="auto"/>
              <w:bottom w:val="single" w:sz="8" w:space="0" w:color="000000"/>
              <w:right w:val="single" w:sz="8" w:space="0" w:color="auto"/>
            </w:tcBorders>
            <w:vAlign w:val="center"/>
            <w:hideMark/>
          </w:tcPr>
          <w:p w14:paraId="42B22347" w14:textId="77777777" w:rsidR="00BF1029" w:rsidRDefault="00BF1029">
            <w:pPr>
              <w:rPr>
                <w:rFonts w:ascii="Verdana" w:eastAsia="Times New Roman" w:hAnsi="Verdana" w:cs="Calibri"/>
                <w:b/>
                <w:bCs/>
                <w:color w:val="FFFFFF"/>
                <w:sz w:val="16"/>
                <w:szCs w:val="16"/>
                <w:lang w:val="es-CO" w:eastAsia="es-CO"/>
              </w:rPr>
            </w:pPr>
          </w:p>
        </w:tc>
        <w:tc>
          <w:tcPr>
            <w:tcW w:w="2476" w:type="dxa"/>
            <w:vMerge/>
            <w:tcBorders>
              <w:top w:val="nil"/>
              <w:left w:val="single" w:sz="8" w:space="0" w:color="auto"/>
              <w:bottom w:val="single" w:sz="8" w:space="0" w:color="000000"/>
              <w:right w:val="single" w:sz="8" w:space="0" w:color="auto"/>
            </w:tcBorders>
            <w:vAlign w:val="center"/>
            <w:hideMark/>
          </w:tcPr>
          <w:p w14:paraId="47003D2C" w14:textId="77777777" w:rsidR="00BF1029" w:rsidRDefault="00BF1029">
            <w:pPr>
              <w:rPr>
                <w:rFonts w:ascii="Verdana" w:eastAsia="Times New Roman" w:hAnsi="Verdana" w:cs="Calibri"/>
                <w:b/>
                <w:bCs/>
                <w:color w:val="000000"/>
                <w:sz w:val="16"/>
                <w:szCs w:val="16"/>
                <w:lang w:val="es-CO" w:eastAsia="es-CO"/>
              </w:rPr>
            </w:pPr>
          </w:p>
        </w:tc>
        <w:tc>
          <w:tcPr>
            <w:tcW w:w="1217" w:type="dxa"/>
            <w:tcBorders>
              <w:top w:val="nil"/>
              <w:left w:val="nil"/>
              <w:bottom w:val="single" w:sz="8" w:space="0" w:color="auto"/>
              <w:right w:val="single" w:sz="8" w:space="0" w:color="auto"/>
            </w:tcBorders>
            <w:shd w:val="clear" w:color="auto" w:fill="E0D1AE"/>
            <w:noWrap/>
            <w:vAlign w:val="center"/>
            <w:hideMark/>
          </w:tcPr>
          <w:p w14:paraId="6F37ADC7" w14:textId="77777777" w:rsidR="00BF1029" w:rsidRDefault="00BF1029">
            <w:pPr>
              <w:jc w:val="center"/>
              <w:rPr>
                <w:rFonts w:ascii="Verdana" w:eastAsia="Times New Roman" w:hAnsi="Verdana" w:cs="Calibri"/>
                <w:b/>
                <w:bCs/>
                <w:color w:val="000000"/>
                <w:sz w:val="16"/>
                <w:szCs w:val="16"/>
                <w:lang w:val="es-CO" w:eastAsia="es-CO"/>
              </w:rPr>
            </w:pPr>
            <w:r>
              <w:rPr>
                <w:rFonts w:ascii="Verdana" w:eastAsia="Times New Roman" w:hAnsi="Verdana" w:cs="Calibri"/>
                <w:b/>
                <w:bCs/>
                <w:color w:val="000000"/>
                <w:sz w:val="16"/>
                <w:szCs w:val="16"/>
                <w:lang w:val="es-CO" w:eastAsia="es-CO"/>
              </w:rPr>
              <w:t>CUIPO</w:t>
            </w:r>
          </w:p>
        </w:tc>
        <w:tc>
          <w:tcPr>
            <w:tcW w:w="1240"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4612A19B"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No aplica</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53CE89F4"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No aplica</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358F3CE5"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No aplica</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531FDC35"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No aplica</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084FADE1"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No aplica</w:t>
            </w:r>
          </w:p>
        </w:tc>
        <w:tc>
          <w:tcPr>
            <w:tcW w:w="160" w:type="dxa"/>
            <w:vAlign w:val="center"/>
            <w:hideMark/>
          </w:tcPr>
          <w:p w14:paraId="73CE554B" w14:textId="77777777" w:rsidR="00BF1029" w:rsidRDefault="00BF1029">
            <w:pPr>
              <w:rPr>
                <w:rFonts w:ascii="Verdana" w:eastAsia="Times New Roman" w:hAnsi="Verdana" w:cs="Calibri"/>
                <w:color w:val="000000"/>
                <w:sz w:val="16"/>
                <w:szCs w:val="16"/>
                <w:lang w:val="es-CO" w:eastAsia="es-CO"/>
              </w:rPr>
            </w:pPr>
          </w:p>
        </w:tc>
      </w:tr>
      <w:tr w:rsidR="00BF1029" w14:paraId="35E8162D" w14:textId="77777777" w:rsidTr="00BF1029">
        <w:trPr>
          <w:trHeight w:val="315"/>
        </w:trPr>
        <w:tc>
          <w:tcPr>
            <w:tcW w:w="558" w:type="dxa"/>
            <w:vMerge/>
            <w:tcBorders>
              <w:top w:val="nil"/>
              <w:left w:val="single" w:sz="8" w:space="0" w:color="auto"/>
              <w:bottom w:val="single" w:sz="8" w:space="0" w:color="000000"/>
              <w:right w:val="single" w:sz="8" w:space="0" w:color="auto"/>
            </w:tcBorders>
            <w:vAlign w:val="center"/>
            <w:hideMark/>
          </w:tcPr>
          <w:p w14:paraId="39E40647" w14:textId="77777777" w:rsidR="00BF1029" w:rsidRDefault="00BF1029">
            <w:pPr>
              <w:rPr>
                <w:rFonts w:ascii="Verdana" w:eastAsia="Times New Roman" w:hAnsi="Verdana" w:cs="Calibri"/>
                <w:b/>
                <w:bCs/>
                <w:color w:val="FFFFFF"/>
                <w:sz w:val="16"/>
                <w:szCs w:val="16"/>
                <w:lang w:val="es-CO" w:eastAsia="es-CO"/>
              </w:rPr>
            </w:pPr>
          </w:p>
        </w:tc>
        <w:tc>
          <w:tcPr>
            <w:tcW w:w="2476" w:type="dxa"/>
            <w:vMerge/>
            <w:tcBorders>
              <w:top w:val="nil"/>
              <w:left w:val="single" w:sz="8" w:space="0" w:color="auto"/>
              <w:bottom w:val="single" w:sz="8" w:space="0" w:color="000000"/>
              <w:right w:val="single" w:sz="8" w:space="0" w:color="auto"/>
            </w:tcBorders>
            <w:vAlign w:val="center"/>
            <w:hideMark/>
          </w:tcPr>
          <w:p w14:paraId="7BD1B6A5" w14:textId="77777777" w:rsidR="00BF1029" w:rsidRDefault="00BF1029">
            <w:pPr>
              <w:rPr>
                <w:rFonts w:ascii="Verdana" w:eastAsia="Times New Roman" w:hAnsi="Verdana" w:cs="Calibri"/>
                <w:b/>
                <w:bCs/>
                <w:color w:val="000000"/>
                <w:sz w:val="16"/>
                <w:szCs w:val="16"/>
                <w:lang w:val="es-CO" w:eastAsia="es-CO"/>
              </w:rPr>
            </w:pPr>
          </w:p>
        </w:tc>
        <w:tc>
          <w:tcPr>
            <w:tcW w:w="1217" w:type="dxa"/>
            <w:tcBorders>
              <w:top w:val="nil"/>
              <w:left w:val="nil"/>
              <w:bottom w:val="single" w:sz="8" w:space="0" w:color="auto"/>
              <w:right w:val="single" w:sz="8" w:space="0" w:color="auto"/>
            </w:tcBorders>
            <w:shd w:val="clear" w:color="auto" w:fill="B48C41"/>
            <w:vAlign w:val="center"/>
            <w:hideMark/>
          </w:tcPr>
          <w:p w14:paraId="3758C483"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Diferencia</w:t>
            </w:r>
          </w:p>
        </w:tc>
        <w:tc>
          <w:tcPr>
            <w:tcW w:w="1240"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6377B712"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No aplica</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02B71372"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No aplica</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4471B117"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No aplica</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58A38D6F"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No aplica</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1575B025"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No aplica</w:t>
            </w:r>
          </w:p>
        </w:tc>
        <w:tc>
          <w:tcPr>
            <w:tcW w:w="160" w:type="dxa"/>
            <w:vAlign w:val="center"/>
            <w:hideMark/>
          </w:tcPr>
          <w:p w14:paraId="5EF34698" w14:textId="77777777" w:rsidR="00BF1029" w:rsidRDefault="00BF1029">
            <w:pPr>
              <w:rPr>
                <w:rFonts w:ascii="Verdana" w:eastAsia="Times New Roman" w:hAnsi="Verdana" w:cs="Calibri"/>
                <w:b/>
                <w:bCs/>
                <w:color w:val="FFFFFF"/>
                <w:sz w:val="16"/>
                <w:szCs w:val="16"/>
                <w:lang w:val="es-CO" w:eastAsia="es-CO"/>
              </w:rPr>
            </w:pPr>
          </w:p>
        </w:tc>
      </w:tr>
      <w:tr w:rsidR="00BF1029" w14:paraId="70277CB9" w14:textId="77777777" w:rsidTr="00BF1029">
        <w:trPr>
          <w:trHeight w:val="435"/>
        </w:trPr>
        <w:tc>
          <w:tcPr>
            <w:tcW w:w="558" w:type="dxa"/>
            <w:vMerge/>
            <w:tcBorders>
              <w:top w:val="nil"/>
              <w:left w:val="single" w:sz="8" w:space="0" w:color="auto"/>
              <w:bottom w:val="single" w:sz="8" w:space="0" w:color="000000"/>
              <w:right w:val="single" w:sz="8" w:space="0" w:color="auto"/>
            </w:tcBorders>
            <w:vAlign w:val="center"/>
            <w:hideMark/>
          </w:tcPr>
          <w:p w14:paraId="23A797D6" w14:textId="77777777" w:rsidR="00BF1029" w:rsidRDefault="00BF1029">
            <w:pPr>
              <w:rPr>
                <w:rFonts w:ascii="Verdana" w:eastAsia="Times New Roman" w:hAnsi="Verdana" w:cs="Calibri"/>
                <w:b/>
                <w:bCs/>
                <w:color w:val="FFFFFF"/>
                <w:sz w:val="16"/>
                <w:szCs w:val="16"/>
                <w:lang w:val="es-CO" w:eastAsia="es-CO"/>
              </w:rPr>
            </w:pPr>
          </w:p>
        </w:tc>
        <w:tc>
          <w:tcPr>
            <w:tcW w:w="1259" w:type="dxa"/>
            <w:vMerge w:val="restart"/>
            <w:tcBorders>
              <w:top w:val="nil"/>
              <w:left w:val="single" w:sz="8" w:space="0" w:color="auto"/>
              <w:bottom w:val="single" w:sz="8" w:space="0" w:color="000000"/>
              <w:right w:val="single" w:sz="8" w:space="0" w:color="auto"/>
            </w:tcBorders>
            <w:shd w:val="clear" w:color="auto" w:fill="E0D1AE"/>
            <w:vAlign w:val="center"/>
            <w:hideMark/>
          </w:tcPr>
          <w:p w14:paraId="6F78BE43" w14:textId="77777777" w:rsidR="00BF1029" w:rsidRDefault="00BF1029">
            <w:pPr>
              <w:jc w:val="center"/>
              <w:rPr>
                <w:rFonts w:ascii="Verdana" w:eastAsia="Times New Roman" w:hAnsi="Verdana" w:cs="Calibri"/>
                <w:b/>
                <w:bCs/>
                <w:color w:val="000000"/>
                <w:sz w:val="16"/>
                <w:szCs w:val="16"/>
                <w:lang w:val="es-CO" w:eastAsia="es-CO"/>
              </w:rPr>
            </w:pPr>
            <w:r>
              <w:rPr>
                <w:rFonts w:ascii="Verdana" w:eastAsia="Times New Roman" w:hAnsi="Verdana" w:cs="Calibri"/>
                <w:b/>
                <w:bCs/>
                <w:color w:val="000000"/>
                <w:sz w:val="16"/>
                <w:szCs w:val="16"/>
                <w:lang w:val="es-CO" w:eastAsia="es-CO"/>
              </w:rPr>
              <w:t xml:space="preserve">Compromisos </w:t>
            </w:r>
          </w:p>
        </w:tc>
        <w:tc>
          <w:tcPr>
            <w:tcW w:w="1217" w:type="dxa"/>
            <w:tcBorders>
              <w:top w:val="nil"/>
              <w:left w:val="nil"/>
              <w:bottom w:val="single" w:sz="8" w:space="0" w:color="auto"/>
              <w:right w:val="single" w:sz="8" w:space="0" w:color="auto"/>
            </w:tcBorders>
            <w:shd w:val="clear" w:color="auto" w:fill="E0D1AE"/>
            <w:vAlign w:val="center"/>
            <w:hideMark/>
          </w:tcPr>
          <w:p w14:paraId="06280229" w14:textId="77777777" w:rsidR="00BF1029" w:rsidRDefault="00BF1029">
            <w:pPr>
              <w:jc w:val="center"/>
              <w:rPr>
                <w:rFonts w:ascii="Verdana" w:eastAsia="Times New Roman" w:hAnsi="Verdana" w:cs="Calibri"/>
                <w:b/>
                <w:bCs/>
                <w:color w:val="000000"/>
                <w:sz w:val="16"/>
                <w:szCs w:val="16"/>
                <w:lang w:val="es-CO" w:eastAsia="es-CO"/>
              </w:rPr>
            </w:pPr>
            <w:r>
              <w:rPr>
                <w:rFonts w:ascii="Verdana" w:eastAsia="Times New Roman" w:hAnsi="Verdana" w:cs="Calibri"/>
                <w:b/>
                <w:bCs/>
                <w:color w:val="000000"/>
                <w:sz w:val="16"/>
                <w:szCs w:val="16"/>
                <w:lang w:val="es-CO" w:eastAsia="es-CO"/>
              </w:rPr>
              <w:t>Ejecución Presupuestal</w:t>
            </w:r>
          </w:p>
        </w:tc>
        <w:tc>
          <w:tcPr>
            <w:tcW w:w="1240"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47E78F13"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1.702.321.588</w:t>
            </w:r>
          </w:p>
        </w:tc>
        <w:tc>
          <w:tcPr>
            <w:tcW w:w="1241"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19689DE0"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1.934.395.172</w:t>
            </w:r>
          </w:p>
        </w:tc>
        <w:tc>
          <w:tcPr>
            <w:tcW w:w="1241"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5D7D6946"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188.700.000</w:t>
            </w:r>
          </w:p>
        </w:tc>
        <w:tc>
          <w:tcPr>
            <w:tcW w:w="1241"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2F3C8689"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138.213.728</w:t>
            </w:r>
          </w:p>
        </w:tc>
        <w:tc>
          <w:tcPr>
            <w:tcW w:w="1241"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40020305"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3.963.630.488</w:t>
            </w:r>
          </w:p>
        </w:tc>
        <w:tc>
          <w:tcPr>
            <w:tcW w:w="160" w:type="dxa"/>
            <w:vAlign w:val="center"/>
            <w:hideMark/>
          </w:tcPr>
          <w:p w14:paraId="283ABB12" w14:textId="77777777" w:rsidR="00BF1029" w:rsidRDefault="00BF1029">
            <w:pPr>
              <w:rPr>
                <w:rFonts w:ascii="Verdana" w:eastAsia="Times New Roman" w:hAnsi="Verdana" w:cs="Calibri"/>
                <w:color w:val="000000"/>
                <w:sz w:val="16"/>
                <w:szCs w:val="16"/>
                <w:lang w:val="es-CO" w:eastAsia="es-CO"/>
              </w:rPr>
            </w:pPr>
          </w:p>
        </w:tc>
      </w:tr>
      <w:tr w:rsidR="00BF1029" w14:paraId="31263ABC" w14:textId="77777777" w:rsidTr="00BF1029">
        <w:trPr>
          <w:trHeight w:val="315"/>
        </w:trPr>
        <w:tc>
          <w:tcPr>
            <w:tcW w:w="558" w:type="dxa"/>
            <w:vMerge/>
            <w:tcBorders>
              <w:top w:val="nil"/>
              <w:left w:val="single" w:sz="8" w:space="0" w:color="auto"/>
              <w:bottom w:val="single" w:sz="8" w:space="0" w:color="000000"/>
              <w:right w:val="single" w:sz="8" w:space="0" w:color="auto"/>
            </w:tcBorders>
            <w:vAlign w:val="center"/>
            <w:hideMark/>
          </w:tcPr>
          <w:p w14:paraId="35E8C795" w14:textId="77777777" w:rsidR="00BF1029" w:rsidRDefault="00BF1029">
            <w:pPr>
              <w:rPr>
                <w:rFonts w:ascii="Verdana" w:eastAsia="Times New Roman" w:hAnsi="Verdana" w:cs="Calibri"/>
                <w:b/>
                <w:bCs/>
                <w:color w:val="FFFFFF"/>
                <w:sz w:val="16"/>
                <w:szCs w:val="16"/>
                <w:lang w:val="es-CO" w:eastAsia="es-CO"/>
              </w:rPr>
            </w:pPr>
          </w:p>
        </w:tc>
        <w:tc>
          <w:tcPr>
            <w:tcW w:w="2476" w:type="dxa"/>
            <w:vMerge/>
            <w:tcBorders>
              <w:top w:val="nil"/>
              <w:left w:val="single" w:sz="8" w:space="0" w:color="auto"/>
              <w:bottom w:val="single" w:sz="8" w:space="0" w:color="000000"/>
              <w:right w:val="single" w:sz="8" w:space="0" w:color="auto"/>
            </w:tcBorders>
            <w:vAlign w:val="center"/>
            <w:hideMark/>
          </w:tcPr>
          <w:p w14:paraId="3E3D7B11" w14:textId="77777777" w:rsidR="00BF1029" w:rsidRDefault="00BF1029">
            <w:pPr>
              <w:rPr>
                <w:rFonts w:ascii="Verdana" w:eastAsia="Times New Roman" w:hAnsi="Verdana" w:cs="Calibri"/>
                <w:b/>
                <w:bCs/>
                <w:color w:val="000000"/>
                <w:sz w:val="16"/>
                <w:szCs w:val="16"/>
                <w:lang w:val="es-CO" w:eastAsia="es-CO"/>
              </w:rPr>
            </w:pPr>
          </w:p>
        </w:tc>
        <w:tc>
          <w:tcPr>
            <w:tcW w:w="1217" w:type="dxa"/>
            <w:tcBorders>
              <w:top w:val="nil"/>
              <w:left w:val="nil"/>
              <w:bottom w:val="single" w:sz="8" w:space="0" w:color="auto"/>
              <w:right w:val="single" w:sz="8" w:space="0" w:color="auto"/>
            </w:tcBorders>
            <w:shd w:val="clear" w:color="auto" w:fill="E0D1AE"/>
            <w:noWrap/>
            <w:vAlign w:val="center"/>
            <w:hideMark/>
          </w:tcPr>
          <w:p w14:paraId="57A71025" w14:textId="77777777" w:rsidR="00BF1029" w:rsidRDefault="00BF1029">
            <w:pPr>
              <w:jc w:val="center"/>
              <w:rPr>
                <w:rFonts w:ascii="Verdana" w:eastAsia="Times New Roman" w:hAnsi="Verdana" w:cs="Calibri"/>
                <w:b/>
                <w:bCs/>
                <w:color w:val="000000"/>
                <w:sz w:val="16"/>
                <w:szCs w:val="16"/>
                <w:lang w:val="es-CO" w:eastAsia="es-CO"/>
              </w:rPr>
            </w:pPr>
            <w:r>
              <w:rPr>
                <w:rFonts w:ascii="Verdana" w:eastAsia="Times New Roman" w:hAnsi="Verdana" w:cs="Calibri"/>
                <w:b/>
                <w:bCs/>
                <w:color w:val="000000"/>
                <w:sz w:val="16"/>
                <w:szCs w:val="16"/>
                <w:lang w:val="es-CO" w:eastAsia="es-CO"/>
              </w:rPr>
              <w:t>CUIPO</w:t>
            </w:r>
          </w:p>
        </w:tc>
        <w:tc>
          <w:tcPr>
            <w:tcW w:w="1240"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3F233488"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1.579.597.201</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44A31E1F"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1.813.723.988</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40C76780"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182.700.000</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3CDA63FB"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138.213.728</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213A5CCB"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3.714.234.917</w:t>
            </w:r>
          </w:p>
        </w:tc>
        <w:tc>
          <w:tcPr>
            <w:tcW w:w="160" w:type="dxa"/>
            <w:vAlign w:val="center"/>
            <w:hideMark/>
          </w:tcPr>
          <w:p w14:paraId="57068B98" w14:textId="77777777" w:rsidR="00BF1029" w:rsidRDefault="00BF1029">
            <w:pPr>
              <w:rPr>
                <w:rFonts w:ascii="Verdana" w:eastAsia="Times New Roman" w:hAnsi="Verdana" w:cs="Calibri"/>
                <w:color w:val="000000"/>
                <w:sz w:val="16"/>
                <w:szCs w:val="16"/>
                <w:lang w:val="es-CO" w:eastAsia="es-CO"/>
              </w:rPr>
            </w:pPr>
          </w:p>
        </w:tc>
      </w:tr>
      <w:tr w:rsidR="00BF1029" w14:paraId="7B07540B" w14:textId="77777777" w:rsidTr="00BF1029">
        <w:trPr>
          <w:trHeight w:val="465"/>
        </w:trPr>
        <w:tc>
          <w:tcPr>
            <w:tcW w:w="558" w:type="dxa"/>
            <w:vMerge/>
            <w:tcBorders>
              <w:top w:val="nil"/>
              <w:left w:val="single" w:sz="8" w:space="0" w:color="auto"/>
              <w:bottom w:val="single" w:sz="8" w:space="0" w:color="000000"/>
              <w:right w:val="single" w:sz="8" w:space="0" w:color="auto"/>
            </w:tcBorders>
            <w:vAlign w:val="center"/>
            <w:hideMark/>
          </w:tcPr>
          <w:p w14:paraId="22A80315" w14:textId="77777777" w:rsidR="00BF1029" w:rsidRDefault="00BF1029">
            <w:pPr>
              <w:rPr>
                <w:rFonts w:ascii="Verdana" w:eastAsia="Times New Roman" w:hAnsi="Verdana" w:cs="Calibri"/>
                <w:b/>
                <w:bCs/>
                <w:color w:val="FFFFFF"/>
                <w:sz w:val="16"/>
                <w:szCs w:val="16"/>
                <w:lang w:val="es-CO" w:eastAsia="es-CO"/>
              </w:rPr>
            </w:pPr>
          </w:p>
        </w:tc>
        <w:tc>
          <w:tcPr>
            <w:tcW w:w="2476" w:type="dxa"/>
            <w:vMerge/>
            <w:tcBorders>
              <w:top w:val="nil"/>
              <w:left w:val="single" w:sz="8" w:space="0" w:color="auto"/>
              <w:bottom w:val="single" w:sz="8" w:space="0" w:color="000000"/>
              <w:right w:val="single" w:sz="8" w:space="0" w:color="auto"/>
            </w:tcBorders>
            <w:vAlign w:val="center"/>
            <w:hideMark/>
          </w:tcPr>
          <w:p w14:paraId="228B0CBB" w14:textId="77777777" w:rsidR="00BF1029" w:rsidRDefault="00BF1029">
            <w:pPr>
              <w:rPr>
                <w:rFonts w:ascii="Verdana" w:eastAsia="Times New Roman" w:hAnsi="Verdana" w:cs="Calibri"/>
                <w:b/>
                <w:bCs/>
                <w:color w:val="000000"/>
                <w:sz w:val="16"/>
                <w:szCs w:val="16"/>
                <w:lang w:val="es-CO" w:eastAsia="es-CO"/>
              </w:rPr>
            </w:pPr>
          </w:p>
        </w:tc>
        <w:tc>
          <w:tcPr>
            <w:tcW w:w="1217" w:type="dxa"/>
            <w:tcBorders>
              <w:top w:val="nil"/>
              <w:left w:val="nil"/>
              <w:bottom w:val="single" w:sz="8" w:space="0" w:color="auto"/>
              <w:right w:val="single" w:sz="8" w:space="0" w:color="auto"/>
            </w:tcBorders>
            <w:shd w:val="clear" w:color="auto" w:fill="B48C41"/>
            <w:vAlign w:val="center"/>
            <w:hideMark/>
          </w:tcPr>
          <w:p w14:paraId="4B741C14"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 xml:space="preserve">Diferencia </w:t>
            </w:r>
          </w:p>
        </w:tc>
        <w:tc>
          <w:tcPr>
            <w:tcW w:w="1240"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4066034F"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 xml:space="preserve">122.724.387 </w:t>
            </w:r>
            <w:r>
              <w:rPr>
                <w:rFonts w:ascii="Verdana" w:eastAsia="Times New Roman" w:hAnsi="Verdana" w:cs="Calibri"/>
                <w:b/>
                <w:bCs/>
                <w:color w:val="FFFFFF"/>
                <w:sz w:val="16"/>
                <w:szCs w:val="16"/>
                <w:vertAlign w:val="superscript"/>
                <w:lang w:val="es-CO" w:eastAsia="es-CO"/>
              </w:rPr>
              <w:t>(21)</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2499B196"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 xml:space="preserve">120.671.184 </w:t>
            </w:r>
            <w:r>
              <w:rPr>
                <w:rFonts w:ascii="Verdana" w:eastAsia="Times New Roman" w:hAnsi="Verdana" w:cs="Calibri"/>
                <w:b/>
                <w:bCs/>
                <w:color w:val="FFFFFF"/>
                <w:sz w:val="16"/>
                <w:szCs w:val="16"/>
                <w:vertAlign w:val="superscript"/>
                <w:lang w:val="es-CO" w:eastAsia="es-CO"/>
              </w:rPr>
              <w:t>(22)</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373E90B3"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 xml:space="preserve">6.000.000 </w:t>
            </w:r>
            <w:r>
              <w:rPr>
                <w:rFonts w:ascii="Verdana" w:eastAsia="Times New Roman" w:hAnsi="Verdana" w:cs="Calibri"/>
                <w:b/>
                <w:bCs/>
                <w:color w:val="FFFFFF"/>
                <w:sz w:val="16"/>
                <w:szCs w:val="16"/>
                <w:vertAlign w:val="superscript"/>
                <w:lang w:val="es-CO" w:eastAsia="es-CO"/>
              </w:rPr>
              <w:t>(23)</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7641E842"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0</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597825E2"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 xml:space="preserve">249.395.571 </w:t>
            </w:r>
            <w:r>
              <w:rPr>
                <w:rFonts w:ascii="Verdana" w:eastAsia="Times New Roman" w:hAnsi="Verdana" w:cs="Calibri"/>
                <w:b/>
                <w:bCs/>
                <w:color w:val="FFFFFF"/>
                <w:sz w:val="16"/>
                <w:szCs w:val="16"/>
                <w:vertAlign w:val="superscript"/>
                <w:lang w:val="es-CO" w:eastAsia="es-CO"/>
              </w:rPr>
              <w:t>(24)</w:t>
            </w:r>
          </w:p>
        </w:tc>
        <w:tc>
          <w:tcPr>
            <w:tcW w:w="160" w:type="dxa"/>
            <w:vAlign w:val="center"/>
            <w:hideMark/>
          </w:tcPr>
          <w:p w14:paraId="71523D52" w14:textId="77777777" w:rsidR="00BF1029" w:rsidRDefault="00BF1029">
            <w:pPr>
              <w:rPr>
                <w:rFonts w:ascii="Verdana" w:eastAsia="Times New Roman" w:hAnsi="Verdana" w:cs="Calibri"/>
                <w:b/>
                <w:bCs/>
                <w:color w:val="FFFFFF"/>
                <w:sz w:val="16"/>
                <w:szCs w:val="16"/>
                <w:lang w:val="es-CO" w:eastAsia="es-CO"/>
              </w:rPr>
            </w:pPr>
          </w:p>
        </w:tc>
      </w:tr>
      <w:tr w:rsidR="00BF1029" w14:paraId="546AA47A" w14:textId="77777777" w:rsidTr="00BF1029">
        <w:trPr>
          <w:trHeight w:val="435"/>
        </w:trPr>
        <w:tc>
          <w:tcPr>
            <w:tcW w:w="558" w:type="dxa"/>
            <w:vMerge/>
            <w:tcBorders>
              <w:top w:val="nil"/>
              <w:left w:val="single" w:sz="8" w:space="0" w:color="auto"/>
              <w:bottom w:val="single" w:sz="8" w:space="0" w:color="000000"/>
              <w:right w:val="single" w:sz="8" w:space="0" w:color="auto"/>
            </w:tcBorders>
            <w:vAlign w:val="center"/>
            <w:hideMark/>
          </w:tcPr>
          <w:p w14:paraId="63302181" w14:textId="77777777" w:rsidR="00BF1029" w:rsidRDefault="00BF1029">
            <w:pPr>
              <w:rPr>
                <w:rFonts w:ascii="Verdana" w:eastAsia="Times New Roman" w:hAnsi="Verdana" w:cs="Calibri"/>
                <w:b/>
                <w:bCs/>
                <w:color w:val="FFFFFF"/>
                <w:sz w:val="16"/>
                <w:szCs w:val="16"/>
                <w:lang w:val="es-CO" w:eastAsia="es-CO"/>
              </w:rPr>
            </w:pPr>
          </w:p>
        </w:tc>
        <w:tc>
          <w:tcPr>
            <w:tcW w:w="1259" w:type="dxa"/>
            <w:vMerge w:val="restart"/>
            <w:tcBorders>
              <w:top w:val="nil"/>
              <w:left w:val="single" w:sz="8" w:space="0" w:color="auto"/>
              <w:bottom w:val="single" w:sz="8" w:space="0" w:color="000000"/>
              <w:right w:val="single" w:sz="8" w:space="0" w:color="auto"/>
            </w:tcBorders>
            <w:shd w:val="clear" w:color="auto" w:fill="E0D1AE"/>
            <w:vAlign w:val="center"/>
            <w:hideMark/>
          </w:tcPr>
          <w:p w14:paraId="48824747" w14:textId="77777777" w:rsidR="00BF1029" w:rsidRDefault="00BF1029">
            <w:pPr>
              <w:jc w:val="center"/>
              <w:rPr>
                <w:rFonts w:ascii="Verdana" w:eastAsia="Times New Roman" w:hAnsi="Verdana" w:cs="Calibri"/>
                <w:b/>
                <w:bCs/>
                <w:color w:val="000000"/>
                <w:sz w:val="16"/>
                <w:szCs w:val="16"/>
                <w:lang w:val="es-CO" w:eastAsia="es-CO"/>
              </w:rPr>
            </w:pPr>
            <w:r>
              <w:rPr>
                <w:rFonts w:ascii="Verdana" w:eastAsia="Times New Roman" w:hAnsi="Verdana" w:cs="Calibri"/>
                <w:b/>
                <w:bCs/>
                <w:color w:val="000000"/>
                <w:sz w:val="16"/>
                <w:szCs w:val="16"/>
                <w:lang w:val="es-CO" w:eastAsia="es-CO"/>
              </w:rPr>
              <w:t>Obligaciones</w:t>
            </w:r>
          </w:p>
        </w:tc>
        <w:tc>
          <w:tcPr>
            <w:tcW w:w="1217" w:type="dxa"/>
            <w:tcBorders>
              <w:top w:val="nil"/>
              <w:left w:val="nil"/>
              <w:bottom w:val="single" w:sz="8" w:space="0" w:color="auto"/>
              <w:right w:val="single" w:sz="8" w:space="0" w:color="auto"/>
            </w:tcBorders>
            <w:shd w:val="clear" w:color="auto" w:fill="E0D1AE"/>
            <w:vAlign w:val="center"/>
            <w:hideMark/>
          </w:tcPr>
          <w:p w14:paraId="48F53A78" w14:textId="77777777" w:rsidR="00BF1029" w:rsidRDefault="00BF1029">
            <w:pPr>
              <w:jc w:val="center"/>
              <w:rPr>
                <w:rFonts w:ascii="Verdana" w:eastAsia="Times New Roman" w:hAnsi="Verdana" w:cs="Calibri"/>
                <w:b/>
                <w:bCs/>
                <w:color w:val="000000"/>
                <w:sz w:val="16"/>
                <w:szCs w:val="16"/>
                <w:lang w:val="es-CO" w:eastAsia="es-CO"/>
              </w:rPr>
            </w:pPr>
            <w:r>
              <w:rPr>
                <w:rFonts w:ascii="Verdana" w:eastAsia="Times New Roman" w:hAnsi="Verdana" w:cs="Calibri"/>
                <w:b/>
                <w:bCs/>
                <w:color w:val="000000"/>
                <w:sz w:val="16"/>
                <w:szCs w:val="16"/>
                <w:lang w:val="es-CO" w:eastAsia="es-CO"/>
              </w:rPr>
              <w:t>Ejecución Presupuestal</w:t>
            </w:r>
          </w:p>
        </w:tc>
        <w:tc>
          <w:tcPr>
            <w:tcW w:w="1240"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02D0F8F8"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1.687.432.799</w:t>
            </w:r>
          </w:p>
        </w:tc>
        <w:tc>
          <w:tcPr>
            <w:tcW w:w="1241"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25EC00BC"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1.811.723.989</w:t>
            </w:r>
          </w:p>
        </w:tc>
        <w:tc>
          <w:tcPr>
            <w:tcW w:w="1241"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69E50071"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182.700.000</w:t>
            </w:r>
          </w:p>
        </w:tc>
        <w:tc>
          <w:tcPr>
            <w:tcW w:w="1241"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114EDF39"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138.213.728</w:t>
            </w:r>
          </w:p>
        </w:tc>
        <w:tc>
          <w:tcPr>
            <w:tcW w:w="1241"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19D63DF7"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3.820.070.516</w:t>
            </w:r>
          </w:p>
        </w:tc>
        <w:tc>
          <w:tcPr>
            <w:tcW w:w="160" w:type="dxa"/>
            <w:vAlign w:val="center"/>
            <w:hideMark/>
          </w:tcPr>
          <w:p w14:paraId="4B13DF4F" w14:textId="77777777" w:rsidR="00BF1029" w:rsidRDefault="00BF1029">
            <w:pPr>
              <w:rPr>
                <w:rFonts w:ascii="Verdana" w:eastAsia="Times New Roman" w:hAnsi="Verdana" w:cs="Calibri"/>
                <w:color w:val="000000"/>
                <w:sz w:val="16"/>
                <w:szCs w:val="16"/>
                <w:lang w:val="es-CO" w:eastAsia="es-CO"/>
              </w:rPr>
            </w:pPr>
          </w:p>
        </w:tc>
      </w:tr>
      <w:tr w:rsidR="00BF1029" w14:paraId="45C87919" w14:textId="77777777" w:rsidTr="00BF1029">
        <w:trPr>
          <w:trHeight w:val="315"/>
        </w:trPr>
        <w:tc>
          <w:tcPr>
            <w:tcW w:w="558" w:type="dxa"/>
            <w:vMerge/>
            <w:tcBorders>
              <w:top w:val="nil"/>
              <w:left w:val="single" w:sz="8" w:space="0" w:color="auto"/>
              <w:bottom w:val="single" w:sz="8" w:space="0" w:color="000000"/>
              <w:right w:val="single" w:sz="8" w:space="0" w:color="auto"/>
            </w:tcBorders>
            <w:vAlign w:val="center"/>
            <w:hideMark/>
          </w:tcPr>
          <w:p w14:paraId="1A34C0CD" w14:textId="77777777" w:rsidR="00BF1029" w:rsidRDefault="00BF1029">
            <w:pPr>
              <w:rPr>
                <w:rFonts w:ascii="Verdana" w:eastAsia="Times New Roman" w:hAnsi="Verdana" w:cs="Calibri"/>
                <w:b/>
                <w:bCs/>
                <w:color w:val="FFFFFF"/>
                <w:sz w:val="16"/>
                <w:szCs w:val="16"/>
                <w:lang w:val="es-CO" w:eastAsia="es-CO"/>
              </w:rPr>
            </w:pPr>
          </w:p>
        </w:tc>
        <w:tc>
          <w:tcPr>
            <w:tcW w:w="2476" w:type="dxa"/>
            <w:vMerge/>
            <w:tcBorders>
              <w:top w:val="nil"/>
              <w:left w:val="single" w:sz="8" w:space="0" w:color="auto"/>
              <w:bottom w:val="single" w:sz="8" w:space="0" w:color="000000"/>
              <w:right w:val="single" w:sz="8" w:space="0" w:color="auto"/>
            </w:tcBorders>
            <w:vAlign w:val="center"/>
            <w:hideMark/>
          </w:tcPr>
          <w:p w14:paraId="74D54233" w14:textId="77777777" w:rsidR="00BF1029" w:rsidRDefault="00BF1029">
            <w:pPr>
              <w:rPr>
                <w:rFonts w:ascii="Verdana" w:eastAsia="Times New Roman" w:hAnsi="Verdana" w:cs="Calibri"/>
                <w:b/>
                <w:bCs/>
                <w:color w:val="000000"/>
                <w:sz w:val="16"/>
                <w:szCs w:val="16"/>
                <w:lang w:val="es-CO" w:eastAsia="es-CO"/>
              </w:rPr>
            </w:pPr>
          </w:p>
        </w:tc>
        <w:tc>
          <w:tcPr>
            <w:tcW w:w="1217" w:type="dxa"/>
            <w:tcBorders>
              <w:top w:val="nil"/>
              <w:left w:val="nil"/>
              <w:bottom w:val="single" w:sz="8" w:space="0" w:color="auto"/>
              <w:right w:val="single" w:sz="8" w:space="0" w:color="auto"/>
            </w:tcBorders>
            <w:shd w:val="clear" w:color="auto" w:fill="E0D1AE"/>
            <w:noWrap/>
            <w:vAlign w:val="center"/>
            <w:hideMark/>
          </w:tcPr>
          <w:p w14:paraId="3459948A" w14:textId="77777777" w:rsidR="00BF1029" w:rsidRDefault="00BF1029">
            <w:pPr>
              <w:jc w:val="center"/>
              <w:rPr>
                <w:rFonts w:ascii="Verdana" w:eastAsia="Times New Roman" w:hAnsi="Verdana" w:cs="Calibri"/>
                <w:b/>
                <w:bCs/>
                <w:color w:val="000000"/>
                <w:sz w:val="16"/>
                <w:szCs w:val="16"/>
                <w:lang w:val="es-CO" w:eastAsia="es-CO"/>
              </w:rPr>
            </w:pPr>
            <w:r>
              <w:rPr>
                <w:rFonts w:ascii="Verdana" w:eastAsia="Times New Roman" w:hAnsi="Verdana" w:cs="Calibri"/>
                <w:b/>
                <w:bCs/>
                <w:color w:val="000000"/>
                <w:sz w:val="16"/>
                <w:szCs w:val="16"/>
                <w:lang w:val="es-CO" w:eastAsia="es-CO"/>
              </w:rPr>
              <w:t>CUIPO</w:t>
            </w:r>
          </w:p>
        </w:tc>
        <w:tc>
          <w:tcPr>
            <w:tcW w:w="1240"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6BA44F44"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1.569.159.201</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1981DB71"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1.811.723.988</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25CC3BB8"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182.700.000</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271BC821"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138.213.728</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6FD95BFF"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3.701.796.917</w:t>
            </w:r>
          </w:p>
        </w:tc>
        <w:tc>
          <w:tcPr>
            <w:tcW w:w="160" w:type="dxa"/>
            <w:vAlign w:val="center"/>
            <w:hideMark/>
          </w:tcPr>
          <w:p w14:paraId="00AB46D1" w14:textId="77777777" w:rsidR="00BF1029" w:rsidRDefault="00BF1029">
            <w:pPr>
              <w:rPr>
                <w:rFonts w:ascii="Verdana" w:eastAsia="Times New Roman" w:hAnsi="Verdana" w:cs="Calibri"/>
                <w:color w:val="000000"/>
                <w:sz w:val="16"/>
                <w:szCs w:val="16"/>
                <w:lang w:val="es-CO" w:eastAsia="es-CO"/>
              </w:rPr>
            </w:pPr>
          </w:p>
        </w:tc>
      </w:tr>
      <w:tr w:rsidR="00BF1029" w14:paraId="1565E8C6" w14:textId="77777777" w:rsidTr="00BF1029">
        <w:trPr>
          <w:trHeight w:val="465"/>
        </w:trPr>
        <w:tc>
          <w:tcPr>
            <w:tcW w:w="558" w:type="dxa"/>
            <w:vMerge/>
            <w:tcBorders>
              <w:top w:val="nil"/>
              <w:left w:val="single" w:sz="8" w:space="0" w:color="auto"/>
              <w:bottom w:val="single" w:sz="8" w:space="0" w:color="000000"/>
              <w:right w:val="single" w:sz="8" w:space="0" w:color="auto"/>
            </w:tcBorders>
            <w:vAlign w:val="center"/>
            <w:hideMark/>
          </w:tcPr>
          <w:p w14:paraId="36DA7E43" w14:textId="77777777" w:rsidR="00BF1029" w:rsidRDefault="00BF1029">
            <w:pPr>
              <w:rPr>
                <w:rFonts w:ascii="Verdana" w:eastAsia="Times New Roman" w:hAnsi="Verdana" w:cs="Calibri"/>
                <w:b/>
                <w:bCs/>
                <w:color w:val="FFFFFF"/>
                <w:sz w:val="16"/>
                <w:szCs w:val="16"/>
                <w:lang w:val="es-CO" w:eastAsia="es-CO"/>
              </w:rPr>
            </w:pPr>
          </w:p>
        </w:tc>
        <w:tc>
          <w:tcPr>
            <w:tcW w:w="2476" w:type="dxa"/>
            <w:vMerge/>
            <w:tcBorders>
              <w:top w:val="nil"/>
              <w:left w:val="single" w:sz="8" w:space="0" w:color="auto"/>
              <w:bottom w:val="single" w:sz="8" w:space="0" w:color="000000"/>
              <w:right w:val="single" w:sz="8" w:space="0" w:color="auto"/>
            </w:tcBorders>
            <w:vAlign w:val="center"/>
            <w:hideMark/>
          </w:tcPr>
          <w:p w14:paraId="772AAEE5" w14:textId="77777777" w:rsidR="00BF1029" w:rsidRDefault="00BF1029">
            <w:pPr>
              <w:rPr>
                <w:rFonts w:ascii="Verdana" w:eastAsia="Times New Roman" w:hAnsi="Verdana" w:cs="Calibri"/>
                <w:b/>
                <w:bCs/>
                <w:color w:val="000000"/>
                <w:sz w:val="16"/>
                <w:szCs w:val="16"/>
                <w:lang w:val="es-CO" w:eastAsia="es-CO"/>
              </w:rPr>
            </w:pPr>
          </w:p>
        </w:tc>
        <w:tc>
          <w:tcPr>
            <w:tcW w:w="1217" w:type="dxa"/>
            <w:tcBorders>
              <w:top w:val="nil"/>
              <w:left w:val="nil"/>
              <w:bottom w:val="single" w:sz="8" w:space="0" w:color="auto"/>
              <w:right w:val="single" w:sz="8" w:space="0" w:color="auto"/>
            </w:tcBorders>
            <w:shd w:val="clear" w:color="auto" w:fill="B48C41"/>
            <w:vAlign w:val="center"/>
            <w:hideMark/>
          </w:tcPr>
          <w:p w14:paraId="3B84903C"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Diferencia</w:t>
            </w:r>
          </w:p>
        </w:tc>
        <w:tc>
          <w:tcPr>
            <w:tcW w:w="1240"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679E302D"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 xml:space="preserve">118.273.598 </w:t>
            </w:r>
            <w:r>
              <w:rPr>
                <w:rFonts w:ascii="Verdana" w:eastAsia="Times New Roman" w:hAnsi="Verdana" w:cs="Calibri"/>
                <w:b/>
                <w:bCs/>
                <w:color w:val="FFFFFF"/>
                <w:sz w:val="16"/>
                <w:szCs w:val="16"/>
                <w:vertAlign w:val="superscript"/>
                <w:lang w:val="es-CO" w:eastAsia="es-CO"/>
              </w:rPr>
              <w:t>(25)</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3AAB1B25"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1</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513D2A64"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0</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329010E6"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0</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5BE527D6"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 xml:space="preserve">118.273.599 </w:t>
            </w:r>
            <w:r>
              <w:rPr>
                <w:rFonts w:ascii="Verdana" w:eastAsia="Times New Roman" w:hAnsi="Verdana" w:cs="Calibri"/>
                <w:b/>
                <w:bCs/>
                <w:color w:val="FFFFFF"/>
                <w:sz w:val="16"/>
                <w:szCs w:val="16"/>
                <w:vertAlign w:val="superscript"/>
                <w:lang w:val="es-CO" w:eastAsia="es-CO"/>
              </w:rPr>
              <w:t>(26)</w:t>
            </w:r>
          </w:p>
        </w:tc>
        <w:tc>
          <w:tcPr>
            <w:tcW w:w="160" w:type="dxa"/>
            <w:vAlign w:val="center"/>
            <w:hideMark/>
          </w:tcPr>
          <w:p w14:paraId="0136263F" w14:textId="77777777" w:rsidR="00BF1029" w:rsidRDefault="00BF1029">
            <w:pPr>
              <w:rPr>
                <w:rFonts w:ascii="Verdana" w:eastAsia="Times New Roman" w:hAnsi="Verdana" w:cs="Calibri"/>
                <w:b/>
                <w:bCs/>
                <w:color w:val="FFFFFF"/>
                <w:sz w:val="16"/>
                <w:szCs w:val="16"/>
                <w:lang w:val="es-CO" w:eastAsia="es-CO"/>
              </w:rPr>
            </w:pPr>
          </w:p>
        </w:tc>
      </w:tr>
      <w:tr w:rsidR="00BF1029" w14:paraId="19B27AE0" w14:textId="77777777" w:rsidTr="00BF1029">
        <w:trPr>
          <w:trHeight w:val="435"/>
        </w:trPr>
        <w:tc>
          <w:tcPr>
            <w:tcW w:w="558" w:type="dxa"/>
            <w:vMerge/>
            <w:tcBorders>
              <w:top w:val="nil"/>
              <w:left w:val="single" w:sz="8" w:space="0" w:color="auto"/>
              <w:bottom w:val="single" w:sz="8" w:space="0" w:color="000000"/>
              <w:right w:val="single" w:sz="8" w:space="0" w:color="auto"/>
            </w:tcBorders>
            <w:vAlign w:val="center"/>
            <w:hideMark/>
          </w:tcPr>
          <w:p w14:paraId="019FBC04" w14:textId="77777777" w:rsidR="00BF1029" w:rsidRDefault="00BF1029">
            <w:pPr>
              <w:rPr>
                <w:rFonts w:ascii="Verdana" w:eastAsia="Times New Roman" w:hAnsi="Verdana" w:cs="Calibri"/>
                <w:b/>
                <w:bCs/>
                <w:color w:val="FFFFFF"/>
                <w:sz w:val="16"/>
                <w:szCs w:val="16"/>
                <w:lang w:val="es-CO" w:eastAsia="es-CO"/>
              </w:rPr>
            </w:pPr>
          </w:p>
        </w:tc>
        <w:tc>
          <w:tcPr>
            <w:tcW w:w="1259" w:type="dxa"/>
            <w:vMerge w:val="restart"/>
            <w:tcBorders>
              <w:top w:val="nil"/>
              <w:left w:val="single" w:sz="8" w:space="0" w:color="auto"/>
              <w:bottom w:val="single" w:sz="8" w:space="0" w:color="000000"/>
              <w:right w:val="single" w:sz="8" w:space="0" w:color="auto"/>
            </w:tcBorders>
            <w:shd w:val="clear" w:color="auto" w:fill="E0D1AE"/>
            <w:vAlign w:val="center"/>
            <w:hideMark/>
          </w:tcPr>
          <w:p w14:paraId="67FC9A63" w14:textId="77777777" w:rsidR="00BF1029" w:rsidRDefault="00BF1029">
            <w:pPr>
              <w:jc w:val="center"/>
              <w:rPr>
                <w:rFonts w:ascii="Verdana" w:eastAsia="Times New Roman" w:hAnsi="Verdana" w:cs="Calibri"/>
                <w:b/>
                <w:bCs/>
                <w:color w:val="000000"/>
                <w:sz w:val="16"/>
                <w:szCs w:val="16"/>
                <w:lang w:val="es-CO" w:eastAsia="es-CO"/>
              </w:rPr>
            </w:pPr>
            <w:r>
              <w:rPr>
                <w:rFonts w:ascii="Verdana" w:eastAsia="Times New Roman" w:hAnsi="Verdana" w:cs="Calibri"/>
                <w:b/>
                <w:bCs/>
                <w:color w:val="000000"/>
                <w:sz w:val="16"/>
                <w:szCs w:val="16"/>
                <w:lang w:val="es-CO" w:eastAsia="es-CO"/>
              </w:rPr>
              <w:t xml:space="preserve">Pagos </w:t>
            </w:r>
          </w:p>
        </w:tc>
        <w:tc>
          <w:tcPr>
            <w:tcW w:w="1217" w:type="dxa"/>
            <w:tcBorders>
              <w:top w:val="nil"/>
              <w:left w:val="nil"/>
              <w:bottom w:val="single" w:sz="8" w:space="0" w:color="auto"/>
              <w:right w:val="single" w:sz="8" w:space="0" w:color="auto"/>
            </w:tcBorders>
            <w:shd w:val="clear" w:color="auto" w:fill="E0D1AE"/>
            <w:tcMar>
              <w:top w:w="0" w:type="dxa"/>
              <w:left w:w="0" w:type="dxa"/>
              <w:bottom w:w="0" w:type="dxa"/>
              <w:right w:w="0" w:type="dxa"/>
            </w:tcMar>
            <w:vAlign w:val="center"/>
            <w:hideMark/>
          </w:tcPr>
          <w:p w14:paraId="60BBC19C" w14:textId="77777777" w:rsidR="00BF1029" w:rsidRDefault="00BF1029">
            <w:pPr>
              <w:jc w:val="center"/>
              <w:rPr>
                <w:rFonts w:ascii="Verdana" w:eastAsia="Times New Roman" w:hAnsi="Verdana" w:cs="Calibri"/>
                <w:b/>
                <w:bCs/>
                <w:color w:val="000000"/>
                <w:sz w:val="16"/>
                <w:szCs w:val="16"/>
                <w:lang w:val="es-CO" w:eastAsia="es-CO"/>
              </w:rPr>
            </w:pPr>
            <w:r>
              <w:rPr>
                <w:rFonts w:ascii="Verdana" w:eastAsia="Times New Roman" w:hAnsi="Verdana" w:cs="Calibri"/>
                <w:b/>
                <w:bCs/>
                <w:color w:val="000000"/>
                <w:sz w:val="16"/>
                <w:szCs w:val="16"/>
                <w:lang w:val="es-CO" w:eastAsia="es-CO"/>
              </w:rPr>
              <w:t>Ejecución Presupuestal</w:t>
            </w:r>
          </w:p>
        </w:tc>
        <w:tc>
          <w:tcPr>
            <w:tcW w:w="1240"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1DFF721D"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1.664.354.959</w:t>
            </w:r>
          </w:p>
        </w:tc>
        <w:tc>
          <w:tcPr>
            <w:tcW w:w="1241"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6BC98059"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1.807.765.389</w:t>
            </w:r>
          </w:p>
        </w:tc>
        <w:tc>
          <w:tcPr>
            <w:tcW w:w="1241"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2C4DD0EB"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181.500.000</w:t>
            </w:r>
          </w:p>
        </w:tc>
        <w:tc>
          <w:tcPr>
            <w:tcW w:w="1241"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40548124"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138.213.728</w:t>
            </w:r>
          </w:p>
        </w:tc>
        <w:tc>
          <w:tcPr>
            <w:tcW w:w="1241"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04EB1DA5"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3.791.834.076</w:t>
            </w:r>
          </w:p>
        </w:tc>
        <w:tc>
          <w:tcPr>
            <w:tcW w:w="160" w:type="dxa"/>
            <w:vAlign w:val="center"/>
            <w:hideMark/>
          </w:tcPr>
          <w:p w14:paraId="4ADCF511" w14:textId="77777777" w:rsidR="00BF1029" w:rsidRDefault="00BF1029">
            <w:pPr>
              <w:rPr>
                <w:rFonts w:ascii="Verdana" w:eastAsia="Times New Roman" w:hAnsi="Verdana" w:cs="Calibri"/>
                <w:color w:val="000000"/>
                <w:sz w:val="16"/>
                <w:szCs w:val="16"/>
                <w:lang w:val="es-CO" w:eastAsia="es-CO"/>
              </w:rPr>
            </w:pPr>
          </w:p>
        </w:tc>
      </w:tr>
      <w:tr w:rsidR="00BF1029" w14:paraId="22332397" w14:textId="77777777" w:rsidTr="00BF1029">
        <w:trPr>
          <w:trHeight w:val="315"/>
        </w:trPr>
        <w:tc>
          <w:tcPr>
            <w:tcW w:w="558" w:type="dxa"/>
            <w:vMerge/>
            <w:tcBorders>
              <w:top w:val="nil"/>
              <w:left w:val="single" w:sz="8" w:space="0" w:color="auto"/>
              <w:bottom w:val="single" w:sz="8" w:space="0" w:color="000000"/>
              <w:right w:val="single" w:sz="8" w:space="0" w:color="auto"/>
            </w:tcBorders>
            <w:vAlign w:val="center"/>
            <w:hideMark/>
          </w:tcPr>
          <w:p w14:paraId="6F2093DA" w14:textId="77777777" w:rsidR="00BF1029" w:rsidRDefault="00BF1029">
            <w:pPr>
              <w:rPr>
                <w:rFonts w:ascii="Verdana" w:eastAsia="Times New Roman" w:hAnsi="Verdana" w:cs="Calibri"/>
                <w:b/>
                <w:bCs/>
                <w:color w:val="FFFFFF"/>
                <w:sz w:val="16"/>
                <w:szCs w:val="16"/>
                <w:lang w:val="es-CO" w:eastAsia="es-CO"/>
              </w:rPr>
            </w:pPr>
          </w:p>
        </w:tc>
        <w:tc>
          <w:tcPr>
            <w:tcW w:w="2476" w:type="dxa"/>
            <w:vMerge/>
            <w:tcBorders>
              <w:top w:val="nil"/>
              <w:left w:val="single" w:sz="8" w:space="0" w:color="auto"/>
              <w:bottom w:val="single" w:sz="8" w:space="0" w:color="000000"/>
              <w:right w:val="single" w:sz="8" w:space="0" w:color="auto"/>
            </w:tcBorders>
            <w:vAlign w:val="center"/>
            <w:hideMark/>
          </w:tcPr>
          <w:p w14:paraId="4FD5000A" w14:textId="77777777" w:rsidR="00BF1029" w:rsidRDefault="00BF1029">
            <w:pPr>
              <w:rPr>
                <w:rFonts w:ascii="Verdana" w:eastAsia="Times New Roman" w:hAnsi="Verdana" w:cs="Calibri"/>
                <w:b/>
                <w:bCs/>
                <w:color w:val="000000"/>
                <w:sz w:val="16"/>
                <w:szCs w:val="16"/>
                <w:lang w:val="es-CO" w:eastAsia="es-CO"/>
              </w:rPr>
            </w:pPr>
          </w:p>
        </w:tc>
        <w:tc>
          <w:tcPr>
            <w:tcW w:w="1217" w:type="dxa"/>
            <w:tcBorders>
              <w:top w:val="nil"/>
              <w:left w:val="nil"/>
              <w:bottom w:val="single" w:sz="8" w:space="0" w:color="auto"/>
              <w:right w:val="single" w:sz="8" w:space="0" w:color="auto"/>
            </w:tcBorders>
            <w:shd w:val="clear" w:color="auto" w:fill="E0D1AE"/>
            <w:noWrap/>
            <w:tcMar>
              <w:top w:w="0" w:type="dxa"/>
              <w:left w:w="0" w:type="dxa"/>
              <w:bottom w:w="0" w:type="dxa"/>
              <w:right w:w="0" w:type="dxa"/>
            </w:tcMar>
            <w:vAlign w:val="center"/>
            <w:hideMark/>
          </w:tcPr>
          <w:p w14:paraId="396F6490" w14:textId="77777777" w:rsidR="00BF1029" w:rsidRDefault="00BF1029">
            <w:pPr>
              <w:jc w:val="center"/>
              <w:rPr>
                <w:rFonts w:ascii="Verdana" w:eastAsia="Times New Roman" w:hAnsi="Verdana" w:cs="Calibri"/>
                <w:b/>
                <w:bCs/>
                <w:color w:val="000000"/>
                <w:sz w:val="16"/>
                <w:szCs w:val="16"/>
                <w:lang w:val="es-CO" w:eastAsia="es-CO"/>
              </w:rPr>
            </w:pPr>
            <w:r>
              <w:rPr>
                <w:rFonts w:ascii="Verdana" w:eastAsia="Times New Roman" w:hAnsi="Verdana" w:cs="Calibri"/>
                <w:b/>
                <w:bCs/>
                <w:color w:val="000000"/>
                <w:sz w:val="16"/>
                <w:szCs w:val="16"/>
                <w:lang w:val="es-CO" w:eastAsia="es-CO"/>
              </w:rPr>
              <w:t>CUIPO</w:t>
            </w:r>
          </w:p>
        </w:tc>
        <w:tc>
          <w:tcPr>
            <w:tcW w:w="1240"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0171B57E"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1.544.131.361</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024C59B3"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1.807.765.388</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4619E0F9"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181.500.000</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69D89797"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138.213.728</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353C795D"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3.671.610.477</w:t>
            </w:r>
          </w:p>
        </w:tc>
        <w:tc>
          <w:tcPr>
            <w:tcW w:w="160" w:type="dxa"/>
            <w:vAlign w:val="center"/>
            <w:hideMark/>
          </w:tcPr>
          <w:p w14:paraId="6C08A1C6" w14:textId="77777777" w:rsidR="00BF1029" w:rsidRDefault="00BF1029">
            <w:pPr>
              <w:rPr>
                <w:rFonts w:ascii="Verdana" w:eastAsia="Times New Roman" w:hAnsi="Verdana" w:cs="Calibri"/>
                <w:color w:val="000000"/>
                <w:sz w:val="16"/>
                <w:szCs w:val="16"/>
                <w:lang w:val="es-CO" w:eastAsia="es-CO"/>
              </w:rPr>
            </w:pPr>
          </w:p>
        </w:tc>
      </w:tr>
      <w:tr w:rsidR="00BF1029" w14:paraId="405984DD" w14:textId="77777777" w:rsidTr="00BF1029">
        <w:trPr>
          <w:trHeight w:val="675"/>
        </w:trPr>
        <w:tc>
          <w:tcPr>
            <w:tcW w:w="558" w:type="dxa"/>
            <w:vMerge/>
            <w:tcBorders>
              <w:top w:val="nil"/>
              <w:left w:val="single" w:sz="8" w:space="0" w:color="auto"/>
              <w:bottom w:val="single" w:sz="8" w:space="0" w:color="000000"/>
              <w:right w:val="single" w:sz="8" w:space="0" w:color="auto"/>
            </w:tcBorders>
            <w:vAlign w:val="center"/>
            <w:hideMark/>
          </w:tcPr>
          <w:p w14:paraId="1EE918AC" w14:textId="77777777" w:rsidR="00BF1029" w:rsidRDefault="00BF1029">
            <w:pPr>
              <w:rPr>
                <w:rFonts w:ascii="Verdana" w:eastAsia="Times New Roman" w:hAnsi="Verdana" w:cs="Calibri"/>
                <w:b/>
                <w:bCs/>
                <w:color w:val="FFFFFF"/>
                <w:sz w:val="16"/>
                <w:szCs w:val="16"/>
                <w:lang w:val="es-CO" w:eastAsia="es-CO"/>
              </w:rPr>
            </w:pPr>
          </w:p>
        </w:tc>
        <w:tc>
          <w:tcPr>
            <w:tcW w:w="2476" w:type="dxa"/>
            <w:vMerge/>
            <w:tcBorders>
              <w:top w:val="nil"/>
              <w:left w:val="single" w:sz="8" w:space="0" w:color="auto"/>
              <w:bottom w:val="single" w:sz="8" w:space="0" w:color="000000"/>
              <w:right w:val="single" w:sz="8" w:space="0" w:color="auto"/>
            </w:tcBorders>
            <w:vAlign w:val="center"/>
            <w:hideMark/>
          </w:tcPr>
          <w:p w14:paraId="6F643687" w14:textId="77777777" w:rsidR="00BF1029" w:rsidRDefault="00BF1029">
            <w:pPr>
              <w:rPr>
                <w:rFonts w:ascii="Verdana" w:eastAsia="Times New Roman" w:hAnsi="Verdana" w:cs="Calibri"/>
                <w:b/>
                <w:bCs/>
                <w:color w:val="000000"/>
                <w:sz w:val="16"/>
                <w:szCs w:val="16"/>
                <w:lang w:val="es-CO" w:eastAsia="es-CO"/>
              </w:rPr>
            </w:pPr>
          </w:p>
        </w:tc>
        <w:tc>
          <w:tcPr>
            <w:tcW w:w="1217"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728CD426"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Diferencia</w:t>
            </w:r>
          </w:p>
        </w:tc>
        <w:tc>
          <w:tcPr>
            <w:tcW w:w="1240"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1FB3A06E"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-120.223.598</w:t>
            </w:r>
            <w:r>
              <w:rPr>
                <w:rFonts w:ascii="Verdana" w:eastAsia="Times New Roman" w:hAnsi="Verdana" w:cs="Calibri"/>
                <w:b/>
                <w:bCs/>
                <w:color w:val="FFFFFF"/>
                <w:sz w:val="16"/>
                <w:szCs w:val="16"/>
                <w:vertAlign w:val="superscript"/>
                <w:lang w:val="es-CO" w:eastAsia="es-CO"/>
              </w:rPr>
              <w:t>(27)</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491E61B8"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1</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2D97ADCE"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0</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2EF38922"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0</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4FE0BA43"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120.223.599</w:t>
            </w:r>
            <w:r>
              <w:rPr>
                <w:rFonts w:ascii="Verdana" w:eastAsia="Times New Roman" w:hAnsi="Verdana" w:cs="Calibri"/>
                <w:b/>
                <w:bCs/>
                <w:color w:val="FFFFFF"/>
                <w:sz w:val="16"/>
                <w:szCs w:val="16"/>
                <w:vertAlign w:val="superscript"/>
                <w:lang w:val="es-CO" w:eastAsia="es-CO"/>
              </w:rPr>
              <w:t>(28)</w:t>
            </w:r>
          </w:p>
        </w:tc>
        <w:tc>
          <w:tcPr>
            <w:tcW w:w="160" w:type="dxa"/>
            <w:vAlign w:val="center"/>
            <w:hideMark/>
          </w:tcPr>
          <w:p w14:paraId="7B567F2B" w14:textId="77777777" w:rsidR="00BF1029" w:rsidRDefault="00BF1029">
            <w:pPr>
              <w:rPr>
                <w:rFonts w:ascii="Verdana" w:eastAsia="Times New Roman" w:hAnsi="Verdana" w:cs="Calibri"/>
                <w:b/>
                <w:bCs/>
                <w:color w:val="FFFFFF"/>
                <w:sz w:val="16"/>
                <w:szCs w:val="16"/>
                <w:lang w:val="es-CO" w:eastAsia="es-CO"/>
              </w:rPr>
            </w:pPr>
          </w:p>
        </w:tc>
      </w:tr>
      <w:tr w:rsidR="00BF1029" w14:paraId="1A733725" w14:textId="77777777" w:rsidTr="00BF1029">
        <w:trPr>
          <w:trHeight w:val="435"/>
        </w:trPr>
        <w:tc>
          <w:tcPr>
            <w:tcW w:w="558" w:type="dxa"/>
            <w:vMerge w:val="restart"/>
            <w:tcBorders>
              <w:top w:val="nil"/>
              <w:left w:val="single" w:sz="8" w:space="0" w:color="auto"/>
              <w:bottom w:val="single" w:sz="8" w:space="0" w:color="000000"/>
              <w:right w:val="single" w:sz="8" w:space="0" w:color="auto"/>
            </w:tcBorders>
            <w:shd w:val="clear" w:color="auto" w:fill="B48C41"/>
            <w:vAlign w:val="center"/>
            <w:hideMark/>
          </w:tcPr>
          <w:p w14:paraId="454AF005"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2022</w:t>
            </w:r>
          </w:p>
        </w:tc>
        <w:tc>
          <w:tcPr>
            <w:tcW w:w="1259" w:type="dxa"/>
            <w:vMerge w:val="restart"/>
            <w:tcBorders>
              <w:top w:val="nil"/>
              <w:left w:val="single" w:sz="8" w:space="0" w:color="auto"/>
              <w:bottom w:val="single" w:sz="8" w:space="0" w:color="000000"/>
              <w:right w:val="single" w:sz="8" w:space="0" w:color="auto"/>
            </w:tcBorders>
            <w:shd w:val="clear" w:color="auto" w:fill="E0D1AE"/>
            <w:vAlign w:val="center"/>
            <w:hideMark/>
          </w:tcPr>
          <w:p w14:paraId="66E6D292" w14:textId="77777777" w:rsidR="00BF1029" w:rsidRDefault="00BF1029">
            <w:pPr>
              <w:jc w:val="center"/>
              <w:rPr>
                <w:rFonts w:ascii="Verdana" w:eastAsia="Times New Roman" w:hAnsi="Verdana" w:cs="Calibri"/>
                <w:b/>
                <w:bCs/>
                <w:color w:val="000000"/>
                <w:sz w:val="16"/>
                <w:szCs w:val="16"/>
                <w:lang w:val="es-CO" w:eastAsia="es-CO"/>
              </w:rPr>
            </w:pPr>
            <w:r>
              <w:rPr>
                <w:rFonts w:ascii="Verdana" w:eastAsia="Times New Roman" w:hAnsi="Verdana" w:cs="Calibri"/>
                <w:b/>
                <w:bCs/>
                <w:color w:val="000000"/>
                <w:sz w:val="16"/>
                <w:szCs w:val="16"/>
                <w:lang w:val="es-CO" w:eastAsia="es-CO"/>
              </w:rPr>
              <w:t>Presupuesto Definitivo</w:t>
            </w:r>
          </w:p>
        </w:tc>
        <w:tc>
          <w:tcPr>
            <w:tcW w:w="1217" w:type="dxa"/>
            <w:tcBorders>
              <w:top w:val="nil"/>
              <w:left w:val="nil"/>
              <w:bottom w:val="single" w:sz="8" w:space="0" w:color="auto"/>
              <w:right w:val="single" w:sz="8" w:space="0" w:color="auto"/>
            </w:tcBorders>
            <w:shd w:val="clear" w:color="auto" w:fill="E0D1AE"/>
            <w:tcMar>
              <w:top w:w="0" w:type="dxa"/>
              <w:left w:w="0" w:type="dxa"/>
              <w:bottom w:w="0" w:type="dxa"/>
              <w:right w:w="0" w:type="dxa"/>
            </w:tcMar>
            <w:vAlign w:val="center"/>
            <w:hideMark/>
          </w:tcPr>
          <w:p w14:paraId="40291450" w14:textId="77777777" w:rsidR="00BF1029" w:rsidRDefault="00BF1029">
            <w:pPr>
              <w:jc w:val="center"/>
              <w:rPr>
                <w:rFonts w:ascii="Verdana" w:eastAsia="Times New Roman" w:hAnsi="Verdana" w:cs="Calibri"/>
                <w:b/>
                <w:bCs/>
                <w:color w:val="000000"/>
                <w:sz w:val="16"/>
                <w:szCs w:val="16"/>
                <w:lang w:val="es-CO" w:eastAsia="es-CO"/>
              </w:rPr>
            </w:pPr>
            <w:r>
              <w:rPr>
                <w:rFonts w:ascii="Verdana" w:eastAsia="Times New Roman" w:hAnsi="Verdana" w:cs="Calibri"/>
                <w:b/>
                <w:bCs/>
                <w:color w:val="000000"/>
                <w:sz w:val="16"/>
                <w:szCs w:val="16"/>
                <w:lang w:val="es-CO" w:eastAsia="es-CO"/>
              </w:rPr>
              <w:t>Ejecución Presupuestal</w:t>
            </w:r>
          </w:p>
        </w:tc>
        <w:tc>
          <w:tcPr>
            <w:tcW w:w="1240"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02FD22C6" w14:textId="77777777" w:rsidR="00BF1029" w:rsidRDefault="00BF1029">
            <w:pPr>
              <w:jc w:val="center"/>
              <w:rPr>
                <w:rFonts w:ascii="Verdana" w:eastAsia="Times New Roman" w:hAnsi="Verdana" w:cs="Calibri"/>
                <w:color w:val="000000"/>
                <w:sz w:val="16"/>
                <w:szCs w:val="16"/>
                <w:lang w:val="es-CO" w:eastAsia="es-CO"/>
              </w:rPr>
            </w:pPr>
            <w:r>
              <w:rPr>
                <w:rFonts w:ascii="Verdana" w:hAnsi="Verdana" w:cs="Calibri"/>
                <w:color w:val="000000"/>
                <w:sz w:val="16"/>
                <w:szCs w:val="16"/>
              </w:rPr>
              <w:t>1.810.702.569</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442BB403" w14:textId="77777777" w:rsidR="00BF1029" w:rsidRDefault="00BF1029">
            <w:pPr>
              <w:jc w:val="center"/>
              <w:rPr>
                <w:rFonts w:ascii="Verdana" w:eastAsia="Times New Roman" w:hAnsi="Verdana" w:cs="Calibri"/>
                <w:color w:val="000000"/>
                <w:sz w:val="16"/>
                <w:szCs w:val="16"/>
                <w:lang w:val="es-CO" w:eastAsia="es-CO"/>
              </w:rPr>
            </w:pPr>
            <w:r>
              <w:rPr>
                <w:rFonts w:ascii="Verdana" w:hAnsi="Verdana" w:cs="Calibri"/>
                <w:color w:val="000000"/>
                <w:sz w:val="16"/>
                <w:szCs w:val="16"/>
              </w:rPr>
              <w:t>1.873.656.274</w:t>
            </w:r>
          </w:p>
        </w:tc>
        <w:tc>
          <w:tcPr>
            <w:tcW w:w="1241"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5BA5A5C4" w14:textId="77777777" w:rsidR="00BF1029" w:rsidRDefault="00BF1029">
            <w:pPr>
              <w:jc w:val="center"/>
              <w:rPr>
                <w:rFonts w:ascii="Verdana" w:eastAsia="Times New Roman" w:hAnsi="Verdana" w:cs="Calibri"/>
                <w:color w:val="000000"/>
                <w:sz w:val="16"/>
                <w:szCs w:val="16"/>
                <w:lang w:val="es-CO" w:eastAsia="es-CO"/>
              </w:rPr>
            </w:pPr>
            <w:r>
              <w:rPr>
                <w:rFonts w:ascii="Verdana" w:hAnsi="Verdana" w:cs="Calibri"/>
                <w:color w:val="000000"/>
                <w:sz w:val="16"/>
                <w:szCs w:val="16"/>
              </w:rPr>
              <w:t>200.039.522</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7CD53667" w14:textId="77777777" w:rsidR="00BF1029" w:rsidRDefault="00BF1029">
            <w:pPr>
              <w:jc w:val="center"/>
              <w:rPr>
                <w:rFonts w:ascii="Verdana" w:eastAsia="Times New Roman" w:hAnsi="Verdana" w:cs="Calibri"/>
                <w:color w:val="000000"/>
                <w:sz w:val="16"/>
                <w:szCs w:val="16"/>
                <w:lang w:val="es-CO" w:eastAsia="es-CO"/>
              </w:rPr>
            </w:pPr>
            <w:r>
              <w:rPr>
                <w:rFonts w:ascii="Verdana" w:hAnsi="Verdana" w:cs="Calibri"/>
                <w:color w:val="000000"/>
                <w:sz w:val="16"/>
                <w:szCs w:val="16"/>
              </w:rPr>
              <w:t>150.029.641</w:t>
            </w:r>
          </w:p>
        </w:tc>
        <w:tc>
          <w:tcPr>
            <w:tcW w:w="1241"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1A950455" w14:textId="77777777" w:rsidR="00BF1029" w:rsidRDefault="00BF1029">
            <w:pPr>
              <w:jc w:val="center"/>
              <w:rPr>
                <w:rFonts w:ascii="Verdana" w:eastAsia="Times New Roman" w:hAnsi="Verdana" w:cs="Calibri"/>
                <w:color w:val="000000"/>
                <w:sz w:val="16"/>
                <w:szCs w:val="16"/>
                <w:lang w:val="es-CO" w:eastAsia="es-CO"/>
              </w:rPr>
            </w:pPr>
            <w:r>
              <w:rPr>
                <w:rFonts w:ascii="Verdana" w:hAnsi="Verdana" w:cs="Calibri"/>
                <w:color w:val="000000"/>
                <w:sz w:val="16"/>
                <w:szCs w:val="16"/>
              </w:rPr>
              <w:t>4.034.428.006</w:t>
            </w:r>
          </w:p>
        </w:tc>
        <w:tc>
          <w:tcPr>
            <w:tcW w:w="160" w:type="dxa"/>
            <w:vAlign w:val="center"/>
            <w:hideMark/>
          </w:tcPr>
          <w:p w14:paraId="61D3EE8B" w14:textId="77777777" w:rsidR="00BF1029" w:rsidRDefault="00BF1029">
            <w:pPr>
              <w:rPr>
                <w:rFonts w:ascii="Verdana" w:eastAsia="Times New Roman" w:hAnsi="Verdana" w:cs="Calibri"/>
                <w:color w:val="000000"/>
                <w:sz w:val="16"/>
                <w:szCs w:val="16"/>
                <w:lang w:val="es-CO" w:eastAsia="es-CO"/>
              </w:rPr>
            </w:pPr>
          </w:p>
        </w:tc>
      </w:tr>
      <w:tr w:rsidR="00BF1029" w14:paraId="7DC318A6" w14:textId="77777777" w:rsidTr="00BF1029">
        <w:trPr>
          <w:trHeight w:val="315"/>
        </w:trPr>
        <w:tc>
          <w:tcPr>
            <w:tcW w:w="558" w:type="dxa"/>
            <w:vMerge/>
            <w:tcBorders>
              <w:top w:val="nil"/>
              <w:left w:val="single" w:sz="8" w:space="0" w:color="auto"/>
              <w:bottom w:val="single" w:sz="8" w:space="0" w:color="000000"/>
              <w:right w:val="single" w:sz="8" w:space="0" w:color="auto"/>
            </w:tcBorders>
            <w:vAlign w:val="center"/>
            <w:hideMark/>
          </w:tcPr>
          <w:p w14:paraId="51174874" w14:textId="77777777" w:rsidR="00BF1029" w:rsidRDefault="00BF1029">
            <w:pPr>
              <w:rPr>
                <w:rFonts w:ascii="Verdana" w:eastAsia="Times New Roman" w:hAnsi="Verdana" w:cs="Calibri"/>
                <w:b/>
                <w:bCs/>
                <w:color w:val="FFFFFF"/>
                <w:sz w:val="16"/>
                <w:szCs w:val="16"/>
                <w:lang w:val="es-CO" w:eastAsia="es-CO"/>
              </w:rPr>
            </w:pPr>
          </w:p>
        </w:tc>
        <w:tc>
          <w:tcPr>
            <w:tcW w:w="2476" w:type="dxa"/>
            <w:vMerge/>
            <w:tcBorders>
              <w:top w:val="nil"/>
              <w:left w:val="single" w:sz="8" w:space="0" w:color="auto"/>
              <w:bottom w:val="single" w:sz="8" w:space="0" w:color="000000"/>
              <w:right w:val="single" w:sz="8" w:space="0" w:color="auto"/>
            </w:tcBorders>
            <w:vAlign w:val="center"/>
            <w:hideMark/>
          </w:tcPr>
          <w:p w14:paraId="054364F5" w14:textId="77777777" w:rsidR="00BF1029" w:rsidRDefault="00BF1029">
            <w:pPr>
              <w:rPr>
                <w:rFonts w:ascii="Verdana" w:eastAsia="Times New Roman" w:hAnsi="Verdana" w:cs="Calibri"/>
                <w:b/>
                <w:bCs/>
                <w:color w:val="000000"/>
                <w:sz w:val="16"/>
                <w:szCs w:val="16"/>
                <w:lang w:val="es-CO" w:eastAsia="es-CO"/>
              </w:rPr>
            </w:pPr>
          </w:p>
        </w:tc>
        <w:tc>
          <w:tcPr>
            <w:tcW w:w="1217" w:type="dxa"/>
            <w:tcBorders>
              <w:top w:val="nil"/>
              <w:left w:val="nil"/>
              <w:bottom w:val="single" w:sz="8" w:space="0" w:color="auto"/>
              <w:right w:val="single" w:sz="8" w:space="0" w:color="auto"/>
            </w:tcBorders>
            <w:shd w:val="clear" w:color="auto" w:fill="E0D1AE"/>
            <w:noWrap/>
            <w:tcMar>
              <w:top w:w="0" w:type="dxa"/>
              <w:left w:w="0" w:type="dxa"/>
              <w:bottom w:w="0" w:type="dxa"/>
              <w:right w:w="0" w:type="dxa"/>
            </w:tcMar>
            <w:vAlign w:val="center"/>
            <w:hideMark/>
          </w:tcPr>
          <w:p w14:paraId="0584C42E" w14:textId="77777777" w:rsidR="00BF1029" w:rsidRDefault="00BF1029">
            <w:pPr>
              <w:jc w:val="center"/>
              <w:rPr>
                <w:rFonts w:ascii="Verdana" w:eastAsia="Times New Roman" w:hAnsi="Verdana" w:cs="Calibri"/>
                <w:b/>
                <w:bCs/>
                <w:color w:val="000000"/>
                <w:sz w:val="16"/>
                <w:szCs w:val="16"/>
                <w:lang w:val="es-CO" w:eastAsia="es-CO"/>
              </w:rPr>
            </w:pPr>
            <w:r>
              <w:rPr>
                <w:rFonts w:ascii="Verdana" w:eastAsia="Times New Roman" w:hAnsi="Verdana" w:cs="Calibri"/>
                <w:b/>
                <w:bCs/>
                <w:color w:val="000000"/>
                <w:sz w:val="16"/>
                <w:szCs w:val="16"/>
                <w:lang w:val="es-CO" w:eastAsia="es-CO"/>
              </w:rPr>
              <w:t>CUIPO</w:t>
            </w:r>
          </w:p>
        </w:tc>
        <w:tc>
          <w:tcPr>
            <w:tcW w:w="1240"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5166BC87"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No aplica</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6D5B5A23"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No aplica</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649DDB69"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No aplica</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16F73E2A"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No aplica</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26187DC4"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No aplica</w:t>
            </w:r>
          </w:p>
        </w:tc>
        <w:tc>
          <w:tcPr>
            <w:tcW w:w="160" w:type="dxa"/>
            <w:vAlign w:val="center"/>
            <w:hideMark/>
          </w:tcPr>
          <w:p w14:paraId="149D9E00" w14:textId="77777777" w:rsidR="00BF1029" w:rsidRDefault="00BF1029">
            <w:pPr>
              <w:rPr>
                <w:rFonts w:ascii="Verdana" w:eastAsia="Times New Roman" w:hAnsi="Verdana" w:cs="Calibri"/>
                <w:color w:val="000000"/>
                <w:sz w:val="16"/>
                <w:szCs w:val="16"/>
                <w:lang w:val="es-CO" w:eastAsia="es-CO"/>
              </w:rPr>
            </w:pPr>
          </w:p>
        </w:tc>
      </w:tr>
      <w:tr w:rsidR="00BF1029" w14:paraId="626F9E9B" w14:textId="77777777" w:rsidTr="00BF1029">
        <w:trPr>
          <w:trHeight w:val="315"/>
        </w:trPr>
        <w:tc>
          <w:tcPr>
            <w:tcW w:w="558" w:type="dxa"/>
            <w:vMerge/>
            <w:tcBorders>
              <w:top w:val="nil"/>
              <w:left w:val="single" w:sz="8" w:space="0" w:color="auto"/>
              <w:bottom w:val="single" w:sz="8" w:space="0" w:color="000000"/>
              <w:right w:val="single" w:sz="8" w:space="0" w:color="auto"/>
            </w:tcBorders>
            <w:vAlign w:val="center"/>
            <w:hideMark/>
          </w:tcPr>
          <w:p w14:paraId="4095906A" w14:textId="77777777" w:rsidR="00BF1029" w:rsidRDefault="00BF1029">
            <w:pPr>
              <w:rPr>
                <w:rFonts w:ascii="Verdana" w:eastAsia="Times New Roman" w:hAnsi="Verdana" w:cs="Calibri"/>
                <w:b/>
                <w:bCs/>
                <w:color w:val="FFFFFF"/>
                <w:sz w:val="16"/>
                <w:szCs w:val="16"/>
                <w:lang w:val="es-CO" w:eastAsia="es-CO"/>
              </w:rPr>
            </w:pPr>
          </w:p>
        </w:tc>
        <w:tc>
          <w:tcPr>
            <w:tcW w:w="2476" w:type="dxa"/>
            <w:vMerge/>
            <w:tcBorders>
              <w:top w:val="nil"/>
              <w:left w:val="single" w:sz="8" w:space="0" w:color="auto"/>
              <w:bottom w:val="single" w:sz="8" w:space="0" w:color="000000"/>
              <w:right w:val="single" w:sz="8" w:space="0" w:color="auto"/>
            </w:tcBorders>
            <w:vAlign w:val="center"/>
            <w:hideMark/>
          </w:tcPr>
          <w:p w14:paraId="44D212F1" w14:textId="77777777" w:rsidR="00BF1029" w:rsidRDefault="00BF1029">
            <w:pPr>
              <w:rPr>
                <w:rFonts w:ascii="Verdana" w:eastAsia="Times New Roman" w:hAnsi="Verdana" w:cs="Calibri"/>
                <w:b/>
                <w:bCs/>
                <w:color w:val="000000"/>
                <w:sz w:val="16"/>
                <w:szCs w:val="16"/>
                <w:lang w:val="es-CO" w:eastAsia="es-CO"/>
              </w:rPr>
            </w:pPr>
          </w:p>
        </w:tc>
        <w:tc>
          <w:tcPr>
            <w:tcW w:w="1217"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4A2D789F"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Diferencia</w:t>
            </w:r>
          </w:p>
        </w:tc>
        <w:tc>
          <w:tcPr>
            <w:tcW w:w="1240"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4D795A21"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No aplica</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4383932F"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No aplica</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29B23AD5"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No aplica</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3587BF2B"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No aplica</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33BD9A88"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No aplica</w:t>
            </w:r>
          </w:p>
        </w:tc>
        <w:tc>
          <w:tcPr>
            <w:tcW w:w="160" w:type="dxa"/>
            <w:vAlign w:val="center"/>
            <w:hideMark/>
          </w:tcPr>
          <w:p w14:paraId="0BDE18F1" w14:textId="77777777" w:rsidR="00BF1029" w:rsidRDefault="00BF1029">
            <w:pPr>
              <w:rPr>
                <w:rFonts w:ascii="Verdana" w:eastAsia="Times New Roman" w:hAnsi="Verdana" w:cs="Calibri"/>
                <w:b/>
                <w:bCs/>
                <w:color w:val="FFFFFF"/>
                <w:sz w:val="16"/>
                <w:szCs w:val="16"/>
                <w:lang w:val="es-CO" w:eastAsia="es-CO"/>
              </w:rPr>
            </w:pPr>
          </w:p>
        </w:tc>
      </w:tr>
      <w:tr w:rsidR="00BF1029" w14:paraId="5D6FF266" w14:textId="77777777" w:rsidTr="00BF1029">
        <w:trPr>
          <w:trHeight w:val="645"/>
        </w:trPr>
        <w:tc>
          <w:tcPr>
            <w:tcW w:w="558" w:type="dxa"/>
            <w:vMerge/>
            <w:tcBorders>
              <w:top w:val="nil"/>
              <w:left w:val="single" w:sz="8" w:space="0" w:color="auto"/>
              <w:bottom w:val="single" w:sz="8" w:space="0" w:color="000000"/>
              <w:right w:val="single" w:sz="8" w:space="0" w:color="auto"/>
            </w:tcBorders>
            <w:vAlign w:val="center"/>
            <w:hideMark/>
          </w:tcPr>
          <w:p w14:paraId="6F247DF7" w14:textId="77777777" w:rsidR="00BF1029" w:rsidRDefault="00BF1029">
            <w:pPr>
              <w:rPr>
                <w:rFonts w:ascii="Verdana" w:eastAsia="Times New Roman" w:hAnsi="Verdana" w:cs="Calibri"/>
                <w:b/>
                <w:bCs/>
                <w:color w:val="FFFFFF"/>
                <w:sz w:val="16"/>
                <w:szCs w:val="16"/>
                <w:lang w:val="es-CO" w:eastAsia="es-CO"/>
              </w:rPr>
            </w:pPr>
          </w:p>
        </w:tc>
        <w:tc>
          <w:tcPr>
            <w:tcW w:w="1259" w:type="dxa"/>
            <w:vMerge w:val="restart"/>
            <w:tcBorders>
              <w:top w:val="nil"/>
              <w:left w:val="single" w:sz="8" w:space="0" w:color="auto"/>
              <w:bottom w:val="single" w:sz="8" w:space="0" w:color="000000"/>
              <w:right w:val="single" w:sz="8" w:space="0" w:color="auto"/>
            </w:tcBorders>
            <w:shd w:val="clear" w:color="auto" w:fill="E0D1AE"/>
            <w:vAlign w:val="center"/>
            <w:hideMark/>
          </w:tcPr>
          <w:p w14:paraId="66016EE1" w14:textId="77777777" w:rsidR="00BF1029" w:rsidRDefault="00BF1029">
            <w:pPr>
              <w:jc w:val="center"/>
              <w:rPr>
                <w:rFonts w:ascii="Verdana" w:eastAsia="Times New Roman" w:hAnsi="Verdana" w:cs="Calibri"/>
                <w:b/>
                <w:bCs/>
                <w:color w:val="000000"/>
                <w:sz w:val="16"/>
                <w:szCs w:val="16"/>
                <w:lang w:val="es-CO" w:eastAsia="es-CO"/>
              </w:rPr>
            </w:pPr>
            <w:r>
              <w:rPr>
                <w:rFonts w:ascii="Verdana" w:eastAsia="Times New Roman" w:hAnsi="Verdana" w:cs="Calibri"/>
                <w:b/>
                <w:bCs/>
                <w:color w:val="000000"/>
                <w:sz w:val="16"/>
                <w:szCs w:val="16"/>
                <w:lang w:val="es-CO" w:eastAsia="es-CO"/>
              </w:rPr>
              <w:t xml:space="preserve">Compromisos </w:t>
            </w:r>
          </w:p>
        </w:tc>
        <w:tc>
          <w:tcPr>
            <w:tcW w:w="1217" w:type="dxa"/>
            <w:tcBorders>
              <w:top w:val="nil"/>
              <w:left w:val="nil"/>
              <w:bottom w:val="single" w:sz="8" w:space="0" w:color="auto"/>
              <w:right w:val="single" w:sz="8" w:space="0" w:color="auto"/>
            </w:tcBorders>
            <w:shd w:val="clear" w:color="auto" w:fill="E0D1AE"/>
            <w:tcMar>
              <w:top w:w="0" w:type="dxa"/>
              <w:left w:w="0" w:type="dxa"/>
              <w:bottom w:w="0" w:type="dxa"/>
              <w:right w:w="0" w:type="dxa"/>
            </w:tcMar>
            <w:vAlign w:val="center"/>
            <w:hideMark/>
          </w:tcPr>
          <w:p w14:paraId="60079B35" w14:textId="77777777" w:rsidR="00BF1029" w:rsidRDefault="00BF1029">
            <w:pPr>
              <w:jc w:val="center"/>
              <w:rPr>
                <w:rFonts w:ascii="Verdana" w:eastAsia="Times New Roman" w:hAnsi="Verdana" w:cs="Calibri"/>
                <w:b/>
                <w:bCs/>
                <w:color w:val="000000"/>
                <w:sz w:val="16"/>
                <w:szCs w:val="16"/>
                <w:lang w:val="es-CO" w:eastAsia="es-CO"/>
              </w:rPr>
            </w:pPr>
            <w:r>
              <w:rPr>
                <w:rFonts w:ascii="Verdana" w:eastAsia="Times New Roman" w:hAnsi="Verdana" w:cs="Calibri"/>
                <w:b/>
                <w:bCs/>
                <w:color w:val="000000"/>
                <w:sz w:val="16"/>
                <w:szCs w:val="16"/>
                <w:lang w:val="es-CO" w:eastAsia="es-CO"/>
              </w:rPr>
              <w:t>Ejecución Presupuestal</w:t>
            </w:r>
          </w:p>
        </w:tc>
        <w:tc>
          <w:tcPr>
            <w:tcW w:w="1240" w:type="dxa"/>
            <w:tcBorders>
              <w:top w:val="nil"/>
              <w:left w:val="nil"/>
              <w:bottom w:val="single" w:sz="8" w:space="0" w:color="auto"/>
              <w:right w:val="single" w:sz="8" w:space="0" w:color="auto"/>
            </w:tcBorders>
            <w:shd w:val="clear" w:color="auto" w:fill="FFFFFF"/>
            <w:noWrap/>
            <w:tcMar>
              <w:top w:w="0" w:type="dxa"/>
              <w:left w:w="0" w:type="dxa"/>
              <w:bottom w:w="0" w:type="dxa"/>
              <w:right w:w="0" w:type="dxa"/>
            </w:tcMar>
            <w:vAlign w:val="center"/>
            <w:hideMark/>
          </w:tcPr>
          <w:p w14:paraId="1EDA288E" w14:textId="77777777" w:rsidR="00BF1029" w:rsidRDefault="00BF1029">
            <w:pPr>
              <w:jc w:val="right"/>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1.532.343.369</w:t>
            </w:r>
          </w:p>
        </w:tc>
        <w:tc>
          <w:tcPr>
            <w:tcW w:w="1241" w:type="dxa"/>
            <w:tcBorders>
              <w:top w:val="nil"/>
              <w:left w:val="nil"/>
              <w:bottom w:val="single" w:sz="8" w:space="0" w:color="auto"/>
              <w:right w:val="single" w:sz="8" w:space="0" w:color="auto"/>
            </w:tcBorders>
            <w:shd w:val="clear" w:color="auto" w:fill="FFFFFF"/>
            <w:noWrap/>
            <w:tcMar>
              <w:top w:w="0" w:type="dxa"/>
              <w:left w:w="0" w:type="dxa"/>
              <w:bottom w:w="0" w:type="dxa"/>
              <w:right w:w="0" w:type="dxa"/>
            </w:tcMar>
            <w:vAlign w:val="center"/>
            <w:hideMark/>
          </w:tcPr>
          <w:p w14:paraId="3252A36F" w14:textId="77777777" w:rsidR="00BF1029" w:rsidRDefault="00BF1029">
            <w:pPr>
              <w:jc w:val="right"/>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1.883.014.043</w:t>
            </w:r>
          </w:p>
        </w:tc>
        <w:tc>
          <w:tcPr>
            <w:tcW w:w="1241" w:type="dxa"/>
            <w:tcBorders>
              <w:top w:val="nil"/>
              <w:left w:val="nil"/>
              <w:bottom w:val="single" w:sz="8" w:space="0" w:color="auto"/>
              <w:right w:val="single" w:sz="8" w:space="0" w:color="auto"/>
            </w:tcBorders>
            <w:shd w:val="clear" w:color="auto" w:fill="FFFFFF"/>
            <w:noWrap/>
            <w:tcMar>
              <w:top w:w="0" w:type="dxa"/>
              <w:left w:w="0" w:type="dxa"/>
              <w:bottom w:w="0" w:type="dxa"/>
              <w:right w:w="0" w:type="dxa"/>
            </w:tcMar>
            <w:vAlign w:val="center"/>
            <w:hideMark/>
          </w:tcPr>
          <w:p w14:paraId="2754969E" w14:textId="77777777" w:rsidR="00BF1029" w:rsidRDefault="00BF1029">
            <w:pPr>
              <w:jc w:val="right"/>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200.039.522</w:t>
            </w:r>
          </w:p>
        </w:tc>
        <w:tc>
          <w:tcPr>
            <w:tcW w:w="1241" w:type="dxa"/>
            <w:tcBorders>
              <w:top w:val="nil"/>
              <w:left w:val="nil"/>
              <w:bottom w:val="single" w:sz="8" w:space="0" w:color="auto"/>
              <w:right w:val="single" w:sz="8" w:space="0" w:color="auto"/>
            </w:tcBorders>
            <w:shd w:val="clear" w:color="auto" w:fill="FFFFFF"/>
            <w:noWrap/>
            <w:tcMar>
              <w:top w:w="0" w:type="dxa"/>
              <w:left w:w="0" w:type="dxa"/>
              <w:bottom w:w="0" w:type="dxa"/>
              <w:right w:w="0" w:type="dxa"/>
            </w:tcMar>
            <w:vAlign w:val="center"/>
            <w:hideMark/>
          </w:tcPr>
          <w:p w14:paraId="7322F533" w14:textId="77777777" w:rsidR="00BF1029" w:rsidRDefault="00BF1029">
            <w:pPr>
              <w:jc w:val="right"/>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149.727.500</w:t>
            </w:r>
          </w:p>
        </w:tc>
        <w:tc>
          <w:tcPr>
            <w:tcW w:w="1241"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1F25A283"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3.765.124.434</w:t>
            </w:r>
          </w:p>
        </w:tc>
        <w:tc>
          <w:tcPr>
            <w:tcW w:w="160" w:type="dxa"/>
            <w:vAlign w:val="center"/>
            <w:hideMark/>
          </w:tcPr>
          <w:p w14:paraId="01D82E2C" w14:textId="77777777" w:rsidR="00BF1029" w:rsidRDefault="00BF1029">
            <w:pPr>
              <w:rPr>
                <w:rFonts w:ascii="Verdana" w:eastAsia="Times New Roman" w:hAnsi="Verdana" w:cs="Calibri"/>
                <w:color w:val="000000"/>
                <w:sz w:val="16"/>
                <w:szCs w:val="16"/>
                <w:lang w:val="es-CO" w:eastAsia="es-CO"/>
              </w:rPr>
            </w:pPr>
          </w:p>
        </w:tc>
      </w:tr>
      <w:tr w:rsidR="00BF1029" w14:paraId="291D97F0" w14:textId="77777777" w:rsidTr="00BF1029">
        <w:trPr>
          <w:trHeight w:val="315"/>
        </w:trPr>
        <w:tc>
          <w:tcPr>
            <w:tcW w:w="558" w:type="dxa"/>
            <w:vMerge/>
            <w:tcBorders>
              <w:top w:val="nil"/>
              <w:left w:val="single" w:sz="8" w:space="0" w:color="auto"/>
              <w:bottom w:val="single" w:sz="8" w:space="0" w:color="000000"/>
              <w:right w:val="single" w:sz="8" w:space="0" w:color="auto"/>
            </w:tcBorders>
            <w:vAlign w:val="center"/>
            <w:hideMark/>
          </w:tcPr>
          <w:p w14:paraId="2AB3178A" w14:textId="77777777" w:rsidR="00BF1029" w:rsidRDefault="00BF1029">
            <w:pPr>
              <w:rPr>
                <w:rFonts w:ascii="Verdana" w:eastAsia="Times New Roman" w:hAnsi="Verdana" w:cs="Calibri"/>
                <w:b/>
                <w:bCs/>
                <w:color w:val="FFFFFF"/>
                <w:sz w:val="16"/>
                <w:szCs w:val="16"/>
                <w:lang w:val="es-CO" w:eastAsia="es-CO"/>
              </w:rPr>
            </w:pPr>
          </w:p>
        </w:tc>
        <w:tc>
          <w:tcPr>
            <w:tcW w:w="2476" w:type="dxa"/>
            <w:vMerge/>
            <w:tcBorders>
              <w:top w:val="nil"/>
              <w:left w:val="single" w:sz="8" w:space="0" w:color="auto"/>
              <w:bottom w:val="single" w:sz="8" w:space="0" w:color="000000"/>
              <w:right w:val="single" w:sz="8" w:space="0" w:color="auto"/>
            </w:tcBorders>
            <w:vAlign w:val="center"/>
            <w:hideMark/>
          </w:tcPr>
          <w:p w14:paraId="339AC381" w14:textId="77777777" w:rsidR="00BF1029" w:rsidRDefault="00BF1029">
            <w:pPr>
              <w:rPr>
                <w:rFonts w:ascii="Verdana" w:eastAsia="Times New Roman" w:hAnsi="Verdana" w:cs="Calibri"/>
                <w:b/>
                <w:bCs/>
                <w:color w:val="000000"/>
                <w:sz w:val="16"/>
                <w:szCs w:val="16"/>
                <w:lang w:val="es-CO" w:eastAsia="es-CO"/>
              </w:rPr>
            </w:pPr>
          </w:p>
        </w:tc>
        <w:tc>
          <w:tcPr>
            <w:tcW w:w="1217" w:type="dxa"/>
            <w:tcBorders>
              <w:top w:val="nil"/>
              <w:left w:val="nil"/>
              <w:bottom w:val="single" w:sz="8" w:space="0" w:color="auto"/>
              <w:right w:val="single" w:sz="8" w:space="0" w:color="auto"/>
            </w:tcBorders>
            <w:shd w:val="clear" w:color="auto" w:fill="E0D1AE"/>
            <w:noWrap/>
            <w:tcMar>
              <w:top w:w="0" w:type="dxa"/>
              <w:left w:w="0" w:type="dxa"/>
              <w:bottom w:w="0" w:type="dxa"/>
              <w:right w:w="0" w:type="dxa"/>
            </w:tcMar>
            <w:vAlign w:val="center"/>
            <w:hideMark/>
          </w:tcPr>
          <w:p w14:paraId="534AF272" w14:textId="77777777" w:rsidR="00BF1029" w:rsidRDefault="00BF1029">
            <w:pPr>
              <w:jc w:val="center"/>
              <w:rPr>
                <w:rFonts w:ascii="Verdana" w:eastAsia="Times New Roman" w:hAnsi="Verdana" w:cs="Calibri"/>
                <w:b/>
                <w:bCs/>
                <w:color w:val="000000"/>
                <w:sz w:val="16"/>
                <w:szCs w:val="16"/>
                <w:lang w:val="es-CO" w:eastAsia="es-CO"/>
              </w:rPr>
            </w:pPr>
            <w:r>
              <w:rPr>
                <w:rFonts w:ascii="Verdana" w:eastAsia="Times New Roman" w:hAnsi="Verdana" w:cs="Calibri"/>
                <w:b/>
                <w:bCs/>
                <w:color w:val="000000"/>
                <w:sz w:val="16"/>
                <w:szCs w:val="16"/>
                <w:lang w:val="es-CO" w:eastAsia="es-CO"/>
              </w:rPr>
              <w:t>CUIPO</w:t>
            </w:r>
          </w:p>
        </w:tc>
        <w:tc>
          <w:tcPr>
            <w:tcW w:w="1240"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7D43DD4C"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1.104.457.268</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2F8D9D4E"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1.951.344.643</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66D87401"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201.239.522</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18E72CD2"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149.727.500</w:t>
            </w:r>
          </w:p>
        </w:tc>
        <w:tc>
          <w:tcPr>
            <w:tcW w:w="1241"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77AF41B0"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3.406.768.933</w:t>
            </w:r>
          </w:p>
        </w:tc>
        <w:tc>
          <w:tcPr>
            <w:tcW w:w="160" w:type="dxa"/>
            <w:vAlign w:val="center"/>
            <w:hideMark/>
          </w:tcPr>
          <w:p w14:paraId="1977EF22" w14:textId="77777777" w:rsidR="00BF1029" w:rsidRDefault="00BF1029">
            <w:pPr>
              <w:rPr>
                <w:rFonts w:ascii="Verdana" w:eastAsia="Times New Roman" w:hAnsi="Verdana" w:cs="Calibri"/>
                <w:color w:val="000000"/>
                <w:sz w:val="16"/>
                <w:szCs w:val="16"/>
                <w:lang w:val="es-CO" w:eastAsia="es-CO"/>
              </w:rPr>
            </w:pPr>
          </w:p>
        </w:tc>
      </w:tr>
      <w:tr w:rsidR="00BF1029" w14:paraId="17C9C91A" w14:textId="77777777" w:rsidTr="00BF1029">
        <w:trPr>
          <w:trHeight w:val="315"/>
        </w:trPr>
        <w:tc>
          <w:tcPr>
            <w:tcW w:w="558" w:type="dxa"/>
            <w:vMerge/>
            <w:tcBorders>
              <w:top w:val="nil"/>
              <w:left w:val="single" w:sz="8" w:space="0" w:color="auto"/>
              <w:bottom w:val="single" w:sz="8" w:space="0" w:color="000000"/>
              <w:right w:val="single" w:sz="8" w:space="0" w:color="auto"/>
            </w:tcBorders>
            <w:vAlign w:val="center"/>
            <w:hideMark/>
          </w:tcPr>
          <w:p w14:paraId="6F5A8895" w14:textId="77777777" w:rsidR="00BF1029" w:rsidRDefault="00BF1029">
            <w:pPr>
              <w:rPr>
                <w:rFonts w:ascii="Verdana" w:eastAsia="Times New Roman" w:hAnsi="Verdana" w:cs="Calibri"/>
                <w:b/>
                <w:bCs/>
                <w:color w:val="FFFFFF"/>
                <w:sz w:val="16"/>
                <w:szCs w:val="16"/>
                <w:lang w:val="es-CO" w:eastAsia="es-CO"/>
              </w:rPr>
            </w:pPr>
          </w:p>
        </w:tc>
        <w:tc>
          <w:tcPr>
            <w:tcW w:w="2476" w:type="dxa"/>
            <w:vMerge/>
            <w:tcBorders>
              <w:top w:val="nil"/>
              <w:left w:val="single" w:sz="8" w:space="0" w:color="auto"/>
              <w:bottom w:val="single" w:sz="8" w:space="0" w:color="000000"/>
              <w:right w:val="single" w:sz="8" w:space="0" w:color="auto"/>
            </w:tcBorders>
            <w:vAlign w:val="center"/>
            <w:hideMark/>
          </w:tcPr>
          <w:p w14:paraId="7F36B762" w14:textId="77777777" w:rsidR="00BF1029" w:rsidRDefault="00BF1029">
            <w:pPr>
              <w:rPr>
                <w:rFonts w:ascii="Verdana" w:eastAsia="Times New Roman" w:hAnsi="Verdana" w:cs="Calibri"/>
                <w:b/>
                <w:bCs/>
                <w:color w:val="000000"/>
                <w:sz w:val="16"/>
                <w:szCs w:val="16"/>
                <w:lang w:val="es-CO" w:eastAsia="es-CO"/>
              </w:rPr>
            </w:pPr>
          </w:p>
        </w:tc>
        <w:tc>
          <w:tcPr>
            <w:tcW w:w="1217"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71262329"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 xml:space="preserve">Diferencia </w:t>
            </w:r>
          </w:p>
        </w:tc>
        <w:tc>
          <w:tcPr>
            <w:tcW w:w="1240"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5F1FBFC6"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427.886.101</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600CEDB6"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-68.330.600</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6B0856B3"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1.200.000</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39F30D56"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0</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3C535CE8"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358.355.501</w:t>
            </w:r>
          </w:p>
        </w:tc>
        <w:tc>
          <w:tcPr>
            <w:tcW w:w="160" w:type="dxa"/>
            <w:vAlign w:val="center"/>
            <w:hideMark/>
          </w:tcPr>
          <w:p w14:paraId="652000C1" w14:textId="77777777" w:rsidR="00BF1029" w:rsidRDefault="00BF1029">
            <w:pPr>
              <w:rPr>
                <w:rFonts w:ascii="Verdana" w:eastAsia="Times New Roman" w:hAnsi="Verdana" w:cs="Calibri"/>
                <w:b/>
                <w:bCs/>
                <w:color w:val="FFFFFF"/>
                <w:sz w:val="16"/>
                <w:szCs w:val="16"/>
                <w:lang w:val="es-CO" w:eastAsia="es-CO"/>
              </w:rPr>
            </w:pPr>
          </w:p>
        </w:tc>
      </w:tr>
      <w:tr w:rsidR="00BF1029" w14:paraId="0BEAC21F" w14:textId="77777777" w:rsidTr="00BF1029">
        <w:trPr>
          <w:trHeight w:val="645"/>
        </w:trPr>
        <w:tc>
          <w:tcPr>
            <w:tcW w:w="558" w:type="dxa"/>
            <w:vMerge/>
            <w:tcBorders>
              <w:top w:val="nil"/>
              <w:left w:val="single" w:sz="8" w:space="0" w:color="auto"/>
              <w:bottom w:val="single" w:sz="8" w:space="0" w:color="000000"/>
              <w:right w:val="single" w:sz="8" w:space="0" w:color="auto"/>
            </w:tcBorders>
            <w:vAlign w:val="center"/>
            <w:hideMark/>
          </w:tcPr>
          <w:p w14:paraId="3334ADE2" w14:textId="77777777" w:rsidR="00BF1029" w:rsidRDefault="00BF1029">
            <w:pPr>
              <w:rPr>
                <w:rFonts w:ascii="Verdana" w:eastAsia="Times New Roman" w:hAnsi="Verdana" w:cs="Calibri"/>
                <w:b/>
                <w:bCs/>
                <w:color w:val="FFFFFF"/>
                <w:sz w:val="16"/>
                <w:szCs w:val="16"/>
                <w:lang w:val="es-CO" w:eastAsia="es-CO"/>
              </w:rPr>
            </w:pPr>
          </w:p>
        </w:tc>
        <w:tc>
          <w:tcPr>
            <w:tcW w:w="1259" w:type="dxa"/>
            <w:vMerge w:val="restart"/>
            <w:tcBorders>
              <w:top w:val="nil"/>
              <w:left w:val="single" w:sz="8" w:space="0" w:color="auto"/>
              <w:bottom w:val="single" w:sz="8" w:space="0" w:color="000000"/>
              <w:right w:val="single" w:sz="8" w:space="0" w:color="auto"/>
            </w:tcBorders>
            <w:shd w:val="clear" w:color="auto" w:fill="E0D1AE"/>
            <w:vAlign w:val="center"/>
            <w:hideMark/>
          </w:tcPr>
          <w:p w14:paraId="06FF7CDD" w14:textId="77777777" w:rsidR="00BF1029" w:rsidRDefault="00BF1029">
            <w:pPr>
              <w:jc w:val="center"/>
              <w:rPr>
                <w:rFonts w:ascii="Verdana" w:eastAsia="Times New Roman" w:hAnsi="Verdana" w:cs="Calibri"/>
                <w:b/>
                <w:bCs/>
                <w:color w:val="000000"/>
                <w:sz w:val="16"/>
                <w:szCs w:val="16"/>
                <w:lang w:val="es-CO" w:eastAsia="es-CO"/>
              </w:rPr>
            </w:pPr>
            <w:r>
              <w:rPr>
                <w:rFonts w:ascii="Verdana" w:eastAsia="Times New Roman" w:hAnsi="Verdana" w:cs="Calibri"/>
                <w:b/>
                <w:bCs/>
                <w:color w:val="000000"/>
                <w:sz w:val="16"/>
                <w:szCs w:val="16"/>
                <w:lang w:val="es-CO" w:eastAsia="es-CO"/>
              </w:rPr>
              <w:t>Obligaciones</w:t>
            </w:r>
          </w:p>
        </w:tc>
        <w:tc>
          <w:tcPr>
            <w:tcW w:w="1217" w:type="dxa"/>
            <w:tcBorders>
              <w:top w:val="nil"/>
              <w:left w:val="nil"/>
              <w:bottom w:val="single" w:sz="8" w:space="0" w:color="auto"/>
              <w:right w:val="single" w:sz="8" w:space="0" w:color="auto"/>
            </w:tcBorders>
            <w:shd w:val="clear" w:color="auto" w:fill="E0D1AE"/>
            <w:tcMar>
              <w:top w:w="0" w:type="dxa"/>
              <w:left w:w="0" w:type="dxa"/>
              <w:bottom w:w="0" w:type="dxa"/>
              <w:right w:w="0" w:type="dxa"/>
            </w:tcMar>
            <w:vAlign w:val="center"/>
            <w:hideMark/>
          </w:tcPr>
          <w:p w14:paraId="1265E1E3" w14:textId="77777777" w:rsidR="00BF1029" w:rsidRDefault="00BF1029">
            <w:pPr>
              <w:jc w:val="center"/>
              <w:rPr>
                <w:rFonts w:ascii="Verdana" w:eastAsia="Times New Roman" w:hAnsi="Verdana" w:cs="Calibri"/>
                <w:b/>
                <w:bCs/>
                <w:color w:val="000000"/>
                <w:sz w:val="16"/>
                <w:szCs w:val="16"/>
                <w:lang w:val="es-CO" w:eastAsia="es-CO"/>
              </w:rPr>
            </w:pPr>
            <w:r>
              <w:rPr>
                <w:rFonts w:ascii="Verdana" w:eastAsia="Times New Roman" w:hAnsi="Verdana" w:cs="Calibri"/>
                <w:b/>
                <w:bCs/>
                <w:color w:val="000000"/>
                <w:sz w:val="16"/>
                <w:szCs w:val="16"/>
                <w:lang w:val="es-CO" w:eastAsia="es-CO"/>
              </w:rPr>
              <w:t>Ejecución Presupuestal</w:t>
            </w:r>
          </w:p>
        </w:tc>
        <w:tc>
          <w:tcPr>
            <w:tcW w:w="1240" w:type="dxa"/>
            <w:tcBorders>
              <w:top w:val="nil"/>
              <w:left w:val="nil"/>
              <w:bottom w:val="single" w:sz="8" w:space="0" w:color="auto"/>
              <w:right w:val="single" w:sz="8" w:space="0" w:color="auto"/>
            </w:tcBorders>
            <w:shd w:val="clear" w:color="auto" w:fill="FFFFFF"/>
            <w:noWrap/>
            <w:tcMar>
              <w:top w:w="0" w:type="dxa"/>
              <w:left w:w="0" w:type="dxa"/>
              <w:bottom w:w="0" w:type="dxa"/>
              <w:right w:w="0" w:type="dxa"/>
            </w:tcMar>
            <w:vAlign w:val="center"/>
            <w:hideMark/>
          </w:tcPr>
          <w:p w14:paraId="69976C66" w14:textId="77777777" w:rsidR="00BF1029" w:rsidRDefault="00BF1029">
            <w:pPr>
              <w:jc w:val="right"/>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1.529.842.960</w:t>
            </w:r>
          </w:p>
        </w:tc>
        <w:tc>
          <w:tcPr>
            <w:tcW w:w="1241"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712661F7"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1.805.386.043</w:t>
            </w:r>
          </w:p>
        </w:tc>
        <w:tc>
          <w:tcPr>
            <w:tcW w:w="1241" w:type="dxa"/>
            <w:tcBorders>
              <w:top w:val="nil"/>
              <w:left w:val="nil"/>
              <w:bottom w:val="single" w:sz="8" w:space="0" w:color="auto"/>
              <w:right w:val="single" w:sz="8" w:space="0" w:color="auto"/>
            </w:tcBorders>
            <w:shd w:val="clear" w:color="auto" w:fill="FFFFFF"/>
            <w:noWrap/>
            <w:tcMar>
              <w:top w:w="0" w:type="dxa"/>
              <w:left w:w="0" w:type="dxa"/>
              <w:bottom w:w="0" w:type="dxa"/>
              <w:right w:w="0" w:type="dxa"/>
            </w:tcMar>
            <w:vAlign w:val="center"/>
            <w:hideMark/>
          </w:tcPr>
          <w:p w14:paraId="6889238F" w14:textId="77777777" w:rsidR="00BF1029" w:rsidRDefault="00BF1029">
            <w:pPr>
              <w:jc w:val="right"/>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200.039.522</w:t>
            </w:r>
          </w:p>
        </w:tc>
        <w:tc>
          <w:tcPr>
            <w:tcW w:w="1241" w:type="dxa"/>
            <w:tcBorders>
              <w:top w:val="nil"/>
              <w:left w:val="nil"/>
              <w:bottom w:val="single" w:sz="8" w:space="0" w:color="auto"/>
              <w:right w:val="single" w:sz="8" w:space="0" w:color="auto"/>
            </w:tcBorders>
            <w:shd w:val="clear" w:color="auto" w:fill="FFFFFF"/>
            <w:noWrap/>
            <w:tcMar>
              <w:top w:w="0" w:type="dxa"/>
              <w:left w:w="0" w:type="dxa"/>
              <w:bottom w:w="0" w:type="dxa"/>
              <w:right w:w="0" w:type="dxa"/>
            </w:tcMar>
            <w:vAlign w:val="center"/>
            <w:hideMark/>
          </w:tcPr>
          <w:p w14:paraId="70261544" w14:textId="77777777" w:rsidR="00BF1029" w:rsidRDefault="00BF1029">
            <w:pPr>
              <w:jc w:val="right"/>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149.727.500</w:t>
            </w:r>
          </w:p>
        </w:tc>
        <w:tc>
          <w:tcPr>
            <w:tcW w:w="1241"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000AB643"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3.684.996.025</w:t>
            </w:r>
          </w:p>
        </w:tc>
        <w:tc>
          <w:tcPr>
            <w:tcW w:w="160" w:type="dxa"/>
            <w:vAlign w:val="center"/>
            <w:hideMark/>
          </w:tcPr>
          <w:p w14:paraId="35FED2D3" w14:textId="77777777" w:rsidR="00BF1029" w:rsidRDefault="00BF1029">
            <w:pPr>
              <w:rPr>
                <w:rFonts w:ascii="Verdana" w:eastAsia="Times New Roman" w:hAnsi="Verdana" w:cs="Calibri"/>
                <w:color w:val="000000"/>
                <w:sz w:val="16"/>
                <w:szCs w:val="16"/>
                <w:lang w:val="es-CO" w:eastAsia="es-CO"/>
              </w:rPr>
            </w:pPr>
          </w:p>
        </w:tc>
      </w:tr>
      <w:tr w:rsidR="00BF1029" w14:paraId="58B20C2A" w14:textId="77777777" w:rsidTr="00BF1029">
        <w:trPr>
          <w:trHeight w:val="315"/>
        </w:trPr>
        <w:tc>
          <w:tcPr>
            <w:tcW w:w="558" w:type="dxa"/>
            <w:vMerge/>
            <w:tcBorders>
              <w:top w:val="nil"/>
              <w:left w:val="single" w:sz="8" w:space="0" w:color="auto"/>
              <w:bottom w:val="single" w:sz="8" w:space="0" w:color="000000"/>
              <w:right w:val="single" w:sz="8" w:space="0" w:color="auto"/>
            </w:tcBorders>
            <w:vAlign w:val="center"/>
            <w:hideMark/>
          </w:tcPr>
          <w:p w14:paraId="4825DBBB" w14:textId="77777777" w:rsidR="00BF1029" w:rsidRDefault="00BF1029">
            <w:pPr>
              <w:rPr>
                <w:rFonts w:ascii="Verdana" w:eastAsia="Times New Roman" w:hAnsi="Verdana" w:cs="Calibri"/>
                <w:b/>
                <w:bCs/>
                <w:color w:val="FFFFFF"/>
                <w:sz w:val="16"/>
                <w:szCs w:val="16"/>
                <w:lang w:val="es-CO" w:eastAsia="es-CO"/>
              </w:rPr>
            </w:pPr>
          </w:p>
        </w:tc>
        <w:tc>
          <w:tcPr>
            <w:tcW w:w="2476" w:type="dxa"/>
            <w:vMerge/>
            <w:tcBorders>
              <w:top w:val="nil"/>
              <w:left w:val="single" w:sz="8" w:space="0" w:color="auto"/>
              <w:bottom w:val="single" w:sz="8" w:space="0" w:color="000000"/>
              <w:right w:val="single" w:sz="8" w:space="0" w:color="auto"/>
            </w:tcBorders>
            <w:vAlign w:val="center"/>
            <w:hideMark/>
          </w:tcPr>
          <w:p w14:paraId="6F6B5ECF" w14:textId="77777777" w:rsidR="00BF1029" w:rsidRDefault="00BF1029">
            <w:pPr>
              <w:rPr>
                <w:rFonts w:ascii="Verdana" w:eastAsia="Times New Roman" w:hAnsi="Verdana" w:cs="Calibri"/>
                <w:b/>
                <w:bCs/>
                <w:color w:val="000000"/>
                <w:sz w:val="16"/>
                <w:szCs w:val="16"/>
                <w:lang w:val="es-CO" w:eastAsia="es-CO"/>
              </w:rPr>
            </w:pPr>
          </w:p>
        </w:tc>
        <w:tc>
          <w:tcPr>
            <w:tcW w:w="1217" w:type="dxa"/>
            <w:tcBorders>
              <w:top w:val="nil"/>
              <w:left w:val="nil"/>
              <w:bottom w:val="single" w:sz="8" w:space="0" w:color="auto"/>
              <w:right w:val="single" w:sz="8" w:space="0" w:color="auto"/>
            </w:tcBorders>
            <w:shd w:val="clear" w:color="auto" w:fill="E0D1AE"/>
            <w:noWrap/>
            <w:tcMar>
              <w:top w:w="0" w:type="dxa"/>
              <w:left w:w="0" w:type="dxa"/>
              <w:bottom w:w="0" w:type="dxa"/>
              <w:right w:w="0" w:type="dxa"/>
            </w:tcMar>
            <w:vAlign w:val="center"/>
            <w:hideMark/>
          </w:tcPr>
          <w:p w14:paraId="05212F27" w14:textId="77777777" w:rsidR="00BF1029" w:rsidRDefault="00BF1029">
            <w:pPr>
              <w:jc w:val="center"/>
              <w:rPr>
                <w:rFonts w:ascii="Verdana" w:eastAsia="Times New Roman" w:hAnsi="Verdana" w:cs="Calibri"/>
                <w:b/>
                <w:bCs/>
                <w:color w:val="000000"/>
                <w:sz w:val="16"/>
                <w:szCs w:val="16"/>
                <w:lang w:val="es-CO" w:eastAsia="es-CO"/>
              </w:rPr>
            </w:pPr>
            <w:r>
              <w:rPr>
                <w:rFonts w:ascii="Verdana" w:eastAsia="Times New Roman" w:hAnsi="Verdana" w:cs="Calibri"/>
                <w:b/>
                <w:bCs/>
                <w:color w:val="000000"/>
                <w:sz w:val="16"/>
                <w:szCs w:val="16"/>
                <w:lang w:val="es-CO" w:eastAsia="es-CO"/>
              </w:rPr>
              <w:t>CUIPO</w:t>
            </w:r>
          </w:p>
        </w:tc>
        <w:tc>
          <w:tcPr>
            <w:tcW w:w="1240"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651A99B2"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1.084.457.268</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48873A26"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1.869.344.643</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06CEA0A5"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201.239.522</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3FF58F71"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149.727.500</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4A8CB00D"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3.304.768.933</w:t>
            </w:r>
          </w:p>
        </w:tc>
        <w:tc>
          <w:tcPr>
            <w:tcW w:w="160" w:type="dxa"/>
            <w:vAlign w:val="center"/>
            <w:hideMark/>
          </w:tcPr>
          <w:p w14:paraId="124ABFF0" w14:textId="77777777" w:rsidR="00BF1029" w:rsidRDefault="00BF1029">
            <w:pPr>
              <w:rPr>
                <w:rFonts w:ascii="Verdana" w:eastAsia="Times New Roman" w:hAnsi="Verdana" w:cs="Calibri"/>
                <w:color w:val="000000"/>
                <w:sz w:val="16"/>
                <w:szCs w:val="16"/>
                <w:lang w:val="es-CO" w:eastAsia="es-CO"/>
              </w:rPr>
            </w:pPr>
          </w:p>
        </w:tc>
      </w:tr>
      <w:tr w:rsidR="00BF1029" w14:paraId="53904F70" w14:textId="77777777" w:rsidTr="00BF1029">
        <w:trPr>
          <w:trHeight w:val="315"/>
        </w:trPr>
        <w:tc>
          <w:tcPr>
            <w:tcW w:w="558" w:type="dxa"/>
            <w:vMerge/>
            <w:tcBorders>
              <w:top w:val="nil"/>
              <w:left w:val="single" w:sz="8" w:space="0" w:color="auto"/>
              <w:bottom w:val="single" w:sz="8" w:space="0" w:color="000000"/>
              <w:right w:val="single" w:sz="8" w:space="0" w:color="auto"/>
            </w:tcBorders>
            <w:vAlign w:val="center"/>
            <w:hideMark/>
          </w:tcPr>
          <w:p w14:paraId="41898704" w14:textId="77777777" w:rsidR="00BF1029" w:rsidRDefault="00BF1029">
            <w:pPr>
              <w:rPr>
                <w:rFonts w:ascii="Verdana" w:eastAsia="Times New Roman" w:hAnsi="Verdana" w:cs="Calibri"/>
                <w:b/>
                <w:bCs/>
                <w:color w:val="FFFFFF"/>
                <w:sz w:val="16"/>
                <w:szCs w:val="16"/>
                <w:lang w:val="es-CO" w:eastAsia="es-CO"/>
              </w:rPr>
            </w:pPr>
          </w:p>
        </w:tc>
        <w:tc>
          <w:tcPr>
            <w:tcW w:w="2476" w:type="dxa"/>
            <w:vMerge/>
            <w:tcBorders>
              <w:top w:val="nil"/>
              <w:left w:val="single" w:sz="8" w:space="0" w:color="auto"/>
              <w:bottom w:val="single" w:sz="8" w:space="0" w:color="000000"/>
              <w:right w:val="single" w:sz="8" w:space="0" w:color="auto"/>
            </w:tcBorders>
            <w:vAlign w:val="center"/>
            <w:hideMark/>
          </w:tcPr>
          <w:p w14:paraId="540D8389" w14:textId="77777777" w:rsidR="00BF1029" w:rsidRDefault="00BF1029">
            <w:pPr>
              <w:rPr>
                <w:rFonts w:ascii="Verdana" w:eastAsia="Times New Roman" w:hAnsi="Verdana" w:cs="Calibri"/>
                <w:b/>
                <w:bCs/>
                <w:color w:val="000000"/>
                <w:sz w:val="16"/>
                <w:szCs w:val="16"/>
                <w:lang w:val="es-CO" w:eastAsia="es-CO"/>
              </w:rPr>
            </w:pPr>
          </w:p>
        </w:tc>
        <w:tc>
          <w:tcPr>
            <w:tcW w:w="1217"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257C0BDE"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Diferencia</w:t>
            </w:r>
          </w:p>
        </w:tc>
        <w:tc>
          <w:tcPr>
            <w:tcW w:w="1240"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22E0091C"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445.385.692</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07CA3943"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-63.958.600</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74037AC1"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-1.200.000</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44893FE4"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0</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6064D861"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380.227.092</w:t>
            </w:r>
          </w:p>
        </w:tc>
        <w:tc>
          <w:tcPr>
            <w:tcW w:w="160" w:type="dxa"/>
            <w:vAlign w:val="center"/>
            <w:hideMark/>
          </w:tcPr>
          <w:p w14:paraId="17CDF72E" w14:textId="77777777" w:rsidR="00BF1029" w:rsidRDefault="00BF1029">
            <w:pPr>
              <w:rPr>
                <w:rFonts w:ascii="Verdana" w:eastAsia="Times New Roman" w:hAnsi="Verdana" w:cs="Calibri"/>
                <w:b/>
                <w:bCs/>
                <w:color w:val="FFFFFF"/>
                <w:sz w:val="16"/>
                <w:szCs w:val="16"/>
                <w:lang w:val="es-CO" w:eastAsia="es-CO"/>
              </w:rPr>
            </w:pPr>
          </w:p>
        </w:tc>
      </w:tr>
      <w:tr w:rsidR="00BF1029" w14:paraId="246E1787" w14:textId="77777777" w:rsidTr="00BF1029">
        <w:trPr>
          <w:trHeight w:val="645"/>
        </w:trPr>
        <w:tc>
          <w:tcPr>
            <w:tcW w:w="558" w:type="dxa"/>
            <w:vMerge/>
            <w:tcBorders>
              <w:top w:val="nil"/>
              <w:left w:val="single" w:sz="8" w:space="0" w:color="auto"/>
              <w:bottom w:val="single" w:sz="8" w:space="0" w:color="000000"/>
              <w:right w:val="single" w:sz="8" w:space="0" w:color="auto"/>
            </w:tcBorders>
            <w:vAlign w:val="center"/>
            <w:hideMark/>
          </w:tcPr>
          <w:p w14:paraId="62447093" w14:textId="77777777" w:rsidR="00BF1029" w:rsidRDefault="00BF1029">
            <w:pPr>
              <w:rPr>
                <w:rFonts w:ascii="Verdana" w:eastAsia="Times New Roman" w:hAnsi="Verdana" w:cs="Calibri"/>
                <w:b/>
                <w:bCs/>
                <w:color w:val="FFFFFF"/>
                <w:sz w:val="16"/>
                <w:szCs w:val="16"/>
                <w:lang w:val="es-CO" w:eastAsia="es-CO"/>
              </w:rPr>
            </w:pPr>
          </w:p>
        </w:tc>
        <w:tc>
          <w:tcPr>
            <w:tcW w:w="1259" w:type="dxa"/>
            <w:vMerge w:val="restart"/>
            <w:tcBorders>
              <w:top w:val="nil"/>
              <w:left w:val="single" w:sz="8" w:space="0" w:color="auto"/>
              <w:bottom w:val="single" w:sz="8" w:space="0" w:color="000000"/>
              <w:right w:val="single" w:sz="8" w:space="0" w:color="auto"/>
            </w:tcBorders>
            <w:shd w:val="clear" w:color="auto" w:fill="E0D1AE"/>
            <w:vAlign w:val="center"/>
            <w:hideMark/>
          </w:tcPr>
          <w:p w14:paraId="769F9F06" w14:textId="77777777" w:rsidR="00BF1029" w:rsidRDefault="00BF1029">
            <w:pPr>
              <w:jc w:val="center"/>
              <w:rPr>
                <w:rFonts w:ascii="Verdana" w:eastAsia="Times New Roman" w:hAnsi="Verdana" w:cs="Calibri"/>
                <w:b/>
                <w:bCs/>
                <w:color w:val="000000"/>
                <w:sz w:val="16"/>
                <w:szCs w:val="16"/>
                <w:lang w:val="es-CO" w:eastAsia="es-CO"/>
              </w:rPr>
            </w:pPr>
            <w:r>
              <w:rPr>
                <w:rFonts w:ascii="Verdana" w:eastAsia="Times New Roman" w:hAnsi="Verdana" w:cs="Calibri"/>
                <w:b/>
                <w:bCs/>
                <w:color w:val="000000"/>
                <w:sz w:val="16"/>
                <w:szCs w:val="16"/>
                <w:lang w:val="es-CO" w:eastAsia="es-CO"/>
              </w:rPr>
              <w:t xml:space="preserve">Pagos </w:t>
            </w:r>
          </w:p>
        </w:tc>
        <w:tc>
          <w:tcPr>
            <w:tcW w:w="1217" w:type="dxa"/>
            <w:tcBorders>
              <w:top w:val="nil"/>
              <w:left w:val="nil"/>
              <w:bottom w:val="single" w:sz="8" w:space="0" w:color="auto"/>
              <w:right w:val="single" w:sz="8" w:space="0" w:color="auto"/>
            </w:tcBorders>
            <w:shd w:val="clear" w:color="auto" w:fill="E0D1AE"/>
            <w:tcMar>
              <w:top w:w="0" w:type="dxa"/>
              <w:left w:w="0" w:type="dxa"/>
              <w:bottom w:w="0" w:type="dxa"/>
              <w:right w:w="0" w:type="dxa"/>
            </w:tcMar>
            <w:vAlign w:val="center"/>
            <w:hideMark/>
          </w:tcPr>
          <w:p w14:paraId="64A4B166" w14:textId="77777777" w:rsidR="00BF1029" w:rsidRDefault="00BF1029">
            <w:pPr>
              <w:jc w:val="center"/>
              <w:rPr>
                <w:rFonts w:ascii="Verdana" w:eastAsia="Times New Roman" w:hAnsi="Verdana" w:cs="Calibri"/>
                <w:b/>
                <w:bCs/>
                <w:color w:val="000000"/>
                <w:sz w:val="16"/>
                <w:szCs w:val="16"/>
                <w:lang w:val="es-CO" w:eastAsia="es-CO"/>
              </w:rPr>
            </w:pPr>
            <w:r>
              <w:rPr>
                <w:rFonts w:ascii="Verdana" w:eastAsia="Times New Roman" w:hAnsi="Verdana" w:cs="Calibri"/>
                <w:b/>
                <w:bCs/>
                <w:color w:val="000000"/>
                <w:sz w:val="16"/>
                <w:szCs w:val="16"/>
                <w:lang w:val="es-CO" w:eastAsia="es-CO"/>
              </w:rPr>
              <w:t>Ejecución Presupuestal</w:t>
            </w:r>
          </w:p>
        </w:tc>
        <w:tc>
          <w:tcPr>
            <w:tcW w:w="1240" w:type="dxa"/>
            <w:tcBorders>
              <w:top w:val="nil"/>
              <w:left w:val="nil"/>
              <w:bottom w:val="single" w:sz="8" w:space="0" w:color="auto"/>
              <w:right w:val="single" w:sz="8" w:space="0" w:color="auto"/>
            </w:tcBorders>
            <w:shd w:val="clear" w:color="auto" w:fill="FFFFFF"/>
            <w:noWrap/>
            <w:tcMar>
              <w:top w:w="0" w:type="dxa"/>
              <w:left w:w="0" w:type="dxa"/>
              <w:bottom w:w="0" w:type="dxa"/>
              <w:right w:w="0" w:type="dxa"/>
            </w:tcMar>
            <w:vAlign w:val="center"/>
            <w:hideMark/>
          </w:tcPr>
          <w:p w14:paraId="1D367896" w14:textId="77777777" w:rsidR="00BF1029" w:rsidRDefault="00BF1029">
            <w:pPr>
              <w:jc w:val="right"/>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1.439.457.132</w:t>
            </w:r>
          </w:p>
        </w:tc>
        <w:tc>
          <w:tcPr>
            <w:tcW w:w="1241"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4DBCE6DC"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1.704.255.427</w:t>
            </w:r>
          </w:p>
        </w:tc>
        <w:tc>
          <w:tcPr>
            <w:tcW w:w="1241" w:type="dxa"/>
            <w:tcBorders>
              <w:top w:val="nil"/>
              <w:left w:val="nil"/>
              <w:bottom w:val="single" w:sz="8" w:space="0" w:color="auto"/>
              <w:right w:val="single" w:sz="8" w:space="0" w:color="auto"/>
            </w:tcBorders>
            <w:shd w:val="clear" w:color="auto" w:fill="FFFFFF"/>
            <w:noWrap/>
            <w:tcMar>
              <w:top w:w="0" w:type="dxa"/>
              <w:left w:w="0" w:type="dxa"/>
              <w:bottom w:w="0" w:type="dxa"/>
              <w:right w:w="0" w:type="dxa"/>
            </w:tcMar>
            <w:vAlign w:val="center"/>
            <w:hideMark/>
          </w:tcPr>
          <w:p w14:paraId="62F173FD" w14:textId="77777777" w:rsidR="00BF1029" w:rsidRDefault="00BF1029">
            <w:pPr>
              <w:jc w:val="right"/>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200.039.522</w:t>
            </w:r>
          </w:p>
        </w:tc>
        <w:tc>
          <w:tcPr>
            <w:tcW w:w="1241" w:type="dxa"/>
            <w:tcBorders>
              <w:top w:val="nil"/>
              <w:left w:val="nil"/>
              <w:bottom w:val="single" w:sz="8" w:space="0" w:color="auto"/>
              <w:right w:val="single" w:sz="8" w:space="0" w:color="auto"/>
            </w:tcBorders>
            <w:shd w:val="clear" w:color="auto" w:fill="FFFFFF"/>
            <w:noWrap/>
            <w:tcMar>
              <w:top w:w="0" w:type="dxa"/>
              <w:left w:w="0" w:type="dxa"/>
              <w:bottom w:w="0" w:type="dxa"/>
              <w:right w:w="0" w:type="dxa"/>
            </w:tcMar>
            <w:vAlign w:val="center"/>
            <w:hideMark/>
          </w:tcPr>
          <w:p w14:paraId="63FBAA98" w14:textId="77777777" w:rsidR="00BF1029" w:rsidRDefault="00BF1029">
            <w:pPr>
              <w:jc w:val="right"/>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149.727.500</w:t>
            </w:r>
          </w:p>
        </w:tc>
        <w:tc>
          <w:tcPr>
            <w:tcW w:w="1241"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48CC6275"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3.493.479.581</w:t>
            </w:r>
          </w:p>
        </w:tc>
        <w:tc>
          <w:tcPr>
            <w:tcW w:w="160" w:type="dxa"/>
            <w:vAlign w:val="center"/>
            <w:hideMark/>
          </w:tcPr>
          <w:p w14:paraId="63EA0927" w14:textId="77777777" w:rsidR="00BF1029" w:rsidRDefault="00BF1029">
            <w:pPr>
              <w:rPr>
                <w:rFonts w:ascii="Verdana" w:eastAsia="Times New Roman" w:hAnsi="Verdana" w:cs="Calibri"/>
                <w:color w:val="000000"/>
                <w:sz w:val="16"/>
                <w:szCs w:val="16"/>
                <w:lang w:val="es-CO" w:eastAsia="es-CO"/>
              </w:rPr>
            </w:pPr>
          </w:p>
        </w:tc>
      </w:tr>
      <w:tr w:rsidR="00BF1029" w14:paraId="3EBDB587" w14:textId="77777777" w:rsidTr="00BF1029">
        <w:trPr>
          <w:trHeight w:val="315"/>
        </w:trPr>
        <w:tc>
          <w:tcPr>
            <w:tcW w:w="558" w:type="dxa"/>
            <w:vMerge/>
            <w:tcBorders>
              <w:top w:val="nil"/>
              <w:left w:val="single" w:sz="8" w:space="0" w:color="auto"/>
              <w:bottom w:val="single" w:sz="8" w:space="0" w:color="000000"/>
              <w:right w:val="single" w:sz="8" w:space="0" w:color="auto"/>
            </w:tcBorders>
            <w:vAlign w:val="center"/>
            <w:hideMark/>
          </w:tcPr>
          <w:p w14:paraId="2E896146" w14:textId="77777777" w:rsidR="00BF1029" w:rsidRDefault="00BF1029">
            <w:pPr>
              <w:rPr>
                <w:rFonts w:ascii="Verdana" w:eastAsia="Times New Roman" w:hAnsi="Verdana" w:cs="Calibri"/>
                <w:b/>
                <w:bCs/>
                <w:color w:val="FFFFFF"/>
                <w:sz w:val="16"/>
                <w:szCs w:val="16"/>
                <w:lang w:val="es-CO" w:eastAsia="es-CO"/>
              </w:rPr>
            </w:pPr>
          </w:p>
        </w:tc>
        <w:tc>
          <w:tcPr>
            <w:tcW w:w="2476" w:type="dxa"/>
            <w:vMerge/>
            <w:tcBorders>
              <w:top w:val="nil"/>
              <w:left w:val="single" w:sz="8" w:space="0" w:color="auto"/>
              <w:bottom w:val="single" w:sz="8" w:space="0" w:color="000000"/>
              <w:right w:val="single" w:sz="8" w:space="0" w:color="auto"/>
            </w:tcBorders>
            <w:vAlign w:val="center"/>
            <w:hideMark/>
          </w:tcPr>
          <w:p w14:paraId="67657BFD" w14:textId="77777777" w:rsidR="00BF1029" w:rsidRDefault="00BF1029">
            <w:pPr>
              <w:rPr>
                <w:rFonts w:ascii="Verdana" w:eastAsia="Times New Roman" w:hAnsi="Verdana" w:cs="Calibri"/>
                <w:b/>
                <w:bCs/>
                <w:color w:val="000000"/>
                <w:sz w:val="16"/>
                <w:szCs w:val="16"/>
                <w:lang w:val="es-CO" w:eastAsia="es-CO"/>
              </w:rPr>
            </w:pPr>
          </w:p>
        </w:tc>
        <w:tc>
          <w:tcPr>
            <w:tcW w:w="1217" w:type="dxa"/>
            <w:tcBorders>
              <w:top w:val="nil"/>
              <w:left w:val="nil"/>
              <w:bottom w:val="single" w:sz="8" w:space="0" w:color="auto"/>
              <w:right w:val="single" w:sz="8" w:space="0" w:color="auto"/>
            </w:tcBorders>
            <w:shd w:val="clear" w:color="auto" w:fill="E0D1AE"/>
            <w:noWrap/>
            <w:tcMar>
              <w:top w:w="0" w:type="dxa"/>
              <w:left w:w="0" w:type="dxa"/>
              <w:bottom w:w="0" w:type="dxa"/>
              <w:right w:w="0" w:type="dxa"/>
            </w:tcMar>
            <w:vAlign w:val="center"/>
            <w:hideMark/>
          </w:tcPr>
          <w:p w14:paraId="3B5296A4" w14:textId="77777777" w:rsidR="00BF1029" w:rsidRDefault="00BF1029">
            <w:pPr>
              <w:jc w:val="center"/>
              <w:rPr>
                <w:rFonts w:ascii="Verdana" w:eastAsia="Times New Roman" w:hAnsi="Verdana" w:cs="Calibri"/>
                <w:b/>
                <w:bCs/>
                <w:color w:val="000000"/>
                <w:sz w:val="16"/>
                <w:szCs w:val="16"/>
                <w:lang w:val="es-CO" w:eastAsia="es-CO"/>
              </w:rPr>
            </w:pPr>
            <w:r>
              <w:rPr>
                <w:rFonts w:ascii="Verdana" w:eastAsia="Times New Roman" w:hAnsi="Verdana" w:cs="Calibri"/>
                <w:b/>
                <w:bCs/>
                <w:color w:val="000000"/>
                <w:sz w:val="16"/>
                <w:szCs w:val="16"/>
                <w:lang w:val="es-CO" w:eastAsia="es-CO"/>
              </w:rPr>
              <w:t>CUIPO</w:t>
            </w:r>
          </w:p>
        </w:tc>
        <w:tc>
          <w:tcPr>
            <w:tcW w:w="1240"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6A69E379"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995.177.383</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7B488740"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1.706.260.027</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28798A7A"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172.000.000</w:t>
            </w:r>
          </w:p>
        </w:tc>
        <w:tc>
          <w:tcPr>
            <w:tcW w:w="1241"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59C23745"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149.727.500</w:t>
            </w:r>
          </w:p>
        </w:tc>
        <w:tc>
          <w:tcPr>
            <w:tcW w:w="1241"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0ACF40D0" w14:textId="77777777" w:rsidR="00BF1029" w:rsidRDefault="00BF1029">
            <w:pPr>
              <w:jc w:val="center"/>
              <w:rPr>
                <w:rFonts w:ascii="Verdana" w:eastAsia="Times New Roman" w:hAnsi="Verdana" w:cs="Calibri"/>
                <w:color w:val="000000"/>
                <w:sz w:val="16"/>
                <w:szCs w:val="16"/>
                <w:lang w:val="es-CO" w:eastAsia="es-CO"/>
              </w:rPr>
            </w:pPr>
            <w:r>
              <w:rPr>
                <w:rFonts w:ascii="Verdana" w:eastAsia="Times New Roman" w:hAnsi="Verdana" w:cs="Calibri"/>
                <w:color w:val="000000"/>
                <w:sz w:val="16"/>
                <w:szCs w:val="16"/>
                <w:lang w:val="es-CO" w:eastAsia="es-CO"/>
              </w:rPr>
              <w:t>3.023.164.910</w:t>
            </w:r>
          </w:p>
        </w:tc>
        <w:tc>
          <w:tcPr>
            <w:tcW w:w="160" w:type="dxa"/>
            <w:vAlign w:val="center"/>
            <w:hideMark/>
          </w:tcPr>
          <w:p w14:paraId="4BF630DF" w14:textId="77777777" w:rsidR="00BF1029" w:rsidRDefault="00BF1029">
            <w:pPr>
              <w:rPr>
                <w:rFonts w:ascii="Verdana" w:eastAsia="Times New Roman" w:hAnsi="Verdana" w:cs="Calibri"/>
                <w:color w:val="000000"/>
                <w:sz w:val="16"/>
                <w:szCs w:val="16"/>
                <w:lang w:val="es-CO" w:eastAsia="es-CO"/>
              </w:rPr>
            </w:pPr>
          </w:p>
        </w:tc>
      </w:tr>
      <w:tr w:rsidR="00BF1029" w14:paraId="31A1F133" w14:textId="77777777" w:rsidTr="00BF1029">
        <w:trPr>
          <w:trHeight w:val="315"/>
        </w:trPr>
        <w:tc>
          <w:tcPr>
            <w:tcW w:w="558" w:type="dxa"/>
            <w:vMerge/>
            <w:tcBorders>
              <w:top w:val="nil"/>
              <w:left w:val="single" w:sz="8" w:space="0" w:color="auto"/>
              <w:bottom w:val="single" w:sz="8" w:space="0" w:color="000000"/>
              <w:right w:val="single" w:sz="8" w:space="0" w:color="auto"/>
            </w:tcBorders>
            <w:vAlign w:val="center"/>
            <w:hideMark/>
          </w:tcPr>
          <w:p w14:paraId="0EE9BFB5" w14:textId="77777777" w:rsidR="00BF1029" w:rsidRDefault="00BF1029">
            <w:pPr>
              <w:rPr>
                <w:rFonts w:ascii="Verdana" w:eastAsia="Times New Roman" w:hAnsi="Verdana" w:cs="Calibri"/>
                <w:b/>
                <w:bCs/>
                <w:color w:val="FFFFFF"/>
                <w:sz w:val="16"/>
                <w:szCs w:val="16"/>
                <w:lang w:val="es-CO" w:eastAsia="es-CO"/>
              </w:rPr>
            </w:pPr>
          </w:p>
        </w:tc>
        <w:tc>
          <w:tcPr>
            <w:tcW w:w="2476" w:type="dxa"/>
            <w:vMerge/>
            <w:tcBorders>
              <w:top w:val="nil"/>
              <w:left w:val="single" w:sz="8" w:space="0" w:color="auto"/>
              <w:bottom w:val="single" w:sz="8" w:space="0" w:color="000000"/>
              <w:right w:val="single" w:sz="8" w:space="0" w:color="auto"/>
            </w:tcBorders>
            <w:vAlign w:val="center"/>
            <w:hideMark/>
          </w:tcPr>
          <w:p w14:paraId="386C370E" w14:textId="77777777" w:rsidR="00BF1029" w:rsidRDefault="00BF1029">
            <w:pPr>
              <w:rPr>
                <w:rFonts w:ascii="Verdana" w:eastAsia="Times New Roman" w:hAnsi="Verdana" w:cs="Calibri"/>
                <w:b/>
                <w:bCs/>
                <w:color w:val="000000"/>
                <w:sz w:val="16"/>
                <w:szCs w:val="16"/>
                <w:lang w:val="es-CO" w:eastAsia="es-CO"/>
              </w:rPr>
            </w:pPr>
          </w:p>
        </w:tc>
        <w:tc>
          <w:tcPr>
            <w:tcW w:w="1217"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2A88E5AF"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Diferencia</w:t>
            </w:r>
          </w:p>
        </w:tc>
        <w:tc>
          <w:tcPr>
            <w:tcW w:w="1240"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60E03CFE"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444.279.749</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1590D4FC"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-2.004.600</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704792EC"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28.039.522</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04DC5D9A"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0</w:t>
            </w:r>
          </w:p>
        </w:tc>
        <w:tc>
          <w:tcPr>
            <w:tcW w:w="1241"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14FF85C9" w14:textId="77777777" w:rsidR="00BF1029" w:rsidRDefault="00BF1029">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470.314.671</w:t>
            </w:r>
          </w:p>
        </w:tc>
        <w:tc>
          <w:tcPr>
            <w:tcW w:w="160" w:type="dxa"/>
            <w:vAlign w:val="center"/>
            <w:hideMark/>
          </w:tcPr>
          <w:p w14:paraId="29BC2346" w14:textId="77777777" w:rsidR="00BF1029" w:rsidRDefault="00BF1029">
            <w:pPr>
              <w:rPr>
                <w:rFonts w:ascii="Verdana" w:eastAsia="Times New Roman" w:hAnsi="Verdana" w:cs="Calibri"/>
                <w:b/>
                <w:bCs/>
                <w:color w:val="FFFFFF"/>
                <w:sz w:val="16"/>
                <w:szCs w:val="16"/>
                <w:lang w:val="es-CO" w:eastAsia="es-CO"/>
              </w:rPr>
            </w:pPr>
          </w:p>
        </w:tc>
      </w:tr>
    </w:tbl>
    <w:p w14:paraId="2CAEF0EB" w14:textId="77777777" w:rsidR="00BF1029" w:rsidRDefault="00BF1029" w:rsidP="00BF1029">
      <w:pPr>
        <w:jc w:val="center"/>
        <w:rPr>
          <w:rFonts w:ascii="Verdana" w:eastAsia="Arial" w:hAnsi="Verdana" w:cs="Arial"/>
          <w:color w:val="242424"/>
          <w:sz w:val="18"/>
          <w:szCs w:val="18"/>
        </w:rPr>
      </w:pPr>
      <w:r>
        <w:rPr>
          <w:rFonts w:ascii="Verdana" w:eastAsia="Arial" w:hAnsi="Verdana" w:cs="Arial"/>
          <w:b/>
          <w:bCs/>
          <w:color w:val="242424"/>
          <w:sz w:val="18"/>
          <w:szCs w:val="18"/>
        </w:rPr>
        <w:t>Fuente</w:t>
      </w:r>
      <w:r>
        <w:rPr>
          <w:rFonts w:ascii="Verdana" w:eastAsia="Arial" w:hAnsi="Verdana" w:cs="Arial"/>
          <w:color w:val="242424"/>
          <w:sz w:val="18"/>
          <w:szCs w:val="18"/>
        </w:rPr>
        <w:t>: Elaboración propia con base en la información remitida por la Entidad Territorial y CUIPO</w:t>
      </w:r>
    </w:p>
    <w:p w14:paraId="4E5D3479" w14:textId="77777777" w:rsidR="00BF1029" w:rsidRDefault="00BF1029" w:rsidP="00BF1029">
      <w:pPr>
        <w:jc w:val="both"/>
        <w:rPr>
          <w:rFonts w:ascii="Verdana" w:hAnsi="Verdana" w:cs="Arial"/>
          <w:sz w:val="22"/>
          <w:szCs w:val="22"/>
          <w:lang w:val="es-CO"/>
        </w:rPr>
      </w:pPr>
    </w:p>
    <w:p w14:paraId="68B2DC46" w14:textId="77777777" w:rsidR="00BF1029" w:rsidRDefault="00BF1029" w:rsidP="00BF1029">
      <w:pPr>
        <w:jc w:val="both"/>
        <w:rPr>
          <w:rFonts w:ascii="Verdana" w:hAnsi="Verdana" w:cs="Arial"/>
          <w:sz w:val="22"/>
          <w:szCs w:val="22"/>
        </w:rPr>
      </w:pPr>
      <w:r>
        <w:rPr>
          <w:rFonts w:ascii="Verdana" w:hAnsi="Verdana" w:cs="Arial"/>
          <w:sz w:val="22"/>
          <w:szCs w:val="22"/>
        </w:rPr>
        <w:t>Respecto a la vigencia 2020 se puede observar que hay diferencias entre la ejecución presupuestal y lo reportado en el FUT para todas las asignaciones en todos los momentos presupuestales (véase superíndices del 1 al 20). Para la vigencia 2021 y 2022 dado que la estructura del reporte cambió, el primer elemento a resaltar es que el momento presupuestal de presupuesto definitivo no aplica para el análisis, debido a que las entidades ya no reportan la fuente del recurso en el CUIPO - Programación Gastos. Sin embargo, los momentos presupuestales de compromisos, obligaciones y pagos, sí pueden ser contrastados con la ejecución presupuestal del Municipio utilizando el reporte CUIPO – Ejecución del Gasto.</w:t>
      </w:r>
    </w:p>
    <w:p w14:paraId="30B94CDC" w14:textId="77777777" w:rsidR="00BF1029" w:rsidRDefault="00BF1029" w:rsidP="00BF1029">
      <w:pPr>
        <w:jc w:val="both"/>
        <w:rPr>
          <w:rFonts w:ascii="Verdana" w:hAnsi="Verdana" w:cs="Arial"/>
          <w:sz w:val="22"/>
          <w:szCs w:val="22"/>
        </w:rPr>
      </w:pPr>
    </w:p>
    <w:p w14:paraId="4FC66F2F" w14:textId="77777777" w:rsidR="00BF1029" w:rsidRDefault="00BF1029" w:rsidP="00BF1029">
      <w:pPr>
        <w:jc w:val="both"/>
        <w:rPr>
          <w:rFonts w:ascii="Verdana" w:hAnsi="Verdana" w:cs="Arial"/>
          <w:sz w:val="22"/>
          <w:szCs w:val="22"/>
        </w:rPr>
      </w:pPr>
      <w:r>
        <w:rPr>
          <w:rFonts w:ascii="Verdana" w:hAnsi="Verdana" w:cs="Arial"/>
          <w:sz w:val="22"/>
          <w:szCs w:val="22"/>
        </w:rPr>
        <w:t>Ahora bien, para la vigencia del 2021 se identificaron diferencias para todas las fuentes de financiación en el momento presupuestal de los compromisos a excepción de Cultura que tiene un buen reporte en todos los momentos presupuestales (véanse los superíndices del 21 a la 24). Para las obligaciones y los pagos, el reporte no presenta diferencias significativas para las fuentes de Libre Inversión y Deporte, no obstante, los problemas de reporte continúan para Libre Destinación (véanse los superíndices del 25 al 28).</w:t>
      </w:r>
    </w:p>
    <w:p w14:paraId="0AA4410F" w14:textId="77777777" w:rsidR="00BF1029" w:rsidRDefault="00BF1029" w:rsidP="00BF1029">
      <w:pPr>
        <w:jc w:val="both"/>
        <w:rPr>
          <w:rFonts w:ascii="Verdana" w:hAnsi="Verdana" w:cs="Arial"/>
          <w:sz w:val="22"/>
          <w:szCs w:val="22"/>
        </w:rPr>
      </w:pPr>
    </w:p>
    <w:p w14:paraId="5A608DE7" w14:textId="77777777" w:rsidR="00BF1029" w:rsidRDefault="00BF1029" w:rsidP="00BF1029">
      <w:pPr>
        <w:jc w:val="both"/>
        <w:rPr>
          <w:rFonts w:ascii="Verdana" w:hAnsi="Verdana" w:cs="Arial"/>
          <w:sz w:val="22"/>
          <w:szCs w:val="22"/>
        </w:rPr>
      </w:pPr>
      <w:r>
        <w:rPr>
          <w:rFonts w:ascii="Verdana" w:hAnsi="Verdana" w:cs="Arial"/>
          <w:sz w:val="22"/>
          <w:szCs w:val="22"/>
        </w:rPr>
        <w:lastRenderedPageBreak/>
        <w:t xml:space="preserve">Finalmente, para la vigencia 2022, como se resaltó anteriormente, el estado del reporte es omiso para el segundo trimestre del 2022. Sin embargo, en el reporte de la última vigencia, se identificaron diferencias para todas las fuentes de financiación en el momento presupuestal de los compromisos, obligaciones y pagos, a excepción de Cultura que tiene un buen reporte en todos los momentos presupuestales, y </w:t>
      </w:r>
      <w:r w:rsidR="00740470">
        <w:rPr>
          <w:rFonts w:ascii="Verdana" w:hAnsi="Verdana" w:cs="Arial"/>
          <w:sz w:val="22"/>
          <w:szCs w:val="22"/>
        </w:rPr>
        <w:t>D</w:t>
      </w:r>
      <w:r>
        <w:rPr>
          <w:rFonts w:ascii="Verdana" w:hAnsi="Verdana" w:cs="Arial"/>
          <w:sz w:val="22"/>
          <w:szCs w:val="22"/>
        </w:rPr>
        <w:t xml:space="preserve">eporte presentando diferencias poco significativas. Se recomienda a la Entidad hacer especial énfasis, en que todos los gastos queden con su correspondiente fuente, pues mediante la comparación con el </w:t>
      </w:r>
      <w:r w:rsidR="00740470">
        <w:rPr>
          <w:rFonts w:ascii="Verdana" w:hAnsi="Verdana" w:cs="Arial"/>
          <w:sz w:val="22"/>
          <w:szCs w:val="22"/>
        </w:rPr>
        <w:t>d</w:t>
      </w:r>
      <w:r>
        <w:rPr>
          <w:rFonts w:ascii="Verdana" w:hAnsi="Verdana" w:cs="Arial"/>
          <w:sz w:val="22"/>
          <w:szCs w:val="22"/>
        </w:rPr>
        <w:t xml:space="preserve">ocumento </w:t>
      </w:r>
      <w:r w:rsidR="00740470">
        <w:rPr>
          <w:rFonts w:ascii="Verdana" w:hAnsi="Verdana" w:cs="Arial"/>
          <w:sz w:val="22"/>
          <w:szCs w:val="22"/>
        </w:rPr>
        <w:t xml:space="preserve">de </w:t>
      </w:r>
      <w:r>
        <w:rPr>
          <w:rFonts w:ascii="Verdana" w:hAnsi="Verdana" w:cs="Arial"/>
          <w:sz w:val="22"/>
          <w:szCs w:val="22"/>
        </w:rPr>
        <w:t>ejecuciones presupuestales, se determinó que diversos gastos correspondían a recursos provenientes del SGP, pero no se reportaron en CUIPO con su fuente, dejando esta casilla vacía.</w:t>
      </w:r>
    </w:p>
    <w:p w14:paraId="4530AC43" w14:textId="77777777" w:rsidR="00BF1029" w:rsidRDefault="00BF1029" w:rsidP="004134F3">
      <w:pPr>
        <w:contextualSpacing/>
        <w:rPr>
          <w:rFonts w:ascii="Verdana" w:eastAsia="Times New Roman" w:hAnsi="Verdana" w:cs="Arial"/>
          <w:b/>
          <w:color w:val="000000" w:themeColor="text1"/>
          <w:sz w:val="20"/>
          <w:szCs w:val="20"/>
          <w:lang w:val="es-CO"/>
        </w:rPr>
      </w:pPr>
    </w:p>
    <w:p w14:paraId="774D5BE8" w14:textId="77777777" w:rsidR="00BE6861" w:rsidRPr="00A32C8B" w:rsidRDefault="004023C6" w:rsidP="00D06D28">
      <w:pPr>
        <w:contextualSpacing/>
        <w:jc w:val="center"/>
        <w:rPr>
          <w:rFonts w:ascii="Verdana" w:hAnsi="Verdana" w:cs="Arial"/>
          <w:b/>
          <w:sz w:val="18"/>
          <w:szCs w:val="18"/>
        </w:rPr>
      </w:pPr>
      <w:r w:rsidRPr="00A32C8B">
        <w:rPr>
          <w:rFonts w:ascii="Verdana" w:hAnsi="Verdana" w:cs="Arial"/>
          <w:b/>
          <w:sz w:val="18"/>
          <w:szCs w:val="18"/>
        </w:rPr>
        <w:t xml:space="preserve">Cuadro </w:t>
      </w:r>
      <w:r w:rsidR="7E0F3A31" w:rsidRPr="00A32C8B">
        <w:rPr>
          <w:rFonts w:ascii="Verdana" w:hAnsi="Verdana" w:cs="Arial"/>
          <w:b/>
          <w:sz w:val="18"/>
          <w:szCs w:val="18"/>
        </w:rPr>
        <w:t>No</w:t>
      </w:r>
      <w:r w:rsidR="33913271" w:rsidRPr="00A32C8B">
        <w:rPr>
          <w:rFonts w:ascii="Verdana" w:hAnsi="Verdana" w:cs="Arial"/>
          <w:b/>
          <w:bCs/>
          <w:sz w:val="18"/>
          <w:szCs w:val="18"/>
        </w:rPr>
        <w:t xml:space="preserve">. </w:t>
      </w:r>
      <w:r w:rsidR="0088703B" w:rsidRPr="00A32C8B">
        <w:rPr>
          <w:rFonts w:ascii="Verdana" w:hAnsi="Verdana" w:cs="Arial"/>
          <w:b/>
          <w:bCs/>
          <w:sz w:val="18"/>
          <w:szCs w:val="18"/>
        </w:rPr>
        <w:t>17</w:t>
      </w:r>
    </w:p>
    <w:p w14:paraId="6DCBBDC0" w14:textId="77777777" w:rsidR="00BE6861" w:rsidRPr="00A32C8B" w:rsidRDefault="00D95E1E" w:rsidP="00D06D28">
      <w:pPr>
        <w:contextualSpacing/>
        <w:jc w:val="center"/>
        <w:rPr>
          <w:rFonts w:ascii="Verdana" w:hAnsi="Verdana" w:cs="Arial"/>
          <w:sz w:val="18"/>
          <w:szCs w:val="18"/>
        </w:rPr>
      </w:pPr>
      <w:r w:rsidRPr="00A32C8B">
        <w:rPr>
          <w:rFonts w:ascii="Verdana" w:hAnsi="Verdana" w:cs="Arial"/>
          <w:sz w:val="18"/>
          <w:szCs w:val="18"/>
        </w:rPr>
        <w:t xml:space="preserve">Análisis del reporte FUT </w:t>
      </w:r>
      <w:r w:rsidR="004D744F" w:rsidRPr="00A32C8B">
        <w:rPr>
          <w:rFonts w:ascii="Verdana" w:hAnsi="Verdana" w:cs="Arial"/>
          <w:sz w:val="18"/>
          <w:szCs w:val="18"/>
        </w:rPr>
        <w:t>C</w:t>
      </w:r>
      <w:r w:rsidRPr="00A32C8B">
        <w:rPr>
          <w:rFonts w:ascii="Verdana" w:hAnsi="Verdana" w:cs="Arial"/>
          <w:sz w:val="18"/>
          <w:szCs w:val="18"/>
        </w:rPr>
        <w:t>ategoría Cierre Fiscal para las vigencias 2020 y 2021</w:t>
      </w:r>
    </w:p>
    <w:p w14:paraId="3C3B734C" w14:textId="77777777" w:rsidR="00BE6861" w:rsidRPr="00A32C8B" w:rsidRDefault="093399FD" w:rsidP="00D06D28">
      <w:pPr>
        <w:contextualSpacing/>
        <w:jc w:val="center"/>
        <w:rPr>
          <w:rFonts w:ascii="Verdana" w:hAnsi="Verdana" w:cs="Arial"/>
          <w:sz w:val="18"/>
          <w:szCs w:val="18"/>
        </w:rPr>
      </w:pPr>
      <w:r w:rsidRPr="00A32C8B">
        <w:rPr>
          <w:rFonts w:ascii="Verdana" w:hAnsi="Verdana" w:cs="Arial"/>
          <w:sz w:val="18"/>
          <w:szCs w:val="18"/>
        </w:rPr>
        <w:t xml:space="preserve">Municipio de </w:t>
      </w:r>
      <w:r w:rsidR="00EF1A7E" w:rsidRPr="00A32C8B">
        <w:rPr>
          <w:rFonts w:ascii="Verdana" w:hAnsi="Verdana" w:cs="Arial"/>
          <w:sz w:val="18"/>
          <w:szCs w:val="18"/>
        </w:rPr>
        <w:t>San Benito Abad</w:t>
      </w:r>
      <w:r w:rsidRPr="00A32C8B">
        <w:rPr>
          <w:rFonts w:ascii="Verdana" w:hAnsi="Verdana" w:cs="Arial"/>
          <w:sz w:val="18"/>
          <w:szCs w:val="18"/>
        </w:rPr>
        <w:t xml:space="preserve"> – </w:t>
      </w:r>
      <w:r w:rsidR="00EF1A7E" w:rsidRPr="00A32C8B">
        <w:rPr>
          <w:rFonts w:ascii="Verdana" w:hAnsi="Verdana" w:cs="Arial"/>
          <w:sz w:val="18"/>
          <w:szCs w:val="18"/>
        </w:rPr>
        <w:t>Sucre</w:t>
      </w:r>
      <w:r w:rsidRPr="00A32C8B">
        <w:rPr>
          <w:rFonts w:ascii="Verdana" w:hAnsi="Verdana" w:cs="Arial"/>
          <w:sz w:val="18"/>
          <w:szCs w:val="18"/>
        </w:rPr>
        <w:t xml:space="preserve"> (cifras en pesos</w:t>
      </w:r>
      <w:r w:rsidR="42731CB0" w:rsidRPr="00A32C8B">
        <w:rPr>
          <w:rFonts w:ascii="Verdana" w:hAnsi="Verdana" w:cs="Arial"/>
          <w:sz w:val="18"/>
          <w:szCs w:val="18"/>
        </w:rPr>
        <w:t>)</w:t>
      </w:r>
    </w:p>
    <w:tbl>
      <w:tblPr>
        <w:tblW w:w="10065" w:type="dxa"/>
        <w:jc w:val="center"/>
        <w:tblCellMar>
          <w:left w:w="70" w:type="dxa"/>
          <w:right w:w="70" w:type="dxa"/>
        </w:tblCellMar>
        <w:tblLook w:val="04A0" w:firstRow="1" w:lastRow="0" w:firstColumn="1" w:lastColumn="0" w:noHBand="0" w:noVBand="1"/>
      </w:tblPr>
      <w:tblGrid>
        <w:gridCol w:w="1895"/>
        <w:gridCol w:w="1314"/>
        <w:gridCol w:w="1288"/>
        <w:gridCol w:w="1460"/>
        <w:gridCol w:w="1314"/>
        <w:gridCol w:w="1292"/>
        <w:gridCol w:w="1502"/>
      </w:tblGrid>
      <w:tr w:rsidR="007C09BB" w:rsidRPr="00A32C8B" w14:paraId="72BB2B81" w14:textId="77777777" w:rsidTr="002F144F">
        <w:trPr>
          <w:trHeight w:val="215"/>
          <w:jc w:val="center"/>
        </w:trPr>
        <w:tc>
          <w:tcPr>
            <w:tcW w:w="2066" w:type="dxa"/>
            <w:vMerge w:val="restart"/>
            <w:tcBorders>
              <w:top w:val="single" w:sz="4" w:space="0" w:color="auto"/>
              <w:left w:val="single" w:sz="4" w:space="0" w:color="auto"/>
              <w:bottom w:val="single" w:sz="4" w:space="0" w:color="auto"/>
              <w:right w:val="single" w:sz="4" w:space="0" w:color="auto"/>
            </w:tcBorders>
            <w:shd w:val="clear" w:color="auto" w:fill="B48C41"/>
            <w:vAlign w:val="center"/>
            <w:hideMark/>
          </w:tcPr>
          <w:p w14:paraId="4FC310E3" w14:textId="77777777" w:rsidR="00947013" w:rsidRPr="008772F3" w:rsidRDefault="00947013" w:rsidP="00D06D28">
            <w:pPr>
              <w:contextualSpacing/>
              <w:jc w:val="center"/>
              <w:rPr>
                <w:rFonts w:ascii="Verdana" w:eastAsia="Times New Roman" w:hAnsi="Verdana" w:cs="Arial"/>
                <w:b/>
                <w:bCs/>
                <w:color w:val="FFFFFF"/>
                <w:sz w:val="16"/>
                <w:szCs w:val="16"/>
                <w:lang w:val="es-CO" w:eastAsia="es-CO"/>
              </w:rPr>
            </w:pPr>
            <w:r w:rsidRPr="008772F3">
              <w:rPr>
                <w:rFonts w:ascii="Verdana" w:eastAsia="Times New Roman" w:hAnsi="Verdana" w:cs="Arial"/>
                <w:b/>
                <w:bCs/>
                <w:color w:val="FFFFFF"/>
                <w:sz w:val="16"/>
                <w:szCs w:val="16"/>
                <w:lang w:val="es-CO" w:eastAsia="es-CO"/>
              </w:rPr>
              <w:t xml:space="preserve">CONCEPTO </w:t>
            </w:r>
          </w:p>
        </w:tc>
        <w:tc>
          <w:tcPr>
            <w:tcW w:w="3913" w:type="dxa"/>
            <w:gridSpan w:val="3"/>
            <w:tcBorders>
              <w:top w:val="single" w:sz="4" w:space="0" w:color="auto"/>
              <w:left w:val="nil"/>
              <w:bottom w:val="single" w:sz="4" w:space="0" w:color="auto"/>
              <w:right w:val="single" w:sz="4" w:space="0" w:color="auto"/>
            </w:tcBorders>
            <w:shd w:val="clear" w:color="auto" w:fill="B48C41"/>
            <w:vAlign w:val="center"/>
            <w:hideMark/>
          </w:tcPr>
          <w:p w14:paraId="096BABFC" w14:textId="77777777" w:rsidR="00947013" w:rsidRPr="008772F3" w:rsidRDefault="00947013" w:rsidP="00D06D28">
            <w:pPr>
              <w:contextualSpacing/>
              <w:jc w:val="center"/>
              <w:rPr>
                <w:rFonts w:ascii="Verdana" w:eastAsia="Times New Roman" w:hAnsi="Verdana" w:cs="Arial"/>
                <w:b/>
                <w:bCs/>
                <w:color w:val="FFFFFF"/>
                <w:sz w:val="16"/>
                <w:szCs w:val="16"/>
                <w:lang w:val="es-CO" w:eastAsia="es-CO"/>
              </w:rPr>
            </w:pPr>
            <w:r w:rsidRPr="008772F3">
              <w:rPr>
                <w:rFonts w:ascii="Verdana" w:eastAsia="Times New Roman" w:hAnsi="Verdana" w:cs="Arial"/>
                <w:b/>
                <w:bCs/>
                <w:color w:val="FFFFFF"/>
                <w:sz w:val="16"/>
                <w:szCs w:val="16"/>
                <w:lang w:val="es-CO" w:eastAsia="es-CO"/>
              </w:rPr>
              <w:t>2020</w:t>
            </w:r>
          </w:p>
        </w:tc>
        <w:tc>
          <w:tcPr>
            <w:tcW w:w="4086" w:type="dxa"/>
            <w:gridSpan w:val="3"/>
            <w:tcBorders>
              <w:top w:val="single" w:sz="4" w:space="0" w:color="auto"/>
              <w:left w:val="nil"/>
              <w:bottom w:val="single" w:sz="4" w:space="0" w:color="auto"/>
              <w:right w:val="single" w:sz="4" w:space="0" w:color="auto"/>
            </w:tcBorders>
            <w:shd w:val="clear" w:color="auto" w:fill="B48C41"/>
            <w:vAlign w:val="center"/>
            <w:hideMark/>
          </w:tcPr>
          <w:p w14:paraId="02B19C05" w14:textId="77777777" w:rsidR="00947013" w:rsidRPr="008772F3" w:rsidRDefault="00947013" w:rsidP="00D06D28">
            <w:pPr>
              <w:contextualSpacing/>
              <w:jc w:val="center"/>
              <w:rPr>
                <w:rFonts w:ascii="Verdana" w:eastAsia="Times New Roman" w:hAnsi="Verdana" w:cs="Arial"/>
                <w:b/>
                <w:bCs/>
                <w:color w:val="FFFFFF"/>
                <w:sz w:val="16"/>
                <w:szCs w:val="16"/>
                <w:lang w:val="es-CO" w:eastAsia="es-CO"/>
              </w:rPr>
            </w:pPr>
            <w:r w:rsidRPr="008772F3">
              <w:rPr>
                <w:rFonts w:ascii="Verdana" w:eastAsia="Times New Roman" w:hAnsi="Verdana" w:cs="Arial"/>
                <w:b/>
                <w:bCs/>
                <w:color w:val="FFFFFF"/>
                <w:sz w:val="16"/>
                <w:szCs w:val="16"/>
                <w:lang w:val="es-CO" w:eastAsia="es-CO"/>
              </w:rPr>
              <w:t>2021</w:t>
            </w:r>
          </w:p>
        </w:tc>
      </w:tr>
      <w:tr w:rsidR="00196C10" w:rsidRPr="00A32C8B" w14:paraId="0B3C7B0F" w14:textId="77777777" w:rsidTr="002F144F">
        <w:trPr>
          <w:trHeight w:val="344"/>
          <w:jc w:val="center"/>
        </w:trPr>
        <w:tc>
          <w:tcPr>
            <w:tcW w:w="2066" w:type="dxa"/>
            <w:vMerge/>
            <w:tcBorders>
              <w:top w:val="single" w:sz="4" w:space="0" w:color="auto"/>
              <w:left w:val="single" w:sz="4" w:space="0" w:color="auto"/>
              <w:bottom w:val="single" w:sz="4" w:space="0" w:color="auto"/>
              <w:right w:val="single" w:sz="4" w:space="0" w:color="auto"/>
            </w:tcBorders>
            <w:shd w:val="clear" w:color="auto" w:fill="B48C41"/>
            <w:vAlign w:val="center"/>
            <w:hideMark/>
          </w:tcPr>
          <w:p w14:paraId="1180DCD8" w14:textId="77777777" w:rsidR="00947013" w:rsidRPr="008772F3" w:rsidRDefault="00947013" w:rsidP="00D06D28">
            <w:pPr>
              <w:contextualSpacing/>
              <w:rPr>
                <w:rFonts w:ascii="Verdana" w:eastAsia="Times New Roman" w:hAnsi="Verdana" w:cs="Arial"/>
                <w:b/>
                <w:bCs/>
                <w:color w:val="FFFFFF"/>
                <w:sz w:val="16"/>
                <w:szCs w:val="16"/>
                <w:lang w:val="es-CO" w:eastAsia="es-CO"/>
              </w:rPr>
            </w:pPr>
          </w:p>
        </w:tc>
        <w:tc>
          <w:tcPr>
            <w:tcW w:w="1292" w:type="dxa"/>
            <w:tcBorders>
              <w:top w:val="nil"/>
              <w:left w:val="nil"/>
              <w:bottom w:val="single" w:sz="4" w:space="0" w:color="auto"/>
              <w:right w:val="single" w:sz="4" w:space="0" w:color="auto"/>
            </w:tcBorders>
            <w:shd w:val="clear" w:color="auto" w:fill="B48C41"/>
            <w:vAlign w:val="center"/>
            <w:hideMark/>
          </w:tcPr>
          <w:p w14:paraId="17A500F2" w14:textId="77777777" w:rsidR="00947013" w:rsidRPr="008772F3" w:rsidRDefault="00FA125C" w:rsidP="00D06D28">
            <w:pPr>
              <w:contextualSpacing/>
              <w:jc w:val="center"/>
              <w:rPr>
                <w:rFonts w:ascii="Verdana" w:eastAsia="Times New Roman" w:hAnsi="Verdana" w:cs="Arial"/>
                <w:b/>
                <w:bCs/>
                <w:color w:val="FFFFFF"/>
                <w:sz w:val="16"/>
                <w:szCs w:val="16"/>
                <w:lang w:val="es-CO" w:eastAsia="es-CO"/>
              </w:rPr>
            </w:pPr>
            <w:r w:rsidRPr="008772F3">
              <w:rPr>
                <w:rFonts w:ascii="Verdana" w:eastAsia="Times New Roman" w:hAnsi="Verdana" w:cs="Arial"/>
                <w:b/>
                <w:bCs/>
                <w:color w:val="FFFFFF"/>
                <w:sz w:val="16"/>
                <w:szCs w:val="16"/>
                <w:lang w:val="es-CO" w:eastAsia="es-CO"/>
              </w:rPr>
              <w:t>Ejecución</w:t>
            </w:r>
            <w:r w:rsidR="00947013" w:rsidRPr="008772F3">
              <w:rPr>
                <w:rFonts w:ascii="Verdana" w:eastAsia="Times New Roman" w:hAnsi="Verdana" w:cs="Arial"/>
                <w:b/>
                <w:bCs/>
                <w:color w:val="FFFFFF"/>
                <w:sz w:val="16"/>
                <w:szCs w:val="16"/>
                <w:lang w:val="es-CO" w:eastAsia="es-CO"/>
              </w:rPr>
              <w:t xml:space="preserve"> Presupuestal</w:t>
            </w:r>
          </w:p>
        </w:tc>
        <w:tc>
          <w:tcPr>
            <w:tcW w:w="1292" w:type="dxa"/>
            <w:tcBorders>
              <w:top w:val="nil"/>
              <w:left w:val="nil"/>
              <w:bottom w:val="single" w:sz="4" w:space="0" w:color="auto"/>
              <w:right w:val="single" w:sz="4" w:space="0" w:color="auto"/>
            </w:tcBorders>
            <w:shd w:val="clear" w:color="auto" w:fill="B48C41"/>
            <w:vAlign w:val="center"/>
            <w:hideMark/>
          </w:tcPr>
          <w:p w14:paraId="3021F96A" w14:textId="77777777" w:rsidR="00947013" w:rsidRPr="008772F3" w:rsidRDefault="00947013" w:rsidP="00D06D28">
            <w:pPr>
              <w:contextualSpacing/>
              <w:jc w:val="center"/>
              <w:rPr>
                <w:rFonts w:ascii="Verdana" w:eastAsia="Times New Roman" w:hAnsi="Verdana" w:cs="Arial"/>
                <w:b/>
                <w:bCs/>
                <w:color w:val="FFFFFF"/>
                <w:sz w:val="16"/>
                <w:szCs w:val="16"/>
                <w:lang w:val="es-CO" w:eastAsia="es-CO"/>
              </w:rPr>
            </w:pPr>
            <w:r w:rsidRPr="008772F3">
              <w:rPr>
                <w:rFonts w:ascii="Verdana" w:eastAsia="Times New Roman" w:hAnsi="Verdana" w:cs="Arial"/>
                <w:b/>
                <w:bCs/>
                <w:color w:val="FFFFFF"/>
                <w:sz w:val="16"/>
                <w:szCs w:val="16"/>
                <w:lang w:val="es-CO" w:eastAsia="es-CO"/>
              </w:rPr>
              <w:t>FUT</w:t>
            </w:r>
          </w:p>
        </w:tc>
        <w:tc>
          <w:tcPr>
            <w:tcW w:w="1329" w:type="dxa"/>
            <w:tcBorders>
              <w:top w:val="nil"/>
              <w:left w:val="nil"/>
              <w:bottom w:val="single" w:sz="4" w:space="0" w:color="auto"/>
              <w:right w:val="single" w:sz="4" w:space="0" w:color="auto"/>
            </w:tcBorders>
            <w:shd w:val="clear" w:color="auto" w:fill="B48C41"/>
            <w:vAlign w:val="center"/>
            <w:hideMark/>
          </w:tcPr>
          <w:p w14:paraId="226A2583" w14:textId="77777777" w:rsidR="00947013" w:rsidRPr="008772F3" w:rsidRDefault="00947013" w:rsidP="00D06D28">
            <w:pPr>
              <w:contextualSpacing/>
              <w:jc w:val="center"/>
              <w:rPr>
                <w:rFonts w:ascii="Verdana" w:eastAsia="Times New Roman" w:hAnsi="Verdana" w:cs="Arial"/>
                <w:b/>
                <w:bCs/>
                <w:color w:val="FFFFFF"/>
                <w:sz w:val="16"/>
                <w:szCs w:val="16"/>
                <w:lang w:val="es-CO" w:eastAsia="es-CO"/>
              </w:rPr>
            </w:pPr>
            <w:r w:rsidRPr="008772F3">
              <w:rPr>
                <w:rFonts w:ascii="Verdana" w:eastAsia="Times New Roman" w:hAnsi="Verdana" w:cs="Arial"/>
                <w:b/>
                <w:bCs/>
                <w:color w:val="FFFFFF"/>
                <w:sz w:val="16"/>
                <w:szCs w:val="16"/>
                <w:lang w:val="es-CO" w:eastAsia="es-CO"/>
              </w:rPr>
              <w:t>Diferencia</w:t>
            </w:r>
          </w:p>
        </w:tc>
        <w:tc>
          <w:tcPr>
            <w:tcW w:w="1292" w:type="dxa"/>
            <w:tcBorders>
              <w:top w:val="nil"/>
              <w:left w:val="nil"/>
              <w:bottom w:val="single" w:sz="4" w:space="0" w:color="auto"/>
              <w:right w:val="single" w:sz="4" w:space="0" w:color="auto"/>
            </w:tcBorders>
            <w:shd w:val="clear" w:color="auto" w:fill="B48C41"/>
            <w:vAlign w:val="center"/>
            <w:hideMark/>
          </w:tcPr>
          <w:p w14:paraId="5D2DC970" w14:textId="77777777" w:rsidR="00947013" w:rsidRPr="008772F3" w:rsidRDefault="00947013" w:rsidP="00D06D28">
            <w:pPr>
              <w:contextualSpacing/>
              <w:jc w:val="center"/>
              <w:rPr>
                <w:rFonts w:ascii="Verdana" w:eastAsia="Times New Roman" w:hAnsi="Verdana" w:cs="Arial"/>
                <w:b/>
                <w:bCs/>
                <w:color w:val="FFFFFF"/>
                <w:sz w:val="16"/>
                <w:szCs w:val="16"/>
                <w:lang w:val="es-CO" w:eastAsia="es-CO"/>
              </w:rPr>
            </w:pPr>
            <w:r w:rsidRPr="008772F3">
              <w:rPr>
                <w:rFonts w:ascii="Verdana" w:eastAsia="Times New Roman" w:hAnsi="Verdana" w:cs="Arial"/>
                <w:b/>
                <w:bCs/>
                <w:color w:val="FFFFFF"/>
                <w:sz w:val="16"/>
                <w:szCs w:val="16"/>
                <w:lang w:val="es-CO" w:eastAsia="es-CO"/>
              </w:rPr>
              <w:t>Ejecución Presupuestal</w:t>
            </w:r>
          </w:p>
        </w:tc>
        <w:tc>
          <w:tcPr>
            <w:tcW w:w="1292" w:type="dxa"/>
            <w:tcBorders>
              <w:top w:val="nil"/>
              <w:left w:val="nil"/>
              <w:bottom w:val="single" w:sz="4" w:space="0" w:color="auto"/>
              <w:right w:val="single" w:sz="4" w:space="0" w:color="auto"/>
            </w:tcBorders>
            <w:shd w:val="clear" w:color="auto" w:fill="B48C41"/>
            <w:vAlign w:val="center"/>
            <w:hideMark/>
          </w:tcPr>
          <w:p w14:paraId="4095A607" w14:textId="77777777" w:rsidR="00947013" w:rsidRPr="008772F3" w:rsidRDefault="00947013" w:rsidP="00D06D28">
            <w:pPr>
              <w:contextualSpacing/>
              <w:jc w:val="center"/>
              <w:rPr>
                <w:rFonts w:ascii="Verdana" w:eastAsia="Times New Roman" w:hAnsi="Verdana" w:cs="Arial"/>
                <w:b/>
                <w:bCs/>
                <w:color w:val="FFFFFF"/>
                <w:sz w:val="16"/>
                <w:szCs w:val="16"/>
                <w:lang w:val="es-CO" w:eastAsia="es-CO"/>
              </w:rPr>
            </w:pPr>
            <w:r w:rsidRPr="008772F3">
              <w:rPr>
                <w:rFonts w:ascii="Verdana" w:eastAsia="Times New Roman" w:hAnsi="Verdana" w:cs="Arial"/>
                <w:b/>
                <w:bCs/>
                <w:color w:val="FFFFFF"/>
                <w:sz w:val="16"/>
                <w:szCs w:val="16"/>
                <w:lang w:val="es-CO" w:eastAsia="es-CO"/>
              </w:rPr>
              <w:t>CUIPO / FUT</w:t>
            </w:r>
          </w:p>
        </w:tc>
        <w:tc>
          <w:tcPr>
            <w:tcW w:w="1502" w:type="dxa"/>
            <w:tcBorders>
              <w:top w:val="nil"/>
              <w:left w:val="nil"/>
              <w:bottom w:val="single" w:sz="4" w:space="0" w:color="auto"/>
              <w:right w:val="single" w:sz="4" w:space="0" w:color="auto"/>
            </w:tcBorders>
            <w:shd w:val="clear" w:color="auto" w:fill="B48C41"/>
            <w:vAlign w:val="center"/>
            <w:hideMark/>
          </w:tcPr>
          <w:p w14:paraId="480F3A4D" w14:textId="77777777" w:rsidR="00947013" w:rsidRPr="008772F3" w:rsidRDefault="00947013" w:rsidP="00D06D28">
            <w:pPr>
              <w:contextualSpacing/>
              <w:jc w:val="center"/>
              <w:rPr>
                <w:rFonts w:ascii="Verdana" w:eastAsia="Times New Roman" w:hAnsi="Verdana" w:cs="Arial"/>
                <w:b/>
                <w:bCs/>
                <w:color w:val="FFFFFF"/>
                <w:sz w:val="16"/>
                <w:szCs w:val="16"/>
                <w:lang w:val="es-CO" w:eastAsia="es-CO"/>
              </w:rPr>
            </w:pPr>
            <w:r w:rsidRPr="008772F3">
              <w:rPr>
                <w:rFonts w:ascii="Verdana" w:eastAsia="Times New Roman" w:hAnsi="Verdana" w:cs="Arial"/>
                <w:b/>
                <w:bCs/>
                <w:color w:val="FFFFFF"/>
                <w:sz w:val="16"/>
                <w:szCs w:val="16"/>
                <w:lang w:val="es-CO" w:eastAsia="es-CO"/>
              </w:rPr>
              <w:t>Diferencia</w:t>
            </w:r>
          </w:p>
        </w:tc>
      </w:tr>
      <w:tr w:rsidR="00BE1CCE" w:rsidRPr="00A32C8B" w14:paraId="512F3216" w14:textId="77777777" w:rsidTr="002F144F">
        <w:trPr>
          <w:trHeight w:val="172"/>
          <w:jc w:val="center"/>
        </w:trPr>
        <w:tc>
          <w:tcPr>
            <w:tcW w:w="2066" w:type="dxa"/>
            <w:tcBorders>
              <w:top w:val="nil"/>
              <w:left w:val="single" w:sz="4" w:space="0" w:color="auto"/>
              <w:bottom w:val="single" w:sz="4" w:space="0" w:color="auto"/>
              <w:right w:val="single" w:sz="4" w:space="0" w:color="auto"/>
            </w:tcBorders>
            <w:shd w:val="clear" w:color="auto" w:fill="B48C41"/>
            <w:vAlign w:val="center"/>
            <w:hideMark/>
          </w:tcPr>
          <w:p w14:paraId="2A49B52F" w14:textId="77777777" w:rsidR="00947013" w:rsidRPr="008772F3" w:rsidRDefault="00947013" w:rsidP="00D06D28">
            <w:pPr>
              <w:contextualSpacing/>
              <w:rPr>
                <w:rFonts w:ascii="Verdana" w:eastAsia="Times New Roman" w:hAnsi="Verdana" w:cs="Arial"/>
                <w:b/>
                <w:bCs/>
                <w:color w:val="FFFFFF"/>
                <w:sz w:val="16"/>
                <w:szCs w:val="16"/>
                <w:lang w:val="es-CO" w:eastAsia="es-CO"/>
              </w:rPr>
            </w:pPr>
            <w:r w:rsidRPr="008772F3">
              <w:rPr>
                <w:rFonts w:ascii="Verdana" w:eastAsia="Times New Roman" w:hAnsi="Verdana" w:cs="Arial"/>
                <w:b/>
                <w:bCs/>
                <w:color w:val="FFFFFF"/>
                <w:sz w:val="16"/>
                <w:szCs w:val="16"/>
                <w:lang w:val="es-CO" w:eastAsia="es-CO"/>
              </w:rPr>
              <w:t xml:space="preserve">Resultado Presupuestal </w:t>
            </w:r>
          </w:p>
        </w:tc>
        <w:tc>
          <w:tcPr>
            <w:tcW w:w="1292" w:type="dxa"/>
            <w:tcBorders>
              <w:top w:val="nil"/>
              <w:left w:val="nil"/>
              <w:bottom w:val="single" w:sz="4" w:space="0" w:color="auto"/>
              <w:right w:val="single" w:sz="4" w:space="0" w:color="auto"/>
            </w:tcBorders>
            <w:shd w:val="clear" w:color="auto" w:fill="B48C41"/>
            <w:vAlign w:val="center"/>
            <w:hideMark/>
          </w:tcPr>
          <w:p w14:paraId="68B89188" w14:textId="77777777" w:rsidR="00947013" w:rsidRPr="008772F3" w:rsidRDefault="00947013" w:rsidP="00D06D28">
            <w:pPr>
              <w:contextualSpacing/>
              <w:jc w:val="center"/>
              <w:rPr>
                <w:rFonts w:ascii="Verdana" w:eastAsia="Times New Roman" w:hAnsi="Verdana" w:cs="Arial"/>
                <w:b/>
                <w:bCs/>
                <w:color w:val="FFFFFF"/>
                <w:sz w:val="16"/>
                <w:szCs w:val="16"/>
                <w:lang w:val="es-CO" w:eastAsia="es-CO"/>
              </w:rPr>
            </w:pPr>
            <w:r w:rsidRPr="008772F3">
              <w:rPr>
                <w:rFonts w:ascii="Verdana" w:eastAsia="Times New Roman" w:hAnsi="Verdana" w:cs="Arial"/>
                <w:b/>
                <w:bCs/>
                <w:color w:val="FFFFFF"/>
                <w:sz w:val="16"/>
                <w:szCs w:val="16"/>
                <w:lang w:val="es-CO" w:eastAsia="es-CO"/>
              </w:rPr>
              <w:t>26.582.857</w:t>
            </w:r>
          </w:p>
        </w:tc>
        <w:tc>
          <w:tcPr>
            <w:tcW w:w="1292" w:type="dxa"/>
            <w:tcBorders>
              <w:top w:val="nil"/>
              <w:left w:val="nil"/>
              <w:bottom w:val="single" w:sz="4" w:space="0" w:color="auto"/>
              <w:right w:val="single" w:sz="4" w:space="0" w:color="auto"/>
            </w:tcBorders>
            <w:shd w:val="clear" w:color="auto" w:fill="B48C41"/>
            <w:vAlign w:val="center"/>
            <w:hideMark/>
          </w:tcPr>
          <w:p w14:paraId="0BB3F6DC" w14:textId="77777777" w:rsidR="00947013" w:rsidRPr="008772F3" w:rsidRDefault="00947013" w:rsidP="00D06D28">
            <w:pPr>
              <w:contextualSpacing/>
              <w:jc w:val="center"/>
              <w:rPr>
                <w:rFonts w:ascii="Verdana" w:eastAsia="Times New Roman" w:hAnsi="Verdana" w:cs="Arial"/>
                <w:b/>
                <w:bCs/>
                <w:color w:val="FFFFFF"/>
                <w:sz w:val="16"/>
                <w:szCs w:val="16"/>
                <w:lang w:val="es-CO" w:eastAsia="es-CO"/>
              </w:rPr>
            </w:pPr>
            <w:r w:rsidRPr="008772F3">
              <w:rPr>
                <w:rFonts w:ascii="Verdana" w:eastAsia="Times New Roman" w:hAnsi="Verdana" w:cs="Arial"/>
                <w:b/>
                <w:bCs/>
                <w:color w:val="FFFFFF"/>
                <w:sz w:val="16"/>
                <w:szCs w:val="16"/>
                <w:lang w:val="es-CO" w:eastAsia="es-CO"/>
              </w:rPr>
              <w:t>858.731.109</w:t>
            </w:r>
          </w:p>
        </w:tc>
        <w:tc>
          <w:tcPr>
            <w:tcW w:w="1329" w:type="dxa"/>
            <w:tcBorders>
              <w:top w:val="nil"/>
              <w:left w:val="nil"/>
              <w:bottom w:val="single" w:sz="4" w:space="0" w:color="auto"/>
              <w:right w:val="single" w:sz="4" w:space="0" w:color="auto"/>
            </w:tcBorders>
            <w:shd w:val="clear" w:color="auto" w:fill="B48C41"/>
            <w:vAlign w:val="center"/>
            <w:hideMark/>
          </w:tcPr>
          <w:p w14:paraId="12121158" w14:textId="77777777" w:rsidR="00947013" w:rsidRPr="008772F3" w:rsidRDefault="00947013" w:rsidP="00D06D28">
            <w:pPr>
              <w:contextualSpacing/>
              <w:jc w:val="center"/>
              <w:rPr>
                <w:rFonts w:ascii="Verdana" w:eastAsia="Times New Roman" w:hAnsi="Verdana" w:cs="Arial"/>
                <w:b/>
                <w:bCs/>
                <w:color w:val="FFFFFF"/>
                <w:sz w:val="16"/>
                <w:szCs w:val="16"/>
                <w:vertAlign w:val="superscript"/>
                <w:lang w:val="es-CO" w:eastAsia="es-CO"/>
              </w:rPr>
            </w:pPr>
            <w:r w:rsidRPr="008772F3">
              <w:rPr>
                <w:rFonts w:ascii="Verdana" w:eastAsia="Times New Roman" w:hAnsi="Verdana" w:cs="Arial"/>
                <w:b/>
                <w:bCs/>
                <w:color w:val="FFFFFF"/>
                <w:sz w:val="16"/>
                <w:szCs w:val="16"/>
                <w:lang w:val="es-CO" w:eastAsia="es-CO"/>
              </w:rPr>
              <w:t>832.148.252</w:t>
            </w:r>
            <w:r w:rsidR="00FB1493" w:rsidRPr="008772F3">
              <w:rPr>
                <w:rFonts w:ascii="Verdana" w:eastAsia="Times New Roman" w:hAnsi="Verdana" w:cs="Arial"/>
                <w:b/>
                <w:bCs/>
                <w:color w:val="FFFFFF"/>
                <w:sz w:val="16"/>
                <w:szCs w:val="16"/>
                <w:vertAlign w:val="superscript"/>
                <w:lang w:val="es-CO" w:eastAsia="es-CO"/>
              </w:rPr>
              <w:t>(1)</w:t>
            </w:r>
          </w:p>
        </w:tc>
        <w:tc>
          <w:tcPr>
            <w:tcW w:w="1292" w:type="dxa"/>
            <w:tcBorders>
              <w:top w:val="nil"/>
              <w:left w:val="nil"/>
              <w:bottom w:val="single" w:sz="4" w:space="0" w:color="auto"/>
              <w:right w:val="single" w:sz="4" w:space="0" w:color="auto"/>
            </w:tcBorders>
            <w:shd w:val="clear" w:color="auto" w:fill="B48C41"/>
            <w:vAlign w:val="center"/>
            <w:hideMark/>
          </w:tcPr>
          <w:p w14:paraId="5A301204" w14:textId="77777777" w:rsidR="00947013" w:rsidRPr="008772F3" w:rsidRDefault="00B06DFF" w:rsidP="00D06D28">
            <w:pPr>
              <w:contextualSpacing/>
              <w:jc w:val="center"/>
              <w:rPr>
                <w:rFonts w:ascii="Verdana" w:eastAsia="Times New Roman" w:hAnsi="Verdana" w:cs="Arial"/>
                <w:b/>
                <w:bCs/>
                <w:color w:val="FFFFFF"/>
                <w:sz w:val="16"/>
                <w:szCs w:val="16"/>
                <w:lang w:val="es-CO" w:eastAsia="es-CO"/>
              </w:rPr>
            </w:pPr>
            <w:r w:rsidRPr="008772F3">
              <w:rPr>
                <w:rFonts w:ascii="Verdana" w:eastAsia="Times New Roman" w:hAnsi="Verdana" w:cs="Arial"/>
                <w:b/>
                <w:bCs/>
                <w:color w:val="FFFFFF"/>
                <w:sz w:val="16"/>
                <w:szCs w:val="16"/>
                <w:lang w:val="es-CO" w:eastAsia="es-CO"/>
              </w:rPr>
              <w:t>-144.299.645</w:t>
            </w:r>
          </w:p>
        </w:tc>
        <w:tc>
          <w:tcPr>
            <w:tcW w:w="1292" w:type="dxa"/>
            <w:tcBorders>
              <w:top w:val="nil"/>
              <w:left w:val="nil"/>
              <w:bottom w:val="single" w:sz="4" w:space="0" w:color="auto"/>
              <w:right w:val="single" w:sz="4" w:space="0" w:color="auto"/>
            </w:tcBorders>
            <w:shd w:val="clear" w:color="auto" w:fill="B48C41"/>
            <w:vAlign w:val="center"/>
            <w:hideMark/>
          </w:tcPr>
          <w:p w14:paraId="01301460" w14:textId="77777777" w:rsidR="00947013" w:rsidRPr="008772F3" w:rsidRDefault="00947013" w:rsidP="00D06D28">
            <w:pPr>
              <w:contextualSpacing/>
              <w:jc w:val="center"/>
              <w:rPr>
                <w:rFonts w:ascii="Verdana" w:eastAsia="Times New Roman" w:hAnsi="Verdana" w:cs="Arial"/>
                <w:b/>
                <w:bCs/>
                <w:color w:val="FFFFFF"/>
                <w:sz w:val="16"/>
                <w:szCs w:val="16"/>
                <w:lang w:val="es-CO" w:eastAsia="es-CO"/>
              </w:rPr>
            </w:pPr>
            <w:r w:rsidRPr="008772F3">
              <w:rPr>
                <w:rFonts w:ascii="Verdana" w:eastAsia="Times New Roman" w:hAnsi="Verdana" w:cs="Arial"/>
                <w:b/>
                <w:bCs/>
                <w:color w:val="FFFFFF"/>
                <w:sz w:val="16"/>
                <w:szCs w:val="16"/>
                <w:lang w:val="es-CO" w:eastAsia="es-CO"/>
              </w:rPr>
              <w:t>-259.195.841</w:t>
            </w:r>
          </w:p>
        </w:tc>
        <w:tc>
          <w:tcPr>
            <w:tcW w:w="1502" w:type="dxa"/>
            <w:tcBorders>
              <w:top w:val="nil"/>
              <w:left w:val="nil"/>
              <w:bottom w:val="single" w:sz="4" w:space="0" w:color="auto"/>
              <w:right w:val="single" w:sz="4" w:space="0" w:color="auto"/>
            </w:tcBorders>
            <w:shd w:val="clear" w:color="auto" w:fill="B48C41"/>
            <w:vAlign w:val="center"/>
            <w:hideMark/>
          </w:tcPr>
          <w:p w14:paraId="2C8A5016" w14:textId="77777777" w:rsidR="00947013" w:rsidRPr="008772F3" w:rsidRDefault="001C5A3B" w:rsidP="00D06D28">
            <w:pPr>
              <w:contextualSpacing/>
              <w:jc w:val="center"/>
              <w:rPr>
                <w:rFonts w:ascii="Verdana" w:eastAsia="Times New Roman" w:hAnsi="Verdana" w:cs="Arial"/>
                <w:b/>
                <w:bCs/>
                <w:color w:val="FFFFFF"/>
                <w:sz w:val="16"/>
                <w:szCs w:val="16"/>
                <w:vertAlign w:val="superscript"/>
                <w:lang w:val="es-CO" w:eastAsia="es-CO"/>
              </w:rPr>
            </w:pPr>
            <w:r w:rsidRPr="008772F3">
              <w:rPr>
                <w:rFonts w:ascii="Verdana" w:eastAsia="Times New Roman" w:hAnsi="Verdana" w:cs="Arial"/>
                <w:b/>
                <w:bCs/>
                <w:color w:val="FFFFFF"/>
                <w:sz w:val="16"/>
                <w:szCs w:val="16"/>
                <w:lang w:val="es-CO" w:eastAsia="es-CO"/>
              </w:rPr>
              <w:t xml:space="preserve">-114.896.196 </w:t>
            </w:r>
            <w:r w:rsidR="004A27B7" w:rsidRPr="008772F3">
              <w:rPr>
                <w:rFonts w:ascii="Verdana" w:eastAsia="Times New Roman" w:hAnsi="Verdana" w:cs="Arial"/>
                <w:b/>
                <w:bCs/>
                <w:color w:val="FFFFFF"/>
                <w:sz w:val="16"/>
                <w:szCs w:val="16"/>
                <w:vertAlign w:val="superscript"/>
                <w:lang w:val="es-CO" w:eastAsia="es-CO"/>
              </w:rPr>
              <w:t>(5)</w:t>
            </w:r>
          </w:p>
        </w:tc>
      </w:tr>
      <w:tr w:rsidR="008954FF" w:rsidRPr="00A32C8B" w14:paraId="167104DA" w14:textId="77777777" w:rsidTr="002F144F">
        <w:trPr>
          <w:trHeight w:val="215"/>
          <w:jc w:val="center"/>
        </w:trPr>
        <w:tc>
          <w:tcPr>
            <w:tcW w:w="2066" w:type="dxa"/>
            <w:tcBorders>
              <w:top w:val="nil"/>
              <w:left w:val="single" w:sz="4" w:space="0" w:color="auto"/>
              <w:bottom w:val="single" w:sz="4" w:space="0" w:color="auto"/>
              <w:right w:val="single" w:sz="4" w:space="0" w:color="auto"/>
            </w:tcBorders>
            <w:shd w:val="clear" w:color="auto" w:fill="E0D1AE"/>
            <w:vAlign w:val="center"/>
            <w:hideMark/>
          </w:tcPr>
          <w:p w14:paraId="1AA15005" w14:textId="77777777" w:rsidR="00947013" w:rsidRPr="008772F3" w:rsidRDefault="00947013" w:rsidP="00D06D28">
            <w:pPr>
              <w:contextualSpacing/>
              <w:rPr>
                <w:rFonts w:ascii="Verdana" w:eastAsia="Times New Roman" w:hAnsi="Verdana" w:cs="Arial"/>
                <w:b/>
                <w:bCs/>
                <w:color w:val="000000"/>
                <w:sz w:val="16"/>
                <w:szCs w:val="16"/>
                <w:lang w:val="es-CO" w:eastAsia="es-CO"/>
              </w:rPr>
            </w:pPr>
            <w:r w:rsidRPr="008772F3">
              <w:rPr>
                <w:rFonts w:ascii="Verdana" w:eastAsia="Times New Roman" w:hAnsi="Verdana" w:cs="Arial"/>
                <w:b/>
                <w:bCs/>
                <w:color w:val="000000"/>
                <w:sz w:val="16"/>
                <w:szCs w:val="16"/>
                <w:lang w:val="es-CO" w:eastAsia="es-CO"/>
              </w:rPr>
              <w:t>Reservas Presupuestales</w:t>
            </w:r>
          </w:p>
        </w:tc>
        <w:tc>
          <w:tcPr>
            <w:tcW w:w="1292" w:type="dxa"/>
            <w:tcBorders>
              <w:top w:val="nil"/>
              <w:left w:val="nil"/>
              <w:bottom w:val="single" w:sz="4" w:space="0" w:color="auto"/>
              <w:right w:val="single" w:sz="4" w:space="0" w:color="auto"/>
            </w:tcBorders>
            <w:shd w:val="clear" w:color="auto" w:fill="auto"/>
            <w:noWrap/>
            <w:vAlign w:val="center"/>
            <w:hideMark/>
          </w:tcPr>
          <w:p w14:paraId="39879FB1" w14:textId="77777777" w:rsidR="00947013" w:rsidRPr="008772F3" w:rsidRDefault="00947013" w:rsidP="00D06D28">
            <w:pPr>
              <w:contextualSpacing/>
              <w:jc w:val="center"/>
              <w:rPr>
                <w:rFonts w:ascii="Verdana" w:eastAsia="Times New Roman" w:hAnsi="Verdana" w:cs="Arial"/>
                <w:color w:val="000000"/>
                <w:sz w:val="16"/>
                <w:szCs w:val="16"/>
                <w:lang w:val="es-CO" w:eastAsia="es-CO"/>
              </w:rPr>
            </w:pPr>
            <w:r w:rsidRPr="008772F3">
              <w:rPr>
                <w:rFonts w:ascii="Verdana" w:eastAsia="Times New Roman" w:hAnsi="Verdana" w:cs="Arial"/>
                <w:color w:val="000000"/>
                <w:sz w:val="16"/>
                <w:szCs w:val="16"/>
                <w:lang w:val="es-CO" w:eastAsia="es-CO"/>
              </w:rPr>
              <w:t>74.965.422</w:t>
            </w:r>
          </w:p>
        </w:tc>
        <w:tc>
          <w:tcPr>
            <w:tcW w:w="1292" w:type="dxa"/>
            <w:tcBorders>
              <w:top w:val="nil"/>
              <w:left w:val="nil"/>
              <w:bottom w:val="single" w:sz="4" w:space="0" w:color="auto"/>
              <w:right w:val="single" w:sz="4" w:space="0" w:color="auto"/>
            </w:tcBorders>
            <w:shd w:val="clear" w:color="auto" w:fill="auto"/>
            <w:vAlign w:val="center"/>
            <w:hideMark/>
          </w:tcPr>
          <w:p w14:paraId="230614E8" w14:textId="77777777" w:rsidR="00947013" w:rsidRPr="008772F3" w:rsidRDefault="00947013" w:rsidP="00D06D28">
            <w:pPr>
              <w:contextualSpacing/>
              <w:jc w:val="center"/>
              <w:rPr>
                <w:rFonts w:ascii="Verdana" w:eastAsia="Times New Roman" w:hAnsi="Verdana" w:cs="Arial"/>
                <w:color w:val="000000"/>
                <w:sz w:val="16"/>
                <w:szCs w:val="16"/>
                <w:lang w:val="es-CO" w:eastAsia="es-CO"/>
              </w:rPr>
            </w:pPr>
            <w:r w:rsidRPr="008772F3">
              <w:rPr>
                <w:rFonts w:ascii="Verdana" w:eastAsia="Times New Roman" w:hAnsi="Verdana" w:cs="Arial"/>
                <w:color w:val="000000"/>
                <w:sz w:val="16"/>
                <w:szCs w:val="16"/>
                <w:lang w:val="es-CO" w:eastAsia="es-CO"/>
              </w:rPr>
              <w:t>-</w:t>
            </w:r>
          </w:p>
        </w:tc>
        <w:tc>
          <w:tcPr>
            <w:tcW w:w="1329" w:type="dxa"/>
            <w:tcBorders>
              <w:top w:val="nil"/>
              <w:left w:val="nil"/>
              <w:bottom w:val="single" w:sz="4" w:space="0" w:color="auto"/>
              <w:right w:val="single" w:sz="4" w:space="0" w:color="auto"/>
            </w:tcBorders>
            <w:shd w:val="clear" w:color="auto" w:fill="auto"/>
            <w:noWrap/>
            <w:vAlign w:val="center"/>
            <w:hideMark/>
          </w:tcPr>
          <w:p w14:paraId="3B5CC653" w14:textId="77777777" w:rsidR="00947013" w:rsidRPr="008772F3" w:rsidRDefault="00947013" w:rsidP="00D06D28">
            <w:pPr>
              <w:contextualSpacing/>
              <w:jc w:val="center"/>
              <w:rPr>
                <w:rFonts w:ascii="Verdana" w:eastAsia="Times New Roman" w:hAnsi="Verdana" w:cs="Arial"/>
                <w:color w:val="000000"/>
                <w:sz w:val="16"/>
                <w:szCs w:val="16"/>
                <w:vertAlign w:val="superscript"/>
                <w:lang w:val="es-CO" w:eastAsia="es-CO"/>
              </w:rPr>
            </w:pPr>
            <w:r w:rsidRPr="008772F3">
              <w:rPr>
                <w:rFonts w:ascii="Verdana" w:eastAsia="Times New Roman" w:hAnsi="Verdana" w:cs="Arial"/>
                <w:color w:val="000000"/>
                <w:sz w:val="16"/>
                <w:szCs w:val="16"/>
                <w:lang w:val="es-CO" w:eastAsia="es-CO"/>
              </w:rPr>
              <w:t>74.965.422</w:t>
            </w:r>
            <w:r w:rsidR="00FB1493" w:rsidRPr="008772F3">
              <w:rPr>
                <w:rFonts w:ascii="Verdana" w:eastAsia="Times New Roman" w:hAnsi="Verdana" w:cs="Arial"/>
                <w:color w:val="000000"/>
                <w:sz w:val="16"/>
                <w:szCs w:val="16"/>
                <w:vertAlign w:val="superscript"/>
                <w:lang w:val="es-CO" w:eastAsia="es-CO"/>
              </w:rPr>
              <w:t>(2)</w:t>
            </w:r>
          </w:p>
        </w:tc>
        <w:tc>
          <w:tcPr>
            <w:tcW w:w="1292" w:type="dxa"/>
            <w:tcBorders>
              <w:top w:val="nil"/>
              <w:left w:val="nil"/>
              <w:bottom w:val="single" w:sz="4" w:space="0" w:color="auto"/>
              <w:right w:val="single" w:sz="4" w:space="0" w:color="auto"/>
            </w:tcBorders>
            <w:shd w:val="clear" w:color="auto" w:fill="auto"/>
            <w:noWrap/>
            <w:vAlign w:val="center"/>
            <w:hideMark/>
          </w:tcPr>
          <w:p w14:paraId="713120E9" w14:textId="77777777" w:rsidR="00947013" w:rsidRPr="008772F3" w:rsidRDefault="00947013" w:rsidP="00D06D28">
            <w:pPr>
              <w:contextualSpacing/>
              <w:jc w:val="center"/>
              <w:rPr>
                <w:rFonts w:ascii="Verdana" w:eastAsia="Times New Roman" w:hAnsi="Verdana" w:cs="Arial"/>
                <w:color w:val="000000"/>
                <w:sz w:val="16"/>
                <w:szCs w:val="16"/>
                <w:lang w:val="es-CO" w:eastAsia="es-CO"/>
              </w:rPr>
            </w:pPr>
            <w:r w:rsidRPr="008772F3">
              <w:rPr>
                <w:rFonts w:ascii="Verdana" w:eastAsia="Times New Roman" w:hAnsi="Verdana" w:cs="Arial"/>
                <w:color w:val="000000"/>
                <w:sz w:val="16"/>
                <w:szCs w:val="16"/>
                <w:lang w:val="es-CO" w:eastAsia="es-CO"/>
              </w:rPr>
              <w:t>143.559.972</w:t>
            </w:r>
          </w:p>
        </w:tc>
        <w:tc>
          <w:tcPr>
            <w:tcW w:w="1292" w:type="dxa"/>
            <w:tcBorders>
              <w:top w:val="nil"/>
              <w:left w:val="nil"/>
              <w:bottom w:val="single" w:sz="4" w:space="0" w:color="auto"/>
              <w:right w:val="single" w:sz="4" w:space="0" w:color="auto"/>
            </w:tcBorders>
            <w:shd w:val="clear" w:color="auto" w:fill="auto"/>
            <w:noWrap/>
            <w:vAlign w:val="center"/>
            <w:hideMark/>
          </w:tcPr>
          <w:p w14:paraId="04C884C8" w14:textId="77777777" w:rsidR="00947013" w:rsidRPr="008772F3" w:rsidRDefault="00FA125C" w:rsidP="00D06D28">
            <w:pPr>
              <w:contextualSpacing/>
              <w:jc w:val="center"/>
              <w:rPr>
                <w:rFonts w:ascii="Verdana" w:eastAsia="Times New Roman" w:hAnsi="Verdana" w:cs="Arial"/>
                <w:color w:val="000000"/>
                <w:sz w:val="16"/>
                <w:szCs w:val="16"/>
                <w:lang w:val="es-CO" w:eastAsia="es-CO"/>
              </w:rPr>
            </w:pPr>
            <w:r w:rsidRPr="008772F3">
              <w:rPr>
                <w:rFonts w:ascii="Verdana" w:eastAsia="Times New Roman" w:hAnsi="Verdana" w:cs="Arial"/>
                <w:color w:val="000000"/>
                <w:sz w:val="16"/>
                <w:szCs w:val="16"/>
                <w:lang w:val="es-CO" w:eastAsia="es-CO"/>
              </w:rPr>
              <w:t>-</w:t>
            </w:r>
          </w:p>
        </w:tc>
        <w:tc>
          <w:tcPr>
            <w:tcW w:w="1502" w:type="dxa"/>
            <w:tcBorders>
              <w:top w:val="nil"/>
              <w:left w:val="nil"/>
              <w:bottom w:val="single" w:sz="4" w:space="0" w:color="auto"/>
              <w:right w:val="single" w:sz="4" w:space="0" w:color="auto"/>
            </w:tcBorders>
            <w:shd w:val="clear" w:color="auto" w:fill="auto"/>
            <w:noWrap/>
            <w:vAlign w:val="center"/>
            <w:hideMark/>
          </w:tcPr>
          <w:p w14:paraId="1B9AA322" w14:textId="77777777" w:rsidR="00947013" w:rsidRPr="008772F3" w:rsidRDefault="00947013" w:rsidP="00D06D28">
            <w:pPr>
              <w:contextualSpacing/>
              <w:jc w:val="center"/>
              <w:rPr>
                <w:rFonts w:ascii="Verdana" w:eastAsia="Times New Roman" w:hAnsi="Verdana" w:cs="Arial"/>
                <w:color w:val="000000"/>
                <w:sz w:val="16"/>
                <w:szCs w:val="16"/>
                <w:vertAlign w:val="superscript"/>
                <w:lang w:val="es-CO" w:eastAsia="es-CO"/>
              </w:rPr>
            </w:pPr>
            <w:r w:rsidRPr="008772F3">
              <w:rPr>
                <w:rFonts w:ascii="Verdana" w:eastAsia="Times New Roman" w:hAnsi="Verdana" w:cs="Arial"/>
                <w:color w:val="000000"/>
                <w:sz w:val="16"/>
                <w:szCs w:val="16"/>
                <w:lang w:val="es-CO" w:eastAsia="es-CO"/>
              </w:rPr>
              <w:t>143.559.972</w:t>
            </w:r>
            <w:r w:rsidR="0020649D" w:rsidRPr="008772F3">
              <w:rPr>
                <w:rFonts w:ascii="Verdana" w:eastAsia="Times New Roman" w:hAnsi="Verdana" w:cs="Arial"/>
                <w:color w:val="000000"/>
                <w:sz w:val="16"/>
                <w:szCs w:val="16"/>
                <w:vertAlign w:val="superscript"/>
                <w:lang w:val="es-CO" w:eastAsia="es-CO"/>
              </w:rPr>
              <w:t>(6)</w:t>
            </w:r>
          </w:p>
        </w:tc>
      </w:tr>
      <w:tr w:rsidR="008954FF" w:rsidRPr="00A32C8B" w14:paraId="1F00A84C" w14:textId="77777777" w:rsidTr="002F144F">
        <w:trPr>
          <w:trHeight w:val="215"/>
          <w:jc w:val="center"/>
        </w:trPr>
        <w:tc>
          <w:tcPr>
            <w:tcW w:w="2066" w:type="dxa"/>
            <w:tcBorders>
              <w:top w:val="nil"/>
              <w:left w:val="single" w:sz="4" w:space="0" w:color="auto"/>
              <w:bottom w:val="single" w:sz="4" w:space="0" w:color="auto"/>
              <w:right w:val="single" w:sz="4" w:space="0" w:color="auto"/>
            </w:tcBorders>
            <w:shd w:val="clear" w:color="auto" w:fill="E0D1AE"/>
            <w:vAlign w:val="center"/>
            <w:hideMark/>
          </w:tcPr>
          <w:p w14:paraId="08D3ED33" w14:textId="77777777" w:rsidR="00947013" w:rsidRPr="008772F3" w:rsidRDefault="00947013" w:rsidP="00D06D28">
            <w:pPr>
              <w:contextualSpacing/>
              <w:rPr>
                <w:rFonts w:ascii="Verdana" w:eastAsia="Times New Roman" w:hAnsi="Verdana" w:cs="Arial"/>
                <w:b/>
                <w:bCs/>
                <w:color w:val="000000"/>
                <w:sz w:val="16"/>
                <w:szCs w:val="16"/>
                <w:lang w:val="es-CO" w:eastAsia="es-CO"/>
              </w:rPr>
            </w:pPr>
            <w:r w:rsidRPr="008772F3">
              <w:rPr>
                <w:rFonts w:ascii="Verdana" w:eastAsia="Times New Roman" w:hAnsi="Verdana" w:cs="Arial"/>
                <w:b/>
                <w:bCs/>
                <w:color w:val="000000"/>
                <w:sz w:val="16"/>
                <w:szCs w:val="16"/>
                <w:lang w:val="es-CO" w:eastAsia="es-CO"/>
              </w:rPr>
              <w:t>Cuentas por Pagar</w:t>
            </w:r>
          </w:p>
        </w:tc>
        <w:tc>
          <w:tcPr>
            <w:tcW w:w="1292" w:type="dxa"/>
            <w:tcBorders>
              <w:top w:val="nil"/>
              <w:left w:val="nil"/>
              <w:bottom w:val="single" w:sz="4" w:space="0" w:color="auto"/>
              <w:right w:val="single" w:sz="4" w:space="0" w:color="auto"/>
            </w:tcBorders>
            <w:shd w:val="clear" w:color="auto" w:fill="F2F2F2" w:themeFill="background1" w:themeFillShade="F2"/>
            <w:noWrap/>
            <w:vAlign w:val="center"/>
            <w:hideMark/>
          </w:tcPr>
          <w:p w14:paraId="453F7460" w14:textId="77777777" w:rsidR="00947013" w:rsidRPr="008772F3" w:rsidRDefault="00947013" w:rsidP="00D06D28">
            <w:pPr>
              <w:contextualSpacing/>
              <w:jc w:val="center"/>
              <w:rPr>
                <w:rFonts w:ascii="Verdana" w:eastAsia="Times New Roman" w:hAnsi="Verdana" w:cs="Arial"/>
                <w:color w:val="000000"/>
                <w:sz w:val="16"/>
                <w:szCs w:val="16"/>
                <w:lang w:val="es-CO" w:eastAsia="es-CO"/>
              </w:rPr>
            </w:pPr>
            <w:r w:rsidRPr="008772F3">
              <w:rPr>
                <w:rFonts w:ascii="Verdana" w:eastAsia="Times New Roman" w:hAnsi="Verdana" w:cs="Arial"/>
                <w:color w:val="000000"/>
                <w:sz w:val="16"/>
                <w:szCs w:val="16"/>
                <w:lang w:val="es-CO" w:eastAsia="es-CO"/>
              </w:rPr>
              <w:t>185.247.601</w:t>
            </w:r>
          </w:p>
        </w:tc>
        <w:tc>
          <w:tcPr>
            <w:tcW w:w="1292" w:type="dxa"/>
            <w:tcBorders>
              <w:top w:val="nil"/>
              <w:left w:val="nil"/>
              <w:bottom w:val="single" w:sz="4" w:space="0" w:color="auto"/>
              <w:right w:val="single" w:sz="4" w:space="0" w:color="auto"/>
            </w:tcBorders>
            <w:shd w:val="clear" w:color="auto" w:fill="F2F2F2" w:themeFill="background1" w:themeFillShade="F2"/>
            <w:vAlign w:val="center"/>
            <w:hideMark/>
          </w:tcPr>
          <w:p w14:paraId="2E605F38" w14:textId="77777777" w:rsidR="00947013" w:rsidRPr="008772F3" w:rsidRDefault="00947013" w:rsidP="00D06D28">
            <w:pPr>
              <w:contextualSpacing/>
              <w:jc w:val="center"/>
              <w:rPr>
                <w:rFonts w:ascii="Verdana" w:eastAsia="Times New Roman" w:hAnsi="Verdana" w:cs="Arial"/>
                <w:color w:val="000000"/>
                <w:sz w:val="16"/>
                <w:szCs w:val="16"/>
                <w:lang w:val="es-CO" w:eastAsia="es-CO"/>
              </w:rPr>
            </w:pPr>
            <w:r w:rsidRPr="008772F3">
              <w:rPr>
                <w:rFonts w:ascii="Verdana" w:eastAsia="Times New Roman" w:hAnsi="Verdana" w:cs="Arial"/>
                <w:color w:val="000000"/>
                <w:sz w:val="16"/>
                <w:szCs w:val="16"/>
                <w:lang w:val="es-CO" w:eastAsia="es-CO"/>
              </w:rPr>
              <w:t>1.733.082</w:t>
            </w:r>
          </w:p>
        </w:tc>
        <w:tc>
          <w:tcPr>
            <w:tcW w:w="1329" w:type="dxa"/>
            <w:tcBorders>
              <w:top w:val="nil"/>
              <w:left w:val="nil"/>
              <w:bottom w:val="single" w:sz="4" w:space="0" w:color="auto"/>
              <w:right w:val="single" w:sz="4" w:space="0" w:color="auto"/>
            </w:tcBorders>
            <w:shd w:val="clear" w:color="auto" w:fill="F2F2F2" w:themeFill="background1" w:themeFillShade="F2"/>
            <w:noWrap/>
            <w:vAlign w:val="center"/>
            <w:hideMark/>
          </w:tcPr>
          <w:p w14:paraId="4231A0BD" w14:textId="77777777" w:rsidR="00947013" w:rsidRPr="008772F3" w:rsidRDefault="00947013" w:rsidP="00D06D28">
            <w:pPr>
              <w:contextualSpacing/>
              <w:jc w:val="center"/>
              <w:rPr>
                <w:rFonts w:ascii="Verdana" w:eastAsia="Times New Roman" w:hAnsi="Verdana" w:cs="Arial"/>
                <w:color w:val="000000"/>
                <w:sz w:val="16"/>
                <w:szCs w:val="16"/>
                <w:lang w:val="es-CO" w:eastAsia="es-CO"/>
              </w:rPr>
            </w:pPr>
            <w:r w:rsidRPr="008772F3">
              <w:rPr>
                <w:rFonts w:ascii="Verdana" w:eastAsia="Times New Roman" w:hAnsi="Verdana" w:cs="Arial"/>
                <w:color w:val="000000"/>
                <w:sz w:val="16"/>
                <w:szCs w:val="16"/>
                <w:lang w:val="es-CO" w:eastAsia="es-CO"/>
              </w:rPr>
              <w:t>183.514.519</w:t>
            </w:r>
            <w:r w:rsidR="00FB1493" w:rsidRPr="008772F3">
              <w:rPr>
                <w:rFonts w:ascii="Verdana" w:eastAsia="Times New Roman" w:hAnsi="Verdana" w:cs="Arial"/>
                <w:color w:val="000000"/>
                <w:sz w:val="16"/>
                <w:szCs w:val="16"/>
                <w:vertAlign w:val="superscript"/>
                <w:lang w:val="es-CO" w:eastAsia="es-CO"/>
              </w:rPr>
              <w:t>(3)</w:t>
            </w:r>
          </w:p>
        </w:tc>
        <w:tc>
          <w:tcPr>
            <w:tcW w:w="1292" w:type="dxa"/>
            <w:tcBorders>
              <w:top w:val="nil"/>
              <w:left w:val="nil"/>
              <w:bottom w:val="single" w:sz="4" w:space="0" w:color="auto"/>
              <w:right w:val="single" w:sz="4" w:space="0" w:color="auto"/>
            </w:tcBorders>
            <w:shd w:val="clear" w:color="auto" w:fill="F2F2F2" w:themeFill="background1" w:themeFillShade="F2"/>
            <w:noWrap/>
            <w:vAlign w:val="center"/>
            <w:hideMark/>
          </w:tcPr>
          <w:p w14:paraId="04F051C0" w14:textId="77777777" w:rsidR="00947013" w:rsidRPr="008772F3" w:rsidRDefault="00947013" w:rsidP="00D06D28">
            <w:pPr>
              <w:contextualSpacing/>
              <w:jc w:val="center"/>
              <w:rPr>
                <w:rFonts w:ascii="Verdana" w:eastAsia="Times New Roman" w:hAnsi="Verdana" w:cs="Arial"/>
                <w:color w:val="000000"/>
                <w:sz w:val="16"/>
                <w:szCs w:val="16"/>
                <w:lang w:val="es-CO" w:eastAsia="es-CO"/>
              </w:rPr>
            </w:pPr>
            <w:r w:rsidRPr="008772F3">
              <w:rPr>
                <w:rFonts w:ascii="Verdana" w:eastAsia="Times New Roman" w:hAnsi="Verdana" w:cs="Arial"/>
                <w:color w:val="000000"/>
                <w:sz w:val="16"/>
                <w:szCs w:val="16"/>
                <w:lang w:val="es-CO" w:eastAsia="es-CO"/>
              </w:rPr>
              <w:t>28.236.440</w:t>
            </w:r>
          </w:p>
        </w:tc>
        <w:tc>
          <w:tcPr>
            <w:tcW w:w="1292" w:type="dxa"/>
            <w:tcBorders>
              <w:top w:val="nil"/>
              <w:left w:val="nil"/>
              <w:bottom w:val="single" w:sz="4" w:space="0" w:color="auto"/>
              <w:right w:val="single" w:sz="4" w:space="0" w:color="auto"/>
            </w:tcBorders>
            <w:shd w:val="clear" w:color="auto" w:fill="F2F2F2" w:themeFill="background1" w:themeFillShade="F2"/>
            <w:noWrap/>
            <w:vAlign w:val="center"/>
            <w:hideMark/>
          </w:tcPr>
          <w:p w14:paraId="127CD31F" w14:textId="77777777" w:rsidR="00947013" w:rsidRPr="008772F3" w:rsidRDefault="00947013" w:rsidP="00D06D28">
            <w:pPr>
              <w:contextualSpacing/>
              <w:jc w:val="center"/>
              <w:rPr>
                <w:rFonts w:ascii="Verdana" w:eastAsia="Times New Roman" w:hAnsi="Verdana" w:cs="Arial"/>
                <w:color w:val="000000"/>
                <w:sz w:val="16"/>
                <w:szCs w:val="16"/>
                <w:lang w:val="es-CO" w:eastAsia="es-CO"/>
              </w:rPr>
            </w:pPr>
            <w:r w:rsidRPr="008772F3">
              <w:rPr>
                <w:rFonts w:ascii="Verdana" w:eastAsia="Times New Roman" w:hAnsi="Verdana" w:cs="Arial"/>
                <w:color w:val="000000"/>
                <w:sz w:val="16"/>
                <w:szCs w:val="16"/>
                <w:lang w:val="es-CO" w:eastAsia="es-CO"/>
              </w:rPr>
              <w:t>442.586.266</w:t>
            </w:r>
          </w:p>
        </w:tc>
        <w:tc>
          <w:tcPr>
            <w:tcW w:w="1502" w:type="dxa"/>
            <w:tcBorders>
              <w:top w:val="nil"/>
              <w:left w:val="nil"/>
              <w:bottom w:val="single" w:sz="4" w:space="0" w:color="auto"/>
              <w:right w:val="single" w:sz="4" w:space="0" w:color="auto"/>
            </w:tcBorders>
            <w:shd w:val="clear" w:color="auto" w:fill="F2F2F2" w:themeFill="background1" w:themeFillShade="F2"/>
            <w:noWrap/>
            <w:vAlign w:val="center"/>
            <w:hideMark/>
          </w:tcPr>
          <w:p w14:paraId="59BC11B8" w14:textId="77777777" w:rsidR="00947013" w:rsidRPr="008772F3" w:rsidRDefault="00947013" w:rsidP="00D06D28">
            <w:pPr>
              <w:contextualSpacing/>
              <w:jc w:val="center"/>
              <w:rPr>
                <w:rFonts w:ascii="Verdana" w:eastAsia="Times New Roman" w:hAnsi="Verdana" w:cs="Arial"/>
                <w:color w:val="000000"/>
                <w:sz w:val="16"/>
                <w:szCs w:val="16"/>
                <w:vertAlign w:val="superscript"/>
                <w:lang w:val="es-CO" w:eastAsia="es-CO"/>
              </w:rPr>
            </w:pPr>
            <w:r w:rsidRPr="008772F3">
              <w:rPr>
                <w:rFonts w:ascii="Verdana" w:eastAsia="Times New Roman" w:hAnsi="Verdana" w:cs="Arial"/>
                <w:color w:val="000000"/>
                <w:sz w:val="16"/>
                <w:szCs w:val="16"/>
                <w:lang w:val="es-CO" w:eastAsia="es-CO"/>
              </w:rPr>
              <w:t>414.349.826</w:t>
            </w:r>
            <w:r w:rsidR="0020649D" w:rsidRPr="008772F3">
              <w:rPr>
                <w:rFonts w:ascii="Verdana" w:eastAsia="Times New Roman" w:hAnsi="Verdana" w:cs="Arial"/>
                <w:color w:val="000000"/>
                <w:sz w:val="16"/>
                <w:szCs w:val="16"/>
                <w:vertAlign w:val="superscript"/>
                <w:lang w:val="es-CO" w:eastAsia="es-CO"/>
              </w:rPr>
              <w:t>(7)</w:t>
            </w:r>
          </w:p>
        </w:tc>
      </w:tr>
      <w:tr w:rsidR="008954FF" w:rsidRPr="00A32C8B" w14:paraId="1CB11E10" w14:textId="77777777" w:rsidTr="002F144F">
        <w:trPr>
          <w:trHeight w:val="215"/>
          <w:jc w:val="center"/>
        </w:trPr>
        <w:tc>
          <w:tcPr>
            <w:tcW w:w="2066" w:type="dxa"/>
            <w:tcBorders>
              <w:top w:val="nil"/>
              <w:left w:val="single" w:sz="4" w:space="0" w:color="auto"/>
              <w:bottom w:val="single" w:sz="4" w:space="0" w:color="auto"/>
              <w:right w:val="single" w:sz="4" w:space="0" w:color="auto"/>
            </w:tcBorders>
            <w:shd w:val="clear" w:color="auto" w:fill="E0D1AE"/>
            <w:vAlign w:val="center"/>
            <w:hideMark/>
          </w:tcPr>
          <w:p w14:paraId="77452706" w14:textId="77777777" w:rsidR="00947013" w:rsidRPr="008772F3" w:rsidRDefault="00947013" w:rsidP="00D06D28">
            <w:pPr>
              <w:contextualSpacing/>
              <w:rPr>
                <w:rFonts w:ascii="Verdana" w:eastAsia="Times New Roman" w:hAnsi="Verdana" w:cs="Arial"/>
                <w:b/>
                <w:bCs/>
                <w:color w:val="000000"/>
                <w:sz w:val="16"/>
                <w:szCs w:val="16"/>
                <w:lang w:val="es-CO" w:eastAsia="es-CO"/>
              </w:rPr>
            </w:pPr>
            <w:r w:rsidRPr="008772F3">
              <w:rPr>
                <w:rFonts w:ascii="Verdana" w:eastAsia="Times New Roman" w:hAnsi="Verdana" w:cs="Arial"/>
                <w:b/>
                <w:bCs/>
                <w:color w:val="000000"/>
                <w:sz w:val="16"/>
                <w:szCs w:val="16"/>
                <w:lang w:val="es-CO" w:eastAsia="es-CO"/>
              </w:rPr>
              <w:t xml:space="preserve">Saldo en Cuenta Maestra </w:t>
            </w:r>
          </w:p>
        </w:tc>
        <w:tc>
          <w:tcPr>
            <w:tcW w:w="1292" w:type="dxa"/>
            <w:tcBorders>
              <w:top w:val="nil"/>
              <w:left w:val="nil"/>
              <w:bottom w:val="single" w:sz="4" w:space="0" w:color="auto"/>
              <w:right w:val="single" w:sz="4" w:space="0" w:color="auto"/>
            </w:tcBorders>
            <w:shd w:val="clear" w:color="auto" w:fill="auto"/>
            <w:noWrap/>
            <w:vAlign w:val="center"/>
            <w:hideMark/>
          </w:tcPr>
          <w:p w14:paraId="32F712F5" w14:textId="77777777" w:rsidR="00947013" w:rsidRPr="008772F3" w:rsidRDefault="00947013" w:rsidP="00D06D28">
            <w:pPr>
              <w:contextualSpacing/>
              <w:jc w:val="center"/>
              <w:rPr>
                <w:rFonts w:ascii="Verdana" w:eastAsia="Times New Roman" w:hAnsi="Verdana" w:cs="Arial"/>
                <w:color w:val="000000"/>
                <w:sz w:val="16"/>
                <w:szCs w:val="16"/>
                <w:lang w:val="es-CO" w:eastAsia="es-CO"/>
              </w:rPr>
            </w:pPr>
            <w:r w:rsidRPr="008772F3">
              <w:rPr>
                <w:rFonts w:ascii="Verdana" w:eastAsia="Times New Roman" w:hAnsi="Verdana" w:cs="Arial"/>
                <w:color w:val="000000"/>
                <w:sz w:val="16"/>
                <w:szCs w:val="16"/>
                <w:lang w:val="es-CO" w:eastAsia="es-CO"/>
              </w:rPr>
              <w:t>439.594.672</w:t>
            </w:r>
          </w:p>
        </w:tc>
        <w:tc>
          <w:tcPr>
            <w:tcW w:w="1292" w:type="dxa"/>
            <w:tcBorders>
              <w:top w:val="nil"/>
              <w:left w:val="nil"/>
              <w:bottom w:val="single" w:sz="4" w:space="0" w:color="auto"/>
              <w:right w:val="single" w:sz="4" w:space="0" w:color="auto"/>
            </w:tcBorders>
            <w:shd w:val="clear" w:color="auto" w:fill="auto"/>
            <w:vAlign w:val="center"/>
            <w:hideMark/>
          </w:tcPr>
          <w:p w14:paraId="4B9F0B8F" w14:textId="77777777" w:rsidR="00947013" w:rsidRPr="008772F3" w:rsidRDefault="00947013" w:rsidP="00D06D28">
            <w:pPr>
              <w:contextualSpacing/>
              <w:jc w:val="center"/>
              <w:rPr>
                <w:rFonts w:ascii="Verdana" w:eastAsia="Times New Roman" w:hAnsi="Verdana" w:cs="Arial"/>
                <w:color w:val="000000"/>
                <w:sz w:val="16"/>
                <w:szCs w:val="16"/>
                <w:lang w:val="es-CO" w:eastAsia="es-CO"/>
              </w:rPr>
            </w:pPr>
            <w:r w:rsidRPr="008772F3">
              <w:rPr>
                <w:rFonts w:ascii="Verdana" w:eastAsia="Times New Roman" w:hAnsi="Verdana" w:cs="Arial"/>
                <w:color w:val="000000"/>
                <w:sz w:val="16"/>
                <w:szCs w:val="16"/>
                <w:lang w:val="es-CO" w:eastAsia="es-CO"/>
              </w:rPr>
              <w:t>860.464.191</w:t>
            </w:r>
          </w:p>
        </w:tc>
        <w:tc>
          <w:tcPr>
            <w:tcW w:w="1329" w:type="dxa"/>
            <w:tcBorders>
              <w:top w:val="nil"/>
              <w:left w:val="nil"/>
              <w:bottom w:val="single" w:sz="4" w:space="0" w:color="auto"/>
              <w:right w:val="single" w:sz="4" w:space="0" w:color="auto"/>
            </w:tcBorders>
            <w:shd w:val="clear" w:color="auto" w:fill="auto"/>
            <w:noWrap/>
            <w:vAlign w:val="center"/>
            <w:hideMark/>
          </w:tcPr>
          <w:p w14:paraId="2F8B3C86" w14:textId="77777777" w:rsidR="00947013" w:rsidRPr="008772F3" w:rsidRDefault="00947013" w:rsidP="00D06D28">
            <w:pPr>
              <w:contextualSpacing/>
              <w:jc w:val="center"/>
              <w:rPr>
                <w:rFonts w:ascii="Verdana" w:eastAsia="Times New Roman" w:hAnsi="Verdana" w:cs="Arial"/>
                <w:color w:val="000000"/>
                <w:sz w:val="16"/>
                <w:szCs w:val="16"/>
                <w:lang w:val="es-CO" w:eastAsia="es-CO"/>
              </w:rPr>
            </w:pPr>
            <w:r w:rsidRPr="008772F3">
              <w:rPr>
                <w:rFonts w:ascii="Verdana" w:eastAsia="Times New Roman" w:hAnsi="Verdana" w:cs="Arial"/>
                <w:color w:val="000000"/>
                <w:sz w:val="16"/>
                <w:szCs w:val="16"/>
                <w:lang w:val="es-CO" w:eastAsia="es-CO"/>
              </w:rPr>
              <w:t>420.869.519</w:t>
            </w:r>
            <w:r w:rsidR="00FB1493" w:rsidRPr="008772F3">
              <w:rPr>
                <w:rFonts w:ascii="Verdana" w:eastAsia="Times New Roman" w:hAnsi="Verdana" w:cs="Arial"/>
                <w:color w:val="000000"/>
                <w:sz w:val="16"/>
                <w:szCs w:val="16"/>
                <w:vertAlign w:val="superscript"/>
                <w:lang w:val="es-CO" w:eastAsia="es-CO"/>
              </w:rPr>
              <w:t>(4)</w:t>
            </w:r>
          </w:p>
        </w:tc>
        <w:tc>
          <w:tcPr>
            <w:tcW w:w="1292" w:type="dxa"/>
            <w:tcBorders>
              <w:top w:val="nil"/>
              <w:left w:val="nil"/>
              <w:bottom w:val="single" w:sz="4" w:space="0" w:color="auto"/>
              <w:right w:val="single" w:sz="4" w:space="0" w:color="auto"/>
            </w:tcBorders>
            <w:shd w:val="clear" w:color="auto" w:fill="auto"/>
            <w:noWrap/>
            <w:vAlign w:val="center"/>
            <w:hideMark/>
          </w:tcPr>
          <w:p w14:paraId="0B9DB6C7" w14:textId="77777777" w:rsidR="00947013" w:rsidRPr="008772F3" w:rsidRDefault="00947013" w:rsidP="00D06D28">
            <w:pPr>
              <w:contextualSpacing/>
              <w:jc w:val="center"/>
              <w:rPr>
                <w:rFonts w:ascii="Verdana" w:eastAsia="Times New Roman" w:hAnsi="Verdana" w:cs="Arial"/>
                <w:color w:val="000000"/>
                <w:sz w:val="16"/>
                <w:szCs w:val="16"/>
                <w:lang w:val="es-CO" w:eastAsia="es-CO"/>
              </w:rPr>
            </w:pPr>
            <w:r w:rsidRPr="008772F3">
              <w:rPr>
                <w:rFonts w:ascii="Verdana" w:eastAsia="Times New Roman" w:hAnsi="Verdana" w:cs="Arial"/>
                <w:color w:val="000000"/>
                <w:sz w:val="16"/>
                <w:szCs w:val="16"/>
                <w:lang w:val="es-CO" w:eastAsia="es-CO"/>
              </w:rPr>
              <w:t>211.635.169</w:t>
            </w:r>
          </w:p>
        </w:tc>
        <w:tc>
          <w:tcPr>
            <w:tcW w:w="1292" w:type="dxa"/>
            <w:tcBorders>
              <w:top w:val="nil"/>
              <w:left w:val="nil"/>
              <w:bottom w:val="single" w:sz="4" w:space="0" w:color="auto"/>
              <w:right w:val="single" w:sz="4" w:space="0" w:color="auto"/>
            </w:tcBorders>
            <w:shd w:val="clear" w:color="auto" w:fill="auto"/>
            <w:noWrap/>
            <w:vAlign w:val="center"/>
            <w:hideMark/>
          </w:tcPr>
          <w:p w14:paraId="3C799875" w14:textId="77777777" w:rsidR="00947013" w:rsidRPr="008772F3" w:rsidRDefault="00947013" w:rsidP="00D06D28">
            <w:pPr>
              <w:contextualSpacing/>
              <w:jc w:val="center"/>
              <w:rPr>
                <w:rFonts w:ascii="Verdana" w:eastAsia="Times New Roman" w:hAnsi="Verdana" w:cs="Arial"/>
                <w:color w:val="000000"/>
                <w:sz w:val="16"/>
                <w:szCs w:val="16"/>
                <w:lang w:val="es-CO" w:eastAsia="es-CO"/>
              </w:rPr>
            </w:pPr>
            <w:r w:rsidRPr="008772F3">
              <w:rPr>
                <w:rFonts w:ascii="Verdana" w:eastAsia="Times New Roman" w:hAnsi="Verdana" w:cs="Arial"/>
                <w:color w:val="000000"/>
                <w:sz w:val="16"/>
                <w:szCs w:val="16"/>
                <w:lang w:val="es-CO" w:eastAsia="es-CO"/>
              </w:rPr>
              <w:t>183.390.425</w:t>
            </w:r>
          </w:p>
        </w:tc>
        <w:tc>
          <w:tcPr>
            <w:tcW w:w="1502" w:type="dxa"/>
            <w:tcBorders>
              <w:top w:val="nil"/>
              <w:left w:val="nil"/>
              <w:bottom w:val="single" w:sz="4" w:space="0" w:color="auto"/>
              <w:right w:val="single" w:sz="4" w:space="0" w:color="auto"/>
            </w:tcBorders>
            <w:shd w:val="clear" w:color="auto" w:fill="auto"/>
            <w:noWrap/>
            <w:vAlign w:val="center"/>
            <w:hideMark/>
          </w:tcPr>
          <w:p w14:paraId="1FDA81C5" w14:textId="77777777" w:rsidR="00947013" w:rsidRPr="008772F3" w:rsidRDefault="00947013" w:rsidP="00D06D28">
            <w:pPr>
              <w:contextualSpacing/>
              <w:jc w:val="center"/>
              <w:rPr>
                <w:rFonts w:ascii="Verdana" w:eastAsia="Times New Roman" w:hAnsi="Verdana" w:cs="Arial"/>
                <w:color w:val="000000"/>
                <w:sz w:val="16"/>
                <w:szCs w:val="16"/>
                <w:vertAlign w:val="superscript"/>
                <w:lang w:val="es-CO" w:eastAsia="es-CO"/>
              </w:rPr>
            </w:pPr>
            <w:r w:rsidRPr="008772F3">
              <w:rPr>
                <w:rFonts w:ascii="Verdana" w:eastAsia="Times New Roman" w:hAnsi="Verdana" w:cs="Arial"/>
                <w:color w:val="000000"/>
                <w:sz w:val="16"/>
                <w:szCs w:val="16"/>
                <w:lang w:val="es-CO" w:eastAsia="es-CO"/>
              </w:rPr>
              <w:t>28.244.744</w:t>
            </w:r>
            <w:r w:rsidR="0020649D" w:rsidRPr="008772F3">
              <w:rPr>
                <w:rFonts w:ascii="Verdana" w:eastAsia="Times New Roman" w:hAnsi="Verdana" w:cs="Arial"/>
                <w:color w:val="000000"/>
                <w:sz w:val="16"/>
                <w:szCs w:val="16"/>
                <w:vertAlign w:val="superscript"/>
                <w:lang w:val="es-CO" w:eastAsia="es-CO"/>
              </w:rPr>
              <w:t>(8)</w:t>
            </w:r>
          </w:p>
        </w:tc>
      </w:tr>
    </w:tbl>
    <w:p w14:paraId="51DB07D4" w14:textId="77777777" w:rsidR="00BE6861" w:rsidRPr="00A32C8B" w:rsidRDefault="1BDFBC8D" w:rsidP="00D06D28">
      <w:pPr>
        <w:contextualSpacing/>
        <w:jc w:val="both"/>
        <w:rPr>
          <w:rFonts w:ascii="Verdana" w:eastAsia="Arial" w:hAnsi="Verdana" w:cs="Arial"/>
          <w:color w:val="242424"/>
          <w:sz w:val="18"/>
          <w:szCs w:val="18"/>
        </w:rPr>
      </w:pPr>
      <w:r w:rsidRPr="00A32C8B">
        <w:rPr>
          <w:rFonts w:ascii="Verdana" w:eastAsia="Arial" w:hAnsi="Verdana" w:cs="Arial"/>
          <w:b/>
          <w:bCs/>
          <w:color w:val="242424"/>
          <w:sz w:val="18"/>
          <w:szCs w:val="18"/>
        </w:rPr>
        <w:t>Fuente</w:t>
      </w:r>
      <w:r w:rsidRPr="00A32C8B">
        <w:rPr>
          <w:rFonts w:ascii="Verdana" w:eastAsia="Arial" w:hAnsi="Verdana" w:cs="Arial"/>
          <w:color w:val="242424"/>
          <w:sz w:val="18"/>
          <w:szCs w:val="18"/>
        </w:rPr>
        <w:t>: Elaboración propia con base en la información remitida por la Entidad Territorial, CUIPO y FUT</w:t>
      </w:r>
    </w:p>
    <w:p w14:paraId="5AC83CCF" w14:textId="77777777" w:rsidR="00BE6861" w:rsidRPr="00A32C8B" w:rsidRDefault="00BE6861" w:rsidP="00D06D28">
      <w:pPr>
        <w:contextualSpacing/>
        <w:jc w:val="both"/>
        <w:rPr>
          <w:rFonts w:ascii="Verdana" w:hAnsi="Verdana" w:cs="Arial"/>
          <w:sz w:val="22"/>
          <w:szCs w:val="22"/>
        </w:rPr>
      </w:pPr>
    </w:p>
    <w:p w14:paraId="4ED1C783" w14:textId="77777777" w:rsidR="00B50E23" w:rsidRDefault="00B50E23" w:rsidP="00B50E23">
      <w:pPr>
        <w:jc w:val="both"/>
        <w:rPr>
          <w:rFonts w:ascii="Verdana" w:hAnsi="Verdana" w:cs="Arial"/>
          <w:sz w:val="22"/>
          <w:szCs w:val="22"/>
        </w:rPr>
      </w:pPr>
      <w:r>
        <w:rPr>
          <w:rFonts w:ascii="Verdana" w:hAnsi="Verdana" w:cs="Arial"/>
          <w:sz w:val="22"/>
          <w:szCs w:val="22"/>
        </w:rPr>
        <w:t>De acuerdo con el Cuadro No. 17, no se observa consistencia en los datos reportados en la Categoría Cierre Fiscal del FUT para ninguno de los conceptos que componen esta Categoría. Para la vigencia 2020 llamó la atención que el resultado presupuestal fuera de $858.731.109, mientras que el valor calculado en el presente ejercicio fue de $26.582.857, presentándose una diferencia de $832.148.252 (véase el superíndice 1). Adicionalmente, los datos de reservas presupuestales, cuentas por pagar y saldo en Cuenta Maestra son inconsistentes (véanse los superíndices 2, 3 y 4).</w:t>
      </w:r>
    </w:p>
    <w:p w14:paraId="60DFBF29" w14:textId="77777777" w:rsidR="00B50E23" w:rsidRDefault="00B50E23" w:rsidP="00B50E23">
      <w:pPr>
        <w:jc w:val="both"/>
        <w:rPr>
          <w:rFonts w:ascii="Verdana" w:hAnsi="Verdana" w:cs="Arial"/>
          <w:sz w:val="22"/>
          <w:szCs w:val="22"/>
        </w:rPr>
      </w:pPr>
    </w:p>
    <w:p w14:paraId="02B5682E" w14:textId="77777777" w:rsidR="00B50E23" w:rsidRDefault="00B50E23" w:rsidP="00B50E23">
      <w:pPr>
        <w:jc w:val="both"/>
        <w:rPr>
          <w:rFonts w:ascii="Verdana" w:hAnsi="Verdana" w:cs="Arial"/>
          <w:sz w:val="22"/>
          <w:szCs w:val="22"/>
        </w:rPr>
      </w:pPr>
      <w:r>
        <w:rPr>
          <w:rFonts w:ascii="Verdana" w:hAnsi="Verdana" w:cs="Arial"/>
          <w:sz w:val="22"/>
          <w:szCs w:val="22"/>
        </w:rPr>
        <w:t>Para la vigencia 2021 el análisis se realizó a partir de los reportes CUIPO y FUT dada la nueva estructura del reporte. Llamó la atención nuevamente el resultado presupuestal, dado que este se registró como un resultado deficitario de $259.195.84, obteniendo una diferencia con el valor calculado en el presente ejercicio de $114.896.196 (véase el superíndice 5). En adición a esto, se omitió el reporte de las reservas presupuestales (véase el superíndice 6) y las cuentas por pagar reportadas son superiores a las realmente constituidas (véase el superíndice 7) y finalmente, el saldo en Cuenta Maestra es inferior al identificado en los extractos bancarios con corte al cierre de la vigencia 2021 (véase el superíndice 8).</w:t>
      </w:r>
    </w:p>
    <w:p w14:paraId="046A6FDA" w14:textId="77777777" w:rsidR="00B50E23" w:rsidRDefault="00B50E23" w:rsidP="00B50E23">
      <w:pPr>
        <w:jc w:val="both"/>
        <w:rPr>
          <w:rFonts w:ascii="Verdana" w:hAnsi="Verdana" w:cs="Arial"/>
          <w:sz w:val="22"/>
          <w:szCs w:val="22"/>
        </w:rPr>
      </w:pPr>
    </w:p>
    <w:p w14:paraId="0251A816" w14:textId="77777777" w:rsidR="00B50E23" w:rsidRDefault="00B50E23" w:rsidP="00B50E23">
      <w:pPr>
        <w:jc w:val="both"/>
        <w:rPr>
          <w:rFonts w:ascii="Verdana" w:hAnsi="Verdana" w:cs="Arial"/>
          <w:sz w:val="22"/>
          <w:szCs w:val="22"/>
        </w:rPr>
      </w:pPr>
      <w:r>
        <w:rPr>
          <w:rFonts w:ascii="Verdana" w:hAnsi="Verdana" w:cs="Arial"/>
          <w:sz w:val="22"/>
          <w:szCs w:val="22"/>
        </w:rPr>
        <w:t xml:space="preserve">Finalmente, para la vigencia 2022, el estado del reporte es omiso para el cuarto trimestre del 2022, para la </w:t>
      </w:r>
      <w:r w:rsidR="00740470">
        <w:rPr>
          <w:rFonts w:ascii="Verdana" w:hAnsi="Verdana" w:cs="Arial"/>
          <w:sz w:val="22"/>
          <w:szCs w:val="22"/>
        </w:rPr>
        <w:t>C</w:t>
      </w:r>
      <w:r>
        <w:rPr>
          <w:rFonts w:ascii="Verdana" w:hAnsi="Verdana" w:cs="Arial"/>
          <w:sz w:val="22"/>
          <w:szCs w:val="22"/>
        </w:rPr>
        <w:t xml:space="preserve">ategoría </w:t>
      </w:r>
      <w:r w:rsidR="00740470">
        <w:rPr>
          <w:rFonts w:ascii="Verdana" w:hAnsi="Verdana" w:cs="Arial"/>
          <w:sz w:val="22"/>
          <w:szCs w:val="22"/>
        </w:rPr>
        <w:t>C</w:t>
      </w:r>
      <w:r>
        <w:rPr>
          <w:rFonts w:ascii="Verdana" w:hAnsi="Verdana" w:cs="Arial"/>
          <w:sz w:val="22"/>
          <w:szCs w:val="22"/>
        </w:rPr>
        <w:t xml:space="preserve">ierre </w:t>
      </w:r>
      <w:r w:rsidR="00740470">
        <w:rPr>
          <w:rFonts w:ascii="Verdana" w:hAnsi="Verdana" w:cs="Arial"/>
          <w:sz w:val="22"/>
          <w:szCs w:val="22"/>
        </w:rPr>
        <w:t>F</w:t>
      </w:r>
      <w:r>
        <w:rPr>
          <w:rFonts w:ascii="Verdana" w:hAnsi="Verdana" w:cs="Arial"/>
          <w:sz w:val="22"/>
          <w:szCs w:val="22"/>
        </w:rPr>
        <w:t xml:space="preserve">iscal </w:t>
      </w:r>
      <w:r w:rsidR="00740470">
        <w:rPr>
          <w:rFonts w:ascii="Verdana" w:hAnsi="Verdana" w:cs="Arial"/>
          <w:sz w:val="22"/>
          <w:szCs w:val="22"/>
        </w:rPr>
        <w:t xml:space="preserve">del </w:t>
      </w:r>
      <w:r>
        <w:rPr>
          <w:rFonts w:ascii="Verdana" w:hAnsi="Verdana" w:cs="Arial"/>
          <w:sz w:val="22"/>
          <w:szCs w:val="22"/>
        </w:rPr>
        <w:t>FUT.</w:t>
      </w:r>
    </w:p>
    <w:p w14:paraId="11AA0CB5" w14:textId="77777777" w:rsidR="00B50E23" w:rsidRDefault="00B50E23" w:rsidP="00B50E23">
      <w:pPr>
        <w:jc w:val="both"/>
        <w:rPr>
          <w:rFonts w:ascii="Verdana" w:hAnsi="Verdana" w:cs="Arial"/>
          <w:sz w:val="22"/>
          <w:szCs w:val="22"/>
        </w:rPr>
      </w:pPr>
    </w:p>
    <w:p w14:paraId="43B6333B" w14:textId="77777777" w:rsidR="00494CD1" w:rsidRDefault="00B50E23" w:rsidP="00B50E23">
      <w:pPr>
        <w:jc w:val="both"/>
        <w:rPr>
          <w:rFonts w:ascii="Verdana" w:hAnsi="Verdana" w:cs="Arial"/>
          <w:sz w:val="22"/>
          <w:szCs w:val="22"/>
        </w:rPr>
      </w:pPr>
      <w:r>
        <w:rPr>
          <w:rFonts w:ascii="Verdana" w:hAnsi="Verdana" w:cs="Arial"/>
          <w:sz w:val="22"/>
          <w:szCs w:val="22"/>
        </w:rPr>
        <w:lastRenderedPageBreak/>
        <w:t>En resumen, en materia de reportes de información presupuestal, se observa que el Municipio de San Benito Abad - Sucre presenta problemas en la armonización y reporte de la información presupuestal en la nueva Categoría Única de Información Presupuestal - CUIPO y en el Formulario Único Territorial - FUT.</w:t>
      </w:r>
    </w:p>
    <w:p w14:paraId="3FD84032" w14:textId="77777777" w:rsidR="00B50E23" w:rsidRPr="00A32C8B" w:rsidRDefault="00B50E23" w:rsidP="00D06D28">
      <w:pPr>
        <w:contextualSpacing/>
        <w:rPr>
          <w:rFonts w:ascii="Verdana" w:hAnsi="Verdana" w:cs="Arial"/>
          <w:sz w:val="22"/>
          <w:szCs w:val="22"/>
        </w:rPr>
      </w:pPr>
    </w:p>
    <w:p w14:paraId="6623A171" w14:textId="77777777" w:rsidR="00D95C3C" w:rsidRPr="00A32C8B" w:rsidRDefault="00494CD1" w:rsidP="00D06D28">
      <w:pPr>
        <w:contextualSpacing/>
        <w:rPr>
          <w:rFonts w:ascii="Verdana" w:hAnsi="Verdana" w:cs="Arial"/>
          <w:b/>
          <w:bCs/>
          <w:sz w:val="22"/>
          <w:szCs w:val="22"/>
        </w:rPr>
      </w:pPr>
      <w:r w:rsidRPr="00A32C8B">
        <w:rPr>
          <w:rFonts w:ascii="Verdana" w:hAnsi="Verdana" w:cs="Arial"/>
          <w:b/>
          <w:bCs/>
          <w:sz w:val="22"/>
          <w:szCs w:val="22"/>
        </w:rPr>
        <w:t>Análisis contractual</w:t>
      </w:r>
      <w:r w:rsidR="00B444D3" w:rsidRPr="00A32C8B">
        <w:rPr>
          <w:rFonts w:ascii="Verdana" w:hAnsi="Verdana" w:cs="Arial"/>
          <w:b/>
          <w:bCs/>
          <w:sz w:val="22"/>
          <w:szCs w:val="22"/>
        </w:rPr>
        <w:t>.</w:t>
      </w:r>
    </w:p>
    <w:p w14:paraId="7FF55FBD" w14:textId="77777777" w:rsidR="00697820" w:rsidRPr="00A32C8B" w:rsidRDefault="00697820" w:rsidP="00D06D28">
      <w:pPr>
        <w:contextualSpacing/>
        <w:rPr>
          <w:rFonts w:ascii="Verdana" w:hAnsi="Verdana" w:cs="Arial"/>
          <w:sz w:val="22"/>
          <w:szCs w:val="22"/>
        </w:rPr>
      </w:pPr>
    </w:p>
    <w:p w14:paraId="0366C0E3" w14:textId="77777777" w:rsidR="00A02A0A" w:rsidRPr="00A32C8B" w:rsidRDefault="00FD0F73" w:rsidP="00D06D28">
      <w:pPr>
        <w:contextualSpacing/>
        <w:jc w:val="both"/>
        <w:rPr>
          <w:rFonts w:ascii="Verdana" w:hAnsi="Verdana" w:cs="Arial"/>
          <w:sz w:val="22"/>
          <w:szCs w:val="22"/>
        </w:rPr>
      </w:pPr>
      <w:r w:rsidRPr="00A32C8B">
        <w:rPr>
          <w:rFonts w:ascii="Verdana" w:hAnsi="Verdana" w:cs="Arial"/>
          <w:sz w:val="22"/>
          <w:szCs w:val="22"/>
        </w:rPr>
        <w:t xml:space="preserve">Este apartado tiene como objetivo verificar el proceso contractual que lleva el </w:t>
      </w:r>
      <w:r w:rsidR="000D2FA1" w:rsidRPr="00A32C8B">
        <w:rPr>
          <w:rFonts w:ascii="Verdana" w:hAnsi="Verdana" w:cs="Arial"/>
          <w:sz w:val="22"/>
          <w:szCs w:val="22"/>
        </w:rPr>
        <w:t>M</w:t>
      </w:r>
      <w:r w:rsidRPr="00A32C8B">
        <w:rPr>
          <w:rFonts w:ascii="Verdana" w:hAnsi="Verdana" w:cs="Arial"/>
          <w:sz w:val="22"/>
          <w:szCs w:val="22"/>
        </w:rPr>
        <w:t xml:space="preserve">unicipio de </w:t>
      </w:r>
      <w:r w:rsidR="00EF1A7E" w:rsidRPr="00A32C8B">
        <w:rPr>
          <w:rFonts w:ascii="Verdana" w:hAnsi="Verdana" w:cs="Arial"/>
          <w:sz w:val="22"/>
          <w:szCs w:val="22"/>
        </w:rPr>
        <w:t>San Benito Abad</w:t>
      </w:r>
      <w:r w:rsidRPr="00A32C8B">
        <w:rPr>
          <w:rFonts w:ascii="Verdana" w:hAnsi="Verdana" w:cs="Arial"/>
          <w:sz w:val="22"/>
          <w:szCs w:val="22"/>
        </w:rPr>
        <w:t xml:space="preserve"> </w:t>
      </w:r>
      <w:r w:rsidR="004A6BE4" w:rsidRPr="00A32C8B">
        <w:rPr>
          <w:rFonts w:ascii="Verdana" w:hAnsi="Verdana" w:cs="Arial"/>
          <w:sz w:val="22"/>
          <w:szCs w:val="22"/>
        </w:rPr>
        <w:t>–</w:t>
      </w:r>
      <w:r w:rsidRPr="00A32C8B">
        <w:rPr>
          <w:rFonts w:ascii="Verdana" w:hAnsi="Verdana" w:cs="Arial"/>
          <w:sz w:val="22"/>
          <w:szCs w:val="22"/>
        </w:rPr>
        <w:t xml:space="preserve"> </w:t>
      </w:r>
      <w:r w:rsidR="00EF1A7E" w:rsidRPr="00A32C8B">
        <w:rPr>
          <w:rFonts w:ascii="Verdana" w:hAnsi="Verdana" w:cs="Arial"/>
          <w:sz w:val="22"/>
          <w:szCs w:val="22"/>
        </w:rPr>
        <w:t>Sucre</w:t>
      </w:r>
      <w:r w:rsidR="004A6BE4" w:rsidRPr="00A32C8B">
        <w:rPr>
          <w:rFonts w:ascii="Verdana" w:hAnsi="Verdana" w:cs="Arial"/>
          <w:sz w:val="22"/>
          <w:szCs w:val="22"/>
        </w:rPr>
        <w:t>. P</w:t>
      </w:r>
      <w:r w:rsidRPr="00A32C8B">
        <w:rPr>
          <w:rFonts w:ascii="Verdana" w:hAnsi="Verdana" w:cs="Arial"/>
          <w:sz w:val="22"/>
          <w:szCs w:val="22"/>
        </w:rPr>
        <w:t>ara esto</w:t>
      </w:r>
      <w:r w:rsidR="004A6BE4" w:rsidRPr="00A32C8B">
        <w:rPr>
          <w:rFonts w:ascii="Verdana" w:hAnsi="Verdana" w:cs="Arial"/>
          <w:sz w:val="22"/>
          <w:szCs w:val="22"/>
        </w:rPr>
        <w:t>,</w:t>
      </w:r>
      <w:r w:rsidRPr="00A32C8B">
        <w:rPr>
          <w:rFonts w:ascii="Verdana" w:hAnsi="Verdana" w:cs="Arial"/>
          <w:sz w:val="22"/>
          <w:szCs w:val="22"/>
        </w:rPr>
        <w:t xml:space="preserve"> se</w:t>
      </w:r>
      <w:r w:rsidR="00B00ECC" w:rsidRPr="00A32C8B">
        <w:rPr>
          <w:rFonts w:ascii="Verdana" w:hAnsi="Verdana" w:cs="Arial"/>
          <w:sz w:val="22"/>
          <w:szCs w:val="22"/>
        </w:rPr>
        <w:t xml:space="preserve"> procedió a analizar</w:t>
      </w:r>
      <w:r w:rsidRPr="00A32C8B">
        <w:rPr>
          <w:rFonts w:ascii="Verdana" w:hAnsi="Verdana" w:cs="Arial"/>
          <w:sz w:val="22"/>
          <w:szCs w:val="22"/>
        </w:rPr>
        <w:t xml:space="preserve"> la relación de contratos remitidos, financiados con cargo a la Participación de Propósito General, con el fin de determinar la existencia de eventos de riesgo relacionados con el uso de los recursos. </w:t>
      </w:r>
      <w:r w:rsidR="00B00ECC" w:rsidRPr="00A32C8B">
        <w:rPr>
          <w:rFonts w:ascii="Verdana" w:hAnsi="Verdana" w:cs="Arial"/>
          <w:sz w:val="22"/>
          <w:szCs w:val="22"/>
        </w:rPr>
        <w:t>El</w:t>
      </w:r>
      <w:r w:rsidRPr="00A32C8B">
        <w:rPr>
          <w:rFonts w:ascii="Verdana" w:hAnsi="Verdana" w:cs="Arial"/>
          <w:sz w:val="22"/>
          <w:szCs w:val="22"/>
        </w:rPr>
        <w:t xml:space="preserve"> </w:t>
      </w:r>
      <w:r w:rsidR="00B00ECC" w:rsidRPr="00A32C8B">
        <w:rPr>
          <w:rFonts w:ascii="Verdana" w:hAnsi="Verdana" w:cs="Arial"/>
          <w:sz w:val="22"/>
          <w:szCs w:val="22"/>
        </w:rPr>
        <w:t>M</w:t>
      </w:r>
      <w:r w:rsidRPr="00A32C8B">
        <w:rPr>
          <w:rFonts w:ascii="Verdana" w:hAnsi="Verdana" w:cs="Arial"/>
          <w:sz w:val="22"/>
          <w:szCs w:val="22"/>
        </w:rPr>
        <w:t xml:space="preserve">unicipio de </w:t>
      </w:r>
      <w:r w:rsidR="00EF1A7E" w:rsidRPr="00A32C8B">
        <w:rPr>
          <w:rFonts w:ascii="Verdana" w:hAnsi="Verdana" w:cs="Arial"/>
          <w:sz w:val="22"/>
          <w:szCs w:val="22"/>
        </w:rPr>
        <w:t>San Benito Abad</w:t>
      </w:r>
      <w:r w:rsidR="00B57972" w:rsidRPr="00A32C8B">
        <w:rPr>
          <w:rFonts w:ascii="Verdana" w:hAnsi="Verdana" w:cs="Arial"/>
          <w:sz w:val="22"/>
          <w:szCs w:val="22"/>
        </w:rPr>
        <w:t xml:space="preserve"> - </w:t>
      </w:r>
      <w:r w:rsidR="00EF1A7E" w:rsidRPr="00A32C8B">
        <w:rPr>
          <w:rFonts w:ascii="Verdana" w:hAnsi="Verdana" w:cs="Arial"/>
          <w:sz w:val="22"/>
          <w:szCs w:val="22"/>
        </w:rPr>
        <w:t>Sucre</w:t>
      </w:r>
      <w:r w:rsidRPr="00A32C8B">
        <w:rPr>
          <w:rFonts w:ascii="Verdana" w:hAnsi="Verdana" w:cs="Arial"/>
          <w:sz w:val="22"/>
          <w:szCs w:val="22"/>
        </w:rPr>
        <w:t xml:space="preserve"> remitió la relación de contratos con la información contractual de las vigencias 20</w:t>
      </w:r>
      <w:r w:rsidR="00B57972" w:rsidRPr="00A32C8B">
        <w:rPr>
          <w:rFonts w:ascii="Verdana" w:hAnsi="Verdana" w:cs="Arial"/>
          <w:sz w:val="22"/>
          <w:szCs w:val="22"/>
        </w:rPr>
        <w:t>20</w:t>
      </w:r>
      <w:r w:rsidRPr="00A32C8B">
        <w:rPr>
          <w:rFonts w:ascii="Verdana" w:hAnsi="Verdana" w:cs="Arial"/>
          <w:sz w:val="22"/>
          <w:szCs w:val="22"/>
        </w:rPr>
        <w:t>, 2</w:t>
      </w:r>
      <w:r w:rsidR="00B57972" w:rsidRPr="00A32C8B">
        <w:rPr>
          <w:rFonts w:ascii="Verdana" w:hAnsi="Verdana" w:cs="Arial"/>
          <w:sz w:val="22"/>
          <w:szCs w:val="22"/>
        </w:rPr>
        <w:t xml:space="preserve">021 </w:t>
      </w:r>
      <w:r w:rsidRPr="00A32C8B">
        <w:rPr>
          <w:rFonts w:ascii="Verdana" w:hAnsi="Verdana" w:cs="Arial"/>
          <w:sz w:val="22"/>
          <w:szCs w:val="22"/>
        </w:rPr>
        <w:t>y 202</w:t>
      </w:r>
      <w:r w:rsidR="00B57972" w:rsidRPr="00A32C8B">
        <w:rPr>
          <w:rFonts w:ascii="Verdana" w:hAnsi="Verdana" w:cs="Arial"/>
          <w:sz w:val="22"/>
          <w:szCs w:val="22"/>
        </w:rPr>
        <w:t>2 con corte al 30 de junio</w:t>
      </w:r>
      <w:r w:rsidR="004A6BE4" w:rsidRPr="00A32C8B">
        <w:rPr>
          <w:rFonts w:ascii="Verdana" w:hAnsi="Verdana" w:cs="Arial"/>
          <w:sz w:val="22"/>
          <w:szCs w:val="22"/>
        </w:rPr>
        <w:t>,</w:t>
      </w:r>
      <w:r w:rsidRPr="00A32C8B">
        <w:rPr>
          <w:rFonts w:ascii="Verdana" w:hAnsi="Verdana" w:cs="Arial"/>
          <w:sz w:val="22"/>
          <w:szCs w:val="22"/>
        </w:rPr>
        <w:t xml:space="preserve"> un total de 2</w:t>
      </w:r>
      <w:r w:rsidR="00717358" w:rsidRPr="00A32C8B">
        <w:rPr>
          <w:rFonts w:ascii="Verdana" w:hAnsi="Verdana" w:cs="Arial"/>
          <w:sz w:val="22"/>
          <w:szCs w:val="22"/>
        </w:rPr>
        <w:t>7</w:t>
      </w:r>
      <w:r w:rsidR="00494340" w:rsidRPr="00A32C8B">
        <w:rPr>
          <w:rFonts w:ascii="Verdana" w:hAnsi="Verdana" w:cs="Arial"/>
          <w:sz w:val="22"/>
          <w:szCs w:val="22"/>
        </w:rPr>
        <w:t>0</w:t>
      </w:r>
      <w:r w:rsidRPr="00A32C8B">
        <w:rPr>
          <w:rFonts w:ascii="Verdana" w:hAnsi="Verdana" w:cs="Arial"/>
          <w:sz w:val="22"/>
          <w:szCs w:val="22"/>
        </w:rPr>
        <w:t xml:space="preserve"> contratos</w:t>
      </w:r>
      <w:r w:rsidR="00C95D5E" w:rsidRPr="00A32C8B">
        <w:rPr>
          <w:rFonts w:ascii="Verdana" w:hAnsi="Verdana" w:cs="Arial"/>
          <w:sz w:val="22"/>
          <w:szCs w:val="22"/>
        </w:rPr>
        <w:t xml:space="preserve"> distribuidos por fuente de financiación como se muestra en el </w:t>
      </w:r>
      <w:r w:rsidR="003F54F9" w:rsidRPr="00A32C8B">
        <w:rPr>
          <w:rFonts w:ascii="Verdana" w:hAnsi="Verdana" w:cs="Arial"/>
          <w:sz w:val="22"/>
          <w:szCs w:val="22"/>
        </w:rPr>
        <w:t>C</w:t>
      </w:r>
      <w:r w:rsidR="00C95D5E" w:rsidRPr="00A32C8B">
        <w:rPr>
          <w:rFonts w:ascii="Verdana" w:hAnsi="Verdana" w:cs="Arial"/>
          <w:sz w:val="22"/>
          <w:szCs w:val="22"/>
        </w:rPr>
        <w:t xml:space="preserve">uadro </w:t>
      </w:r>
      <w:r w:rsidR="006A5588" w:rsidRPr="00A32C8B">
        <w:rPr>
          <w:rFonts w:ascii="Verdana" w:hAnsi="Verdana" w:cs="Arial"/>
          <w:sz w:val="22"/>
          <w:szCs w:val="22"/>
        </w:rPr>
        <w:t xml:space="preserve">No. </w:t>
      </w:r>
      <w:r w:rsidR="0088703B" w:rsidRPr="00A32C8B">
        <w:rPr>
          <w:rFonts w:ascii="Verdana" w:hAnsi="Verdana" w:cs="Arial"/>
          <w:sz w:val="22"/>
          <w:szCs w:val="22"/>
        </w:rPr>
        <w:t>1</w:t>
      </w:r>
      <w:r w:rsidR="007353CA" w:rsidRPr="00A32C8B">
        <w:rPr>
          <w:rFonts w:ascii="Verdana" w:hAnsi="Verdana" w:cs="Arial"/>
          <w:sz w:val="22"/>
          <w:szCs w:val="22"/>
        </w:rPr>
        <w:t>8</w:t>
      </w:r>
      <w:r w:rsidR="00C95D5E" w:rsidRPr="00A32C8B">
        <w:rPr>
          <w:rFonts w:ascii="Verdana" w:hAnsi="Verdana" w:cs="Arial"/>
          <w:sz w:val="22"/>
          <w:szCs w:val="22"/>
        </w:rPr>
        <w:t>.</w:t>
      </w:r>
      <w:r w:rsidR="00A34D01" w:rsidRPr="00A32C8B">
        <w:rPr>
          <w:rFonts w:ascii="Verdana" w:hAnsi="Verdana" w:cs="Arial"/>
          <w:sz w:val="22"/>
          <w:szCs w:val="22"/>
        </w:rPr>
        <w:t xml:space="preserve"> No obstante, un</w:t>
      </w:r>
      <w:r w:rsidR="00C95D5E" w:rsidRPr="00A32C8B">
        <w:rPr>
          <w:rFonts w:ascii="Verdana" w:hAnsi="Verdana" w:cs="Arial"/>
          <w:sz w:val="22"/>
          <w:szCs w:val="22"/>
        </w:rPr>
        <w:t>o</w:t>
      </w:r>
      <w:r w:rsidR="00A34D01" w:rsidRPr="00A32C8B">
        <w:rPr>
          <w:rFonts w:ascii="Verdana" w:hAnsi="Verdana" w:cs="Arial"/>
          <w:sz w:val="22"/>
          <w:szCs w:val="22"/>
        </w:rPr>
        <w:t xml:space="preserve"> </w:t>
      </w:r>
      <w:r w:rsidR="00C95D5E" w:rsidRPr="00A32C8B">
        <w:rPr>
          <w:rFonts w:ascii="Verdana" w:hAnsi="Verdana" w:cs="Arial"/>
          <w:sz w:val="22"/>
          <w:szCs w:val="22"/>
        </w:rPr>
        <w:t xml:space="preserve">de los procesos enviado para la vigencia </w:t>
      </w:r>
      <w:r w:rsidR="00FA1917" w:rsidRPr="00A32C8B">
        <w:rPr>
          <w:rFonts w:ascii="Verdana" w:hAnsi="Verdana" w:cs="Arial"/>
          <w:sz w:val="22"/>
          <w:szCs w:val="22"/>
        </w:rPr>
        <w:t xml:space="preserve">2020 tiene </w:t>
      </w:r>
      <w:r w:rsidR="003F6F27" w:rsidRPr="00A32C8B">
        <w:rPr>
          <w:rFonts w:ascii="Verdana" w:hAnsi="Verdana" w:cs="Arial"/>
          <w:sz w:val="22"/>
          <w:szCs w:val="22"/>
        </w:rPr>
        <w:t>como</w:t>
      </w:r>
      <w:r w:rsidR="00FA1917" w:rsidRPr="00A32C8B">
        <w:rPr>
          <w:rFonts w:ascii="Verdana" w:hAnsi="Verdana" w:cs="Arial"/>
          <w:sz w:val="22"/>
          <w:szCs w:val="22"/>
        </w:rPr>
        <w:t xml:space="preserve"> fuente de financiación </w:t>
      </w:r>
      <w:r w:rsidR="00161FB1" w:rsidRPr="00A32C8B">
        <w:rPr>
          <w:rFonts w:ascii="Verdana" w:hAnsi="Verdana" w:cs="Arial"/>
          <w:sz w:val="22"/>
          <w:szCs w:val="22"/>
        </w:rPr>
        <w:t>el</w:t>
      </w:r>
      <w:r w:rsidR="00FA1917" w:rsidRPr="00A32C8B">
        <w:rPr>
          <w:rFonts w:ascii="Verdana" w:hAnsi="Verdana" w:cs="Arial"/>
          <w:sz w:val="22"/>
          <w:szCs w:val="22"/>
        </w:rPr>
        <w:t xml:space="preserve"> </w:t>
      </w:r>
      <w:r w:rsidR="006471B1" w:rsidRPr="00A32C8B">
        <w:rPr>
          <w:rFonts w:ascii="Verdana" w:hAnsi="Verdana" w:cs="Arial"/>
          <w:sz w:val="22"/>
          <w:szCs w:val="22"/>
        </w:rPr>
        <w:t xml:space="preserve">Fondo </w:t>
      </w:r>
      <w:r w:rsidR="001A6758" w:rsidRPr="00A32C8B">
        <w:rPr>
          <w:rFonts w:ascii="Verdana" w:hAnsi="Verdana" w:cs="Arial"/>
          <w:sz w:val="22"/>
          <w:szCs w:val="22"/>
        </w:rPr>
        <w:t>Local de Seguridad</w:t>
      </w:r>
      <w:r w:rsidR="00C95D5E" w:rsidRPr="00A32C8B">
        <w:rPr>
          <w:rFonts w:ascii="Verdana" w:hAnsi="Verdana" w:cs="Arial"/>
          <w:sz w:val="22"/>
          <w:szCs w:val="22"/>
        </w:rPr>
        <w:t xml:space="preserve">, </w:t>
      </w:r>
      <w:r w:rsidR="00FA1917" w:rsidRPr="00A32C8B">
        <w:rPr>
          <w:rFonts w:ascii="Verdana" w:hAnsi="Verdana" w:cs="Arial"/>
          <w:sz w:val="22"/>
          <w:szCs w:val="22"/>
        </w:rPr>
        <w:t xml:space="preserve">por lo </w:t>
      </w:r>
      <w:r w:rsidR="00C95D5E" w:rsidRPr="00A32C8B">
        <w:rPr>
          <w:rFonts w:ascii="Verdana" w:hAnsi="Verdana" w:cs="Arial"/>
          <w:sz w:val="22"/>
          <w:szCs w:val="22"/>
        </w:rPr>
        <w:t>tanto,</w:t>
      </w:r>
      <w:r w:rsidR="00FA1917" w:rsidRPr="00A32C8B">
        <w:rPr>
          <w:rFonts w:ascii="Verdana" w:hAnsi="Verdana" w:cs="Arial"/>
          <w:sz w:val="22"/>
          <w:szCs w:val="22"/>
        </w:rPr>
        <w:t xml:space="preserve"> no h</w:t>
      </w:r>
      <w:r w:rsidR="00C95D5E" w:rsidRPr="00A32C8B">
        <w:rPr>
          <w:rFonts w:ascii="Verdana" w:hAnsi="Verdana" w:cs="Arial"/>
          <w:sz w:val="22"/>
          <w:szCs w:val="22"/>
        </w:rPr>
        <w:t>izo</w:t>
      </w:r>
      <w:r w:rsidR="003F6F27" w:rsidRPr="00A32C8B">
        <w:rPr>
          <w:rFonts w:ascii="Verdana" w:hAnsi="Verdana" w:cs="Arial"/>
          <w:sz w:val="22"/>
          <w:szCs w:val="22"/>
        </w:rPr>
        <w:t xml:space="preserve"> parte del presente análisis. Así las cosas</w:t>
      </w:r>
      <w:r w:rsidR="00C97A4A" w:rsidRPr="00A32C8B">
        <w:rPr>
          <w:rFonts w:ascii="Verdana" w:hAnsi="Verdana" w:cs="Arial"/>
          <w:sz w:val="22"/>
          <w:szCs w:val="22"/>
        </w:rPr>
        <w:t xml:space="preserve">, se </w:t>
      </w:r>
      <w:r w:rsidR="00A93A14" w:rsidRPr="00A32C8B">
        <w:rPr>
          <w:rFonts w:ascii="Verdana" w:hAnsi="Verdana" w:cs="Arial"/>
          <w:sz w:val="22"/>
          <w:szCs w:val="22"/>
        </w:rPr>
        <w:t xml:space="preserve">revisó </w:t>
      </w:r>
      <w:r w:rsidR="00C97A4A" w:rsidRPr="00A32C8B">
        <w:rPr>
          <w:rFonts w:ascii="Verdana" w:hAnsi="Verdana" w:cs="Arial"/>
          <w:sz w:val="22"/>
          <w:szCs w:val="22"/>
        </w:rPr>
        <w:t>un total de 2</w:t>
      </w:r>
      <w:r w:rsidR="002C1E4F" w:rsidRPr="00A32C8B">
        <w:rPr>
          <w:rFonts w:ascii="Verdana" w:hAnsi="Verdana" w:cs="Arial"/>
          <w:sz w:val="22"/>
          <w:szCs w:val="22"/>
        </w:rPr>
        <w:t>69</w:t>
      </w:r>
      <w:r w:rsidR="00C97A4A" w:rsidRPr="00A32C8B">
        <w:rPr>
          <w:rFonts w:ascii="Verdana" w:hAnsi="Verdana" w:cs="Arial"/>
          <w:sz w:val="22"/>
          <w:szCs w:val="22"/>
        </w:rPr>
        <w:t xml:space="preserve"> contratos para las tres vigencias objeto de análisis, como se muestra a continuación:</w:t>
      </w:r>
    </w:p>
    <w:p w14:paraId="1802753F" w14:textId="77777777" w:rsidR="000C6E73" w:rsidRPr="00A32C8B" w:rsidRDefault="000C6E73" w:rsidP="00D06D28">
      <w:pPr>
        <w:contextualSpacing/>
        <w:jc w:val="both"/>
        <w:rPr>
          <w:rFonts w:ascii="Verdana" w:hAnsi="Verdana" w:cs="Arial"/>
          <w:sz w:val="22"/>
          <w:szCs w:val="22"/>
        </w:rPr>
      </w:pPr>
    </w:p>
    <w:p w14:paraId="3158AEE1" w14:textId="77777777" w:rsidR="00C97A4A" w:rsidRPr="00A32C8B" w:rsidRDefault="00C97A4A" w:rsidP="00D06D28">
      <w:pPr>
        <w:contextualSpacing/>
        <w:jc w:val="center"/>
        <w:rPr>
          <w:rFonts w:ascii="Verdana" w:hAnsi="Verdana" w:cs="Arial"/>
          <w:b/>
          <w:bCs/>
          <w:sz w:val="18"/>
          <w:szCs w:val="18"/>
        </w:rPr>
      </w:pPr>
      <w:r w:rsidRPr="00A32C8B">
        <w:rPr>
          <w:rFonts w:ascii="Verdana" w:hAnsi="Verdana" w:cs="Arial"/>
          <w:b/>
          <w:sz w:val="18"/>
          <w:szCs w:val="18"/>
        </w:rPr>
        <w:t>Cuadro</w:t>
      </w:r>
      <w:r w:rsidR="0B5DC0EC" w:rsidRPr="00A32C8B">
        <w:rPr>
          <w:rFonts w:ascii="Verdana" w:hAnsi="Verdana" w:cs="Arial"/>
          <w:b/>
          <w:bCs/>
          <w:sz w:val="18"/>
          <w:szCs w:val="18"/>
        </w:rPr>
        <w:t xml:space="preserve"> No. </w:t>
      </w:r>
      <w:r w:rsidR="0088703B" w:rsidRPr="00A32C8B">
        <w:rPr>
          <w:rFonts w:ascii="Verdana" w:hAnsi="Verdana" w:cs="Arial"/>
          <w:b/>
          <w:bCs/>
          <w:sz w:val="18"/>
          <w:szCs w:val="18"/>
        </w:rPr>
        <w:t>1</w:t>
      </w:r>
      <w:r w:rsidR="007353CA" w:rsidRPr="00A32C8B">
        <w:rPr>
          <w:rFonts w:ascii="Verdana" w:hAnsi="Verdana" w:cs="Arial"/>
          <w:b/>
          <w:bCs/>
          <w:sz w:val="18"/>
          <w:szCs w:val="18"/>
        </w:rPr>
        <w:t>8</w:t>
      </w:r>
    </w:p>
    <w:p w14:paraId="3239C209" w14:textId="77777777" w:rsidR="00C97A4A" w:rsidRPr="00A32C8B" w:rsidRDefault="0B5DC0EC" w:rsidP="00D06D28">
      <w:pPr>
        <w:contextualSpacing/>
        <w:jc w:val="center"/>
        <w:rPr>
          <w:rFonts w:ascii="Verdana" w:eastAsia="Arial Nova" w:hAnsi="Verdana" w:cs="Arial"/>
          <w:sz w:val="18"/>
          <w:szCs w:val="18"/>
        </w:rPr>
      </w:pPr>
      <w:r w:rsidRPr="00A32C8B">
        <w:rPr>
          <w:rFonts w:ascii="Verdana" w:hAnsi="Verdana" w:cs="Arial"/>
          <w:sz w:val="18"/>
          <w:szCs w:val="18"/>
        </w:rPr>
        <w:t>Análisis Contractual</w:t>
      </w:r>
    </w:p>
    <w:p w14:paraId="6CD59401" w14:textId="77777777" w:rsidR="00C97A4A" w:rsidRPr="00A32C8B" w:rsidRDefault="0B5DC0EC" w:rsidP="00D06D28">
      <w:pPr>
        <w:contextualSpacing/>
        <w:jc w:val="center"/>
        <w:rPr>
          <w:rFonts w:ascii="Verdana" w:eastAsia="Arial Nova" w:hAnsi="Verdana" w:cs="Arial"/>
          <w:sz w:val="18"/>
          <w:szCs w:val="18"/>
        </w:rPr>
      </w:pPr>
      <w:r w:rsidRPr="00A32C8B">
        <w:rPr>
          <w:rFonts w:ascii="Verdana" w:eastAsia="Arial Nova" w:hAnsi="Verdana" w:cs="Arial"/>
          <w:sz w:val="18"/>
          <w:szCs w:val="18"/>
        </w:rPr>
        <w:t xml:space="preserve">Municipio de </w:t>
      </w:r>
      <w:r w:rsidR="00EF1A7E" w:rsidRPr="00A32C8B">
        <w:rPr>
          <w:rFonts w:ascii="Verdana" w:eastAsia="Arial Nova" w:hAnsi="Verdana" w:cs="Arial"/>
          <w:sz w:val="18"/>
          <w:szCs w:val="18"/>
        </w:rPr>
        <w:t>San Benito Abad</w:t>
      </w:r>
      <w:r w:rsidRPr="00A32C8B">
        <w:rPr>
          <w:rFonts w:ascii="Verdana" w:eastAsia="Arial Nova" w:hAnsi="Verdana" w:cs="Arial"/>
          <w:sz w:val="18"/>
          <w:szCs w:val="18"/>
        </w:rPr>
        <w:t xml:space="preserve"> – </w:t>
      </w:r>
      <w:r w:rsidR="00EF1A7E" w:rsidRPr="00A32C8B">
        <w:rPr>
          <w:rFonts w:ascii="Verdana" w:eastAsia="Arial Nova" w:hAnsi="Verdana" w:cs="Arial"/>
          <w:sz w:val="18"/>
          <w:szCs w:val="18"/>
        </w:rPr>
        <w:t>Sucre</w:t>
      </w:r>
      <w:r w:rsidRPr="00A32C8B">
        <w:rPr>
          <w:rFonts w:ascii="Verdana" w:eastAsia="Arial Nova" w:hAnsi="Verdana" w:cs="Arial"/>
          <w:sz w:val="18"/>
          <w:szCs w:val="18"/>
        </w:rPr>
        <w:t xml:space="preserve"> (cifras en pesos)</w:t>
      </w:r>
    </w:p>
    <w:tbl>
      <w:tblPr>
        <w:tblW w:w="7200" w:type="dxa"/>
        <w:jc w:val="center"/>
        <w:tblCellMar>
          <w:left w:w="70" w:type="dxa"/>
          <w:right w:w="70" w:type="dxa"/>
        </w:tblCellMar>
        <w:tblLook w:val="04A0" w:firstRow="1" w:lastRow="0" w:firstColumn="1" w:lastColumn="0" w:noHBand="0" w:noVBand="1"/>
      </w:tblPr>
      <w:tblGrid>
        <w:gridCol w:w="1200"/>
        <w:gridCol w:w="1200"/>
        <w:gridCol w:w="1200"/>
        <w:gridCol w:w="1200"/>
        <w:gridCol w:w="1327"/>
        <w:gridCol w:w="1200"/>
      </w:tblGrid>
      <w:tr w:rsidR="00C26601" w:rsidRPr="00A32C8B" w14:paraId="575E9EC6" w14:textId="77777777" w:rsidTr="002F144F">
        <w:trPr>
          <w:trHeight w:val="20"/>
          <w:jc w:val="center"/>
        </w:trPr>
        <w:tc>
          <w:tcPr>
            <w:tcW w:w="1200" w:type="dxa"/>
            <w:tcBorders>
              <w:top w:val="single" w:sz="4" w:space="0" w:color="auto"/>
              <w:left w:val="single" w:sz="4" w:space="0" w:color="auto"/>
              <w:bottom w:val="single" w:sz="4" w:space="0" w:color="auto"/>
              <w:right w:val="single" w:sz="4" w:space="0" w:color="auto"/>
            </w:tcBorders>
            <w:shd w:val="clear" w:color="auto" w:fill="B48C41"/>
            <w:vAlign w:val="center"/>
            <w:hideMark/>
          </w:tcPr>
          <w:p w14:paraId="589BE82B" w14:textId="77777777" w:rsidR="00C26601" w:rsidRPr="00A32C8B" w:rsidRDefault="00C26601" w:rsidP="00D06D28">
            <w:pPr>
              <w:contextualSpacing/>
              <w:jc w:val="center"/>
              <w:rPr>
                <w:rFonts w:ascii="Verdana" w:eastAsia="Times New Roman" w:hAnsi="Verdana" w:cs="Arial"/>
                <w:b/>
                <w:bCs/>
                <w:color w:val="FFFFFF"/>
                <w:sz w:val="18"/>
                <w:szCs w:val="18"/>
                <w:lang w:val="es-CO" w:eastAsia="es-CO"/>
              </w:rPr>
            </w:pPr>
            <w:r w:rsidRPr="00A32C8B">
              <w:rPr>
                <w:rFonts w:ascii="Verdana" w:eastAsia="Times New Roman" w:hAnsi="Verdana" w:cs="Arial"/>
                <w:b/>
                <w:bCs/>
                <w:color w:val="FFFFFF"/>
                <w:sz w:val="18"/>
                <w:szCs w:val="18"/>
                <w:lang w:val="es-CO" w:eastAsia="es-CO"/>
              </w:rPr>
              <w:t>Vigencia</w:t>
            </w:r>
          </w:p>
        </w:tc>
        <w:tc>
          <w:tcPr>
            <w:tcW w:w="1200" w:type="dxa"/>
            <w:tcBorders>
              <w:top w:val="single" w:sz="4" w:space="0" w:color="auto"/>
              <w:left w:val="nil"/>
              <w:bottom w:val="single" w:sz="4" w:space="0" w:color="auto"/>
              <w:right w:val="single" w:sz="4" w:space="0" w:color="auto"/>
            </w:tcBorders>
            <w:shd w:val="clear" w:color="auto" w:fill="B48C41"/>
            <w:vAlign w:val="center"/>
            <w:hideMark/>
          </w:tcPr>
          <w:p w14:paraId="7026928F" w14:textId="77777777" w:rsidR="00C26601" w:rsidRPr="00A32C8B" w:rsidRDefault="00C26601" w:rsidP="00D06D28">
            <w:pPr>
              <w:contextualSpacing/>
              <w:jc w:val="center"/>
              <w:rPr>
                <w:rFonts w:ascii="Verdana" w:eastAsia="Times New Roman" w:hAnsi="Verdana" w:cs="Arial"/>
                <w:b/>
                <w:bCs/>
                <w:color w:val="FFFFFF"/>
                <w:sz w:val="18"/>
                <w:szCs w:val="18"/>
                <w:lang w:val="es-CO" w:eastAsia="es-CO"/>
              </w:rPr>
            </w:pPr>
            <w:r w:rsidRPr="00A32C8B">
              <w:rPr>
                <w:rFonts w:ascii="Verdana" w:eastAsia="Times New Roman" w:hAnsi="Verdana" w:cs="Arial"/>
                <w:b/>
                <w:bCs/>
                <w:color w:val="FFFFFF"/>
                <w:sz w:val="18"/>
                <w:szCs w:val="18"/>
                <w:lang w:val="es-CO" w:eastAsia="es-CO"/>
              </w:rPr>
              <w:t>Deporte</w:t>
            </w:r>
          </w:p>
        </w:tc>
        <w:tc>
          <w:tcPr>
            <w:tcW w:w="1200" w:type="dxa"/>
            <w:tcBorders>
              <w:top w:val="single" w:sz="4" w:space="0" w:color="auto"/>
              <w:left w:val="nil"/>
              <w:bottom w:val="single" w:sz="4" w:space="0" w:color="auto"/>
              <w:right w:val="single" w:sz="4" w:space="0" w:color="auto"/>
            </w:tcBorders>
            <w:shd w:val="clear" w:color="auto" w:fill="B48C41"/>
            <w:vAlign w:val="center"/>
            <w:hideMark/>
          </w:tcPr>
          <w:p w14:paraId="12D16918" w14:textId="77777777" w:rsidR="00C26601" w:rsidRPr="00A32C8B" w:rsidRDefault="00C26601" w:rsidP="00D06D28">
            <w:pPr>
              <w:contextualSpacing/>
              <w:jc w:val="center"/>
              <w:rPr>
                <w:rFonts w:ascii="Verdana" w:eastAsia="Times New Roman" w:hAnsi="Verdana" w:cs="Arial"/>
                <w:b/>
                <w:bCs/>
                <w:color w:val="FFFFFF"/>
                <w:sz w:val="18"/>
                <w:szCs w:val="18"/>
                <w:lang w:val="es-CO" w:eastAsia="es-CO"/>
              </w:rPr>
            </w:pPr>
            <w:r w:rsidRPr="00A32C8B">
              <w:rPr>
                <w:rFonts w:ascii="Verdana" w:eastAsia="Times New Roman" w:hAnsi="Verdana" w:cs="Arial"/>
                <w:b/>
                <w:bCs/>
                <w:color w:val="FFFFFF"/>
                <w:sz w:val="18"/>
                <w:szCs w:val="18"/>
                <w:lang w:val="es-CO" w:eastAsia="es-CO"/>
              </w:rPr>
              <w:t>Cultura</w:t>
            </w:r>
          </w:p>
        </w:tc>
        <w:tc>
          <w:tcPr>
            <w:tcW w:w="1200" w:type="dxa"/>
            <w:tcBorders>
              <w:top w:val="single" w:sz="4" w:space="0" w:color="auto"/>
              <w:left w:val="nil"/>
              <w:bottom w:val="single" w:sz="4" w:space="0" w:color="auto"/>
              <w:right w:val="single" w:sz="4" w:space="0" w:color="auto"/>
            </w:tcBorders>
            <w:shd w:val="clear" w:color="auto" w:fill="B48C41"/>
            <w:vAlign w:val="center"/>
            <w:hideMark/>
          </w:tcPr>
          <w:p w14:paraId="06B97BFD" w14:textId="77777777" w:rsidR="00C26601" w:rsidRPr="00A32C8B" w:rsidRDefault="00C26601" w:rsidP="00D06D28">
            <w:pPr>
              <w:contextualSpacing/>
              <w:jc w:val="center"/>
              <w:rPr>
                <w:rFonts w:ascii="Verdana" w:eastAsia="Times New Roman" w:hAnsi="Verdana" w:cs="Arial"/>
                <w:b/>
                <w:bCs/>
                <w:color w:val="FFFFFF"/>
                <w:sz w:val="18"/>
                <w:szCs w:val="18"/>
                <w:lang w:val="es-CO" w:eastAsia="es-CO"/>
              </w:rPr>
            </w:pPr>
            <w:r w:rsidRPr="00A32C8B">
              <w:rPr>
                <w:rFonts w:ascii="Verdana" w:eastAsia="Times New Roman" w:hAnsi="Verdana" w:cs="Arial"/>
                <w:b/>
                <w:bCs/>
                <w:color w:val="FFFFFF"/>
                <w:sz w:val="18"/>
                <w:szCs w:val="18"/>
                <w:lang w:val="es-CO" w:eastAsia="es-CO"/>
              </w:rPr>
              <w:t>Libre Inversión</w:t>
            </w:r>
          </w:p>
        </w:tc>
        <w:tc>
          <w:tcPr>
            <w:tcW w:w="1200" w:type="dxa"/>
            <w:tcBorders>
              <w:top w:val="single" w:sz="4" w:space="0" w:color="auto"/>
              <w:left w:val="nil"/>
              <w:bottom w:val="single" w:sz="4" w:space="0" w:color="auto"/>
              <w:right w:val="single" w:sz="4" w:space="0" w:color="auto"/>
            </w:tcBorders>
            <w:shd w:val="clear" w:color="auto" w:fill="B48C41"/>
            <w:vAlign w:val="center"/>
            <w:hideMark/>
          </w:tcPr>
          <w:p w14:paraId="14D64A37" w14:textId="77777777" w:rsidR="00C26601" w:rsidRPr="00A32C8B" w:rsidRDefault="00C26601" w:rsidP="00D06D28">
            <w:pPr>
              <w:contextualSpacing/>
              <w:jc w:val="center"/>
              <w:rPr>
                <w:rFonts w:ascii="Verdana" w:eastAsia="Times New Roman" w:hAnsi="Verdana" w:cs="Arial"/>
                <w:b/>
                <w:bCs/>
                <w:color w:val="FFFFFF"/>
                <w:sz w:val="18"/>
                <w:szCs w:val="18"/>
                <w:lang w:val="es-CO" w:eastAsia="es-CO"/>
              </w:rPr>
            </w:pPr>
            <w:r w:rsidRPr="00A32C8B">
              <w:rPr>
                <w:rFonts w:ascii="Verdana" w:eastAsia="Times New Roman" w:hAnsi="Verdana" w:cs="Arial"/>
                <w:b/>
                <w:bCs/>
                <w:color w:val="FFFFFF"/>
                <w:sz w:val="18"/>
                <w:szCs w:val="18"/>
                <w:lang w:val="es-CO" w:eastAsia="es-CO"/>
              </w:rPr>
              <w:t>Libre Destinación</w:t>
            </w:r>
          </w:p>
        </w:tc>
        <w:tc>
          <w:tcPr>
            <w:tcW w:w="1200" w:type="dxa"/>
            <w:tcBorders>
              <w:top w:val="single" w:sz="4" w:space="0" w:color="auto"/>
              <w:left w:val="nil"/>
              <w:bottom w:val="single" w:sz="4" w:space="0" w:color="auto"/>
              <w:right w:val="single" w:sz="4" w:space="0" w:color="auto"/>
            </w:tcBorders>
            <w:shd w:val="clear" w:color="auto" w:fill="B48C41"/>
            <w:vAlign w:val="center"/>
            <w:hideMark/>
          </w:tcPr>
          <w:p w14:paraId="7BE9E762" w14:textId="77777777" w:rsidR="00C26601" w:rsidRPr="00A32C8B" w:rsidRDefault="00C26601" w:rsidP="00D06D28">
            <w:pPr>
              <w:contextualSpacing/>
              <w:jc w:val="center"/>
              <w:rPr>
                <w:rFonts w:ascii="Verdana" w:eastAsia="Times New Roman" w:hAnsi="Verdana" w:cs="Arial"/>
                <w:b/>
                <w:bCs/>
                <w:color w:val="FFFFFF"/>
                <w:sz w:val="18"/>
                <w:szCs w:val="18"/>
                <w:lang w:val="es-CO" w:eastAsia="es-CO"/>
              </w:rPr>
            </w:pPr>
            <w:r w:rsidRPr="00A32C8B">
              <w:rPr>
                <w:rFonts w:ascii="Verdana" w:eastAsia="Times New Roman" w:hAnsi="Verdana" w:cs="Arial"/>
                <w:b/>
                <w:bCs/>
                <w:color w:val="FFFFFF"/>
                <w:sz w:val="18"/>
                <w:szCs w:val="18"/>
                <w:lang w:val="es-CO" w:eastAsia="es-CO"/>
              </w:rPr>
              <w:t>Total</w:t>
            </w:r>
          </w:p>
        </w:tc>
      </w:tr>
      <w:tr w:rsidR="00C26601" w:rsidRPr="00A32C8B" w14:paraId="25BA1F1A" w14:textId="77777777" w:rsidTr="00455E56">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3FDFBA7" w14:textId="77777777" w:rsidR="00C26601" w:rsidRPr="00A32C8B" w:rsidRDefault="00C26601"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2020</w:t>
            </w:r>
          </w:p>
        </w:tc>
        <w:tc>
          <w:tcPr>
            <w:tcW w:w="1200" w:type="dxa"/>
            <w:tcBorders>
              <w:top w:val="nil"/>
              <w:left w:val="nil"/>
              <w:bottom w:val="single" w:sz="4" w:space="0" w:color="auto"/>
              <w:right w:val="single" w:sz="4" w:space="0" w:color="auto"/>
            </w:tcBorders>
            <w:shd w:val="clear" w:color="auto" w:fill="auto"/>
            <w:noWrap/>
            <w:vAlign w:val="center"/>
          </w:tcPr>
          <w:p w14:paraId="21AC1AD3" w14:textId="77777777" w:rsidR="00C26601" w:rsidRPr="00A32C8B" w:rsidRDefault="00D95A0D"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12</w:t>
            </w:r>
          </w:p>
        </w:tc>
        <w:tc>
          <w:tcPr>
            <w:tcW w:w="1200" w:type="dxa"/>
            <w:tcBorders>
              <w:top w:val="nil"/>
              <w:left w:val="nil"/>
              <w:bottom w:val="single" w:sz="4" w:space="0" w:color="auto"/>
              <w:right w:val="single" w:sz="4" w:space="0" w:color="auto"/>
            </w:tcBorders>
            <w:shd w:val="clear" w:color="auto" w:fill="auto"/>
            <w:noWrap/>
            <w:vAlign w:val="center"/>
          </w:tcPr>
          <w:p w14:paraId="628DCC5E" w14:textId="77777777" w:rsidR="00C26601" w:rsidRPr="00A32C8B" w:rsidRDefault="00D95A0D"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15</w:t>
            </w:r>
          </w:p>
        </w:tc>
        <w:tc>
          <w:tcPr>
            <w:tcW w:w="1200" w:type="dxa"/>
            <w:tcBorders>
              <w:top w:val="nil"/>
              <w:left w:val="nil"/>
              <w:bottom w:val="single" w:sz="4" w:space="0" w:color="auto"/>
              <w:right w:val="single" w:sz="4" w:space="0" w:color="auto"/>
            </w:tcBorders>
            <w:shd w:val="clear" w:color="auto" w:fill="auto"/>
            <w:noWrap/>
            <w:vAlign w:val="center"/>
          </w:tcPr>
          <w:p w14:paraId="74E6296E" w14:textId="77777777" w:rsidR="00C26601" w:rsidRPr="00A32C8B" w:rsidRDefault="00D95A0D"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11</w:t>
            </w:r>
          </w:p>
        </w:tc>
        <w:tc>
          <w:tcPr>
            <w:tcW w:w="1200" w:type="dxa"/>
            <w:tcBorders>
              <w:top w:val="nil"/>
              <w:left w:val="nil"/>
              <w:bottom w:val="single" w:sz="4" w:space="0" w:color="auto"/>
              <w:right w:val="single" w:sz="4" w:space="0" w:color="auto"/>
            </w:tcBorders>
            <w:shd w:val="clear" w:color="auto" w:fill="auto"/>
            <w:noWrap/>
            <w:vAlign w:val="center"/>
          </w:tcPr>
          <w:p w14:paraId="3CD067C2" w14:textId="77777777" w:rsidR="00C26601" w:rsidRPr="00A32C8B" w:rsidRDefault="00131974"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71</w:t>
            </w:r>
          </w:p>
        </w:tc>
        <w:tc>
          <w:tcPr>
            <w:tcW w:w="1200" w:type="dxa"/>
            <w:tcBorders>
              <w:top w:val="nil"/>
              <w:left w:val="nil"/>
              <w:bottom w:val="single" w:sz="4" w:space="0" w:color="auto"/>
              <w:right w:val="single" w:sz="4" w:space="0" w:color="auto"/>
            </w:tcBorders>
            <w:shd w:val="clear" w:color="auto" w:fill="auto"/>
            <w:noWrap/>
            <w:vAlign w:val="center"/>
          </w:tcPr>
          <w:p w14:paraId="22294EA0" w14:textId="77777777" w:rsidR="00C26601" w:rsidRPr="00A32C8B" w:rsidRDefault="00131974"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109</w:t>
            </w:r>
          </w:p>
        </w:tc>
      </w:tr>
      <w:tr w:rsidR="00C26601" w:rsidRPr="00A32C8B" w14:paraId="6BCAC5B0" w14:textId="77777777" w:rsidTr="002F144F">
        <w:trPr>
          <w:trHeight w:val="20"/>
          <w:jc w:val="center"/>
        </w:trPr>
        <w:tc>
          <w:tcPr>
            <w:tcW w:w="12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047ED27" w14:textId="77777777" w:rsidR="00C26601" w:rsidRPr="00A32C8B" w:rsidRDefault="00C26601"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2021</w:t>
            </w:r>
          </w:p>
        </w:tc>
        <w:tc>
          <w:tcPr>
            <w:tcW w:w="1200" w:type="dxa"/>
            <w:tcBorders>
              <w:top w:val="nil"/>
              <w:left w:val="nil"/>
              <w:bottom w:val="single" w:sz="4" w:space="0" w:color="auto"/>
              <w:right w:val="single" w:sz="4" w:space="0" w:color="auto"/>
            </w:tcBorders>
            <w:shd w:val="clear" w:color="auto" w:fill="F2F2F2" w:themeFill="background1" w:themeFillShade="F2"/>
            <w:noWrap/>
            <w:vAlign w:val="center"/>
          </w:tcPr>
          <w:p w14:paraId="1261E0AA" w14:textId="77777777" w:rsidR="00C26601" w:rsidRPr="00A32C8B" w:rsidRDefault="0067228A"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13</w:t>
            </w:r>
          </w:p>
        </w:tc>
        <w:tc>
          <w:tcPr>
            <w:tcW w:w="1200" w:type="dxa"/>
            <w:tcBorders>
              <w:top w:val="nil"/>
              <w:left w:val="nil"/>
              <w:bottom w:val="single" w:sz="4" w:space="0" w:color="auto"/>
              <w:right w:val="single" w:sz="4" w:space="0" w:color="auto"/>
            </w:tcBorders>
            <w:shd w:val="clear" w:color="auto" w:fill="F2F2F2" w:themeFill="background1" w:themeFillShade="F2"/>
            <w:noWrap/>
            <w:vAlign w:val="center"/>
          </w:tcPr>
          <w:p w14:paraId="4FF49806" w14:textId="77777777" w:rsidR="00C26601" w:rsidRPr="00A32C8B" w:rsidRDefault="0067228A"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19</w:t>
            </w:r>
          </w:p>
        </w:tc>
        <w:tc>
          <w:tcPr>
            <w:tcW w:w="1200" w:type="dxa"/>
            <w:tcBorders>
              <w:top w:val="nil"/>
              <w:left w:val="nil"/>
              <w:bottom w:val="single" w:sz="4" w:space="0" w:color="auto"/>
              <w:right w:val="single" w:sz="4" w:space="0" w:color="auto"/>
            </w:tcBorders>
            <w:shd w:val="clear" w:color="auto" w:fill="F2F2F2" w:themeFill="background1" w:themeFillShade="F2"/>
            <w:noWrap/>
            <w:vAlign w:val="center"/>
          </w:tcPr>
          <w:p w14:paraId="7578F5D8" w14:textId="77777777" w:rsidR="00C26601" w:rsidRPr="00A32C8B" w:rsidRDefault="0067228A"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79</w:t>
            </w:r>
          </w:p>
        </w:tc>
        <w:tc>
          <w:tcPr>
            <w:tcW w:w="1200" w:type="dxa"/>
            <w:tcBorders>
              <w:top w:val="nil"/>
              <w:left w:val="nil"/>
              <w:bottom w:val="single" w:sz="4" w:space="0" w:color="auto"/>
              <w:right w:val="single" w:sz="4" w:space="0" w:color="auto"/>
            </w:tcBorders>
            <w:shd w:val="clear" w:color="auto" w:fill="F2F2F2" w:themeFill="background1" w:themeFillShade="F2"/>
            <w:noWrap/>
            <w:vAlign w:val="center"/>
          </w:tcPr>
          <w:p w14:paraId="3C7C4D3D" w14:textId="77777777" w:rsidR="00C26601" w:rsidRPr="00A32C8B" w:rsidRDefault="0067228A"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19</w:t>
            </w:r>
          </w:p>
        </w:tc>
        <w:tc>
          <w:tcPr>
            <w:tcW w:w="1200" w:type="dxa"/>
            <w:tcBorders>
              <w:top w:val="nil"/>
              <w:left w:val="nil"/>
              <w:bottom w:val="single" w:sz="4" w:space="0" w:color="auto"/>
              <w:right w:val="single" w:sz="4" w:space="0" w:color="auto"/>
            </w:tcBorders>
            <w:shd w:val="clear" w:color="auto" w:fill="F2F2F2" w:themeFill="background1" w:themeFillShade="F2"/>
            <w:noWrap/>
            <w:vAlign w:val="center"/>
          </w:tcPr>
          <w:p w14:paraId="07ABFB0D" w14:textId="77777777" w:rsidR="00C26601" w:rsidRPr="00A32C8B" w:rsidRDefault="0067228A"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130</w:t>
            </w:r>
          </w:p>
        </w:tc>
      </w:tr>
      <w:tr w:rsidR="00C26601" w:rsidRPr="00A32C8B" w14:paraId="2497D77E" w14:textId="77777777" w:rsidTr="00455E56">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D0ED1F8" w14:textId="77777777" w:rsidR="00C26601" w:rsidRPr="00A32C8B" w:rsidRDefault="00C26601"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2022</w:t>
            </w:r>
          </w:p>
        </w:tc>
        <w:tc>
          <w:tcPr>
            <w:tcW w:w="1200" w:type="dxa"/>
            <w:tcBorders>
              <w:top w:val="nil"/>
              <w:left w:val="nil"/>
              <w:bottom w:val="single" w:sz="4" w:space="0" w:color="auto"/>
              <w:right w:val="single" w:sz="4" w:space="0" w:color="auto"/>
            </w:tcBorders>
            <w:shd w:val="clear" w:color="auto" w:fill="auto"/>
            <w:noWrap/>
            <w:vAlign w:val="center"/>
          </w:tcPr>
          <w:p w14:paraId="1C99F9A0" w14:textId="77777777" w:rsidR="00C26601" w:rsidRPr="00A32C8B" w:rsidRDefault="007D1C09"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1</w:t>
            </w:r>
          </w:p>
        </w:tc>
        <w:tc>
          <w:tcPr>
            <w:tcW w:w="1200" w:type="dxa"/>
            <w:tcBorders>
              <w:top w:val="nil"/>
              <w:left w:val="nil"/>
              <w:bottom w:val="single" w:sz="4" w:space="0" w:color="auto"/>
              <w:right w:val="single" w:sz="4" w:space="0" w:color="auto"/>
            </w:tcBorders>
            <w:shd w:val="clear" w:color="auto" w:fill="auto"/>
            <w:noWrap/>
            <w:vAlign w:val="center"/>
          </w:tcPr>
          <w:p w14:paraId="5A0A437E" w14:textId="77777777" w:rsidR="00C26601" w:rsidRPr="00A32C8B" w:rsidRDefault="007D1C09"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0</w:t>
            </w:r>
          </w:p>
        </w:tc>
        <w:tc>
          <w:tcPr>
            <w:tcW w:w="1200" w:type="dxa"/>
            <w:tcBorders>
              <w:top w:val="nil"/>
              <w:left w:val="nil"/>
              <w:bottom w:val="single" w:sz="4" w:space="0" w:color="auto"/>
              <w:right w:val="single" w:sz="4" w:space="0" w:color="auto"/>
            </w:tcBorders>
            <w:shd w:val="clear" w:color="auto" w:fill="auto"/>
            <w:noWrap/>
            <w:vAlign w:val="center"/>
          </w:tcPr>
          <w:p w14:paraId="56CC26D8" w14:textId="77777777" w:rsidR="00C26601" w:rsidRPr="00A32C8B" w:rsidRDefault="009D70C3"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25</w:t>
            </w:r>
          </w:p>
        </w:tc>
        <w:tc>
          <w:tcPr>
            <w:tcW w:w="1200" w:type="dxa"/>
            <w:tcBorders>
              <w:top w:val="nil"/>
              <w:left w:val="nil"/>
              <w:bottom w:val="single" w:sz="4" w:space="0" w:color="auto"/>
              <w:right w:val="single" w:sz="4" w:space="0" w:color="auto"/>
            </w:tcBorders>
            <w:shd w:val="clear" w:color="auto" w:fill="auto"/>
            <w:noWrap/>
            <w:vAlign w:val="center"/>
          </w:tcPr>
          <w:p w14:paraId="70FAFFC9" w14:textId="77777777" w:rsidR="00C26601" w:rsidRPr="00A32C8B" w:rsidRDefault="009D70C3"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4</w:t>
            </w:r>
          </w:p>
        </w:tc>
        <w:tc>
          <w:tcPr>
            <w:tcW w:w="1200" w:type="dxa"/>
            <w:tcBorders>
              <w:top w:val="nil"/>
              <w:left w:val="nil"/>
              <w:bottom w:val="single" w:sz="4" w:space="0" w:color="auto"/>
              <w:right w:val="single" w:sz="4" w:space="0" w:color="auto"/>
            </w:tcBorders>
            <w:shd w:val="clear" w:color="auto" w:fill="auto"/>
            <w:noWrap/>
            <w:vAlign w:val="center"/>
          </w:tcPr>
          <w:p w14:paraId="6833C19F" w14:textId="77777777" w:rsidR="00C26601" w:rsidRPr="00A32C8B" w:rsidRDefault="009D70C3"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30</w:t>
            </w:r>
          </w:p>
        </w:tc>
      </w:tr>
      <w:tr w:rsidR="00C26601" w:rsidRPr="00A32C8B" w14:paraId="1E12582F" w14:textId="77777777" w:rsidTr="002F144F">
        <w:trPr>
          <w:trHeight w:val="20"/>
          <w:jc w:val="center"/>
        </w:trPr>
        <w:tc>
          <w:tcPr>
            <w:tcW w:w="1200" w:type="dxa"/>
            <w:tcBorders>
              <w:top w:val="nil"/>
              <w:left w:val="single" w:sz="4" w:space="0" w:color="auto"/>
              <w:bottom w:val="single" w:sz="4" w:space="0" w:color="auto"/>
              <w:right w:val="single" w:sz="4" w:space="0" w:color="auto"/>
            </w:tcBorders>
            <w:shd w:val="clear" w:color="auto" w:fill="B48C41"/>
            <w:vAlign w:val="center"/>
            <w:hideMark/>
          </w:tcPr>
          <w:p w14:paraId="7032B15F" w14:textId="77777777" w:rsidR="00C26601" w:rsidRPr="00A32C8B" w:rsidRDefault="00C26601" w:rsidP="00D06D28">
            <w:pPr>
              <w:contextualSpacing/>
              <w:jc w:val="center"/>
              <w:rPr>
                <w:rFonts w:ascii="Verdana" w:eastAsia="Times New Roman" w:hAnsi="Verdana" w:cs="Arial"/>
                <w:b/>
                <w:bCs/>
                <w:color w:val="FFFFFF"/>
                <w:sz w:val="18"/>
                <w:szCs w:val="18"/>
                <w:lang w:val="es-CO" w:eastAsia="es-CO"/>
              </w:rPr>
            </w:pPr>
            <w:r w:rsidRPr="00A32C8B">
              <w:rPr>
                <w:rFonts w:ascii="Verdana" w:eastAsia="Times New Roman" w:hAnsi="Verdana" w:cs="Arial"/>
                <w:b/>
                <w:bCs/>
                <w:color w:val="FFFFFF"/>
                <w:sz w:val="18"/>
                <w:szCs w:val="18"/>
                <w:lang w:val="es-CO" w:eastAsia="es-CO"/>
              </w:rPr>
              <w:t>Total</w:t>
            </w:r>
          </w:p>
        </w:tc>
        <w:tc>
          <w:tcPr>
            <w:tcW w:w="1200" w:type="dxa"/>
            <w:tcBorders>
              <w:top w:val="nil"/>
              <w:left w:val="nil"/>
              <w:bottom w:val="single" w:sz="4" w:space="0" w:color="auto"/>
              <w:right w:val="single" w:sz="4" w:space="0" w:color="auto"/>
            </w:tcBorders>
            <w:shd w:val="clear" w:color="auto" w:fill="B48C41"/>
            <w:vAlign w:val="center"/>
          </w:tcPr>
          <w:p w14:paraId="63CB76FB" w14:textId="77777777" w:rsidR="00C26601" w:rsidRPr="00A32C8B" w:rsidRDefault="002C1E4F" w:rsidP="00D06D28">
            <w:pPr>
              <w:contextualSpacing/>
              <w:jc w:val="center"/>
              <w:rPr>
                <w:rFonts w:ascii="Verdana" w:eastAsia="Times New Roman" w:hAnsi="Verdana" w:cs="Arial"/>
                <w:b/>
                <w:bCs/>
                <w:color w:val="FFFFFF"/>
                <w:sz w:val="18"/>
                <w:szCs w:val="18"/>
                <w:lang w:val="es-CO" w:eastAsia="es-CO"/>
              </w:rPr>
            </w:pPr>
            <w:r w:rsidRPr="00A32C8B">
              <w:rPr>
                <w:rFonts w:ascii="Verdana" w:eastAsia="Times New Roman" w:hAnsi="Verdana" w:cs="Arial"/>
                <w:b/>
                <w:bCs/>
                <w:color w:val="FFFFFF"/>
                <w:sz w:val="18"/>
                <w:szCs w:val="18"/>
                <w:lang w:val="es-CO" w:eastAsia="es-CO"/>
              </w:rPr>
              <w:t>26</w:t>
            </w:r>
          </w:p>
        </w:tc>
        <w:tc>
          <w:tcPr>
            <w:tcW w:w="1200" w:type="dxa"/>
            <w:tcBorders>
              <w:top w:val="nil"/>
              <w:left w:val="nil"/>
              <w:bottom w:val="single" w:sz="4" w:space="0" w:color="auto"/>
              <w:right w:val="single" w:sz="4" w:space="0" w:color="auto"/>
            </w:tcBorders>
            <w:shd w:val="clear" w:color="auto" w:fill="B48C41"/>
            <w:vAlign w:val="center"/>
          </w:tcPr>
          <w:p w14:paraId="0FA06390" w14:textId="77777777" w:rsidR="00C26601" w:rsidRPr="00A32C8B" w:rsidRDefault="002C1E4F" w:rsidP="00D06D28">
            <w:pPr>
              <w:contextualSpacing/>
              <w:jc w:val="center"/>
              <w:rPr>
                <w:rFonts w:ascii="Verdana" w:eastAsia="Times New Roman" w:hAnsi="Verdana" w:cs="Arial"/>
                <w:b/>
                <w:bCs/>
                <w:color w:val="FFFFFF"/>
                <w:sz w:val="18"/>
                <w:szCs w:val="18"/>
                <w:lang w:val="es-CO" w:eastAsia="es-CO"/>
              </w:rPr>
            </w:pPr>
            <w:r w:rsidRPr="00A32C8B">
              <w:rPr>
                <w:rFonts w:ascii="Verdana" w:eastAsia="Times New Roman" w:hAnsi="Verdana" w:cs="Arial"/>
                <w:b/>
                <w:bCs/>
                <w:color w:val="FFFFFF"/>
                <w:sz w:val="18"/>
                <w:szCs w:val="18"/>
                <w:lang w:val="es-CO" w:eastAsia="es-CO"/>
              </w:rPr>
              <w:t>34</w:t>
            </w:r>
          </w:p>
        </w:tc>
        <w:tc>
          <w:tcPr>
            <w:tcW w:w="1200" w:type="dxa"/>
            <w:tcBorders>
              <w:top w:val="nil"/>
              <w:left w:val="nil"/>
              <w:bottom w:val="single" w:sz="4" w:space="0" w:color="auto"/>
              <w:right w:val="single" w:sz="4" w:space="0" w:color="auto"/>
            </w:tcBorders>
            <w:shd w:val="clear" w:color="auto" w:fill="B48C41"/>
            <w:vAlign w:val="center"/>
          </w:tcPr>
          <w:p w14:paraId="17183FC4" w14:textId="77777777" w:rsidR="00C26601" w:rsidRPr="00A32C8B" w:rsidRDefault="002C1E4F" w:rsidP="00D06D28">
            <w:pPr>
              <w:contextualSpacing/>
              <w:jc w:val="center"/>
              <w:rPr>
                <w:rFonts w:ascii="Verdana" w:eastAsia="Times New Roman" w:hAnsi="Verdana" w:cs="Arial"/>
                <w:b/>
                <w:bCs/>
                <w:color w:val="FFFFFF"/>
                <w:sz w:val="18"/>
                <w:szCs w:val="18"/>
                <w:lang w:val="es-CO" w:eastAsia="es-CO"/>
              </w:rPr>
            </w:pPr>
            <w:r w:rsidRPr="00A32C8B">
              <w:rPr>
                <w:rFonts w:ascii="Verdana" w:eastAsia="Times New Roman" w:hAnsi="Verdana" w:cs="Arial"/>
                <w:b/>
                <w:bCs/>
                <w:color w:val="FFFFFF"/>
                <w:sz w:val="18"/>
                <w:szCs w:val="18"/>
                <w:lang w:val="es-CO" w:eastAsia="es-CO"/>
              </w:rPr>
              <w:t>115</w:t>
            </w:r>
          </w:p>
        </w:tc>
        <w:tc>
          <w:tcPr>
            <w:tcW w:w="1200" w:type="dxa"/>
            <w:tcBorders>
              <w:top w:val="nil"/>
              <w:left w:val="nil"/>
              <w:bottom w:val="single" w:sz="4" w:space="0" w:color="auto"/>
              <w:right w:val="single" w:sz="4" w:space="0" w:color="auto"/>
            </w:tcBorders>
            <w:shd w:val="clear" w:color="auto" w:fill="B48C41"/>
            <w:vAlign w:val="center"/>
          </w:tcPr>
          <w:p w14:paraId="1852FB60" w14:textId="77777777" w:rsidR="00C26601" w:rsidRPr="00A32C8B" w:rsidRDefault="002C1E4F" w:rsidP="00D06D28">
            <w:pPr>
              <w:contextualSpacing/>
              <w:jc w:val="center"/>
              <w:rPr>
                <w:rFonts w:ascii="Verdana" w:eastAsia="Times New Roman" w:hAnsi="Verdana" w:cs="Arial"/>
                <w:b/>
                <w:bCs/>
                <w:color w:val="FFFFFF"/>
                <w:sz w:val="18"/>
                <w:szCs w:val="18"/>
                <w:lang w:val="es-CO" w:eastAsia="es-CO"/>
              </w:rPr>
            </w:pPr>
            <w:r w:rsidRPr="00A32C8B">
              <w:rPr>
                <w:rFonts w:ascii="Verdana" w:eastAsia="Times New Roman" w:hAnsi="Verdana" w:cs="Arial"/>
                <w:b/>
                <w:bCs/>
                <w:color w:val="FFFFFF"/>
                <w:sz w:val="18"/>
                <w:szCs w:val="18"/>
                <w:lang w:val="es-CO" w:eastAsia="es-CO"/>
              </w:rPr>
              <w:t>94</w:t>
            </w:r>
          </w:p>
        </w:tc>
        <w:tc>
          <w:tcPr>
            <w:tcW w:w="1200" w:type="dxa"/>
            <w:tcBorders>
              <w:top w:val="nil"/>
              <w:left w:val="nil"/>
              <w:bottom w:val="single" w:sz="4" w:space="0" w:color="auto"/>
              <w:right w:val="single" w:sz="4" w:space="0" w:color="auto"/>
            </w:tcBorders>
            <w:shd w:val="clear" w:color="auto" w:fill="B48C41"/>
            <w:vAlign w:val="center"/>
          </w:tcPr>
          <w:p w14:paraId="42825C0E" w14:textId="77777777" w:rsidR="00C26601" w:rsidRPr="00A32C8B" w:rsidRDefault="002C1E4F" w:rsidP="00D06D28">
            <w:pPr>
              <w:contextualSpacing/>
              <w:jc w:val="center"/>
              <w:rPr>
                <w:rFonts w:ascii="Verdana" w:eastAsia="Times New Roman" w:hAnsi="Verdana" w:cs="Arial"/>
                <w:b/>
                <w:bCs/>
                <w:color w:val="FFFFFF"/>
                <w:sz w:val="18"/>
                <w:szCs w:val="18"/>
                <w:lang w:val="es-CO" w:eastAsia="es-CO"/>
              </w:rPr>
            </w:pPr>
            <w:r w:rsidRPr="00A32C8B">
              <w:rPr>
                <w:rFonts w:ascii="Verdana" w:eastAsia="Times New Roman" w:hAnsi="Verdana" w:cs="Arial"/>
                <w:b/>
                <w:bCs/>
                <w:color w:val="FFFFFF"/>
                <w:sz w:val="18"/>
                <w:szCs w:val="18"/>
                <w:lang w:val="es-CO" w:eastAsia="es-CO"/>
              </w:rPr>
              <w:t>269</w:t>
            </w:r>
          </w:p>
        </w:tc>
      </w:tr>
    </w:tbl>
    <w:p w14:paraId="40CDC769" w14:textId="77777777" w:rsidR="00C26601" w:rsidRPr="00A32C8B" w:rsidRDefault="0069344C" w:rsidP="00D06D28">
      <w:pPr>
        <w:contextualSpacing/>
        <w:jc w:val="center"/>
        <w:rPr>
          <w:rFonts w:ascii="Verdana" w:eastAsia="Arial" w:hAnsi="Verdana" w:cs="Arial"/>
          <w:color w:val="242424"/>
          <w:sz w:val="18"/>
          <w:szCs w:val="18"/>
        </w:rPr>
      </w:pPr>
      <w:r w:rsidRPr="00A32C8B">
        <w:rPr>
          <w:rFonts w:ascii="Verdana" w:eastAsia="Arial" w:hAnsi="Verdana" w:cs="Arial"/>
          <w:b/>
          <w:bCs/>
          <w:color w:val="242424"/>
          <w:sz w:val="18"/>
          <w:szCs w:val="18"/>
        </w:rPr>
        <w:t>Fuente</w:t>
      </w:r>
      <w:r w:rsidRPr="00A32C8B">
        <w:rPr>
          <w:rFonts w:ascii="Verdana" w:eastAsia="Arial" w:hAnsi="Verdana" w:cs="Arial"/>
          <w:color w:val="242424"/>
          <w:sz w:val="18"/>
          <w:szCs w:val="18"/>
        </w:rPr>
        <w:t>: Elaboración propia con base en la información remitida por la Entidad Territorial</w:t>
      </w:r>
    </w:p>
    <w:p w14:paraId="3167D3CC" w14:textId="77777777" w:rsidR="0069344C" w:rsidRPr="00A32C8B" w:rsidRDefault="0069344C" w:rsidP="00D06D28">
      <w:pPr>
        <w:contextualSpacing/>
        <w:jc w:val="both"/>
        <w:rPr>
          <w:rFonts w:ascii="Verdana" w:eastAsia="Arial" w:hAnsi="Verdana" w:cs="Arial"/>
          <w:color w:val="242424"/>
          <w:sz w:val="22"/>
          <w:szCs w:val="22"/>
        </w:rPr>
      </w:pPr>
    </w:p>
    <w:p w14:paraId="77350BFA" w14:textId="77777777" w:rsidR="006B7CEF" w:rsidRPr="00A32C8B" w:rsidRDefault="006B7CEF" w:rsidP="00D06D28">
      <w:pPr>
        <w:contextualSpacing/>
        <w:jc w:val="both"/>
        <w:rPr>
          <w:rFonts w:ascii="Verdana" w:hAnsi="Verdana" w:cs="Arial"/>
          <w:sz w:val="22"/>
          <w:szCs w:val="22"/>
        </w:rPr>
      </w:pPr>
      <w:r w:rsidRPr="00A32C8B">
        <w:rPr>
          <w:rFonts w:ascii="Verdana" w:hAnsi="Verdana" w:cs="Arial"/>
          <w:sz w:val="22"/>
          <w:szCs w:val="22"/>
        </w:rPr>
        <w:t>En términos de la ejecución de los recursos para la</w:t>
      </w:r>
      <w:r w:rsidR="00AA4593" w:rsidRPr="00A32C8B">
        <w:rPr>
          <w:rFonts w:ascii="Verdana" w:hAnsi="Verdana" w:cs="Arial"/>
          <w:sz w:val="22"/>
          <w:szCs w:val="22"/>
        </w:rPr>
        <w:t xml:space="preserve">s </w:t>
      </w:r>
      <w:r w:rsidRPr="00A32C8B">
        <w:rPr>
          <w:rFonts w:ascii="Verdana" w:hAnsi="Verdana" w:cs="Arial"/>
          <w:sz w:val="22"/>
          <w:szCs w:val="22"/>
        </w:rPr>
        <w:t>vigencias</w:t>
      </w:r>
      <w:r w:rsidR="00AA4593" w:rsidRPr="00A32C8B">
        <w:rPr>
          <w:rFonts w:ascii="Verdana" w:hAnsi="Verdana" w:cs="Arial"/>
          <w:sz w:val="22"/>
          <w:szCs w:val="22"/>
        </w:rPr>
        <w:t xml:space="preserve"> 2020 y 2021 </w:t>
      </w:r>
      <w:r w:rsidR="004A6BE4" w:rsidRPr="00A32C8B">
        <w:rPr>
          <w:rFonts w:ascii="Verdana" w:hAnsi="Verdana" w:cs="Arial"/>
          <w:sz w:val="22"/>
          <w:szCs w:val="22"/>
        </w:rPr>
        <w:t>l</w:t>
      </w:r>
      <w:r w:rsidRPr="00A32C8B">
        <w:rPr>
          <w:rFonts w:ascii="Verdana" w:hAnsi="Verdana" w:cs="Arial"/>
          <w:sz w:val="22"/>
          <w:szCs w:val="22"/>
        </w:rPr>
        <w:t xml:space="preserve">a contratación reportada para Libre Destinación soporta en promedio el </w:t>
      </w:r>
      <w:r w:rsidR="002B4F06" w:rsidRPr="00A32C8B">
        <w:rPr>
          <w:rFonts w:ascii="Verdana" w:hAnsi="Verdana" w:cs="Arial"/>
          <w:sz w:val="22"/>
          <w:szCs w:val="22"/>
        </w:rPr>
        <w:t>1</w:t>
      </w:r>
      <w:r w:rsidR="00154E04" w:rsidRPr="00A32C8B">
        <w:rPr>
          <w:rFonts w:ascii="Verdana" w:hAnsi="Verdana" w:cs="Arial"/>
          <w:sz w:val="22"/>
          <w:szCs w:val="22"/>
        </w:rPr>
        <w:t>0</w:t>
      </w:r>
      <w:r w:rsidRPr="00A32C8B">
        <w:rPr>
          <w:rFonts w:ascii="Verdana" w:hAnsi="Verdana" w:cs="Arial"/>
          <w:sz w:val="22"/>
          <w:szCs w:val="22"/>
        </w:rPr>
        <w:t xml:space="preserve"> % de los recursos </w:t>
      </w:r>
      <w:r w:rsidR="00750236" w:rsidRPr="00A32C8B">
        <w:rPr>
          <w:rFonts w:ascii="Verdana" w:hAnsi="Verdana" w:cs="Arial"/>
          <w:sz w:val="22"/>
          <w:szCs w:val="22"/>
        </w:rPr>
        <w:t>ejecutados en estas vigencias</w:t>
      </w:r>
      <w:r w:rsidRPr="00A32C8B">
        <w:rPr>
          <w:rFonts w:ascii="Verdana" w:hAnsi="Verdana" w:cs="Arial"/>
          <w:sz w:val="22"/>
          <w:szCs w:val="22"/>
        </w:rPr>
        <w:t xml:space="preserve">, </w:t>
      </w:r>
      <w:r w:rsidR="006E45A8" w:rsidRPr="00A32C8B">
        <w:rPr>
          <w:rFonts w:ascii="Verdana" w:hAnsi="Verdana" w:cs="Arial"/>
          <w:sz w:val="22"/>
          <w:szCs w:val="22"/>
        </w:rPr>
        <w:t xml:space="preserve">otro </w:t>
      </w:r>
      <w:r w:rsidR="00C02064" w:rsidRPr="00A32C8B">
        <w:rPr>
          <w:rFonts w:ascii="Verdana" w:hAnsi="Verdana" w:cs="Arial"/>
          <w:sz w:val="22"/>
          <w:szCs w:val="22"/>
        </w:rPr>
        <w:t>7</w:t>
      </w:r>
      <w:r w:rsidRPr="00A32C8B">
        <w:rPr>
          <w:rFonts w:ascii="Verdana" w:hAnsi="Verdana" w:cs="Arial"/>
          <w:sz w:val="22"/>
          <w:szCs w:val="22"/>
        </w:rPr>
        <w:t xml:space="preserve">2 % de </w:t>
      </w:r>
      <w:r w:rsidR="006E45A8" w:rsidRPr="00A32C8B">
        <w:rPr>
          <w:rFonts w:ascii="Verdana" w:hAnsi="Verdana" w:cs="Arial"/>
          <w:sz w:val="22"/>
          <w:szCs w:val="22"/>
        </w:rPr>
        <w:t xml:space="preserve">estos </w:t>
      </w:r>
      <w:r w:rsidRPr="00A32C8B">
        <w:rPr>
          <w:rFonts w:ascii="Verdana" w:hAnsi="Verdana" w:cs="Arial"/>
          <w:sz w:val="22"/>
          <w:szCs w:val="22"/>
        </w:rPr>
        <w:t xml:space="preserve">recursos </w:t>
      </w:r>
      <w:r w:rsidR="006E45A8" w:rsidRPr="00A32C8B">
        <w:rPr>
          <w:rFonts w:ascii="Verdana" w:hAnsi="Verdana" w:cs="Arial"/>
          <w:sz w:val="22"/>
          <w:szCs w:val="22"/>
        </w:rPr>
        <w:t xml:space="preserve">en promedio </w:t>
      </w:r>
      <w:r w:rsidRPr="00A32C8B">
        <w:rPr>
          <w:rFonts w:ascii="Verdana" w:hAnsi="Verdana" w:cs="Arial"/>
          <w:sz w:val="22"/>
          <w:szCs w:val="22"/>
        </w:rPr>
        <w:t>se orienta a egresos asociados a la nómina que no necesariamente requieren de procesos contractuales</w:t>
      </w:r>
      <w:r w:rsidR="006E45A8" w:rsidRPr="00A32C8B">
        <w:rPr>
          <w:rFonts w:ascii="Verdana" w:hAnsi="Verdana" w:cs="Arial"/>
          <w:sz w:val="22"/>
          <w:szCs w:val="22"/>
        </w:rPr>
        <w:t xml:space="preserve"> los cuales fueron identificados gracias a la ejecución presupuestal, sin embargo, esto significa que hace falta en promedio un 18% de los recursos de libre destinación en ser soportados por contratos o por gastos de nómina.</w:t>
      </w:r>
    </w:p>
    <w:p w14:paraId="491971FA" w14:textId="77777777" w:rsidR="006B7CEF" w:rsidRPr="00A32C8B" w:rsidRDefault="006B7CEF" w:rsidP="00D06D28">
      <w:pPr>
        <w:pStyle w:val="Ttulo1"/>
        <w:spacing w:line="240" w:lineRule="auto"/>
        <w:ind w:left="0"/>
        <w:contextualSpacing/>
        <w:jc w:val="both"/>
        <w:rPr>
          <w:rFonts w:ascii="Verdana" w:eastAsia="MS Mincho" w:hAnsi="Verdana"/>
          <w:b w:val="0"/>
          <w:bCs w:val="0"/>
          <w:lang w:eastAsia="es-ES"/>
        </w:rPr>
      </w:pPr>
    </w:p>
    <w:p w14:paraId="70365CE8" w14:textId="77777777" w:rsidR="00A02A0A" w:rsidRPr="00A32C8B" w:rsidRDefault="006B7CEF" w:rsidP="00D06D28">
      <w:pPr>
        <w:contextualSpacing/>
        <w:jc w:val="both"/>
        <w:rPr>
          <w:rFonts w:ascii="Verdana" w:hAnsi="Verdana" w:cs="Arial"/>
          <w:sz w:val="22"/>
          <w:szCs w:val="22"/>
        </w:rPr>
      </w:pPr>
      <w:r w:rsidRPr="00A32C8B">
        <w:rPr>
          <w:rFonts w:ascii="Verdana" w:hAnsi="Verdana" w:cs="Arial"/>
          <w:sz w:val="22"/>
          <w:szCs w:val="22"/>
        </w:rPr>
        <w:t xml:space="preserve">Respecto a las demás destinaciones, se observó un envío de contratación que </w:t>
      </w:r>
      <w:r w:rsidR="00B20FE6" w:rsidRPr="00A32C8B">
        <w:rPr>
          <w:rFonts w:ascii="Verdana" w:hAnsi="Verdana" w:cs="Arial"/>
          <w:sz w:val="22"/>
          <w:szCs w:val="22"/>
        </w:rPr>
        <w:t xml:space="preserve">soporta </w:t>
      </w:r>
      <w:r w:rsidR="004512E6" w:rsidRPr="00A32C8B">
        <w:rPr>
          <w:rFonts w:ascii="Verdana" w:hAnsi="Verdana" w:cs="Arial"/>
          <w:sz w:val="22"/>
          <w:szCs w:val="22"/>
        </w:rPr>
        <w:t>aproximadamente e</w:t>
      </w:r>
      <w:r w:rsidR="00B20FE6" w:rsidRPr="00A32C8B">
        <w:rPr>
          <w:rFonts w:ascii="Verdana" w:hAnsi="Verdana" w:cs="Arial"/>
          <w:sz w:val="22"/>
          <w:szCs w:val="22"/>
        </w:rPr>
        <w:t>l</w:t>
      </w:r>
      <w:r w:rsidR="004512E6" w:rsidRPr="00A32C8B">
        <w:rPr>
          <w:rFonts w:ascii="Verdana" w:hAnsi="Verdana" w:cs="Arial"/>
          <w:sz w:val="22"/>
          <w:szCs w:val="22"/>
        </w:rPr>
        <w:t xml:space="preserve"> 35</w:t>
      </w:r>
      <w:r w:rsidR="003F54F9" w:rsidRPr="00A32C8B">
        <w:rPr>
          <w:rFonts w:ascii="Verdana" w:hAnsi="Verdana" w:cs="Arial"/>
          <w:sz w:val="22"/>
          <w:szCs w:val="22"/>
        </w:rPr>
        <w:t xml:space="preserve"> </w:t>
      </w:r>
      <w:r w:rsidRPr="00A32C8B">
        <w:rPr>
          <w:rFonts w:ascii="Verdana" w:hAnsi="Verdana" w:cs="Arial"/>
          <w:sz w:val="22"/>
          <w:szCs w:val="22"/>
        </w:rPr>
        <w:t>% de lo comprometido en gasto</w:t>
      </w:r>
      <w:r w:rsidR="00C20E55" w:rsidRPr="00A32C8B">
        <w:rPr>
          <w:rFonts w:ascii="Verdana" w:hAnsi="Verdana" w:cs="Arial"/>
          <w:sz w:val="22"/>
          <w:szCs w:val="22"/>
        </w:rPr>
        <w:t xml:space="preserve"> por fuente</w:t>
      </w:r>
      <w:r w:rsidRPr="00A32C8B">
        <w:rPr>
          <w:rFonts w:ascii="Verdana" w:hAnsi="Verdana" w:cs="Arial"/>
          <w:sz w:val="22"/>
          <w:szCs w:val="22"/>
        </w:rPr>
        <w:t xml:space="preserve"> como se muestra a continuación:</w:t>
      </w:r>
    </w:p>
    <w:p w14:paraId="70972F5B" w14:textId="77777777" w:rsidR="285BA6E2" w:rsidRPr="008772F3" w:rsidRDefault="285BA6E2" w:rsidP="008772F3">
      <w:pPr>
        <w:jc w:val="center"/>
        <w:rPr>
          <w:rFonts w:ascii="Verdana" w:hAnsi="Verdana" w:cs="Arial"/>
          <w:sz w:val="22"/>
          <w:szCs w:val="22"/>
        </w:rPr>
      </w:pPr>
      <w:r w:rsidRPr="00A32C8B">
        <w:rPr>
          <w:rFonts w:ascii="Verdana" w:hAnsi="Verdana" w:cs="Arial"/>
          <w:b/>
          <w:bCs/>
          <w:sz w:val="18"/>
          <w:szCs w:val="18"/>
        </w:rPr>
        <w:t xml:space="preserve">Cuadro No. </w:t>
      </w:r>
      <w:r w:rsidR="007353CA" w:rsidRPr="00A32C8B">
        <w:rPr>
          <w:rFonts w:ascii="Verdana" w:hAnsi="Verdana" w:cs="Arial"/>
          <w:b/>
          <w:bCs/>
          <w:sz w:val="18"/>
          <w:szCs w:val="18"/>
        </w:rPr>
        <w:t>19</w:t>
      </w:r>
    </w:p>
    <w:p w14:paraId="7300B8A8" w14:textId="77777777" w:rsidR="285BA6E2" w:rsidRPr="00A32C8B" w:rsidRDefault="285BA6E2" w:rsidP="00D06D28">
      <w:pPr>
        <w:contextualSpacing/>
        <w:jc w:val="center"/>
        <w:rPr>
          <w:rFonts w:ascii="Verdana" w:eastAsia="Arial Nova" w:hAnsi="Verdana" w:cs="Arial"/>
          <w:sz w:val="18"/>
          <w:szCs w:val="18"/>
        </w:rPr>
      </w:pPr>
      <w:r w:rsidRPr="00A32C8B">
        <w:rPr>
          <w:rFonts w:ascii="Verdana" w:hAnsi="Verdana" w:cs="Arial"/>
          <w:sz w:val="18"/>
          <w:szCs w:val="18"/>
        </w:rPr>
        <w:t>Análisis Contractual</w:t>
      </w:r>
    </w:p>
    <w:p w14:paraId="7DB8F5F2" w14:textId="77777777" w:rsidR="00A02A0A" w:rsidRPr="00A32C8B" w:rsidRDefault="285BA6E2" w:rsidP="00D06D28">
      <w:pPr>
        <w:contextualSpacing/>
        <w:jc w:val="center"/>
        <w:rPr>
          <w:rFonts w:ascii="Verdana" w:hAnsi="Verdana"/>
          <w:sz w:val="18"/>
          <w:szCs w:val="18"/>
        </w:rPr>
      </w:pPr>
      <w:r w:rsidRPr="00A32C8B">
        <w:rPr>
          <w:rFonts w:ascii="Verdana" w:eastAsia="Arial Nova" w:hAnsi="Verdana" w:cs="Arial"/>
          <w:sz w:val="18"/>
          <w:szCs w:val="18"/>
        </w:rPr>
        <w:t xml:space="preserve">Municipio de </w:t>
      </w:r>
      <w:r w:rsidR="00EF1A7E" w:rsidRPr="00A32C8B">
        <w:rPr>
          <w:rFonts w:ascii="Verdana" w:eastAsia="Arial Nova" w:hAnsi="Verdana" w:cs="Arial"/>
          <w:sz w:val="18"/>
          <w:szCs w:val="18"/>
        </w:rPr>
        <w:t>San Benito Abad</w:t>
      </w:r>
      <w:r w:rsidRPr="00A32C8B">
        <w:rPr>
          <w:rFonts w:ascii="Verdana" w:eastAsia="Arial Nova" w:hAnsi="Verdana" w:cs="Arial"/>
          <w:sz w:val="18"/>
          <w:szCs w:val="18"/>
        </w:rPr>
        <w:t xml:space="preserve"> – </w:t>
      </w:r>
      <w:r w:rsidR="00EF1A7E" w:rsidRPr="00A32C8B">
        <w:rPr>
          <w:rFonts w:ascii="Verdana" w:eastAsia="Arial Nova" w:hAnsi="Verdana" w:cs="Arial"/>
          <w:sz w:val="18"/>
          <w:szCs w:val="18"/>
        </w:rPr>
        <w:t>Sucre</w:t>
      </w:r>
      <w:r w:rsidRPr="00A32C8B">
        <w:rPr>
          <w:rFonts w:ascii="Verdana" w:eastAsia="Arial Nova" w:hAnsi="Verdana" w:cs="Arial"/>
          <w:sz w:val="18"/>
          <w:szCs w:val="18"/>
        </w:rPr>
        <w:t xml:space="preserve"> (cifras en pesos)</w:t>
      </w:r>
    </w:p>
    <w:tbl>
      <w:tblPr>
        <w:tblW w:w="10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1288"/>
        <w:gridCol w:w="1288"/>
        <w:gridCol w:w="739"/>
        <w:gridCol w:w="1288"/>
        <w:gridCol w:w="1288"/>
        <w:gridCol w:w="623"/>
        <w:gridCol w:w="1288"/>
        <w:gridCol w:w="1275"/>
        <w:gridCol w:w="581"/>
      </w:tblGrid>
      <w:tr w:rsidR="006A5B63" w:rsidRPr="00A32C8B" w14:paraId="44B5B436" w14:textId="77777777" w:rsidTr="002F144F">
        <w:trPr>
          <w:trHeight w:val="20"/>
          <w:jc w:val="center"/>
        </w:trPr>
        <w:tc>
          <w:tcPr>
            <w:tcW w:w="1413" w:type="dxa"/>
            <w:vMerge w:val="restart"/>
            <w:shd w:val="clear" w:color="auto" w:fill="B48C41"/>
            <w:vAlign w:val="center"/>
            <w:hideMark/>
          </w:tcPr>
          <w:p w14:paraId="3BC03AED" w14:textId="77777777" w:rsidR="006A5B63" w:rsidRPr="008772F3" w:rsidRDefault="006A5B63" w:rsidP="00D06D28">
            <w:pPr>
              <w:contextualSpacing/>
              <w:jc w:val="center"/>
              <w:rPr>
                <w:rFonts w:ascii="Verdana" w:eastAsia="Times New Roman" w:hAnsi="Verdana" w:cs="Arial"/>
                <w:b/>
                <w:bCs/>
                <w:color w:val="FFFFFF"/>
                <w:sz w:val="14"/>
                <w:szCs w:val="14"/>
                <w:lang w:val="es-CO" w:eastAsia="es-CO"/>
              </w:rPr>
            </w:pPr>
            <w:r w:rsidRPr="008772F3">
              <w:rPr>
                <w:rFonts w:ascii="Verdana" w:eastAsia="Times New Roman" w:hAnsi="Verdana" w:cs="Arial"/>
                <w:b/>
                <w:bCs/>
                <w:color w:val="FFFFFF"/>
                <w:sz w:val="14"/>
                <w:szCs w:val="14"/>
                <w:lang w:val="es-CO" w:eastAsia="es-CO"/>
              </w:rPr>
              <w:t>Destinación</w:t>
            </w:r>
          </w:p>
        </w:tc>
        <w:tc>
          <w:tcPr>
            <w:tcW w:w="3149" w:type="dxa"/>
            <w:gridSpan w:val="3"/>
            <w:shd w:val="clear" w:color="auto" w:fill="B48C41"/>
            <w:vAlign w:val="center"/>
            <w:hideMark/>
          </w:tcPr>
          <w:p w14:paraId="58A1733B" w14:textId="77777777" w:rsidR="006A5B63" w:rsidRPr="008772F3" w:rsidRDefault="006A5B63" w:rsidP="00D06D28">
            <w:pPr>
              <w:contextualSpacing/>
              <w:jc w:val="center"/>
              <w:rPr>
                <w:rFonts w:ascii="Verdana" w:eastAsia="Times New Roman" w:hAnsi="Verdana" w:cs="Arial"/>
                <w:b/>
                <w:bCs/>
                <w:color w:val="FFFFFF"/>
                <w:sz w:val="14"/>
                <w:szCs w:val="14"/>
                <w:lang w:val="es-CO" w:eastAsia="es-CO"/>
              </w:rPr>
            </w:pPr>
            <w:r w:rsidRPr="008772F3">
              <w:rPr>
                <w:rFonts w:ascii="Verdana" w:eastAsia="Times New Roman" w:hAnsi="Verdana" w:cs="Arial"/>
                <w:b/>
                <w:bCs/>
                <w:color w:val="FFFFFF"/>
                <w:sz w:val="14"/>
                <w:szCs w:val="14"/>
                <w:lang w:val="es-CO" w:eastAsia="es-CO"/>
              </w:rPr>
              <w:t>2020</w:t>
            </w:r>
          </w:p>
        </w:tc>
        <w:tc>
          <w:tcPr>
            <w:tcW w:w="3144" w:type="dxa"/>
            <w:gridSpan w:val="3"/>
            <w:shd w:val="clear" w:color="auto" w:fill="B48C41"/>
            <w:vAlign w:val="center"/>
            <w:hideMark/>
          </w:tcPr>
          <w:p w14:paraId="44CE962B" w14:textId="77777777" w:rsidR="006A5B63" w:rsidRPr="008772F3" w:rsidRDefault="006A5B63" w:rsidP="00D06D28">
            <w:pPr>
              <w:contextualSpacing/>
              <w:jc w:val="center"/>
              <w:rPr>
                <w:rFonts w:ascii="Verdana" w:eastAsia="Times New Roman" w:hAnsi="Verdana" w:cs="Arial"/>
                <w:b/>
                <w:bCs/>
                <w:color w:val="FFFFFF"/>
                <w:sz w:val="14"/>
                <w:szCs w:val="14"/>
                <w:lang w:val="es-CO" w:eastAsia="es-CO"/>
              </w:rPr>
            </w:pPr>
            <w:r w:rsidRPr="008772F3">
              <w:rPr>
                <w:rFonts w:ascii="Verdana" w:eastAsia="Times New Roman" w:hAnsi="Verdana" w:cs="Arial"/>
                <w:b/>
                <w:bCs/>
                <w:color w:val="FFFFFF"/>
                <w:sz w:val="14"/>
                <w:szCs w:val="14"/>
                <w:lang w:val="es-CO" w:eastAsia="es-CO"/>
              </w:rPr>
              <w:t>2021</w:t>
            </w:r>
          </w:p>
        </w:tc>
        <w:tc>
          <w:tcPr>
            <w:tcW w:w="3076" w:type="dxa"/>
            <w:gridSpan w:val="3"/>
            <w:shd w:val="clear" w:color="auto" w:fill="B48C41"/>
            <w:vAlign w:val="center"/>
            <w:hideMark/>
          </w:tcPr>
          <w:p w14:paraId="4463D380" w14:textId="77777777" w:rsidR="006A5B63" w:rsidRPr="008772F3" w:rsidRDefault="006A5B63" w:rsidP="00D06D28">
            <w:pPr>
              <w:contextualSpacing/>
              <w:jc w:val="center"/>
              <w:rPr>
                <w:rFonts w:ascii="Verdana" w:eastAsia="Times New Roman" w:hAnsi="Verdana" w:cs="Arial"/>
                <w:b/>
                <w:bCs/>
                <w:color w:val="FFFFFF"/>
                <w:sz w:val="14"/>
                <w:szCs w:val="14"/>
                <w:lang w:val="es-CO" w:eastAsia="es-CO"/>
              </w:rPr>
            </w:pPr>
            <w:r w:rsidRPr="008772F3">
              <w:rPr>
                <w:rFonts w:ascii="Verdana" w:eastAsia="Times New Roman" w:hAnsi="Verdana" w:cs="Arial"/>
                <w:b/>
                <w:bCs/>
                <w:color w:val="FFFFFF"/>
                <w:sz w:val="14"/>
                <w:szCs w:val="14"/>
                <w:lang w:val="es-CO" w:eastAsia="es-CO"/>
              </w:rPr>
              <w:t>2022</w:t>
            </w:r>
          </w:p>
        </w:tc>
      </w:tr>
      <w:tr w:rsidR="006A5B63" w:rsidRPr="00A32C8B" w14:paraId="029AC279" w14:textId="77777777" w:rsidTr="002F144F">
        <w:trPr>
          <w:trHeight w:val="20"/>
          <w:jc w:val="center"/>
        </w:trPr>
        <w:tc>
          <w:tcPr>
            <w:tcW w:w="1413" w:type="dxa"/>
            <w:vMerge/>
            <w:shd w:val="clear" w:color="auto" w:fill="B48C41"/>
            <w:vAlign w:val="center"/>
            <w:hideMark/>
          </w:tcPr>
          <w:p w14:paraId="09CF45E0" w14:textId="77777777" w:rsidR="006A5B63" w:rsidRPr="008772F3" w:rsidRDefault="006A5B63" w:rsidP="00D06D28">
            <w:pPr>
              <w:contextualSpacing/>
              <w:rPr>
                <w:rFonts w:ascii="Verdana" w:eastAsia="Times New Roman" w:hAnsi="Verdana" w:cs="Arial"/>
                <w:b/>
                <w:bCs/>
                <w:color w:val="FFFFFF"/>
                <w:sz w:val="14"/>
                <w:szCs w:val="14"/>
                <w:lang w:val="es-CO" w:eastAsia="es-CO"/>
              </w:rPr>
            </w:pPr>
          </w:p>
        </w:tc>
        <w:tc>
          <w:tcPr>
            <w:tcW w:w="1216" w:type="dxa"/>
            <w:shd w:val="clear" w:color="auto" w:fill="B48C41"/>
            <w:vAlign w:val="center"/>
            <w:hideMark/>
          </w:tcPr>
          <w:p w14:paraId="6FB85613" w14:textId="77777777" w:rsidR="006A5B63" w:rsidRPr="008772F3" w:rsidRDefault="006A5B63" w:rsidP="00D06D28">
            <w:pPr>
              <w:contextualSpacing/>
              <w:jc w:val="center"/>
              <w:rPr>
                <w:rFonts w:ascii="Verdana" w:eastAsia="Times New Roman" w:hAnsi="Verdana" w:cs="Arial"/>
                <w:b/>
                <w:bCs/>
                <w:color w:val="FFFFFF"/>
                <w:sz w:val="14"/>
                <w:szCs w:val="14"/>
                <w:lang w:val="es-CO" w:eastAsia="es-CO"/>
              </w:rPr>
            </w:pPr>
            <w:r w:rsidRPr="008772F3">
              <w:rPr>
                <w:rFonts w:ascii="Verdana" w:eastAsia="Times New Roman" w:hAnsi="Verdana" w:cs="Arial"/>
                <w:b/>
                <w:bCs/>
                <w:color w:val="FFFFFF"/>
                <w:sz w:val="14"/>
                <w:szCs w:val="14"/>
                <w:lang w:val="es-CO" w:eastAsia="es-CO"/>
              </w:rPr>
              <w:t>Compromisos</w:t>
            </w:r>
          </w:p>
        </w:tc>
        <w:tc>
          <w:tcPr>
            <w:tcW w:w="1194" w:type="dxa"/>
            <w:shd w:val="clear" w:color="auto" w:fill="B48C41"/>
            <w:vAlign w:val="center"/>
            <w:hideMark/>
          </w:tcPr>
          <w:p w14:paraId="0DCAFD7C" w14:textId="77777777" w:rsidR="006A5B63" w:rsidRPr="008772F3" w:rsidRDefault="006A5B63" w:rsidP="00D06D28">
            <w:pPr>
              <w:contextualSpacing/>
              <w:jc w:val="center"/>
              <w:rPr>
                <w:rFonts w:ascii="Verdana" w:eastAsia="Times New Roman" w:hAnsi="Verdana" w:cs="Arial"/>
                <w:b/>
                <w:bCs/>
                <w:color w:val="FFFFFF"/>
                <w:sz w:val="14"/>
                <w:szCs w:val="14"/>
                <w:lang w:val="es-CO" w:eastAsia="es-CO"/>
              </w:rPr>
            </w:pPr>
            <w:r w:rsidRPr="008772F3">
              <w:rPr>
                <w:rFonts w:ascii="Verdana" w:eastAsia="Times New Roman" w:hAnsi="Verdana" w:cs="Arial"/>
                <w:b/>
                <w:bCs/>
                <w:color w:val="FFFFFF"/>
                <w:sz w:val="14"/>
                <w:szCs w:val="14"/>
                <w:lang w:val="es-CO" w:eastAsia="es-CO"/>
              </w:rPr>
              <w:t>Contratos</w:t>
            </w:r>
          </w:p>
        </w:tc>
        <w:tc>
          <w:tcPr>
            <w:tcW w:w="739" w:type="dxa"/>
            <w:shd w:val="clear" w:color="auto" w:fill="B48C41"/>
            <w:vAlign w:val="center"/>
            <w:hideMark/>
          </w:tcPr>
          <w:p w14:paraId="3F6B24C9" w14:textId="77777777" w:rsidR="006A5B63" w:rsidRPr="008772F3" w:rsidRDefault="006A5B63" w:rsidP="00D06D28">
            <w:pPr>
              <w:contextualSpacing/>
              <w:jc w:val="center"/>
              <w:rPr>
                <w:rFonts w:ascii="Verdana" w:eastAsia="Times New Roman" w:hAnsi="Verdana" w:cs="Arial"/>
                <w:b/>
                <w:bCs/>
                <w:color w:val="FFFFFF"/>
                <w:sz w:val="14"/>
                <w:szCs w:val="14"/>
                <w:lang w:val="es-CO" w:eastAsia="es-CO"/>
              </w:rPr>
            </w:pPr>
            <w:r w:rsidRPr="008772F3">
              <w:rPr>
                <w:rFonts w:ascii="Verdana" w:eastAsia="Times New Roman" w:hAnsi="Verdana" w:cs="Arial"/>
                <w:b/>
                <w:bCs/>
                <w:color w:val="FFFFFF"/>
                <w:sz w:val="14"/>
                <w:szCs w:val="14"/>
                <w:lang w:val="es-CO" w:eastAsia="es-CO"/>
              </w:rPr>
              <w:t>%</w:t>
            </w:r>
          </w:p>
        </w:tc>
        <w:tc>
          <w:tcPr>
            <w:tcW w:w="1245" w:type="dxa"/>
            <w:shd w:val="clear" w:color="auto" w:fill="B48C41"/>
            <w:vAlign w:val="center"/>
            <w:hideMark/>
          </w:tcPr>
          <w:p w14:paraId="0C6F0957" w14:textId="77777777" w:rsidR="006A5B63" w:rsidRPr="008772F3" w:rsidRDefault="006A5B63" w:rsidP="00D06D28">
            <w:pPr>
              <w:contextualSpacing/>
              <w:jc w:val="center"/>
              <w:rPr>
                <w:rFonts w:ascii="Verdana" w:eastAsia="Times New Roman" w:hAnsi="Verdana" w:cs="Arial"/>
                <w:b/>
                <w:bCs/>
                <w:color w:val="FFFFFF"/>
                <w:sz w:val="14"/>
                <w:szCs w:val="14"/>
                <w:lang w:val="es-CO" w:eastAsia="es-CO"/>
              </w:rPr>
            </w:pPr>
            <w:r w:rsidRPr="008772F3">
              <w:rPr>
                <w:rFonts w:ascii="Verdana" w:eastAsia="Times New Roman" w:hAnsi="Verdana" w:cs="Arial"/>
                <w:b/>
                <w:bCs/>
                <w:color w:val="FFFFFF"/>
                <w:sz w:val="14"/>
                <w:szCs w:val="14"/>
                <w:lang w:val="es-CO" w:eastAsia="es-CO"/>
              </w:rPr>
              <w:t>Compromisos</w:t>
            </w:r>
          </w:p>
        </w:tc>
        <w:tc>
          <w:tcPr>
            <w:tcW w:w="1276" w:type="dxa"/>
            <w:shd w:val="clear" w:color="auto" w:fill="B48C41"/>
            <w:vAlign w:val="center"/>
            <w:hideMark/>
          </w:tcPr>
          <w:p w14:paraId="1AC60BAD" w14:textId="77777777" w:rsidR="006A5B63" w:rsidRPr="008772F3" w:rsidRDefault="006A5B63" w:rsidP="00D06D28">
            <w:pPr>
              <w:contextualSpacing/>
              <w:jc w:val="center"/>
              <w:rPr>
                <w:rFonts w:ascii="Verdana" w:eastAsia="Times New Roman" w:hAnsi="Verdana" w:cs="Arial"/>
                <w:b/>
                <w:bCs/>
                <w:color w:val="FFFFFF"/>
                <w:sz w:val="14"/>
                <w:szCs w:val="14"/>
                <w:lang w:val="es-CO" w:eastAsia="es-CO"/>
              </w:rPr>
            </w:pPr>
            <w:r w:rsidRPr="008772F3">
              <w:rPr>
                <w:rFonts w:ascii="Verdana" w:eastAsia="Times New Roman" w:hAnsi="Verdana" w:cs="Arial"/>
                <w:b/>
                <w:bCs/>
                <w:color w:val="FFFFFF"/>
                <w:sz w:val="14"/>
                <w:szCs w:val="14"/>
                <w:lang w:val="es-CO" w:eastAsia="es-CO"/>
              </w:rPr>
              <w:t>Contratos</w:t>
            </w:r>
          </w:p>
        </w:tc>
        <w:tc>
          <w:tcPr>
            <w:tcW w:w="623" w:type="dxa"/>
            <w:shd w:val="clear" w:color="auto" w:fill="B48C41"/>
            <w:vAlign w:val="center"/>
            <w:hideMark/>
          </w:tcPr>
          <w:p w14:paraId="3ABAA0BF" w14:textId="77777777" w:rsidR="006A5B63" w:rsidRPr="008772F3" w:rsidRDefault="006A5B63" w:rsidP="00D06D28">
            <w:pPr>
              <w:contextualSpacing/>
              <w:jc w:val="center"/>
              <w:rPr>
                <w:rFonts w:ascii="Verdana" w:eastAsia="Times New Roman" w:hAnsi="Verdana" w:cs="Arial"/>
                <w:b/>
                <w:bCs/>
                <w:color w:val="FFFFFF"/>
                <w:sz w:val="14"/>
                <w:szCs w:val="14"/>
                <w:lang w:val="es-CO" w:eastAsia="es-CO"/>
              </w:rPr>
            </w:pPr>
            <w:r w:rsidRPr="008772F3">
              <w:rPr>
                <w:rFonts w:ascii="Verdana" w:eastAsia="Times New Roman" w:hAnsi="Verdana" w:cs="Arial"/>
                <w:b/>
                <w:bCs/>
                <w:color w:val="FFFFFF"/>
                <w:sz w:val="14"/>
                <w:szCs w:val="14"/>
                <w:lang w:val="es-CO" w:eastAsia="es-CO"/>
              </w:rPr>
              <w:t>%</w:t>
            </w:r>
          </w:p>
        </w:tc>
        <w:tc>
          <w:tcPr>
            <w:tcW w:w="1220" w:type="dxa"/>
            <w:shd w:val="clear" w:color="auto" w:fill="B48C41"/>
            <w:vAlign w:val="center"/>
            <w:hideMark/>
          </w:tcPr>
          <w:p w14:paraId="24B5A25E" w14:textId="77777777" w:rsidR="006A5B63" w:rsidRPr="008772F3" w:rsidRDefault="006A5B63" w:rsidP="00D06D28">
            <w:pPr>
              <w:contextualSpacing/>
              <w:jc w:val="center"/>
              <w:rPr>
                <w:rFonts w:ascii="Verdana" w:eastAsia="Times New Roman" w:hAnsi="Verdana" w:cs="Arial"/>
                <w:b/>
                <w:bCs/>
                <w:color w:val="FFFFFF"/>
                <w:sz w:val="14"/>
                <w:szCs w:val="14"/>
                <w:lang w:val="es-CO" w:eastAsia="es-CO"/>
              </w:rPr>
            </w:pPr>
            <w:r w:rsidRPr="008772F3">
              <w:rPr>
                <w:rFonts w:ascii="Verdana" w:eastAsia="Times New Roman" w:hAnsi="Verdana" w:cs="Arial"/>
                <w:b/>
                <w:bCs/>
                <w:color w:val="FFFFFF"/>
                <w:sz w:val="14"/>
                <w:szCs w:val="14"/>
                <w:lang w:val="es-CO" w:eastAsia="es-CO"/>
              </w:rPr>
              <w:t>Compromisos</w:t>
            </w:r>
          </w:p>
        </w:tc>
        <w:tc>
          <w:tcPr>
            <w:tcW w:w="1275" w:type="dxa"/>
            <w:shd w:val="clear" w:color="auto" w:fill="B48C41"/>
            <w:vAlign w:val="center"/>
            <w:hideMark/>
          </w:tcPr>
          <w:p w14:paraId="6722C7F6" w14:textId="77777777" w:rsidR="006A5B63" w:rsidRPr="008772F3" w:rsidRDefault="006A5B63" w:rsidP="00D06D28">
            <w:pPr>
              <w:contextualSpacing/>
              <w:jc w:val="center"/>
              <w:rPr>
                <w:rFonts w:ascii="Verdana" w:eastAsia="Times New Roman" w:hAnsi="Verdana" w:cs="Arial"/>
                <w:b/>
                <w:bCs/>
                <w:color w:val="FFFFFF"/>
                <w:sz w:val="14"/>
                <w:szCs w:val="14"/>
                <w:lang w:val="es-CO" w:eastAsia="es-CO"/>
              </w:rPr>
            </w:pPr>
            <w:r w:rsidRPr="008772F3">
              <w:rPr>
                <w:rFonts w:ascii="Verdana" w:eastAsia="Times New Roman" w:hAnsi="Verdana" w:cs="Arial"/>
                <w:b/>
                <w:bCs/>
                <w:color w:val="FFFFFF"/>
                <w:sz w:val="14"/>
                <w:szCs w:val="14"/>
                <w:lang w:val="es-CO" w:eastAsia="es-CO"/>
              </w:rPr>
              <w:t>Contratos</w:t>
            </w:r>
          </w:p>
        </w:tc>
        <w:tc>
          <w:tcPr>
            <w:tcW w:w="581" w:type="dxa"/>
            <w:shd w:val="clear" w:color="auto" w:fill="B48C41"/>
            <w:vAlign w:val="center"/>
            <w:hideMark/>
          </w:tcPr>
          <w:p w14:paraId="3C5E2413" w14:textId="77777777" w:rsidR="006A5B63" w:rsidRPr="008772F3" w:rsidRDefault="006A5B63" w:rsidP="00D06D28">
            <w:pPr>
              <w:contextualSpacing/>
              <w:jc w:val="center"/>
              <w:rPr>
                <w:rFonts w:ascii="Verdana" w:eastAsia="Times New Roman" w:hAnsi="Verdana" w:cs="Arial"/>
                <w:b/>
                <w:bCs/>
                <w:color w:val="FFFFFF"/>
                <w:sz w:val="14"/>
                <w:szCs w:val="14"/>
                <w:lang w:val="es-CO" w:eastAsia="es-CO"/>
              </w:rPr>
            </w:pPr>
            <w:r w:rsidRPr="008772F3">
              <w:rPr>
                <w:rFonts w:ascii="Verdana" w:eastAsia="Times New Roman" w:hAnsi="Verdana" w:cs="Arial"/>
                <w:b/>
                <w:bCs/>
                <w:color w:val="FFFFFF"/>
                <w:sz w:val="14"/>
                <w:szCs w:val="14"/>
                <w:lang w:val="es-CO" w:eastAsia="es-CO"/>
              </w:rPr>
              <w:t>%</w:t>
            </w:r>
          </w:p>
        </w:tc>
      </w:tr>
      <w:tr w:rsidR="006A5B63" w:rsidRPr="00A32C8B" w14:paraId="3727F87A" w14:textId="77777777" w:rsidTr="002F144F">
        <w:trPr>
          <w:trHeight w:val="20"/>
          <w:jc w:val="center"/>
        </w:trPr>
        <w:tc>
          <w:tcPr>
            <w:tcW w:w="1413" w:type="dxa"/>
            <w:shd w:val="clear" w:color="auto" w:fill="E0D1AE"/>
            <w:vAlign w:val="center"/>
            <w:hideMark/>
          </w:tcPr>
          <w:p w14:paraId="06236012" w14:textId="77777777" w:rsidR="006A5B63" w:rsidRPr="008772F3" w:rsidRDefault="00E30FF6" w:rsidP="00D06D28">
            <w:pPr>
              <w:contextualSpacing/>
              <w:jc w:val="center"/>
              <w:rPr>
                <w:rFonts w:ascii="Verdana" w:eastAsia="Times New Roman" w:hAnsi="Verdana" w:cs="Arial"/>
                <w:b/>
                <w:bCs/>
                <w:color w:val="000000"/>
                <w:sz w:val="14"/>
                <w:szCs w:val="14"/>
                <w:lang w:val="es-CO" w:eastAsia="es-CO"/>
              </w:rPr>
            </w:pPr>
            <w:r w:rsidRPr="008772F3">
              <w:rPr>
                <w:rFonts w:ascii="Verdana" w:eastAsia="Times New Roman" w:hAnsi="Verdana" w:cs="Arial"/>
                <w:b/>
                <w:bCs/>
                <w:color w:val="000000"/>
                <w:sz w:val="14"/>
                <w:szCs w:val="14"/>
                <w:lang w:val="es-CO" w:eastAsia="es-CO"/>
              </w:rPr>
              <w:t>Total</w:t>
            </w:r>
          </w:p>
        </w:tc>
        <w:tc>
          <w:tcPr>
            <w:tcW w:w="1216" w:type="dxa"/>
            <w:shd w:val="clear" w:color="auto" w:fill="E0D1AE"/>
            <w:vAlign w:val="center"/>
            <w:hideMark/>
          </w:tcPr>
          <w:p w14:paraId="16294A4A" w14:textId="77777777" w:rsidR="006A5B63" w:rsidRPr="008772F3" w:rsidRDefault="006A5B63" w:rsidP="00D06D28">
            <w:pPr>
              <w:contextualSpacing/>
              <w:jc w:val="center"/>
              <w:rPr>
                <w:rFonts w:ascii="Verdana" w:eastAsia="Times New Roman" w:hAnsi="Verdana" w:cs="Arial"/>
                <w:b/>
                <w:bCs/>
                <w:color w:val="000000"/>
                <w:sz w:val="14"/>
                <w:szCs w:val="14"/>
                <w:lang w:val="es-CO" w:eastAsia="es-CO"/>
              </w:rPr>
            </w:pPr>
            <w:r w:rsidRPr="008772F3">
              <w:rPr>
                <w:rFonts w:ascii="Verdana" w:eastAsia="Times New Roman" w:hAnsi="Verdana" w:cs="Arial"/>
                <w:b/>
                <w:bCs/>
                <w:color w:val="000000"/>
                <w:sz w:val="14"/>
                <w:szCs w:val="14"/>
                <w:lang w:val="es-CO" w:eastAsia="es-CO"/>
              </w:rPr>
              <w:t>4.237.417.272</w:t>
            </w:r>
          </w:p>
        </w:tc>
        <w:tc>
          <w:tcPr>
            <w:tcW w:w="1194" w:type="dxa"/>
            <w:shd w:val="clear" w:color="auto" w:fill="E0D1AE"/>
            <w:vAlign w:val="center"/>
            <w:hideMark/>
          </w:tcPr>
          <w:p w14:paraId="4913C8BF" w14:textId="77777777" w:rsidR="006A5B63" w:rsidRPr="008772F3" w:rsidRDefault="006A5B63" w:rsidP="00D06D28">
            <w:pPr>
              <w:contextualSpacing/>
              <w:jc w:val="center"/>
              <w:rPr>
                <w:rFonts w:ascii="Verdana" w:eastAsia="Times New Roman" w:hAnsi="Verdana" w:cs="Arial"/>
                <w:b/>
                <w:bCs/>
                <w:color w:val="000000"/>
                <w:sz w:val="14"/>
                <w:szCs w:val="14"/>
                <w:lang w:val="es-CO" w:eastAsia="es-CO"/>
              </w:rPr>
            </w:pPr>
            <w:r w:rsidRPr="008772F3">
              <w:rPr>
                <w:rFonts w:ascii="Verdana" w:eastAsia="Times New Roman" w:hAnsi="Verdana" w:cs="Arial"/>
                <w:b/>
                <w:bCs/>
                <w:color w:val="000000"/>
                <w:sz w:val="14"/>
                <w:szCs w:val="14"/>
                <w:lang w:val="es-CO" w:eastAsia="es-CO"/>
              </w:rPr>
              <w:t>1.426.138.162</w:t>
            </w:r>
          </w:p>
        </w:tc>
        <w:tc>
          <w:tcPr>
            <w:tcW w:w="739" w:type="dxa"/>
            <w:shd w:val="clear" w:color="auto" w:fill="E0D1AE"/>
            <w:vAlign w:val="center"/>
            <w:hideMark/>
          </w:tcPr>
          <w:p w14:paraId="17092A1C" w14:textId="77777777" w:rsidR="006A5B63" w:rsidRPr="008772F3" w:rsidRDefault="006A5B63" w:rsidP="00D06D28">
            <w:pPr>
              <w:contextualSpacing/>
              <w:jc w:val="center"/>
              <w:rPr>
                <w:rFonts w:ascii="Verdana" w:eastAsia="Times New Roman" w:hAnsi="Verdana" w:cs="Arial"/>
                <w:b/>
                <w:bCs/>
                <w:color w:val="000000"/>
                <w:sz w:val="14"/>
                <w:szCs w:val="14"/>
                <w:lang w:val="es-CO" w:eastAsia="es-CO"/>
              </w:rPr>
            </w:pPr>
            <w:r w:rsidRPr="008772F3">
              <w:rPr>
                <w:rFonts w:ascii="Verdana" w:eastAsia="Times New Roman" w:hAnsi="Verdana" w:cs="Arial"/>
                <w:b/>
                <w:bCs/>
                <w:color w:val="000000"/>
                <w:sz w:val="14"/>
                <w:szCs w:val="14"/>
                <w:lang w:val="es-CO" w:eastAsia="es-CO"/>
              </w:rPr>
              <w:t>34</w:t>
            </w:r>
            <w:r w:rsidR="00706B2D" w:rsidRPr="008772F3">
              <w:rPr>
                <w:rFonts w:ascii="Verdana" w:eastAsia="Times New Roman" w:hAnsi="Verdana" w:cs="Arial"/>
                <w:b/>
                <w:bCs/>
                <w:color w:val="000000"/>
                <w:sz w:val="14"/>
                <w:szCs w:val="14"/>
                <w:lang w:val="es-CO" w:eastAsia="es-CO"/>
              </w:rPr>
              <w:t xml:space="preserve"> </w:t>
            </w:r>
            <w:r w:rsidRPr="008772F3">
              <w:rPr>
                <w:rFonts w:ascii="Verdana" w:eastAsia="Times New Roman" w:hAnsi="Verdana" w:cs="Arial"/>
                <w:b/>
                <w:bCs/>
                <w:color w:val="000000"/>
                <w:sz w:val="14"/>
                <w:szCs w:val="14"/>
                <w:lang w:val="es-CO" w:eastAsia="es-CO"/>
              </w:rPr>
              <w:t>%</w:t>
            </w:r>
          </w:p>
        </w:tc>
        <w:tc>
          <w:tcPr>
            <w:tcW w:w="1245" w:type="dxa"/>
            <w:shd w:val="clear" w:color="auto" w:fill="E0D1AE"/>
            <w:vAlign w:val="center"/>
            <w:hideMark/>
          </w:tcPr>
          <w:p w14:paraId="55A12061" w14:textId="77777777" w:rsidR="006A5B63" w:rsidRPr="008772F3" w:rsidRDefault="006A5B63" w:rsidP="00D06D28">
            <w:pPr>
              <w:contextualSpacing/>
              <w:jc w:val="center"/>
              <w:rPr>
                <w:rFonts w:ascii="Verdana" w:eastAsia="Times New Roman" w:hAnsi="Verdana" w:cs="Arial"/>
                <w:b/>
                <w:bCs/>
                <w:color w:val="000000"/>
                <w:sz w:val="14"/>
                <w:szCs w:val="14"/>
                <w:lang w:val="es-CO" w:eastAsia="es-CO"/>
              </w:rPr>
            </w:pPr>
            <w:r w:rsidRPr="008772F3">
              <w:rPr>
                <w:rFonts w:ascii="Verdana" w:eastAsia="Times New Roman" w:hAnsi="Verdana" w:cs="Arial"/>
                <w:b/>
                <w:bCs/>
                <w:color w:val="000000"/>
                <w:sz w:val="14"/>
                <w:szCs w:val="14"/>
                <w:lang w:val="es-CO" w:eastAsia="es-CO"/>
              </w:rPr>
              <w:t>3.963.630.488</w:t>
            </w:r>
          </w:p>
        </w:tc>
        <w:tc>
          <w:tcPr>
            <w:tcW w:w="1276" w:type="dxa"/>
            <w:shd w:val="clear" w:color="auto" w:fill="E0D1AE"/>
            <w:vAlign w:val="center"/>
            <w:hideMark/>
          </w:tcPr>
          <w:p w14:paraId="21640986" w14:textId="77777777" w:rsidR="006A5B63" w:rsidRPr="008772F3" w:rsidRDefault="006A5B63" w:rsidP="00D06D28">
            <w:pPr>
              <w:contextualSpacing/>
              <w:jc w:val="center"/>
              <w:rPr>
                <w:rFonts w:ascii="Verdana" w:eastAsia="Times New Roman" w:hAnsi="Verdana" w:cs="Arial"/>
                <w:b/>
                <w:bCs/>
                <w:color w:val="000000"/>
                <w:sz w:val="14"/>
                <w:szCs w:val="14"/>
                <w:lang w:val="es-CO" w:eastAsia="es-CO"/>
              </w:rPr>
            </w:pPr>
            <w:r w:rsidRPr="008772F3">
              <w:rPr>
                <w:rFonts w:ascii="Verdana" w:eastAsia="Times New Roman" w:hAnsi="Verdana" w:cs="Arial"/>
                <w:b/>
                <w:bCs/>
                <w:color w:val="000000"/>
                <w:sz w:val="14"/>
                <w:szCs w:val="14"/>
                <w:lang w:val="es-CO" w:eastAsia="es-CO"/>
              </w:rPr>
              <w:t>1.584.612.930</w:t>
            </w:r>
          </w:p>
        </w:tc>
        <w:tc>
          <w:tcPr>
            <w:tcW w:w="623" w:type="dxa"/>
            <w:shd w:val="clear" w:color="auto" w:fill="E0D1AE"/>
            <w:vAlign w:val="center"/>
            <w:hideMark/>
          </w:tcPr>
          <w:p w14:paraId="15CE1CD1" w14:textId="77777777" w:rsidR="006A5B63" w:rsidRPr="008772F3" w:rsidRDefault="006A5B63" w:rsidP="00D06D28">
            <w:pPr>
              <w:contextualSpacing/>
              <w:jc w:val="center"/>
              <w:rPr>
                <w:rFonts w:ascii="Verdana" w:eastAsia="Times New Roman" w:hAnsi="Verdana" w:cs="Arial"/>
                <w:b/>
                <w:bCs/>
                <w:color w:val="000000"/>
                <w:sz w:val="14"/>
                <w:szCs w:val="14"/>
                <w:lang w:val="es-CO" w:eastAsia="es-CO"/>
              </w:rPr>
            </w:pPr>
            <w:r w:rsidRPr="008772F3">
              <w:rPr>
                <w:rFonts w:ascii="Verdana" w:eastAsia="Times New Roman" w:hAnsi="Verdana" w:cs="Arial"/>
                <w:b/>
                <w:bCs/>
                <w:color w:val="000000"/>
                <w:sz w:val="14"/>
                <w:szCs w:val="14"/>
                <w:lang w:val="es-CO" w:eastAsia="es-CO"/>
              </w:rPr>
              <w:t>40</w:t>
            </w:r>
            <w:r w:rsidR="00706B2D" w:rsidRPr="008772F3">
              <w:rPr>
                <w:rFonts w:ascii="Verdana" w:eastAsia="Times New Roman" w:hAnsi="Verdana" w:cs="Arial"/>
                <w:b/>
                <w:bCs/>
                <w:color w:val="000000"/>
                <w:sz w:val="14"/>
                <w:szCs w:val="14"/>
                <w:lang w:val="es-CO" w:eastAsia="es-CO"/>
              </w:rPr>
              <w:t xml:space="preserve"> </w:t>
            </w:r>
            <w:r w:rsidRPr="008772F3">
              <w:rPr>
                <w:rFonts w:ascii="Verdana" w:eastAsia="Times New Roman" w:hAnsi="Verdana" w:cs="Arial"/>
                <w:b/>
                <w:bCs/>
                <w:color w:val="000000"/>
                <w:sz w:val="14"/>
                <w:szCs w:val="14"/>
                <w:lang w:val="es-CO" w:eastAsia="es-CO"/>
              </w:rPr>
              <w:t>%</w:t>
            </w:r>
          </w:p>
        </w:tc>
        <w:tc>
          <w:tcPr>
            <w:tcW w:w="1220" w:type="dxa"/>
            <w:shd w:val="clear" w:color="auto" w:fill="E0D1AE"/>
            <w:vAlign w:val="center"/>
            <w:hideMark/>
          </w:tcPr>
          <w:p w14:paraId="1F344E2D" w14:textId="77777777" w:rsidR="006A5B63" w:rsidRPr="008772F3" w:rsidRDefault="006A5B63" w:rsidP="00D06D28">
            <w:pPr>
              <w:contextualSpacing/>
              <w:jc w:val="center"/>
              <w:rPr>
                <w:rFonts w:ascii="Verdana" w:eastAsia="Times New Roman" w:hAnsi="Verdana" w:cs="Arial"/>
                <w:b/>
                <w:bCs/>
                <w:color w:val="000000"/>
                <w:sz w:val="14"/>
                <w:szCs w:val="14"/>
                <w:lang w:val="es-CO" w:eastAsia="es-CO"/>
              </w:rPr>
            </w:pPr>
            <w:r w:rsidRPr="008772F3">
              <w:rPr>
                <w:rFonts w:ascii="Verdana" w:eastAsia="Times New Roman" w:hAnsi="Verdana" w:cs="Arial"/>
                <w:b/>
                <w:bCs/>
                <w:color w:val="000000"/>
                <w:sz w:val="14"/>
                <w:szCs w:val="14"/>
                <w:lang w:val="es-CO" w:eastAsia="es-CO"/>
              </w:rPr>
              <w:t>2.389.368.891</w:t>
            </w:r>
          </w:p>
        </w:tc>
        <w:tc>
          <w:tcPr>
            <w:tcW w:w="1275" w:type="dxa"/>
            <w:shd w:val="clear" w:color="auto" w:fill="E0D1AE"/>
            <w:vAlign w:val="center"/>
            <w:hideMark/>
          </w:tcPr>
          <w:p w14:paraId="34A7DC6E" w14:textId="77777777" w:rsidR="006A5B63" w:rsidRPr="008772F3" w:rsidRDefault="006A5B63" w:rsidP="00D06D28">
            <w:pPr>
              <w:contextualSpacing/>
              <w:jc w:val="center"/>
              <w:rPr>
                <w:rFonts w:ascii="Verdana" w:eastAsia="Times New Roman" w:hAnsi="Verdana" w:cs="Arial"/>
                <w:b/>
                <w:bCs/>
                <w:color w:val="000000"/>
                <w:sz w:val="14"/>
                <w:szCs w:val="14"/>
                <w:lang w:val="es-CO" w:eastAsia="es-CO"/>
              </w:rPr>
            </w:pPr>
            <w:r w:rsidRPr="008772F3">
              <w:rPr>
                <w:rFonts w:ascii="Verdana" w:eastAsia="Times New Roman" w:hAnsi="Verdana" w:cs="Arial"/>
                <w:b/>
                <w:bCs/>
                <w:color w:val="000000"/>
                <w:sz w:val="14"/>
                <w:szCs w:val="14"/>
                <w:lang w:val="es-CO" w:eastAsia="es-CO"/>
              </w:rPr>
              <w:t>916.053.369</w:t>
            </w:r>
          </w:p>
        </w:tc>
        <w:tc>
          <w:tcPr>
            <w:tcW w:w="581" w:type="dxa"/>
            <w:shd w:val="clear" w:color="auto" w:fill="E0D1AE"/>
            <w:vAlign w:val="center"/>
            <w:hideMark/>
          </w:tcPr>
          <w:p w14:paraId="26C037C3" w14:textId="77777777" w:rsidR="006A5B63" w:rsidRPr="008772F3" w:rsidRDefault="006A5B63" w:rsidP="00D06D28">
            <w:pPr>
              <w:contextualSpacing/>
              <w:jc w:val="center"/>
              <w:rPr>
                <w:rFonts w:ascii="Verdana" w:eastAsia="Times New Roman" w:hAnsi="Verdana" w:cs="Arial"/>
                <w:b/>
                <w:bCs/>
                <w:color w:val="000000"/>
                <w:sz w:val="14"/>
                <w:szCs w:val="14"/>
                <w:lang w:val="es-CO" w:eastAsia="es-CO"/>
              </w:rPr>
            </w:pPr>
            <w:r w:rsidRPr="008772F3">
              <w:rPr>
                <w:rFonts w:ascii="Verdana" w:eastAsia="Times New Roman" w:hAnsi="Verdana" w:cs="Arial"/>
                <w:b/>
                <w:bCs/>
                <w:color w:val="000000"/>
                <w:sz w:val="14"/>
                <w:szCs w:val="14"/>
                <w:lang w:val="es-CO" w:eastAsia="es-CO"/>
              </w:rPr>
              <w:t>38</w:t>
            </w:r>
            <w:r w:rsidR="00706B2D" w:rsidRPr="008772F3">
              <w:rPr>
                <w:rFonts w:ascii="Verdana" w:eastAsia="Times New Roman" w:hAnsi="Verdana" w:cs="Arial"/>
                <w:b/>
                <w:bCs/>
                <w:color w:val="000000"/>
                <w:sz w:val="14"/>
                <w:szCs w:val="14"/>
                <w:lang w:val="es-CO" w:eastAsia="es-CO"/>
              </w:rPr>
              <w:t xml:space="preserve"> </w:t>
            </w:r>
            <w:r w:rsidRPr="008772F3">
              <w:rPr>
                <w:rFonts w:ascii="Verdana" w:eastAsia="Times New Roman" w:hAnsi="Verdana" w:cs="Arial"/>
                <w:b/>
                <w:bCs/>
                <w:color w:val="000000"/>
                <w:sz w:val="14"/>
                <w:szCs w:val="14"/>
                <w:lang w:val="es-CO" w:eastAsia="es-CO"/>
              </w:rPr>
              <w:t>%</w:t>
            </w:r>
          </w:p>
        </w:tc>
      </w:tr>
      <w:tr w:rsidR="006A5B63" w:rsidRPr="00A32C8B" w14:paraId="1E7A32B7" w14:textId="77777777" w:rsidTr="002F144F">
        <w:trPr>
          <w:trHeight w:val="20"/>
          <w:jc w:val="center"/>
        </w:trPr>
        <w:tc>
          <w:tcPr>
            <w:tcW w:w="1413" w:type="dxa"/>
            <w:shd w:val="clear" w:color="auto" w:fill="auto"/>
            <w:noWrap/>
            <w:vAlign w:val="center"/>
            <w:hideMark/>
          </w:tcPr>
          <w:p w14:paraId="1374227C" w14:textId="77777777" w:rsidR="006A5B63" w:rsidRPr="008772F3" w:rsidRDefault="006A5B63" w:rsidP="00D06D28">
            <w:pPr>
              <w:contextualSpacing/>
              <w:rPr>
                <w:rFonts w:ascii="Verdana" w:eastAsia="Times New Roman" w:hAnsi="Verdana" w:cs="Arial"/>
                <w:sz w:val="14"/>
                <w:szCs w:val="14"/>
                <w:lang w:val="es-CO" w:eastAsia="es-CO"/>
              </w:rPr>
            </w:pPr>
            <w:r w:rsidRPr="008772F3">
              <w:rPr>
                <w:rFonts w:ascii="Verdana" w:eastAsia="Times New Roman" w:hAnsi="Verdana" w:cs="Arial"/>
                <w:sz w:val="14"/>
                <w:szCs w:val="14"/>
                <w:lang w:val="es-CO" w:eastAsia="es-CO"/>
              </w:rPr>
              <w:t>1.1. Libre Destinación</w:t>
            </w:r>
          </w:p>
        </w:tc>
        <w:tc>
          <w:tcPr>
            <w:tcW w:w="1216" w:type="dxa"/>
            <w:shd w:val="clear" w:color="auto" w:fill="auto"/>
            <w:noWrap/>
            <w:vAlign w:val="center"/>
            <w:hideMark/>
          </w:tcPr>
          <w:p w14:paraId="695BB16E" w14:textId="77777777" w:rsidR="006A5B63" w:rsidRPr="008772F3" w:rsidRDefault="006A5B63" w:rsidP="00D06D28">
            <w:pPr>
              <w:contextualSpacing/>
              <w:jc w:val="center"/>
              <w:rPr>
                <w:rFonts w:ascii="Verdana" w:eastAsia="Times New Roman" w:hAnsi="Verdana" w:cs="Arial"/>
                <w:sz w:val="14"/>
                <w:szCs w:val="14"/>
                <w:lang w:val="es-CO" w:eastAsia="es-CO"/>
              </w:rPr>
            </w:pPr>
            <w:r w:rsidRPr="008772F3">
              <w:rPr>
                <w:rFonts w:ascii="Verdana" w:eastAsia="Times New Roman" w:hAnsi="Verdana" w:cs="Arial"/>
                <w:sz w:val="14"/>
                <w:szCs w:val="14"/>
                <w:lang w:val="es-CO" w:eastAsia="es-CO"/>
              </w:rPr>
              <w:t>2.154.805.823</w:t>
            </w:r>
          </w:p>
        </w:tc>
        <w:tc>
          <w:tcPr>
            <w:tcW w:w="1194" w:type="dxa"/>
            <w:shd w:val="clear" w:color="auto" w:fill="auto"/>
            <w:noWrap/>
            <w:vAlign w:val="center"/>
            <w:hideMark/>
          </w:tcPr>
          <w:p w14:paraId="7DB2C69D" w14:textId="77777777" w:rsidR="006A5B63" w:rsidRPr="008772F3" w:rsidRDefault="006A5B63" w:rsidP="00D06D28">
            <w:pPr>
              <w:contextualSpacing/>
              <w:jc w:val="center"/>
              <w:rPr>
                <w:rFonts w:ascii="Verdana" w:eastAsia="Times New Roman" w:hAnsi="Verdana" w:cs="Arial"/>
                <w:sz w:val="14"/>
                <w:szCs w:val="14"/>
                <w:lang w:val="es-CO" w:eastAsia="es-CO"/>
              </w:rPr>
            </w:pPr>
            <w:r w:rsidRPr="008772F3">
              <w:rPr>
                <w:rFonts w:ascii="Verdana" w:eastAsia="Times New Roman" w:hAnsi="Verdana" w:cs="Arial"/>
                <w:sz w:val="14"/>
                <w:szCs w:val="14"/>
                <w:lang w:val="es-CO" w:eastAsia="es-CO"/>
              </w:rPr>
              <w:t>160.609.134</w:t>
            </w:r>
          </w:p>
        </w:tc>
        <w:tc>
          <w:tcPr>
            <w:tcW w:w="739" w:type="dxa"/>
            <w:shd w:val="clear" w:color="auto" w:fill="auto"/>
            <w:noWrap/>
            <w:vAlign w:val="center"/>
            <w:hideMark/>
          </w:tcPr>
          <w:p w14:paraId="4E7A6654" w14:textId="77777777" w:rsidR="006A5B63" w:rsidRPr="008772F3" w:rsidRDefault="006A5B63" w:rsidP="00D06D28">
            <w:pPr>
              <w:contextualSpacing/>
              <w:jc w:val="center"/>
              <w:rPr>
                <w:rFonts w:ascii="Verdana" w:eastAsia="Times New Roman" w:hAnsi="Verdana" w:cs="Arial"/>
                <w:sz w:val="14"/>
                <w:szCs w:val="14"/>
                <w:lang w:val="es-CO" w:eastAsia="es-CO"/>
              </w:rPr>
            </w:pPr>
            <w:r w:rsidRPr="008772F3">
              <w:rPr>
                <w:rFonts w:ascii="Verdana" w:eastAsia="Times New Roman" w:hAnsi="Verdana" w:cs="Arial"/>
                <w:sz w:val="14"/>
                <w:szCs w:val="14"/>
                <w:lang w:val="es-CO" w:eastAsia="es-CO"/>
              </w:rPr>
              <w:t>7</w:t>
            </w:r>
            <w:r w:rsidR="00706B2D" w:rsidRPr="008772F3">
              <w:rPr>
                <w:rFonts w:ascii="Verdana" w:eastAsia="Times New Roman" w:hAnsi="Verdana" w:cs="Arial"/>
                <w:sz w:val="14"/>
                <w:szCs w:val="14"/>
                <w:lang w:val="es-CO" w:eastAsia="es-CO"/>
              </w:rPr>
              <w:t xml:space="preserve"> </w:t>
            </w:r>
            <w:r w:rsidRPr="008772F3">
              <w:rPr>
                <w:rFonts w:ascii="Verdana" w:eastAsia="Times New Roman" w:hAnsi="Verdana" w:cs="Arial"/>
                <w:sz w:val="14"/>
                <w:szCs w:val="14"/>
                <w:lang w:val="es-CO" w:eastAsia="es-CO"/>
              </w:rPr>
              <w:t>%</w:t>
            </w:r>
          </w:p>
        </w:tc>
        <w:tc>
          <w:tcPr>
            <w:tcW w:w="1245" w:type="dxa"/>
            <w:shd w:val="clear" w:color="auto" w:fill="auto"/>
            <w:noWrap/>
            <w:vAlign w:val="center"/>
            <w:hideMark/>
          </w:tcPr>
          <w:p w14:paraId="48B47091" w14:textId="77777777" w:rsidR="006A5B63" w:rsidRPr="008772F3" w:rsidRDefault="006A5B63" w:rsidP="00D06D28">
            <w:pPr>
              <w:contextualSpacing/>
              <w:jc w:val="center"/>
              <w:rPr>
                <w:rFonts w:ascii="Verdana" w:eastAsia="Times New Roman" w:hAnsi="Verdana" w:cs="Arial"/>
                <w:sz w:val="14"/>
                <w:szCs w:val="14"/>
                <w:lang w:val="es-CO" w:eastAsia="es-CO"/>
              </w:rPr>
            </w:pPr>
            <w:r w:rsidRPr="008772F3">
              <w:rPr>
                <w:rFonts w:ascii="Verdana" w:eastAsia="Times New Roman" w:hAnsi="Verdana" w:cs="Arial"/>
                <w:sz w:val="14"/>
                <w:szCs w:val="14"/>
                <w:lang w:val="es-CO" w:eastAsia="es-CO"/>
              </w:rPr>
              <w:t>1.702.321.588</w:t>
            </w:r>
          </w:p>
        </w:tc>
        <w:tc>
          <w:tcPr>
            <w:tcW w:w="1276" w:type="dxa"/>
            <w:shd w:val="clear" w:color="auto" w:fill="auto"/>
            <w:noWrap/>
            <w:vAlign w:val="center"/>
            <w:hideMark/>
          </w:tcPr>
          <w:p w14:paraId="4D4F5287" w14:textId="77777777" w:rsidR="006A5B63" w:rsidRPr="008772F3" w:rsidRDefault="006A5B63" w:rsidP="00D06D28">
            <w:pPr>
              <w:contextualSpacing/>
              <w:jc w:val="center"/>
              <w:rPr>
                <w:rFonts w:ascii="Verdana" w:eastAsia="Times New Roman" w:hAnsi="Verdana" w:cs="Arial"/>
                <w:sz w:val="14"/>
                <w:szCs w:val="14"/>
                <w:lang w:val="es-CO" w:eastAsia="es-CO"/>
              </w:rPr>
            </w:pPr>
            <w:r w:rsidRPr="008772F3">
              <w:rPr>
                <w:rFonts w:ascii="Verdana" w:eastAsia="Times New Roman" w:hAnsi="Verdana" w:cs="Arial"/>
                <w:sz w:val="14"/>
                <w:szCs w:val="14"/>
                <w:lang w:val="es-CO" w:eastAsia="es-CO"/>
              </w:rPr>
              <w:t>215.556.500</w:t>
            </w:r>
          </w:p>
        </w:tc>
        <w:tc>
          <w:tcPr>
            <w:tcW w:w="623" w:type="dxa"/>
            <w:shd w:val="clear" w:color="auto" w:fill="auto"/>
            <w:noWrap/>
            <w:vAlign w:val="center"/>
            <w:hideMark/>
          </w:tcPr>
          <w:p w14:paraId="771DD570" w14:textId="77777777" w:rsidR="006A5B63" w:rsidRPr="008772F3" w:rsidRDefault="006A5B63" w:rsidP="00D06D28">
            <w:pPr>
              <w:contextualSpacing/>
              <w:jc w:val="center"/>
              <w:rPr>
                <w:rFonts w:ascii="Verdana" w:eastAsia="Times New Roman" w:hAnsi="Verdana" w:cs="Arial"/>
                <w:sz w:val="14"/>
                <w:szCs w:val="14"/>
                <w:lang w:val="es-CO" w:eastAsia="es-CO"/>
              </w:rPr>
            </w:pPr>
            <w:r w:rsidRPr="008772F3">
              <w:rPr>
                <w:rFonts w:ascii="Verdana" w:eastAsia="Times New Roman" w:hAnsi="Verdana" w:cs="Arial"/>
                <w:sz w:val="14"/>
                <w:szCs w:val="14"/>
                <w:lang w:val="es-CO" w:eastAsia="es-CO"/>
              </w:rPr>
              <w:t>13</w:t>
            </w:r>
            <w:r w:rsidR="00706B2D" w:rsidRPr="008772F3">
              <w:rPr>
                <w:rFonts w:ascii="Verdana" w:eastAsia="Times New Roman" w:hAnsi="Verdana" w:cs="Arial"/>
                <w:sz w:val="14"/>
                <w:szCs w:val="14"/>
                <w:lang w:val="es-CO" w:eastAsia="es-CO"/>
              </w:rPr>
              <w:t xml:space="preserve"> </w:t>
            </w:r>
            <w:r w:rsidRPr="008772F3">
              <w:rPr>
                <w:rFonts w:ascii="Verdana" w:eastAsia="Times New Roman" w:hAnsi="Verdana" w:cs="Arial"/>
                <w:sz w:val="14"/>
                <w:szCs w:val="14"/>
                <w:lang w:val="es-CO" w:eastAsia="es-CO"/>
              </w:rPr>
              <w:t>%</w:t>
            </w:r>
          </w:p>
        </w:tc>
        <w:tc>
          <w:tcPr>
            <w:tcW w:w="1220" w:type="dxa"/>
            <w:shd w:val="clear" w:color="auto" w:fill="auto"/>
            <w:noWrap/>
            <w:vAlign w:val="center"/>
            <w:hideMark/>
          </w:tcPr>
          <w:p w14:paraId="4E922611" w14:textId="77777777" w:rsidR="006A5B63" w:rsidRPr="008772F3" w:rsidRDefault="006A5B63" w:rsidP="00D06D28">
            <w:pPr>
              <w:contextualSpacing/>
              <w:jc w:val="center"/>
              <w:rPr>
                <w:rFonts w:ascii="Verdana" w:eastAsia="Times New Roman" w:hAnsi="Verdana" w:cs="Arial"/>
                <w:sz w:val="14"/>
                <w:szCs w:val="14"/>
                <w:lang w:val="es-CO" w:eastAsia="es-CO"/>
              </w:rPr>
            </w:pPr>
            <w:r w:rsidRPr="008772F3">
              <w:rPr>
                <w:rFonts w:ascii="Verdana" w:eastAsia="Times New Roman" w:hAnsi="Verdana" w:cs="Arial"/>
                <w:sz w:val="14"/>
                <w:szCs w:val="14"/>
                <w:lang w:val="es-CO" w:eastAsia="es-CO"/>
              </w:rPr>
              <w:t>825.358.868</w:t>
            </w:r>
          </w:p>
        </w:tc>
        <w:tc>
          <w:tcPr>
            <w:tcW w:w="1275" w:type="dxa"/>
            <w:shd w:val="clear" w:color="auto" w:fill="auto"/>
            <w:noWrap/>
            <w:vAlign w:val="center"/>
            <w:hideMark/>
          </w:tcPr>
          <w:p w14:paraId="57CB4818" w14:textId="77777777" w:rsidR="006A5B63" w:rsidRPr="008772F3" w:rsidRDefault="006A5B63" w:rsidP="00D06D28">
            <w:pPr>
              <w:contextualSpacing/>
              <w:jc w:val="center"/>
              <w:rPr>
                <w:rFonts w:ascii="Verdana" w:eastAsia="Times New Roman" w:hAnsi="Verdana" w:cs="Arial"/>
                <w:sz w:val="14"/>
                <w:szCs w:val="14"/>
                <w:lang w:val="es-CO" w:eastAsia="es-CO"/>
              </w:rPr>
            </w:pPr>
            <w:r w:rsidRPr="008772F3">
              <w:rPr>
                <w:rFonts w:ascii="Verdana" w:eastAsia="Times New Roman" w:hAnsi="Verdana" w:cs="Arial"/>
                <w:sz w:val="14"/>
                <w:szCs w:val="14"/>
                <w:lang w:val="es-CO" w:eastAsia="es-CO"/>
              </w:rPr>
              <w:t>111.750.000</w:t>
            </w:r>
          </w:p>
        </w:tc>
        <w:tc>
          <w:tcPr>
            <w:tcW w:w="581" w:type="dxa"/>
            <w:shd w:val="clear" w:color="auto" w:fill="auto"/>
            <w:noWrap/>
            <w:vAlign w:val="center"/>
            <w:hideMark/>
          </w:tcPr>
          <w:p w14:paraId="2C99AC78" w14:textId="77777777" w:rsidR="006A5B63" w:rsidRPr="008772F3" w:rsidRDefault="006A5B63" w:rsidP="00D06D28">
            <w:pPr>
              <w:contextualSpacing/>
              <w:jc w:val="center"/>
              <w:rPr>
                <w:rFonts w:ascii="Verdana" w:eastAsia="Times New Roman" w:hAnsi="Verdana" w:cs="Arial"/>
                <w:sz w:val="14"/>
                <w:szCs w:val="14"/>
                <w:lang w:val="es-CO" w:eastAsia="es-CO"/>
              </w:rPr>
            </w:pPr>
            <w:r w:rsidRPr="008772F3">
              <w:rPr>
                <w:rFonts w:ascii="Verdana" w:eastAsia="Times New Roman" w:hAnsi="Verdana" w:cs="Arial"/>
                <w:sz w:val="14"/>
                <w:szCs w:val="14"/>
                <w:lang w:val="es-CO" w:eastAsia="es-CO"/>
              </w:rPr>
              <w:t>14</w:t>
            </w:r>
            <w:r w:rsidR="00706B2D" w:rsidRPr="008772F3">
              <w:rPr>
                <w:rFonts w:ascii="Verdana" w:eastAsia="Times New Roman" w:hAnsi="Verdana" w:cs="Arial"/>
                <w:sz w:val="14"/>
                <w:szCs w:val="14"/>
                <w:lang w:val="es-CO" w:eastAsia="es-CO"/>
              </w:rPr>
              <w:t xml:space="preserve"> </w:t>
            </w:r>
            <w:r w:rsidRPr="008772F3">
              <w:rPr>
                <w:rFonts w:ascii="Verdana" w:eastAsia="Times New Roman" w:hAnsi="Verdana" w:cs="Arial"/>
                <w:sz w:val="14"/>
                <w:szCs w:val="14"/>
                <w:lang w:val="es-CO" w:eastAsia="es-CO"/>
              </w:rPr>
              <w:t>%</w:t>
            </w:r>
          </w:p>
        </w:tc>
      </w:tr>
      <w:tr w:rsidR="006A5B63" w:rsidRPr="00A32C8B" w14:paraId="7B1100AE" w14:textId="77777777" w:rsidTr="002F144F">
        <w:trPr>
          <w:trHeight w:val="20"/>
          <w:jc w:val="center"/>
        </w:trPr>
        <w:tc>
          <w:tcPr>
            <w:tcW w:w="1413" w:type="dxa"/>
            <w:shd w:val="clear" w:color="auto" w:fill="F2F2F2" w:themeFill="background1" w:themeFillShade="F2"/>
            <w:noWrap/>
            <w:vAlign w:val="center"/>
            <w:hideMark/>
          </w:tcPr>
          <w:p w14:paraId="50F85605" w14:textId="77777777" w:rsidR="006A5B63" w:rsidRPr="008772F3" w:rsidRDefault="006A5B63" w:rsidP="00D06D28">
            <w:pPr>
              <w:contextualSpacing/>
              <w:rPr>
                <w:rFonts w:ascii="Verdana" w:eastAsia="Times New Roman" w:hAnsi="Verdana" w:cs="Arial"/>
                <w:sz w:val="14"/>
                <w:szCs w:val="14"/>
                <w:lang w:val="es-CO" w:eastAsia="es-CO"/>
              </w:rPr>
            </w:pPr>
            <w:r w:rsidRPr="008772F3">
              <w:rPr>
                <w:rFonts w:ascii="Verdana" w:eastAsia="Times New Roman" w:hAnsi="Verdana" w:cs="Arial"/>
                <w:sz w:val="14"/>
                <w:szCs w:val="14"/>
                <w:lang w:val="es-CO" w:eastAsia="es-CO"/>
              </w:rPr>
              <w:lastRenderedPageBreak/>
              <w:t>1.2. Libre Inversión</w:t>
            </w:r>
          </w:p>
        </w:tc>
        <w:tc>
          <w:tcPr>
            <w:tcW w:w="1216" w:type="dxa"/>
            <w:shd w:val="clear" w:color="auto" w:fill="F2F2F2" w:themeFill="background1" w:themeFillShade="F2"/>
            <w:noWrap/>
            <w:vAlign w:val="center"/>
            <w:hideMark/>
          </w:tcPr>
          <w:p w14:paraId="6208D8DA" w14:textId="77777777" w:rsidR="006A5B63" w:rsidRPr="008772F3" w:rsidRDefault="006A5B63" w:rsidP="00D06D28">
            <w:pPr>
              <w:contextualSpacing/>
              <w:jc w:val="center"/>
              <w:rPr>
                <w:rFonts w:ascii="Verdana" w:eastAsia="Times New Roman" w:hAnsi="Verdana" w:cs="Arial"/>
                <w:sz w:val="14"/>
                <w:szCs w:val="14"/>
                <w:lang w:val="es-CO" w:eastAsia="es-CO"/>
              </w:rPr>
            </w:pPr>
            <w:r w:rsidRPr="008772F3">
              <w:rPr>
                <w:rFonts w:ascii="Verdana" w:eastAsia="Times New Roman" w:hAnsi="Verdana" w:cs="Arial"/>
                <w:sz w:val="14"/>
                <w:szCs w:val="14"/>
                <w:lang w:val="es-CO" w:eastAsia="es-CO"/>
              </w:rPr>
              <w:t>1.836.310.240</w:t>
            </w:r>
          </w:p>
        </w:tc>
        <w:tc>
          <w:tcPr>
            <w:tcW w:w="1194" w:type="dxa"/>
            <w:shd w:val="clear" w:color="auto" w:fill="F2F2F2" w:themeFill="background1" w:themeFillShade="F2"/>
            <w:noWrap/>
            <w:vAlign w:val="center"/>
            <w:hideMark/>
          </w:tcPr>
          <w:p w14:paraId="087417A3" w14:textId="77777777" w:rsidR="006A5B63" w:rsidRPr="008772F3" w:rsidRDefault="006A5B63" w:rsidP="00D06D28">
            <w:pPr>
              <w:contextualSpacing/>
              <w:jc w:val="center"/>
              <w:rPr>
                <w:rFonts w:ascii="Verdana" w:eastAsia="Times New Roman" w:hAnsi="Verdana" w:cs="Arial"/>
                <w:sz w:val="14"/>
                <w:szCs w:val="14"/>
                <w:lang w:val="es-CO" w:eastAsia="es-CO"/>
              </w:rPr>
            </w:pPr>
            <w:r w:rsidRPr="008772F3">
              <w:rPr>
                <w:rFonts w:ascii="Verdana" w:eastAsia="Times New Roman" w:hAnsi="Verdana" w:cs="Arial"/>
                <w:sz w:val="14"/>
                <w:szCs w:val="14"/>
                <w:lang w:val="es-CO" w:eastAsia="es-CO"/>
              </w:rPr>
              <w:t>1.082.495.141</w:t>
            </w:r>
          </w:p>
        </w:tc>
        <w:tc>
          <w:tcPr>
            <w:tcW w:w="739" w:type="dxa"/>
            <w:shd w:val="clear" w:color="auto" w:fill="F2F2F2" w:themeFill="background1" w:themeFillShade="F2"/>
            <w:noWrap/>
            <w:vAlign w:val="center"/>
            <w:hideMark/>
          </w:tcPr>
          <w:p w14:paraId="68BB8607" w14:textId="77777777" w:rsidR="006A5B63" w:rsidRPr="008772F3" w:rsidRDefault="006A5B63" w:rsidP="00D06D28">
            <w:pPr>
              <w:contextualSpacing/>
              <w:jc w:val="center"/>
              <w:rPr>
                <w:rFonts w:ascii="Verdana" w:eastAsia="Times New Roman" w:hAnsi="Verdana" w:cs="Arial"/>
                <w:sz w:val="14"/>
                <w:szCs w:val="14"/>
                <w:lang w:val="es-CO" w:eastAsia="es-CO"/>
              </w:rPr>
            </w:pPr>
            <w:r w:rsidRPr="008772F3">
              <w:rPr>
                <w:rFonts w:ascii="Verdana" w:eastAsia="Times New Roman" w:hAnsi="Verdana" w:cs="Arial"/>
                <w:sz w:val="14"/>
                <w:szCs w:val="14"/>
                <w:lang w:val="es-CO" w:eastAsia="es-CO"/>
              </w:rPr>
              <w:t>59</w:t>
            </w:r>
            <w:r w:rsidR="00706B2D" w:rsidRPr="008772F3">
              <w:rPr>
                <w:rFonts w:ascii="Verdana" w:eastAsia="Times New Roman" w:hAnsi="Verdana" w:cs="Arial"/>
                <w:sz w:val="14"/>
                <w:szCs w:val="14"/>
                <w:lang w:val="es-CO" w:eastAsia="es-CO"/>
              </w:rPr>
              <w:t xml:space="preserve"> </w:t>
            </w:r>
            <w:r w:rsidRPr="008772F3">
              <w:rPr>
                <w:rFonts w:ascii="Verdana" w:eastAsia="Times New Roman" w:hAnsi="Verdana" w:cs="Arial"/>
                <w:sz w:val="14"/>
                <w:szCs w:val="14"/>
                <w:lang w:val="es-CO" w:eastAsia="es-CO"/>
              </w:rPr>
              <w:t>%</w:t>
            </w:r>
          </w:p>
        </w:tc>
        <w:tc>
          <w:tcPr>
            <w:tcW w:w="1245" w:type="dxa"/>
            <w:shd w:val="clear" w:color="auto" w:fill="F2F2F2" w:themeFill="background1" w:themeFillShade="F2"/>
            <w:noWrap/>
            <w:vAlign w:val="center"/>
            <w:hideMark/>
          </w:tcPr>
          <w:p w14:paraId="7D11B51F" w14:textId="77777777" w:rsidR="006A5B63" w:rsidRPr="008772F3" w:rsidRDefault="006A5B63" w:rsidP="00D06D28">
            <w:pPr>
              <w:contextualSpacing/>
              <w:jc w:val="center"/>
              <w:rPr>
                <w:rFonts w:ascii="Verdana" w:eastAsia="Times New Roman" w:hAnsi="Verdana" w:cs="Arial"/>
                <w:sz w:val="14"/>
                <w:szCs w:val="14"/>
                <w:lang w:val="es-CO" w:eastAsia="es-CO"/>
              </w:rPr>
            </w:pPr>
            <w:r w:rsidRPr="008772F3">
              <w:rPr>
                <w:rFonts w:ascii="Verdana" w:eastAsia="Times New Roman" w:hAnsi="Verdana" w:cs="Arial"/>
                <w:sz w:val="14"/>
                <w:szCs w:val="14"/>
                <w:lang w:val="es-CO" w:eastAsia="es-CO"/>
              </w:rPr>
              <w:t>1.934.395.172</w:t>
            </w:r>
          </w:p>
        </w:tc>
        <w:tc>
          <w:tcPr>
            <w:tcW w:w="1276" w:type="dxa"/>
            <w:shd w:val="clear" w:color="auto" w:fill="F2F2F2" w:themeFill="background1" w:themeFillShade="F2"/>
            <w:noWrap/>
            <w:vAlign w:val="center"/>
            <w:hideMark/>
          </w:tcPr>
          <w:p w14:paraId="2B5E6CC2" w14:textId="77777777" w:rsidR="006A5B63" w:rsidRPr="008772F3" w:rsidRDefault="006A5B63" w:rsidP="00D06D28">
            <w:pPr>
              <w:contextualSpacing/>
              <w:jc w:val="center"/>
              <w:rPr>
                <w:rFonts w:ascii="Verdana" w:eastAsia="Times New Roman" w:hAnsi="Verdana" w:cs="Arial"/>
                <w:sz w:val="14"/>
                <w:szCs w:val="14"/>
                <w:lang w:val="es-CO" w:eastAsia="es-CO"/>
              </w:rPr>
            </w:pPr>
            <w:r w:rsidRPr="008772F3">
              <w:rPr>
                <w:rFonts w:ascii="Verdana" w:eastAsia="Times New Roman" w:hAnsi="Verdana" w:cs="Arial"/>
                <w:sz w:val="14"/>
                <w:szCs w:val="14"/>
                <w:lang w:val="es-CO" w:eastAsia="es-CO"/>
              </w:rPr>
              <w:t>1.070.056.430</w:t>
            </w:r>
          </w:p>
        </w:tc>
        <w:tc>
          <w:tcPr>
            <w:tcW w:w="623" w:type="dxa"/>
            <w:shd w:val="clear" w:color="auto" w:fill="F2F2F2" w:themeFill="background1" w:themeFillShade="F2"/>
            <w:noWrap/>
            <w:vAlign w:val="center"/>
            <w:hideMark/>
          </w:tcPr>
          <w:p w14:paraId="607F2A1D" w14:textId="77777777" w:rsidR="006A5B63" w:rsidRPr="008772F3" w:rsidRDefault="006A5B63" w:rsidP="00D06D28">
            <w:pPr>
              <w:contextualSpacing/>
              <w:jc w:val="center"/>
              <w:rPr>
                <w:rFonts w:ascii="Verdana" w:eastAsia="Times New Roman" w:hAnsi="Verdana" w:cs="Arial"/>
                <w:sz w:val="14"/>
                <w:szCs w:val="14"/>
                <w:lang w:val="es-CO" w:eastAsia="es-CO"/>
              </w:rPr>
            </w:pPr>
            <w:r w:rsidRPr="008772F3">
              <w:rPr>
                <w:rFonts w:ascii="Verdana" w:eastAsia="Times New Roman" w:hAnsi="Verdana" w:cs="Arial"/>
                <w:sz w:val="14"/>
                <w:szCs w:val="14"/>
                <w:lang w:val="es-CO" w:eastAsia="es-CO"/>
              </w:rPr>
              <w:t>55</w:t>
            </w:r>
            <w:r w:rsidR="00706B2D" w:rsidRPr="008772F3">
              <w:rPr>
                <w:rFonts w:ascii="Verdana" w:eastAsia="Times New Roman" w:hAnsi="Verdana" w:cs="Arial"/>
                <w:sz w:val="14"/>
                <w:szCs w:val="14"/>
                <w:lang w:val="es-CO" w:eastAsia="es-CO"/>
              </w:rPr>
              <w:t xml:space="preserve"> </w:t>
            </w:r>
            <w:r w:rsidRPr="008772F3">
              <w:rPr>
                <w:rFonts w:ascii="Verdana" w:eastAsia="Times New Roman" w:hAnsi="Verdana" w:cs="Arial"/>
                <w:sz w:val="14"/>
                <w:szCs w:val="14"/>
                <w:lang w:val="es-CO" w:eastAsia="es-CO"/>
              </w:rPr>
              <w:t>%</w:t>
            </w:r>
          </w:p>
        </w:tc>
        <w:tc>
          <w:tcPr>
            <w:tcW w:w="1220" w:type="dxa"/>
            <w:shd w:val="clear" w:color="auto" w:fill="F2F2F2" w:themeFill="background1" w:themeFillShade="F2"/>
            <w:noWrap/>
            <w:vAlign w:val="center"/>
            <w:hideMark/>
          </w:tcPr>
          <w:p w14:paraId="097F79FF" w14:textId="77777777" w:rsidR="006A5B63" w:rsidRPr="008772F3" w:rsidRDefault="006A5B63" w:rsidP="00D06D28">
            <w:pPr>
              <w:contextualSpacing/>
              <w:jc w:val="center"/>
              <w:rPr>
                <w:rFonts w:ascii="Verdana" w:eastAsia="Times New Roman" w:hAnsi="Verdana" w:cs="Arial"/>
                <w:sz w:val="14"/>
                <w:szCs w:val="14"/>
                <w:lang w:val="es-CO" w:eastAsia="es-CO"/>
              </w:rPr>
            </w:pPr>
            <w:r w:rsidRPr="008772F3">
              <w:rPr>
                <w:rFonts w:ascii="Verdana" w:eastAsia="Times New Roman" w:hAnsi="Verdana" w:cs="Arial"/>
                <w:sz w:val="14"/>
                <w:szCs w:val="14"/>
                <w:lang w:val="es-CO" w:eastAsia="es-CO"/>
              </w:rPr>
              <w:t>1.391.482.523</w:t>
            </w:r>
          </w:p>
        </w:tc>
        <w:tc>
          <w:tcPr>
            <w:tcW w:w="1275" w:type="dxa"/>
            <w:shd w:val="clear" w:color="auto" w:fill="F2F2F2" w:themeFill="background1" w:themeFillShade="F2"/>
            <w:noWrap/>
            <w:vAlign w:val="center"/>
            <w:hideMark/>
          </w:tcPr>
          <w:p w14:paraId="7A77EED8" w14:textId="77777777" w:rsidR="006A5B63" w:rsidRPr="008772F3" w:rsidRDefault="006A5B63" w:rsidP="00D06D28">
            <w:pPr>
              <w:contextualSpacing/>
              <w:jc w:val="center"/>
              <w:rPr>
                <w:rFonts w:ascii="Verdana" w:eastAsia="Times New Roman" w:hAnsi="Verdana" w:cs="Arial"/>
                <w:sz w:val="14"/>
                <w:szCs w:val="14"/>
                <w:lang w:val="es-CO" w:eastAsia="es-CO"/>
              </w:rPr>
            </w:pPr>
            <w:r w:rsidRPr="008772F3">
              <w:rPr>
                <w:rFonts w:ascii="Verdana" w:eastAsia="Times New Roman" w:hAnsi="Verdana" w:cs="Arial"/>
                <w:sz w:val="14"/>
                <w:szCs w:val="14"/>
                <w:lang w:val="es-CO" w:eastAsia="es-CO"/>
              </w:rPr>
              <w:t>784.303.369</w:t>
            </w:r>
          </w:p>
        </w:tc>
        <w:tc>
          <w:tcPr>
            <w:tcW w:w="581" w:type="dxa"/>
            <w:shd w:val="clear" w:color="auto" w:fill="F2F2F2" w:themeFill="background1" w:themeFillShade="F2"/>
            <w:noWrap/>
            <w:vAlign w:val="center"/>
            <w:hideMark/>
          </w:tcPr>
          <w:p w14:paraId="6612D20C" w14:textId="77777777" w:rsidR="006A5B63" w:rsidRPr="008772F3" w:rsidRDefault="006A5B63" w:rsidP="00D06D28">
            <w:pPr>
              <w:contextualSpacing/>
              <w:jc w:val="center"/>
              <w:rPr>
                <w:rFonts w:ascii="Verdana" w:eastAsia="Times New Roman" w:hAnsi="Verdana" w:cs="Arial"/>
                <w:sz w:val="14"/>
                <w:szCs w:val="14"/>
                <w:lang w:val="es-CO" w:eastAsia="es-CO"/>
              </w:rPr>
            </w:pPr>
            <w:r w:rsidRPr="008772F3">
              <w:rPr>
                <w:rFonts w:ascii="Verdana" w:eastAsia="Times New Roman" w:hAnsi="Verdana" w:cs="Arial"/>
                <w:sz w:val="14"/>
                <w:szCs w:val="14"/>
                <w:lang w:val="es-CO" w:eastAsia="es-CO"/>
              </w:rPr>
              <w:t>56</w:t>
            </w:r>
            <w:r w:rsidR="00706B2D" w:rsidRPr="008772F3">
              <w:rPr>
                <w:rFonts w:ascii="Verdana" w:eastAsia="Times New Roman" w:hAnsi="Verdana" w:cs="Arial"/>
                <w:sz w:val="14"/>
                <w:szCs w:val="14"/>
                <w:lang w:val="es-CO" w:eastAsia="es-CO"/>
              </w:rPr>
              <w:t xml:space="preserve"> </w:t>
            </w:r>
            <w:r w:rsidRPr="008772F3">
              <w:rPr>
                <w:rFonts w:ascii="Verdana" w:eastAsia="Times New Roman" w:hAnsi="Verdana" w:cs="Arial"/>
                <w:sz w:val="14"/>
                <w:szCs w:val="14"/>
                <w:lang w:val="es-CO" w:eastAsia="es-CO"/>
              </w:rPr>
              <w:t>%</w:t>
            </w:r>
          </w:p>
        </w:tc>
      </w:tr>
      <w:tr w:rsidR="006A5B63" w:rsidRPr="00A32C8B" w14:paraId="7D73F850" w14:textId="77777777" w:rsidTr="002F144F">
        <w:trPr>
          <w:trHeight w:val="265"/>
          <w:jc w:val="center"/>
        </w:trPr>
        <w:tc>
          <w:tcPr>
            <w:tcW w:w="1413" w:type="dxa"/>
            <w:shd w:val="clear" w:color="auto" w:fill="auto"/>
            <w:noWrap/>
            <w:vAlign w:val="center"/>
            <w:hideMark/>
          </w:tcPr>
          <w:p w14:paraId="565409BF" w14:textId="77777777" w:rsidR="006A5B63" w:rsidRPr="008772F3" w:rsidRDefault="006A5B63" w:rsidP="00D06D28">
            <w:pPr>
              <w:contextualSpacing/>
              <w:rPr>
                <w:rFonts w:ascii="Verdana" w:eastAsia="Times New Roman" w:hAnsi="Verdana" w:cs="Arial"/>
                <w:sz w:val="14"/>
                <w:szCs w:val="14"/>
                <w:lang w:val="es-CO" w:eastAsia="es-CO"/>
              </w:rPr>
            </w:pPr>
            <w:r w:rsidRPr="008772F3">
              <w:rPr>
                <w:rFonts w:ascii="Verdana" w:eastAsia="Times New Roman" w:hAnsi="Verdana" w:cs="Arial"/>
                <w:sz w:val="14"/>
                <w:szCs w:val="14"/>
                <w:lang w:val="es-CO" w:eastAsia="es-CO"/>
              </w:rPr>
              <w:t>1.3. Deporte y Recreación</w:t>
            </w:r>
          </w:p>
        </w:tc>
        <w:tc>
          <w:tcPr>
            <w:tcW w:w="1216" w:type="dxa"/>
            <w:shd w:val="clear" w:color="auto" w:fill="auto"/>
            <w:noWrap/>
            <w:vAlign w:val="center"/>
            <w:hideMark/>
          </w:tcPr>
          <w:p w14:paraId="7106CC03" w14:textId="77777777" w:rsidR="006A5B63" w:rsidRPr="008772F3" w:rsidRDefault="006A5B63" w:rsidP="00D06D28">
            <w:pPr>
              <w:contextualSpacing/>
              <w:jc w:val="center"/>
              <w:rPr>
                <w:rFonts w:ascii="Verdana" w:eastAsia="Times New Roman" w:hAnsi="Verdana" w:cs="Arial"/>
                <w:sz w:val="14"/>
                <w:szCs w:val="14"/>
                <w:lang w:val="es-CO" w:eastAsia="es-CO"/>
              </w:rPr>
            </w:pPr>
            <w:r w:rsidRPr="008772F3">
              <w:rPr>
                <w:rFonts w:ascii="Verdana" w:eastAsia="Times New Roman" w:hAnsi="Verdana" w:cs="Arial"/>
                <w:sz w:val="14"/>
                <w:szCs w:val="14"/>
                <w:lang w:val="es-CO" w:eastAsia="es-CO"/>
              </w:rPr>
              <w:t>121.227.850</w:t>
            </w:r>
          </w:p>
        </w:tc>
        <w:tc>
          <w:tcPr>
            <w:tcW w:w="1194" w:type="dxa"/>
            <w:shd w:val="clear" w:color="auto" w:fill="auto"/>
            <w:noWrap/>
            <w:vAlign w:val="center"/>
            <w:hideMark/>
          </w:tcPr>
          <w:p w14:paraId="2CCD70F3" w14:textId="77777777" w:rsidR="006A5B63" w:rsidRPr="008772F3" w:rsidRDefault="006A5B63" w:rsidP="00D06D28">
            <w:pPr>
              <w:contextualSpacing/>
              <w:jc w:val="center"/>
              <w:rPr>
                <w:rFonts w:ascii="Verdana" w:eastAsia="Times New Roman" w:hAnsi="Verdana" w:cs="Arial"/>
                <w:sz w:val="14"/>
                <w:szCs w:val="14"/>
                <w:lang w:val="es-CO" w:eastAsia="es-CO"/>
              </w:rPr>
            </w:pPr>
            <w:r w:rsidRPr="008772F3">
              <w:rPr>
                <w:rFonts w:ascii="Verdana" w:eastAsia="Times New Roman" w:hAnsi="Verdana" w:cs="Arial"/>
                <w:sz w:val="14"/>
                <w:szCs w:val="14"/>
                <w:lang w:val="es-CO" w:eastAsia="es-CO"/>
              </w:rPr>
              <w:t>72.400.000</w:t>
            </w:r>
          </w:p>
        </w:tc>
        <w:tc>
          <w:tcPr>
            <w:tcW w:w="739" w:type="dxa"/>
            <w:shd w:val="clear" w:color="auto" w:fill="auto"/>
            <w:noWrap/>
            <w:vAlign w:val="center"/>
            <w:hideMark/>
          </w:tcPr>
          <w:p w14:paraId="6072D671" w14:textId="77777777" w:rsidR="006A5B63" w:rsidRPr="008772F3" w:rsidRDefault="006A5B63" w:rsidP="00D06D28">
            <w:pPr>
              <w:contextualSpacing/>
              <w:jc w:val="center"/>
              <w:rPr>
                <w:rFonts w:ascii="Verdana" w:eastAsia="Times New Roman" w:hAnsi="Verdana" w:cs="Arial"/>
                <w:sz w:val="14"/>
                <w:szCs w:val="14"/>
                <w:lang w:val="es-CO" w:eastAsia="es-CO"/>
              </w:rPr>
            </w:pPr>
            <w:r w:rsidRPr="008772F3">
              <w:rPr>
                <w:rFonts w:ascii="Verdana" w:eastAsia="Times New Roman" w:hAnsi="Verdana" w:cs="Arial"/>
                <w:sz w:val="14"/>
                <w:szCs w:val="14"/>
                <w:lang w:val="es-CO" w:eastAsia="es-CO"/>
              </w:rPr>
              <w:t>60</w:t>
            </w:r>
            <w:r w:rsidR="00706B2D" w:rsidRPr="008772F3">
              <w:rPr>
                <w:rFonts w:ascii="Verdana" w:eastAsia="Times New Roman" w:hAnsi="Verdana" w:cs="Arial"/>
                <w:sz w:val="14"/>
                <w:szCs w:val="14"/>
                <w:lang w:val="es-CO" w:eastAsia="es-CO"/>
              </w:rPr>
              <w:t xml:space="preserve"> </w:t>
            </w:r>
            <w:r w:rsidRPr="008772F3">
              <w:rPr>
                <w:rFonts w:ascii="Verdana" w:eastAsia="Times New Roman" w:hAnsi="Verdana" w:cs="Arial"/>
                <w:sz w:val="14"/>
                <w:szCs w:val="14"/>
                <w:lang w:val="es-CO" w:eastAsia="es-CO"/>
              </w:rPr>
              <w:t>%</w:t>
            </w:r>
          </w:p>
        </w:tc>
        <w:tc>
          <w:tcPr>
            <w:tcW w:w="1245" w:type="dxa"/>
            <w:shd w:val="clear" w:color="auto" w:fill="auto"/>
            <w:noWrap/>
            <w:vAlign w:val="center"/>
            <w:hideMark/>
          </w:tcPr>
          <w:p w14:paraId="3099A7C9" w14:textId="77777777" w:rsidR="006A5B63" w:rsidRPr="008772F3" w:rsidRDefault="006A5B63" w:rsidP="00D06D28">
            <w:pPr>
              <w:contextualSpacing/>
              <w:jc w:val="center"/>
              <w:rPr>
                <w:rFonts w:ascii="Verdana" w:eastAsia="Times New Roman" w:hAnsi="Verdana" w:cs="Arial"/>
                <w:sz w:val="14"/>
                <w:szCs w:val="14"/>
                <w:lang w:val="es-CO" w:eastAsia="es-CO"/>
              </w:rPr>
            </w:pPr>
            <w:r w:rsidRPr="008772F3">
              <w:rPr>
                <w:rFonts w:ascii="Verdana" w:eastAsia="Times New Roman" w:hAnsi="Verdana" w:cs="Arial"/>
                <w:sz w:val="14"/>
                <w:szCs w:val="14"/>
                <w:lang w:val="es-CO" w:eastAsia="es-CO"/>
              </w:rPr>
              <w:t>188.700.000</w:t>
            </w:r>
          </w:p>
        </w:tc>
        <w:tc>
          <w:tcPr>
            <w:tcW w:w="1276" w:type="dxa"/>
            <w:shd w:val="clear" w:color="auto" w:fill="auto"/>
            <w:noWrap/>
            <w:vAlign w:val="center"/>
            <w:hideMark/>
          </w:tcPr>
          <w:p w14:paraId="11C691BB" w14:textId="77777777" w:rsidR="006A5B63" w:rsidRPr="008772F3" w:rsidRDefault="006A5B63" w:rsidP="00D06D28">
            <w:pPr>
              <w:contextualSpacing/>
              <w:jc w:val="center"/>
              <w:rPr>
                <w:rFonts w:ascii="Verdana" w:eastAsia="Times New Roman" w:hAnsi="Verdana" w:cs="Arial"/>
                <w:sz w:val="14"/>
                <w:szCs w:val="14"/>
                <w:lang w:val="es-CO" w:eastAsia="es-CO"/>
              </w:rPr>
            </w:pPr>
            <w:r w:rsidRPr="008772F3">
              <w:rPr>
                <w:rFonts w:ascii="Verdana" w:eastAsia="Times New Roman" w:hAnsi="Verdana" w:cs="Arial"/>
                <w:sz w:val="14"/>
                <w:szCs w:val="14"/>
                <w:lang w:val="es-CO" w:eastAsia="es-CO"/>
              </w:rPr>
              <w:t>167.700.000</w:t>
            </w:r>
          </w:p>
        </w:tc>
        <w:tc>
          <w:tcPr>
            <w:tcW w:w="623" w:type="dxa"/>
            <w:shd w:val="clear" w:color="auto" w:fill="auto"/>
            <w:noWrap/>
            <w:vAlign w:val="center"/>
            <w:hideMark/>
          </w:tcPr>
          <w:p w14:paraId="09D15FE5" w14:textId="77777777" w:rsidR="006A5B63" w:rsidRPr="008772F3" w:rsidRDefault="006A5B63" w:rsidP="00D06D28">
            <w:pPr>
              <w:contextualSpacing/>
              <w:jc w:val="center"/>
              <w:rPr>
                <w:rFonts w:ascii="Verdana" w:eastAsia="Times New Roman" w:hAnsi="Verdana" w:cs="Arial"/>
                <w:sz w:val="14"/>
                <w:szCs w:val="14"/>
                <w:lang w:val="es-CO" w:eastAsia="es-CO"/>
              </w:rPr>
            </w:pPr>
            <w:r w:rsidRPr="008772F3">
              <w:rPr>
                <w:rFonts w:ascii="Verdana" w:eastAsia="Times New Roman" w:hAnsi="Verdana" w:cs="Arial"/>
                <w:sz w:val="14"/>
                <w:szCs w:val="14"/>
                <w:lang w:val="es-CO" w:eastAsia="es-CO"/>
              </w:rPr>
              <w:t>89</w:t>
            </w:r>
            <w:r w:rsidR="00706B2D" w:rsidRPr="008772F3">
              <w:rPr>
                <w:rFonts w:ascii="Verdana" w:eastAsia="Times New Roman" w:hAnsi="Verdana" w:cs="Arial"/>
                <w:sz w:val="14"/>
                <w:szCs w:val="14"/>
                <w:lang w:val="es-CO" w:eastAsia="es-CO"/>
              </w:rPr>
              <w:t xml:space="preserve"> </w:t>
            </w:r>
            <w:r w:rsidRPr="008772F3">
              <w:rPr>
                <w:rFonts w:ascii="Verdana" w:eastAsia="Times New Roman" w:hAnsi="Verdana" w:cs="Arial"/>
                <w:sz w:val="14"/>
                <w:szCs w:val="14"/>
                <w:lang w:val="es-CO" w:eastAsia="es-CO"/>
              </w:rPr>
              <w:t>%</w:t>
            </w:r>
          </w:p>
        </w:tc>
        <w:tc>
          <w:tcPr>
            <w:tcW w:w="1220" w:type="dxa"/>
            <w:shd w:val="clear" w:color="auto" w:fill="auto"/>
            <w:noWrap/>
            <w:vAlign w:val="center"/>
            <w:hideMark/>
          </w:tcPr>
          <w:p w14:paraId="40588711" w14:textId="77777777" w:rsidR="006A5B63" w:rsidRPr="008772F3" w:rsidRDefault="006A5B63" w:rsidP="00D06D28">
            <w:pPr>
              <w:contextualSpacing/>
              <w:jc w:val="center"/>
              <w:rPr>
                <w:rFonts w:ascii="Verdana" w:eastAsia="Times New Roman" w:hAnsi="Verdana" w:cs="Arial"/>
                <w:sz w:val="14"/>
                <w:szCs w:val="14"/>
                <w:lang w:val="es-CO" w:eastAsia="es-CO"/>
              </w:rPr>
            </w:pPr>
            <w:r w:rsidRPr="008772F3">
              <w:rPr>
                <w:rFonts w:ascii="Verdana" w:eastAsia="Times New Roman" w:hAnsi="Verdana" w:cs="Arial"/>
                <w:sz w:val="14"/>
                <w:szCs w:val="14"/>
                <w:lang w:val="es-CO" w:eastAsia="es-CO"/>
              </w:rPr>
              <w:t>62.000.000</w:t>
            </w:r>
          </w:p>
        </w:tc>
        <w:tc>
          <w:tcPr>
            <w:tcW w:w="1275" w:type="dxa"/>
            <w:shd w:val="clear" w:color="auto" w:fill="auto"/>
            <w:noWrap/>
            <w:vAlign w:val="center"/>
            <w:hideMark/>
          </w:tcPr>
          <w:p w14:paraId="1F427DD4" w14:textId="77777777" w:rsidR="006A5B63" w:rsidRPr="008772F3" w:rsidRDefault="006A5B63" w:rsidP="00D06D28">
            <w:pPr>
              <w:contextualSpacing/>
              <w:jc w:val="center"/>
              <w:rPr>
                <w:rFonts w:ascii="Verdana" w:eastAsia="Times New Roman" w:hAnsi="Verdana" w:cs="Arial"/>
                <w:sz w:val="14"/>
                <w:szCs w:val="14"/>
                <w:lang w:val="es-CO" w:eastAsia="es-CO"/>
              </w:rPr>
            </w:pPr>
            <w:r w:rsidRPr="008772F3">
              <w:rPr>
                <w:rFonts w:ascii="Verdana" w:eastAsia="Times New Roman" w:hAnsi="Verdana" w:cs="Arial"/>
                <w:sz w:val="14"/>
                <w:szCs w:val="14"/>
                <w:lang w:val="es-CO" w:eastAsia="es-CO"/>
              </w:rPr>
              <w:t>20.000.000</w:t>
            </w:r>
          </w:p>
        </w:tc>
        <w:tc>
          <w:tcPr>
            <w:tcW w:w="581" w:type="dxa"/>
            <w:shd w:val="clear" w:color="auto" w:fill="auto"/>
            <w:noWrap/>
            <w:vAlign w:val="center"/>
            <w:hideMark/>
          </w:tcPr>
          <w:p w14:paraId="54E20202" w14:textId="77777777" w:rsidR="006A5B63" w:rsidRPr="008772F3" w:rsidRDefault="006A5B63" w:rsidP="00D06D28">
            <w:pPr>
              <w:contextualSpacing/>
              <w:jc w:val="center"/>
              <w:rPr>
                <w:rFonts w:ascii="Verdana" w:eastAsia="Times New Roman" w:hAnsi="Verdana" w:cs="Arial"/>
                <w:sz w:val="14"/>
                <w:szCs w:val="14"/>
                <w:lang w:val="es-CO" w:eastAsia="es-CO"/>
              </w:rPr>
            </w:pPr>
            <w:r w:rsidRPr="008772F3">
              <w:rPr>
                <w:rFonts w:ascii="Verdana" w:eastAsia="Times New Roman" w:hAnsi="Verdana" w:cs="Arial"/>
                <w:sz w:val="14"/>
                <w:szCs w:val="14"/>
                <w:lang w:val="es-CO" w:eastAsia="es-CO"/>
              </w:rPr>
              <w:t>32</w:t>
            </w:r>
            <w:r w:rsidR="00706B2D" w:rsidRPr="008772F3">
              <w:rPr>
                <w:rFonts w:ascii="Verdana" w:eastAsia="Times New Roman" w:hAnsi="Verdana" w:cs="Arial"/>
                <w:sz w:val="14"/>
                <w:szCs w:val="14"/>
                <w:lang w:val="es-CO" w:eastAsia="es-CO"/>
              </w:rPr>
              <w:t xml:space="preserve"> </w:t>
            </w:r>
            <w:r w:rsidRPr="008772F3">
              <w:rPr>
                <w:rFonts w:ascii="Verdana" w:eastAsia="Times New Roman" w:hAnsi="Verdana" w:cs="Arial"/>
                <w:sz w:val="14"/>
                <w:szCs w:val="14"/>
                <w:lang w:val="es-CO" w:eastAsia="es-CO"/>
              </w:rPr>
              <w:t>%</w:t>
            </w:r>
          </w:p>
        </w:tc>
      </w:tr>
      <w:tr w:rsidR="006A5B63" w:rsidRPr="00A32C8B" w14:paraId="09E6B95C" w14:textId="77777777" w:rsidTr="002F144F">
        <w:trPr>
          <w:trHeight w:val="158"/>
          <w:jc w:val="center"/>
        </w:trPr>
        <w:tc>
          <w:tcPr>
            <w:tcW w:w="1413" w:type="dxa"/>
            <w:shd w:val="clear" w:color="auto" w:fill="F2F2F2" w:themeFill="background1" w:themeFillShade="F2"/>
            <w:noWrap/>
            <w:vAlign w:val="center"/>
            <w:hideMark/>
          </w:tcPr>
          <w:p w14:paraId="650A2359" w14:textId="77777777" w:rsidR="006A5B63" w:rsidRPr="008772F3" w:rsidRDefault="006A5B63" w:rsidP="00D06D28">
            <w:pPr>
              <w:contextualSpacing/>
              <w:rPr>
                <w:rFonts w:ascii="Verdana" w:eastAsia="Times New Roman" w:hAnsi="Verdana" w:cs="Arial"/>
                <w:sz w:val="14"/>
                <w:szCs w:val="14"/>
                <w:lang w:val="es-CO" w:eastAsia="es-CO"/>
              </w:rPr>
            </w:pPr>
            <w:r w:rsidRPr="008772F3">
              <w:rPr>
                <w:rFonts w:ascii="Verdana" w:eastAsia="Times New Roman" w:hAnsi="Verdana" w:cs="Arial"/>
                <w:sz w:val="14"/>
                <w:szCs w:val="14"/>
                <w:lang w:val="es-CO" w:eastAsia="es-CO"/>
              </w:rPr>
              <w:t>1.4. Cultura</w:t>
            </w:r>
          </w:p>
        </w:tc>
        <w:tc>
          <w:tcPr>
            <w:tcW w:w="1216" w:type="dxa"/>
            <w:shd w:val="clear" w:color="auto" w:fill="F2F2F2" w:themeFill="background1" w:themeFillShade="F2"/>
            <w:noWrap/>
            <w:vAlign w:val="center"/>
            <w:hideMark/>
          </w:tcPr>
          <w:p w14:paraId="50FB0B23" w14:textId="77777777" w:rsidR="006A5B63" w:rsidRPr="008772F3" w:rsidRDefault="006A5B63" w:rsidP="00D06D28">
            <w:pPr>
              <w:contextualSpacing/>
              <w:jc w:val="center"/>
              <w:rPr>
                <w:rFonts w:ascii="Verdana" w:eastAsia="Times New Roman" w:hAnsi="Verdana" w:cs="Arial"/>
                <w:sz w:val="14"/>
                <w:szCs w:val="14"/>
                <w:lang w:val="es-CO" w:eastAsia="es-CO"/>
              </w:rPr>
            </w:pPr>
            <w:r w:rsidRPr="008772F3">
              <w:rPr>
                <w:rFonts w:ascii="Verdana" w:eastAsia="Times New Roman" w:hAnsi="Verdana" w:cs="Arial"/>
                <w:sz w:val="14"/>
                <w:szCs w:val="14"/>
                <w:lang w:val="es-CO" w:eastAsia="es-CO"/>
              </w:rPr>
              <w:t>125.073.359</w:t>
            </w:r>
          </w:p>
        </w:tc>
        <w:tc>
          <w:tcPr>
            <w:tcW w:w="1194" w:type="dxa"/>
            <w:shd w:val="clear" w:color="auto" w:fill="F2F2F2" w:themeFill="background1" w:themeFillShade="F2"/>
            <w:noWrap/>
            <w:vAlign w:val="center"/>
            <w:hideMark/>
          </w:tcPr>
          <w:p w14:paraId="49E71694" w14:textId="77777777" w:rsidR="006A5B63" w:rsidRPr="008772F3" w:rsidRDefault="006A5B63" w:rsidP="00D06D28">
            <w:pPr>
              <w:contextualSpacing/>
              <w:jc w:val="center"/>
              <w:rPr>
                <w:rFonts w:ascii="Verdana" w:eastAsia="Times New Roman" w:hAnsi="Verdana" w:cs="Arial"/>
                <w:sz w:val="14"/>
                <w:szCs w:val="14"/>
                <w:lang w:val="es-CO" w:eastAsia="es-CO"/>
              </w:rPr>
            </w:pPr>
            <w:r w:rsidRPr="008772F3">
              <w:rPr>
                <w:rFonts w:ascii="Verdana" w:eastAsia="Times New Roman" w:hAnsi="Verdana" w:cs="Arial"/>
                <w:sz w:val="14"/>
                <w:szCs w:val="14"/>
                <w:lang w:val="es-CO" w:eastAsia="es-CO"/>
              </w:rPr>
              <w:t>110.633.887</w:t>
            </w:r>
          </w:p>
        </w:tc>
        <w:tc>
          <w:tcPr>
            <w:tcW w:w="739" w:type="dxa"/>
            <w:shd w:val="clear" w:color="auto" w:fill="F2F2F2" w:themeFill="background1" w:themeFillShade="F2"/>
            <w:noWrap/>
            <w:vAlign w:val="center"/>
            <w:hideMark/>
          </w:tcPr>
          <w:p w14:paraId="415A15F0" w14:textId="77777777" w:rsidR="006A5B63" w:rsidRPr="008772F3" w:rsidRDefault="006A5B63" w:rsidP="00D06D28">
            <w:pPr>
              <w:contextualSpacing/>
              <w:jc w:val="center"/>
              <w:rPr>
                <w:rFonts w:ascii="Verdana" w:eastAsia="Times New Roman" w:hAnsi="Verdana" w:cs="Arial"/>
                <w:sz w:val="14"/>
                <w:szCs w:val="14"/>
                <w:lang w:val="es-CO" w:eastAsia="es-CO"/>
              </w:rPr>
            </w:pPr>
            <w:r w:rsidRPr="008772F3">
              <w:rPr>
                <w:rFonts w:ascii="Verdana" w:eastAsia="Times New Roman" w:hAnsi="Verdana" w:cs="Arial"/>
                <w:sz w:val="14"/>
                <w:szCs w:val="14"/>
                <w:lang w:val="es-CO" w:eastAsia="es-CO"/>
              </w:rPr>
              <w:t>88</w:t>
            </w:r>
            <w:r w:rsidR="00706B2D" w:rsidRPr="008772F3">
              <w:rPr>
                <w:rFonts w:ascii="Verdana" w:eastAsia="Times New Roman" w:hAnsi="Verdana" w:cs="Arial"/>
                <w:sz w:val="14"/>
                <w:szCs w:val="14"/>
                <w:lang w:val="es-CO" w:eastAsia="es-CO"/>
              </w:rPr>
              <w:t xml:space="preserve"> </w:t>
            </w:r>
            <w:r w:rsidRPr="008772F3">
              <w:rPr>
                <w:rFonts w:ascii="Verdana" w:eastAsia="Times New Roman" w:hAnsi="Verdana" w:cs="Arial"/>
                <w:sz w:val="14"/>
                <w:szCs w:val="14"/>
                <w:lang w:val="es-CO" w:eastAsia="es-CO"/>
              </w:rPr>
              <w:t>%</w:t>
            </w:r>
          </w:p>
        </w:tc>
        <w:tc>
          <w:tcPr>
            <w:tcW w:w="1245" w:type="dxa"/>
            <w:shd w:val="clear" w:color="auto" w:fill="F2F2F2" w:themeFill="background1" w:themeFillShade="F2"/>
            <w:noWrap/>
            <w:vAlign w:val="center"/>
            <w:hideMark/>
          </w:tcPr>
          <w:p w14:paraId="380880CA" w14:textId="77777777" w:rsidR="006A5B63" w:rsidRPr="008772F3" w:rsidRDefault="006A5B63" w:rsidP="00D06D28">
            <w:pPr>
              <w:contextualSpacing/>
              <w:jc w:val="center"/>
              <w:rPr>
                <w:rFonts w:ascii="Verdana" w:eastAsia="Times New Roman" w:hAnsi="Verdana" w:cs="Arial"/>
                <w:sz w:val="14"/>
                <w:szCs w:val="14"/>
                <w:lang w:val="es-CO" w:eastAsia="es-CO"/>
              </w:rPr>
            </w:pPr>
            <w:r w:rsidRPr="008772F3">
              <w:rPr>
                <w:rFonts w:ascii="Verdana" w:eastAsia="Times New Roman" w:hAnsi="Verdana" w:cs="Arial"/>
                <w:sz w:val="14"/>
                <w:szCs w:val="14"/>
                <w:lang w:val="es-CO" w:eastAsia="es-CO"/>
              </w:rPr>
              <w:t>138.213.728</w:t>
            </w:r>
          </w:p>
        </w:tc>
        <w:tc>
          <w:tcPr>
            <w:tcW w:w="1276" w:type="dxa"/>
            <w:shd w:val="clear" w:color="auto" w:fill="F2F2F2" w:themeFill="background1" w:themeFillShade="F2"/>
            <w:noWrap/>
            <w:vAlign w:val="center"/>
            <w:hideMark/>
          </w:tcPr>
          <w:p w14:paraId="39418EBD" w14:textId="77777777" w:rsidR="006A5B63" w:rsidRPr="008772F3" w:rsidRDefault="006A5B63" w:rsidP="00D06D28">
            <w:pPr>
              <w:contextualSpacing/>
              <w:jc w:val="center"/>
              <w:rPr>
                <w:rFonts w:ascii="Verdana" w:eastAsia="Times New Roman" w:hAnsi="Verdana" w:cs="Arial"/>
                <w:sz w:val="14"/>
                <w:szCs w:val="14"/>
                <w:lang w:val="es-CO" w:eastAsia="es-CO"/>
              </w:rPr>
            </w:pPr>
            <w:r w:rsidRPr="008772F3">
              <w:rPr>
                <w:rFonts w:ascii="Verdana" w:eastAsia="Times New Roman" w:hAnsi="Verdana" w:cs="Arial"/>
                <w:sz w:val="14"/>
                <w:szCs w:val="14"/>
                <w:lang w:val="es-CO" w:eastAsia="es-CO"/>
              </w:rPr>
              <w:t>131.300.000</w:t>
            </w:r>
          </w:p>
        </w:tc>
        <w:tc>
          <w:tcPr>
            <w:tcW w:w="623" w:type="dxa"/>
            <w:shd w:val="clear" w:color="auto" w:fill="F2F2F2" w:themeFill="background1" w:themeFillShade="F2"/>
            <w:noWrap/>
            <w:vAlign w:val="center"/>
            <w:hideMark/>
          </w:tcPr>
          <w:p w14:paraId="230DBBD5" w14:textId="77777777" w:rsidR="006A5B63" w:rsidRPr="008772F3" w:rsidRDefault="006A5B63" w:rsidP="00D06D28">
            <w:pPr>
              <w:contextualSpacing/>
              <w:jc w:val="center"/>
              <w:rPr>
                <w:rFonts w:ascii="Verdana" w:eastAsia="Times New Roman" w:hAnsi="Verdana" w:cs="Arial"/>
                <w:sz w:val="14"/>
                <w:szCs w:val="14"/>
                <w:lang w:val="es-CO" w:eastAsia="es-CO"/>
              </w:rPr>
            </w:pPr>
            <w:r w:rsidRPr="008772F3">
              <w:rPr>
                <w:rFonts w:ascii="Verdana" w:eastAsia="Times New Roman" w:hAnsi="Verdana" w:cs="Arial"/>
                <w:sz w:val="14"/>
                <w:szCs w:val="14"/>
                <w:lang w:val="es-CO" w:eastAsia="es-CO"/>
              </w:rPr>
              <w:t>95</w:t>
            </w:r>
            <w:r w:rsidR="00706B2D" w:rsidRPr="008772F3">
              <w:rPr>
                <w:rFonts w:ascii="Verdana" w:eastAsia="Times New Roman" w:hAnsi="Verdana" w:cs="Arial"/>
                <w:sz w:val="14"/>
                <w:szCs w:val="14"/>
                <w:lang w:val="es-CO" w:eastAsia="es-CO"/>
              </w:rPr>
              <w:t xml:space="preserve"> </w:t>
            </w:r>
            <w:r w:rsidRPr="008772F3">
              <w:rPr>
                <w:rFonts w:ascii="Verdana" w:eastAsia="Times New Roman" w:hAnsi="Verdana" w:cs="Arial"/>
                <w:sz w:val="14"/>
                <w:szCs w:val="14"/>
                <w:lang w:val="es-CO" w:eastAsia="es-CO"/>
              </w:rPr>
              <w:t>%</w:t>
            </w:r>
          </w:p>
        </w:tc>
        <w:tc>
          <w:tcPr>
            <w:tcW w:w="1220" w:type="dxa"/>
            <w:shd w:val="clear" w:color="auto" w:fill="F2F2F2" w:themeFill="background1" w:themeFillShade="F2"/>
            <w:noWrap/>
            <w:vAlign w:val="center"/>
            <w:hideMark/>
          </w:tcPr>
          <w:p w14:paraId="60EBA5AE" w14:textId="77777777" w:rsidR="006A5B63" w:rsidRPr="008772F3" w:rsidRDefault="006A5B63" w:rsidP="00D06D28">
            <w:pPr>
              <w:contextualSpacing/>
              <w:jc w:val="center"/>
              <w:rPr>
                <w:rFonts w:ascii="Verdana" w:eastAsia="Times New Roman" w:hAnsi="Verdana" w:cs="Arial"/>
                <w:sz w:val="14"/>
                <w:szCs w:val="14"/>
                <w:lang w:val="es-CO" w:eastAsia="es-CO"/>
              </w:rPr>
            </w:pPr>
            <w:r w:rsidRPr="008772F3">
              <w:rPr>
                <w:rFonts w:ascii="Verdana" w:eastAsia="Times New Roman" w:hAnsi="Verdana" w:cs="Arial"/>
                <w:sz w:val="14"/>
                <w:szCs w:val="14"/>
                <w:lang w:val="es-CO" w:eastAsia="es-CO"/>
              </w:rPr>
              <w:t>110.527.500</w:t>
            </w:r>
          </w:p>
        </w:tc>
        <w:tc>
          <w:tcPr>
            <w:tcW w:w="1275" w:type="dxa"/>
            <w:shd w:val="clear" w:color="auto" w:fill="F2F2F2" w:themeFill="background1" w:themeFillShade="F2"/>
            <w:noWrap/>
            <w:vAlign w:val="center"/>
            <w:hideMark/>
          </w:tcPr>
          <w:p w14:paraId="4B3FF31B" w14:textId="77777777" w:rsidR="006A5B63" w:rsidRPr="008772F3" w:rsidRDefault="006A5B63" w:rsidP="00D06D28">
            <w:pPr>
              <w:contextualSpacing/>
              <w:jc w:val="center"/>
              <w:rPr>
                <w:rFonts w:ascii="Verdana" w:eastAsia="Times New Roman" w:hAnsi="Verdana" w:cs="Arial"/>
                <w:sz w:val="14"/>
                <w:szCs w:val="14"/>
                <w:lang w:val="es-CO" w:eastAsia="es-CO"/>
              </w:rPr>
            </w:pPr>
            <w:r w:rsidRPr="008772F3">
              <w:rPr>
                <w:rFonts w:ascii="Verdana" w:eastAsia="Times New Roman" w:hAnsi="Verdana" w:cs="Arial"/>
                <w:sz w:val="14"/>
                <w:szCs w:val="14"/>
                <w:lang w:val="es-CO" w:eastAsia="es-CO"/>
              </w:rPr>
              <w:t>0</w:t>
            </w:r>
          </w:p>
        </w:tc>
        <w:tc>
          <w:tcPr>
            <w:tcW w:w="581" w:type="dxa"/>
            <w:shd w:val="clear" w:color="auto" w:fill="F2F2F2" w:themeFill="background1" w:themeFillShade="F2"/>
            <w:noWrap/>
            <w:vAlign w:val="center"/>
            <w:hideMark/>
          </w:tcPr>
          <w:p w14:paraId="6F5E260D" w14:textId="77777777" w:rsidR="006A5B63" w:rsidRPr="008772F3" w:rsidRDefault="006A5B63" w:rsidP="00D06D28">
            <w:pPr>
              <w:contextualSpacing/>
              <w:jc w:val="center"/>
              <w:rPr>
                <w:rFonts w:ascii="Verdana" w:eastAsia="Times New Roman" w:hAnsi="Verdana" w:cs="Arial"/>
                <w:sz w:val="14"/>
                <w:szCs w:val="14"/>
                <w:lang w:val="es-CO" w:eastAsia="es-CO"/>
              </w:rPr>
            </w:pPr>
            <w:r w:rsidRPr="008772F3">
              <w:rPr>
                <w:rFonts w:ascii="Verdana" w:eastAsia="Times New Roman" w:hAnsi="Verdana" w:cs="Arial"/>
                <w:sz w:val="14"/>
                <w:szCs w:val="14"/>
                <w:lang w:val="es-CO" w:eastAsia="es-CO"/>
              </w:rPr>
              <w:t>0</w:t>
            </w:r>
            <w:r w:rsidR="00706B2D" w:rsidRPr="008772F3">
              <w:rPr>
                <w:rFonts w:ascii="Verdana" w:eastAsia="Times New Roman" w:hAnsi="Verdana" w:cs="Arial"/>
                <w:sz w:val="14"/>
                <w:szCs w:val="14"/>
                <w:lang w:val="es-CO" w:eastAsia="es-CO"/>
              </w:rPr>
              <w:t xml:space="preserve"> </w:t>
            </w:r>
            <w:r w:rsidRPr="008772F3">
              <w:rPr>
                <w:rFonts w:ascii="Verdana" w:eastAsia="Times New Roman" w:hAnsi="Verdana" w:cs="Arial"/>
                <w:sz w:val="14"/>
                <w:szCs w:val="14"/>
                <w:lang w:val="es-CO" w:eastAsia="es-CO"/>
              </w:rPr>
              <w:t>%</w:t>
            </w:r>
          </w:p>
        </w:tc>
      </w:tr>
    </w:tbl>
    <w:p w14:paraId="7361C2FA" w14:textId="77777777" w:rsidR="00DE1238" w:rsidRPr="00A32C8B" w:rsidRDefault="20A17A35" w:rsidP="00D06D28">
      <w:pPr>
        <w:contextualSpacing/>
        <w:jc w:val="center"/>
        <w:rPr>
          <w:rFonts w:ascii="Verdana" w:hAnsi="Verdana" w:cs="Arial"/>
          <w:sz w:val="18"/>
          <w:szCs w:val="18"/>
        </w:rPr>
      </w:pPr>
      <w:r w:rsidRPr="00A32C8B">
        <w:rPr>
          <w:rFonts w:ascii="Verdana" w:eastAsia="Arial" w:hAnsi="Verdana" w:cs="Arial"/>
          <w:b/>
          <w:bCs/>
          <w:sz w:val="18"/>
          <w:szCs w:val="18"/>
        </w:rPr>
        <w:t>Fuente</w:t>
      </w:r>
      <w:r w:rsidRPr="00A32C8B">
        <w:rPr>
          <w:rFonts w:ascii="Verdana" w:eastAsia="Arial" w:hAnsi="Verdana" w:cs="Arial"/>
          <w:sz w:val="18"/>
          <w:szCs w:val="18"/>
        </w:rPr>
        <w:t>: Elaboración propia con base en la información remitida por la Entidad Territorial</w:t>
      </w:r>
    </w:p>
    <w:p w14:paraId="0881F8BE" w14:textId="77777777" w:rsidR="00A02A0A" w:rsidRPr="00A32C8B" w:rsidRDefault="00A02A0A" w:rsidP="00D06D28">
      <w:pPr>
        <w:contextualSpacing/>
        <w:rPr>
          <w:rFonts w:ascii="Verdana" w:eastAsia="Arial" w:hAnsi="Verdana" w:cs="Arial"/>
          <w:color w:val="FFFFFF" w:themeColor="background1"/>
          <w:sz w:val="21"/>
          <w:szCs w:val="21"/>
        </w:rPr>
      </w:pPr>
    </w:p>
    <w:p w14:paraId="7D3057AD" w14:textId="77777777" w:rsidR="00DE1238" w:rsidRPr="00A32C8B" w:rsidRDefault="00DA1351" w:rsidP="00D06D28">
      <w:pPr>
        <w:contextualSpacing/>
        <w:jc w:val="both"/>
        <w:rPr>
          <w:rFonts w:ascii="Verdana" w:hAnsi="Verdana" w:cs="Arial"/>
          <w:sz w:val="22"/>
          <w:szCs w:val="22"/>
        </w:rPr>
      </w:pPr>
      <w:r w:rsidRPr="00A32C8B">
        <w:rPr>
          <w:rFonts w:ascii="Verdana" w:hAnsi="Verdana" w:cs="Arial"/>
          <w:sz w:val="22"/>
          <w:szCs w:val="22"/>
        </w:rPr>
        <w:t xml:space="preserve">Es de resaltar </w:t>
      </w:r>
      <w:r w:rsidR="00C20E55" w:rsidRPr="00A32C8B">
        <w:rPr>
          <w:rFonts w:ascii="Verdana" w:hAnsi="Verdana" w:cs="Arial"/>
          <w:sz w:val="22"/>
          <w:szCs w:val="22"/>
        </w:rPr>
        <w:t>que,</w:t>
      </w:r>
      <w:r w:rsidRPr="00A32C8B">
        <w:rPr>
          <w:rFonts w:ascii="Verdana" w:hAnsi="Verdana" w:cs="Arial"/>
          <w:sz w:val="22"/>
          <w:szCs w:val="22"/>
        </w:rPr>
        <w:t xml:space="preserve"> para la vigencia del 2022 con corte al 30 de junio, la </w:t>
      </w:r>
      <w:r w:rsidR="00706B2D" w:rsidRPr="00A32C8B">
        <w:rPr>
          <w:rFonts w:ascii="Verdana" w:hAnsi="Verdana" w:cs="Arial"/>
          <w:sz w:val="22"/>
          <w:szCs w:val="22"/>
        </w:rPr>
        <w:t>E</w:t>
      </w:r>
      <w:r w:rsidRPr="00A32C8B">
        <w:rPr>
          <w:rFonts w:ascii="Verdana" w:hAnsi="Verdana" w:cs="Arial"/>
          <w:sz w:val="22"/>
          <w:szCs w:val="22"/>
        </w:rPr>
        <w:t>ntidad no entregó ningún expediente contractual relacionado a la fuente de financiación de SGP</w:t>
      </w:r>
      <w:r w:rsidR="00706B2D" w:rsidRPr="00A32C8B">
        <w:rPr>
          <w:rFonts w:ascii="Verdana" w:hAnsi="Verdana" w:cs="Arial"/>
          <w:sz w:val="22"/>
          <w:szCs w:val="22"/>
        </w:rPr>
        <w:t xml:space="preserve"> </w:t>
      </w:r>
      <w:r w:rsidRPr="00A32C8B">
        <w:rPr>
          <w:rFonts w:ascii="Verdana" w:hAnsi="Verdana" w:cs="Arial"/>
          <w:sz w:val="22"/>
          <w:szCs w:val="22"/>
        </w:rPr>
        <w:t>-</w:t>
      </w:r>
      <w:r w:rsidR="00706B2D" w:rsidRPr="00A32C8B">
        <w:rPr>
          <w:rFonts w:ascii="Verdana" w:hAnsi="Verdana" w:cs="Arial"/>
          <w:sz w:val="22"/>
          <w:szCs w:val="22"/>
        </w:rPr>
        <w:t xml:space="preserve"> </w:t>
      </w:r>
      <w:r w:rsidRPr="00A32C8B">
        <w:rPr>
          <w:rFonts w:ascii="Verdana" w:hAnsi="Verdana" w:cs="Arial"/>
          <w:sz w:val="22"/>
          <w:szCs w:val="22"/>
        </w:rPr>
        <w:t>Cultura</w:t>
      </w:r>
      <w:r w:rsidR="00706B2D" w:rsidRPr="00A32C8B">
        <w:rPr>
          <w:rFonts w:ascii="Verdana" w:hAnsi="Verdana" w:cs="Arial"/>
          <w:sz w:val="22"/>
          <w:szCs w:val="22"/>
        </w:rPr>
        <w:t>;</w:t>
      </w:r>
      <w:r w:rsidRPr="00A32C8B">
        <w:rPr>
          <w:rFonts w:ascii="Verdana" w:hAnsi="Verdana" w:cs="Arial"/>
          <w:sz w:val="22"/>
          <w:szCs w:val="22"/>
        </w:rPr>
        <w:t xml:space="preserve"> </w:t>
      </w:r>
      <w:r w:rsidR="00CE6C4D" w:rsidRPr="00A32C8B">
        <w:rPr>
          <w:rFonts w:ascii="Verdana" w:hAnsi="Verdana" w:cs="Arial"/>
          <w:sz w:val="22"/>
          <w:szCs w:val="22"/>
        </w:rPr>
        <w:t xml:space="preserve">no obstante, </w:t>
      </w:r>
      <w:r w:rsidR="00AE6965" w:rsidRPr="00A32C8B">
        <w:rPr>
          <w:rFonts w:ascii="Verdana" w:hAnsi="Verdana" w:cs="Arial"/>
          <w:sz w:val="22"/>
          <w:szCs w:val="22"/>
        </w:rPr>
        <w:t>para la altura del mes de junio</w:t>
      </w:r>
      <w:r w:rsidR="00E03E46" w:rsidRPr="00A32C8B">
        <w:rPr>
          <w:rFonts w:ascii="Verdana" w:hAnsi="Verdana" w:cs="Arial"/>
          <w:sz w:val="22"/>
          <w:szCs w:val="22"/>
        </w:rPr>
        <w:t>,</w:t>
      </w:r>
      <w:r w:rsidRPr="00A32C8B">
        <w:rPr>
          <w:rFonts w:ascii="Verdana" w:hAnsi="Verdana" w:cs="Arial"/>
          <w:sz w:val="22"/>
          <w:szCs w:val="22"/>
        </w:rPr>
        <w:t xml:space="preserve"> </w:t>
      </w:r>
      <w:r w:rsidR="00CE6C4D" w:rsidRPr="00A32C8B">
        <w:rPr>
          <w:rFonts w:ascii="Verdana" w:hAnsi="Verdana" w:cs="Arial"/>
          <w:sz w:val="22"/>
          <w:szCs w:val="22"/>
        </w:rPr>
        <w:t xml:space="preserve">el Municipio </w:t>
      </w:r>
      <w:r w:rsidR="00AA4593" w:rsidRPr="00A32C8B">
        <w:rPr>
          <w:rFonts w:ascii="Verdana" w:hAnsi="Verdana" w:cs="Arial"/>
          <w:sz w:val="22"/>
          <w:szCs w:val="22"/>
        </w:rPr>
        <w:t xml:space="preserve">en su ejecución presupuestal </w:t>
      </w:r>
      <w:r w:rsidR="00E03E46" w:rsidRPr="00A32C8B">
        <w:rPr>
          <w:rFonts w:ascii="Verdana" w:hAnsi="Verdana" w:cs="Arial"/>
          <w:sz w:val="22"/>
          <w:szCs w:val="22"/>
        </w:rPr>
        <w:t xml:space="preserve">registra </w:t>
      </w:r>
      <w:r w:rsidR="00272F55" w:rsidRPr="00A32C8B">
        <w:rPr>
          <w:rFonts w:ascii="Verdana" w:hAnsi="Verdana" w:cs="Arial"/>
          <w:sz w:val="22"/>
          <w:szCs w:val="22"/>
        </w:rPr>
        <w:t>compromisos relacionados a esta fuente</w:t>
      </w:r>
      <w:r w:rsidR="00CE6C4D" w:rsidRPr="00A32C8B">
        <w:rPr>
          <w:rFonts w:ascii="Verdana" w:hAnsi="Verdana" w:cs="Arial"/>
          <w:sz w:val="22"/>
          <w:szCs w:val="22"/>
        </w:rPr>
        <w:t xml:space="preserve"> y en el listado de </w:t>
      </w:r>
      <w:r w:rsidR="00E03E46" w:rsidRPr="00A32C8B">
        <w:rPr>
          <w:rFonts w:ascii="Verdana" w:hAnsi="Verdana" w:cs="Arial"/>
          <w:sz w:val="22"/>
          <w:szCs w:val="22"/>
        </w:rPr>
        <w:t>r</w:t>
      </w:r>
      <w:r w:rsidR="00CC217A" w:rsidRPr="00A32C8B">
        <w:rPr>
          <w:rFonts w:ascii="Verdana" w:hAnsi="Verdana" w:cs="Arial"/>
          <w:sz w:val="22"/>
          <w:szCs w:val="22"/>
        </w:rPr>
        <w:t xml:space="preserve">egistros presupuestales se evidenciaron </w:t>
      </w:r>
      <w:r w:rsidR="00C241F0" w:rsidRPr="00A32C8B">
        <w:rPr>
          <w:rFonts w:ascii="Verdana" w:hAnsi="Verdana" w:cs="Arial"/>
          <w:sz w:val="22"/>
          <w:szCs w:val="22"/>
        </w:rPr>
        <w:t xml:space="preserve">seis (6) </w:t>
      </w:r>
      <w:r w:rsidR="00E03E46" w:rsidRPr="00A32C8B">
        <w:rPr>
          <w:rFonts w:ascii="Verdana" w:hAnsi="Verdana" w:cs="Arial"/>
          <w:sz w:val="22"/>
          <w:szCs w:val="22"/>
        </w:rPr>
        <w:t>r</w:t>
      </w:r>
      <w:r w:rsidR="001B49F0" w:rsidRPr="00A32C8B">
        <w:rPr>
          <w:rFonts w:ascii="Verdana" w:hAnsi="Verdana" w:cs="Arial"/>
          <w:sz w:val="22"/>
          <w:szCs w:val="22"/>
        </w:rPr>
        <w:t>egistros</w:t>
      </w:r>
      <w:r w:rsidR="00E03E46" w:rsidRPr="00A32C8B">
        <w:rPr>
          <w:rFonts w:ascii="Verdana" w:hAnsi="Verdana" w:cs="Arial"/>
          <w:sz w:val="22"/>
          <w:szCs w:val="22"/>
        </w:rPr>
        <w:t xml:space="preserve"> </w:t>
      </w:r>
      <w:r w:rsidR="001B49F0" w:rsidRPr="00A32C8B">
        <w:rPr>
          <w:rFonts w:ascii="Verdana" w:hAnsi="Verdana" w:cs="Arial"/>
          <w:sz w:val="22"/>
          <w:szCs w:val="22"/>
        </w:rPr>
        <w:t>por un valor total de $110.527.500.</w:t>
      </w:r>
    </w:p>
    <w:p w14:paraId="42A09311" w14:textId="77777777" w:rsidR="6B8305E4" w:rsidRPr="00A32C8B" w:rsidRDefault="6B8305E4" w:rsidP="00D06D28">
      <w:pPr>
        <w:contextualSpacing/>
        <w:jc w:val="both"/>
        <w:rPr>
          <w:rFonts w:ascii="Verdana" w:hAnsi="Verdana" w:cs="Arial"/>
          <w:sz w:val="22"/>
          <w:szCs w:val="22"/>
        </w:rPr>
      </w:pPr>
    </w:p>
    <w:p w14:paraId="2536B989" w14:textId="77777777" w:rsidR="344778B2" w:rsidRPr="00A32C8B" w:rsidRDefault="344778B2" w:rsidP="00D06D28">
      <w:pPr>
        <w:contextualSpacing/>
        <w:jc w:val="both"/>
        <w:rPr>
          <w:rFonts w:ascii="Verdana" w:hAnsi="Verdana" w:cs="Arial"/>
          <w:sz w:val="22"/>
          <w:szCs w:val="22"/>
        </w:rPr>
      </w:pPr>
      <w:r w:rsidRPr="00A32C8B">
        <w:rPr>
          <w:rFonts w:ascii="Verdana" w:hAnsi="Verdana" w:cs="Arial"/>
          <w:sz w:val="22"/>
          <w:szCs w:val="22"/>
        </w:rPr>
        <w:t xml:space="preserve">A </w:t>
      </w:r>
      <w:r w:rsidR="00AE1288" w:rsidRPr="00A32C8B">
        <w:rPr>
          <w:rFonts w:ascii="Verdana" w:hAnsi="Verdana" w:cs="Arial"/>
          <w:sz w:val="22"/>
          <w:szCs w:val="22"/>
        </w:rPr>
        <w:t>continuación,</w:t>
      </w:r>
      <w:r w:rsidRPr="00A32C8B">
        <w:rPr>
          <w:rFonts w:ascii="Verdana" w:hAnsi="Verdana" w:cs="Arial"/>
          <w:sz w:val="22"/>
          <w:szCs w:val="22"/>
        </w:rPr>
        <w:t xml:space="preserve"> se destacan algunas observaciones generales al proceso de contratación:</w:t>
      </w:r>
    </w:p>
    <w:p w14:paraId="3F7885C0" w14:textId="77777777" w:rsidR="008E6D41" w:rsidRPr="00A32C8B" w:rsidRDefault="008E6D41" w:rsidP="00D06D28">
      <w:pPr>
        <w:pStyle w:val="Ttulo1"/>
        <w:spacing w:line="240" w:lineRule="auto"/>
        <w:ind w:left="0"/>
        <w:contextualSpacing/>
        <w:rPr>
          <w:rFonts w:ascii="Verdana" w:hAnsi="Verdana"/>
          <w:b w:val="0"/>
          <w:bCs w:val="0"/>
        </w:rPr>
      </w:pPr>
    </w:p>
    <w:p w14:paraId="0DAFED72" w14:textId="77777777" w:rsidR="009A04D1" w:rsidRPr="00A32C8B" w:rsidRDefault="009A04D1" w:rsidP="00D06D28">
      <w:pPr>
        <w:pStyle w:val="Ttulo1"/>
        <w:spacing w:line="240" w:lineRule="auto"/>
        <w:ind w:left="0"/>
        <w:contextualSpacing/>
        <w:rPr>
          <w:rFonts w:ascii="Verdana" w:hAnsi="Verdana"/>
          <w:u w:val="single"/>
        </w:rPr>
      </w:pPr>
      <w:r w:rsidRPr="00A32C8B">
        <w:rPr>
          <w:rFonts w:ascii="Verdana" w:hAnsi="Verdana"/>
          <w:u w:val="single"/>
        </w:rPr>
        <w:t>Modalidades de contratación</w:t>
      </w:r>
      <w:r w:rsidR="0E36F442" w:rsidRPr="00A32C8B">
        <w:rPr>
          <w:rFonts w:ascii="Verdana" w:hAnsi="Verdana"/>
          <w:u w:val="single"/>
        </w:rPr>
        <w:t>:</w:t>
      </w:r>
    </w:p>
    <w:p w14:paraId="3134E7F6" w14:textId="77777777" w:rsidR="6B8305E4" w:rsidRPr="00A32C8B" w:rsidRDefault="6B8305E4" w:rsidP="00D06D28">
      <w:pPr>
        <w:pStyle w:val="Ttulo1"/>
        <w:spacing w:line="240" w:lineRule="auto"/>
        <w:ind w:left="0"/>
        <w:contextualSpacing/>
        <w:rPr>
          <w:rFonts w:ascii="Verdana" w:hAnsi="Verdana"/>
          <w:b w:val="0"/>
          <w:bCs w:val="0"/>
          <w:highlight w:val="yellow"/>
        </w:rPr>
      </w:pPr>
    </w:p>
    <w:p w14:paraId="55B38F06" w14:textId="77777777" w:rsidR="00C13F26" w:rsidRDefault="00E926CE" w:rsidP="00D06D28">
      <w:pPr>
        <w:contextualSpacing/>
        <w:jc w:val="both"/>
        <w:rPr>
          <w:rFonts w:ascii="Verdana" w:hAnsi="Verdana" w:cs="Arial"/>
          <w:sz w:val="22"/>
          <w:szCs w:val="22"/>
        </w:rPr>
      </w:pPr>
      <w:r w:rsidRPr="00A32C8B">
        <w:rPr>
          <w:rFonts w:ascii="Verdana" w:hAnsi="Verdana" w:cs="Arial"/>
          <w:sz w:val="22"/>
          <w:szCs w:val="22"/>
        </w:rPr>
        <w:t>Los</w:t>
      </w:r>
      <w:r w:rsidR="00794DDD" w:rsidRPr="00A32C8B">
        <w:rPr>
          <w:rFonts w:ascii="Verdana" w:hAnsi="Verdana" w:cs="Arial"/>
          <w:sz w:val="22"/>
          <w:szCs w:val="22"/>
        </w:rPr>
        <w:t xml:space="preserve"> 2</w:t>
      </w:r>
      <w:r w:rsidR="004B2981" w:rsidRPr="00A32C8B">
        <w:rPr>
          <w:rFonts w:ascii="Verdana" w:hAnsi="Verdana" w:cs="Arial"/>
          <w:sz w:val="22"/>
          <w:szCs w:val="22"/>
        </w:rPr>
        <w:t>69</w:t>
      </w:r>
      <w:r w:rsidR="00794DDD" w:rsidRPr="00A32C8B">
        <w:rPr>
          <w:rFonts w:ascii="Verdana" w:hAnsi="Verdana" w:cs="Arial"/>
          <w:sz w:val="22"/>
          <w:szCs w:val="22"/>
        </w:rPr>
        <w:t xml:space="preserve"> procesos contractuales </w:t>
      </w:r>
      <w:r w:rsidR="000F5938" w:rsidRPr="00A32C8B">
        <w:rPr>
          <w:rFonts w:ascii="Verdana" w:hAnsi="Verdana" w:cs="Arial"/>
          <w:sz w:val="22"/>
          <w:szCs w:val="22"/>
        </w:rPr>
        <w:t xml:space="preserve">financiados con la </w:t>
      </w:r>
      <w:r w:rsidR="00A93A14" w:rsidRPr="00A32C8B">
        <w:rPr>
          <w:rFonts w:ascii="Verdana" w:hAnsi="Verdana" w:cs="Arial"/>
          <w:sz w:val="22"/>
          <w:szCs w:val="22"/>
        </w:rPr>
        <w:t xml:space="preserve">participación </w:t>
      </w:r>
      <w:r w:rsidR="003C1AF5" w:rsidRPr="00A32C8B">
        <w:rPr>
          <w:rFonts w:ascii="Verdana" w:hAnsi="Verdana" w:cs="Arial"/>
          <w:sz w:val="22"/>
          <w:szCs w:val="22"/>
        </w:rPr>
        <w:t>de</w:t>
      </w:r>
      <w:r w:rsidR="000F5938" w:rsidRPr="00A32C8B">
        <w:rPr>
          <w:rFonts w:ascii="Verdana" w:hAnsi="Verdana" w:cs="Arial"/>
          <w:sz w:val="22"/>
          <w:szCs w:val="22"/>
        </w:rPr>
        <w:t xml:space="preserve"> Propósito General </w:t>
      </w:r>
      <w:r w:rsidR="00794DDD" w:rsidRPr="00A32C8B">
        <w:rPr>
          <w:rFonts w:ascii="Verdana" w:hAnsi="Verdana" w:cs="Arial"/>
          <w:sz w:val="22"/>
          <w:szCs w:val="22"/>
        </w:rPr>
        <w:t xml:space="preserve">atienden solamente a </w:t>
      </w:r>
      <w:r w:rsidR="00C17E01" w:rsidRPr="00A32C8B">
        <w:rPr>
          <w:rFonts w:ascii="Verdana" w:hAnsi="Verdana" w:cs="Arial"/>
          <w:sz w:val="22"/>
          <w:szCs w:val="22"/>
        </w:rPr>
        <w:t>dos</w:t>
      </w:r>
      <w:r w:rsidR="00794DDD" w:rsidRPr="00A32C8B">
        <w:rPr>
          <w:rFonts w:ascii="Verdana" w:hAnsi="Verdana" w:cs="Arial"/>
          <w:sz w:val="22"/>
          <w:szCs w:val="22"/>
        </w:rPr>
        <w:t xml:space="preserve"> modalidades de contratación: </w:t>
      </w:r>
      <w:r w:rsidR="009241EC" w:rsidRPr="00A32C8B">
        <w:rPr>
          <w:rFonts w:ascii="Verdana" w:hAnsi="Verdana" w:cs="Arial"/>
          <w:sz w:val="22"/>
          <w:szCs w:val="22"/>
        </w:rPr>
        <w:t>25</w:t>
      </w:r>
      <w:r w:rsidR="00032438" w:rsidRPr="00A32C8B">
        <w:rPr>
          <w:rFonts w:ascii="Verdana" w:hAnsi="Verdana" w:cs="Arial"/>
          <w:sz w:val="22"/>
          <w:szCs w:val="22"/>
        </w:rPr>
        <w:t>2</w:t>
      </w:r>
      <w:r w:rsidR="009241EC" w:rsidRPr="00A32C8B">
        <w:rPr>
          <w:rFonts w:ascii="Verdana" w:hAnsi="Verdana" w:cs="Arial"/>
          <w:sz w:val="22"/>
          <w:szCs w:val="22"/>
        </w:rPr>
        <w:t xml:space="preserve"> por medio de contratación directa y </w:t>
      </w:r>
      <w:r w:rsidR="00C17E01" w:rsidRPr="00A32C8B">
        <w:rPr>
          <w:rFonts w:ascii="Verdana" w:hAnsi="Verdana" w:cs="Arial"/>
          <w:sz w:val="22"/>
          <w:szCs w:val="22"/>
        </w:rPr>
        <w:t>17 por medio de Mínima Cuantía</w:t>
      </w:r>
      <w:r w:rsidR="00FF1762" w:rsidRPr="00A32C8B">
        <w:rPr>
          <w:rFonts w:ascii="Verdana" w:hAnsi="Verdana" w:cs="Arial"/>
          <w:sz w:val="22"/>
          <w:szCs w:val="22"/>
        </w:rPr>
        <w:t>.</w:t>
      </w:r>
    </w:p>
    <w:p w14:paraId="6482BE08" w14:textId="77777777" w:rsidR="00B50E23" w:rsidRPr="00A32C8B" w:rsidRDefault="00B50E23" w:rsidP="00D06D28">
      <w:pPr>
        <w:contextualSpacing/>
        <w:jc w:val="both"/>
        <w:rPr>
          <w:rFonts w:ascii="Verdana" w:hAnsi="Verdana" w:cs="Arial"/>
          <w:sz w:val="22"/>
          <w:szCs w:val="22"/>
        </w:rPr>
      </w:pPr>
    </w:p>
    <w:p w14:paraId="06C1257B" w14:textId="77777777" w:rsidR="005C5653" w:rsidRPr="00A32C8B" w:rsidRDefault="00B50E23" w:rsidP="00D06D28">
      <w:pPr>
        <w:jc w:val="both"/>
        <w:rPr>
          <w:rFonts w:ascii="Verdana" w:hAnsi="Verdana" w:cs="Arial"/>
          <w:sz w:val="22"/>
          <w:szCs w:val="22"/>
        </w:rPr>
      </w:pPr>
      <w:r>
        <w:rPr>
          <w:rFonts w:ascii="Verdana" w:hAnsi="Verdana" w:cs="Arial"/>
          <w:sz w:val="22"/>
          <w:szCs w:val="22"/>
        </w:rPr>
        <w:t xml:space="preserve">En la vigencia 2020, trece (13) contratistas obtuvieron al menos dos contratos financiados con Propósito General; por ejemplo, el contratista GADER DEL CRISTO GAZABON BERNAL obtuvo cinco (5) contratos por un valor total de $98.534.800, asimismo, la Fundación </w:t>
      </w:r>
      <w:r w:rsidR="00740470">
        <w:rPr>
          <w:rFonts w:ascii="Verdana" w:hAnsi="Verdana" w:cs="Arial"/>
          <w:sz w:val="22"/>
          <w:szCs w:val="22"/>
        </w:rPr>
        <w:t>p</w:t>
      </w:r>
      <w:r>
        <w:rPr>
          <w:rFonts w:ascii="Verdana" w:hAnsi="Verdana" w:cs="Arial"/>
          <w:sz w:val="22"/>
          <w:szCs w:val="22"/>
        </w:rPr>
        <w:t xml:space="preserve">ara </w:t>
      </w:r>
      <w:r w:rsidR="00740470">
        <w:rPr>
          <w:rFonts w:ascii="Verdana" w:hAnsi="Verdana" w:cs="Arial"/>
          <w:sz w:val="22"/>
          <w:szCs w:val="22"/>
        </w:rPr>
        <w:t>e</w:t>
      </w:r>
      <w:r>
        <w:rPr>
          <w:rFonts w:ascii="Verdana" w:hAnsi="Verdana" w:cs="Arial"/>
          <w:sz w:val="22"/>
          <w:szCs w:val="22"/>
        </w:rPr>
        <w:t xml:space="preserve">l Desarrollo Integral </w:t>
      </w:r>
      <w:r w:rsidR="00740470">
        <w:rPr>
          <w:rFonts w:ascii="Verdana" w:hAnsi="Verdana" w:cs="Arial"/>
          <w:sz w:val="22"/>
          <w:szCs w:val="22"/>
        </w:rPr>
        <w:t>d</w:t>
      </w:r>
      <w:r>
        <w:rPr>
          <w:rFonts w:ascii="Verdana" w:hAnsi="Verdana" w:cs="Arial"/>
          <w:sz w:val="22"/>
          <w:szCs w:val="22"/>
        </w:rPr>
        <w:t>el Departamento de Sucre “</w:t>
      </w:r>
      <w:r w:rsidRPr="00AB2287">
        <w:rPr>
          <w:rFonts w:ascii="Verdana" w:hAnsi="Verdana" w:cs="Arial"/>
          <w:i/>
          <w:iCs/>
          <w:sz w:val="22"/>
          <w:szCs w:val="22"/>
        </w:rPr>
        <w:t>Fundesin</w:t>
      </w:r>
      <w:r>
        <w:rPr>
          <w:rFonts w:ascii="Verdana" w:hAnsi="Verdana" w:cs="Arial"/>
          <w:sz w:val="22"/>
          <w:szCs w:val="22"/>
        </w:rPr>
        <w:t xml:space="preserve">” obtuvo tres (3) contratos en la vigencia por un valor total de $179.000.000. En la vigencia 2021, treinta (30) contratistas obtuvieron al menos dos contratos financiados con la fuente de Propósito General; por ejemplo, la Fundación </w:t>
      </w:r>
      <w:r w:rsidR="00740470">
        <w:rPr>
          <w:rFonts w:ascii="Verdana" w:hAnsi="Verdana" w:cs="Arial"/>
          <w:sz w:val="22"/>
          <w:szCs w:val="22"/>
        </w:rPr>
        <w:t>p</w:t>
      </w:r>
      <w:r>
        <w:rPr>
          <w:rFonts w:ascii="Verdana" w:hAnsi="Verdana" w:cs="Arial"/>
          <w:sz w:val="22"/>
          <w:szCs w:val="22"/>
        </w:rPr>
        <w:t xml:space="preserve">ara </w:t>
      </w:r>
      <w:r w:rsidR="00740470">
        <w:rPr>
          <w:rFonts w:ascii="Verdana" w:hAnsi="Verdana" w:cs="Arial"/>
          <w:sz w:val="22"/>
          <w:szCs w:val="22"/>
        </w:rPr>
        <w:t>e</w:t>
      </w:r>
      <w:r>
        <w:rPr>
          <w:rFonts w:ascii="Verdana" w:hAnsi="Verdana" w:cs="Arial"/>
          <w:sz w:val="22"/>
          <w:szCs w:val="22"/>
        </w:rPr>
        <w:t xml:space="preserve">l Desarrollo Integral </w:t>
      </w:r>
      <w:r w:rsidR="00740470">
        <w:rPr>
          <w:rFonts w:ascii="Verdana" w:hAnsi="Verdana" w:cs="Arial"/>
          <w:sz w:val="22"/>
          <w:szCs w:val="22"/>
        </w:rPr>
        <w:t>d</w:t>
      </w:r>
      <w:r>
        <w:rPr>
          <w:rFonts w:ascii="Verdana" w:hAnsi="Verdana" w:cs="Arial"/>
          <w:sz w:val="22"/>
          <w:szCs w:val="22"/>
        </w:rPr>
        <w:t>el Departamento de Sucre “</w:t>
      </w:r>
      <w:r w:rsidRPr="00AB2287">
        <w:rPr>
          <w:rFonts w:ascii="Verdana" w:hAnsi="Verdana" w:cs="Arial"/>
          <w:i/>
          <w:iCs/>
          <w:sz w:val="22"/>
          <w:szCs w:val="22"/>
        </w:rPr>
        <w:t>Fundesin</w:t>
      </w:r>
      <w:r>
        <w:rPr>
          <w:rFonts w:ascii="Verdana" w:hAnsi="Verdana" w:cs="Arial"/>
          <w:sz w:val="22"/>
          <w:szCs w:val="22"/>
        </w:rPr>
        <w:t>” obtuvo nueve (9) contratos por un valor total de $233.006.000. Finalmente, en la vigencia 2022 con corte al 30 de junio, la contratista ELENYS YESENIA MARTINEZ BENITEZ obtuvo tres (3) contratos por un valor $75.580.000.</w:t>
      </w:r>
    </w:p>
    <w:p w14:paraId="3AC79ABA" w14:textId="77777777" w:rsidR="092C8798" w:rsidRPr="00A32C8B" w:rsidRDefault="092C8798" w:rsidP="00D06D28">
      <w:pPr>
        <w:contextualSpacing/>
        <w:jc w:val="both"/>
        <w:rPr>
          <w:rFonts w:ascii="Verdana" w:hAnsi="Verdana" w:cs="Arial"/>
          <w:sz w:val="22"/>
          <w:szCs w:val="22"/>
          <w:highlight w:val="yellow"/>
        </w:rPr>
      </w:pPr>
    </w:p>
    <w:p w14:paraId="1687B082" w14:textId="77777777" w:rsidR="092C8798" w:rsidRPr="00A32C8B" w:rsidRDefault="09501C84" w:rsidP="00D06D28">
      <w:pPr>
        <w:contextualSpacing/>
        <w:jc w:val="both"/>
        <w:rPr>
          <w:rFonts w:ascii="Verdana" w:hAnsi="Verdana" w:cs="Arial"/>
          <w:sz w:val="22"/>
          <w:szCs w:val="22"/>
        </w:rPr>
      </w:pPr>
      <w:r w:rsidRPr="00A32C8B">
        <w:rPr>
          <w:rFonts w:ascii="Verdana" w:eastAsia="Arial" w:hAnsi="Verdana" w:cs="Arial"/>
          <w:b/>
          <w:sz w:val="22"/>
          <w:szCs w:val="22"/>
          <w:u w:val="single"/>
          <w:lang w:eastAsia="en-US"/>
        </w:rPr>
        <w:t>Planeación contractual y análisis de los estudios previos</w:t>
      </w:r>
      <w:r w:rsidR="45574FDC" w:rsidRPr="00A32C8B">
        <w:rPr>
          <w:rFonts w:ascii="Verdana" w:hAnsi="Verdana" w:cs="Arial"/>
          <w:sz w:val="22"/>
          <w:szCs w:val="22"/>
        </w:rPr>
        <w:t>.</w:t>
      </w:r>
    </w:p>
    <w:p w14:paraId="6E8B2405" w14:textId="77777777" w:rsidR="092C8798" w:rsidRPr="00A32C8B" w:rsidRDefault="092C8798" w:rsidP="00D06D28">
      <w:pPr>
        <w:contextualSpacing/>
        <w:jc w:val="both"/>
        <w:rPr>
          <w:rFonts w:ascii="Verdana" w:eastAsia="Arial" w:hAnsi="Verdana" w:cs="Arial"/>
          <w:sz w:val="22"/>
          <w:szCs w:val="22"/>
          <w:lang w:val="es"/>
        </w:rPr>
      </w:pPr>
    </w:p>
    <w:p w14:paraId="6AF1C7E1" w14:textId="77777777" w:rsidR="092C8798" w:rsidRPr="00A32C8B" w:rsidRDefault="5AE320DE" w:rsidP="00D06D28">
      <w:pPr>
        <w:contextualSpacing/>
        <w:jc w:val="both"/>
        <w:rPr>
          <w:rFonts w:ascii="Verdana" w:eastAsia="Arial" w:hAnsi="Verdana" w:cs="Arial"/>
          <w:sz w:val="22"/>
          <w:szCs w:val="22"/>
          <w:lang w:val="es"/>
        </w:rPr>
      </w:pPr>
      <w:r w:rsidRPr="00A32C8B">
        <w:rPr>
          <w:rFonts w:ascii="Verdana" w:eastAsia="Arial" w:hAnsi="Verdana" w:cs="Arial"/>
          <w:sz w:val="22"/>
          <w:szCs w:val="22"/>
          <w:lang w:val="es"/>
        </w:rPr>
        <w:t>En el marco de la revisión de la fase precontractual de los procesos contractuales allegados, se identificaron debilidades, particularmente en materia de</w:t>
      </w:r>
      <w:r w:rsidR="22E30A19" w:rsidRPr="00A32C8B">
        <w:rPr>
          <w:rFonts w:ascii="Verdana" w:eastAsia="Arial" w:hAnsi="Verdana" w:cs="Arial"/>
          <w:sz w:val="22"/>
          <w:szCs w:val="22"/>
          <w:lang w:val="es"/>
        </w:rPr>
        <w:t xml:space="preserve"> </w:t>
      </w:r>
      <w:r w:rsidRPr="00A32C8B">
        <w:rPr>
          <w:rFonts w:ascii="Verdana" w:eastAsia="Arial" w:hAnsi="Verdana" w:cs="Arial"/>
          <w:sz w:val="22"/>
          <w:szCs w:val="22"/>
          <w:lang w:val="es"/>
        </w:rPr>
        <w:t>planeación de la contratación y en estruc</w:t>
      </w:r>
      <w:r w:rsidR="4FE1189B" w:rsidRPr="00A32C8B">
        <w:rPr>
          <w:rFonts w:ascii="Verdana" w:eastAsia="Arial" w:hAnsi="Verdana" w:cs="Arial"/>
          <w:sz w:val="22"/>
          <w:szCs w:val="22"/>
          <w:lang w:val="es"/>
        </w:rPr>
        <w:t>turación técnica de los estudios previos.</w:t>
      </w:r>
    </w:p>
    <w:p w14:paraId="588DEA83" w14:textId="77777777" w:rsidR="092C8798" w:rsidRPr="00A32C8B" w:rsidRDefault="092C8798" w:rsidP="00D06D28">
      <w:pPr>
        <w:contextualSpacing/>
        <w:jc w:val="both"/>
        <w:rPr>
          <w:rFonts w:ascii="Verdana" w:eastAsia="Arial" w:hAnsi="Verdana" w:cs="Arial"/>
          <w:sz w:val="22"/>
          <w:szCs w:val="22"/>
          <w:lang w:val="es"/>
        </w:rPr>
      </w:pPr>
    </w:p>
    <w:p w14:paraId="576A9375" w14:textId="77777777" w:rsidR="092C8798" w:rsidRPr="00A32C8B" w:rsidRDefault="65633A2F" w:rsidP="00D06D28">
      <w:pPr>
        <w:contextualSpacing/>
        <w:jc w:val="both"/>
        <w:rPr>
          <w:rFonts w:ascii="Verdana" w:eastAsia="Arial" w:hAnsi="Verdana" w:cs="Arial"/>
          <w:sz w:val="22"/>
          <w:szCs w:val="22"/>
          <w:lang w:val="es"/>
        </w:rPr>
      </w:pPr>
      <w:r w:rsidRPr="00A32C8B">
        <w:rPr>
          <w:rFonts w:ascii="Verdana" w:eastAsia="Arial" w:hAnsi="Verdana" w:cs="Arial"/>
          <w:sz w:val="22"/>
          <w:szCs w:val="22"/>
          <w:lang w:val="es"/>
        </w:rPr>
        <w:t xml:space="preserve">Frente al primer aspecto, se observa que el Municipio de </w:t>
      </w:r>
      <w:r w:rsidR="00EF1A7E" w:rsidRPr="00A32C8B">
        <w:rPr>
          <w:rFonts w:ascii="Verdana" w:eastAsia="Arial" w:hAnsi="Verdana" w:cs="Arial"/>
          <w:sz w:val="22"/>
          <w:szCs w:val="22"/>
          <w:lang w:val="es"/>
        </w:rPr>
        <w:t>San Benito Abad</w:t>
      </w:r>
      <w:r w:rsidRPr="00A32C8B">
        <w:rPr>
          <w:rFonts w:ascii="Verdana" w:eastAsia="Arial" w:hAnsi="Verdana" w:cs="Arial"/>
          <w:sz w:val="22"/>
          <w:szCs w:val="22"/>
          <w:lang w:val="es"/>
        </w:rPr>
        <w:t xml:space="preserve"> – </w:t>
      </w:r>
      <w:r w:rsidR="00EF1A7E" w:rsidRPr="00A32C8B">
        <w:rPr>
          <w:rFonts w:ascii="Verdana" w:eastAsia="Arial" w:hAnsi="Verdana" w:cs="Arial"/>
          <w:sz w:val="22"/>
          <w:szCs w:val="22"/>
          <w:lang w:val="es"/>
        </w:rPr>
        <w:t>Sucre</w:t>
      </w:r>
      <w:r w:rsidRPr="00A32C8B">
        <w:rPr>
          <w:rFonts w:ascii="Verdana" w:eastAsia="Arial" w:hAnsi="Verdana" w:cs="Arial"/>
          <w:sz w:val="22"/>
          <w:szCs w:val="22"/>
          <w:lang w:val="es"/>
        </w:rPr>
        <w:t xml:space="preserve"> </w:t>
      </w:r>
      <w:r w:rsidR="001F0363" w:rsidRPr="00A32C8B">
        <w:rPr>
          <w:rFonts w:ascii="Verdana" w:eastAsia="Arial" w:hAnsi="Verdana" w:cs="Arial"/>
          <w:sz w:val="22"/>
          <w:szCs w:val="22"/>
          <w:lang w:val="es"/>
        </w:rPr>
        <w:t xml:space="preserve">no </w:t>
      </w:r>
      <w:r w:rsidR="008A23D2" w:rsidRPr="00A32C8B">
        <w:rPr>
          <w:rFonts w:ascii="Verdana" w:eastAsia="Arial" w:hAnsi="Verdana" w:cs="Arial"/>
          <w:sz w:val="22"/>
          <w:szCs w:val="22"/>
          <w:lang w:val="es"/>
        </w:rPr>
        <w:t>realiza la publicación en el SECOP de los</w:t>
      </w:r>
      <w:r w:rsidRPr="00A32C8B">
        <w:rPr>
          <w:rFonts w:ascii="Verdana" w:eastAsia="Arial" w:hAnsi="Verdana" w:cs="Arial"/>
          <w:sz w:val="22"/>
          <w:szCs w:val="22"/>
          <w:lang w:val="es"/>
        </w:rPr>
        <w:t xml:space="preserve"> instrumentos de planeación del gasto como lo es el Plan Anual de </w:t>
      </w:r>
      <w:r w:rsidR="35AA3DEF" w:rsidRPr="00A32C8B">
        <w:rPr>
          <w:rFonts w:ascii="Verdana" w:eastAsia="Arial" w:hAnsi="Verdana" w:cs="Arial"/>
          <w:sz w:val="22"/>
          <w:szCs w:val="22"/>
          <w:lang w:val="es"/>
        </w:rPr>
        <w:t>Adquisiciones</w:t>
      </w:r>
      <w:r w:rsidR="4EE312FC" w:rsidRPr="00A32C8B">
        <w:rPr>
          <w:rFonts w:ascii="Verdana" w:eastAsia="Arial" w:hAnsi="Verdana" w:cs="Arial"/>
          <w:sz w:val="22"/>
          <w:szCs w:val="22"/>
          <w:lang w:val="es"/>
        </w:rPr>
        <w:t xml:space="preserve"> y </w:t>
      </w:r>
      <w:r w:rsidR="008A23D2" w:rsidRPr="00A32C8B">
        <w:rPr>
          <w:rFonts w:ascii="Verdana" w:eastAsia="Arial" w:hAnsi="Verdana" w:cs="Arial"/>
          <w:sz w:val="22"/>
          <w:szCs w:val="22"/>
          <w:lang w:val="es"/>
        </w:rPr>
        <w:t xml:space="preserve">presenta debilidades </w:t>
      </w:r>
      <w:r w:rsidR="00C741AB" w:rsidRPr="00A32C8B">
        <w:rPr>
          <w:rFonts w:ascii="Verdana" w:eastAsia="Arial" w:hAnsi="Verdana" w:cs="Arial"/>
          <w:sz w:val="22"/>
          <w:szCs w:val="22"/>
          <w:lang w:val="es"/>
        </w:rPr>
        <w:t xml:space="preserve">en </w:t>
      </w:r>
      <w:r w:rsidR="4EE312FC" w:rsidRPr="00A32C8B">
        <w:rPr>
          <w:rFonts w:ascii="Verdana" w:eastAsia="Arial" w:hAnsi="Verdana" w:cs="Arial"/>
          <w:sz w:val="22"/>
          <w:szCs w:val="22"/>
          <w:lang w:val="es"/>
        </w:rPr>
        <w:t>su integración con los Planes Operativo Anual de Inversiones y Plan Indicativo.</w:t>
      </w:r>
    </w:p>
    <w:p w14:paraId="2EA7D09D" w14:textId="77777777" w:rsidR="092C8798" w:rsidRPr="00A32C8B" w:rsidRDefault="092C8798" w:rsidP="00D06D28">
      <w:pPr>
        <w:contextualSpacing/>
        <w:jc w:val="both"/>
        <w:rPr>
          <w:rFonts w:ascii="Verdana" w:eastAsia="Arial" w:hAnsi="Verdana" w:cs="Arial"/>
          <w:sz w:val="22"/>
          <w:szCs w:val="22"/>
          <w:lang w:val="es"/>
        </w:rPr>
      </w:pPr>
    </w:p>
    <w:p w14:paraId="76FADA18" w14:textId="77777777" w:rsidR="092C8798" w:rsidRPr="00A32C8B" w:rsidRDefault="45AC8555" w:rsidP="00D06D28">
      <w:pPr>
        <w:contextualSpacing/>
        <w:jc w:val="both"/>
        <w:rPr>
          <w:rFonts w:ascii="Verdana" w:eastAsia="Arial" w:hAnsi="Verdana" w:cs="Arial"/>
          <w:sz w:val="22"/>
          <w:szCs w:val="22"/>
          <w:lang w:val="es"/>
        </w:rPr>
      </w:pPr>
      <w:r w:rsidRPr="00A32C8B">
        <w:rPr>
          <w:rFonts w:ascii="Verdana" w:eastAsia="Arial" w:hAnsi="Verdana" w:cs="Arial"/>
          <w:sz w:val="22"/>
          <w:szCs w:val="22"/>
          <w:lang w:val="es"/>
        </w:rPr>
        <w:lastRenderedPageBreak/>
        <w:t>Frente al primer instrumento, d</w:t>
      </w:r>
      <w:r w:rsidR="5AE320DE" w:rsidRPr="00A32C8B">
        <w:rPr>
          <w:rFonts w:ascii="Verdana" w:eastAsia="Arial" w:hAnsi="Verdana" w:cs="Arial"/>
          <w:sz w:val="22"/>
          <w:szCs w:val="22"/>
          <w:lang w:val="es"/>
        </w:rPr>
        <w:t xml:space="preserve">e conformidad con el </w:t>
      </w:r>
      <w:r w:rsidR="00D70E8C" w:rsidRPr="00A32C8B">
        <w:rPr>
          <w:rFonts w:ascii="Verdana" w:eastAsia="Arial" w:hAnsi="Verdana" w:cs="Arial"/>
          <w:sz w:val="22"/>
          <w:szCs w:val="22"/>
          <w:lang w:val="es"/>
        </w:rPr>
        <w:t>a</w:t>
      </w:r>
      <w:r w:rsidR="5AE320DE" w:rsidRPr="00A32C8B">
        <w:rPr>
          <w:rFonts w:ascii="Verdana" w:eastAsia="Arial" w:hAnsi="Verdana" w:cs="Arial"/>
          <w:sz w:val="22"/>
          <w:szCs w:val="22"/>
          <w:lang w:val="es"/>
        </w:rPr>
        <w:t>rtículo 2.2.1.1.1.4.1. del Decreto 1082 de 2015, las entidades públicas deberán realizar un Plan Anual de Adquisiciones “</w:t>
      </w:r>
      <w:r w:rsidR="5AE320DE" w:rsidRPr="00A32C8B">
        <w:rPr>
          <w:rFonts w:ascii="Verdana" w:eastAsia="Arial" w:hAnsi="Verdana" w:cs="Arial"/>
          <w:i/>
          <w:iCs/>
          <w:sz w:val="22"/>
          <w:szCs w:val="22"/>
          <w:lang w:val="es"/>
        </w:rPr>
        <w:t>el cual debe contener la lista de bienes, obras y servicios que pretenden adquirir durante el año</w:t>
      </w:r>
      <w:r w:rsidR="5AE320DE" w:rsidRPr="00A32C8B">
        <w:rPr>
          <w:rFonts w:ascii="Verdana" w:eastAsia="Arial" w:hAnsi="Verdana" w:cs="Arial"/>
          <w:sz w:val="22"/>
          <w:szCs w:val="22"/>
          <w:lang w:val="es"/>
        </w:rPr>
        <w:t xml:space="preserve">”. Así mismo, este debe contener, entre otros aspectos, el tipo de recursos con cargo a los cuales la entidad territorial realizará la adquisición del bien o servicio. Por lo tanto, allí se podrá evidenciar cuáles son los </w:t>
      </w:r>
      <w:r w:rsidR="27F36593" w:rsidRPr="00A32C8B">
        <w:rPr>
          <w:rFonts w:ascii="Verdana" w:eastAsia="Arial" w:hAnsi="Verdana" w:cs="Arial"/>
          <w:sz w:val="22"/>
          <w:szCs w:val="22"/>
          <w:lang w:val="es"/>
        </w:rPr>
        <w:t>bienes y servicios (de la cadena de valor de los proyectos previamente viabilizados)</w:t>
      </w:r>
      <w:r w:rsidR="5AE320DE" w:rsidRPr="00A32C8B">
        <w:rPr>
          <w:rFonts w:ascii="Verdana" w:eastAsia="Arial" w:hAnsi="Verdana" w:cs="Arial"/>
          <w:sz w:val="22"/>
          <w:szCs w:val="22"/>
          <w:lang w:val="es"/>
        </w:rPr>
        <w:t xml:space="preserve"> que se planean financiar con cargo a los recursos de la Participación de Propósito General del Sistema General de Participaciones. Además, este </w:t>
      </w:r>
      <w:r w:rsidR="4EB172ED" w:rsidRPr="00A32C8B">
        <w:rPr>
          <w:rFonts w:ascii="Verdana" w:eastAsia="Arial" w:hAnsi="Verdana" w:cs="Arial"/>
          <w:sz w:val="22"/>
          <w:szCs w:val="22"/>
          <w:lang w:val="es"/>
        </w:rPr>
        <w:t xml:space="preserve">instrumento </w:t>
      </w:r>
      <w:r w:rsidR="5AE320DE" w:rsidRPr="00A32C8B">
        <w:rPr>
          <w:rFonts w:ascii="Verdana" w:eastAsia="Arial" w:hAnsi="Verdana" w:cs="Arial"/>
          <w:sz w:val="22"/>
          <w:szCs w:val="22"/>
          <w:lang w:val="es"/>
        </w:rPr>
        <w:t xml:space="preserve">contiene </w:t>
      </w:r>
      <w:r w:rsidR="450E3B76" w:rsidRPr="00A32C8B">
        <w:rPr>
          <w:rFonts w:ascii="Verdana" w:eastAsia="Arial" w:hAnsi="Verdana" w:cs="Arial"/>
          <w:sz w:val="22"/>
          <w:szCs w:val="22"/>
          <w:lang w:val="es"/>
        </w:rPr>
        <w:t>una proyección de los</w:t>
      </w:r>
      <w:r w:rsidR="5AE320DE" w:rsidRPr="00A32C8B">
        <w:rPr>
          <w:rFonts w:ascii="Verdana" w:eastAsia="Arial" w:hAnsi="Verdana" w:cs="Arial"/>
          <w:sz w:val="22"/>
          <w:szCs w:val="22"/>
          <w:lang w:val="es"/>
        </w:rPr>
        <w:t xml:space="preserve"> objeto</w:t>
      </w:r>
      <w:r w:rsidR="6CD9E372" w:rsidRPr="00A32C8B">
        <w:rPr>
          <w:rFonts w:ascii="Verdana" w:eastAsia="Arial" w:hAnsi="Verdana" w:cs="Arial"/>
          <w:sz w:val="22"/>
          <w:szCs w:val="22"/>
          <w:lang w:val="es"/>
        </w:rPr>
        <w:t>s</w:t>
      </w:r>
      <w:r w:rsidR="5AE320DE" w:rsidRPr="00A32C8B">
        <w:rPr>
          <w:rFonts w:ascii="Verdana" w:eastAsia="Arial" w:hAnsi="Verdana" w:cs="Arial"/>
          <w:sz w:val="22"/>
          <w:szCs w:val="22"/>
          <w:lang w:val="es"/>
        </w:rPr>
        <w:t>, el valor estimado de</w:t>
      </w:r>
      <w:r w:rsidR="50F77A5C" w:rsidRPr="00A32C8B">
        <w:rPr>
          <w:rFonts w:ascii="Verdana" w:eastAsia="Arial" w:hAnsi="Verdana" w:cs="Arial"/>
          <w:sz w:val="22"/>
          <w:szCs w:val="22"/>
          <w:lang w:val="es"/>
        </w:rPr>
        <w:t xml:space="preserve"> la</w:t>
      </w:r>
      <w:r w:rsidR="5AE320DE" w:rsidRPr="00A32C8B">
        <w:rPr>
          <w:rFonts w:ascii="Verdana" w:eastAsia="Arial" w:hAnsi="Verdana" w:cs="Arial"/>
          <w:sz w:val="22"/>
          <w:szCs w:val="22"/>
          <w:lang w:val="es"/>
        </w:rPr>
        <w:t xml:space="preserve"> contra</w:t>
      </w:r>
      <w:r w:rsidR="3DD9EFCE" w:rsidRPr="00A32C8B">
        <w:rPr>
          <w:rFonts w:ascii="Verdana" w:eastAsia="Arial" w:hAnsi="Verdana" w:cs="Arial"/>
          <w:sz w:val="22"/>
          <w:szCs w:val="22"/>
          <w:lang w:val="es"/>
        </w:rPr>
        <w:t>tación</w:t>
      </w:r>
      <w:r w:rsidR="5AE320DE" w:rsidRPr="00A32C8B">
        <w:rPr>
          <w:rFonts w:ascii="Verdana" w:eastAsia="Arial" w:hAnsi="Verdana" w:cs="Arial"/>
          <w:sz w:val="22"/>
          <w:szCs w:val="22"/>
          <w:lang w:val="es"/>
        </w:rPr>
        <w:t xml:space="preserve"> y </w:t>
      </w:r>
      <w:r w:rsidR="007F054D" w:rsidRPr="00A32C8B">
        <w:rPr>
          <w:rFonts w:ascii="Verdana" w:eastAsia="Arial" w:hAnsi="Verdana" w:cs="Arial"/>
          <w:sz w:val="22"/>
          <w:szCs w:val="22"/>
          <w:lang w:val="es"/>
        </w:rPr>
        <w:t>las modalidades</w:t>
      </w:r>
      <w:r w:rsidR="5AE320DE" w:rsidRPr="00A32C8B">
        <w:rPr>
          <w:rFonts w:ascii="Verdana" w:eastAsia="Arial" w:hAnsi="Verdana" w:cs="Arial"/>
          <w:sz w:val="22"/>
          <w:szCs w:val="22"/>
          <w:lang w:val="es"/>
        </w:rPr>
        <w:t xml:space="preserve"> de selección de </w:t>
      </w:r>
      <w:r w:rsidR="350BB785" w:rsidRPr="00A32C8B">
        <w:rPr>
          <w:rFonts w:ascii="Verdana" w:eastAsia="Arial" w:hAnsi="Verdana" w:cs="Arial"/>
          <w:sz w:val="22"/>
          <w:szCs w:val="22"/>
          <w:lang w:val="es"/>
        </w:rPr>
        <w:t xml:space="preserve">los </w:t>
      </w:r>
      <w:r w:rsidR="5AE320DE" w:rsidRPr="00A32C8B">
        <w:rPr>
          <w:rFonts w:ascii="Verdana" w:eastAsia="Arial" w:hAnsi="Verdana" w:cs="Arial"/>
          <w:sz w:val="22"/>
          <w:szCs w:val="22"/>
          <w:lang w:val="es"/>
        </w:rPr>
        <w:t>contratista</w:t>
      </w:r>
      <w:r w:rsidR="00FE508F" w:rsidRPr="00A32C8B">
        <w:rPr>
          <w:rFonts w:ascii="Verdana" w:eastAsia="Arial" w:hAnsi="Verdana" w:cs="Arial"/>
          <w:sz w:val="22"/>
          <w:szCs w:val="22"/>
          <w:lang w:val="es"/>
        </w:rPr>
        <w:t>s</w:t>
      </w:r>
      <w:r w:rsidR="5AE320DE" w:rsidRPr="00A32C8B">
        <w:rPr>
          <w:rFonts w:ascii="Verdana" w:eastAsia="Arial" w:hAnsi="Verdana" w:cs="Arial"/>
          <w:sz w:val="22"/>
          <w:szCs w:val="22"/>
          <w:lang w:val="es"/>
        </w:rPr>
        <w:t>.</w:t>
      </w:r>
      <w:r w:rsidR="34CF9F45" w:rsidRPr="00A32C8B">
        <w:rPr>
          <w:rFonts w:ascii="Verdana" w:eastAsia="Arial" w:hAnsi="Verdana" w:cs="Arial"/>
          <w:sz w:val="22"/>
          <w:szCs w:val="22"/>
          <w:lang w:val="es"/>
        </w:rPr>
        <w:t xml:space="preserve"> De acuerdo con la consulta realizada en el portal </w:t>
      </w:r>
      <w:r w:rsidR="00D70E8C" w:rsidRPr="00A32C8B">
        <w:rPr>
          <w:rFonts w:ascii="Verdana" w:eastAsia="Arial" w:hAnsi="Verdana" w:cs="Arial"/>
          <w:i/>
          <w:iCs/>
          <w:sz w:val="22"/>
          <w:szCs w:val="22"/>
          <w:lang w:val="es"/>
        </w:rPr>
        <w:t>W</w:t>
      </w:r>
      <w:r w:rsidR="34CF9F45" w:rsidRPr="00A32C8B">
        <w:rPr>
          <w:rFonts w:ascii="Verdana" w:eastAsia="Arial" w:hAnsi="Verdana" w:cs="Arial"/>
          <w:i/>
          <w:iCs/>
          <w:sz w:val="22"/>
          <w:szCs w:val="22"/>
          <w:lang w:val="es"/>
        </w:rPr>
        <w:t>eb</w:t>
      </w:r>
      <w:r w:rsidR="34CF9F45" w:rsidRPr="00A32C8B">
        <w:rPr>
          <w:rFonts w:ascii="Verdana" w:eastAsia="Arial" w:hAnsi="Verdana" w:cs="Arial"/>
          <w:sz w:val="22"/>
          <w:szCs w:val="22"/>
          <w:lang w:val="es"/>
        </w:rPr>
        <w:t xml:space="preserve"> de Colombia Compra Eficiente – SECOP I (</w:t>
      </w:r>
      <w:hyperlink r:id="rId17">
        <w:r w:rsidR="34CF9F45" w:rsidRPr="00A32C8B">
          <w:rPr>
            <w:rStyle w:val="Hipervnculo"/>
            <w:rFonts w:ascii="Verdana" w:eastAsia="Arial" w:hAnsi="Verdana" w:cs="Arial"/>
            <w:sz w:val="22"/>
            <w:szCs w:val="22"/>
            <w:lang w:val="es"/>
          </w:rPr>
          <w:t>www.contratos.gov.co</w:t>
        </w:r>
      </w:hyperlink>
      <w:r w:rsidR="34CF9F45" w:rsidRPr="00A32C8B">
        <w:rPr>
          <w:rFonts w:ascii="Verdana" w:eastAsia="Arial" w:hAnsi="Verdana" w:cs="Arial"/>
          <w:sz w:val="22"/>
          <w:szCs w:val="22"/>
          <w:lang w:val="es"/>
        </w:rPr>
        <w:t xml:space="preserve">), no se identifica la publicación del citado </w:t>
      </w:r>
      <w:r w:rsidR="00D70E8C" w:rsidRPr="00A32C8B">
        <w:rPr>
          <w:rFonts w:ascii="Verdana" w:eastAsia="Arial" w:hAnsi="Verdana" w:cs="Arial"/>
          <w:sz w:val="22"/>
          <w:szCs w:val="22"/>
          <w:lang w:val="es"/>
        </w:rPr>
        <w:t>P</w:t>
      </w:r>
      <w:r w:rsidR="34CF9F45" w:rsidRPr="00A32C8B">
        <w:rPr>
          <w:rFonts w:ascii="Verdana" w:eastAsia="Arial" w:hAnsi="Verdana" w:cs="Arial"/>
          <w:sz w:val="22"/>
          <w:szCs w:val="22"/>
          <w:lang w:val="es"/>
        </w:rPr>
        <w:t>lan p</w:t>
      </w:r>
      <w:r w:rsidR="1B4600E8" w:rsidRPr="00A32C8B">
        <w:rPr>
          <w:rFonts w:ascii="Verdana" w:eastAsia="Arial" w:hAnsi="Verdana" w:cs="Arial"/>
          <w:sz w:val="22"/>
          <w:szCs w:val="22"/>
          <w:lang w:val="es"/>
        </w:rPr>
        <w:t>ara la vigencia 202</w:t>
      </w:r>
      <w:r w:rsidR="006E45A8" w:rsidRPr="00A32C8B">
        <w:rPr>
          <w:rFonts w:ascii="Verdana" w:eastAsia="Arial" w:hAnsi="Verdana" w:cs="Arial"/>
          <w:sz w:val="22"/>
          <w:szCs w:val="22"/>
          <w:lang w:val="es"/>
        </w:rPr>
        <w:t>2</w:t>
      </w:r>
      <w:r w:rsidR="1B4600E8" w:rsidRPr="00A32C8B">
        <w:rPr>
          <w:rFonts w:ascii="Verdana" w:eastAsia="Arial" w:hAnsi="Verdana" w:cs="Arial"/>
          <w:sz w:val="22"/>
          <w:szCs w:val="22"/>
          <w:lang w:val="es"/>
        </w:rPr>
        <w:t>, como se observa a continuación.</w:t>
      </w:r>
    </w:p>
    <w:p w14:paraId="108DBA5D" w14:textId="77777777" w:rsidR="00CA0A58" w:rsidRPr="00AB2287" w:rsidRDefault="00CA0A58" w:rsidP="00AB2287">
      <w:pPr>
        <w:contextualSpacing/>
        <w:rPr>
          <w:rFonts w:ascii="Verdana" w:hAnsi="Verdana" w:cs="Arial"/>
          <w:b/>
          <w:bCs/>
          <w:sz w:val="22"/>
          <w:szCs w:val="22"/>
        </w:rPr>
      </w:pPr>
    </w:p>
    <w:p w14:paraId="28334E24" w14:textId="77777777" w:rsidR="00986264" w:rsidRPr="00A32C8B" w:rsidRDefault="00986264" w:rsidP="00D06D28">
      <w:pPr>
        <w:contextualSpacing/>
        <w:jc w:val="center"/>
        <w:rPr>
          <w:rFonts w:ascii="Verdana" w:hAnsi="Verdana" w:cs="Arial"/>
          <w:b/>
          <w:bCs/>
          <w:sz w:val="18"/>
          <w:szCs w:val="18"/>
        </w:rPr>
      </w:pPr>
      <w:r w:rsidRPr="00A32C8B">
        <w:rPr>
          <w:rFonts w:ascii="Verdana" w:hAnsi="Verdana" w:cs="Arial"/>
          <w:b/>
          <w:bCs/>
          <w:sz w:val="18"/>
          <w:szCs w:val="18"/>
        </w:rPr>
        <w:t xml:space="preserve">Imagen No. </w:t>
      </w:r>
      <w:r w:rsidR="004512E6" w:rsidRPr="00A32C8B">
        <w:rPr>
          <w:rFonts w:ascii="Verdana" w:hAnsi="Verdana" w:cs="Arial"/>
          <w:b/>
          <w:bCs/>
          <w:sz w:val="18"/>
          <w:szCs w:val="18"/>
        </w:rPr>
        <w:t>3</w:t>
      </w:r>
    </w:p>
    <w:p w14:paraId="53497213" w14:textId="77777777" w:rsidR="092C8798" w:rsidRPr="00A32C8B" w:rsidRDefault="00986264" w:rsidP="00D06D28">
      <w:pPr>
        <w:contextualSpacing/>
        <w:jc w:val="both"/>
        <w:rPr>
          <w:rFonts w:ascii="Verdana" w:hAnsi="Verdana" w:cs="Arial"/>
        </w:rPr>
      </w:pPr>
      <w:r w:rsidRPr="00A32C8B">
        <w:rPr>
          <w:rFonts w:ascii="Verdana" w:hAnsi="Verdana" w:cs="Arial"/>
          <w:sz w:val="18"/>
          <w:szCs w:val="18"/>
        </w:rPr>
        <w:t>Consulta del Plan Anual de Adquisiciones de la Entidad San Benito Abad – Sucre referente a la vigencia 2022</w:t>
      </w:r>
      <w:r w:rsidR="00CA0A58" w:rsidRPr="00A32C8B">
        <w:rPr>
          <w:rFonts w:ascii="Verdana" w:eastAsia="Arial" w:hAnsi="Verdana" w:cs="Arial"/>
          <w:noProof/>
          <w:sz w:val="22"/>
          <w:szCs w:val="22"/>
          <w:lang w:val="es"/>
        </w:rPr>
        <w:drawing>
          <wp:inline distT="0" distB="0" distL="0" distR="0" wp14:anchorId="49D4A6CF" wp14:editId="7E1025B1">
            <wp:extent cx="5760720" cy="1752600"/>
            <wp:effectExtent l="0" t="0" r="0" b="0"/>
            <wp:docPr id="17" name="Picture 1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Aplicación&#10;&#10;Descripción generada automáticamente"/>
                    <pic:cNvPicPr/>
                  </pic:nvPicPr>
                  <pic:blipFill>
                    <a:blip r:embed="rId18"/>
                    <a:stretch>
                      <a:fillRect/>
                    </a:stretch>
                  </pic:blipFill>
                  <pic:spPr>
                    <a:xfrm>
                      <a:off x="0" y="0"/>
                      <a:ext cx="5760720" cy="1752600"/>
                    </a:xfrm>
                    <a:prstGeom prst="rect">
                      <a:avLst/>
                    </a:prstGeom>
                  </pic:spPr>
                </pic:pic>
              </a:graphicData>
            </a:graphic>
          </wp:inline>
        </w:drawing>
      </w:r>
    </w:p>
    <w:p w14:paraId="43AA292E" w14:textId="77777777" w:rsidR="092C8798" w:rsidRPr="00A32C8B" w:rsidRDefault="357C4E14" w:rsidP="00D06D28">
      <w:pPr>
        <w:contextualSpacing/>
        <w:jc w:val="center"/>
        <w:rPr>
          <w:rFonts w:ascii="Verdana" w:hAnsi="Verdana" w:cs="Arial"/>
          <w:sz w:val="22"/>
          <w:szCs w:val="22"/>
        </w:rPr>
      </w:pPr>
      <w:r w:rsidRPr="00A32C8B">
        <w:rPr>
          <w:rFonts w:ascii="Verdana" w:hAnsi="Verdana" w:cs="Arial"/>
          <w:b/>
          <w:bCs/>
          <w:sz w:val="18"/>
          <w:szCs w:val="18"/>
        </w:rPr>
        <w:t>Fuente</w:t>
      </w:r>
      <w:r w:rsidRPr="00A32C8B">
        <w:rPr>
          <w:rFonts w:ascii="Verdana" w:hAnsi="Verdana" w:cs="Arial"/>
          <w:sz w:val="18"/>
          <w:szCs w:val="18"/>
        </w:rPr>
        <w:t xml:space="preserve">: </w:t>
      </w:r>
      <w:r w:rsidR="007F054D" w:rsidRPr="00A32C8B">
        <w:rPr>
          <w:rFonts w:ascii="Verdana" w:hAnsi="Verdana" w:cs="Arial"/>
          <w:sz w:val="18"/>
          <w:szCs w:val="18"/>
        </w:rPr>
        <w:t xml:space="preserve">Consulta realizada el </w:t>
      </w:r>
      <w:r w:rsidR="00986264" w:rsidRPr="00A32C8B">
        <w:rPr>
          <w:rFonts w:ascii="Verdana" w:hAnsi="Verdana" w:cs="Arial"/>
          <w:sz w:val="18"/>
          <w:szCs w:val="18"/>
        </w:rPr>
        <w:t>15 de diciembre del 2022</w:t>
      </w:r>
    </w:p>
    <w:p w14:paraId="71FAA139" w14:textId="77777777" w:rsidR="00D70E8C" w:rsidRPr="00A32C8B" w:rsidRDefault="00D70E8C" w:rsidP="00D06D28">
      <w:pPr>
        <w:contextualSpacing/>
        <w:jc w:val="both"/>
        <w:rPr>
          <w:rFonts w:ascii="Verdana" w:hAnsi="Verdana" w:cs="Arial"/>
          <w:sz w:val="22"/>
          <w:szCs w:val="22"/>
        </w:rPr>
      </w:pPr>
    </w:p>
    <w:p w14:paraId="37080DE8" w14:textId="77777777" w:rsidR="092C8798" w:rsidRPr="00A32C8B" w:rsidRDefault="0F3CD75C" w:rsidP="00D06D28">
      <w:pPr>
        <w:contextualSpacing/>
        <w:jc w:val="both"/>
        <w:rPr>
          <w:rFonts w:ascii="Verdana" w:eastAsia="Arial" w:hAnsi="Verdana" w:cs="Arial"/>
          <w:sz w:val="22"/>
          <w:szCs w:val="22"/>
          <w:lang w:val="es"/>
        </w:rPr>
      </w:pPr>
      <w:r w:rsidRPr="00A32C8B">
        <w:rPr>
          <w:rFonts w:ascii="Verdana" w:hAnsi="Verdana" w:cs="Arial"/>
          <w:sz w:val="22"/>
          <w:szCs w:val="22"/>
        </w:rPr>
        <w:t>Ahora bien, en términos de los estudios previos, como requisito para iniciar cualquier proceso de selección contractual</w:t>
      </w:r>
      <w:r w:rsidR="1A2ECCE9" w:rsidRPr="00A32C8B">
        <w:rPr>
          <w:rFonts w:ascii="Verdana" w:hAnsi="Verdana" w:cs="Arial"/>
          <w:sz w:val="22"/>
          <w:szCs w:val="22"/>
        </w:rPr>
        <w:t xml:space="preserve"> </w:t>
      </w:r>
      <w:r w:rsidR="1A2ECCE9" w:rsidRPr="00A32C8B">
        <w:rPr>
          <w:rFonts w:ascii="Verdana" w:eastAsia="Arial" w:hAnsi="Verdana" w:cs="Arial"/>
          <w:sz w:val="22"/>
          <w:szCs w:val="22"/>
          <w:lang w:val="es"/>
        </w:rPr>
        <w:t xml:space="preserve">de conformidad con </w:t>
      </w:r>
      <w:r w:rsidR="00D96CE5" w:rsidRPr="00A32C8B">
        <w:rPr>
          <w:rFonts w:ascii="Verdana" w:eastAsia="Arial" w:hAnsi="Verdana" w:cs="Arial"/>
          <w:sz w:val="22"/>
          <w:szCs w:val="22"/>
          <w:lang w:val="es"/>
        </w:rPr>
        <w:t>el artículo</w:t>
      </w:r>
      <w:r w:rsidR="1A2ECCE9" w:rsidRPr="00A32C8B">
        <w:rPr>
          <w:rFonts w:ascii="Verdana" w:eastAsia="Arial" w:hAnsi="Verdana" w:cs="Arial"/>
          <w:sz w:val="22"/>
          <w:szCs w:val="22"/>
          <w:lang w:val="es"/>
        </w:rPr>
        <w:t xml:space="preserve"> 2.2.1.1.2.1.1 del Decreto 1082 de 2015, se </w:t>
      </w:r>
      <w:r w:rsidR="00534DE0" w:rsidRPr="00A32C8B">
        <w:rPr>
          <w:rFonts w:ascii="Verdana" w:eastAsia="Arial" w:hAnsi="Verdana" w:cs="Arial"/>
          <w:sz w:val="22"/>
          <w:szCs w:val="22"/>
          <w:lang w:val="es"/>
        </w:rPr>
        <w:t>definen los</w:t>
      </w:r>
      <w:r w:rsidR="1A2ECCE9" w:rsidRPr="00A32C8B">
        <w:rPr>
          <w:rFonts w:ascii="Verdana" w:eastAsia="Arial" w:hAnsi="Verdana" w:cs="Arial"/>
          <w:sz w:val="22"/>
          <w:szCs w:val="22"/>
          <w:lang w:val="es"/>
        </w:rPr>
        <w:t xml:space="preserve"> estudios y documentos previos como “</w:t>
      </w:r>
      <w:r w:rsidR="1A2ECCE9" w:rsidRPr="00A32C8B">
        <w:rPr>
          <w:rFonts w:ascii="Verdana" w:eastAsia="Arial" w:hAnsi="Verdana" w:cs="Arial"/>
          <w:i/>
          <w:iCs/>
          <w:sz w:val="22"/>
          <w:szCs w:val="22"/>
          <w:lang w:val="es"/>
        </w:rPr>
        <w:t>el soporte para elaborar el proyecto de pliegos, los pliegos de condiciones, y el contrato</w:t>
      </w:r>
      <w:r w:rsidR="1A2ECCE9" w:rsidRPr="00A32C8B">
        <w:rPr>
          <w:rFonts w:ascii="Verdana" w:eastAsia="Arial" w:hAnsi="Verdana" w:cs="Arial"/>
          <w:sz w:val="22"/>
          <w:szCs w:val="22"/>
          <w:lang w:val="es"/>
        </w:rPr>
        <w:t>”</w:t>
      </w:r>
      <w:r w:rsidR="1149EDB5" w:rsidRPr="00A32C8B">
        <w:rPr>
          <w:rFonts w:ascii="Verdana" w:eastAsia="Arial" w:hAnsi="Verdana" w:cs="Arial"/>
          <w:sz w:val="22"/>
          <w:szCs w:val="22"/>
          <w:lang w:val="es"/>
        </w:rPr>
        <w:t>. De manera que en el análisis de los contratos financiados con cargo a los recursos del SGP</w:t>
      </w:r>
      <w:r w:rsidR="0050708C" w:rsidRPr="00A32C8B">
        <w:rPr>
          <w:rFonts w:ascii="Verdana" w:eastAsia="Arial" w:hAnsi="Verdana" w:cs="Arial"/>
          <w:sz w:val="22"/>
          <w:szCs w:val="22"/>
          <w:lang w:val="es"/>
        </w:rPr>
        <w:t xml:space="preserve"> </w:t>
      </w:r>
      <w:r w:rsidR="1149EDB5" w:rsidRPr="00A32C8B">
        <w:rPr>
          <w:rFonts w:ascii="Verdana" w:eastAsia="Arial" w:hAnsi="Verdana" w:cs="Arial"/>
          <w:sz w:val="22"/>
          <w:szCs w:val="22"/>
          <w:lang w:val="es"/>
        </w:rPr>
        <w:t>-</w:t>
      </w:r>
      <w:r w:rsidR="0050708C" w:rsidRPr="00A32C8B">
        <w:rPr>
          <w:rFonts w:ascii="Verdana" w:eastAsia="Arial" w:hAnsi="Verdana" w:cs="Arial"/>
          <w:sz w:val="22"/>
          <w:szCs w:val="22"/>
          <w:lang w:val="es"/>
        </w:rPr>
        <w:t xml:space="preserve"> </w:t>
      </w:r>
      <w:r w:rsidR="1149EDB5" w:rsidRPr="00A32C8B">
        <w:rPr>
          <w:rFonts w:ascii="Verdana" w:eastAsia="Arial" w:hAnsi="Verdana" w:cs="Arial"/>
          <w:sz w:val="22"/>
          <w:szCs w:val="22"/>
          <w:lang w:val="es"/>
        </w:rPr>
        <w:t>Propósito General se debe verificar que existan dichos estudios previos en donde se plasme, además del análisis del sector, los siguientes componentes:</w:t>
      </w:r>
      <w:r w:rsidR="00B07E34" w:rsidRPr="00A32C8B">
        <w:rPr>
          <w:rFonts w:ascii="Verdana" w:eastAsia="Arial" w:hAnsi="Verdana" w:cs="Arial"/>
          <w:sz w:val="22"/>
          <w:szCs w:val="22"/>
          <w:lang w:val="es"/>
        </w:rPr>
        <w:t xml:space="preserve"> </w:t>
      </w:r>
    </w:p>
    <w:p w14:paraId="4B0A3D0B" w14:textId="77777777" w:rsidR="092C8798" w:rsidRPr="00A32C8B" w:rsidRDefault="092C8798" w:rsidP="00D06D28">
      <w:pPr>
        <w:contextualSpacing/>
        <w:jc w:val="both"/>
        <w:rPr>
          <w:rFonts w:ascii="Verdana" w:eastAsia="Arial" w:hAnsi="Verdana" w:cs="Arial"/>
          <w:sz w:val="22"/>
          <w:szCs w:val="22"/>
          <w:lang w:val="es"/>
        </w:rPr>
      </w:pPr>
    </w:p>
    <w:p w14:paraId="62D4BEF0" w14:textId="77777777" w:rsidR="092C8798" w:rsidRPr="00A32C8B" w:rsidRDefault="39646BA7" w:rsidP="00D06D28">
      <w:pPr>
        <w:contextualSpacing/>
        <w:jc w:val="both"/>
        <w:rPr>
          <w:rFonts w:ascii="Verdana" w:eastAsia="Arial" w:hAnsi="Verdana" w:cs="Arial"/>
          <w:sz w:val="22"/>
          <w:szCs w:val="22"/>
          <w:lang w:val="es"/>
        </w:rPr>
      </w:pPr>
      <w:r w:rsidRPr="00A32C8B">
        <w:rPr>
          <w:rFonts w:ascii="Verdana" w:eastAsia="Arial" w:hAnsi="Verdana" w:cs="Arial"/>
          <w:b/>
          <w:bCs/>
          <w:sz w:val="22"/>
          <w:szCs w:val="22"/>
          <w:lang w:val="es"/>
        </w:rPr>
        <w:t>1. La descripción de la necesidad que la Entidad Estatal pretende satisfacer con el Proceso de Contratación</w:t>
      </w:r>
      <w:r w:rsidR="1149EDB5" w:rsidRPr="00A32C8B">
        <w:rPr>
          <w:rFonts w:ascii="Verdana" w:eastAsia="Arial" w:hAnsi="Verdana" w:cs="Arial"/>
          <w:b/>
          <w:bCs/>
          <w:sz w:val="22"/>
          <w:szCs w:val="22"/>
          <w:lang w:val="es"/>
        </w:rPr>
        <w:t>:</w:t>
      </w:r>
      <w:r w:rsidR="1149EDB5" w:rsidRPr="00A32C8B">
        <w:rPr>
          <w:rFonts w:ascii="Verdana" w:eastAsia="Arial" w:hAnsi="Verdana" w:cs="Arial"/>
          <w:sz w:val="22"/>
          <w:szCs w:val="22"/>
          <w:lang w:val="es"/>
        </w:rPr>
        <w:t xml:space="preserve"> </w:t>
      </w:r>
      <w:r w:rsidR="100AA3AC" w:rsidRPr="00A32C8B">
        <w:rPr>
          <w:rFonts w:ascii="Verdana" w:eastAsia="Arial" w:hAnsi="Verdana" w:cs="Arial"/>
          <w:sz w:val="22"/>
          <w:szCs w:val="22"/>
          <w:lang w:val="es"/>
        </w:rPr>
        <w:t>La descripción definida en los estudios previos contempla un formato tipo</w:t>
      </w:r>
      <w:r w:rsidR="0050708C" w:rsidRPr="00A32C8B">
        <w:rPr>
          <w:rFonts w:ascii="Verdana" w:eastAsia="Arial" w:hAnsi="Verdana" w:cs="Arial"/>
          <w:sz w:val="22"/>
          <w:szCs w:val="22"/>
          <w:lang w:val="es"/>
        </w:rPr>
        <w:t>,</w:t>
      </w:r>
      <w:r w:rsidR="100AA3AC" w:rsidRPr="00A32C8B">
        <w:rPr>
          <w:rFonts w:ascii="Verdana" w:eastAsia="Arial" w:hAnsi="Verdana" w:cs="Arial"/>
          <w:sz w:val="22"/>
          <w:szCs w:val="22"/>
          <w:lang w:val="es"/>
        </w:rPr>
        <w:t xml:space="preserve"> articulando elementos de orden </w:t>
      </w:r>
      <w:r w:rsidR="0FCE4EE1" w:rsidRPr="00A32C8B">
        <w:rPr>
          <w:rFonts w:ascii="Verdana" w:eastAsia="Arial" w:hAnsi="Verdana" w:cs="Arial"/>
          <w:sz w:val="22"/>
          <w:szCs w:val="22"/>
          <w:lang w:val="es"/>
        </w:rPr>
        <w:t>constitucional</w:t>
      </w:r>
      <w:r w:rsidR="100AA3AC" w:rsidRPr="00A32C8B">
        <w:rPr>
          <w:rFonts w:ascii="Verdana" w:eastAsia="Arial" w:hAnsi="Verdana" w:cs="Arial"/>
          <w:sz w:val="22"/>
          <w:szCs w:val="22"/>
          <w:lang w:val="es"/>
        </w:rPr>
        <w:t xml:space="preserve"> y legal asociado a la Ley </w:t>
      </w:r>
      <w:r w:rsidR="00B242D2" w:rsidRPr="00A32C8B">
        <w:rPr>
          <w:rFonts w:ascii="Verdana" w:eastAsia="Arial" w:hAnsi="Verdana" w:cs="Arial"/>
          <w:sz w:val="22"/>
          <w:szCs w:val="22"/>
          <w:lang w:val="es"/>
        </w:rPr>
        <w:t>80 de</w:t>
      </w:r>
      <w:r w:rsidR="100AA3AC" w:rsidRPr="00A32C8B">
        <w:rPr>
          <w:rFonts w:ascii="Verdana" w:eastAsia="Arial" w:hAnsi="Verdana" w:cs="Arial"/>
          <w:sz w:val="22"/>
          <w:szCs w:val="22"/>
          <w:lang w:val="es"/>
        </w:rPr>
        <w:t xml:space="preserve"> 1993 y </w:t>
      </w:r>
      <w:r w:rsidR="00B242D2" w:rsidRPr="00A32C8B">
        <w:rPr>
          <w:rFonts w:ascii="Verdana" w:eastAsia="Arial" w:hAnsi="Verdana" w:cs="Arial"/>
          <w:sz w:val="22"/>
          <w:szCs w:val="22"/>
          <w:lang w:val="es"/>
        </w:rPr>
        <w:t>Ley 1</w:t>
      </w:r>
      <w:r w:rsidR="100AA3AC" w:rsidRPr="00A32C8B">
        <w:rPr>
          <w:rFonts w:ascii="Verdana" w:eastAsia="Arial" w:hAnsi="Verdana" w:cs="Arial"/>
          <w:sz w:val="22"/>
          <w:szCs w:val="22"/>
          <w:lang w:val="es"/>
        </w:rPr>
        <w:t>150 de 2007</w:t>
      </w:r>
      <w:r w:rsidR="004D305E" w:rsidRPr="00A32C8B">
        <w:rPr>
          <w:rFonts w:ascii="Verdana" w:eastAsia="Arial" w:hAnsi="Verdana" w:cs="Arial"/>
          <w:sz w:val="22"/>
          <w:szCs w:val="22"/>
          <w:lang w:val="es"/>
        </w:rPr>
        <w:t>. N</w:t>
      </w:r>
      <w:r w:rsidR="100AA3AC" w:rsidRPr="00A32C8B">
        <w:rPr>
          <w:rFonts w:ascii="Verdana" w:eastAsia="Arial" w:hAnsi="Verdana" w:cs="Arial"/>
          <w:sz w:val="22"/>
          <w:szCs w:val="22"/>
          <w:lang w:val="es"/>
        </w:rPr>
        <w:t>o o</w:t>
      </w:r>
      <w:r w:rsidR="57304453" w:rsidRPr="00A32C8B">
        <w:rPr>
          <w:rFonts w:ascii="Verdana" w:eastAsia="Arial" w:hAnsi="Verdana" w:cs="Arial"/>
          <w:sz w:val="22"/>
          <w:szCs w:val="22"/>
          <w:lang w:val="es"/>
        </w:rPr>
        <w:t>bstante</w:t>
      </w:r>
      <w:r w:rsidR="004D305E" w:rsidRPr="00A32C8B">
        <w:rPr>
          <w:rFonts w:ascii="Verdana" w:eastAsia="Arial" w:hAnsi="Verdana" w:cs="Arial"/>
          <w:sz w:val="22"/>
          <w:szCs w:val="22"/>
          <w:lang w:val="es"/>
        </w:rPr>
        <w:t>,</w:t>
      </w:r>
      <w:r w:rsidR="57304453" w:rsidRPr="00A32C8B">
        <w:rPr>
          <w:rFonts w:ascii="Verdana" w:eastAsia="Arial" w:hAnsi="Verdana" w:cs="Arial"/>
          <w:sz w:val="22"/>
          <w:szCs w:val="22"/>
          <w:lang w:val="es"/>
        </w:rPr>
        <w:t xml:space="preserve"> en la redacción de la necesidad</w:t>
      </w:r>
      <w:r w:rsidR="00B242D2" w:rsidRPr="00A32C8B">
        <w:rPr>
          <w:rFonts w:ascii="Verdana" w:eastAsia="Arial" w:hAnsi="Verdana" w:cs="Arial"/>
          <w:sz w:val="22"/>
          <w:szCs w:val="22"/>
          <w:lang w:val="es"/>
        </w:rPr>
        <w:t xml:space="preserve"> </w:t>
      </w:r>
      <w:r w:rsidR="57304453" w:rsidRPr="00A32C8B">
        <w:rPr>
          <w:rFonts w:ascii="Verdana" w:eastAsia="Arial" w:hAnsi="Verdana" w:cs="Arial"/>
          <w:sz w:val="22"/>
          <w:szCs w:val="22"/>
          <w:lang w:val="es"/>
        </w:rPr>
        <w:t>es general</w:t>
      </w:r>
      <w:r w:rsidR="004D305E" w:rsidRPr="00A32C8B">
        <w:rPr>
          <w:rFonts w:ascii="Verdana" w:eastAsia="Arial" w:hAnsi="Verdana" w:cs="Arial"/>
          <w:sz w:val="22"/>
          <w:szCs w:val="22"/>
          <w:lang w:val="es"/>
        </w:rPr>
        <w:t>,</w:t>
      </w:r>
      <w:r w:rsidR="553657EF" w:rsidRPr="00A32C8B">
        <w:rPr>
          <w:rFonts w:ascii="Verdana" w:eastAsia="Arial" w:hAnsi="Verdana" w:cs="Arial"/>
          <w:sz w:val="22"/>
          <w:szCs w:val="22"/>
          <w:lang w:val="es"/>
        </w:rPr>
        <w:t xml:space="preserve"> </w:t>
      </w:r>
      <w:r w:rsidR="56DBF6A5" w:rsidRPr="00A32C8B">
        <w:rPr>
          <w:rFonts w:ascii="Verdana" w:eastAsia="Arial" w:hAnsi="Verdana" w:cs="Arial"/>
          <w:sz w:val="22"/>
          <w:szCs w:val="22"/>
          <w:lang w:val="es"/>
        </w:rPr>
        <w:t>máxime</w:t>
      </w:r>
      <w:r w:rsidR="718199FB" w:rsidRPr="00A32C8B">
        <w:rPr>
          <w:rFonts w:ascii="Verdana" w:eastAsia="Arial" w:hAnsi="Verdana" w:cs="Arial"/>
          <w:sz w:val="22"/>
          <w:szCs w:val="22"/>
          <w:lang w:val="es"/>
        </w:rPr>
        <w:t xml:space="preserve"> cuando se trata de acciones de inversión social, la justificación se orienta a la ausencia de persona</w:t>
      </w:r>
      <w:r w:rsidR="004D305E" w:rsidRPr="00A32C8B">
        <w:rPr>
          <w:rFonts w:ascii="Verdana" w:eastAsia="Arial" w:hAnsi="Verdana" w:cs="Arial"/>
          <w:sz w:val="22"/>
          <w:szCs w:val="22"/>
          <w:lang w:val="es"/>
        </w:rPr>
        <w:t>l</w:t>
      </w:r>
      <w:r w:rsidR="718199FB" w:rsidRPr="00A32C8B">
        <w:rPr>
          <w:rFonts w:ascii="Verdana" w:eastAsia="Arial" w:hAnsi="Verdana" w:cs="Arial"/>
          <w:sz w:val="22"/>
          <w:szCs w:val="22"/>
          <w:lang w:val="es"/>
        </w:rPr>
        <w:t xml:space="preserve"> al interior</w:t>
      </w:r>
      <w:r w:rsidR="555BDDBE" w:rsidRPr="00A32C8B">
        <w:rPr>
          <w:rFonts w:ascii="Verdana" w:eastAsia="Arial" w:hAnsi="Verdana" w:cs="Arial"/>
          <w:sz w:val="22"/>
          <w:szCs w:val="22"/>
          <w:lang w:val="es"/>
        </w:rPr>
        <w:t xml:space="preserve"> </w:t>
      </w:r>
      <w:r w:rsidR="718199FB" w:rsidRPr="00A32C8B">
        <w:rPr>
          <w:rFonts w:ascii="Verdana" w:eastAsia="Arial" w:hAnsi="Verdana" w:cs="Arial"/>
          <w:sz w:val="22"/>
          <w:szCs w:val="22"/>
          <w:lang w:val="es"/>
        </w:rPr>
        <w:t>de</w:t>
      </w:r>
      <w:r w:rsidR="4A742378" w:rsidRPr="00A32C8B">
        <w:rPr>
          <w:rFonts w:ascii="Verdana" w:eastAsia="Arial" w:hAnsi="Verdana" w:cs="Arial"/>
          <w:sz w:val="22"/>
          <w:szCs w:val="22"/>
          <w:lang w:val="es"/>
        </w:rPr>
        <w:t xml:space="preserve"> </w:t>
      </w:r>
      <w:r w:rsidR="718199FB" w:rsidRPr="00A32C8B">
        <w:rPr>
          <w:rFonts w:ascii="Verdana" w:eastAsia="Arial" w:hAnsi="Verdana" w:cs="Arial"/>
          <w:sz w:val="22"/>
          <w:szCs w:val="22"/>
          <w:lang w:val="es"/>
        </w:rPr>
        <w:t xml:space="preserve">la planta de personal que pueda suplir dicha necesidad. Adicionalmente, las descripciones revisadas </w:t>
      </w:r>
      <w:r w:rsidR="5D237E42" w:rsidRPr="00A32C8B">
        <w:rPr>
          <w:rFonts w:ascii="Verdana" w:eastAsia="Arial" w:hAnsi="Verdana" w:cs="Arial"/>
          <w:sz w:val="22"/>
          <w:szCs w:val="22"/>
          <w:lang w:val="es"/>
        </w:rPr>
        <w:lastRenderedPageBreak/>
        <w:t xml:space="preserve">carecen de </w:t>
      </w:r>
      <w:r w:rsidR="57B2579B" w:rsidRPr="00A32C8B">
        <w:rPr>
          <w:rFonts w:ascii="Verdana" w:eastAsia="Arial" w:hAnsi="Verdana" w:cs="Arial"/>
          <w:sz w:val="22"/>
          <w:szCs w:val="22"/>
          <w:lang w:val="es"/>
        </w:rPr>
        <w:t xml:space="preserve">indicadores </w:t>
      </w:r>
      <w:r w:rsidR="1C6AEB07" w:rsidRPr="00A32C8B">
        <w:rPr>
          <w:rFonts w:ascii="Verdana" w:eastAsia="Arial" w:hAnsi="Verdana" w:cs="Arial"/>
          <w:sz w:val="22"/>
          <w:szCs w:val="22"/>
          <w:lang w:val="es"/>
        </w:rPr>
        <w:t>precisos y de</w:t>
      </w:r>
      <w:r w:rsidR="57B2579B" w:rsidRPr="00A32C8B">
        <w:rPr>
          <w:rFonts w:ascii="Verdana" w:eastAsia="Arial" w:hAnsi="Verdana" w:cs="Arial"/>
          <w:sz w:val="22"/>
          <w:szCs w:val="22"/>
          <w:lang w:val="es"/>
        </w:rPr>
        <w:t xml:space="preserve"> encadenamiento con las líneas, dimensiones, programas y metas del plan de desarrollo.</w:t>
      </w:r>
    </w:p>
    <w:p w14:paraId="16ADE544" w14:textId="77777777" w:rsidR="092C8798" w:rsidRPr="00A32C8B" w:rsidRDefault="092C8798" w:rsidP="00D06D28">
      <w:pPr>
        <w:contextualSpacing/>
        <w:jc w:val="both"/>
        <w:rPr>
          <w:rFonts w:ascii="Verdana" w:eastAsia="Arial" w:hAnsi="Verdana" w:cs="Arial"/>
          <w:sz w:val="22"/>
          <w:szCs w:val="22"/>
          <w:lang w:val="es"/>
        </w:rPr>
      </w:pPr>
    </w:p>
    <w:p w14:paraId="284120A5" w14:textId="77777777" w:rsidR="092C8798" w:rsidRPr="00A32C8B" w:rsidRDefault="5BCD5080" w:rsidP="00D06D28">
      <w:pPr>
        <w:contextualSpacing/>
        <w:jc w:val="both"/>
        <w:rPr>
          <w:rFonts w:ascii="Verdana" w:eastAsia="Arial" w:hAnsi="Verdana" w:cs="Arial"/>
          <w:sz w:val="22"/>
          <w:szCs w:val="22"/>
          <w:lang w:val="es"/>
        </w:rPr>
      </w:pPr>
      <w:r w:rsidRPr="00A32C8B">
        <w:rPr>
          <w:rFonts w:ascii="Verdana" w:eastAsia="Arial" w:hAnsi="Verdana" w:cs="Arial"/>
          <w:b/>
          <w:bCs/>
          <w:sz w:val="22"/>
          <w:szCs w:val="22"/>
          <w:lang w:val="es"/>
        </w:rPr>
        <w:t>2. El objeto a contratar, con sus especificaciones, las autorizaciones, permisos y licencias requeridos para su ejecución:</w:t>
      </w:r>
      <w:r w:rsidRPr="00A32C8B">
        <w:rPr>
          <w:rFonts w:ascii="Verdana" w:eastAsia="Arial" w:hAnsi="Verdana" w:cs="Arial"/>
          <w:sz w:val="22"/>
          <w:szCs w:val="22"/>
          <w:lang w:val="es"/>
        </w:rPr>
        <w:t xml:space="preserve"> Si bien los objetos </w:t>
      </w:r>
      <w:r w:rsidR="37E55B5A" w:rsidRPr="00A32C8B">
        <w:rPr>
          <w:rFonts w:ascii="Verdana" w:eastAsia="Arial" w:hAnsi="Verdana" w:cs="Arial"/>
          <w:sz w:val="22"/>
          <w:szCs w:val="22"/>
          <w:lang w:val="es"/>
        </w:rPr>
        <w:t>definen</w:t>
      </w:r>
      <w:r w:rsidRPr="00A32C8B">
        <w:rPr>
          <w:rFonts w:ascii="Verdana" w:eastAsia="Arial" w:hAnsi="Verdana" w:cs="Arial"/>
          <w:sz w:val="22"/>
          <w:szCs w:val="22"/>
          <w:lang w:val="es"/>
        </w:rPr>
        <w:t xml:space="preserve"> claramente los biene</w:t>
      </w:r>
      <w:r w:rsidR="7B9F2FD0" w:rsidRPr="00A32C8B">
        <w:rPr>
          <w:rFonts w:ascii="Verdana" w:eastAsia="Arial" w:hAnsi="Verdana" w:cs="Arial"/>
          <w:sz w:val="22"/>
          <w:szCs w:val="22"/>
          <w:lang w:val="es"/>
        </w:rPr>
        <w:t>s</w:t>
      </w:r>
      <w:r w:rsidRPr="00A32C8B">
        <w:rPr>
          <w:rFonts w:ascii="Verdana" w:eastAsia="Arial" w:hAnsi="Verdana" w:cs="Arial"/>
          <w:sz w:val="22"/>
          <w:szCs w:val="22"/>
          <w:lang w:val="es"/>
        </w:rPr>
        <w:t xml:space="preserve"> o servicios</w:t>
      </w:r>
      <w:r w:rsidR="74EF5691" w:rsidRPr="00A32C8B">
        <w:rPr>
          <w:rFonts w:ascii="Verdana" w:eastAsia="Arial" w:hAnsi="Verdana" w:cs="Arial"/>
          <w:sz w:val="22"/>
          <w:szCs w:val="22"/>
          <w:lang w:val="es"/>
        </w:rPr>
        <w:t xml:space="preserve"> que se pretende</w:t>
      </w:r>
      <w:r w:rsidRPr="00A32C8B">
        <w:rPr>
          <w:rFonts w:ascii="Verdana" w:eastAsia="Arial" w:hAnsi="Verdana" w:cs="Arial"/>
          <w:sz w:val="22"/>
          <w:szCs w:val="22"/>
          <w:lang w:val="es"/>
        </w:rPr>
        <w:t xml:space="preserve"> </w:t>
      </w:r>
      <w:r w:rsidR="6518B5A8" w:rsidRPr="00A32C8B">
        <w:rPr>
          <w:rFonts w:ascii="Verdana" w:eastAsia="Arial" w:hAnsi="Verdana" w:cs="Arial"/>
          <w:sz w:val="22"/>
          <w:szCs w:val="22"/>
          <w:lang w:val="es"/>
        </w:rPr>
        <w:t>adquirir</w:t>
      </w:r>
      <w:r w:rsidRPr="00A32C8B">
        <w:rPr>
          <w:rFonts w:ascii="Verdana" w:eastAsia="Arial" w:hAnsi="Verdana" w:cs="Arial"/>
          <w:sz w:val="22"/>
          <w:szCs w:val="22"/>
          <w:lang w:val="es"/>
        </w:rPr>
        <w:t xml:space="preserve">, se </w:t>
      </w:r>
      <w:r w:rsidR="2AAA1F3E" w:rsidRPr="00A32C8B">
        <w:rPr>
          <w:rFonts w:ascii="Verdana" w:eastAsia="Arial" w:hAnsi="Verdana" w:cs="Arial"/>
          <w:sz w:val="22"/>
          <w:szCs w:val="22"/>
          <w:lang w:val="es"/>
        </w:rPr>
        <w:t>evidencia</w:t>
      </w:r>
      <w:r w:rsidRPr="00A32C8B">
        <w:rPr>
          <w:rFonts w:ascii="Verdana" w:eastAsia="Arial" w:hAnsi="Verdana" w:cs="Arial"/>
          <w:sz w:val="22"/>
          <w:szCs w:val="22"/>
          <w:lang w:val="es"/>
        </w:rPr>
        <w:t xml:space="preserve"> una </w:t>
      </w:r>
      <w:r w:rsidR="38CC91FD" w:rsidRPr="00A32C8B">
        <w:rPr>
          <w:rFonts w:ascii="Verdana" w:eastAsia="Arial" w:hAnsi="Verdana" w:cs="Arial"/>
          <w:sz w:val="22"/>
          <w:szCs w:val="22"/>
          <w:lang w:val="es"/>
        </w:rPr>
        <w:t>falencia estructural</w:t>
      </w:r>
      <w:r w:rsidRPr="00A32C8B">
        <w:rPr>
          <w:rFonts w:ascii="Verdana" w:eastAsia="Arial" w:hAnsi="Verdana" w:cs="Arial"/>
          <w:sz w:val="22"/>
          <w:szCs w:val="22"/>
          <w:lang w:val="es"/>
        </w:rPr>
        <w:t xml:space="preserve"> en las actividades</w:t>
      </w:r>
      <w:r w:rsidR="4258DFFE" w:rsidRPr="00A32C8B">
        <w:rPr>
          <w:rFonts w:ascii="Verdana" w:eastAsia="Arial" w:hAnsi="Verdana" w:cs="Arial"/>
          <w:sz w:val="22"/>
          <w:szCs w:val="22"/>
          <w:lang w:val="es"/>
        </w:rPr>
        <w:t xml:space="preserve">, </w:t>
      </w:r>
      <w:r w:rsidR="00686F4E" w:rsidRPr="00A32C8B">
        <w:rPr>
          <w:rFonts w:ascii="Verdana" w:eastAsia="Arial" w:hAnsi="Verdana" w:cs="Arial"/>
          <w:sz w:val="22"/>
          <w:szCs w:val="22"/>
          <w:lang w:val="es"/>
        </w:rPr>
        <w:t>pues estas</w:t>
      </w:r>
      <w:r w:rsidR="00B26960" w:rsidRPr="00A32C8B">
        <w:rPr>
          <w:rFonts w:ascii="Verdana" w:eastAsia="Arial" w:hAnsi="Verdana" w:cs="Arial"/>
          <w:sz w:val="22"/>
          <w:szCs w:val="22"/>
          <w:lang w:val="es"/>
        </w:rPr>
        <w:t xml:space="preserve"> </w:t>
      </w:r>
      <w:r w:rsidR="008264FF" w:rsidRPr="00A32C8B">
        <w:rPr>
          <w:rFonts w:ascii="Verdana" w:eastAsia="Arial" w:hAnsi="Verdana" w:cs="Arial"/>
          <w:sz w:val="22"/>
          <w:szCs w:val="22"/>
          <w:lang w:val="es"/>
        </w:rPr>
        <w:t>están</w:t>
      </w:r>
      <w:r w:rsidR="00B26960" w:rsidRPr="00A32C8B">
        <w:rPr>
          <w:rFonts w:ascii="Verdana" w:eastAsia="Arial" w:hAnsi="Verdana" w:cs="Arial"/>
          <w:sz w:val="22"/>
          <w:szCs w:val="22"/>
          <w:lang w:val="es"/>
        </w:rPr>
        <w:t xml:space="preserve"> ausentes en la minuta contractual y </w:t>
      </w:r>
      <w:r w:rsidR="001A01A2" w:rsidRPr="00A32C8B">
        <w:rPr>
          <w:rFonts w:ascii="Verdana" w:eastAsia="Arial" w:hAnsi="Verdana" w:cs="Arial"/>
          <w:sz w:val="22"/>
          <w:szCs w:val="22"/>
          <w:lang w:val="es"/>
        </w:rPr>
        <w:t xml:space="preserve">el único elemento dentro de estas que </w:t>
      </w:r>
      <w:r w:rsidR="008264FF" w:rsidRPr="00A32C8B">
        <w:rPr>
          <w:rFonts w:ascii="Verdana" w:eastAsia="Arial" w:hAnsi="Verdana" w:cs="Arial"/>
          <w:sz w:val="22"/>
          <w:szCs w:val="22"/>
          <w:lang w:val="es"/>
        </w:rPr>
        <w:t>podría entenderse como las actividades, son l</w:t>
      </w:r>
      <w:r w:rsidR="00561089" w:rsidRPr="00A32C8B">
        <w:rPr>
          <w:rFonts w:ascii="Verdana" w:eastAsia="Arial" w:hAnsi="Verdana" w:cs="Arial"/>
          <w:sz w:val="22"/>
          <w:szCs w:val="22"/>
          <w:lang w:val="es"/>
        </w:rPr>
        <w:t xml:space="preserve">as obligaciones </w:t>
      </w:r>
      <w:r w:rsidR="00F6676D" w:rsidRPr="00A32C8B">
        <w:rPr>
          <w:rFonts w:ascii="Verdana" w:eastAsia="Arial" w:hAnsi="Verdana" w:cs="Arial"/>
          <w:sz w:val="22"/>
          <w:szCs w:val="22"/>
          <w:lang w:val="es"/>
        </w:rPr>
        <w:t>específicas</w:t>
      </w:r>
      <w:r w:rsidR="00561089" w:rsidRPr="00A32C8B">
        <w:rPr>
          <w:rFonts w:ascii="Verdana" w:eastAsia="Arial" w:hAnsi="Verdana" w:cs="Arial"/>
          <w:sz w:val="22"/>
          <w:szCs w:val="22"/>
          <w:lang w:val="es"/>
        </w:rPr>
        <w:t>. Sin embargo, estas son presentadas de forma generales y su cumplimiento no garantizan efectivamente</w:t>
      </w:r>
      <w:r w:rsidR="00F6676D" w:rsidRPr="00A32C8B">
        <w:rPr>
          <w:rFonts w:ascii="Verdana" w:eastAsia="Arial" w:hAnsi="Verdana" w:cs="Arial"/>
          <w:sz w:val="22"/>
          <w:szCs w:val="22"/>
          <w:lang w:val="es"/>
        </w:rPr>
        <w:t xml:space="preserve"> la realización del objeto contractual</w:t>
      </w:r>
      <w:r w:rsidR="3660027A" w:rsidRPr="00A32C8B">
        <w:rPr>
          <w:rFonts w:ascii="Verdana" w:eastAsia="Arial" w:hAnsi="Verdana" w:cs="Arial"/>
          <w:sz w:val="22"/>
          <w:szCs w:val="22"/>
          <w:lang w:val="es"/>
        </w:rPr>
        <w:t>, como se ilustra en los siguientes casos:</w:t>
      </w:r>
    </w:p>
    <w:p w14:paraId="658E2398" w14:textId="77777777" w:rsidR="009D4AE6" w:rsidRPr="00A32C8B" w:rsidRDefault="009D4AE6" w:rsidP="00316B71">
      <w:pPr>
        <w:contextualSpacing/>
        <w:rPr>
          <w:rFonts w:ascii="Verdana" w:eastAsia="Arial" w:hAnsi="Verdana" w:cs="Arial"/>
          <w:sz w:val="22"/>
          <w:szCs w:val="22"/>
          <w:lang w:val="es"/>
        </w:rPr>
      </w:pPr>
    </w:p>
    <w:p w14:paraId="18F86D44" w14:textId="77777777" w:rsidR="4845649B" w:rsidRPr="00A32C8B" w:rsidRDefault="4845649B" w:rsidP="00D06D28">
      <w:pPr>
        <w:contextualSpacing/>
        <w:jc w:val="center"/>
        <w:rPr>
          <w:rFonts w:ascii="Verdana" w:hAnsi="Verdana" w:cs="Arial"/>
          <w:b/>
          <w:bCs/>
          <w:sz w:val="18"/>
          <w:szCs w:val="18"/>
        </w:rPr>
      </w:pPr>
      <w:r w:rsidRPr="00A32C8B">
        <w:rPr>
          <w:rFonts w:ascii="Verdana" w:hAnsi="Verdana" w:cs="Arial"/>
          <w:b/>
          <w:bCs/>
          <w:sz w:val="18"/>
          <w:szCs w:val="18"/>
        </w:rPr>
        <w:t>Cuadro No. 2</w:t>
      </w:r>
      <w:r w:rsidR="007353CA" w:rsidRPr="00A32C8B">
        <w:rPr>
          <w:rFonts w:ascii="Verdana" w:hAnsi="Verdana" w:cs="Arial"/>
          <w:b/>
          <w:bCs/>
          <w:sz w:val="18"/>
          <w:szCs w:val="18"/>
        </w:rPr>
        <w:t>0</w:t>
      </w:r>
    </w:p>
    <w:p w14:paraId="0D848486" w14:textId="77777777" w:rsidR="4845649B" w:rsidRPr="00A32C8B" w:rsidRDefault="4845649B" w:rsidP="00D06D28">
      <w:pPr>
        <w:contextualSpacing/>
        <w:jc w:val="center"/>
        <w:rPr>
          <w:rFonts w:ascii="Verdana" w:eastAsia="Arial Nova" w:hAnsi="Verdana" w:cs="Arial"/>
          <w:sz w:val="18"/>
          <w:szCs w:val="18"/>
        </w:rPr>
      </w:pPr>
      <w:r w:rsidRPr="00A32C8B">
        <w:rPr>
          <w:rFonts w:ascii="Verdana" w:hAnsi="Verdana" w:cs="Arial"/>
          <w:sz w:val="18"/>
          <w:szCs w:val="18"/>
        </w:rPr>
        <w:t>Análisis Contractual</w:t>
      </w:r>
    </w:p>
    <w:p w14:paraId="2FDCD2B6" w14:textId="77777777" w:rsidR="142F4D8A" w:rsidRPr="00A32C8B" w:rsidRDefault="4845649B" w:rsidP="00D06D28">
      <w:pPr>
        <w:contextualSpacing/>
        <w:jc w:val="center"/>
        <w:rPr>
          <w:rFonts w:ascii="Verdana" w:eastAsia="Arial" w:hAnsi="Verdana" w:cs="Arial"/>
          <w:sz w:val="18"/>
          <w:szCs w:val="18"/>
          <w:lang w:val="es"/>
        </w:rPr>
      </w:pPr>
      <w:r w:rsidRPr="00A32C8B">
        <w:rPr>
          <w:rFonts w:ascii="Verdana" w:eastAsia="Arial Nova" w:hAnsi="Verdana" w:cs="Arial"/>
          <w:sz w:val="18"/>
          <w:szCs w:val="18"/>
        </w:rPr>
        <w:t xml:space="preserve">Municipio de </w:t>
      </w:r>
      <w:r w:rsidR="00EF1A7E" w:rsidRPr="00A32C8B">
        <w:rPr>
          <w:rFonts w:ascii="Verdana" w:eastAsia="Arial Nova" w:hAnsi="Verdana" w:cs="Arial"/>
          <w:sz w:val="18"/>
          <w:szCs w:val="18"/>
        </w:rPr>
        <w:t>San Benito Abad</w:t>
      </w:r>
      <w:r w:rsidRPr="00A32C8B">
        <w:rPr>
          <w:rFonts w:ascii="Verdana" w:eastAsia="Arial Nova" w:hAnsi="Verdana" w:cs="Arial"/>
          <w:sz w:val="18"/>
          <w:szCs w:val="18"/>
        </w:rPr>
        <w:t xml:space="preserve"> – </w:t>
      </w:r>
      <w:r w:rsidR="00EF1A7E" w:rsidRPr="00A32C8B">
        <w:rPr>
          <w:rFonts w:ascii="Verdana" w:eastAsia="Arial Nova" w:hAnsi="Verdana" w:cs="Arial"/>
          <w:sz w:val="18"/>
          <w:szCs w:val="18"/>
        </w:rPr>
        <w:t>Sucre</w:t>
      </w:r>
      <w:r w:rsidRPr="00A32C8B">
        <w:rPr>
          <w:rFonts w:ascii="Verdana" w:eastAsia="Arial Nova" w:hAnsi="Verdana" w:cs="Arial"/>
          <w:sz w:val="18"/>
          <w:szCs w:val="18"/>
        </w:rPr>
        <w:t xml:space="preserve"> (cifras en pesos)</w:t>
      </w:r>
    </w:p>
    <w:tbl>
      <w:tblPr>
        <w:tblW w:w="10060" w:type="dxa"/>
        <w:tblCellMar>
          <w:left w:w="70" w:type="dxa"/>
          <w:right w:w="70" w:type="dxa"/>
        </w:tblCellMar>
        <w:tblLook w:val="04A0" w:firstRow="1" w:lastRow="0" w:firstColumn="1" w:lastColumn="0" w:noHBand="0" w:noVBand="1"/>
      </w:tblPr>
      <w:tblGrid>
        <w:gridCol w:w="1632"/>
        <w:gridCol w:w="3608"/>
        <w:gridCol w:w="4820"/>
      </w:tblGrid>
      <w:tr w:rsidR="00105474" w:rsidRPr="00A32C8B" w14:paraId="275B3D6C" w14:textId="77777777" w:rsidTr="002F144F">
        <w:trPr>
          <w:trHeight w:val="20"/>
        </w:trPr>
        <w:tc>
          <w:tcPr>
            <w:tcW w:w="1632" w:type="dxa"/>
            <w:tcBorders>
              <w:top w:val="single" w:sz="4" w:space="0" w:color="auto"/>
              <w:left w:val="single" w:sz="4" w:space="0" w:color="auto"/>
              <w:bottom w:val="single" w:sz="4" w:space="0" w:color="auto"/>
              <w:right w:val="single" w:sz="4" w:space="0" w:color="auto"/>
            </w:tcBorders>
            <w:shd w:val="clear" w:color="auto" w:fill="B48C41"/>
            <w:vAlign w:val="center"/>
            <w:hideMark/>
          </w:tcPr>
          <w:p w14:paraId="458C5547" w14:textId="77777777" w:rsidR="00105474" w:rsidRPr="008772F3" w:rsidRDefault="00105474" w:rsidP="00D06D28">
            <w:pPr>
              <w:contextualSpacing/>
              <w:jc w:val="both"/>
              <w:rPr>
                <w:rFonts w:ascii="Verdana" w:eastAsia="Times New Roman" w:hAnsi="Verdana" w:cs="Arial"/>
                <w:b/>
                <w:bCs/>
                <w:color w:val="FFFFFF"/>
                <w:sz w:val="16"/>
                <w:szCs w:val="16"/>
                <w:lang w:val="es-CO" w:eastAsia="es-CO"/>
              </w:rPr>
            </w:pPr>
            <w:r w:rsidRPr="008772F3">
              <w:rPr>
                <w:rFonts w:ascii="Verdana" w:eastAsia="Times New Roman" w:hAnsi="Verdana" w:cs="Arial"/>
                <w:b/>
                <w:bCs/>
                <w:color w:val="FFFFFF"/>
                <w:sz w:val="16"/>
                <w:szCs w:val="16"/>
                <w:lang w:val="es-CO" w:eastAsia="es-CO"/>
              </w:rPr>
              <w:t xml:space="preserve">No. de Contrato </w:t>
            </w:r>
          </w:p>
        </w:tc>
        <w:tc>
          <w:tcPr>
            <w:tcW w:w="3608" w:type="dxa"/>
            <w:tcBorders>
              <w:top w:val="single" w:sz="4" w:space="0" w:color="auto"/>
              <w:left w:val="nil"/>
              <w:bottom w:val="single" w:sz="4" w:space="0" w:color="auto"/>
              <w:right w:val="single" w:sz="4" w:space="0" w:color="auto"/>
            </w:tcBorders>
            <w:shd w:val="clear" w:color="auto" w:fill="B48C41"/>
            <w:vAlign w:val="center"/>
            <w:hideMark/>
          </w:tcPr>
          <w:p w14:paraId="33B0515F" w14:textId="77777777" w:rsidR="00105474" w:rsidRPr="008772F3" w:rsidRDefault="00105474" w:rsidP="00D06D28">
            <w:pPr>
              <w:contextualSpacing/>
              <w:jc w:val="both"/>
              <w:rPr>
                <w:rFonts w:ascii="Verdana" w:eastAsia="Times New Roman" w:hAnsi="Verdana" w:cs="Arial"/>
                <w:b/>
                <w:bCs/>
                <w:color w:val="FFFFFF"/>
                <w:sz w:val="16"/>
                <w:szCs w:val="16"/>
                <w:lang w:val="es-CO" w:eastAsia="es-CO"/>
              </w:rPr>
            </w:pPr>
            <w:r w:rsidRPr="008772F3">
              <w:rPr>
                <w:rFonts w:ascii="Verdana" w:eastAsia="Times New Roman" w:hAnsi="Verdana" w:cs="Arial"/>
                <w:b/>
                <w:bCs/>
                <w:color w:val="FFFFFF"/>
                <w:sz w:val="16"/>
                <w:szCs w:val="16"/>
                <w:lang w:val="es-CO" w:eastAsia="es-CO"/>
              </w:rPr>
              <w:t>Objeto</w:t>
            </w:r>
          </w:p>
        </w:tc>
        <w:tc>
          <w:tcPr>
            <w:tcW w:w="4820" w:type="dxa"/>
            <w:tcBorders>
              <w:top w:val="single" w:sz="4" w:space="0" w:color="auto"/>
              <w:left w:val="nil"/>
              <w:bottom w:val="single" w:sz="4" w:space="0" w:color="auto"/>
              <w:right w:val="single" w:sz="4" w:space="0" w:color="auto"/>
            </w:tcBorders>
            <w:shd w:val="clear" w:color="auto" w:fill="B48C41"/>
            <w:vAlign w:val="center"/>
            <w:hideMark/>
          </w:tcPr>
          <w:p w14:paraId="0E2E756B" w14:textId="77777777" w:rsidR="00105474" w:rsidRPr="008772F3" w:rsidRDefault="007333E3" w:rsidP="00D06D28">
            <w:pPr>
              <w:contextualSpacing/>
              <w:jc w:val="both"/>
              <w:rPr>
                <w:rFonts w:ascii="Verdana" w:eastAsia="Times New Roman" w:hAnsi="Verdana" w:cs="Arial"/>
                <w:b/>
                <w:bCs/>
                <w:color w:val="FFFFFF"/>
                <w:sz w:val="16"/>
                <w:szCs w:val="16"/>
                <w:lang w:val="es-CO" w:eastAsia="es-CO"/>
              </w:rPr>
            </w:pPr>
            <w:r w:rsidRPr="008772F3">
              <w:rPr>
                <w:rFonts w:ascii="Verdana" w:eastAsia="Times New Roman" w:hAnsi="Verdana" w:cs="Arial"/>
                <w:b/>
                <w:bCs/>
                <w:color w:val="FFFFFF"/>
                <w:sz w:val="16"/>
                <w:szCs w:val="16"/>
                <w:lang w:val="es-CO" w:eastAsia="es-CO"/>
              </w:rPr>
              <w:t>Actividades</w:t>
            </w:r>
          </w:p>
        </w:tc>
      </w:tr>
      <w:tr w:rsidR="00105474" w:rsidRPr="00A32C8B" w14:paraId="2DC6CA78" w14:textId="77777777" w:rsidTr="00085BB8">
        <w:trPr>
          <w:trHeight w:val="20"/>
        </w:trPr>
        <w:tc>
          <w:tcPr>
            <w:tcW w:w="1632" w:type="dxa"/>
            <w:tcBorders>
              <w:top w:val="nil"/>
              <w:left w:val="single" w:sz="4" w:space="0" w:color="auto"/>
              <w:bottom w:val="single" w:sz="4" w:space="0" w:color="auto"/>
              <w:right w:val="single" w:sz="4" w:space="0" w:color="auto"/>
            </w:tcBorders>
            <w:shd w:val="clear" w:color="auto" w:fill="auto"/>
            <w:noWrap/>
            <w:vAlign w:val="center"/>
            <w:hideMark/>
          </w:tcPr>
          <w:p w14:paraId="725030DF" w14:textId="77777777" w:rsidR="00105474" w:rsidRPr="008772F3" w:rsidRDefault="00105474" w:rsidP="00D06D28">
            <w:pPr>
              <w:contextualSpacing/>
              <w:jc w:val="center"/>
              <w:rPr>
                <w:rFonts w:ascii="Verdana" w:eastAsia="Arial" w:hAnsi="Verdana" w:cs="Arial"/>
                <w:color w:val="0563C1"/>
                <w:sz w:val="16"/>
                <w:szCs w:val="16"/>
                <w:u w:val="single"/>
                <w:lang w:val="es-CO" w:eastAsia="es-CO"/>
              </w:rPr>
            </w:pPr>
            <w:r w:rsidRPr="008772F3">
              <w:rPr>
                <w:rFonts w:ascii="Verdana" w:eastAsia="Arial" w:hAnsi="Verdana" w:cs="Arial"/>
                <w:color w:val="0563C1"/>
                <w:sz w:val="16"/>
                <w:szCs w:val="16"/>
                <w:u w:val="single"/>
                <w:lang w:val="es-CO" w:eastAsia="es-CO"/>
              </w:rPr>
              <w:t>70678-PS-100-2020</w:t>
            </w:r>
          </w:p>
        </w:tc>
        <w:tc>
          <w:tcPr>
            <w:tcW w:w="3608" w:type="dxa"/>
            <w:tcBorders>
              <w:top w:val="nil"/>
              <w:left w:val="nil"/>
              <w:bottom w:val="single" w:sz="4" w:space="0" w:color="auto"/>
              <w:right w:val="single" w:sz="4" w:space="0" w:color="auto"/>
            </w:tcBorders>
            <w:shd w:val="clear" w:color="auto" w:fill="auto"/>
            <w:vAlign w:val="center"/>
            <w:hideMark/>
          </w:tcPr>
          <w:p w14:paraId="096FD6A6" w14:textId="77777777" w:rsidR="00105474" w:rsidRPr="008772F3" w:rsidRDefault="5C8B5BB1" w:rsidP="00D06D28">
            <w:pPr>
              <w:contextualSpacing/>
              <w:jc w:val="both"/>
              <w:rPr>
                <w:rFonts w:ascii="Verdana" w:eastAsia="Arial" w:hAnsi="Verdana" w:cs="Arial"/>
                <w:i/>
                <w:iCs/>
                <w:color w:val="000000"/>
                <w:sz w:val="16"/>
                <w:szCs w:val="16"/>
                <w:lang w:val="es-CO" w:eastAsia="es-CO"/>
              </w:rPr>
            </w:pPr>
            <w:r w:rsidRPr="008772F3">
              <w:rPr>
                <w:rFonts w:ascii="Verdana" w:eastAsia="Arial" w:hAnsi="Verdana" w:cs="Arial"/>
                <w:i/>
                <w:iCs/>
                <w:color w:val="000000" w:themeColor="text1"/>
                <w:sz w:val="16"/>
                <w:szCs w:val="16"/>
                <w:lang w:val="es-CO" w:eastAsia="es-CO"/>
              </w:rPr>
              <w:t>Prestación</w:t>
            </w:r>
            <w:r w:rsidR="00105474" w:rsidRPr="008772F3">
              <w:rPr>
                <w:rFonts w:ascii="Verdana" w:eastAsia="Arial" w:hAnsi="Verdana" w:cs="Arial"/>
                <w:i/>
                <w:iCs/>
                <w:color w:val="000000" w:themeColor="text1"/>
                <w:sz w:val="16"/>
                <w:szCs w:val="16"/>
                <w:lang w:val="es-CO" w:eastAsia="es-CO"/>
              </w:rPr>
              <w:t xml:space="preserve"> de servicio como apoyo a la </w:t>
            </w:r>
            <w:r w:rsidR="6EC6D6F0" w:rsidRPr="008772F3">
              <w:rPr>
                <w:rFonts w:ascii="Verdana" w:eastAsia="Arial" w:hAnsi="Verdana" w:cs="Arial"/>
                <w:i/>
                <w:iCs/>
                <w:color w:val="000000" w:themeColor="text1"/>
                <w:sz w:val="16"/>
                <w:szCs w:val="16"/>
                <w:lang w:val="es-CO" w:eastAsia="es-CO"/>
              </w:rPr>
              <w:t>gestión</w:t>
            </w:r>
            <w:r w:rsidR="00105474" w:rsidRPr="008772F3">
              <w:rPr>
                <w:rFonts w:ascii="Verdana" w:eastAsia="Arial" w:hAnsi="Verdana" w:cs="Arial"/>
                <w:i/>
                <w:iCs/>
                <w:color w:val="000000" w:themeColor="text1"/>
                <w:sz w:val="16"/>
                <w:szCs w:val="16"/>
                <w:lang w:val="es-CO" w:eastAsia="es-CO"/>
              </w:rPr>
              <w:t xml:space="preserve"> institucional a la secretaria de desarrollo social comunitario en la </w:t>
            </w:r>
            <w:r w:rsidR="763EBD91" w:rsidRPr="008772F3">
              <w:rPr>
                <w:rFonts w:ascii="Verdana" w:eastAsia="Arial" w:hAnsi="Verdana" w:cs="Arial"/>
                <w:i/>
                <w:iCs/>
                <w:color w:val="000000" w:themeColor="text1"/>
                <w:sz w:val="16"/>
                <w:szCs w:val="16"/>
                <w:lang w:val="es-CO" w:eastAsia="es-CO"/>
              </w:rPr>
              <w:t>promoción</w:t>
            </w:r>
            <w:r w:rsidR="00105474" w:rsidRPr="008772F3">
              <w:rPr>
                <w:rFonts w:ascii="Verdana" w:eastAsia="Arial" w:hAnsi="Verdana" w:cs="Arial"/>
                <w:i/>
                <w:iCs/>
                <w:color w:val="000000" w:themeColor="text1"/>
                <w:sz w:val="16"/>
                <w:szCs w:val="16"/>
                <w:lang w:val="es-CO" w:eastAsia="es-CO"/>
              </w:rPr>
              <w:t xml:space="preserve"> del deporte en el </w:t>
            </w:r>
            <w:r w:rsidR="10B1EAE5" w:rsidRPr="008772F3">
              <w:rPr>
                <w:rFonts w:ascii="Verdana" w:eastAsia="Arial" w:hAnsi="Verdana" w:cs="Arial"/>
                <w:i/>
                <w:iCs/>
                <w:color w:val="000000" w:themeColor="text1"/>
                <w:sz w:val="16"/>
                <w:szCs w:val="16"/>
                <w:lang w:val="es-CO" w:eastAsia="es-CO"/>
              </w:rPr>
              <w:t>municipio</w:t>
            </w:r>
            <w:r w:rsidR="00105474" w:rsidRPr="008772F3">
              <w:rPr>
                <w:rFonts w:ascii="Verdana" w:eastAsia="Arial" w:hAnsi="Verdana" w:cs="Arial"/>
                <w:i/>
                <w:iCs/>
                <w:color w:val="000000" w:themeColor="text1"/>
                <w:sz w:val="16"/>
                <w:szCs w:val="16"/>
                <w:lang w:val="es-CO" w:eastAsia="es-CO"/>
              </w:rPr>
              <w:t xml:space="preserve"> de </w:t>
            </w:r>
            <w:r w:rsidR="00EF1A7E" w:rsidRPr="008772F3">
              <w:rPr>
                <w:rFonts w:ascii="Verdana" w:eastAsia="Arial" w:hAnsi="Verdana" w:cs="Arial"/>
                <w:i/>
                <w:iCs/>
                <w:color w:val="000000" w:themeColor="text1"/>
                <w:sz w:val="16"/>
                <w:szCs w:val="16"/>
                <w:lang w:val="es-CO" w:eastAsia="es-CO"/>
              </w:rPr>
              <w:t>San Benito Abad</w:t>
            </w:r>
            <w:r w:rsidR="009F4963" w:rsidRPr="008772F3">
              <w:rPr>
                <w:rFonts w:ascii="Verdana" w:eastAsia="Arial" w:hAnsi="Verdana" w:cs="Arial"/>
                <w:i/>
                <w:iCs/>
                <w:color w:val="000000" w:themeColor="text1"/>
                <w:sz w:val="16"/>
                <w:szCs w:val="16"/>
                <w:lang w:val="es-CO" w:eastAsia="es-CO"/>
              </w:rPr>
              <w:t>,</w:t>
            </w:r>
            <w:r w:rsidR="00105474" w:rsidRPr="008772F3">
              <w:rPr>
                <w:rFonts w:ascii="Verdana" w:eastAsia="Arial" w:hAnsi="Verdana" w:cs="Arial"/>
                <w:i/>
                <w:iCs/>
                <w:color w:val="000000" w:themeColor="text1"/>
                <w:sz w:val="16"/>
                <w:szCs w:val="16"/>
                <w:lang w:val="es-CO" w:eastAsia="es-CO"/>
              </w:rPr>
              <w:t xml:space="preserve"> </w:t>
            </w:r>
            <w:r w:rsidR="00EF1A7E" w:rsidRPr="008772F3">
              <w:rPr>
                <w:rFonts w:ascii="Verdana" w:eastAsia="Arial" w:hAnsi="Verdana" w:cs="Arial"/>
                <w:i/>
                <w:iCs/>
                <w:color w:val="000000" w:themeColor="text1"/>
                <w:sz w:val="16"/>
                <w:szCs w:val="16"/>
                <w:lang w:val="es-CO" w:eastAsia="es-CO"/>
              </w:rPr>
              <w:t>Sucre</w:t>
            </w:r>
          </w:p>
        </w:tc>
        <w:tc>
          <w:tcPr>
            <w:tcW w:w="4820" w:type="dxa"/>
            <w:tcBorders>
              <w:top w:val="nil"/>
              <w:left w:val="nil"/>
              <w:bottom w:val="single" w:sz="4" w:space="0" w:color="auto"/>
              <w:right w:val="single" w:sz="4" w:space="0" w:color="auto"/>
            </w:tcBorders>
            <w:shd w:val="clear" w:color="auto" w:fill="auto"/>
            <w:vAlign w:val="center"/>
            <w:hideMark/>
          </w:tcPr>
          <w:p w14:paraId="228A46B1" w14:textId="77777777" w:rsidR="00105474" w:rsidRPr="008772F3" w:rsidRDefault="00105474" w:rsidP="00D06D28">
            <w:pPr>
              <w:contextualSpacing/>
              <w:jc w:val="both"/>
              <w:rPr>
                <w:rFonts w:ascii="Verdana" w:eastAsia="Arial" w:hAnsi="Verdana" w:cs="Arial"/>
                <w:i/>
                <w:iCs/>
                <w:color w:val="000000"/>
                <w:sz w:val="16"/>
                <w:szCs w:val="16"/>
                <w:lang w:val="es-CO" w:eastAsia="es-CO"/>
              </w:rPr>
            </w:pPr>
            <w:r w:rsidRPr="008772F3">
              <w:rPr>
                <w:rFonts w:ascii="Verdana" w:eastAsia="Arial" w:hAnsi="Verdana" w:cs="Arial"/>
                <w:i/>
                <w:iCs/>
                <w:color w:val="000000" w:themeColor="text1"/>
                <w:sz w:val="16"/>
                <w:szCs w:val="16"/>
                <w:lang w:val="es-CO" w:eastAsia="es-CO"/>
              </w:rPr>
              <w:t xml:space="preserve">Apoyar a la Secretaría </w:t>
            </w:r>
            <w:r w:rsidR="004D305E" w:rsidRPr="008772F3">
              <w:rPr>
                <w:rFonts w:ascii="Verdana" w:eastAsia="Arial" w:hAnsi="Verdana" w:cs="Arial"/>
                <w:i/>
                <w:iCs/>
                <w:color w:val="000000" w:themeColor="text1"/>
                <w:sz w:val="16"/>
                <w:szCs w:val="16"/>
                <w:lang w:val="es-CO" w:eastAsia="es-CO"/>
              </w:rPr>
              <w:t>d</w:t>
            </w:r>
            <w:r w:rsidRPr="008772F3">
              <w:rPr>
                <w:rFonts w:ascii="Verdana" w:eastAsia="Arial" w:hAnsi="Verdana" w:cs="Arial"/>
                <w:i/>
                <w:iCs/>
                <w:color w:val="000000" w:themeColor="text1"/>
                <w:sz w:val="16"/>
                <w:szCs w:val="16"/>
                <w:lang w:val="es-CO" w:eastAsia="es-CO"/>
              </w:rPr>
              <w:t xml:space="preserve">e Desarrollo Social Comunitario en la promoción del deporte y las buenas prácticas del mismo en el corregimiento de Cuiva en el municipio de </w:t>
            </w:r>
            <w:r w:rsidR="00EF1A7E" w:rsidRPr="008772F3">
              <w:rPr>
                <w:rFonts w:ascii="Verdana" w:eastAsia="Arial" w:hAnsi="Verdana" w:cs="Arial"/>
                <w:i/>
                <w:iCs/>
                <w:color w:val="000000" w:themeColor="text1"/>
                <w:sz w:val="16"/>
                <w:szCs w:val="16"/>
                <w:lang w:val="es-CO" w:eastAsia="es-CO"/>
              </w:rPr>
              <w:t>San Benito Abad</w:t>
            </w:r>
            <w:r w:rsidR="009F4963" w:rsidRPr="008772F3">
              <w:rPr>
                <w:rFonts w:ascii="Verdana" w:eastAsia="Arial" w:hAnsi="Verdana" w:cs="Arial"/>
                <w:i/>
                <w:iCs/>
                <w:color w:val="000000" w:themeColor="text1"/>
                <w:sz w:val="16"/>
                <w:szCs w:val="16"/>
                <w:lang w:val="es-CO" w:eastAsia="es-CO"/>
              </w:rPr>
              <w:t>, Sucre.</w:t>
            </w:r>
          </w:p>
        </w:tc>
      </w:tr>
      <w:tr w:rsidR="00105474" w:rsidRPr="00A32C8B" w14:paraId="6E49DD15" w14:textId="77777777" w:rsidTr="002F144F">
        <w:trPr>
          <w:trHeight w:val="20"/>
        </w:trPr>
        <w:tc>
          <w:tcPr>
            <w:tcW w:w="1632"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E523316" w14:textId="77777777" w:rsidR="00105474" w:rsidRPr="008772F3" w:rsidRDefault="00105474" w:rsidP="00D06D28">
            <w:pPr>
              <w:contextualSpacing/>
              <w:jc w:val="center"/>
              <w:rPr>
                <w:rFonts w:ascii="Verdana" w:eastAsia="Arial" w:hAnsi="Verdana" w:cs="Arial"/>
                <w:color w:val="0563C1"/>
                <w:sz w:val="16"/>
                <w:szCs w:val="16"/>
                <w:u w:val="single"/>
                <w:lang w:val="es-CO" w:eastAsia="es-CO"/>
              </w:rPr>
            </w:pPr>
            <w:r w:rsidRPr="008772F3">
              <w:rPr>
                <w:rFonts w:ascii="Verdana" w:eastAsia="Arial" w:hAnsi="Verdana" w:cs="Arial"/>
                <w:color w:val="0563C1"/>
                <w:sz w:val="16"/>
                <w:szCs w:val="16"/>
                <w:u w:val="single"/>
                <w:lang w:val="es-CO" w:eastAsia="es-CO"/>
              </w:rPr>
              <w:t>70678-PS-059-2020</w:t>
            </w:r>
          </w:p>
        </w:tc>
        <w:tc>
          <w:tcPr>
            <w:tcW w:w="3608" w:type="dxa"/>
            <w:tcBorders>
              <w:top w:val="nil"/>
              <w:left w:val="nil"/>
              <w:bottom w:val="single" w:sz="4" w:space="0" w:color="auto"/>
              <w:right w:val="single" w:sz="4" w:space="0" w:color="auto"/>
            </w:tcBorders>
            <w:shd w:val="clear" w:color="auto" w:fill="F2F2F2" w:themeFill="background1" w:themeFillShade="F2"/>
            <w:vAlign w:val="center"/>
            <w:hideMark/>
          </w:tcPr>
          <w:p w14:paraId="727EB67F" w14:textId="77777777" w:rsidR="00105474" w:rsidRPr="008772F3" w:rsidRDefault="004D305E" w:rsidP="00D06D28">
            <w:pPr>
              <w:contextualSpacing/>
              <w:jc w:val="both"/>
              <w:rPr>
                <w:rFonts w:ascii="Verdana" w:eastAsia="Arial" w:hAnsi="Verdana" w:cs="Arial"/>
                <w:i/>
                <w:iCs/>
                <w:color w:val="000000"/>
                <w:sz w:val="16"/>
                <w:szCs w:val="16"/>
                <w:lang w:val="es-CO" w:eastAsia="es-CO"/>
              </w:rPr>
            </w:pPr>
            <w:r w:rsidRPr="008772F3">
              <w:rPr>
                <w:rFonts w:ascii="Verdana" w:eastAsia="Arial" w:hAnsi="Verdana" w:cs="Arial"/>
                <w:i/>
                <w:iCs/>
                <w:color w:val="000000" w:themeColor="text1"/>
                <w:sz w:val="16"/>
                <w:szCs w:val="16"/>
                <w:lang w:val="es-CO" w:eastAsia="es-CO"/>
              </w:rPr>
              <w:t>P</w:t>
            </w:r>
            <w:r w:rsidR="00105474" w:rsidRPr="008772F3">
              <w:rPr>
                <w:rFonts w:ascii="Verdana" w:eastAsia="Arial" w:hAnsi="Verdana" w:cs="Arial"/>
                <w:i/>
                <w:iCs/>
                <w:color w:val="000000" w:themeColor="text1"/>
                <w:sz w:val="16"/>
                <w:szCs w:val="16"/>
                <w:lang w:val="es-CO" w:eastAsia="es-CO"/>
              </w:rPr>
              <w:t xml:space="preserve">restación de servicios profesionales como apoyo a la gestión institucional a la secretaría de desarrollo social comunitario en la </w:t>
            </w:r>
            <w:r w:rsidR="2E6B4262" w:rsidRPr="008772F3">
              <w:rPr>
                <w:rFonts w:ascii="Verdana" w:eastAsia="Arial" w:hAnsi="Verdana" w:cs="Arial"/>
                <w:i/>
                <w:iCs/>
                <w:color w:val="000000" w:themeColor="text1"/>
                <w:sz w:val="16"/>
                <w:szCs w:val="16"/>
                <w:lang w:val="es-CO" w:eastAsia="es-CO"/>
              </w:rPr>
              <w:t>promoción</w:t>
            </w:r>
            <w:r w:rsidR="00105474" w:rsidRPr="008772F3">
              <w:rPr>
                <w:rFonts w:ascii="Verdana" w:eastAsia="Arial" w:hAnsi="Verdana" w:cs="Arial"/>
                <w:i/>
                <w:iCs/>
                <w:color w:val="000000" w:themeColor="text1"/>
                <w:sz w:val="16"/>
                <w:szCs w:val="16"/>
                <w:lang w:val="es-CO" w:eastAsia="es-CO"/>
              </w:rPr>
              <w:t xml:space="preserve"> del deporte en el corregimiento de </w:t>
            </w:r>
            <w:r w:rsidR="5ECD256C" w:rsidRPr="008772F3">
              <w:rPr>
                <w:rFonts w:ascii="Verdana" w:eastAsia="Arial" w:hAnsi="Verdana" w:cs="Arial"/>
                <w:i/>
                <w:iCs/>
                <w:color w:val="000000" w:themeColor="text1"/>
                <w:sz w:val="16"/>
                <w:szCs w:val="16"/>
                <w:lang w:val="es-CO" w:eastAsia="es-CO"/>
              </w:rPr>
              <w:t>Santiago</w:t>
            </w:r>
            <w:r w:rsidR="00105474" w:rsidRPr="008772F3">
              <w:rPr>
                <w:rFonts w:ascii="Verdana" w:eastAsia="Arial" w:hAnsi="Verdana" w:cs="Arial"/>
                <w:i/>
                <w:iCs/>
                <w:color w:val="000000" w:themeColor="text1"/>
                <w:sz w:val="16"/>
                <w:szCs w:val="16"/>
                <w:lang w:val="es-CO" w:eastAsia="es-CO"/>
              </w:rPr>
              <w:t xml:space="preserve"> </w:t>
            </w:r>
            <w:r w:rsidR="54401F50" w:rsidRPr="008772F3">
              <w:rPr>
                <w:rFonts w:ascii="Verdana" w:eastAsia="Arial" w:hAnsi="Verdana" w:cs="Arial"/>
                <w:i/>
                <w:iCs/>
                <w:color w:val="000000" w:themeColor="text1"/>
                <w:sz w:val="16"/>
                <w:szCs w:val="16"/>
                <w:lang w:val="es-CO" w:eastAsia="es-CO"/>
              </w:rPr>
              <w:t>Apóstol</w:t>
            </w:r>
            <w:r w:rsidR="00105474" w:rsidRPr="008772F3">
              <w:rPr>
                <w:rFonts w:ascii="Verdana" w:eastAsia="Arial" w:hAnsi="Verdana" w:cs="Arial"/>
                <w:i/>
                <w:iCs/>
                <w:color w:val="000000" w:themeColor="text1"/>
                <w:sz w:val="16"/>
                <w:szCs w:val="16"/>
                <w:lang w:val="es-CO" w:eastAsia="es-CO"/>
              </w:rPr>
              <w:t xml:space="preserve"> en el municipio de </w:t>
            </w:r>
            <w:r w:rsidR="00EF1A7E" w:rsidRPr="008772F3">
              <w:rPr>
                <w:rFonts w:ascii="Verdana" w:eastAsia="Arial" w:hAnsi="Verdana" w:cs="Arial"/>
                <w:i/>
                <w:iCs/>
                <w:color w:val="000000" w:themeColor="text1"/>
                <w:sz w:val="16"/>
                <w:szCs w:val="16"/>
                <w:lang w:val="es-CO" w:eastAsia="es-CO"/>
              </w:rPr>
              <w:t>San Benito Abad</w:t>
            </w:r>
            <w:r w:rsidR="00105474" w:rsidRPr="008772F3">
              <w:rPr>
                <w:rFonts w:ascii="Verdana" w:eastAsia="Arial" w:hAnsi="Verdana" w:cs="Arial"/>
                <w:i/>
                <w:iCs/>
                <w:color w:val="000000" w:themeColor="text1"/>
                <w:sz w:val="16"/>
                <w:szCs w:val="16"/>
                <w:lang w:val="es-CO" w:eastAsia="es-CO"/>
              </w:rPr>
              <w:t>-</w:t>
            </w:r>
            <w:r w:rsidR="00EF1A7E" w:rsidRPr="008772F3">
              <w:rPr>
                <w:rFonts w:ascii="Verdana" w:eastAsia="Arial" w:hAnsi="Verdana" w:cs="Arial"/>
                <w:i/>
                <w:iCs/>
                <w:color w:val="000000" w:themeColor="text1"/>
                <w:sz w:val="16"/>
                <w:szCs w:val="16"/>
                <w:lang w:val="es-CO" w:eastAsia="es-CO"/>
              </w:rPr>
              <w:t>Sucre</w:t>
            </w:r>
          </w:p>
        </w:tc>
        <w:tc>
          <w:tcPr>
            <w:tcW w:w="4820" w:type="dxa"/>
            <w:tcBorders>
              <w:top w:val="nil"/>
              <w:left w:val="nil"/>
              <w:bottom w:val="single" w:sz="4" w:space="0" w:color="auto"/>
              <w:right w:val="single" w:sz="4" w:space="0" w:color="auto"/>
            </w:tcBorders>
            <w:shd w:val="clear" w:color="auto" w:fill="F2F2F2" w:themeFill="background1" w:themeFillShade="F2"/>
            <w:vAlign w:val="center"/>
            <w:hideMark/>
          </w:tcPr>
          <w:p w14:paraId="022C085F" w14:textId="77777777" w:rsidR="00105474" w:rsidRPr="008772F3" w:rsidRDefault="00105474" w:rsidP="00D06D28">
            <w:pPr>
              <w:contextualSpacing/>
              <w:jc w:val="both"/>
              <w:rPr>
                <w:rFonts w:ascii="Verdana" w:eastAsia="Arial" w:hAnsi="Verdana" w:cs="Arial"/>
                <w:i/>
                <w:iCs/>
                <w:color w:val="000000"/>
                <w:sz w:val="16"/>
                <w:szCs w:val="16"/>
                <w:lang w:val="es-CO" w:eastAsia="es-CO"/>
              </w:rPr>
            </w:pPr>
            <w:r w:rsidRPr="008772F3">
              <w:rPr>
                <w:rFonts w:ascii="Verdana" w:eastAsia="Arial" w:hAnsi="Verdana" w:cs="Arial"/>
                <w:i/>
                <w:iCs/>
                <w:color w:val="000000" w:themeColor="text1"/>
                <w:sz w:val="16"/>
                <w:szCs w:val="16"/>
                <w:lang w:val="es-CO" w:eastAsia="es-CO"/>
              </w:rPr>
              <w:t xml:space="preserve">Apoyar a la Secretaría General, Administrativa y Gobierno en la promoción del deporte y las buenas prácticas del mismo en el corregimiento de Santiago Apóstol del Municipio de </w:t>
            </w:r>
            <w:r w:rsidR="00EF1A7E" w:rsidRPr="008772F3">
              <w:rPr>
                <w:rFonts w:ascii="Verdana" w:eastAsia="Arial" w:hAnsi="Verdana" w:cs="Arial"/>
                <w:i/>
                <w:iCs/>
                <w:color w:val="000000" w:themeColor="text1"/>
                <w:sz w:val="16"/>
                <w:szCs w:val="16"/>
                <w:lang w:val="es-CO" w:eastAsia="es-CO"/>
              </w:rPr>
              <w:t>San Benito Abad</w:t>
            </w:r>
            <w:r w:rsidRPr="008772F3">
              <w:rPr>
                <w:rFonts w:ascii="Verdana" w:eastAsia="Arial" w:hAnsi="Verdana" w:cs="Arial"/>
                <w:i/>
                <w:iCs/>
                <w:color w:val="000000" w:themeColor="text1"/>
                <w:sz w:val="16"/>
                <w:szCs w:val="16"/>
                <w:lang w:val="es-CO" w:eastAsia="es-CO"/>
              </w:rPr>
              <w:t xml:space="preserve">, </w:t>
            </w:r>
            <w:r w:rsidR="00EF1A7E" w:rsidRPr="008772F3">
              <w:rPr>
                <w:rFonts w:ascii="Verdana" w:eastAsia="Arial" w:hAnsi="Verdana" w:cs="Arial"/>
                <w:i/>
                <w:iCs/>
                <w:color w:val="000000" w:themeColor="text1"/>
                <w:sz w:val="16"/>
                <w:szCs w:val="16"/>
                <w:lang w:val="es-CO" w:eastAsia="es-CO"/>
              </w:rPr>
              <w:t>Sucre</w:t>
            </w:r>
          </w:p>
        </w:tc>
      </w:tr>
      <w:tr w:rsidR="00105474" w:rsidRPr="00A32C8B" w14:paraId="06150AAB" w14:textId="77777777" w:rsidTr="00085BB8">
        <w:trPr>
          <w:trHeight w:val="20"/>
        </w:trPr>
        <w:tc>
          <w:tcPr>
            <w:tcW w:w="1632" w:type="dxa"/>
            <w:tcBorders>
              <w:top w:val="nil"/>
              <w:left w:val="single" w:sz="4" w:space="0" w:color="auto"/>
              <w:bottom w:val="single" w:sz="4" w:space="0" w:color="auto"/>
              <w:right w:val="single" w:sz="4" w:space="0" w:color="auto"/>
            </w:tcBorders>
            <w:shd w:val="clear" w:color="auto" w:fill="auto"/>
            <w:noWrap/>
            <w:vAlign w:val="center"/>
            <w:hideMark/>
          </w:tcPr>
          <w:p w14:paraId="22B34DCB" w14:textId="77777777" w:rsidR="00105474" w:rsidRPr="008772F3" w:rsidRDefault="00105474" w:rsidP="00D06D28">
            <w:pPr>
              <w:contextualSpacing/>
              <w:jc w:val="center"/>
              <w:rPr>
                <w:rFonts w:ascii="Verdana" w:eastAsia="Arial" w:hAnsi="Verdana" w:cs="Arial"/>
                <w:color w:val="0563C1"/>
                <w:sz w:val="16"/>
                <w:szCs w:val="16"/>
                <w:u w:val="single"/>
                <w:lang w:val="es-CO" w:eastAsia="es-CO"/>
              </w:rPr>
            </w:pPr>
            <w:r w:rsidRPr="008772F3">
              <w:rPr>
                <w:rFonts w:ascii="Verdana" w:eastAsia="Arial" w:hAnsi="Verdana" w:cs="Arial"/>
                <w:color w:val="0563C1"/>
                <w:sz w:val="16"/>
                <w:szCs w:val="16"/>
                <w:u w:val="single"/>
                <w:lang w:val="es-CO" w:eastAsia="es-CO"/>
              </w:rPr>
              <w:t>70678-PS-061-2020</w:t>
            </w:r>
          </w:p>
        </w:tc>
        <w:tc>
          <w:tcPr>
            <w:tcW w:w="3608" w:type="dxa"/>
            <w:tcBorders>
              <w:top w:val="nil"/>
              <w:left w:val="nil"/>
              <w:bottom w:val="single" w:sz="4" w:space="0" w:color="auto"/>
              <w:right w:val="single" w:sz="4" w:space="0" w:color="auto"/>
            </w:tcBorders>
            <w:shd w:val="clear" w:color="auto" w:fill="auto"/>
            <w:vAlign w:val="center"/>
            <w:hideMark/>
          </w:tcPr>
          <w:p w14:paraId="53BC2329" w14:textId="77777777" w:rsidR="00105474" w:rsidRPr="008772F3" w:rsidRDefault="004D305E" w:rsidP="00D06D28">
            <w:pPr>
              <w:contextualSpacing/>
              <w:jc w:val="both"/>
              <w:rPr>
                <w:rFonts w:ascii="Verdana" w:eastAsia="Arial" w:hAnsi="Verdana" w:cs="Arial"/>
                <w:i/>
                <w:iCs/>
                <w:color w:val="000000"/>
                <w:sz w:val="16"/>
                <w:szCs w:val="16"/>
                <w:lang w:val="es-CO" w:eastAsia="es-CO"/>
              </w:rPr>
            </w:pPr>
            <w:r w:rsidRPr="008772F3">
              <w:rPr>
                <w:rFonts w:ascii="Verdana" w:eastAsia="Arial" w:hAnsi="Verdana" w:cs="Arial"/>
                <w:i/>
                <w:iCs/>
                <w:color w:val="000000" w:themeColor="text1"/>
                <w:sz w:val="16"/>
                <w:szCs w:val="16"/>
                <w:lang w:val="es-CO" w:eastAsia="es-CO"/>
              </w:rPr>
              <w:t>P</w:t>
            </w:r>
            <w:r w:rsidR="00105474" w:rsidRPr="008772F3">
              <w:rPr>
                <w:rFonts w:ascii="Verdana" w:eastAsia="Arial" w:hAnsi="Verdana" w:cs="Arial"/>
                <w:i/>
                <w:iCs/>
                <w:color w:val="000000" w:themeColor="text1"/>
                <w:sz w:val="16"/>
                <w:szCs w:val="16"/>
                <w:lang w:val="es-CO" w:eastAsia="es-CO"/>
              </w:rPr>
              <w:t xml:space="preserve">restación de servicios como apoyo a la gestión institucional a la secretaría de desarrollo social comunitario en la </w:t>
            </w:r>
            <w:r w:rsidR="26FD415F" w:rsidRPr="008772F3">
              <w:rPr>
                <w:rFonts w:ascii="Verdana" w:eastAsia="Arial" w:hAnsi="Verdana" w:cs="Arial"/>
                <w:i/>
                <w:iCs/>
                <w:color w:val="000000" w:themeColor="text1"/>
                <w:sz w:val="16"/>
                <w:szCs w:val="16"/>
                <w:lang w:val="es-CO" w:eastAsia="es-CO"/>
              </w:rPr>
              <w:t>promoción</w:t>
            </w:r>
            <w:r w:rsidR="00105474" w:rsidRPr="008772F3">
              <w:rPr>
                <w:rFonts w:ascii="Verdana" w:eastAsia="Arial" w:hAnsi="Verdana" w:cs="Arial"/>
                <w:i/>
                <w:iCs/>
                <w:color w:val="000000" w:themeColor="text1"/>
                <w:sz w:val="16"/>
                <w:szCs w:val="16"/>
                <w:lang w:val="es-CO" w:eastAsia="es-CO"/>
              </w:rPr>
              <w:t xml:space="preserve"> del deporte en el </w:t>
            </w:r>
            <w:r w:rsidR="26E0949B" w:rsidRPr="008772F3">
              <w:rPr>
                <w:rFonts w:ascii="Verdana" w:eastAsia="Arial" w:hAnsi="Verdana" w:cs="Arial"/>
                <w:i/>
                <w:iCs/>
                <w:color w:val="000000" w:themeColor="text1"/>
                <w:sz w:val="16"/>
                <w:szCs w:val="16"/>
                <w:lang w:val="es-CO" w:eastAsia="es-CO"/>
              </w:rPr>
              <w:t>área</w:t>
            </w:r>
            <w:r w:rsidR="00105474" w:rsidRPr="008772F3">
              <w:rPr>
                <w:rFonts w:ascii="Verdana" w:eastAsia="Arial" w:hAnsi="Verdana" w:cs="Arial"/>
                <w:i/>
                <w:iCs/>
                <w:color w:val="000000" w:themeColor="text1"/>
                <w:sz w:val="16"/>
                <w:szCs w:val="16"/>
                <w:lang w:val="es-CO" w:eastAsia="es-CO"/>
              </w:rPr>
              <w:t xml:space="preserve"> urbana del municipio de </w:t>
            </w:r>
            <w:r w:rsidR="00EF1A7E" w:rsidRPr="008772F3">
              <w:rPr>
                <w:rFonts w:ascii="Verdana" w:eastAsia="Arial" w:hAnsi="Verdana" w:cs="Arial"/>
                <w:i/>
                <w:iCs/>
                <w:color w:val="000000" w:themeColor="text1"/>
                <w:sz w:val="16"/>
                <w:szCs w:val="16"/>
                <w:lang w:val="es-CO" w:eastAsia="es-CO"/>
              </w:rPr>
              <w:t>San Benito Abad</w:t>
            </w:r>
            <w:r w:rsidR="00105474" w:rsidRPr="008772F3">
              <w:rPr>
                <w:rFonts w:ascii="Verdana" w:eastAsia="Arial" w:hAnsi="Verdana" w:cs="Arial"/>
                <w:i/>
                <w:iCs/>
                <w:color w:val="000000" w:themeColor="text1"/>
                <w:sz w:val="16"/>
                <w:szCs w:val="16"/>
                <w:lang w:val="es-CO" w:eastAsia="es-CO"/>
              </w:rPr>
              <w:t>-</w:t>
            </w:r>
            <w:r w:rsidR="00EF1A7E" w:rsidRPr="008772F3">
              <w:rPr>
                <w:rFonts w:ascii="Verdana" w:eastAsia="Arial" w:hAnsi="Verdana" w:cs="Arial"/>
                <w:i/>
                <w:iCs/>
                <w:color w:val="000000" w:themeColor="text1"/>
                <w:sz w:val="16"/>
                <w:szCs w:val="16"/>
                <w:lang w:val="es-CO" w:eastAsia="es-CO"/>
              </w:rPr>
              <w:t>Sucre</w:t>
            </w:r>
          </w:p>
        </w:tc>
        <w:tc>
          <w:tcPr>
            <w:tcW w:w="4820" w:type="dxa"/>
            <w:tcBorders>
              <w:top w:val="nil"/>
              <w:left w:val="nil"/>
              <w:bottom w:val="single" w:sz="4" w:space="0" w:color="auto"/>
              <w:right w:val="single" w:sz="4" w:space="0" w:color="auto"/>
            </w:tcBorders>
            <w:shd w:val="clear" w:color="auto" w:fill="auto"/>
            <w:vAlign w:val="center"/>
            <w:hideMark/>
          </w:tcPr>
          <w:p w14:paraId="739DC17F" w14:textId="77777777" w:rsidR="00105474" w:rsidRPr="008772F3" w:rsidRDefault="00105474" w:rsidP="00D06D28">
            <w:pPr>
              <w:contextualSpacing/>
              <w:jc w:val="both"/>
              <w:rPr>
                <w:rFonts w:ascii="Verdana" w:eastAsia="Arial" w:hAnsi="Verdana" w:cs="Arial"/>
                <w:i/>
                <w:iCs/>
                <w:color w:val="000000"/>
                <w:sz w:val="16"/>
                <w:szCs w:val="16"/>
                <w:lang w:val="es-CO" w:eastAsia="es-CO"/>
              </w:rPr>
            </w:pPr>
            <w:r w:rsidRPr="008772F3">
              <w:rPr>
                <w:rFonts w:ascii="Verdana" w:eastAsia="Arial" w:hAnsi="Verdana" w:cs="Arial"/>
                <w:i/>
                <w:iCs/>
                <w:color w:val="000000" w:themeColor="text1"/>
                <w:sz w:val="16"/>
                <w:szCs w:val="16"/>
                <w:lang w:val="es-CO" w:eastAsia="es-CO"/>
              </w:rPr>
              <w:t xml:space="preserve">1. Apoyar a la Secretaría General, Administrativa y Gobierno en la promoción del deporte y las buenas prácticas del mismo en el área urbana del municipio de </w:t>
            </w:r>
            <w:r w:rsidR="00EF1A7E" w:rsidRPr="008772F3">
              <w:rPr>
                <w:rFonts w:ascii="Verdana" w:eastAsia="Arial" w:hAnsi="Verdana" w:cs="Arial"/>
                <w:i/>
                <w:iCs/>
                <w:color w:val="000000" w:themeColor="text1"/>
                <w:sz w:val="16"/>
                <w:szCs w:val="16"/>
                <w:lang w:val="es-CO" w:eastAsia="es-CO"/>
              </w:rPr>
              <w:t>San Benito Abad</w:t>
            </w:r>
            <w:r w:rsidR="009F4963" w:rsidRPr="008772F3">
              <w:rPr>
                <w:rFonts w:ascii="Verdana" w:eastAsia="Arial" w:hAnsi="Verdana" w:cs="Arial"/>
                <w:i/>
                <w:iCs/>
                <w:color w:val="000000" w:themeColor="text1"/>
                <w:sz w:val="16"/>
                <w:szCs w:val="16"/>
                <w:lang w:val="es-CO" w:eastAsia="es-CO"/>
              </w:rPr>
              <w:t>, Sucre</w:t>
            </w:r>
            <w:r w:rsidRPr="008772F3">
              <w:rPr>
                <w:rFonts w:ascii="Verdana" w:eastAsia="Arial" w:hAnsi="Verdana" w:cs="Arial"/>
                <w:i/>
                <w:iCs/>
                <w:color w:val="000000" w:themeColor="text1"/>
                <w:sz w:val="16"/>
                <w:szCs w:val="16"/>
                <w:lang w:val="es-CO" w:eastAsia="es-CO"/>
              </w:rPr>
              <w:t>.</w:t>
            </w:r>
          </w:p>
        </w:tc>
      </w:tr>
      <w:tr w:rsidR="00105474" w:rsidRPr="00A32C8B" w14:paraId="63A45C61" w14:textId="77777777" w:rsidTr="002F144F">
        <w:trPr>
          <w:trHeight w:val="20"/>
        </w:trPr>
        <w:tc>
          <w:tcPr>
            <w:tcW w:w="1632"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046FA64" w14:textId="77777777" w:rsidR="00105474" w:rsidRPr="008772F3" w:rsidRDefault="00105474" w:rsidP="00D06D28">
            <w:pPr>
              <w:contextualSpacing/>
              <w:jc w:val="center"/>
              <w:rPr>
                <w:rFonts w:ascii="Verdana" w:eastAsia="Arial" w:hAnsi="Verdana" w:cs="Arial"/>
                <w:color w:val="0563C1"/>
                <w:sz w:val="16"/>
                <w:szCs w:val="16"/>
                <w:u w:val="single"/>
                <w:lang w:val="es-CO" w:eastAsia="es-CO"/>
              </w:rPr>
            </w:pPr>
            <w:r w:rsidRPr="008772F3">
              <w:rPr>
                <w:rFonts w:ascii="Verdana" w:eastAsia="Arial" w:hAnsi="Verdana" w:cs="Arial"/>
                <w:color w:val="0563C1"/>
                <w:sz w:val="16"/>
                <w:szCs w:val="16"/>
                <w:u w:val="single"/>
                <w:lang w:val="es-CO" w:eastAsia="es-CO"/>
              </w:rPr>
              <w:t>70678-PS-025-2021</w:t>
            </w:r>
          </w:p>
        </w:tc>
        <w:tc>
          <w:tcPr>
            <w:tcW w:w="3608" w:type="dxa"/>
            <w:tcBorders>
              <w:top w:val="nil"/>
              <w:left w:val="nil"/>
              <w:bottom w:val="single" w:sz="4" w:space="0" w:color="auto"/>
              <w:right w:val="single" w:sz="4" w:space="0" w:color="auto"/>
            </w:tcBorders>
            <w:shd w:val="clear" w:color="auto" w:fill="F2F2F2" w:themeFill="background1" w:themeFillShade="F2"/>
            <w:vAlign w:val="center"/>
            <w:hideMark/>
          </w:tcPr>
          <w:p w14:paraId="6E00B7F9" w14:textId="77777777" w:rsidR="00105474" w:rsidRPr="008772F3" w:rsidRDefault="004D305E" w:rsidP="00D06D28">
            <w:pPr>
              <w:contextualSpacing/>
              <w:jc w:val="both"/>
              <w:rPr>
                <w:rFonts w:ascii="Verdana" w:eastAsia="Arial" w:hAnsi="Verdana" w:cs="Arial"/>
                <w:i/>
                <w:iCs/>
                <w:color w:val="000000"/>
                <w:sz w:val="16"/>
                <w:szCs w:val="16"/>
                <w:lang w:val="es-CO" w:eastAsia="es-CO"/>
              </w:rPr>
            </w:pPr>
            <w:r w:rsidRPr="008772F3">
              <w:rPr>
                <w:rFonts w:ascii="Verdana" w:eastAsia="Arial" w:hAnsi="Verdana" w:cs="Arial"/>
                <w:i/>
                <w:iCs/>
                <w:color w:val="000000" w:themeColor="text1"/>
                <w:sz w:val="16"/>
                <w:szCs w:val="16"/>
                <w:lang w:val="es-CO" w:eastAsia="es-CO"/>
              </w:rPr>
              <w:t>P</w:t>
            </w:r>
            <w:r w:rsidR="00105474" w:rsidRPr="008772F3">
              <w:rPr>
                <w:rFonts w:ascii="Verdana" w:eastAsia="Arial" w:hAnsi="Verdana" w:cs="Arial"/>
                <w:i/>
                <w:iCs/>
                <w:color w:val="000000" w:themeColor="text1"/>
                <w:sz w:val="16"/>
                <w:szCs w:val="16"/>
                <w:lang w:val="es-CO" w:eastAsia="es-CO"/>
              </w:rPr>
              <w:t xml:space="preserve">restación de servicios como apoyo a la gestión institucional a la secretaría de desarrollo social comunitario en la </w:t>
            </w:r>
            <w:r w:rsidR="2733B6D9" w:rsidRPr="008772F3">
              <w:rPr>
                <w:rFonts w:ascii="Verdana" w:eastAsia="Arial" w:hAnsi="Verdana" w:cs="Arial"/>
                <w:i/>
                <w:iCs/>
                <w:color w:val="000000" w:themeColor="text1"/>
                <w:sz w:val="16"/>
                <w:szCs w:val="16"/>
                <w:lang w:val="es-CO" w:eastAsia="es-CO"/>
              </w:rPr>
              <w:t>promoción</w:t>
            </w:r>
            <w:r w:rsidR="00105474" w:rsidRPr="008772F3">
              <w:rPr>
                <w:rFonts w:ascii="Verdana" w:eastAsia="Arial" w:hAnsi="Verdana" w:cs="Arial"/>
                <w:i/>
                <w:iCs/>
                <w:color w:val="000000" w:themeColor="text1"/>
                <w:sz w:val="16"/>
                <w:szCs w:val="16"/>
                <w:lang w:val="es-CO" w:eastAsia="es-CO"/>
              </w:rPr>
              <w:t xml:space="preserve"> del deporte en el municipio de </w:t>
            </w:r>
            <w:r w:rsidR="00EF1A7E" w:rsidRPr="008772F3">
              <w:rPr>
                <w:rFonts w:ascii="Verdana" w:eastAsia="Arial" w:hAnsi="Verdana" w:cs="Arial"/>
                <w:i/>
                <w:iCs/>
                <w:color w:val="000000" w:themeColor="text1"/>
                <w:sz w:val="16"/>
                <w:szCs w:val="16"/>
                <w:lang w:val="es-CO" w:eastAsia="es-CO"/>
              </w:rPr>
              <w:t>San Benito Abad</w:t>
            </w:r>
            <w:r w:rsidR="00105474" w:rsidRPr="008772F3">
              <w:rPr>
                <w:rFonts w:ascii="Verdana" w:eastAsia="Arial" w:hAnsi="Verdana" w:cs="Arial"/>
                <w:i/>
                <w:iCs/>
                <w:color w:val="000000" w:themeColor="text1"/>
                <w:sz w:val="16"/>
                <w:szCs w:val="16"/>
                <w:lang w:val="es-CO" w:eastAsia="es-CO"/>
              </w:rPr>
              <w:t>-</w:t>
            </w:r>
            <w:r w:rsidR="00EF1A7E" w:rsidRPr="008772F3">
              <w:rPr>
                <w:rFonts w:ascii="Verdana" w:eastAsia="Arial" w:hAnsi="Verdana" w:cs="Arial"/>
                <w:i/>
                <w:iCs/>
                <w:color w:val="000000" w:themeColor="text1"/>
                <w:sz w:val="16"/>
                <w:szCs w:val="16"/>
                <w:lang w:val="es-CO" w:eastAsia="es-CO"/>
              </w:rPr>
              <w:t>Sucre</w:t>
            </w:r>
          </w:p>
        </w:tc>
        <w:tc>
          <w:tcPr>
            <w:tcW w:w="4820" w:type="dxa"/>
            <w:tcBorders>
              <w:top w:val="nil"/>
              <w:left w:val="nil"/>
              <w:bottom w:val="single" w:sz="4" w:space="0" w:color="auto"/>
              <w:right w:val="single" w:sz="4" w:space="0" w:color="auto"/>
            </w:tcBorders>
            <w:shd w:val="clear" w:color="auto" w:fill="F2F2F2" w:themeFill="background1" w:themeFillShade="F2"/>
            <w:vAlign w:val="center"/>
            <w:hideMark/>
          </w:tcPr>
          <w:p w14:paraId="2C9ED028" w14:textId="77777777" w:rsidR="00105474" w:rsidRPr="008772F3" w:rsidRDefault="00105474" w:rsidP="00D06D28">
            <w:pPr>
              <w:contextualSpacing/>
              <w:jc w:val="both"/>
              <w:rPr>
                <w:rFonts w:ascii="Verdana" w:eastAsia="Arial" w:hAnsi="Verdana" w:cs="Arial"/>
                <w:i/>
                <w:iCs/>
                <w:color w:val="000000"/>
                <w:sz w:val="16"/>
                <w:szCs w:val="16"/>
                <w:lang w:val="es-CO" w:eastAsia="es-CO"/>
              </w:rPr>
            </w:pPr>
            <w:r w:rsidRPr="008772F3">
              <w:rPr>
                <w:rFonts w:ascii="Verdana" w:eastAsia="Arial" w:hAnsi="Verdana" w:cs="Arial"/>
                <w:i/>
                <w:iCs/>
                <w:color w:val="000000" w:themeColor="text1"/>
                <w:sz w:val="16"/>
                <w:szCs w:val="16"/>
                <w:lang w:val="es-CO" w:eastAsia="es-CO"/>
              </w:rPr>
              <w:t xml:space="preserve">1. Prestación de servicios como apoyo a la gestión institucional a la secretaría de desarrollo social comunitario en la promoción del deporte en el municipio de </w:t>
            </w:r>
            <w:r w:rsidR="00EF1A7E" w:rsidRPr="008772F3">
              <w:rPr>
                <w:rFonts w:ascii="Verdana" w:eastAsia="Arial" w:hAnsi="Verdana" w:cs="Arial"/>
                <w:i/>
                <w:iCs/>
                <w:color w:val="000000" w:themeColor="text1"/>
                <w:sz w:val="16"/>
                <w:szCs w:val="16"/>
                <w:lang w:val="es-CO" w:eastAsia="es-CO"/>
              </w:rPr>
              <w:t>San Benito Abad</w:t>
            </w:r>
            <w:r w:rsidRPr="008772F3">
              <w:rPr>
                <w:rFonts w:ascii="Verdana" w:eastAsia="Arial" w:hAnsi="Verdana" w:cs="Arial"/>
                <w:i/>
                <w:iCs/>
                <w:color w:val="000000" w:themeColor="text1"/>
                <w:sz w:val="16"/>
                <w:szCs w:val="16"/>
                <w:lang w:val="es-CO" w:eastAsia="es-CO"/>
              </w:rPr>
              <w:t>-</w:t>
            </w:r>
            <w:r w:rsidR="00EF1A7E" w:rsidRPr="008772F3">
              <w:rPr>
                <w:rFonts w:ascii="Verdana" w:eastAsia="Arial" w:hAnsi="Verdana" w:cs="Arial"/>
                <w:i/>
                <w:iCs/>
                <w:color w:val="000000" w:themeColor="text1"/>
                <w:sz w:val="16"/>
                <w:szCs w:val="16"/>
                <w:lang w:val="es-CO" w:eastAsia="es-CO"/>
              </w:rPr>
              <w:t>Sucre</w:t>
            </w:r>
            <w:r w:rsidRPr="008772F3">
              <w:rPr>
                <w:rFonts w:ascii="Verdana" w:eastAsia="Arial" w:hAnsi="Verdana" w:cs="Arial"/>
                <w:i/>
                <w:iCs/>
                <w:color w:val="000000" w:themeColor="text1"/>
                <w:sz w:val="16"/>
                <w:szCs w:val="16"/>
                <w:lang w:val="es-CO" w:eastAsia="es-CO"/>
              </w:rPr>
              <w:t>.</w:t>
            </w:r>
          </w:p>
        </w:tc>
      </w:tr>
    </w:tbl>
    <w:p w14:paraId="3378EAE0" w14:textId="77777777" w:rsidR="00105474" w:rsidRPr="00A32C8B" w:rsidRDefault="78B74B8A" w:rsidP="00D06D28">
      <w:pPr>
        <w:contextualSpacing/>
        <w:jc w:val="center"/>
        <w:rPr>
          <w:rFonts w:ascii="Verdana" w:hAnsi="Verdana" w:cs="Arial"/>
          <w:sz w:val="18"/>
          <w:szCs w:val="18"/>
        </w:rPr>
      </w:pPr>
      <w:r w:rsidRPr="00A32C8B">
        <w:rPr>
          <w:rFonts w:ascii="Verdana" w:eastAsia="Arial" w:hAnsi="Verdana" w:cs="Arial"/>
          <w:b/>
          <w:bCs/>
          <w:sz w:val="18"/>
          <w:szCs w:val="18"/>
        </w:rPr>
        <w:t>Fuente</w:t>
      </w:r>
      <w:r w:rsidRPr="00A32C8B">
        <w:rPr>
          <w:rFonts w:ascii="Verdana" w:eastAsia="Arial" w:hAnsi="Verdana" w:cs="Arial"/>
          <w:sz w:val="18"/>
          <w:szCs w:val="18"/>
        </w:rPr>
        <w:t>: Elaboración propia con base en la información remitida por la Entidad Territorial</w:t>
      </w:r>
    </w:p>
    <w:p w14:paraId="40D773F5" w14:textId="77777777" w:rsidR="00B242D2" w:rsidRPr="00A32C8B" w:rsidRDefault="00B242D2" w:rsidP="00D06D28">
      <w:pPr>
        <w:contextualSpacing/>
        <w:jc w:val="both"/>
        <w:rPr>
          <w:rFonts w:ascii="Verdana" w:eastAsia="Arial" w:hAnsi="Verdana" w:cs="Arial"/>
          <w:b/>
          <w:bCs/>
          <w:sz w:val="22"/>
          <w:szCs w:val="22"/>
          <w:lang w:val="es"/>
        </w:rPr>
      </w:pPr>
    </w:p>
    <w:p w14:paraId="24885D04" w14:textId="77777777" w:rsidR="092C8798" w:rsidRPr="00A32C8B" w:rsidRDefault="00B07E34" w:rsidP="00D06D28">
      <w:pPr>
        <w:contextualSpacing/>
        <w:jc w:val="both"/>
        <w:rPr>
          <w:rFonts w:ascii="Verdana" w:eastAsia="Arial" w:hAnsi="Verdana" w:cs="Arial"/>
          <w:sz w:val="22"/>
          <w:szCs w:val="22"/>
          <w:lang w:val="es"/>
        </w:rPr>
      </w:pPr>
      <w:r w:rsidRPr="00A32C8B">
        <w:rPr>
          <w:rFonts w:ascii="Verdana" w:eastAsia="Arial" w:hAnsi="Verdana" w:cs="Arial"/>
          <w:b/>
          <w:bCs/>
          <w:sz w:val="22"/>
          <w:szCs w:val="22"/>
          <w:lang w:val="es"/>
        </w:rPr>
        <w:t>3</w:t>
      </w:r>
      <w:r w:rsidR="00B242D2" w:rsidRPr="00A32C8B">
        <w:rPr>
          <w:rFonts w:ascii="Verdana" w:eastAsia="Arial" w:hAnsi="Verdana" w:cs="Arial"/>
          <w:b/>
          <w:bCs/>
          <w:sz w:val="22"/>
          <w:szCs w:val="22"/>
          <w:lang w:val="es"/>
        </w:rPr>
        <w:t>.</w:t>
      </w:r>
      <w:r w:rsidR="0849A1D2" w:rsidRPr="00A32C8B">
        <w:rPr>
          <w:rFonts w:ascii="Verdana" w:eastAsia="Arial" w:hAnsi="Verdana" w:cs="Arial"/>
          <w:b/>
          <w:bCs/>
          <w:sz w:val="22"/>
          <w:szCs w:val="22"/>
          <w:lang w:val="es"/>
        </w:rPr>
        <w:t xml:space="preserve"> </w:t>
      </w:r>
      <w:r w:rsidR="00B242D2" w:rsidRPr="00A32C8B">
        <w:rPr>
          <w:rFonts w:ascii="Verdana" w:eastAsia="Arial" w:hAnsi="Verdana" w:cs="Arial"/>
          <w:b/>
          <w:bCs/>
          <w:sz w:val="22"/>
          <w:szCs w:val="22"/>
          <w:lang w:val="es"/>
        </w:rPr>
        <w:t>A</w:t>
      </w:r>
      <w:r w:rsidR="0849A1D2" w:rsidRPr="00A32C8B">
        <w:rPr>
          <w:rFonts w:ascii="Verdana" w:eastAsia="Arial" w:hAnsi="Verdana" w:cs="Arial"/>
          <w:b/>
          <w:bCs/>
          <w:sz w:val="22"/>
          <w:szCs w:val="22"/>
          <w:lang w:val="es"/>
        </w:rPr>
        <w:t>usencia de</w:t>
      </w:r>
      <w:r w:rsidR="00086575" w:rsidRPr="00A32C8B">
        <w:rPr>
          <w:rFonts w:ascii="Verdana" w:eastAsia="Arial" w:hAnsi="Verdana" w:cs="Arial"/>
          <w:b/>
          <w:bCs/>
          <w:sz w:val="22"/>
          <w:szCs w:val="22"/>
          <w:lang w:val="es"/>
        </w:rPr>
        <w:t xml:space="preserve"> </w:t>
      </w:r>
      <w:r w:rsidR="00353E95" w:rsidRPr="00A32C8B">
        <w:rPr>
          <w:rFonts w:ascii="Verdana" w:eastAsia="Arial" w:hAnsi="Verdana" w:cs="Arial"/>
          <w:b/>
          <w:bCs/>
          <w:sz w:val="22"/>
          <w:szCs w:val="22"/>
          <w:lang w:val="es"/>
        </w:rPr>
        <w:t>referencia</w:t>
      </w:r>
      <w:r w:rsidR="00C0656E" w:rsidRPr="00A32C8B">
        <w:rPr>
          <w:rFonts w:ascii="Verdana" w:eastAsia="Arial" w:hAnsi="Verdana" w:cs="Arial"/>
          <w:b/>
          <w:bCs/>
          <w:sz w:val="22"/>
          <w:szCs w:val="22"/>
          <w:lang w:val="es"/>
        </w:rPr>
        <w:t xml:space="preserve"> a proyectos de inversión </w:t>
      </w:r>
      <w:r w:rsidR="00572B54" w:rsidRPr="00A32C8B">
        <w:rPr>
          <w:rFonts w:ascii="Verdana" w:eastAsia="Arial" w:hAnsi="Verdana" w:cs="Arial"/>
          <w:b/>
          <w:bCs/>
          <w:sz w:val="22"/>
          <w:szCs w:val="22"/>
          <w:lang w:val="es"/>
        </w:rPr>
        <w:t xml:space="preserve">relacionados al Plan Municipal de Desarrollo </w:t>
      </w:r>
      <w:r w:rsidR="00C0656E" w:rsidRPr="00A32C8B">
        <w:rPr>
          <w:rFonts w:ascii="Verdana" w:eastAsia="Arial" w:hAnsi="Verdana" w:cs="Arial"/>
          <w:b/>
          <w:bCs/>
          <w:sz w:val="22"/>
          <w:szCs w:val="22"/>
          <w:lang w:val="es"/>
        </w:rPr>
        <w:t xml:space="preserve">en </w:t>
      </w:r>
      <w:r w:rsidR="00353E95" w:rsidRPr="00A32C8B">
        <w:rPr>
          <w:rFonts w:ascii="Verdana" w:eastAsia="Arial" w:hAnsi="Verdana" w:cs="Arial"/>
          <w:b/>
          <w:bCs/>
          <w:sz w:val="22"/>
          <w:szCs w:val="22"/>
          <w:lang w:val="es"/>
        </w:rPr>
        <w:t>los estudios previos</w:t>
      </w:r>
      <w:r w:rsidR="00B242D2" w:rsidRPr="00A32C8B">
        <w:rPr>
          <w:rFonts w:ascii="Verdana" w:eastAsia="Arial" w:hAnsi="Verdana" w:cs="Arial"/>
          <w:b/>
          <w:bCs/>
          <w:sz w:val="22"/>
          <w:szCs w:val="22"/>
          <w:lang w:val="es"/>
        </w:rPr>
        <w:t>:</w:t>
      </w:r>
      <w:r w:rsidR="26F28E19" w:rsidRPr="00A32C8B">
        <w:rPr>
          <w:rFonts w:ascii="Verdana" w:eastAsia="Arial" w:hAnsi="Verdana" w:cs="Arial"/>
          <w:sz w:val="22"/>
          <w:szCs w:val="22"/>
          <w:lang w:val="es"/>
        </w:rPr>
        <w:t xml:space="preserve"> </w:t>
      </w:r>
      <w:r w:rsidR="00B242D2" w:rsidRPr="00A32C8B">
        <w:rPr>
          <w:rFonts w:ascii="Verdana" w:eastAsia="Arial" w:hAnsi="Verdana" w:cs="Arial"/>
          <w:sz w:val="22"/>
          <w:szCs w:val="22"/>
          <w:lang w:val="es"/>
        </w:rPr>
        <w:t xml:space="preserve">lo que </w:t>
      </w:r>
      <w:r w:rsidR="26F28E19" w:rsidRPr="00A32C8B">
        <w:rPr>
          <w:rFonts w:ascii="Verdana" w:eastAsia="Arial" w:hAnsi="Verdana" w:cs="Arial"/>
          <w:sz w:val="22"/>
          <w:szCs w:val="22"/>
          <w:lang w:val="es"/>
        </w:rPr>
        <w:t>deriva en que</w:t>
      </w:r>
      <w:r w:rsidR="00B242D2" w:rsidRPr="00A32C8B">
        <w:rPr>
          <w:rFonts w:ascii="Verdana" w:eastAsia="Arial" w:hAnsi="Verdana" w:cs="Arial"/>
          <w:sz w:val="22"/>
          <w:szCs w:val="22"/>
          <w:lang w:val="es"/>
        </w:rPr>
        <w:t xml:space="preserve"> no existe un diagnóstico y justificación técnica para la adquisición de determinados servicios para justificar la inversión social. </w:t>
      </w:r>
    </w:p>
    <w:p w14:paraId="1E652238" w14:textId="77777777" w:rsidR="00B55E5B" w:rsidRPr="00A32C8B" w:rsidRDefault="00B55E5B" w:rsidP="00D06D28">
      <w:pPr>
        <w:contextualSpacing/>
        <w:jc w:val="both"/>
        <w:rPr>
          <w:rFonts w:ascii="Verdana" w:eastAsia="Arial" w:hAnsi="Verdana" w:cs="Arial"/>
          <w:sz w:val="22"/>
          <w:szCs w:val="22"/>
          <w:lang w:val="es"/>
        </w:rPr>
      </w:pPr>
    </w:p>
    <w:p w14:paraId="28DE87ED" w14:textId="77777777" w:rsidR="000D4E6E" w:rsidRPr="00A32C8B" w:rsidRDefault="00EA03C0" w:rsidP="00D06D28">
      <w:pPr>
        <w:contextualSpacing/>
        <w:jc w:val="both"/>
        <w:rPr>
          <w:rFonts w:ascii="Verdana" w:hAnsi="Verdana" w:cs="Arial"/>
          <w:sz w:val="22"/>
          <w:szCs w:val="22"/>
        </w:rPr>
      </w:pPr>
      <w:r w:rsidRPr="00A32C8B">
        <w:rPr>
          <w:rFonts w:ascii="Verdana" w:eastAsia="Arial" w:hAnsi="Verdana" w:cs="Arial"/>
          <w:b/>
          <w:sz w:val="22"/>
          <w:szCs w:val="22"/>
          <w:u w:val="single"/>
          <w:lang w:eastAsia="en-US"/>
        </w:rPr>
        <w:t>C</w:t>
      </w:r>
      <w:r w:rsidR="000D4E6E" w:rsidRPr="00A32C8B">
        <w:rPr>
          <w:rFonts w:ascii="Verdana" w:eastAsia="Arial" w:hAnsi="Verdana" w:cs="Arial"/>
          <w:b/>
          <w:sz w:val="22"/>
          <w:szCs w:val="22"/>
          <w:u w:val="single"/>
          <w:lang w:eastAsia="en-US"/>
        </w:rPr>
        <w:t>ambio en la destinación de los recursos</w:t>
      </w:r>
      <w:r w:rsidR="005C5653" w:rsidRPr="00A32C8B">
        <w:rPr>
          <w:rFonts w:ascii="Verdana" w:eastAsia="Arial" w:hAnsi="Verdana" w:cs="Arial"/>
          <w:b/>
          <w:sz w:val="22"/>
          <w:szCs w:val="22"/>
          <w:u w:val="single"/>
          <w:lang w:eastAsia="en-US"/>
        </w:rPr>
        <w:t xml:space="preserve"> </w:t>
      </w:r>
    </w:p>
    <w:p w14:paraId="7C1150CE" w14:textId="77777777" w:rsidR="00006040" w:rsidRPr="00A32C8B" w:rsidRDefault="00006040" w:rsidP="00D06D28">
      <w:pPr>
        <w:pStyle w:val="Ttulo1"/>
        <w:spacing w:line="240" w:lineRule="auto"/>
        <w:ind w:left="0"/>
        <w:contextualSpacing/>
        <w:rPr>
          <w:rFonts w:ascii="Verdana" w:hAnsi="Verdana"/>
          <w:b w:val="0"/>
          <w:bCs w:val="0"/>
          <w:lang w:val="es"/>
        </w:rPr>
      </w:pPr>
    </w:p>
    <w:p w14:paraId="3F55FA81" w14:textId="77777777" w:rsidR="009F1E14" w:rsidRPr="00A32C8B" w:rsidRDefault="009F1E14" w:rsidP="00D06D28">
      <w:pPr>
        <w:contextualSpacing/>
        <w:jc w:val="both"/>
        <w:rPr>
          <w:rFonts w:ascii="Verdana" w:hAnsi="Verdana" w:cs="Arial"/>
          <w:sz w:val="22"/>
          <w:szCs w:val="22"/>
        </w:rPr>
      </w:pPr>
      <w:r w:rsidRPr="00A32C8B">
        <w:rPr>
          <w:rFonts w:ascii="Verdana" w:hAnsi="Verdana" w:cs="Arial"/>
          <w:sz w:val="22"/>
          <w:szCs w:val="22"/>
        </w:rPr>
        <w:t>De conformidad con el artículo 78 de la Ley 715 de 2001, se define el “</w:t>
      </w:r>
      <w:r w:rsidRPr="00A32C8B">
        <w:rPr>
          <w:rFonts w:ascii="Verdana" w:hAnsi="Verdana" w:cs="Arial"/>
          <w:i/>
          <w:sz w:val="22"/>
          <w:szCs w:val="22"/>
        </w:rPr>
        <w:t>destino de los recursos de la Participación de Propósito General</w:t>
      </w:r>
      <w:r w:rsidRPr="00A32C8B">
        <w:rPr>
          <w:rFonts w:ascii="Verdana" w:hAnsi="Verdana" w:cs="Arial"/>
          <w:sz w:val="22"/>
          <w:szCs w:val="22"/>
        </w:rPr>
        <w:t>” donde se destaca que “</w:t>
      </w:r>
      <w:r w:rsidRPr="00A32C8B">
        <w:rPr>
          <w:rFonts w:ascii="Verdana" w:hAnsi="Verdana" w:cs="Arial"/>
          <w:i/>
          <w:sz w:val="22"/>
          <w:szCs w:val="22"/>
        </w:rPr>
        <w:t xml:space="preserve">Los municipios clasificados en las categorías 4ª, 5ª y 6ª, podrán destinar libremente, para inversión u otros gastos inherentes al funcionamiento de la administración municipal, hasta un cuarenta y dos por ciento (42%) de los recursos que perciban por la </w:t>
      </w:r>
      <w:r w:rsidRPr="00A32C8B">
        <w:rPr>
          <w:rFonts w:ascii="Verdana" w:hAnsi="Verdana" w:cs="Arial"/>
          <w:i/>
          <w:sz w:val="22"/>
          <w:szCs w:val="22"/>
        </w:rPr>
        <w:lastRenderedPageBreak/>
        <w:t>Participación de Propósito General</w:t>
      </w:r>
      <w:r w:rsidRPr="00A32C8B">
        <w:rPr>
          <w:rFonts w:ascii="Verdana" w:hAnsi="Verdana" w:cs="Arial"/>
          <w:sz w:val="22"/>
          <w:szCs w:val="22"/>
        </w:rPr>
        <w:t>”. Adicional a lo anterior, una vez descontada la destinación establecida para inversión u otros gastos inherentes al funcionamiento de las administraciones municipales el 8 % se destinará al Sector Deporte y Recreación y el 6 % para Cultura además del 10 % para el Fondo Nacional de Pensiones de las Entidades Territoriales - FONPET, de manera que “</w:t>
      </w:r>
      <w:r w:rsidRPr="00A32C8B">
        <w:rPr>
          <w:rFonts w:ascii="Verdana" w:hAnsi="Verdana" w:cs="Arial"/>
          <w:i/>
          <w:sz w:val="22"/>
          <w:szCs w:val="22"/>
        </w:rPr>
        <w:t>[…] Los recursos restantes deben ser destinados a inversión, en desarrollo de las competencias asignadas por la ley</w:t>
      </w:r>
      <w:r w:rsidRPr="00A32C8B">
        <w:rPr>
          <w:rFonts w:ascii="Verdana" w:hAnsi="Verdana" w:cs="Arial"/>
          <w:sz w:val="22"/>
          <w:szCs w:val="22"/>
        </w:rPr>
        <w:t>”.</w:t>
      </w:r>
    </w:p>
    <w:p w14:paraId="6077F084" w14:textId="77777777" w:rsidR="009F1E14" w:rsidRPr="00A32C8B" w:rsidRDefault="009F1E14" w:rsidP="00D06D28">
      <w:pPr>
        <w:contextualSpacing/>
        <w:jc w:val="both"/>
        <w:rPr>
          <w:rFonts w:ascii="Verdana" w:hAnsi="Verdana" w:cs="Arial"/>
          <w:sz w:val="22"/>
          <w:szCs w:val="22"/>
        </w:rPr>
      </w:pPr>
    </w:p>
    <w:p w14:paraId="7452E6FE" w14:textId="77777777" w:rsidR="009F1E14" w:rsidRPr="00A32C8B" w:rsidRDefault="009F1E14" w:rsidP="00D06D28">
      <w:pPr>
        <w:contextualSpacing/>
        <w:jc w:val="both"/>
        <w:rPr>
          <w:rFonts w:ascii="Verdana" w:hAnsi="Verdana" w:cs="Arial"/>
          <w:sz w:val="22"/>
          <w:szCs w:val="22"/>
        </w:rPr>
      </w:pPr>
      <w:r w:rsidRPr="00A32C8B">
        <w:rPr>
          <w:rFonts w:ascii="Verdana" w:hAnsi="Verdana" w:cs="Arial"/>
          <w:sz w:val="22"/>
          <w:szCs w:val="22"/>
        </w:rPr>
        <w:t>Así las cosas, en el marco del presente Diagnóstico Institucional se procedió a la revisión contractual que ha sido desarrollada con cargo a los recursos del SGP Propósito General</w:t>
      </w:r>
      <w:r w:rsidR="004D305E" w:rsidRPr="00A32C8B">
        <w:rPr>
          <w:rFonts w:ascii="Verdana" w:hAnsi="Verdana" w:cs="Arial"/>
          <w:sz w:val="22"/>
          <w:szCs w:val="22"/>
        </w:rPr>
        <w:t>,</w:t>
      </w:r>
      <w:r w:rsidRPr="00A32C8B">
        <w:rPr>
          <w:rFonts w:ascii="Verdana" w:hAnsi="Verdana" w:cs="Arial"/>
          <w:sz w:val="22"/>
          <w:szCs w:val="22"/>
        </w:rPr>
        <w:t xml:space="preserve"> con el objetivo de analizar la coherencia con las destinaciones de gasto en el periodo comprendido entre 2020, 2021 y 2022 con corte al 30 de junio. Producto de la revisión de la totalidad de los procesos en su integridad, </w:t>
      </w:r>
      <w:r w:rsidR="004D305E" w:rsidRPr="00A32C8B">
        <w:rPr>
          <w:rFonts w:ascii="Verdana" w:hAnsi="Verdana" w:cs="Arial"/>
          <w:sz w:val="22"/>
          <w:szCs w:val="22"/>
        </w:rPr>
        <w:t>s</w:t>
      </w:r>
      <w:r w:rsidRPr="00A32C8B">
        <w:rPr>
          <w:rFonts w:ascii="Verdana" w:hAnsi="Verdana" w:cs="Arial"/>
          <w:sz w:val="22"/>
          <w:szCs w:val="22"/>
        </w:rPr>
        <w:t xml:space="preserve">e identificaron situaciones de riesgo de manera recurrente para las 3 vigencias objeto de análisis en al menos 30 de los 269 procesos analizados, como se muestra </w:t>
      </w:r>
      <w:r w:rsidR="00755390" w:rsidRPr="00A32C8B">
        <w:rPr>
          <w:rFonts w:ascii="Verdana" w:hAnsi="Verdana" w:cs="Arial"/>
          <w:sz w:val="22"/>
          <w:szCs w:val="22"/>
        </w:rPr>
        <w:t xml:space="preserve">en las tablas </w:t>
      </w:r>
      <w:r w:rsidR="0074774E" w:rsidRPr="00A32C8B">
        <w:rPr>
          <w:rFonts w:ascii="Verdana" w:hAnsi="Verdana" w:cs="Arial"/>
          <w:sz w:val="22"/>
          <w:szCs w:val="22"/>
        </w:rPr>
        <w:t xml:space="preserve">6, 7 8 y 9 de la sección del evento de riesgo 9.4, donde se resalta </w:t>
      </w:r>
      <w:r w:rsidR="00D14C08" w:rsidRPr="00A32C8B">
        <w:rPr>
          <w:rFonts w:ascii="Verdana" w:hAnsi="Verdana" w:cs="Arial"/>
          <w:sz w:val="22"/>
          <w:szCs w:val="22"/>
        </w:rPr>
        <w:t xml:space="preserve">que con los recursos de libre inversión, cultura y deporte se están financiando actividades de funcionamiento </w:t>
      </w:r>
      <w:r w:rsidR="002546D6" w:rsidRPr="00A32C8B">
        <w:rPr>
          <w:rFonts w:ascii="Verdana" w:hAnsi="Verdana" w:cs="Arial"/>
          <w:sz w:val="22"/>
          <w:szCs w:val="22"/>
        </w:rPr>
        <w:t>y para el caso de cultura, se destinaron recursos en la vigencia 2020 de esta asignación para la atención del COVID-19</w:t>
      </w:r>
      <w:r w:rsidRPr="00A32C8B">
        <w:rPr>
          <w:rFonts w:ascii="Verdana" w:hAnsi="Verdana" w:cs="Arial"/>
          <w:sz w:val="22"/>
          <w:szCs w:val="22"/>
        </w:rPr>
        <w:t>.</w:t>
      </w:r>
    </w:p>
    <w:p w14:paraId="2B74A5D2" w14:textId="77777777" w:rsidR="00006040" w:rsidRPr="00A32C8B" w:rsidRDefault="00006040" w:rsidP="00D06D28">
      <w:pPr>
        <w:pStyle w:val="ARIAL"/>
        <w:rPr>
          <w:rFonts w:ascii="Verdana" w:hAnsi="Verdana"/>
          <w:lang w:val="es"/>
        </w:rPr>
      </w:pPr>
    </w:p>
    <w:p w14:paraId="350A3365" w14:textId="77777777" w:rsidR="00006040" w:rsidRPr="00A32C8B" w:rsidRDefault="6519ECFA" w:rsidP="00D06D28">
      <w:pPr>
        <w:pStyle w:val="ARIAL"/>
        <w:rPr>
          <w:rFonts w:ascii="Verdana" w:hAnsi="Verdana"/>
          <w:lang w:val="es"/>
        </w:rPr>
      </w:pPr>
      <w:r w:rsidRPr="00A32C8B">
        <w:rPr>
          <w:rFonts w:ascii="Verdana" w:hAnsi="Verdana"/>
          <w:lang w:val="es"/>
        </w:rPr>
        <w:t>A partir del análisis</w:t>
      </w:r>
      <w:r w:rsidR="001A07F8" w:rsidRPr="00A32C8B">
        <w:rPr>
          <w:rFonts w:ascii="Verdana" w:hAnsi="Verdana"/>
          <w:lang w:val="es"/>
        </w:rPr>
        <w:t xml:space="preserve"> </w:t>
      </w:r>
      <w:r w:rsidR="00096CB0" w:rsidRPr="00A32C8B">
        <w:rPr>
          <w:rFonts w:ascii="Verdana" w:hAnsi="Verdana"/>
          <w:lang w:val="es"/>
        </w:rPr>
        <w:t>de la totalidad</w:t>
      </w:r>
      <w:r w:rsidRPr="00A32C8B">
        <w:rPr>
          <w:rFonts w:ascii="Verdana" w:hAnsi="Verdana"/>
          <w:lang w:val="es"/>
        </w:rPr>
        <w:t xml:space="preserve"> de</w:t>
      </w:r>
      <w:r w:rsidR="6C9D410F" w:rsidRPr="00A32C8B">
        <w:rPr>
          <w:rFonts w:ascii="Verdana" w:hAnsi="Verdana"/>
          <w:lang w:val="es"/>
        </w:rPr>
        <w:t xml:space="preserve"> la contratación remitida para las vigencias </w:t>
      </w:r>
      <w:r w:rsidRPr="00A32C8B">
        <w:rPr>
          <w:rFonts w:ascii="Verdana" w:hAnsi="Verdana"/>
          <w:lang w:val="es"/>
        </w:rPr>
        <w:t>2020, 2021 y 2022</w:t>
      </w:r>
      <w:r w:rsidR="47CDAD08" w:rsidRPr="00A32C8B">
        <w:rPr>
          <w:rFonts w:ascii="Verdana" w:hAnsi="Verdana"/>
          <w:lang w:val="es"/>
        </w:rPr>
        <w:t>,</w:t>
      </w:r>
      <w:r w:rsidRPr="00A32C8B">
        <w:rPr>
          <w:rFonts w:ascii="Verdana" w:hAnsi="Verdana"/>
          <w:lang w:val="es"/>
        </w:rPr>
        <w:t xml:space="preserve"> </w:t>
      </w:r>
      <w:r w:rsidR="6E564074" w:rsidRPr="00A32C8B">
        <w:rPr>
          <w:rFonts w:ascii="Verdana" w:hAnsi="Verdana"/>
          <w:lang w:val="es"/>
        </w:rPr>
        <w:t>se observó un cambio</w:t>
      </w:r>
      <w:r w:rsidR="09FB5850" w:rsidRPr="00A32C8B">
        <w:rPr>
          <w:rFonts w:ascii="Verdana" w:hAnsi="Verdana"/>
          <w:lang w:val="es"/>
        </w:rPr>
        <w:t xml:space="preserve"> importante</w:t>
      </w:r>
      <w:r w:rsidR="6E564074" w:rsidRPr="00A32C8B">
        <w:rPr>
          <w:rFonts w:ascii="Verdana" w:hAnsi="Verdana"/>
          <w:lang w:val="es"/>
        </w:rPr>
        <w:t xml:space="preserve"> en la destinación </w:t>
      </w:r>
      <w:r w:rsidR="54D10E36" w:rsidRPr="00A32C8B">
        <w:rPr>
          <w:rFonts w:ascii="Verdana" w:hAnsi="Verdana"/>
          <w:lang w:val="es"/>
        </w:rPr>
        <w:t xml:space="preserve">de </w:t>
      </w:r>
      <w:r w:rsidR="6E564074" w:rsidRPr="00A32C8B">
        <w:rPr>
          <w:rFonts w:ascii="Verdana" w:hAnsi="Verdana"/>
          <w:lang w:val="es"/>
        </w:rPr>
        <w:t xml:space="preserve">los recursos de </w:t>
      </w:r>
      <w:r w:rsidRPr="00A32C8B">
        <w:rPr>
          <w:rFonts w:ascii="Verdana" w:hAnsi="Verdana"/>
          <w:lang w:val="es"/>
        </w:rPr>
        <w:t xml:space="preserve">la </w:t>
      </w:r>
      <w:r w:rsidR="6E564074" w:rsidRPr="00A32C8B">
        <w:rPr>
          <w:rFonts w:ascii="Verdana" w:hAnsi="Verdana"/>
          <w:lang w:val="es"/>
        </w:rPr>
        <w:t>forzosa inversión (Libre Inversión, Cultura y Deporte)</w:t>
      </w:r>
      <w:r w:rsidR="007930FB" w:rsidRPr="00A32C8B">
        <w:rPr>
          <w:rFonts w:ascii="Verdana" w:hAnsi="Verdana"/>
          <w:lang w:val="es"/>
        </w:rPr>
        <w:t xml:space="preserve"> financia</w:t>
      </w:r>
      <w:r w:rsidR="00BC1D8B" w:rsidRPr="00A32C8B">
        <w:rPr>
          <w:rFonts w:ascii="Verdana" w:hAnsi="Verdana"/>
          <w:lang w:val="es"/>
        </w:rPr>
        <w:t>n</w:t>
      </w:r>
      <w:r w:rsidR="007930FB" w:rsidRPr="00A32C8B">
        <w:rPr>
          <w:rFonts w:ascii="Verdana" w:hAnsi="Verdana"/>
          <w:lang w:val="es"/>
        </w:rPr>
        <w:t xml:space="preserve">do actividades </w:t>
      </w:r>
      <w:r w:rsidR="001A07F8" w:rsidRPr="00A32C8B">
        <w:rPr>
          <w:rFonts w:ascii="Verdana" w:hAnsi="Verdana"/>
          <w:lang w:val="es"/>
        </w:rPr>
        <w:t>de funcionamiento y actividades que no corresponden a la asignación</w:t>
      </w:r>
      <w:r w:rsidRPr="00A32C8B">
        <w:rPr>
          <w:rFonts w:ascii="Verdana" w:hAnsi="Verdana"/>
          <w:lang w:val="es"/>
        </w:rPr>
        <w:t>.</w:t>
      </w:r>
      <w:r w:rsidR="1C08A940" w:rsidRPr="00A32C8B">
        <w:rPr>
          <w:rFonts w:ascii="Verdana" w:hAnsi="Verdana"/>
          <w:lang w:val="es"/>
        </w:rPr>
        <w:t xml:space="preserve"> P</w:t>
      </w:r>
      <w:r w:rsidRPr="00A32C8B">
        <w:rPr>
          <w:rFonts w:ascii="Verdana" w:hAnsi="Verdana"/>
          <w:lang w:val="es"/>
        </w:rPr>
        <w:t>ara el 2020</w:t>
      </w:r>
      <w:r w:rsidR="5AF4685F" w:rsidRPr="00A32C8B">
        <w:rPr>
          <w:rFonts w:ascii="Verdana" w:hAnsi="Verdana"/>
          <w:lang w:val="es"/>
        </w:rPr>
        <w:t>, de un</w:t>
      </w:r>
      <w:r w:rsidR="3613D6EA" w:rsidRPr="00A32C8B">
        <w:rPr>
          <w:rFonts w:ascii="Verdana" w:hAnsi="Verdana"/>
          <w:lang w:val="es"/>
        </w:rPr>
        <w:t xml:space="preserve"> </w:t>
      </w:r>
      <w:r w:rsidR="4E4C3125" w:rsidRPr="00A32C8B">
        <w:rPr>
          <w:rFonts w:ascii="Verdana" w:hAnsi="Verdana"/>
          <w:lang w:val="es"/>
        </w:rPr>
        <w:t>total de</w:t>
      </w:r>
      <w:r w:rsidR="7FAD31E9" w:rsidRPr="00A32C8B">
        <w:rPr>
          <w:rFonts w:ascii="Verdana" w:hAnsi="Verdana"/>
          <w:lang w:val="es"/>
        </w:rPr>
        <w:t xml:space="preserve"> 9</w:t>
      </w:r>
      <w:r w:rsidR="0512E318" w:rsidRPr="00A32C8B">
        <w:rPr>
          <w:rFonts w:ascii="Verdana" w:hAnsi="Verdana"/>
          <w:lang w:val="es"/>
        </w:rPr>
        <w:t>9 contratos</w:t>
      </w:r>
      <w:r w:rsidR="1B1AC9BD" w:rsidRPr="00A32C8B">
        <w:rPr>
          <w:rFonts w:ascii="Verdana" w:hAnsi="Verdana"/>
          <w:lang w:val="es"/>
        </w:rPr>
        <w:t xml:space="preserve"> financiados con cargo a estas fuentes, se identificó un cambio en la destinación en al menos 63 contratos, los cuales ascienden a un monto de $533.384.220</w:t>
      </w:r>
      <w:r w:rsidR="18126269" w:rsidRPr="00A32C8B">
        <w:rPr>
          <w:rFonts w:ascii="Verdana" w:hAnsi="Verdana"/>
          <w:lang w:val="es"/>
        </w:rPr>
        <w:t xml:space="preserve">. Para el 2021, de un total de 111 contratos de identificó un cambio en la destinación de 55 contratos, los cuales ascienden a un monto de </w:t>
      </w:r>
      <w:r w:rsidR="004D305E" w:rsidRPr="00A32C8B">
        <w:rPr>
          <w:rFonts w:ascii="Verdana" w:hAnsi="Verdana"/>
          <w:lang w:val="es"/>
        </w:rPr>
        <w:t>$</w:t>
      </w:r>
      <w:r w:rsidR="18126269" w:rsidRPr="00A32C8B">
        <w:rPr>
          <w:rFonts w:ascii="Verdana" w:hAnsi="Verdana"/>
          <w:lang w:val="es"/>
        </w:rPr>
        <w:t xml:space="preserve">473.600.000. </w:t>
      </w:r>
      <w:r w:rsidR="713B6283" w:rsidRPr="00A32C8B">
        <w:rPr>
          <w:rFonts w:ascii="Verdana" w:hAnsi="Verdana"/>
          <w:lang w:val="es"/>
        </w:rPr>
        <w:t xml:space="preserve">Finalmente, para el 2022, de un total de 29 contratos, se identificó la situación de riesgo </w:t>
      </w:r>
      <w:r w:rsidR="00D771F6" w:rsidRPr="00A32C8B">
        <w:rPr>
          <w:rFonts w:ascii="Verdana" w:hAnsi="Verdana"/>
          <w:lang w:val="es"/>
        </w:rPr>
        <w:t>en</w:t>
      </w:r>
      <w:r w:rsidR="713B6283" w:rsidRPr="00A32C8B">
        <w:rPr>
          <w:rFonts w:ascii="Verdana" w:hAnsi="Verdana"/>
          <w:lang w:val="es"/>
        </w:rPr>
        <w:t xml:space="preserve"> 17 </w:t>
      </w:r>
      <w:r w:rsidR="6FF193E8" w:rsidRPr="00A32C8B">
        <w:rPr>
          <w:rFonts w:ascii="Verdana" w:hAnsi="Verdana"/>
          <w:lang w:val="es"/>
        </w:rPr>
        <w:t>contratos</w:t>
      </w:r>
      <w:r w:rsidR="713B6283" w:rsidRPr="00A32C8B">
        <w:rPr>
          <w:rFonts w:ascii="Verdana" w:hAnsi="Verdana"/>
          <w:lang w:val="es"/>
        </w:rPr>
        <w:t xml:space="preserve">, los cuales ascienden a </w:t>
      </w:r>
      <w:r w:rsidR="748F50B5" w:rsidRPr="00A32C8B">
        <w:rPr>
          <w:rFonts w:ascii="Verdana" w:hAnsi="Verdana"/>
          <w:lang w:val="es"/>
        </w:rPr>
        <w:t xml:space="preserve">$363.250.000. A </w:t>
      </w:r>
      <w:r w:rsidR="00D771F6" w:rsidRPr="00A32C8B">
        <w:rPr>
          <w:rFonts w:ascii="Verdana" w:hAnsi="Verdana"/>
          <w:lang w:val="es"/>
        </w:rPr>
        <w:t>continuación,</w:t>
      </w:r>
      <w:r w:rsidR="748F50B5" w:rsidRPr="00A32C8B">
        <w:rPr>
          <w:rFonts w:ascii="Verdana" w:hAnsi="Verdana"/>
          <w:lang w:val="es"/>
        </w:rPr>
        <w:t xml:space="preserve"> se ilustra la proporción de los montos en riesgo frente a lo asignado.</w:t>
      </w:r>
    </w:p>
    <w:p w14:paraId="636275D1" w14:textId="77777777" w:rsidR="00740470" w:rsidRDefault="00740470">
      <w:pPr>
        <w:rPr>
          <w:rFonts w:ascii="Verdana" w:hAnsi="Verdana" w:cs="Arial"/>
          <w:bCs/>
          <w:sz w:val="22"/>
          <w:szCs w:val="22"/>
          <w:lang w:val="es"/>
        </w:rPr>
      </w:pPr>
      <w:r>
        <w:rPr>
          <w:rFonts w:ascii="Verdana" w:hAnsi="Verdana" w:cs="Arial"/>
          <w:bCs/>
          <w:sz w:val="22"/>
          <w:szCs w:val="22"/>
          <w:lang w:val="es"/>
        </w:rPr>
        <w:br w:type="page"/>
      </w:r>
    </w:p>
    <w:p w14:paraId="534EC1BE" w14:textId="77777777" w:rsidR="00435806" w:rsidRPr="00A32C8B" w:rsidRDefault="65FC6583" w:rsidP="00D06D28">
      <w:pPr>
        <w:ind w:left="-142"/>
        <w:contextualSpacing/>
        <w:jc w:val="center"/>
        <w:rPr>
          <w:rFonts w:ascii="Verdana" w:eastAsia="Times New Roman" w:hAnsi="Verdana" w:cs="Arial"/>
          <w:sz w:val="18"/>
          <w:szCs w:val="18"/>
        </w:rPr>
      </w:pPr>
      <w:r w:rsidRPr="00A32C8B">
        <w:rPr>
          <w:rFonts w:ascii="Verdana" w:eastAsia="Times New Roman" w:hAnsi="Verdana" w:cs="Arial"/>
          <w:b/>
          <w:bCs/>
          <w:sz w:val="18"/>
          <w:szCs w:val="18"/>
        </w:rPr>
        <w:lastRenderedPageBreak/>
        <w:t xml:space="preserve">Gráfico No. </w:t>
      </w:r>
      <w:r w:rsidR="004512E6" w:rsidRPr="00A32C8B">
        <w:rPr>
          <w:rFonts w:ascii="Verdana" w:eastAsia="Times New Roman" w:hAnsi="Verdana" w:cs="Arial"/>
          <w:b/>
          <w:bCs/>
          <w:sz w:val="18"/>
          <w:szCs w:val="18"/>
        </w:rPr>
        <w:t>4</w:t>
      </w:r>
    </w:p>
    <w:p w14:paraId="0F6B88AB" w14:textId="77777777" w:rsidR="00435806" w:rsidRPr="00A32C8B" w:rsidRDefault="65FC6583" w:rsidP="00D06D28">
      <w:pPr>
        <w:ind w:left="-142"/>
        <w:contextualSpacing/>
        <w:jc w:val="center"/>
        <w:rPr>
          <w:rFonts w:ascii="Verdana" w:hAnsi="Verdana" w:cs="Arial"/>
        </w:rPr>
      </w:pPr>
      <w:r w:rsidRPr="00A32C8B">
        <w:rPr>
          <w:rFonts w:ascii="Verdana" w:eastAsia="Times New Roman" w:hAnsi="Verdana" w:cs="Arial"/>
          <w:sz w:val="18"/>
          <w:szCs w:val="18"/>
        </w:rPr>
        <w:t xml:space="preserve">Estadísticas </w:t>
      </w:r>
      <w:r w:rsidR="00E31A49" w:rsidRPr="00A32C8B">
        <w:rPr>
          <w:rFonts w:ascii="Verdana" w:eastAsia="Times New Roman" w:hAnsi="Verdana" w:cs="Arial"/>
          <w:sz w:val="18"/>
          <w:szCs w:val="18"/>
        </w:rPr>
        <w:t>c</w:t>
      </w:r>
      <w:r w:rsidRPr="00A32C8B">
        <w:rPr>
          <w:rFonts w:ascii="Verdana" w:eastAsia="Times New Roman" w:hAnsi="Verdana" w:cs="Arial"/>
          <w:sz w:val="18"/>
          <w:szCs w:val="18"/>
        </w:rPr>
        <w:t xml:space="preserve">ambio en la </w:t>
      </w:r>
      <w:r w:rsidR="00E31A49" w:rsidRPr="00A32C8B">
        <w:rPr>
          <w:rFonts w:ascii="Verdana" w:eastAsia="Times New Roman" w:hAnsi="Verdana" w:cs="Arial"/>
          <w:sz w:val="18"/>
          <w:szCs w:val="18"/>
        </w:rPr>
        <w:t>d</w:t>
      </w:r>
      <w:r w:rsidRPr="00A32C8B">
        <w:rPr>
          <w:rFonts w:ascii="Verdana" w:eastAsia="Times New Roman" w:hAnsi="Verdana" w:cs="Arial"/>
          <w:sz w:val="18"/>
          <w:szCs w:val="18"/>
        </w:rPr>
        <w:t xml:space="preserve">estinación de los </w:t>
      </w:r>
      <w:r w:rsidR="00E31A49" w:rsidRPr="00A32C8B">
        <w:rPr>
          <w:rFonts w:ascii="Verdana" w:eastAsia="Times New Roman" w:hAnsi="Verdana" w:cs="Arial"/>
          <w:sz w:val="18"/>
          <w:szCs w:val="18"/>
        </w:rPr>
        <w:t>r</w:t>
      </w:r>
      <w:r w:rsidRPr="00A32C8B">
        <w:rPr>
          <w:rFonts w:ascii="Verdana" w:eastAsia="Times New Roman" w:hAnsi="Verdana" w:cs="Arial"/>
          <w:sz w:val="18"/>
          <w:szCs w:val="18"/>
        </w:rPr>
        <w:t>ecursos para las vigencias 2020, 2021, 2022</w:t>
      </w:r>
    </w:p>
    <w:p w14:paraId="2B66B827" w14:textId="77777777" w:rsidR="00435806" w:rsidRPr="00A32C8B" w:rsidRDefault="0062254A" w:rsidP="00D06D28">
      <w:pPr>
        <w:pStyle w:val="ARIAL"/>
        <w:jc w:val="center"/>
        <w:rPr>
          <w:rFonts w:ascii="Verdana" w:hAnsi="Verdana"/>
          <w:lang w:val="es"/>
        </w:rPr>
      </w:pPr>
      <w:r w:rsidRPr="00A32C8B">
        <w:rPr>
          <w:rFonts w:ascii="Verdana" w:hAnsi="Verdana"/>
          <w:noProof/>
        </w:rPr>
        <w:drawing>
          <wp:inline distT="0" distB="0" distL="0" distR="0" wp14:anchorId="4C82F6FA" wp14:editId="5749C270">
            <wp:extent cx="5760720" cy="2082165"/>
            <wp:effectExtent l="0" t="0" r="11430" b="13335"/>
            <wp:docPr id="7" name="Gráfico 7">
              <a:extLst xmlns:a="http://schemas.openxmlformats.org/drawingml/2006/main">
                <a:ext uri="{FF2B5EF4-FFF2-40B4-BE49-F238E27FC236}">
                  <a16:creationId xmlns:a16="http://schemas.microsoft.com/office/drawing/2014/main" id="{1F108383-3ED7-2B74-745B-18111130A8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EB37435" w14:textId="77777777" w:rsidR="00006040" w:rsidRPr="00A32C8B" w:rsidRDefault="29995A47" w:rsidP="00D06D28">
      <w:pPr>
        <w:contextualSpacing/>
        <w:jc w:val="center"/>
        <w:rPr>
          <w:rFonts w:ascii="Verdana" w:hAnsi="Verdana" w:cs="Arial"/>
          <w:sz w:val="22"/>
          <w:szCs w:val="22"/>
        </w:rPr>
      </w:pPr>
      <w:r w:rsidRPr="00A32C8B">
        <w:rPr>
          <w:rFonts w:ascii="Verdana" w:eastAsia="Arial" w:hAnsi="Verdana" w:cs="Arial"/>
          <w:b/>
          <w:bCs/>
          <w:sz w:val="18"/>
          <w:szCs w:val="18"/>
        </w:rPr>
        <w:t>Fuente</w:t>
      </w:r>
      <w:r w:rsidRPr="00A32C8B">
        <w:rPr>
          <w:rFonts w:ascii="Verdana" w:eastAsia="Arial" w:hAnsi="Verdana" w:cs="Arial"/>
          <w:sz w:val="18"/>
          <w:szCs w:val="18"/>
        </w:rPr>
        <w:t>: Elaboración propia con base en la información remitida por la Entidad Territorial</w:t>
      </w:r>
    </w:p>
    <w:p w14:paraId="657DC608" w14:textId="77777777" w:rsidR="00006040" w:rsidRPr="00A32C8B" w:rsidRDefault="00006040" w:rsidP="00D06D28">
      <w:pPr>
        <w:contextualSpacing/>
        <w:jc w:val="both"/>
        <w:rPr>
          <w:rFonts w:ascii="Verdana" w:hAnsi="Verdana" w:cs="Arial"/>
          <w:sz w:val="22"/>
          <w:szCs w:val="22"/>
        </w:rPr>
      </w:pPr>
    </w:p>
    <w:p w14:paraId="25230443" w14:textId="77777777" w:rsidR="092C8798" w:rsidRPr="00A32C8B" w:rsidRDefault="1D15AB9A" w:rsidP="00D06D28">
      <w:pPr>
        <w:pStyle w:val="ARIAL"/>
        <w:rPr>
          <w:rFonts w:ascii="Verdana" w:hAnsi="Verdana"/>
          <w:lang w:val="es"/>
        </w:rPr>
      </w:pPr>
      <w:r w:rsidRPr="00A32C8B">
        <w:rPr>
          <w:rFonts w:ascii="Verdana" w:hAnsi="Verdana"/>
          <w:lang w:val="es"/>
        </w:rPr>
        <w:t>E</w:t>
      </w:r>
      <w:r w:rsidR="03A95341" w:rsidRPr="00A32C8B">
        <w:rPr>
          <w:rFonts w:ascii="Verdana" w:hAnsi="Verdana"/>
          <w:lang w:val="es"/>
        </w:rPr>
        <w:t xml:space="preserve">l análisis consolidado demuestra que el municipio </w:t>
      </w:r>
      <w:r w:rsidR="33B2BD64" w:rsidRPr="00A32C8B">
        <w:rPr>
          <w:rFonts w:ascii="Verdana" w:hAnsi="Verdana"/>
          <w:lang w:val="es"/>
        </w:rPr>
        <w:t xml:space="preserve">de </w:t>
      </w:r>
      <w:r w:rsidR="00EF1A7E" w:rsidRPr="00A32C8B">
        <w:rPr>
          <w:rFonts w:ascii="Verdana" w:hAnsi="Verdana"/>
          <w:lang w:val="es"/>
        </w:rPr>
        <w:t>San Benito Abad</w:t>
      </w:r>
      <w:r w:rsidR="371F23EB" w:rsidRPr="00A32C8B">
        <w:rPr>
          <w:rFonts w:ascii="Verdana" w:hAnsi="Verdana"/>
          <w:lang w:val="es"/>
        </w:rPr>
        <w:t xml:space="preserve"> ha cambiado la destina</w:t>
      </w:r>
      <w:r w:rsidR="713073C9" w:rsidRPr="00A32C8B">
        <w:rPr>
          <w:rFonts w:ascii="Verdana" w:hAnsi="Verdana"/>
          <w:lang w:val="es"/>
        </w:rPr>
        <w:t xml:space="preserve">ción en promedio en un </w:t>
      </w:r>
      <w:r w:rsidR="03A95341" w:rsidRPr="00A32C8B">
        <w:rPr>
          <w:rFonts w:ascii="Verdana" w:hAnsi="Verdana"/>
          <w:lang w:val="es"/>
        </w:rPr>
        <w:t>35</w:t>
      </w:r>
      <w:r w:rsidR="00E31A49" w:rsidRPr="00A32C8B">
        <w:rPr>
          <w:rFonts w:ascii="Verdana" w:hAnsi="Verdana"/>
          <w:lang w:val="es"/>
        </w:rPr>
        <w:t xml:space="preserve"> </w:t>
      </w:r>
      <w:r w:rsidR="03A95341" w:rsidRPr="00A32C8B">
        <w:rPr>
          <w:rFonts w:ascii="Verdana" w:hAnsi="Verdana"/>
          <w:lang w:val="es"/>
        </w:rPr>
        <w:t>%</w:t>
      </w:r>
      <w:r w:rsidR="39C82FDB" w:rsidRPr="00A32C8B">
        <w:rPr>
          <w:rFonts w:ascii="Verdana" w:hAnsi="Verdana"/>
          <w:lang w:val="es"/>
        </w:rPr>
        <w:t xml:space="preserve"> </w:t>
      </w:r>
      <w:r w:rsidR="00B242D2" w:rsidRPr="00A32C8B">
        <w:rPr>
          <w:rFonts w:ascii="Verdana" w:hAnsi="Verdana"/>
          <w:lang w:val="es"/>
        </w:rPr>
        <w:t xml:space="preserve">del total de los recursos asignados en los Documentos de Distribución </w:t>
      </w:r>
      <w:r w:rsidR="39C82FDB" w:rsidRPr="00A32C8B">
        <w:rPr>
          <w:rFonts w:ascii="Verdana" w:hAnsi="Verdana"/>
          <w:lang w:val="es"/>
        </w:rPr>
        <w:t>en el periodo analizado, lo que demuestra que se</w:t>
      </w:r>
      <w:r w:rsidR="06378E1E" w:rsidRPr="00A32C8B">
        <w:rPr>
          <w:rFonts w:ascii="Verdana" w:hAnsi="Verdana"/>
          <w:lang w:val="es"/>
        </w:rPr>
        <w:t xml:space="preserve"> financi</w:t>
      </w:r>
      <w:r w:rsidR="00C21E12" w:rsidRPr="00A32C8B">
        <w:rPr>
          <w:rFonts w:ascii="Verdana" w:hAnsi="Verdana"/>
          <w:lang w:val="es"/>
        </w:rPr>
        <w:t>ó</w:t>
      </w:r>
      <w:r w:rsidR="06378E1E" w:rsidRPr="00A32C8B">
        <w:rPr>
          <w:rFonts w:ascii="Verdana" w:hAnsi="Verdana"/>
          <w:lang w:val="es"/>
        </w:rPr>
        <w:t xml:space="preserve"> funcionamiento o actividades que no están relacionadas con los sectores </w:t>
      </w:r>
      <w:r w:rsidR="00B242D2" w:rsidRPr="00A32C8B">
        <w:rPr>
          <w:rFonts w:ascii="Verdana" w:hAnsi="Verdana"/>
          <w:lang w:val="es"/>
        </w:rPr>
        <w:t>f</w:t>
      </w:r>
      <w:r w:rsidR="06378E1E" w:rsidRPr="00A32C8B">
        <w:rPr>
          <w:rFonts w:ascii="Verdana" w:hAnsi="Verdana"/>
          <w:lang w:val="es"/>
        </w:rPr>
        <w:t>inanciables de Propósito General.</w:t>
      </w:r>
    </w:p>
    <w:p w14:paraId="4B6752A2" w14:textId="77777777" w:rsidR="36FA0B9E" w:rsidRPr="00A32C8B" w:rsidRDefault="36FA0B9E" w:rsidP="00D06D28">
      <w:pPr>
        <w:contextualSpacing/>
        <w:jc w:val="both"/>
        <w:rPr>
          <w:rFonts w:ascii="Verdana" w:hAnsi="Verdana" w:cs="Arial"/>
          <w:sz w:val="22"/>
          <w:szCs w:val="22"/>
          <w:highlight w:val="yellow"/>
        </w:rPr>
      </w:pPr>
    </w:p>
    <w:p w14:paraId="55D9F7F4" w14:textId="77777777" w:rsidR="00006040" w:rsidRPr="00A32C8B" w:rsidRDefault="00EA03C0" w:rsidP="00D06D28">
      <w:pPr>
        <w:contextualSpacing/>
        <w:jc w:val="both"/>
        <w:rPr>
          <w:rFonts w:ascii="Verdana" w:eastAsia="Arial" w:hAnsi="Verdana" w:cs="Arial"/>
          <w:b/>
          <w:sz w:val="22"/>
          <w:szCs w:val="22"/>
          <w:u w:val="single"/>
          <w:lang w:eastAsia="en-US"/>
        </w:rPr>
      </w:pPr>
      <w:r w:rsidRPr="00A32C8B">
        <w:rPr>
          <w:rFonts w:ascii="Verdana" w:eastAsia="Arial" w:hAnsi="Verdana" w:cs="Arial"/>
          <w:b/>
          <w:sz w:val="22"/>
          <w:szCs w:val="22"/>
          <w:u w:val="single"/>
          <w:lang w:eastAsia="en-US"/>
        </w:rPr>
        <w:t xml:space="preserve">Falencias en la </w:t>
      </w:r>
      <w:r w:rsidR="00006040" w:rsidRPr="00A32C8B">
        <w:rPr>
          <w:rFonts w:ascii="Verdana" w:eastAsia="Arial" w:hAnsi="Verdana" w:cs="Arial"/>
          <w:b/>
          <w:sz w:val="22"/>
          <w:szCs w:val="22"/>
          <w:u w:val="single"/>
          <w:lang w:eastAsia="en-US"/>
        </w:rPr>
        <w:t>supervisión</w:t>
      </w:r>
      <w:r w:rsidR="000830DC" w:rsidRPr="00A32C8B">
        <w:rPr>
          <w:rFonts w:ascii="Verdana" w:eastAsia="Arial" w:hAnsi="Verdana" w:cs="Arial"/>
          <w:b/>
          <w:sz w:val="22"/>
          <w:szCs w:val="22"/>
          <w:u w:val="single"/>
          <w:lang w:eastAsia="en-US"/>
        </w:rPr>
        <w:t xml:space="preserve"> de los contratos</w:t>
      </w:r>
      <w:r w:rsidR="007F5BBF" w:rsidRPr="00A32C8B">
        <w:rPr>
          <w:rFonts w:ascii="Verdana" w:eastAsia="Arial" w:hAnsi="Verdana" w:cs="Arial"/>
          <w:b/>
          <w:sz w:val="22"/>
          <w:szCs w:val="22"/>
          <w:u w:val="single"/>
          <w:lang w:eastAsia="en-US"/>
        </w:rPr>
        <w:t>.</w:t>
      </w:r>
    </w:p>
    <w:p w14:paraId="260A2315" w14:textId="77777777" w:rsidR="00916FD4" w:rsidRPr="00A32C8B" w:rsidRDefault="00916FD4" w:rsidP="00D06D28">
      <w:pPr>
        <w:contextualSpacing/>
        <w:jc w:val="both"/>
        <w:rPr>
          <w:rFonts w:ascii="Verdana" w:hAnsi="Verdana" w:cs="Arial"/>
          <w:sz w:val="22"/>
          <w:szCs w:val="22"/>
        </w:rPr>
      </w:pPr>
    </w:p>
    <w:p w14:paraId="6DF0B57E" w14:textId="77777777" w:rsidR="009A2F61" w:rsidRPr="00A32C8B" w:rsidRDefault="0076363F" w:rsidP="00D06D28">
      <w:pPr>
        <w:contextualSpacing/>
        <w:jc w:val="both"/>
        <w:rPr>
          <w:rFonts w:ascii="Verdana" w:hAnsi="Verdana" w:cs="Arial"/>
          <w:sz w:val="22"/>
          <w:szCs w:val="22"/>
        </w:rPr>
      </w:pPr>
      <w:r w:rsidRPr="00A32C8B">
        <w:rPr>
          <w:rFonts w:ascii="Verdana" w:hAnsi="Verdana" w:cs="Arial"/>
          <w:sz w:val="22"/>
          <w:szCs w:val="22"/>
        </w:rPr>
        <w:t xml:space="preserve">La supervisión de los contratos </w:t>
      </w:r>
      <w:r w:rsidR="002634A8" w:rsidRPr="00A32C8B">
        <w:rPr>
          <w:rFonts w:ascii="Verdana" w:hAnsi="Verdana" w:cs="Arial"/>
          <w:sz w:val="22"/>
          <w:szCs w:val="22"/>
        </w:rPr>
        <w:t xml:space="preserve">es </w:t>
      </w:r>
      <w:r w:rsidR="00D771F6" w:rsidRPr="00A32C8B">
        <w:rPr>
          <w:rFonts w:ascii="Verdana" w:hAnsi="Verdana" w:cs="Arial"/>
          <w:sz w:val="22"/>
          <w:szCs w:val="22"/>
        </w:rPr>
        <w:t>un elemento fundamental</w:t>
      </w:r>
      <w:r w:rsidR="002D75C3" w:rsidRPr="00A32C8B">
        <w:rPr>
          <w:rFonts w:ascii="Verdana" w:hAnsi="Verdana" w:cs="Arial"/>
          <w:sz w:val="22"/>
          <w:szCs w:val="22"/>
        </w:rPr>
        <w:t xml:space="preserve"> para garantizar el e</w:t>
      </w:r>
      <w:r w:rsidR="00C80D7D" w:rsidRPr="00A32C8B">
        <w:rPr>
          <w:rFonts w:ascii="Verdana" w:hAnsi="Verdana" w:cs="Arial"/>
          <w:sz w:val="22"/>
          <w:szCs w:val="22"/>
        </w:rPr>
        <w:t>fectivo cumplimiento de los objetos contractuales</w:t>
      </w:r>
      <w:r w:rsidR="00AF5085" w:rsidRPr="00A32C8B">
        <w:rPr>
          <w:rFonts w:ascii="Verdana" w:hAnsi="Verdana" w:cs="Arial"/>
          <w:sz w:val="22"/>
          <w:szCs w:val="22"/>
        </w:rPr>
        <w:t xml:space="preserve">, sin embargo, el Municipio de </w:t>
      </w:r>
      <w:r w:rsidR="00EF1A7E" w:rsidRPr="00A32C8B">
        <w:rPr>
          <w:rFonts w:ascii="Verdana" w:hAnsi="Verdana" w:cs="Arial"/>
          <w:sz w:val="22"/>
          <w:szCs w:val="22"/>
        </w:rPr>
        <w:t>San Benito Abad</w:t>
      </w:r>
      <w:r w:rsidR="00AF5085" w:rsidRPr="00A32C8B">
        <w:rPr>
          <w:rFonts w:ascii="Verdana" w:hAnsi="Verdana" w:cs="Arial"/>
          <w:sz w:val="22"/>
          <w:szCs w:val="22"/>
        </w:rPr>
        <w:t xml:space="preserve"> </w:t>
      </w:r>
      <w:r w:rsidR="00155E8B" w:rsidRPr="00A32C8B">
        <w:rPr>
          <w:rFonts w:ascii="Verdana" w:hAnsi="Verdana" w:cs="Arial"/>
          <w:sz w:val="22"/>
          <w:szCs w:val="22"/>
        </w:rPr>
        <w:t xml:space="preserve">tiene falencias en </w:t>
      </w:r>
      <w:r w:rsidR="008537C0" w:rsidRPr="00A32C8B">
        <w:rPr>
          <w:rFonts w:ascii="Verdana" w:hAnsi="Verdana" w:cs="Arial"/>
          <w:sz w:val="22"/>
          <w:szCs w:val="22"/>
        </w:rPr>
        <w:t>la supervisión</w:t>
      </w:r>
      <w:r w:rsidR="00155E8B" w:rsidRPr="00A32C8B">
        <w:rPr>
          <w:rFonts w:ascii="Verdana" w:hAnsi="Verdana" w:cs="Arial"/>
          <w:sz w:val="22"/>
          <w:szCs w:val="22"/>
        </w:rPr>
        <w:t xml:space="preserve"> de los contratos en las tres vigencias analizadas. </w:t>
      </w:r>
      <w:r w:rsidR="008537C0" w:rsidRPr="00A32C8B">
        <w:rPr>
          <w:rFonts w:ascii="Verdana" w:hAnsi="Verdana" w:cs="Arial"/>
          <w:sz w:val="22"/>
          <w:szCs w:val="22"/>
        </w:rPr>
        <w:t>D</w:t>
      </w:r>
      <w:r w:rsidR="001B2470" w:rsidRPr="00A32C8B">
        <w:rPr>
          <w:rFonts w:ascii="Verdana" w:hAnsi="Verdana" w:cs="Arial"/>
          <w:sz w:val="22"/>
          <w:szCs w:val="22"/>
        </w:rPr>
        <w:t>e los 269 contratos del presente análisis</w:t>
      </w:r>
      <w:r w:rsidR="00272E63" w:rsidRPr="00A32C8B">
        <w:rPr>
          <w:rFonts w:ascii="Verdana" w:hAnsi="Verdana" w:cs="Arial"/>
          <w:sz w:val="22"/>
          <w:szCs w:val="22"/>
        </w:rPr>
        <w:t>,</w:t>
      </w:r>
      <w:r w:rsidR="00A03A23" w:rsidRPr="00A32C8B">
        <w:rPr>
          <w:rFonts w:ascii="Verdana" w:hAnsi="Verdana" w:cs="Arial"/>
          <w:sz w:val="22"/>
          <w:szCs w:val="22"/>
        </w:rPr>
        <w:t xml:space="preserve"> noventa y cinco (95) expedientes contractuales no presentan </w:t>
      </w:r>
      <w:r w:rsidR="00637F62" w:rsidRPr="00A32C8B">
        <w:rPr>
          <w:rFonts w:ascii="Verdana" w:hAnsi="Verdana" w:cs="Arial"/>
          <w:sz w:val="22"/>
          <w:szCs w:val="22"/>
        </w:rPr>
        <w:t xml:space="preserve">ningún tipo de </w:t>
      </w:r>
      <w:r w:rsidR="00DC4D11" w:rsidRPr="00A32C8B">
        <w:rPr>
          <w:rFonts w:ascii="Verdana" w:hAnsi="Verdana" w:cs="Arial"/>
          <w:sz w:val="22"/>
          <w:szCs w:val="22"/>
        </w:rPr>
        <w:t>evidencia</w:t>
      </w:r>
      <w:r w:rsidR="00637F62" w:rsidRPr="00A32C8B">
        <w:rPr>
          <w:rFonts w:ascii="Verdana" w:hAnsi="Verdana" w:cs="Arial"/>
          <w:sz w:val="22"/>
          <w:szCs w:val="22"/>
        </w:rPr>
        <w:t xml:space="preserve"> de supervisión</w:t>
      </w:r>
      <w:r w:rsidR="00DC4D11" w:rsidRPr="00A32C8B">
        <w:rPr>
          <w:rFonts w:ascii="Verdana" w:hAnsi="Verdana" w:cs="Arial"/>
          <w:sz w:val="22"/>
          <w:szCs w:val="22"/>
        </w:rPr>
        <w:t xml:space="preserve">, lo que significa que en </w:t>
      </w:r>
      <w:r w:rsidR="00134036" w:rsidRPr="00A32C8B">
        <w:rPr>
          <w:rFonts w:ascii="Verdana" w:hAnsi="Verdana" w:cs="Arial"/>
          <w:sz w:val="22"/>
          <w:szCs w:val="22"/>
        </w:rPr>
        <w:t>el 35</w:t>
      </w:r>
      <w:r w:rsidR="007F5BBF" w:rsidRPr="00A32C8B">
        <w:rPr>
          <w:rFonts w:ascii="Verdana" w:hAnsi="Verdana" w:cs="Arial"/>
          <w:sz w:val="22"/>
          <w:szCs w:val="22"/>
        </w:rPr>
        <w:t xml:space="preserve"> </w:t>
      </w:r>
      <w:r w:rsidR="00134036" w:rsidRPr="00A32C8B">
        <w:rPr>
          <w:rFonts w:ascii="Verdana" w:hAnsi="Verdana" w:cs="Arial"/>
          <w:sz w:val="22"/>
          <w:szCs w:val="22"/>
        </w:rPr>
        <w:t>% de los procesos contractuales</w:t>
      </w:r>
      <w:r w:rsidR="00F919B5" w:rsidRPr="00A32C8B">
        <w:rPr>
          <w:rFonts w:ascii="Verdana" w:hAnsi="Verdana" w:cs="Arial"/>
          <w:sz w:val="22"/>
          <w:szCs w:val="22"/>
        </w:rPr>
        <w:t xml:space="preserve">, no presentan </w:t>
      </w:r>
      <w:r w:rsidR="00B4426E" w:rsidRPr="00A32C8B">
        <w:rPr>
          <w:rFonts w:ascii="Verdana" w:hAnsi="Verdana" w:cs="Arial"/>
          <w:sz w:val="22"/>
          <w:szCs w:val="22"/>
        </w:rPr>
        <w:t xml:space="preserve">informes de supervisión en su expediente físico y tampoco en el SECOP, situación </w:t>
      </w:r>
      <w:r w:rsidR="008E683F" w:rsidRPr="00A32C8B">
        <w:rPr>
          <w:rFonts w:ascii="Verdana" w:hAnsi="Verdana" w:cs="Arial"/>
          <w:sz w:val="22"/>
          <w:szCs w:val="22"/>
        </w:rPr>
        <w:t xml:space="preserve">adversa teniendo en cuenta que </w:t>
      </w:r>
      <w:r w:rsidR="001F1A42" w:rsidRPr="00A32C8B">
        <w:rPr>
          <w:rFonts w:ascii="Verdana" w:hAnsi="Verdana" w:cs="Arial"/>
          <w:sz w:val="22"/>
          <w:szCs w:val="22"/>
        </w:rPr>
        <w:t>las minutas contractuales obligan</w:t>
      </w:r>
      <w:r w:rsidR="008E683F" w:rsidRPr="00A32C8B">
        <w:rPr>
          <w:rFonts w:ascii="Verdana" w:hAnsi="Verdana" w:cs="Arial"/>
          <w:sz w:val="22"/>
          <w:szCs w:val="22"/>
        </w:rPr>
        <w:t xml:space="preserve"> a que se realic</w:t>
      </w:r>
      <w:r w:rsidR="002404C6" w:rsidRPr="00A32C8B">
        <w:rPr>
          <w:rFonts w:ascii="Verdana" w:hAnsi="Verdana" w:cs="Arial"/>
          <w:sz w:val="22"/>
          <w:szCs w:val="22"/>
        </w:rPr>
        <w:t>e</w:t>
      </w:r>
      <w:r w:rsidR="008E683F" w:rsidRPr="00A32C8B">
        <w:rPr>
          <w:rFonts w:ascii="Verdana" w:hAnsi="Verdana" w:cs="Arial"/>
          <w:sz w:val="22"/>
          <w:szCs w:val="22"/>
        </w:rPr>
        <w:t xml:space="preserve"> la supervisión del contrato.</w:t>
      </w:r>
      <w:r w:rsidR="00A66E13" w:rsidRPr="00A32C8B">
        <w:rPr>
          <w:rFonts w:ascii="Verdana" w:hAnsi="Verdana" w:cs="Arial"/>
          <w:sz w:val="22"/>
          <w:szCs w:val="22"/>
        </w:rPr>
        <w:t xml:space="preserve"> </w:t>
      </w:r>
      <w:r w:rsidR="007E6858" w:rsidRPr="00A32C8B">
        <w:rPr>
          <w:rFonts w:ascii="Verdana" w:hAnsi="Verdana" w:cs="Arial"/>
          <w:sz w:val="22"/>
          <w:szCs w:val="22"/>
        </w:rPr>
        <w:t xml:space="preserve">En la vigencia 2020 fueron </w:t>
      </w:r>
      <w:r w:rsidR="00AA33DC" w:rsidRPr="00A32C8B">
        <w:rPr>
          <w:rFonts w:ascii="Verdana" w:hAnsi="Verdana" w:cs="Arial"/>
          <w:sz w:val="22"/>
          <w:szCs w:val="22"/>
        </w:rPr>
        <w:t>cuarenta y siete (47)</w:t>
      </w:r>
      <w:r w:rsidR="0034778C" w:rsidRPr="00A32C8B">
        <w:rPr>
          <w:rFonts w:ascii="Verdana" w:hAnsi="Verdana" w:cs="Arial"/>
          <w:sz w:val="22"/>
          <w:szCs w:val="22"/>
        </w:rPr>
        <w:t xml:space="preserve"> procesos contractuales sin </w:t>
      </w:r>
      <w:r w:rsidR="00447B30" w:rsidRPr="00A32C8B">
        <w:rPr>
          <w:rFonts w:ascii="Verdana" w:hAnsi="Verdana" w:cs="Arial"/>
          <w:sz w:val="22"/>
          <w:szCs w:val="22"/>
        </w:rPr>
        <w:t xml:space="preserve">evidencia de </w:t>
      </w:r>
      <w:r w:rsidR="0034778C" w:rsidRPr="00A32C8B">
        <w:rPr>
          <w:rFonts w:ascii="Verdana" w:hAnsi="Verdana" w:cs="Arial"/>
          <w:sz w:val="22"/>
          <w:szCs w:val="22"/>
        </w:rPr>
        <w:t>supervisión,</w:t>
      </w:r>
      <w:r w:rsidR="00AA33DC" w:rsidRPr="00A32C8B">
        <w:rPr>
          <w:rFonts w:ascii="Verdana" w:hAnsi="Verdana" w:cs="Arial"/>
          <w:sz w:val="22"/>
          <w:szCs w:val="22"/>
        </w:rPr>
        <w:t xml:space="preserve"> en la vigencia 2021 fueron veinte (20) y en la vigencia del 2022 con corte a 30 de junio son </w:t>
      </w:r>
      <w:r w:rsidR="00B07E34" w:rsidRPr="00A32C8B">
        <w:rPr>
          <w:rFonts w:ascii="Verdana" w:hAnsi="Verdana" w:cs="Arial"/>
          <w:sz w:val="22"/>
          <w:szCs w:val="22"/>
        </w:rPr>
        <w:t>veintiocho (</w:t>
      </w:r>
      <w:r w:rsidR="00A7680B" w:rsidRPr="00A32C8B">
        <w:rPr>
          <w:rFonts w:ascii="Verdana" w:hAnsi="Verdana" w:cs="Arial"/>
          <w:sz w:val="22"/>
          <w:szCs w:val="22"/>
        </w:rPr>
        <w:t>28</w:t>
      </w:r>
      <w:r w:rsidR="00B07E34" w:rsidRPr="00A32C8B">
        <w:rPr>
          <w:rFonts w:ascii="Verdana" w:hAnsi="Verdana" w:cs="Arial"/>
          <w:sz w:val="22"/>
          <w:szCs w:val="22"/>
        </w:rPr>
        <w:t>)</w:t>
      </w:r>
      <w:r w:rsidR="00A7680B" w:rsidRPr="00A32C8B">
        <w:rPr>
          <w:rFonts w:ascii="Verdana" w:hAnsi="Verdana" w:cs="Arial"/>
          <w:sz w:val="22"/>
          <w:szCs w:val="22"/>
        </w:rPr>
        <w:t xml:space="preserve"> contratos </w:t>
      </w:r>
      <w:r w:rsidR="008537C0" w:rsidRPr="00A32C8B">
        <w:rPr>
          <w:rFonts w:ascii="Verdana" w:hAnsi="Verdana" w:cs="Arial"/>
          <w:sz w:val="22"/>
          <w:szCs w:val="22"/>
        </w:rPr>
        <w:t xml:space="preserve">los que no tienen </w:t>
      </w:r>
      <w:r w:rsidR="00447B30" w:rsidRPr="00A32C8B">
        <w:rPr>
          <w:rFonts w:ascii="Verdana" w:hAnsi="Verdana" w:cs="Arial"/>
          <w:sz w:val="22"/>
          <w:szCs w:val="22"/>
        </w:rPr>
        <w:t xml:space="preserve">evidencia de </w:t>
      </w:r>
      <w:r w:rsidR="007F712A" w:rsidRPr="00A32C8B">
        <w:rPr>
          <w:rFonts w:ascii="Verdana" w:hAnsi="Verdana" w:cs="Arial"/>
          <w:sz w:val="22"/>
          <w:szCs w:val="22"/>
        </w:rPr>
        <w:t>supervisión.</w:t>
      </w:r>
    </w:p>
    <w:p w14:paraId="466F8CF2" w14:textId="77777777" w:rsidR="007F712A" w:rsidRPr="00A32C8B" w:rsidRDefault="007F712A" w:rsidP="00D06D28">
      <w:pPr>
        <w:contextualSpacing/>
        <w:jc w:val="both"/>
        <w:rPr>
          <w:rFonts w:ascii="Verdana" w:hAnsi="Verdana" w:cs="Arial"/>
          <w:sz w:val="22"/>
          <w:szCs w:val="22"/>
        </w:rPr>
      </w:pPr>
    </w:p>
    <w:p w14:paraId="407F0897" w14:textId="77777777" w:rsidR="007F712A" w:rsidRPr="00A32C8B" w:rsidRDefault="007F712A" w:rsidP="00D06D28">
      <w:pPr>
        <w:contextualSpacing/>
        <w:jc w:val="both"/>
        <w:rPr>
          <w:rFonts w:ascii="Verdana" w:hAnsi="Verdana" w:cs="Arial"/>
          <w:sz w:val="22"/>
          <w:szCs w:val="22"/>
        </w:rPr>
      </w:pPr>
      <w:r w:rsidRPr="00A32C8B">
        <w:rPr>
          <w:rFonts w:ascii="Verdana" w:hAnsi="Verdana" w:cs="Arial"/>
          <w:sz w:val="22"/>
          <w:szCs w:val="22"/>
        </w:rPr>
        <w:t xml:space="preserve">En adición a lo anterior, hay una debilidad en el seguimiento de varios </w:t>
      </w:r>
      <w:r w:rsidR="005578D0" w:rsidRPr="00A32C8B">
        <w:rPr>
          <w:rFonts w:ascii="Verdana" w:hAnsi="Verdana" w:cs="Arial"/>
          <w:sz w:val="22"/>
          <w:szCs w:val="22"/>
        </w:rPr>
        <w:t>contratos</w:t>
      </w:r>
      <w:r w:rsidR="007A22DC" w:rsidRPr="00A32C8B">
        <w:rPr>
          <w:rFonts w:ascii="Verdana" w:hAnsi="Verdana" w:cs="Arial"/>
          <w:sz w:val="22"/>
          <w:szCs w:val="22"/>
        </w:rPr>
        <w:t xml:space="preserve">, </w:t>
      </w:r>
      <w:r w:rsidR="007F5BBF" w:rsidRPr="00A32C8B">
        <w:rPr>
          <w:rFonts w:ascii="Verdana" w:hAnsi="Verdana" w:cs="Arial"/>
          <w:sz w:val="22"/>
          <w:szCs w:val="22"/>
        </w:rPr>
        <w:t>la cual</w:t>
      </w:r>
      <w:r w:rsidR="007A22DC" w:rsidRPr="00A32C8B">
        <w:rPr>
          <w:rFonts w:ascii="Verdana" w:hAnsi="Verdana" w:cs="Arial"/>
          <w:sz w:val="22"/>
          <w:szCs w:val="22"/>
        </w:rPr>
        <w:t xml:space="preserve"> se ve re</w:t>
      </w:r>
      <w:r w:rsidR="00BC1D8B" w:rsidRPr="00A32C8B">
        <w:rPr>
          <w:rFonts w:ascii="Verdana" w:hAnsi="Verdana" w:cs="Arial"/>
          <w:sz w:val="22"/>
          <w:szCs w:val="22"/>
        </w:rPr>
        <w:t>f</w:t>
      </w:r>
      <w:r w:rsidR="007A22DC" w:rsidRPr="00A32C8B">
        <w:rPr>
          <w:rFonts w:ascii="Verdana" w:hAnsi="Verdana" w:cs="Arial"/>
          <w:sz w:val="22"/>
          <w:szCs w:val="22"/>
        </w:rPr>
        <w:t xml:space="preserve">lejada en </w:t>
      </w:r>
      <w:r w:rsidR="00A9039F" w:rsidRPr="00A32C8B">
        <w:rPr>
          <w:rFonts w:ascii="Verdana" w:hAnsi="Verdana" w:cs="Arial"/>
          <w:sz w:val="22"/>
          <w:szCs w:val="22"/>
        </w:rPr>
        <w:t>informes de supervisión con actividades gener</w:t>
      </w:r>
      <w:r w:rsidR="005578D0" w:rsidRPr="00A32C8B">
        <w:rPr>
          <w:rFonts w:ascii="Verdana" w:hAnsi="Verdana" w:cs="Arial"/>
          <w:sz w:val="22"/>
          <w:szCs w:val="22"/>
        </w:rPr>
        <w:t xml:space="preserve">ales que no permiten evidenciar </w:t>
      </w:r>
      <w:r w:rsidR="00FA5DC2" w:rsidRPr="00A32C8B">
        <w:rPr>
          <w:rFonts w:ascii="Verdana" w:hAnsi="Verdana" w:cs="Arial"/>
          <w:sz w:val="22"/>
          <w:szCs w:val="22"/>
        </w:rPr>
        <w:t>un</w:t>
      </w:r>
      <w:r w:rsidR="00DD0E1A" w:rsidRPr="00A32C8B">
        <w:rPr>
          <w:rFonts w:ascii="Verdana" w:hAnsi="Verdana" w:cs="Arial"/>
          <w:sz w:val="22"/>
          <w:szCs w:val="22"/>
        </w:rPr>
        <w:t xml:space="preserve"> adecuado cumplimiento de</w:t>
      </w:r>
      <w:r w:rsidR="00447B30" w:rsidRPr="00A32C8B">
        <w:rPr>
          <w:rFonts w:ascii="Verdana" w:hAnsi="Verdana" w:cs="Arial"/>
          <w:sz w:val="22"/>
          <w:szCs w:val="22"/>
        </w:rPr>
        <w:t>l</w:t>
      </w:r>
      <w:r w:rsidR="00DD0E1A" w:rsidRPr="00A32C8B">
        <w:rPr>
          <w:rFonts w:ascii="Verdana" w:hAnsi="Verdana" w:cs="Arial"/>
          <w:sz w:val="22"/>
          <w:szCs w:val="22"/>
        </w:rPr>
        <w:t xml:space="preserve"> objeto</w:t>
      </w:r>
      <w:r w:rsidR="00E31D08" w:rsidRPr="00A32C8B">
        <w:rPr>
          <w:rFonts w:ascii="Verdana" w:hAnsi="Verdana" w:cs="Arial"/>
          <w:sz w:val="22"/>
          <w:szCs w:val="22"/>
        </w:rPr>
        <w:t xml:space="preserve">. Esta situación </w:t>
      </w:r>
      <w:r w:rsidR="00D07732" w:rsidRPr="00A32C8B">
        <w:rPr>
          <w:rFonts w:ascii="Verdana" w:hAnsi="Verdana" w:cs="Arial"/>
          <w:sz w:val="22"/>
          <w:szCs w:val="22"/>
        </w:rPr>
        <w:t>está</w:t>
      </w:r>
      <w:r w:rsidR="00E31D08" w:rsidRPr="00A32C8B">
        <w:rPr>
          <w:rFonts w:ascii="Verdana" w:hAnsi="Verdana" w:cs="Arial"/>
          <w:sz w:val="22"/>
          <w:szCs w:val="22"/>
        </w:rPr>
        <w:t xml:space="preserve"> relacionada con el problema señalado anteriormente de que las </w:t>
      </w:r>
      <w:r w:rsidR="00906955" w:rsidRPr="00A32C8B">
        <w:rPr>
          <w:rFonts w:ascii="Verdana" w:hAnsi="Verdana" w:cs="Arial"/>
          <w:sz w:val="22"/>
          <w:szCs w:val="22"/>
        </w:rPr>
        <w:t xml:space="preserve">minutas contractuales no presentan actividades, y en varias ocasiones las obligaciones especificas son </w:t>
      </w:r>
      <w:r w:rsidR="00F34542" w:rsidRPr="00A32C8B">
        <w:rPr>
          <w:rFonts w:ascii="Verdana" w:hAnsi="Verdana" w:cs="Arial"/>
          <w:sz w:val="22"/>
          <w:szCs w:val="22"/>
        </w:rPr>
        <w:t xml:space="preserve">generales y no permiten garantizar adecuadamente la </w:t>
      </w:r>
      <w:r w:rsidR="006F7298" w:rsidRPr="00A32C8B">
        <w:rPr>
          <w:rFonts w:ascii="Verdana" w:hAnsi="Verdana" w:cs="Arial"/>
          <w:sz w:val="22"/>
          <w:szCs w:val="22"/>
        </w:rPr>
        <w:t>realización</w:t>
      </w:r>
      <w:r w:rsidR="00F34542" w:rsidRPr="00A32C8B">
        <w:rPr>
          <w:rFonts w:ascii="Verdana" w:hAnsi="Verdana" w:cs="Arial"/>
          <w:sz w:val="22"/>
          <w:szCs w:val="22"/>
        </w:rPr>
        <w:t xml:space="preserve"> del contrato. Así las cosas</w:t>
      </w:r>
      <w:r w:rsidR="002404C6" w:rsidRPr="00A32C8B">
        <w:rPr>
          <w:rFonts w:ascii="Verdana" w:hAnsi="Verdana" w:cs="Arial"/>
          <w:sz w:val="22"/>
          <w:szCs w:val="22"/>
        </w:rPr>
        <w:t>,</w:t>
      </w:r>
      <w:r w:rsidR="00F34542" w:rsidRPr="00A32C8B">
        <w:rPr>
          <w:rFonts w:ascii="Verdana" w:hAnsi="Verdana" w:cs="Arial"/>
          <w:sz w:val="22"/>
          <w:szCs w:val="22"/>
        </w:rPr>
        <w:t xml:space="preserve"> </w:t>
      </w:r>
      <w:r w:rsidR="008E1A26" w:rsidRPr="00A32C8B">
        <w:rPr>
          <w:rFonts w:ascii="Verdana" w:hAnsi="Verdana" w:cs="Arial"/>
          <w:sz w:val="22"/>
          <w:szCs w:val="22"/>
        </w:rPr>
        <w:t xml:space="preserve">en el informé de actividades únicamente se presenta que se cumplieron las actividades, sin especificar de </w:t>
      </w:r>
      <w:r w:rsidR="005C1722" w:rsidRPr="00A32C8B">
        <w:rPr>
          <w:rFonts w:ascii="Verdana" w:hAnsi="Verdana" w:cs="Arial"/>
          <w:sz w:val="22"/>
          <w:szCs w:val="22"/>
        </w:rPr>
        <w:t>qué</w:t>
      </w:r>
      <w:r w:rsidR="008E1A26" w:rsidRPr="00A32C8B">
        <w:rPr>
          <w:rFonts w:ascii="Verdana" w:hAnsi="Verdana" w:cs="Arial"/>
          <w:sz w:val="22"/>
          <w:szCs w:val="22"/>
        </w:rPr>
        <w:t xml:space="preserve"> forma se cumplieron</w:t>
      </w:r>
      <w:r w:rsidR="005C1722" w:rsidRPr="00A32C8B">
        <w:rPr>
          <w:rFonts w:ascii="Verdana" w:hAnsi="Verdana" w:cs="Arial"/>
          <w:sz w:val="22"/>
          <w:szCs w:val="22"/>
        </w:rPr>
        <w:t xml:space="preserve"> y</w:t>
      </w:r>
      <w:r w:rsidR="008E1A26" w:rsidRPr="00A32C8B">
        <w:rPr>
          <w:rFonts w:ascii="Verdana" w:hAnsi="Verdana" w:cs="Arial"/>
          <w:sz w:val="22"/>
          <w:szCs w:val="22"/>
        </w:rPr>
        <w:t xml:space="preserve"> </w:t>
      </w:r>
      <w:r w:rsidR="00447B30" w:rsidRPr="00A32C8B">
        <w:rPr>
          <w:rFonts w:ascii="Verdana" w:hAnsi="Verdana" w:cs="Arial"/>
          <w:sz w:val="22"/>
          <w:szCs w:val="22"/>
        </w:rPr>
        <w:t xml:space="preserve">no vienen acompañados de </w:t>
      </w:r>
      <w:r w:rsidR="00447B30" w:rsidRPr="00A32C8B">
        <w:rPr>
          <w:rFonts w:ascii="Verdana" w:hAnsi="Verdana" w:cs="Arial"/>
          <w:sz w:val="22"/>
          <w:szCs w:val="22"/>
        </w:rPr>
        <w:lastRenderedPageBreak/>
        <w:t>los soportes correspondientes</w:t>
      </w:r>
      <w:r w:rsidR="00266322" w:rsidRPr="00A32C8B">
        <w:rPr>
          <w:rFonts w:ascii="Verdana" w:hAnsi="Verdana" w:cs="Arial"/>
          <w:sz w:val="22"/>
          <w:szCs w:val="22"/>
        </w:rPr>
        <w:t>, de manera similar la supervisión no permite la verificación de las condiciones pactadas, además del avance de las actividades para el logro del objeto contractual</w:t>
      </w:r>
      <w:r w:rsidR="00447B30" w:rsidRPr="00A32C8B">
        <w:rPr>
          <w:rFonts w:ascii="Verdana" w:hAnsi="Verdana" w:cs="Arial"/>
          <w:sz w:val="22"/>
          <w:szCs w:val="22"/>
        </w:rPr>
        <w:t>. A</w:t>
      </w:r>
      <w:r w:rsidR="00D87477" w:rsidRPr="00A32C8B">
        <w:rPr>
          <w:rFonts w:ascii="Verdana" w:hAnsi="Verdana" w:cs="Arial"/>
          <w:sz w:val="22"/>
          <w:szCs w:val="22"/>
        </w:rPr>
        <w:t xml:space="preserve"> </w:t>
      </w:r>
      <w:r w:rsidR="001B273E" w:rsidRPr="00A32C8B">
        <w:rPr>
          <w:rFonts w:ascii="Verdana" w:hAnsi="Verdana" w:cs="Arial"/>
          <w:sz w:val="22"/>
          <w:szCs w:val="22"/>
        </w:rPr>
        <w:t>continuación,</w:t>
      </w:r>
      <w:r w:rsidR="00D87477" w:rsidRPr="00A32C8B">
        <w:rPr>
          <w:rFonts w:ascii="Verdana" w:hAnsi="Verdana" w:cs="Arial"/>
          <w:sz w:val="22"/>
          <w:szCs w:val="22"/>
        </w:rPr>
        <w:t xml:space="preserve"> se presentan </w:t>
      </w:r>
      <w:r w:rsidR="00266322" w:rsidRPr="00A32C8B">
        <w:rPr>
          <w:rFonts w:ascii="Verdana" w:hAnsi="Verdana" w:cs="Arial"/>
          <w:sz w:val="22"/>
          <w:szCs w:val="22"/>
        </w:rPr>
        <w:t xml:space="preserve">dos </w:t>
      </w:r>
      <w:r w:rsidR="00D87477" w:rsidRPr="00A32C8B">
        <w:rPr>
          <w:rFonts w:ascii="Verdana" w:hAnsi="Verdana" w:cs="Arial"/>
          <w:sz w:val="22"/>
          <w:szCs w:val="22"/>
        </w:rPr>
        <w:t xml:space="preserve">ejemplos </w:t>
      </w:r>
      <w:r w:rsidR="00266322" w:rsidRPr="00A32C8B">
        <w:rPr>
          <w:rFonts w:ascii="Verdana" w:hAnsi="Verdana" w:cs="Arial"/>
          <w:sz w:val="22"/>
          <w:szCs w:val="22"/>
        </w:rPr>
        <w:t>de la ejecución contractual, desde los soportes del contratista y el supervisor:</w:t>
      </w:r>
    </w:p>
    <w:p w14:paraId="6479592D" w14:textId="77777777" w:rsidR="007B4797" w:rsidRPr="00A32C8B" w:rsidRDefault="007B4797">
      <w:pPr>
        <w:rPr>
          <w:rFonts w:ascii="Verdana" w:hAnsi="Verdana" w:cs="Arial"/>
          <w:sz w:val="22"/>
          <w:szCs w:val="22"/>
        </w:rPr>
      </w:pPr>
    </w:p>
    <w:p w14:paraId="1E5F08C3" w14:textId="77777777" w:rsidR="00266322" w:rsidRPr="00A32C8B" w:rsidRDefault="00266322" w:rsidP="00D06D28">
      <w:pPr>
        <w:contextualSpacing/>
        <w:jc w:val="both"/>
        <w:rPr>
          <w:rFonts w:ascii="Verdana" w:hAnsi="Verdana" w:cs="Arial"/>
          <w:sz w:val="22"/>
          <w:szCs w:val="22"/>
        </w:rPr>
      </w:pPr>
      <w:r w:rsidRPr="00A32C8B">
        <w:rPr>
          <w:rFonts w:ascii="Verdana" w:hAnsi="Verdana" w:cs="Arial"/>
          <w:sz w:val="22"/>
          <w:szCs w:val="22"/>
        </w:rPr>
        <w:t xml:space="preserve">Caso 1: </w:t>
      </w:r>
    </w:p>
    <w:p w14:paraId="3EDFEC85" w14:textId="77777777" w:rsidR="00931F41" w:rsidRPr="00A32C8B" w:rsidRDefault="00931F41" w:rsidP="00D06D28">
      <w:pPr>
        <w:contextualSpacing/>
        <w:jc w:val="center"/>
        <w:rPr>
          <w:rFonts w:ascii="Verdana" w:hAnsi="Verdana" w:cs="Arial"/>
          <w:b/>
          <w:bCs/>
          <w:sz w:val="18"/>
          <w:szCs w:val="18"/>
        </w:rPr>
      </w:pPr>
      <w:r w:rsidRPr="00A32C8B">
        <w:rPr>
          <w:rFonts w:ascii="Verdana" w:hAnsi="Verdana" w:cs="Arial"/>
          <w:b/>
          <w:bCs/>
          <w:sz w:val="18"/>
          <w:szCs w:val="18"/>
        </w:rPr>
        <w:t xml:space="preserve">Imagen </w:t>
      </w:r>
      <w:r w:rsidR="004512E6" w:rsidRPr="00A32C8B">
        <w:rPr>
          <w:rFonts w:ascii="Verdana" w:hAnsi="Verdana" w:cs="Arial"/>
          <w:b/>
          <w:bCs/>
          <w:sz w:val="18"/>
          <w:szCs w:val="18"/>
        </w:rPr>
        <w:t>4</w:t>
      </w:r>
    </w:p>
    <w:p w14:paraId="2F816F54" w14:textId="77777777" w:rsidR="000F65A3" w:rsidRPr="00A32C8B" w:rsidRDefault="000F65A3" w:rsidP="00D06D28">
      <w:pPr>
        <w:contextualSpacing/>
        <w:jc w:val="center"/>
        <w:rPr>
          <w:rFonts w:ascii="Verdana" w:hAnsi="Verdana" w:cs="Arial"/>
          <w:sz w:val="18"/>
          <w:szCs w:val="18"/>
        </w:rPr>
      </w:pPr>
      <w:r w:rsidRPr="00A32C8B">
        <w:rPr>
          <w:rFonts w:ascii="Verdana" w:hAnsi="Verdana" w:cs="Arial"/>
          <w:sz w:val="18"/>
          <w:szCs w:val="18"/>
        </w:rPr>
        <w:t xml:space="preserve">Informe de </w:t>
      </w:r>
      <w:r w:rsidR="009636F7" w:rsidRPr="00A32C8B">
        <w:rPr>
          <w:rFonts w:ascii="Verdana" w:hAnsi="Verdana" w:cs="Arial"/>
          <w:sz w:val="18"/>
          <w:szCs w:val="18"/>
        </w:rPr>
        <w:t xml:space="preserve">actividades del contrato </w:t>
      </w:r>
      <w:r w:rsidR="00B35609" w:rsidRPr="00A32C8B">
        <w:rPr>
          <w:rFonts w:ascii="Verdana" w:hAnsi="Verdana" w:cs="Arial"/>
          <w:sz w:val="18"/>
          <w:szCs w:val="18"/>
        </w:rPr>
        <w:t>70678-PS-011-2020</w:t>
      </w:r>
      <w:r w:rsidR="00B54F06" w:rsidRPr="00A32C8B">
        <w:rPr>
          <w:rFonts w:ascii="Verdana" w:hAnsi="Verdana" w:cs="Arial"/>
          <w:sz w:val="18"/>
          <w:szCs w:val="18"/>
        </w:rPr>
        <w:t xml:space="preserve"> de la vigencia 202</w:t>
      </w:r>
      <w:r w:rsidR="004E1485" w:rsidRPr="00A32C8B">
        <w:rPr>
          <w:rFonts w:ascii="Verdana" w:hAnsi="Verdana" w:cs="Arial"/>
          <w:sz w:val="18"/>
          <w:szCs w:val="18"/>
        </w:rPr>
        <w:t>0</w:t>
      </w:r>
    </w:p>
    <w:p w14:paraId="1398A829" w14:textId="77777777" w:rsidR="00B35609" w:rsidRPr="00A32C8B" w:rsidRDefault="008E3F93" w:rsidP="00D06D28">
      <w:pPr>
        <w:contextualSpacing/>
        <w:jc w:val="center"/>
        <w:rPr>
          <w:rFonts w:ascii="Verdana" w:hAnsi="Verdana" w:cs="Arial"/>
          <w:sz w:val="22"/>
          <w:szCs w:val="22"/>
        </w:rPr>
      </w:pPr>
      <w:r w:rsidRPr="00A32C8B">
        <w:rPr>
          <w:rFonts w:ascii="Verdana" w:hAnsi="Verdana" w:cs="Arial"/>
          <w:noProof/>
        </w:rPr>
        <w:drawing>
          <wp:inline distT="0" distB="0" distL="0" distR="0" wp14:anchorId="43B538ED" wp14:editId="1A55A7B4">
            <wp:extent cx="4603805" cy="2993619"/>
            <wp:effectExtent l="0" t="0" r="6350" b="0"/>
            <wp:docPr id="8" name="Picture 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0">
                      <a:extLst>
                        <a:ext uri="{28A0092B-C50C-407E-A947-70E740481C1C}">
                          <a14:useLocalDpi xmlns:a14="http://schemas.microsoft.com/office/drawing/2010/main" val="0"/>
                        </a:ext>
                      </a:extLst>
                    </a:blip>
                    <a:stretch>
                      <a:fillRect/>
                    </a:stretch>
                  </pic:blipFill>
                  <pic:spPr>
                    <a:xfrm>
                      <a:off x="0" y="0"/>
                      <a:ext cx="4656461" cy="3027859"/>
                    </a:xfrm>
                    <a:prstGeom prst="rect">
                      <a:avLst/>
                    </a:prstGeom>
                  </pic:spPr>
                </pic:pic>
              </a:graphicData>
            </a:graphic>
          </wp:inline>
        </w:drawing>
      </w:r>
    </w:p>
    <w:p w14:paraId="6277DAAD" w14:textId="77777777" w:rsidR="00B54F06" w:rsidRPr="00A32C8B" w:rsidRDefault="0E825585" w:rsidP="00D06D28">
      <w:pPr>
        <w:contextualSpacing/>
        <w:jc w:val="center"/>
        <w:rPr>
          <w:rFonts w:ascii="Verdana" w:hAnsi="Verdana" w:cs="Arial"/>
          <w:sz w:val="18"/>
          <w:szCs w:val="18"/>
        </w:rPr>
      </w:pPr>
      <w:r w:rsidRPr="00A32C8B">
        <w:rPr>
          <w:rFonts w:ascii="Verdana" w:hAnsi="Verdana" w:cs="Arial"/>
          <w:b/>
          <w:bCs/>
          <w:sz w:val="18"/>
          <w:szCs w:val="18"/>
        </w:rPr>
        <w:t>Fuente</w:t>
      </w:r>
      <w:r w:rsidRPr="00A32C8B">
        <w:rPr>
          <w:rFonts w:ascii="Verdana" w:hAnsi="Verdana" w:cs="Arial"/>
          <w:sz w:val="18"/>
          <w:szCs w:val="18"/>
        </w:rPr>
        <w:t>: Elaboración remitida por la Entidad Territorial</w:t>
      </w:r>
    </w:p>
    <w:p w14:paraId="2B0CF804" w14:textId="77777777" w:rsidR="009D4AE6" w:rsidRPr="00A32C8B" w:rsidRDefault="009D4AE6" w:rsidP="00316B71">
      <w:pPr>
        <w:contextualSpacing/>
        <w:rPr>
          <w:rFonts w:ascii="Verdana" w:hAnsi="Verdana" w:cs="Arial"/>
          <w:sz w:val="22"/>
          <w:szCs w:val="22"/>
        </w:rPr>
      </w:pPr>
    </w:p>
    <w:p w14:paraId="2B936AC6" w14:textId="77777777" w:rsidR="00931F41" w:rsidRPr="00A32C8B" w:rsidRDefault="00931F41" w:rsidP="00AB2287">
      <w:pPr>
        <w:contextualSpacing/>
        <w:jc w:val="center"/>
        <w:rPr>
          <w:rFonts w:ascii="Verdana" w:hAnsi="Verdana" w:cs="Arial"/>
          <w:b/>
          <w:bCs/>
          <w:sz w:val="18"/>
          <w:szCs w:val="18"/>
        </w:rPr>
      </w:pPr>
      <w:r w:rsidRPr="00A32C8B">
        <w:rPr>
          <w:rFonts w:ascii="Verdana" w:hAnsi="Verdana" w:cs="Arial"/>
          <w:b/>
          <w:bCs/>
          <w:sz w:val="18"/>
          <w:szCs w:val="18"/>
        </w:rPr>
        <w:t xml:space="preserve">Imagen </w:t>
      </w:r>
      <w:r w:rsidR="004512E6" w:rsidRPr="00A32C8B">
        <w:rPr>
          <w:rFonts w:ascii="Verdana" w:hAnsi="Verdana" w:cs="Arial"/>
          <w:b/>
          <w:bCs/>
          <w:sz w:val="18"/>
          <w:szCs w:val="18"/>
        </w:rPr>
        <w:t>5</w:t>
      </w:r>
    </w:p>
    <w:p w14:paraId="5174060B" w14:textId="77777777" w:rsidR="00B54F06" w:rsidRPr="00A32C8B" w:rsidRDefault="00B54F06" w:rsidP="00D06D28">
      <w:pPr>
        <w:contextualSpacing/>
        <w:jc w:val="center"/>
        <w:rPr>
          <w:rFonts w:ascii="Verdana" w:hAnsi="Verdana" w:cs="Arial"/>
          <w:sz w:val="18"/>
          <w:szCs w:val="18"/>
        </w:rPr>
      </w:pPr>
      <w:r w:rsidRPr="00A32C8B">
        <w:rPr>
          <w:rFonts w:ascii="Verdana" w:hAnsi="Verdana" w:cs="Arial"/>
          <w:sz w:val="18"/>
          <w:szCs w:val="18"/>
        </w:rPr>
        <w:t>Certificado de cumplimiento del contrato 70678-PS-011-2020 de la vigencia 202</w:t>
      </w:r>
      <w:r w:rsidR="004E1485" w:rsidRPr="00A32C8B">
        <w:rPr>
          <w:rFonts w:ascii="Verdana" w:hAnsi="Verdana" w:cs="Arial"/>
          <w:sz w:val="18"/>
          <w:szCs w:val="18"/>
        </w:rPr>
        <w:t>0.</w:t>
      </w:r>
    </w:p>
    <w:p w14:paraId="6B18C536" w14:textId="77777777" w:rsidR="009C4177" w:rsidRPr="00A32C8B" w:rsidRDefault="009C4177" w:rsidP="00D06D28">
      <w:pPr>
        <w:contextualSpacing/>
        <w:jc w:val="center"/>
        <w:rPr>
          <w:rFonts w:ascii="Verdana" w:hAnsi="Verdana" w:cs="Arial"/>
          <w:sz w:val="22"/>
          <w:szCs w:val="22"/>
        </w:rPr>
      </w:pPr>
      <w:r w:rsidRPr="00A32C8B">
        <w:rPr>
          <w:rFonts w:ascii="Verdana" w:hAnsi="Verdana" w:cs="Arial"/>
          <w:noProof/>
          <w:sz w:val="22"/>
          <w:szCs w:val="22"/>
        </w:rPr>
        <w:drawing>
          <wp:inline distT="0" distB="0" distL="0" distR="0" wp14:anchorId="630F626E" wp14:editId="603FFF15">
            <wp:extent cx="4373217" cy="2635422"/>
            <wp:effectExtent l="0" t="0" r="8890" b="0"/>
            <wp:docPr id="10" name="Picture 10"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exto, Carta&#10;&#10;Descripción generada automáticamente"/>
                    <pic:cNvPicPr/>
                  </pic:nvPicPr>
                  <pic:blipFill>
                    <a:blip r:embed="rId21"/>
                    <a:stretch>
                      <a:fillRect/>
                    </a:stretch>
                  </pic:blipFill>
                  <pic:spPr>
                    <a:xfrm>
                      <a:off x="0" y="0"/>
                      <a:ext cx="4388395" cy="2644569"/>
                    </a:xfrm>
                    <a:prstGeom prst="rect">
                      <a:avLst/>
                    </a:prstGeom>
                  </pic:spPr>
                </pic:pic>
              </a:graphicData>
            </a:graphic>
          </wp:inline>
        </w:drawing>
      </w:r>
    </w:p>
    <w:p w14:paraId="30529411" w14:textId="77777777" w:rsidR="0001432B" w:rsidRPr="00A32C8B" w:rsidRDefault="63260FF1" w:rsidP="00D06D28">
      <w:pPr>
        <w:contextualSpacing/>
        <w:jc w:val="center"/>
        <w:rPr>
          <w:rFonts w:ascii="Verdana" w:hAnsi="Verdana" w:cs="Arial"/>
          <w:sz w:val="18"/>
          <w:szCs w:val="18"/>
        </w:rPr>
      </w:pPr>
      <w:r w:rsidRPr="00A32C8B">
        <w:rPr>
          <w:rFonts w:ascii="Verdana" w:hAnsi="Verdana" w:cs="Arial"/>
          <w:b/>
          <w:bCs/>
          <w:sz w:val="18"/>
          <w:szCs w:val="18"/>
        </w:rPr>
        <w:t>Fuente</w:t>
      </w:r>
      <w:r w:rsidRPr="00A32C8B">
        <w:rPr>
          <w:rFonts w:ascii="Verdana" w:hAnsi="Verdana" w:cs="Arial"/>
          <w:sz w:val="18"/>
          <w:szCs w:val="18"/>
        </w:rPr>
        <w:t>: Elaboración remitida por la Entidad Territorial</w:t>
      </w:r>
    </w:p>
    <w:p w14:paraId="6B0715EF" w14:textId="77777777" w:rsidR="0001432B" w:rsidRPr="00A32C8B" w:rsidRDefault="0001432B" w:rsidP="00D06D28">
      <w:pPr>
        <w:contextualSpacing/>
        <w:rPr>
          <w:rFonts w:ascii="Verdana" w:hAnsi="Verdana" w:cs="Arial"/>
          <w:sz w:val="22"/>
          <w:szCs w:val="22"/>
        </w:rPr>
      </w:pPr>
    </w:p>
    <w:p w14:paraId="09E14FCA" w14:textId="77777777" w:rsidR="00266322" w:rsidRPr="00A32C8B" w:rsidRDefault="00266322" w:rsidP="00D06D28">
      <w:pPr>
        <w:tabs>
          <w:tab w:val="left" w:pos="5000"/>
        </w:tabs>
        <w:contextualSpacing/>
        <w:rPr>
          <w:rFonts w:ascii="Verdana" w:hAnsi="Verdana" w:cs="Arial"/>
          <w:sz w:val="22"/>
          <w:szCs w:val="22"/>
        </w:rPr>
      </w:pPr>
      <w:r w:rsidRPr="00A32C8B">
        <w:rPr>
          <w:rFonts w:ascii="Verdana" w:hAnsi="Verdana" w:cs="Arial"/>
          <w:sz w:val="22"/>
          <w:szCs w:val="22"/>
        </w:rPr>
        <w:t>Caso 2:</w:t>
      </w:r>
      <w:r w:rsidR="00931F41" w:rsidRPr="00A32C8B">
        <w:rPr>
          <w:rFonts w:ascii="Verdana" w:hAnsi="Verdana" w:cs="Arial"/>
          <w:sz w:val="22"/>
          <w:szCs w:val="22"/>
        </w:rPr>
        <w:tab/>
      </w:r>
    </w:p>
    <w:p w14:paraId="23BEA378" w14:textId="77777777" w:rsidR="0001432B" w:rsidRPr="00A32C8B" w:rsidRDefault="00931F41" w:rsidP="00D06D28">
      <w:pPr>
        <w:tabs>
          <w:tab w:val="left" w:pos="5000"/>
        </w:tabs>
        <w:contextualSpacing/>
        <w:jc w:val="center"/>
        <w:rPr>
          <w:rFonts w:ascii="Verdana" w:hAnsi="Verdana" w:cs="Arial"/>
          <w:b/>
          <w:bCs/>
          <w:sz w:val="18"/>
          <w:szCs w:val="18"/>
        </w:rPr>
      </w:pPr>
      <w:r w:rsidRPr="00A32C8B">
        <w:rPr>
          <w:rFonts w:ascii="Verdana" w:hAnsi="Verdana" w:cs="Arial"/>
          <w:b/>
          <w:bCs/>
          <w:sz w:val="18"/>
          <w:szCs w:val="18"/>
        </w:rPr>
        <w:t xml:space="preserve">Imagen </w:t>
      </w:r>
      <w:r w:rsidR="004512E6" w:rsidRPr="00A32C8B">
        <w:rPr>
          <w:rFonts w:ascii="Verdana" w:hAnsi="Verdana" w:cs="Arial"/>
          <w:b/>
          <w:bCs/>
          <w:sz w:val="18"/>
          <w:szCs w:val="18"/>
        </w:rPr>
        <w:t>6</w:t>
      </w:r>
    </w:p>
    <w:p w14:paraId="6391F714" w14:textId="77777777" w:rsidR="0001432B" w:rsidRPr="00A32C8B" w:rsidRDefault="0001432B" w:rsidP="00D06D28">
      <w:pPr>
        <w:contextualSpacing/>
        <w:jc w:val="center"/>
        <w:rPr>
          <w:rFonts w:ascii="Verdana" w:hAnsi="Verdana" w:cs="Arial"/>
          <w:sz w:val="18"/>
          <w:szCs w:val="18"/>
        </w:rPr>
      </w:pPr>
      <w:r w:rsidRPr="00A32C8B">
        <w:rPr>
          <w:rFonts w:ascii="Verdana" w:hAnsi="Verdana" w:cs="Arial"/>
          <w:sz w:val="18"/>
          <w:szCs w:val="18"/>
        </w:rPr>
        <w:t xml:space="preserve">Informe de actividades del contrato </w:t>
      </w:r>
      <w:r w:rsidR="004E1485" w:rsidRPr="00A32C8B">
        <w:rPr>
          <w:rFonts w:ascii="Verdana" w:hAnsi="Verdana" w:cs="Arial"/>
          <w:sz w:val="18"/>
          <w:szCs w:val="18"/>
        </w:rPr>
        <w:t>70678-PS-058-2021</w:t>
      </w:r>
      <w:r w:rsidRPr="00A32C8B">
        <w:rPr>
          <w:rFonts w:ascii="Verdana" w:hAnsi="Verdana" w:cs="Arial"/>
          <w:sz w:val="18"/>
          <w:szCs w:val="18"/>
        </w:rPr>
        <w:t>de la vigencia 202</w:t>
      </w:r>
      <w:r w:rsidR="004E1485" w:rsidRPr="00A32C8B">
        <w:rPr>
          <w:rFonts w:ascii="Verdana" w:hAnsi="Verdana" w:cs="Arial"/>
          <w:sz w:val="18"/>
          <w:szCs w:val="18"/>
        </w:rPr>
        <w:t>1.</w:t>
      </w:r>
    </w:p>
    <w:p w14:paraId="71C094DA" w14:textId="77777777" w:rsidR="0001432B" w:rsidRPr="00A32C8B" w:rsidRDefault="0001432B" w:rsidP="00D06D28">
      <w:pPr>
        <w:ind w:firstLine="708"/>
        <w:contextualSpacing/>
        <w:rPr>
          <w:rFonts w:ascii="Verdana" w:hAnsi="Verdana" w:cs="Arial"/>
          <w:sz w:val="22"/>
          <w:szCs w:val="22"/>
        </w:rPr>
      </w:pPr>
    </w:p>
    <w:p w14:paraId="041B6031" w14:textId="77777777" w:rsidR="00B54F06" w:rsidRPr="00A32C8B" w:rsidRDefault="4F729579" w:rsidP="00D06D28">
      <w:pPr>
        <w:contextualSpacing/>
        <w:jc w:val="center"/>
        <w:rPr>
          <w:rFonts w:ascii="Verdana" w:hAnsi="Verdana" w:cs="Arial"/>
          <w:sz w:val="22"/>
          <w:szCs w:val="22"/>
        </w:rPr>
      </w:pPr>
      <w:r w:rsidRPr="00A32C8B">
        <w:rPr>
          <w:rFonts w:ascii="Verdana" w:hAnsi="Verdana" w:cs="Arial"/>
          <w:noProof/>
        </w:rPr>
        <w:drawing>
          <wp:inline distT="0" distB="0" distL="0" distR="0" wp14:anchorId="1229C2C4" wp14:editId="67218F86">
            <wp:extent cx="3978234" cy="3206061"/>
            <wp:effectExtent l="0" t="0" r="3810" b="0"/>
            <wp:docPr id="11" name="Picture 1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2">
                      <a:extLst>
                        <a:ext uri="{28A0092B-C50C-407E-A947-70E740481C1C}">
                          <a14:useLocalDpi xmlns:a14="http://schemas.microsoft.com/office/drawing/2010/main" val="0"/>
                        </a:ext>
                      </a:extLst>
                    </a:blip>
                    <a:stretch>
                      <a:fillRect/>
                    </a:stretch>
                  </pic:blipFill>
                  <pic:spPr>
                    <a:xfrm>
                      <a:off x="0" y="0"/>
                      <a:ext cx="4001529" cy="3224834"/>
                    </a:xfrm>
                    <a:prstGeom prst="rect">
                      <a:avLst/>
                    </a:prstGeom>
                  </pic:spPr>
                </pic:pic>
              </a:graphicData>
            </a:graphic>
          </wp:inline>
        </w:drawing>
      </w:r>
    </w:p>
    <w:p w14:paraId="2945E7FB" w14:textId="77777777" w:rsidR="00B54F06" w:rsidRPr="00A32C8B" w:rsidRDefault="09514D49" w:rsidP="00D06D28">
      <w:pPr>
        <w:contextualSpacing/>
        <w:jc w:val="center"/>
        <w:rPr>
          <w:rFonts w:ascii="Verdana" w:hAnsi="Verdana" w:cs="Arial"/>
          <w:sz w:val="18"/>
          <w:szCs w:val="18"/>
        </w:rPr>
      </w:pPr>
      <w:r w:rsidRPr="00A32C8B">
        <w:rPr>
          <w:rFonts w:ascii="Verdana" w:hAnsi="Verdana" w:cs="Arial"/>
          <w:b/>
          <w:bCs/>
          <w:sz w:val="18"/>
          <w:szCs w:val="18"/>
        </w:rPr>
        <w:t>Fuente</w:t>
      </w:r>
      <w:r w:rsidRPr="00A32C8B">
        <w:rPr>
          <w:rFonts w:ascii="Verdana" w:hAnsi="Verdana" w:cs="Arial"/>
          <w:sz w:val="18"/>
          <w:szCs w:val="18"/>
        </w:rPr>
        <w:t>: Elaboración remitida por la Entidad Territorial</w:t>
      </w:r>
    </w:p>
    <w:p w14:paraId="79E15A27" w14:textId="77777777" w:rsidR="00B54F06" w:rsidRPr="00A32C8B" w:rsidRDefault="00B54F06" w:rsidP="00D06D28">
      <w:pPr>
        <w:contextualSpacing/>
        <w:jc w:val="both"/>
        <w:rPr>
          <w:rFonts w:ascii="Verdana" w:hAnsi="Verdana" w:cs="Arial"/>
          <w:sz w:val="22"/>
          <w:szCs w:val="22"/>
        </w:rPr>
      </w:pPr>
    </w:p>
    <w:p w14:paraId="554C7F6E" w14:textId="77777777" w:rsidR="00931F41" w:rsidRPr="00A32C8B" w:rsidRDefault="00931F41" w:rsidP="00D06D28">
      <w:pPr>
        <w:contextualSpacing/>
        <w:jc w:val="center"/>
        <w:rPr>
          <w:rFonts w:ascii="Verdana" w:hAnsi="Verdana" w:cs="Arial"/>
          <w:b/>
          <w:bCs/>
          <w:sz w:val="18"/>
          <w:szCs w:val="18"/>
        </w:rPr>
      </w:pPr>
      <w:r w:rsidRPr="00A32C8B">
        <w:rPr>
          <w:rFonts w:ascii="Verdana" w:hAnsi="Verdana" w:cs="Arial"/>
          <w:b/>
          <w:bCs/>
          <w:sz w:val="18"/>
          <w:szCs w:val="18"/>
        </w:rPr>
        <w:t xml:space="preserve">Imagen </w:t>
      </w:r>
      <w:r w:rsidR="004512E6" w:rsidRPr="00A32C8B">
        <w:rPr>
          <w:rFonts w:ascii="Verdana" w:hAnsi="Verdana" w:cs="Arial"/>
          <w:b/>
          <w:bCs/>
          <w:sz w:val="18"/>
          <w:szCs w:val="18"/>
        </w:rPr>
        <w:t>7</w:t>
      </w:r>
    </w:p>
    <w:p w14:paraId="72C18323" w14:textId="77777777" w:rsidR="001073B0" w:rsidRPr="00A32C8B" w:rsidRDefault="001073B0" w:rsidP="00D06D28">
      <w:pPr>
        <w:contextualSpacing/>
        <w:jc w:val="center"/>
        <w:rPr>
          <w:rFonts w:ascii="Verdana" w:hAnsi="Verdana" w:cs="Arial"/>
          <w:sz w:val="18"/>
          <w:szCs w:val="18"/>
        </w:rPr>
      </w:pPr>
      <w:r w:rsidRPr="00A32C8B">
        <w:rPr>
          <w:rFonts w:ascii="Verdana" w:hAnsi="Verdana" w:cs="Arial"/>
          <w:sz w:val="18"/>
          <w:szCs w:val="18"/>
        </w:rPr>
        <w:t>Certificado de cumplimiento del contrato 70678-PS-058-2021de la vigencia 2021.</w:t>
      </w:r>
    </w:p>
    <w:p w14:paraId="04D0D04D" w14:textId="77777777" w:rsidR="36FA0B9E" w:rsidRPr="00A32C8B" w:rsidRDefault="002C5BA8" w:rsidP="00D06D28">
      <w:pPr>
        <w:contextualSpacing/>
        <w:jc w:val="both"/>
        <w:rPr>
          <w:rFonts w:ascii="Verdana" w:hAnsi="Verdana" w:cs="Arial"/>
          <w:sz w:val="22"/>
          <w:szCs w:val="22"/>
        </w:rPr>
      </w:pPr>
      <w:r w:rsidRPr="00A32C8B">
        <w:rPr>
          <w:rFonts w:ascii="Verdana" w:hAnsi="Verdana" w:cs="Arial"/>
          <w:noProof/>
          <w:sz w:val="22"/>
          <w:szCs w:val="22"/>
        </w:rPr>
        <w:drawing>
          <wp:inline distT="0" distB="0" distL="0" distR="0" wp14:anchorId="0D8BFBF9" wp14:editId="4E4E2F56">
            <wp:extent cx="5439410" cy="2914650"/>
            <wp:effectExtent l="0" t="0" r="8890" b="0"/>
            <wp:docPr id="12" name="Picture 1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exto&#10;&#10;Descripción generada automáticamente"/>
                    <pic:cNvPicPr/>
                  </pic:nvPicPr>
                  <pic:blipFill>
                    <a:blip r:embed="rId23"/>
                    <a:stretch>
                      <a:fillRect/>
                    </a:stretch>
                  </pic:blipFill>
                  <pic:spPr>
                    <a:xfrm>
                      <a:off x="0" y="0"/>
                      <a:ext cx="5439537" cy="2914718"/>
                    </a:xfrm>
                    <a:prstGeom prst="rect">
                      <a:avLst/>
                    </a:prstGeom>
                  </pic:spPr>
                </pic:pic>
              </a:graphicData>
            </a:graphic>
          </wp:inline>
        </w:drawing>
      </w:r>
    </w:p>
    <w:p w14:paraId="59D3D3BE" w14:textId="77777777" w:rsidR="36FA0B9E" w:rsidRPr="00A32C8B" w:rsidRDefault="3456C632" w:rsidP="00D06D28">
      <w:pPr>
        <w:contextualSpacing/>
        <w:jc w:val="center"/>
        <w:rPr>
          <w:rFonts w:ascii="Verdana" w:hAnsi="Verdana" w:cs="Arial"/>
          <w:sz w:val="18"/>
          <w:szCs w:val="18"/>
        </w:rPr>
      </w:pPr>
      <w:r w:rsidRPr="00A32C8B">
        <w:rPr>
          <w:rFonts w:ascii="Verdana" w:hAnsi="Verdana" w:cs="Arial"/>
          <w:b/>
          <w:bCs/>
          <w:sz w:val="18"/>
          <w:szCs w:val="18"/>
        </w:rPr>
        <w:t>Fuente</w:t>
      </w:r>
      <w:r w:rsidRPr="00A32C8B">
        <w:rPr>
          <w:rFonts w:ascii="Verdana" w:hAnsi="Verdana" w:cs="Arial"/>
          <w:sz w:val="18"/>
          <w:szCs w:val="18"/>
        </w:rPr>
        <w:t>: Elaboración remitida por la Entidad Territorial</w:t>
      </w:r>
    </w:p>
    <w:p w14:paraId="2E6EFB96" w14:textId="77777777" w:rsidR="36FA0B9E" w:rsidRPr="00A32C8B" w:rsidRDefault="36FA0B9E" w:rsidP="00D06D28">
      <w:pPr>
        <w:contextualSpacing/>
        <w:jc w:val="both"/>
        <w:rPr>
          <w:rFonts w:ascii="Verdana" w:hAnsi="Verdana" w:cs="Arial"/>
          <w:sz w:val="22"/>
          <w:szCs w:val="22"/>
        </w:rPr>
      </w:pPr>
    </w:p>
    <w:p w14:paraId="72B681FB" w14:textId="77777777" w:rsidR="00916FD4" w:rsidRPr="00A32C8B" w:rsidRDefault="00EA03C0" w:rsidP="00D06D28">
      <w:pPr>
        <w:contextualSpacing/>
        <w:jc w:val="both"/>
        <w:rPr>
          <w:rFonts w:ascii="Verdana" w:hAnsi="Verdana" w:cs="Arial"/>
          <w:sz w:val="22"/>
          <w:szCs w:val="22"/>
        </w:rPr>
      </w:pPr>
      <w:r w:rsidRPr="00A32C8B">
        <w:rPr>
          <w:rFonts w:ascii="Verdana" w:eastAsia="Arial" w:hAnsi="Verdana" w:cs="Arial"/>
          <w:b/>
          <w:sz w:val="22"/>
          <w:szCs w:val="22"/>
          <w:u w:val="single"/>
          <w:lang w:eastAsia="en-US"/>
        </w:rPr>
        <w:t>Falencias</w:t>
      </w:r>
      <w:r w:rsidR="00B1484F" w:rsidRPr="00A32C8B">
        <w:rPr>
          <w:rFonts w:ascii="Verdana" w:eastAsia="Arial" w:hAnsi="Verdana" w:cs="Arial"/>
          <w:b/>
          <w:sz w:val="22"/>
          <w:szCs w:val="22"/>
          <w:u w:val="single"/>
          <w:lang w:eastAsia="en-US"/>
        </w:rPr>
        <w:t xml:space="preserve"> </w:t>
      </w:r>
      <w:r w:rsidR="00447B30" w:rsidRPr="00A32C8B">
        <w:rPr>
          <w:rFonts w:ascii="Verdana" w:eastAsia="Arial" w:hAnsi="Verdana" w:cs="Arial"/>
          <w:b/>
          <w:sz w:val="22"/>
          <w:szCs w:val="22"/>
          <w:u w:val="single"/>
          <w:lang w:eastAsia="en-US"/>
        </w:rPr>
        <w:t xml:space="preserve">en la </w:t>
      </w:r>
      <w:r w:rsidR="00B1484F" w:rsidRPr="00A32C8B">
        <w:rPr>
          <w:rFonts w:ascii="Verdana" w:eastAsia="Arial" w:hAnsi="Verdana" w:cs="Arial"/>
          <w:b/>
          <w:sz w:val="22"/>
          <w:szCs w:val="22"/>
          <w:u w:val="single"/>
          <w:lang w:eastAsia="en-US"/>
        </w:rPr>
        <w:t>publicación de contratos</w:t>
      </w:r>
      <w:r w:rsidR="005D53B0" w:rsidRPr="00A32C8B">
        <w:rPr>
          <w:rFonts w:ascii="Verdana" w:hAnsi="Verdana" w:cs="Arial"/>
          <w:sz w:val="22"/>
          <w:szCs w:val="22"/>
        </w:rPr>
        <w:t xml:space="preserve"> </w:t>
      </w:r>
    </w:p>
    <w:p w14:paraId="5EA567E1" w14:textId="77777777" w:rsidR="196ECE0C" w:rsidRPr="00A32C8B" w:rsidRDefault="196ECE0C" w:rsidP="00D06D28">
      <w:pPr>
        <w:contextualSpacing/>
        <w:jc w:val="both"/>
        <w:rPr>
          <w:rFonts w:ascii="Verdana" w:hAnsi="Verdana" w:cs="Arial"/>
          <w:sz w:val="22"/>
          <w:szCs w:val="22"/>
        </w:rPr>
      </w:pPr>
    </w:p>
    <w:p w14:paraId="0A8EF995" w14:textId="77777777" w:rsidR="6CA17A87" w:rsidRPr="00A32C8B" w:rsidRDefault="446ABA88" w:rsidP="00D06D28">
      <w:pPr>
        <w:contextualSpacing/>
        <w:jc w:val="both"/>
        <w:rPr>
          <w:rFonts w:ascii="Verdana" w:eastAsia="Arial" w:hAnsi="Verdana" w:cs="Arial"/>
          <w:sz w:val="22"/>
          <w:szCs w:val="22"/>
          <w:lang w:val="es"/>
        </w:rPr>
      </w:pPr>
      <w:r w:rsidRPr="00A32C8B">
        <w:rPr>
          <w:rFonts w:ascii="Verdana" w:eastAsia="Arial" w:hAnsi="Verdana" w:cs="Arial"/>
          <w:sz w:val="22"/>
          <w:szCs w:val="22"/>
          <w:lang w:val="es"/>
        </w:rPr>
        <w:t xml:space="preserve">En sede del reconocimiento </w:t>
      </w:r>
      <w:r w:rsidR="53B521AE" w:rsidRPr="00A32C8B">
        <w:rPr>
          <w:rFonts w:ascii="Verdana" w:eastAsia="Arial" w:hAnsi="Verdana" w:cs="Arial"/>
          <w:sz w:val="22"/>
          <w:szCs w:val="22"/>
          <w:lang w:val="es"/>
        </w:rPr>
        <w:t>institucional</w:t>
      </w:r>
      <w:r w:rsidRPr="00A32C8B">
        <w:rPr>
          <w:rFonts w:ascii="Verdana" w:eastAsia="Arial" w:hAnsi="Verdana" w:cs="Arial"/>
          <w:sz w:val="22"/>
          <w:szCs w:val="22"/>
          <w:lang w:val="es"/>
        </w:rPr>
        <w:t xml:space="preserve"> a los recursos, se analizó </w:t>
      </w:r>
      <w:r w:rsidR="008537C0" w:rsidRPr="00A32C8B">
        <w:rPr>
          <w:rFonts w:ascii="Verdana" w:eastAsia="Arial" w:hAnsi="Verdana" w:cs="Arial"/>
          <w:sz w:val="22"/>
          <w:szCs w:val="22"/>
          <w:lang w:val="es"/>
        </w:rPr>
        <w:t>el proceso</w:t>
      </w:r>
      <w:r w:rsidRPr="00A32C8B">
        <w:rPr>
          <w:rFonts w:ascii="Verdana" w:eastAsia="Arial" w:hAnsi="Verdana" w:cs="Arial"/>
          <w:sz w:val="22"/>
          <w:szCs w:val="22"/>
          <w:lang w:val="es"/>
        </w:rPr>
        <w:t xml:space="preserve"> de publicación de </w:t>
      </w:r>
      <w:r w:rsidR="1B20B237" w:rsidRPr="00A32C8B">
        <w:rPr>
          <w:rFonts w:ascii="Verdana" w:eastAsia="Arial" w:hAnsi="Verdana" w:cs="Arial"/>
          <w:sz w:val="22"/>
          <w:szCs w:val="22"/>
          <w:lang w:val="es"/>
        </w:rPr>
        <w:t xml:space="preserve">los actos administrativos, </w:t>
      </w:r>
      <w:r w:rsidR="7362FF57" w:rsidRPr="00A32C8B">
        <w:rPr>
          <w:rFonts w:ascii="Verdana" w:eastAsia="Arial" w:hAnsi="Verdana" w:cs="Arial"/>
          <w:sz w:val="22"/>
          <w:szCs w:val="22"/>
          <w:lang w:val="es"/>
        </w:rPr>
        <w:t>minutas contractuales</w:t>
      </w:r>
      <w:r w:rsidR="1B20B237" w:rsidRPr="00A32C8B">
        <w:rPr>
          <w:rFonts w:ascii="Verdana" w:eastAsia="Arial" w:hAnsi="Verdana" w:cs="Arial"/>
          <w:sz w:val="22"/>
          <w:szCs w:val="22"/>
          <w:lang w:val="es"/>
        </w:rPr>
        <w:t>, convenios e informes, cuando la ley lo exija</w:t>
      </w:r>
      <w:r w:rsidR="6D231935" w:rsidRPr="00A32C8B">
        <w:rPr>
          <w:rFonts w:ascii="Verdana" w:eastAsia="Arial" w:hAnsi="Verdana" w:cs="Arial"/>
          <w:sz w:val="22"/>
          <w:szCs w:val="22"/>
          <w:lang w:val="es"/>
        </w:rPr>
        <w:t>, para los procesos contractuales remitidos.</w:t>
      </w:r>
      <w:r w:rsidR="1B20B237" w:rsidRPr="00A32C8B">
        <w:rPr>
          <w:rFonts w:ascii="Verdana" w:eastAsia="Arial" w:hAnsi="Verdana" w:cs="Arial"/>
          <w:sz w:val="22"/>
          <w:szCs w:val="22"/>
          <w:lang w:val="es"/>
        </w:rPr>
        <w:t xml:space="preserve"> En primer lugar, es importante advertir que el Municipio de </w:t>
      </w:r>
      <w:r w:rsidR="00EF1A7E" w:rsidRPr="00A32C8B">
        <w:rPr>
          <w:rFonts w:ascii="Verdana" w:eastAsia="Arial" w:hAnsi="Verdana" w:cs="Arial"/>
          <w:sz w:val="22"/>
          <w:szCs w:val="22"/>
          <w:lang w:val="es"/>
        </w:rPr>
        <w:t>San Benito Abad</w:t>
      </w:r>
      <w:r w:rsidR="655C33F6" w:rsidRPr="00A32C8B">
        <w:rPr>
          <w:rFonts w:ascii="Verdana" w:eastAsia="Arial" w:hAnsi="Verdana" w:cs="Arial"/>
          <w:sz w:val="22"/>
          <w:szCs w:val="22"/>
          <w:lang w:val="es"/>
        </w:rPr>
        <w:t xml:space="preserve"> – </w:t>
      </w:r>
      <w:r w:rsidR="00EF1A7E" w:rsidRPr="00A32C8B">
        <w:rPr>
          <w:rFonts w:ascii="Verdana" w:eastAsia="Arial" w:hAnsi="Verdana" w:cs="Arial"/>
          <w:sz w:val="22"/>
          <w:szCs w:val="22"/>
          <w:lang w:val="es"/>
        </w:rPr>
        <w:t>Sucre</w:t>
      </w:r>
      <w:r w:rsidR="655C33F6" w:rsidRPr="00A32C8B">
        <w:rPr>
          <w:rFonts w:ascii="Verdana" w:eastAsia="Arial" w:hAnsi="Verdana" w:cs="Arial"/>
          <w:sz w:val="22"/>
          <w:szCs w:val="22"/>
          <w:lang w:val="es"/>
        </w:rPr>
        <w:t xml:space="preserve"> realiza la publicación y gestión contractual</w:t>
      </w:r>
      <w:r w:rsidR="1B20B237" w:rsidRPr="00A32C8B">
        <w:rPr>
          <w:rFonts w:ascii="Verdana" w:eastAsia="Arial" w:hAnsi="Verdana" w:cs="Arial"/>
          <w:sz w:val="22"/>
          <w:szCs w:val="22"/>
          <w:lang w:val="es"/>
        </w:rPr>
        <w:t xml:space="preserve"> en </w:t>
      </w:r>
      <w:r w:rsidR="655C33F6" w:rsidRPr="00A32C8B">
        <w:rPr>
          <w:rFonts w:ascii="Verdana" w:eastAsia="Arial" w:hAnsi="Verdana" w:cs="Arial"/>
          <w:sz w:val="22"/>
          <w:szCs w:val="22"/>
          <w:lang w:val="es"/>
        </w:rPr>
        <w:t>l</w:t>
      </w:r>
      <w:r w:rsidR="1B20B237" w:rsidRPr="00A32C8B">
        <w:rPr>
          <w:rFonts w:ascii="Verdana" w:eastAsia="Arial" w:hAnsi="Verdana" w:cs="Arial"/>
          <w:sz w:val="22"/>
          <w:szCs w:val="22"/>
          <w:lang w:val="es"/>
        </w:rPr>
        <w:t xml:space="preserve">a Plataforma SECOP I. De acuerdo con la revisión de los </w:t>
      </w:r>
      <w:r w:rsidR="52E66FB2" w:rsidRPr="00A32C8B">
        <w:rPr>
          <w:rFonts w:ascii="Verdana" w:eastAsia="Arial" w:hAnsi="Verdana" w:cs="Arial"/>
          <w:sz w:val="22"/>
          <w:szCs w:val="22"/>
          <w:lang w:val="es"/>
        </w:rPr>
        <w:t>269</w:t>
      </w:r>
      <w:r w:rsidR="1B20B237" w:rsidRPr="00A32C8B">
        <w:rPr>
          <w:rFonts w:ascii="Verdana" w:eastAsia="Arial" w:hAnsi="Verdana" w:cs="Arial"/>
          <w:sz w:val="22"/>
          <w:szCs w:val="22"/>
          <w:lang w:val="es"/>
        </w:rPr>
        <w:t xml:space="preserve"> procesos allegados, se observó que, del total de la contratación analizada, el </w:t>
      </w:r>
      <w:r w:rsidR="0EEF5F10" w:rsidRPr="00A32C8B">
        <w:rPr>
          <w:rFonts w:ascii="Verdana" w:eastAsia="Arial" w:hAnsi="Verdana" w:cs="Arial"/>
          <w:sz w:val="22"/>
          <w:szCs w:val="22"/>
          <w:lang w:val="es"/>
        </w:rPr>
        <w:t>100</w:t>
      </w:r>
      <w:r w:rsidR="000F68C8" w:rsidRPr="00A32C8B">
        <w:rPr>
          <w:rFonts w:ascii="Verdana" w:eastAsia="Arial" w:hAnsi="Verdana" w:cs="Arial"/>
          <w:sz w:val="22"/>
          <w:szCs w:val="22"/>
          <w:lang w:val="es"/>
        </w:rPr>
        <w:t xml:space="preserve"> </w:t>
      </w:r>
      <w:r w:rsidR="0EEF5F10" w:rsidRPr="00A32C8B">
        <w:rPr>
          <w:rFonts w:ascii="Verdana" w:eastAsia="Arial" w:hAnsi="Verdana" w:cs="Arial"/>
          <w:sz w:val="22"/>
          <w:szCs w:val="22"/>
          <w:lang w:val="es"/>
        </w:rPr>
        <w:t xml:space="preserve">% </w:t>
      </w:r>
      <w:r w:rsidR="00631908" w:rsidRPr="00A32C8B">
        <w:rPr>
          <w:rFonts w:ascii="Verdana" w:eastAsia="Arial" w:hAnsi="Verdana" w:cs="Arial"/>
          <w:sz w:val="22"/>
          <w:szCs w:val="22"/>
          <w:lang w:val="es"/>
        </w:rPr>
        <w:t xml:space="preserve">de los procesos </w:t>
      </w:r>
      <w:r w:rsidR="00AA4E41" w:rsidRPr="00A32C8B">
        <w:rPr>
          <w:rFonts w:ascii="Verdana" w:eastAsia="Arial" w:hAnsi="Verdana" w:cs="Arial"/>
          <w:sz w:val="22"/>
          <w:szCs w:val="22"/>
          <w:lang w:val="es"/>
        </w:rPr>
        <w:t>tienen un expediente de publicación</w:t>
      </w:r>
      <w:r w:rsidR="0EEF5F10" w:rsidRPr="00A32C8B">
        <w:rPr>
          <w:rFonts w:ascii="Verdana" w:eastAsia="Arial" w:hAnsi="Verdana" w:cs="Arial"/>
          <w:sz w:val="22"/>
          <w:szCs w:val="22"/>
          <w:lang w:val="es"/>
        </w:rPr>
        <w:t xml:space="preserve"> </w:t>
      </w:r>
      <w:r w:rsidR="1B20B237" w:rsidRPr="00A32C8B">
        <w:rPr>
          <w:rFonts w:ascii="Verdana" w:eastAsia="Arial" w:hAnsi="Verdana" w:cs="Arial"/>
          <w:sz w:val="22"/>
          <w:szCs w:val="22"/>
          <w:lang w:val="es"/>
        </w:rPr>
        <w:t>en el SECOP</w:t>
      </w:r>
      <w:r w:rsidR="00AF53D7" w:rsidRPr="00A32C8B">
        <w:rPr>
          <w:rFonts w:ascii="Verdana" w:eastAsia="Arial" w:hAnsi="Verdana" w:cs="Arial"/>
          <w:sz w:val="22"/>
          <w:szCs w:val="22"/>
          <w:lang w:val="es"/>
        </w:rPr>
        <w:t>.</w:t>
      </w:r>
      <w:r w:rsidR="001963A1" w:rsidRPr="00A32C8B">
        <w:rPr>
          <w:rFonts w:ascii="Verdana" w:eastAsia="Arial" w:hAnsi="Verdana" w:cs="Arial"/>
          <w:sz w:val="22"/>
          <w:szCs w:val="22"/>
          <w:lang w:val="es"/>
        </w:rPr>
        <w:t xml:space="preserve"> </w:t>
      </w:r>
      <w:r w:rsidR="00AF53D7" w:rsidRPr="00A32C8B">
        <w:rPr>
          <w:rFonts w:ascii="Verdana" w:eastAsia="Arial" w:hAnsi="Verdana" w:cs="Arial"/>
          <w:sz w:val="22"/>
          <w:szCs w:val="22"/>
          <w:lang w:val="es"/>
        </w:rPr>
        <w:t>N</w:t>
      </w:r>
      <w:r w:rsidR="001963A1" w:rsidRPr="00A32C8B">
        <w:rPr>
          <w:rFonts w:ascii="Verdana" w:eastAsia="Arial" w:hAnsi="Verdana" w:cs="Arial"/>
          <w:sz w:val="22"/>
          <w:szCs w:val="22"/>
          <w:lang w:val="es"/>
        </w:rPr>
        <w:t xml:space="preserve">o obstante, </w:t>
      </w:r>
      <w:r w:rsidR="00B07E34" w:rsidRPr="00A32C8B">
        <w:rPr>
          <w:rFonts w:ascii="Verdana" w:eastAsia="Arial" w:hAnsi="Verdana" w:cs="Arial"/>
          <w:sz w:val="22"/>
          <w:szCs w:val="22"/>
          <w:lang w:val="es"/>
        </w:rPr>
        <w:t xml:space="preserve">los documentos de obligatorio </w:t>
      </w:r>
      <w:r w:rsidR="00CC2D04">
        <w:rPr>
          <w:rFonts w:ascii="Verdana" w:eastAsia="Arial" w:hAnsi="Verdana" w:cs="Arial"/>
          <w:sz w:val="22"/>
          <w:szCs w:val="22"/>
          <w:lang w:val="es"/>
        </w:rPr>
        <w:t>reporte</w:t>
      </w:r>
      <w:r w:rsidR="00AA4E41" w:rsidRPr="00A32C8B">
        <w:rPr>
          <w:rFonts w:ascii="Verdana" w:eastAsia="Arial" w:hAnsi="Verdana" w:cs="Arial"/>
          <w:sz w:val="22"/>
          <w:szCs w:val="22"/>
          <w:lang w:val="es"/>
        </w:rPr>
        <w:t xml:space="preserve"> no</w:t>
      </w:r>
      <w:r w:rsidR="00AF53D7" w:rsidRPr="00A32C8B">
        <w:rPr>
          <w:rFonts w:ascii="Verdana" w:eastAsia="Arial" w:hAnsi="Verdana" w:cs="Arial"/>
          <w:sz w:val="22"/>
          <w:szCs w:val="22"/>
          <w:lang w:val="es"/>
        </w:rPr>
        <w:t xml:space="preserve"> se encuentran </w:t>
      </w:r>
      <w:r w:rsidR="00803B50" w:rsidRPr="00A32C8B">
        <w:rPr>
          <w:rFonts w:ascii="Verdana" w:eastAsia="Arial" w:hAnsi="Verdana" w:cs="Arial"/>
          <w:sz w:val="22"/>
          <w:szCs w:val="22"/>
          <w:lang w:val="es"/>
        </w:rPr>
        <w:t>cargados en su totalidad</w:t>
      </w:r>
      <w:r w:rsidR="1B20B237" w:rsidRPr="00A32C8B">
        <w:rPr>
          <w:rFonts w:ascii="Verdana" w:eastAsia="Arial" w:hAnsi="Verdana" w:cs="Arial"/>
          <w:sz w:val="22"/>
          <w:szCs w:val="22"/>
          <w:lang w:val="es"/>
        </w:rPr>
        <w:t>.</w:t>
      </w:r>
    </w:p>
    <w:p w14:paraId="2A09909D" w14:textId="77777777" w:rsidR="6CA17A87" w:rsidRPr="00A32C8B" w:rsidRDefault="6CA17A87" w:rsidP="00D06D28">
      <w:pPr>
        <w:contextualSpacing/>
        <w:jc w:val="both"/>
        <w:rPr>
          <w:rFonts w:ascii="Verdana" w:eastAsia="Arial" w:hAnsi="Verdana" w:cs="Arial"/>
          <w:sz w:val="22"/>
          <w:szCs w:val="22"/>
          <w:lang w:val="es"/>
        </w:rPr>
      </w:pPr>
    </w:p>
    <w:p w14:paraId="4BFD9573" w14:textId="77777777" w:rsidR="6CA17A87" w:rsidRPr="00A32C8B" w:rsidRDefault="1B20B237" w:rsidP="00D06D28">
      <w:pPr>
        <w:contextualSpacing/>
        <w:jc w:val="both"/>
        <w:rPr>
          <w:rFonts w:ascii="Verdana" w:eastAsia="Arial" w:hAnsi="Verdana" w:cs="Arial"/>
          <w:sz w:val="22"/>
          <w:szCs w:val="22"/>
          <w:lang w:val="es"/>
        </w:rPr>
      </w:pPr>
      <w:r w:rsidRPr="00A32C8B">
        <w:rPr>
          <w:rFonts w:ascii="Verdana" w:eastAsia="Arial" w:hAnsi="Verdana" w:cs="Arial"/>
          <w:sz w:val="22"/>
          <w:szCs w:val="22"/>
          <w:lang w:val="es"/>
        </w:rPr>
        <w:t xml:space="preserve">Ahora bien, en términos de la publicidad de los documentos de obligatorio cargue al SECOP, dentro de las diferentes etapas de la contratación pública, se </w:t>
      </w:r>
      <w:r w:rsidR="65D40606" w:rsidRPr="00A32C8B">
        <w:rPr>
          <w:rFonts w:ascii="Verdana" w:eastAsia="Arial" w:hAnsi="Verdana" w:cs="Arial"/>
          <w:sz w:val="22"/>
          <w:szCs w:val="22"/>
          <w:lang w:val="es"/>
        </w:rPr>
        <w:t>anali</w:t>
      </w:r>
      <w:r w:rsidR="00447B30" w:rsidRPr="00A32C8B">
        <w:rPr>
          <w:rFonts w:ascii="Verdana" w:eastAsia="Arial" w:hAnsi="Verdana" w:cs="Arial"/>
          <w:sz w:val="22"/>
          <w:szCs w:val="22"/>
          <w:lang w:val="es"/>
        </w:rPr>
        <w:t>zaron</w:t>
      </w:r>
      <w:r w:rsidR="65D40606" w:rsidRPr="00A32C8B">
        <w:rPr>
          <w:rFonts w:ascii="Verdana" w:eastAsia="Arial" w:hAnsi="Verdana" w:cs="Arial"/>
          <w:sz w:val="22"/>
          <w:szCs w:val="22"/>
          <w:lang w:val="es"/>
        </w:rPr>
        <w:t xml:space="preserve"> los procesos de contratación pública </w:t>
      </w:r>
      <w:r w:rsidR="3258353A" w:rsidRPr="00A32C8B">
        <w:rPr>
          <w:rFonts w:ascii="Verdana" w:eastAsia="Arial" w:hAnsi="Verdana" w:cs="Arial"/>
          <w:sz w:val="22"/>
          <w:szCs w:val="22"/>
          <w:lang w:val="es"/>
        </w:rPr>
        <w:t>bajo la modalidad de contratación directa</w:t>
      </w:r>
      <w:r w:rsidR="78A31CBD" w:rsidRPr="00A32C8B">
        <w:rPr>
          <w:rFonts w:ascii="Verdana" w:eastAsia="Arial" w:hAnsi="Verdana" w:cs="Arial"/>
          <w:sz w:val="22"/>
          <w:szCs w:val="22"/>
          <w:lang w:val="es"/>
        </w:rPr>
        <w:t>, donde para un total de 254 procesos, se cuenta con la publicación únicamente de los estudios previos, certificado de no existencia de personal y la minuta contractual, siendo omisos la publicación de los documentos que dan cuenta de la ejec</w:t>
      </w:r>
      <w:r w:rsidR="39789FE6" w:rsidRPr="00A32C8B">
        <w:rPr>
          <w:rFonts w:ascii="Verdana" w:eastAsia="Arial" w:hAnsi="Verdana" w:cs="Arial"/>
          <w:sz w:val="22"/>
          <w:szCs w:val="22"/>
          <w:lang w:val="es"/>
        </w:rPr>
        <w:t>ución del proceso y el cierre</w:t>
      </w:r>
      <w:r w:rsidR="001A027D" w:rsidRPr="00A32C8B">
        <w:rPr>
          <w:rFonts w:ascii="Verdana" w:eastAsia="Arial" w:hAnsi="Verdana" w:cs="Arial"/>
          <w:sz w:val="22"/>
          <w:szCs w:val="22"/>
          <w:lang w:val="es"/>
        </w:rPr>
        <w:t>, como muestra el siguiente gráfico</w:t>
      </w:r>
      <w:r w:rsidR="006F7298" w:rsidRPr="00A32C8B">
        <w:rPr>
          <w:rFonts w:ascii="Verdana" w:eastAsia="Arial" w:hAnsi="Verdana" w:cs="Arial"/>
          <w:sz w:val="22"/>
          <w:szCs w:val="22"/>
          <w:lang w:val="es"/>
        </w:rPr>
        <w:t xml:space="preserve">, donde en </w:t>
      </w:r>
      <w:r w:rsidR="007013C2">
        <w:rPr>
          <w:rFonts w:ascii="Verdana" w:eastAsia="Arial" w:hAnsi="Verdana" w:cs="Arial"/>
          <w:sz w:val="22"/>
          <w:szCs w:val="22"/>
          <w:lang w:val="es"/>
        </w:rPr>
        <w:t>ocre</w:t>
      </w:r>
      <w:r w:rsidR="006F7298" w:rsidRPr="00A32C8B">
        <w:rPr>
          <w:rFonts w:ascii="Verdana" w:eastAsia="Arial" w:hAnsi="Verdana" w:cs="Arial"/>
          <w:sz w:val="22"/>
          <w:szCs w:val="22"/>
          <w:lang w:val="es"/>
        </w:rPr>
        <w:t xml:space="preserve"> oscuro se señala la cantidad de procesos contractuales donde el </w:t>
      </w:r>
      <w:r w:rsidR="000C6C7D" w:rsidRPr="00A32C8B">
        <w:rPr>
          <w:rFonts w:ascii="Verdana" w:eastAsia="Arial" w:hAnsi="Verdana" w:cs="Arial"/>
          <w:sz w:val="22"/>
          <w:szCs w:val="22"/>
          <w:lang w:val="es"/>
        </w:rPr>
        <w:t xml:space="preserve">documento se encuentra publicado en el SECOP y en </w:t>
      </w:r>
      <w:r w:rsidR="007013C2">
        <w:rPr>
          <w:rFonts w:ascii="Verdana" w:eastAsia="Arial" w:hAnsi="Verdana" w:cs="Arial"/>
          <w:sz w:val="22"/>
          <w:szCs w:val="22"/>
          <w:lang w:val="es"/>
        </w:rPr>
        <w:t>ocre</w:t>
      </w:r>
      <w:r w:rsidR="000C6C7D" w:rsidRPr="00A32C8B">
        <w:rPr>
          <w:rFonts w:ascii="Verdana" w:eastAsia="Arial" w:hAnsi="Verdana" w:cs="Arial"/>
          <w:sz w:val="22"/>
          <w:szCs w:val="22"/>
          <w:lang w:val="es"/>
        </w:rPr>
        <w:t xml:space="preserve"> claro la cantidad de procesos donde el documento no </w:t>
      </w:r>
      <w:r w:rsidR="006F7298" w:rsidRPr="00A32C8B">
        <w:rPr>
          <w:rFonts w:ascii="Verdana" w:eastAsia="Arial" w:hAnsi="Verdana" w:cs="Arial"/>
          <w:sz w:val="22"/>
          <w:szCs w:val="22"/>
          <w:lang w:val="es"/>
        </w:rPr>
        <w:t xml:space="preserve">se encuentra </w:t>
      </w:r>
      <w:r w:rsidR="000C6C7D" w:rsidRPr="00A32C8B">
        <w:rPr>
          <w:rFonts w:ascii="Verdana" w:eastAsia="Arial" w:hAnsi="Verdana" w:cs="Arial"/>
          <w:sz w:val="22"/>
          <w:szCs w:val="22"/>
          <w:lang w:val="es"/>
        </w:rPr>
        <w:t>publicado</w:t>
      </w:r>
      <w:r w:rsidR="001A027D" w:rsidRPr="00A32C8B">
        <w:rPr>
          <w:rFonts w:ascii="Verdana" w:eastAsia="Arial" w:hAnsi="Verdana" w:cs="Arial"/>
          <w:sz w:val="22"/>
          <w:szCs w:val="22"/>
          <w:lang w:val="es"/>
        </w:rPr>
        <w:t>:</w:t>
      </w:r>
    </w:p>
    <w:p w14:paraId="5A5B4261" w14:textId="77777777" w:rsidR="6CA17A87" w:rsidRPr="00A32C8B" w:rsidRDefault="6CA17A87" w:rsidP="00D06D28">
      <w:pPr>
        <w:contextualSpacing/>
        <w:jc w:val="both"/>
        <w:rPr>
          <w:rFonts w:ascii="Verdana" w:eastAsia="Arial" w:hAnsi="Verdana" w:cs="Arial"/>
          <w:sz w:val="22"/>
          <w:szCs w:val="22"/>
          <w:lang w:val="es"/>
        </w:rPr>
      </w:pPr>
    </w:p>
    <w:p w14:paraId="7A0E68C3" w14:textId="77777777" w:rsidR="6CA17A87" w:rsidRPr="00A32C8B" w:rsidRDefault="097E0B96" w:rsidP="00D06D28">
      <w:pPr>
        <w:contextualSpacing/>
        <w:jc w:val="center"/>
        <w:rPr>
          <w:rFonts w:ascii="Verdana" w:hAnsi="Verdana" w:cs="Arial"/>
        </w:rPr>
      </w:pPr>
      <w:r w:rsidRPr="00A32C8B">
        <w:rPr>
          <w:rFonts w:ascii="Verdana" w:eastAsia="Arial" w:hAnsi="Verdana" w:cs="Arial"/>
          <w:b/>
          <w:bCs/>
          <w:sz w:val="18"/>
          <w:szCs w:val="18"/>
        </w:rPr>
        <w:t xml:space="preserve">Gráfico No. </w:t>
      </w:r>
      <w:r w:rsidR="004512E6" w:rsidRPr="00A32C8B">
        <w:rPr>
          <w:rFonts w:ascii="Verdana" w:eastAsia="Arial" w:hAnsi="Verdana" w:cs="Arial"/>
          <w:b/>
          <w:bCs/>
          <w:sz w:val="18"/>
          <w:szCs w:val="18"/>
        </w:rPr>
        <w:t>5</w:t>
      </w:r>
    </w:p>
    <w:p w14:paraId="15D605C4" w14:textId="77777777" w:rsidR="6CA17A87" w:rsidRPr="00A32C8B" w:rsidRDefault="097E0B96" w:rsidP="00D06D28">
      <w:pPr>
        <w:contextualSpacing/>
        <w:jc w:val="center"/>
        <w:rPr>
          <w:rFonts w:ascii="Verdana" w:hAnsi="Verdana" w:cs="Arial"/>
        </w:rPr>
      </w:pPr>
      <w:r w:rsidRPr="00A32C8B">
        <w:rPr>
          <w:rFonts w:ascii="Verdana" w:eastAsia="Arial" w:hAnsi="Verdana" w:cs="Arial"/>
          <w:sz w:val="18"/>
          <w:szCs w:val="18"/>
        </w:rPr>
        <w:t xml:space="preserve">Análisis de la publicidad de los documentos en las etapas precontractuales, </w:t>
      </w:r>
      <w:r w:rsidR="000F68C8" w:rsidRPr="00A32C8B">
        <w:rPr>
          <w:rFonts w:ascii="Verdana" w:eastAsia="Arial" w:hAnsi="Verdana" w:cs="Arial"/>
          <w:sz w:val="18"/>
          <w:szCs w:val="18"/>
        </w:rPr>
        <w:t>c</w:t>
      </w:r>
      <w:r w:rsidRPr="00A32C8B">
        <w:rPr>
          <w:rFonts w:ascii="Verdana" w:eastAsia="Arial" w:hAnsi="Verdana" w:cs="Arial"/>
          <w:sz w:val="18"/>
          <w:szCs w:val="18"/>
        </w:rPr>
        <w:t xml:space="preserve">ontractuales y </w:t>
      </w:r>
      <w:r w:rsidR="000F68C8" w:rsidRPr="00A32C8B">
        <w:rPr>
          <w:rFonts w:ascii="Verdana" w:eastAsia="Arial" w:hAnsi="Verdana" w:cs="Arial"/>
          <w:sz w:val="18"/>
          <w:szCs w:val="18"/>
        </w:rPr>
        <w:t>p</w:t>
      </w:r>
      <w:r w:rsidRPr="00A32C8B">
        <w:rPr>
          <w:rFonts w:ascii="Verdana" w:eastAsia="Arial" w:hAnsi="Verdana" w:cs="Arial"/>
          <w:sz w:val="18"/>
          <w:szCs w:val="18"/>
        </w:rPr>
        <w:t>oscontractuales con los requerimientos de publicidad.</w:t>
      </w:r>
    </w:p>
    <w:p w14:paraId="4EA7ECAB" w14:textId="77777777" w:rsidR="6CA17A87" w:rsidRPr="00A32C8B" w:rsidRDefault="008B5389" w:rsidP="00D97A58">
      <w:pPr>
        <w:contextualSpacing/>
        <w:jc w:val="center"/>
        <w:rPr>
          <w:rFonts w:ascii="Verdana" w:hAnsi="Verdana" w:cs="Arial"/>
        </w:rPr>
      </w:pPr>
      <w:r>
        <w:rPr>
          <w:rFonts w:ascii="Verdana" w:eastAsia="Arial" w:hAnsi="Verdana" w:cs="Arial"/>
          <w:noProof/>
          <w:sz w:val="22"/>
          <w:szCs w:val="22"/>
          <w:lang w:val="es"/>
        </w:rPr>
        <w:drawing>
          <wp:inline distT="0" distB="0" distL="0" distR="0" wp14:anchorId="287AD2B5" wp14:editId="0AF222C7">
            <wp:extent cx="5393523" cy="3108960"/>
            <wp:effectExtent l="0" t="0" r="0" b="0"/>
            <wp:docPr id="1954989624"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989624" name="Imagen 1" descr="Gráfico, Gráfico de barras&#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2684" cy="3125769"/>
                    </a:xfrm>
                    <a:prstGeom prst="rect">
                      <a:avLst/>
                    </a:prstGeom>
                    <a:noFill/>
                  </pic:spPr>
                </pic:pic>
              </a:graphicData>
            </a:graphic>
          </wp:inline>
        </w:drawing>
      </w:r>
    </w:p>
    <w:p w14:paraId="1B2F4C5E" w14:textId="77777777" w:rsidR="6CA17A87" w:rsidRPr="00A32C8B" w:rsidRDefault="75C8D895" w:rsidP="00D06D28">
      <w:pPr>
        <w:contextualSpacing/>
        <w:jc w:val="center"/>
        <w:rPr>
          <w:rFonts w:ascii="Verdana" w:hAnsi="Verdana" w:cs="Arial"/>
          <w:sz w:val="22"/>
          <w:szCs w:val="22"/>
        </w:rPr>
      </w:pPr>
      <w:r w:rsidRPr="00A32C8B">
        <w:rPr>
          <w:rFonts w:ascii="Verdana" w:eastAsia="Arial" w:hAnsi="Verdana" w:cs="Arial"/>
          <w:b/>
          <w:bCs/>
          <w:sz w:val="18"/>
          <w:szCs w:val="18"/>
        </w:rPr>
        <w:t>Fuente</w:t>
      </w:r>
      <w:r w:rsidRPr="00A32C8B">
        <w:rPr>
          <w:rFonts w:ascii="Verdana" w:eastAsia="Arial" w:hAnsi="Verdana" w:cs="Arial"/>
          <w:sz w:val="18"/>
          <w:szCs w:val="18"/>
        </w:rPr>
        <w:t>: Elaboración propia con base en la información remitida por la Entidad Territorial</w:t>
      </w:r>
    </w:p>
    <w:p w14:paraId="00916960" w14:textId="77777777" w:rsidR="6CA17A87" w:rsidRPr="00A32C8B" w:rsidRDefault="6CA17A87" w:rsidP="00D06D28">
      <w:pPr>
        <w:contextualSpacing/>
        <w:jc w:val="both"/>
        <w:rPr>
          <w:rFonts w:ascii="Verdana" w:eastAsia="Arial" w:hAnsi="Verdana" w:cs="Arial"/>
          <w:sz w:val="22"/>
          <w:szCs w:val="22"/>
          <w:lang w:val="es"/>
        </w:rPr>
      </w:pPr>
    </w:p>
    <w:p w14:paraId="65843654" w14:textId="77777777" w:rsidR="6CA17A87" w:rsidRPr="00A32C8B" w:rsidRDefault="37F17E43" w:rsidP="00D06D28">
      <w:pPr>
        <w:contextualSpacing/>
        <w:jc w:val="both"/>
        <w:rPr>
          <w:rFonts w:ascii="Verdana" w:eastAsia="Arial" w:hAnsi="Verdana" w:cs="Arial"/>
          <w:sz w:val="22"/>
          <w:szCs w:val="22"/>
          <w:lang w:val="es"/>
        </w:rPr>
      </w:pPr>
      <w:r w:rsidRPr="00A32C8B">
        <w:rPr>
          <w:rFonts w:ascii="Verdana" w:eastAsia="Arial" w:hAnsi="Verdana" w:cs="Arial"/>
          <w:sz w:val="22"/>
          <w:szCs w:val="22"/>
          <w:lang w:val="es"/>
        </w:rPr>
        <w:t>Ahor</w:t>
      </w:r>
      <w:r w:rsidR="35C9762E" w:rsidRPr="00A32C8B">
        <w:rPr>
          <w:rFonts w:ascii="Verdana" w:eastAsia="Arial" w:hAnsi="Verdana" w:cs="Arial"/>
          <w:sz w:val="22"/>
          <w:szCs w:val="22"/>
          <w:lang w:val="es"/>
        </w:rPr>
        <w:t>a bien</w:t>
      </w:r>
      <w:r w:rsidRPr="00A32C8B">
        <w:rPr>
          <w:rFonts w:ascii="Verdana" w:eastAsia="Arial" w:hAnsi="Verdana" w:cs="Arial"/>
          <w:sz w:val="22"/>
          <w:szCs w:val="22"/>
          <w:lang w:val="es"/>
        </w:rPr>
        <w:t xml:space="preserve">, en </w:t>
      </w:r>
      <w:r w:rsidR="18666CDD" w:rsidRPr="00A32C8B">
        <w:rPr>
          <w:rFonts w:ascii="Verdana" w:eastAsia="Arial" w:hAnsi="Verdana" w:cs="Arial"/>
          <w:sz w:val="22"/>
          <w:szCs w:val="22"/>
          <w:lang w:val="es"/>
        </w:rPr>
        <w:t>términos</w:t>
      </w:r>
      <w:r w:rsidRPr="00A32C8B">
        <w:rPr>
          <w:rFonts w:ascii="Verdana" w:eastAsia="Arial" w:hAnsi="Verdana" w:cs="Arial"/>
          <w:sz w:val="22"/>
          <w:szCs w:val="22"/>
          <w:lang w:val="es"/>
        </w:rPr>
        <w:t xml:space="preserve"> del </w:t>
      </w:r>
      <w:r w:rsidR="114642B0" w:rsidRPr="00A32C8B">
        <w:rPr>
          <w:rFonts w:ascii="Verdana" w:eastAsia="Arial" w:hAnsi="Verdana" w:cs="Arial"/>
          <w:sz w:val="22"/>
          <w:szCs w:val="22"/>
          <w:lang w:val="es"/>
        </w:rPr>
        <w:t>análisis</w:t>
      </w:r>
      <w:r w:rsidRPr="00A32C8B">
        <w:rPr>
          <w:rFonts w:ascii="Verdana" w:eastAsia="Arial" w:hAnsi="Verdana" w:cs="Arial"/>
          <w:sz w:val="22"/>
          <w:szCs w:val="22"/>
          <w:lang w:val="es"/>
        </w:rPr>
        <w:t xml:space="preserve"> </w:t>
      </w:r>
      <w:r w:rsidR="2450BB30" w:rsidRPr="00A32C8B">
        <w:rPr>
          <w:rFonts w:ascii="Verdana" w:eastAsia="Arial" w:hAnsi="Verdana" w:cs="Arial"/>
          <w:sz w:val="22"/>
          <w:szCs w:val="22"/>
          <w:lang w:val="es"/>
        </w:rPr>
        <w:t>d</w:t>
      </w:r>
      <w:r w:rsidRPr="00A32C8B">
        <w:rPr>
          <w:rFonts w:ascii="Verdana" w:eastAsia="Arial" w:hAnsi="Verdana" w:cs="Arial"/>
          <w:sz w:val="22"/>
          <w:szCs w:val="22"/>
          <w:lang w:val="es"/>
        </w:rPr>
        <w:t xml:space="preserve">e los procesos de </w:t>
      </w:r>
      <w:r w:rsidR="23FDD306" w:rsidRPr="00A32C8B">
        <w:rPr>
          <w:rFonts w:ascii="Verdana" w:eastAsia="Arial" w:hAnsi="Verdana" w:cs="Arial"/>
          <w:sz w:val="22"/>
          <w:szCs w:val="22"/>
          <w:lang w:val="es"/>
        </w:rPr>
        <w:t>Mínima Cuantía</w:t>
      </w:r>
      <w:r w:rsidRPr="00A32C8B">
        <w:rPr>
          <w:rFonts w:ascii="Verdana" w:eastAsia="Arial" w:hAnsi="Verdana" w:cs="Arial"/>
          <w:sz w:val="22"/>
          <w:szCs w:val="22"/>
          <w:lang w:val="es"/>
        </w:rPr>
        <w:t xml:space="preserve">, </w:t>
      </w:r>
      <w:r w:rsidR="2557009A" w:rsidRPr="00A32C8B">
        <w:rPr>
          <w:rFonts w:ascii="Verdana" w:eastAsia="Arial" w:hAnsi="Verdana" w:cs="Arial"/>
          <w:sz w:val="22"/>
          <w:szCs w:val="22"/>
          <w:lang w:val="es"/>
        </w:rPr>
        <w:t xml:space="preserve">se analizaron 16 procesos, de los cuales se observa la omisión en el reporte de la información correspondiente a las fases </w:t>
      </w:r>
      <w:r w:rsidR="001A027D" w:rsidRPr="00A32C8B">
        <w:rPr>
          <w:rFonts w:ascii="Verdana" w:eastAsia="Arial" w:hAnsi="Verdana" w:cs="Arial"/>
          <w:sz w:val="22"/>
          <w:szCs w:val="22"/>
          <w:lang w:val="es"/>
        </w:rPr>
        <w:t xml:space="preserve">de ejecución </w:t>
      </w:r>
      <w:r w:rsidR="2557009A" w:rsidRPr="00A32C8B">
        <w:rPr>
          <w:rFonts w:ascii="Verdana" w:eastAsia="Arial" w:hAnsi="Verdana" w:cs="Arial"/>
          <w:sz w:val="22"/>
          <w:szCs w:val="22"/>
          <w:lang w:val="es"/>
        </w:rPr>
        <w:t>contractual y cierre, como se muestra a continuación</w:t>
      </w:r>
      <w:r w:rsidR="001A027D" w:rsidRPr="00A32C8B">
        <w:rPr>
          <w:rFonts w:ascii="Verdana" w:eastAsia="Arial" w:hAnsi="Verdana" w:cs="Arial"/>
          <w:sz w:val="22"/>
          <w:szCs w:val="22"/>
          <w:lang w:val="es"/>
        </w:rPr>
        <w:t>:</w:t>
      </w:r>
      <w:r w:rsidR="2557009A" w:rsidRPr="00A32C8B">
        <w:rPr>
          <w:rFonts w:ascii="Verdana" w:eastAsia="Arial" w:hAnsi="Verdana" w:cs="Arial"/>
          <w:sz w:val="22"/>
          <w:szCs w:val="22"/>
          <w:lang w:val="es"/>
        </w:rPr>
        <w:t xml:space="preserve"> </w:t>
      </w:r>
    </w:p>
    <w:p w14:paraId="1C252609" w14:textId="77777777" w:rsidR="008772F3" w:rsidRDefault="008772F3" w:rsidP="008772F3">
      <w:pPr>
        <w:rPr>
          <w:rFonts w:ascii="Verdana" w:eastAsia="Arial" w:hAnsi="Verdana" w:cs="Arial"/>
          <w:sz w:val="22"/>
          <w:szCs w:val="22"/>
          <w:lang w:val="es"/>
        </w:rPr>
      </w:pPr>
    </w:p>
    <w:p w14:paraId="5830ED54" w14:textId="77777777" w:rsidR="6CA17A87" w:rsidRDefault="540F0BC5" w:rsidP="008772F3">
      <w:pPr>
        <w:jc w:val="center"/>
        <w:rPr>
          <w:rFonts w:ascii="Verdana" w:eastAsia="Arial" w:hAnsi="Verdana" w:cs="Arial"/>
          <w:b/>
          <w:bCs/>
          <w:sz w:val="18"/>
          <w:szCs w:val="18"/>
        </w:rPr>
      </w:pPr>
      <w:r w:rsidRPr="00A32C8B">
        <w:rPr>
          <w:rFonts w:ascii="Verdana" w:eastAsia="Arial" w:hAnsi="Verdana" w:cs="Arial"/>
          <w:b/>
          <w:bCs/>
          <w:sz w:val="18"/>
          <w:szCs w:val="18"/>
        </w:rPr>
        <w:t xml:space="preserve">Gráfico No. </w:t>
      </w:r>
      <w:r w:rsidR="004512E6" w:rsidRPr="00A32C8B">
        <w:rPr>
          <w:rFonts w:ascii="Verdana" w:eastAsia="Arial" w:hAnsi="Verdana" w:cs="Arial"/>
          <w:b/>
          <w:bCs/>
          <w:sz w:val="18"/>
          <w:szCs w:val="18"/>
        </w:rPr>
        <w:t>6</w:t>
      </w:r>
    </w:p>
    <w:p w14:paraId="680D82FC" w14:textId="77777777" w:rsidR="008B5389" w:rsidRDefault="008B5389" w:rsidP="008B5389">
      <w:pPr>
        <w:rPr>
          <w:rFonts w:ascii="Verdana" w:eastAsia="Arial" w:hAnsi="Verdana" w:cs="Arial"/>
          <w:b/>
          <w:bCs/>
          <w:sz w:val="18"/>
          <w:szCs w:val="18"/>
        </w:rPr>
      </w:pPr>
    </w:p>
    <w:p w14:paraId="6966E4B9" w14:textId="77777777" w:rsidR="6CA17A87" w:rsidRPr="00A32C8B" w:rsidRDefault="008B5389" w:rsidP="00CC2D04">
      <w:pPr>
        <w:contextualSpacing/>
        <w:jc w:val="center"/>
        <w:rPr>
          <w:rFonts w:ascii="Verdana" w:hAnsi="Verdana" w:cs="Arial"/>
        </w:rPr>
      </w:pPr>
      <w:r>
        <w:rPr>
          <w:rFonts w:ascii="Verdana" w:hAnsi="Verdana" w:cs="Arial"/>
          <w:noProof/>
        </w:rPr>
        <w:drawing>
          <wp:inline distT="0" distB="0" distL="0" distR="0" wp14:anchorId="062CE88A" wp14:editId="03E1AB1C">
            <wp:extent cx="5049079" cy="3276443"/>
            <wp:effectExtent l="0" t="0" r="0" b="635"/>
            <wp:docPr id="11487352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58404" cy="3282494"/>
                    </a:xfrm>
                    <a:prstGeom prst="rect">
                      <a:avLst/>
                    </a:prstGeom>
                    <a:noFill/>
                  </pic:spPr>
                </pic:pic>
              </a:graphicData>
            </a:graphic>
          </wp:inline>
        </w:drawing>
      </w:r>
    </w:p>
    <w:p w14:paraId="2B616B9E" w14:textId="77777777" w:rsidR="1A502F45" w:rsidRPr="00A32C8B" w:rsidRDefault="241C8EED" w:rsidP="00D06D28">
      <w:pPr>
        <w:contextualSpacing/>
        <w:jc w:val="center"/>
        <w:rPr>
          <w:rFonts w:ascii="Verdana" w:hAnsi="Verdana" w:cs="Arial"/>
          <w:sz w:val="22"/>
          <w:szCs w:val="22"/>
        </w:rPr>
      </w:pPr>
      <w:r w:rsidRPr="00A32C8B">
        <w:rPr>
          <w:rFonts w:ascii="Verdana" w:eastAsia="Arial" w:hAnsi="Verdana" w:cs="Arial"/>
          <w:b/>
          <w:bCs/>
          <w:sz w:val="18"/>
          <w:szCs w:val="18"/>
        </w:rPr>
        <w:t>Fuente</w:t>
      </w:r>
      <w:r w:rsidRPr="00A32C8B">
        <w:rPr>
          <w:rFonts w:ascii="Verdana" w:eastAsia="Arial" w:hAnsi="Verdana" w:cs="Arial"/>
          <w:sz w:val="18"/>
          <w:szCs w:val="18"/>
        </w:rPr>
        <w:t>: Elaboración propia con base en la información remitida por la Entidad Territorial</w:t>
      </w:r>
    </w:p>
    <w:p w14:paraId="536A6124" w14:textId="77777777" w:rsidR="1A502F45" w:rsidRPr="00A32C8B" w:rsidRDefault="1A502F45" w:rsidP="00D06D28">
      <w:pPr>
        <w:contextualSpacing/>
        <w:jc w:val="both"/>
        <w:rPr>
          <w:rFonts w:ascii="Verdana" w:hAnsi="Verdana" w:cs="Arial"/>
          <w:sz w:val="22"/>
          <w:szCs w:val="22"/>
        </w:rPr>
      </w:pPr>
    </w:p>
    <w:p w14:paraId="331D8CA1" w14:textId="77777777" w:rsidR="00AE1365" w:rsidRPr="00A32C8B" w:rsidRDefault="00A72309" w:rsidP="00D06D28">
      <w:pPr>
        <w:contextualSpacing/>
        <w:jc w:val="both"/>
        <w:rPr>
          <w:rFonts w:ascii="Verdana" w:eastAsia="Arial" w:hAnsi="Verdana" w:cs="Arial"/>
          <w:b/>
          <w:sz w:val="22"/>
          <w:szCs w:val="22"/>
          <w:u w:val="single"/>
          <w:lang w:eastAsia="en-US"/>
        </w:rPr>
      </w:pPr>
      <w:r w:rsidRPr="00A32C8B">
        <w:rPr>
          <w:rFonts w:ascii="Verdana" w:eastAsia="Arial" w:hAnsi="Verdana" w:cs="Arial"/>
          <w:b/>
          <w:sz w:val="22"/>
          <w:szCs w:val="22"/>
          <w:u w:val="single"/>
          <w:lang w:eastAsia="en-US"/>
        </w:rPr>
        <w:t>Anticipos</w:t>
      </w:r>
      <w:r w:rsidR="00CD0274" w:rsidRPr="00A32C8B">
        <w:rPr>
          <w:rFonts w:ascii="Verdana" w:eastAsia="Arial" w:hAnsi="Verdana" w:cs="Arial"/>
          <w:b/>
          <w:sz w:val="22"/>
          <w:szCs w:val="22"/>
          <w:u w:val="single"/>
          <w:lang w:eastAsia="en-US"/>
        </w:rPr>
        <w:t xml:space="preserve"> sin </w:t>
      </w:r>
      <w:r w:rsidR="00C67ABD" w:rsidRPr="00A32C8B">
        <w:rPr>
          <w:rFonts w:ascii="Verdana" w:eastAsia="Arial" w:hAnsi="Verdana" w:cs="Arial"/>
          <w:b/>
          <w:sz w:val="22"/>
          <w:szCs w:val="22"/>
          <w:u w:val="single"/>
          <w:lang w:eastAsia="en-US"/>
        </w:rPr>
        <w:t xml:space="preserve">el </w:t>
      </w:r>
      <w:r w:rsidR="00431CF4" w:rsidRPr="00A32C8B">
        <w:rPr>
          <w:rFonts w:ascii="Verdana" w:eastAsia="Arial" w:hAnsi="Verdana" w:cs="Arial"/>
          <w:b/>
          <w:sz w:val="22"/>
          <w:szCs w:val="22"/>
          <w:u w:val="single"/>
          <w:lang w:eastAsia="en-US"/>
        </w:rPr>
        <w:t>adecuado plan de manejo</w:t>
      </w:r>
      <w:r w:rsidR="000F68C8" w:rsidRPr="00A32C8B">
        <w:rPr>
          <w:rFonts w:ascii="Verdana" w:eastAsia="Arial" w:hAnsi="Verdana" w:cs="Arial"/>
          <w:b/>
          <w:sz w:val="22"/>
          <w:szCs w:val="22"/>
          <w:u w:val="single"/>
          <w:lang w:eastAsia="en-US"/>
        </w:rPr>
        <w:t>.</w:t>
      </w:r>
    </w:p>
    <w:p w14:paraId="0FA8BB35" w14:textId="77777777" w:rsidR="000D4E6E" w:rsidRPr="00A32C8B" w:rsidRDefault="000D4E6E" w:rsidP="00D06D28">
      <w:pPr>
        <w:contextualSpacing/>
        <w:jc w:val="both"/>
        <w:rPr>
          <w:rFonts w:ascii="Verdana" w:hAnsi="Verdana" w:cs="Arial"/>
          <w:sz w:val="22"/>
          <w:szCs w:val="22"/>
        </w:rPr>
      </w:pPr>
    </w:p>
    <w:p w14:paraId="57229501" w14:textId="77777777" w:rsidR="000B652D" w:rsidRPr="00A32C8B" w:rsidRDefault="00DF7E9F" w:rsidP="00D06D28">
      <w:pPr>
        <w:contextualSpacing/>
        <w:jc w:val="both"/>
        <w:rPr>
          <w:rFonts w:ascii="Verdana" w:hAnsi="Verdana" w:cs="Arial"/>
          <w:sz w:val="22"/>
          <w:szCs w:val="22"/>
        </w:rPr>
      </w:pPr>
      <w:r w:rsidRPr="00A32C8B">
        <w:rPr>
          <w:rFonts w:ascii="Verdana" w:hAnsi="Verdana" w:cs="Arial"/>
          <w:sz w:val="22"/>
          <w:szCs w:val="22"/>
        </w:rPr>
        <w:t xml:space="preserve">Los anticipos </w:t>
      </w:r>
      <w:r w:rsidR="002404C6" w:rsidRPr="00A32C8B">
        <w:rPr>
          <w:rFonts w:ascii="Verdana" w:hAnsi="Verdana" w:cs="Arial"/>
          <w:sz w:val="22"/>
          <w:szCs w:val="22"/>
        </w:rPr>
        <w:t xml:space="preserve">como </w:t>
      </w:r>
      <w:r w:rsidR="008B6971" w:rsidRPr="00A32C8B">
        <w:rPr>
          <w:rFonts w:ascii="Verdana" w:hAnsi="Verdana" w:cs="Arial"/>
          <w:sz w:val="22"/>
          <w:szCs w:val="22"/>
        </w:rPr>
        <w:t>forma de pago</w:t>
      </w:r>
      <w:r w:rsidR="00723E96" w:rsidRPr="00A32C8B">
        <w:rPr>
          <w:rFonts w:ascii="Verdana" w:hAnsi="Verdana" w:cs="Arial"/>
          <w:sz w:val="22"/>
          <w:szCs w:val="22"/>
        </w:rPr>
        <w:t xml:space="preserve"> autorizada en </w:t>
      </w:r>
      <w:r w:rsidR="00420D4E" w:rsidRPr="00A32C8B">
        <w:rPr>
          <w:rFonts w:ascii="Verdana" w:hAnsi="Verdana" w:cs="Arial"/>
          <w:sz w:val="22"/>
          <w:szCs w:val="22"/>
        </w:rPr>
        <w:t xml:space="preserve">el </w:t>
      </w:r>
      <w:r w:rsidR="009241FD" w:rsidRPr="00A32C8B">
        <w:rPr>
          <w:rFonts w:ascii="Verdana" w:hAnsi="Verdana" w:cs="Arial"/>
          <w:sz w:val="22"/>
          <w:szCs w:val="22"/>
        </w:rPr>
        <w:t>artículo</w:t>
      </w:r>
      <w:r w:rsidR="00420D4E" w:rsidRPr="00A32C8B">
        <w:rPr>
          <w:rFonts w:ascii="Verdana" w:hAnsi="Verdana" w:cs="Arial"/>
          <w:sz w:val="22"/>
          <w:szCs w:val="22"/>
        </w:rPr>
        <w:t xml:space="preserve"> 40 de la Ley 80 de </w:t>
      </w:r>
      <w:r w:rsidR="0000243D" w:rsidRPr="00A32C8B">
        <w:rPr>
          <w:rFonts w:ascii="Verdana" w:hAnsi="Verdana" w:cs="Arial"/>
          <w:sz w:val="22"/>
          <w:szCs w:val="22"/>
        </w:rPr>
        <w:t xml:space="preserve">1993 </w:t>
      </w:r>
      <w:r w:rsidR="00612EF2" w:rsidRPr="00A32C8B">
        <w:rPr>
          <w:rFonts w:ascii="Verdana" w:hAnsi="Verdana" w:cs="Arial"/>
          <w:sz w:val="22"/>
          <w:szCs w:val="22"/>
        </w:rPr>
        <w:t>deben contar con</w:t>
      </w:r>
      <w:r w:rsidR="00C9790A" w:rsidRPr="00A32C8B">
        <w:rPr>
          <w:rFonts w:ascii="Verdana" w:hAnsi="Verdana" w:cs="Arial"/>
          <w:sz w:val="22"/>
          <w:szCs w:val="22"/>
        </w:rPr>
        <w:t xml:space="preserve"> un</w:t>
      </w:r>
      <w:r w:rsidR="00612EF2" w:rsidRPr="00A32C8B">
        <w:rPr>
          <w:rFonts w:ascii="Verdana" w:hAnsi="Verdana" w:cs="Arial"/>
          <w:sz w:val="22"/>
          <w:szCs w:val="22"/>
        </w:rPr>
        <w:t xml:space="preserve"> plan de </w:t>
      </w:r>
      <w:r w:rsidR="00CE6134" w:rsidRPr="00A32C8B">
        <w:rPr>
          <w:rFonts w:ascii="Verdana" w:hAnsi="Verdana" w:cs="Arial"/>
          <w:sz w:val="22"/>
          <w:szCs w:val="22"/>
        </w:rPr>
        <w:t xml:space="preserve">buen </w:t>
      </w:r>
      <w:r w:rsidR="00612EF2" w:rsidRPr="00A32C8B">
        <w:rPr>
          <w:rFonts w:ascii="Verdana" w:hAnsi="Verdana" w:cs="Arial"/>
          <w:sz w:val="22"/>
          <w:szCs w:val="22"/>
        </w:rPr>
        <w:t>manejo</w:t>
      </w:r>
      <w:r w:rsidR="0068222C" w:rsidRPr="00A32C8B">
        <w:rPr>
          <w:rFonts w:ascii="Verdana" w:hAnsi="Verdana" w:cs="Arial"/>
          <w:sz w:val="22"/>
          <w:szCs w:val="22"/>
        </w:rPr>
        <w:t xml:space="preserve"> </w:t>
      </w:r>
      <w:r w:rsidR="00CE6134" w:rsidRPr="00A32C8B">
        <w:rPr>
          <w:rFonts w:ascii="Verdana" w:hAnsi="Verdana" w:cs="Arial"/>
          <w:sz w:val="22"/>
          <w:szCs w:val="22"/>
        </w:rPr>
        <w:t xml:space="preserve">y correcta inversión </w:t>
      </w:r>
      <w:r w:rsidR="0068222C" w:rsidRPr="00A32C8B">
        <w:rPr>
          <w:rFonts w:ascii="Verdana" w:hAnsi="Verdana" w:cs="Arial"/>
          <w:sz w:val="22"/>
          <w:szCs w:val="22"/>
        </w:rPr>
        <w:t xml:space="preserve">establecido </w:t>
      </w:r>
      <w:r w:rsidR="00C9790A" w:rsidRPr="00A32C8B">
        <w:rPr>
          <w:rFonts w:ascii="Verdana" w:hAnsi="Verdana" w:cs="Arial"/>
          <w:sz w:val="22"/>
          <w:szCs w:val="22"/>
        </w:rPr>
        <w:t xml:space="preserve">en </w:t>
      </w:r>
      <w:r w:rsidR="00717F0C" w:rsidRPr="00A32C8B">
        <w:rPr>
          <w:rFonts w:ascii="Verdana" w:hAnsi="Verdana" w:cs="Arial"/>
          <w:sz w:val="22"/>
          <w:szCs w:val="22"/>
        </w:rPr>
        <w:t>los artículos 2.2.1.1.2.1.3</w:t>
      </w:r>
      <w:r w:rsidR="00431CF4" w:rsidRPr="00A32C8B">
        <w:rPr>
          <w:rFonts w:ascii="Verdana" w:hAnsi="Verdana" w:cs="Arial"/>
          <w:sz w:val="22"/>
          <w:szCs w:val="22"/>
        </w:rPr>
        <w:t xml:space="preserve">, 2.2.1.2.3.1.7 </w:t>
      </w:r>
      <w:r w:rsidR="00717F0C" w:rsidRPr="00A32C8B">
        <w:rPr>
          <w:rFonts w:ascii="Verdana" w:hAnsi="Verdana" w:cs="Arial"/>
          <w:sz w:val="22"/>
          <w:szCs w:val="22"/>
        </w:rPr>
        <w:t>y</w:t>
      </w:r>
      <w:r w:rsidR="0068222C" w:rsidRPr="00A32C8B">
        <w:rPr>
          <w:rFonts w:ascii="Verdana" w:hAnsi="Verdana" w:cs="Arial"/>
          <w:sz w:val="22"/>
          <w:szCs w:val="22"/>
        </w:rPr>
        <w:t xml:space="preserve"> 2.2.1.2.3.1.10.</w:t>
      </w:r>
      <w:r w:rsidR="001A447F" w:rsidRPr="00A32C8B">
        <w:rPr>
          <w:rFonts w:ascii="Verdana" w:hAnsi="Verdana" w:cs="Arial"/>
          <w:sz w:val="22"/>
          <w:szCs w:val="22"/>
        </w:rPr>
        <w:t xml:space="preserve"> del </w:t>
      </w:r>
      <w:r w:rsidR="002404C6" w:rsidRPr="00A32C8B">
        <w:rPr>
          <w:rFonts w:ascii="Verdana" w:hAnsi="Verdana" w:cs="Arial"/>
          <w:sz w:val="22"/>
          <w:szCs w:val="22"/>
        </w:rPr>
        <w:t>D</w:t>
      </w:r>
      <w:r w:rsidR="001A447F" w:rsidRPr="00A32C8B">
        <w:rPr>
          <w:rFonts w:ascii="Verdana" w:hAnsi="Verdana" w:cs="Arial"/>
          <w:sz w:val="22"/>
          <w:szCs w:val="22"/>
        </w:rPr>
        <w:t>ecreto 1082 de 2015</w:t>
      </w:r>
      <w:r w:rsidR="00A1389C" w:rsidRPr="00A32C8B">
        <w:rPr>
          <w:rFonts w:ascii="Verdana" w:hAnsi="Verdana" w:cs="Arial"/>
          <w:sz w:val="22"/>
          <w:szCs w:val="22"/>
        </w:rPr>
        <w:t>,</w:t>
      </w:r>
      <w:r w:rsidR="00612EF2" w:rsidRPr="00A32C8B">
        <w:rPr>
          <w:rFonts w:ascii="Verdana" w:hAnsi="Verdana" w:cs="Arial"/>
          <w:sz w:val="22"/>
          <w:szCs w:val="22"/>
        </w:rPr>
        <w:t xml:space="preserve"> debido a que el dinero desembolsado no hace parte del patrimonio del </w:t>
      </w:r>
      <w:r w:rsidR="00D2241E" w:rsidRPr="00A32C8B">
        <w:rPr>
          <w:rFonts w:ascii="Verdana" w:hAnsi="Verdana" w:cs="Arial"/>
          <w:sz w:val="22"/>
          <w:szCs w:val="22"/>
        </w:rPr>
        <w:t>contratista</w:t>
      </w:r>
      <w:r w:rsidR="00CE6134" w:rsidRPr="00A32C8B">
        <w:rPr>
          <w:rFonts w:ascii="Verdana" w:hAnsi="Verdana" w:cs="Arial"/>
          <w:sz w:val="22"/>
          <w:szCs w:val="22"/>
        </w:rPr>
        <w:t>, sino hasta que se</w:t>
      </w:r>
      <w:r w:rsidR="007B2C95" w:rsidRPr="00A32C8B">
        <w:rPr>
          <w:rFonts w:ascii="Verdana" w:hAnsi="Verdana" w:cs="Arial"/>
          <w:sz w:val="22"/>
          <w:szCs w:val="22"/>
        </w:rPr>
        <w:t xml:space="preserve"> cause su amortización mediante la ejecución de actividades programadas del contrato</w:t>
      </w:r>
      <w:r w:rsidR="009241FD" w:rsidRPr="00A32C8B">
        <w:rPr>
          <w:rFonts w:ascii="Verdana" w:hAnsi="Verdana" w:cs="Arial"/>
          <w:sz w:val="22"/>
          <w:szCs w:val="22"/>
        </w:rPr>
        <w:t xml:space="preserve">. </w:t>
      </w:r>
      <w:r w:rsidR="00EE2DEE" w:rsidRPr="00A32C8B">
        <w:rPr>
          <w:rFonts w:ascii="Verdana" w:hAnsi="Verdana" w:cs="Arial"/>
          <w:sz w:val="22"/>
          <w:szCs w:val="22"/>
        </w:rPr>
        <w:t>Así las cosas</w:t>
      </w:r>
      <w:r w:rsidR="00A37040" w:rsidRPr="00A32C8B">
        <w:rPr>
          <w:rFonts w:ascii="Verdana" w:hAnsi="Verdana" w:cs="Arial"/>
          <w:sz w:val="22"/>
          <w:szCs w:val="22"/>
        </w:rPr>
        <w:t>,</w:t>
      </w:r>
      <w:r w:rsidR="00EE2DEE" w:rsidRPr="00A32C8B">
        <w:rPr>
          <w:rFonts w:ascii="Verdana" w:hAnsi="Verdana" w:cs="Arial"/>
          <w:sz w:val="22"/>
          <w:szCs w:val="22"/>
        </w:rPr>
        <w:t xml:space="preserve"> n</w:t>
      </w:r>
      <w:r w:rsidR="009241FD" w:rsidRPr="00A32C8B">
        <w:rPr>
          <w:rFonts w:ascii="Verdana" w:hAnsi="Verdana" w:cs="Arial"/>
          <w:sz w:val="22"/>
          <w:szCs w:val="22"/>
        </w:rPr>
        <w:t xml:space="preserve">o es suficiente que el proceso de contratación cuente con un seguro </w:t>
      </w:r>
      <w:r w:rsidR="00EE2DEE" w:rsidRPr="00A32C8B">
        <w:rPr>
          <w:rFonts w:ascii="Verdana" w:hAnsi="Verdana" w:cs="Arial"/>
          <w:sz w:val="22"/>
          <w:szCs w:val="22"/>
        </w:rPr>
        <w:t>de garantía de</w:t>
      </w:r>
      <w:r w:rsidR="0062656A" w:rsidRPr="00A32C8B">
        <w:rPr>
          <w:rFonts w:ascii="Verdana" w:hAnsi="Verdana" w:cs="Arial"/>
          <w:sz w:val="22"/>
          <w:szCs w:val="22"/>
        </w:rPr>
        <w:t>l</w:t>
      </w:r>
      <w:r w:rsidR="00EE2DEE" w:rsidRPr="00A32C8B">
        <w:rPr>
          <w:rFonts w:ascii="Verdana" w:hAnsi="Verdana" w:cs="Arial"/>
          <w:sz w:val="22"/>
          <w:szCs w:val="22"/>
        </w:rPr>
        <w:t xml:space="preserve"> manejo del anticipo, </w:t>
      </w:r>
      <w:r w:rsidR="0062656A" w:rsidRPr="00A32C8B">
        <w:rPr>
          <w:rFonts w:ascii="Verdana" w:hAnsi="Verdana" w:cs="Arial"/>
          <w:sz w:val="22"/>
          <w:szCs w:val="22"/>
        </w:rPr>
        <w:t xml:space="preserve">en adición, </w:t>
      </w:r>
      <w:r w:rsidR="00A37040" w:rsidRPr="00A32C8B">
        <w:rPr>
          <w:rFonts w:ascii="Verdana" w:hAnsi="Verdana" w:cs="Arial"/>
          <w:sz w:val="22"/>
          <w:szCs w:val="22"/>
        </w:rPr>
        <w:t>el plan de inversiones de</w:t>
      </w:r>
      <w:r w:rsidR="00B45DD9" w:rsidRPr="00A32C8B">
        <w:rPr>
          <w:rFonts w:ascii="Verdana" w:hAnsi="Verdana" w:cs="Arial"/>
          <w:sz w:val="22"/>
          <w:szCs w:val="22"/>
        </w:rPr>
        <w:t>l anticipo</w:t>
      </w:r>
      <w:r w:rsidR="00A37040" w:rsidRPr="00A32C8B">
        <w:rPr>
          <w:rFonts w:ascii="Verdana" w:hAnsi="Verdana" w:cs="Arial"/>
          <w:sz w:val="22"/>
          <w:szCs w:val="22"/>
        </w:rPr>
        <w:t xml:space="preserve"> debe estar descrito</w:t>
      </w:r>
      <w:r w:rsidR="00183916" w:rsidRPr="00A32C8B">
        <w:rPr>
          <w:rFonts w:ascii="Verdana" w:hAnsi="Verdana" w:cs="Arial"/>
          <w:sz w:val="22"/>
          <w:szCs w:val="22"/>
        </w:rPr>
        <w:t xml:space="preserve"> en los E</w:t>
      </w:r>
      <w:r w:rsidR="00E0670E" w:rsidRPr="00A32C8B">
        <w:rPr>
          <w:rFonts w:ascii="Verdana" w:hAnsi="Verdana" w:cs="Arial"/>
          <w:sz w:val="22"/>
          <w:szCs w:val="22"/>
        </w:rPr>
        <w:t>studios Previos</w:t>
      </w:r>
      <w:r w:rsidR="00B45DD9" w:rsidRPr="00A32C8B">
        <w:rPr>
          <w:rFonts w:ascii="Verdana" w:hAnsi="Verdana" w:cs="Arial"/>
          <w:sz w:val="22"/>
          <w:szCs w:val="22"/>
        </w:rPr>
        <w:t xml:space="preserve"> y expuesto taxativamente en la minuta contractual</w:t>
      </w:r>
      <w:r w:rsidR="00A37040" w:rsidRPr="00A32C8B">
        <w:rPr>
          <w:rFonts w:ascii="Verdana" w:hAnsi="Verdana" w:cs="Arial"/>
          <w:sz w:val="22"/>
          <w:szCs w:val="22"/>
        </w:rPr>
        <w:t>.</w:t>
      </w:r>
      <w:r w:rsidR="00612EF2" w:rsidRPr="00A32C8B">
        <w:rPr>
          <w:rFonts w:ascii="Verdana" w:hAnsi="Verdana" w:cs="Arial"/>
          <w:sz w:val="22"/>
          <w:szCs w:val="22"/>
        </w:rPr>
        <w:t xml:space="preserve"> </w:t>
      </w:r>
      <w:r w:rsidR="00B45DD9" w:rsidRPr="00A32C8B">
        <w:rPr>
          <w:rFonts w:ascii="Verdana" w:hAnsi="Verdana" w:cs="Arial"/>
          <w:sz w:val="22"/>
          <w:szCs w:val="22"/>
        </w:rPr>
        <w:t>En la revisión contractual se encontró que la</w:t>
      </w:r>
      <w:r w:rsidR="00457C2F" w:rsidRPr="00A32C8B">
        <w:rPr>
          <w:rFonts w:ascii="Verdana" w:hAnsi="Verdana" w:cs="Arial"/>
          <w:sz w:val="22"/>
          <w:szCs w:val="22"/>
        </w:rPr>
        <w:t xml:space="preserve"> entida</w:t>
      </w:r>
      <w:r w:rsidR="006A4B29" w:rsidRPr="00A32C8B">
        <w:rPr>
          <w:rFonts w:ascii="Verdana" w:hAnsi="Verdana" w:cs="Arial"/>
          <w:sz w:val="22"/>
          <w:szCs w:val="22"/>
        </w:rPr>
        <w:t xml:space="preserve">d realizó siete (7) anticipos </w:t>
      </w:r>
      <w:r w:rsidR="001B4DE9" w:rsidRPr="00A32C8B">
        <w:rPr>
          <w:rFonts w:ascii="Verdana" w:hAnsi="Verdana" w:cs="Arial"/>
          <w:sz w:val="22"/>
          <w:szCs w:val="22"/>
        </w:rPr>
        <w:t xml:space="preserve">en el periodo comprendido </w:t>
      </w:r>
      <w:r w:rsidR="001A027D" w:rsidRPr="00A32C8B">
        <w:rPr>
          <w:rFonts w:ascii="Verdana" w:hAnsi="Verdana" w:cs="Arial"/>
          <w:sz w:val="22"/>
          <w:szCs w:val="22"/>
        </w:rPr>
        <w:t xml:space="preserve">en </w:t>
      </w:r>
      <w:r w:rsidR="0081266C" w:rsidRPr="00A32C8B">
        <w:rPr>
          <w:rFonts w:ascii="Verdana" w:hAnsi="Verdana" w:cs="Arial"/>
          <w:sz w:val="22"/>
          <w:szCs w:val="22"/>
        </w:rPr>
        <w:t xml:space="preserve">el presente análisis, sin embargo, el </w:t>
      </w:r>
      <w:r w:rsidR="00F7598E" w:rsidRPr="00A32C8B">
        <w:rPr>
          <w:rFonts w:ascii="Verdana" w:hAnsi="Verdana" w:cs="Arial"/>
          <w:sz w:val="22"/>
          <w:szCs w:val="22"/>
        </w:rPr>
        <w:t>100</w:t>
      </w:r>
      <w:r w:rsidR="00740470">
        <w:rPr>
          <w:rFonts w:ascii="Verdana" w:hAnsi="Verdana" w:cs="Arial"/>
          <w:sz w:val="22"/>
          <w:szCs w:val="22"/>
        </w:rPr>
        <w:t xml:space="preserve"> </w:t>
      </w:r>
      <w:r w:rsidR="00F7598E" w:rsidRPr="00A32C8B">
        <w:rPr>
          <w:rFonts w:ascii="Verdana" w:hAnsi="Verdana" w:cs="Arial"/>
          <w:sz w:val="22"/>
          <w:szCs w:val="22"/>
        </w:rPr>
        <w:t xml:space="preserve">% de estos anticipos fueron realizados </w:t>
      </w:r>
      <w:r w:rsidR="00B45DD9" w:rsidRPr="00A32C8B">
        <w:rPr>
          <w:rFonts w:ascii="Verdana" w:hAnsi="Verdana" w:cs="Arial"/>
          <w:sz w:val="22"/>
          <w:szCs w:val="22"/>
        </w:rPr>
        <w:t>sin</w:t>
      </w:r>
      <w:r w:rsidR="001A027D" w:rsidRPr="00A32C8B">
        <w:rPr>
          <w:rFonts w:ascii="Verdana" w:hAnsi="Verdana" w:cs="Arial"/>
          <w:sz w:val="22"/>
          <w:szCs w:val="22"/>
        </w:rPr>
        <w:t xml:space="preserve"> establecer un plan de manejo de anticipo.</w:t>
      </w:r>
    </w:p>
    <w:p w14:paraId="64BB1C68" w14:textId="77777777" w:rsidR="000B652D" w:rsidRPr="00A32C8B" w:rsidRDefault="000B652D" w:rsidP="00D06D28">
      <w:pPr>
        <w:contextualSpacing/>
        <w:jc w:val="both"/>
        <w:rPr>
          <w:rFonts w:ascii="Verdana" w:hAnsi="Verdana" w:cs="Arial"/>
          <w:sz w:val="22"/>
          <w:szCs w:val="22"/>
        </w:rPr>
      </w:pPr>
    </w:p>
    <w:p w14:paraId="793DA1D6" w14:textId="77777777" w:rsidR="00C9790A" w:rsidRPr="00A32C8B" w:rsidRDefault="000B652D" w:rsidP="00D06D28">
      <w:pPr>
        <w:contextualSpacing/>
        <w:jc w:val="both"/>
        <w:rPr>
          <w:rFonts w:ascii="Verdana" w:hAnsi="Verdana" w:cs="Arial"/>
          <w:sz w:val="22"/>
          <w:szCs w:val="22"/>
        </w:rPr>
      </w:pPr>
      <w:r w:rsidRPr="00A32C8B">
        <w:rPr>
          <w:rFonts w:ascii="Verdana" w:hAnsi="Verdana" w:cs="Arial"/>
          <w:sz w:val="22"/>
          <w:szCs w:val="22"/>
        </w:rPr>
        <w:lastRenderedPageBreak/>
        <w:t xml:space="preserve">En la vigencia del 2020 </w:t>
      </w:r>
      <w:r w:rsidR="002B4A1B" w:rsidRPr="00A32C8B">
        <w:rPr>
          <w:rFonts w:ascii="Verdana" w:hAnsi="Verdana" w:cs="Arial"/>
          <w:sz w:val="22"/>
          <w:szCs w:val="22"/>
        </w:rPr>
        <w:t>los siguientes</w:t>
      </w:r>
      <w:r w:rsidR="0062426A" w:rsidRPr="00A32C8B">
        <w:rPr>
          <w:rFonts w:ascii="Verdana" w:hAnsi="Verdana" w:cs="Arial"/>
          <w:sz w:val="22"/>
          <w:szCs w:val="22"/>
        </w:rPr>
        <w:t xml:space="preserve"> </w:t>
      </w:r>
      <w:r w:rsidR="00397EAB" w:rsidRPr="00A32C8B">
        <w:rPr>
          <w:rFonts w:ascii="Verdana" w:hAnsi="Verdana" w:cs="Arial"/>
          <w:sz w:val="22"/>
          <w:szCs w:val="22"/>
        </w:rPr>
        <w:t xml:space="preserve">cuatro (4) </w:t>
      </w:r>
      <w:r w:rsidR="000F68C8" w:rsidRPr="00A32C8B">
        <w:rPr>
          <w:rFonts w:ascii="Verdana" w:hAnsi="Verdana" w:cs="Arial"/>
          <w:sz w:val="22"/>
          <w:szCs w:val="22"/>
        </w:rPr>
        <w:t>C</w:t>
      </w:r>
      <w:r w:rsidR="001A027D" w:rsidRPr="00A32C8B">
        <w:rPr>
          <w:rFonts w:ascii="Verdana" w:hAnsi="Verdana" w:cs="Arial"/>
          <w:sz w:val="22"/>
          <w:szCs w:val="22"/>
        </w:rPr>
        <w:t>ontratos</w:t>
      </w:r>
      <w:r w:rsidR="002B4A1B" w:rsidRPr="00A32C8B">
        <w:rPr>
          <w:rFonts w:ascii="Verdana" w:hAnsi="Verdana" w:cs="Arial"/>
          <w:sz w:val="22"/>
          <w:szCs w:val="22"/>
        </w:rPr>
        <w:t xml:space="preserve"> tuvieron anticipos:</w:t>
      </w:r>
      <w:r w:rsidR="0062426A" w:rsidRPr="00A32C8B">
        <w:rPr>
          <w:rFonts w:ascii="Verdana" w:hAnsi="Verdana" w:cs="Arial"/>
          <w:sz w:val="22"/>
          <w:szCs w:val="22"/>
        </w:rPr>
        <w:t xml:space="preserve"> </w:t>
      </w:r>
      <w:r w:rsidR="001A027D" w:rsidRPr="00A32C8B">
        <w:rPr>
          <w:rFonts w:ascii="Verdana" w:hAnsi="Verdana" w:cs="Arial"/>
          <w:sz w:val="22"/>
          <w:szCs w:val="22"/>
        </w:rPr>
        <w:t xml:space="preserve"> </w:t>
      </w:r>
      <w:r w:rsidR="002319D1" w:rsidRPr="00A32C8B">
        <w:rPr>
          <w:rFonts w:ascii="Verdana" w:hAnsi="Verdana" w:cs="Arial"/>
          <w:sz w:val="22"/>
          <w:szCs w:val="22"/>
        </w:rPr>
        <w:t>70678-PS-015-2020, 70678-PS-122-2020</w:t>
      </w:r>
      <w:r w:rsidR="00397EAB" w:rsidRPr="00A32C8B">
        <w:rPr>
          <w:rFonts w:ascii="Verdana" w:hAnsi="Verdana" w:cs="Arial"/>
          <w:sz w:val="22"/>
          <w:szCs w:val="22"/>
        </w:rPr>
        <w:t xml:space="preserve">, </w:t>
      </w:r>
      <w:r w:rsidR="002319D1" w:rsidRPr="00A32C8B">
        <w:rPr>
          <w:rFonts w:ascii="Verdana" w:hAnsi="Verdana" w:cs="Arial"/>
          <w:sz w:val="22"/>
          <w:szCs w:val="22"/>
        </w:rPr>
        <w:t xml:space="preserve">70678-PS-121-2020 y 70678-UM-OC-002-2020; </w:t>
      </w:r>
      <w:r w:rsidR="002B4A1B" w:rsidRPr="00A32C8B">
        <w:rPr>
          <w:rFonts w:ascii="Verdana" w:hAnsi="Verdana" w:cs="Arial"/>
          <w:sz w:val="22"/>
          <w:szCs w:val="22"/>
        </w:rPr>
        <w:t xml:space="preserve">en la vigencia 2021 fueron </w:t>
      </w:r>
      <w:r w:rsidR="00397EAB" w:rsidRPr="00A32C8B">
        <w:rPr>
          <w:rFonts w:ascii="Verdana" w:hAnsi="Verdana" w:cs="Arial"/>
          <w:sz w:val="22"/>
          <w:szCs w:val="22"/>
        </w:rPr>
        <w:t xml:space="preserve">dos (2) </w:t>
      </w:r>
      <w:r w:rsidR="001A027D" w:rsidRPr="00A32C8B">
        <w:rPr>
          <w:rFonts w:ascii="Verdana" w:hAnsi="Verdana" w:cs="Arial"/>
          <w:sz w:val="22"/>
          <w:szCs w:val="22"/>
        </w:rPr>
        <w:t>contratos</w:t>
      </w:r>
      <w:r w:rsidR="002B4A1B" w:rsidRPr="00A32C8B">
        <w:rPr>
          <w:rFonts w:ascii="Verdana" w:hAnsi="Verdana" w:cs="Arial"/>
          <w:sz w:val="22"/>
          <w:szCs w:val="22"/>
        </w:rPr>
        <w:t>:</w:t>
      </w:r>
      <w:r w:rsidR="002319D1" w:rsidRPr="00A32C8B">
        <w:rPr>
          <w:rFonts w:ascii="Verdana" w:hAnsi="Verdana" w:cs="Arial"/>
          <w:sz w:val="22"/>
          <w:szCs w:val="22"/>
        </w:rPr>
        <w:t xml:space="preserve"> 70678-PS-098-2021 y 70678-PS-062-2021</w:t>
      </w:r>
      <w:r w:rsidR="00397EAB" w:rsidRPr="00A32C8B">
        <w:rPr>
          <w:rFonts w:ascii="Verdana" w:hAnsi="Verdana" w:cs="Arial"/>
          <w:sz w:val="22"/>
          <w:szCs w:val="22"/>
        </w:rPr>
        <w:t xml:space="preserve"> y</w:t>
      </w:r>
      <w:r w:rsidR="002B4A1B" w:rsidRPr="00A32C8B">
        <w:rPr>
          <w:rFonts w:ascii="Verdana" w:hAnsi="Verdana" w:cs="Arial"/>
          <w:sz w:val="22"/>
          <w:szCs w:val="22"/>
        </w:rPr>
        <w:t xml:space="preserve"> en la vigencia 2022 con corte al 30 de junio</w:t>
      </w:r>
      <w:r w:rsidR="00397EAB" w:rsidRPr="00A32C8B">
        <w:rPr>
          <w:rFonts w:ascii="Verdana" w:hAnsi="Verdana" w:cs="Arial"/>
          <w:sz w:val="22"/>
          <w:szCs w:val="22"/>
        </w:rPr>
        <w:t xml:space="preserve"> un (</w:t>
      </w:r>
      <w:r w:rsidR="00AC4520" w:rsidRPr="00A32C8B">
        <w:rPr>
          <w:rFonts w:ascii="Verdana" w:hAnsi="Verdana" w:cs="Arial"/>
          <w:sz w:val="22"/>
          <w:szCs w:val="22"/>
        </w:rPr>
        <w:t>1</w:t>
      </w:r>
      <w:r w:rsidR="00397EAB" w:rsidRPr="00A32C8B">
        <w:rPr>
          <w:rFonts w:ascii="Verdana" w:hAnsi="Verdana" w:cs="Arial"/>
          <w:sz w:val="22"/>
          <w:szCs w:val="22"/>
        </w:rPr>
        <w:t xml:space="preserve">) </w:t>
      </w:r>
      <w:r w:rsidR="001A027D" w:rsidRPr="00A32C8B">
        <w:rPr>
          <w:rFonts w:ascii="Verdana" w:hAnsi="Verdana" w:cs="Arial"/>
          <w:sz w:val="22"/>
          <w:szCs w:val="22"/>
        </w:rPr>
        <w:t xml:space="preserve">contrato </w:t>
      </w:r>
      <w:r w:rsidR="002B4A1B" w:rsidRPr="00A32C8B">
        <w:rPr>
          <w:rFonts w:ascii="Verdana" w:hAnsi="Verdana" w:cs="Arial"/>
          <w:sz w:val="22"/>
          <w:szCs w:val="22"/>
        </w:rPr>
        <w:t xml:space="preserve">tiene anticipo, </w:t>
      </w:r>
      <w:r w:rsidR="00E10364" w:rsidRPr="00A32C8B">
        <w:rPr>
          <w:rFonts w:ascii="Verdana" w:hAnsi="Verdana" w:cs="Arial"/>
          <w:sz w:val="22"/>
          <w:szCs w:val="22"/>
        </w:rPr>
        <w:t>el</w:t>
      </w:r>
      <w:r w:rsidR="002319D1" w:rsidRPr="00A32C8B">
        <w:rPr>
          <w:rFonts w:ascii="Verdana" w:hAnsi="Verdana" w:cs="Arial"/>
          <w:sz w:val="22"/>
          <w:szCs w:val="22"/>
        </w:rPr>
        <w:t xml:space="preserve"> 70678-PS-042-2022</w:t>
      </w:r>
      <w:r w:rsidR="002B4A1B" w:rsidRPr="00A32C8B">
        <w:rPr>
          <w:rFonts w:ascii="Verdana" w:hAnsi="Verdana" w:cs="Arial"/>
          <w:sz w:val="22"/>
          <w:szCs w:val="22"/>
        </w:rPr>
        <w:t>.</w:t>
      </w:r>
      <w:r w:rsidR="00E10364" w:rsidRPr="00A32C8B">
        <w:rPr>
          <w:rFonts w:ascii="Verdana" w:hAnsi="Verdana" w:cs="Arial"/>
          <w:sz w:val="22"/>
          <w:szCs w:val="22"/>
        </w:rPr>
        <w:t xml:space="preserve"> </w:t>
      </w:r>
    </w:p>
    <w:p w14:paraId="4C7689B3" w14:textId="77777777" w:rsidR="00A1389C" w:rsidRPr="00A32C8B" w:rsidRDefault="00A1389C" w:rsidP="00D06D28">
      <w:pPr>
        <w:contextualSpacing/>
        <w:jc w:val="both"/>
        <w:rPr>
          <w:rFonts w:ascii="Verdana" w:hAnsi="Verdana" w:cs="Arial"/>
          <w:sz w:val="22"/>
          <w:szCs w:val="22"/>
        </w:rPr>
      </w:pPr>
    </w:p>
    <w:p w14:paraId="7A8D74B6" w14:textId="77777777" w:rsidR="008E556C" w:rsidRPr="00A32C8B" w:rsidRDefault="00683AA3" w:rsidP="00D06D28">
      <w:pPr>
        <w:contextualSpacing/>
        <w:jc w:val="both"/>
        <w:rPr>
          <w:rFonts w:ascii="Verdana" w:eastAsia="Arial" w:hAnsi="Verdana" w:cs="Arial"/>
          <w:b/>
          <w:sz w:val="22"/>
          <w:szCs w:val="22"/>
          <w:u w:val="single"/>
          <w:lang w:eastAsia="en-US"/>
        </w:rPr>
      </w:pPr>
      <w:r w:rsidRPr="00A32C8B">
        <w:rPr>
          <w:rFonts w:ascii="Verdana" w:eastAsia="Arial" w:hAnsi="Verdana" w:cs="Arial"/>
          <w:b/>
          <w:sz w:val="22"/>
          <w:szCs w:val="22"/>
          <w:u w:val="single"/>
          <w:lang w:eastAsia="en-US"/>
        </w:rPr>
        <w:t xml:space="preserve">Adiciones mayores al </w:t>
      </w:r>
      <w:r w:rsidR="00775763" w:rsidRPr="00A32C8B">
        <w:rPr>
          <w:rFonts w:ascii="Verdana" w:eastAsia="Arial" w:hAnsi="Verdana" w:cs="Arial"/>
          <w:b/>
          <w:sz w:val="22"/>
          <w:szCs w:val="22"/>
          <w:u w:val="single"/>
          <w:lang w:eastAsia="en-US"/>
        </w:rPr>
        <w:t>límite establecido</w:t>
      </w:r>
      <w:r w:rsidR="000F68C8" w:rsidRPr="00A32C8B">
        <w:rPr>
          <w:rFonts w:ascii="Verdana" w:eastAsia="Arial" w:hAnsi="Verdana" w:cs="Arial"/>
          <w:b/>
          <w:sz w:val="22"/>
          <w:szCs w:val="22"/>
          <w:u w:val="single"/>
          <w:lang w:eastAsia="en-US"/>
        </w:rPr>
        <w:t>.</w:t>
      </w:r>
    </w:p>
    <w:p w14:paraId="1FC35E68" w14:textId="77777777" w:rsidR="00775763" w:rsidRPr="00A32C8B" w:rsidRDefault="00775763" w:rsidP="00D06D28">
      <w:pPr>
        <w:contextualSpacing/>
        <w:jc w:val="both"/>
        <w:rPr>
          <w:rFonts w:ascii="Verdana" w:hAnsi="Verdana" w:cs="Arial"/>
          <w:sz w:val="22"/>
          <w:szCs w:val="22"/>
        </w:rPr>
      </w:pPr>
    </w:p>
    <w:p w14:paraId="25099207" w14:textId="77777777" w:rsidR="008772F3" w:rsidRPr="00A32C8B" w:rsidRDefault="00C44F45" w:rsidP="00D06D28">
      <w:pPr>
        <w:contextualSpacing/>
        <w:jc w:val="both"/>
        <w:rPr>
          <w:rFonts w:ascii="Verdana" w:hAnsi="Verdana" w:cs="Arial"/>
          <w:sz w:val="22"/>
          <w:szCs w:val="22"/>
        </w:rPr>
      </w:pPr>
      <w:r w:rsidRPr="00A32C8B">
        <w:rPr>
          <w:rFonts w:ascii="Verdana" w:hAnsi="Verdana" w:cs="Arial"/>
          <w:sz w:val="22"/>
          <w:szCs w:val="22"/>
        </w:rPr>
        <w:t xml:space="preserve">Las adiciones </w:t>
      </w:r>
      <w:r w:rsidR="003925C4" w:rsidRPr="00A32C8B">
        <w:rPr>
          <w:rFonts w:ascii="Verdana" w:hAnsi="Verdana" w:cs="Arial"/>
          <w:sz w:val="22"/>
          <w:szCs w:val="22"/>
        </w:rPr>
        <w:t xml:space="preserve">a los contratos deben realizarse siguiendo </w:t>
      </w:r>
      <w:r w:rsidR="00127B06" w:rsidRPr="00A32C8B">
        <w:rPr>
          <w:rFonts w:ascii="Verdana" w:hAnsi="Verdana" w:cs="Arial"/>
          <w:sz w:val="22"/>
          <w:szCs w:val="22"/>
        </w:rPr>
        <w:t xml:space="preserve">las reglas que establece la </w:t>
      </w:r>
      <w:r w:rsidR="000830DC" w:rsidRPr="00A32C8B">
        <w:rPr>
          <w:rFonts w:ascii="Verdana" w:hAnsi="Verdana" w:cs="Arial"/>
          <w:sz w:val="22"/>
          <w:szCs w:val="22"/>
        </w:rPr>
        <w:t>L</w:t>
      </w:r>
      <w:r w:rsidR="00127B06" w:rsidRPr="00A32C8B">
        <w:rPr>
          <w:rFonts w:ascii="Verdana" w:hAnsi="Verdana" w:cs="Arial"/>
          <w:sz w:val="22"/>
          <w:szCs w:val="22"/>
        </w:rPr>
        <w:t xml:space="preserve">ey 80 de 1993, sin embargo, el </w:t>
      </w:r>
      <w:r w:rsidR="0089417F" w:rsidRPr="00A32C8B">
        <w:rPr>
          <w:rFonts w:ascii="Verdana" w:hAnsi="Verdana" w:cs="Arial"/>
          <w:sz w:val="22"/>
          <w:szCs w:val="22"/>
        </w:rPr>
        <w:t xml:space="preserve">Municipio de </w:t>
      </w:r>
      <w:r w:rsidR="00EF1A7E" w:rsidRPr="00A32C8B">
        <w:rPr>
          <w:rFonts w:ascii="Verdana" w:hAnsi="Verdana" w:cs="Arial"/>
          <w:sz w:val="22"/>
          <w:szCs w:val="22"/>
        </w:rPr>
        <w:t>San Benito Abad</w:t>
      </w:r>
      <w:r w:rsidR="0089417F" w:rsidRPr="00A32C8B">
        <w:rPr>
          <w:rFonts w:ascii="Verdana" w:hAnsi="Verdana" w:cs="Arial"/>
          <w:sz w:val="22"/>
          <w:szCs w:val="22"/>
        </w:rPr>
        <w:t xml:space="preserve"> – </w:t>
      </w:r>
      <w:r w:rsidR="00EF1A7E" w:rsidRPr="00A32C8B">
        <w:rPr>
          <w:rFonts w:ascii="Verdana" w:hAnsi="Verdana" w:cs="Arial"/>
          <w:sz w:val="22"/>
          <w:szCs w:val="22"/>
        </w:rPr>
        <w:t>Sucre</w:t>
      </w:r>
      <w:r w:rsidR="0089417F" w:rsidRPr="00A32C8B">
        <w:rPr>
          <w:rFonts w:ascii="Verdana" w:hAnsi="Verdana" w:cs="Arial"/>
          <w:sz w:val="22"/>
          <w:szCs w:val="22"/>
        </w:rPr>
        <w:t xml:space="preserve"> </w:t>
      </w:r>
      <w:r w:rsidR="0084023D" w:rsidRPr="00A32C8B">
        <w:rPr>
          <w:rFonts w:ascii="Verdana" w:hAnsi="Verdana" w:cs="Arial"/>
          <w:sz w:val="22"/>
          <w:szCs w:val="22"/>
        </w:rPr>
        <w:t>superó</w:t>
      </w:r>
      <w:r w:rsidR="00191728" w:rsidRPr="00A32C8B">
        <w:rPr>
          <w:rFonts w:ascii="Verdana" w:hAnsi="Verdana" w:cs="Arial"/>
          <w:sz w:val="22"/>
          <w:szCs w:val="22"/>
        </w:rPr>
        <w:t xml:space="preserve"> el tope máximo de</w:t>
      </w:r>
      <w:r w:rsidR="000F1012" w:rsidRPr="00A32C8B">
        <w:rPr>
          <w:rFonts w:ascii="Verdana" w:hAnsi="Verdana" w:cs="Arial"/>
          <w:sz w:val="22"/>
          <w:szCs w:val="22"/>
        </w:rPr>
        <w:t>l 50</w:t>
      </w:r>
      <w:r w:rsidR="000F68C8" w:rsidRPr="00A32C8B">
        <w:rPr>
          <w:rFonts w:ascii="Verdana" w:hAnsi="Verdana" w:cs="Arial"/>
          <w:sz w:val="22"/>
          <w:szCs w:val="22"/>
        </w:rPr>
        <w:t xml:space="preserve"> </w:t>
      </w:r>
      <w:r w:rsidR="000F1012" w:rsidRPr="00A32C8B">
        <w:rPr>
          <w:rFonts w:ascii="Verdana" w:hAnsi="Verdana" w:cs="Arial"/>
          <w:sz w:val="22"/>
          <w:szCs w:val="22"/>
        </w:rPr>
        <w:t xml:space="preserve">% de </w:t>
      </w:r>
      <w:r w:rsidR="00655C03" w:rsidRPr="00A32C8B">
        <w:rPr>
          <w:rFonts w:ascii="Verdana" w:hAnsi="Verdana" w:cs="Arial"/>
          <w:sz w:val="22"/>
          <w:szCs w:val="22"/>
        </w:rPr>
        <w:t xml:space="preserve">adición del valor inicial del contrato en tres </w:t>
      </w:r>
      <w:r w:rsidR="000B7B1F" w:rsidRPr="00A32C8B">
        <w:rPr>
          <w:rFonts w:ascii="Verdana" w:hAnsi="Verdana" w:cs="Arial"/>
          <w:sz w:val="22"/>
          <w:szCs w:val="22"/>
        </w:rPr>
        <w:t>procesos contractuales</w:t>
      </w:r>
      <w:r w:rsidR="00AC4520" w:rsidRPr="00A32C8B">
        <w:rPr>
          <w:rFonts w:ascii="Verdana" w:hAnsi="Verdana" w:cs="Arial"/>
          <w:sz w:val="22"/>
          <w:szCs w:val="22"/>
        </w:rPr>
        <w:t xml:space="preserve"> en la vigencia del 2020. L</w:t>
      </w:r>
      <w:r w:rsidR="00382DFC" w:rsidRPr="00A32C8B">
        <w:rPr>
          <w:rFonts w:ascii="Verdana" w:hAnsi="Verdana" w:cs="Arial"/>
          <w:sz w:val="22"/>
          <w:szCs w:val="22"/>
        </w:rPr>
        <w:t>a adición fue de un 56</w:t>
      </w:r>
      <w:r w:rsidR="000F68C8" w:rsidRPr="00A32C8B">
        <w:rPr>
          <w:rFonts w:ascii="Verdana" w:hAnsi="Verdana" w:cs="Arial"/>
          <w:sz w:val="22"/>
          <w:szCs w:val="22"/>
        </w:rPr>
        <w:t xml:space="preserve"> </w:t>
      </w:r>
      <w:r w:rsidR="00382DFC" w:rsidRPr="00A32C8B">
        <w:rPr>
          <w:rFonts w:ascii="Verdana" w:hAnsi="Verdana" w:cs="Arial"/>
          <w:sz w:val="22"/>
          <w:szCs w:val="22"/>
        </w:rPr>
        <w:t>% sobre el valor inicia</w:t>
      </w:r>
      <w:r w:rsidR="00A90BC2" w:rsidRPr="00A32C8B">
        <w:rPr>
          <w:rFonts w:ascii="Verdana" w:hAnsi="Verdana" w:cs="Arial"/>
          <w:sz w:val="22"/>
          <w:szCs w:val="22"/>
        </w:rPr>
        <w:t>l</w:t>
      </w:r>
      <w:r w:rsidR="00382DFC" w:rsidRPr="00A32C8B">
        <w:rPr>
          <w:rFonts w:ascii="Verdana" w:hAnsi="Verdana" w:cs="Arial"/>
          <w:sz w:val="22"/>
          <w:szCs w:val="22"/>
        </w:rPr>
        <w:t xml:space="preserve"> para dos contratos</w:t>
      </w:r>
      <w:r w:rsidR="002319D1" w:rsidRPr="00A32C8B">
        <w:rPr>
          <w:rFonts w:ascii="Verdana" w:hAnsi="Verdana" w:cs="Arial"/>
          <w:sz w:val="22"/>
          <w:szCs w:val="22"/>
        </w:rPr>
        <w:t>: 70678-PS-001-2020 y 70678-PS-003-2020</w:t>
      </w:r>
      <w:r w:rsidR="00382DFC" w:rsidRPr="00A32C8B">
        <w:rPr>
          <w:rFonts w:ascii="Verdana" w:hAnsi="Verdana" w:cs="Arial"/>
          <w:sz w:val="22"/>
          <w:szCs w:val="22"/>
        </w:rPr>
        <w:t>, y un contrato</w:t>
      </w:r>
      <w:r w:rsidR="00176C95" w:rsidRPr="00A32C8B">
        <w:rPr>
          <w:rFonts w:ascii="Verdana" w:hAnsi="Verdana" w:cs="Arial"/>
          <w:sz w:val="22"/>
          <w:szCs w:val="22"/>
        </w:rPr>
        <w:t xml:space="preserve"> el 70678-PS-022-2020,</w:t>
      </w:r>
      <w:r w:rsidR="00382DFC" w:rsidRPr="00A32C8B">
        <w:rPr>
          <w:rFonts w:ascii="Verdana" w:hAnsi="Verdana" w:cs="Arial"/>
          <w:sz w:val="22"/>
          <w:szCs w:val="22"/>
        </w:rPr>
        <w:t xml:space="preserve"> tuvo una adición del 53</w:t>
      </w:r>
      <w:r w:rsidR="000F68C8" w:rsidRPr="00A32C8B">
        <w:rPr>
          <w:rFonts w:ascii="Verdana" w:hAnsi="Verdana" w:cs="Arial"/>
          <w:sz w:val="22"/>
          <w:szCs w:val="22"/>
        </w:rPr>
        <w:t xml:space="preserve"> </w:t>
      </w:r>
      <w:r w:rsidR="00382DFC" w:rsidRPr="00A32C8B">
        <w:rPr>
          <w:rFonts w:ascii="Verdana" w:hAnsi="Verdana" w:cs="Arial"/>
          <w:sz w:val="22"/>
          <w:szCs w:val="22"/>
        </w:rPr>
        <w:t>% sobre el valor inicial</w:t>
      </w:r>
      <w:r w:rsidR="006E4654" w:rsidRPr="00A32C8B">
        <w:rPr>
          <w:rFonts w:ascii="Verdana" w:hAnsi="Verdana" w:cs="Arial"/>
          <w:sz w:val="22"/>
          <w:szCs w:val="22"/>
        </w:rPr>
        <w:t>, co</w:t>
      </w:r>
      <w:r w:rsidR="001B27C7" w:rsidRPr="00A32C8B">
        <w:rPr>
          <w:rFonts w:ascii="Verdana" w:hAnsi="Verdana" w:cs="Arial"/>
          <w:sz w:val="22"/>
          <w:szCs w:val="22"/>
        </w:rPr>
        <w:t xml:space="preserve">mo se </w:t>
      </w:r>
    </w:p>
    <w:tbl>
      <w:tblPr>
        <w:tblpPr w:leftFromText="141" w:rightFromText="141" w:vertAnchor="text" w:horzAnchor="margin" w:tblpY="7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409"/>
        <w:gridCol w:w="1276"/>
        <w:gridCol w:w="808"/>
        <w:gridCol w:w="1313"/>
        <w:gridCol w:w="1263"/>
        <w:gridCol w:w="1337"/>
      </w:tblGrid>
      <w:tr w:rsidR="008772F3" w:rsidRPr="00A32C8B" w14:paraId="4B92321B" w14:textId="77777777" w:rsidTr="002F144F">
        <w:trPr>
          <w:trHeight w:val="26"/>
        </w:trPr>
        <w:tc>
          <w:tcPr>
            <w:tcW w:w="988" w:type="dxa"/>
            <w:shd w:val="clear" w:color="auto" w:fill="B48C41"/>
            <w:vAlign w:val="center"/>
          </w:tcPr>
          <w:p w14:paraId="7B33CCA3" w14:textId="77777777" w:rsidR="008772F3" w:rsidRPr="00A32C8B" w:rsidRDefault="008772F3" w:rsidP="008772F3">
            <w:pPr>
              <w:contextualSpacing/>
              <w:jc w:val="both"/>
              <w:rPr>
                <w:rFonts w:ascii="Verdana" w:eastAsia="Times New Roman" w:hAnsi="Verdana" w:cs="Arial"/>
                <w:b/>
                <w:bCs/>
                <w:color w:val="FFFFFF" w:themeColor="background1"/>
                <w:sz w:val="18"/>
                <w:szCs w:val="18"/>
                <w:lang w:val="es-CO" w:eastAsia="es-CO"/>
              </w:rPr>
            </w:pPr>
            <w:r w:rsidRPr="00A32C8B">
              <w:rPr>
                <w:rFonts w:ascii="Verdana" w:eastAsia="Times New Roman" w:hAnsi="Verdana" w:cs="Arial"/>
                <w:b/>
                <w:bCs/>
                <w:color w:val="FFFFFF" w:themeColor="background1"/>
                <w:sz w:val="18"/>
                <w:szCs w:val="18"/>
                <w:lang w:val="es-CO" w:eastAsia="es-CO"/>
              </w:rPr>
              <w:t>No.</w:t>
            </w:r>
          </w:p>
        </w:tc>
        <w:tc>
          <w:tcPr>
            <w:tcW w:w="2409" w:type="dxa"/>
            <w:shd w:val="clear" w:color="auto" w:fill="B48C41"/>
            <w:vAlign w:val="center"/>
          </w:tcPr>
          <w:p w14:paraId="0D3E8EF7" w14:textId="77777777" w:rsidR="008772F3" w:rsidRPr="00A32C8B" w:rsidRDefault="008772F3" w:rsidP="008772F3">
            <w:pPr>
              <w:contextualSpacing/>
              <w:jc w:val="both"/>
              <w:rPr>
                <w:rFonts w:ascii="Verdana" w:eastAsia="Times New Roman" w:hAnsi="Verdana" w:cs="Arial"/>
                <w:b/>
                <w:bCs/>
                <w:color w:val="FFFFFF" w:themeColor="background1"/>
                <w:sz w:val="18"/>
                <w:szCs w:val="18"/>
                <w:lang w:val="es-CO" w:eastAsia="es-CO"/>
              </w:rPr>
            </w:pPr>
            <w:r w:rsidRPr="00A32C8B">
              <w:rPr>
                <w:rFonts w:ascii="Verdana" w:eastAsia="Times New Roman" w:hAnsi="Verdana" w:cs="Arial"/>
                <w:b/>
                <w:bCs/>
                <w:color w:val="FFFFFF" w:themeColor="background1"/>
                <w:sz w:val="18"/>
                <w:szCs w:val="18"/>
                <w:lang w:val="es-CO" w:eastAsia="es-CO"/>
              </w:rPr>
              <w:t>Objeto</w:t>
            </w:r>
          </w:p>
        </w:tc>
        <w:tc>
          <w:tcPr>
            <w:tcW w:w="1276" w:type="dxa"/>
            <w:shd w:val="clear" w:color="auto" w:fill="B48C41"/>
            <w:vAlign w:val="center"/>
          </w:tcPr>
          <w:p w14:paraId="33FF560C" w14:textId="77777777" w:rsidR="008772F3" w:rsidRPr="00A32C8B" w:rsidRDefault="008772F3" w:rsidP="008772F3">
            <w:pPr>
              <w:contextualSpacing/>
              <w:jc w:val="both"/>
              <w:rPr>
                <w:rFonts w:ascii="Verdana" w:eastAsia="Times New Roman" w:hAnsi="Verdana" w:cs="Arial"/>
                <w:b/>
                <w:bCs/>
                <w:color w:val="FFFFFF" w:themeColor="background1"/>
                <w:sz w:val="18"/>
                <w:szCs w:val="18"/>
                <w:lang w:val="es-CO" w:eastAsia="es-CO"/>
              </w:rPr>
            </w:pPr>
            <w:r w:rsidRPr="00A32C8B">
              <w:rPr>
                <w:rFonts w:ascii="Verdana" w:eastAsia="Times New Roman" w:hAnsi="Verdana" w:cs="Arial"/>
                <w:b/>
                <w:bCs/>
                <w:color w:val="FFFFFF" w:themeColor="background1"/>
                <w:sz w:val="18"/>
                <w:szCs w:val="18"/>
                <w:lang w:val="es-CO" w:eastAsia="es-CO"/>
              </w:rPr>
              <w:t>Valor inicial</w:t>
            </w:r>
          </w:p>
        </w:tc>
        <w:tc>
          <w:tcPr>
            <w:tcW w:w="808" w:type="dxa"/>
            <w:shd w:val="clear" w:color="auto" w:fill="B48C41"/>
            <w:vAlign w:val="center"/>
          </w:tcPr>
          <w:p w14:paraId="6594ECAA" w14:textId="77777777" w:rsidR="008772F3" w:rsidRPr="00A32C8B" w:rsidRDefault="008772F3" w:rsidP="008772F3">
            <w:pPr>
              <w:contextualSpacing/>
              <w:jc w:val="center"/>
              <w:rPr>
                <w:rFonts w:ascii="Verdana" w:eastAsia="Times New Roman" w:hAnsi="Verdana" w:cs="Arial"/>
                <w:b/>
                <w:bCs/>
                <w:color w:val="FFFFFF" w:themeColor="background1"/>
                <w:sz w:val="18"/>
                <w:szCs w:val="18"/>
                <w:lang w:val="es-CO" w:eastAsia="es-CO"/>
              </w:rPr>
            </w:pPr>
            <w:r w:rsidRPr="00A32C8B">
              <w:rPr>
                <w:rFonts w:ascii="Verdana" w:eastAsia="Times New Roman" w:hAnsi="Verdana" w:cs="Arial"/>
                <w:b/>
                <w:bCs/>
                <w:color w:val="FFFFFF" w:themeColor="background1"/>
                <w:sz w:val="18"/>
                <w:szCs w:val="18"/>
                <w:lang w:val="es-CO" w:eastAsia="es-CO"/>
              </w:rPr>
              <w:t>Numero de otrosíes</w:t>
            </w:r>
          </w:p>
        </w:tc>
        <w:tc>
          <w:tcPr>
            <w:tcW w:w="1313" w:type="dxa"/>
            <w:shd w:val="clear" w:color="auto" w:fill="B48C41"/>
            <w:vAlign w:val="center"/>
          </w:tcPr>
          <w:p w14:paraId="1D481B96" w14:textId="77777777" w:rsidR="008772F3" w:rsidRPr="00A32C8B" w:rsidRDefault="008772F3" w:rsidP="008772F3">
            <w:pPr>
              <w:contextualSpacing/>
              <w:jc w:val="both"/>
              <w:rPr>
                <w:rFonts w:ascii="Verdana" w:eastAsia="Times New Roman" w:hAnsi="Verdana" w:cs="Arial"/>
                <w:b/>
                <w:bCs/>
                <w:color w:val="FFFFFF" w:themeColor="background1"/>
                <w:sz w:val="18"/>
                <w:szCs w:val="18"/>
                <w:lang w:val="es-CO" w:eastAsia="es-CO"/>
              </w:rPr>
            </w:pPr>
            <w:r w:rsidRPr="00A32C8B">
              <w:rPr>
                <w:rFonts w:ascii="Verdana" w:eastAsia="Times New Roman" w:hAnsi="Verdana" w:cs="Arial"/>
                <w:b/>
                <w:bCs/>
                <w:color w:val="FFFFFF" w:themeColor="background1"/>
                <w:sz w:val="18"/>
                <w:szCs w:val="18"/>
                <w:lang w:val="es-CO" w:eastAsia="es-CO"/>
              </w:rPr>
              <w:t>Valor adicionado a través de otrosíes</w:t>
            </w:r>
          </w:p>
        </w:tc>
        <w:tc>
          <w:tcPr>
            <w:tcW w:w="1263" w:type="dxa"/>
            <w:shd w:val="clear" w:color="auto" w:fill="B48C41"/>
            <w:vAlign w:val="center"/>
          </w:tcPr>
          <w:p w14:paraId="72571D8F" w14:textId="77777777" w:rsidR="008772F3" w:rsidRPr="00A32C8B" w:rsidRDefault="008772F3" w:rsidP="008772F3">
            <w:pPr>
              <w:contextualSpacing/>
              <w:jc w:val="center"/>
              <w:rPr>
                <w:rFonts w:ascii="Verdana" w:eastAsia="Times New Roman" w:hAnsi="Verdana" w:cs="Arial"/>
                <w:b/>
                <w:bCs/>
                <w:color w:val="FFFFFF" w:themeColor="background1"/>
                <w:sz w:val="18"/>
                <w:szCs w:val="18"/>
                <w:lang w:val="es-CO" w:eastAsia="es-CO"/>
              </w:rPr>
            </w:pPr>
            <w:r w:rsidRPr="00A32C8B">
              <w:rPr>
                <w:rFonts w:ascii="Verdana" w:eastAsia="Times New Roman" w:hAnsi="Verdana" w:cs="Arial"/>
                <w:b/>
                <w:bCs/>
                <w:color w:val="FFFFFF" w:themeColor="background1"/>
                <w:sz w:val="18"/>
                <w:szCs w:val="18"/>
                <w:lang w:val="es-CO" w:eastAsia="es-CO"/>
              </w:rPr>
              <w:t>Valor final</w:t>
            </w:r>
          </w:p>
        </w:tc>
        <w:tc>
          <w:tcPr>
            <w:tcW w:w="1337" w:type="dxa"/>
            <w:shd w:val="clear" w:color="auto" w:fill="B48C41"/>
            <w:vAlign w:val="center"/>
          </w:tcPr>
          <w:p w14:paraId="1315EF83" w14:textId="77777777" w:rsidR="008772F3" w:rsidRPr="00A32C8B" w:rsidRDefault="008772F3" w:rsidP="008772F3">
            <w:pPr>
              <w:contextualSpacing/>
              <w:jc w:val="both"/>
              <w:rPr>
                <w:rFonts w:ascii="Verdana" w:eastAsia="Times New Roman" w:hAnsi="Verdana" w:cs="Arial"/>
                <w:b/>
                <w:bCs/>
                <w:color w:val="FFFFFF" w:themeColor="background1"/>
                <w:sz w:val="18"/>
                <w:szCs w:val="18"/>
                <w:lang w:val="es-CO" w:eastAsia="es-CO"/>
              </w:rPr>
            </w:pPr>
            <w:r w:rsidRPr="00A32C8B">
              <w:rPr>
                <w:rFonts w:ascii="Verdana" w:eastAsia="Times New Roman" w:hAnsi="Verdana" w:cs="Arial"/>
                <w:b/>
                <w:bCs/>
                <w:color w:val="FFFFFF" w:themeColor="background1"/>
                <w:sz w:val="18"/>
                <w:szCs w:val="18"/>
                <w:lang w:val="es-CO" w:eastAsia="es-CO"/>
              </w:rPr>
              <w:t>% Adicionado</w:t>
            </w:r>
          </w:p>
        </w:tc>
      </w:tr>
      <w:tr w:rsidR="008772F3" w:rsidRPr="00A32C8B" w14:paraId="044D9807" w14:textId="77777777" w:rsidTr="002F144F">
        <w:trPr>
          <w:trHeight w:val="256"/>
        </w:trPr>
        <w:tc>
          <w:tcPr>
            <w:tcW w:w="988" w:type="dxa"/>
            <w:shd w:val="clear" w:color="auto" w:fill="auto"/>
            <w:vAlign w:val="center"/>
          </w:tcPr>
          <w:p w14:paraId="42991485" w14:textId="77777777" w:rsidR="008772F3" w:rsidRPr="00A32C8B" w:rsidRDefault="008772F3" w:rsidP="008772F3">
            <w:pPr>
              <w:contextualSpacing/>
              <w:jc w:val="both"/>
              <w:rPr>
                <w:rFonts w:ascii="Verdana" w:eastAsia="Times New Roman" w:hAnsi="Verdana" w:cs="Arial"/>
                <w:color w:val="0563C1"/>
                <w:sz w:val="18"/>
                <w:szCs w:val="18"/>
                <w:u w:val="single"/>
                <w:lang w:val="es-CO" w:eastAsia="es-CO"/>
              </w:rPr>
            </w:pPr>
            <w:r w:rsidRPr="00A32C8B">
              <w:rPr>
                <w:rFonts w:ascii="Verdana" w:eastAsia="Times New Roman" w:hAnsi="Verdana" w:cs="Arial"/>
                <w:color w:val="0563C1"/>
                <w:sz w:val="18"/>
                <w:szCs w:val="18"/>
                <w:u w:val="single"/>
                <w:lang w:val="es-CO" w:eastAsia="es-CO"/>
              </w:rPr>
              <w:t>70678-PS-001-2020</w:t>
            </w:r>
          </w:p>
        </w:tc>
        <w:tc>
          <w:tcPr>
            <w:tcW w:w="2409" w:type="dxa"/>
            <w:shd w:val="clear" w:color="auto" w:fill="auto"/>
            <w:vAlign w:val="center"/>
          </w:tcPr>
          <w:p w14:paraId="05B4FC93" w14:textId="77777777" w:rsidR="008772F3" w:rsidRPr="00A32C8B" w:rsidRDefault="008772F3" w:rsidP="008772F3">
            <w:pPr>
              <w:contextualSpacing/>
              <w:jc w:val="both"/>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Prestación de servicios profesionales como abogado especializado para asesorar la gestión administrativa y contractual del Municipio de San Benito Abad-Sucre</w:t>
            </w:r>
          </w:p>
        </w:tc>
        <w:tc>
          <w:tcPr>
            <w:tcW w:w="1276" w:type="dxa"/>
            <w:shd w:val="clear" w:color="auto" w:fill="auto"/>
            <w:vAlign w:val="center"/>
          </w:tcPr>
          <w:p w14:paraId="0B4A471B" w14:textId="77777777" w:rsidR="008772F3" w:rsidRPr="00A32C8B" w:rsidRDefault="008772F3" w:rsidP="008772F3">
            <w:pPr>
              <w:contextualSpacing/>
              <w:jc w:val="both"/>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 xml:space="preserve">7.500.000 </w:t>
            </w:r>
          </w:p>
        </w:tc>
        <w:tc>
          <w:tcPr>
            <w:tcW w:w="808" w:type="dxa"/>
            <w:vAlign w:val="center"/>
          </w:tcPr>
          <w:p w14:paraId="3B969706" w14:textId="77777777" w:rsidR="008772F3" w:rsidRPr="00A32C8B" w:rsidRDefault="008772F3" w:rsidP="008772F3">
            <w:pPr>
              <w:contextualSpacing/>
              <w:jc w:val="center"/>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1</w:t>
            </w:r>
          </w:p>
        </w:tc>
        <w:tc>
          <w:tcPr>
            <w:tcW w:w="1313" w:type="dxa"/>
            <w:shd w:val="clear" w:color="auto" w:fill="auto"/>
            <w:vAlign w:val="center"/>
          </w:tcPr>
          <w:p w14:paraId="1B2C8E35" w14:textId="77777777" w:rsidR="008772F3" w:rsidRPr="00A32C8B" w:rsidRDefault="008772F3" w:rsidP="008772F3">
            <w:pPr>
              <w:contextualSpacing/>
              <w:jc w:val="both"/>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 xml:space="preserve">4.166.666 </w:t>
            </w:r>
          </w:p>
        </w:tc>
        <w:tc>
          <w:tcPr>
            <w:tcW w:w="1263" w:type="dxa"/>
            <w:vAlign w:val="center"/>
          </w:tcPr>
          <w:p w14:paraId="1758569B" w14:textId="77777777" w:rsidR="008772F3" w:rsidRPr="00A32C8B" w:rsidRDefault="008772F3" w:rsidP="008772F3">
            <w:pPr>
              <w:contextualSpacing/>
              <w:jc w:val="center"/>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11.666.666</w:t>
            </w:r>
          </w:p>
        </w:tc>
        <w:tc>
          <w:tcPr>
            <w:tcW w:w="1337" w:type="dxa"/>
            <w:shd w:val="clear" w:color="auto" w:fill="auto"/>
            <w:vAlign w:val="center"/>
          </w:tcPr>
          <w:p w14:paraId="32FF397F" w14:textId="77777777" w:rsidR="008772F3" w:rsidRPr="00A32C8B" w:rsidRDefault="008772F3" w:rsidP="008772F3">
            <w:pPr>
              <w:contextualSpacing/>
              <w:jc w:val="both"/>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56 %</w:t>
            </w:r>
          </w:p>
        </w:tc>
      </w:tr>
      <w:tr w:rsidR="008772F3" w:rsidRPr="00A32C8B" w14:paraId="323838D2" w14:textId="77777777" w:rsidTr="002F144F">
        <w:trPr>
          <w:trHeight w:val="320"/>
        </w:trPr>
        <w:tc>
          <w:tcPr>
            <w:tcW w:w="988" w:type="dxa"/>
            <w:shd w:val="clear" w:color="auto" w:fill="F2F2F2" w:themeFill="background1" w:themeFillShade="F2"/>
            <w:vAlign w:val="center"/>
          </w:tcPr>
          <w:p w14:paraId="2FCE04AF" w14:textId="77777777" w:rsidR="008772F3" w:rsidRPr="00A32C8B" w:rsidRDefault="008772F3" w:rsidP="008772F3">
            <w:pPr>
              <w:contextualSpacing/>
              <w:jc w:val="both"/>
              <w:rPr>
                <w:rFonts w:ascii="Verdana" w:eastAsia="Times New Roman" w:hAnsi="Verdana" w:cs="Arial"/>
                <w:color w:val="0563C1"/>
                <w:sz w:val="18"/>
                <w:szCs w:val="18"/>
                <w:u w:val="single"/>
                <w:lang w:val="es-CO" w:eastAsia="es-CO"/>
              </w:rPr>
            </w:pPr>
            <w:r w:rsidRPr="00A32C8B">
              <w:rPr>
                <w:rFonts w:ascii="Verdana" w:eastAsia="Times New Roman" w:hAnsi="Verdana" w:cs="Arial"/>
                <w:color w:val="0563C1"/>
                <w:sz w:val="18"/>
                <w:szCs w:val="18"/>
                <w:u w:val="single"/>
                <w:lang w:val="es-CO" w:eastAsia="es-CO"/>
              </w:rPr>
              <w:t>70678-PS-003-2020</w:t>
            </w:r>
          </w:p>
        </w:tc>
        <w:tc>
          <w:tcPr>
            <w:tcW w:w="2409" w:type="dxa"/>
            <w:shd w:val="clear" w:color="auto" w:fill="F2F2F2" w:themeFill="background1" w:themeFillShade="F2"/>
            <w:vAlign w:val="center"/>
          </w:tcPr>
          <w:p w14:paraId="0D9673A3" w14:textId="77777777" w:rsidR="008772F3" w:rsidRPr="00A32C8B" w:rsidRDefault="008772F3" w:rsidP="008772F3">
            <w:pPr>
              <w:contextualSpacing/>
              <w:jc w:val="both"/>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Prestación de servicios profesionales como ingeniero civil en apoyo a la gestión institucional en la formulación y estructuración de proyectos de inversión pública del Municipio de San Benito Abad, Sucre</w:t>
            </w:r>
          </w:p>
        </w:tc>
        <w:tc>
          <w:tcPr>
            <w:tcW w:w="1276" w:type="dxa"/>
            <w:shd w:val="clear" w:color="auto" w:fill="F2F2F2" w:themeFill="background1" w:themeFillShade="F2"/>
            <w:vAlign w:val="center"/>
          </w:tcPr>
          <w:p w14:paraId="5FDEE152" w14:textId="77777777" w:rsidR="008772F3" w:rsidRPr="00A32C8B" w:rsidRDefault="008772F3" w:rsidP="008772F3">
            <w:pPr>
              <w:contextualSpacing/>
              <w:jc w:val="both"/>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 xml:space="preserve">6.000.000 </w:t>
            </w:r>
          </w:p>
        </w:tc>
        <w:tc>
          <w:tcPr>
            <w:tcW w:w="808" w:type="dxa"/>
            <w:shd w:val="clear" w:color="auto" w:fill="F2F2F2" w:themeFill="background1" w:themeFillShade="F2"/>
            <w:vAlign w:val="center"/>
          </w:tcPr>
          <w:p w14:paraId="0476EDF8" w14:textId="77777777" w:rsidR="008772F3" w:rsidRPr="00A32C8B" w:rsidRDefault="008772F3" w:rsidP="008772F3">
            <w:pPr>
              <w:contextualSpacing/>
              <w:jc w:val="center"/>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1</w:t>
            </w:r>
          </w:p>
        </w:tc>
        <w:tc>
          <w:tcPr>
            <w:tcW w:w="1313" w:type="dxa"/>
            <w:shd w:val="clear" w:color="auto" w:fill="F2F2F2" w:themeFill="background1" w:themeFillShade="F2"/>
            <w:vAlign w:val="center"/>
          </w:tcPr>
          <w:p w14:paraId="6193FB23" w14:textId="77777777" w:rsidR="008772F3" w:rsidRPr="00A32C8B" w:rsidRDefault="008772F3" w:rsidP="008772F3">
            <w:pPr>
              <w:contextualSpacing/>
              <w:jc w:val="both"/>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 xml:space="preserve">3.333.333 </w:t>
            </w:r>
          </w:p>
        </w:tc>
        <w:tc>
          <w:tcPr>
            <w:tcW w:w="1263" w:type="dxa"/>
            <w:shd w:val="clear" w:color="auto" w:fill="F2F2F2" w:themeFill="background1" w:themeFillShade="F2"/>
            <w:vAlign w:val="center"/>
          </w:tcPr>
          <w:p w14:paraId="051668D3" w14:textId="77777777" w:rsidR="008772F3" w:rsidRPr="00A32C8B" w:rsidRDefault="008772F3" w:rsidP="008772F3">
            <w:pPr>
              <w:contextualSpacing/>
              <w:jc w:val="center"/>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9.333.333</w:t>
            </w:r>
          </w:p>
        </w:tc>
        <w:tc>
          <w:tcPr>
            <w:tcW w:w="1337" w:type="dxa"/>
            <w:shd w:val="clear" w:color="auto" w:fill="F2F2F2" w:themeFill="background1" w:themeFillShade="F2"/>
            <w:vAlign w:val="center"/>
          </w:tcPr>
          <w:p w14:paraId="47C02AD6" w14:textId="77777777" w:rsidR="008772F3" w:rsidRPr="00A32C8B" w:rsidRDefault="008772F3" w:rsidP="008772F3">
            <w:pPr>
              <w:contextualSpacing/>
              <w:jc w:val="both"/>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56 %</w:t>
            </w:r>
          </w:p>
        </w:tc>
      </w:tr>
      <w:tr w:rsidR="008772F3" w:rsidRPr="00A32C8B" w14:paraId="1410CCCF" w14:textId="77777777" w:rsidTr="002F144F">
        <w:trPr>
          <w:trHeight w:val="282"/>
        </w:trPr>
        <w:tc>
          <w:tcPr>
            <w:tcW w:w="988" w:type="dxa"/>
            <w:shd w:val="clear" w:color="auto" w:fill="auto"/>
            <w:vAlign w:val="center"/>
          </w:tcPr>
          <w:p w14:paraId="31E8AB67" w14:textId="77777777" w:rsidR="008772F3" w:rsidRPr="00A32C8B" w:rsidRDefault="008772F3" w:rsidP="008772F3">
            <w:pPr>
              <w:contextualSpacing/>
              <w:jc w:val="both"/>
              <w:rPr>
                <w:rFonts w:ascii="Verdana" w:eastAsia="Times New Roman" w:hAnsi="Verdana" w:cs="Arial"/>
                <w:color w:val="0563C1"/>
                <w:sz w:val="18"/>
                <w:szCs w:val="18"/>
                <w:u w:val="single"/>
                <w:lang w:val="es-CO" w:eastAsia="es-CO"/>
              </w:rPr>
            </w:pPr>
            <w:r w:rsidRPr="00A32C8B">
              <w:rPr>
                <w:rFonts w:ascii="Verdana" w:eastAsia="Times New Roman" w:hAnsi="Verdana" w:cs="Arial"/>
                <w:color w:val="0563C1"/>
                <w:sz w:val="18"/>
                <w:szCs w:val="18"/>
                <w:u w:val="single"/>
                <w:lang w:val="es-CO" w:eastAsia="es-CO"/>
              </w:rPr>
              <w:t>70678-PS-022-2020</w:t>
            </w:r>
          </w:p>
        </w:tc>
        <w:tc>
          <w:tcPr>
            <w:tcW w:w="2409" w:type="dxa"/>
            <w:shd w:val="clear" w:color="auto" w:fill="auto"/>
            <w:vAlign w:val="center"/>
          </w:tcPr>
          <w:p w14:paraId="46046376" w14:textId="77777777" w:rsidR="008772F3" w:rsidRPr="00A32C8B" w:rsidRDefault="008772F3" w:rsidP="008772F3">
            <w:pPr>
              <w:contextualSpacing/>
              <w:jc w:val="both"/>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Prestación de servicios profesionales y derecho brindando asesoría jurídica en la unidad municipal de gestión del riesgo de desastre del Municipio de San Benito Abad Sucre</w:t>
            </w:r>
          </w:p>
        </w:tc>
        <w:tc>
          <w:tcPr>
            <w:tcW w:w="1276" w:type="dxa"/>
            <w:shd w:val="clear" w:color="auto" w:fill="auto"/>
            <w:vAlign w:val="center"/>
          </w:tcPr>
          <w:p w14:paraId="316885ED" w14:textId="77777777" w:rsidR="008772F3" w:rsidRPr="00A32C8B" w:rsidRDefault="008772F3" w:rsidP="008772F3">
            <w:pPr>
              <w:contextualSpacing/>
              <w:jc w:val="both"/>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 xml:space="preserve">6.417.000 </w:t>
            </w:r>
          </w:p>
        </w:tc>
        <w:tc>
          <w:tcPr>
            <w:tcW w:w="808" w:type="dxa"/>
            <w:vAlign w:val="center"/>
          </w:tcPr>
          <w:p w14:paraId="11E6A9B2" w14:textId="77777777" w:rsidR="008772F3" w:rsidRPr="00A32C8B" w:rsidRDefault="008772F3" w:rsidP="008772F3">
            <w:pPr>
              <w:contextualSpacing/>
              <w:jc w:val="center"/>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1</w:t>
            </w:r>
          </w:p>
        </w:tc>
        <w:tc>
          <w:tcPr>
            <w:tcW w:w="1313" w:type="dxa"/>
            <w:shd w:val="clear" w:color="auto" w:fill="auto"/>
            <w:vAlign w:val="center"/>
          </w:tcPr>
          <w:p w14:paraId="5908C7E9" w14:textId="77777777" w:rsidR="008772F3" w:rsidRPr="00A32C8B" w:rsidRDefault="008772F3" w:rsidP="008772F3">
            <w:pPr>
              <w:contextualSpacing/>
              <w:jc w:val="both"/>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 xml:space="preserve">3.417.000 </w:t>
            </w:r>
          </w:p>
        </w:tc>
        <w:tc>
          <w:tcPr>
            <w:tcW w:w="1263" w:type="dxa"/>
            <w:vAlign w:val="center"/>
          </w:tcPr>
          <w:p w14:paraId="40EA22F7" w14:textId="77777777" w:rsidR="008772F3" w:rsidRPr="00A32C8B" w:rsidRDefault="008772F3" w:rsidP="008772F3">
            <w:pPr>
              <w:contextualSpacing/>
              <w:jc w:val="center"/>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9.834.000</w:t>
            </w:r>
          </w:p>
        </w:tc>
        <w:tc>
          <w:tcPr>
            <w:tcW w:w="1337" w:type="dxa"/>
            <w:shd w:val="clear" w:color="auto" w:fill="auto"/>
            <w:vAlign w:val="center"/>
          </w:tcPr>
          <w:p w14:paraId="714C3817" w14:textId="77777777" w:rsidR="008772F3" w:rsidRPr="00A32C8B" w:rsidRDefault="008772F3" w:rsidP="008772F3">
            <w:pPr>
              <w:contextualSpacing/>
              <w:jc w:val="both"/>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53 %</w:t>
            </w:r>
          </w:p>
        </w:tc>
      </w:tr>
    </w:tbl>
    <w:p w14:paraId="638DDDD0" w14:textId="77777777" w:rsidR="00775763" w:rsidRPr="00A32C8B" w:rsidRDefault="001B27C7" w:rsidP="00D06D28">
      <w:pPr>
        <w:contextualSpacing/>
        <w:jc w:val="both"/>
        <w:rPr>
          <w:rFonts w:ascii="Verdana" w:hAnsi="Verdana" w:cs="Arial"/>
          <w:sz w:val="22"/>
          <w:szCs w:val="22"/>
        </w:rPr>
      </w:pPr>
      <w:r w:rsidRPr="00A32C8B">
        <w:rPr>
          <w:rFonts w:ascii="Verdana" w:hAnsi="Verdana" w:cs="Arial"/>
          <w:sz w:val="22"/>
          <w:szCs w:val="22"/>
        </w:rPr>
        <w:t>muestra en la siguiente tabla:</w:t>
      </w:r>
    </w:p>
    <w:p w14:paraId="548372BE" w14:textId="77777777" w:rsidR="007B4797" w:rsidRPr="00A32C8B" w:rsidRDefault="007B4797">
      <w:pPr>
        <w:rPr>
          <w:rFonts w:ascii="Verdana" w:hAnsi="Verdana" w:cs="Arial"/>
          <w:sz w:val="22"/>
          <w:szCs w:val="22"/>
        </w:rPr>
      </w:pPr>
    </w:p>
    <w:p w14:paraId="51D5B85E" w14:textId="77777777" w:rsidR="002A4CBD" w:rsidRPr="00A32C8B" w:rsidRDefault="002A4CBD" w:rsidP="00D06D28">
      <w:pPr>
        <w:contextualSpacing/>
        <w:jc w:val="both"/>
        <w:rPr>
          <w:rFonts w:ascii="Verdana" w:hAnsi="Verdana" w:cs="Arial"/>
          <w:sz w:val="22"/>
          <w:szCs w:val="22"/>
        </w:rPr>
      </w:pPr>
    </w:p>
    <w:p w14:paraId="0F0EC3B8" w14:textId="77777777" w:rsidR="002A4CBD" w:rsidRPr="00A32C8B" w:rsidRDefault="000830DC" w:rsidP="00D06D28">
      <w:pPr>
        <w:contextualSpacing/>
        <w:jc w:val="both"/>
        <w:rPr>
          <w:rFonts w:ascii="Verdana" w:eastAsia="Arial" w:hAnsi="Verdana" w:cs="Arial"/>
          <w:b/>
          <w:sz w:val="22"/>
          <w:szCs w:val="22"/>
          <w:u w:val="single"/>
          <w:lang w:eastAsia="en-US"/>
        </w:rPr>
      </w:pPr>
      <w:r w:rsidRPr="00A32C8B">
        <w:rPr>
          <w:rFonts w:ascii="Verdana" w:eastAsia="Arial" w:hAnsi="Verdana" w:cs="Arial"/>
          <w:b/>
          <w:sz w:val="22"/>
          <w:szCs w:val="22"/>
          <w:u w:val="single"/>
          <w:lang w:eastAsia="en-US"/>
        </w:rPr>
        <w:t>Ausencia de soporte de la arti</w:t>
      </w:r>
      <w:r w:rsidR="002A4CBD" w:rsidRPr="00A32C8B">
        <w:rPr>
          <w:rFonts w:ascii="Verdana" w:eastAsia="Arial" w:hAnsi="Verdana" w:cs="Arial"/>
          <w:b/>
          <w:sz w:val="22"/>
          <w:szCs w:val="22"/>
          <w:u w:val="single"/>
          <w:lang w:eastAsia="en-US"/>
        </w:rPr>
        <w:t xml:space="preserve">culación </w:t>
      </w:r>
      <w:r w:rsidRPr="00A32C8B">
        <w:rPr>
          <w:rFonts w:ascii="Verdana" w:eastAsia="Arial" w:hAnsi="Verdana" w:cs="Arial"/>
          <w:b/>
          <w:sz w:val="22"/>
          <w:szCs w:val="22"/>
          <w:u w:val="single"/>
          <w:lang w:eastAsia="en-US"/>
        </w:rPr>
        <w:t xml:space="preserve">de la contratación </w:t>
      </w:r>
      <w:r w:rsidR="002A4CBD" w:rsidRPr="00A32C8B">
        <w:rPr>
          <w:rFonts w:ascii="Verdana" w:eastAsia="Arial" w:hAnsi="Verdana" w:cs="Arial"/>
          <w:b/>
          <w:sz w:val="22"/>
          <w:szCs w:val="22"/>
          <w:u w:val="single"/>
          <w:lang w:eastAsia="en-US"/>
        </w:rPr>
        <w:t xml:space="preserve">con metas del </w:t>
      </w:r>
      <w:r w:rsidR="000F68C8" w:rsidRPr="00A32C8B">
        <w:rPr>
          <w:rFonts w:ascii="Verdana" w:eastAsia="Arial" w:hAnsi="Verdana" w:cs="Arial"/>
          <w:b/>
          <w:sz w:val="22"/>
          <w:szCs w:val="22"/>
          <w:u w:val="single"/>
          <w:lang w:eastAsia="en-US"/>
        </w:rPr>
        <w:t>P</w:t>
      </w:r>
      <w:r w:rsidR="002A4CBD" w:rsidRPr="00A32C8B">
        <w:rPr>
          <w:rFonts w:ascii="Verdana" w:eastAsia="Arial" w:hAnsi="Verdana" w:cs="Arial"/>
          <w:b/>
          <w:sz w:val="22"/>
          <w:szCs w:val="22"/>
          <w:u w:val="single"/>
          <w:lang w:eastAsia="en-US"/>
        </w:rPr>
        <w:t xml:space="preserve">lan de </w:t>
      </w:r>
      <w:r w:rsidR="000F68C8" w:rsidRPr="00A32C8B">
        <w:rPr>
          <w:rFonts w:ascii="Verdana" w:eastAsia="Arial" w:hAnsi="Verdana" w:cs="Arial"/>
          <w:b/>
          <w:sz w:val="22"/>
          <w:szCs w:val="22"/>
          <w:u w:val="single"/>
          <w:lang w:eastAsia="en-US"/>
        </w:rPr>
        <w:t>D</w:t>
      </w:r>
      <w:r w:rsidR="002A4CBD" w:rsidRPr="00A32C8B">
        <w:rPr>
          <w:rFonts w:ascii="Verdana" w:eastAsia="Arial" w:hAnsi="Verdana" w:cs="Arial"/>
          <w:b/>
          <w:sz w:val="22"/>
          <w:szCs w:val="22"/>
          <w:u w:val="single"/>
          <w:lang w:eastAsia="en-US"/>
        </w:rPr>
        <w:t>esarrollo y proyectos de inversión pública</w:t>
      </w:r>
      <w:r w:rsidR="000F68C8" w:rsidRPr="00A32C8B">
        <w:rPr>
          <w:rFonts w:ascii="Verdana" w:eastAsia="Arial" w:hAnsi="Verdana" w:cs="Arial"/>
          <w:b/>
          <w:sz w:val="22"/>
          <w:szCs w:val="22"/>
          <w:u w:val="single"/>
          <w:lang w:eastAsia="en-US"/>
        </w:rPr>
        <w:t>.</w:t>
      </w:r>
    </w:p>
    <w:p w14:paraId="44772DF4" w14:textId="77777777" w:rsidR="002A4CBD" w:rsidRPr="00A32C8B" w:rsidRDefault="002A4CBD" w:rsidP="00D06D28">
      <w:pPr>
        <w:contextualSpacing/>
        <w:jc w:val="both"/>
        <w:rPr>
          <w:rFonts w:ascii="Verdana" w:hAnsi="Verdana" w:cs="Arial"/>
          <w:sz w:val="22"/>
          <w:szCs w:val="22"/>
        </w:rPr>
      </w:pPr>
    </w:p>
    <w:p w14:paraId="2B2AC7C1" w14:textId="77777777" w:rsidR="002A4CBD" w:rsidRPr="00A32C8B" w:rsidRDefault="002A4CBD" w:rsidP="00D06D28">
      <w:pPr>
        <w:contextualSpacing/>
        <w:jc w:val="both"/>
        <w:rPr>
          <w:rFonts w:ascii="Verdana" w:hAnsi="Verdana" w:cs="Arial"/>
          <w:color w:val="000000" w:themeColor="text1"/>
          <w:sz w:val="22"/>
          <w:szCs w:val="22"/>
          <w:lang w:val="es-ES_tradnl"/>
        </w:rPr>
      </w:pPr>
      <w:r w:rsidRPr="00A32C8B">
        <w:rPr>
          <w:rFonts w:ascii="Verdana" w:hAnsi="Verdana" w:cs="Arial"/>
          <w:color w:val="000000" w:themeColor="text1"/>
          <w:sz w:val="22"/>
          <w:szCs w:val="22"/>
          <w:lang w:val="es-ES_tradnl"/>
        </w:rPr>
        <w:lastRenderedPageBreak/>
        <w:t xml:space="preserve">De los 269 </w:t>
      </w:r>
      <w:r w:rsidR="00867B15" w:rsidRPr="00A32C8B">
        <w:rPr>
          <w:rFonts w:ascii="Verdana" w:hAnsi="Verdana" w:cs="Arial"/>
          <w:color w:val="000000" w:themeColor="text1"/>
          <w:sz w:val="22"/>
          <w:szCs w:val="22"/>
          <w:lang w:val="es-ES_tradnl"/>
        </w:rPr>
        <w:t xml:space="preserve">procesos </w:t>
      </w:r>
      <w:r w:rsidR="00BE3F3A" w:rsidRPr="00A32C8B">
        <w:rPr>
          <w:rFonts w:ascii="Verdana" w:hAnsi="Verdana" w:cs="Arial"/>
          <w:color w:val="000000" w:themeColor="text1"/>
          <w:sz w:val="22"/>
          <w:szCs w:val="22"/>
          <w:lang w:val="es-ES_tradnl"/>
        </w:rPr>
        <w:t xml:space="preserve">contractuales </w:t>
      </w:r>
      <w:r w:rsidRPr="00A32C8B">
        <w:rPr>
          <w:rFonts w:ascii="Verdana" w:hAnsi="Verdana" w:cs="Arial"/>
          <w:color w:val="000000" w:themeColor="text1"/>
          <w:sz w:val="22"/>
          <w:szCs w:val="22"/>
          <w:lang w:val="es-ES_tradnl"/>
        </w:rPr>
        <w:t>relacionados en el anexo para el periodo 2020 -</w:t>
      </w:r>
      <w:r w:rsidR="000F68C8" w:rsidRPr="00A32C8B">
        <w:rPr>
          <w:rFonts w:ascii="Verdana" w:hAnsi="Verdana" w:cs="Arial"/>
          <w:color w:val="000000" w:themeColor="text1"/>
          <w:sz w:val="22"/>
          <w:szCs w:val="22"/>
          <w:lang w:val="es-ES_tradnl"/>
        </w:rPr>
        <w:t xml:space="preserve"> </w:t>
      </w:r>
      <w:r w:rsidRPr="00A32C8B">
        <w:rPr>
          <w:rFonts w:ascii="Verdana" w:hAnsi="Verdana" w:cs="Arial"/>
          <w:color w:val="000000" w:themeColor="text1"/>
          <w:sz w:val="22"/>
          <w:szCs w:val="22"/>
          <w:lang w:val="es-ES_tradnl"/>
        </w:rPr>
        <w:t xml:space="preserve">2021, 175 procesos contractuales fueron financiados con cargo a los recursos de forzosa inversión (Deporte, Cultura o Libre Inversión). De la revisión particular de los estudios previos </w:t>
      </w:r>
      <w:r w:rsidR="00BE3F3A" w:rsidRPr="00A32C8B">
        <w:rPr>
          <w:rFonts w:ascii="Verdana" w:hAnsi="Verdana" w:cs="Arial"/>
          <w:color w:val="000000" w:themeColor="text1"/>
          <w:sz w:val="22"/>
          <w:szCs w:val="22"/>
          <w:lang w:val="es-ES_tradnl"/>
        </w:rPr>
        <w:t xml:space="preserve">de estos 175 procesos </w:t>
      </w:r>
      <w:r w:rsidRPr="00A32C8B">
        <w:rPr>
          <w:rFonts w:ascii="Verdana" w:hAnsi="Verdana" w:cs="Arial"/>
          <w:color w:val="000000" w:themeColor="text1"/>
          <w:sz w:val="22"/>
          <w:szCs w:val="22"/>
          <w:lang w:val="es-ES_tradnl"/>
        </w:rPr>
        <w:t>se observó que tan solo el 2 % describen líneas, compontes, programas, metas e indicadores del Plan de Desarrollo</w:t>
      </w:r>
      <w:r w:rsidR="000830DC" w:rsidRPr="00A32C8B">
        <w:rPr>
          <w:rFonts w:ascii="Verdana" w:hAnsi="Verdana" w:cs="Arial"/>
          <w:color w:val="000000" w:themeColor="text1"/>
          <w:sz w:val="22"/>
          <w:szCs w:val="22"/>
          <w:lang w:val="es-ES_tradnl"/>
        </w:rPr>
        <w:t>,</w:t>
      </w:r>
      <w:r w:rsidRPr="00A32C8B">
        <w:rPr>
          <w:rFonts w:ascii="Verdana" w:hAnsi="Verdana" w:cs="Arial"/>
          <w:color w:val="000000" w:themeColor="text1"/>
          <w:sz w:val="22"/>
          <w:szCs w:val="22"/>
          <w:lang w:val="es-ES_tradnl"/>
        </w:rPr>
        <w:t xml:space="preserve"> como se muestra a continuación:</w:t>
      </w:r>
    </w:p>
    <w:p w14:paraId="233DEFFC" w14:textId="77777777" w:rsidR="009A3563" w:rsidRPr="00A32C8B" w:rsidRDefault="009A3563" w:rsidP="00316B71">
      <w:pPr>
        <w:contextualSpacing/>
        <w:rPr>
          <w:rFonts w:ascii="Verdana" w:hAnsi="Verdana" w:cs="Arial"/>
          <w:color w:val="000000" w:themeColor="text1"/>
          <w:sz w:val="22"/>
          <w:szCs w:val="22"/>
          <w:lang w:val="es-ES_tradnl"/>
        </w:rPr>
      </w:pPr>
    </w:p>
    <w:p w14:paraId="1A2C6B38" w14:textId="77777777" w:rsidR="002A4CBD" w:rsidRPr="00A32C8B" w:rsidRDefault="002A4CBD" w:rsidP="00D06D28">
      <w:pPr>
        <w:ind w:left="426"/>
        <w:contextualSpacing/>
        <w:jc w:val="center"/>
        <w:rPr>
          <w:rFonts w:ascii="Verdana" w:hAnsi="Verdana" w:cs="Arial"/>
          <w:b/>
          <w:sz w:val="18"/>
          <w:szCs w:val="18"/>
          <w:lang w:val="es-ES_tradnl"/>
        </w:rPr>
      </w:pPr>
      <w:r w:rsidRPr="00A32C8B">
        <w:rPr>
          <w:rFonts w:ascii="Verdana" w:hAnsi="Verdana" w:cs="Arial"/>
          <w:b/>
          <w:sz w:val="18"/>
          <w:szCs w:val="18"/>
          <w:lang w:val="es-ES_tradnl"/>
        </w:rPr>
        <w:t xml:space="preserve">Gráfico </w:t>
      </w:r>
      <w:r w:rsidR="004512E6" w:rsidRPr="00A32C8B">
        <w:rPr>
          <w:rFonts w:ascii="Verdana" w:hAnsi="Verdana" w:cs="Arial"/>
          <w:b/>
          <w:sz w:val="18"/>
          <w:szCs w:val="18"/>
          <w:lang w:val="es-ES_tradnl"/>
        </w:rPr>
        <w:t>7</w:t>
      </w:r>
    </w:p>
    <w:p w14:paraId="351A0090" w14:textId="77777777" w:rsidR="002A4CBD" w:rsidRPr="00A32C8B" w:rsidRDefault="002A4CBD" w:rsidP="00D06D28">
      <w:pPr>
        <w:ind w:left="426"/>
        <w:contextualSpacing/>
        <w:jc w:val="center"/>
        <w:rPr>
          <w:rFonts w:ascii="Verdana" w:hAnsi="Verdana" w:cs="Arial"/>
          <w:color w:val="000000" w:themeColor="text1"/>
          <w:sz w:val="18"/>
          <w:szCs w:val="18"/>
          <w:lang w:val="es-ES_tradnl"/>
        </w:rPr>
      </w:pPr>
      <w:r w:rsidRPr="00A32C8B">
        <w:rPr>
          <w:rFonts w:ascii="Verdana" w:hAnsi="Verdana" w:cs="Arial"/>
          <w:sz w:val="18"/>
          <w:szCs w:val="18"/>
          <w:lang w:val="es-ES_tradnl"/>
        </w:rPr>
        <w:t>Análisis de la articulación de la contratación realizada con los recursos de la Participación de Propósito General con los programas, proyectos y metas del Plan de Desarrollo Municipal.</w:t>
      </w:r>
    </w:p>
    <w:p w14:paraId="41945726" w14:textId="77777777" w:rsidR="00AD6086" w:rsidRPr="00A32C8B" w:rsidRDefault="007013C2" w:rsidP="00316B71">
      <w:pPr>
        <w:contextualSpacing/>
        <w:jc w:val="center"/>
        <w:rPr>
          <w:rFonts w:ascii="Verdana" w:eastAsia="Times New Roman" w:hAnsi="Verdana"/>
          <w:lang w:val="es-CO" w:eastAsia="es-CO"/>
        </w:rPr>
      </w:pPr>
      <w:r>
        <w:rPr>
          <w:rFonts w:ascii="Verdana" w:eastAsia="Times New Roman" w:hAnsi="Verdana"/>
          <w:noProof/>
          <w:lang w:val="es-CO" w:eastAsia="es-CO"/>
        </w:rPr>
        <w:drawing>
          <wp:inline distT="0" distB="0" distL="0" distR="0" wp14:anchorId="036E14C3" wp14:editId="311F2A2C">
            <wp:extent cx="5025225" cy="3429027"/>
            <wp:effectExtent l="0" t="0" r="4445" b="0"/>
            <wp:docPr id="564664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4259" cy="3435191"/>
                    </a:xfrm>
                    <a:prstGeom prst="rect">
                      <a:avLst/>
                    </a:prstGeom>
                    <a:noFill/>
                  </pic:spPr>
                </pic:pic>
              </a:graphicData>
            </a:graphic>
          </wp:inline>
        </w:drawing>
      </w:r>
    </w:p>
    <w:p w14:paraId="72E0278A" w14:textId="77777777" w:rsidR="002A4CBD" w:rsidRPr="00A32C8B" w:rsidRDefault="002A4CBD" w:rsidP="00D06D28">
      <w:pPr>
        <w:contextualSpacing/>
        <w:jc w:val="center"/>
        <w:rPr>
          <w:rFonts w:ascii="Verdana" w:hAnsi="Verdana" w:cs="Arial"/>
          <w:sz w:val="18"/>
          <w:szCs w:val="18"/>
          <w:lang w:val="es-CO"/>
        </w:rPr>
      </w:pPr>
    </w:p>
    <w:p w14:paraId="1C59D810" w14:textId="77777777" w:rsidR="002A4CBD" w:rsidRPr="00A32C8B" w:rsidRDefault="002A4CBD" w:rsidP="00D06D28">
      <w:pPr>
        <w:contextualSpacing/>
        <w:jc w:val="center"/>
        <w:rPr>
          <w:rFonts w:ascii="Verdana" w:hAnsi="Verdana" w:cs="Arial"/>
          <w:color w:val="000000" w:themeColor="text1"/>
          <w:sz w:val="18"/>
          <w:szCs w:val="18"/>
          <w:lang w:val="es-ES_tradnl"/>
        </w:rPr>
      </w:pPr>
      <w:r w:rsidRPr="00A32C8B">
        <w:rPr>
          <w:rFonts w:ascii="Verdana" w:hAnsi="Verdana" w:cs="Arial"/>
          <w:b/>
          <w:bCs/>
          <w:color w:val="000000" w:themeColor="text1"/>
          <w:sz w:val="18"/>
          <w:szCs w:val="18"/>
          <w:lang w:val="es-ES_tradnl"/>
        </w:rPr>
        <w:t>Fuente:</w:t>
      </w:r>
      <w:r w:rsidRPr="00A32C8B">
        <w:rPr>
          <w:rFonts w:ascii="Verdana" w:hAnsi="Verdana" w:cs="Arial"/>
          <w:color w:val="000000" w:themeColor="text1"/>
          <w:sz w:val="18"/>
          <w:szCs w:val="18"/>
          <w:lang w:val="es-ES_tradnl"/>
        </w:rPr>
        <w:t xml:space="preserve"> elaboración propia con base en la información remitida por la Entidad Territorial.</w:t>
      </w:r>
    </w:p>
    <w:p w14:paraId="3DC2AC43" w14:textId="77777777" w:rsidR="002A4CBD" w:rsidRPr="00A32C8B" w:rsidRDefault="002A4CBD" w:rsidP="00D06D28">
      <w:pPr>
        <w:contextualSpacing/>
        <w:rPr>
          <w:rFonts w:ascii="Verdana" w:hAnsi="Verdana" w:cs="Arial"/>
          <w:sz w:val="22"/>
          <w:szCs w:val="22"/>
          <w:lang w:val="es-CO"/>
        </w:rPr>
      </w:pPr>
    </w:p>
    <w:p w14:paraId="705766FF" w14:textId="77777777" w:rsidR="002A4CBD" w:rsidRPr="00A32C8B" w:rsidRDefault="000830DC" w:rsidP="00D06D28">
      <w:pPr>
        <w:contextualSpacing/>
        <w:jc w:val="both"/>
        <w:rPr>
          <w:rFonts w:ascii="Verdana" w:hAnsi="Verdana" w:cs="Arial"/>
          <w:color w:val="000000" w:themeColor="text1"/>
          <w:sz w:val="22"/>
          <w:szCs w:val="22"/>
          <w:lang w:val="es-ES_tradnl"/>
        </w:rPr>
      </w:pPr>
      <w:r w:rsidRPr="00A32C8B">
        <w:rPr>
          <w:rFonts w:ascii="Verdana" w:hAnsi="Verdana" w:cs="Arial"/>
          <w:color w:val="000000" w:themeColor="text1"/>
          <w:sz w:val="22"/>
          <w:szCs w:val="22"/>
          <w:lang w:val="es-ES_tradnl"/>
        </w:rPr>
        <w:t>Lo expuesto sucede</w:t>
      </w:r>
      <w:r w:rsidR="002A4CBD" w:rsidRPr="00A32C8B">
        <w:rPr>
          <w:rFonts w:ascii="Verdana" w:hAnsi="Verdana" w:cs="Arial"/>
          <w:color w:val="000000" w:themeColor="text1"/>
          <w:sz w:val="22"/>
          <w:szCs w:val="22"/>
          <w:lang w:val="es-ES_tradnl"/>
        </w:rPr>
        <w:t xml:space="preserve"> debido </w:t>
      </w:r>
      <w:r w:rsidRPr="00A32C8B">
        <w:rPr>
          <w:rFonts w:ascii="Verdana" w:hAnsi="Verdana" w:cs="Arial"/>
          <w:color w:val="000000" w:themeColor="text1"/>
          <w:sz w:val="22"/>
          <w:szCs w:val="22"/>
          <w:lang w:val="es-ES_tradnl"/>
        </w:rPr>
        <w:t xml:space="preserve">a que </w:t>
      </w:r>
      <w:r w:rsidR="002A4CBD" w:rsidRPr="00A32C8B">
        <w:rPr>
          <w:rFonts w:ascii="Verdana" w:hAnsi="Verdana" w:cs="Arial"/>
          <w:color w:val="000000" w:themeColor="text1"/>
          <w:sz w:val="22"/>
          <w:szCs w:val="22"/>
          <w:lang w:val="es-ES_tradnl"/>
        </w:rPr>
        <w:t>cada proceso utiliza un modelo general que recoge los aspectos normativos y</w:t>
      </w:r>
      <w:r w:rsidR="000F68C8" w:rsidRPr="00A32C8B">
        <w:rPr>
          <w:rFonts w:ascii="Verdana" w:hAnsi="Verdana" w:cs="Arial"/>
          <w:color w:val="000000" w:themeColor="text1"/>
          <w:sz w:val="22"/>
          <w:szCs w:val="22"/>
          <w:lang w:val="es-ES_tradnl"/>
        </w:rPr>
        <w:t>,</w:t>
      </w:r>
      <w:r w:rsidR="002A4CBD" w:rsidRPr="00A32C8B">
        <w:rPr>
          <w:rFonts w:ascii="Verdana" w:hAnsi="Verdana" w:cs="Arial"/>
          <w:color w:val="000000" w:themeColor="text1"/>
          <w:sz w:val="22"/>
          <w:szCs w:val="22"/>
          <w:lang w:val="es-ES_tradnl"/>
        </w:rPr>
        <w:t xml:space="preserve"> como se destacó anteriormente</w:t>
      </w:r>
      <w:r w:rsidRPr="00A32C8B">
        <w:rPr>
          <w:rFonts w:ascii="Verdana" w:hAnsi="Verdana" w:cs="Arial"/>
          <w:color w:val="000000" w:themeColor="text1"/>
          <w:sz w:val="22"/>
          <w:szCs w:val="22"/>
          <w:lang w:val="es-ES_tradnl"/>
        </w:rPr>
        <w:t>,</w:t>
      </w:r>
      <w:r w:rsidR="002A4CBD" w:rsidRPr="00A32C8B">
        <w:rPr>
          <w:rFonts w:ascii="Verdana" w:hAnsi="Verdana" w:cs="Arial"/>
          <w:color w:val="000000" w:themeColor="text1"/>
          <w:sz w:val="22"/>
          <w:szCs w:val="22"/>
          <w:lang w:val="es-ES_tradnl"/>
        </w:rPr>
        <w:t xml:space="preserve"> se detalla la justificación para el objeto a contratar</w:t>
      </w:r>
      <w:r w:rsidR="000F68C8" w:rsidRPr="00A32C8B">
        <w:rPr>
          <w:rFonts w:ascii="Verdana" w:hAnsi="Verdana" w:cs="Arial"/>
          <w:color w:val="000000" w:themeColor="text1"/>
          <w:sz w:val="22"/>
          <w:szCs w:val="22"/>
          <w:lang w:val="es-ES_tradnl"/>
        </w:rPr>
        <w:t>;</w:t>
      </w:r>
      <w:r w:rsidR="002A4CBD" w:rsidRPr="00A32C8B">
        <w:rPr>
          <w:rFonts w:ascii="Verdana" w:hAnsi="Verdana" w:cs="Arial"/>
          <w:color w:val="000000" w:themeColor="text1"/>
          <w:sz w:val="22"/>
          <w:szCs w:val="22"/>
          <w:lang w:val="es-ES_tradnl"/>
        </w:rPr>
        <w:t xml:space="preserve"> no obstante</w:t>
      </w:r>
      <w:r w:rsidR="00C21E12" w:rsidRPr="00A32C8B">
        <w:rPr>
          <w:rFonts w:ascii="Verdana" w:hAnsi="Verdana" w:cs="Arial"/>
          <w:color w:val="000000" w:themeColor="text1"/>
          <w:sz w:val="22"/>
          <w:szCs w:val="22"/>
          <w:lang w:val="es-ES_tradnl"/>
        </w:rPr>
        <w:t>,</w:t>
      </w:r>
      <w:r w:rsidR="002A4CBD" w:rsidRPr="00A32C8B">
        <w:rPr>
          <w:rFonts w:ascii="Verdana" w:hAnsi="Verdana" w:cs="Arial"/>
          <w:color w:val="000000" w:themeColor="text1"/>
          <w:sz w:val="22"/>
          <w:szCs w:val="22"/>
          <w:lang w:val="es-ES_tradnl"/>
        </w:rPr>
        <w:t xml:space="preserve"> estas justificaciones son básicas y generales, sin encadenar líneas, programas, indicadores o estudios técnicos de proyectos de inversión previamente formulados, que sean soporte de la contratación a desarrollar. </w:t>
      </w:r>
      <w:r w:rsidRPr="00A32C8B">
        <w:rPr>
          <w:rFonts w:ascii="Verdana" w:hAnsi="Verdana" w:cs="Arial"/>
          <w:color w:val="000000" w:themeColor="text1"/>
          <w:sz w:val="22"/>
          <w:szCs w:val="22"/>
          <w:lang w:val="es-ES_tradnl"/>
        </w:rPr>
        <w:t xml:space="preserve">Lo anterior, pese a </w:t>
      </w:r>
      <w:r w:rsidR="00867B15" w:rsidRPr="00A32C8B">
        <w:rPr>
          <w:rFonts w:ascii="Verdana" w:hAnsi="Verdana" w:cs="Arial"/>
          <w:color w:val="000000" w:themeColor="text1"/>
          <w:sz w:val="22"/>
          <w:szCs w:val="22"/>
          <w:lang w:val="es-ES_tradnl"/>
        </w:rPr>
        <w:t>que,</w:t>
      </w:r>
      <w:r w:rsidRPr="00A32C8B">
        <w:rPr>
          <w:rFonts w:ascii="Verdana" w:hAnsi="Verdana" w:cs="Arial"/>
          <w:color w:val="000000" w:themeColor="text1"/>
          <w:sz w:val="22"/>
          <w:szCs w:val="22"/>
          <w:lang w:val="es-ES_tradnl"/>
        </w:rPr>
        <w:t xml:space="preserve"> de acuerdo con la organización institucional, el Municipio cuenta con una oficina centralizada de contratación con un equipo de asesores jurídicos.</w:t>
      </w:r>
    </w:p>
    <w:p w14:paraId="64172A9D" w14:textId="77777777" w:rsidR="002A4CBD" w:rsidRPr="00A32C8B" w:rsidRDefault="002A4CBD" w:rsidP="00D06D28">
      <w:pPr>
        <w:contextualSpacing/>
        <w:jc w:val="both"/>
        <w:rPr>
          <w:rFonts w:ascii="Verdana" w:hAnsi="Verdana" w:cs="Arial"/>
          <w:color w:val="000000" w:themeColor="text1"/>
          <w:sz w:val="22"/>
          <w:szCs w:val="22"/>
          <w:lang w:val="es-ES_tradnl"/>
        </w:rPr>
      </w:pPr>
    </w:p>
    <w:p w14:paraId="67CAAB1D" w14:textId="77777777" w:rsidR="002A4CBD" w:rsidRPr="00A32C8B" w:rsidRDefault="002A4CBD" w:rsidP="00D06D28">
      <w:pPr>
        <w:contextualSpacing/>
        <w:jc w:val="both"/>
        <w:rPr>
          <w:rFonts w:ascii="Verdana" w:hAnsi="Verdana" w:cs="Arial"/>
          <w:color w:val="000000" w:themeColor="text1"/>
          <w:sz w:val="22"/>
          <w:szCs w:val="22"/>
        </w:rPr>
      </w:pPr>
      <w:r w:rsidRPr="00A32C8B">
        <w:rPr>
          <w:rFonts w:ascii="Verdana" w:hAnsi="Verdana" w:cs="Arial"/>
          <w:color w:val="000000" w:themeColor="text1"/>
          <w:sz w:val="22"/>
          <w:szCs w:val="22"/>
        </w:rPr>
        <w:t xml:space="preserve">Por otra parte, </w:t>
      </w:r>
      <w:r w:rsidR="00DF1664" w:rsidRPr="00A32C8B">
        <w:rPr>
          <w:rFonts w:ascii="Verdana" w:hAnsi="Verdana" w:cs="Arial"/>
          <w:color w:val="000000" w:themeColor="text1"/>
          <w:sz w:val="22"/>
          <w:szCs w:val="22"/>
        </w:rPr>
        <w:t xml:space="preserve">como problemática central a superar, </w:t>
      </w:r>
      <w:r w:rsidRPr="00A32C8B">
        <w:rPr>
          <w:rFonts w:ascii="Verdana" w:hAnsi="Verdana" w:cs="Arial"/>
          <w:color w:val="000000" w:themeColor="text1"/>
          <w:sz w:val="22"/>
          <w:szCs w:val="22"/>
        </w:rPr>
        <w:t xml:space="preserve">a nivel procedimental no se observó una certificación o soporte para cada uno de los procesos financiados con recursos de forzosa inversión por parte de la dependencia de Planeación como punto </w:t>
      </w:r>
      <w:r w:rsidRPr="00A32C8B">
        <w:rPr>
          <w:rFonts w:ascii="Verdana" w:hAnsi="Verdana" w:cs="Arial"/>
          <w:color w:val="000000" w:themeColor="text1"/>
          <w:sz w:val="22"/>
          <w:szCs w:val="22"/>
        </w:rPr>
        <w:lastRenderedPageBreak/>
        <w:t>de control para desarrollar las contrataciones en el marco de los proyectos relacionados.</w:t>
      </w:r>
    </w:p>
    <w:p w14:paraId="65136ED2" w14:textId="77777777" w:rsidR="004C7502" w:rsidRPr="00A32C8B" w:rsidRDefault="004C7502" w:rsidP="00316B71">
      <w:pPr>
        <w:contextualSpacing/>
        <w:jc w:val="both"/>
        <w:rPr>
          <w:rFonts w:ascii="Verdana" w:hAnsi="Verdana" w:cs="Arial"/>
          <w:b/>
          <w:bCs/>
        </w:rPr>
      </w:pPr>
    </w:p>
    <w:p w14:paraId="358F4EB9" w14:textId="77777777" w:rsidR="004C7502" w:rsidRPr="00A32C8B" w:rsidRDefault="004C7502" w:rsidP="00D06D28">
      <w:pPr>
        <w:contextualSpacing/>
        <w:jc w:val="both"/>
        <w:rPr>
          <w:rFonts w:ascii="Verdana" w:eastAsia="Arial" w:hAnsi="Verdana" w:cs="Arial"/>
          <w:b/>
          <w:u w:val="single"/>
        </w:rPr>
      </w:pPr>
      <w:r w:rsidRPr="00A32C8B">
        <w:rPr>
          <w:rFonts w:ascii="Verdana" w:eastAsia="Arial" w:hAnsi="Verdana" w:cs="Arial"/>
          <w:b/>
          <w:sz w:val="22"/>
          <w:szCs w:val="22"/>
          <w:u w:val="single"/>
          <w:lang w:eastAsia="en-US"/>
        </w:rPr>
        <w:t>Entrega de elementos deportivos a particulares.</w:t>
      </w:r>
    </w:p>
    <w:p w14:paraId="55CBE047" w14:textId="77777777" w:rsidR="004C7502" w:rsidRPr="00A32C8B" w:rsidRDefault="004C7502" w:rsidP="00D06D28">
      <w:pPr>
        <w:pStyle w:val="Sinespaciado"/>
        <w:contextualSpacing/>
        <w:jc w:val="both"/>
        <w:rPr>
          <w:rFonts w:ascii="Verdana" w:hAnsi="Verdana" w:cs="Arial"/>
        </w:rPr>
      </w:pPr>
    </w:p>
    <w:p w14:paraId="0967F22A" w14:textId="77777777" w:rsidR="004C7502" w:rsidRPr="00A32C8B" w:rsidRDefault="004C7502" w:rsidP="00D06D28">
      <w:pPr>
        <w:pStyle w:val="Sinespaciado"/>
        <w:contextualSpacing/>
        <w:jc w:val="both"/>
        <w:rPr>
          <w:rFonts w:ascii="Verdana" w:hAnsi="Verdana" w:cs="Arial"/>
        </w:rPr>
      </w:pPr>
      <w:r w:rsidRPr="00A32C8B">
        <w:rPr>
          <w:rFonts w:ascii="Verdana" w:hAnsi="Verdana" w:cs="Arial"/>
        </w:rPr>
        <w:t>Del análisis de la información contractual, llamó la atención el Contrato de Suministro de implementos deportivos No. 70678-MC-012 de 2021, el cual destaca en la descripción del problema o necesidad que pretende solucionar en el estudio previo que:</w:t>
      </w:r>
    </w:p>
    <w:p w14:paraId="73C1FE16" w14:textId="77777777" w:rsidR="004C7502" w:rsidRPr="00A32C8B" w:rsidRDefault="004C7502" w:rsidP="00D06D28">
      <w:pPr>
        <w:pStyle w:val="Sinespaciado"/>
        <w:ind w:left="1276"/>
        <w:contextualSpacing/>
        <w:jc w:val="both"/>
        <w:rPr>
          <w:rFonts w:ascii="Verdana" w:hAnsi="Verdana" w:cs="Arial"/>
          <w:i/>
          <w:iCs/>
          <w:sz w:val="18"/>
          <w:szCs w:val="18"/>
        </w:rPr>
      </w:pPr>
      <w:r w:rsidRPr="00A32C8B">
        <w:rPr>
          <w:rFonts w:ascii="Verdana" w:hAnsi="Verdana" w:cs="Arial"/>
          <w:i/>
          <w:iCs/>
          <w:sz w:val="18"/>
          <w:szCs w:val="18"/>
        </w:rPr>
        <w:t>“La administración municipal en cumplimiento de su misión institucional y con el fin de garantizar sus obligaciones legales frente a los fines del Estado, considera necesario adquirir unos uniformes deportivos con la finalidad de apoyar la práctica de este deporte tanto en el área rural como urbana del Municipio de San Benito Abad”.</w:t>
      </w:r>
    </w:p>
    <w:p w14:paraId="743D811C" w14:textId="77777777" w:rsidR="008772F3" w:rsidRDefault="008772F3" w:rsidP="008772F3">
      <w:pPr>
        <w:jc w:val="center"/>
        <w:rPr>
          <w:rFonts w:ascii="Verdana" w:eastAsiaTheme="minorHAnsi" w:hAnsi="Verdana" w:cs="Arial"/>
          <w:sz w:val="22"/>
          <w:szCs w:val="22"/>
          <w:lang w:val="es-CO" w:eastAsia="en-US"/>
        </w:rPr>
      </w:pPr>
    </w:p>
    <w:p w14:paraId="768EF765" w14:textId="77777777" w:rsidR="004C7502" w:rsidRPr="008772F3" w:rsidRDefault="004C7502" w:rsidP="008772F3">
      <w:pPr>
        <w:jc w:val="center"/>
        <w:rPr>
          <w:rFonts w:ascii="Verdana" w:eastAsiaTheme="minorHAnsi" w:hAnsi="Verdana" w:cs="Arial"/>
          <w:sz w:val="22"/>
          <w:szCs w:val="22"/>
          <w:lang w:val="es-CO" w:eastAsia="en-US"/>
        </w:rPr>
      </w:pPr>
      <w:r w:rsidRPr="00A32C8B">
        <w:rPr>
          <w:rFonts w:ascii="Verdana" w:hAnsi="Verdana" w:cs="Arial"/>
          <w:b/>
          <w:bCs/>
          <w:sz w:val="18"/>
          <w:szCs w:val="18"/>
          <w:lang w:val="es-CO"/>
        </w:rPr>
        <w:t>Cuadro No. 15</w:t>
      </w:r>
    </w:p>
    <w:p w14:paraId="65B5D101" w14:textId="77777777" w:rsidR="004C7502" w:rsidRPr="00A32C8B" w:rsidRDefault="004C7502" w:rsidP="00D06D28">
      <w:pPr>
        <w:contextualSpacing/>
        <w:jc w:val="center"/>
        <w:rPr>
          <w:rFonts w:ascii="Verdana" w:hAnsi="Verdana" w:cs="Arial"/>
          <w:sz w:val="18"/>
          <w:szCs w:val="18"/>
          <w:lang w:val="es-CO"/>
        </w:rPr>
      </w:pPr>
      <w:r w:rsidRPr="00A32C8B">
        <w:rPr>
          <w:rFonts w:ascii="Verdana" w:hAnsi="Verdana" w:cs="Arial"/>
          <w:sz w:val="18"/>
          <w:szCs w:val="18"/>
          <w:lang w:val="es-CO"/>
        </w:rPr>
        <w:t>Contrato de SGP Propósito General Deporte orientado a la entrega de elementos deportivos.</w:t>
      </w:r>
    </w:p>
    <w:p w14:paraId="0B200230" w14:textId="77777777" w:rsidR="004C7502" w:rsidRPr="00A32C8B" w:rsidRDefault="004C7502" w:rsidP="00D06D28">
      <w:pPr>
        <w:contextualSpacing/>
        <w:jc w:val="center"/>
        <w:rPr>
          <w:rFonts w:ascii="Verdana" w:hAnsi="Verdana" w:cs="Arial"/>
          <w:sz w:val="18"/>
          <w:szCs w:val="18"/>
          <w:lang w:val="es-CO"/>
        </w:rPr>
      </w:pPr>
      <w:r w:rsidRPr="00A32C8B">
        <w:rPr>
          <w:rFonts w:ascii="Verdana" w:hAnsi="Verdana" w:cs="Arial"/>
          <w:sz w:val="18"/>
          <w:szCs w:val="18"/>
          <w:lang w:val="es-CO"/>
        </w:rPr>
        <w:t>San Benito Abad – Sucre – Vigencia 2021.</w:t>
      </w:r>
    </w:p>
    <w:p w14:paraId="66009159" w14:textId="77777777" w:rsidR="004C7502" w:rsidRPr="00A32C8B" w:rsidRDefault="004C7502" w:rsidP="00D06D28">
      <w:pPr>
        <w:contextualSpacing/>
        <w:jc w:val="center"/>
        <w:rPr>
          <w:rFonts w:ascii="Verdana" w:hAnsi="Verdana" w:cs="Arial"/>
          <w:sz w:val="18"/>
          <w:szCs w:val="18"/>
          <w:lang w:val="es-CO"/>
        </w:rPr>
      </w:pPr>
      <w:r w:rsidRPr="00A32C8B">
        <w:rPr>
          <w:rFonts w:ascii="Verdana" w:hAnsi="Verdana" w:cs="Arial"/>
          <w:sz w:val="18"/>
          <w:szCs w:val="18"/>
          <w:lang w:val="es-CO"/>
        </w:rPr>
        <w:t>Cifras en miles de pesos</w:t>
      </w:r>
    </w:p>
    <w:tbl>
      <w:tblPr>
        <w:tblStyle w:val="Tablaconcuadrcula"/>
        <w:tblW w:w="0" w:type="auto"/>
        <w:tblLook w:val="04A0" w:firstRow="1" w:lastRow="0" w:firstColumn="1" w:lastColumn="0" w:noHBand="0" w:noVBand="1"/>
      </w:tblPr>
      <w:tblGrid>
        <w:gridCol w:w="1614"/>
        <w:gridCol w:w="1487"/>
        <w:gridCol w:w="3237"/>
        <w:gridCol w:w="1480"/>
        <w:gridCol w:w="1576"/>
      </w:tblGrid>
      <w:tr w:rsidR="004C7502" w:rsidRPr="00A32C8B" w14:paraId="227EFD74" w14:textId="77777777" w:rsidTr="002F144F">
        <w:trPr>
          <w:trHeight w:val="20"/>
        </w:trPr>
        <w:tc>
          <w:tcPr>
            <w:tcW w:w="1665" w:type="dxa"/>
            <w:tcBorders>
              <w:top w:val="single" w:sz="4" w:space="0" w:color="auto"/>
              <w:left w:val="single" w:sz="4" w:space="0" w:color="auto"/>
              <w:bottom w:val="single" w:sz="4" w:space="0" w:color="auto"/>
              <w:right w:val="single" w:sz="4" w:space="0" w:color="auto"/>
            </w:tcBorders>
            <w:shd w:val="clear" w:color="auto" w:fill="B48C41"/>
            <w:vAlign w:val="center"/>
          </w:tcPr>
          <w:p w14:paraId="3ED50017" w14:textId="77777777" w:rsidR="004C7502" w:rsidRPr="00A32C8B" w:rsidRDefault="004C7502" w:rsidP="00D06D28">
            <w:pPr>
              <w:contextualSpacing/>
              <w:jc w:val="center"/>
              <w:rPr>
                <w:rFonts w:ascii="Verdana" w:hAnsi="Verdana" w:cs="Arial"/>
                <w:b/>
                <w:bCs/>
                <w:color w:val="FFFFFF" w:themeColor="background1"/>
                <w:sz w:val="18"/>
                <w:szCs w:val="18"/>
                <w:lang w:val="es-CO"/>
              </w:rPr>
            </w:pPr>
            <w:r w:rsidRPr="00A32C8B">
              <w:rPr>
                <w:rFonts w:ascii="Verdana" w:hAnsi="Verdana" w:cs="Arial"/>
                <w:b/>
                <w:bCs/>
                <w:color w:val="FFFFFF" w:themeColor="background1"/>
                <w:sz w:val="18"/>
                <w:szCs w:val="18"/>
                <w:lang w:val="es-CO"/>
              </w:rPr>
              <w:t>Contrato</w:t>
            </w:r>
          </w:p>
          <w:p w14:paraId="0C713665" w14:textId="77777777" w:rsidR="004C7502" w:rsidRPr="00A32C8B" w:rsidRDefault="004C7502" w:rsidP="00D06D28">
            <w:pPr>
              <w:contextualSpacing/>
              <w:jc w:val="center"/>
              <w:rPr>
                <w:rFonts w:ascii="Verdana" w:hAnsi="Verdana" w:cs="Arial"/>
                <w:b/>
                <w:bCs/>
                <w:color w:val="FFFFFF" w:themeColor="background1"/>
                <w:sz w:val="18"/>
                <w:szCs w:val="18"/>
                <w:lang w:val="es-CO"/>
              </w:rPr>
            </w:pPr>
            <w:r w:rsidRPr="00A32C8B">
              <w:rPr>
                <w:rFonts w:ascii="Verdana" w:hAnsi="Verdana" w:cs="Arial"/>
                <w:b/>
                <w:bCs/>
                <w:color w:val="FFFFFF" w:themeColor="background1"/>
                <w:sz w:val="18"/>
                <w:szCs w:val="18"/>
                <w:lang w:val="es-CO"/>
              </w:rPr>
              <w:t>SECOP</w:t>
            </w:r>
          </w:p>
        </w:tc>
        <w:tc>
          <w:tcPr>
            <w:tcW w:w="1307" w:type="dxa"/>
            <w:tcBorders>
              <w:top w:val="single" w:sz="4" w:space="0" w:color="auto"/>
              <w:left w:val="single" w:sz="4" w:space="0" w:color="auto"/>
              <w:bottom w:val="single" w:sz="4" w:space="0" w:color="auto"/>
              <w:right w:val="single" w:sz="4" w:space="0" w:color="auto"/>
            </w:tcBorders>
            <w:shd w:val="clear" w:color="auto" w:fill="B48C41"/>
            <w:vAlign w:val="center"/>
          </w:tcPr>
          <w:p w14:paraId="6E407178" w14:textId="77777777" w:rsidR="004C7502" w:rsidRPr="00A32C8B" w:rsidRDefault="004C7502" w:rsidP="00D06D28">
            <w:pPr>
              <w:contextualSpacing/>
              <w:jc w:val="center"/>
              <w:rPr>
                <w:rFonts w:ascii="Verdana" w:hAnsi="Verdana" w:cs="Arial"/>
                <w:b/>
                <w:bCs/>
                <w:color w:val="FFFFFF" w:themeColor="background1"/>
                <w:sz w:val="18"/>
                <w:szCs w:val="18"/>
                <w:lang w:val="es-CO"/>
              </w:rPr>
            </w:pPr>
            <w:r w:rsidRPr="00A32C8B">
              <w:rPr>
                <w:rFonts w:ascii="Verdana" w:hAnsi="Verdana" w:cs="Arial"/>
                <w:b/>
                <w:bCs/>
                <w:color w:val="FFFFFF" w:themeColor="background1"/>
                <w:sz w:val="18"/>
                <w:szCs w:val="18"/>
                <w:lang w:val="es-CO"/>
              </w:rPr>
              <w:t>Modalidad de contratación</w:t>
            </w:r>
          </w:p>
        </w:tc>
        <w:tc>
          <w:tcPr>
            <w:tcW w:w="3402" w:type="dxa"/>
            <w:tcBorders>
              <w:top w:val="single" w:sz="4" w:space="0" w:color="auto"/>
              <w:left w:val="single" w:sz="4" w:space="0" w:color="auto"/>
              <w:bottom w:val="single" w:sz="4" w:space="0" w:color="auto"/>
              <w:right w:val="single" w:sz="4" w:space="0" w:color="auto"/>
            </w:tcBorders>
            <w:shd w:val="clear" w:color="auto" w:fill="B48C41"/>
            <w:vAlign w:val="center"/>
          </w:tcPr>
          <w:p w14:paraId="394DEBF3" w14:textId="77777777" w:rsidR="004C7502" w:rsidRPr="00A32C8B" w:rsidRDefault="004C7502" w:rsidP="00D06D28">
            <w:pPr>
              <w:contextualSpacing/>
              <w:jc w:val="center"/>
              <w:rPr>
                <w:rFonts w:ascii="Verdana" w:hAnsi="Verdana" w:cs="Arial"/>
                <w:b/>
                <w:bCs/>
                <w:color w:val="FFFFFF" w:themeColor="background1"/>
                <w:sz w:val="18"/>
                <w:szCs w:val="18"/>
                <w:lang w:val="es-CO"/>
              </w:rPr>
            </w:pPr>
            <w:r w:rsidRPr="00A32C8B">
              <w:rPr>
                <w:rFonts w:ascii="Verdana" w:hAnsi="Verdana" w:cs="Arial"/>
                <w:b/>
                <w:bCs/>
                <w:color w:val="FFFFFF" w:themeColor="background1"/>
                <w:sz w:val="18"/>
                <w:szCs w:val="18"/>
                <w:lang w:val="es-CO"/>
              </w:rPr>
              <w:t>Objeto contractual</w:t>
            </w:r>
          </w:p>
        </w:tc>
        <w:tc>
          <w:tcPr>
            <w:tcW w:w="1551" w:type="dxa"/>
            <w:tcBorders>
              <w:top w:val="single" w:sz="4" w:space="0" w:color="auto"/>
              <w:left w:val="single" w:sz="4" w:space="0" w:color="auto"/>
              <w:bottom w:val="single" w:sz="4" w:space="0" w:color="auto"/>
              <w:right w:val="single" w:sz="4" w:space="0" w:color="auto"/>
            </w:tcBorders>
            <w:shd w:val="clear" w:color="auto" w:fill="B48C41"/>
            <w:vAlign w:val="center"/>
          </w:tcPr>
          <w:p w14:paraId="7D619DB8" w14:textId="77777777" w:rsidR="004C7502" w:rsidRPr="00A32C8B" w:rsidRDefault="004C7502" w:rsidP="00D06D28">
            <w:pPr>
              <w:contextualSpacing/>
              <w:jc w:val="center"/>
              <w:rPr>
                <w:rFonts w:ascii="Verdana" w:hAnsi="Verdana" w:cs="Arial"/>
                <w:b/>
                <w:bCs/>
                <w:color w:val="FFFFFF" w:themeColor="background1"/>
                <w:sz w:val="18"/>
                <w:szCs w:val="18"/>
                <w:lang w:val="es-CO"/>
              </w:rPr>
            </w:pPr>
            <w:r w:rsidRPr="00A32C8B">
              <w:rPr>
                <w:rFonts w:ascii="Verdana" w:hAnsi="Verdana" w:cs="Arial"/>
                <w:b/>
                <w:bCs/>
                <w:color w:val="FFFFFF" w:themeColor="background1"/>
                <w:sz w:val="18"/>
                <w:szCs w:val="18"/>
                <w:lang w:val="es-CO"/>
              </w:rPr>
              <w:t>Plazo</w:t>
            </w:r>
          </w:p>
        </w:tc>
        <w:tc>
          <w:tcPr>
            <w:tcW w:w="1607" w:type="dxa"/>
            <w:tcBorders>
              <w:top w:val="single" w:sz="4" w:space="0" w:color="auto"/>
              <w:left w:val="single" w:sz="4" w:space="0" w:color="auto"/>
              <w:bottom w:val="single" w:sz="4" w:space="0" w:color="auto"/>
              <w:right w:val="single" w:sz="4" w:space="0" w:color="auto"/>
            </w:tcBorders>
            <w:shd w:val="clear" w:color="auto" w:fill="B48C41"/>
            <w:vAlign w:val="center"/>
          </w:tcPr>
          <w:p w14:paraId="24EC90E2" w14:textId="77777777" w:rsidR="004C7502" w:rsidRPr="00A32C8B" w:rsidRDefault="004C7502" w:rsidP="00D06D28">
            <w:pPr>
              <w:contextualSpacing/>
              <w:jc w:val="center"/>
              <w:rPr>
                <w:rFonts w:ascii="Verdana" w:hAnsi="Verdana" w:cs="Arial"/>
                <w:b/>
                <w:bCs/>
                <w:color w:val="FFFFFF" w:themeColor="background1"/>
                <w:sz w:val="18"/>
                <w:szCs w:val="18"/>
                <w:lang w:val="es-CO"/>
              </w:rPr>
            </w:pPr>
            <w:r w:rsidRPr="00A32C8B">
              <w:rPr>
                <w:rFonts w:ascii="Verdana" w:hAnsi="Verdana" w:cs="Arial"/>
                <w:b/>
                <w:bCs/>
                <w:color w:val="FFFFFF" w:themeColor="background1"/>
                <w:sz w:val="18"/>
                <w:szCs w:val="18"/>
                <w:lang w:val="es-CO"/>
              </w:rPr>
              <w:t>Valor</w:t>
            </w:r>
          </w:p>
        </w:tc>
      </w:tr>
      <w:tr w:rsidR="004C7502" w:rsidRPr="00A32C8B" w14:paraId="6D5D794F" w14:textId="77777777" w:rsidTr="00C536DD">
        <w:trPr>
          <w:trHeight w:val="20"/>
        </w:trPr>
        <w:tc>
          <w:tcPr>
            <w:tcW w:w="1665" w:type="dxa"/>
            <w:tcBorders>
              <w:top w:val="single" w:sz="4" w:space="0" w:color="auto"/>
              <w:left w:val="single" w:sz="4" w:space="0" w:color="auto"/>
              <w:bottom w:val="single" w:sz="4" w:space="0" w:color="auto"/>
              <w:right w:val="single" w:sz="4" w:space="0" w:color="auto"/>
            </w:tcBorders>
            <w:vAlign w:val="center"/>
          </w:tcPr>
          <w:p w14:paraId="7CCE0C53" w14:textId="77777777" w:rsidR="004C7502" w:rsidRPr="00A32C8B" w:rsidRDefault="004C7502" w:rsidP="00D06D28">
            <w:pPr>
              <w:contextualSpacing/>
              <w:jc w:val="center"/>
              <w:rPr>
                <w:rFonts w:ascii="Verdana" w:eastAsia="Times New Roman" w:hAnsi="Verdana" w:cs="Arial"/>
                <w:color w:val="000000" w:themeColor="text1"/>
                <w:sz w:val="18"/>
                <w:szCs w:val="18"/>
              </w:rPr>
            </w:pPr>
            <w:r w:rsidRPr="00A32C8B">
              <w:rPr>
                <w:rFonts w:ascii="Verdana" w:eastAsia="Times New Roman" w:hAnsi="Verdana" w:cs="Arial"/>
                <w:color w:val="0563C1"/>
                <w:sz w:val="18"/>
                <w:szCs w:val="18"/>
                <w:u w:val="single"/>
                <w:lang w:val="es-CO" w:eastAsia="es-CO"/>
              </w:rPr>
              <w:t>70678-MC-012-2021</w:t>
            </w:r>
          </w:p>
        </w:tc>
        <w:tc>
          <w:tcPr>
            <w:tcW w:w="1307" w:type="dxa"/>
            <w:tcBorders>
              <w:top w:val="single" w:sz="4" w:space="0" w:color="auto"/>
              <w:left w:val="single" w:sz="4" w:space="0" w:color="auto"/>
              <w:bottom w:val="single" w:sz="4" w:space="0" w:color="auto"/>
              <w:right w:val="single" w:sz="4" w:space="0" w:color="auto"/>
            </w:tcBorders>
            <w:vAlign w:val="center"/>
          </w:tcPr>
          <w:p w14:paraId="07BBCD68" w14:textId="77777777" w:rsidR="004C7502" w:rsidRPr="00A32C8B" w:rsidRDefault="004C7502" w:rsidP="00D06D28">
            <w:pPr>
              <w:contextualSpacing/>
              <w:rPr>
                <w:rFonts w:ascii="Verdana" w:eastAsia="Times New Roman" w:hAnsi="Verdana" w:cs="Arial"/>
                <w:color w:val="000000" w:themeColor="text1"/>
                <w:sz w:val="18"/>
                <w:szCs w:val="18"/>
              </w:rPr>
            </w:pPr>
            <w:r w:rsidRPr="00A32C8B">
              <w:rPr>
                <w:rFonts w:ascii="Verdana" w:hAnsi="Verdana" w:cs="Arial"/>
                <w:color w:val="000000" w:themeColor="text1"/>
                <w:sz w:val="18"/>
                <w:szCs w:val="18"/>
              </w:rPr>
              <w:t>Mínima cuantía</w:t>
            </w:r>
          </w:p>
        </w:tc>
        <w:tc>
          <w:tcPr>
            <w:tcW w:w="3402" w:type="dxa"/>
            <w:tcBorders>
              <w:top w:val="single" w:sz="4" w:space="0" w:color="auto"/>
              <w:left w:val="single" w:sz="4" w:space="0" w:color="auto"/>
              <w:bottom w:val="single" w:sz="4" w:space="0" w:color="auto"/>
              <w:right w:val="single" w:sz="4" w:space="0" w:color="auto"/>
            </w:tcBorders>
            <w:vAlign w:val="bottom"/>
          </w:tcPr>
          <w:p w14:paraId="4AC3CEFF" w14:textId="77777777" w:rsidR="004C7502" w:rsidRPr="00A32C8B" w:rsidRDefault="004C7502" w:rsidP="00D06D28">
            <w:pPr>
              <w:contextualSpacing/>
              <w:rPr>
                <w:rFonts w:ascii="Verdana" w:eastAsia="Times New Roman" w:hAnsi="Verdana" w:cs="Arial"/>
                <w:color w:val="000000" w:themeColor="text1"/>
                <w:sz w:val="18"/>
                <w:szCs w:val="18"/>
              </w:rPr>
            </w:pPr>
            <w:r w:rsidRPr="00A32C8B">
              <w:rPr>
                <w:rFonts w:ascii="Verdana" w:hAnsi="Verdana" w:cs="Arial"/>
                <w:color w:val="000000" w:themeColor="text1"/>
                <w:sz w:val="18"/>
                <w:szCs w:val="18"/>
              </w:rPr>
              <w:t>Compraventa de 1260 uniformes deportivos para el fortalecimiento y práctica del deporte (futbol) tanto en el área rural como urbana del municipio de San Benito Abad.</w:t>
            </w:r>
          </w:p>
        </w:tc>
        <w:tc>
          <w:tcPr>
            <w:tcW w:w="1551" w:type="dxa"/>
            <w:tcBorders>
              <w:top w:val="single" w:sz="4" w:space="0" w:color="auto"/>
              <w:left w:val="single" w:sz="4" w:space="0" w:color="auto"/>
              <w:bottom w:val="single" w:sz="4" w:space="0" w:color="auto"/>
              <w:right w:val="single" w:sz="4" w:space="0" w:color="auto"/>
            </w:tcBorders>
            <w:vAlign w:val="center"/>
          </w:tcPr>
          <w:p w14:paraId="54E8D9A9" w14:textId="77777777" w:rsidR="004C7502" w:rsidRPr="00A32C8B" w:rsidRDefault="004C7502" w:rsidP="00D06D28">
            <w:pPr>
              <w:contextualSpacing/>
              <w:jc w:val="center"/>
              <w:rPr>
                <w:rFonts w:ascii="Verdana" w:eastAsia="Times New Roman" w:hAnsi="Verdana" w:cs="Arial"/>
                <w:color w:val="000000" w:themeColor="text1"/>
                <w:sz w:val="18"/>
                <w:szCs w:val="18"/>
              </w:rPr>
            </w:pPr>
            <w:r w:rsidRPr="00A32C8B">
              <w:rPr>
                <w:rFonts w:ascii="Verdana" w:hAnsi="Verdana" w:cs="Arial"/>
                <w:color w:val="000000" w:themeColor="text1"/>
                <w:sz w:val="18"/>
                <w:szCs w:val="18"/>
              </w:rPr>
              <w:t>10 días</w:t>
            </w:r>
          </w:p>
        </w:tc>
        <w:tc>
          <w:tcPr>
            <w:tcW w:w="1607" w:type="dxa"/>
            <w:tcBorders>
              <w:top w:val="single" w:sz="4" w:space="0" w:color="auto"/>
              <w:left w:val="single" w:sz="4" w:space="0" w:color="auto"/>
              <w:bottom w:val="single" w:sz="4" w:space="0" w:color="auto"/>
              <w:right w:val="single" w:sz="4" w:space="0" w:color="auto"/>
            </w:tcBorders>
            <w:vAlign w:val="center"/>
          </w:tcPr>
          <w:p w14:paraId="03F31E1C" w14:textId="77777777" w:rsidR="004C7502" w:rsidRPr="00A32C8B" w:rsidRDefault="004C7502" w:rsidP="00D06D28">
            <w:pPr>
              <w:contextualSpacing/>
              <w:jc w:val="right"/>
              <w:rPr>
                <w:rFonts w:ascii="Verdana" w:hAnsi="Verdana" w:cs="Arial"/>
                <w:color w:val="000000" w:themeColor="text1"/>
                <w:sz w:val="18"/>
                <w:szCs w:val="18"/>
              </w:rPr>
            </w:pPr>
            <w:r w:rsidRPr="00A32C8B">
              <w:rPr>
                <w:rFonts w:ascii="Verdana" w:hAnsi="Verdana" w:cs="Arial"/>
                <w:color w:val="000000" w:themeColor="text1"/>
                <w:sz w:val="18"/>
                <w:szCs w:val="18"/>
              </w:rPr>
              <w:t xml:space="preserve">               25.200.000</w:t>
            </w:r>
          </w:p>
          <w:p w14:paraId="20D6D95D" w14:textId="77777777" w:rsidR="004C7502" w:rsidRPr="00A32C8B" w:rsidRDefault="004C7502" w:rsidP="00D06D28">
            <w:pPr>
              <w:contextualSpacing/>
              <w:jc w:val="right"/>
              <w:rPr>
                <w:rFonts w:ascii="Verdana" w:eastAsia="Times New Roman" w:hAnsi="Verdana" w:cs="Arial"/>
                <w:color w:val="000000" w:themeColor="text1"/>
                <w:sz w:val="18"/>
                <w:szCs w:val="18"/>
              </w:rPr>
            </w:pPr>
          </w:p>
        </w:tc>
      </w:tr>
    </w:tbl>
    <w:p w14:paraId="3603B234" w14:textId="77777777" w:rsidR="004C7502" w:rsidRPr="00A32C8B" w:rsidRDefault="004C7502" w:rsidP="00D06D28">
      <w:pPr>
        <w:contextualSpacing/>
        <w:jc w:val="center"/>
        <w:rPr>
          <w:rFonts w:ascii="Verdana" w:hAnsi="Verdana" w:cs="Arial"/>
          <w:sz w:val="22"/>
          <w:szCs w:val="22"/>
        </w:rPr>
      </w:pPr>
      <w:r w:rsidRPr="00A32C8B">
        <w:rPr>
          <w:rFonts w:ascii="Verdana" w:eastAsia="Arial" w:hAnsi="Verdana" w:cs="Arial"/>
          <w:b/>
          <w:bCs/>
          <w:sz w:val="18"/>
          <w:szCs w:val="18"/>
        </w:rPr>
        <w:t>Fuente</w:t>
      </w:r>
      <w:r w:rsidRPr="00A32C8B">
        <w:rPr>
          <w:rFonts w:ascii="Verdana" w:eastAsia="Arial" w:hAnsi="Verdana" w:cs="Arial"/>
          <w:sz w:val="18"/>
          <w:szCs w:val="18"/>
        </w:rPr>
        <w:t>: Elaboración propia con base en la información remitida por la Entidad Territorial</w:t>
      </w:r>
    </w:p>
    <w:p w14:paraId="46D83AF3" w14:textId="77777777" w:rsidR="004C7502" w:rsidRPr="00A32C8B" w:rsidRDefault="004C7502" w:rsidP="00D06D28">
      <w:pPr>
        <w:contextualSpacing/>
        <w:jc w:val="both"/>
        <w:rPr>
          <w:rFonts w:ascii="Verdana" w:hAnsi="Verdana" w:cs="Arial"/>
          <w:b/>
          <w:bCs/>
          <w:sz w:val="22"/>
          <w:szCs w:val="22"/>
        </w:rPr>
      </w:pPr>
    </w:p>
    <w:p w14:paraId="705A4FBF" w14:textId="77777777" w:rsidR="004C7502" w:rsidRPr="00A32C8B" w:rsidRDefault="004C7502" w:rsidP="00D06D28">
      <w:pPr>
        <w:pStyle w:val="Sinespaciado"/>
        <w:contextualSpacing/>
        <w:jc w:val="both"/>
        <w:rPr>
          <w:rFonts w:ascii="Verdana" w:hAnsi="Verdana" w:cs="Arial"/>
        </w:rPr>
      </w:pPr>
      <w:r w:rsidRPr="00A32C8B">
        <w:rPr>
          <w:rFonts w:ascii="Verdana" w:hAnsi="Verdana" w:cs="Arial"/>
        </w:rPr>
        <w:t xml:space="preserve">No obstante, no se detalla en los estudios previos como la Entidad Territorial garantizará que los implementos deportivos adquiridos queden bajo su custodia y hagan parte del inventario del Municipio para llevar a cabo los planes y proyectos deportivos y de recreación. Por otra parte, al revisar la </w:t>
      </w:r>
      <w:r w:rsidRPr="00A32C8B">
        <w:rPr>
          <w:rFonts w:ascii="Verdana" w:hAnsi="Verdana" w:cs="Arial"/>
          <w:i/>
          <w:iCs/>
        </w:rPr>
        <w:t>Evaluación de la oferta</w:t>
      </w:r>
      <w:r w:rsidRPr="00A32C8B">
        <w:rPr>
          <w:rFonts w:ascii="Verdana" w:hAnsi="Verdana" w:cs="Arial"/>
        </w:rPr>
        <w:t xml:space="preserve">, se observa en la sección </w:t>
      </w:r>
      <w:r w:rsidRPr="00A32C8B">
        <w:rPr>
          <w:rFonts w:ascii="Verdana" w:hAnsi="Verdana" w:cs="Arial"/>
          <w:i/>
          <w:iCs/>
        </w:rPr>
        <w:t>4 Conclusiones y recomendaciones</w:t>
      </w:r>
      <w:r w:rsidRPr="00A32C8B">
        <w:rPr>
          <w:rFonts w:ascii="Verdana" w:hAnsi="Verdana" w:cs="Arial"/>
        </w:rPr>
        <w:t xml:space="preserve"> que el Municipio destaca:</w:t>
      </w:r>
    </w:p>
    <w:p w14:paraId="53B23990" w14:textId="77777777" w:rsidR="004C7502" w:rsidRPr="00A32C8B" w:rsidRDefault="004C7502" w:rsidP="00D06D28">
      <w:pPr>
        <w:pStyle w:val="Sinespaciado"/>
        <w:contextualSpacing/>
        <w:jc w:val="both"/>
        <w:rPr>
          <w:rFonts w:ascii="Verdana" w:hAnsi="Verdana" w:cs="Arial"/>
        </w:rPr>
      </w:pPr>
    </w:p>
    <w:p w14:paraId="775727CB" w14:textId="77777777" w:rsidR="004C7502" w:rsidRDefault="004C7502" w:rsidP="00AB2287">
      <w:pPr>
        <w:pStyle w:val="Sinespaciado"/>
        <w:ind w:left="708"/>
        <w:contextualSpacing/>
        <w:jc w:val="both"/>
        <w:rPr>
          <w:rFonts w:ascii="Verdana" w:hAnsi="Verdana" w:cs="Arial"/>
          <w:i/>
          <w:iCs/>
          <w:sz w:val="18"/>
          <w:szCs w:val="18"/>
        </w:rPr>
      </w:pPr>
      <w:r w:rsidRPr="00A32C8B">
        <w:rPr>
          <w:rFonts w:ascii="Verdana" w:hAnsi="Verdana" w:cs="Arial"/>
        </w:rPr>
        <w:t>“</w:t>
      </w:r>
      <w:r w:rsidRPr="00A32C8B">
        <w:rPr>
          <w:rFonts w:ascii="Verdana" w:hAnsi="Verdana" w:cs="Arial"/>
          <w:i/>
          <w:iCs/>
          <w:sz w:val="18"/>
          <w:szCs w:val="18"/>
        </w:rPr>
        <w:t xml:space="preserve">La administración municipal </w:t>
      </w:r>
      <w:r w:rsidRPr="00A32C8B">
        <w:rPr>
          <w:rFonts w:ascii="Verdana" w:hAnsi="Verdana" w:cs="Arial"/>
          <w:b/>
          <w:bCs/>
          <w:i/>
          <w:iCs/>
          <w:sz w:val="18"/>
          <w:szCs w:val="18"/>
        </w:rPr>
        <w:t>pretende satisfacer la necesidad de ochenta y cuatro (84) equipos a nivel municipal y cada equipo lo componen 15 jugadores, es decir que si multiplicamos el número de integrantes o uniformes por el número de equipos arroja la suma de 1.260 uniformes</w:t>
      </w:r>
      <w:r w:rsidRPr="00A32C8B">
        <w:rPr>
          <w:rFonts w:ascii="Verdana" w:hAnsi="Verdana" w:cs="Arial"/>
          <w:i/>
          <w:iCs/>
          <w:sz w:val="18"/>
          <w:szCs w:val="18"/>
        </w:rPr>
        <w:t>.</w:t>
      </w:r>
    </w:p>
    <w:p w14:paraId="659E98D2" w14:textId="77777777" w:rsidR="00740470" w:rsidRPr="00A32C8B" w:rsidRDefault="00740470" w:rsidP="00AB2287">
      <w:pPr>
        <w:pStyle w:val="Sinespaciado"/>
        <w:ind w:left="708"/>
        <w:contextualSpacing/>
        <w:jc w:val="both"/>
        <w:rPr>
          <w:rFonts w:ascii="Verdana" w:hAnsi="Verdana" w:cs="Arial"/>
          <w:i/>
          <w:iCs/>
          <w:sz w:val="18"/>
          <w:szCs w:val="18"/>
        </w:rPr>
      </w:pPr>
    </w:p>
    <w:p w14:paraId="105996B8" w14:textId="77777777" w:rsidR="004C7502" w:rsidRPr="00A32C8B" w:rsidRDefault="004C7502" w:rsidP="00AB2287">
      <w:pPr>
        <w:pStyle w:val="Sinespaciado"/>
        <w:ind w:left="708"/>
        <w:contextualSpacing/>
        <w:jc w:val="both"/>
        <w:rPr>
          <w:rFonts w:ascii="Verdana" w:hAnsi="Verdana" w:cs="Arial"/>
        </w:rPr>
      </w:pPr>
      <w:r w:rsidRPr="00A32C8B">
        <w:rPr>
          <w:rFonts w:ascii="Verdana" w:hAnsi="Verdana" w:cs="Arial"/>
          <w:i/>
          <w:iCs/>
          <w:sz w:val="18"/>
          <w:szCs w:val="18"/>
        </w:rPr>
        <w:t xml:space="preserve">-Es de aclarar también que la administración municipal no está patrocinando campeonatos de futbol que generen aglomeraciones en esta época de pandemia por el COVID -19, lo que si hace la administración municipal es colaborar con el </w:t>
      </w:r>
      <w:r w:rsidRPr="00A32C8B">
        <w:rPr>
          <w:rFonts w:ascii="Verdana" w:hAnsi="Verdana" w:cs="Arial"/>
          <w:b/>
          <w:bCs/>
          <w:i/>
          <w:iCs/>
          <w:sz w:val="18"/>
          <w:szCs w:val="18"/>
        </w:rPr>
        <w:t>suministro de los uniformes</w:t>
      </w:r>
      <w:r w:rsidRPr="00A32C8B">
        <w:rPr>
          <w:rFonts w:ascii="Verdana" w:hAnsi="Verdana" w:cs="Arial"/>
          <w:i/>
          <w:iCs/>
          <w:sz w:val="18"/>
          <w:szCs w:val="18"/>
        </w:rPr>
        <w:t xml:space="preserve"> y que, por directrices del Ministerio de Salud, se permite la práctica de este deporte respetando las normas de bioseguridad”. </w:t>
      </w:r>
      <w:r w:rsidRPr="00A32C8B">
        <w:rPr>
          <w:rFonts w:ascii="Verdana" w:hAnsi="Verdana" w:cs="Arial"/>
          <w:sz w:val="18"/>
          <w:szCs w:val="18"/>
        </w:rPr>
        <w:t>(énfasis fuera del texto).</w:t>
      </w:r>
    </w:p>
    <w:p w14:paraId="57F7CFEF" w14:textId="77777777" w:rsidR="004C7502" w:rsidRPr="00A32C8B" w:rsidRDefault="004C7502" w:rsidP="00D06D28">
      <w:pPr>
        <w:contextualSpacing/>
        <w:jc w:val="both"/>
        <w:rPr>
          <w:rFonts w:ascii="Verdana" w:hAnsi="Verdana" w:cs="Arial"/>
          <w:b/>
          <w:bCs/>
          <w:sz w:val="22"/>
          <w:szCs w:val="22"/>
        </w:rPr>
      </w:pPr>
    </w:p>
    <w:p w14:paraId="58F0DB6A" w14:textId="77777777" w:rsidR="004C7502" w:rsidRPr="00A32C8B" w:rsidRDefault="004C7502" w:rsidP="00D06D28">
      <w:pPr>
        <w:pStyle w:val="Sinespaciado"/>
        <w:contextualSpacing/>
        <w:jc w:val="both"/>
        <w:rPr>
          <w:rFonts w:ascii="Verdana" w:hAnsi="Verdana" w:cs="Arial"/>
        </w:rPr>
      </w:pPr>
      <w:r w:rsidRPr="00A32C8B">
        <w:rPr>
          <w:rFonts w:ascii="Verdana" w:hAnsi="Verdana" w:cs="Arial"/>
        </w:rPr>
        <w:t>Al respecto, de acuerdo con lo expuesto por el documento de “</w:t>
      </w:r>
      <w:r w:rsidRPr="00A32C8B">
        <w:rPr>
          <w:rFonts w:ascii="Verdana" w:hAnsi="Verdana" w:cs="Arial"/>
          <w:i/>
          <w:iCs/>
        </w:rPr>
        <w:t>Orientaciones para la programación y ejecución de los recursos del Sistema General de Participaciones</w:t>
      </w:r>
      <w:r w:rsidRPr="00A32C8B">
        <w:rPr>
          <w:rFonts w:ascii="Verdana" w:hAnsi="Verdana" w:cs="Arial"/>
        </w:rPr>
        <w:t>”</w:t>
      </w:r>
      <w:r w:rsidRPr="00A32C8B">
        <w:rPr>
          <w:rFonts w:ascii="Verdana" w:hAnsi="Verdana" w:cs="Arial"/>
          <w:i/>
          <w:iCs/>
        </w:rPr>
        <w:t xml:space="preserve"> </w:t>
      </w:r>
      <w:r w:rsidRPr="00A32C8B">
        <w:rPr>
          <w:rFonts w:ascii="Verdana" w:hAnsi="Verdana" w:cs="Arial"/>
        </w:rPr>
        <w:t>acerca de los gastos financiados con el componente de Deporte y Recreación se destaca que:</w:t>
      </w:r>
    </w:p>
    <w:p w14:paraId="2B1E5850" w14:textId="77777777" w:rsidR="004C7502" w:rsidRPr="00A32C8B" w:rsidRDefault="004C7502" w:rsidP="00D06D28">
      <w:pPr>
        <w:pStyle w:val="Sinespaciado"/>
        <w:contextualSpacing/>
        <w:jc w:val="both"/>
        <w:rPr>
          <w:rFonts w:ascii="Verdana" w:hAnsi="Verdana" w:cs="Arial"/>
        </w:rPr>
      </w:pPr>
    </w:p>
    <w:p w14:paraId="462EB0A1" w14:textId="77777777" w:rsidR="004C7502" w:rsidRPr="00A32C8B" w:rsidRDefault="004C7502" w:rsidP="00AB2287">
      <w:pPr>
        <w:pStyle w:val="Sinespaciado"/>
        <w:ind w:left="708"/>
        <w:contextualSpacing/>
        <w:jc w:val="both"/>
        <w:rPr>
          <w:rFonts w:ascii="Verdana" w:hAnsi="Verdana" w:cs="Arial"/>
          <w:sz w:val="18"/>
          <w:szCs w:val="18"/>
        </w:rPr>
      </w:pPr>
      <w:r w:rsidRPr="00A32C8B">
        <w:rPr>
          <w:rFonts w:ascii="Verdana" w:hAnsi="Verdana" w:cs="Arial"/>
          <w:sz w:val="18"/>
          <w:szCs w:val="18"/>
        </w:rPr>
        <w:t>“</w:t>
      </w:r>
      <w:r w:rsidRPr="00A32C8B">
        <w:rPr>
          <w:rFonts w:ascii="Verdana" w:hAnsi="Verdana" w:cs="Arial"/>
          <w:i/>
          <w:iCs/>
          <w:sz w:val="18"/>
          <w:szCs w:val="18"/>
        </w:rPr>
        <w:t xml:space="preserve">En cuanto al apoyo a eventos deportivos, las acciones desarrolladas tienen que ver con la disponibilidad de la logística necesaria para su realización, tales como la dotación de escenarios de carácter municipal de los equipos e implementos necesarios para la práctica de las actividades deportivas. Sin embargo, </w:t>
      </w:r>
      <w:r w:rsidRPr="00A32C8B">
        <w:rPr>
          <w:rFonts w:ascii="Verdana" w:hAnsi="Verdana" w:cs="Arial"/>
          <w:b/>
          <w:bCs/>
          <w:i/>
          <w:iCs/>
          <w:sz w:val="18"/>
          <w:szCs w:val="18"/>
        </w:rPr>
        <w:t>estos no se pueden entregar a las agrupaciones deportivas en calidad de donación por parte del municipio, sino que deberá ser cuidado y administrado por el respectivo instituto de deporte o la entidad que haga sus veces, dadas las restricciones establecidas por la Constitución en materia de donaciones y auxilios con los recursos públicos</w:t>
      </w:r>
      <w:r w:rsidRPr="00A32C8B">
        <w:rPr>
          <w:rFonts w:ascii="Verdana" w:hAnsi="Verdana" w:cs="Arial"/>
          <w:sz w:val="18"/>
          <w:szCs w:val="18"/>
        </w:rPr>
        <w:t>” (2017, pág.135) (énfasis fuera del texto).</w:t>
      </w:r>
    </w:p>
    <w:p w14:paraId="083AF9D7" w14:textId="77777777" w:rsidR="004C7502" w:rsidRPr="00A32C8B" w:rsidRDefault="004C7502" w:rsidP="00D06D28">
      <w:pPr>
        <w:contextualSpacing/>
        <w:jc w:val="both"/>
        <w:rPr>
          <w:rFonts w:ascii="Verdana" w:hAnsi="Verdana" w:cs="Arial"/>
          <w:b/>
          <w:bCs/>
          <w:sz w:val="22"/>
          <w:szCs w:val="22"/>
        </w:rPr>
      </w:pPr>
    </w:p>
    <w:p w14:paraId="598F6F6A" w14:textId="77777777" w:rsidR="000B7442" w:rsidRPr="00A32C8B" w:rsidRDefault="000B7442" w:rsidP="00D06D28">
      <w:pPr>
        <w:contextualSpacing/>
        <w:jc w:val="both"/>
        <w:rPr>
          <w:rFonts w:ascii="Verdana" w:hAnsi="Verdana" w:cs="Arial"/>
          <w:b/>
          <w:bCs/>
          <w:sz w:val="22"/>
          <w:szCs w:val="22"/>
        </w:rPr>
      </w:pPr>
      <w:r w:rsidRPr="00A32C8B">
        <w:rPr>
          <w:rFonts w:ascii="Verdana" w:hAnsi="Verdana" w:cs="Arial"/>
          <w:b/>
          <w:bCs/>
          <w:sz w:val="22"/>
          <w:szCs w:val="22"/>
          <w:u w:val="single"/>
        </w:rPr>
        <w:t>Análisis institucional</w:t>
      </w:r>
      <w:r w:rsidR="00ED28E0" w:rsidRPr="00A32C8B">
        <w:rPr>
          <w:rFonts w:ascii="Verdana" w:hAnsi="Verdana" w:cs="Arial"/>
          <w:b/>
          <w:bCs/>
          <w:sz w:val="22"/>
          <w:szCs w:val="22"/>
        </w:rPr>
        <w:t>.</w:t>
      </w:r>
    </w:p>
    <w:p w14:paraId="6EB22C31" w14:textId="77777777" w:rsidR="000B7442" w:rsidRPr="00A32C8B" w:rsidRDefault="000B7442" w:rsidP="00D06D28">
      <w:pPr>
        <w:contextualSpacing/>
        <w:jc w:val="both"/>
        <w:rPr>
          <w:rFonts w:ascii="Verdana" w:hAnsi="Verdana" w:cs="Arial"/>
          <w:b/>
          <w:bCs/>
          <w:sz w:val="22"/>
          <w:szCs w:val="22"/>
        </w:rPr>
      </w:pPr>
    </w:p>
    <w:p w14:paraId="44564937" w14:textId="77777777" w:rsidR="000B7442" w:rsidRPr="00A32C8B" w:rsidRDefault="000B7442" w:rsidP="00D06D28">
      <w:pPr>
        <w:contextualSpacing/>
        <w:jc w:val="both"/>
        <w:rPr>
          <w:rStyle w:val="normaltextrun"/>
          <w:rFonts w:ascii="Verdana" w:hAnsi="Verdana" w:cs="Arial"/>
          <w:color w:val="000000"/>
          <w:sz w:val="22"/>
          <w:szCs w:val="22"/>
          <w:shd w:val="clear" w:color="auto" w:fill="FFFFFF"/>
        </w:rPr>
      </w:pPr>
      <w:r w:rsidRPr="00A32C8B">
        <w:rPr>
          <w:rStyle w:val="normaltextrun"/>
          <w:rFonts w:ascii="Verdana" w:hAnsi="Verdana" w:cs="Arial"/>
          <w:color w:val="000000"/>
          <w:sz w:val="22"/>
          <w:szCs w:val="22"/>
          <w:shd w:val="clear" w:color="auto" w:fill="FFFFFF"/>
        </w:rPr>
        <w:t>El propósito de esta sección es analizar el Plan de Desarrollo Territorial y su eficaz implementación a partir de otros instrumentos como el Plan Indicativo -</w:t>
      </w:r>
      <w:r w:rsidR="00C227FB" w:rsidRPr="00A32C8B">
        <w:rPr>
          <w:rStyle w:val="normaltextrun"/>
          <w:rFonts w:ascii="Verdana" w:hAnsi="Verdana" w:cs="Arial"/>
          <w:color w:val="000000"/>
          <w:sz w:val="22"/>
          <w:szCs w:val="22"/>
          <w:shd w:val="clear" w:color="auto" w:fill="FFFFFF"/>
        </w:rPr>
        <w:t xml:space="preserve"> </w:t>
      </w:r>
      <w:r w:rsidRPr="00A32C8B">
        <w:rPr>
          <w:rStyle w:val="normaltextrun"/>
          <w:rFonts w:ascii="Verdana" w:hAnsi="Verdana" w:cs="Arial"/>
          <w:color w:val="000000"/>
          <w:sz w:val="22"/>
          <w:szCs w:val="22"/>
          <w:shd w:val="clear" w:color="auto" w:fill="FFFFFF"/>
        </w:rPr>
        <w:t xml:space="preserve">PI, el </w:t>
      </w:r>
      <w:r w:rsidR="00C227FB" w:rsidRPr="00A32C8B">
        <w:rPr>
          <w:rStyle w:val="normaltextrun"/>
          <w:rFonts w:ascii="Verdana" w:hAnsi="Verdana" w:cs="Arial"/>
          <w:color w:val="000000"/>
          <w:sz w:val="22"/>
          <w:szCs w:val="22"/>
          <w:shd w:val="clear" w:color="auto" w:fill="FFFFFF"/>
        </w:rPr>
        <w:t>p</w:t>
      </w:r>
      <w:r w:rsidRPr="00A32C8B">
        <w:rPr>
          <w:rStyle w:val="normaltextrun"/>
          <w:rFonts w:ascii="Verdana" w:hAnsi="Verdana" w:cs="Arial"/>
          <w:color w:val="000000"/>
          <w:sz w:val="22"/>
          <w:szCs w:val="22"/>
          <w:shd w:val="clear" w:color="auto" w:fill="FFFFFF"/>
        </w:rPr>
        <w:t xml:space="preserve">resupuesto </w:t>
      </w:r>
      <w:r w:rsidR="00C227FB" w:rsidRPr="00A32C8B">
        <w:rPr>
          <w:rStyle w:val="normaltextrun"/>
          <w:rFonts w:ascii="Verdana" w:hAnsi="Verdana" w:cs="Arial"/>
          <w:color w:val="000000"/>
          <w:sz w:val="22"/>
          <w:szCs w:val="22"/>
          <w:shd w:val="clear" w:color="auto" w:fill="FFFFFF"/>
        </w:rPr>
        <w:t>g</w:t>
      </w:r>
      <w:r w:rsidRPr="00A32C8B">
        <w:rPr>
          <w:rStyle w:val="normaltextrun"/>
          <w:rFonts w:ascii="Verdana" w:hAnsi="Verdana" w:cs="Arial"/>
          <w:color w:val="000000"/>
          <w:sz w:val="22"/>
          <w:szCs w:val="22"/>
          <w:shd w:val="clear" w:color="auto" w:fill="FFFFFF"/>
        </w:rPr>
        <w:t>eneral, los Planes Operativos Anuales de Inversiones -</w:t>
      </w:r>
      <w:r w:rsidR="00C227FB" w:rsidRPr="00A32C8B">
        <w:rPr>
          <w:rStyle w:val="normaltextrun"/>
          <w:rFonts w:ascii="Verdana" w:hAnsi="Verdana" w:cs="Arial"/>
          <w:color w:val="000000"/>
          <w:sz w:val="22"/>
          <w:szCs w:val="22"/>
          <w:shd w:val="clear" w:color="auto" w:fill="FFFFFF"/>
        </w:rPr>
        <w:t xml:space="preserve"> </w:t>
      </w:r>
      <w:r w:rsidRPr="00A32C8B">
        <w:rPr>
          <w:rStyle w:val="normaltextrun"/>
          <w:rFonts w:ascii="Verdana" w:hAnsi="Verdana" w:cs="Arial"/>
          <w:color w:val="000000"/>
          <w:sz w:val="22"/>
          <w:szCs w:val="22"/>
          <w:shd w:val="clear" w:color="auto" w:fill="FFFFFF"/>
        </w:rPr>
        <w:t xml:space="preserve">POAI y los correspondientes </w:t>
      </w:r>
      <w:r w:rsidR="00C227FB" w:rsidRPr="00A32C8B">
        <w:rPr>
          <w:rStyle w:val="normaltextrun"/>
          <w:rFonts w:ascii="Verdana" w:hAnsi="Verdana" w:cs="Arial"/>
          <w:color w:val="000000"/>
          <w:sz w:val="22"/>
          <w:szCs w:val="22"/>
          <w:shd w:val="clear" w:color="auto" w:fill="FFFFFF"/>
        </w:rPr>
        <w:t>p</w:t>
      </w:r>
      <w:r w:rsidRPr="00A32C8B">
        <w:rPr>
          <w:rStyle w:val="normaltextrun"/>
          <w:rFonts w:ascii="Verdana" w:hAnsi="Verdana" w:cs="Arial"/>
          <w:color w:val="000000"/>
          <w:sz w:val="22"/>
          <w:szCs w:val="22"/>
          <w:shd w:val="clear" w:color="auto" w:fill="FFFFFF"/>
        </w:rPr>
        <w:t xml:space="preserve">royectos de </w:t>
      </w:r>
      <w:r w:rsidR="00C227FB" w:rsidRPr="00A32C8B">
        <w:rPr>
          <w:rStyle w:val="normaltextrun"/>
          <w:rFonts w:ascii="Verdana" w:hAnsi="Verdana" w:cs="Arial"/>
          <w:color w:val="000000"/>
          <w:sz w:val="22"/>
          <w:szCs w:val="22"/>
          <w:shd w:val="clear" w:color="auto" w:fill="FFFFFF"/>
        </w:rPr>
        <w:t>i</w:t>
      </w:r>
      <w:r w:rsidRPr="00A32C8B">
        <w:rPr>
          <w:rStyle w:val="normaltextrun"/>
          <w:rFonts w:ascii="Verdana" w:hAnsi="Verdana" w:cs="Arial"/>
          <w:color w:val="000000"/>
          <w:sz w:val="22"/>
          <w:szCs w:val="22"/>
          <w:shd w:val="clear" w:color="auto" w:fill="FFFFFF"/>
        </w:rPr>
        <w:t xml:space="preserve">nversión </w:t>
      </w:r>
      <w:r w:rsidR="00C227FB" w:rsidRPr="00A32C8B">
        <w:rPr>
          <w:rStyle w:val="normaltextrun"/>
          <w:rFonts w:ascii="Verdana" w:hAnsi="Verdana" w:cs="Arial"/>
          <w:color w:val="000000"/>
          <w:sz w:val="22"/>
          <w:szCs w:val="22"/>
          <w:shd w:val="clear" w:color="auto" w:fill="FFFFFF"/>
        </w:rPr>
        <w:t>p</w:t>
      </w:r>
      <w:r w:rsidRPr="00A32C8B">
        <w:rPr>
          <w:rStyle w:val="normaltextrun"/>
          <w:rFonts w:ascii="Verdana" w:hAnsi="Verdana" w:cs="Arial"/>
          <w:color w:val="000000"/>
          <w:sz w:val="22"/>
          <w:szCs w:val="22"/>
          <w:shd w:val="clear" w:color="auto" w:fill="FFFFFF"/>
        </w:rPr>
        <w:t>ública, los cuales permiten una adecuada provisión de bienes y servicios a la comunidad y en donde el uso del recurso de la transferencia del SGP Participación de Propósito General es indispensable para el logro de las metas propuestas.</w:t>
      </w:r>
    </w:p>
    <w:p w14:paraId="3D438EBC" w14:textId="77777777" w:rsidR="00EE6CB9" w:rsidRPr="00A32C8B" w:rsidRDefault="00EE6CB9" w:rsidP="00D06D28">
      <w:pPr>
        <w:contextualSpacing/>
        <w:jc w:val="both"/>
        <w:rPr>
          <w:rStyle w:val="normaltextrun"/>
          <w:rFonts w:ascii="Verdana" w:hAnsi="Verdana" w:cs="Arial"/>
          <w:color w:val="000000"/>
          <w:sz w:val="22"/>
          <w:szCs w:val="22"/>
          <w:shd w:val="clear" w:color="auto" w:fill="FFFFFF"/>
        </w:rPr>
      </w:pPr>
    </w:p>
    <w:p w14:paraId="63C78E46" w14:textId="77777777" w:rsidR="000B7442" w:rsidRPr="00A32C8B" w:rsidRDefault="000B7442" w:rsidP="00D06D28">
      <w:pPr>
        <w:pStyle w:val="ARIAL"/>
        <w:numPr>
          <w:ilvl w:val="0"/>
          <w:numId w:val="30"/>
        </w:numPr>
        <w:rPr>
          <w:rFonts w:ascii="Verdana" w:hAnsi="Verdana"/>
          <w:b/>
          <w:bCs w:val="0"/>
        </w:rPr>
      </w:pPr>
      <w:r w:rsidRPr="00A32C8B">
        <w:rPr>
          <w:rFonts w:ascii="Verdana" w:hAnsi="Verdana"/>
          <w:b/>
          <w:bCs w:val="0"/>
        </w:rPr>
        <w:t>Plan de Desarrollo Territorial 2020-2023</w:t>
      </w:r>
      <w:r w:rsidR="00C227FB" w:rsidRPr="00A32C8B">
        <w:rPr>
          <w:rFonts w:ascii="Verdana" w:hAnsi="Verdana"/>
          <w:b/>
          <w:bCs w:val="0"/>
        </w:rPr>
        <w:t>.</w:t>
      </w:r>
    </w:p>
    <w:p w14:paraId="79A9F44F" w14:textId="77777777" w:rsidR="000B7442" w:rsidRPr="00A32C8B" w:rsidRDefault="000B7442" w:rsidP="00D06D28">
      <w:pPr>
        <w:pStyle w:val="ARIAL"/>
        <w:rPr>
          <w:rFonts w:ascii="Verdana" w:hAnsi="Verdana"/>
        </w:rPr>
      </w:pPr>
    </w:p>
    <w:p w14:paraId="080E7596" w14:textId="77777777" w:rsidR="000B7442" w:rsidRPr="00A32C8B" w:rsidRDefault="000B7442" w:rsidP="00D06D28">
      <w:pPr>
        <w:pStyle w:val="ARIAL"/>
        <w:rPr>
          <w:rFonts w:ascii="Verdana" w:hAnsi="Verdana"/>
        </w:rPr>
      </w:pPr>
      <w:r w:rsidRPr="00A32C8B">
        <w:rPr>
          <w:rFonts w:ascii="Verdana" w:hAnsi="Verdana"/>
        </w:rPr>
        <w:t xml:space="preserve">El Municipio de </w:t>
      </w:r>
      <w:r w:rsidR="00EF1A7E" w:rsidRPr="00A32C8B">
        <w:rPr>
          <w:rFonts w:ascii="Verdana" w:hAnsi="Verdana"/>
        </w:rPr>
        <w:t>San Benito Abad</w:t>
      </w:r>
      <w:r w:rsidRPr="00A32C8B">
        <w:rPr>
          <w:rFonts w:ascii="Verdana" w:hAnsi="Verdana"/>
        </w:rPr>
        <w:t xml:space="preserve"> – </w:t>
      </w:r>
      <w:r w:rsidR="00EF1A7E" w:rsidRPr="00A32C8B">
        <w:rPr>
          <w:rFonts w:ascii="Verdana" w:hAnsi="Verdana"/>
        </w:rPr>
        <w:t>Sucre</w:t>
      </w:r>
      <w:r w:rsidRPr="00A32C8B">
        <w:rPr>
          <w:rFonts w:ascii="Verdana" w:hAnsi="Verdana"/>
        </w:rPr>
        <w:t xml:space="preserve"> realizó la entrega del Plan de Desarrollo Municipal para el periodo 2020-2023, el cual fue adoptado a través del Acuerdo No. 30 del 20 de mayo de 2020 “</w:t>
      </w:r>
      <w:r w:rsidRPr="00A32C8B">
        <w:rPr>
          <w:rFonts w:ascii="Verdana" w:hAnsi="Verdana"/>
          <w:i/>
          <w:iCs/>
        </w:rPr>
        <w:t xml:space="preserve">Por medio del cual se adopta el plan de desarrollo territorial del municipio de </w:t>
      </w:r>
      <w:r w:rsidR="00EF1A7E" w:rsidRPr="00A32C8B">
        <w:rPr>
          <w:rFonts w:ascii="Verdana" w:hAnsi="Verdana"/>
          <w:i/>
          <w:iCs/>
        </w:rPr>
        <w:t>San Benito Abad</w:t>
      </w:r>
      <w:r w:rsidRPr="00A32C8B">
        <w:rPr>
          <w:rFonts w:ascii="Verdana" w:hAnsi="Verdana"/>
          <w:i/>
          <w:iCs/>
        </w:rPr>
        <w:t xml:space="preserve"> - </w:t>
      </w:r>
      <w:r w:rsidR="00EF1A7E" w:rsidRPr="00A32C8B">
        <w:rPr>
          <w:rFonts w:ascii="Verdana" w:hAnsi="Verdana"/>
          <w:i/>
          <w:iCs/>
        </w:rPr>
        <w:t>Sucre</w:t>
      </w:r>
      <w:r w:rsidRPr="00A32C8B">
        <w:rPr>
          <w:rFonts w:ascii="Verdana" w:hAnsi="Verdana"/>
          <w:i/>
          <w:iCs/>
        </w:rPr>
        <w:t xml:space="preserve"> 2020 - 2023, Retomemos el camino</w:t>
      </w:r>
      <w:r w:rsidRPr="00A32C8B">
        <w:rPr>
          <w:rFonts w:ascii="Verdana" w:hAnsi="Verdana"/>
        </w:rPr>
        <w:t xml:space="preserve">”, además de los instrumentos anexos Matriz Estratégica y el Plan Plurianual de </w:t>
      </w:r>
      <w:r w:rsidR="00FC468A" w:rsidRPr="00A32C8B">
        <w:rPr>
          <w:rFonts w:ascii="Verdana" w:hAnsi="Verdana"/>
        </w:rPr>
        <w:t>I</w:t>
      </w:r>
      <w:r w:rsidRPr="00A32C8B">
        <w:rPr>
          <w:rFonts w:ascii="Verdana" w:hAnsi="Verdana"/>
        </w:rPr>
        <w:t xml:space="preserve">nversiones, solicitados en el requerimiento de información. Del análisis del </w:t>
      </w:r>
      <w:r w:rsidR="00C227FB" w:rsidRPr="00A32C8B">
        <w:rPr>
          <w:rFonts w:ascii="Verdana" w:hAnsi="Verdana"/>
        </w:rPr>
        <w:t>Plan de Desarrollo</w:t>
      </w:r>
      <w:r w:rsidRPr="00A32C8B">
        <w:rPr>
          <w:rFonts w:ascii="Verdana" w:hAnsi="Verdana"/>
        </w:rPr>
        <w:t xml:space="preserve">, se observa que este ha sido construido siguiendo lo preceptuado en el artículo 339 Constitucional y la Metodología Kit de Planeación Territorial 2020 KPT para la formulación de </w:t>
      </w:r>
      <w:r w:rsidR="00C227FB" w:rsidRPr="00A32C8B">
        <w:rPr>
          <w:rFonts w:ascii="Verdana" w:hAnsi="Verdana"/>
        </w:rPr>
        <w:t>p</w:t>
      </w:r>
      <w:r w:rsidRPr="00A32C8B">
        <w:rPr>
          <w:rFonts w:ascii="Verdana" w:hAnsi="Verdana"/>
        </w:rPr>
        <w:t xml:space="preserve">lanes de desarrollo para las </w:t>
      </w:r>
      <w:r w:rsidR="00C227FB" w:rsidRPr="00A32C8B">
        <w:rPr>
          <w:rFonts w:ascii="Verdana" w:hAnsi="Verdana"/>
        </w:rPr>
        <w:t>e</w:t>
      </w:r>
      <w:r w:rsidRPr="00A32C8B">
        <w:rPr>
          <w:rFonts w:ascii="Verdana" w:hAnsi="Verdana"/>
        </w:rPr>
        <w:t xml:space="preserve">ntidades </w:t>
      </w:r>
      <w:r w:rsidR="00C227FB" w:rsidRPr="00A32C8B">
        <w:rPr>
          <w:rFonts w:ascii="Verdana" w:hAnsi="Verdana"/>
        </w:rPr>
        <w:t>t</w:t>
      </w:r>
      <w:r w:rsidRPr="00A32C8B">
        <w:rPr>
          <w:rFonts w:ascii="Verdana" w:hAnsi="Verdana"/>
        </w:rPr>
        <w:t>erritoriales sugerida por el DNP.</w:t>
      </w:r>
    </w:p>
    <w:p w14:paraId="2DC1AAC6" w14:textId="77777777" w:rsidR="000B7442" w:rsidRPr="00A32C8B" w:rsidRDefault="000B7442" w:rsidP="00D06D28">
      <w:pPr>
        <w:pStyle w:val="ARIAL"/>
        <w:rPr>
          <w:rFonts w:ascii="Verdana" w:hAnsi="Verdana"/>
        </w:rPr>
      </w:pPr>
    </w:p>
    <w:p w14:paraId="79C13901" w14:textId="77777777" w:rsidR="000B7442" w:rsidRPr="00A32C8B" w:rsidRDefault="000B7442" w:rsidP="00D06D28">
      <w:pPr>
        <w:pStyle w:val="ARIAL"/>
        <w:rPr>
          <w:rFonts w:ascii="Verdana" w:hAnsi="Verdana"/>
        </w:rPr>
      </w:pPr>
      <w:r w:rsidRPr="00A32C8B">
        <w:rPr>
          <w:rFonts w:ascii="Verdana" w:hAnsi="Verdana"/>
        </w:rPr>
        <w:t>Referente a su componente estratégico, este se estructuró a través de cuatro líneas estratégicas, como se muestra en el siguiente cuadro:</w:t>
      </w:r>
    </w:p>
    <w:p w14:paraId="04B4DBB8" w14:textId="77777777" w:rsidR="000B7442" w:rsidRPr="00A32C8B" w:rsidRDefault="000B7442" w:rsidP="00D06D28">
      <w:pPr>
        <w:contextualSpacing/>
        <w:jc w:val="both"/>
        <w:rPr>
          <w:rFonts w:ascii="Verdana" w:hAnsi="Verdana" w:cs="Arial"/>
          <w:sz w:val="22"/>
          <w:szCs w:val="22"/>
        </w:rPr>
      </w:pPr>
    </w:p>
    <w:p w14:paraId="295DDB2A" w14:textId="77777777" w:rsidR="000B7442" w:rsidRPr="00A32C8B" w:rsidRDefault="000B7442" w:rsidP="00D06D28">
      <w:pPr>
        <w:contextualSpacing/>
        <w:jc w:val="center"/>
        <w:rPr>
          <w:rFonts w:ascii="Verdana" w:hAnsi="Verdana" w:cs="Arial"/>
          <w:b/>
          <w:bCs/>
          <w:sz w:val="18"/>
          <w:szCs w:val="18"/>
          <w:lang w:val="es-CO"/>
        </w:rPr>
      </w:pPr>
      <w:r w:rsidRPr="00A32C8B">
        <w:rPr>
          <w:rFonts w:ascii="Verdana" w:hAnsi="Verdana" w:cs="Arial"/>
          <w:b/>
          <w:bCs/>
          <w:sz w:val="18"/>
          <w:szCs w:val="18"/>
          <w:lang w:val="es-CO"/>
        </w:rPr>
        <w:t xml:space="preserve">Cuadro No. </w:t>
      </w:r>
      <w:r w:rsidR="63EC01F3" w:rsidRPr="00A32C8B">
        <w:rPr>
          <w:rFonts w:ascii="Verdana" w:hAnsi="Verdana" w:cs="Arial"/>
          <w:b/>
          <w:bCs/>
          <w:sz w:val="18"/>
          <w:szCs w:val="18"/>
          <w:lang w:val="es-CO"/>
        </w:rPr>
        <w:t>2</w:t>
      </w:r>
      <w:r w:rsidR="007353CA" w:rsidRPr="00A32C8B">
        <w:rPr>
          <w:rFonts w:ascii="Verdana" w:hAnsi="Verdana" w:cs="Arial"/>
          <w:b/>
          <w:bCs/>
          <w:sz w:val="18"/>
          <w:szCs w:val="18"/>
          <w:lang w:val="es-CO"/>
        </w:rPr>
        <w:t>1</w:t>
      </w:r>
    </w:p>
    <w:p w14:paraId="10ADB260" w14:textId="77777777" w:rsidR="000B7442" w:rsidRPr="00A32C8B" w:rsidRDefault="000574E3" w:rsidP="00D06D28">
      <w:pPr>
        <w:contextualSpacing/>
        <w:jc w:val="center"/>
        <w:rPr>
          <w:rFonts w:ascii="Verdana" w:hAnsi="Verdana" w:cs="Arial"/>
          <w:sz w:val="18"/>
          <w:szCs w:val="18"/>
        </w:rPr>
      </w:pPr>
      <w:r w:rsidRPr="00A32C8B">
        <w:rPr>
          <w:rFonts w:ascii="Verdana" w:eastAsia="Arial Nova" w:hAnsi="Verdana" w:cs="Arial"/>
          <w:sz w:val="18"/>
          <w:szCs w:val="18"/>
        </w:rPr>
        <w:t>Líneas Estratégicas de</w:t>
      </w:r>
      <w:r w:rsidR="00C21E12" w:rsidRPr="00A32C8B">
        <w:rPr>
          <w:rFonts w:ascii="Verdana" w:eastAsia="Arial Nova" w:hAnsi="Verdana" w:cs="Arial"/>
          <w:sz w:val="18"/>
          <w:szCs w:val="18"/>
        </w:rPr>
        <w:t>l Plan de Desarrollo</w:t>
      </w:r>
      <w:r w:rsidRPr="00A32C8B">
        <w:rPr>
          <w:rFonts w:ascii="Verdana" w:eastAsia="Arial Nova" w:hAnsi="Verdana" w:cs="Arial"/>
          <w:sz w:val="18"/>
          <w:szCs w:val="18"/>
        </w:rPr>
        <w:t xml:space="preserve"> </w:t>
      </w:r>
      <w:r w:rsidRPr="00A32C8B">
        <w:rPr>
          <w:rFonts w:ascii="Verdana" w:hAnsi="Verdana" w:cs="Arial"/>
          <w:sz w:val="18"/>
          <w:szCs w:val="18"/>
          <w:lang w:val="es-CO"/>
        </w:rPr>
        <w:t>S</w:t>
      </w:r>
      <w:r w:rsidR="00EF1A7E" w:rsidRPr="00A32C8B">
        <w:rPr>
          <w:rFonts w:ascii="Verdana" w:hAnsi="Verdana" w:cs="Arial"/>
          <w:sz w:val="18"/>
          <w:szCs w:val="18"/>
          <w:lang w:val="es-CO"/>
        </w:rPr>
        <w:t>an Benito Abad</w:t>
      </w:r>
      <w:r w:rsidR="000B7442" w:rsidRPr="00A32C8B">
        <w:rPr>
          <w:rFonts w:ascii="Verdana" w:hAnsi="Verdana" w:cs="Arial"/>
          <w:sz w:val="18"/>
          <w:szCs w:val="18"/>
          <w:lang w:val="es-CO"/>
        </w:rPr>
        <w:t xml:space="preserve"> – </w:t>
      </w:r>
      <w:r w:rsidR="00EF1A7E" w:rsidRPr="00A32C8B">
        <w:rPr>
          <w:rFonts w:ascii="Verdana" w:hAnsi="Verdana" w:cs="Arial"/>
          <w:sz w:val="18"/>
          <w:szCs w:val="18"/>
          <w:lang w:val="es-CO"/>
        </w:rPr>
        <w:t>Sucre</w:t>
      </w:r>
      <w:r w:rsidR="000B7442" w:rsidRPr="00A32C8B">
        <w:rPr>
          <w:rFonts w:ascii="Verdana" w:hAnsi="Verdana" w:cs="Arial"/>
          <w:sz w:val="18"/>
          <w:szCs w:val="18"/>
          <w:lang w:val="es-CO"/>
        </w:rPr>
        <w:t xml:space="preserve"> – Vigencia 2021</w:t>
      </w:r>
    </w:p>
    <w:tbl>
      <w:tblPr>
        <w:tblW w:w="7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39"/>
        <w:gridCol w:w="4600"/>
      </w:tblGrid>
      <w:tr w:rsidR="000B7442" w:rsidRPr="00A32C8B" w14:paraId="2F051393" w14:textId="77777777" w:rsidTr="002F144F">
        <w:trPr>
          <w:trHeight w:val="20"/>
          <w:jc w:val="center"/>
        </w:trPr>
        <w:tc>
          <w:tcPr>
            <w:tcW w:w="3339" w:type="dxa"/>
            <w:shd w:val="clear" w:color="auto" w:fill="B48C41"/>
            <w:vAlign w:val="center"/>
            <w:hideMark/>
          </w:tcPr>
          <w:p w14:paraId="72A0D7BA" w14:textId="77777777" w:rsidR="000B7442" w:rsidRPr="00A32C8B" w:rsidRDefault="000B7442" w:rsidP="00D06D28">
            <w:pPr>
              <w:contextualSpacing/>
              <w:jc w:val="center"/>
              <w:rPr>
                <w:rFonts w:ascii="Verdana" w:eastAsia="Times New Roman" w:hAnsi="Verdana" w:cs="Arial"/>
                <w:color w:val="FFFFFF"/>
                <w:sz w:val="18"/>
                <w:szCs w:val="18"/>
                <w:lang w:val="es-CO" w:eastAsia="es-CO"/>
              </w:rPr>
            </w:pPr>
            <w:r w:rsidRPr="00A32C8B">
              <w:rPr>
                <w:rFonts w:ascii="Verdana" w:eastAsia="Times New Roman" w:hAnsi="Verdana" w:cs="Arial"/>
                <w:color w:val="FFFFFF"/>
                <w:sz w:val="18"/>
                <w:szCs w:val="18"/>
                <w:lang w:val="es-CO" w:eastAsia="es-CO"/>
              </w:rPr>
              <w:t>Línea estratégica</w:t>
            </w:r>
          </w:p>
        </w:tc>
        <w:tc>
          <w:tcPr>
            <w:tcW w:w="4600" w:type="dxa"/>
            <w:shd w:val="clear" w:color="auto" w:fill="B48C41"/>
            <w:vAlign w:val="center"/>
            <w:hideMark/>
          </w:tcPr>
          <w:p w14:paraId="1F80E605" w14:textId="77777777" w:rsidR="000B7442" w:rsidRPr="00A32C8B" w:rsidRDefault="000B7442" w:rsidP="00D06D28">
            <w:pPr>
              <w:contextualSpacing/>
              <w:jc w:val="center"/>
              <w:rPr>
                <w:rFonts w:ascii="Verdana" w:eastAsia="Times New Roman" w:hAnsi="Verdana" w:cs="Arial"/>
                <w:color w:val="FFFFFF"/>
                <w:sz w:val="18"/>
                <w:szCs w:val="18"/>
                <w:lang w:val="es-CO" w:eastAsia="es-CO"/>
              </w:rPr>
            </w:pPr>
            <w:r w:rsidRPr="00A32C8B">
              <w:rPr>
                <w:rFonts w:ascii="Verdana" w:eastAsia="Times New Roman" w:hAnsi="Verdana" w:cs="Arial"/>
                <w:color w:val="FFFFFF"/>
                <w:sz w:val="18"/>
                <w:szCs w:val="18"/>
                <w:lang w:val="es-CO" w:eastAsia="es-CO"/>
              </w:rPr>
              <w:t>Sectores</w:t>
            </w:r>
          </w:p>
        </w:tc>
      </w:tr>
      <w:tr w:rsidR="000B7442" w:rsidRPr="00A32C8B" w14:paraId="63D64B9D" w14:textId="77777777" w:rsidTr="002F144F">
        <w:trPr>
          <w:trHeight w:val="20"/>
          <w:jc w:val="center"/>
        </w:trPr>
        <w:tc>
          <w:tcPr>
            <w:tcW w:w="3339" w:type="dxa"/>
            <w:vMerge w:val="restart"/>
            <w:shd w:val="clear" w:color="auto" w:fill="E0D1AE"/>
            <w:vAlign w:val="center"/>
            <w:hideMark/>
          </w:tcPr>
          <w:p w14:paraId="70CCCC5C" w14:textId="77777777" w:rsidR="000B7442" w:rsidRPr="00A32C8B" w:rsidRDefault="000B7442"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Inclusión Social y Equidad</w:t>
            </w:r>
          </w:p>
        </w:tc>
        <w:tc>
          <w:tcPr>
            <w:tcW w:w="4600" w:type="dxa"/>
            <w:shd w:val="clear" w:color="auto" w:fill="auto"/>
            <w:vAlign w:val="center"/>
            <w:hideMark/>
          </w:tcPr>
          <w:p w14:paraId="7BC8DD14" w14:textId="77777777" w:rsidR="000B7442" w:rsidRPr="00A32C8B" w:rsidRDefault="000B7442"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Agua Potable y Saneamiento Básico</w:t>
            </w:r>
          </w:p>
        </w:tc>
      </w:tr>
      <w:tr w:rsidR="000B7442" w:rsidRPr="00A32C8B" w14:paraId="05ADF85B" w14:textId="77777777" w:rsidTr="002F144F">
        <w:trPr>
          <w:trHeight w:val="20"/>
          <w:jc w:val="center"/>
        </w:trPr>
        <w:tc>
          <w:tcPr>
            <w:tcW w:w="3339" w:type="dxa"/>
            <w:vMerge/>
            <w:shd w:val="clear" w:color="auto" w:fill="E0D1AE"/>
            <w:vAlign w:val="center"/>
            <w:hideMark/>
          </w:tcPr>
          <w:p w14:paraId="2F1FAFE9" w14:textId="77777777" w:rsidR="000B7442" w:rsidRPr="00A32C8B" w:rsidRDefault="000B7442" w:rsidP="00D06D28">
            <w:pPr>
              <w:contextualSpacing/>
              <w:jc w:val="center"/>
              <w:rPr>
                <w:rFonts w:ascii="Verdana" w:eastAsia="Times New Roman" w:hAnsi="Verdana" w:cs="Arial"/>
                <w:color w:val="000000"/>
                <w:sz w:val="18"/>
                <w:szCs w:val="18"/>
                <w:lang w:val="es-CO" w:eastAsia="es-CO"/>
              </w:rPr>
            </w:pPr>
          </w:p>
        </w:tc>
        <w:tc>
          <w:tcPr>
            <w:tcW w:w="4600" w:type="dxa"/>
            <w:shd w:val="clear" w:color="auto" w:fill="F2F2F2" w:themeFill="background1" w:themeFillShade="F2"/>
            <w:vAlign w:val="center"/>
            <w:hideMark/>
          </w:tcPr>
          <w:p w14:paraId="6DAC4A5E" w14:textId="77777777" w:rsidR="000B7442" w:rsidRPr="00A32C8B" w:rsidRDefault="000B7442"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 xml:space="preserve">Atención a </w:t>
            </w:r>
            <w:r w:rsidR="00C227FB" w:rsidRPr="00A32C8B">
              <w:rPr>
                <w:rFonts w:ascii="Verdana" w:eastAsia="Times New Roman" w:hAnsi="Verdana" w:cs="Arial"/>
                <w:color w:val="000000"/>
                <w:sz w:val="18"/>
                <w:szCs w:val="18"/>
                <w:lang w:val="es-CO" w:eastAsia="es-CO"/>
              </w:rPr>
              <w:t xml:space="preserve">Grupos Vulnerables </w:t>
            </w:r>
            <w:r w:rsidRPr="00A32C8B">
              <w:rPr>
                <w:rFonts w:ascii="Verdana" w:eastAsia="Times New Roman" w:hAnsi="Verdana" w:cs="Arial"/>
                <w:color w:val="000000"/>
                <w:sz w:val="18"/>
                <w:szCs w:val="18"/>
                <w:lang w:val="es-CO" w:eastAsia="es-CO"/>
              </w:rPr>
              <w:t xml:space="preserve">- </w:t>
            </w:r>
            <w:r w:rsidR="00C227FB" w:rsidRPr="00A32C8B">
              <w:rPr>
                <w:rFonts w:ascii="Verdana" w:eastAsia="Times New Roman" w:hAnsi="Verdana" w:cs="Arial"/>
                <w:color w:val="000000"/>
                <w:sz w:val="18"/>
                <w:szCs w:val="18"/>
                <w:lang w:val="es-CO" w:eastAsia="es-CO"/>
              </w:rPr>
              <w:t>Promoción Social</w:t>
            </w:r>
          </w:p>
        </w:tc>
      </w:tr>
      <w:tr w:rsidR="000B7442" w:rsidRPr="00A32C8B" w14:paraId="350DCF66" w14:textId="77777777" w:rsidTr="002F144F">
        <w:trPr>
          <w:trHeight w:val="20"/>
          <w:jc w:val="center"/>
        </w:trPr>
        <w:tc>
          <w:tcPr>
            <w:tcW w:w="3339" w:type="dxa"/>
            <w:vMerge/>
            <w:shd w:val="clear" w:color="auto" w:fill="E0D1AE"/>
            <w:vAlign w:val="center"/>
            <w:hideMark/>
          </w:tcPr>
          <w:p w14:paraId="7E1D6670" w14:textId="77777777" w:rsidR="000B7442" w:rsidRPr="00A32C8B" w:rsidRDefault="000B7442" w:rsidP="00D06D28">
            <w:pPr>
              <w:contextualSpacing/>
              <w:jc w:val="center"/>
              <w:rPr>
                <w:rFonts w:ascii="Verdana" w:eastAsia="Times New Roman" w:hAnsi="Verdana" w:cs="Arial"/>
                <w:color w:val="000000"/>
                <w:sz w:val="18"/>
                <w:szCs w:val="18"/>
                <w:lang w:val="es-CO" w:eastAsia="es-CO"/>
              </w:rPr>
            </w:pPr>
          </w:p>
        </w:tc>
        <w:tc>
          <w:tcPr>
            <w:tcW w:w="4600" w:type="dxa"/>
            <w:shd w:val="clear" w:color="auto" w:fill="auto"/>
            <w:vAlign w:val="center"/>
            <w:hideMark/>
          </w:tcPr>
          <w:p w14:paraId="48EFDD69" w14:textId="77777777" w:rsidR="000B7442" w:rsidRPr="00A32C8B" w:rsidRDefault="000B7442"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Cultura</w:t>
            </w:r>
          </w:p>
        </w:tc>
      </w:tr>
      <w:tr w:rsidR="000B7442" w:rsidRPr="00A32C8B" w14:paraId="215A4C6C" w14:textId="77777777" w:rsidTr="002F144F">
        <w:trPr>
          <w:trHeight w:val="20"/>
          <w:jc w:val="center"/>
        </w:trPr>
        <w:tc>
          <w:tcPr>
            <w:tcW w:w="3339" w:type="dxa"/>
            <w:vMerge/>
            <w:shd w:val="clear" w:color="auto" w:fill="E0D1AE"/>
            <w:vAlign w:val="center"/>
            <w:hideMark/>
          </w:tcPr>
          <w:p w14:paraId="6DDA561E" w14:textId="77777777" w:rsidR="000B7442" w:rsidRPr="00A32C8B" w:rsidRDefault="000B7442" w:rsidP="00D06D28">
            <w:pPr>
              <w:contextualSpacing/>
              <w:jc w:val="center"/>
              <w:rPr>
                <w:rFonts w:ascii="Verdana" w:eastAsia="Times New Roman" w:hAnsi="Verdana" w:cs="Arial"/>
                <w:color w:val="000000"/>
                <w:sz w:val="18"/>
                <w:szCs w:val="18"/>
                <w:lang w:val="es-CO" w:eastAsia="es-CO"/>
              </w:rPr>
            </w:pPr>
          </w:p>
        </w:tc>
        <w:tc>
          <w:tcPr>
            <w:tcW w:w="4600" w:type="dxa"/>
            <w:shd w:val="clear" w:color="auto" w:fill="F2F2F2" w:themeFill="background1" w:themeFillShade="F2"/>
            <w:vAlign w:val="center"/>
            <w:hideMark/>
          </w:tcPr>
          <w:p w14:paraId="6C26A379" w14:textId="77777777" w:rsidR="000B7442" w:rsidRPr="00A32C8B" w:rsidRDefault="000B7442"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Deporte y Recreación</w:t>
            </w:r>
          </w:p>
        </w:tc>
      </w:tr>
      <w:tr w:rsidR="000B7442" w:rsidRPr="00A32C8B" w14:paraId="38FD28D2" w14:textId="77777777" w:rsidTr="002F144F">
        <w:trPr>
          <w:trHeight w:val="20"/>
          <w:jc w:val="center"/>
        </w:trPr>
        <w:tc>
          <w:tcPr>
            <w:tcW w:w="3339" w:type="dxa"/>
            <w:vMerge/>
            <w:shd w:val="clear" w:color="auto" w:fill="E0D1AE"/>
            <w:vAlign w:val="center"/>
            <w:hideMark/>
          </w:tcPr>
          <w:p w14:paraId="2032A1A1" w14:textId="77777777" w:rsidR="000B7442" w:rsidRPr="00A32C8B" w:rsidRDefault="000B7442" w:rsidP="00D06D28">
            <w:pPr>
              <w:contextualSpacing/>
              <w:jc w:val="center"/>
              <w:rPr>
                <w:rFonts w:ascii="Verdana" w:eastAsia="Times New Roman" w:hAnsi="Verdana" w:cs="Arial"/>
                <w:color w:val="000000"/>
                <w:sz w:val="18"/>
                <w:szCs w:val="18"/>
                <w:lang w:val="es-CO" w:eastAsia="es-CO"/>
              </w:rPr>
            </w:pPr>
          </w:p>
        </w:tc>
        <w:tc>
          <w:tcPr>
            <w:tcW w:w="4600" w:type="dxa"/>
            <w:shd w:val="clear" w:color="auto" w:fill="auto"/>
            <w:vAlign w:val="center"/>
            <w:hideMark/>
          </w:tcPr>
          <w:p w14:paraId="516F6186" w14:textId="77777777" w:rsidR="000B7442" w:rsidRPr="00A32C8B" w:rsidRDefault="000B7442"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Educación</w:t>
            </w:r>
          </w:p>
        </w:tc>
      </w:tr>
      <w:tr w:rsidR="000B7442" w:rsidRPr="00A32C8B" w14:paraId="6102B5E6" w14:textId="77777777" w:rsidTr="002F144F">
        <w:trPr>
          <w:trHeight w:val="20"/>
          <w:jc w:val="center"/>
        </w:trPr>
        <w:tc>
          <w:tcPr>
            <w:tcW w:w="3339" w:type="dxa"/>
            <w:vMerge/>
            <w:shd w:val="clear" w:color="auto" w:fill="E0D1AE"/>
            <w:vAlign w:val="center"/>
            <w:hideMark/>
          </w:tcPr>
          <w:p w14:paraId="6313E3A4" w14:textId="77777777" w:rsidR="000B7442" w:rsidRPr="00A32C8B" w:rsidRDefault="000B7442" w:rsidP="00D06D28">
            <w:pPr>
              <w:contextualSpacing/>
              <w:jc w:val="center"/>
              <w:rPr>
                <w:rFonts w:ascii="Verdana" w:eastAsia="Times New Roman" w:hAnsi="Verdana" w:cs="Arial"/>
                <w:color w:val="000000"/>
                <w:sz w:val="18"/>
                <w:szCs w:val="18"/>
                <w:lang w:val="es-CO" w:eastAsia="es-CO"/>
              </w:rPr>
            </w:pPr>
          </w:p>
        </w:tc>
        <w:tc>
          <w:tcPr>
            <w:tcW w:w="4600" w:type="dxa"/>
            <w:shd w:val="clear" w:color="auto" w:fill="F2F2F2" w:themeFill="background1" w:themeFillShade="F2"/>
            <w:vAlign w:val="center"/>
            <w:hideMark/>
          </w:tcPr>
          <w:p w14:paraId="0D11053D" w14:textId="77777777" w:rsidR="000B7442" w:rsidRPr="00A32C8B" w:rsidRDefault="000B7442"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Salud</w:t>
            </w:r>
          </w:p>
        </w:tc>
      </w:tr>
      <w:tr w:rsidR="000B7442" w:rsidRPr="00A32C8B" w14:paraId="391652AD" w14:textId="77777777" w:rsidTr="002F144F">
        <w:trPr>
          <w:trHeight w:val="20"/>
          <w:jc w:val="center"/>
        </w:trPr>
        <w:tc>
          <w:tcPr>
            <w:tcW w:w="3339" w:type="dxa"/>
            <w:vMerge/>
            <w:shd w:val="clear" w:color="auto" w:fill="E0D1AE"/>
            <w:vAlign w:val="center"/>
            <w:hideMark/>
          </w:tcPr>
          <w:p w14:paraId="40090FFF" w14:textId="77777777" w:rsidR="000B7442" w:rsidRPr="00A32C8B" w:rsidRDefault="000B7442" w:rsidP="00D06D28">
            <w:pPr>
              <w:contextualSpacing/>
              <w:jc w:val="center"/>
              <w:rPr>
                <w:rFonts w:ascii="Verdana" w:eastAsia="Times New Roman" w:hAnsi="Verdana" w:cs="Arial"/>
                <w:color w:val="000000"/>
                <w:sz w:val="18"/>
                <w:szCs w:val="18"/>
                <w:lang w:val="es-CO" w:eastAsia="es-CO"/>
              </w:rPr>
            </w:pPr>
          </w:p>
        </w:tc>
        <w:tc>
          <w:tcPr>
            <w:tcW w:w="4600" w:type="dxa"/>
            <w:shd w:val="clear" w:color="auto" w:fill="auto"/>
            <w:vAlign w:val="center"/>
            <w:hideMark/>
          </w:tcPr>
          <w:p w14:paraId="36B78281" w14:textId="77777777" w:rsidR="000B7442" w:rsidRPr="00A32C8B" w:rsidRDefault="000B7442"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Vivienda</w:t>
            </w:r>
          </w:p>
        </w:tc>
      </w:tr>
      <w:tr w:rsidR="000B7442" w:rsidRPr="00A32C8B" w14:paraId="6821CB80" w14:textId="77777777" w:rsidTr="002F144F">
        <w:trPr>
          <w:trHeight w:val="20"/>
          <w:jc w:val="center"/>
        </w:trPr>
        <w:tc>
          <w:tcPr>
            <w:tcW w:w="3339" w:type="dxa"/>
            <w:vMerge w:val="restart"/>
            <w:shd w:val="clear" w:color="auto" w:fill="E0D1AE"/>
            <w:vAlign w:val="center"/>
            <w:hideMark/>
          </w:tcPr>
          <w:p w14:paraId="286E7916" w14:textId="77777777" w:rsidR="000B7442" w:rsidRPr="00A32C8B" w:rsidRDefault="000B7442"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Conectividad, Competitividad y Progreso Económico</w:t>
            </w:r>
          </w:p>
        </w:tc>
        <w:tc>
          <w:tcPr>
            <w:tcW w:w="4600" w:type="dxa"/>
            <w:shd w:val="clear" w:color="auto" w:fill="F2F2F2" w:themeFill="background1" w:themeFillShade="F2"/>
            <w:vAlign w:val="center"/>
            <w:hideMark/>
          </w:tcPr>
          <w:p w14:paraId="31280A59" w14:textId="77777777" w:rsidR="000B7442" w:rsidRPr="00A32C8B" w:rsidRDefault="000B7442"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Agropecuario</w:t>
            </w:r>
          </w:p>
        </w:tc>
      </w:tr>
      <w:tr w:rsidR="000B7442" w:rsidRPr="00A32C8B" w14:paraId="6FC4D469" w14:textId="77777777" w:rsidTr="002F144F">
        <w:trPr>
          <w:trHeight w:val="20"/>
          <w:jc w:val="center"/>
        </w:trPr>
        <w:tc>
          <w:tcPr>
            <w:tcW w:w="3339" w:type="dxa"/>
            <w:vMerge/>
            <w:shd w:val="clear" w:color="auto" w:fill="E0D1AE"/>
            <w:vAlign w:val="center"/>
            <w:hideMark/>
          </w:tcPr>
          <w:p w14:paraId="7388DF2A" w14:textId="77777777" w:rsidR="000B7442" w:rsidRPr="00A32C8B" w:rsidRDefault="000B7442" w:rsidP="00D06D28">
            <w:pPr>
              <w:contextualSpacing/>
              <w:jc w:val="center"/>
              <w:rPr>
                <w:rFonts w:ascii="Verdana" w:eastAsia="Times New Roman" w:hAnsi="Verdana" w:cs="Arial"/>
                <w:color w:val="000000"/>
                <w:sz w:val="18"/>
                <w:szCs w:val="18"/>
                <w:lang w:val="es-CO" w:eastAsia="es-CO"/>
              </w:rPr>
            </w:pPr>
          </w:p>
        </w:tc>
        <w:tc>
          <w:tcPr>
            <w:tcW w:w="4600" w:type="dxa"/>
            <w:shd w:val="clear" w:color="auto" w:fill="auto"/>
            <w:vAlign w:val="center"/>
            <w:hideMark/>
          </w:tcPr>
          <w:p w14:paraId="64E63D26" w14:textId="77777777" w:rsidR="000B7442" w:rsidRPr="00A32C8B" w:rsidRDefault="000B7442"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 xml:space="preserve">Promoción del </w:t>
            </w:r>
            <w:r w:rsidR="00C227FB" w:rsidRPr="00A32C8B">
              <w:rPr>
                <w:rFonts w:ascii="Verdana" w:eastAsia="Times New Roman" w:hAnsi="Verdana" w:cs="Arial"/>
                <w:color w:val="000000"/>
                <w:sz w:val="18"/>
                <w:szCs w:val="18"/>
                <w:lang w:val="es-CO" w:eastAsia="es-CO"/>
              </w:rPr>
              <w:t>Desarrollo</w:t>
            </w:r>
          </w:p>
        </w:tc>
      </w:tr>
      <w:tr w:rsidR="000B7442" w:rsidRPr="00A32C8B" w14:paraId="488F409D" w14:textId="77777777" w:rsidTr="002F144F">
        <w:trPr>
          <w:trHeight w:val="20"/>
          <w:jc w:val="center"/>
        </w:trPr>
        <w:tc>
          <w:tcPr>
            <w:tcW w:w="3339" w:type="dxa"/>
            <w:vMerge/>
            <w:shd w:val="clear" w:color="auto" w:fill="E0D1AE"/>
            <w:vAlign w:val="center"/>
            <w:hideMark/>
          </w:tcPr>
          <w:p w14:paraId="6D15B8C7" w14:textId="77777777" w:rsidR="000B7442" w:rsidRPr="00A32C8B" w:rsidRDefault="000B7442" w:rsidP="00D06D28">
            <w:pPr>
              <w:contextualSpacing/>
              <w:jc w:val="center"/>
              <w:rPr>
                <w:rFonts w:ascii="Verdana" w:eastAsia="Times New Roman" w:hAnsi="Verdana" w:cs="Arial"/>
                <w:color w:val="000000"/>
                <w:sz w:val="18"/>
                <w:szCs w:val="18"/>
                <w:lang w:val="es-CO" w:eastAsia="es-CO"/>
              </w:rPr>
            </w:pPr>
          </w:p>
        </w:tc>
        <w:tc>
          <w:tcPr>
            <w:tcW w:w="4600" w:type="dxa"/>
            <w:shd w:val="clear" w:color="auto" w:fill="F2F2F2" w:themeFill="background1" w:themeFillShade="F2"/>
            <w:vAlign w:val="center"/>
            <w:hideMark/>
          </w:tcPr>
          <w:p w14:paraId="755E9536" w14:textId="77777777" w:rsidR="000B7442" w:rsidRPr="00A32C8B" w:rsidRDefault="000B7442"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Servicios Públicos</w:t>
            </w:r>
          </w:p>
        </w:tc>
      </w:tr>
      <w:tr w:rsidR="000B7442" w:rsidRPr="00A32C8B" w14:paraId="17BA66AF" w14:textId="77777777" w:rsidTr="002F144F">
        <w:trPr>
          <w:trHeight w:val="20"/>
          <w:jc w:val="center"/>
        </w:trPr>
        <w:tc>
          <w:tcPr>
            <w:tcW w:w="3339" w:type="dxa"/>
            <w:vMerge/>
            <w:shd w:val="clear" w:color="auto" w:fill="E0D1AE"/>
            <w:vAlign w:val="center"/>
            <w:hideMark/>
          </w:tcPr>
          <w:p w14:paraId="3AAE9496" w14:textId="77777777" w:rsidR="000B7442" w:rsidRPr="00A32C8B" w:rsidRDefault="000B7442" w:rsidP="00D06D28">
            <w:pPr>
              <w:contextualSpacing/>
              <w:jc w:val="center"/>
              <w:rPr>
                <w:rFonts w:ascii="Verdana" w:eastAsia="Times New Roman" w:hAnsi="Verdana" w:cs="Arial"/>
                <w:color w:val="000000"/>
                <w:sz w:val="18"/>
                <w:szCs w:val="18"/>
                <w:lang w:val="es-CO" w:eastAsia="es-CO"/>
              </w:rPr>
            </w:pPr>
          </w:p>
        </w:tc>
        <w:tc>
          <w:tcPr>
            <w:tcW w:w="4600" w:type="dxa"/>
            <w:shd w:val="clear" w:color="auto" w:fill="auto"/>
            <w:vAlign w:val="center"/>
            <w:hideMark/>
          </w:tcPr>
          <w:p w14:paraId="56871841" w14:textId="77777777" w:rsidR="000B7442" w:rsidRPr="00A32C8B" w:rsidRDefault="000B7442"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Transporte</w:t>
            </w:r>
          </w:p>
        </w:tc>
      </w:tr>
      <w:tr w:rsidR="000B7442" w:rsidRPr="00A32C8B" w14:paraId="45E887B9" w14:textId="77777777" w:rsidTr="002F144F">
        <w:trPr>
          <w:trHeight w:val="20"/>
          <w:jc w:val="center"/>
        </w:trPr>
        <w:tc>
          <w:tcPr>
            <w:tcW w:w="3339" w:type="dxa"/>
            <w:vMerge w:val="restart"/>
            <w:shd w:val="clear" w:color="auto" w:fill="E0D1AE"/>
            <w:vAlign w:val="center"/>
            <w:hideMark/>
          </w:tcPr>
          <w:p w14:paraId="6501FEB8" w14:textId="77777777" w:rsidR="000B7442" w:rsidRPr="00A32C8B" w:rsidRDefault="000B7442"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Gestión y Desarrollo Institucional</w:t>
            </w:r>
          </w:p>
        </w:tc>
        <w:tc>
          <w:tcPr>
            <w:tcW w:w="4600" w:type="dxa"/>
            <w:shd w:val="clear" w:color="auto" w:fill="F2F2F2" w:themeFill="background1" w:themeFillShade="F2"/>
            <w:vAlign w:val="center"/>
            <w:hideMark/>
          </w:tcPr>
          <w:p w14:paraId="1895CD0F" w14:textId="77777777" w:rsidR="000B7442" w:rsidRPr="00A32C8B" w:rsidRDefault="000B7442"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 xml:space="preserve">Centros </w:t>
            </w:r>
            <w:r w:rsidR="00C227FB" w:rsidRPr="00A32C8B">
              <w:rPr>
                <w:rFonts w:ascii="Verdana" w:eastAsia="Times New Roman" w:hAnsi="Verdana" w:cs="Arial"/>
                <w:color w:val="000000"/>
                <w:sz w:val="18"/>
                <w:szCs w:val="18"/>
                <w:lang w:val="es-CO" w:eastAsia="es-CO"/>
              </w:rPr>
              <w:t>Carcelarios</w:t>
            </w:r>
          </w:p>
        </w:tc>
      </w:tr>
      <w:tr w:rsidR="000B7442" w:rsidRPr="00A32C8B" w14:paraId="1FF7BA75" w14:textId="77777777" w:rsidTr="002F144F">
        <w:trPr>
          <w:trHeight w:val="20"/>
          <w:jc w:val="center"/>
        </w:trPr>
        <w:tc>
          <w:tcPr>
            <w:tcW w:w="3339" w:type="dxa"/>
            <w:vMerge/>
            <w:shd w:val="clear" w:color="auto" w:fill="E0D1AE"/>
            <w:vAlign w:val="center"/>
            <w:hideMark/>
          </w:tcPr>
          <w:p w14:paraId="04ABA4CB" w14:textId="77777777" w:rsidR="000B7442" w:rsidRPr="00A32C8B" w:rsidRDefault="000B7442" w:rsidP="00D06D28">
            <w:pPr>
              <w:contextualSpacing/>
              <w:jc w:val="center"/>
              <w:rPr>
                <w:rFonts w:ascii="Verdana" w:eastAsia="Times New Roman" w:hAnsi="Verdana" w:cs="Arial"/>
                <w:color w:val="000000"/>
                <w:sz w:val="18"/>
                <w:szCs w:val="18"/>
                <w:lang w:val="es-CO" w:eastAsia="es-CO"/>
              </w:rPr>
            </w:pPr>
          </w:p>
        </w:tc>
        <w:tc>
          <w:tcPr>
            <w:tcW w:w="4600" w:type="dxa"/>
            <w:shd w:val="clear" w:color="auto" w:fill="auto"/>
            <w:vAlign w:val="center"/>
            <w:hideMark/>
          </w:tcPr>
          <w:p w14:paraId="47DDB864" w14:textId="77777777" w:rsidR="000B7442" w:rsidRPr="00A32C8B" w:rsidRDefault="000B7442"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 xml:space="preserve">Desarrollo </w:t>
            </w:r>
            <w:r w:rsidR="00C227FB" w:rsidRPr="00A32C8B">
              <w:rPr>
                <w:rFonts w:ascii="Verdana" w:eastAsia="Times New Roman" w:hAnsi="Verdana" w:cs="Arial"/>
                <w:color w:val="000000"/>
                <w:sz w:val="18"/>
                <w:szCs w:val="18"/>
                <w:lang w:val="es-CO" w:eastAsia="es-CO"/>
              </w:rPr>
              <w:t>Comunitario</w:t>
            </w:r>
          </w:p>
        </w:tc>
      </w:tr>
      <w:tr w:rsidR="000B7442" w:rsidRPr="00A32C8B" w14:paraId="24699BC5" w14:textId="77777777" w:rsidTr="002F144F">
        <w:trPr>
          <w:trHeight w:val="20"/>
          <w:jc w:val="center"/>
        </w:trPr>
        <w:tc>
          <w:tcPr>
            <w:tcW w:w="3339" w:type="dxa"/>
            <w:vMerge/>
            <w:shd w:val="clear" w:color="auto" w:fill="E0D1AE"/>
            <w:vAlign w:val="center"/>
            <w:hideMark/>
          </w:tcPr>
          <w:p w14:paraId="7DB8E414" w14:textId="77777777" w:rsidR="000B7442" w:rsidRPr="00A32C8B" w:rsidRDefault="000B7442" w:rsidP="00D06D28">
            <w:pPr>
              <w:contextualSpacing/>
              <w:jc w:val="center"/>
              <w:rPr>
                <w:rFonts w:ascii="Verdana" w:eastAsia="Times New Roman" w:hAnsi="Verdana" w:cs="Arial"/>
                <w:color w:val="000000"/>
                <w:sz w:val="18"/>
                <w:szCs w:val="18"/>
                <w:lang w:val="es-CO" w:eastAsia="es-CO"/>
              </w:rPr>
            </w:pPr>
          </w:p>
        </w:tc>
        <w:tc>
          <w:tcPr>
            <w:tcW w:w="4600" w:type="dxa"/>
            <w:shd w:val="clear" w:color="auto" w:fill="F2F2F2" w:themeFill="background1" w:themeFillShade="F2"/>
            <w:vAlign w:val="center"/>
            <w:hideMark/>
          </w:tcPr>
          <w:p w14:paraId="3912E1B4" w14:textId="77777777" w:rsidR="000B7442" w:rsidRPr="00A32C8B" w:rsidRDefault="000B7442"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Equipamiento</w:t>
            </w:r>
          </w:p>
        </w:tc>
      </w:tr>
      <w:tr w:rsidR="000B7442" w:rsidRPr="00A32C8B" w14:paraId="257463FC" w14:textId="77777777" w:rsidTr="002F144F">
        <w:trPr>
          <w:trHeight w:val="20"/>
          <w:jc w:val="center"/>
        </w:trPr>
        <w:tc>
          <w:tcPr>
            <w:tcW w:w="3339" w:type="dxa"/>
            <w:vMerge/>
            <w:shd w:val="clear" w:color="auto" w:fill="E0D1AE"/>
            <w:vAlign w:val="center"/>
            <w:hideMark/>
          </w:tcPr>
          <w:p w14:paraId="0289A531" w14:textId="77777777" w:rsidR="000B7442" w:rsidRPr="00A32C8B" w:rsidRDefault="000B7442" w:rsidP="00D06D28">
            <w:pPr>
              <w:contextualSpacing/>
              <w:jc w:val="center"/>
              <w:rPr>
                <w:rFonts w:ascii="Verdana" w:eastAsia="Times New Roman" w:hAnsi="Verdana" w:cs="Arial"/>
                <w:color w:val="000000"/>
                <w:sz w:val="18"/>
                <w:szCs w:val="18"/>
                <w:lang w:val="es-CO" w:eastAsia="es-CO"/>
              </w:rPr>
            </w:pPr>
          </w:p>
        </w:tc>
        <w:tc>
          <w:tcPr>
            <w:tcW w:w="4600" w:type="dxa"/>
            <w:shd w:val="clear" w:color="auto" w:fill="auto"/>
            <w:vAlign w:val="center"/>
            <w:hideMark/>
          </w:tcPr>
          <w:p w14:paraId="75930D5B" w14:textId="77777777" w:rsidR="000B7442" w:rsidRPr="00A32C8B" w:rsidRDefault="000B7442"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 xml:space="preserve">Fortalecimiento </w:t>
            </w:r>
            <w:r w:rsidR="00C227FB" w:rsidRPr="00A32C8B">
              <w:rPr>
                <w:rFonts w:ascii="Verdana" w:eastAsia="Times New Roman" w:hAnsi="Verdana" w:cs="Arial"/>
                <w:color w:val="000000"/>
                <w:sz w:val="18"/>
                <w:szCs w:val="18"/>
                <w:lang w:val="es-CO" w:eastAsia="es-CO"/>
              </w:rPr>
              <w:t>Institucional</w:t>
            </w:r>
          </w:p>
        </w:tc>
      </w:tr>
      <w:tr w:rsidR="000B7442" w:rsidRPr="00A32C8B" w14:paraId="292C0C1F" w14:textId="77777777" w:rsidTr="002F144F">
        <w:trPr>
          <w:trHeight w:val="20"/>
          <w:jc w:val="center"/>
        </w:trPr>
        <w:tc>
          <w:tcPr>
            <w:tcW w:w="3339" w:type="dxa"/>
            <w:vMerge/>
            <w:shd w:val="clear" w:color="auto" w:fill="E0D1AE"/>
            <w:vAlign w:val="center"/>
            <w:hideMark/>
          </w:tcPr>
          <w:p w14:paraId="7D2C71C4" w14:textId="77777777" w:rsidR="000B7442" w:rsidRPr="00A32C8B" w:rsidRDefault="000B7442" w:rsidP="00D06D28">
            <w:pPr>
              <w:contextualSpacing/>
              <w:jc w:val="center"/>
              <w:rPr>
                <w:rFonts w:ascii="Verdana" w:eastAsia="Times New Roman" w:hAnsi="Verdana" w:cs="Arial"/>
                <w:color w:val="000000"/>
                <w:sz w:val="18"/>
                <w:szCs w:val="18"/>
                <w:lang w:val="es-CO" w:eastAsia="es-CO"/>
              </w:rPr>
            </w:pPr>
          </w:p>
        </w:tc>
        <w:tc>
          <w:tcPr>
            <w:tcW w:w="4600" w:type="dxa"/>
            <w:shd w:val="clear" w:color="auto" w:fill="F2F2F2" w:themeFill="background1" w:themeFillShade="F2"/>
            <w:vAlign w:val="center"/>
            <w:hideMark/>
          </w:tcPr>
          <w:p w14:paraId="2D156763" w14:textId="77777777" w:rsidR="000B7442" w:rsidRPr="00A32C8B" w:rsidRDefault="000B7442"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 xml:space="preserve">Justicia y </w:t>
            </w:r>
            <w:r w:rsidR="00C227FB" w:rsidRPr="00A32C8B">
              <w:rPr>
                <w:rFonts w:ascii="Verdana" w:eastAsia="Times New Roman" w:hAnsi="Verdana" w:cs="Arial"/>
                <w:color w:val="000000"/>
                <w:sz w:val="18"/>
                <w:szCs w:val="18"/>
                <w:lang w:val="es-CO" w:eastAsia="es-CO"/>
              </w:rPr>
              <w:t>Seguridad</w:t>
            </w:r>
          </w:p>
        </w:tc>
      </w:tr>
      <w:tr w:rsidR="000B7442" w:rsidRPr="00A32C8B" w14:paraId="525749E1" w14:textId="77777777" w:rsidTr="002F144F">
        <w:trPr>
          <w:trHeight w:val="20"/>
          <w:jc w:val="center"/>
        </w:trPr>
        <w:tc>
          <w:tcPr>
            <w:tcW w:w="3339" w:type="dxa"/>
            <w:vMerge w:val="restart"/>
            <w:shd w:val="clear" w:color="auto" w:fill="E0D1AE"/>
            <w:vAlign w:val="center"/>
            <w:hideMark/>
          </w:tcPr>
          <w:p w14:paraId="19D9BBDC" w14:textId="77777777" w:rsidR="000B7442" w:rsidRPr="00A32C8B" w:rsidRDefault="000B7442"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 xml:space="preserve">Entorno Verde, Progreso Sostenible y </w:t>
            </w:r>
            <w:r w:rsidRPr="00A32C8B">
              <w:rPr>
                <w:rFonts w:ascii="Verdana" w:eastAsia="Times New Roman" w:hAnsi="Verdana" w:cs="Arial"/>
                <w:color w:val="000000"/>
                <w:sz w:val="18"/>
                <w:szCs w:val="18"/>
                <w:lang w:val="es-CO" w:eastAsia="es-CO"/>
              </w:rPr>
              <w:br/>
              <w:t>Seguro</w:t>
            </w:r>
          </w:p>
        </w:tc>
        <w:tc>
          <w:tcPr>
            <w:tcW w:w="4600" w:type="dxa"/>
            <w:shd w:val="clear" w:color="auto" w:fill="auto"/>
            <w:vAlign w:val="center"/>
            <w:hideMark/>
          </w:tcPr>
          <w:p w14:paraId="51089C0C" w14:textId="77777777" w:rsidR="000B7442" w:rsidRPr="00A32C8B" w:rsidRDefault="000B7442"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 xml:space="preserve">Prevención y </w:t>
            </w:r>
            <w:r w:rsidR="00C227FB" w:rsidRPr="00A32C8B">
              <w:rPr>
                <w:rFonts w:ascii="Verdana" w:eastAsia="Times New Roman" w:hAnsi="Verdana" w:cs="Arial"/>
                <w:color w:val="000000"/>
                <w:sz w:val="18"/>
                <w:szCs w:val="18"/>
                <w:lang w:val="es-CO" w:eastAsia="es-CO"/>
              </w:rPr>
              <w:t xml:space="preserve">Atención </w:t>
            </w:r>
            <w:r w:rsidRPr="00A32C8B">
              <w:rPr>
                <w:rFonts w:ascii="Verdana" w:eastAsia="Times New Roman" w:hAnsi="Verdana" w:cs="Arial"/>
                <w:color w:val="000000"/>
                <w:sz w:val="18"/>
                <w:szCs w:val="18"/>
                <w:lang w:val="es-CO" w:eastAsia="es-CO"/>
              </w:rPr>
              <w:t xml:space="preserve">de </w:t>
            </w:r>
            <w:r w:rsidR="00C227FB" w:rsidRPr="00A32C8B">
              <w:rPr>
                <w:rFonts w:ascii="Verdana" w:eastAsia="Times New Roman" w:hAnsi="Verdana" w:cs="Arial"/>
                <w:color w:val="000000"/>
                <w:sz w:val="18"/>
                <w:szCs w:val="18"/>
                <w:lang w:val="es-CO" w:eastAsia="es-CO"/>
              </w:rPr>
              <w:t>Desastres</w:t>
            </w:r>
          </w:p>
        </w:tc>
      </w:tr>
      <w:tr w:rsidR="000B7442" w:rsidRPr="00A32C8B" w14:paraId="600BE83D" w14:textId="77777777" w:rsidTr="002F144F">
        <w:trPr>
          <w:trHeight w:val="20"/>
          <w:jc w:val="center"/>
        </w:trPr>
        <w:tc>
          <w:tcPr>
            <w:tcW w:w="3339" w:type="dxa"/>
            <w:vMerge/>
            <w:shd w:val="clear" w:color="auto" w:fill="E0D1AE"/>
            <w:vAlign w:val="center"/>
            <w:hideMark/>
          </w:tcPr>
          <w:p w14:paraId="79BA2E8D" w14:textId="77777777" w:rsidR="000B7442" w:rsidRPr="00A32C8B" w:rsidRDefault="000B7442" w:rsidP="00D06D28">
            <w:pPr>
              <w:contextualSpacing/>
              <w:jc w:val="center"/>
              <w:rPr>
                <w:rFonts w:ascii="Verdana" w:eastAsia="Times New Roman" w:hAnsi="Verdana" w:cs="Arial"/>
                <w:color w:val="000000"/>
                <w:sz w:val="18"/>
                <w:szCs w:val="18"/>
                <w:lang w:val="es-CO" w:eastAsia="es-CO"/>
              </w:rPr>
            </w:pPr>
          </w:p>
        </w:tc>
        <w:tc>
          <w:tcPr>
            <w:tcW w:w="4600" w:type="dxa"/>
            <w:shd w:val="clear" w:color="auto" w:fill="F2F2F2" w:themeFill="background1" w:themeFillShade="F2"/>
            <w:vAlign w:val="center"/>
            <w:hideMark/>
          </w:tcPr>
          <w:p w14:paraId="7698D40D" w14:textId="77777777" w:rsidR="000B7442" w:rsidRPr="00A32C8B" w:rsidRDefault="000B7442"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Ambiente</w:t>
            </w:r>
          </w:p>
        </w:tc>
      </w:tr>
    </w:tbl>
    <w:p w14:paraId="43D94D31" w14:textId="77777777" w:rsidR="000B7442" w:rsidRPr="00A32C8B" w:rsidRDefault="000B7442" w:rsidP="00D06D28">
      <w:pPr>
        <w:contextualSpacing/>
        <w:jc w:val="center"/>
        <w:rPr>
          <w:rFonts w:ascii="Verdana" w:hAnsi="Verdana" w:cs="Arial"/>
          <w:sz w:val="18"/>
          <w:szCs w:val="18"/>
        </w:rPr>
      </w:pPr>
      <w:r w:rsidRPr="00A32C8B">
        <w:rPr>
          <w:rFonts w:ascii="Verdana" w:eastAsia="Arial" w:hAnsi="Verdana" w:cs="Arial"/>
          <w:b/>
          <w:bCs/>
          <w:sz w:val="18"/>
          <w:szCs w:val="18"/>
        </w:rPr>
        <w:t>Fuente</w:t>
      </w:r>
      <w:r w:rsidRPr="00A32C8B">
        <w:rPr>
          <w:rFonts w:ascii="Verdana" w:eastAsia="Arial" w:hAnsi="Verdana" w:cs="Arial"/>
          <w:sz w:val="18"/>
          <w:szCs w:val="18"/>
        </w:rPr>
        <w:t>: Elaboración propia con base en la información remitida por la Entidad Territorial</w:t>
      </w:r>
    </w:p>
    <w:p w14:paraId="02733343" w14:textId="77777777" w:rsidR="000B7442" w:rsidRPr="00A32C8B" w:rsidRDefault="000B7442" w:rsidP="00D06D28">
      <w:pPr>
        <w:contextualSpacing/>
        <w:jc w:val="both"/>
        <w:rPr>
          <w:rFonts w:ascii="Verdana" w:hAnsi="Verdana" w:cs="Arial"/>
          <w:sz w:val="22"/>
          <w:szCs w:val="22"/>
        </w:rPr>
      </w:pPr>
    </w:p>
    <w:p w14:paraId="18823861" w14:textId="77777777" w:rsidR="005443C1" w:rsidRPr="00A32C8B" w:rsidRDefault="7E115417" w:rsidP="00D06D28">
      <w:pPr>
        <w:contextualSpacing/>
        <w:jc w:val="both"/>
        <w:rPr>
          <w:rFonts w:ascii="Verdana" w:hAnsi="Verdana" w:cs="Arial"/>
          <w:sz w:val="22"/>
          <w:szCs w:val="22"/>
        </w:rPr>
      </w:pPr>
      <w:r w:rsidRPr="00A32C8B">
        <w:rPr>
          <w:rFonts w:ascii="Verdana" w:eastAsia="Arial" w:hAnsi="Verdana" w:cs="Arial"/>
          <w:sz w:val="22"/>
          <w:szCs w:val="22"/>
        </w:rPr>
        <w:t xml:space="preserve">Respecto al Plan Plurianual de Inversiones, el cual destaca la proyección financiera que soporta los programas a ejecutar de acuerdo con la priorización del componente estratégico, se observó una estimación total de ingresos por un monto de $126.067.526.467, además de una proyección de gastos para operar y mantener el funcionamiento de la administración y soportar las obras de infraestructura y servicios sociales por un valor $126.067.526.467 (ver cuadro No. </w:t>
      </w:r>
      <w:r w:rsidR="000574E3" w:rsidRPr="00A32C8B">
        <w:rPr>
          <w:rFonts w:ascii="Verdana" w:eastAsia="Arial" w:hAnsi="Verdana" w:cs="Arial"/>
          <w:sz w:val="22"/>
          <w:szCs w:val="22"/>
        </w:rPr>
        <w:t>2</w:t>
      </w:r>
      <w:r w:rsidR="005A5F10" w:rsidRPr="00A32C8B">
        <w:rPr>
          <w:rFonts w:ascii="Verdana" w:eastAsia="Arial" w:hAnsi="Verdana" w:cs="Arial"/>
          <w:sz w:val="22"/>
          <w:szCs w:val="22"/>
        </w:rPr>
        <w:t>2</w:t>
      </w:r>
      <w:r w:rsidRPr="00A32C8B">
        <w:rPr>
          <w:rFonts w:ascii="Verdana" w:eastAsia="Arial" w:hAnsi="Verdana" w:cs="Arial"/>
          <w:sz w:val="22"/>
          <w:szCs w:val="22"/>
        </w:rPr>
        <w:t>). Frente a lo anterior, llamó la atención que el Plan Plurianual no se presentará a partir del costeo por líneas, componentes o programas del Plan de Desarrollo, además de incluir los gastos de funcionamiento de la Administración Municipal en esta proyección.</w:t>
      </w:r>
    </w:p>
    <w:p w14:paraId="56B9AD11" w14:textId="77777777" w:rsidR="008772F3" w:rsidRDefault="008772F3" w:rsidP="008772F3">
      <w:pPr>
        <w:rPr>
          <w:rFonts w:ascii="Verdana" w:hAnsi="Verdana" w:cs="Arial"/>
          <w:sz w:val="22"/>
          <w:szCs w:val="22"/>
        </w:rPr>
      </w:pPr>
    </w:p>
    <w:p w14:paraId="2C314F20" w14:textId="77777777" w:rsidR="00931F41" w:rsidRPr="008772F3" w:rsidRDefault="00931F41" w:rsidP="008772F3">
      <w:pPr>
        <w:jc w:val="center"/>
        <w:rPr>
          <w:rFonts w:ascii="Verdana" w:hAnsi="Verdana" w:cs="Arial"/>
          <w:sz w:val="22"/>
          <w:szCs w:val="22"/>
        </w:rPr>
      </w:pPr>
      <w:r w:rsidRPr="00A32C8B">
        <w:rPr>
          <w:rFonts w:ascii="Verdana" w:hAnsi="Verdana" w:cs="Arial"/>
          <w:b/>
          <w:bCs/>
          <w:sz w:val="18"/>
          <w:szCs w:val="18"/>
          <w:lang w:val="es-CO"/>
        </w:rPr>
        <w:t>Cuadro No. 2</w:t>
      </w:r>
      <w:r w:rsidR="007353CA" w:rsidRPr="00A32C8B">
        <w:rPr>
          <w:rFonts w:ascii="Verdana" w:hAnsi="Verdana" w:cs="Arial"/>
          <w:b/>
          <w:bCs/>
          <w:sz w:val="18"/>
          <w:szCs w:val="18"/>
          <w:lang w:val="es-CO"/>
        </w:rPr>
        <w:t>2</w:t>
      </w:r>
    </w:p>
    <w:p w14:paraId="7AB55251" w14:textId="77777777" w:rsidR="00931F41" w:rsidRPr="00A32C8B" w:rsidRDefault="00931F41" w:rsidP="00D06D28">
      <w:pPr>
        <w:contextualSpacing/>
        <w:jc w:val="center"/>
        <w:rPr>
          <w:rFonts w:ascii="Verdana" w:eastAsia="Arial Nova" w:hAnsi="Verdana" w:cs="Arial"/>
          <w:sz w:val="18"/>
          <w:szCs w:val="18"/>
        </w:rPr>
      </w:pPr>
      <w:r w:rsidRPr="00A32C8B">
        <w:rPr>
          <w:rFonts w:ascii="Verdana" w:eastAsia="Arial Nova" w:hAnsi="Verdana" w:cs="Arial"/>
          <w:sz w:val="18"/>
          <w:szCs w:val="18"/>
        </w:rPr>
        <w:t xml:space="preserve">Proyección financiera del </w:t>
      </w:r>
      <w:r w:rsidR="00BE1CCE" w:rsidRPr="00A32C8B">
        <w:rPr>
          <w:rFonts w:ascii="Verdana" w:eastAsia="Arial Nova" w:hAnsi="Verdana" w:cs="Arial"/>
          <w:sz w:val="18"/>
          <w:szCs w:val="18"/>
        </w:rPr>
        <w:t>Plan de Desarrollo Municipal 2020-2023</w:t>
      </w:r>
    </w:p>
    <w:p w14:paraId="1923E982" w14:textId="77777777" w:rsidR="7E115417" w:rsidRPr="00A32C8B" w:rsidRDefault="00931F41" w:rsidP="00D06D28">
      <w:pPr>
        <w:contextualSpacing/>
        <w:jc w:val="center"/>
        <w:rPr>
          <w:rFonts w:ascii="Verdana" w:hAnsi="Verdana" w:cs="Arial"/>
          <w:sz w:val="18"/>
          <w:szCs w:val="18"/>
        </w:rPr>
      </w:pPr>
      <w:r w:rsidRPr="00A32C8B">
        <w:rPr>
          <w:rFonts w:ascii="Verdana" w:hAnsi="Verdana" w:cs="Arial"/>
          <w:sz w:val="18"/>
          <w:szCs w:val="18"/>
          <w:lang w:val="es-CO"/>
        </w:rPr>
        <w:t>San Benito Abad – Sucre</w:t>
      </w:r>
      <w:r w:rsidR="00C227FB" w:rsidRPr="00A32C8B">
        <w:rPr>
          <w:rFonts w:ascii="Verdana" w:hAnsi="Verdana" w:cs="Arial"/>
          <w:sz w:val="18"/>
          <w:szCs w:val="18"/>
        </w:rPr>
        <w:t xml:space="preserve"> (Cifras en pesos)</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59"/>
        <w:gridCol w:w="1559"/>
        <w:gridCol w:w="1694"/>
        <w:gridCol w:w="1560"/>
        <w:gridCol w:w="1645"/>
      </w:tblGrid>
      <w:tr w:rsidR="00D66922" w:rsidRPr="00A32C8B" w14:paraId="795933D7" w14:textId="77777777" w:rsidTr="002F144F">
        <w:trPr>
          <w:trHeight w:val="300"/>
        </w:trPr>
        <w:tc>
          <w:tcPr>
            <w:tcW w:w="1555" w:type="dxa"/>
            <w:shd w:val="clear" w:color="auto" w:fill="B48C41"/>
            <w:vAlign w:val="center"/>
          </w:tcPr>
          <w:p w14:paraId="11C1F247" w14:textId="77777777" w:rsidR="50F65773" w:rsidRPr="00A32C8B" w:rsidRDefault="50F65773" w:rsidP="00D06D28">
            <w:pPr>
              <w:contextualSpacing/>
              <w:jc w:val="center"/>
              <w:rPr>
                <w:rFonts w:ascii="Verdana" w:hAnsi="Verdana" w:cs="Arial"/>
                <w:sz w:val="16"/>
                <w:szCs w:val="16"/>
              </w:rPr>
            </w:pPr>
            <w:r w:rsidRPr="00A32C8B">
              <w:rPr>
                <w:rFonts w:ascii="Verdana" w:eastAsia="Arial" w:hAnsi="Verdana" w:cs="Arial"/>
                <w:b/>
                <w:bCs/>
                <w:color w:val="000000" w:themeColor="text1"/>
                <w:sz w:val="16"/>
                <w:szCs w:val="16"/>
              </w:rPr>
              <w:t>COMPONENTE</w:t>
            </w:r>
          </w:p>
        </w:tc>
        <w:tc>
          <w:tcPr>
            <w:tcW w:w="1559" w:type="dxa"/>
            <w:shd w:val="clear" w:color="auto" w:fill="B48C41"/>
            <w:vAlign w:val="center"/>
          </w:tcPr>
          <w:p w14:paraId="58783D4C" w14:textId="77777777" w:rsidR="50F65773" w:rsidRPr="00A32C8B" w:rsidRDefault="50F65773" w:rsidP="00D06D28">
            <w:pPr>
              <w:contextualSpacing/>
              <w:jc w:val="center"/>
              <w:rPr>
                <w:rFonts w:ascii="Verdana" w:hAnsi="Verdana" w:cs="Arial"/>
                <w:sz w:val="16"/>
                <w:szCs w:val="16"/>
              </w:rPr>
            </w:pPr>
            <w:r w:rsidRPr="00A32C8B">
              <w:rPr>
                <w:rFonts w:ascii="Verdana" w:eastAsia="Arial" w:hAnsi="Verdana" w:cs="Arial"/>
                <w:b/>
                <w:bCs/>
                <w:color w:val="000000" w:themeColor="text1"/>
                <w:sz w:val="16"/>
                <w:szCs w:val="16"/>
              </w:rPr>
              <w:t>2020</w:t>
            </w:r>
          </w:p>
        </w:tc>
        <w:tc>
          <w:tcPr>
            <w:tcW w:w="1559" w:type="dxa"/>
            <w:shd w:val="clear" w:color="auto" w:fill="B48C41"/>
            <w:vAlign w:val="center"/>
          </w:tcPr>
          <w:p w14:paraId="17D46C98" w14:textId="77777777" w:rsidR="50F65773" w:rsidRPr="00A32C8B" w:rsidRDefault="50F65773" w:rsidP="00D06D28">
            <w:pPr>
              <w:contextualSpacing/>
              <w:jc w:val="center"/>
              <w:rPr>
                <w:rFonts w:ascii="Verdana" w:hAnsi="Verdana" w:cs="Arial"/>
                <w:sz w:val="16"/>
                <w:szCs w:val="16"/>
              </w:rPr>
            </w:pPr>
            <w:r w:rsidRPr="00A32C8B">
              <w:rPr>
                <w:rFonts w:ascii="Verdana" w:eastAsia="Arial" w:hAnsi="Verdana" w:cs="Arial"/>
                <w:b/>
                <w:bCs/>
                <w:color w:val="000000" w:themeColor="text1"/>
                <w:sz w:val="16"/>
                <w:szCs w:val="16"/>
              </w:rPr>
              <w:t>2021</w:t>
            </w:r>
          </w:p>
        </w:tc>
        <w:tc>
          <w:tcPr>
            <w:tcW w:w="1694" w:type="dxa"/>
            <w:shd w:val="clear" w:color="auto" w:fill="B48C41"/>
            <w:vAlign w:val="center"/>
          </w:tcPr>
          <w:p w14:paraId="4B56D0D8" w14:textId="77777777" w:rsidR="50F65773" w:rsidRPr="00A32C8B" w:rsidRDefault="50F65773" w:rsidP="00D06D28">
            <w:pPr>
              <w:contextualSpacing/>
              <w:jc w:val="center"/>
              <w:rPr>
                <w:rFonts w:ascii="Verdana" w:hAnsi="Verdana" w:cs="Arial"/>
                <w:sz w:val="16"/>
                <w:szCs w:val="16"/>
              </w:rPr>
            </w:pPr>
            <w:r w:rsidRPr="00A32C8B">
              <w:rPr>
                <w:rFonts w:ascii="Verdana" w:eastAsia="Arial" w:hAnsi="Verdana" w:cs="Arial"/>
                <w:b/>
                <w:bCs/>
                <w:color w:val="000000" w:themeColor="text1"/>
                <w:sz w:val="16"/>
                <w:szCs w:val="16"/>
              </w:rPr>
              <w:t>2022</w:t>
            </w:r>
          </w:p>
        </w:tc>
        <w:tc>
          <w:tcPr>
            <w:tcW w:w="1560" w:type="dxa"/>
            <w:shd w:val="clear" w:color="auto" w:fill="B48C41"/>
            <w:vAlign w:val="center"/>
          </w:tcPr>
          <w:p w14:paraId="5C96CF33" w14:textId="77777777" w:rsidR="50F65773" w:rsidRPr="00A32C8B" w:rsidRDefault="50F65773" w:rsidP="00D06D28">
            <w:pPr>
              <w:contextualSpacing/>
              <w:jc w:val="center"/>
              <w:rPr>
                <w:rFonts w:ascii="Verdana" w:hAnsi="Verdana" w:cs="Arial"/>
                <w:sz w:val="16"/>
                <w:szCs w:val="16"/>
              </w:rPr>
            </w:pPr>
            <w:r w:rsidRPr="00A32C8B">
              <w:rPr>
                <w:rFonts w:ascii="Verdana" w:eastAsia="Arial" w:hAnsi="Verdana" w:cs="Arial"/>
                <w:b/>
                <w:bCs/>
                <w:color w:val="000000" w:themeColor="text1"/>
                <w:sz w:val="16"/>
                <w:szCs w:val="16"/>
              </w:rPr>
              <w:t>2023</w:t>
            </w:r>
          </w:p>
        </w:tc>
        <w:tc>
          <w:tcPr>
            <w:tcW w:w="1645" w:type="dxa"/>
            <w:shd w:val="clear" w:color="auto" w:fill="B48C41"/>
            <w:vAlign w:val="center"/>
          </w:tcPr>
          <w:p w14:paraId="2097C47A" w14:textId="77777777" w:rsidR="50F65773" w:rsidRPr="00A32C8B" w:rsidRDefault="50F65773" w:rsidP="00D06D28">
            <w:pPr>
              <w:contextualSpacing/>
              <w:jc w:val="center"/>
              <w:rPr>
                <w:rFonts w:ascii="Verdana" w:hAnsi="Verdana" w:cs="Arial"/>
                <w:sz w:val="16"/>
                <w:szCs w:val="16"/>
              </w:rPr>
            </w:pPr>
            <w:r w:rsidRPr="00A32C8B">
              <w:rPr>
                <w:rFonts w:ascii="Verdana" w:eastAsia="Arial" w:hAnsi="Verdana" w:cs="Arial"/>
                <w:b/>
                <w:bCs/>
                <w:color w:val="000000" w:themeColor="text1"/>
                <w:sz w:val="16"/>
                <w:szCs w:val="16"/>
              </w:rPr>
              <w:t>TOTAL</w:t>
            </w:r>
          </w:p>
        </w:tc>
      </w:tr>
      <w:tr w:rsidR="00D66922" w:rsidRPr="00A32C8B" w14:paraId="41F33E3A" w14:textId="77777777" w:rsidTr="002F144F">
        <w:trPr>
          <w:trHeight w:val="300"/>
        </w:trPr>
        <w:tc>
          <w:tcPr>
            <w:tcW w:w="1555" w:type="dxa"/>
            <w:shd w:val="clear" w:color="auto" w:fill="E0D1AE"/>
            <w:vAlign w:val="center"/>
          </w:tcPr>
          <w:p w14:paraId="6E26AFCC" w14:textId="77777777" w:rsidR="50F65773" w:rsidRPr="00A32C8B" w:rsidRDefault="00512BE0" w:rsidP="00D06D28">
            <w:pPr>
              <w:contextualSpacing/>
              <w:jc w:val="center"/>
              <w:rPr>
                <w:rFonts w:ascii="Verdana" w:hAnsi="Verdana" w:cs="Arial"/>
                <w:sz w:val="16"/>
                <w:szCs w:val="16"/>
              </w:rPr>
            </w:pPr>
            <w:r w:rsidRPr="00A32C8B">
              <w:rPr>
                <w:rFonts w:ascii="Verdana" w:eastAsia="Arial" w:hAnsi="Verdana" w:cs="Arial"/>
                <w:color w:val="242424"/>
                <w:sz w:val="16"/>
                <w:szCs w:val="16"/>
              </w:rPr>
              <w:t>Ingresos totales</w:t>
            </w:r>
          </w:p>
        </w:tc>
        <w:tc>
          <w:tcPr>
            <w:tcW w:w="1559" w:type="dxa"/>
            <w:shd w:val="clear" w:color="auto" w:fill="FFFFFF" w:themeFill="background1"/>
            <w:vAlign w:val="center"/>
          </w:tcPr>
          <w:p w14:paraId="5D330624" w14:textId="77777777" w:rsidR="50F65773" w:rsidRPr="00A32C8B" w:rsidRDefault="50F65773" w:rsidP="00D06D28">
            <w:pPr>
              <w:contextualSpacing/>
              <w:jc w:val="center"/>
              <w:rPr>
                <w:rFonts w:ascii="Verdana" w:hAnsi="Verdana" w:cs="Arial"/>
                <w:sz w:val="16"/>
                <w:szCs w:val="16"/>
              </w:rPr>
            </w:pPr>
            <w:r w:rsidRPr="00A32C8B">
              <w:rPr>
                <w:rFonts w:ascii="Verdana" w:eastAsia="Arial" w:hAnsi="Verdana" w:cs="Arial"/>
                <w:color w:val="242424"/>
                <w:sz w:val="16"/>
                <w:szCs w:val="16"/>
              </w:rPr>
              <w:t>31.433.256.102</w:t>
            </w:r>
          </w:p>
        </w:tc>
        <w:tc>
          <w:tcPr>
            <w:tcW w:w="1559" w:type="dxa"/>
            <w:shd w:val="clear" w:color="auto" w:fill="FFFFFF" w:themeFill="background1"/>
            <w:vAlign w:val="center"/>
          </w:tcPr>
          <w:p w14:paraId="097F759D" w14:textId="77777777" w:rsidR="50F65773" w:rsidRPr="00A32C8B" w:rsidRDefault="50F65773" w:rsidP="00D06D28">
            <w:pPr>
              <w:contextualSpacing/>
              <w:jc w:val="center"/>
              <w:rPr>
                <w:rFonts w:ascii="Verdana" w:hAnsi="Verdana" w:cs="Arial"/>
                <w:sz w:val="16"/>
                <w:szCs w:val="16"/>
              </w:rPr>
            </w:pPr>
            <w:r w:rsidRPr="00A32C8B">
              <w:rPr>
                <w:rFonts w:ascii="Verdana" w:eastAsia="Arial" w:hAnsi="Verdana" w:cs="Arial"/>
                <w:color w:val="242424"/>
                <w:sz w:val="16"/>
                <w:szCs w:val="16"/>
              </w:rPr>
              <w:t>32.533.420.066</w:t>
            </w:r>
          </w:p>
        </w:tc>
        <w:tc>
          <w:tcPr>
            <w:tcW w:w="1694" w:type="dxa"/>
            <w:shd w:val="clear" w:color="auto" w:fill="FFFFFF" w:themeFill="background1"/>
            <w:vAlign w:val="center"/>
          </w:tcPr>
          <w:p w14:paraId="79CFB60A" w14:textId="77777777" w:rsidR="50F65773" w:rsidRPr="00A32C8B" w:rsidRDefault="50F65773" w:rsidP="00D06D28">
            <w:pPr>
              <w:contextualSpacing/>
              <w:jc w:val="center"/>
              <w:rPr>
                <w:rFonts w:ascii="Verdana" w:hAnsi="Verdana" w:cs="Arial"/>
                <w:sz w:val="16"/>
                <w:szCs w:val="16"/>
              </w:rPr>
            </w:pPr>
            <w:r w:rsidRPr="00A32C8B">
              <w:rPr>
                <w:rFonts w:ascii="Verdana" w:eastAsia="Arial" w:hAnsi="Verdana" w:cs="Arial"/>
                <w:color w:val="242424"/>
                <w:sz w:val="16"/>
                <w:szCs w:val="16"/>
              </w:rPr>
              <w:t>33.672.089.768</w:t>
            </w:r>
          </w:p>
        </w:tc>
        <w:tc>
          <w:tcPr>
            <w:tcW w:w="1560" w:type="dxa"/>
            <w:shd w:val="clear" w:color="auto" w:fill="FFFFFF" w:themeFill="background1"/>
            <w:vAlign w:val="center"/>
          </w:tcPr>
          <w:p w14:paraId="30878BB4" w14:textId="77777777" w:rsidR="50F65773" w:rsidRPr="00A32C8B" w:rsidRDefault="50F65773" w:rsidP="00D06D28">
            <w:pPr>
              <w:contextualSpacing/>
              <w:jc w:val="center"/>
              <w:rPr>
                <w:rFonts w:ascii="Verdana" w:hAnsi="Verdana" w:cs="Arial"/>
                <w:sz w:val="16"/>
                <w:szCs w:val="16"/>
              </w:rPr>
            </w:pPr>
            <w:r w:rsidRPr="00A32C8B">
              <w:rPr>
                <w:rFonts w:ascii="Verdana" w:eastAsia="Arial" w:hAnsi="Verdana" w:cs="Arial"/>
                <w:color w:val="242424"/>
                <w:sz w:val="16"/>
                <w:szCs w:val="16"/>
              </w:rPr>
              <w:t>34.850.612.910</w:t>
            </w:r>
          </w:p>
        </w:tc>
        <w:tc>
          <w:tcPr>
            <w:tcW w:w="1645" w:type="dxa"/>
            <w:shd w:val="clear" w:color="auto" w:fill="FFFFFF" w:themeFill="background1"/>
            <w:vAlign w:val="center"/>
          </w:tcPr>
          <w:p w14:paraId="5B074BC9" w14:textId="77777777" w:rsidR="50F65773" w:rsidRPr="00A32C8B" w:rsidRDefault="50F65773" w:rsidP="00D06D28">
            <w:pPr>
              <w:contextualSpacing/>
              <w:jc w:val="center"/>
              <w:rPr>
                <w:rFonts w:ascii="Verdana" w:hAnsi="Verdana" w:cs="Arial"/>
                <w:sz w:val="16"/>
                <w:szCs w:val="16"/>
              </w:rPr>
            </w:pPr>
            <w:r w:rsidRPr="00A32C8B">
              <w:rPr>
                <w:rFonts w:ascii="Verdana" w:eastAsia="Arial" w:hAnsi="Verdana" w:cs="Arial"/>
                <w:color w:val="242424"/>
                <w:sz w:val="16"/>
                <w:szCs w:val="16"/>
              </w:rPr>
              <w:t>132.489.378.846</w:t>
            </w:r>
          </w:p>
        </w:tc>
      </w:tr>
      <w:tr w:rsidR="00D66922" w:rsidRPr="00A32C8B" w14:paraId="675510EA" w14:textId="77777777" w:rsidTr="002F144F">
        <w:trPr>
          <w:trHeight w:val="300"/>
        </w:trPr>
        <w:tc>
          <w:tcPr>
            <w:tcW w:w="1555" w:type="dxa"/>
            <w:shd w:val="clear" w:color="auto" w:fill="E0D1AE"/>
            <w:vAlign w:val="center"/>
          </w:tcPr>
          <w:p w14:paraId="2BA7199A" w14:textId="77777777" w:rsidR="50F65773" w:rsidRPr="00A32C8B" w:rsidRDefault="00512BE0" w:rsidP="00D06D28">
            <w:pPr>
              <w:contextualSpacing/>
              <w:jc w:val="center"/>
              <w:rPr>
                <w:rFonts w:ascii="Verdana" w:hAnsi="Verdana" w:cs="Arial"/>
                <w:sz w:val="16"/>
                <w:szCs w:val="16"/>
              </w:rPr>
            </w:pPr>
            <w:r w:rsidRPr="00A32C8B">
              <w:rPr>
                <w:rFonts w:ascii="Verdana" w:eastAsia="Arial" w:hAnsi="Verdana" w:cs="Arial"/>
                <w:color w:val="242424"/>
                <w:sz w:val="16"/>
                <w:szCs w:val="16"/>
              </w:rPr>
              <w:t>Gastos totales</w:t>
            </w:r>
          </w:p>
        </w:tc>
        <w:tc>
          <w:tcPr>
            <w:tcW w:w="1559" w:type="dxa"/>
            <w:shd w:val="clear" w:color="auto" w:fill="FFFFFF" w:themeFill="background1"/>
            <w:vAlign w:val="center"/>
          </w:tcPr>
          <w:p w14:paraId="448DFD51" w14:textId="77777777" w:rsidR="50F65773" w:rsidRPr="00A32C8B" w:rsidRDefault="50F65773" w:rsidP="00D06D28">
            <w:pPr>
              <w:contextualSpacing/>
              <w:jc w:val="center"/>
              <w:rPr>
                <w:rFonts w:ascii="Verdana" w:hAnsi="Verdana" w:cs="Arial"/>
                <w:sz w:val="16"/>
                <w:szCs w:val="16"/>
              </w:rPr>
            </w:pPr>
            <w:r w:rsidRPr="00A32C8B">
              <w:rPr>
                <w:rFonts w:ascii="Verdana" w:eastAsia="Arial" w:hAnsi="Verdana" w:cs="Arial"/>
                <w:color w:val="242424"/>
                <w:sz w:val="16"/>
                <w:szCs w:val="16"/>
              </w:rPr>
              <w:t>29.819.025.229</w:t>
            </w:r>
          </w:p>
        </w:tc>
        <w:tc>
          <w:tcPr>
            <w:tcW w:w="1559" w:type="dxa"/>
            <w:shd w:val="clear" w:color="auto" w:fill="FFFFFF" w:themeFill="background1"/>
            <w:vAlign w:val="center"/>
          </w:tcPr>
          <w:p w14:paraId="163BD423" w14:textId="77777777" w:rsidR="50F65773" w:rsidRPr="00A32C8B" w:rsidRDefault="50F65773" w:rsidP="00D06D28">
            <w:pPr>
              <w:contextualSpacing/>
              <w:jc w:val="center"/>
              <w:rPr>
                <w:rFonts w:ascii="Verdana" w:hAnsi="Verdana" w:cs="Arial"/>
                <w:sz w:val="16"/>
                <w:szCs w:val="16"/>
              </w:rPr>
            </w:pPr>
            <w:r w:rsidRPr="00A32C8B">
              <w:rPr>
                <w:rFonts w:ascii="Verdana" w:eastAsia="Arial" w:hAnsi="Verdana" w:cs="Arial"/>
                <w:color w:val="242424"/>
                <w:sz w:val="16"/>
                <w:szCs w:val="16"/>
              </w:rPr>
              <w:t>30.935.343.357</w:t>
            </w:r>
          </w:p>
        </w:tc>
        <w:tc>
          <w:tcPr>
            <w:tcW w:w="1694" w:type="dxa"/>
            <w:shd w:val="clear" w:color="auto" w:fill="FFFFFF" w:themeFill="background1"/>
            <w:vAlign w:val="center"/>
          </w:tcPr>
          <w:p w14:paraId="1045EFAD" w14:textId="77777777" w:rsidR="50F65773" w:rsidRPr="00A32C8B" w:rsidRDefault="50F65773" w:rsidP="00D06D28">
            <w:pPr>
              <w:contextualSpacing/>
              <w:jc w:val="center"/>
              <w:rPr>
                <w:rFonts w:ascii="Verdana" w:hAnsi="Verdana" w:cs="Arial"/>
                <w:sz w:val="16"/>
                <w:szCs w:val="16"/>
              </w:rPr>
            </w:pPr>
            <w:r w:rsidRPr="00A32C8B">
              <w:rPr>
                <w:rFonts w:ascii="Verdana" w:eastAsia="Arial" w:hAnsi="Verdana" w:cs="Arial"/>
                <w:color w:val="242424"/>
                <w:sz w:val="16"/>
                <w:szCs w:val="16"/>
              </w:rPr>
              <w:t>32.107.757.849</w:t>
            </w:r>
          </w:p>
        </w:tc>
        <w:tc>
          <w:tcPr>
            <w:tcW w:w="1560" w:type="dxa"/>
            <w:shd w:val="clear" w:color="auto" w:fill="FFFFFF" w:themeFill="background1"/>
            <w:vAlign w:val="center"/>
          </w:tcPr>
          <w:p w14:paraId="660872B9" w14:textId="77777777" w:rsidR="50F65773" w:rsidRPr="00A32C8B" w:rsidRDefault="50F65773" w:rsidP="00D06D28">
            <w:pPr>
              <w:contextualSpacing/>
              <w:jc w:val="center"/>
              <w:rPr>
                <w:rFonts w:ascii="Verdana" w:hAnsi="Verdana" w:cs="Arial"/>
                <w:sz w:val="16"/>
                <w:szCs w:val="16"/>
              </w:rPr>
            </w:pPr>
            <w:r w:rsidRPr="00A32C8B">
              <w:rPr>
                <w:rFonts w:ascii="Verdana" w:eastAsia="Arial" w:hAnsi="Verdana" w:cs="Arial"/>
                <w:color w:val="242424"/>
                <w:sz w:val="16"/>
                <w:szCs w:val="16"/>
              </w:rPr>
              <w:t>33.205.400.032</w:t>
            </w:r>
          </w:p>
        </w:tc>
        <w:tc>
          <w:tcPr>
            <w:tcW w:w="1645" w:type="dxa"/>
            <w:shd w:val="clear" w:color="auto" w:fill="FFFFFF" w:themeFill="background1"/>
            <w:vAlign w:val="center"/>
          </w:tcPr>
          <w:p w14:paraId="6D2609DB" w14:textId="77777777" w:rsidR="50F65773" w:rsidRPr="00A32C8B" w:rsidRDefault="50F65773" w:rsidP="00D06D28">
            <w:pPr>
              <w:contextualSpacing/>
              <w:jc w:val="center"/>
              <w:rPr>
                <w:rFonts w:ascii="Verdana" w:hAnsi="Verdana" w:cs="Arial"/>
                <w:sz w:val="16"/>
                <w:szCs w:val="16"/>
              </w:rPr>
            </w:pPr>
            <w:r w:rsidRPr="00A32C8B">
              <w:rPr>
                <w:rFonts w:ascii="Verdana" w:eastAsia="Arial" w:hAnsi="Verdana" w:cs="Arial"/>
                <w:color w:val="242424"/>
                <w:sz w:val="16"/>
                <w:szCs w:val="16"/>
              </w:rPr>
              <w:t>126.067.526.467</w:t>
            </w:r>
          </w:p>
        </w:tc>
      </w:tr>
    </w:tbl>
    <w:p w14:paraId="4576D2AD" w14:textId="77777777" w:rsidR="00BE1CCE" w:rsidRPr="00A32C8B" w:rsidRDefault="00BE1CCE" w:rsidP="00D06D28">
      <w:pPr>
        <w:contextualSpacing/>
        <w:jc w:val="center"/>
        <w:rPr>
          <w:rFonts w:ascii="Verdana" w:hAnsi="Verdana" w:cs="Arial"/>
          <w:sz w:val="18"/>
          <w:szCs w:val="18"/>
        </w:rPr>
      </w:pPr>
      <w:r w:rsidRPr="00A32C8B">
        <w:rPr>
          <w:rFonts w:ascii="Verdana" w:eastAsia="Arial" w:hAnsi="Verdana" w:cs="Arial"/>
          <w:b/>
          <w:bCs/>
          <w:sz w:val="18"/>
          <w:szCs w:val="18"/>
        </w:rPr>
        <w:t>Fuente</w:t>
      </w:r>
      <w:r w:rsidRPr="00A32C8B">
        <w:rPr>
          <w:rFonts w:ascii="Verdana" w:eastAsia="Arial" w:hAnsi="Verdana" w:cs="Arial"/>
          <w:sz w:val="18"/>
          <w:szCs w:val="18"/>
        </w:rPr>
        <w:t>: Elaboración propia con base en la información remitida por la Entidad Territorial</w:t>
      </w:r>
    </w:p>
    <w:p w14:paraId="7A7CFF60" w14:textId="77777777" w:rsidR="4BCD4B07" w:rsidRPr="00A32C8B" w:rsidRDefault="4BCD4B07" w:rsidP="00D06D28">
      <w:pPr>
        <w:tabs>
          <w:tab w:val="center" w:pos="4536"/>
        </w:tabs>
        <w:contextualSpacing/>
        <w:jc w:val="both"/>
        <w:rPr>
          <w:rFonts w:ascii="Verdana" w:eastAsia="Arial" w:hAnsi="Verdana" w:cs="Arial"/>
          <w:sz w:val="22"/>
          <w:szCs w:val="22"/>
        </w:rPr>
      </w:pPr>
    </w:p>
    <w:p w14:paraId="285DFF7C" w14:textId="77777777" w:rsidR="4BCD4B07" w:rsidRPr="00A32C8B" w:rsidRDefault="579D42EE" w:rsidP="00D06D28">
      <w:pPr>
        <w:contextualSpacing/>
        <w:jc w:val="both"/>
        <w:rPr>
          <w:rFonts w:ascii="Verdana" w:hAnsi="Verdana" w:cs="Arial"/>
        </w:rPr>
      </w:pPr>
      <w:r w:rsidRPr="00A32C8B">
        <w:rPr>
          <w:rFonts w:ascii="Verdana" w:eastAsia="Arial" w:hAnsi="Verdana" w:cs="Arial"/>
          <w:sz w:val="22"/>
          <w:szCs w:val="22"/>
        </w:rPr>
        <w:t>No obstante, el Plan de Desarrollo remitido no permitió un cr</w:t>
      </w:r>
      <w:r w:rsidR="00FC468A" w:rsidRPr="00A32C8B">
        <w:rPr>
          <w:rFonts w:ascii="Verdana" w:eastAsia="Arial" w:hAnsi="Verdana" w:cs="Arial"/>
          <w:sz w:val="22"/>
          <w:szCs w:val="22"/>
        </w:rPr>
        <w:t>u</w:t>
      </w:r>
      <w:r w:rsidRPr="00A32C8B">
        <w:rPr>
          <w:rFonts w:ascii="Verdana" w:eastAsia="Arial" w:hAnsi="Verdana" w:cs="Arial"/>
          <w:sz w:val="22"/>
          <w:szCs w:val="22"/>
        </w:rPr>
        <w:t xml:space="preserve">ce de información de programas por fuente de financiación. </w:t>
      </w:r>
      <w:r w:rsidR="6B40AEFD" w:rsidRPr="00A32C8B">
        <w:rPr>
          <w:rFonts w:ascii="Verdana" w:eastAsia="Arial" w:hAnsi="Verdana" w:cs="Arial"/>
          <w:sz w:val="22"/>
          <w:szCs w:val="22"/>
        </w:rPr>
        <w:t>Lo anterior trunc</w:t>
      </w:r>
      <w:r w:rsidR="00FC468A" w:rsidRPr="00A32C8B">
        <w:rPr>
          <w:rFonts w:ascii="Verdana" w:eastAsia="Arial" w:hAnsi="Verdana" w:cs="Arial"/>
          <w:sz w:val="22"/>
          <w:szCs w:val="22"/>
        </w:rPr>
        <w:t>ó</w:t>
      </w:r>
      <w:r w:rsidR="6B40AEFD" w:rsidRPr="00A32C8B">
        <w:rPr>
          <w:rFonts w:ascii="Verdana" w:eastAsia="Arial" w:hAnsi="Verdana" w:cs="Arial"/>
          <w:sz w:val="22"/>
          <w:szCs w:val="22"/>
        </w:rPr>
        <w:t xml:space="preserve"> el análisis de los usos de la destinación de Propósito General para el periodo 2020-2023 desde el </w:t>
      </w:r>
      <w:r w:rsidR="00FC468A" w:rsidRPr="00A32C8B">
        <w:rPr>
          <w:rFonts w:ascii="Verdana" w:eastAsia="Arial" w:hAnsi="Verdana" w:cs="Arial"/>
          <w:sz w:val="22"/>
          <w:szCs w:val="22"/>
        </w:rPr>
        <w:t>P</w:t>
      </w:r>
      <w:r w:rsidR="6B40AEFD" w:rsidRPr="00A32C8B">
        <w:rPr>
          <w:rFonts w:ascii="Verdana" w:eastAsia="Arial" w:hAnsi="Verdana" w:cs="Arial"/>
          <w:sz w:val="22"/>
          <w:szCs w:val="22"/>
        </w:rPr>
        <w:t>la</w:t>
      </w:r>
      <w:r w:rsidR="00BE1CCE" w:rsidRPr="00A32C8B">
        <w:rPr>
          <w:rFonts w:ascii="Verdana" w:eastAsia="Arial" w:hAnsi="Verdana" w:cs="Arial"/>
          <w:sz w:val="22"/>
          <w:szCs w:val="22"/>
        </w:rPr>
        <w:t>n</w:t>
      </w:r>
      <w:r w:rsidR="6B40AEFD" w:rsidRPr="00A32C8B">
        <w:rPr>
          <w:rFonts w:ascii="Verdana" w:eastAsia="Arial" w:hAnsi="Verdana" w:cs="Arial"/>
          <w:sz w:val="22"/>
          <w:szCs w:val="22"/>
        </w:rPr>
        <w:t xml:space="preserve"> </w:t>
      </w:r>
      <w:r w:rsidR="00FC468A" w:rsidRPr="00A32C8B">
        <w:rPr>
          <w:rFonts w:ascii="Verdana" w:eastAsia="Arial" w:hAnsi="Verdana" w:cs="Arial"/>
          <w:sz w:val="22"/>
          <w:szCs w:val="22"/>
        </w:rPr>
        <w:t>P</w:t>
      </w:r>
      <w:r w:rsidR="6B40AEFD" w:rsidRPr="00A32C8B">
        <w:rPr>
          <w:rFonts w:ascii="Verdana" w:eastAsia="Arial" w:hAnsi="Verdana" w:cs="Arial"/>
          <w:sz w:val="22"/>
          <w:szCs w:val="22"/>
        </w:rPr>
        <w:t>luri</w:t>
      </w:r>
      <w:r w:rsidR="00BE1CCE" w:rsidRPr="00A32C8B">
        <w:rPr>
          <w:rFonts w:ascii="Verdana" w:eastAsia="Arial" w:hAnsi="Verdana" w:cs="Arial"/>
          <w:sz w:val="22"/>
          <w:szCs w:val="22"/>
        </w:rPr>
        <w:t>a</w:t>
      </w:r>
      <w:r w:rsidR="6B40AEFD" w:rsidRPr="00A32C8B">
        <w:rPr>
          <w:rFonts w:ascii="Verdana" w:eastAsia="Arial" w:hAnsi="Verdana" w:cs="Arial"/>
          <w:sz w:val="22"/>
          <w:szCs w:val="22"/>
        </w:rPr>
        <w:t xml:space="preserve">nual de </w:t>
      </w:r>
      <w:r w:rsidR="00FC468A" w:rsidRPr="00A32C8B">
        <w:rPr>
          <w:rFonts w:ascii="Verdana" w:eastAsia="Arial" w:hAnsi="Verdana" w:cs="Arial"/>
          <w:sz w:val="22"/>
          <w:szCs w:val="22"/>
        </w:rPr>
        <w:t>I</w:t>
      </w:r>
      <w:r w:rsidR="00BE1CCE" w:rsidRPr="00A32C8B">
        <w:rPr>
          <w:rFonts w:ascii="Verdana" w:eastAsia="Arial" w:hAnsi="Verdana" w:cs="Arial"/>
          <w:sz w:val="22"/>
          <w:szCs w:val="22"/>
        </w:rPr>
        <w:t>nversiones</w:t>
      </w:r>
      <w:r w:rsidR="6B40AEFD" w:rsidRPr="00A32C8B">
        <w:rPr>
          <w:rFonts w:ascii="Verdana" w:eastAsia="Arial" w:hAnsi="Verdana" w:cs="Arial"/>
          <w:sz w:val="22"/>
          <w:szCs w:val="22"/>
        </w:rPr>
        <w:t xml:space="preserve">. </w:t>
      </w:r>
    </w:p>
    <w:p w14:paraId="391F0A65" w14:textId="77777777" w:rsidR="00F057B4" w:rsidRPr="00A32C8B" w:rsidRDefault="00F057B4" w:rsidP="00D06D28">
      <w:pPr>
        <w:contextualSpacing/>
        <w:jc w:val="both"/>
        <w:rPr>
          <w:rFonts w:ascii="Verdana" w:eastAsia="Arial" w:hAnsi="Verdana" w:cs="Arial"/>
          <w:sz w:val="22"/>
          <w:szCs w:val="22"/>
        </w:rPr>
      </w:pPr>
    </w:p>
    <w:p w14:paraId="76DE9011" w14:textId="77777777" w:rsidR="00337087" w:rsidRDefault="00337087" w:rsidP="00D06D28">
      <w:pPr>
        <w:pStyle w:val="Prrafodelista"/>
        <w:spacing w:line="240" w:lineRule="auto"/>
        <w:ind w:left="0"/>
        <w:jc w:val="both"/>
        <w:rPr>
          <w:rFonts w:ascii="Verdana" w:eastAsia="Arial" w:hAnsi="Verdana" w:cs="Arial"/>
        </w:rPr>
      </w:pPr>
      <w:r w:rsidRPr="00A32C8B">
        <w:rPr>
          <w:rFonts w:ascii="Verdana" w:eastAsia="Arial" w:hAnsi="Verdana" w:cs="Arial"/>
        </w:rPr>
        <w:t xml:space="preserve">Ahora bien, en términos de las metas de producto, se observa de la matriz Plan Plurianual de </w:t>
      </w:r>
      <w:r w:rsidR="00FC468A" w:rsidRPr="00A32C8B">
        <w:rPr>
          <w:rFonts w:ascii="Verdana" w:eastAsia="Arial" w:hAnsi="Verdana" w:cs="Arial"/>
        </w:rPr>
        <w:t>I</w:t>
      </w:r>
      <w:r w:rsidRPr="00A32C8B">
        <w:rPr>
          <w:rFonts w:ascii="Verdana" w:eastAsia="Arial" w:hAnsi="Verdana" w:cs="Arial"/>
        </w:rPr>
        <w:t xml:space="preserve">nversiones una proyección de 157 </w:t>
      </w:r>
      <w:r w:rsidR="00FC468A" w:rsidRPr="00A32C8B">
        <w:rPr>
          <w:rFonts w:ascii="Verdana" w:eastAsia="Arial" w:hAnsi="Verdana" w:cs="Arial"/>
        </w:rPr>
        <w:t>m</w:t>
      </w:r>
      <w:r w:rsidRPr="00A32C8B">
        <w:rPr>
          <w:rFonts w:ascii="Verdana" w:eastAsia="Arial" w:hAnsi="Verdana" w:cs="Arial"/>
        </w:rPr>
        <w:t>etas</w:t>
      </w:r>
      <w:r w:rsidR="00FC468A" w:rsidRPr="00A32C8B">
        <w:rPr>
          <w:rFonts w:ascii="Verdana" w:eastAsia="Arial" w:hAnsi="Verdana" w:cs="Arial"/>
        </w:rPr>
        <w:t>,</w:t>
      </w:r>
      <w:r w:rsidRPr="00A32C8B">
        <w:rPr>
          <w:rFonts w:ascii="Verdana" w:eastAsia="Arial" w:hAnsi="Verdana" w:cs="Arial"/>
        </w:rPr>
        <w:t xml:space="preserve"> como se observa en el siguiente gráfico:</w:t>
      </w:r>
    </w:p>
    <w:p w14:paraId="5349D20A" w14:textId="77777777" w:rsidR="00740470" w:rsidRDefault="00740470">
      <w:pPr>
        <w:rPr>
          <w:rFonts w:ascii="Verdana" w:eastAsia="Arial" w:hAnsi="Verdana" w:cs="Arial"/>
          <w:sz w:val="22"/>
          <w:szCs w:val="22"/>
          <w:lang w:val="es-MX" w:eastAsia="en-US"/>
        </w:rPr>
      </w:pPr>
      <w:r>
        <w:rPr>
          <w:rFonts w:ascii="Verdana" w:eastAsia="Arial" w:hAnsi="Verdana" w:cs="Arial"/>
          <w:sz w:val="22"/>
          <w:szCs w:val="22"/>
          <w:lang w:val="es-MX" w:eastAsia="en-US"/>
        </w:rPr>
        <w:br w:type="page"/>
      </w:r>
    </w:p>
    <w:p w14:paraId="520B98D5" w14:textId="77777777" w:rsidR="00BE1CCE" w:rsidRPr="00A32C8B" w:rsidRDefault="00BE1CCE" w:rsidP="00D06D28">
      <w:pPr>
        <w:contextualSpacing/>
        <w:jc w:val="center"/>
        <w:rPr>
          <w:rFonts w:ascii="Verdana" w:hAnsi="Verdana" w:cs="Arial"/>
          <w:b/>
          <w:bCs/>
          <w:sz w:val="18"/>
          <w:szCs w:val="18"/>
          <w:lang w:val="es-CO"/>
        </w:rPr>
      </w:pPr>
      <w:r w:rsidRPr="00A32C8B">
        <w:rPr>
          <w:rFonts w:ascii="Verdana" w:hAnsi="Verdana" w:cs="Arial"/>
          <w:b/>
          <w:bCs/>
          <w:sz w:val="18"/>
          <w:szCs w:val="18"/>
          <w:lang w:val="es-CO"/>
        </w:rPr>
        <w:lastRenderedPageBreak/>
        <w:t>Grafico.</w:t>
      </w:r>
      <w:r w:rsidR="00C60528" w:rsidRPr="00A32C8B">
        <w:rPr>
          <w:rFonts w:ascii="Verdana" w:hAnsi="Verdana" w:cs="Arial"/>
          <w:b/>
          <w:bCs/>
          <w:sz w:val="18"/>
          <w:szCs w:val="18"/>
          <w:lang w:val="es-CO"/>
        </w:rPr>
        <w:t xml:space="preserve"> </w:t>
      </w:r>
      <w:r w:rsidR="000574E3" w:rsidRPr="00A32C8B">
        <w:rPr>
          <w:rFonts w:ascii="Verdana" w:hAnsi="Verdana" w:cs="Arial"/>
          <w:b/>
          <w:bCs/>
          <w:sz w:val="18"/>
          <w:szCs w:val="18"/>
          <w:lang w:val="es-CO"/>
        </w:rPr>
        <w:t>8</w:t>
      </w:r>
    </w:p>
    <w:p w14:paraId="21F2FCFF" w14:textId="77777777" w:rsidR="00BE1CCE" w:rsidRPr="00A32C8B" w:rsidRDefault="00BE1CCE" w:rsidP="00D06D28">
      <w:pPr>
        <w:contextualSpacing/>
        <w:jc w:val="center"/>
        <w:rPr>
          <w:rFonts w:ascii="Verdana" w:eastAsia="Arial Nova" w:hAnsi="Verdana" w:cs="Arial"/>
          <w:sz w:val="18"/>
          <w:szCs w:val="18"/>
        </w:rPr>
      </w:pPr>
      <w:r w:rsidRPr="00A32C8B">
        <w:rPr>
          <w:rFonts w:ascii="Verdana" w:eastAsia="Arial Nova" w:hAnsi="Verdana" w:cs="Arial"/>
          <w:sz w:val="18"/>
          <w:szCs w:val="18"/>
        </w:rPr>
        <w:t xml:space="preserve">Proyección de metas del Plan de Desarrollo Municipal 2020-2023 </w:t>
      </w:r>
    </w:p>
    <w:p w14:paraId="01E07F68" w14:textId="77777777" w:rsidR="00337087" w:rsidRPr="00A32C8B" w:rsidRDefault="00BE1CCE" w:rsidP="00D06D28">
      <w:pPr>
        <w:contextualSpacing/>
        <w:jc w:val="center"/>
        <w:rPr>
          <w:rFonts w:ascii="Verdana" w:hAnsi="Verdana" w:cs="Arial"/>
        </w:rPr>
      </w:pPr>
      <w:r w:rsidRPr="00A32C8B">
        <w:rPr>
          <w:rFonts w:ascii="Verdana" w:hAnsi="Verdana" w:cs="Arial"/>
          <w:sz w:val="18"/>
          <w:szCs w:val="18"/>
          <w:lang w:val="es-CO"/>
        </w:rPr>
        <w:t>San Benito Abad – Sucre</w:t>
      </w:r>
    </w:p>
    <w:p w14:paraId="1C84782C" w14:textId="77777777" w:rsidR="00337087" w:rsidRPr="00A32C8B" w:rsidRDefault="00337087" w:rsidP="00D06D28">
      <w:pPr>
        <w:contextualSpacing/>
        <w:jc w:val="center"/>
        <w:rPr>
          <w:rFonts w:ascii="Verdana" w:hAnsi="Verdana" w:cs="Arial"/>
          <w:sz w:val="22"/>
          <w:szCs w:val="22"/>
        </w:rPr>
      </w:pPr>
      <w:r w:rsidRPr="00A32C8B">
        <w:rPr>
          <w:rFonts w:ascii="Verdana" w:hAnsi="Verdana" w:cs="Arial"/>
          <w:noProof/>
        </w:rPr>
        <w:drawing>
          <wp:inline distT="0" distB="0" distL="0" distR="0" wp14:anchorId="13A1AFB5" wp14:editId="3CDE5E70">
            <wp:extent cx="4572000" cy="2743200"/>
            <wp:effectExtent l="0" t="0" r="0" b="0"/>
            <wp:docPr id="15" name="Gráfico 15">
              <a:extLst xmlns:a="http://schemas.openxmlformats.org/drawingml/2006/main">
                <a:ext uri="{FF2B5EF4-FFF2-40B4-BE49-F238E27FC236}">
                  <a16:creationId xmlns:a16="http://schemas.microsoft.com/office/drawing/2014/main" id="{1A9D8EC1-C00B-6F05-E572-15C5BB5F58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102FD17" w14:textId="77777777" w:rsidR="00C60528" w:rsidRPr="00A32C8B" w:rsidRDefault="00C60528" w:rsidP="00D06D28">
      <w:pPr>
        <w:contextualSpacing/>
        <w:jc w:val="center"/>
        <w:rPr>
          <w:rFonts w:ascii="Verdana" w:hAnsi="Verdana" w:cs="Arial"/>
          <w:sz w:val="18"/>
          <w:szCs w:val="18"/>
        </w:rPr>
      </w:pPr>
      <w:r w:rsidRPr="00A32C8B">
        <w:rPr>
          <w:rFonts w:ascii="Verdana" w:eastAsia="Arial" w:hAnsi="Verdana" w:cs="Arial"/>
          <w:b/>
          <w:bCs/>
          <w:sz w:val="18"/>
          <w:szCs w:val="18"/>
        </w:rPr>
        <w:t>Fuente</w:t>
      </w:r>
      <w:r w:rsidRPr="00A32C8B">
        <w:rPr>
          <w:rFonts w:ascii="Verdana" w:eastAsia="Arial" w:hAnsi="Verdana" w:cs="Arial"/>
          <w:sz w:val="18"/>
          <w:szCs w:val="18"/>
        </w:rPr>
        <w:t>: Elaboración propia con base en la información remitida por la Entidad Territorial</w:t>
      </w:r>
    </w:p>
    <w:p w14:paraId="0AB42251" w14:textId="77777777" w:rsidR="00337087" w:rsidRPr="00A32C8B" w:rsidRDefault="00337087" w:rsidP="00D06D28">
      <w:pPr>
        <w:contextualSpacing/>
        <w:jc w:val="both"/>
        <w:rPr>
          <w:rFonts w:ascii="Verdana" w:hAnsi="Verdana" w:cs="Arial"/>
          <w:sz w:val="22"/>
          <w:szCs w:val="22"/>
        </w:rPr>
      </w:pPr>
    </w:p>
    <w:p w14:paraId="3B95316D" w14:textId="77777777" w:rsidR="418F3183" w:rsidRPr="00A32C8B" w:rsidRDefault="00337087" w:rsidP="00D06D28">
      <w:pPr>
        <w:contextualSpacing/>
        <w:jc w:val="both"/>
        <w:rPr>
          <w:rFonts w:ascii="Verdana" w:hAnsi="Verdana" w:cs="Arial"/>
          <w:sz w:val="22"/>
          <w:szCs w:val="22"/>
        </w:rPr>
      </w:pPr>
      <w:r w:rsidRPr="00A32C8B">
        <w:rPr>
          <w:rFonts w:ascii="Verdana" w:hAnsi="Verdana" w:cs="Arial"/>
          <w:sz w:val="22"/>
          <w:szCs w:val="22"/>
        </w:rPr>
        <w:t xml:space="preserve">El </w:t>
      </w:r>
      <w:r w:rsidR="00C227FB" w:rsidRPr="00A32C8B">
        <w:rPr>
          <w:rFonts w:ascii="Verdana" w:hAnsi="Verdana" w:cs="Arial"/>
          <w:sz w:val="22"/>
          <w:szCs w:val="22"/>
        </w:rPr>
        <w:t>S</w:t>
      </w:r>
      <w:r w:rsidRPr="00A32C8B">
        <w:rPr>
          <w:rFonts w:ascii="Verdana" w:hAnsi="Verdana" w:cs="Arial"/>
          <w:sz w:val="22"/>
          <w:szCs w:val="22"/>
        </w:rPr>
        <w:t xml:space="preserve">ector que cuenta con una mayor cantidad de metas es el de Promoción al </w:t>
      </w:r>
      <w:r w:rsidR="00FC468A" w:rsidRPr="00A32C8B">
        <w:rPr>
          <w:rFonts w:ascii="Verdana" w:hAnsi="Verdana" w:cs="Arial"/>
          <w:sz w:val="22"/>
          <w:szCs w:val="22"/>
        </w:rPr>
        <w:t>D</w:t>
      </w:r>
      <w:r w:rsidRPr="00A32C8B">
        <w:rPr>
          <w:rFonts w:ascii="Verdana" w:hAnsi="Verdana" w:cs="Arial"/>
          <w:sz w:val="22"/>
          <w:szCs w:val="22"/>
        </w:rPr>
        <w:t xml:space="preserve">esarrollo con 24 metas, le siguen el </w:t>
      </w:r>
      <w:r w:rsidR="00C227FB" w:rsidRPr="00A32C8B">
        <w:rPr>
          <w:rFonts w:ascii="Verdana" w:hAnsi="Verdana" w:cs="Arial"/>
          <w:sz w:val="22"/>
          <w:szCs w:val="22"/>
        </w:rPr>
        <w:t>S</w:t>
      </w:r>
      <w:r w:rsidRPr="00A32C8B">
        <w:rPr>
          <w:rFonts w:ascii="Verdana" w:hAnsi="Verdana" w:cs="Arial"/>
          <w:sz w:val="22"/>
          <w:szCs w:val="22"/>
        </w:rPr>
        <w:t xml:space="preserve">ector Agropecuario con 21 metas y el tercero es Educación con 18 metas. Los </w:t>
      </w:r>
      <w:r w:rsidR="00C227FB" w:rsidRPr="00A32C8B">
        <w:rPr>
          <w:rFonts w:ascii="Verdana" w:hAnsi="Verdana" w:cs="Arial"/>
          <w:sz w:val="22"/>
          <w:szCs w:val="22"/>
        </w:rPr>
        <w:t>S</w:t>
      </w:r>
      <w:r w:rsidRPr="00A32C8B">
        <w:rPr>
          <w:rFonts w:ascii="Verdana" w:hAnsi="Verdana" w:cs="Arial"/>
          <w:sz w:val="22"/>
          <w:szCs w:val="22"/>
        </w:rPr>
        <w:t xml:space="preserve">ectores con menor cantidad de metas son Atención a </w:t>
      </w:r>
      <w:r w:rsidR="00FC468A" w:rsidRPr="00A32C8B">
        <w:rPr>
          <w:rFonts w:ascii="Verdana" w:hAnsi="Verdana" w:cs="Arial"/>
          <w:sz w:val="22"/>
          <w:szCs w:val="22"/>
        </w:rPr>
        <w:t>G</w:t>
      </w:r>
      <w:r w:rsidRPr="00A32C8B">
        <w:rPr>
          <w:rFonts w:ascii="Verdana" w:hAnsi="Verdana" w:cs="Arial"/>
          <w:sz w:val="22"/>
          <w:szCs w:val="22"/>
        </w:rPr>
        <w:t xml:space="preserve">rupos </w:t>
      </w:r>
      <w:r w:rsidR="00FC468A" w:rsidRPr="00A32C8B">
        <w:rPr>
          <w:rFonts w:ascii="Verdana" w:hAnsi="Verdana" w:cs="Arial"/>
          <w:sz w:val="22"/>
          <w:szCs w:val="22"/>
        </w:rPr>
        <w:t>V</w:t>
      </w:r>
      <w:r w:rsidRPr="00A32C8B">
        <w:rPr>
          <w:rFonts w:ascii="Verdana" w:hAnsi="Verdana" w:cs="Arial"/>
          <w:sz w:val="22"/>
          <w:szCs w:val="22"/>
        </w:rPr>
        <w:t xml:space="preserve">ulnerables – </w:t>
      </w:r>
      <w:r w:rsidR="00FC468A" w:rsidRPr="00A32C8B">
        <w:rPr>
          <w:rFonts w:ascii="Verdana" w:hAnsi="Verdana" w:cs="Arial"/>
          <w:sz w:val="22"/>
          <w:szCs w:val="22"/>
        </w:rPr>
        <w:t>P</w:t>
      </w:r>
      <w:r w:rsidRPr="00A32C8B">
        <w:rPr>
          <w:rFonts w:ascii="Verdana" w:hAnsi="Verdana" w:cs="Arial"/>
          <w:sz w:val="22"/>
          <w:szCs w:val="22"/>
        </w:rPr>
        <w:t xml:space="preserve">romoción </w:t>
      </w:r>
      <w:r w:rsidR="00FC468A" w:rsidRPr="00A32C8B">
        <w:rPr>
          <w:rFonts w:ascii="Verdana" w:hAnsi="Verdana" w:cs="Arial"/>
          <w:sz w:val="22"/>
          <w:szCs w:val="22"/>
        </w:rPr>
        <w:t>S</w:t>
      </w:r>
      <w:r w:rsidRPr="00A32C8B">
        <w:rPr>
          <w:rFonts w:ascii="Verdana" w:hAnsi="Verdana" w:cs="Arial"/>
          <w:sz w:val="22"/>
          <w:szCs w:val="22"/>
        </w:rPr>
        <w:t>ocial y Vivienda con 4 metas, Servicios Públicos con 2 metas y Equipamiento con 1 meta.</w:t>
      </w:r>
    </w:p>
    <w:p w14:paraId="6595FEAF" w14:textId="77777777" w:rsidR="00EE6CB9" w:rsidRPr="00A32C8B" w:rsidRDefault="00EE6CB9" w:rsidP="00D06D28">
      <w:pPr>
        <w:contextualSpacing/>
        <w:jc w:val="both"/>
        <w:rPr>
          <w:rFonts w:ascii="Verdana" w:hAnsi="Verdana" w:cs="Arial"/>
          <w:sz w:val="22"/>
          <w:szCs w:val="22"/>
        </w:rPr>
      </w:pPr>
    </w:p>
    <w:p w14:paraId="4658627B" w14:textId="77777777" w:rsidR="002A4CBD" w:rsidRPr="00A32C8B" w:rsidRDefault="005A5F10" w:rsidP="00D06D28">
      <w:pPr>
        <w:contextualSpacing/>
        <w:jc w:val="both"/>
        <w:rPr>
          <w:rFonts w:ascii="Verdana" w:hAnsi="Verdana" w:cs="Arial"/>
          <w:b/>
          <w:bCs/>
        </w:rPr>
      </w:pPr>
      <w:r w:rsidRPr="00A32C8B">
        <w:rPr>
          <w:rFonts w:ascii="Verdana" w:hAnsi="Verdana" w:cs="Arial"/>
          <w:b/>
          <w:bCs/>
          <w:sz w:val="22"/>
          <w:szCs w:val="22"/>
        </w:rPr>
        <w:t xml:space="preserve">b. </w:t>
      </w:r>
      <w:r w:rsidR="001809D7" w:rsidRPr="00A32C8B">
        <w:rPr>
          <w:rFonts w:ascii="Verdana" w:hAnsi="Verdana" w:cs="Arial"/>
          <w:b/>
          <w:bCs/>
          <w:sz w:val="22"/>
          <w:szCs w:val="22"/>
        </w:rPr>
        <w:t>Plan Indicativo</w:t>
      </w:r>
      <w:r w:rsidR="0047483A" w:rsidRPr="00A32C8B">
        <w:rPr>
          <w:rFonts w:ascii="Verdana" w:hAnsi="Verdana" w:cs="Arial"/>
          <w:b/>
          <w:bCs/>
          <w:sz w:val="22"/>
          <w:szCs w:val="22"/>
        </w:rPr>
        <w:t xml:space="preserve"> </w:t>
      </w:r>
      <w:r w:rsidR="00C227FB" w:rsidRPr="00A32C8B">
        <w:rPr>
          <w:rFonts w:ascii="Verdana" w:hAnsi="Verdana" w:cs="Arial"/>
          <w:b/>
          <w:bCs/>
          <w:sz w:val="22"/>
          <w:szCs w:val="22"/>
        </w:rPr>
        <w:t xml:space="preserve">- </w:t>
      </w:r>
      <w:r w:rsidR="0047483A" w:rsidRPr="00A32C8B">
        <w:rPr>
          <w:rFonts w:ascii="Verdana" w:hAnsi="Verdana" w:cs="Arial"/>
          <w:b/>
          <w:bCs/>
          <w:sz w:val="22"/>
          <w:szCs w:val="22"/>
        </w:rPr>
        <w:t>PI</w:t>
      </w:r>
      <w:r w:rsidR="00C227FB" w:rsidRPr="00A32C8B">
        <w:rPr>
          <w:rFonts w:ascii="Verdana" w:hAnsi="Verdana" w:cs="Arial"/>
          <w:b/>
          <w:bCs/>
          <w:sz w:val="22"/>
          <w:szCs w:val="22"/>
        </w:rPr>
        <w:t>.</w:t>
      </w:r>
    </w:p>
    <w:p w14:paraId="47C6D988" w14:textId="77777777" w:rsidR="001F1A19" w:rsidRPr="00A32C8B" w:rsidRDefault="001F1A19" w:rsidP="00D06D28">
      <w:pPr>
        <w:contextualSpacing/>
        <w:jc w:val="both"/>
        <w:rPr>
          <w:rFonts w:ascii="Verdana" w:hAnsi="Verdana" w:cs="Arial"/>
          <w:b/>
          <w:bCs/>
        </w:rPr>
      </w:pPr>
    </w:p>
    <w:p w14:paraId="32940FDF" w14:textId="77777777" w:rsidR="00B55F05" w:rsidRPr="00A32C8B" w:rsidRDefault="00C227FB" w:rsidP="00D06D28">
      <w:pPr>
        <w:contextualSpacing/>
        <w:jc w:val="both"/>
        <w:rPr>
          <w:rFonts w:ascii="Verdana" w:hAnsi="Verdana" w:cs="Arial"/>
          <w:sz w:val="22"/>
          <w:szCs w:val="22"/>
        </w:rPr>
      </w:pPr>
      <w:r w:rsidRPr="00A32C8B">
        <w:rPr>
          <w:rFonts w:ascii="Verdana" w:hAnsi="Verdana" w:cs="Arial"/>
          <w:sz w:val="22"/>
          <w:szCs w:val="22"/>
        </w:rPr>
        <w:t>En relación con este instrumento</w:t>
      </w:r>
      <w:r w:rsidR="00337087" w:rsidRPr="00A32C8B">
        <w:rPr>
          <w:rFonts w:ascii="Verdana" w:hAnsi="Verdana" w:cs="Arial"/>
          <w:sz w:val="22"/>
          <w:szCs w:val="22"/>
        </w:rPr>
        <w:t>, la Entidad env</w:t>
      </w:r>
      <w:r w:rsidR="000A3155" w:rsidRPr="00A32C8B">
        <w:rPr>
          <w:rFonts w:ascii="Verdana" w:hAnsi="Verdana" w:cs="Arial"/>
          <w:sz w:val="22"/>
          <w:szCs w:val="22"/>
        </w:rPr>
        <w:t>ió</w:t>
      </w:r>
      <w:r w:rsidR="00337087" w:rsidRPr="00A32C8B">
        <w:rPr>
          <w:rFonts w:ascii="Verdana" w:hAnsi="Verdana" w:cs="Arial"/>
          <w:sz w:val="22"/>
          <w:szCs w:val="22"/>
        </w:rPr>
        <w:t xml:space="preserve"> el P</w:t>
      </w:r>
      <w:r w:rsidR="0047483A" w:rsidRPr="00A32C8B">
        <w:rPr>
          <w:rFonts w:ascii="Verdana" w:hAnsi="Verdana" w:cs="Arial"/>
          <w:sz w:val="22"/>
          <w:szCs w:val="22"/>
        </w:rPr>
        <w:t xml:space="preserve">I en un formato </w:t>
      </w:r>
      <w:r w:rsidR="0047483A" w:rsidRPr="00A32C8B">
        <w:rPr>
          <w:rFonts w:ascii="Verdana" w:hAnsi="Verdana" w:cs="Arial"/>
          <w:i/>
          <w:iCs/>
          <w:sz w:val="22"/>
          <w:szCs w:val="22"/>
        </w:rPr>
        <w:t>Excel</w:t>
      </w:r>
      <w:r w:rsidR="0047483A" w:rsidRPr="00A32C8B">
        <w:rPr>
          <w:rFonts w:ascii="Verdana" w:hAnsi="Verdana" w:cs="Arial"/>
          <w:sz w:val="22"/>
          <w:szCs w:val="22"/>
        </w:rPr>
        <w:t xml:space="preserve"> que permite </w:t>
      </w:r>
      <w:r w:rsidR="000B2710" w:rsidRPr="00A32C8B">
        <w:rPr>
          <w:rFonts w:ascii="Verdana" w:hAnsi="Verdana" w:cs="Arial"/>
          <w:sz w:val="22"/>
          <w:szCs w:val="22"/>
        </w:rPr>
        <w:t>el análisis por fuentes de financiación</w:t>
      </w:r>
      <w:r w:rsidR="00FC468A" w:rsidRPr="00A32C8B">
        <w:rPr>
          <w:rFonts w:ascii="Verdana" w:hAnsi="Verdana" w:cs="Arial"/>
          <w:sz w:val="22"/>
          <w:szCs w:val="22"/>
        </w:rPr>
        <w:t>. A</w:t>
      </w:r>
      <w:r w:rsidR="00E63866" w:rsidRPr="00A32C8B">
        <w:rPr>
          <w:rFonts w:ascii="Verdana" w:hAnsi="Verdana" w:cs="Arial"/>
          <w:sz w:val="22"/>
          <w:szCs w:val="22"/>
        </w:rPr>
        <w:t xml:space="preserve"> continuación,</w:t>
      </w:r>
      <w:r w:rsidR="000B2710" w:rsidRPr="00A32C8B">
        <w:rPr>
          <w:rFonts w:ascii="Verdana" w:hAnsi="Verdana" w:cs="Arial"/>
          <w:sz w:val="22"/>
          <w:szCs w:val="22"/>
        </w:rPr>
        <w:t xml:space="preserve"> se presenta el análisis </w:t>
      </w:r>
      <w:r w:rsidR="00CC20B6" w:rsidRPr="00A32C8B">
        <w:rPr>
          <w:rFonts w:ascii="Verdana" w:hAnsi="Verdana" w:cs="Arial"/>
          <w:sz w:val="22"/>
          <w:szCs w:val="22"/>
        </w:rPr>
        <w:t xml:space="preserve">sectorial </w:t>
      </w:r>
      <w:r w:rsidR="000B2710" w:rsidRPr="00A32C8B">
        <w:rPr>
          <w:rFonts w:ascii="Verdana" w:hAnsi="Verdana" w:cs="Arial"/>
          <w:sz w:val="22"/>
          <w:szCs w:val="22"/>
        </w:rPr>
        <w:t>de</w:t>
      </w:r>
      <w:r w:rsidR="00CC20B6" w:rsidRPr="00A32C8B">
        <w:rPr>
          <w:rFonts w:ascii="Verdana" w:hAnsi="Verdana" w:cs="Arial"/>
          <w:sz w:val="22"/>
          <w:szCs w:val="22"/>
        </w:rPr>
        <w:t xml:space="preserve">l </w:t>
      </w:r>
      <w:r w:rsidRPr="00A32C8B">
        <w:rPr>
          <w:rFonts w:ascii="Verdana" w:hAnsi="Verdana" w:cs="Arial"/>
          <w:sz w:val="22"/>
          <w:szCs w:val="22"/>
        </w:rPr>
        <w:t>P</w:t>
      </w:r>
      <w:r w:rsidR="00CC20B6" w:rsidRPr="00A32C8B">
        <w:rPr>
          <w:rFonts w:ascii="Verdana" w:hAnsi="Verdana" w:cs="Arial"/>
          <w:sz w:val="22"/>
          <w:szCs w:val="22"/>
        </w:rPr>
        <w:t xml:space="preserve">lan de </w:t>
      </w:r>
      <w:r w:rsidRPr="00A32C8B">
        <w:rPr>
          <w:rFonts w:ascii="Verdana" w:hAnsi="Verdana" w:cs="Arial"/>
          <w:sz w:val="22"/>
          <w:szCs w:val="22"/>
        </w:rPr>
        <w:t>I</w:t>
      </w:r>
      <w:r w:rsidR="00CC20B6" w:rsidRPr="00A32C8B">
        <w:rPr>
          <w:rFonts w:ascii="Verdana" w:hAnsi="Verdana" w:cs="Arial"/>
          <w:sz w:val="22"/>
          <w:szCs w:val="22"/>
        </w:rPr>
        <w:t xml:space="preserve">nversión </w:t>
      </w:r>
      <w:r w:rsidR="00F242D0" w:rsidRPr="00A32C8B">
        <w:rPr>
          <w:rFonts w:ascii="Verdana" w:hAnsi="Verdana" w:cs="Arial"/>
          <w:sz w:val="22"/>
          <w:szCs w:val="22"/>
        </w:rPr>
        <w:t>con cargo a l</w:t>
      </w:r>
      <w:r w:rsidR="00E63866" w:rsidRPr="00A32C8B">
        <w:rPr>
          <w:rFonts w:ascii="Verdana" w:hAnsi="Verdana" w:cs="Arial"/>
          <w:sz w:val="22"/>
          <w:szCs w:val="22"/>
        </w:rPr>
        <w:t>os recursos de Propósito General.</w:t>
      </w:r>
    </w:p>
    <w:p w14:paraId="7531B334" w14:textId="77777777" w:rsidR="00E63866" w:rsidRPr="00A32C8B" w:rsidRDefault="00E63866" w:rsidP="00D06D28">
      <w:pPr>
        <w:contextualSpacing/>
        <w:jc w:val="both"/>
        <w:rPr>
          <w:rFonts w:ascii="Verdana" w:hAnsi="Verdana" w:cs="Arial"/>
          <w:sz w:val="22"/>
          <w:szCs w:val="22"/>
        </w:rPr>
      </w:pPr>
    </w:p>
    <w:p w14:paraId="0EB4BFE4" w14:textId="77777777" w:rsidR="00B55F05" w:rsidRDefault="00686C39" w:rsidP="00D06D28">
      <w:pPr>
        <w:contextualSpacing/>
        <w:jc w:val="both"/>
        <w:rPr>
          <w:rFonts w:ascii="Verdana" w:hAnsi="Verdana" w:cs="Arial"/>
          <w:sz w:val="22"/>
          <w:szCs w:val="22"/>
        </w:rPr>
      </w:pPr>
      <w:r w:rsidRPr="00A32C8B">
        <w:rPr>
          <w:rFonts w:ascii="Verdana" w:hAnsi="Verdana" w:cs="Arial"/>
          <w:sz w:val="22"/>
          <w:szCs w:val="22"/>
        </w:rPr>
        <w:t xml:space="preserve">El Plan Plurianual </w:t>
      </w:r>
      <w:r w:rsidR="0063411A" w:rsidRPr="00A32C8B">
        <w:rPr>
          <w:rFonts w:ascii="Verdana" w:hAnsi="Verdana" w:cs="Arial"/>
          <w:sz w:val="22"/>
          <w:szCs w:val="22"/>
        </w:rPr>
        <w:t>tiene proyectad</w:t>
      </w:r>
      <w:r w:rsidR="00FC468A" w:rsidRPr="00A32C8B">
        <w:rPr>
          <w:rFonts w:ascii="Verdana" w:hAnsi="Verdana" w:cs="Arial"/>
          <w:sz w:val="22"/>
          <w:szCs w:val="22"/>
        </w:rPr>
        <w:t>a</w:t>
      </w:r>
      <w:r w:rsidR="0063411A" w:rsidRPr="00A32C8B">
        <w:rPr>
          <w:rFonts w:ascii="Verdana" w:hAnsi="Verdana" w:cs="Arial"/>
          <w:sz w:val="22"/>
          <w:szCs w:val="22"/>
        </w:rPr>
        <w:t xml:space="preserve"> un</w:t>
      </w:r>
      <w:r w:rsidR="005D612B" w:rsidRPr="00A32C8B">
        <w:rPr>
          <w:rFonts w:ascii="Verdana" w:hAnsi="Verdana" w:cs="Arial"/>
          <w:sz w:val="22"/>
          <w:szCs w:val="22"/>
        </w:rPr>
        <w:t xml:space="preserve">a inversión </w:t>
      </w:r>
      <w:r w:rsidR="00F33355" w:rsidRPr="00A32C8B">
        <w:rPr>
          <w:rFonts w:ascii="Verdana" w:hAnsi="Verdana" w:cs="Arial"/>
          <w:sz w:val="22"/>
          <w:szCs w:val="22"/>
        </w:rPr>
        <w:t xml:space="preserve">con </w:t>
      </w:r>
      <w:r w:rsidR="009D618F" w:rsidRPr="00A32C8B">
        <w:rPr>
          <w:rFonts w:ascii="Verdana" w:hAnsi="Verdana" w:cs="Arial"/>
          <w:sz w:val="22"/>
          <w:szCs w:val="22"/>
        </w:rPr>
        <w:t xml:space="preserve">fuente en los </w:t>
      </w:r>
      <w:r w:rsidR="00B467AA" w:rsidRPr="00A32C8B">
        <w:rPr>
          <w:rFonts w:ascii="Verdana" w:hAnsi="Verdana" w:cs="Arial"/>
          <w:sz w:val="22"/>
          <w:szCs w:val="22"/>
        </w:rPr>
        <w:t xml:space="preserve">recursos de la Asignación de Propósito General de </w:t>
      </w:r>
      <w:r w:rsidR="003F0E19" w:rsidRPr="00A32C8B">
        <w:rPr>
          <w:rFonts w:ascii="Verdana" w:hAnsi="Verdana" w:cs="Arial"/>
          <w:sz w:val="22"/>
          <w:szCs w:val="22"/>
        </w:rPr>
        <w:t xml:space="preserve">$9.510.275.000, </w:t>
      </w:r>
      <w:r w:rsidR="0098274D" w:rsidRPr="00A32C8B">
        <w:rPr>
          <w:rFonts w:ascii="Verdana" w:hAnsi="Verdana" w:cs="Arial"/>
          <w:sz w:val="22"/>
          <w:szCs w:val="22"/>
        </w:rPr>
        <w:t>en el siguiente grafico se muestra la distribución sectorial de esta programación</w:t>
      </w:r>
      <w:r w:rsidR="00C227FB" w:rsidRPr="00A32C8B">
        <w:rPr>
          <w:rFonts w:ascii="Verdana" w:hAnsi="Verdana" w:cs="Arial"/>
          <w:sz w:val="22"/>
          <w:szCs w:val="22"/>
        </w:rPr>
        <w:t>.</w:t>
      </w:r>
    </w:p>
    <w:p w14:paraId="473233D1" w14:textId="77777777" w:rsidR="00740470" w:rsidRDefault="00740470">
      <w:pPr>
        <w:rPr>
          <w:rFonts w:ascii="Verdana" w:hAnsi="Verdana" w:cs="Arial"/>
          <w:sz w:val="22"/>
          <w:szCs w:val="22"/>
        </w:rPr>
      </w:pPr>
      <w:r>
        <w:rPr>
          <w:rFonts w:ascii="Verdana" w:hAnsi="Verdana" w:cs="Arial"/>
          <w:sz w:val="22"/>
          <w:szCs w:val="22"/>
        </w:rPr>
        <w:br w:type="page"/>
      </w:r>
    </w:p>
    <w:p w14:paraId="6BFAB649" w14:textId="77777777" w:rsidR="00C60528" w:rsidRPr="00A32C8B" w:rsidRDefault="00C60528" w:rsidP="00D06D28">
      <w:pPr>
        <w:contextualSpacing/>
        <w:jc w:val="center"/>
        <w:rPr>
          <w:rFonts w:ascii="Verdana" w:hAnsi="Verdana" w:cs="Arial"/>
          <w:b/>
          <w:bCs/>
          <w:sz w:val="18"/>
          <w:szCs w:val="18"/>
          <w:lang w:val="es-CO"/>
        </w:rPr>
      </w:pPr>
      <w:r w:rsidRPr="00A32C8B">
        <w:rPr>
          <w:rFonts w:ascii="Verdana" w:hAnsi="Verdana" w:cs="Arial"/>
          <w:b/>
          <w:bCs/>
          <w:sz w:val="18"/>
          <w:szCs w:val="18"/>
          <w:lang w:val="es-CO"/>
        </w:rPr>
        <w:lastRenderedPageBreak/>
        <w:t xml:space="preserve">Grafico. </w:t>
      </w:r>
      <w:r w:rsidR="000574E3" w:rsidRPr="00A32C8B">
        <w:rPr>
          <w:rFonts w:ascii="Verdana" w:hAnsi="Verdana" w:cs="Arial"/>
          <w:b/>
          <w:bCs/>
          <w:sz w:val="18"/>
          <w:szCs w:val="18"/>
          <w:lang w:val="es-CO"/>
        </w:rPr>
        <w:t>9</w:t>
      </w:r>
    </w:p>
    <w:p w14:paraId="0C2FF4CD" w14:textId="77777777" w:rsidR="00C227FB" w:rsidRPr="00A32C8B" w:rsidRDefault="00C60528" w:rsidP="00D06D28">
      <w:pPr>
        <w:contextualSpacing/>
        <w:jc w:val="center"/>
        <w:rPr>
          <w:rFonts w:ascii="Verdana" w:eastAsia="Arial Nova" w:hAnsi="Verdana" w:cs="Arial"/>
          <w:sz w:val="18"/>
          <w:szCs w:val="18"/>
        </w:rPr>
      </w:pPr>
      <w:r w:rsidRPr="00A32C8B">
        <w:rPr>
          <w:rFonts w:ascii="Verdana" w:eastAsia="Arial Nova" w:hAnsi="Verdana" w:cs="Arial"/>
          <w:sz w:val="18"/>
          <w:szCs w:val="18"/>
        </w:rPr>
        <w:t>Proyección de inversión del Plan de Desarrollo Municipal 2020-2023</w:t>
      </w:r>
    </w:p>
    <w:p w14:paraId="26CF0DB4" w14:textId="77777777" w:rsidR="00B574D4" w:rsidRPr="00A32C8B" w:rsidRDefault="007013C2" w:rsidP="00316B71">
      <w:pPr>
        <w:contextualSpacing/>
        <w:jc w:val="center"/>
        <w:rPr>
          <w:rFonts w:ascii="Verdana" w:hAnsi="Verdana" w:cs="Arial"/>
          <w:noProof/>
        </w:rPr>
      </w:pPr>
      <w:r>
        <w:rPr>
          <w:rFonts w:ascii="Verdana" w:hAnsi="Verdana" w:cs="Arial"/>
          <w:noProof/>
        </w:rPr>
        <w:drawing>
          <wp:anchor distT="0" distB="0" distL="114300" distR="114300" simplePos="0" relativeHeight="251662338" behindDoc="0" locked="0" layoutInCell="1" allowOverlap="1" wp14:anchorId="39D9C48E" wp14:editId="72565B91">
            <wp:simplePos x="0" y="0"/>
            <wp:positionH relativeFrom="margin">
              <wp:align>right</wp:align>
            </wp:positionH>
            <wp:positionV relativeFrom="paragraph">
              <wp:posOffset>169545</wp:posOffset>
            </wp:positionV>
            <wp:extent cx="5963920" cy="3343090"/>
            <wp:effectExtent l="0" t="0" r="0" b="0"/>
            <wp:wrapSquare wrapText="bothSides"/>
            <wp:docPr id="145035459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3920" cy="3343090"/>
                    </a:xfrm>
                    <a:prstGeom prst="rect">
                      <a:avLst/>
                    </a:prstGeom>
                    <a:noFill/>
                  </pic:spPr>
                </pic:pic>
              </a:graphicData>
            </a:graphic>
          </wp:anchor>
        </w:drawing>
      </w:r>
      <w:r w:rsidR="00C60528" w:rsidRPr="00A32C8B">
        <w:rPr>
          <w:rFonts w:ascii="Verdana" w:hAnsi="Verdana" w:cs="Arial"/>
          <w:sz w:val="18"/>
          <w:szCs w:val="18"/>
          <w:lang w:val="es-CO"/>
        </w:rPr>
        <w:t>San Benito Abad – Sucre</w:t>
      </w:r>
    </w:p>
    <w:p w14:paraId="704D72D4" w14:textId="77777777" w:rsidR="001809D7" w:rsidRPr="00A32C8B" w:rsidRDefault="001809D7" w:rsidP="00D06D28">
      <w:pPr>
        <w:pStyle w:val="Prrafodelista"/>
        <w:spacing w:line="240" w:lineRule="auto"/>
        <w:jc w:val="both"/>
        <w:rPr>
          <w:rFonts w:ascii="Verdana" w:hAnsi="Verdana" w:cs="Arial"/>
        </w:rPr>
      </w:pPr>
    </w:p>
    <w:p w14:paraId="663B10F2" w14:textId="77777777" w:rsidR="0073512E" w:rsidRPr="00A32C8B" w:rsidRDefault="0073512E" w:rsidP="00D06D28">
      <w:pPr>
        <w:contextualSpacing/>
        <w:jc w:val="center"/>
        <w:rPr>
          <w:rFonts w:ascii="Verdana" w:hAnsi="Verdana" w:cs="Arial"/>
          <w:sz w:val="18"/>
          <w:szCs w:val="18"/>
        </w:rPr>
      </w:pPr>
      <w:r w:rsidRPr="00A32C8B">
        <w:rPr>
          <w:rFonts w:ascii="Verdana" w:eastAsia="Arial" w:hAnsi="Verdana" w:cs="Arial"/>
          <w:b/>
          <w:bCs/>
          <w:sz w:val="18"/>
          <w:szCs w:val="18"/>
        </w:rPr>
        <w:t>Fuente</w:t>
      </w:r>
      <w:r w:rsidRPr="00A32C8B">
        <w:rPr>
          <w:rFonts w:ascii="Verdana" w:eastAsia="Arial" w:hAnsi="Verdana" w:cs="Arial"/>
          <w:sz w:val="18"/>
          <w:szCs w:val="18"/>
        </w:rPr>
        <w:t>: Elaboración propia con base en la información remitida por la Entidad Territorial</w:t>
      </w:r>
    </w:p>
    <w:p w14:paraId="0305FD58" w14:textId="77777777" w:rsidR="001809D7" w:rsidRPr="00A32C8B" w:rsidRDefault="001809D7" w:rsidP="00316B71">
      <w:pPr>
        <w:contextualSpacing/>
        <w:jc w:val="both"/>
        <w:rPr>
          <w:rFonts w:ascii="Verdana" w:hAnsi="Verdana" w:cs="Arial"/>
        </w:rPr>
      </w:pPr>
    </w:p>
    <w:p w14:paraId="17D4BBE3" w14:textId="77777777" w:rsidR="7F647B93" w:rsidRPr="00A32C8B" w:rsidRDefault="0098274D" w:rsidP="00D06D28">
      <w:pPr>
        <w:pStyle w:val="Prrafodelista"/>
        <w:spacing w:line="240" w:lineRule="auto"/>
        <w:ind w:left="0"/>
        <w:jc w:val="both"/>
        <w:rPr>
          <w:rFonts w:ascii="Verdana" w:hAnsi="Verdana" w:cs="Arial"/>
        </w:rPr>
      </w:pPr>
      <w:r w:rsidRPr="00A32C8B">
        <w:rPr>
          <w:rFonts w:ascii="Verdana" w:hAnsi="Verdana" w:cs="Arial"/>
        </w:rPr>
        <w:t xml:space="preserve">Se puede observar que el </w:t>
      </w:r>
      <w:r w:rsidR="00C227FB" w:rsidRPr="00A32C8B">
        <w:rPr>
          <w:rFonts w:ascii="Verdana" w:hAnsi="Verdana" w:cs="Arial"/>
        </w:rPr>
        <w:t>S</w:t>
      </w:r>
      <w:r w:rsidRPr="00A32C8B">
        <w:rPr>
          <w:rFonts w:ascii="Verdana" w:hAnsi="Verdana" w:cs="Arial"/>
        </w:rPr>
        <w:t xml:space="preserve">ector con mayor proyección de </w:t>
      </w:r>
      <w:r w:rsidR="005D612B" w:rsidRPr="00A32C8B">
        <w:rPr>
          <w:rFonts w:ascii="Verdana" w:hAnsi="Verdana" w:cs="Arial"/>
        </w:rPr>
        <w:t>inversión</w:t>
      </w:r>
      <w:r w:rsidRPr="00A32C8B">
        <w:rPr>
          <w:rFonts w:ascii="Verdana" w:hAnsi="Verdana" w:cs="Arial"/>
        </w:rPr>
        <w:t xml:space="preserve"> es </w:t>
      </w:r>
      <w:r w:rsidR="0042372E" w:rsidRPr="00A32C8B">
        <w:rPr>
          <w:rFonts w:ascii="Verdana" w:hAnsi="Verdana" w:cs="Arial"/>
        </w:rPr>
        <w:t>For</w:t>
      </w:r>
      <w:r w:rsidR="005D612B" w:rsidRPr="00A32C8B">
        <w:rPr>
          <w:rFonts w:ascii="Verdana" w:hAnsi="Verdana" w:cs="Arial"/>
        </w:rPr>
        <w:t>talecimiento Institucional</w:t>
      </w:r>
      <w:r w:rsidR="00AD51C6" w:rsidRPr="00A32C8B">
        <w:rPr>
          <w:rFonts w:ascii="Verdana" w:hAnsi="Verdana" w:cs="Arial"/>
        </w:rPr>
        <w:t xml:space="preserve"> con $3.036.309.000, seguido por </w:t>
      </w:r>
      <w:r w:rsidR="00C227FB" w:rsidRPr="00A32C8B">
        <w:rPr>
          <w:rFonts w:ascii="Verdana" w:hAnsi="Verdana" w:cs="Arial"/>
        </w:rPr>
        <w:t xml:space="preserve">el de </w:t>
      </w:r>
      <w:r w:rsidR="00AD51C6" w:rsidRPr="00A32C8B">
        <w:rPr>
          <w:rFonts w:ascii="Verdana" w:hAnsi="Verdana" w:cs="Arial"/>
        </w:rPr>
        <w:t xml:space="preserve">Servicios Públicos con una inversión de </w:t>
      </w:r>
      <w:r w:rsidR="004B7257" w:rsidRPr="00A32C8B">
        <w:rPr>
          <w:rFonts w:ascii="Verdana" w:hAnsi="Verdana" w:cs="Arial"/>
        </w:rPr>
        <w:t>$2.510.966.000</w:t>
      </w:r>
      <w:r w:rsidR="00E234E5" w:rsidRPr="00A32C8B">
        <w:rPr>
          <w:rFonts w:ascii="Verdana" w:hAnsi="Verdana" w:cs="Arial"/>
        </w:rPr>
        <w:t xml:space="preserve"> y por Justicia y Seguridad</w:t>
      </w:r>
      <w:r w:rsidR="00D1789E" w:rsidRPr="00A32C8B">
        <w:rPr>
          <w:rFonts w:ascii="Verdana" w:hAnsi="Verdana" w:cs="Arial"/>
        </w:rPr>
        <w:t xml:space="preserve"> con una inversión </w:t>
      </w:r>
      <w:r w:rsidR="007843BE" w:rsidRPr="00A32C8B">
        <w:rPr>
          <w:rFonts w:ascii="Verdana" w:hAnsi="Verdana" w:cs="Arial"/>
        </w:rPr>
        <w:t>de</w:t>
      </w:r>
      <w:r w:rsidR="007A7C87" w:rsidRPr="00A32C8B">
        <w:rPr>
          <w:rFonts w:ascii="Verdana" w:hAnsi="Verdana" w:cs="Arial"/>
        </w:rPr>
        <w:t xml:space="preserve"> $688.215.000</w:t>
      </w:r>
      <w:r w:rsidR="00D1789E" w:rsidRPr="00A32C8B">
        <w:rPr>
          <w:rFonts w:ascii="Verdana" w:hAnsi="Verdana" w:cs="Arial"/>
        </w:rPr>
        <w:t xml:space="preserve">. </w:t>
      </w:r>
      <w:r w:rsidR="00835579" w:rsidRPr="00A32C8B">
        <w:rPr>
          <w:rFonts w:ascii="Verdana" w:hAnsi="Verdana" w:cs="Arial"/>
        </w:rPr>
        <w:t xml:space="preserve">Los </w:t>
      </w:r>
      <w:r w:rsidR="00C227FB" w:rsidRPr="00A32C8B">
        <w:rPr>
          <w:rFonts w:ascii="Verdana" w:hAnsi="Verdana" w:cs="Arial"/>
        </w:rPr>
        <w:t>S</w:t>
      </w:r>
      <w:r w:rsidR="00835579" w:rsidRPr="00A32C8B">
        <w:rPr>
          <w:rFonts w:ascii="Verdana" w:hAnsi="Verdana" w:cs="Arial"/>
        </w:rPr>
        <w:t>ectores con una menor proyección de inversión con los recursos de Propósito General son Vivienda</w:t>
      </w:r>
      <w:r w:rsidR="008B2553" w:rsidRPr="00A32C8B">
        <w:rPr>
          <w:rFonts w:ascii="Verdana" w:hAnsi="Verdana" w:cs="Arial"/>
        </w:rPr>
        <w:t xml:space="preserve"> con una inversión de $147.524.000, Cultura con un</w:t>
      </w:r>
      <w:r w:rsidR="004F4089" w:rsidRPr="00A32C8B">
        <w:rPr>
          <w:rFonts w:ascii="Verdana" w:hAnsi="Verdana" w:cs="Arial"/>
        </w:rPr>
        <w:t xml:space="preserve">a inversión $96.106.000 y </w:t>
      </w:r>
      <w:r w:rsidR="00FC468A" w:rsidRPr="00A32C8B">
        <w:rPr>
          <w:rFonts w:ascii="Verdana" w:hAnsi="Verdana" w:cs="Arial"/>
        </w:rPr>
        <w:t>E</w:t>
      </w:r>
      <w:r w:rsidR="004F4089" w:rsidRPr="00A32C8B">
        <w:rPr>
          <w:rFonts w:ascii="Verdana" w:hAnsi="Verdana" w:cs="Arial"/>
        </w:rPr>
        <w:t xml:space="preserve">ducación con una inversión de </w:t>
      </w:r>
      <w:r w:rsidR="000B1B5E" w:rsidRPr="00A32C8B">
        <w:rPr>
          <w:rFonts w:ascii="Verdana" w:hAnsi="Verdana" w:cs="Arial"/>
        </w:rPr>
        <w:t>$54.862.000</w:t>
      </w:r>
      <w:r w:rsidR="00C227FB" w:rsidRPr="00A32C8B">
        <w:rPr>
          <w:rFonts w:ascii="Verdana" w:hAnsi="Verdana" w:cs="Arial"/>
        </w:rPr>
        <w:t>.</w:t>
      </w:r>
    </w:p>
    <w:p w14:paraId="5738BFAB" w14:textId="77777777" w:rsidR="00EE6CB9" w:rsidRPr="00A32C8B" w:rsidRDefault="00EE6CB9" w:rsidP="00D06D28">
      <w:pPr>
        <w:pStyle w:val="Prrafodelista"/>
        <w:spacing w:line="240" w:lineRule="auto"/>
        <w:ind w:left="0"/>
        <w:jc w:val="both"/>
        <w:rPr>
          <w:rFonts w:ascii="Verdana" w:hAnsi="Verdana" w:cs="Arial"/>
        </w:rPr>
      </w:pPr>
    </w:p>
    <w:p w14:paraId="371DE98D" w14:textId="77777777" w:rsidR="1BF61A9A" w:rsidRPr="00A32C8B" w:rsidRDefault="005D7814" w:rsidP="00D06D28">
      <w:pPr>
        <w:contextualSpacing/>
        <w:jc w:val="both"/>
        <w:rPr>
          <w:rFonts w:ascii="Verdana" w:hAnsi="Verdana" w:cs="Arial"/>
          <w:b/>
          <w:bCs/>
          <w:sz w:val="22"/>
          <w:szCs w:val="22"/>
        </w:rPr>
      </w:pPr>
      <w:r w:rsidRPr="00A32C8B">
        <w:rPr>
          <w:rFonts w:ascii="Verdana" w:hAnsi="Verdana" w:cs="Arial"/>
          <w:b/>
          <w:bCs/>
          <w:sz w:val="22"/>
          <w:szCs w:val="22"/>
        </w:rPr>
        <w:t xml:space="preserve">c. </w:t>
      </w:r>
      <w:r w:rsidR="1BF61A9A" w:rsidRPr="00A32C8B">
        <w:rPr>
          <w:rFonts w:ascii="Verdana" w:hAnsi="Verdana" w:cs="Arial"/>
          <w:b/>
          <w:bCs/>
          <w:sz w:val="22"/>
          <w:szCs w:val="22"/>
        </w:rPr>
        <w:t>Banco de Programas y Proyectos de Inversión Municipal.</w:t>
      </w:r>
    </w:p>
    <w:p w14:paraId="11958551" w14:textId="77777777" w:rsidR="1BF61A9A" w:rsidRPr="00A32C8B" w:rsidRDefault="1BF61A9A" w:rsidP="00316B71">
      <w:pPr>
        <w:contextualSpacing/>
        <w:jc w:val="both"/>
        <w:rPr>
          <w:rFonts w:ascii="Verdana" w:hAnsi="Verdana" w:cs="Arial"/>
        </w:rPr>
      </w:pPr>
    </w:p>
    <w:p w14:paraId="302825A8" w14:textId="77777777" w:rsidR="1BF61A9A" w:rsidRPr="00A32C8B" w:rsidRDefault="1BF61A9A" w:rsidP="00D06D28">
      <w:pPr>
        <w:pStyle w:val="Prrafodelista"/>
        <w:spacing w:line="240" w:lineRule="auto"/>
        <w:ind w:left="0"/>
        <w:jc w:val="both"/>
        <w:rPr>
          <w:rFonts w:ascii="Verdana" w:hAnsi="Verdana" w:cs="Arial"/>
        </w:rPr>
      </w:pPr>
      <w:r w:rsidRPr="00A32C8B">
        <w:rPr>
          <w:rFonts w:ascii="Verdana" w:eastAsia="Arial" w:hAnsi="Verdana" w:cs="Arial"/>
        </w:rPr>
        <w:t>De conformidad con el artículo 27 de la Ley 152 de 1994, Ley Orgánica del Plan de Desarrollo, “</w:t>
      </w:r>
      <w:r w:rsidRPr="00A32C8B">
        <w:rPr>
          <w:rFonts w:ascii="Verdana" w:eastAsia="Arial" w:hAnsi="Verdana" w:cs="Arial"/>
          <w:i/>
          <w:iCs/>
        </w:rPr>
        <w:t>el Banco de Programas y Proyectos de Inversión Nacional es un instrumento para la planeación que registra los programas y proyectos viables técnica, ambiental y socioeconómicamente, susceptibles de financiación con recursos del Presupuesto General de la Nación</w:t>
      </w:r>
      <w:r w:rsidRPr="00A32C8B">
        <w:rPr>
          <w:rFonts w:ascii="Verdana" w:eastAsia="Arial" w:hAnsi="Verdana" w:cs="Arial"/>
        </w:rPr>
        <w:t>”. En esta línea, los bancos de programas y proyectos constituyen un instrumento fundamental para la planeación del desarrollo de las entidades estatales y ofrecen la compilación y sistematización de las iniciativas viabilizadas de inversión pública.</w:t>
      </w:r>
    </w:p>
    <w:p w14:paraId="0F395E79" w14:textId="77777777" w:rsidR="1BF61A9A" w:rsidRPr="00A32C8B" w:rsidRDefault="1BF61A9A" w:rsidP="00D06D28">
      <w:pPr>
        <w:pStyle w:val="Prrafodelista"/>
        <w:spacing w:line="240" w:lineRule="auto"/>
        <w:jc w:val="both"/>
        <w:rPr>
          <w:rFonts w:ascii="Verdana" w:hAnsi="Verdana" w:cs="Arial"/>
        </w:rPr>
      </w:pPr>
    </w:p>
    <w:p w14:paraId="26EA0387" w14:textId="77777777" w:rsidR="00C227FB" w:rsidRPr="00A32C8B" w:rsidRDefault="1BF61A9A" w:rsidP="00D06D28">
      <w:pPr>
        <w:pStyle w:val="Prrafodelista"/>
        <w:spacing w:line="240" w:lineRule="auto"/>
        <w:ind w:left="0"/>
        <w:jc w:val="both"/>
        <w:rPr>
          <w:rFonts w:ascii="Verdana" w:eastAsia="Arial" w:hAnsi="Verdana" w:cs="Arial"/>
        </w:rPr>
      </w:pPr>
      <w:r w:rsidRPr="00A32C8B">
        <w:rPr>
          <w:rFonts w:ascii="Verdana" w:eastAsia="Arial" w:hAnsi="Verdana" w:cs="Arial"/>
        </w:rPr>
        <w:lastRenderedPageBreak/>
        <w:t>Al respecto, frente a la obligatoriedad de su conformación en las entidades territoriales, el artículo 49, numerales 3 y 4 de la norma citada, establece que:</w:t>
      </w:r>
    </w:p>
    <w:p w14:paraId="7A961507" w14:textId="77777777" w:rsidR="00C227FB" w:rsidRPr="00A32C8B" w:rsidRDefault="00C227FB" w:rsidP="00D06D28">
      <w:pPr>
        <w:pStyle w:val="Prrafodelista"/>
        <w:spacing w:line="240" w:lineRule="auto"/>
        <w:ind w:left="0"/>
        <w:jc w:val="both"/>
        <w:rPr>
          <w:rFonts w:ascii="Verdana" w:eastAsia="Arial" w:hAnsi="Verdana" w:cs="Arial"/>
        </w:rPr>
      </w:pPr>
    </w:p>
    <w:p w14:paraId="6AB19637" w14:textId="77777777" w:rsidR="00714338" w:rsidRPr="00A32C8B" w:rsidRDefault="1BF61A9A" w:rsidP="00D06D28">
      <w:pPr>
        <w:pStyle w:val="Prrafodelista"/>
        <w:spacing w:line="240" w:lineRule="auto"/>
        <w:ind w:left="708"/>
        <w:jc w:val="both"/>
        <w:rPr>
          <w:rFonts w:ascii="Verdana" w:eastAsia="Arial" w:hAnsi="Verdana" w:cs="Arial"/>
          <w:i/>
          <w:iCs/>
          <w:sz w:val="18"/>
          <w:szCs w:val="18"/>
        </w:rPr>
      </w:pPr>
      <w:r w:rsidRPr="00A32C8B">
        <w:rPr>
          <w:rFonts w:ascii="Verdana" w:eastAsia="Arial" w:hAnsi="Verdana" w:cs="Arial"/>
          <w:sz w:val="18"/>
          <w:szCs w:val="18"/>
        </w:rPr>
        <w:t>“</w:t>
      </w:r>
      <w:r w:rsidR="00714338" w:rsidRPr="00A32C8B">
        <w:rPr>
          <w:rFonts w:ascii="Verdana" w:eastAsia="Arial" w:hAnsi="Verdana" w:cs="Arial"/>
          <w:sz w:val="18"/>
          <w:szCs w:val="18"/>
        </w:rPr>
        <w:t xml:space="preserve">3. </w:t>
      </w:r>
      <w:r w:rsidR="00714338" w:rsidRPr="00A32C8B">
        <w:rPr>
          <w:rFonts w:ascii="Verdana" w:eastAsia="Arial" w:hAnsi="Verdana" w:cs="Arial"/>
          <w:i/>
          <w:iCs/>
          <w:sz w:val="18"/>
          <w:szCs w:val="18"/>
        </w:rPr>
        <w:t>L</w:t>
      </w:r>
      <w:r w:rsidRPr="00A32C8B">
        <w:rPr>
          <w:rFonts w:ascii="Verdana" w:eastAsia="Arial" w:hAnsi="Verdana" w:cs="Arial"/>
          <w:i/>
          <w:iCs/>
          <w:sz w:val="18"/>
          <w:szCs w:val="18"/>
        </w:rPr>
        <w:t>as entidades territoriales, a través de sus organismos de Planeación, organizarán y pondrán en funcionamiento bancos de programas y proyectos y sistemas de información para la planeación</w:t>
      </w:r>
      <w:r w:rsidR="00714338" w:rsidRPr="00A32C8B">
        <w:rPr>
          <w:rFonts w:ascii="Verdana" w:eastAsia="Arial" w:hAnsi="Verdana" w:cs="Arial"/>
          <w:i/>
          <w:iCs/>
          <w:sz w:val="18"/>
          <w:szCs w:val="18"/>
        </w:rPr>
        <w:t xml:space="preserve"> El Departamento Nacional de Planeación organizará las metodologías, criterios y procedimientos que permitan integrar estos sistemas para la planeación y una Red Nacional de Bancos de Programas y Proyectos, de acuerdo con lo que se disponga en el reglamento.</w:t>
      </w:r>
    </w:p>
    <w:p w14:paraId="39DCB2BE" w14:textId="77777777" w:rsidR="00C227FB" w:rsidRPr="00A32C8B" w:rsidRDefault="00C227FB" w:rsidP="00D06D28">
      <w:pPr>
        <w:pStyle w:val="Prrafodelista"/>
        <w:spacing w:line="240" w:lineRule="auto"/>
        <w:ind w:left="708"/>
        <w:jc w:val="both"/>
        <w:rPr>
          <w:rFonts w:ascii="Verdana" w:eastAsia="Arial" w:hAnsi="Verdana" w:cs="Arial"/>
          <w:i/>
          <w:iCs/>
          <w:sz w:val="18"/>
          <w:szCs w:val="18"/>
        </w:rPr>
      </w:pPr>
    </w:p>
    <w:p w14:paraId="62C1F90A" w14:textId="77777777" w:rsidR="1BF61A9A" w:rsidRPr="00A32C8B" w:rsidRDefault="00714338" w:rsidP="00D06D28">
      <w:pPr>
        <w:pStyle w:val="Prrafodelista"/>
        <w:spacing w:line="240" w:lineRule="auto"/>
        <w:ind w:left="708"/>
        <w:jc w:val="both"/>
        <w:rPr>
          <w:rFonts w:ascii="Verdana" w:eastAsia="Arial" w:hAnsi="Verdana" w:cs="Arial"/>
          <w:i/>
          <w:iCs/>
          <w:sz w:val="18"/>
          <w:szCs w:val="18"/>
        </w:rPr>
      </w:pPr>
      <w:r w:rsidRPr="00A32C8B">
        <w:rPr>
          <w:rFonts w:ascii="Verdana" w:eastAsia="Arial" w:hAnsi="Verdana" w:cs="Arial"/>
          <w:i/>
          <w:iCs/>
          <w:sz w:val="18"/>
          <w:szCs w:val="18"/>
        </w:rPr>
        <w:t>4. Los departamento, distritos y municipios con 100.000 o más habitantes cumplirán lo establecido en el numeral anterior en un plazo máximo de dieciocho meses y los demás municipios, en un plazo máximo de tres años, contados a partir de la vigencia de la presente Ley, para lo cual los departamentos prestarán el apoyo necesario</w:t>
      </w:r>
      <w:r w:rsidR="1BF61A9A" w:rsidRPr="00A32C8B">
        <w:rPr>
          <w:rFonts w:ascii="Verdana" w:eastAsia="Arial" w:hAnsi="Verdana" w:cs="Arial"/>
          <w:i/>
          <w:iCs/>
          <w:sz w:val="18"/>
          <w:szCs w:val="18"/>
        </w:rPr>
        <w:t>”.</w:t>
      </w:r>
    </w:p>
    <w:p w14:paraId="467BE28D" w14:textId="77777777" w:rsidR="1BF61A9A" w:rsidRPr="00A32C8B" w:rsidRDefault="1BF61A9A" w:rsidP="00D06D28">
      <w:pPr>
        <w:pStyle w:val="Prrafodelista"/>
        <w:spacing w:line="240" w:lineRule="auto"/>
        <w:ind w:left="0"/>
        <w:jc w:val="both"/>
        <w:rPr>
          <w:rFonts w:ascii="Verdana" w:hAnsi="Verdana" w:cs="Arial"/>
        </w:rPr>
      </w:pPr>
    </w:p>
    <w:p w14:paraId="19AF26F9" w14:textId="77777777" w:rsidR="1BF61A9A" w:rsidRPr="00A32C8B" w:rsidRDefault="1BF61A9A" w:rsidP="00D06D28">
      <w:pPr>
        <w:pStyle w:val="Prrafodelista"/>
        <w:spacing w:line="240" w:lineRule="auto"/>
        <w:ind w:left="0"/>
        <w:jc w:val="both"/>
        <w:rPr>
          <w:rFonts w:ascii="Verdana" w:hAnsi="Verdana" w:cs="Arial"/>
        </w:rPr>
      </w:pPr>
      <w:r w:rsidRPr="00A32C8B">
        <w:rPr>
          <w:rFonts w:ascii="Verdana" w:eastAsia="Arial" w:hAnsi="Verdana" w:cs="Arial"/>
        </w:rPr>
        <w:t xml:space="preserve">Ahora bien, para efectos de la evaluación de este instrumento para la gestión pública territorial, el Municipio de </w:t>
      </w:r>
      <w:r w:rsidR="00EF1A7E" w:rsidRPr="00A32C8B">
        <w:rPr>
          <w:rFonts w:ascii="Verdana" w:eastAsia="Arial" w:hAnsi="Verdana" w:cs="Arial"/>
        </w:rPr>
        <w:t>San Benito Abad</w:t>
      </w:r>
      <w:r w:rsidR="20360E0F" w:rsidRPr="00A32C8B">
        <w:rPr>
          <w:rFonts w:ascii="Verdana" w:eastAsia="Arial" w:hAnsi="Verdana" w:cs="Arial"/>
        </w:rPr>
        <w:t xml:space="preserve"> – </w:t>
      </w:r>
      <w:r w:rsidR="00EF1A7E" w:rsidRPr="00A32C8B">
        <w:rPr>
          <w:rFonts w:ascii="Verdana" w:eastAsia="Arial" w:hAnsi="Verdana" w:cs="Arial"/>
        </w:rPr>
        <w:t>Sucre</w:t>
      </w:r>
      <w:r w:rsidRPr="00A32C8B">
        <w:rPr>
          <w:rFonts w:ascii="Verdana" w:eastAsia="Arial" w:hAnsi="Verdana" w:cs="Arial"/>
        </w:rPr>
        <w:t xml:space="preserve"> </w:t>
      </w:r>
      <w:r w:rsidR="001C2937" w:rsidRPr="00A32C8B">
        <w:rPr>
          <w:rFonts w:ascii="Verdana" w:eastAsia="Arial" w:hAnsi="Verdana" w:cs="Arial"/>
        </w:rPr>
        <w:t xml:space="preserve">puso </w:t>
      </w:r>
      <w:r w:rsidRPr="00A32C8B">
        <w:rPr>
          <w:rFonts w:ascii="Verdana" w:eastAsia="Arial" w:hAnsi="Verdana" w:cs="Arial"/>
        </w:rPr>
        <w:t>a disposición de la DAF diferentes soportes que demuestran su institucionalización y puesta en funcionamiento como</w:t>
      </w:r>
      <w:r w:rsidR="005C18CB" w:rsidRPr="00A32C8B">
        <w:rPr>
          <w:rFonts w:ascii="Verdana" w:eastAsia="Arial" w:hAnsi="Verdana" w:cs="Arial"/>
        </w:rPr>
        <w:t>, por ejemplo</w:t>
      </w:r>
      <w:r w:rsidRPr="00A32C8B">
        <w:rPr>
          <w:rFonts w:ascii="Verdana" w:eastAsia="Arial" w:hAnsi="Verdana" w:cs="Arial"/>
        </w:rPr>
        <w:t>:</w:t>
      </w:r>
    </w:p>
    <w:p w14:paraId="6F76D993" w14:textId="77777777" w:rsidR="1BF61A9A" w:rsidRPr="00A32C8B" w:rsidRDefault="1BF61A9A" w:rsidP="00D06D28">
      <w:pPr>
        <w:pStyle w:val="Prrafodelista"/>
        <w:spacing w:line="240" w:lineRule="auto"/>
        <w:ind w:left="0"/>
        <w:jc w:val="both"/>
        <w:rPr>
          <w:rFonts w:ascii="Verdana" w:hAnsi="Verdana" w:cs="Arial"/>
        </w:rPr>
      </w:pPr>
    </w:p>
    <w:p w14:paraId="3D85C24E" w14:textId="77777777" w:rsidR="00C3634E" w:rsidRPr="00A32C8B" w:rsidRDefault="005C18CB" w:rsidP="00D06D28">
      <w:pPr>
        <w:pStyle w:val="Prrafodelista"/>
        <w:numPr>
          <w:ilvl w:val="0"/>
          <w:numId w:val="47"/>
        </w:numPr>
        <w:spacing w:line="240" w:lineRule="auto"/>
        <w:jc w:val="both"/>
        <w:rPr>
          <w:rFonts w:ascii="Verdana" w:eastAsia="Arial" w:hAnsi="Verdana" w:cs="Arial"/>
        </w:rPr>
      </w:pPr>
      <w:r w:rsidRPr="00A32C8B">
        <w:rPr>
          <w:rFonts w:ascii="Verdana" w:eastAsia="Arial" w:hAnsi="Verdana" w:cs="Arial"/>
        </w:rPr>
        <w:t xml:space="preserve">El </w:t>
      </w:r>
      <w:r w:rsidR="44BAE9AB" w:rsidRPr="00A32C8B">
        <w:rPr>
          <w:rFonts w:ascii="Verdana" w:eastAsia="Arial" w:hAnsi="Verdana" w:cs="Arial"/>
        </w:rPr>
        <w:t>Decreto No. 14 del 14 de enero de 2021 “</w:t>
      </w:r>
      <w:r w:rsidR="44BAE9AB" w:rsidRPr="00A32C8B">
        <w:rPr>
          <w:rFonts w:ascii="Verdana" w:eastAsia="Arial" w:hAnsi="Verdana" w:cs="Arial"/>
          <w:i/>
          <w:iCs/>
        </w:rPr>
        <w:t xml:space="preserve">Por medio del cual se actualiza el banco de programas y </w:t>
      </w:r>
      <w:r w:rsidR="419A780D" w:rsidRPr="00A32C8B">
        <w:rPr>
          <w:rFonts w:ascii="Verdana" w:eastAsia="Arial" w:hAnsi="Verdana" w:cs="Arial"/>
          <w:i/>
          <w:iCs/>
        </w:rPr>
        <w:t>proyectos</w:t>
      </w:r>
      <w:r w:rsidR="44BAE9AB" w:rsidRPr="00A32C8B">
        <w:rPr>
          <w:rFonts w:ascii="Verdana" w:eastAsia="Arial" w:hAnsi="Verdana" w:cs="Arial"/>
          <w:i/>
          <w:iCs/>
        </w:rPr>
        <w:t xml:space="preserve"> de inversión del Municipio de </w:t>
      </w:r>
      <w:r w:rsidR="00EF1A7E" w:rsidRPr="00A32C8B">
        <w:rPr>
          <w:rFonts w:ascii="Verdana" w:eastAsia="Arial" w:hAnsi="Verdana" w:cs="Arial"/>
          <w:i/>
          <w:iCs/>
        </w:rPr>
        <w:t>San Benito Abad</w:t>
      </w:r>
      <w:r w:rsidR="44BAE9AB" w:rsidRPr="00A32C8B">
        <w:rPr>
          <w:rFonts w:ascii="Verdana" w:eastAsia="Arial" w:hAnsi="Verdana" w:cs="Arial"/>
          <w:i/>
          <w:iCs/>
        </w:rPr>
        <w:t xml:space="preserve"> - </w:t>
      </w:r>
      <w:r w:rsidR="00EF1A7E" w:rsidRPr="00A32C8B">
        <w:rPr>
          <w:rFonts w:ascii="Verdana" w:eastAsia="Arial" w:hAnsi="Verdana" w:cs="Arial"/>
          <w:i/>
          <w:iCs/>
        </w:rPr>
        <w:t>Sucre</w:t>
      </w:r>
      <w:r w:rsidR="44BAE9AB" w:rsidRPr="00A32C8B">
        <w:rPr>
          <w:rFonts w:ascii="Verdana" w:eastAsia="Arial" w:hAnsi="Verdana" w:cs="Arial"/>
        </w:rPr>
        <w:t>”</w:t>
      </w:r>
      <w:r w:rsidRPr="00A32C8B">
        <w:rPr>
          <w:rFonts w:ascii="Verdana" w:eastAsia="Arial" w:hAnsi="Verdana" w:cs="Arial"/>
        </w:rPr>
        <w:t>.</w:t>
      </w:r>
    </w:p>
    <w:p w14:paraId="4F7C0560" w14:textId="77777777" w:rsidR="1BF61A9A" w:rsidRPr="00A32C8B" w:rsidRDefault="005C18CB" w:rsidP="00D06D28">
      <w:pPr>
        <w:pStyle w:val="Prrafodelista"/>
        <w:numPr>
          <w:ilvl w:val="0"/>
          <w:numId w:val="47"/>
        </w:numPr>
        <w:spacing w:line="240" w:lineRule="auto"/>
        <w:jc w:val="both"/>
        <w:rPr>
          <w:rFonts w:ascii="Verdana" w:eastAsia="Arial" w:hAnsi="Verdana" w:cs="Arial"/>
        </w:rPr>
      </w:pPr>
      <w:r w:rsidRPr="00A32C8B">
        <w:rPr>
          <w:rFonts w:ascii="Verdana" w:eastAsia="Arial" w:hAnsi="Verdana" w:cs="Arial"/>
        </w:rPr>
        <w:t xml:space="preserve">Las </w:t>
      </w:r>
      <w:r w:rsidR="3290754A" w:rsidRPr="00A32C8B">
        <w:rPr>
          <w:rFonts w:ascii="Verdana" w:eastAsia="Arial" w:hAnsi="Verdana" w:cs="Arial"/>
        </w:rPr>
        <w:t>11 Fichas de estadísticas básicas de información -</w:t>
      </w:r>
      <w:r w:rsidRPr="00A32C8B">
        <w:rPr>
          <w:rFonts w:ascii="Verdana" w:eastAsia="Arial" w:hAnsi="Verdana" w:cs="Arial"/>
        </w:rPr>
        <w:t xml:space="preserve"> </w:t>
      </w:r>
      <w:r w:rsidR="3290754A" w:rsidRPr="00A32C8B">
        <w:rPr>
          <w:rFonts w:ascii="Verdana" w:eastAsia="Arial" w:hAnsi="Verdana" w:cs="Arial"/>
        </w:rPr>
        <w:t>EBI de los proyectos de inversión formulados.</w:t>
      </w:r>
    </w:p>
    <w:p w14:paraId="63E701F3" w14:textId="77777777" w:rsidR="5BC9A55F" w:rsidRPr="00A32C8B" w:rsidRDefault="5BC9A55F" w:rsidP="00D06D28">
      <w:pPr>
        <w:pStyle w:val="Prrafodelista"/>
        <w:spacing w:line="240" w:lineRule="auto"/>
        <w:ind w:left="0"/>
        <w:jc w:val="both"/>
        <w:rPr>
          <w:rFonts w:ascii="Verdana" w:eastAsia="Arial" w:hAnsi="Verdana" w:cs="Arial"/>
        </w:rPr>
      </w:pPr>
    </w:p>
    <w:p w14:paraId="3042AB75" w14:textId="77777777" w:rsidR="0A417C73" w:rsidRPr="00A32C8B" w:rsidRDefault="4D11053E" w:rsidP="00D06D28">
      <w:pPr>
        <w:pStyle w:val="Prrafodelista"/>
        <w:spacing w:line="240" w:lineRule="auto"/>
        <w:ind w:left="0"/>
        <w:jc w:val="both"/>
        <w:rPr>
          <w:rFonts w:ascii="Verdana" w:hAnsi="Verdana" w:cs="Arial"/>
        </w:rPr>
      </w:pPr>
      <w:r w:rsidRPr="00A32C8B">
        <w:rPr>
          <w:rFonts w:ascii="Verdana" w:eastAsia="Arial" w:hAnsi="Verdana" w:cs="Arial"/>
        </w:rPr>
        <w:t xml:space="preserve">Frente al primer soporte, se </w:t>
      </w:r>
      <w:r w:rsidR="36ACC83C" w:rsidRPr="00A32C8B">
        <w:rPr>
          <w:rFonts w:ascii="Verdana" w:eastAsia="Arial" w:hAnsi="Verdana" w:cs="Arial"/>
        </w:rPr>
        <w:t>desta</w:t>
      </w:r>
      <w:r w:rsidR="2713AD97" w:rsidRPr="00A32C8B">
        <w:rPr>
          <w:rFonts w:ascii="Verdana" w:eastAsia="Arial" w:hAnsi="Verdana" w:cs="Arial"/>
        </w:rPr>
        <w:t xml:space="preserve">ca </w:t>
      </w:r>
      <w:r w:rsidR="36ACC83C" w:rsidRPr="00A32C8B">
        <w:rPr>
          <w:rFonts w:ascii="Verdana" w:eastAsia="Arial" w:hAnsi="Verdana" w:cs="Arial"/>
        </w:rPr>
        <w:t>su</w:t>
      </w:r>
      <w:r w:rsidRPr="00A32C8B">
        <w:rPr>
          <w:rFonts w:ascii="Verdana" w:eastAsia="Arial" w:hAnsi="Verdana" w:cs="Arial"/>
        </w:rPr>
        <w:t xml:space="preserve"> soporte normativo no solo en la Ley 152 de 1994, sino </w:t>
      </w:r>
      <w:r w:rsidR="5CFE9C82" w:rsidRPr="00A32C8B">
        <w:rPr>
          <w:rFonts w:ascii="Verdana" w:eastAsia="Arial" w:hAnsi="Verdana" w:cs="Arial"/>
        </w:rPr>
        <w:t>también</w:t>
      </w:r>
      <w:r w:rsidRPr="00A32C8B">
        <w:rPr>
          <w:rFonts w:ascii="Verdana" w:eastAsia="Arial" w:hAnsi="Verdana" w:cs="Arial"/>
        </w:rPr>
        <w:t xml:space="preserve"> en normativa reciente en el </w:t>
      </w:r>
      <w:r w:rsidR="74EB9364" w:rsidRPr="00A32C8B">
        <w:rPr>
          <w:rFonts w:ascii="Verdana" w:eastAsia="Arial" w:hAnsi="Verdana" w:cs="Arial"/>
        </w:rPr>
        <w:t>campo</w:t>
      </w:r>
      <w:r w:rsidR="36ACC83C" w:rsidRPr="00A32C8B">
        <w:rPr>
          <w:rFonts w:ascii="Verdana" w:eastAsia="Arial" w:hAnsi="Verdana" w:cs="Arial"/>
        </w:rPr>
        <w:t xml:space="preserve"> </w:t>
      </w:r>
      <w:r w:rsidR="734BD82D" w:rsidRPr="00A32C8B">
        <w:rPr>
          <w:rFonts w:ascii="Verdana" w:eastAsia="Arial" w:hAnsi="Verdana" w:cs="Arial"/>
        </w:rPr>
        <w:t>d</w:t>
      </w:r>
      <w:r w:rsidR="36ACC83C" w:rsidRPr="00A32C8B">
        <w:rPr>
          <w:rFonts w:ascii="Verdana" w:eastAsia="Arial" w:hAnsi="Verdana" w:cs="Arial"/>
        </w:rPr>
        <w:t>e</w:t>
      </w:r>
      <w:r w:rsidRPr="00A32C8B">
        <w:rPr>
          <w:rFonts w:ascii="Verdana" w:eastAsia="Arial" w:hAnsi="Verdana" w:cs="Arial"/>
        </w:rPr>
        <w:t xml:space="preserve"> la planeación</w:t>
      </w:r>
      <w:r w:rsidR="00C3634E" w:rsidRPr="00A32C8B">
        <w:rPr>
          <w:rFonts w:ascii="Verdana" w:eastAsia="Arial" w:hAnsi="Verdana" w:cs="Arial"/>
        </w:rPr>
        <w:t>,</w:t>
      </w:r>
      <w:r w:rsidRPr="00A32C8B">
        <w:rPr>
          <w:rFonts w:ascii="Verdana" w:eastAsia="Arial" w:hAnsi="Verdana" w:cs="Arial"/>
        </w:rPr>
        <w:t xml:space="preserve"> como lo es </w:t>
      </w:r>
      <w:r w:rsidR="70C24A14" w:rsidRPr="00A32C8B">
        <w:rPr>
          <w:rFonts w:ascii="Verdana" w:eastAsia="Arial" w:hAnsi="Verdana" w:cs="Arial"/>
        </w:rPr>
        <w:t>el Decreto Único</w:t>
      </w:r>
      <w:r w:rsidR="78785923" w:rsidRPr="00A32C8B">
        <w:rPr>
          <w:rFonts w:ascii="Verdana" w:eastAsia="Arial" w:hAnsi="Verdana" w:cs="Arial"/>
        </w:rPr>
        <w:t xml:space="preserve"> </w:t>
      </w:r>
      <w:r w:rsidR="66F55AB8" w:rsidRPr="00A32C8B">
        <w:rPr>
          <w:rFonts w:ascii="Verdana" w:eastAsia="Arial" w:hAnsi="Verdana" w:cs="Arial"/>
        </w:rPr>
        <w:t xml:space="preserve">del </w:t>
      </w:r>
      <w:r w:rsidR="70C24A14" w:rsidRPr="00A32C8B">
        <w:rPr>
          <w:rFonts w:ascii="Verdana" w:eastAsia="Arial" w:hAnsi="Verdana" w:cs="Arial"/>
        </w:rPr>
        <w:t>Sector Planeación No. 1082 de 2015, l</w:t>
      </w:r>
      <w:r w:rsidR="78785923" w:rsidRPr="00A32C8B">
        <w:rPr>
          <w:rFonts w:ascii="Verdana" w:eastAsia="Arial" w:hAnsi="Verdana" w:cs="Arial"/>
        </w:rPr>
        <w:t xml:space="preserve">a </w:t>
      </w:r>
      <w:r w:rsidR="757639E6" w:rsidRPr="00A32C8B">
        <w:rPr>
          <w:rFonts w:ascii="Verdana" w:eastAsia="Arial" w:hAnsi="Verdana" w:cs="Arial"/>
        </w:rPr>
        <w:t>R</w:t>
      </w:r>
      <w:r w:rsidR="78785923" w:rsidRPr="00A32C8B">
        <w:rPr>
          <w:rFonts w:ascii="Verdana" w:eastAsia="Arial" w:hAnsi="Verdana" w:cs="Arial"/>
        </w:rPr>
        <w:t>esolución</w:t>
      </w:r>
      <w:r w:rsidR="66F55AB8" w:rsidRPr="00A32C8B">
        <w:rPr>
          <w:rFonts w:ascii="Verdana" w:eastAsia="Arial" w:hAnsi="Verdana" w:cs="Arial"/>
        </w:rPr>
        <w:t xml:space="preserve"> del DNP </w:t>
      </w:r>
      <w:r w:rsidR="78785923" w:rsidRPr="00A32C8B">
        <w:rPr>
          <w:rFonts w:ascii="Verdana" w:eastAsia="Arial" w:hAnsi="Verdana" w:cs="Arial"/>
        </w:rPr>
        <w:t>No. 4788 de 2016 "</w:t>
      </w:r>
      <w:r w:rsidR="78785923" w:rsidRPr="00A32C8B">
        <w:rPr>
          <w:rFonts w:ascii="Verdana" w:eastAsia="Arial" w:hAnsi="Verdana" w:cs="Arial"/>
          <w:i/>
        </w:rPr>
        <w:t xml:space="preserve">por la cual se dictan lineamientos para el registro de la información de inversión pública </w:t>
      </w:r>
      <w:r w:rsidR="78785923" w:rsidRPr="00A32C8B">
        <w:rPr>
          <w:rFonts w:ascii="Verdana" w:eastAsia="Arial" w:hAnsi="Verdana" w:cs="Arial"/>
          <w:i/>
          <w:iCs/>
        </w:rPr>
        <w:t>en</w:t>
      </w:r>
      <w:r w:rsidR="78785923" w:rsidRPr="00A32C8B">
        <w:rPr>
          <w:rFonts w:ascii="Verdana" w:eastAsia="Arial" w:hAnsi="Verdana" w:cs="Arial"/>
          <w:i/>
        </w:rPr>
        <w:t xml:space="preserve"> las entidades territoriales</w:t>
      </w:r>
      <w:r w:rsidR="78785923" w:rsidRPr="00A32C8B">
        <w:rPr>
          <w:rFonts w:ascii="Verdana" w:eastAsia="Arial" w:hAnsi="Verdana" w:cs="Arial"/>
        </w:rPr>
        <w:t>"</w:t>
      </w:r>
      <w:r w:rsidR="00C35214" w:rsidRPr="00A32C8B">
        <w:rPr>
          <w:rFonts w:ascii="Verdana" w:eastAsia="Arial" w:hAnsi="Verdana" w:cs="Arial"/>
        </w:rPr>
        <w:t>, y</w:t>
      </w:r>
      <w:r w:rsidR="0103A4F9" w:rsidRPr="00A32C8B">
        <w:rPr>
          <w:rFonts w:ascii="Verdana" w:eastAsia="Arial" w:hAnsi="Verdana" w:cs="Arial"/>
        </w:rPr>
        <w:t xml:space="preserve"> e</w:t>
      </w:r>
      <w:r w:rsidRPr="00A32C8B">
        <w:rPr>
          <w:rFonts w:ascii="Verdana" w:eastAsia="Arial" w:hAnsi="Verdana" w:cs="Arial"/>
        </w:rPr>
        <w:t xml:space="preserve">l </w:t>
      </w:r>
      <w:r w:rsidR="008954FF" w:rsidRPr="00A32C8B">
        <w:rPr>
          <w:rFonts w:ascii="Verdana" w:eastAsia="Arial" w:hAnsi="Verdana" w:cs="Arial"/>
        </w:rPr>
        <w:t>artículo</w:t>
      </w:r>
      <w:r w:rsidRPr="00A32C8B">
        <w:rPr>
          <w:rFonts w:ascii="Verdana" w:eastAsia="Arial" w:hAnsi="Verdana" w:cs="Arial"/>
        </w:rPr>
        <w:t xml:space="preserve"> 36 </w:t>
      </w:r>
      <w:r w:rsidR="2B218839" w:rsidRPr="00A32C8B">
        <w:rPr>
          <w:rFonts w:ascii="Verdana" w:eastAsia="Arial" w:hAnsi="Verdana" w:cs="Arial"/>
        </w:rPr>
        <w:t>"</w:t>
      </w:r>
      <w:r w:rsidR="2B218839" w:rsidRPr="00A32C8B">
        <w:rPr>
          <w:rFonts w:ascii="Verdana" w:eastAsia="Arial" w:hAnsi="Verdana" w:cs="Arial"/>
          <w:i/>
          <w:iCs/>
        </w:rPr>
        <w:t>Orientación del gasto a resultados</w:t>
      </w:r>
      <w:r w:rsidR="2B218839" w:rsidRPr="00A32C8B">
        <w:rPr>
          <w:rFonts w:ascii="Verdana" w:eastAsia="Arial" w:hAnsi="Verdana" w:cs="Arial"/>
        </w:rPr>
        <w:t xml:space="preserve">” establecido en </w:t>
      </w:r>
      <w:r w:rsidRPr="00A32C8B">
        <w:rPr>
          <w:rFonts w:ascii="Verdana" w:eastAsia="Arial" w:hAnsi="Verdana" w:cs="Arial"/>
        </w:rPr>
        <w:t xml:space="preserve">la Ley </w:t>
      </w:r>
      <w:r w:rsidR="4E9F9FA3" w:rsidRPr="00A32C8B">
        <w:rPr>
          <w:rFonts w:ascii="Verdana" w:eastAsia="Arial" w:hAnsi="Verdana" w:cs="Arial"/>
        </w:rPr>
        <w:t>1955 de 2018</w:t>
      </w:r>
      <w:r w:rsidR="291A1C5B" w:rsidRPr="00A32C8B">
        <w:rPr>
          <w:rFonts w:ascii="Verdana" w:eastAsia="Arial" w:hAnsi="Verdana" w:cs="Arial"/>
        </w:rPr>
        <w:t xml:space="preserve"> Plan Nacional de Desarrollo 2018</w:t>
      </w:r>
      <w:r w:rsidR="005C18CB" w:rsidRPr="00A32C8B">
        <w:rPr>
          <w:rFonts w:ascii="Verdana" w:eastAsia="Arial" w:hAnsi="Verdana" w:cs="Arial"/>
        </w:rPr>
        <w:t>-</w:t>
      </w:r>
      <w:r w:rsidR="291A1C5B" w:rsidRPr="00A32C8B">
        <w:rPr>
          <w:rFonts w:ascii="Verdana" w:eastAsia="Arial" w:hAnsi="Verdana" w:cs="Arial"/>
        </w:rPr>
        <w:t>2022</w:t>
      </w:r>
      <w:r w:rsidR="58B1204C" w:rsidRPr="00A32C8B">
        <w:rPr>
          <w:rFonts w:ascii="Verdana" w:eastAsia="Arial" w:hAnsi="Verdana" w:cs="Arial"/>
        </w:rPr>
        <w:t xml:space="preserve">. De manera que en </w:t>
      </w:r>
      <w:r w:rsidR="581A8086" w:rsidRPr="00A32C8B">
        <w:rPr>
          <w:rFonts w:ascii="Verdana" w:eastAsia="Arial" w:hAnsi="Verdana" w:cs="Arial"/>
        </w:rPr>
        <w:t>términos</w:t>
      </w:r>
      <w:r w:rsidR="58B1204C" w:rsidRPr="00A32C8B">
        <w:rPr>
          <w:rFonts w:ascii="Verdana" w:eastAsia="Arial" w:hAnsi="Verdana" w:cs="Arial"/>
        </w:rPr>
        <w:t xml:space="preserve"> de la </w:t>
      </w:r>
      <w:r w:rsidR="03BEF059" w:rsidRPr="00A32C8B">
        <w:rPr>
          <w:rFonts w:ascii="Verdana" w:eastAsia="Arial" w:hAnsi="Verdana" w:cs="Arial"/>
        </w:rPr>
        <w:t>actualización</w:t>
      </w:r>
      <w:r w:rsidR="00C35214" w:rsidRPr="00A32C8B">
        <w:rPr>
          <w:rFonts w:ascii="Verdana" w:eastAsia="Arial" w:hAnsi="Verdana" w:cs="Arial"/>
        </w:rPr>
        <w:t xml:space="preserve"> de la normativa</w:t>
      </w:r>
      <w:r w:rsidR="58B1204C" w:rsidRPr="00A32C8B">
        <w:rPr>
          <w:rFonts w:ascii="Verdana" w:eastAsia="Arial" w:hAnsi="Verdana" w:cs="Arial"/>
        </w:rPr>
        <w:t xml:space="preserve"> se </w:t>
      </w:r>
      <w:r w:rsidR="00C35214" w:rsidRPr="00A32C8B">
        <w:rPr>
          <w:rFonts w:ascii="Verdana" w:eastAsia="Arial" w:hAnsi="Verdana" w:cs="Arial"/>
        </w:rPr>
        <w:t xml:space="preserve">identifican </w:t>
      </w:r>
      <w:r w:rsidR="021A949B" w:rsidRPr="00A32C8B">
        <w:rPr>
          <w:rFonts w:ascii="Verdana" w:eastAsia="Arial" w:hAnsi="Verdana" w:cs="Arial"/>
        </w:rPr>
        <w:t>c</w:t>
      </w:r>
      <w:r w:rsidR="6E797417" w:rsidRPr="00A32C8B">
        <w:rPr>
          <w:rFonts w:ascii="Verdana" w:eastAsia="Arial" w:hAnsi="Verdana" w:cs="Arial"/>
        </w:rPr>
        <w:t xml:space="preserve">uatro </w:t>
      </w:r>
      <w:r w:rsidR="021A949B" w:rsidRPr="00A32C8B">
        <w:rPr>
          <w:rFonts w:ascii="Verdana" w:eastAsia="Arial" w:hAnsi="Verdana" w:cs="Arial"/>
        </w:rPr>
        <w:t>aspectos</w:t>
      </w:r>
      <w:r w:rsidR="00C35214" w:rsidRPr="00A32C8B">
        <w:rPr>
          <w:rFonts w:ascii="Verdana" w:eastAsia="Arial" w:hAnsi="Verdana" w:cs="Arial"/>
        </w:rPr>
        <w:t xml:space="preserve"> en los que se debe trabajar</w:t>
      </w:r>
      <w:r w:rsidR="021A949B" w:rsidRPr="00A32C8B">
        <w:rPr>
          <w:rFonts w:ascii="Verdana" w:eastAsia="Arial" w:hAnsi="Verdana" w:cs="Arial"/>
        </w:rPr>
        <w:t>:</w:t>
      </w:r>
    </w:p>
    <w:p w14:paraId="08B87BBA" w14:textId="77777777" w:rsidR="008954FF" w:rsidRPr="00A32C8B" w:rsidRDefault="008954FF" w:rsidP="00D06D28">
      <w:pPr>
        <w:pStyle w:val="Prrafodelista"/>
        <w:spacing w:line="240" w:lineRule="auto"/>
        <w:ind w:left="0"/>
        <w:jc w:val="both"/>
        <w:rPr>
          <w:rFonts w:ascii="Verdana" w:hAnsi="Verdana" w:cs="Arial"/>
        </w:rPr>
      </w:pPr>
    </w:p>
    <w:p w14:paraId="286F4857" w14:textId="77777777" w:rsidR="005C18CB" w:rsidRPr="00A32C8B" w:rsidRDefault="711018A4" w:rsidP="00D06D28">
      <w:pPr>
        <w:pStyle w:val="Prrafodelista"/>
        <w:numPr>
          <w:ilvl w:val="0"/>
          <w:numId w:val="35"/>
        </w:numPr>
        <w:spacing w:line="240" w:lineRule="auto"/>
        <w:jc w:val="both"/>
        <w:rPr>
          <w:rFonts w:ascii="Verdana" w:hAnsi="Verdana" w:cs="Arial"/>
        </w:rPr>
      </w:pPr>
      <w:r w:rsidRPr="00A32C8B">
        <w:rPr>
          <w:rFonts w:ascii="Verdana" w:hAnsi="Verdana" w:cs="Arial"/>
        </w:rPr>
        <w:t xml:space="preserve">Adaptar el Manual del Banco de Programas y Proyectos del Municipio de </w:t>
      </w:r>
      <w:r w:rsidR="00EF1A7E" w:rsidRPr="00A32C8B">
        <w:rPr>
          <w:rFonts w:ascii="Verdana" w:hAnsi="Verdana" w:cs="Arial"/>
        </w:rPr>
        <w:t>San Benito Abad</w:t>
      </w:r>
      <w:r w:rsidRPr="00A32C8B">
        <w:rPr>
          <w:rFonts w:ascii="Verdana" w:hAnsi="Verdana" w:cs="Arial"/>
        </w:rPr>
        <w:t xml:space="preserve">, a los lineamientos, procesos y procedimientos establecidos por el Departamento Nacional de </w:t>
      </w:r>
      <w:r w:rsidR="7A77FDE6" w:rsidRPr="00A32C8B">
        <w:rPr>
          <w:rFonts w:ascii="Verdana" w:hAnsi="Verdana" w:cs="Arial"/>
        </w:rPr>
        <w:t>Planeación</w:t>
      </w:r>
      <w:r w:rsidRPr="00A32C8B">
        <w:rPr>
          <w:rFonts w:ascii="Verdana" w:hAnsi="Verdana" w:cs="Arial"/>
        </w:rPr>
        <w:t xml:space="preserve"> para la puesta en marcha y </w:t>
      </w:r>
      <w:r w:rsidR="7A77FDE6" w:rsidRPr="00A32C8B">
        <w:rPr>
          <w:rFonts w:ascii="Verdana" w:hAnsi="Verdana" w:cs="Arial"/>
        </w:rPr>
        <w:t>gestión</w:t>
      </w:r>
      <w:r w:rsidRPr="00A32C8B">
        <w:rPr>
          <w:rFonts w:ascii="Verdana" w:hAnsi="Verdana" w:cs="Arial"/>
        </w:rPr>
        <w:t xml:space="preserve"> de los Bancos de Programas y Proyectos Territoriales</w:t>
      </w:r>
      <w:r w:rsidR="005C0329" w:rsidRPr="00A32C8B">
        <w:rPr>
          <w:rFonts w:ascii="Verdana" w:hAnsi="Verdana" w:cs="Arial"/>
        </w:rPr>
        <w:t>,</w:t>
      </w:r>
      <w:r w:rsidRPr="00A32C8B">
        <w:rPr>
          <w:rFonts w:ascii="Verdana" w:hAnsi="Verdana" w:cs="Arial"/>
        </w:rPr>
        <w:t xml:space="preserve"> </w:t>
      </w:r>
      <w:r w:rsidR="005C0329" w:rsidRPr="00A32C8B">
        <w:rPr>
          <w:rFonts w:ascii="Verdana" w:hAnsi="Verdana" w:cs="Arial"/>
        </w:rPr>
        <w:t xml:space="preserve">el cual se ubica en </w:t>
      </w:r>
      <w:r w:rsidR="005C18CB" w:rsidRPr="00A32C8B">
        <w:rPr>
          <w:rFonts w:ascii="Verdana" w:hAnsi="Verdana" w:cs="Arial"/>
        </w:rPr>
        <w:t xml:space="preserve">el </w:t>
      </w:r>
      <w:r w:rsidR="005C0329" w:rsidRPr="00A32C8B">
        <w:rPr>
          <w:rFonts w:ascii="Verdana" w:hAnsi="Verdana" w:cs="Arial"/>
        </w:rPr>
        <w:t xml:space="preserve">siguiente </w:t>
      </w:r>
      <w:r w:rsidR="005C18CB" w:rsidRPr="00A32C8B">
        <w:rPr>
          <w:rFonts w:ascii="Verdana" w:hAnsi="Verdana" w:cs="Arial"/>
        </w:rPr>
        <w:t>enlace</w:t>
      </w:r>
      <w:r w:rsidR="005C0329" w:rsidRPr="00A32C8B">
        <w:rPr>
          <w:rFonts w:ascii="Verdana" w:hAnsi="Verdana" w:cs="Arial"/>
        </w:rPr>
        <w:t>:</w:t>
      </w:r>
    </w:p>
    <w:p w14:paraId="50370D2B" w14:textId="77777777" w:rsidR="7A77FDE6" w:rsidRPr="00A32C8B" w:rsidRDefault="002C4D61" w:rsidP="00D06D28">
      <w:pPr>
        <w:pStyle w:val="Prrafodelista"/>
        <w:spacing w:line="240" w:lineRule="auto"/>
        <w:jc w:val="both"/>
        <w:rPr>
          <w:rFonts w:ascii="Verdana" w:hAnsi="Verdana" w:cs="Arial"/>
          <w:sz w:val="16"/>
          <w:szCs w:val="16"/>
        </w:rPr>
      </w:pPr>
      <w:hyperlink r:id="rId29" w:history="1">
        <w:r w:rsidR="005C18CB" w:rsidRPr="00A32C8B">
          <w:rPr>
            <w:rStyle w:val="Hipervnculo"/>
            <w:rFonts w:ascii="Verdana" w:hAnsi="Verdana" w:cs="Arial"/>
            <w:sz w:val="16"/>
            <w:szCs w:val="16"/>
          </w:rPr>
          <w:t>https://colaboracion.dnp.gov.co/CDT/Inversiones%20y%20finanzas%20pblicas/MGA_WEB/Cartilla%20Orientadora%20para%20la%20Gestion%20del%20BPPI%20%28003%29.pdf</w:t>
        </w:r>
      </w:hyperlink>
    </w:p>
    <w:p w14:paraId="6B01031C" w14:textId="77777777" w:rsidR="167B62A6" w:rsidRPr="00A32C8B" w:rsidRDefault="167B62A6" w:rsidP="00D06D28">
      <w:pPr>
        <w:pStyle w:val="Prrafodelista"/>
        <w:spacing w:line="240" w:lineRule="auto"/>
        <w:ind w:left="0"/>
        <w:jc w:val="both"/>
        <w:rPr>
          <w:rFonts w:ascii="Verdana" w:hAnsi="Verdana" w:cs="Arial"/>
        </w:rPr>
      </w:pPr>
    </w:p>
    <w:p w14:paraId="20E136DE" w14:textId="77777777" w:rsidR="7A77FDE6" w:rsidRPr="00A32C8B" w:rsidRDefault="7A77FDE6" w:rsidP="00D06D28">
      <w:pPr>
        <w:pStyle w:val="Prrafodelista"/>
        <w:numPr>
          <w:ilvl w:val="0"/>
          <w:numId w:val="35"/>
        </w:numPr>
        <w:spacing w:line="240" w:lineRule="auto"/>
        <w:jc w:val="both"/>
        <w:rPr>
          <w:rFonts w:ascii="Verdana" w:hAnsi="Verdana" w:cs="Arial"/>
        </w:rPr>
      </w:pPr>
      <w:r w:rsidRPr="00A32C8B">
        <w:rPr>
          <w:rFonts w:ascii="Verdana" w:hAnsi="Verdana" w:cs="Arial"/>
        </w:rPr>
        <w:t>Adoptar</w:t>
      </w:r>
      <w:r w:rsidR="711018A4" w:rsidRPr="00A32C8B">
        <w:rPr>
          <w:rFonts w:ascii="Verdana" w:hAnsi="Verdana" w:cs="Arial"/>
        </w:rPr>
        <w:t xml:space="preserve"> la </w:t>
      </w:r>
      <w:r w:rsidRPr="00A32C8B">
        <w:rPr>
          <w:rFonts w:ascii="Verdana" w:hAnsi="Verdana" w:cs="Arial"/>
        </w:rPr>
        <w:t>Metodología</w:t>
      </w:r>
      <w:r w:rsidR="711018A4" w:rsidRPr="00A32C8B">
        <w:rPr>
          <w:rFonts w:ascii="Verdana" w:hAnsi="Verdana" w:cs="Arial"/>
        </w:rPr>
        <w:t xml:space="preserve"> General Ajustada </w:t>
      </w:r>
      <w:r w:rsidR="005C18CB" w:rsidRPr="00A32C8B">
        <w:rPr>
          <w:rFonts w:ascii="Verdana" w:hAnsi="Verdana" w:cs="Arial"/>
        </w:rPr>
        <w:t xml:space="preserve">- </w:t>
      </w:r>
      <w:r w:rsidR="711018A4" w:rsidRPr="00A32C8B">
        <w:rPr>
          <w:rFonts w:ascii="Verdana" w:hAnsi="Verdana" w:cs="Arial"/>
        </w:rPr>
        <w:t xml:space="preserve">MGA WEB, como herramienta </w:t>
      </w:r>
      <w:r w:rsidRPr="00A32C8B">
        <w:rPr>
          <w:rFonts w:ascii="Verdana" w:hAnsi="Verdana" w:cs="Arial"/>
        </w:rPr>
        <w:t>única</w:t>
      </w:r>
      <w:r w:rsidR="711018A4" w:rsidRPr="00A32C8B">
        <w:rPr>
          <w:rFonts w:ascii="Verdana" w:hAnsi="Verdana" w:cs="Arial"/>
        </w:rPr>
        <w:t xml:space="preserve"> para el registro y </w:t>
      </w:r>
      <w:r w:rsidR="1327FF64" w:rsidRPr="00A32C8B">
        <w:rPr>
          <w:rFonts w:ascii="Verdana" w:hAnsi="Verdana" w:cs="Arial"/>
        </w:rPr>
        <w:t>presentación</w:t>
      </w:r>
      <w:r w:rsidR="711018A4" w:rsidRPr="00A32C8B">
        <w:rPr>
          <w:rFonts w:ascii="Verdana" w:hAnsi="Verdana" w:cs="Arial"/>
        </w:rPr>
        <w:t xml:space="preserve"> de proyectos de </w:t>
      </w:r>
      <w:r w:rsidRPr="00A32C8B">
        <w:rPr>
          <w:rFonts w:ascii="Verdana" w:hAnsi="Verdana" w:cs="Arial"/>
        </w:rPr>
        <w:t>inversión.</w:t>
      </w:r>
    </w:p>
    <w:p w14:paraId="7B02B97D" w14:textId="77777777" w:rsidR="09CEF08A" w:rsidRPr="00A32C8B" w:rsidRDefault="09CEF08A" w:rsidP="00D06D28">
      <w:pPr>
        <w:pStyle w:val="Prrafodelista"/>
        <w:spacing w:line="240" w:lineRule="auto"/>
        <w:ind w:left="0"/>
        <w:jc w:val="both"/>
        <w:rPr>
          <w:rFonts w:ascii="Verdana" w:hAnsi="Verdana" w:cs="Arial"/>
        </w:rPr>
      </w:pPr>
    </w:p>
    <w:p w14:paraId="3292DE42" w14:textId="77777777" w:rsidR="7A77FDE6" w:rsidRPr="00A32C8B" w:rsidRDefault="7A77FDE6" w:rsidP="00D06D28">
      <w:pPr>
        <w:pStyle w:val="Prrafodelista"/>
        <w:numPr>
          <w:ilvl w:val="0"/>
          <w:numId w:val="35"/>
        </w:numPr>
        <w:spacing w:line="240" w:lineRule="auto"/>
        <w:jc w:val="both"/>
        <w:rPr>
          <w:rFonts w:ascii="Verdana" w:hAnsi="Verdana" w:cs="Arial"/>
        </w:rPr>
      </w:pPr>
      <w:r w:rsidRPr="00A32C8B">
        <w:rPr>
          <w:rFonts w:ascii="Verdana" w:hAnsi="Verdana" w:cs="Arial"/>
        </w:rPr>
        <w:t>Adoptar</w:t>
      </w:r>
      <w:r w:rsidR="711018A4" w:rsidRPr="00A32C8B">
        <w:rPr>
          <w:rFonts w:ascii="Verdana" w:hAnsi="Verdana" w:cs="Arial"/>
        </w:rPr>
        <w:t xml:space="preserve"> el Banco </w:t>
      </w:r>
      <w:r w:rsidRPr="00A32C8B">
        <w:rPr>
          <w:rFonts w:ascii="Verdana" w:hAnsi="Verdana" w:cs="Arial"/>
        </w:rPr>
        <w:t>Único</w:t>
      </w:r>
      <w:r w:rsidR="711018A4" w:rsidRPr="00A32C8B">
        <w:rPr>
          <w:rFonts w:ascii="Verdana" w:hAnsi="Verdana" w:cs="Arial"/>
        </w:rPr>
        <w:t xml:space="preserve"> de Programas y Proyectos de </w:t>
      </w:r>
      <w:r w:rsidRPr="00A32C8B">
        <w:rPr>
          <w:rFonts w:ascii="Verdana" w:hAnsi="Verdana" w:cs="Arial"/>
        </w:rPr>
        <w:t xml:space="preserve">Inversión. </w:t>
      </w:r>
      <w:r w:rsidR="711018A4" w:rsidRPr="00A32C8B">
        <w:rPr>
          <w:rFonts w:ascii="Verdana" w:hAnsi="Verdana" w:cs="Arial"/>
        </w:rPr>
        <w:t xml:space="preserve">Sistema Unificado de </w:t>
      </w:r>
      <w:r w:rsidRPr="00A32C8B">
        <w:rPr>
          <w:rFonts w:ascii="Verdana" w:hAnsi="Verdana" w:cs="Arial"/>
        </w:rPr>
        <w:t>Inversión</w:t>
      </w:r>
      <w:r w:rsidR="711018A4" w:rsidRPr="00A32C8B">
        <w:rPr>
          <w:rFonts w:ascii="Verdana" w:hAnsi="Verdana" w:cs="Arial"/>
        </w:rPr>
        <w:t xml:space="preserve"> </w:t>
      </w:r>
      <w:r w:rsidRPr="00A32C8B">
        <w:rPr>
          <w:rFonts w:ascii="Verdana" w:hAnsi="Verdana" w:cs="Arial"/>
        </w:rPr>
        <w:t>Pública</w:t>
      </w:r>
      <w:r w:rsidR="711018A4" w:rsidRPr="00A32C8B">
        <w:rPr>
          <w:rFonts w:ascii="Verdana" w:hAnsi="Verdana" w:cs="Arial"/>
        </w:rPr>
        <w:t xml:space="preserve"> SUIFP, como herramienta </w:t>
      </w:r>
      <w:r w:rsidRPr="00A32C8B">
        <w:rPr>
          <w:rFonts w:ascii="Verdana" w:hAnsi="Verdana" w:cs="Arial"/>
        </w:rPr>
        <w:t>informática</w:t>
      </w:r>
      <w:r w:rsidR="711018A4" w:rsidRPr="00A32C8B">
        <w:rPr>
          <w:rFonts w:ascii="Verdana" w:hAnsi="Verdana" w:cs="Arial"/>
        </w:rPr>
        <w:t xml:space="preserve"> para </w:t>
      </w:r>
      <w:r w:rsidR="711018A4" w:rsidRPr="00A32C8B">
        <w:rPr>
          <w:rFonts w:ascii="Verdana" w:hAnsi="Verdana" w:cs="Arial"/>
        </w:rPr>
        <w:lastRenderedPageBreak/>
        <w:t xml:space="preserve">soportar el </w:t>
      </w:r>
      <w:r w:rsidRPr="00A32C8B">
        <w:rPr>
          <w:rFonts w:ascii="Verdana" w:hAnsi="Verdana" w:cs="Arial"/>
        </w:rPr>
        <w:t>ciclo</w:t>
      </w:r>
      <w:r w:rsidR="711018A4" w:rsidRPr="00A32C8B">
        <w:rPr>
          <w:rFonts w:ascii="Verdana" w:hAnsi="Verdana" w:cs="Arial"/>
        </w:rPr>
        <w:t xml:space="preserve"> de </w:t>
      </w:r>
      <w:r w:rsidR="005C18CB" w:rsidRPr="00A32C8B">
        <w:rPr>
          <w:rFonts w:ascii="Verdana" w:hAnsi="Verdana" w:cs="Arial"/>
        </w:rPr>
        <w:t>v</w:t>
      </w:r>
      <w:r w:rsidR="711018A4" w:rsidRPr="00A32C8B">
        <w:rPr>
          <w:rFonts w:ascii="Verdana" w:hAnsi="Verdana" w:cs="Arial"/>
        </w:rPr>
        <w:t xml:space="preserve">ida de los proyectos de </w:t>
      </w:r>
      <w:r w:rsidRPr="00A32C8B">
        <w:rPr>
          <w:rFonts w:ascii="Verdana" w:hAnsi="Verdana" w:cs="Arial"/>
        </w:rPr>
        <w:t>inversión</w:t>
      </w:r>
      <w:r w:rsidR="711018A4" w:rsidRPr="00A32C8B">
        <w:rPr>
          <w:rFonts w:ascii="Verdana" w:hAnsi="Verdana" w:cs="Arial"/>
        </w:rPr>
        <w:t xml:space="preserve">: </w:t>
      </w:r>
      <w:r w:rsidRPr="00A32C8B">
        <w:rPr>
          <w:rFonts w:ascii="Verdana" w:hAnsi="Verdana" w:cs="Arial"/>
        </w:rPr>
        <w:t>formulación, evaluación</w:t>
      </w:r>
      <w:r w:rsidR="711018A4" w:rsidRPr="00A32C8B">
        <w:rPr>
          <w:rFonts w:ascii="Verdana" w:hAnsi="Verdana" w:cs="Arial"/>
        </w:rPr>
        <w:t xml:space="preserve"> previa, registro, </w:t>
      </w:r>
      <w:r w:rsidRPr="00A32C8B">
        <w:rPr>
          <w:rFonts w:ascii="Verdana" w:hAnsi="Verdana" w:cs="Arial"/>
        </w:rPr>
        <w:t>programación</w:t>
      </w:r>
      <w:r w:rsidR="711018A4" w:rsidRPr="00A32C8B">
        <w:rPr>
          <w:rFonts w:ascii="Verdana" w:hAnsi="Verdana" w:cs="Arial"/>
        </w:rPr>
        <w:t xml:space="preserve">, </w:t>
      </w:r>
      <w:r w:rsidRPr="00A32C8B">
        <w:rPr>
          <w:rFonts w:ascii="Verdana" w:hAnsi="Verdana" w:cs="Arial"/>
        </w:rPr>
        <w:t>ejecución</w:t>
      </w:r>
      <w:r w:rsidR="711018A4" w:rsidRPr="00A32C8B">
        <w:rPr>
          <w:rFonts w:ascii="Verdana" w:hAnsi="Verdana" w:cs="Arial"/>
        </w:rPr>
        <w:t xml:space="preserve"> y seguimiento.</w:t>
      </w:r>
    </w:p>
    <w:p w14:paraId="4765488B" w14:textId="77777777" w:rsidR="2FE583F2" w:rsidRPr="00A32C8B" w:rsidRDefault="2FE583F2" w:rsidP="00D06D28">
      <w:pPr>
        <w:pStyle w:val="Prrafodelista"/>
        <w:spacing w:line="240" w:lineRule="auto"/>
        <w:ind w:left="0"/>
        <w:jc w:val="both"/>
        <w:rPr>
          <w:rFonts w:ascii="Verdana" w:hAnsi="Verdana" w:cs="Arial"/>
        </w:rPr>
      </w:pPr>
    </w:p>
    <w:p w14:paraId="139CC9AD" w14:textId="77777777" w:rsidR="005C18CB" w:rsidRPr="00A32C8B" w:rsidRDefault="711018A4" w:rsidP="00D06D28">
      <w:pPr>
        <w:pStyle w:val="Prrafodelista"/>
        <w:numPr>
          <w:ilvl w:val="0"/>
          <w:numId w:val="35"/>
        </w:numPr>
        <w:spacing w:line="240" w:lineRule="auto"/>
        <w:jc w:val="both"/>
        <w:rPr>
          <w:rFonts w:ascii="Verdana" w:hAnsi="Verdana" w:cs="Arial"/>
        </w:rPr>
      </w:pPr>
      <w:r w:rsidRPr="00A32C8B">
        <w:rPr>
          <w:rFonts w:ascii="Verdana" w:hAnsi="Verdana" w:cs="Arial"/>
        </w:rPr>
        <w:t xml:space="preserve">Ajustar los procesos y procedimientos del Banco de Programas y Proyecto de conformidad con las actualizaciones realizadas por el Departamento Nacional de </w:t>
      </w:r>
      <w:r w:rsidR="568BA8C6" w:rsidRPr="00A32C8B">
        <w:rPr>
          <w:rFonts w:ascii="Verdana" w:hAnsi="Verdana" w:cs="Arial"/>
        </w:rPr>
        <w:t>Planeación</w:t>
      </w:r>
      <w:r w:rsidR="005C0329" w:rsidRPr="00A32C8B">
        <w:rPr>
          <w:rFonts w:ascii="Verdana" w:hAnsi="Verdana" w:cs="Arial"/>
        </w:rPr>
        <w:t xml:space="preserve">, la cual se encuentra en el siguiente </w:t>
      </w:r>
      <w:r w:rsidR="005C18CB" w:rsidRPr="00A32C8B">
        <w:rPr>
          <w:rFonts w:ascii="Verdana" w:hAnsi="Verdana" w:cs="Arial"/>
        </w:rPr>
        <w:t>enlace:</w:t>
      </w:r>
    </w:p>
    <w:p w14:paraId="00F1A8C6" w14:textId="77777777" w:rsidR="4603AF74" w:rsidRPr="00A32C8B" w:rsidRDefault="002C4D61" w:rsidP="00D06D28">
      <w:pPr>
        <w:pStyle w:val="Prrafodelista"/>
        <w:spacing w:line="240" w:lineRule="auto"/>
        <w:jc w:val="both"/>
        <w:rPr>
          <w:rFonts w:ascii="Verdana" w:hAnsi="Verdana" w:cs="Arial"/>
          <w:sz w:val="16"/>
          <w:szCs w:val="16"/>
        </w:rPr>
      </w:pPr>
      <w:hyperlink r:id="rId30" w:history="1">
        <w:r w:rsidR="005C18CB" w:rsidRPr="00A32C8B">
          <w:rPr>
            <w:rStyle w:val="Hipervnculo"/>
            <w:rFonts w:ascii="Verdana" w:hAnsi="Verdana" w:cs="Arial"/>
            <w:sz w:val="16"/>
            <w:szCs w:val="16"/>
          </w:rPr>
          <w:t>https://colaboracion.dnp.gov.co/CDT/Inversiones%20y%20finanzas%20pblicas/MGA_WEB/Manual%20de%20Procedimientos.pdf</w:t>
        </w:r>
      </w:hyperlink>
      <w:r w:rsidR="005C0329" w:rsidRPr="00A32C8B">
        <w:rPr>
          <w:rFonts w:ascii="Verdana" w:hAnsi="Verdana" w:cs="Arial"/>
          <w:sz w:val="16"/>
          <w:szCs w:val="16"/>
        </w:rPr>
        <w:t>.</w:t>
      </w:r>
    </w:p>
    <w:p w14:paraId="51E46CE0" w14:textId="77777777" w:rsidR="499D6A96" w:rsidRPr="00A32C8B" w:rsidRDefault="499D6A96" w:rsidP="00D06D28">
      <w:pPr>
        <w:pStyle w:val="Prrafodelista"/>
        <w:spacing w:line="240" w:lineRule="auto"/>
        <w:ind w:left="0"/>
        <w:jc w:val="both"/>
        <w:rPr>
          <w:rFonts w:ascii="Verdana" w:eastAsia="Arial" w:hAnsi="Verdana" w:cs="Arial"/>
        </w:rPr>
      </w:pPr>
    </w:p>
    <w:p w14:paraId="4331A903" w14:textId="77777777" w:rsidR="1BF61A9A" w:rsidRPr="00A32C8B" w:rsidRDefault="351C7F2E" w:rsidP="00D06D28">
      <w:pPr>
        <w:pStyle w:val="Prrafodelista"/>
        <w:spacing w:line="240" w:lineRule="auto"/>
        <w:ind w:left="0"/>
        <w:jc w:val="both"/>
        <w:rPr>
          <w:rFonts w:ascii="Verdana" w:eastAsia="Arial" w:hAnsi="Verdana" w:cs="Arial"/>
        </w:rPr>
      </w:pPr>
      <w:r w:rsidRPr="00A32C8B">
        <w:rPr>
          <w:rFonts w:ascii="Verdana" w:eastAsia="Arial" w:hAnsi="Verdana" w:cs="Arial"/>
        </w:rPr>
        <w:t xml:space="preserve">Ahora bien, en términos de las fichas EBI de los proyectos de inversión formulados que soportaran la inversión de </w:t>
      </w:r>
      <w:r w:rsidR="00C35214" w:rsidRPr="00A32C8B">
        <w:rPr>
          <w:rFonts w:ascii="Verdana" w:eastAsia="Arial" w:hAnsi="Verdana" w:cs="Arial"/>
        </w:rPr>
        <w:t>P</w:t>
      </w:r>
      <w:r w:rsidRPr="00A32C8B">
        <w:rPr>
          <w:rFonts w:ascii="Verdana" w:eastAsia="Arial" w:hAnsi="Verdana" w:cs="Arial"/>
        </w:rPr>
        <w:t xml:space="preserve">ropósito </w:t>
      </w:r>
      <w:r w:rsidR="00C35214" w:rsidRPr="00A32C8B">
        <w:rPr>
          <w:rFonts w:ascii="Verdana" w:eastAsia="Arial" w:hAnsi="Verdana" w:cs="Arial"/>
        </w:rPr>
        <w:t>G</w:t>
      </w:r>
      <w:r w:rsidRPr="00A32C8B">
        <w:rPr>
          <w:rFonts w:ascii="Verdana" w:eastAsia="Arial" w:hAnsi="Verdana" w:cs="Arial"/>
        </w:rPr>
        <w:t>eneral para el periodo analizado, se remitieron once fichas con la información que se destaca a continuación.</w:t>
      </w:r>
    </w:p>
    <w:p w14:paraId="632DC303" w14:textId="77777777" w:rsidR="005A6426" w:rsidRPr="00A32C8B" w:rsidRDefault="005A6426" w:rsidP="00D06D28">
      <w:pPr>
        <w:pStyle w:val="Prrafodelista"/>
        <w:spacing w:line="240" w:lineRule="auto"/>
        <w:ind w:left="0"/>
        <w:jc w:val="both"/>
        <w:rPr>
          <w:rFonts w:ascii="Verdana" w:eastAsia="Arial" w:hAnsi="Verdana" w:cs="Arial"/>
          <w:color w:val="000000" w:themeColor="text1"/>
        </w:rPr>
      </w:pPr>
    </w:p>
    <w:p w14:paraId="6D9F2BA5" w14:textId="77777777" w:rsidR="008954FF" w:rsidRPr="00A32C8B" w:rsidRDefault="64980701" w:rsidP="00D06D28">
      <w:pPr>
        <w:pStyle w:val="Prrafodelista"/>
        <w:spacing w:line="240" w:lineRule="auto"/>
        <w:ind w:left="0"/>
        <w:jc w:val="center"/>
        <w:rPr>
          <w:rFonts w:ascii="Verdana" w:eastAsia="Arial" w:hAnsi="Verdana" w:cs="Arial"/>
          <w:b/>
          <w:bCs/>
          <w:color w:val="000000" w:themeColor="text1"/>
          <w:sz w:val="18"/>
          <w:szCs w:val="18"/>
        </w:rPr>
      </w:pPr>
      <w:r w:rsidRPr="00A32C8B">
        <w:rPr>
          <w:rFonts w:ascii="Verdana" w:eastAsia="Arial" w:hAnsi="Verdana" w:cs="Arial"/>
          <w:b/>
          <w:bCs/>
          <w:color w:val="000000" w:themeColor="text1"/>
          <w:sz w:val="18"/>
          <w:szCs w:val="18"/>
        </w:rPr>
        <w:t xml:space="preserve">Cuadro No. </w:t>
      </w:r>
      <w:r w:rsidR="008954FF" w:rsidRPr="00A32C8B">
        <w:rPr>
          <w:rFonts w:ascii="Verdana" w:eastAsia="Arial" w:hAnsi="Verdana" w:cs="Arial"/>
          <w:b/>
          <w:bCs/>
          <w:color w:val="000000" w:themeColor="text1"/>
          <w:sz w:val="18"/>
          <w:szCs w:val="18"/>
        </w:rPr>
        <w:t>2</w:t>
      </w:r>
      <w:r w:rsidR="007353CA" w:rsidRPr="00A32C8B">
        <w:rPr>
          <w:rFonts w:ascii="Verdana" w:eastAsia="Arial" w:hAnsi="Verdana" w:cs="Arial"/>
          <w:b/>
          <w:bCs/>
          <w:color w:val="000000" w:themeColor="text1"/>
          <w:sz w:val="18"/>
          <w:szCs w:val="18"/>
        </w:rPr>
        <w:t>3</w:t>
      </w:r>
    </w:p>
    <w:p w14:paraId="0E5A45D1" w14:textId="77777777" w:rsidR="6F969697" w:rsidRDefault="64980701" w:rsidP="00D06D28">
      <w:pPr>
        <w:pStyle w:val="Prrafodelista"/>
        <w:spacing w:line="240" w:lineRule="auto"/>
        <w:ind w:left="0"/>
        <w:jc w:val="center"/>
        <w:rPr>
          <w:rFonts w:ascii="Verdana" w:eastAsia="Arial" w:hAnsi="Verdana" w:cs="Arial"/>
          <w:color w:val="000000" w:themeColor="text1"/>
          <w:sz w:val="18"/>
          <w:szCs w:val="18"/>
        </w:rPr>
      </w:pPr>
      <w:r w:rsidRPr="00A32C8B">
        <w:rPr>
          <w:rFonts w:ascii="Verdana" w:eastAsia="Arial" w:hAnsi="Verdana" w:cs="Arial"/>
          <w:color w:val="000000" w:themeColor="text1"/>
          <w:sz w:val="18"/>
          <w:szCs w:val="18"/>
        </w:rPr>
        <w:t xml:space="preserve">Análisis de la estructuración de proyectos de inversión pública bajo marco lógico - MGA. Municipio de San Benito Abad – Sucre. </w:t>
      </w:r>
    </w:p>
    <w:p w14:paraId="3835138E" w14:textId="77777777" w:rsidR="005A6426" w:rsidRPr="00A32C8B" w:rsidRDefault="005A6426" w:rsidP="00D06D28">
      <w:pPr>
        <w:pStyle w:val="Prrafodelista"/>
        <w:spacing w:line="240" w:lineRule="auto"/>
        <w:ind w:left="0"/>
        <w:jc w:val="center"/>
        <w:rPr>
          <w:rFonts w:ascii="Verdana" w:eastAsia="Arial" w:hAnsi="Verdana" w:cs="Arial"/>
          <w:color w:val="000000" w:themeColor="text1"/>
          <w:sz w:val="18"/>
          <w:szCs w:val="18"/>
        </w:rPr>
      </w:pPr>
    </w:p>
    <w:tbl>
      <w:tblPr>
        <w:tblW w:w="10088" w:type="dxa"/>
        <w:jc w:val="center"/>
        <w:tblCellMar>
          <w:left w:w="70" w:type="dxa"/>
          <w:right w:w="70" w:type="dxa"/>
        </w:tblCellMar>
        <w:tblLook w:val="04A0" w:firstRow="1" w:lastRow="0" w:firstColumn="1" w:lastColumn="0" w:noHBand="0" w:noVBand="1"/>
      </w:tblPr>
      <w:tblGrid>
        <w:gridCol w:w="1346"/>
        <w:gridCol w:w="3191"/>
        <w:gridCol w:w="1369"/>
        <w:gridCol w:w="4216"/>
      </w:tblGrid>
      <w:tr w:rsidR="00E504DF" w:rsidRPr="00A32C8B" w14:paraId="047276E7" w14:textId="77777777" w:rsidTr="007013C2">
        <w:trPr>
          <w:trHeight w:val="477"/>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FFC000"/>
            <w:vAlign w:val="center"/>
          </w:tcPr>
          <w:p w14:paraId="673C0401" w14:textId="77777777" w:rsidR="00E504DF" w:rsidRPr="00A32C8B" w:rsidRDefault="00E504DF" w:rsidP="00D06D28">
            <w:pPr>
              <w:contextualSpacing/>
              <w:jc w:val="center"/>
              <w:rPr>
                <w:rFonts w:ascii="Verdana" w:eastAsia="Times New Roman" w:hAnsi="Verdana" w:cs="Arial"/>
                <w:b/>
                <w:bCs/>
                <w:color w:val="FFFFFF"/>
                <w:sz w:val="18"/>
                <w:szCs w:val="18"/>
                <w:lang w:val="es-CO" w:eastAsia="es-CO"/>
              </w:rPr>
            </w:pPr>
            <w:r w:rsidRPr="000903D0">
              <w:rPr>
                <w:rFonts w:ascii="Verdana" w:eastAsia="Times New Roman" w:hAnsi="Verdana" w:cs="Arial"/>
                <w:b/>
                <w:bCs/>
                <w:color w:val="FFFFFF" w:themeColor="background1"/>
                <w:sz w:val="18"/>
                <w:szCs w:val="18"/>
                <w:lang w:val="es-CO" w:eastAsia="es-CO"/>
              </w:rPr>
              <w:t>Proyecto 1</w:t>
            </w:r>
          </w:p>
        </w:tc>
      </w:tr>
      <w:tr w:rsidR="00A5756B" w:rsidRPr="00A32C8B" w14:paraId="0C2F11C5" w14:textId="77777777" w:rsidTr="007013C2">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36483BE8"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A32C8B">
              <w:rPr>
                <w:rFonts w:ascii="Verdana" w:eastAsia="Times New Roman" w:hAnsi="Verdana" w:cs="Arial"/>
                <w:b/>
                <w:bCs/>
                <w:color w:val="FFFFFF"/>
                <w:sz w:val="18"/>
                <w:szCs w:val="18"/>
                <w:lang w:val="es-CO" w:eastAsia="es-CO"/>
              </w:rPr>
              <w:t>BPIN: 2020706780021</w:t>
            </w:r>
          </w:p>
        </w:tc>
      </w:tr>
      <w:tr w:rsidR="00A5756B" w:rsidRPr="00A32C8B" w14:paraId="3DA4626F" w14:textId="77777777" w:rsidTr="00FC09ED">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04C967EB"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E60B14">
              <w:rPr>
                <w:rFonts w:ascii="Verdana" w:eastAsia="Times New Roman" w:hAnsi="Verdana" w:cs="Arial"/>
                <w:b/>
                <w:bCs/>
                <w:color w:val="FFFFFF"/>
                <w:sz w:val="18"/>
                <w:szCs w:val="18"/>
                <w:shd w:val="clear" w:color="auto" w:fill="B48C41"/>
                <w:lang w:val="es-CO" w:eastAsia="es-CO"/>
              </w:rPr>
              <w:t>Identificación</w:t>
            </w:r>
          </w:p>
        </w:tc>
      </w:tr>
      <w:tr w:rsidR="00C60528" w:rsidRPr="00A32C8B" w14:paraId="1324B32F" w14:textId="77777777" w:rsidTr="00D903CE">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666121C6"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Nombre</w:t>
            </w:r>
          </w:p>
        </w:tc>
        <w:tc>
          <w:tcPr>
            <w:tcW w:w="3191" w:type="dxa"/>
            <w:tcBorders>
              <w:top w:val="nil"/>
              <w:left w:val="nil"/>
              <w:bottom w:val="single" w:sz="4" w:space="0" w:color="auto"/>
              <w:right w:val="single" w:sz="4" w:space="0" w:color="auto"/>
            </w:tcBorders>
            <w:shd w:val="clear" w:color="auto" w:fill="auto"/>
            <w:vAlign w:val="center"/>
            <w:hideMark/>
          </w:tcPr>
          <w:p w14:paraId="3759A6E3" w14:textId="77777777" w:rsidR="00A5756B" w:rsidRPr="00A32C8B" w:rsidRDefault="005C0329"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themeColor="text1"/>
                <w:sz w:val="18"/>
                <w:szCs w:val="18"/>
                <w:lang w:val="es-CO" w:eastAsia="es-CO"/>
              </w:rPr>
              <w:t>A</w:t>
            </w:r>
            <w:r w:rsidR="00A5756B" w:rsidRPr="00A32C8B">
              <w:rPr>
                <w:rFonts w:ascii="Verdana" w:eastAsia="Times New Roman" w:hAnsi="Verdana" w:cs="Arial"/>
                <w:color w:val="000000" w:themeColor="text1"/>
                <w:sz w:val="18"/>
                <w:szCs w:val="18"/>
                <w:lang w:val="es-CO" w:eastAsia="es-CO"/>
              </w:rPr>
              <w:t xml:space="preserve">decuación optimización del sistema de acueducto de los corregimientos de </w:t>
            </w:r>
            <w:r w:rsidR="00CF14C9" w:rsidRPr="00A32C8B">
              <w:rPr>
                <w:rFonts w:ascii="Verdana" w:eastAsia="Times New Roman" w:hAnsi="Verdana" w:cs="Arial"/>
                <w:color w:val="000000" w:themeColor="text1"/>
                <w:sz w:val="18"/>
                <w:szCs w:val="18"/>
                <w:lang w:val="es-CO" w:eastAsia="es-CO"/>
              </w:rPr>
              <w:t>L</w:t>
            </w:r>
            <w:r w:rsidR="00A5756B" w:rsidRPr="00A32C8B">
              <w:rPr>
                <w:rFonts w:ascii="Verdana" w:eastAsia="Times New Roman" w:hAnsi="Verdana" w:cs="Arial"/>
                <w:color w:val="000000" w:themeColor="text1"/>
                <w:sz w:val="18"/>
                <w:szCs w:val="18"/>
                <w:lang w:val="es-CO" w:eastAsia="es-CO"/>
              </w:rPr>
              <w:t xml:space="preserve">os </w:t>
            </w:r>
            <w:r w:rsidR="005B5BE2" w:rsidRPr="00A32C8B">
              <w:rPr>
                <w:rFonts w:ascii="Verdana" w:eastAsia="Times New Roman" w:hAnsi="Verdana" w:cs="Arial"/>
                <w:color w:val="000000" w:themeColor="text1"/>
                <w:sz w:val="18"/>
                <w:szCs w:val="18"/>
                <w:lang w:val="es-CO" w:eastAsia="es-CO"/>
              </w:rPr>
              <w:t>Ángeles</w:t>
            </w:r>
            <w:r w:rsidR="00A5756B" w:rsidRPr="00A32C8B">
              <w:rPr>
                <w:rFonts w:ascii="Verdana" w:eastAsia="Times New Roman" w:hAnsi="Verdana" w:cs="Arial"/>
                <w:color w:val="000000" w:themeColor="text1"/>
                <w:sz w:val="18"/>
                <w:szCs w:val="18"/>
                <w:lang w:val="es-CO" w:eastAsia="es-CO"/>
              </w:rPr>
              <w:t xml:space="preserve">, </w:t>
            </w:r>
            <w:r w:rsidR="00CF14C9" w:rsidRPr="00A32C8B">
              <w:rPr>
                <w:rFonts w:ascii="Verdana" w:eastAsia="Times New Roman" w:hAnsi="Verdana" w:cs="Arial"/>
                <w:color w:val="000000" w:themeColor="text1"/>
                <w:sz w:val="18"/>
                <w:szCs w:val="18"/>
                <w:lang w:val="es-CO" w:eastAsia="es-CO"/>
              </w:rPr>
              <w:t>L</w:t>
            </w:r>
            <w:r w:rsidR="00A5756B" w:rsidRPr="00A32C8B">
              <w:rPr>
                <w:rFonts w:ascii="Verdana" w:eastAsia="Times New Roman" w:hAnsi="Verdana" w:cs="Arial"/>
                <w:color w:val="000000" w:themeColor="text1"/>
                <w:sz w:val="18"/>
                <w:szCs w:val="18"/>
                <w:lang w:val="es-CO" w:eastAsia="es-CO"/>
              </w:rPr>
              <w:t xml:space="preserve">a </w:t>
            </w:r>
            <w:r w:rsidR="007D706D" w:rsidRPr="00A32C8B">
              <w:rPr>
                <w:rFonts w:ascii="Verdana" w:eastAsia="Times New Roman" w:hAnsi="Verdana" w:cs="Arial"/>
                <w:color w:val="000000" w:themeColor="text1"/>
                <w:sz w:val="18"/>
                <w:szCs w:val="18"/>
                <w:lang w:val="es-CO" w:eastAsia="es-CO"/>
              </w:rPr>
              <w:t>V</w:t>
            </w:r>
            <w:r w:rsidR="00A5756B" w:rsidRPr="00A32C8B">
              <w:rPr>
                <w:rFonts w:ascii="Verdana" w:eastAsia="Times New Roman" w:hAnsi="Verdana" w:cs="Arial"/>
                <w:color w:val="000000" w:themeColor="text1"/>
                <w:sz w:val="18"/>
                <w:szCs w:val="18"/>
                <w:lang w:val="es-CO" w:eastAsia="es-CO"/>
              </w:rPr>
              <w:t xml:space="preserve">entura, </w:t>
            </w:r>
            <w:r w:rsidR="007D706D" w:rsidRPr="00A32C8B">
              <w:rPr>
                <w:rFonts w:ascii="Verdana" w:eastAsia="Times New Roman" w:hAnsi="Verdana" w:cs="Arial"/>
                <w:color w:val="000000" w:themeColor="text1"/>
                <w:sz w:val="18"/>
                <w:szCs w:val="18"/>
                <w:lang w:val="es-CO" w:eastAsia="es-CO"/>
              </w:rPr>
              <w:t>S</w:t>
            </w:r>
            <w:r w:rsidR="00A5756B" w:rsidRPr="00A32C8B">
              <w:rPr>
                <w:rFonts w:ascii="Verdana" w:eastAsia="Times New Roman" w:hAnsi="Verdana" w:cs="Arial"/>
                <w:color w:val="000000" w:themeColor="text1"/>
                <w:sz w:val="18"/>
                <w:szCs w:val="18"/>
                <w:lang w:val="es-CO" w:eastAsia="es-CO"/>
              </w:rPr>
              <w:t xml:space="preserve">an </w:t>
            </w:r>
            <w:r w:rsidR="007D706D" w:rsidRPr="00A32C8B">
              <w:rPr>
                <w:rFonts w:ascii="Verdana" w:eastAsia="Times New Roman" w:hAnsi="Verdana" w:cs="Arial"/>
                <w:color w:val="000000" w:themeColor="text1"/>
                <w:sz w:val="18"/>
                <w:szCs w:val="18"/>
                <w:lang w:val="es-CO" w:eastAsia="es-CO"/>
              </w:rPr>
              <w:t>R</w:t>
            </w:r>
            <w:r w:rsidR="00A5756B" w:rsidRPr="00A32C8B">
              <w:rPr>
                <w:rFonts w:ascii="Verdana" w:eastAsia="Times New Roman" w:hAnsi="Verdana" w:cs="Arial"/>
                <w:color w:val="000000" w:themeColor="text1"/>
                <w:sz w:val="18"/>
                <w:szCs w:val="18"/>
                <w:lang w:val="es-CO" w:eastAsia="es-CO"/>
              </w:rPr>
              <w:t xml:space="preserve">oque, </w:t>
            </w:r>
            <w:r w:rsidR="007D706D" w:rsidRPr="00A32C8B">
              <w:rPr>
                <w:rFonts w:ascii="Verdana" w:eastAsia="Times New Roman" w:hAnsi="Verdana" w:cs="Arial"/>
                <w:color w:val="000000" w:themeColor="text1"/>
                <w:sz w:val="18"/>
                <w:szCs w:val="18"/>
                <w:lang w:val="es-CO" w:eastAsia="es-CO"/>
              </w:rPr>
              <w:t>S</w:t>
            </w:r>
            <w:r w:rsidR="00A5756B" w:rsidRPr="00A32C8B">
              <w:rPr>
                <w:rFonts w:ascii="Verdana" w:eastAsia="Times New Roman" w:hAnsi="Verdana" w:cs="Arial"/>
                <w:color w:val="000000" w:themeColor="text1"/>
                <w:sz w:val="18"/>
                <w:szCs w:val="18"/>
                <w:lang w:val="es-CO" w:eastAsia="es-CO"/>
              </w:rPr>
              <w:t xml:space="preserve">an </w:t>
            </w:r>
            <w:r w:rsidR="007D706D" w:rsidRPr="00A32C8B">
              <w:rPr>
                <w:rFonts w:ascii="Verdana" w:eastAsia="Times New Roman" w:hAnsi="Verdana" w:cs="Arial"/>
                <w:color w:val="000000" w:themeColor="text1"/>
                <w:sz w:val="18"/>
                <w:szCs w:val="18"/>
                <w:lang w:val="es-CO" w:eastAsia="es-CO"/>
              </w:rPr>
              <w:t>I</w:t>
            </w:r>
            <w:r w:rsidR="00A5756B" w:rsidRPr="00A32C8B">
              <w:rPr>
                <w:rFonts w:ascii="Verdana" w:eastAsia="Times New Roman" w:hAnsi="Verdana" w:cs="Arial"/>
                <w:color w:val="000000" w:themeColor="text1"/>
                <w:sz w:val="18"/>
                <w:szCs w:val="18"/>
                <w:lang w:val="es-CO" w:eastAsia="es-CO"/>
              </w:rPr>
              <w:t xml:space="preserve">sidro, </w:t>
            </w:r>
            <w:r w:rsidR="007D706D" w:rsidRPr="00A32C8B">
              <w:rPr>
                <w:rFonts w:ascii="Verdana" w:eastAsia="Times New Roman" w:hAnsi="Verdana" w:cs="Arial"/>
                <w:color w:val="000000" w:themeColor="text1"/>
                <w:sz w:val="18"/>
                <w:szCs w:val="18"/>
                <w:lang w:val="es-CO" w:eastAsia="es-CO"/>
              </w:rPr>
              <w:t>V</w:t>
            </w:r>
            <w:r w:rsidR="00A5756B" w:rsidRPr="00A32C8B">
              <w:rPr>
                <w:rFonts w:ascii="Verdana" w:eastAsia="Times New Roman" w:hAnsi="Verdana" w:cs="Arial"/>
                <w:color w:val="000000" w:themeColor="text1"/>
                <w:sz w:val="18"/>
                <w:szCs w:val="18"/>
                <w:lang w:val="es-CO" w:eastAsia="es-CO"/>
              </w:rPr>
              <w:t xml:space="preserve">illanueva, </w:t>
            </w:r>
            <w:r w:rsidR="007D706D" w:rsidRPr="00A32C8B">
              <w:rPr>
                <w:rFonts w:ascii="Verdana" w:eastAsia="Times New Roman" w:hAnsi="Verdana" w:cs="Arial"/>
                <w:color w:val="000000" w:themeColor="text1"/>
                <w:sz w:val="18"/>
                <w:szCs w:val="18"/>
                <w:lang w:val="es-CO" w:eastAsia="es-CO"/>
              </w:rPr>
              <w:t>J</w:t>
            </w:r>
            <w:r w:rsidR="00A5756B" w:rsidRPr="00A32C8B">
              <w:rPr>
                <w:rFonts w:ascii="Verdana" w:eastAsia="Times New Roman" w:hAnsi="Verdana" w:cs="Arial"/>
                <w:color w:val="000000" w:themeColor="text1"/>
                <w:sz w:val="18"/>
                <w:szCs w:val="18"/>
                <w:lang w:val="es-CO" w:eastAsia="es-CO"/>
              </w:rPr>
              <w:t xml:space="preserve">egua, </w:t>
            </w:r>
            <w:r w:rsidR="007D706D" w:rsidRPr="00A32C8B">
              <w:rPr>
                <w:rFonts w:ascii="Verdana" w:eastAsia="Times New Roman" w:hAnsi="Verdana" w:cs="Arial"/>
                <w:color w:val="000000" w:themeColor="text1"/>
                <w:sz w:val="18"/>
                <w:szCs w:val="18"/>
                <w:lang w:val="es-CO" w:eastAsia="es-CO"/>
              </w:rPr>
              <w:t>E</w:t>
            </w:r>
            <w:r w:rsidR="00A5756B" w:rsidRPr="00A32C8B">
              <w:rPr>
                <w:rFonts w:ascii="Verdana" w:eastAsia="Times New Roman" w:hAnsi="Verdana" w:cs="Arial"/>
                <w:color w:val="000000" w:themeColor="text1"/>
                <w:sz w:val="18"/>
                <w:szCs w:val="18"/>
                <w:lang w:val="es-CO" w:eastAsia="es-CO"/>
              </w:rPr>
              <w:t xml:space="preserve">l </w:t>
            </w:r>
            <w:r w:rsidR="007D706D" w:rsidRPr="00A32C8B">
              <w:rPr>
                <w:rFonts w:ascii="Verdana" w:eastAsia="Times New Roman" w:hAnsi="Verdana" w:cs="Arial"/>
                <w:color w:val="000000" w:themeColor="text1"/>
                <w:sz w:val="18"/>
                <w:szCs w:val="18"/>
                <w:lang w:val="es-CO" w:eastAsia="es-CO"/>
              </w:rPr>
              <w:t>L</w:t>
            </w:r>
            <w:r w:rsidR="00A5756B" w:rsidRPr="00A32C8B">
              <w:rPr>
                <w:rFonts w:ascii="Verdana" w:eastAsia="Times New Roman" w:hAnsi="Verdana" w:cs="Arial"/>
                <w:color w:val="000000" w:themeColor="text1"/>
                <w:sz w:val="18"/>
                <w:szCs w:val="18"/>
                <w:lang w:val="es-CO" w:eastAsia="es-CO"/>
              </w:rPr>
              <w:t xml:space="preserve">imón y en las veredas de </w:t>
            </w:r>
            <w:r w:rsidR="007D706D" w:rsidRPr="00A32C8B">
              <w:rPr>
                <w:rFonts w:ascii="Verdana" w:eastAsia="Times New Roman" w:hAnsi="Verdana" w:cs="Arial"/>
                <w:color w:val="000000" w:themeColor="text1"/>
                <w:sz w:val="18"/>
                <w:szCs w:val="18"/>
                <w:lang w:val="es-CO" w:eastAsia="es-CO"/>
              </w:rPr>
              <w:t>G</w:t>
            </w:r>
            <w:r w:rsidR="00A5756B" w:rsidRPr="00A32C8B">
              <w:rPr>
                <w:rFonts w:ascii="Verdana" w:eastAsia="Times New Roman" w:hAnsi="Verdana" w:cs="Arial"/>
                <w:color w:val="000000" w:themeColor="text1"/>
                <w:sz w:val="18"/>
                <w:szCs w:val="18"/>
                <w:lang w:val="es-CO" w:eastAsia="es-CO"/>
              </w:rPr>
              <w:t xml:space="preserve">uartinaja, </w:t>
            </w:r>
            <w:r w:rsidR="007D706D" w:rsidRPr="00A32C8B">
              <w:rPr>
                <w:rFonts w:ascii="Verdana" w:eastAsia="Times New Roman" w:hAnsi="Verdana" w:cs="Arial"/>
                <w:color w:val="000000" w:themeColor="text1"/>
                <w:sz w:val="18"/>
                <w:szCs w:val="18"/>
                <w:lang w:val="es-CO" w:eastAsia="es-CO"/>
              </w:rPr>
              <w:t>H</w:t>
            </w:r>
            <w:r w:rsidR="00A5756B" w:rsidRPr="00A32C8B">
              <w:rPr>
                <w:rFonts w:ascii="Verdana" w:eastAsia="Times New Roman" w:hAnsi="Verdana" w:cs="Arial"/>
                <w:color w:val="000000" w:themeColor="text1"/>
                <w:sz w:val="18"/>
                <w:szCs w:val="18"/>
                <w:lang w:val="es-CO" w:eastAsia="es-CO"/>
              </w:rPr>
              <w:t xml:space="preserve">onduras y </w:t>
            </w:r>
            <w:r w:rsidR="007D706D" w:rsidRPr="00A32C8B">
              <w:rPr>
                <w:rFonts w:ascii="Verdana" w:eastAsia="Times New Roman" w:hAnsi="Verdana" w:cs="Arial"/>
                <w:color w:val="000000" w:themeColor="text1"/>
                <w:sz w:val="18"/>
                <w:szCs w:val="18"/>
                <w:lang w:val="es-CO" w:eastAsia="es-CO"/>
              </w:rPr>
              <w:t>L</w:t>
            </w:r>
            <w:r w:rsidR="00A5756B" w:rsidRPr="00A32C8B">
              <w:rPr>
                <w:rFonts w:ascii="Verdana" w:eastAsia="Times New Roman" w:hAnsi="Verdana" w:cs="Arial"/>
                <w:color w:val="000000" w:themeColor="text1"/>
                <w:sz w:val="18"/>
                <w:szCs w:val="18"/>
                <w:lang w:val="es-CO" w:eastAsia="es-CO"/>
              </w:rPr>
              <w:t xml:space="preserve">omas de </w:t>
            </w:r>
            <w:r w:rsidR="007D706D" w:rsidRPr="00A32C8B">
              <w:rPr>
                <w:rFonts w:ascii="Verdana" w:eastAsia="Times New Roman" w:hAnsi="Verdana" w:cs="Arial"/>
                <w:color w:val="000000" w:themeColor="text1"/>
                <w:sz w:val="18"/>
                <w:szCs w:val="18"/>
                <w:lang w:val="es-CO" w:eastAsia="es-CO"/>
              </w:rPr>
              <w:t>S</w:t>
            </w:r>
            <w:r w:rsidR="00A5756B" w:rsidRPr="00A32C8B">
              <w:rPr>
                <w:rFonts w:ascii="Verdana" w:eastAsia="Times New Roman" w:hAnsi="Verdana" w:cs="Arial"/>
                <w:color w:val="000000" w:themeColor="text1"/>
                <w:sz w:val="18"/>
                <w:szCs w:val="18"/>
                <w:lang w:val="es-CO" w:eastAsia="es-CO"/>
              </w:rPr>
              <w:t xml:space="preserve">an </w:t>
            </w:r>
            <w:r w:rsidR="007D706D" w:rsidRPr="00A32C8B">
              <w:rPr>
                <w:rFonts w:ascii="Verdana" w:eastAsia="Times New Roman" w:hAnsi="Verdana" w:cs="Arial"/>
                <w:color w:val="000000" w:themeColor="text1"/>
                <w:sz w:val="18"/>
                <w:szCs w:val="18"/>
                <w:lang w:val="es-CO" w:eastAsia="es-CO"/>
              </w:rPr>
              <w:t>J</w:t>
            </w:r>
            <w:r w:rsidR="00A5756B" w:rsidRPr="00A32C8B">
              <w:rPr>
                <w:rFonts w:ascii="Verdana" w:eastAsia="Times New Roman" w:hAnsi="Verdana" w:cs="Arial"/>
                <w:color w:val="000000" w:themeColor="text1"/>
                <w:sz w:val="18"/>
                <w:szCs w:val="18"/>
                <w:lang w:val="es-CO" w:eastAsia="es-CO"/>
              </w:rPr>
              <w:t xml:space="preserve">uan. </w:t>
            </w:r>
            <w:r w:rsidR="00AF3F83" w:rsidRPr="00A32C8B">
              <w:rPr>
                <w:rFonts w:ascii="Verdana" w:eastAsia="Times New Roman" w:hAnsi="Verdana" w:cs="Arial"/>
                <w:color w:val="000000" w:themeColor="text1"/>
                <w:sz w:val="18"/>
                <w:szCs w:val="18"/>
                <w:lang w:val="es-CO" w:eastAsia="es-CO"/>
              </w:rPr>
              <w:t>J</w:t>
            </w:r>
            <w:r w:rsidR="00A5756B" w:rsidRPr="00A32C8B">
              <w:rPr>
                <w:rFonts w:ascii="Verdana" w:eastAsia="Times New Roman" w:hAnsi="Verdana" w:cs="Arial"/>
                <w:color w:val="000000" w:themeColor="text1"/>
                <w:sz w:val="18"/>
                <w:szCs w:val="18"/>
                <w:lang w:val="es-CO" w:eastAsia="es-CO"/>
              </w:rPr>
              <w:t xml:space="preserve">uan </w:t>
            </w:r>
            <w:r w:rsidR="00AF3F83" w:rsidRPr="00A32C8B">
              <w:rPr>
                <w:rFonts w:ascii="Verdana" w:eastAsia="Times New Roman" w:hAnsi="Verdana" w:cs="Arial"/>
                <w:color w:val="000000" w:themeColor="text1"/>
                <w:sz w:val="18"/>
                <w:szCs w:val="18"/>
                <w:lang w:val="es-CO" w:eastAsia="es-CO"/>
              </w:rPr>
              <w:t>C</w:t>
            </w:r>
            <w:r w:rsidR="00A5756B" w:rsidRPr="00A32C8B">
              <w:rPr>
                <w:rFonts w:ascii="Verdana" w:eastAsia="Times New Roman" w:hAnsi="Verdana" w:cs="Arial"/>
                <w:color w:val="000000" w:themeColor="text1"/>
                <w:sz w:val="18"/>
                <w:szCs w:val="18"/>
                <w:lang w:val="es-CO" w:eastAsia="es-CO"/>
              </w:rPr>
              <w:t xml:space="preserve">arlos </w:t>
            </w:r>
            <w:r w:rsidR="00EE0A2C" w:rsidRPr="00A32C8B">
              <w:rPr>
                <w:rFonts w:ascii="Verdana" w:eastAsia="Times New Roman" w:hAnsi="Verdana" w:cs="Arial"/>
                <w:color w:val="000000" w:themeColor="text1"/>
                <w:sz w:val="18"/>
                <w:szCs w:val="18"/>
                <w:lang w:val="es-CO" w:eastAsia="es-CO"/>
              </w:rPr>
              <w:t>S</w:t>
            </w:r>
            <w:r w:rsidR="00A5756B" w:rsidRPr="00A32C8B">
              <w:rPr>
                <w:rFonts w:ascii="Verdana" w:eastAsia="Times New Roman" w:hAnsi="Verdana" w:cs="Arial"/>
                <w:color w:val="000000" w:themeColor="text1"/>
                <w:sz w:val="18"/>
                <w:szCs w:val="18"/>
                <w:lang w:val="es-CO" w:eastAsia="es-CO"/>
              </w:rPr>
              <w:t xml:space="preserve">erpa </w:t>
            </w:r>
            <w:r w:rsidR="00EE0A2C" w:rsidRPr="00A32C8B">
              <w:rPr>
                <w:rFonts w:ascii="Verdana" w:eastAsia="Times New Roman" w:hAnsi="Verdana" w:cs="Arial"/>
                <w:color w:val="000000" w:themeColor="text1"/>
                <w:sz w:val="18"/>
                <w:szCs w:val="18"/>
                <w:lang w:val="es-CO" w:eastAsia="es-CO"/>
              </w:rPr>
              <w:t>O</w:t>
            </w:r>
            <w:r w:rsidR="00A5756B" w:rsidRPr="00A32C8B">
              <w:rPr>
                <w:rFonts w:ascii="Verdana" w:eastAsia="Times New Roman" w:hAnsi="Verdana" w:cs="Arial"/>
                <w:color w:val="000000" w:themeColor="text1"/>
                <w:sz w:val="18"/>
                <w:szCs w:val="18"/>
                <w:lang w:val="es-CO" w:eastAsia="es-CO"/>
              </w:rPr>
              <w:t xml:space="preserve">sorno </w:t>
            </w:r>
            <w:r w:rsidR="00EF1A7E" w:rsidRPr="00A32C8B">
              <w:rPr>
                <w:rFonts w:ascii="Verdana" w:eastAsia="Times New Roman" w:hAnsi="Verdana" w:cs="Arial"/>
                <w:color w:val="000000" w:themeColor="text1"/>
                <w:sz w:val="18"/>
                <w:szCs w:val="18"/>
                <w:lang w:val="es-CO" w:eastAsia="es-CO"/>
              </w:rPr>
              <w:t>San Benito Abad</w:t>
            </w:r>
          </w:p>
        </w:tc>
        <w:tc>
          <w:tcPr>
            <w:tcW w:w="1367" w:type="dxa"/>
            <w:tcBorders>
              <w:top w:val="nil"/>
              <w:left w:val="nil"/>
              <w:bottom w:val="single" w:sz="4" w:space="0" w:color="auto"/>
              <w:right w:val="single" w:sz="4" w:space="0" w:color="auto"/>
            </w:tcBorders>
            <w:shd w:val="clear" w:color="auto" w:fill="E0D1AE"/>
            <w:vAlign w:val="center"/>
            <w:hideMark/>
          </w:tcPr>
          <w:p w14:paraId="056412E8"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Objetivo General</w:t>
            </w:r>
          </w:p>
        </w:tc>
        <w:tc>
          <w:tcPr>
            <w:tcW w:w="4217" w:type="dxa"/>
            <w:tcBorders>
              <w:top w:val="nil"/>
              <w:left w:val="nil"/>
              <w:bottom w:val="single" w:sz="4" w:space="0" w:color="auto"/>
              <w:right w:val="single" w:sz="4" w:space="0" w:color="auto"/>
            </w:tcBorders>
            <w:shd w:val="clear" w:color="auto" w:fill="auto"/>
            <w:vAlign w:val="center"/>
            <w:hideMark/>
          </w:tcPr>
          <w:p w14:paraId="6B3609D9" w14:textId="77777777" w:rsidR="00A5756B" w:rsidRPr="00A32C8B" w:rsidRDefault="00E504DF"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M</w:t>
            </w:r>
            <w:r w:rsidR="00A5756B" w:rsidRPr="00A32C8B">
              <w:rPr>
                <w:rFonts w:ascii="Verdana" w:eastAsia="Times New Roman" w:hAnsi="Verdana" w:cs="Arial"/>
                <w:color w:val="000000"/>
                <w:sz w:val="18"/>
                <w:szCs w:val="18"/>
                <w:lang w:val="es-CO" w:eastAsia="es-CO"/>
              </w:rPr>
              <w:t>ejorar el sistema</w:t>
            </w:r>
          </w:p>
        </w:tc>
      </w:tr>
      <w:tr w:rsidR="00C60528" w:rsidRPr="00A32C8B" w14:paraId="04C60BE9" w14:textId="77777777" w:rsidTr="00D903CE">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01FAD48A"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Problema central</w:t>
            </w:r>
          </w:p>
        </w:tc>
        <w:tc>
          <w:tcPr>
            <w:tcW w:w="3191" w:type="dxa"/>
            <w:tcBorders>
              <w:top w:val="nil"/>
              <w:left w:val="nil"/>
              <w:bottom w:val="single" w:sz="4" w:space="0" w:color="auto"/>
              <w:right w:val="single" w:sz="4" w:space="0" w:color="auto"/>
            </w:tcBorders>
            <w:shd w:val="clear" w:color="auto" w:fill="auto"/>
            <w:vAlign w:val="center"/>
            <w:hideMark/>
          </w:tcPr>
          <w:p w14:paraId="0EB86A08" w14:textId="77777777" w:rsidR="00A5756B" w:rsidRPr="00A32C8B" w:rsidRDefault="00E504DF"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S</w:t>
            </w:r>
            <w:r w:rsidR="00A5756B" w:rsidRPr="00A32C8B">
              <w:rPr>
                <w:rFonts w:ascii="Verdana" w:eastAsia="Times New Roman" w:hAnsi="Verdana" w:cs="Arial"/>
                <w:color w:val="000000"/>
                <w:sz w:val="18"/>
                <w:szCs w:val="18"/>
                <w:lang w:val="es-CO" w:eastAsia="es-CO"/>
              </w:rPr>
              <w:t>e necesita un sistema de acueducto optimizado</w:t>
            </w:r>
          </w:p>
        </w:tc>
        <w:tc>
          <w:tcPr>
            <w:tcW w:w="1367" w:type="dxa"/>
            <w:tcBorders>
              <w:top w:val="nil"/>
              <w:left w:val="nil"/>
              <w:bottom w:val="single" w:sz="4" w:space="0" w:color="auto"/>
              <w:right w:val="single" w:sz="4" w:space="0" w:color="auto"/>
            </w:tcBorders>
            <w:shd w:val="clear" w:color="auto" w:fill="E0D1AE"/>
            <w:vAlign w:val="center"/>
            <w:hideMark/>
          </w:tcPr>
          <w:p w14:paraId="53C87BB7"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Alternativas de solución</w:t>
            </w:r>
          </w:p>
        </w:tc>
        <w:tc>
          <w:tcPr>
            <w:tcW w:w="4217" w:type="dxa"/>
            <w:tcBorders>
              <w:top w:val="nil"/>
              <w:left w:val="nil"/>
              <w:bottom w:val="single" w:sz="4" w:space="0" w:color="auto"/>
              <w:right w:val="single" w:sz="4" w:space="0" w:color="auto"/>
            </w:tcBorders>
            <w:shd w:val="clear" w:color="auto" w:fill="auto"/>
            <w:vAlign w:val="center"/>
            <w:hideMark/>
          </w:tcPr>
          <w:p w14:paraId="4D3EFEE9" w14:textId="77777777" w:rsidR="00A5756B" w:rsidRPr="00A32C8B" w:rsidRDefault="00E504DF"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themeColor="text1"/>
                <w:sz w:val="18"/>
                <w:szCs w:val="18"/>
                <w:lang w:val="es-CO" w:eastAsia="es-CO"/>
              </w:rPr>
              <w:t>O</w:t>
            </w:r>
            <w:r w:rsidR="00A5756B" w:rsidRPr="00A32C8B">
              <w:rPr>
                <w:rFonts w:ascii="Verdana" w:eastAsia="Times New Roman" w:hAnsi="Verdana" w:cs="Arial"/>
                <w:color w:val="000000" w:themeColor="text1"/>
                <w:sz w:val="18"/>
                <w:szCs w:val="18"/>
                <w:lang w:val="es-CO" w:eastAsia="es-CO"/>
              </w:rPr>
              <w:t>ptimizar los sistemas</w:t>
            </w:r>
            <w:r w:rsidR="005A5F10" w:rsidRPr="00A32C8B">
              <w:rPr>
                <w:rFonts w:ascii="Verdana" w:eastAsia="Times New Roman" w:hAnsi="Verdana" w:cs="Arial"/>
                <w:color w:val="000000" w:themeColor="text1"/>
                <w:sz w:val="18"/>
                <w:szCs w:val="18"/>
                <w:lang w:val="es-CO" w:eastAsia="es-CO"/>
              </w:rPr>
              <w:t xml:space="preserve"> </w:t>
            </w:r>
            <w:r w:rsidR="00A5756B" w:rsidRPr="00A32C8B">
              <w:rPr>
                <w:rFonts w:ascii="Verdana" w:eastAsia="Times New Roman" w:hAnsi="Verdana" w:cs="Arial"/>
                <w:color w:val="000000" w:themeColor="text1"/>
                <w:sz w:val="18"/>
                <w:szCs w:val="18"/>
                <w:lang w:val="es-CO" w:eastAsia="es-CO"/>
              </w:rPr>
              <w:t xml:space="preserve">de acueducto de los corregimientos de los </w:t>
            </w:r>
            <w:r w:rsidR="005B5BE2" w:rsidRPr="00A32C8B">
              <w:rPr>
                <w:rFonts w:ascii="Verdana" w:eastAsia="Times New Roman" w:hAnsi="Verdana" w:cs="Arial"/>
                <w:color w:val="000000" w:themeColor="text1"/>
                <w:sz w:val="18"/>
                <w:szCs w:val="18"/>
                <w:lang w:val="es-CO" w:eastAsia="es-CO"/>
              </w:rPr>
              <w:t>Ángeles</w:t>
            </w:r>
            <w:r w:rsidR="00A5756B" w:rsidRPr="00A32C8B">
              <w:rPr>
                <w:rFonts w:ascii="Verdana" w:eastAsia="Times New Roman" w:hAnsi="Verdana" w:cs="Arial"/>
                <w:color w:val="000000" w:themeColor="text1"/>
                <w:sz w:val="18"/>
                <w:szCs w:val="18"/>
                <w:lang w:val="es-CO" w:eastAsia="es-CO"/>
              </w:rPr>
              <w:t xml:space="preserve">, </w:t>
            </w:r>
            <w:r w:rsidR="00EE0A2C" w:rsidRPr="00A32C8B">
              <w:rPr>
                <w:rFonts w:ascii="Verdana" w:eastAsia="Times New Roman" w:hAnsi="Verdana" w:cs="Arial"/>
                <w:color w:val="000000" w:themeColor="text1"/>
                <w:sz w:val="18"/>
                <w:szCs w:val="18"/>
                <w:lang w:val="es-CO" w:eastAsia="es-CO"/>
              </w:rPr>
              <w:t>L</w:t>
            </w:r>
            <w:r w:rsidR="00A5756B" w:rsidRPr="00A32C8B">
              <w:rPr>
                <w:rFonts w:ascii="Verdana" w:eastAsia="Times New Roman" w:hAnsi="Verdana" w:cs="Arial"/>
                <w:color w:val="000000" w:themeColor="text1"/>
                <w:sz w:val="18"/>
                <w:szCs w:val="18"/>
                <w:lang w:val="es-CO" w:eastAsia="es-CO"/>
              </w:rPr>
              <w:t xml:space="preserve">a </w:t>
            </w:r>
            <w:r w:rsidR="00EE0A2C" w:rsidRPr="00A32C8B">
              <w:rPr>
                <w:rFonts w:ascii="Verdana" w:eastAsia="Times New Roman" w:hAnsi="Verdana" w:cs="Arial"/>
                <w:color w:val="000000" w:themeColor="text1"/>
                <w:sz w:val="18"/>
                <w:szCs w:val="18"/>
                <w:lang w:val="es-CO" w:eastAsia="es-CO"/>
              </w:rPr>
              <w:t>V</w:t>
            </w:r>
            <w:r w:rsidR="00A5756B" w:rsidRPr="00A32C8B">
              <w:rPr>
                <w:rFonts w:ascii="Verdana" w:eastAsia="Times New Roman" w:hAnsi="Verdana" w:cs="Arial"/>
                <w:color w:val="000000" w:themeColor="text1"/>
                <w:sz w:val="18"/>
                <w:szCs w:val="18"/>
                <w:lang w:val="es-CO" w:eastAsia="es-CO"/>
              </w:rPr>
              <w:t xml:space="preserve">entura, </w:t>
            </w:r>
            <w:r w:rsidR="00EE0A2C" w:rsidRPr="00A32C8B">
              <w:rPr>
                <w:rFonts w:ascii="Verdana" w:eastAsia="Times New Roman" w:hAnsi="Verdana" w:cs="Arial"/>
                <w:color w:val="000000" w:themeColor="text1"/>
                <w:sz w:val="18"/>
                <w:szCs w:val="18"/>
                <w:lang w:val="es-CO" w:eastAsia="es-CO"/>
              </w:rPr>
              <w:t>S</w:t>
            </w:r>
            <w:r w:rsidR="00A5756B" w:rsidRPr="00A32C8B">
              <w:rPr>
                <w:rFonts w:ascii="Verdana" w:eastAsia="Times New Roman" w:hAnsi="Verdana" w:cs="Arial"/>
                <w:color w:val="000000" w:themeColor="text1"/>
                <w:sz w:val="18"/>
                <w:szCs w:val="18"/>
                <w:lang w:val="es-CO" w:eastAsia="es-CO"/>
              </w:rPr>
              <w:t xml:space="preserve">an </w:t>
            </w:r>
            <w:r w:rsidR="00EE0A2C" w:rsidRPr="00A32C8B">
              <w:rPr>
                <w:rFonts w:ascii="Verdana" w:eastAsia="Times New Roman" w:hAnsi="Verdana" w:cs="Arial"/>
                <w:color w:val="000000" w:themeColor="text1"/>
                <w:sz w:val="18"/>
                <w:szCs w:val="18"/>
                <w:lang w:val="es-CO" w:eastAsia="es-CO"/>
              </w:rPr>
              <w:t>R</w:t>
            </w:r>
            <w:r w:rsidR="00A5756B" w:rsidRPr="00A32C8B">
              <w:rPr>
                <w:rFonts w:ascii="Verdana" w:eastAsia="Times New Roman" w:hAnsi="Verdana" w:cs="Arial"/>
                <w:color w:val="000000" w:themeColor="text1"/>
                <w:sz w:val="18"/>
                <w:szCs w:val="18"/>
                <w:lang w:val="es-CO" w:eastAsia="es-CO"/>
              </w:rPr>
              <w:t xml:space="preserve">oque, </w:t>
            </w:r>
            <w:r w:rsidR="00EE0A2C" w:rsidRPr="00A32C8B">
              <w:rPr>
                <w:rFonts w:ascii="Verdana" w:eastAsia="Times New Roman" w:hAnsi="Verdana" w:cs="Arial"/>
                <w:color w:val="000000" w:themeColor="text1"/>
                <w:sz w:val="18"/>
                <w:szCs w:val="18"/>
                <w:lang w:val="es-CO" w:eastAsia="es-CO"/>
              </w:rPr>
              <w:t>S</w:t>
            </w:r>
            <w:r w:rsidR="00A5756B" w:rsidRPr="00A32C8B">
              <w:rPr>
                <w:rFonts w:ascii="Verdana" w:eastAsia="Times New Roman" w:hAnsi="Verdana" w:cs="Arial"/>
                <w:color w:val="000000" w:themeColor="text1"/>
                <w:sz w:val="18"/>
                <w:szCs w:val="18"/>
                <w:lang w:val="es-CO" w:eastAsia="es-CO"/>
              </w:rPr>
              <w:t xml:space="preserve">an </w:t>
            </w:r>
            <w:r w:rsidR="00EE0A2C" w:rsidRPr="00A32C8B">
              <w:rPr>
                <w:rFonts w:ascii="Verdana" w:eastAsia="Times New Roman" w:hAnsi="Verdana" w:cs="Arial"/>
                <w:color w:val="000000" w:themeColor="text1"/>
                <w:sz w:val="18"/>
                <w:szCs w:val="18"/>
                <w:lang w:val="es-CO" w:eastAsia="es-CO"/>
              </w:rPr>
              <w:t>I</w:t>
            </w:r>
            <w:r w:rsidR="00A5756B" w:rsidRPr="00A32C8B">
              <w:rPr>
                <w:rFonts w:ascii="Verdana" w:eastAsia="Times New Roman" w:hAnsi="Verdana" w:cs="Arial"/>
                <w:color w:val="000000" w:themeColor="text1"/>
                <w:sz w:val="18"/>
                <w:szCs w:val="18"/>
                <w:lang w:val="es-CO" w:eastAsia="es-CO"/>
              </w:rPr>
              <w:t xml:space="preserve">sidro, </w:t>
            </w:r>
            <w:r w:rsidR="00EE0A2C" w:rsidRPr="00A32C8B">
              <w:rPr>
                <w:rFonts w:ascii="Verdana" w:eastAsia="Times New Roman" w:hAnsi="Verdana" w:cs="Arial"/>
                <w:color w:val="000000" w:themeColor="text1"/>
                <w:sz w:val="18"/>
                <w:szCs w:val="18"/>
                <w:lang w:val="es-CO" w:eastAsia="es-CO"/>
              </w:rPr>
              <w:t>V</w:t>
            </w:r>
            <w:r w:rsidR="00A5756B" w:rsidRPr="00A32C8B">
              <w:rPr>
                <w:rFonts w:ascii="Verdana" w:eastAsia="Times New Roman" w:hAnsi="Verdana" w:cs="Arial"/>
                <w:color w:val="000000" w:themeColor="text1"/>
                <w:sz w:val="18"/>
                <w:szCs w:val="18"/>
                <w:lang w:val="es-CO" w:eastAsia="es-CO"/>
              </w:rPr>
              <w:t xml:space="preserve">illanueva, </w:t>
            </w:r>
            <w:r w:rsidR="00EE0A2C" w:rsidRPr="00A32C8B">
              <w:rPr>
                <w:rFonts w:ascii="Verdana" w:eastAsia="Times New Roman" w:hAnsi="Verdana" w:cs="Arial"/>
                <w:color w:val="000000" w:themeColor="text1"/>
                <w:sz w:val="18"/>
                <w:szCs w:val="18"/>
                <w:lang w:val="es-CO" w:eastAsia="es-CO"/>
              </w:rPr>
              <w:t>J</w:t>
            </w:r>
            <w:r w:rsidR="00A5756B" w:rsidRPr="00A32C8B">
              <w:rPr>
                <w:rFonts w:ascii="Verdana" w:eastAsia="Times New Roman" w:hAnsi="Verdana" w:cs="Arial"/>
                <w:color w:val="000000" w:themeColor="text1"/>
                <w:sz w:val="18"/>
                <w:szCs w:val="18"/>
                <w:lang w:val="es-CO" w:eastAsia="es-CO"/>
              </w:rPr>
              <w:t xml:space="preserve">egua, </w:t>
            </w:r>
            <w:r w:rsidR="00EE0A2C" w:rsidRPr="00A32C8B">
              <w:rPr>
                <w:rFonts w:ascii="Verdana" w:eastAsia="Times New Roman" w:hAnsi="Verdana" w:cs="Arial"/>
                <w:color w:val="000000" w:themeColor="text1"/>
                <w:sz w:val="18"/>
                <w:szCs w:val="18"/>
                <w:lang w:val="es-CO" w:eastAsia="es-CO"/>
              </w:rPr>
              <w:t>E</w:t>
            </w:r>
            <w:r w:rsidR="00A5756B" w:rsidRPr="00A32C8B">
              <w:rPr>
                <w:rFonts w:ascii="Verdana" w:eastAsia="Times New Roman" w:hAnsi="Verdana" w:cs="Arial"/>
                <w:color w:val="000000" w:themeColor="text1"/>
                <w:sz w:val="18"/>
                <w:szCs w:val="18"/>
                <w:lang w:val="es-CO" w:eastAsia="es-CO"/>
              </w:rPr>
              <w:t xml:space="preserve">l </w:t>
            </w:r>
            <w:r w:rsidR="00EE0A2C" w:rsidRPr="00A32C8B">
              <w:rPr>
                <w:rFonts w:ascii="Verdana" w:eastAsia="Times New Roman" w:hAnsi="Verdana" w:cs="Arial"/>
                <w:color w:val="000000" w:themeColor="text1"/>
                <w:sz w:val="18"/>
                <w:szCs w:val="18"/>
                <w:lang w:val="es-CO" w:eastAsia="es-CO"/>
              </w:rPr>
              <w:t>L</w:t>
            </w:r>
            <w:r w:rsidR="00A5756B" w:rsidRPr="00A32C8B">
              <w:rPr>
                <w:rFonts w:ascii="Verdana" w:eastAsia="Times New Roman" w:hAnsi="Verdana" w:cs="Arial"/>
                <w:color w:val="000000" w:themeColor="text1"/>
                <w:sz w:val="18"/>
                <w:szCs w:val="18"/>
                <w:lang w:val="es-CO" w:eastAsia="es-CO"/>
              </w:rPr>
              <w:t xml:space="preserve">imón y en las veredas de </w:t>
            </w:r>
            <w:r w:rsidR="00EE0A2C" w:rsidRPr="00A32C8B">
              <w:rPr>
                <w:rFonts w:ascii="Verdana" w:eastAsia="Times New Roman" w:hAnsi="Verdana" w:cs="Arial"/>
                <w:color w:val="000000" w:themeColor="text1"/>
                <w:sz w:val="18"/>
                <w:szCs w:val="18"/>
                <w:lang w:val="es-CO" w:eastAsia="es-CO"/>
              </w:rPr>
              <w:t>G</w:t>
            </w:r>
            <w:r w:rsidR="00A5756B" w:rsidRPr="00A32C8B">
              <w:rPr>
                <w:rFonts w:ascii="Verdana" w:eastAsia="Times New Roman" w:hAnsi="Verdana" w:cs="Arial"/>
                <w:color w:val="000000" w:themeColor="text1"/>
                <w:sz w:val="18"/>
                <w:szCs w:val="18"/>
                <w:lang w:val="es-CO" w:eastAsia="es-CO"/>
              </w:rPr>
              <w:t xml:space="preserve">uartinaja, </w:t>
            </w:r>
            <w:r w:rsidR="00EE0A2C" w:rsidRPr="00A32C8B">
              <w:rPr>
                <w:rFonts w:ascii="Verdana" w:eastAsia="Times New Roman" w:hAnsi="Verdana" w:cs="Arial"/>
                <w:color w:val="000000" w:themeColor="text1"/>
                <w:sz w:val="18"/>
                <w:szCs w:val="18"/>
                <w:lang w:val="es-CO" w:eastAsia="es-CO"/>
              </w:rPr>
              <w:t>H</w:t>
            </w:r>
            <w:r w:rsidR="00A5756B" w:rsidRPr="00A32C8B">
              <w:rPr>
                <w:rFonts w:ascii="Verdana" w:eastAsia="Times New Roman" w:hAnsi="Verdana" w:cs="Arial"/>
                <w:color w:val="000000" w:themeColor="text1"/>
                <w:sz w:val="18"/>
                <w:szCs w:val="18"/>
                <w:lang w:val="es-CO" w:eastAsia="es-CO"/>
              </w:rPr>
              <w:t xml:space="preserve">onduras y </w:t>
            </w:r>
            <w:r w:rsidR="00081908" w:rsidRPr="00A32C8B">
              <w:rPr>
                <w:rFonts w:ascii="Verdana" w:eastAsia="Times New Roman" w:hAnsi="Verdana" w:cs="Arial"/>
                <w:color w:val="000000" w:themeColor="text1"/>
                <w:sz w:val="18"/>
                <w:szCs w:val="18"/>
                <w:lang w:val="es-CO" w:eastAsia="es-CO"/>
              </w:rPr>
              <w:t>L</w:t>
            </w:r>
            <w:r w:rsidR="00A5756B" w:rsidRPr="00A32C8B">
              <w:rPr>
                <w:rFonts w:ascii="Verdana" w:eastAsia="Times New Roman" w:hAnsi="Verdana" w:cs="Arial"/>
                <w:color w:val="000000" w:themeColor="text1"/>
                <w:sz w:val="18"/>
                <w:szCs w:val="18"/>
                <w:lang w:val="es-CO" w:eastAsia="es-CO"/>
              </w:rPr>
              <w:t xml:space="preserve">omas de </w:t>
            </w:r>
            <w:r w:rsidR="00081908" w:rsidRPr="00A32C8B">
              <w:rPr>
                <w:rFonts w:ascii="Verdana" w:eastAsia="Times New Roman" w:hAnsi="Verdana" w:cs="Arial"/>
                <w:color w:val="000000" w:themeColor="text1"/>
                <w:sz w:val="18"/>
                <w:szCs w:val="18"/>
                <w:lang w:val="es-CO" w:eastAsia="es-CO"/>
              </w:rPr>
              <w:t>S</w:t>
            </w:r>
            <w:r w:rsidR="00A5756B" w:rsidRPr="00A32C8B">
              <w:rPr>
                <w:rFonts w:ascii="Verdana" w:eastAsia="Times New Roman" w:hAnsi="Verdana" w:cs="Arial"/>
                <w:color w:val="000000" w:themeColor="text1"/>
                <w:sz w:val="18"/>
                <w:szCs w:val="18"/>
                <w:lang w:val="es-CO" w:eastAsia="es-CO"/>
              </w:rPr>
              <w:t xml:space="preserve">an </w:t>
            </w:r>
            <w:r w:rsidR="00081908" w:rsidRPr="00A32C8B">
              <w:rPr>
                <w:rFonts w:ascii="Verdana" w:eastAsia="Times New Roman" w:hAnsi="Verdana" w:cs="Arial"/>
                <w:color w:val="000000" w:themeColor="text1"/>
                <w:sz w:val="18"/>
                <w:szCs w:val="18"/>
                <w:lang w:val="es-CO" w:eastAsia="es-CO"/>
              </w:rPr>
              <w:t>J</w:t>
            </w:r>
            <w:r w:rsidR="00A5756B" w:rsidRPr="00A32C8B">
              <w:rPr>
                <w:rFonts w:ascii="Verdana" w:eastAsia="Times New Roman" w:hAnsi="Verdana" w:cs="Arial"/>
                <w:color w:val="000000" w:themeColor="text1"/>
                <w:sz w:val="18"/>
                <w:szCs w:val="18"/>
                <w:lang w:val="es-CO" w:eastAsia="es-CO"/>
              </w:rPr>
              <w:t xml:space="preserve">uan en el </w:t>
            </w:r>
            <w:r w:rsidR="004462D4" w:rsidRPr="00A32C8B">
              <w:rPr>
                <w:rFonts w:ascii="Verdana" w:eastAsia="Times New Roman" w:hAnsi="Verdana" w:cs="Arial"/>
                <w:color w:val="000000" w:themeColor="text1"/>
                <w:sz w:val="18"/>
                <w:szCs w:val="18"/>
                <w:lang w:val="es-CO" w:eastAsia="es-CO"/>
              </w:rPr>
              <w:t>m</w:t>
            </w:r>
            <w:r w:rsidR="00A5756B" w:rsidRPr="00A32C8B">
              <w:rPr>
                <w:rFonts w:ascii="Verdana" w:eastAsia="Times New Roman" w:hAnsi="Verdana" w:cs="Arial"/>
                <w:color w:val="000000" w:themeColor="text1"/>
                <w:sz w:val="18"/>
                <w:szCs w:val="18"/>
                <w:lang w:val="es-CO" w:eastAsia="es-CO"/>
              </w:rPr>
              <w:t xml:space="preserve">unicipio de </w:t>
            </w:r>
            <w:r w:rsidR="00EF1A7E" w:rsidRPr="00A32C8B">
              <w:rPr>
                <w:rFonts w:ascii="Verdana" w:eastAsia="Times New Roman" w:hAnsi="Verdana" w:cs="Arial"/>
                <w:color w:val="000000" w:themeColor="text1"/>
                <w:sz w:val="18"/>
                <w:szCs w:val="18"/>
                <w:lang w:val="es-CO" w:eastAsia="es-CO"/>
              </w:rPr>
              <w:t>San Benito Abad</w:t>
            </w:r>
            <w:r w:rsidR="00A5756B" w:rsidRPr="00A32C8B">
              <w:rPr>
                <w:rFonts w:ascii="Verdana" w:eastAsia="Times New Roman" w:hAnsi="Verdana" w:cs="Arial"/>
                <w:color w:val="000000" w:themeColor="text1"/>
                <w:sz w:val="18"/>
                <w:szCs w:val="18"/>
                <w:lang w:val="es-CO" w:eastAsia="es-CO"/>
              </w:rPr>
              <w:t xml:space="preserve">, </w:t>
            </w:r>
            <w:r w:rsidR="00AC7D20" w:rsidRPr="00A32C8B">
              <w:rPr>
                <w:rFonts w:ascii="Verdana" w:eastAsia="Times New Roman" w:hAnsi="Verdana" w:cs="Arial"/>
                <w:color w:val="000000" w:themeColor="text1"/>
                <w:sz w:val="18"/>
                <w:szCs w:val="18"/>
                <w:lang w:val="es-CO" w:eastAsia="es-CO"/>
              </w:rPr>
              <w:t>D</w:t>
            </w:r>
            <w:r w:rsidR="00A5756B" w:rsidRPr="00A32C8B">
              <w:rPr>
                <w:rFonts w:ascii="Verdana" w:eastAsia="Times New Roman" w:hAnsi="Verdana" w:cs="Arial"/>
                <w:color w:val="000000" w:themeColor="text1"/>
                <w:sz w:val="18"/>
                <w:szCs w:val="18"/>
                <w:lang w:val="es-CO" w:eastAsia="es-CO"/>
              </w:rPr>
              <w:t>epartamento</w:t>
            </w:r>
            <w:r w:rsidR="00AC7D20" w:rsidRPr="00A32C8B">
              <w:rPr>
                <w:rFonts w:ascii="Verdana" w:eastAsia="Times New Roman" w:hAnsi="Verdana" w:cs="Arial"/>
                <w:color w:val="000000" w:themeColor="text1"/>
                <w:sz w:val="18"/>
                <w:szCs w:val="18"/>
                <w:lang w:val="es-CO" w:eastAsia="es-CO"/>
              </w:rPr>
              <w:t xml:space="preserve"> de Sucre</w:t>
            </w:r>
          </w:p>
        </w:tc>
      </w:tr>
      <w:tr w:rsidR="00A5756B" w:rsidRPr="00A32C8B" w14:paraId="38CE3028" w14:textId="77777777" w:rsidTr="00FC09ED">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3CC3A643"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E60B14">
              <w:rPr>
                <w:rFonts w:ascii="Verdana" w:eastAsia="Times New Roman" w:hAnsi="Verdana" w:cs="Arial"/>
                <w:b/>
                <w:bCs/>
                <w:color w:val="FFFFFF"/>
                <w:sz w:val="18"/>
                <w:szCs w:val="18"/>
                <w:shd w:val="clear" w:color="auto" w:fill="B48C41"/>
                <w:lang w:val="es-CO" w:eastAsia="es-CO"/>
              </w:rPr>
              <w:t>Preparación</w:t>
            </w:r>
          </w:p>
        </w:tc>
      </w:tr>
      <w:tr w:rsidR="00C60528" w:rsidRPr="00A32C8B" w14:paraId="0795231F" w14:textId="77777777" w:rsidTr="00D903CE">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591A43E0"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Cadena de valor</w:t>
            </w:r>
          </w:p>
        </w:tc>
        <w:tc>
          <w:tcPr>
            <w:tcW w:w="3191" w:type="dxa"/>
            <w:tcBorders>
              <w:top w:val="nil"/>
              <w:left w:val="nil"/>
              <w:bottom w:val="single" w:sz="4" w:space="0" w:color="auto"/>
              <w:right w:val="single" w:sz="4" w:space="0" w:color="auto"/>
            </w:tcBorders>
            <w:shd w:val="clear" w:color="auto" w:fill="auto"/>
            <w:vAlign w:val="center"/>
            <w:hideMark/>
          </w:tcPr>
          <w:p w14:paraId="5FAABDF1"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1.1 Servicio de asistencia técnica</w:t>
            </w:r>
          </w:p>
        </w:tc>
        <w:tc>
          <w:tcPr>
            <w:tcW w:w="1367" w:type="dxa"/>
            <w:tcBorders>
              <w:top w:val="nil"/>
              <w:left w:val="nil"/>
              <w:bottom w:val="single" w:sz="4" w:space="0" w:color="auto"/>
              <w:right w:val="single" w:sz="4" w:space="0" w:color="auto"/>
            </w:tcBorders>
            <w:shd w:val="clear" w:color="auto" w:fill="E0D1AE"/>
            <w:vAlign w:val="center"/>
            <w:hideMark/>
          </w:tcPr>
          <w:p w14:paraId="3445B106"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Ingresos y beneficios</w:t>
            </w:r>
          </w:p>
        </w:tc>
        <w:tc>
          <w:tcPr>
            <w:tcW w:w="4217" w:type="dxa"/>
            <w:tcBorders>
              <w:top w:val="nil"/>
              <w:left w:val="nil"/>
              <w:bottom w:val="single" w:sz="4" w:space="0" w:color="auto"/>
              <w:right w:val="single" w:sz="4" w:space="0" w:color="auto"/>
            </w:tcBorders>
            <w:shd w:val="clear" w:color="auto" w:fill="auto"/>
            <w:vAlign w:val="center"/>
            <w:hideMark/>
          </w:tcPr>
          <w:p w14:paraId="70A51149" w14:textId="77777777" w:rsidR="00A5756B" w:rsidRPr="00A32C8B" w:rsidRDefault="00E504DF"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M</w:t>
            </w:r>
            <w:r w:rsidR="00A5756B" w:rsidRPr="00A32C8B">
              <w:rPr>
                <w:rFonts w:ascii="Verdana" w:eastAsia="Times New Roman" w:hAnsi="Verdana" w:cs="Arial"/>
                <w:color w:val="000000"/>
                <w:sz w:val="18"/>
                <w:szCs w:val="18"/>
                <w:lang w:val="es-CO" w:eastAsia="es-CO"/>
              </w:rPr>
              <w:t>ejora en el servicio de acueducto</w:t>
            </w:r>
          </w:p>
        </w:tc>
      </w:tr>
      <w:tr w:rsidR="00A5756B" w:rsidRPr="00A32C8B" w14:paraId="2EB22021" w14:textId="77777777" w:rsidTr="00FC09ED">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7F710AA4"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E60B14">
              <w:rPr>
                <w:rFonts w:ascii="Verdana" w:eastAsia="Times New Roman" w:hAnsi="Verdana" w:cs="Arial"/>
                <w:b/>
                <w:bCs/>
                <w:color w:val="FFFFFF"/>
                <w:sz w:val="18"/>
                <w:szCs w:val="18"/>
                <w:shd w:val="clear" w:color="auto" w:fill="B48C41"/>
                <w:lang w:val="es-CO" w:eastAsia="es-CO"/>
              </w:rPr>
              <w:t>Evaluación</w:t>
            </w:r>
          </w:p>
        </w:tc>
      </w:tr>
      <w:tr w:rsidR="00A5756B" w:rsidRPr="00A32C8B" w14:paraId="50EAD1B1" w14:textId="77777777" w:rsidTr="00D903CE">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028750DB"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TIR</w:t>
            </w:r>
          </w:p>
        </w:tc>
        <w:tc>
          <w:tcPr>
            <w:tcW w:w="87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1C35A43F"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No aplica</w:t>
            </w:r>
          </w:p>
        </w:tc>
      </w:tr>
      <w:tr w:rsidR="00A5756B" w:rsidRPr="00A32C8B" w14:paraId="23093E3D" w14:textId="77777777" w:rsidTr="00FC09ED">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5B7B44BF"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E60B14">
              <w:rPr>
                <w:rFonts w:ascii="Verdana" w:eastAsia="Times New Roman" w:hAnsi="Verdana" w:cs="Arial"/>
                <w:b/>
                <w:bCs/>
                <w:color w:val="FFFFFF"/>
                <w:sz w:val="18"/>
                <w:szCs w:val="18"/>
                <w:shd w:val="clear" w:color="auto" w:fill="B48C41"/>
                <w:lang w:val="es-CO" w:eastAsia="es-CO"/>
              </w:rPr>
              <w:t>Programación</w:t>
            </w:r>
          </w:p>
        </w:tc>
      </w:tr>
      <w:tr w:rsidR="00C60528" w:rsidRPr="00A32C8B" w14:paraId="342ABF77" w14:textId="77777777" w:rsidTr="00D903CE">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34A55E63"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Indicadores de producto</w:t>
            </w:r>
          </w:p>
        </w:tc>
        <w:tc>
          <w:tcPr>
            <w:tcW w:w="3191" w:type="dxa"/>
            <w:tcBorders>
              <w:top w:val="nil"/>
              <w:left w:val="nil"/>
              <w:bottom w:val="single" w:sz="4" w:space="0" w:color="auto"/>
              <w:right w:val="single" w:sz="4" w:space="0" w:color="auto"/>
            </w:tcBorders>
            <w:shd w:val="clear" w:color="auto" w:fill="auto"/>
            <w:vAlign w:val="center"/>
            <w:hideMark/>
          </w:tcPr>
          <w:p w14:paraId="4722C698"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1.1.1 Políticas, planes, proyectos y programas asistidos técnicamente</w:t>
            </w:r>
            <w:r w:rsidR="005C18CB" w:rsidRPr="00A32C8B">
              <w:rPr>
                <w:rFonts w:ascii="Verdana" w:eastAsia="Times New Roman" w:hAnsi="Verdana" w:cs="Arial"/>
                <w:color w:val="000000"/>
                <w:sz w:val="18"/>
                <w:szCs w:val="18"/>
                <w:lang w:val="es-CO" w:eastAsia="es-CO"/>
              </w:rPr>
              <w:t xml:space="preserve"> </w:t>
            </w:r>
            <w:r w:rsidRPr="00A32C8B">
              <w:rPr>
                <w:rFonts w:ascii="Verdana" w:eastAsia="Times New Roman" w:hAnsi="Verdana" w:cs="Arial"/>
                <w:color w:val="000000"/>
                <w:sz w:val="18"/>
                <w:szCs w:val="18"/>
                <w:lang w:val="es-CO" w:eastAsia="es-CO"/>
              </w:rPr>
              <w:t>meta total: 1</w:t>
            </w:r>
          </w:p>
        </w:tc>
        <w:tc>
          <w:tcPr>
            <w:tcW w:w="1367" w:type="dxa"/>
            <w:tcBorders>
              <w:top w:val="nil"/>
              <w:left w:val="nil"/>
              <w:bottom w:val="single" w:sz="4" w:space="0" w:color="auto"/>
              <w:right w:val="single" w:sz="4" w:space="0" w:color="auto"/>
            </w:tcBorders>
            <w:shd w:val="clear" w:color="auto" w:fill="E0D1AE"/>
            <w:vAlign w:val="center"/>
            <w:hideMark/>
          </w:tcPr>
          <w:p w14:paraId="1C298BC3"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Fuentes de financiación</w:t>
            </w:r>
          </w:p>
        </w:tc>
        <w:tc>
          <w:tcPr>
            <w:tcW w:w="4217" w:type="dxa"/>
            <w:tcBorders>
              <w:top w:val="nil"/>
              <w:left w:val="nil"/>
              <w:bottom w:val="single" w:sz="4" w:space="0" w:color="auto"/>
              <w:right w:val="single" w:sz="4" w:space="0" w:color="auto"/>
            </w:tcBorders>
            <w:shd w:val="clear" w:color="auto" w:fill="auto"/>
            <w:vAlign w:val="center"/>
            <w:hideMark/>
          </w:tcPr>
          <w:p w14:paraId="00E389D1"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Propios</w:t>
            </w:r>
          </w:p>
        </w:tc>
      </w:tr>
      <w:tr w:rsidR="00E504DF" w:rsidRPr="00A32C8B" w14:paraId="048C2A37" w14:textId="77777777" w:rsidTr="007013C2">
        <w:trPr>
          <w:trHeight w:val="562"/>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FFC000"/>
            <w:vAlign w:val="center"/>
          </w:tcPr>
          <w:p w14:paraId="66FFF5F8" w14:textId="77777777" w:rsidR="00E504DF" w:rsidRPr="00A32C8B" w:rsidRDefault="00E504DF" w:rsidP="00D06D28">
            <w:pPr>
              <w:contextualSpacing/>
              <w:jc w:val="center"/>
              <w:rPr>
                <w:rFonts w:ascii="Verdana" w:eastAsia="Times New Roman" w:hAnsi="Verdana" w:cs="Arial"/>
                <w:b/>
                <w:bCs/>
                <w:color w:val="FFFFFF"/>
                <w:sz w:val="18"/>
                <w:szCs w:val="18"/>
                <w:lang w:val="es-CO" w:eastAsia="es-CO"/>
              </w:rPr>
            </w:pPr>
            <w:r w:rsidRPr="000903D0">
              <w:rPr>
                <w:rFonts w:ascii="Verdana" w:eastAsia="Times New Roman" w:hAnsi="Verdana" w:cs="Arial"/>
                <w:b/>
                <w:bCs/>
                <w:color w:val="FFFFFF" w:themeColor="background1"/>
                <w:sz w:val="18"/>
                <w:szCs w:val="18"/>
                <w:lang w:val="es-CO" w:eastAsia="es-CO"/>
              </w:rPr>
              <w:t>Proyecto 2</w:t>
            </w:r>
          </w:p>
        </w:tc>
      </w:tr>
      <w:tr w:rsidR="00A5756B" w:rsidRPr="00A32C8B" w14:paraId="6E921810" w14:textId="77777777" w:rsidTr="007013C2">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103C2632"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A32C8B">
              <w:rPr>
                <w:rFonts w:ascii="Verdana" w:eastAsia="Times New Roman" w:hAnsi="Verdana" w:cs="Arial"/>
                <w:b/>
                <w:bCs/>
                <w:color w:val="FFFFFF"/>
                <w:sz w:val="18"/>
                <w:szCs w:val="18"/>
                <w:lang w:val="es-CO" w:eastAsia="es-CO"/>
              </w:rPr>
              <w:t>BPIN: 2020706780040</w:t>
            </w:r>
          </w:p>
        </w:tc>
      </w:tr>
      <w:tr w:rsidR="00A5756B" w:rsidRPr="00A32C8B" w14:paraId="4D3930FF" w14:textId="77777777" w:rsidTr="00FC09ED">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75B21E16"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E60B14">
              <w:rPr>
                <w:rFonts w:ascii="Verdana" w:eastAsia="Times New Roman" w:hAnsi="Verdana" w:cs="Arial"/>
                <w:b/>
                <w:bCs/>
                <w:color w:val="FFFFFF"/>
                <w:sz w:val="18"/>
                <w:szCs w:val="18"/>
                <w:shd w:val="clear" w:color="auto" w:fill="B48C41"/>
                <w:lang w:val="es-CO" w:eastAsia="es-CO"/>
              </w:rPr>
              <w:t>Identificación</w:t>
            </w:r>
          </w:p>
        </w:tc>
      </w:tr>
      <w:tr w:rsidR="00C60528" w:rsidRPr="00A32C8B" w14:paraId="2C64CE29" w14:textId="77777777" w:rsidTr="00D903CE">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26197BFB"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lastRenderedPageBreak/>
              <w:t>Nombre</w:t>
            </w:r>
          </w:p>
        </w:tc>
        <w:tc>
          <w:tcPr>
            <w:tcW w:w="3191" w:type="dxa"/>
            <w:tcBorders>
              <w:top w:val="nil"/>
              <w:left w:val="nil"/>
              <w:bottom w:val="single" w:sz="4" w:space="0" w:color="auto"/>
              <w:right w:val="single" w:sz="4" w:space="0" w:color="auto"/>
            </w:tcBorders>
            <w:shd w:val="clear" w:color="auto" w:fill="auto"/>
            <w:vAlign w:val="center"/>
            <w:hideMark/>
          </w:tcPr>
          <w:p w14:paraId="3AB621C1" w14:textId="77777777" w:rsidR="00A5756B" w:rsidRPr="00A32C8B" w:rsidRDefault="00B574D4"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O</w:t>
            </w:r>
            <w:r w:rsidR="00A5756B" w:rsidRPr="00A32C8B">
              <w:rPr>
                <w:rFonts w:ascii="Verdana" w:eastAsia="Times New Roman" w:hAnsi="Verdana" w:cs="Arial"/>
                <w:color w:val="000000"/>
                <w:sz w:val="18"/>
                <w:szCs w:val="18"/>
                <w:lang w:val="es-CO" w:eastAsia="es-CO"/>
              </w:rPr>
              <w:t xml:space="preserve">ptimización del sistema de acueducto de varias veredas en el municipio de </w:t>
            </w:r>
            <w:r w:rsidR="00EF1A7E" w:rsidRPr="00A32C8B">
              <w:rPr>
                <w:rFonts w:ascii="Verdana" w:eastAsia="Times New Roman" w:hAnsi="Verdana" w:cs="Arial"/>
                <w:color w:val="000000"/>
                <w:sz w:val="18"/>
                <w:szCs w:val="18"/>
                <w:lang w:val="es-CO" w:eastAsia="es-CO"/>
              </w:rPr>
              <w:t>San Benito Abad</w:t>
            </w:r>
            <w:r w:rsidR="00A5756B" w:rsidRPr="00A32C8B">
              <w:rPr>
                <w:rFonts w:ascii="Verdana" w:eastAsia="Times New Roman" w:hAnsi="Verdana" w:cs="Arial"/>
                <w:color w:val="000000"/>
                <w:sz w:val="18"/>
                <w:szCs w:val="18"/>
                <w:lang w:val="es-CO" w:eastAsia="es-CO"/>
              </w:rPr>
              <w:t xml:space="preserve">, </w:t>
            </w:r>
            <w:r w:rsidR="00AC7D20" w:rsidRPr="00A32C8B">
              <w:rPr>
                <w:rFonts w:ascii="Verdana" w:eastAsia="Times New Roman" w:hAnsi="Verdana" w:cs="Arial"/>
                <w:color w:val="000000"/>
                <w:sz w:val="18"/>
                <w:szCs w:val="18"/>
                <w:lang w:val="es-CO" w:eastAsia="es-CO"/>
              </w:rPr>
              <w:t>D</w:t>
            </w:r>
            <w:r w:rsidR="00A5756B" w:rsidRPr="00A32C8B">
              <w:rPr>
                <w:rFonts w:ascii="Verdana" w:eastAsia="Times New Roman" w:hAnsi="Verdana" w:cs="Arial"/>
                <w:color w:val="000000"/>
                <w:sz w:val="18"/>
                <w:szCs w:val="18"/>
                <w:lang w:val="es-CO" w:eastAsia="es-CO"/>
              </w:rPr>
              <w:t xml:space="preserve">epartamento de </w:t>
            </w:r>
            <w:r w:rsidR="00EF1A7E" w:rsidRPr="00A32C8B">
              <w:rPr>
                <w:rFonts w:ascii="Verdana" w:eastAsia="Times New Roman" w:hAnsi="Verdana" w:cs="Arial"/>
                <w:color w:val="000000"/>
                <w:sz w:val="18"/>
                <w:szCs w:val="18"/>
                <w:lang w:val="es-CO" w:eastAsia="es-CO"/>
              </w:rPr>
              <w:t>Sucre</w:t>
            </w:r>
            <w:r w:rsidR="00A5756B" w:rsidRPr="00A32C8B">
              <w:rPr>
                <w:rFonts w:ascii="Verdana" w:eastAsia="Times New Roman" w:hAnsi="Verdana" w:cs="Arial"/>
                <w:color w:val="000000"/>
                <w:sz w:val="18"/>
                <w:szCs w:val="18"/>
                <w:lang w:val="es-CO" w:eastAsia="es-CO"/>
              </w:rPr>
              <w:t xml:space="preserve"> </w:t>
            </w:r>
            <w:r w:rsidR="005B5BE2" w:rsidRPr="00A32C8B">
              <w:rPr>
                <w:rFonts w:ascii="Verdana" w:eastAsia="Times New Roman" w:hAnsi="Verdana" w:cs="Arial"/>
                <w:color w:val="000000"/>
                <w:sz w:val="18"/>
                <w:szCs w:val="18"/>
                <w:lang w:val="es-CO" w:eastAsia="es-CO"/>
              </w:rPr>
              <w:t>Aníbal</w:t>
            </w:r>
            <w:r w:rsidR="00A5756B" w:rsidRPr="00A32C8B">
              <w:rPr>
                <w:rFonts w:ascii="Verdana" w:eastAsia="Times New Roman" w:hAnsi="Verdana" w:cs="Arial"/>
                <w:color w:val="000000"/>
                <w:sz w:val="18"/>
                <w:szCs w:val="18"/>
                <w:lang w:val="es-CO" w:eastAsia="es-CO"/>
              </w:rPr>
              <w:t xml:space="preserve"> </w:t>
            </w:r>
            <w:r w:rsidR="004F5D7C" w:rsidRPr="00A32C8B">
              <w:rPr>
                <w:rFonts w:ascii="Verdana" w:eastAsia="Times New Roman" w:hAnsi="Verdana" w:cs="Arial"/>
                <w:color w:val="000000"/>
                <w:sz w:val="18"/>
                <w:szCs w:val="18"/>
                <w:lang w:val="es-CO" w:eastAsia="es-CO"/>
              </w:rPr>
              <w:t>José</w:t>
            </w:r>
            <w:r w:rsidR="00A5756B" w:rsidRPr="00A32C8B">
              <w:rPr>
                <w:rFonts w:ascii="Verdana" w:eastAsia="Times New Roman" w:hAnsi="Verdana" w:cs="Arial"/>
                <w:color w:val="000000"/>
                <w:sz w:val="18"/>
                <w:szCs w:val="18"/>
                <w:lang w:val="es-CO" w:eastAsia="es-CO"/>
              </w:rPr>
              <w:t xml:space="preserve"> </w:t>
            </w:r>
            <w:r w:rsidR="00C40273" w:rsidRPr="00A32C8B">
              <w:rPr>
                <w:rFonts w:ascii="Verdana" w:eastAsia="Times New Roman" w:hAnsi="Verdana" w:cs="Arial"/>
                <w:color w:val="000000"/>
                <w:sz w:val="18"/>
                <w:szCs w:val="18"/>
                <w:lang w:val="es-CO" w:eastAsia="es-CO"/>
              </w:rPr>
              <w:t>A</w:t>
            </w:r>
            <w:r w:rsidR="00A5756B" w:rsidRPr="00A32C8B">
              <w:rPr>
                <w:rFonts w:ascii="Verdana" w:eastAsia="Times New Roman" w:hAnsi="Verdana" w:cs="Arial"/>
                <w:color w:val="000000"/>
                <w:sz w:val="18"/>
                <w:szCs w:val="18"/>
                <w:lang w:val="es-CO" w:eastAsia="es-CO"/>
              </w:rPr>
              <w:t xml:space="preserve">guas </w:t>
            </w:r>
            <w:r w:rsidR="00C40273" w:rsidRPr="00A32C8B">
              <w:rPr>
                <w:rFonts w:ascii="Verdana" w:eastAsia="Times New Roman" w:hAnsi="Verdana" w:cs="Arial"/>
                <w:color w:val="000000"/>
                <w:sz w:val="18"/>
                <w:szCs w:val="18"/>
                <w:lang w:val="es-CO" w:eastAsia="es-CO"/>
              </w:rPr>
              <w:t>A</w:t>
            </w:r>
            <w:r w:rsidR="00A5756B" w:rsidRPr="00A32C8B">
              <w:rPr>
                <w:rFonts w:ascii="Verdana" w:eastAsia="Times New Roman" w:hAnsi="Verdana" w:cs="Arial"/>
                <w:color w:val="000000"/>
                <w:sz w:val="18"/>
                <w:szCs w:val="18"/>
                <w:lang w:val="es-CO" w:eastAsia="es-CO"/>
              </w:rPr>
              <w:t xml:space="preserve">costa </w:t>
            </w:r>
            <w:r w:rsidR="00EF1A7E" w:rsidRPr="00A32C8B">
              <w:rPr>
                <w:rFonts w:ascii="Verdana" w:eastAsia="Times New Roman" w:hAnsi="Verdana" w:cs="Arial"/>
                <w:color w:val="000000"/>
                <w:sz w:val="18"/>
                <w:szCs w:val="18"/>
                <w:lang w:val="es-CO" w:eastAsia="es-CO"/>
              </w:rPr>
              <w:t>San Benito Abad</w:t>
            </w:r>
          </w:p>
        </w:tc>
        <w:tc>
          <w:tcPr>
            <w:tcW w:w="1367" w:type="dxa"/>
            <w:tcBorders>
              <w:top w:val="nil"/>
              <w:left w:val="nil"/>
              <w:bottom w:val="single" w:sz="4" w:space="0" w:color="auto"/>
              <w:right w:val="single" w:sz="4" w:space="0" w:color="auto"/>
            </w:tcBorders>
            <w:shd w:val="clear" w:color="auto" w:fill="E0D1AE"/>
            <w:vAlign w:val="center"/>
            <w:hideMark/>
          </w:tcPr>
          <w:p w14:paraId="7839AD38"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Objetivo General</w:t>
            </w:r>
          </w:p>
        </w:tc>
        <w:tc>
          <w:tcPr>
            <w:tcW w:w="4217" w:type="dxa"/>
            <w:tcBorders>
              <w:top w:val="nil"/>
              <w:left w:val="nil"/>
              <w:bottom w:val="single" w:sz="4" w:space="0" w:color="auto"/>
              <w:right w:val="single" w:sz="4" w:space="0" w:color="auto"/>
            </w:tcBorders>
            <w:shd w:val="clear" w:color="auto" w:fill="auto"/>
            <w:vAlign w:val="center"/>
            <w:hideMark/>
          </w:tcPr>
          <w:p w14:paraId="57B741D1" w14:textId="77777777" w:rsidR="00A5756B" w:rsidRPr="00A32C8B" w:rsidRDefault="00B574D4"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O</w:t>
            </w:r>
            <w:r w:rsidR="00A5756B" w:rsidRPr="00A32C8B">
              <w:rPr>
                <w:rFonts w:ascii="Verdana" w:eastAsia="Times New Roman" w:hAnsi="Verdana" w:cs="Arial"/>
                <w:color w:val="000000"/>
                <w:sz w:val="18"/>
                <w:szCs w:val="18"/>
                <w:lang w:val="es-CO" w:eastAsia="es-CO"/>
              </w:rPr>
              <w:t>ptimizar el sistema de acueducto de la vereda el Chinchorro</w:t>
            </w:r>
          </w:p>
        </w:tc>
      </w:tr>
      <w:tr w:rsidR="00C60528" w:rsidRPr="00A32C8B" w14:paraId="101493BA" w14:textId="77777777" w:rsidTr="00D903CE">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3245CF91"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Problema central</w:t>
            </w:r>
          </w:p>
        </w:tc>
        <w:tc>
          <w:tcPr>
            <w:tcW w:w="3191" w:type="dxa"/>
            <w:tcBorders>
              <w:top w:val="nil"/>
              <w:left w:val="nil"/>
              <w:bottom w:val="single" w:sz="4" w:space="0" w:color="auto"/>
              <w:right w:val="single" w:sz="4" w:space="0" w:color="auto"/>
            </w:tcBorders>
            <w:shd w:val="clear" w:color="auto" w:fill="auto"/>
            <w:vAlign w:val="center"/>
            <w:hideMark/>
          </w:tcPr>
          <w:p w14:paraId="3B38AAE5" w14:textId="77777777" w:rsidR="00A5756B" w:rsidRPr="00A32C8B" w:rsidRDefault="00B574D4"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N</w:t>
            </w:r>
            <w:r w:rsidR="00A5756B" w:rsidRPr="00A32C8B">
              <w:rPr>
                <w:rFonts w:ascii="Verdana" w:eastAsia="Times New Roman" w:hAnsi="Verdana" w:cs="Arial"/>
                <w:color w:val="000000"/>
                <w:sz w:val="18"/>
                <w:szCs w:val="18"/>
                <w:lang w:val="es-CO" w:eastAsia="es-CO"/>
              </w:rPr>
              <w:t xml:space="preserve">o se encuentra en </w:t>
            </w:r>
            <w:r w:rsidR="005A5F10" w:rsidRPr="00A32C8B">
              <w:rPr>
                <w:rFonts w:ascii="Verdana" w:eastAsia="Times New Roman" w:hAnsi="Verdana" w:cs="Arial"/>
                <w:color w:val="000000"/>
                <w:sz w:val="18"/>
                <w:szCs w:val="18"/>
                <w:lang w:val="es-CO" w:eastAsia="es-CO"/>
              </w:rPr>
              <w:t>ó</w:t>
            </w:r>
            <w:r w:rsidR="00A5756B" w:rsidRPr="00A32C8B">
              <w:rPr>
                <w:rFonts w:ascii="Verdana" w:eastAsia="Times New Roman" w:hAnsi="Verdana" w:cs="Arial"/>
                <w:color w:val="000000"/>
                <w:sz w:val="18"/>
                <w:szCs w:val="18"/>
                <w:lang w:val="es-CO" w:eastAsia="es-CO"/>
              </w:rPr>
              <w:t>ptimas condiciones el sistema de acueducto de esta vereda</w:t>
            </w:r>
          </w:p>
        </w:tc>
        <w:tc>
          <w:tcPr>
            <w:tcW w:w="1367" w:type="dxa"/>
            <w:tcBorders>
              <w:top w:val="nil"/>
              <w:left w:val="nil"/>
              <w:bottom w:val="single" w:sz="4" w:space="0" w:color="auto"/>
              <w:right w:val="single" w:sz="4" w:space="0" w:color="auto"/>
            </w:tcBorders>
            <w:shd w:val="clear" w:color="auto" w:fill="E0D1AE"/>
            <w:vAlign w:val="center"/>
            <w:hideMark/>
          </w:tcPr>
          <w:p w14:paraId="0800D608"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Alternativas de solución</w:t>
            </w:r>
          </w:p>
        </w:tc>
        <w:tc>
          <w:tcPr>
            <w:tcW w:w="4217" w:type="dxa"/>
            <w:tcBorders>
              <w:top w:val="nil"/>
              <w:left w:val="nil"/>
              <w:bottom w:val="single" w:sz="4" w:space="0" w:color="auto"/>
              <w:right w:val="single" w:sz="4" w:space="0" w:color="auto"/>
            </w:tcBorders>
            <w:shd w:val="clear" w:color="auto" w:fill="auto"/>
            <w:vAlign w:val="center"/>
            <w:hideMark/>
          </w:tcPr>
          <w:p w14:paraId="231FA549" w14:textId="77777777" w:rsidR="00A5756B" w:rsidRPr="00A32C8B" w:rsidRDefault="00B574D4"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O</w:t>
            </w:r>
            <w:r w:rsidR="00A5756B" w:rsidRPr="00A32C8B">
              <w:rPr>
                <w:rFonts w:ascii="Verdana" w:eastAsia="Times New Roman" w:hAnsi="Verdana" w:cs="Arial"/>
                <w:color w:val="000000"/>
                <w:sz w:val="18"/>
                <w:szCs w:val="18"/>
                <w:lang w:val="es-CO" w:eastAsia="es-CO"/>
              </w:rPr>
              <w:t>ptimización del sistema de acueducto de la vereda el chinchorro en el</w:t>
            </w:r>
            <w:r w:rsidR="005C18CB" w:rsidRPr="00A32C8B">
              <w:rPr>
                <w:rFonts w:ascii="Verdana" w:eastAsia="Times New Roman" w:hAnsi="Verdana" w:cs="Arial"/>
                <w:color w:val="000000"/>
                <w:sz w:val="18"/>
                <w:szCs w:val="18"/>
                <w:lang w:val="es-CO" w:eastAsia="es-CO"/>
              </w:rPr>
              <w:t xml:space="preserve"> </w:t>
            </w:r>
            <w:r w:rsidR="00AC7D20" w:rsidRPr="00A32C8B">
              <w:rPr>
                <w:rFonts w:ascii="Verdana" w:eastAsia="Times New Roman" w:hAnsi="Verdana" w:cs="Arial"/>
                <w:color w:val="000000"/>
                <w:sz w:val="18"/>
                <w:szCs w:val="18"/>
                <w:lang w:val="es-CO" w:eastAsia="es-CO"/>
              </w:rPr>
              <w:t>M</w:t>
            </w:r>
            <w:r w:rsidR="00A5756B" w:rsidRPr="00A32C8B">
              <w:rPr>
                <w:rFonts w:ascii="Verdana" w:eastAsia="Times New Roman" w:hAnsi="Verdana" w:cs="Arial"/>
                <w:color w:val="000000"/>
                <w:sz w:val="18"/>
                <w:szCs w:val="18"/>
                <w:lang w:val="es-CO" w:eastAsia="es-CO"/>
              </w:rPr>
              <w:t xml:space="preserve">unicipio de </w:t>
            </w:r>
            <w:r w:rsidR="00EF1A7E" w:rsidRPr="00A32C8B">
              <w:rPr>
                <w:rFonts w:ascii="Verdana" w:eastAsia="Times New Roman" w:hAnsi="Verdana" w:cs="Arial"/>
                <w:color w:val="000000"/>
                <w:sz w:val="18"/>
                <w:szCs w:val="18"/>
                <w:lang w:val="es-CO" w:eastAsia="es-CO"/>
              </w:rPr>
              <w:t>San Benito Abad</w:t>
            </w:r>
            <w:r w:rsidR="00A5756B" w:rsidRPr="00A32C8B">
              <w:rPr>
                <w:rFonts w:ascii="Verdana" w:eastAsia="Times New Roman" w:hAnsi="Verdana" w:cs="Arial"/>
                <w:color w:val="000000"/>
                <w:sz w:val="18"/>
                <w:szCs w:val="18"/>
                <w:lang w:val="es-CO" w:eastAsia="es-CO"/>
              </w:rPr>
              <w:t xml:space="preserve">, </w:t>
            </w:r>
            <w:r w:rsidR="00AC7D20" w:rsidRPr="00A32C8B">
              <w:rPr>
                <w:rFonts w:ascii="Verdana" w:eastAsia="Times New Roman" w:hAnsi="Verdana" w:cs="Arial"/>
                <w:color w:val="000000"/>
                <w:sz w:val="18"/>
                <w:szCs w:val="18"/>
                <w:lang w:val="es-CO" w:eastAsia="es-CO"/>
              </w:rPr>
              <w:t>D</w:t>
            </w:r>
            <w:r w:rsidR="00A5756B" w:rsidRPr="00A32C8B">
              <w:rPr>
                <w:rFonts w:ascii="Verdana" w:eastAsia="Times New Roman" w:hAnsi="Verdana" w:cs="Arial"/>
                <w:color w:val="000000"/>
                <w:sz w:val="18"/>
                <w:szCs w:val="18"/>
                <w:lang w:val="es-CO" w:eastAsia="es-CO"/>
              </w:rPr>
              <w:t xml:space="preserve">epartamento de </w:t>
            </w:r>
            <w:r w:rsidR="00EF1A7E" w:rsidRPr="00A32C8B">
              <w:rPr>
                <w:rFonts w:ascii="Verdana" w:eastAsia="Times New Roman" w:hAnsi="Verdana" w:cs="Arial"/>
                <w:color w:val="000000"/>
                <w:sz w:val="18"/>
                <w:szCs w:val="18"/>
                <w:lang w:val="es-CO" w:eastAsia="es-CO"/>
              </w:rPr>
              <w:t>Sucre</w:t>
            </w:r>
            <w:r w:rsidR="00A5756B" w:rsidRPr="00A32C8B">
              <w:rPr>
                <w:rFonts w:ascii="Verdana" w:eastAsia="Times New Roman" w:hAnsi="Verdana" w:cs="Arial"/>
                <w:color w:val="000000"/>
                <w:sz w:val="18"/>
                <w:szCs w:val="18"/>
                <w:lang w:val="es-CO" w:eastAsia="es-CO"/>
              </w:rPr>
              <w:t>, para mejorar el</w:t>
            </w:r>
            <w:r w:rsidR="005C18CB" w:rsidRPr="00A32C8B">
              <w:rPr>
                <w:rFonts w:ascii="Verdana" w:eastAsia="Times New Roman" w:hAnsi="Verdana" w:cs="Arial"/>
                <w:color w:val="000000"/>
                <w:sz w:val="18"/>
                <w:szCs w:val="18"/>
                <w:lang w:val="es-CO" w:eastAsia="es-CO"/>
              </w:rPr>
              <w:t xml:space="preserve"> </w:t>
            </w:r>
            <w:r w:rsidR="00A5756B" w:rsidRPr="00A32C8B">
              <w:rPr>
                <w:rFonts w:ascii="Verdana" w:eastAsia="Times New Roman" w:hAnsi="Verdana" w:cs="Arial"/>
                <w:color w:val="000000"/>
                <w:sz w:val="18"/>
                <w:szCs w:val="18"/>
                <w:lang w:val="es-CO" w:eastAsia="es-CO"/>
              </w:rPr>
              <w:t>suministro de agua potable.</w:t>
            </w:r>
          </w:p>
        </w:tc>
      </w:tr>
      <w:tr w:rsidR="00A5756B" w:rsidRPr="00A32C8B" w14:paraId="7A91C3F2" w14:textId="77777777" w:rsidTr="00131CC6">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0073EE83"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E60B14">
              <w:rPr>
                <w:rFonts w:ascii="Verdana" w:eastAsia="Times New Roman" w:hAnsi="Verdana" w:cs="Arial"/>
                <w:b/>
                <w:bCs/>
                <w:color w:val="FFFFFF"/>
                <w:sz w:val="18"/>
                <w:szCs w:val="18"/>
                <w:shd w:val="clear" w:color="auto" w:fill="B48C41"/>
                <w:lang w:val="es-CO" w:eastAsia="es-CO"/>
              </w:rPr>
              <w:t>Preparación</w:t>
            </w:r>
          </w:p>
        </w:tc>
      </w:tr>
      <w:tr w:rsidR="00C60528" w:rsidRPr="00A32C8B" w14:paraId="5F452B0F" w14:textId="77777777" w:rsidTr="00D903CE">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45170923"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Cadena de valor</w:t>
            </w:r>
          </w:p>
        </w:tc>
        <w:tc>
          <w:tcPr>
            <w:tcW w:w="3191" w:type="dxa"/>
            <w:tcBorders>
              <w:top w:val="nil"/>
              <w:left w:val="nil"/>
              <w:bottom w:val="single" w:sz="4" w:space="0" w:color="auto"/>
              <w:right w:val="single" w:sz="4" w:space="0" w:color="auto"/>
            </w:tcBorders>
            <w:shd w:val="clear" w:color="auto" w:fill="auto"/>
            <w:vAlign w:val="center"/>
            <w:hideMark/>
          </w:tcPr>
          <w:p w14:paraId="1FC64A3A"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1.1 Servicio de asistencia técnica relacionado con calidad, uso y</w:t>
            </w:r>
            <w:r w:rsidR="005C18CB" w:rsidRPr="00A32C8B">
              <w:rPr>
                <w:rFonts w:ascii="Verdana" w:eastAsia="Times New Roman" w:hAnsi="Verdana" w:cs="Arial"/>
                <w:color w:val="000000"/>
                <w:sz w:val="18"/>
                <w:szCs w:val="18"/>
                <w:lang w:val="es-CO" w:eastAsia="es-CO"/>
              </w:rPr>
              <w:t xml:space="preserve"> </w:t>
            </w:r>
            <w:r w:rsidRPr="00A32C8B">
              <w:rPr>
                <w:rFonts w:ascii="Verdana" w:eastAsia="Times New Roman" w:hAnsi="Verdana" w:cs="Arial"/>
                <w:color w:val="000000"/>
                <w:sz w:val="18"/>
                <w:szCs w:val="18"/>
                <w:lang w:val="es-CO" w:eastAsia="es-CO"/>
              </w:rPr>
              <w:t>planificación del recurso hídrico</w:t>
            </w:r>
          </w:p>
        </w:tc>
        <w:tc>
          <w:tcPr>
            <w:tcW w:w="1367" w:type="dxa"/>
            <w:tcBorders>
              <w:top w:val="nil"/>
              <w:left w:val="nil"/>
              <w:bottom w:val="single" w:sz="4" w:space="0" w:color="auto"/>
              <w:right w:val="single" w:sz="4" w:space="0" w:color="auto"/>
            </w:tcBorders>
            <w:shd w:val="clear" w:color="auto" w:fill="E0D1AE"/>
            <w:vAlign w:val="center"/>
            <w:hideMark/>
          </w:tcPr>
          <w:p w14:paraId="151A43A0"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Ingresos y beneficios</w:t>
            </w:r>
          </w:p>
        </w:tc>
        <w:tc>
          <w:tcPr>
            <w:tcW w:w="4217" w:type="dxa"/>
            <w:tcBorders>
              <w:top w:val="nil"/>
              <w:left w:val="nil"/>
              <w:bottom w:val="single" w:sz="4" w:space="0" w:color="auto"/>
              <w:right w:val="single" w:sz="4" w:space="0" w:color="auto"/>
            </w:tcBorders>
            <w:shd w:val="clear" w:color="auto" w:fill="auto"/>
            <w:vAlign w:val="center"/>
            <w:hideMark/>
          </w:tcPr>
          <w:p w14:paraId="2BA11F94" w14:textId="77777777" w:rsidR="00A5756B" w:rsidRPr="00A32C8B" w:rsidRDefault="006A7C63"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Optimización</w:t>
            </w:r>
            <w:r w:rsidR="00AC7D20" w:rsidRPr="00A32C8B">
              <w:rPr>
                <w:rFonts w:ascii="Verdana" w:eastAsia="Times New Roman" w:hAnsi="Verdana" w:cs="Arial"/>
                <w:color w:val="000000"/>
                <w:sz w:val="18"/>
                <w:szCs w:val="18"/>
                <w:lang w:val="es-CO" w:eastAsia="es-CO"/>
              </w:rPr>
              <w:t xml:space="preserve"> de acueducto</w:t>
            </w:r>
            <w:r w:rsidRPr="00A32C8B">
              <w:rPr>
                <w:rFonts w:ascii="Verdana" w:eastAsia="Times New Roman" w:hAnsi="Verdana" w:cs="Arial"/>
                <w:color w:val="000000"/>
                <w:sz w:val="18"/>
                <w:szCs w:val="18"/>
                <w:lang w:val="es-CO" w:eastAsia="es-CO"/>
              </w:rPr>
              <w:t>s</w:t>
            </w:r>
            <w:r w:rsidR="00AC7D20" w:rsidRPr="00A32C8B">
              <w:rPr>
                <w:rFonts w:ascii="Verdana" w:eastAsia="Times New Roman" w:hAnsi="Verdana" w:cs="Arial"/>
                <w:color w:val="000000"/>
                <w:sz w:val="18"/>
                <w:szCs w:val="18"/>
                <w:lang w:val="es-CO" w:eastAsia="es-CO"/>
              </w:rPr>
              <w:t xml:space="preserve"> veredales</w:t>
            </w:r>
          </w:p>
        </w:tc>
      </w:tr>
      <w:tr w:rsidR="00A5756B" w:rsidRPr="00A32C8B" w14:paraId="22296B9B" w14:textId="77777777" w:rsidTr="00131CC6">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7B91C46C"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E60B14">
              <w:rPr>
                <w:rFonts w:ascii="Verdana" w:eastAsia="Times New Roman" w:hAnsi="Verdana" w:cs="Arial"/>
                <w:b/>
                <w:bCs/>
                <w:color w:val="FFFFFF"/>
                <w:sz w:val="18"/>
                <w:szCs w:val="18"/>
                <w:shd w:val="clear" w:color="auto" w:fill="B48C41"/>
                <w:lang w:val="es-CO" w:eastAsia="es-CO"/>
              </w:rPr>
              <w:t>Evaluación</w:t>
            </w:r>
          </w:p>
        </w:tc>
      </w:tr>
      <w:tr w:rsidR="00A5756B" w:rsidRPr="00A32C8B" w14:paraId="7379D2E3" w14:textId="77777777" w:rsidTr="00D903CE">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2A11E344"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TIR</w:t>
            </w:r>
          </w:p>
        </w:tc>
        <w:tc>
          <w:tcPr>
            <w:tcW w:w="87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0B4865E6"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No aplica</w:t>
            </w:r>
          </w:p>
        </w:tc>
      </w:tr>
      <w:tr w:rsidR="00A5756B" w:rsidRPr="00A32C8B" w14:paraId="3C5DC07F" w14:textId="77777777" w:rsidTr="00131CC6">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239C405C"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E60B14">
              <w:rPr>
                <w:rFonts w:ascii="Verdana" w:eastAsia="Times New Roman" w:hAnsi="Verdana" w:cs="Arial"/>
                <w:b/>
                <w:bCs/>
                <w:color w:val="FFFFFF"/>
                <w:sz w:val="18"/>
                <w:szCs w:val="18"/>
                <w:shd w:val="clear" w:color="auto" w:fill="B48C41"/>
                <w:lang w:val="es-CO" w:eastAsia="es-CO"/>
              </w:rPr>
              <w:t>Programación</w:t>
            </w:r>
          </w:p>
        </w:tc>
      </w:tr>
      <w:tr w:rsidR="00C60528" w:rsidRPr="00A32C8B" w14:paraId="3D23B266" w14:textId="77777777" w:rsidTr="00D903CE">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73AE8F04"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Indicadores de producto</w:t>
            </w:r>
          </w:p>
        </w:tc>
        <w:tc>
          <w:tcPr>
            <w:tcW w:w="3191" w:type="dxa"/>
            <w:tcBorders>
              <w:top w:val="nil"/>
              <w:left w:val="nil"/>
              <w:bottom w:val="single" w:sz="4" w:space="0" w:color="auto"/>
              <w:right w:val="single" w:sz="4" w:space="0" w:color="auto"/>
            </w:tcBorders>
            <w:shd w:val="clear" w:color="auto" w:fill="auto"/>
            <w:vAlign w:val="center"/>
            <w:hideMark/>
          </w:tcPr>
          <w:p w14:paraId="0AB18637" w14:textId="77777777" w:rsidR="005C18C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1.1.1 Talleres realizados</w:t>
            </w:r>
          </w:p>
          <w:p w14:paraId="5776A5E6"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Meta total: 1</w:t>
            </w:r>
          </w:p>
        </w:tc>
        <w:tc>
          <w:tcPr>
            <w:tcW w:w="1367" w:type="dxa"/>
            <w:tcBorders>
              <w:top w:val="nil"/>
              <w:left w:val="nil"/>
              <w:bottom w:val="single" w:sz="4" w:space="0" w:color="auto"/>
              <w:right w:val="single" w:sz="4" w:space="0" w:color="auto"/>
            </w:tcBorders>
            <w:shd w:val="clear" w:color="auto" w:fill="E0D1AE"/>
            <w:vAlign w:val="center"/>
            <w:hideMark/>
          </w:tcPr>
          <w:p w14:paraId="7DC7520D"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Fuentes de financiación</w:t>
            </w:r>
          </w:p>
        </w:tc>
        <w:tc>
          <w:tcPr>
            <w:tcW w:w="4217" w:type="dxa"/>
            <w:tcBorders>
              <w:top w:val="nil"/>
              <w:left w:val="nil"/>
              <w:bottom w:val="single" w:sz="4" w:space="0" w:color="auto"/>
              <w:right w:val="single" w:sz="4" w:space="0" w:color="auto"/>
            </w:tcBorders>
            <w:shd w:val="clear" w:color="auto" w:fill="auto"/>
            <w:vAlign w:val="center"/>
            <w:hideMark/>
          </w:tcPr>
          <w:p w14:paraId="62A3B355"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Propios</w:t>
            </w:r>
          </w:p>
        </w:tc>
      </w:tr>
      <w:tr w:rsidR="00E504DF" w:rsidRPr="00A32C8B" w14:paraId="4A6E642A" w14:textId="77777777" w:rsidTr="007013C2">
        <w:trPr>
          <w:trHeight w:val="581"/>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FFC000"/>
            <w:vAlign w:val="center"/>
          </w:tcPr>
          <w:p w14:paraId="1D7FC9D3" w14:textId="77777777" w:rsidR="00E504DF" w:rsidRPr="00A32C8B" w:rsidRDefault="00E504DF" w:rsidP="00D06D28">
            <w:pPr>
              <w:contextualSpacing/>
              <w:jc w:val="center"/>
              <w:rPr>
                <w:rFonts w:ascii="Verdana" w:eastAsia="Times New Roman" w:hAnsi="Verdana" w:cs="Arial"/>
                <w:b/>
                <w:bCs/>
                <w:color w:val="FFFFFF"/>
                <w:sz w:val="18"/>
                <w:szCs w:val="18"/>
                <w:lang w:val="es-CO" w:eastAsia="es-CO"/>
              </w:rPr>
            </w:pPr>
            <w:r w:rsidRPr="000903D0">
              <w:rPr>
                <w:rFonts w:ascii="Verdana" w:eastAsia="Times New Roman" w:hAnsi="Verdana" w:cs="Arial"/>
                <w:b/>
                <w:bCs/>
                <w:color w:val="FFFFFF" w:themeColor="background1"/>
                <w:sz w:val="18"/>
                <w:szCs w:val="18"/>
                <w:lang w:val="es-CO" w:eastAsia="es-CO"/>
              </w:rPr>
              <w:t>Proyecto 3</w:t>
            </w:r>
          </w:p>
        </w:tc>
      </w:tr>
      <w:tr w:rsidR="00A5756B" w:rsidRPr="00A32C8B" w14:paraId="57454BC2" w14:textId="77777777" w:rsidTr="007013C2">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08058829"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A32C8B">
              <w:rPr>
                <w:rFonts w:ascii="Verdana" w:eastAsia="Times New Roman" w:hAnsi="Verdana" w:cs="Arial"/>
                <w:b/>
                <w:bCs/>
                <w:color w:val="FFFFFF"/>
                <w:sz w:val="18"/>
                <w:szCs w:val="18"/>
                <w:lang w:val="es-CO" w:eastAsia="es-CO"/>
              </w:rPr>
              <w:t>BPIN: 2020706780030</w:t>
            </w:r>
          </w:p>
        </w:tc>
      </w:tr>
      <w:tr w:rsidR="00A5756B" w:rsidRPr="00A32C8B" w14:paraId="576A19D8" w14:textId="77777777" w:rsidTr="00131CC6">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18783A87"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E60B14">
              <w:rPr>
                <w:rFonts w:ascii="Verdana" w:eastAsia="Times New Roman" w:hAnsi="Verdana" w:cs="Arial"/>
                <w:b/>
                <w:bCs/>
                <w:color w:val="FFFFFF"/>
                <w:sz w:val="18"/>
                <w:szCs w:val="18"/>
                <w:shd w:val="clear" w:color="auto" w:fill="B48C41"/>
                <w:lang w:val="es-CO" w:eastAsia="es-CO"/>
              </w:rPr>
              <w:t>Identificación</w:t>
            </w:r>
          </w:p>
        </w:tc>
      </w:tr>
      <w:tr w:rsidR="00C60528" w:rsidRPr="00A32C8B" w14:paraId="594A7282" w14:textId="77777777" w:rsidTr="00D903CE">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1C6E5447"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Nombre</w:t>
            </w:r>
          </w:p>
        </w:tc>
        <w:tc>
          <w:tcPr>
            <w:tcW w:w="3191" w:type="dxa"/>
            <w:tcBorders>
              <w:top w:val="nil"/>
              <w:left w:val="nil"/>
              <w:bottom w:val="single" w:sz="4" w:space="0" w:color="auto"/>
              <w:right w:val="single" w:sz="4" w:space="0" w:color="auto"/>
            </w:tcBorders>
            <w:shd w:val="clear" w:color="auto" w:fill="auto"/>
            <w:vAlign w:val="center"/>
            <w:hideMark/>
          </w:tcPr>
          <w:p w14:paraId="4FA3F558" w14:textId="77777777" w:rsidR="00A5756B" w:rsidRPr="00A32C8B" w:rsidRDefault="00B574D4"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A</w:t>
            </w:r>
            <w:r w:rsidR="00A5756B" w:rsidRPr="00A32C8B">
              <w:rPr>
                <w:rFonts w:ascii="Verdana" w:eastAsia="Times New Roman" w:hAnsi="Verdana" w:cs="Arial"/>
                <w:color w:val="000000"/>
                <w:sz w:val="18"/>
                <w:szCs w:val="18"/>
                <w:lang w:val="es-CO" w:eastAsia="es-CO"/>
              </w:rPr>
              <w:t xml:space="preserve">decuación del centro de desarrollo infantil </w:t>
            </w:r>
            <w:r w:rsidR="009F4F42" w:rsidRPr="00A32C8B">
              <w:rPr>
                <w:rFonts w:ascii="Verdana" w:eastAsia="Arial" w:hAnsi="Verdana" w:cs="Arial"/>
                <w:color w:val="000000"/>
                <w:sz w:val="18"/>
                <w:szCs w:val="18"/>
                <w:lang w:val="es-CO" w:eastAsia="es-CO"/>
              </w:rPr>
              <w:t>CDI</w:t>
            </w:r>
            <w:r w:rsidR="00A5756B" w:rsidRPr="00A32C8B">
              <w:rPr>
                <w:rFonts w:ascii="Verdana" w:eastAsia="Times New Roman" w:hAnsi="Verdana" w:cs="Arial"/>
                <w:color w:val="000000"/>
                <w:sz w:val="18"/>
                <w:szCs w:val="18"/>
                <w:lang w:val="es-CO" w:eastAsia="es-CO"/>
              </w:rPr>
              <w:t xml:space="preserve">- del </w:t>
            </w:r>
            <w:r w:rsidR="006A7C63" w:rsidRPr="00A32C8B">
              <w:rPr>
                <w:rFonts w:ascii="Verdana" w:eastAsia="Times New Roman" w:hAnsi="Verdana" w:cs="Arial"/>
                <w:color w:val="000000"/>
                <w:sz w:val="18"/>
                <w:szCs w:val="18"/>
                <w:lang w:val="es-CO" w:eastAsia="es-CO"/>
              </w:rPr>
              <w:t>M</w:t>
            </w:r>
            <w:r w:rsidR="00A5756B" w:rsidRPr="00A32C8B">
              <w:rPr>
                <w:rFonts w:ascii="Verdana" w:eastAsia="Times New Roman" w:hAnsi="Verdana" w:cs="Arial"/>
                <w:color w:val="000000"/>
                <w:sz w:val="18"/>
                <w:szCs w:val="18"/>
                <w:lang w:val="es-CO" w:eastAsia="es-CO"/>
              </w:rPr>
              <w:t xml:space="preserve">unicipio de </w:t>
            </w:r>
            <w:r w:rsidR="00EF1A7E" w:rsidRPr="00A32C8B">
              <w:rPr>
                <w:rFonts w:ascii="Verdana" w:eastAsia="Times New Roman" w:hAnsi="Verdana" w:cs="Arial"/>
                <w:color w:val="000000"/>
                <w:sz w:val="18"/>
                <w:szCs w:val="18"/>
                <w:lang w:val="es-CO" w:eastAsia="es-CO"/>
              </w:rPr>
              <w:t>San Benito Abad</w:t>
            </w:r>
          </w:p>
        </w:tc>
        <w:tc>
          <w:tcPr>
            <w:tcW w:w="1367" w:type="dxa"/>
            <w:tcBorders>
              <w:top w:val="nil"/>
              <w:left w:val="nil"/>
              <w:bottom w:val="single" w:sz="4" w:space="0" w:color="auto"/>
              <w:right w:val="single" w:sz="4" w:space="0" w:color="auto"/>
            </w:tcBorders>
            <w:shd w:val="clear" w:color="auto" w:fill="E0D1AE"/>
            <w:vAlign w:val="center"/>
            <w:hideMark/>
          </w:tcPr>
          <w:p w14:paraId="60080ABB"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Objetivo General</w:t>
            </w:r>
          </w:p>
        </w:tc>
        <w:tc>
          <w:tcPr>
            <w:tcW w:w="4217" w:type="dxa"/>
            <w:tcBorders>
              <w:top w:val="nil"/>
              <w:left w:val="nil"/>
              <w:bottom w:val="single" w:sz="4" w:space="0" w:color="auto"/>
              <w:right w:val="single" w:sz="4" w:space="0" w:color="auto"/>
            </w:tcBorders>
            <w:shd w:val="clear" w:color="auto" w:fill="auto"/>
            <w:vAlign w:val="center"/>
            <w:hideMark/>
          </w:tcPr>
          <w:p w14:paraId="2F909900" w14:textId="77777777" w:rsidR="00A5756B" w:rsidRPr="00A32C8B" w:rsidRDefault="00B574D4"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M</w:t>
            </w:r>
            <w:r w:rsidR="00A5756B" w:rsidRPr="00A32C8B">
              <w:rPr>
                <w:rFonts w:ascii="Verdana" w:eastAsia="Times New Roman" w:hAnsi="Verdana" w:cs="Arial"/>
                <w:color w:val="000000"/>
                <w:sz w:val="18"/>
                <w:szCs w:val="18"/>
                <w:lang w:val="es-CO" w:eastAsia="es-CO"/>
              </w:rPr>
              <w:t xml:space="preserve">ejorar condiciones del </w:t>
            </w:r>
            <w:r w:rsidR="00DF2735" w:rsidRPr="00A32C8B">
              <w:rPr>
                <w:rFonts w:ascii="Verdana" w:eastAsia="Times New Roman" w:hAnsi="Verdana" w:cs="Arial"/>
                <w:color w:val="000000"/>
                <w:sz w:val="18"/>
                <w:szCs w:val="18"/>
                <w:lang w:val="es-CO" w:eastAsia="es-CO"/>
              </w:rPr>
              <w:t>CDI</w:t>
            </w:r>
            <w:r w:rsidR="00A5756B" w:rsidRPr="00A32C8B">
              <w:rPr>
                <w:rFonts w:ascii="Verdana" w:eastAsia="Times New Roman" w:hAnsi="Verdana" w:cs="Arial"/>
                <w:color w:val="000000"/>
                <w:sz w:val="18"/>
                <w:szCs w:val="18"/>
                <w:lang w:val="es-CO" w:eastAsia="es-CO"/>
              </w:rPr>
              <w:t xml:space="preserve"> municipal</w:t>
            </w:r>
          </w:p>
        </w:tc>
      </w:tr>
      <w:tr w:rsidR="00C60528" w:rsidRPr="00A32C8B" w14:paraId="795F4476" w14:textId="77777777" w:rsidTr="00D903CE">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1817D971"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Problema central</w:t>
            </w:r>
          </w:p>
        </w:tc>
        <w:tc>
          <w:tcPr>
            <w:tcW w:w="3191" w:type="dxa"/>
            <w:tcBorders>
              <w:top w:val="nil"/>
              <w:left w:val="nil"/>
              <w:bottom w:val="single" w:sz="4" w:space="0" w:color="auto"/>
              <w:right w:val="single" w:sz="4" w:space="0" w:color="auto"/>
            </w:tcBorders>
            <w:shd w:val="clear" w:color="auto" w:fill="auto"/>
            <w:vAlign w:val="center"/>
            <w:hideMark/>
          </w:tcPr>
          <w:p w14:paraId="65FD9353" w14:textId="77777777" w:rsidR="00A5756B" w:rsidRPr="00A32C8B" w:rsidRDefault="00B574D4"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C</w:t>
            </w:r>
            <w:r w:rsidR="00A5756B" w:rsidRPr="00A32C8B">
              <w:rPr>
                <w:rFonts w:ascii="Verdana" w:eastAsia="Times New Roman" w:hAnsi="Verdana" w:cs="Arial"/>
                <w:color w:val="000000"/>
                <w:sz w:val="18"/>
                <w:szCs w:val="18"/>
                <w:lang w:val="es-CO" w:eastAsia="es-CO"/>
              </w:rPr>
              <w:t xml:space="preserve">ondiciones no actas en el </w:t>
            </w:r>
            <w:r w:rsidR="009F4F42" w:rsidRPr="00A32C8B">
              <w:rPr>
                <w:rFonts w:ascii="Verdana" w:eastAsia="Times New Roman" w:hAnsi="Verdana" w:cs="Arial"/>
                <w:color w:val="000000"/>
                <w:sz w:val="18"/>
                <w:szCs w:val="18"/>
                <w:lang w:val="es-CO" w:eastAsia="es-CO"/>
              </w:rPr>
              <w:t>CDI</w:t>
            </w:r>
            <w:r w:rsidR="00A5756B" w:rsidRPr="00A32C8B">
              <w:rPr>
                <w:rFonts w:ascii="Verdana" w:eastAsia="Times New Roman" w:hAnsi="Verdana" w:cs="Arial"/>
                <w:color w:val="000000"/>
                <w:sz w:val="18"/>
                <w:szCs w:val="18"/>
                <w:lang w:val="es-CO" w:eastAsia="es-CO"/>
              </w:rPr>
              <w:t xml:space="preserve"> para los niños que lo usan</w:t>
            </w:r>
          </w:p>
        </w:tc>
        <w:tc>
          <w:tcPr>
            <w:tcW w:w="1367" w:type="dxa"/>
            <w:tcBorders>
              <w:top w:val="nil"/>
              <w:left w:val="nil"/>
              <w:bottom w:val="single" w:sz="4" w:space="0" w:color="auto"/>
              <w:right w:val="single" w:sz="4" w:space="0" w:color="auto"/>
            </w:tcBorders>
            <w:shd w:val="clear" w:color="auto" w:fill="E0D1AE"/>
            <w:vAlign w:val="center"/>
            <w:hideMark/>
          </w:tcPr>
          <w:p w14:paraId="4C09B7BC"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Alternativas de solución</w:t>
            </w:r>
          </w:p>
        </w:tc>
        <w:tc>
          <w:tcPr>
            <w:tcW w:w="4217" w:type="dxa"/>
            <w:tcBorders>
              <w:top w:val="nil"/>
              <w:left w:val="nil"/>
              <w:bottom w:val="single" w:sz="4" w:space="0" w:color="auto"/>
              <w:right w:val="single" w:sz="4" w:space="0" w:color="auto"/>
            </w:tcBorders>
            <w:shd w:val="clear" w:color="auto" w:fill="auto"/>
            <w:vAlign w:val="center"/>
            <w:hideMark/>
          </w:tcPr>
          <w:p w14:paraId="2BDA864F" w14:textId="77777777" w:rsidR="00A5756B" w:rsidRPr="00A32C8B" w:rsidRDefault="00B574D4"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E</w:t>
            </w:r>
            <w:r w:rsidR="00C35214" w:rsidRPr="00A32C8B">
              <w:rPr>
                <w:rFonts w:ascii="Verdana" w:eastAsia="Times New Roman" w:hAnsi="Verdana" w:cs="Arial"/>
                <w:color w:val="000000"/>
                <w:sz w:val="18"/>
                <w:szCs w:val="18"/>
                <w:lang w:val="es-CO" w:eastAsia="es-CO"/>
              </w:rPr>
              <w:t>l</w:t>
            </w:r>
            <w:r w:rsidR="00A5756B" w:rsidRPr="00A32C8B">
              <w:rPr>
                <w:rFonts w:ascii="Verdana" w:eastAsia="Times New Roman" w:hAnsi="Verdana" w:cs="Arial"/>
                <w:color w:val="000000"/>
                <w:sz w:val="18"/>
                <w:szCs w:val="18"/>
                <w:lang w:val="es-CO" w:eastAsia="es-CO"/>
              </w:rPr>
              <w:t xml:space="preserve"> contratista debe cumplir con idoneidad y eficacia el objeto de la presente contratación.</w:t>
            </w:r>
          </w:p>
        </w:tc>
      </w:tr>
      <w:tr w:rsidR="00A5756B" w:rsidRPr="00A32C8B" w14:paraId="5DBFB76C" w14:textId="77777777" w:rsidTr="00131CC6">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56D252CF" w14:textId="77777777" w:rsidR="00A5756B" w:rsidRPr="00E60B14" w:rsidRDefault="00A5756B" w:rsidP="00D06D28">
            <w:pPr>
              <w:contextualSpacing/>
              <w:jc w:val="center"/>
              <w:rPr>
                <w:rFonts w:ascii="Verdana" w:eastAsia="Times New Roman" w:hAnsi="Verdana" w:cs="Arial"/>
                <w:b/>
                <w:bCs/>
                <w:color w:val="FFFFFF"/>
                <w:sz w:val="18"/>
                <w:szCs w:val="18"/>
                <w:shd w:val="clear" w:color="auto" w:fill="B48C41"/>
                <w:lang w:val="es-CO" w:eastAsia="es-CO"/>
              </w:rPr>
            </w:pPr>
            <w:r w:rsidRPr="00E60B14">
              <w:rPr>
                <w:rFonts w:ascii="Verdana" w:eastAsia="Times New Roman" w:hAnsi="Verdana" w:cs="Arial"/>
                <w:b/>
                <w:bCs/>
                <w:color w:val="FFFFFF"/>
                <w:sz w:val="18"/>
                <w:szCs w:val="18"/>
                <w:shd w:val="clear" w:color="auto" w:fill="B48C41"/>
                <w:lang w:val="es-CO" w:eastAsia="es-CO"/>
              </w:rPr>
              <w:t>Preparación</w:t>
            </w:r>
          </w:p>
        </w:tc>
      </w:tr>
      <w:tr w:rsidR="00C60528" w:rsidRPr="00A32C8B" w14:paraId="236CF94D" w14:textId="77777777" w:rsidTr="00D903CE">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1EEC9D7A"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Cadena de valor</w:t>
            </w:r>
          </w:p>
        </w:tc>
        <w:tc>
          <w:tcPr>
            <w:tcW w:w="3191" w:type="dxa"/>
            <w:tcBorders>
              <w:top w:val="nil"/>
              <w:left w:val="nil"/>
              <w:bottom w:val="single" w:sz="4" w:space="0" w:color="auto"/>
              <w:right w:val="single" w:sz="4" w:space="0" w:color="auto"/>
            </w:tcBorders>
            <w:shd w:val="clear" w:color="auto" w:fill="auto"/>
            <w:vAlign w:val="center"/>
            <w:hideMark/>
          </w:tcPr>
          <w:p w14:paraId="766212BB"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1.1 Documentos normativos</w:t>
            </w:r>
          </w:p>
        </w:tc>
        <w:tc>
          <w:tcPr>
            <w:tcW w:w="1367" w:type="dxa"/>
            <w:tcBorders>
              <w:top w:val="nil"/>
              <w:left w:val="nil"/>
              <w:bottom w:val="single" w:sz="4" w:space="0" w:color="auto"/>
              <w:right w:val="single" w:sz="4" w:space="0" w:color="auto"/>
            </w:tcBorders>
            <w:shd w:val="clear" w:color="auto" w:fill="E0D1AE"/>
            <w:vAlign w:val="center"/>
            <w:hideMark/>
          </w:tcPr>
          <w:p w14:paraId="2B757FBA"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Ingresos y beneficios</w:t>
            </w:r>
          </w:p>
        </w:tc>
        <w:tc>
          <w:tcPr>
            <w:tcW w:w="4217" w:type="dxa"/>
            <w:tcBorders>
              <w:top w:val="nil"/>
              <w:left w:val="nil"/>
              <w:bottom w:val="single" w:sz="4" w:space="0" w:color="auto"/>
              <w:right w:val="single" w:sz="4" w:space="0" w:color="auto"/>
            </w:tcBorders>
            <w:shd w:val="clear" w:color="auto" w:fill="auto"/>
            <w:vAlign w:val="center"/>
            <w:hideMark/>
          </w:tcPr>
          <w:p w14:paraId="55B1DCB5" w14:textId="77777777" w:rsidR="00A5756B" w:rsidRPr="00A32C8B" w:rsidRDefault="00B574D4"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M</w:t>
            </w:r>
            <w:r w:rsidR="00A5756B" w:rsidRPr="00A32C8B">
              <w:rPr>
                <w:rFonts w:ascii="Verdana" w:eastAsia="Times New Roman" w:hAnsi="Verdana" w:cs="Arial"/>
                <w:color w:val="000000"/>
                <w:sz w:val="18"/>
                <w:szCs w:val="18"/>
                <w:lang w:val="es-CO" w:eastAsia="es-CO"/>
              </w:rPr>
              <w:t>ejorar la calidad de atención de niños y con eso a su familia</w:t>
            </w:r>
          </w:p>
        </w:tc>
      </w:tr>
      <w:tr w:rsidR="00A5756B" w:rsidRPr="00A32C8B" w14:paraId="1A94D277" w14:textId="77777777" w:rsidTr="00131CC6">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26A4C7E1"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E60B14">
              <w:rPr>
                <w:rFonts w:ascii="Verdana" w:eastAsia="Times New Roman" w:hAnsi="Verdana" w:cs="Arial"/>
                <w:b/>
                <w:bCs/>
                <w:color w:val="FFFFFF"/>
                <w:sz w:val="18"/>
                <w:szCs w:val="18"/>
                <w:shd w:val="clear" w:color="auto" w:fill="B48C41"/>
                <w:lang w:val="es-CO" w:eastAsia="es-CO"/>
              </w:rPr>
              <w:t>Evaluación</w:t>
            </w:r>
          </w:p>
        </w:tc>
      </w:tr>
      <w:tr w:rsidR="00A5756B" w:rsidRPr="00A32C8B" w14:paraId="2826DF1E" w14:textId="77777777" w:rsidTr="00C506FD">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5A5ADCE5"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TIR</w:t>
            </w:r>
          </w:p>
        </w:tc>
        <w:tc>
          <w:tcPr>
            <w:tcW w:w="87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6AD929D6"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No aplica</w:t>
            </w:r>
          </w:p>
        </w:tc>
      </w:tr>
      <w:tr w:rsidR="00A5756B" w:rsidRPr="00A32C8B" w14:paraId="1DD67186" w14:textId="77777777" w:rsidTr="00131CC6">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764A5CC9"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E60B14">
              <w:rPr>
                <w:rFonts w:ascii="Verdana" w:eastAsia="Times New Roman" w:hAnsi="Verdana" w:cs="Arial"/>
                <w:b/>
                <w:bCs/>
                <w:color w:val="FFFFFF"/>
                <w:sz w:val="18"/>
                <w:szCs w:val="18"/>
                <w:shd w:val="clear" w:color="auto" w:fill="B48C41"/>
                <w:lang w:val="es-CO" w:eastAsia="es-CO"/>
              </w:rPr>
              <w:t>Programación</w:t>
            </w:r>
          </w:p>
        </w:tc>
      </w:tr>
      <w:tr w:rsidR="00C60528" w:rsidRPr="00A32C8B" w14:paraId="3EB47BD5" w14:textId="77777777" w:rsidTr="00D903CE">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46CDE7BD"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Indicadores de producto</w:t>
            </w:r>
          </w:p>
        </w:tc>
        <w:tc>
          <w:tcPr>
            <w:tcW w:w="3191" w:type="dxa"/>
            <w:tcBorders>
              <w:top w:val="nil"/>
              <w:left w:val="nil"/>
              <w:bottom w:val="single" w:sz="4" w:space="0" w:color="auto"/>
              <w:right w:val="single" w:sz="4" w:space="0" w:color="auto"/>
            </w:tcBorders>
            <w:shd w:val="clear" w:color="auto" w:fill="FFFFFF" w:themeFill="background1"/>
            <w:vAlign w:val="center"/>
            <w:hideMark/>
          </w:tcPr>
          <w:p w14:paraId="64401121" w14:textId="77777777" w:rsidR="005C18CB" w:rsidRPr="00A32C8B" w:rsidRDefault="00A5756B" w:rsidP="00D903CE">
            <w:pPr>
              <w:shd w:val="clear" w:color="auto" w:fill="FFFFFF" w:themeFill="background1"/>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 xml:space="preserve">1.1.1 Documentos </w:t>
            </w:r>
            <w:r w:rsidR="00490157" w:rsidRPr="00A32C8B">
              <w:rPr>
                <w:rFonts w:ascii="Verdana" w:eastAsia="Times New Roman" w:hAnsi="Verdana" w:cs="Arial"/>
                <w:color w:val="000000"/>
                <w:sz w:val="18"/>
                <w:szCs w:val="18"/>
                <w:lang w:val="es-CO" w:eastAsia="es-CO"/>
              </w:rPr>
              <w:t>normativos</w:t>
            </w:r>
            <w:r w:rsidRPr="00A32C8B">
              <w:rPr>
                <w:rFonts w:ascii="Verdana" w:eastAsia="Times New Roman" w:hAnsi="Verdana" w:cs="Arial"/>
                <w:color w:val="000000"/>
                <w:sz w:val="18"/>
                <w:szCs w:val="18"/>
                <w:lang w:val="es-CO" w:eastAsia="es-CO"/>
              </w:rPr>
              <w:t xml:space="preserve"> realizados</w:t>
            </w:r>
          </w:p>
          <w:p w14:paraId="08DE062B" w14:textId="77777777" w:rsidR="00A5756B" w:rsidRPr="00A32C8B" w:rsidRDefault="00A5756B" w:rsidP="00D903CE">
            <w:pPr>
              <w:shd w:val="clear" w:color="auto" w:fill="FFFFFF" w:themeFill="background1"/>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Meta total: 1</w:t>
            </w:r>
          </w:p>
        </w:tc>
        <w:tc>
          <w:tcPr>
            <w:tcW w:w="1367" w:type="dxa"/>
            <w:tcBorders>
              <w:top w:val="nil"/>
              <w:left w:val="nil"/>
              <w:bottom w:val="single" w:sz="4" w:space="0" w:color="auto"/>
              <w:right w:val="single" w:sz="4" w:space="0" w:color="auto"/>
            </w:tcBorders>
            <w:shd w:val="clear" w:color="auto" w:fill="E0D1AE"/>
            <w:vAlign w:val="center"/>
            <w:hideMark/>
          </w:tcPr>
          <w:p w14:paraId="489F57AB"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Fuentes de financiación</w:t>
            </w:r>
          </w:p>
        </w:tc>
        <w:tc>
          <w:tcPr>
            <w:tcW w:w="4217" w:type="dxa"/>
            <w:tcBorders>
              <w:top w:val="nil"/>
              <w:left w:val="nil"/>
              <w:bottom w:val="single" w:sz="4" w:space="0" w:color="auto"/>
              <w:right w:val="single" w:sz="4" w:space="0" w:color="auto"/>
            </w:tcBorders>
            <w:shd w:val="clear" w:color="auto" w:fill="FFFFFF" w:themeFill="background1"/>
            <w:vAlign w:val="center"/>
            <w:hideMark/>
          </w:tcPr>
          <w:p w14:paraId="23F30FDE"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Propios</w:t>
            </w:r>
          </w:p>
        </w:tc>
      </w:tr>
      <w:tr w:rsidR="00E504DF" w:rsidRPr="00A32C8B" w14:paraId="60C9869D" w14:textId="77777777" w:rsidTr="007013C2">
        <w:trPr>
          <w:trHeight w:val="591"/>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FFC000"/>
            <w:vAlign w:val="center"/>
          </w:tcPr>
          <w:p w14:paraId="2CFF7F75" w14:textId="77777777" w:rsidR="00E504DF" w:rsidRPr="00A32C8B" w:rsidRDefault="00E504DF" w:rsidP="00D06D28">
            <w:pPr>
              <w:contextualSpacing/>
              <w:jc w:val="center"/>
              <w:rPr>
                <w:rFonts w:ascii="Verdana" w:eastAsia="Times New Roman" w:hAnsi="Verdana" w:cs="Arial"/>
                <w:b/>
                <w:bCs/>
                <w:color w:val="FFFFFF"/>
                <w:sz w:val="18"/>
                <w:szCs w:val="18"/>
                <w:lang w:val="es-CO" w:eastAsia="es-CO"/>
              </w:rPr>
            </w:pPr>
            <w:r w:rsidRPr="000903D0">
              <w:rPr>
                <w:rFonts w:ascii="Verdana" w:eastAsia="Times New Roman" w:hAnsi="Verdana" w:cs="Arial"/>
                <w:b/>
                <w:bCs/>
                <w:color w:val="FFFFFF" w:themeColor="background1"/>
                <w:sz w:val="18"/>
                <w:szCs w:val="18"/>
                <w:lang w:val="es-CO" w:eastAsia="es-CO"/>
              </w:rPr>
              <w:t>Proyecto 4</w:t>
            </w:r>
          </w:p>
        </w:tc>
      </w:tr>
      <w:tr w:rsidR="00A5756B" w:rsidRPr="00A32C8B" w14:paraId="22D53F1C" w14:textId="77777777" w:rsidTr="007013C2">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2E3E3072"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A32C8B">
              <w:rPr>
                <w:rFonts w:ascii="Verdana" w:eastAsia="Times New Roman" w:hAnsi="Verdana" w:cs="Arial"/>
                <w:b/>
                <w:bCs/>
                <w:color w:val="FFFFFF"/>
                <w:sz w:val="18"/>
                <w:szCs w:val="18"/>
                <w:lang w:val="es-CO" w:eastAsia="es-CO"/>
              </w:rPr>
              <w:t>BPIN: 2021706780011</w:t>
            </w:r>
          </w:p>
        </w:tc>
      </w:tr>
      <w:tr w:rsidR="00A5756B" w:rsidRPr="00A32C8B" w14:paraId="412EE0D1" w14:textId="77777777" w:rsidTr="00131CC6">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69E2E9C4"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E60B14">
              <w:rPr>
                <w:rFonts w:ascii="Verdana" w:eastAsia="Times New Roman" w:hAnsi="Verdana" w:cs="Arial"/>
                <w:b/>
                <w:bCs/>
                <w:color w:val="FFFFFF"/>
                <w:sz w:val="18"/>
                <w:szCs w:val="18"/>
                <w:shd w:val="clear" w:color="auto" w:fill="B48C41"/>
                <w:lang w:val="es-CO" w:eastAsia="es-CO"/>
              </w:rPr>
              <w:t>Identificación</w:t>
            </w:r>
          </w:p>
        </w:tc>
      </w:tr>
      <w:tr w:rsidR="00C60528" w:rsidRPr="00A32C8B" w14:paraId="75CCD6EC" w14:textId="77777777" w:rsidTr="00131CC6">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3E7378E2"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Nombre</w:t>
            </w:r>
          </w:p>
        </w:tc>
        <w:tc>
          <w:tcPr>
            <w:tcW w:w="3191" w:type="dxa"/>
            <w:tcBorders>
              <w:top w:val="nil"/>
              <w:left w:val="nil"/>
              <w:bottom w:val="single" w:sz="4" w:space="0" w:color="auto"/>
              <w:right w:val="single" w:sz="4" w:space="0" w:color="auto"/>
            </w:tcBorders>
            <w:shd w:val="clear" w:color="auto" w:fill="auto"/>
            <w:vAlign w:val="center"/>
            <w:hideMark/>
          </w:tcPr>
          <w:p w14:paraId="6EF15076" w14:textId="77777777" w:rsidR="005C18CB" w:rsidRPr="00A32C8B" w:rsidRDefault="00B574D4"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E</w:t>
            </w:r>
            <w:r w:rsidR="00A5756B" w:rsidRPr="00A32C8B">
              <w:rPr>
                <w:rFonts w:ascii="Verdana" w:eastAsia="Times New Roman" w:hAnsi="Verdana" w:cs="Arial"/>
                <w:color w:val="000000"/>
                <w:sz w:val="18"/>
                <w:szCs w:val="18"/>
                <w:lang w:val="es-CO" w:eastAsia="es-CO"/>
              </w:rPr>
              <w:t xml:space="preserve">studio y diseños para la construcción de una cancha deportiva en el corregimiento </w:t>
            </w:r>
            <w:r w:rsidR="0074553F" w:rsidRPr="00A32C8B">
              <w:rPr>
                <w:rFonts w:ascii="Verdana" w:eastAsia="Times New Roman" w:hAnsi="Verdana" w:cs="Arial"/>
                <w:color w:val="000000"/>
                <w:sz w:val="18"/>
                <w:szCs w:val="18"/>
                <w:lang w:val="es-CO" w:eastAsia="es-CO"/>
              </w:rPr>
              <w:t>C</w:t>
            </w:r>
            <w:r w:rsidR="00A5756B" w:rsidRPr="00A32C8B">
              <w:rPr>
                <w:rFonts w:ascii="Verdana" w:eastAsia="Times New Roman" w:hAnsi="Verdana" w:cs="Arial"/>
                <w:color w:val="000000"/>
                <w:sz w:val="18"/>
                <w:szCs w:val="18"/>
                <w:lang w:val="es-CO" w:eastAsia="es-CO"/>
              </w:rPr>
              <w:t xml:space="preserve">ispataca - </w:t>
            </w:r>
            <w:r w:rsidR="006A7C63" w:rsidRPr="00A32C8B">
              <w:rPr>
                <w:rFonts w:ascii="Verdana" w:eastAsia="Times New Roman" w:hAnsi="Verdana" w:cs="Arial"/>
                <w:color w:val="000000"/>
                <w:sz w:val="18"/>
                <w:szCs w:val="18"/>
                <w:lang w:val="es-CO" w:eastAsia="es-CO"/>
              </w:rPr>
              <w:t>M</w:t>
            </w:r>
            <w:r w:rsidR="00A5756B" w:rsidRPr="00A32C8B">
              <w:rPr>
                <w:rFonts w:ascii="Verdana" w:eastAsia="Times New Roman" w:hAnsi="Verdana" w:cs="Arial"/>
                <w:color w:val="000000"/>
                <w:sz w:val="18"/>
                <w:szCs w:val="18"/>
                <w:lang w:val="es-CO" w:eastAsia="es-CO"/>
              </w:rPr>
              <w:t xml:space="preserve">unicipio </w:t>
            </w:r>
            <w:r w:rsidR="0074553F" w:rsidRPr="00A32C8B">
              <w:rPr>
                <w:rFonts w:ascii="Verdana" w:eastAsia="Times New Roman" w:hAnsi="Verdana" w:cs="Arial"/>
                <w:color w:val="000000"/>
                <w:sz w:val="18"/>
                <w:szCs w:val="18"/>
                <w:lang w:val="es-CO" w:eastAsia="es-CO"/>
              </w:rPr>
              <w:t>S</w:t>
            </w:r>
            <w:r w:rsidR="00A5756B" w:rsidRPr="00A32C8B">
              <w:rPr>
                <w:rFonts w:ascii="Verdana" w:eastAsia="Times New Roman" w:hAnsi="Verdana" w:cs="Arial"/>
                <w:color w:val="000000"/>
                <w:sz w:val="18"/>
                <w:szCs w:val="18"/>
                <w:lang w:val="es-CO" w:eastAsia="es-CO"/>
              </w:rPr>
              <w:t>an</w:t>
            </w:r>
          </w:p>
          <w:p w14:paraId="3AA8C151" w14:textId="77777777" w:rsidR="00A5756B" w:rsidRPr="00A32C8B" w:rsidRDefault="0074553F"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B</w:t>
            </w:r>
            <w:r w:rsidR="00A5756B" w:rsidRPr="00A32C8B">
              <w:rPr>
                <w:rFonts w:ascii="Verdana" w:eastAsia="Times New Roman" w:hAnsi="Verdana" w:cs="Arial"/>
                <w:color w:val="000000"/>
                <w:sz w:val="18"/>
                <w:szCs w:val="18"/>
                <w:lang w:val="es-CO" w:eastAsia="es-CO"/>
              </w:rPr>
              <w:t xml:space="preserve">enito </w:t>
            </w:r>
            <w:r w:rsidRPr="00A32C8B">
              <w:rPr>
                <w:rFonts w:ascii="Verdana" w:eastAsia="Times New Roman" w:hAnsi="Verdana" w:cs="Arial"/>
                <w:color w:val="000000"/>
                <w:sz w:val="18"/>
                <w:szCs w:val="18"/>
                <w:lang w:val="es-CO" w:eastAsia="es-CO"/>
              </w:rPr>
              <w:t>A</w:t>
            </w:r>
            <w:r w:rsidR="00A5756B" w:rsidRPr="00A32C8B">
              <w:rPr>
                <w:rFonts w:ascii="Verdana" w:eastAsia="Times New Roman" w:hAnsi="Verdana" w:cs="Arial"/>
                <w:color w:val="000000"/>
                <w:sz w:val="18"/>
                <w:szCs w:val="18"/>
                <w:lang w:val="es-CO" w:eastAsia="es-CO"/>
              </w:rPr>
              <w:t>bad</w:t>
            </w:r>
          </w:p>
        </w:tc>
        <w:tc>
          <w:tcPr>
            <w:tcW w:w="1367" w:type="dxa"/>
            <w:tcBorders>
              <w:top w:val="nil"/>
              <w:left w:val="nil"/>
              <w:bottom w:val="single" w:sz="4" w:space="0" w:color="auto"/>
              <w:right w:val="single" w:sz="4" w:space="0" w:color="auto"/>
            </w:tcBorders>
            <w:shd w:val="clear" w:color="auto" w:fill="E0D1AE"/>
            <w:vAlign w:val="center"/>
            <w:hideMark/>
          </w:tcPr>
          <w:p w14:paraId="770D2367"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Objetivo General</w:t>
            </w:r>
          </w:p>
        </w:tc>
        <w:tc>
          <w:tcPr>
            <w:tcW w:w="4217" w:type="dxa"/>
            <w:tcBorders>
              <w:top w:val="nil"/>
              <w:left w:val="nil"/>
              <w:bottom w:val="single" w:sz="4" w:space="0" w:color="auto"/>
              <w:right w:val="single" w:sz="4" w:space="0" w:color="auto"/>
            </w:tcBorders>
            <w:shd w:val="clear" w:color="auto" w:fill="auto"/>
            <w:vAlign w:val="center"/>
            <w:hideMark/>
          </w:tcPr>
          <w:p w14:paraId="4E142499"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Tener los diseños de una cancha en el corregimiento</w:t>
            </w:r>
          </w:p>
        </w:tc>
      </w:tr>
      <w:tr w:rsidR="00C60528" w:rsidRPr="00A32C8B" w14:paraId="7B2F5A01" w14:textId="77777777" w:rsidTr="00131CC6">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4E5E17AA"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Problema central</w:t>
            </w:r>
          </w:p>
        </w:tc>
        <w:tc>
          <w:tcPr>
            <w:tcW w:w="3191" w:type="dxa"/>
            <w:tcBorders>
              <w:top w:val="nil"/>
              <w:left w:val="nil"/>
              <w:bottom w:val="single" w:sz="4" w:space="0" w:color="auto"/>
              <w:right w:val="single" w:sz="4" w:space="0" w:color="auto"/>
            </w:tcBorders>
            <w:shd w:val="clear" w:color="auto" w:fill="auto"/>
            <w:vAlign w:val="center"/>
            <w:hideMark/>
          </w:tcPr>
          <w:p w14:paraId="0ABEBF62"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No contar con una cancha en la localidad</w:t>
            </w:r>
          </w:p>
        </w:tc>
        <w:tc>
          <w:tcPr>
            <w:tcW w:w="1367" w:type="dxa"/>
            <w:tcBorders>
              <w:top w:val="nil"/>
              <w:left w:val="nil"/>
              <w:bottom w:val="single" w:sz="4" w:space="0" w:color="auto"/>
              <w:right w:val="single" w:sz="4" w:space="0" w:color="auto"/>
            </w:tcBorders>
            <w:shd w:val="clear" w:color="auto" w:fill="E0D1AE"/>
            <w:vAlign w:val="center"/>
            <w:hideMark/>
          </w:tcPr>
          <w:p w14:paraId="52C0D849"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Alternativas de solución</w:t>
            </w:r>
          </w:p>
        </w:tc>
        <w:tc>
          <w:tcPr>
            <w:tcW w:w="4217" w:type="dxa"/>
            <w:tcBorders>
              <w:top w:val="nil"/>
              <w:left w:val="nil"/>
              <w:bottom w:val="single" w:sz="4" w:space="0" w:color="auto"/>
              <w:right w:val="single" w:sz="4" w:space="0" w:color="auto"/>
            </w:tcBorders>
            <w:shd w:val="clear" w:color="auto" w:fill="auto"/>
            <w:vAlign w:val="center"/>
            <w:hideMark/>
          </w:tcPr>
          <w:p w14:paraId="4B363F83" w14:textId="77777777" w:rsidR="00A5756B" w:rsidRPr="00A32C8B" w:rsidRDefault="00B574D4"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E</w:t>
            </w:r>
            <w:r w:rsidR="00A5756B" w:rsidRPr="00A32C8B">
              <w:rPr>
                <w:rFonts w:ascii="Verdana" w:eastAsia="Times New Roman" w:hAnsi="Verdana" w:cs="Arial"/>
                <w:color w:val="000000"/>
                <w:sz w:val="18"/>
                <w:szCs w:val="18"/>
                <w:lang w:val="es-CO" w:eastAsia="es-CO"/>
              </w:rPr>
              <w:t>studios y diseños de la cancha a realizar</w:t>
            </w:r>
          </w:p>
        </w:tc>
      </w:tr>
      <w:tr w:rsidR="00A5756B" w:rsidRPr="00A32C8B" w14:paraId="36947FC5" w14:textId="77777777" w:rsidTr="00131CC6">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629CDB43"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E60B14">
              <w:rPr>
                <w:rFonts w:ascii="Verdana" w:eastAsia="Times New Roman" w:hAnsi="Verdana" w:cs="Arial"/>
                <w:b/>
                <w:bCs/>
                <w:color w:val="FFFFFF"/>
                <w:sz w:val="18"/>
                <w:szCs w:val="18"/>
                <w:shd w:val="clear" w:color="auto" w:fill="B48C41"/>
                <w:lang w:val="es-CO" w:eastAsia="es-CO"/>
              </w:rPr>
              <w:t>Preparación</w:t>
            </w:r>
          </w:p>
        </w:tc>
      </w:tr>
      <w:tr w:rsidR="00C60528" w:rsidRPr="00A32C8B" w14:paraId="520990A2" w14:textId="77777777" w:rsidTr="00131CC6">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79F667A7"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Cadena de valor</w:t>
            </w:r>
          </w:p>
        </w:tc>
        <w:tc>
          <w:tcPr>
            <w:tcW w:w="3191" w:type="dxa"/>
            <w:tcBorders>
              <w:top w:val="nil"/>
              <w:left w:val="nil"/>
              <w:bottom w:val="single" w:sz="4" w:space="0" w:color="auto"/>
              <w:right w:val="single" w:sz="4" w:space="0" w:color="auto"/>
            </w:tcBorders>
            <w:shd w:val="clear" w:color="auto" w:fill="auto"/>
            <w:vAlign w:val="center"/>
            <w:hideMark/>
          </w:tcPr>
          <w:p w14:paraId="7CF36F9E"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 xml:space="preserve">1.1 Servicio de promoción de la actividad física, la recreación y el </w:t>
            </w:r>
            <w:r w:rsidRPr="00A32C8B">
              <w:rPr>
                <w:rFonts w:ascii="Verdana" w:eastAsia="Times New Roman" w:hAnsi="Verdana" w:cs="Arial"/>
                <w:color w:val="000000"/>
                <w:sz w:val="18"/>
                <w:szCs w:val="18"/>
                <w:lang w:val="es-CO" w:eastAsia="es-CO"/>
              </w:rPr>
              <w:lastRenderedPageBreak/>
              <w:t>deporte</w:t>
            </w:r>
            <w:r w:rsidR="005C18CB" w:rsidRPr="00A32C8B">
              <w:rPr>
                <w:rFonts w:ascii="Verdana" w:eastAsia="Times New Roman" w:hAnsi="Verdana" w:cs="Arial"/>
                <w:color w:val="000000"/>
                <w:sz w:val="18"/>
                <w:szCs w:val="18"/>
                <w:lang w:val="es-CO" w:eastAsia="es-CO"/>
              </w:rPr>
              <w:t xml:space="preserve"> </w:t>
            </w:r>
            <w:r w:rsidRPr="00A32C8B">
              <w:rPr>
                <w:rFonts w:ascii="Verdana" w:eastAsia="Times New Roman" w:hAnsi="Verdana" w:cs="Arial"/>
                <w:color w:val="000000"/>
                <w:sz w:val="18"/>
                <w:szCs w:val="18"/>
                <w:lang w:val="es-CO" w:eastAsia="es-CO"/>
              </w:rPr>
              <w:t>(Producto principal del proyecto)</w:t>
            </w:r>
          </w:p>
        </w:tc>
        <w:tc>
          <w:tcPr>
            <w:tcW w:w="1367" w:type="dxa"/>
            <w:tcBorders>
              <w:top w:val="nil"/>
              <w:left w:val="nil"/>
              <w:bottom w:val="single" w:sz="4" w:space="0" w:color="auto"/>
              <w:right w:val="single" w:sz="4" w:space="0" w:color="auto"/>
            </w:tcBorders>
            <w:shd w:val="clear" w:color="auto" w:fill="E0D1AE"/>
            <w:vAlign w:val="center"/>
            <w:hideMark/>
          </w:tcPr>
          <w:p w14:paraId="220E0DA4"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lastRenderedPageBreak/>
              <w:t>Ingresos y beneficios</w:t>
            </w:r>
          </w:p>
        </w:tc>
        <w:tc>
          <w:tcPr>
            <w:tcW w:w="4217" w:type="dxa"/>
            <w:tcBorders>
              <w:top w:val="nil"/>
              <w:left w:val="nil"/>
              <w:bottom w:val="single" w:sz="4" w:space="0" w:color="auto"/>
              <w:right w:val="single" w:sz="4" w:space="0" w:color="auto"/>
            </w:tcBorders>
            <w:shd w:val="clear" w:color="auto" w:fill="auto"/>
            <w:vAlign w:val="center"/>
            <w:hideMark/>
          </w:tcPr>
          <w:p w14:paraId="102E0F31"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Recibir estudios y diseños</w:t>
            </w:r>
          </w:p>
        </w:tc>
      </w:tr>
      <w:tr w:rsidR="00A5756B" w:rsidRPr="00A32C8B" w14:paraId="64DF74D5" w14:textId="77777777" w:rsidTr="00131CC6">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53FE7BC7"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E60B14">
              <w:rPr>
                <w:rFonts w:ascii="Verdana" w:eastAsia="Times New Roman" w:hAnsi="Verdana" w:cs="Arial"/>
                <w:b/>
                <w:bCs/>
                <w:color w:val="FFFFFF"/>
                <w:sz w:val="18"/>
                <w:szCs w:val="18"/>
                <w:shd w:val="clear" w:color="auto" w:fill="B48C41"/>
                <w:lang w:val="es-CO" w:eastAsia="es-CO"/>
              </w:rPr>
              <w:t>Evaluación</w:t>
            </w:r>
          </w:p>
        </w:tc>
      </w:tr>
      <w:tr w:rsidR="00A5756B" w:rsidRPr="00A32C8B" w14:paraId="6E0208D0" w14:textId="77777777" w:rsidTr="00131CC6">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6B91ECAA"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TIR</w:t>
            </w:r>
          </w:p>
        </w:tc>
        <w:tc>
          <w:tcPr>
            <w:tcW w:w="87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58311511"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No aplica</w:t>
            </w:r>
          </w:p>
        </w:tc>
      </w:tr>
      <w:tr w:rsidR="00A5756B" w:rsidRPr="00A32C8B" w14:paraId="5B2FF08A" w14:textId="77777777" w:rsidTr="00131CC6">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5F18F305"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E60B14">
              <w:rPr>
                <w:rFonts w:ascii="Verdana" w:eastAsia="Times New Roman" w:hAnsi="Verdana" w:cs="Arial"/>
                <w:b/>
                <w:bCs/>
                <w:color w:val="FFFFFF"/>
                <w:sz w:val="18"/>
                <w:szCs w:val="18"/>
                <w:shd w:val="clear" w:color="auto" w:fill="B48C41"/>
                <w:lang w:val="es-CO" w:eastAsia="es-CO"/>
              </w:rPr>
              <w:t>Programación</w:t>
            </w:r>
          </w:p>
        </w:tc>
      </w:tr>
      <w:tr w:rsidR="00C60528" w:rsidRPr="00A32C8B" w14:paraId="4089B8B4" w14:textId="77777777" w:rsidTr="00131CC6">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592BC349"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Indicadores de producto</w:t>
            </w:r>
          </w:p>
        </w:tc>
        <w:tc>
          <w:tcPr>
            <w:tcW w:w="3191" w:type="dxa"/>
            <w:tcBorders>
              <w:top w:val="nil"/>
              <w:left w:val="nil"/>
              <w:bottom w:val="single" w:sz="4" w:space="0" w:color="auto"/>
              <w:right w:val="single" w:sz="4" w:space="0" w:color="auto"/>
            </w:tcBorders>
            <w:shd w:val="clear" w:color="auto" w:fill="auto"/>
            <w:vAlign w:val="center"/>
            <w:hideMark/>
          </w:tcPr>
          <w:p w14:paraId="7EEFA999"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1.1.1 Personas que acceden a servicios deportivos, recreativos y de actividad física</w:t>
            </w:r>
          </w:p>
        </w:tc>
        <w:tc>
          <w:tcPr>
            <w:tcW w:w="1367" w:type="dxa"/>
            <w:tcBorders>
              <w:top w:val="nil"/>
              <w:left w:val="nil"/>
              <w:bottom w:val="single" w:sz="4" w:space="0" w:color="auto"/>
              <w:right w:val="single" w:sz="4" w:space="0" w:color="auto"/>
            </w:tcBorders>
            <w:shd w:val="clear" w:color="auto" w:fill="E0D1AE"/>
            <w:vAlign w:val="center"/>
            <w:hideMark/>
          </w:tcPr>
          <w:p w14:paraId="4B4A49DE"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Fuentes de financiación</w:t>
            </w:r>
          </w:p>
        </w:tc>
        <w:tc>
          <w:tcPr>
            <w:tcW w:w="4217" w:type="dxa"/>
            <w:tcBorders>
              <w:top w:val="nil"/>
              <w:left w:val="nil"/>
              <w:bottom w:val="single" w:sz="4" w:space="0" w:color="auto"/>
              <w:right w:val="single" w:sz="4" w:space="0" w:color="auto"/>
            </w:tcBorders>
            <w:shd w:val="clear" w:color="auto" w:fill="auto"/>
            <w:vAlign w:val="center"/>
            <w:hideMark/>
          </w:tcPr>
          <w:p w14:paraId="7C00AA14"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Propios</w:t>
            </w:r>
          </w:p>
        </w:tc>
      </w:tr>
      <w:tr w:rsidR="00E504DF" w:rsidRPr="00A32C8B" w14:paraId="003266A1" w14:textId="77777777" w:rsidTr="007013C2">
        <w:trPr>
          <w:trHeight w:val="481"/>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FFC000"/>
            <w:vAlign w:val="center"/>
          </w:tcPr>
          <w:p w14:paraId="7E7F998B" w14:textId="77777777" w:rsidR="00E504DF" w:rsidRPr="00A32C8B" w:rsidRDefault="00E504DF" w:rsidP="00D06D28">
            <w:pPr>
              <w:contextualSpacing/>
              <w:jc w:val="center"/>
              <w:rPr>
                <w:rFonts w:ascii="Verdana" w:eastAsia="Times New Roman" w:hAnsi="Verdana" w:cs="Arial"/>
                <w:b/>
                <w:bCs/>
                <w:color w:val="FFFFFF"/>
                <w:sz w:val="18"/>
                <w:szCs w:val="18"/>
                <w:lang w:val="es-CO" w:eastAsia="es-CO"/>
              </w:rPr>
            </w:pPr>
            <w:r w:rsidRPr="000903D0">
              <w:rPr>
                <w:rFonts w:ascii="Verdana" w:eastAsia="Times New Roman" w:hAnsi="Verdana" w:cs="Arial"/>
                <w:b/>
                <w:bCs/>
                <w:color w:val="FFFFFF" w:themeColor="background1"/>
                <w:sz w:val="18"/>
                <w:szCs w:val="18"/>
                <w:lang w:val="es-CO" w:eastAsia="es-CO"/>
              </w:rPr>
              <w:t>Proyecto 5</w:t>
            </w:r>
          </w:p>
        </w:tc>
      </w:tr>
      <w:tr w:rsidR="00A5756B" w:rsidRPr="00A32C8B" w14:paraId="67BE7BA4" w14:textId="77777777" w:rsidTr="007013C2">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2897EF27"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A32C8B">
              <w:rPr>
                <w:rFonts w:ascii="Verdana" w:eastAsia="Times New Roman" w:hAnsi="Verdana" w:cs="Arial"/>
                <w:b/>
                <w:bCs/>
                <w:color w:val="FFFFFF"/>
                <w:sz w:val="18"/>
                <w:szCs w:val="18"/>
                <w:lang w:val="es-CO" w:eastAsia="es-CO"/>
              </w:rPr>
              <w:t>BPIN: 2021706780010</w:t>
            </w:r>
          </w:p>
        </w:tc>
      </w:tr>
      <w:tr w:rsidR="00A5756B" w:rsidRPr="00A32C8B" w14:paraId="62E1A847" w14:textId="77777777" w:rsidTr="00131CC6">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119A2DF4"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E60B14">
              <w:rPr>
                <w:rFonts w:ascii="Verdana" w:eastAsia="Times New Roman" w:hAnsi="Verdana" w:cs="Arial"/>
                <w:b/>
                <w:bCs/>
                <w:color w:val="FFFFFF"/>
                <w:sz w:val="18"/>
                <w:szCs w:val="18"/>
                <w:shd w:val="clear" w:color="auto" w:fill="B48C41"/>
                <w:lang w:val="es-CO" w:eastAsia="es-CO"/>
              </w:rPr>
              <w:t>Identificación</w:t>
            </w:r>
          </w:p>
        </w:tc>
      </w:tr>
      <w:tr w:rsidR="00C60528" w:rsidRPr="00A32C8B" w14:paraId="238562D7" w14:textId="77777777" w:rsidTr="00131CC6">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0601A64E"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Nombre</w:t>
            </w:r>
          </w:p>
        </w:tc>
        <w:tc>
          <w:tcPr>
            <w:tcW w:w="3191" w:type="dxa"/>
            <w:tcBorders>
              <w:top w:val="nil"/>
              <w:left w:val="nil"/>
              <w:bottom w:val="single" w:sz="4" w:space="0" w:color="auto"/>
              <w:right w:val="single" w:sz="4" w:space="0" w:color="auto"/>
            </w:tcBorders>
            <w:shd w:val="clear" w:color="auto" w:fill="auto"/>
            <w:vAlign w:val="center"/>
            <w:hideMark/>
          </w:tcPr>
          <w:p w14:paraId="0855B124"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Estudios y diseños para la construcción de una cancha deportiva de futbol en el corregimiento el cauchal</w:t>
            </w:r>
            <w:r w:rsidR="005C18CB" w:rsidRPr="00A32C8B">
              <w:rPr>
                <w:rFonts w:ascii="Verdana" w:eastAsia="Times New Roman" w:hAnsi="Verdana" w:cs="Arial"/>
                <w:color w:val="000000"/>
                <w:sz w:val="18"/>
                <w:szCs w:val="18"/>
                <w:lang w:val="es-CO" w:eastAsia="es-CO"/>
              </w:rPr>
              <w:t xml:space="preserve"> </w:t>
            </w:r>
            <w:r w:rsidR="006A7C63" w:rsidRPr="00A32C8B">
              <w:rPr>
                <w:rFonts w:ascii="Verdana" w:eastAsia="Times New Roman" w:hAnsi="Verdana" w:cs="Arial"/>
                <w:color w:val="000000"/>
                <w:sz w:val="18"/>
                <w:szCs w:val="18"/>
                <w:lang w:val="es-CO" w:eastAsia="es-CO"/>
              </w:rPr>
              <w:t>M</w:t>
            </w:r>
            <w:r w:rsidRPr="00A32C8B">
              <w:rPr>
                <w:rFonts w:ascii="Verdana" w:eastAsia="Times New Roman" w:hAnsi="Verdana" w:cs="Arial"/>
                <w:color w:val="000000"/>
                <w:sz w:val="18"/>
                <w:szCs w:val="18"/>
                <w:lang w:val="es-CO" w:eastAsia="es-CO"/>
              </w:rPr>
              <w:t xml:space="preserve">unicipio de </w:t>
            </w:r>
            <w:r w:rsidR="00EF1A7E" w:rsidRPr="00A32C8B">
              <w:rPr>
                <w:rFonts w:ascii="Verdana" w:eastAsia="Times New Roman" w:hAnsi="Verdana" w:cs="Arial"/>
                <w:color w:val="000000"/>
                <w:sz w:val="18"/>
                <w:szCs w:val="18"/>
                <w:lang w:val="es-CO" w:eastAsia="es-CO"/>
              </w:rPr>
              <w:t>San Benito Abad</w:t>
            </w:r>
          </w:p>
        </w:tc>
        <w:tc>
          <w:tcPr>
            <w:tcW w:w="1367" w:type="dxa"/>
            <w:tcBorders>
              <w:top w:val="nil"/>
              <w:left w:val="nil"/>
              <w:bottom w:val="single" w:sz="4" w:space="0" w:color="auto"/>
              <w:right w:val="single" w:sz="4" w:space="0" w:color="auto"/>
            </w:tcBorders>
            <w:shd w:val="clear" w:color="auto" w:fill="E0D1AE"/>
            <w:vAlign w:val="center"/>
            <w:hideMark/>
          </w:tcPr>
          <w:p w14:paraId="5A796B66"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Objetivo General</w:t>
            </w:r>
          </w:p>
        </w:tc>
        <w:tc>
          <w:tcPr>
            <w:tcW w:w="4217" w:type="dxa"/>
            <w:tcBorders>
              <w:top w:val="nil"/>
              <w:left w:val="nil"/>
              <w:bottom w:val="single" w:sz="4" w:space="0" w:color="auto"/>
              <w:right w:val="single" w:sz="4" w:space="0" w:color="auto"/>
            </w:tcBorders>
            <w:shd w:val="clear" w:color="auto" w:fill="auto"/>
            <w:vAlign w:val="center"/>
            <w:hideMark/>
          </w:tcPr>
          <w:p w14:paraId="7F1A002B"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Realizar estudios para la elaboración de una cancha</w:t>
            </w:r>
          </w:p>
        </w:tc>
      </w:tr>
      <w:tr w:rsidR="00C60528" w:rsidRPr="00A32C8B" w14:paraId="26A3DB6D" w14:textId="77777777" w:rsidTr="00131CC6">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4F2D9744"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Problema central</w:t>
            </w:r>
          </w:p>
        </w:tc>
        <w:tc>
          <w:tcPr>
            <w:tcW w:w="3191" w:type="dxa"/>
            <w:tcBorders>
              <w:top w:val="nil"/>
              <w:left w:val="nil"/>
              <w:bottom w:val="single" w:sz="4" w:space="0" w:color="auto"/>
              <w:right w:val="single" w:sz="4" w:space="0" w:color="auto"/>
            </w:tcBorders>
            <w:shd w:val="clear" w:color="auto" w:fill="auto"/>
            <w:vAlign w:val="center"/>
            <w:hideMark/>
          </w:tcPr>
          <w:p w14:paraId="2310D848"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No tener un escenario deportivo en la localidad</w:t>
            </w:r>
          </w:p>
        </w:tc>
        <w:tc>
          <w:tcPr>
            <w:tcW w:w="1367" w:type="dxa"/>
            <w:tcBorders>
              <w:top w:val="nil"/>
              <w:left w:val="nil"/>
              <w:bottom w:val="single" w:sz="4" w:space="0" w:color="auto"/>
              <w:right w:val="single" w:sz="4" w:space="0" w:color="auto"/>
            </w:tcBorders>
            <w:shd w:val="clear" w:color="auto" w:fill="E0D1AE"/>
            <w:vAlign w:val="center"/>
            <w:hideMark/>
          </w:tcPr>
          <w:p w14:paraId="58460E0F"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Alternativas de solución</w:t>
            </w:r>
          </w:p>
        </w:tc>
        <w:tc>
          <w:tcPr>
            <w:tcW w:w="4217" w:type="dxa"/>
            <w:tcBorders>
              <w:top w:val="nil"/>
              <w:left w:val="nil"/>
              <w:bottom w:val="single" w:sz="4" w:space="0" w:color="auto"/>
              <w:right w:val="single" w:sz="4" w:space="0" w:color="auto"/>
            </w:tcBorders>
            <w:shd w:val="clear" w:color="auto" w:fill="auto"/>
            <w:vAlign w:val="center"/>
            <w:hideMark/>
          </w:tcPr>
          <w:p w14:paraId="12962F5E" w14:textId="77777777" w:rsidR="00A5756B" w:rsidRPr="00A32C8B" w:rsidRDefault="00B574D4"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R</w:t>
            </w:r>
            <w:r w:rsidR="00A5756B" w:rsidRPr="00A32C8B">
              <w:rPr>
                <w:rFonts w:ascii="Verdana" w:eastAsia="Times New Roman" w:hAnsi="Verdana" w:cs="Arial"/>
                <w:color w:val="000000"/>
                <w:sz w:val="18"/>
                <w:szCs w:val="18"/>
                <w:lang w:val="es-CO" w:eastAsia="es-CO"/>
              </w:rPr>
              <w:t>ealizar estudios para elaborar una cancha</w:t>
            </w:r>
          </w:p>
        </w:tc>
      </w:tr>
      <w:tr w:rsidR="00A5756B" w:rsidRPr="00A32C8B" w14:paraId="7D58483F" w14:textId="77777777" w:rsidTr="00131CC6">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7725B9DD"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E60B14">
              <w:rPr>
                <w:rFonts w:ascii="Verdana" w:eastAsia="Times New Roman" w:hAnsi="Verdana" w:cs="Arial"/>
                <w:b/>
                <w:bCs/>
                <w:color w:val="FFFFFF"/>
                <w:sz w:val="18"/>
                <w:szCs w:val="18"/>
                <w:shd w:val="clear" w:color="auto" w:fill="B48C41"/>
                <w:lang w:val="es-CO" w:eastAsia="es-CO"/>
              </w:rPr>
              <w:t>Preparación</w:t>
            </w:r>
          </w:p>
        </w:tc>
      </w:tr>
      <w:tr w:rsidR="00C60528" w:rsidRPr="00A32C8B" w14:paraId="5F68FF68" w14:textId="77777777" w:rsidTr="00131CC6">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3ED8878E"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Cadena de valor</w:t>
            </w:r>
          </w:p>
        </w:tc>
        <w:tc>
          <w:tcPr>
            <w:tcW w:w="3191" w:type="dxa"/>
            <w:tcBorders>
              <w:top w:val="nil"/>
              <w:left w:val="nil"/>
              <w:bottom w:val="single" w:sz="4" w:space="0" w:color="auto"/>
              <w:right w:val="single" w:sz="4" w:space="0" w:color="auto"/>
            </w:tcBorders>
            <w:shd w:val="clear" w:color="auto" w:fill="auto"/>
            <w:vAlign w:val="center"/>
            <w:hideMark/>
          </w:tcPr>
          <w:p w14:paraId="13D5375E"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1.1 Placa deportiva adecuada (Producto principal del proyecto)</w:t>
            </w:r>
          </w:p>
        </w:tc>
        <w:tc>
          <w:tcPr>
            <w:tcW w:w="1367" w:type="dxa"/>
            <w:tcBorders>
              <w:top w:val="nil"/>
              <w:left w:val="nil"/>
              <w:bottom w:val="single" w:sz="4" w:space="0" w:color="auto"/>
              <w:right w:val="single" w:sz="4" w:space="0" w:color="auto"/>
            </w:tcBorders>
            <w:shd w:val="clear" w:color="auto" w:fill="E0D1AE"/>
            <w:vAlign w:val="center"/>
            <w:hideMark/>
          </w:tcPr>
          <w:p w14:paraId="75B9D063"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Ingresos y beneficios</w:t>
            </w:r>
          </w:p>
        </w:tc>
        <w:tc>
          <w:tcPr>
            <w:tcW w:w="4217" w:type="dxa"/>
            <w:tcBorders>
              <w:top w:val="nil"/>
              <w:left w:val="nil"/>
              <w:bottom w:val="single" w:sz="4" w:space="0" w:color="auto"/>
              <w:right w:val="single" w:sz="4" w:space="0" w:color="auto"/>
            </w:tcBorders>
            <w:shd w:val="clear" w:color="auto" w:fill="auto"/>
            <w:vAlign w:val="center"/>
            <w:hideMark/>
          </w:tcPr>
          <w:p w14:paraId="747C4B7D"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Mejoras al deporte</w:t>
            </w:r>
          </w:p>
        </w:tc>
      </w:tr>
      <w:tr w:rsidR="00A5756B" w:rsidRPr="00A32C8B" w14:paraId="5E079404" w14:textId="77777777" w:rsidTr="00131CC6">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5A1B2281"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E60B14">
              <w:rPr>
                <w:rFonts w:ascii="Verdana" w:eastAsia="Times New Roman" w:hAnsi="Verdana" w:cs="Arial"/>
                <w:b/>
                <w:bCs/>
                <w:color w:val="FFFFFF"/>
                <w:sz w:val="18"/>
                <w:szCs w:val="18"/>
                <w:shd w:val="clear" w:color="auto" w:fill="B48C41"/>
                <w:lang w:val="es-CO" w:eastAsia="es-CO"/>
              </w:rPr>
              <w:t>Evaluación</w:t>
            </w:r>
          </w:p>
        </w:tc>
      </w:tr>
      <w:tr w:rsidR="00A5756B" w:rsidRPr="00A32C8B" w14:paraId="1D7ED5BC" w14:textId="77777777" w:rsidTr="00131CC6">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63C63F88"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TIR</w:t>
            </w:r>
          </w:p>
        </w:tc>
        <w:tc>
          <w:tcPr>
            <w:tcW w:w="87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47803BB1"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No aplica</w:t>
            </w:r>
          </w:p>
        </w:tc>
      </w:tr>
      <w:tr w:rsidR="00A5756B" w:rsidRPr="00A32C8B" w14:paraId="45632A85" w14:textId="77777777" w:rsidTr="00131CC6">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25DA5E5F"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E60B14">
              <w:rPr>
                <w:rFonts w:ascii="Verdana" w:eastAsia="Times New Roman" w:hAnsi="Verdana" w:cs="Arial"/>
                <w:b/>
                <w:bCs/>
                <w:color w:val="FFFFFF"/>
                <w:sz w:val="18"/>
                <w:szCs w:val="18"/>
                <w:shd w:val="clear" w:color="auto" w:fill="B48C41"/>
                <w:lang w:val="es-CO" w:eastAsia="es-CO"/>
              </w:rPr>
              <w:t>Programación</w:t>
            </w:r>
          </w:p>
        </w:tc>
      </w:tr>
      <w:tr w:rsidR="00C60528" w:rsidRPr="00A32C8B" w14:paraId="0AA6B898" w14:textId="77777777" w:rsidTr="00131CC6">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0862F927"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Indicadores de producto</w:t>
            </w:r>
          </w:p>
        </w:tc>
        <w:tc>
          <w:tcPr>
            <w:tcW w:w="3191" w:type="dxa"/>
            <w:tcBorders>
              <w:top w:val="nil"/>
              <w:left w:val="nil"/>
              <w:bottom w:val="single" w:sz="4" w:space="0" w:color="auto"/>
              <w:right w:val="single" w:sz="4" w:space="0" w:color="auto"/>
            </w:tcBorders>
            <w:shd w:val="clear" w:color="auto" w:fill="auto"/>
            <w:vAlign w:val="center"/>
            <w:hideMark/>
          </w:tcPr>
          <w:p w14:paraId="57FCEF8F"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1.1.1 Placa deportiva adecuada</w:t>
            </w:r>
          </w:p>
        </w:tc>
        <w:tc>
          <w:tcPr>
            <w:tcW w:w="1367" w:type="dxa"/>
            <w:tcBorders>
              <w:top w:val="nil"/>
              <w:left w:val="nil"/>
              <w:bottom w:val="single" w:sz="4" w:space="0" w:color="auto"/>
              <w:right w:val="single" w:sz="4" w:space="0" w:color="auto"/>
            </w:tcBorders>
            <w:shd w:val="clear" w:color="auto" w:fill="E0D1AE"/>
            <w:vAlign w:val="center"/>
            <w:hideMark/>
          </w:tcPr>
          <w:p w14:paraId="1D7F291A"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Fuentes de financiación</w:t>
            </w:r>
          </w:p>
        </w:tc>
        <w:tc>
          <w:tcPr>
            <w:tcW w:w="4217" w:type="dxa"/>
            <w:tcBorders>
              <w:top w:val="nil"/>
              <w:left w:val="nil"/>
              <w:bottom w:val="single" w:sz="4" w:space="0" w:color="auto"/>
              <w:right w:val="single" w:sz="4" w:space="0" w:color="auto"/>
            </w:tcBorders>
            <w:shd w:val="clear" w:color="auto" w:fill="auto"/>
            <w:vAlign w:val="center"/>
            <w:hideMark/>
          </w:tcPr>
          <w:p w14:paraId="3258905B"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Propios</w:t>
            </w:r>
          </w:p>
        </w:tc>
      </w:tr>
      <w:tr w:rsidR="00E504DF" w:rsidRPr="00A32C8B" w14:paraId="79212316" w14:textId="77777777" w:rsidTr="007013C2">
        <w:trPr>
          <w:trHeight w:val="483"/>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FFC000"/>
            <w:vAlign w:val="center"/>
          </w:tcPr>
          <w:p w14:paraId="39046846" w14:textId="77777777" w:rsidR="00E504DF" w:rsidRPr="00A32C8B" w:rsidRDefault="00E504DF" w:rsidP="00D06D28">
            <w:pPr>
              <w:contextualSpacing/>
              <w:jc w:val="center"/>
              <w:rPr>
                <w:rFonts w:ascii="Verdana" w:eastAsia="Times New Roman" w:hAnsi="Verdana" w:cs="Arial"/>
                <w:b/>
                <w:bCs/>
                <w:sz w:val="18"/>
                <w:szCs w:val="18"/>
                <w:lang w:val="es-CO" w:eastAsia="es-CO"/>
              </w:rPr>
            </w:pPr>
            <w:r w:rsidRPr="000903D0">
              <w:rPr>
                <w:rFonts w:ascii="Verdana" w:eastAsia="Times New Roman" w:hAnsi="Verdana" w:cs="Arial"/>
                <w:b/>
                <w:bCs/>
                <w:color w:val="FFFFFF" w:themeColor="background1"/>
                <w:sz w:val="18"/>
                <w:szCs w:val="18"/>
                <w:lang w:val="es-CO" w:eastAsia="es-CO"/>
              </w:rPr>
              <w:t>Proyecto 6</w:t>
            </w:r>
          </w:p>
        </w:tc>
      </w:tr>
      <w:tr w:rsidR="00A5756B" w:rsidRPr="00A32C8B" w14:paraId="0A6E238D" w14:textId="77777777" w:rsidTr="007013C2">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074C0525"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A32C8B">
              <w:rPr>
                <w:rFonts w:ascii="Verdana" w:eastAsia="Times New Roman" w:hAnsi="Verdana" w:cs="Arial"/>
                <w:b/>
                <w:bCs/>
                <w:color w:val="FFFFFF"/>
                <w:sz w:val="18"/>
                <w:szCs w:val="18"/>
                <w:lang w:val="es-CO" w:eastAsia="es-CO"/>
              </w:rPr>
              <w:t>BPIN: 2020706780043</w:t>
            </w:r>
          </w:p>
        </w:tc>
      </w:tr>
      <w:tr w:rsidR="00A5756B" w:rsidRPr="00A32C8B" w14:paraId="1B64EABE" w14:textId="77777777" w:rsidTr="00131CC6">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3E569A29"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E60B14">
              <w:rPr>
                <w:rFonts w:ascii="Verdana" w:eastAsia="Times New Roman" w:hAnsi="Verdana" w:cs="Arial"/>
                <w:b/>
                <w:bCs/>
                <w:color w:val="FFFFFF"/>
                <w:sz w:val="18"/>
                <w:szCs w:val="18"/>
                <w:shd w:val="clear" w:color="auto" w:fill="B48C41"/>
                <w:lang w:val="es-CO" w:eastAsia="es-CO"/>
              </w:rPr>
              <w:t>Identificación</w:t>
            </w:r>
          </w:p>
        </w:tc>
      </w:tr>
      <w:tr w:rsidR="00C60528" w:rsidRPr="00A32C8B" w14:paraId="166BFA9D" w14:textId="77777777" w:rsidTr="00131CC6">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098E3852"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Nombre</w:t>
            </w:r>
          </w:p>
        </w:tc>
        <w:tc>
          <w:tcPr>
            <w:tcW w:w="3191" w:type="dxa"/>
            <w:tcBorders>
              <w:top w:val="nil"/>
              <w:left w:val="nil"/>
              <w:bottom w:val="single" w:sz="4" w:space="0" w:color="auto"/>
              <w:right w:val="single" w:sz="4" w:space="0" w:color="auto"/>
            </w:tcBorders>
            <w:shd w:val="clear" w:color="auto" w:fill="auto"/>
            <w:vAlign w:val="center"/>
            <w:hideMark/>
          </w:tcPr>
          <w:p w14:paraId="3013453B" w14:textId="77777777" w:rsidR="00A5756B" w:rsidRPr="00A32C8B" w:rsidRDefault="00B574D4"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A</w:t>
            </w:r>
            <w:r w:rsidR="00A5756B" w:rsidRPr="00A32C8B">
              <w:rPr>
                <w:rFonts w:ascii="Verdana" w:eastAsia="Times New Roman" w:hAnsi="Verdana" w:cs="Arial"/>
                <w:color w:val="000000"/>
                <w:sz w:val="18"/>
                <w:szCs w:val="18"/>
                <w:lang w:val="es-CO" w:eastAsia="es-CO"/>
              </w:rPr>
              <w:t xml:space="preserve">decuación las calles de </w:t>
            </w:r>
            <w:r w:rsidR="00EF1A7E" w:rsidRPr="00A32C8B">
              <w:rPr>
                <w:rFonts w:ascii="Verdana" w:eastAsia="Times New Roman" w:hAnsi="Verdana" w:cs="Arial"/>
                <w:color w:val="000000"/>
                <w:sz w:val="18"/>
                <w:szCs w:val="18"/>
                <w:lang w:val="es-CO" w:eastAsia="es-CO"/>
              </w:rPr>
              <w:t>San Benito Abad</w:t>
            </w:r>
            <w:r w:rsidR="00A5756B" w:rsidRPr="00A32C8B">
              <w:rPr>
                <w:rFonts w:ascii="Verdana" w:eastAsia="Times New Roman" w:hAnsi="Verdana" w:cs="Arial"/>
                <w:color w:val="000000"/>
                <w:sz w:val="18"/>
                <w:szCs w:val="18"/>
                <w:lang w:val="es-CO" w:eastAsia="es-CO"/>
              </w:rPr>
              <w:t xml:space="preserve"> con mayor dificultad para transitar </w:t>
            </w:r>
            <w:r w:rsidR="00EF1A7E" w:rsidRPr="00A32C8B">
              <w:rPr>
                <w:rFonts w:ascii="Verdana" w:eastAsia="Times New Roman" w:hAnsi="Verdana" w:cs="Arial"/>
                <w:color w:val="000000"/>
                <w:sz w:val="18"/>
                <w:szCs w:val="18"/>
                <w:lang w:val="es-CO" w:eastAsia="es-CO"/>
              </w:rPr>
              <w:t>San Benito Abad</w:t>
            </w:r>
          </w:p>
        </w:tc>
        <w:tc>
          <w:tcPr>
            <w:tcW w:w="1367" w:type="dxa"/>
            <w:tcBorders>
              <w:top w:val="nil"/>
              <w:left w:val="nil"/>
              <w:bottom w:val="single" w:sz="4" w:space="0" w:color="auto"/>
              <w:right w:val="single" w:sz="4" w:space="0" w:color="auto"/>
            </w:tcBorders>
            <w:shd w:val="clear" w:color="auto" w:fill="E0D1AE"/>
            <w:vAlign w:val="center"/>
            <w:hideMark/>
          </w:tcPr>
          <w:p w14:paraId="6E53BF0C"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Objetivo General</w:t>
            </w:r>
          </w:p>
        </w:tc>
        <w:tc>
          <w:tcPr>
            <w:tcW w:w="4217" w:type="dxa"/>
            <w:tcBorders>
              <w:top w:val="nil"/>
              <w:left w:val="nil"/>
              <w:bottom w:val="single" w:sz="4" w:space="0" w:color="auto"/>
              <w:right w:val="single" w:sz="4" w:space="0" w:color="auto"/>
            </w:tcBorders>
            <w:shd w:val="clear" w:color="auto" w:fill="auto"/>
            <w:vAlign w:val="center"/>
            <w:hideMark/>
          </w:tcPr>
          <w:p w14:paraId="1DD52EAA" w14:textId="77777777" w:rsidR="00A5756B" w:rsidRPr="00A32C8B" w:rsidRDefault="00B574D4"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M</w:t>
            </w:r>
            <w:r w:rsidR="00A5756B" w:rsidRPr="00A32C8B">
              <w:rPr>
                <w:rFonts w:ascii="Verdana" w:eastAsia="Times New Roman" w:hAnsi="Verdana" w:cs="Arial"/>
                <w:color w:val="000000"/>
                <w:sz w:val="18"/>
                <w:szCs w:val="18"/>
                <w:lang w:val="es-CO" w:eastAsia="es-CO"/>
              </w:rPr>
              <w:t>ejorar tramos críticos en vías del municipio</w:t>
            </w:r>
          </w:p>
        </w:tc>
      </w:tr>
      <w:tr w:rsidR="00C60528" w:rsidRPr="00A32C8B" w14:paraId="4586EE5C" w14:textId="77777777" w:rsidTr="00131CC6">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477A1E1E"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Problema central</w:t>
            </w:r>
          </w:p>
        </w:tc>
        <w:tc>
          <w:tcPr>
            <w:tcW w:w="3191" w:type="dxa"/>
            <w:tcBorders>
              <w:top w:val="nil"/>
              <w:left w:val="nil"/>
              <w:bottom w:val="single" w:sz="4" w:space="0" w:color="auto"/>
              <w:right w:val="single" w:sz="4" w:space="0" w:color="auto"/>
            </w:tcBorders>
            <w:shd w:val="clear" w:color="auto" w:fill="auto"/>
            <w:vAlign w:val="center"/>
            <w:hideMark/>
          </w:tcPr>
          <w:p w14:paraId="32E250DF" w14:textId="77777777" w:rsidR="00A5756B" w:rsidRPr="00A32C8B" w:rsidRDefault="00B574D4"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M</w:t>
            </w:r>
            <w:r w:rsidR="00A5756B" w:rsidRPr="00A32C8B">
              <w:rPr>
                <w:rFonts w:ascii="Verdana" w:eastAsia="Times New Roman" w:hAnsi="Verdana" w:cs="Arial"/>
                <w:color w:val="000000"/>
                <w:sz w:val="18"/>
                <w:szCs w:val="18"/>
                <w:lang w:val="es-CO" w:eastAsia="es-CO"/>
              </w:rPr>
              <w:t xml:space="preserve">al estado de las vías urbanas en el </w:t>
            </w:r>
            <w:r w:rsidR="006A7C63" w:rsidRPr="00A32C8B">
              <w:rPr>
                <w:rFonts w:ascii="Verdana" w:eastAsia="Times New Roman" w:hAnsi="Verdana" w:cs="Arial"/>
                <w:color w:val="000000"/>
                <w:sz w:val="18"/>
                <w:szCs w:val="18"/>
                <w:lang w:val="es-CO" w:eastAsia="es-CO"/>
              </w:rPr>
              <w:t>M</w:t>
            </w:r>
            <w:r w:rsidR="00A5756B" w:rsidRPr="00A32C8B">
              <w:rPr>
                <w:rFonts w:ascii="Verdana" w:eastAsia="Times New Roman" w:hAnsi="Verdana" w:cs="Arial"/>
                <w:color w:val="000000"/>
                <w:sz w:val="18"/>
                <w:szCs w:val="18"/>
                <w:lang w:val="es-CO" w:eastAsia="es-CO"/>
              </w:rPr>
              <w:t xml:space="preserve">unicipio de </w:t>
            </w:r>
            <w:r w:rsidR="00EF1A7E" w:rsidRPr="00A32C8B">
              <w:rPr>
                <w:rFonts w:ascii="Verdana" w:eastAsia="Times New Roman" w:hAnsi="Verdana" w:cs="Arial"/>
                <w:color w:val="000000"/>
                <w:sz w:val="18"/>
                <w:szCs w:val="18"/>
                <w:lang w:val="es-CO" w:eastAsia="es-CO"/>
              </w:rPr>
              <w:t>San Benito Abad</w:t>
            </w:r>
          </w:p>
        </w:tc>
        <w:tc>
          <w:tcPr>
            <w:tcW w:w="1367" w:type="dxa"/>
            <w:tcBorders>
              <w:top w:val="nil"/>
              <w:left w:val="nil"/>
              <w:bottom w:val="single" w:sz="4" w:space="0" w:color="auto"/>
              <w:right w:val="single" w:sz="4" w:space="0" w:color="auto"/>
            </w:tcBorders>
            <w:shd w:val="clear" w:color="auto" w:fill="E0D1AE"/>
            <w:vAlign w:val="center"/>
            <w:hideMark/>
          </w:tcPr>
          <w:p w14:paraId="2F454B09"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Alternativas de solución</w:t>
            </w:r>
          </w:p>
        </w:tc>
        <w:tc>
          <w:tcPr>
            <w:tcW w:w="4217" w:type="dxa"/>
            <w:tcBorders>
              <w:top w:val="nil"/>
              <w:left w:val="nil"/>
              <w:bottom w:val="single" w:sz="4" w:space="0" w:color="auto"/>
              <w:right w:val="single" w:sz="4" w:space="0" w:color="auto"/>
            </w:tcBorders>
            <w:shd w:val="clear" w:color="auto" w:fill="auto"/>
            <w:vAlign w:val="center"/>
            <w:hideMark/>
          </w:tcPr>
          <w:p w14:paraId="105C71D0" w14:textId="77777777" w:rsidR="00A5756B" w:rsidRPr="00A32C8B" w:rsidRDefault="00B574D4"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R</w:t>
            </w:r>
            <w:r w:rsidR="00A5756B" w:rsidRPr="00A32C8B">
              <w:rPr>
                <w:rFonts w:ascii="Verdana" w:eastAsia="Times New Roman" w:hAnsi="Verdana" w:cs="Arial"/>
                <w:color w:val="000000"/>
                <w:sz w:val="18"/>
                <w:szCs w:val="18"/>
                <w:lang w:val="es-CO" w:eastAsia="es-CO"/>
              </w:rPr>
              <w:t xml:space="preserve">ealizar un contrato de mínima cuantía que permita realizar mejoras en las calles de </w:t>
            </w:r>
            <w:r w:rsidR="00EF1A7E" w:rsidRPr="00A32C8B">
              <w:rPr>
                <w:rFonts w:ascii="Verdana" w:eastAsia="Times New Roman" w:hAnsi="Verdana" w:cs="Arial"/>
                <w:color w:val="000000"/>
                <w:sz w:val="18"/>
                <w:szCs w:val="18"/>
                <w:lang w:val="es-CO" w:eastAsia="es-CO"/>
              </w:rPr>
              <w:t>San Benito Abad</w:t>
            </w:r>
            <w:r w:rsidR="005C18CB" w:rsidRPr="00A32C8B">
              <w:rPr>
                <w:rFonts w:ascii="Verdana" w:eastAsia="Times New Roman" w:hAnsi="Verdana" w:cs="Arial"/>
                <w:color w:val="000000"/>
                <w:sz w:val="18"/>
                <w:szCs w:val="18"/>
                <w:lang w:val="es-CO" w:eastAsia="es-CO"/>
              </w:rPr>
              <w:t xml:space="preserve"> </w:t>
            </w:r>
            <w:r w:rsidR="00A5756B" w:rsidRPr="00A32C8B">
              <w:rPr>
                <w:rFonts w:ascii="Verdana" w:eastAsia="Times New Roman" w:hAnsi="Verdana" w:cs="Arial"/>
                <w:color w:val="000000"/>
                <w:sz w:val="18"/>
                <w:szCs w:val="18"/>
                <w:lang w:val="es-CO" w:eastAsia="es-CO"/>
              </w:rPr>
              <w:t xml:space="preserve">con tramos </w:t>
            </w:r>
            <w:r w:rsidRPr="00A32C8B">
              <w:rPr>
                <w:rFonts w:ascii="Verdana" w:eastAsia="Times New Roman" w:hAnsi="Verdana" w:cs="Arial"/>
                <w:color w:val="000000"/>
                <w:sz w:val="18"/>
                <w:szCs w:val="18"/>
                <w:lang w:val="es-CO" w:eastAsia="es-CO"/>
              </w:rPr>
              <w:t>más</w:t>
            </w:r>
            <w:r w:rsidR="00A5756B" w:rsidRPr="00A32C8B">
              <w:rPr>
                <w:rFonts w:ascii="Verdana" w:eastAsia="Times New Roman" w:hAnsi="Verdana" w:cs="Arial"/>
                <w:color w:val="000000"/>
                <w:sz w:val="18"/>
                <w:szCs w:val="18"/>
                <w:lang w:val="es-CO" w:eastAsia="es-CO"/>
              </w:rPr>
              <w:t xml:space="preserve"> críticos</w:t>
            </w:r>
          </w:p>
        </w:tc>
      </w:tr>
      <w:tr w:rsidR="00A5756B" w:rsidRPr="00A32C8B" w14:paraId="31041556" w14:textId="77777777" w:rsidTr="00131CC6">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6473294B"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E60B14">
              <w:rPr>
                <w:rFonts w:ascii="Verdana" w:eastAsia="Times New Roman" w:hAnsi="Verdana" w:cs="Arial"/>
                <w:b/>
                <w:bCs/>
                <w:color w:val="FFFFFF"/>
                <w:sz w:val="18"/>
                <w:szCs w:val="18"/>
                <w:shd w:val="clear" w:color="auto" w:fill="B48C41"/>
                <w:lang w:val="es-CO" w:eastAsia="es-CO"/>
              </w:rPr>
              <w:t>Preparación</w:t>
            </w:r>
          </w:p>
        </w:tc>
      </w:tr>
      <w:tr w:rsidR="00C60528" w:rsidRPr="00A32C8B" w14:paraId="66C170B6" w14:textId="77777777" w:rsidTr="00131CC6">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04B35E16"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Cadena de valor</w:t>
            </w:r>
          </w:p>
        </w:tc>
        <w:tc>
          <w:tcPr>
            <w:tcW w:w="3191" w:type="dxa"/>
            <w:tcBorders>
              <w:top w:val="nil"/>
              <w:left w:val="nil"/>
              <w:bottom w:val="single" w:sz="4" w:space="0" w:color="auto"/>
              <w:right w:val="single" w:sz="4" w:space="0" w:color="auto"/>
            </w:tcBorders>
            <w:shd w:val="clear" w:color="auto" w:fill="auto"/>
            <w:vAlign w:val="center"/>
            <w:hideMark/>
          </w:tcPr>
          <w:p w14:paraId="702D1D4C"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1.1 Sitio crítico estabilizado en vía urbana</w:t>
            </w:r>
          </w:p>
        </w:tc>
        <w:tc>
          <w:tcPr>
            <w:tcW w:w="1367" w:type="dxa"/>
            <w:tcBorders>
              <w:top w:val="nil"/>
              <w:left w:val="nil"/>
              <w:bottom w:val="single" w:sz="4" w:space="0" w:color="auto"/>
              <w:right w:val="single" w:sz="4" w:space="0" w:color="auto"/>
            </w:tcBorders>
            <w:shd w:val="clear" w:color="auto" w:fill="E0D1AE"/>
            <w:vAlign w:val="center"/>
            <w:hideMark/>
          </w:tcPr>
          <w:p w14:paraId="0DC9EC5E"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Ingresos y beneficios</w:t>
            </w:r>
          </w:p>
        </w:tc>
        <w:tc>
          <w:tcPr>
            <w:tcW w:w="4217" w:type="dxa"/>
            <w:tcBorders>
              <w:top w:val="nil"/>
              <w:left w:val="nil"/>
              <w:bottom w:val="single" w:sz="4" w:space="0" w:color="auto"/>
              <w:right w:val="single" w:sz="4" w:space="0" w:color="auto"/>
            </w:tcBorders>
            <w:shd w:val="clear" w:color="auto" w:fill="auto"/>
            <w:vAlign w:val="center"/>
            <w:hideMark/>
          </w:tcPr>
          <w:p w14:paraId="167D7A17"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Mejoras en las calles</w:t>
            </w:r>
          </w:p>
        </w:tc>
      </w:tr>
      <w:tr w:rsidR="00A5756B" w:rsidRPr="00A32C8B" w14:paraId="7DFD987F" w14:textId="77777777" w:rsidTr="00131CC6">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260DE457"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E60B14">
              <w:rPr>
                <w:rFonts w:ascii="Verdana" w:eastAsia="Times New Roman" w:hAnsi="Verdana" w:cs="Arial"/>
                <w:b/>
                <w:bCs/>
                <w:color w:val="FFFFFF"/>
                <w:sz w:val="18"/>
                <w:szCs w:val="18"/>
                <w:shd w:val="clear" w:color="auto" w:fill="B48C41"/>
                <w:lang w:val="es-CO" w:eastAsia="es-CO"/>
              </w:rPr>
              <w:t>Evaluación</w:t>
            </w:r>
          </w:p>
        </w:tc>
      </w:tr>
      <w:tr w:rsidR="00A5756B" w:rsidRPr="00A32C8B" w14:paraId="3C4E5CF5" w14:textId="77777777" w:rsidTr="00131CC6">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04D03780"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TIR</w:t>
            </w:r>
          </w:p>
        </w:tc>
        <w:tc>
          <w:tcPr>
            <w:tcW w:w="87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42EDEA9D"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No aplica</w:t>
            </w:r>
          </w:p>
        </w:tc>
      </w:tr>
      <w:tr w:rsidR="00A5756B" w:rsidRPr="00A32C8B" w14:paraId="2BC4E163" w14:textId="77777777" w:rsidTr="00131CC6">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2550E744"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A32C8B">
              <w:rPr>
                <w:rFonts w:ascii="Verdana" w:eastAsia="Times New Roman" w:hAnsi="Verdana" w:cs="Arial"/>
                <w:b/>
                <w:bCs/>
                <w:color w:val="FFFFFF"/>
                <w:sz w:val="18"/>
                <w:szCs w:val="18"/>
                <w:lang w:val="es-CO" w:eastAsia="es-CO"/>
              </w:rPr>
              <w:t>Programación</w:t>
            </w:r>
          </w:p>
        </w:tc>
      </w:tr>
      <w:tr w:rsidR="00C60528" w:rsidRPr="00A32C8B" w14:paraId="230B0D02" w14:textId="77777777" w:rsidTr="00131CC6">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3B0769F5"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Indicadores de producto</w:t>
            </w:r>
          </w:p>
        </w:tc>
        <w:tc>
          <w:tcPr>
            <w:tcW w:w="3191" w:type="dxa"/>
            <w:tcBorders>
              <w:top w:val="nil"/>
              <w:left w:val="nil"/>
              <w:bottom w:val="single" w:sz="4" w:space="0" w:color="auto"/>
              <w:right w:val="single" w:sz="4" w:space="0" w:color="auto"/>
            </w:tcBorders>
            <w:shd w:val="clear" w:color="auto" w:fill="auto"/>
            <w:vAlign w:val="center"/>
            <w:hideMark/>
          </w:tcPr>
          <w:p w14:paraId="2678B16D"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1.1.1 Sitio crítico estabilizado en vía urbana</w:t>
            </w:r>
          </w:p>
        </w:tc>
        <w:tc>
          <w:tcPr>
            <w:tcW w:w="1367" w:type="dxa"/>
            <w:tcBorders>
              <w:top w:val="nil"/>
              <w:left w:val="nil"/>
              <w:bottom w:val="single" w:sz="4" w:space="0" w:color="auto"/>
              <w:right w:val="single" w:sz="4" w:space="0" w:color="auto"/>
            </w:tcBorders>
            <w:shd w:val="clear" w:color="auto" w:fill="E0D1AE"/>
            <w:vAlign w:val="center"/>
            <w:hideMark/>
          </w:tcPr>
          <w:p w14:paraId="7F3B58C4"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Fuentes de financiación</w:t>
            </w:r>
          </w:p>
        </w:tc>
        <w:tc>
          <w:tcPr>
            <w:tcW w:w="4217" w:type="dxa"/>
            <w:tcBorders>
              <w:top w:val="nil"/>
              <w:left w:val="nil"/>
              <w:bottom w:val="single" w:sz="4" w:space="0" w:color="auto"/>
              <w:right w:val="single" w:sz="4" w:space="0" w:color="auto"/>
            </w:tcBorders>
            <w:shd w:val="clear" w:color="auto" w:fill="auto"/>
            <w:vAlign w:val="center"/>
            <w:hideMark/>
          </w:tcPr>
          <w:p w14:paraId="22C963EC"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Propios</w:t>
            </w:r>
          </w:p>
        </w:tc>
      </w:tr>
      <w:tr w:rsidR="00E504DF" w:rsidRPr="00A32C8B" w14:paraId="3E725646" w14:textId="77777777" w:rsidTr="007013C2">
        <w:trPr>
          <w:trHeight w:val="621"/>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FFC000"/>
            <w:vAlign w:val="center"/>
          </w:tcPr>
          <w:p w14:paraId="79FEC902" w14:textId="77777777" w:rsidR="00E504DF" w:rsidRPr="00A32C8B" w:rsidRDefault="00E504DF" w:rsidP="00D06D28">
            <w:pPr>
              <w:contextualSpacing/>
              <w:jc w:val="center"/>
              <w:rPr>
                <w:rFonts w:ascii="Verdana" w:eastAsia="Times New Roman" w:hAnsi="Verdana" w:cs="Arial"/>
                <w:b/>
                <w:bCs/>
                <w:color w:val="FFFFFF"/>
                <w:sz w:val="18"/>
                <w:szCs w:val="18"/>
                <w:lang w:val="es-CO" w:eastAsia="es-CO"/>
              </w:rPr>
            </w:pPr>
            <w:r w:rsidRPr="000903D0">
              <w:rPr>
                <w:rFonts w:ascii="Verdana" w:eastAsia="Times New Roman" w:hAnsi="Verdana" w:cs="Arial"/>
                <w:b/>
                <w:bCs/>
                <w:color w:val="FFFFFF" w:themeColor="background1"/>
                <w:sz w:val="18"/>
                <w:szCs w:val="18"/>
                <w:lang w:val="es-CO" w:eastAsia="es-CO"/>
              </w:rPr>
              <w:t>Proyecto 7</w:t>
            </w:r>
          </w:p>
        </w:tc>
      </w:tr>
      <w:tr w:rsidR="00A5756B" w:rsidRPr="00A32C8B" w14:paraId="069C7446" w14:textId="77777777" w:rsidTr="007013C2">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4364A1B5"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A32C8B">
              <w:rPr>
                <w:rFonts w:ascii="Verdana" w:eastAsia="Times New Roman" w:hAnsi="Verdana" w:cs="Arial"/>
                <w:b/>
                <w:bCs/>
                <w:color w:val="FFFFFF"/>
                <w:sz w:val="18"/>
                <w:szCs w:val="18"/>
                <w:lang w:val="es-CO" w:eastAsia="es-CO"/>
              </w:rPr>
              <w:t>BPIN: 2020706780046</w:t>
            </w:r>
          </w:p>
        </w:tc>
      </w:tr>
      <w:tr w:rsidR="00A5756B" w:rsidRPr="00A32C8B" w14:paraId="231D0F9C" w14:textId="77777777" w:rsidTr="00131CC6">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3B255AE6"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E60B14">
              <w:rPr>
                <w:rFonts w:ascii="Verdana" w:eastAsia="Times New Roman" w:hAnsi="Verdana" w:cs="Arial"/>
                <w:b/>
                <w:bCs/>
                <w:color w:val="FFFFFF"/>
                <w:sz w:val="18"/>
                <w:szCs w:val="18"/>
                <w:shd w:val="clear" w:color="auto" w:fill="B48C41"/>
                <w:lang w:val="es-CO" w:eastAsia="es-CO"/>
              </w:rPr>
              <w:t>Identificación</w:t>
            </w:r>
          </w:p>
        </w:tc>
      </w:tr>
      <w:tr w:rsidR="00C60528" w:rsidRPr="00A32C8B" w14:paraId="3A78DF42" w14:textId="77777777" w:rsidTr="00131CC6">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2CEC9649"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lastRenderedPageBreak/>
              <w:t>Nombre</w:t>
            </w:r>
          </w:p>
        </w:tc>
        <w:tc>
          <w:tcPr>
            <w:tcW w:w="3191" w:type="dxa"/>
            <w:tcBorders>
              <w:top w:val="nil"/>
              <w:left w:val="nil"/>
              <w:bottom w:val="single" w:sz="4" w:space="0" w:color="auto"/>
              <w:right w:val="single" w:sz="4" w:space="0" w:color="auto"/>
            </w:tcBorders>
            <w:shd w:val="clear" w:color="auto" w:fill="auto"/>
            <w:vAlign w:val="center"/>
            <w:hideMark/>
          </w:tcPr>
          <w:p w14:paraId="0B4E345B" w14:textId="77777777" w:rsidR="00A5756B" w:rsidRPr="00A32C8B" w:rsidRDefault="00B574D4"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E</w:t>
            </w:r>
            <w:r w:rsidR="00A5756B" w:rsidRPr="00A32C8B">
              <w:rPr>
                <w:rFonts w:ascii="Verdana" w:eastAsia="Times New Roman" w:hAnsi="Verdana" w:cs="Arial"/>
                <w:color w:val="000000"/>
                <w:sz w:val="18"/>
                <w:szCs w:val="18"/>
                <w:lang w:val="es-CO" w:eastAsia="es-CO"/>
              </w:rPr>
              <w:t xml:space="preserve">laboración encuentro de juegos y rondas tradicionales del </w:t>
            </w:r>
            <w:r w:rsidR="007E31D1" w:rsidRPr="00A32C8B">
              <w:rPr>
                <w:rFonts w:ascii="Verdana" w:eastAsia="Times New Roman" w:hAnsi="Verdana" w:cs="Arial"/>
                <w:color w:val="000000"/>
                <w:sz w:val="18"/>
                <w:szCs w:val="18"/>
                <w:lang w:val="es-CO" w:eastAsia="es-CO"/>
              </w:rPr>
              <w:t>S</w:t>
            </w:r>
            <w:r w:rsidR="00A5756B" w:rsidRPr="00A32C8B">
              <w:rPr>
                <w:rFonts w:ascii="Verdana" w:eastAsia="Times New Roman" w:hAnsi="Verdana" w:cs="Arial"/>
                <w:color w:val="000000"/>
                <w:sz w:val="18"/>
                <w:szCs w:val="18"/>
                <w:lang w:val="es-CO" w:eastAsia="es-CO"/>
              </w:rPr>
              <w:t xml:space="preserve">an </w:t>
            </w:r>
            <w:r w:rsidR="007E31D1" w:rsidRPr="00A32C8B">
              <w:rPr>
                <w:rFonts w:ascii="Verdana" w:eastAsia="Times New Roman" w:hAnsi="Verdana" w:cs="Arial"/>
                <w:color w:val="000000"/>
                <w:sz w:val="18"/>
                <w:szCs w:val="18"/>
                <w:lang w:val="es-CO" w:eastAsia="es-CO"/>
              </w:rPr>
              <w:t>J</w:t>
            </w:r>
            <w:r w:rsidR="00A5756B" w:rsidRPr="00A32C8B">
              <w:rPr>
                <w:rFonts w:ascii="Verdana" w:eastAsia="Times New Roman" w:hAnsi="Verdana" w:cs="Arial"/>
                <w:color w:val="000000"/>
                <w:sz w:val="18"/>
                <w:szCs w:val="18"/>
                <w:lang w:val="es-CO" w:eastAsia="es-CO"/>
              </w:rPr>
              <w:t xml:space="preserve">orge. </w:t>
            </w:r>
            <w:r w:rsidR="00EF1A7E" w:rsidRPr="00A32C8B">
              <w:rPr>
                <w:rFonts w:ascii="Verdana" w:eastAsia="Times New Roman" w:hAnsi="Verdana" w:cs="Arial"/>
                <w:color w:val="000000"/>
                <w:sz w:val="18"/>
                <w:szCs w:val="18"/>
                <w:lang w:val="es-CO" w:eastAsia="es-CO"/>
              </w:rPr>
              <w:t>San Benito Abad</w:t>
            </w:r>
          </w:p>
        </w:tc>
        <w:tc>
          <w:tcPr>
            <w:tcW w:w="1367" w:type="dxa"/>
            <w:tcBorders>
              <w:top w:val="nil"/>
              <w:left w:val="nil"/>
              <w:bottom w:val="single" w:sz="4" w:space="0" w:color="auto"/>
              <w:right w:val="single" w:sz="4" w:space="0" w:color="auto"/>
            </w:tcBorders>
            <w:shd w:val="clear" w:color="auto" w:fill="E0D1AE"/>
            <w:vAlign w:val="center"/>
            <w:hideMark/>
          </w:tcPr>
          <w:p w14:paraId="523B459F"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Objetivo General</w:t>
            </w:r>
          </w:p>
        </w:tc>
        <w:tc>
          <w:tcPr>
            <w:tcW w:w="4217" w:type="dxa"/>
            <w:tcBorders>
              <w:top w:val="nil"/>
              <w:left w:val="nil"/>
              <w:bottom w:val="single" w:sz="4" w:space="0" w:color="auto"/>
              <w:right w:val="single" w:sz="4" w:space="0" w:color="auto"/>
            </w:tcBorders>
            <w:shd w:val="clear" w:color="auto" w:fill="auto"/>
            <w:vAlign w:val="center"/>
            <w:hideMark/>
          </w:tcPr>
          <w:p w14:paraId="46EAD84D" w14:textId="77777777" w:rsidR="00A5756B" w:rsidRPr="00A32C8B" w:rsidRDefault="00B574D4"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R</w:t>
            </w:r>
            <w:r w:rsidR="00A5756B" w:rsidRPr="00A32C8B">
              <w:rPr>
                <w:rFonts w:ascii="Verdana" w:eastAsia="Times New Roman" w:hAnsi="Verdana" w:cs="Arial"/>
                <w:color w:val="000000"/>
                <w:sz w:val="18"/>
                <w:szCs w:val="18"/>
                <w:lang w:val="es-CO" w:eastAsia="es-CO"/>
              </w:rPr>
              <w:t>ealizar jornadas culturales</w:t>
            </w:r>
          </w:p>
        </w:tc>
      </w:tr>
      <w:tr w:rsidR="00C60528" w:rsidRPr="00A32C8B" w14:paraId="7A6C3A43" w14:textId="77777777" w:rsidTr="00131CC6">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4A19C649"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Problema central</w:t>
            </w:r>
          </w:p>
        </w:tc>
        <w:tc>
          <w:tcPr>
            <w:tcW w:w="3191" w:type="dxa"/>
            <w:tcBorders>
              <w:top w:val="nil"/>
              <w:left w:val="nil"/>
              <w:bottom w:val="single" w:sz="4" w:space="0" w:color="auto"/>
              <w:right w:val="single" w:sz="4" w:space="0" w:color="auto"/>
            </w:tcBorders>
            <w:shd w:val="clear" w:color="auto" w:fill="auto"/>
            <w:vAlign w:val="center"/>
            <w:hideMark/>
          </w:tcPr>
          <w:p w14:paraId="59D8BA28" w14:textId="77777777" w:rsidR="00A5756B" w:rsidRPr="00A32C8B" w:rsidRDefault="00B574D4"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L</w:t>
            </w:r>
            <w:r w:rsidR="00A5756B" w:rsidRPr="00A32C8B">
              <w:rPr>
                <w:rFonts w:ascii="Verdana" w:eastAsia="Times New Roman" w:hAnsi="Verdana" w:cs="Arial"/>
                <w:color w:val="000000"/>
                <w:sz w:val="18"/>
                <w:szCs w:val="18"/>
                <w:lang w:val="es-CO" w:eastAsia="es-CO"/>
              </w:rPr>
              <w:t xml:space="preserve">a comunidad de </w:t>
            </w:r>
            <w:r w:rsidR="00EF1A7E" w:rsidRPr="00A32C8B">
              <w:rPr>
                <w:rFonts w:ascii="Verdana" w:eastAsia="Times New Roman" w:hAnsi="Verdana" w:cs="Arial"/>
                <w:color w:val="000000"/>
                <w:sz w:val="18"/>
                <w:szCs w:val="18"/>
                <w:lang w:val="es-CO" w:eastAsia="es-CO"/>
              </w:rPr>
              <w:t>San Benito Abad</w:t>
            </w:r>
            <w:r w:rsidR="00A5756B" w:rsidRPr="00A32C8B">
              <w:rPr>
                <w:rFonts w:ascii="Verdana" w:eastAsia="Times New Roman" w:hAnsi="Verdana" w:cs="Arial"/>
                <w:color w:val="000000"/>
                <w:sz w:val="18"/>
                <w:szCs w:val="18"/>
                <w:lang w:val="es-CO" w:eastAsia="es-CO"/>
              </w:rPr>
              <w:t xml:space="preserve"> esta alejadas de las actividades tradicionales de la regi</w:t>
            </w:r>
            <w:r w:rsidR="005A5F10" w:rsidRPr="00A32C8B">
              <w:rPr>
                <w:rFonts w:ascii="Verdana" w:eastAsia="Times New Roman" w:hAnsi="Verdana" w:cs="Arial"/>
                <w:color w:val="000000"/>
                <w:sz w:val="18"/>
                <w:szCs w:val="18"/>
                <w:lang w:val="es-CO" w:eastAsia="es-CO"/>
              </w:rPr>
              <w:t>ó</w:t>
            </w:r>
            <w:r w:rsidR="00A5756B" w:rsidRPr="00A32C8B">
              <w:rPr>
                <w:rFonts w:ascii="Verdana" w:eastAsia="Times New Roman" w:hAnsi="Verdana" w:cs="Arial"/>
                <w:color w:val="000000"/>
                <w:sz w:val="18"/>
                <w:szCs w:val="18"/>
                <w:lang w:val="es-CO" w:eastAsia="es-CO"/>
              </w:rPr>
              <w:t>n San Jorge</w:t>
            </w:r>
          </w:p>
        </w:tc>
        <w:tc>
          <w:tcPr>
            <w:tcW w:w="1367" w:type="dxa"/>
            <w:tcBorders>
              <w:top w:val="nil"/>
              <w:left w:val="nil"/>
              <w:bottom w:val="single" w:sz="4" w:space="0" w:color="auto"/>
              <w:right w:val="single" w:sz="4" w:space="0" w:color="auto"/>
            </w:tcBorders>
            <w:shd w:val="clear" w:color="auto" w:fill="E0D1AE"/>
            <w:vAlign w:val="center"/>
            <w:hideMark/>
          </w:tcPr>
          <w:p w14:paraId="6A6A6FFD"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Alternativas de solución</w:t>
            </w:r>
          </w:p>
        </w:tc>
        <w:tc>
          <w:tcPr>
            <w:tcW w:w="4217" w:type="dxa"/>
            <w:tcBorders>
              <w:top w:val="nil"/>
              <w:left w:val="nil"/>
              <w:bottom w:val="single" w:sz="4" w:space="0" w:color="auto"/>
              <w:right w:val="single" w:sz="4" w:space="0" w:color="auto"/>
            </w:tcBorders>
            <w:shd w:val="clear" w:color="auto" w:fill="auto"/>
            <w:vAlign w:val="center"/>
            <w:hideMark/>
          </w:tcPr>
          <w:p w14:paraId="1057267D" w14:textId="77777777" w:rsidR="00A5756B" w:rsidRPr="00A32C8B" w:rsidRDefault="00B574D4"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R</w:t>
            </w:r>
            <w:r w:rsidR="00A5756B" w:rsidRPr="00A32C8B">
              <w:rPr>
                <w:rFonts w:ascii="Verdana" w:eastAsia="Times New Roman" w:hAnsi="Verdana" w:cs="Arial"/>
                <w:color w:val="000000"/>
                <w:sz w:val="18"/>
                <w:szCs w:val="18"/>
                <w:lang w:val="es-CO" w:eastAsia="es-CO"/>
              </w:rPr>
              <w:t xml:space="preserve">ealizar rondas tradicionales y juegos en el </w:t>
            </w:r>
            <w:r w:rsidR="006A7C63" w:rsidRPr="00A32C8B">
              <w:rPr>
                <w:rFonts w:ascii="Verdana" w:eastAsia="Times New Roman" w:hAnsi="Verdana" w:cs="Arial"/>
                <w:color w:val="000000"/>
                <w:sz w:val="18"/>
                <w:szCs w:val="18"/>
                <w:lang w:val="es-CO" w:eastAsia="es-CO"/>
              </w:rPr>
              <w:t>M</w:t>
            </w:r>
            <w:r w:rsidR="00A5756B" w:rsidRPr="00A32C8B">
              <w:rPr>
                <w:rFonts w:ascii="Verdana" w:eastAsia="Times New Roman" w:hAnsi="Verdana" w:cs="Arial"/>
                <w:color w:val="000000"/>
                <w:sz w:val="18"/>
                <w:szCs w:val="18"/>
                <w:lang w:val="es-CO" w:eastAsia="es-CO"/>
              </w:rPr>
              <w:t>unicipio</w:t>
            </w:r>
          </w:p>
        </w:tc>
      </w:tr>
      <w:tr w:rsidR="00A5756B" w:rsidRPr="00A32C8B" w14:paraId="26807802" w14:textId="77777777" w:rsidTr="00E60B14">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250406AA"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E60B14">
              <w:rPr>
                <w:rFonts w:ascii="Verdana" w:eastAsia="Times New Roman" w:hAnsi="Verdana" w:cs="Arial"/>
                <w:b/>
                <w:bCs/>
                <w:color w:val="FFFFFF"/>
                <w:sz w:val="18"/>
                <w:szCs w:val="18"/>
                <w:shd w:val="clear" w:color="auto" w:fill="B48C41"/>
                <w:lang w:val="es-CO" w:eastAsia="es-CO"/>
              </w:rPr>
              <w:t>Preparación</w:t>
            </w:r>
          </w:p>
        </w:tc>
      </w:tr>
      <w:tr w:rsidR="00C60528" w:rsidRPr="00A32C8B" w14:paraId="1D5CD7A1" w14:textId="77777777" w:rsidTr="00131CC6">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2988ACCF"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Cadena de valor</w:t>
            </w:r>
          </w:p>
        </w:tc>
        <w:tc>
          <w:tcPr>
            <w:tcW w:w="3191" w:type="dxa"/>
            <w:tcBorders>
              <w:top w:val="nil"/>
              <w:left w:val="nil"/>
              <w:bottom w:val="single" w:sz="4" w:space="0" w:color="auto"/>
              <w:right w:val="single" w:sz="4" w:space="0" w:color="auto"/>
            </w:tcBorders>
            <w:shd w:val="clear" w:color="auto" w:fill="auto"/>
            <w:vAlign w:val="center"/>
            <w:hideMark/>
          </w:tcPr>
          <w:p w14:paraId="7B5A50FF"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1.1 Servicio de apoyo para la organización y la participación del sector</w:t>
            </w:r>
            <w:r w:rsidR="005C18CB" w:rsidRPr="00A32C8B">
              <w:rPr>
                <w:rFonts w:ascii="Verdana" w:eastAsia="Times New Roman" w:hAnsi="Verdana" w:cs="Arial"/>
                <w:color w:val="000000"/>
                <w:sz w:val="18"/>
                <w:szCs w:val="18"/>
                <w:lang w:val="es-CO" w:eastAsia="es-CO"/>
              </w:rPr>
              <w:t xml:space="preserve"> </w:t>
            </w:r>
            <w:r w:rsidRPr="00A32C8B">
              <w:rPr>
                <w:rFonts w:ascii="Verdana" w:eastAsia="Times New Roman" w:hAnsi="Verdana" w:cs="Arial"/>
                <w:color w:val="000000"/>
                <w:sz w:val="18"/>
                <w:szCs w:val="18"/>
                <w:lang w:val="es-CO" w:eastAsia="es-CO"/>
              </w:rPr>
              <w:t>artístico, cultural y la ciudadanía</w:t>
            </w:r>
          </w:p>
        </w:tc>
        <w:tc>
          <w:tcPr>
            <w:tcW w:w="1367" w:type="dxa"/>
            <w:tcBorders>
              <w:top w:val="nil"/>
              <w:left w:val="nil"/>
              <w:bottom w:val="single" w:sz="4" w:space="0" w:color="auto"/>
              <w:right w:val="single" w:sz="4" w:space="0" w:color="auto"/>
            </w:tcBorders>
            <w:shd w:val="clear" w:color="auto" w:fill="E0D1AE"/>
            <w:vAlign w:val="center"/>
            <w:hideMark/>
          </w:tcPr>
          <w:p w14:paraId="52E231A2"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Ingresos y beneficios</w:t>
            </w:r>
          </w:p>
        </w:tc>
        <w:tc>
          <w:tcPr>
            <w:tcW w:w="4217" w:type="dxa"/>
            <w:tcBorders>
              <w:top w:val="nil"/>
              <w:left w:val="nil"/>
              <w:bottom w:val="single" w:sz="4" w:space="0" w:color="auto"/>
              <w:right w:val="single" w:sz="4" w:space="0" w:color="auto"/>
            </w:tcBorders>
            <w:shd w:val="clear" w:color="auto" w:fill="auto"/>
            <w:vAlign w:val="center"/>
            <w:hideMark/>
          </w:tcPr>
          <w:p w14:paraId="4A96FC60" w14:textId="77777777" w:rsidR="00A5756B" w:rsidRPr="00A32C8B" w:rsidRDefault="00B574D4"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M</w:t>
            </w:r>
            <w:r w:rsidR="00A5756B" w:rsidRPr="00A32C8B">
              <w:rPr>
                <w:rFonts w:ascii="Verdana" w:eastAsia="Times New Roman" w:hAnsi="Verdana" w:cs="Arial"/>
                <w:color w:val="000000"/>
                <w:sz w:val="18"/>
                <w:szCs w:val="18"/>
                <w:lang w:val="es-CO" w:eastAsia="es-CO"/>
              </w:rPr>
              <w:t>ejorar la cultura en el municipio de San Benito</w:t>
            </w:r>
          </w:p>
        </w:tc>
      </w:tr>
      <w:tr w:rsidR="00A5756B" w:rsidRPr="00A32C8B" w14:paraId="70228FCC" w14:textId="77777777" w:rsidTr="00E60B14">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0DC8EC6B"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E60B14">
              <w:rPr>
                <w:rFonts w:ascii="Verdana" w:eastAsia="Times New Roman" w:hAnsi="Verdana" w:cs="Arial"/>
                <w:b/>
                <w:bCs/>
                <w:color w:val="FFFFFF"/>
                <w:sz w:val="18"/>
                <w:szCs w:val="18"/>
                <w:shd w:val="clear" w:color="auto" w:fill="B48C41"/>
                <w:lang w:val="es-CO" w:eastAsia="es-CO"/>
              </w:rPr>
              <w:t>Evaluación</w:t>
            </w:r>
          </w:p>
        </w:tc>
      </w:tr>
      <w:tr w:rsidR="00A5756B" w:rsidRPr="00A32C8B" w14:paraId="5A8B0CC0" w14:textId="77777777" w:rsidTr="00131CC6">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78F37786"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TIR</w:t>
            </w:r>
          </w:p>
        </w:tc>
        <w:tc>
          <w:tcPr>
            <w:tcW w:w="87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2F3D379B"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No aplica</w:t>
            </w:r>
          </w:p>
        </w:tc>
      </w:tr>
      <w:tr w:rsidR="00A5756B" w:rsidRPr="00A32C8B" w14:paraId="59BF4335" w14:textId="77777777" w:rsidTr="00E60B14">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2374FA9E"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E60B14">
              <w:rPr>
                <w:rFonts w:ascii="Verdana" w:eastAsia="Times New Roman" w:hAnsi="Verdana" w:cs="Arial"/>
                <w:b/>
                <w:bCs/>
                <w:color w:val="FFFFFF"/>
                <w:sz w:val="18"/>
                <w:szCs w:val="18"/>
                <w:shd w:val="clear" w:color="auto" w:fill="B48C41"/>
                <w:lang w:val="es-CO" w:eastAsia="es-CO"/>
              </w:rPr>
              <w:t>Programación</w:t>
            </w:r>
          </w:p>
        </w:tc>
      </w:tr>
      <w:tr w:rsidR="00C60528" w:rsidRPr="00A32C8B" w14:paraId="780F87FB" w14:textId="77777777" w:rsidTr="00131CC6">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198230DB"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Indicadores de producto</w:t>
            </w:r>
          </w:p>
        </w:tc>
        <w:tc>
          <w:tcPr>
            <w:tcW w:w="3191" w:type="dxa"/>
            <w:tcBorders>
              <w:top w:val="nil"/>
              <w:left w:val="nil"/>
              <w:bottom w:val="single" w:sz="4" w:space="0" w:color="auto"/>
              <w:right w:val="single" w:sz="4" w:space="0" w:color="auto"/>
            </w:tcBorders>
            <w:shd w:val="clear" w:color="auto" w:fill="auto"/>
            <w:vAlign w:val="center"/>
            <w:hideMark/>
          </w:tcPr>
          <w:p w14:paraId="32990AEA"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1.1.1 Encuentros realizados</w:t>
            </w:r>
          </w:p>
        </w:tc>
        <w:tc>
          <w:tcPr>
            <w:tcW w:w="1367" w:type="dxa"/>
            <w:tcBorders>
              <w:top w:val="nil"/>
              <w:left w:val="nil"/>
              <w:bottom w:val="single" w:sz="4" w:space="0" w:color="auto"/>
              <w:right w:val="single" w:sz="4" w:space="0" w:color="auto"/>
            </w:tcBorders>
            <w:shd w:val="clear" w:color="auto" w:fill="E0D1AE"/>
            <w:vAlign w:val="center"/>
            <w:hideMark/>
          </w:tcPr>
          <w:p w14:paraId="3444862E"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Fuentes de financiación</w:t>
            </w:r>
          </w:p>
        </w:tc>
        <w:tc>
          <w:tcPr>
            <w:tcW w:w="4217" w:type="dxa"/>
            <w:tcBorders>
              <w:top w:val="nil"/>
              <w:left w:val="nil"/>
              <w:bottom w:val="single" w:sz="4" w:space="0" w:color="auto"/>
              <w:right w:val="single" w:sz="4" w:space="0" w:color="auto"/>
            </w:tcBorders>
            <w:shd w:val="clear" w:color="auto" w:fill="auto"/>
            <w:vAlign w:val="center"/>
            <w:hideMark/>
          </w:tcPr>
          <w:p w14:paraId="43DC5E04"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Propios</w:t>
            </w:r>
          </w:p>
        </w:tc>
      </w:tr>
      <w:tr w:rsidR="00E504DF" w:rsidRPr="00A32C8B" w14:paraId="72ABBB17" w14:textId="77777777" w:rsidTr="007013C2">
        <w:trPr>
          <w:trHeight w:val="62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FFC000"/>
            <w:vAlign w:val="center"/>
          </w:tcPr>
          <w:p w14:paraId="06E0A1CC" w14:textId="77777777" w:rsidR="00E504DF" w:rsidRPr="00A32C8B" w:rsidRDefault="00E504DF" w:rsidP="00D06D28">
            <w:pPr>
              <w:contextualSpacing/>
              <w:jc w:val="center"/>
              <w:rPr>
                <w:rFonts w:ascii="Verdana" w:eastAsia="Times New Roman" w:hAnsi="Verdana" w:cs="Arial"/>
                <w:b/>
                <w:bCs/>
                <w:color w:val="FFFFFF"/>
                <w:sz w:val="18"/>
                <w:szCs w:val="18"/>
                <w:lang w:val="es-CO" w:eastAsia="es-CO"/>
              </w:rPr>
            </w:pPr>
            <w:r w:rsidRPr="000903D0">
              <w:rPr>
                <w:rFonts w:ascii="Verdana" w:eastAsia="Times New Roman" w:hAnsi="Verdana" w:cs="Arial"/>
                <w:b/>
                <w:bCs/>
                <w:color w:val="FFFFFF" w:themeColor="background1"/>
                <w:sz w:val="18"/>
                <w:szCs w:val="18"/>
                <w:lang w:val="es-CO" w:eastAsia="es-CO"/>
              </w:rPr>
              <w:t>Proyecto 8</w:t>
            </w:r>
          </w:p>
        </w:tc>
      </w:tr>
      <w:tr w:rsidR="00A5756B" w:rsidRPr="00A32C8B" w14:paraId="35C1B5BB" w14:textId="77777777" w:rsidTr="007013C2">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41355319"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A32C8B">
              <w:rPr>
                <w:rFonts w:ascii="Verdana" w:eastAsia="Times New Roman" w:hAnsi="Verdana" w:cs="Arial"/>
                <w:b/>
                <w:bCs/>
                <w:color w:val="FFFFFF"/>
                <w:sz w:val="18"/>
                <w:szCs w:val="18"/>
                <w:lang w:val="es-CO" w:eastAsia="es-CO"/>
              </w:rPr>
              <w:t>BPIN: 2021706780018</w:t>
            </w:r>
          </w:p>
        </w:tc>
      </w:tr>
      <w:tr w:rsidR="00A5756B" w:rsidRPr="00A32C8B" w14:paraId="4D51380A" w14:textId="77777777" w:rsidTr="00E60B14">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6365A3FE"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E60B14">
              <w:rPr>
                <w:rFonts w:ascii="Verdana" w:eastAsia="Times New Roman" w:hAnsi="Verdana" w:cs="Arial"/>
                <w:b/>
                <w:bCs/>
                <w:color w:val="FFFFFF"/>
                <w:sz w:val="18"/>
                <w:szCs w:val="18"/>
                <w:shd w:val="clear" w:color="auto" w:fill="B48C41"/>
                <w:lang w:val="es-CO" w:eastAsia="es-CO"/>
              </w:rPr>
              <w:t>Identificación</w:t>
            </w:r>
          </w:p>
        </w:tc>
      </w:tr>
      <w:tr w:rsidR="00C60528" w:rsidRPr="00A32C8B" w14:paraId="6EBAE238" w14:textId="77777777" w:rsidTr="00131CC6">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3FDFBFA2"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Nombre</w:t>
            </w:r>
          </w:p>
        </w:tc>
        <w:tc>
          <w:tcPr>
            <w:tcW w:w="3191" w:type="dxa"/>
            <w:tcBorders>
              <w:top w:val="nil"/>
              <w:left w:val="nil"/>
              <w:bottom w:val="single" w:sz="4" w:space="0" w:color="auto"/>
              <w:right w:val="single" w:sz="4" w:space="0" w:color="auto"/>
            </w:tcBorders>
            <w:shd w:val="clear" w:color="auto" w:fill="auto"/>
            <w:vAlign w:val="center"/>
            <w:hideMark/>
          </w:tcPr>
          <w:p w14:paraId="05C78831"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 xml:space="preserve">Mejoramiento en la infraestructura </w:t>
            </w:r>
            <w:r w:rsidR="00B574D4" w:rsidRPr="00A32C8B">
              <w:rPr>
                <w:rFonts w:ascii="Verdana" w:eastAsia="Times New Roman" w:hAnsi="Verdana" w:cs="Arial"/>
                <w:color w:val="000000"/>
                <w:sz w:val="18"/>
                <w:szCs w:val="18"/>
                <w:lang w:val="es-CO" w:eastAsia="es-CO"/>
              </w:rPr>
              <w:t>física</w:t>
            </w:r>
            <w:r w:rsidRPr="00A32C8B">
              <w:rPr>
                <w:rFonts w:ascii="Verdana" w:eastAsia="Times New Roman" w:hAnsi="Verdana" w:cs="Arial"/>
                <w:color w:val="000000"/>
                <w:sz w:val="18"/>
                <w:szCs w:val="18"/>
                <w:lang w:val="es-CO" w:eastAsia="es-CO"/>
              </w:rPr>
              <w:t xml:space="preserve"> del centro educativo </w:t>
            </w:r>
            <w:r w:rsidR="009C418D" w:rsidRPr="00A32C8B">
              <w:rPr>
                <w:rFonts w:ascii="Verdana" w:eastAsia="Times New Roman" w:hAnsi="Verdana" w:cs="Arial"/>
                <w:color w:val="000000"/>
                <w:sz w:val="18"/>
                <w:szCs w:val="18"/>
                <w:lang w:val="es-CO" w:eastAsia="es-CO"/>
              </w:rPr>
              <w:t>San José</w:t>
            </w:r>
            <w:r w:rsidRPr="00A32C8B">
              <w:rPr>
                <w:rFonts w:ascii="Verdana" w:eastAsia="Times New Roman" w:hAnsi="Verdana" w:cs="Arial"/>
                <w:color w:val="000000"/>
                <w:sz w:val="18"/>
                <w:szCs w:val="18"/>
                <w:lang w:val="es-CO" w:eastAsia="es-CO"/>
              </w:rPr>
              <w:t xml:space="preserve"> de </w:t>
            </w:r>
            <w:r w:rsidR="005D0A07" w:rsidRPr="00A32C8B">
              <w:rPr>
                <w:rFonts w:ascii="Verdana" w:eastAsia="Times New Roman" w:hAnsi="Verdana" w:cs="Arial"/>
                <w:color w:val="000000"/>
                <w:sz w:val="18"/>
                <w:szCs w:val="18"/>
                <w:lang w:val="es-CO" w:eastAsia="es-CO"/>
              </w:rPr>
              <w:t>D</w:t>
            </w:r>
            <w:r w:rsidRPr="00A32C8B">
              <w:rPr>
                <w:rFonts w:ascii="Verdana" w:eastAsia="Times New Roman" w:hAnsi="Verdana" w:cs="Arial"/>
                <w:color w:val="000000"/>
                <w:sz w:val="18"/>
                <w:szCs w:val="18"/>
                <w:lang w:val="es-CO" w:eastAsia="es-CO"/>
              </w:rPr>
              <w:t>oña</w:t>
            </w:r>
            <w:r w:rsidR="005C18CB" w:rsidRPr="00A32C8B">
              <w:rPr>
                <w:rFonts w:ascii="Verdana" w:eastAsia="Times New Roman" w:hAnsi="Verdana" w:cs="Arial"/>
                <w:color w:val="000000"/>
                <w:sz w:val="18"/>
                <w:szCs w:val="18"/>
                <w:lang w:val="es-CO" w:eastAsia="es-CO"/>
              </w:rPr>
              <w:t xml:space="preserve"> </w:t>
            </w:r>
            <w:r w:rsidR="00B574D4" w:rsidRPr="00A32C8B">
              <w:rPr>
                <w:rFonts w:ascii="Verdana" w:eastAsia="Times New Roman" w:hAnsi="Verdana" w:cs="Arial"/>
                <w:color w:val="000000"/>
                <w:sz w:val="18"/>
                <w:szCs w:val="18"/>
                <w:lang w:val="es-CO" w:eastAsia="es-CO"/>
              </w:rPr>
              <w:t>Ana</w:t>
            </w:r>
            <w:r w:rsidRPr="00A32C8B">
              <w:rPr>
                <w:rFonts w:ascii="Verdana" w:eastAsia="Times New Roman" w:hAnsi="Verdana" w:cs="Arial"/>
                <w:color w:val="000000"/>
                <w:sz w:val="18"/>
                <w:szCs w:val="18"/>
                <w:lang w:val="es-CO" w:eastAsia="es-CO"/>
              </w:rPr>
              <w:t xml:space="preserve"> en el corregimiento de</w:t>
            </w:r>
            <w:r w:rsidR="005C18CB" w:rsidRPr="00A32C8B">
              <w:rPr>
                <w:rFonts w:ascii="Verdana" w:eastAsia="Times New Roman" w:hAnsi="Verdana" w:cs="Arial"/>
                <w:color w:val="000000"/>
                <w:sz w:val="18"/>
                <w:szCs w:val="18"/>
                <w:lang w:val="es-CO" w:eastAsia="es-CO"/>
              </w:rPr>
              <w:t xml:space="preserve"> </w:t>
            </w:r>
            <w:r w:rsidR="005D0A07" w:rsidRPr="00A32C8B">
              <w:rPr>
                <w:rFonts w:ascii="Verdana" w:eastAsia="Times New Roman" w:hAnsi="Verdana" w:cs="Arial"/>
                <w:color w:val="000000"/>
                <w:sz w:val="18"/>
                <w:szCs w:val="18"/>
                <w:lang w:val="es-CO" w:eastAsia="es-CO"/>
              </w:rPr>
              <w:t>D</w:t>
            </w:r>
            <w:r w:rsidRPr="00A32C8B">
              <w:rPr>
                <w:rFonts w:ascii="Verdana" w:eastAsia="Times New Roman" w:hAnsi="Verdana" w:cs="Arial"/>
                <w:color w:val="000000"/>
                <w:sz w:val="18"/>
                <w:szCs w:val="18"/>
                <w:lang w:val="es-CO" w:eastAsia="es-CO"/>
              </w:rPr>
              <w:t xml:space="preserve">oña </w:t>
            </w:r>
            <w:r w:rsidR="00B574D4" w:rsidRPr="00A32C8B">
              <w:rPr>
                <w:rFonts w:ascii="Verdana" w:eastAsia="Times New Roman" w:hAnsi="Verdana" w:cs="Arial"/>
                <w:color w:val="000000"/>
                <w:sz w:val="18"/>
                <w:szCs w:val="18"/>
                <w:lang w:val="es-CO" w:eastAsia="es-CO"/>
              </w:rPr>
              <w:t>Ana</w:t>
            </w:r>
            <w:r w:rsidRPr="00A32C8B">
              <w:rPr>
                <w:rFonts w:ascii="Verdana" w:eastAsia="Times New Roman" w:hAnsi="Verdana" w:cs="Arial"/>
                <w:color w:val="000000"/>
                <w:sz w:val="18"/>
                <w:szCs w:val="18"/>
                <w:lang w:val="es-CO" w:eastAsia="es-CO"/>
              </w:rPr>
              <w:t xml:space="preserve"> del </w:t>
            </w:r>
            <w:r w:rsidR="006A7C63" w:rsidRPr="00A32C8B">
              <w:rPr>
                <w:rFonts w:ascii="Verdana" w:eastAsia="Times New Roman" w:hAnsi="Verdana" w:cs="Arial"/>
                <w:color w:val="000000"/>
                <w:sz w:val="18"/>
                <w:szCs w:val="18"/>
                <w:lang w:val="es-CO" w:eastAsia="es-CO"/>
              </w:rPr>
              <w:t>M</w:t>
            </w:r>
            <w:r w:rsidRPr="00A32C8B">
              <w:rPr>
                <w:rFonts w:ascii="Verdana" w:eastAsia="Times New Roman" w:hAnsi="Verdana" w:cs="Arial"/>
                <w:color w:val="000000"/>
                <w:sz w:val="18"/>
                <w:szCs w:val="18"/>
                <w:lang w:val="es-CO" w:eastAsia="es-CO"/>
              </w:rPr>
              <w:t xml:space="preserve">unicipio de </w:t>
            </w:r>
            <w:r w:rsidR="00EF1A7E" w:rsidRPr="00A32C8B">
              <w:rPr>
                <w:rFonts w:ascii="Verdana" w:eastAsia="Times New Roman" w:hAnsi="Verdana" w:cs="Arial"/>
                <w:color w:val="000000"/>
                <w:sz w:val="18"/>
                <w:szCs w:val="18"/>
                <w:lang w:val="es-CO" w:eastAsia="es-CO"/>
              </w:rPr>
              <w:t>San Benito Abad</w:t>
            </w:r>
          </w:p>
        </w:tc>
        <w:tc>
          <w:tcPr>
            <w:tcW w:w="1367" w:type="dxa"/>
            <w:tcBorders>
              <w:top w:val="nil"/>
              <w:left w:val="nil"/>
              <w:bottom w:val="single" w:sz="4" w:space="0" w:color="auto"/>
              <w:right w:val="single" w:sz="4" w:space="0" w:color="auto"/>
            </w:tcBorders>
            <w:shd w:val="clear" w:color="auto" w:fill="E0D1AE"/>
            <w:vAlign w:val="center"/>
            <w:hideMark/>
          </w:tcPr>
          <w:p w14:paraId="52C06736"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Objetivo General</w:t>
            </w:r>
          </w:p>
        </w:tc>
        <w:tc>
          <w:tcPr>
            <w:tcW w:w="4217" w:type="dxa"/>
            <w:tcBorders>
              <w:top w:val="nil"/>
              <w:left w:val="nil"/>
              <w:bottom w:val="single" w:sz="4" w:space="0" w:color="auto"/>
              <w:right w:val="single" w:sz="4" w:space="0" w:color="auto"/>
            </w:tcBorders>
            <w:shd w:val="clear" w:color="auto" w:fill="auto"/>
            <w:vAlign w:val="center"/>
            <w:hideMark/>
          </w:tcPr>
          <w:p w14:paraId="3A447149"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Mejoras en la institución</w:t>
            </w:r>
          </w:p>
        </w:tc>
      </w:tr>
      <w:tr w:rsidR="00C60528" w:rsidRPr="00A32C8B" w14:paraId="583D1AD0" w14:textId="77777777" w:rsidTr="00131CC6">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12858358"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Problema central</w:t>
            </w:r>
          </w:p>
        </w:tc>
        <w:tc>
          <w:tcPr>
            <w:tcW w:w="3191" w:type="dxa"/>
            <w:tcBorders>
              <w:top w:val="nil"/>
              <w:left w:val="nil"/>
              <w:bottom w:val="single" w:sz="4" w:space="0" w:color="auto"/>
              <w:right w:val="single" w:sz="4" w:space="0" w:color="auto"/>
            </w:tcBorders>
            <w:shd w:val="clear" w:color="auto" w:fill="auto"/>
            <w:vAlign w:val="center"/>
            <w:hideMark/>
          </w:tcPr>
          <w:p w14:paraId="270C8A55"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Mal estado de la institución</w:t>
            </w:r>
          </w:p>
        </w:tc>
        <w:tc>
          <w:tcPr>
            <w:tcW w:w="1367" w:type="dxa"/>
            <w:tcBorders>
              <w:top w:val="nil"/>
              <w:left w:val="nil"/>
              <w:bottom w:val="single" w:sz="4" w:space="0" w:color="auto"/>
              <w:right w:val="single" w:sz="4" w:space="0" w:color="auto"/>
            </w:tcBorders>
            <w:shd w:val="clear" w:color="auto" w:fill="E0D1AE"/>
            <w:vAlign w:val="center"/>
            <w:hideMark/>
          </w:tcPr>
          <w:p w14:paraId="27239DAC"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Alternativas de solución</w:t>
            </w:r>
          </w:p>
        </w:tc>
        <w:tc>
          <w:tcPr>
            <w:tcW w:w="4217" w:type="dxa"/>
            <w:tcBorders>
              <w:top w:val="nil"/>
              <w:left w:val="nil"/>
              <w:bottom w:val="single" w:sz="4" w:space="0" w:color="auto"/>
              <w:right w:val="single" w:sz="4" w:space="0" w:color="auto"/>
            </w:tcBorders>
            <w:shd w:val="clear" w:color="auto" w:fill="auto"/>
            <w:vAlign w:val="center"/>
            <w:hideMark/>
          </w:tcPr>
          <w:p w14:paraId="1C648B34"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Realizar una mejora en la institución</w:t>
            </w:r>
          </w:p>
        </w:tc>
      </w:tr>
      <w:tr w:rsidR="00A5756B" w:rsidRPr="00A32C8B" w14:paraId="4E0070B5" w14:textId="77777777" w:rsidTr="00E60B14">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3B3A7DFF"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E60B14">
              <w:rPr>
                <w:rFonts w:ascii="Verdana" w:eastAsia="Times New Roman" w:hAnsi="Verdana" w:cs="Arial"/>
                <w:b/>
                <w:bCs/>
                <w:color w:val="FFFFFF"/>
                <w:sz w:val="18"/>
                <w:szCs w:val="18"/>
                <w:shd w:val="clear" w:color="auto" w:fill="B48C41"/>
                <w:lang w:val="es-CO" w:eastAsia="es-CO"/>
              </w:rPr>
              <w:t>Preparación</w:t>
            </w:r>
          </w:p>
        </w:tc>
      </w:tr>
      <w:tr w:rsidR="00C60528" w:rsidRPr="00A32C8B" w14:paraId="64A38B38" w14:textId="77777777" w:rsidTr="00131CC6">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01F0BE21"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Cadena de valor</w:t>
            </w:r>
          </w:p>
        </w:tc>
        <w:tc>
          <w:tcPr>
            <w:tcW w:w="3191" w:type="dxa"/>
            <w:tcBorders>
              <w:top w:val="nil"/>
              <w:left w:val="nil"/>
              <w:bottom w:val="single" w:sz="4" w:space="0" w:color="auto"/>
              <w:right w:val="single" w:sz="4" w:space="0" w:color="auto"/>
            </w:tcBorders>
            <w:shd w:val="clear" w:color="auto" w:fill="auto"/>
            <w:vAlign w:val="center"/>
            <w:hideMark/>
          </w:tcPr>
          <w:p w14:paraId="0BBA9A75"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1.1 Sedes de instituciones de educación superior o terciaria</w:t>
            </w:r>
            <w:r w:rsidR="00B574D4" w:rsidRPr="00A32C8B">
              <w:rPr>
                <w:rFonts w:ascii="Verdana" w:eastAsia="Times New Roman" w:hAnsi="Verdana" w:cs="Arial"/>
                <w:color w:val="000000"/>
                <w:sz w:val="18"/>
                <w:szCs w:val="18"/>
                <w:lang w:val="es-CO" w:eastAsia="es-CO"/>
              </w:rPr>
              <w:t xml:space="preserve"> </w:t>
            </w:r>
            <w:r w:rsidRPr="00A32C8B">
              <w:rPr>
                <w:rFonts w:ascii="Verdana" w:eastAsia="Times New Roman" w:hAnsi="Verdana" w:cs="Arial"/>
                <w:color w:val="000000"/>
                <w:sz w:val="18"/>
                <w:szCs w:val="18"/>
                <w:lang w:val="es-CO" w:eastAsia="es-CO"/>
              </w:rPr>
              <w:t>mejoradas</w:t>
            </w:r>
          </w:p>
        </w:tc>
        <w:tc>
          <w:tcPr>
            <w:tcW w:w="1367" w:type="dxa"/>
            <w:tcBorders>
              <w:top w:val="nil"/>
              <w:left w:val="nil"/>
              <w:bottom w:val="single" w:sz="4" w:space="0" w:color="auto"/>
              <w:right w:val="single" w:sz="4" w:space="0" w:color="auto"/>
            </w:tcBorders>
            <w:shd w:val="clear" w:color="auto" w:fill="E0D1AE"/>
            <w:vAlign w:val="center"/>
            <w:hideMark/>
          </w:tcPr>
          <w:p w14:paraId="10C44344"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Ingresos y beneficios</w:t>
            </w:r>
          </w:p>
        </w:tc>
        <w:tc>
          <w:tcPr>
            <w:tcW w:w="4217" w:type="dxa"/>
            <w:tcBorders>
              <w:top w:val="nil"/>
              <w:left w:val="nil"/>
              <w:bottom w:val="single" w:sz="4" w:space="0" w:color="auto"/>
              <w:right w:val="single" w:sz="4" w:space="0" w:color="auto"/>
            </w:tcBorders>
            <w:shd w:val="clear" w:color="auto" w:fill="auto"/>
            <w:vAlign w:val="center"/>
            <w:hideMark/>
          </w:tcPr>
          <w:p w14:paraId="54553A1F"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Mejoras en la institución educativa de Doña Ana</w:t>
            </w:r>
          </w:p>
        </w:tc>
      </w:tr>
      <w:tr w:rsidR="00A5756B" w:rsidRPr="00A32C8B" w14:paraId="1031A3CF" w14:textId="77777777" w:rsidTr="00E60B14">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7120BE4E"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E60B14">
              <w:rPr>
                <w:rFonts w:ascii="Verdana" w:eastAsia="Times New Roman" w:hAnsi="Verdana" w:cs="Arial"/>
                <w:b/>
                <w:bCs/>
                <w:color w:val="FFFFFF"/>
                <w:sz w:val="18"/>
                <w:szCs w:val="18"/>
                <w:shd w:val="clear" w:color="auto" w:fill="B48C41"/>
                <w:lang w:val="es-CO" w:eastAsia="es-CO"/>
              </w:rPr>
              <w:t>Evaluación</w:t>
            </w:r>
          </w:p>
        </w:tc>
      </w:tr>
      <w:tr w:rsidR="00A5756B" w:rsidRPr="00A32C8B" w14:paraId="1F3FB37F" w14:textId="77777777" w:rsidTr="00131CC6">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5B65FE36"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TIR</w:t>
            </w:r>
          </w:p>
        </w:tc>
        <w:tc>
          <w:tcPr>
            <w:tcW w:w="87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72D6386D"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No aplica</w:t>
            </w:r>
          </w:p>
        </w:tc>
      </w:tr>
      <w:tr w:rsidR="00A5756B" w:rsidRPr="00A32C8B" w14:paraId="4C01AB64" w14:textId="77777777" w:rsidTr="00E60B14">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69D5D963"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A32C8B">
              <w:rPr>
                <w:rFonts w:ascii="Verdana" w:eastAsia="Times New Roman" w:hAnsi="Verdana" w:cs="Arial"/>
                <w:b/>
                <w:bCs/>
                <w:color w:val="FFFFFF"/>
                <w:sz w:val="18"/>
                <w:szCs w:val="18"/>
                <w:lang w:val="es-CO" w:eastAsia="es-CO"/>
              </w:rPr>
              <w:t>Programación</w:t>
            </w:r>
          </w:p>
        </w:tc>
      </w:tr>
      <w:tr w:rsidR="00C60528" w:rsidRPr="00A32C8B" w14:paraId="15A4EFFC" w14:textId="77777777" w:rsidTr="00131CC6">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771901E7"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Indicadores de producto</w:t>
            </w:r>
          </w:p>
        </w:tc>
        <w:tc>
          <w:tcPr>
            <w:tcW w:w="3191" w:type="dxa"/>
            <w:tcBorders>
              <w:top w:val="nil"/>
              <w:left w:val="nil"/>
              <w:bottom w:val="single" w:sz="4" w:space="0" w:color="auto"/>
              <w:right w:val="single" w:sz="4" w:space="0" w:color="auto"/>
            </w:tcBorders>
            <w:shd w:val="clear" w:color="auto" w:fill="auto"/>
            <w:vAlign w:val="center"/>
            <w:hideMark/>
          </w:tcPr>
          <w:p w14:paraId="156AEE4F" w14:textId="77777777" w:rsidR="005C18C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1.1.1 Sedes de instituciones de educación terciaria o superior mejoradas</w:t>
            </w:r>
          </w:p>
          <w:p w14:paraId="42451C0C"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Meta total: 1.</w:t>
            </w:r>
          </w:p>
        </w:tc>
        <w:tc>
          <w:tcPr>
            <w:tcW w:w="1367" w:type="dxa"/>
            <w:tcBorders>
              <w:top w:val="nil"/>
              <w:left w:val="nil"/>
              <w:bottom w:val="single" w:sz="4" w:space="0" w:color="auto"/>
              <w:right w:val="single" w:sz="4" w:space="0" w:color="auto"/>
            </w:tcBorders>
            <w:shd w:val="clear" w:color="auto" w:fill="E0D1AE"/>
            <w:vAlign w:val="center"/>
            <w:hideMark/>
          </w:tcPr>
          <w:p w14:paraId="7051DFE8"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Fuentes de financiación</w:t>
            </w:r>
          </w:p>
        </w:tc>
        <w:tc>
          <w:tcPr>
            <w:tcW w:w="4217" w:type="dxa"/>
            <w:tcBorders>
              <w:top w:val="nil"/>
              <w:left w:val="nil"/>
              <w:bottom w:val="single" w:sz="4" w:space="0" w:color="auto"/>
              <w:right w:val="single" w:sz="4" w:space="0" w:color="auto"/>
            </w:tcBorders>
            <w:shd w:val="clear" w:color="auto" w:fill="auto"/>
            <w:vAlign w:val="center"/>
            <w:hideMark/>
          </w:tcPr>
          <w:p w14:paraId="1007C889"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Propios</w:t>
            </w:r>
          </w:p>
        </w:tc>
      </w:tr>
      <w:tr w:rsidR="00E504DF" w:rsidRPr="00A32C8B" w14:paraId="11D3CDC1" w14:textId="77777777" w:rsidTr="007013C2">
        <w:trPr>
          <w:trHeight w:val="557"/>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FFC000"/>
            <w:vAlign w:val="center"/>
          </w:tcPr>
          <w:p w14:paraId="73976392" w14:textId="77777777" w:rsidR="00E504DF" w:rsidRPr="00A32C8B" w:rsidRDefault="00E504DF" w:rsidP="00D06D28">
            <w:pPr>
              <w:contextualSpacing/>
              <w:jc w:val="center"/>
              <w:rPr>
                <w:rFonts w:ascii="Verdana" w:eastAsia="Times New Roman" w:hAnsi="Verdana" w:cs="Arial"/>
                <w:b/>
                <w:bCs/>
                <w:sz w:val="18"/>
                <w:szCs w:val="18"/>
                <w:lang w:val="es-CO" w:eastAsia="es-CO"/>
              </w:rPr>
            </w:pPr>
            <w:r w:rsidRPr="000903D0">
              <w:rPr>
                <w:rFonts w:ascii="Verdana" w:eastAsia="Times New Roman" w:hAnsi="Verdana" w:cs="Arial"/>
                <w:b/>
                <w:bCs/>
                <w:color w:val="FFFFFF" w:themeColor="background1"/>
                <w:sz w:val="18"/>
                <w:szCs w:val="18"/>
                <w:lang w:val="es-CO" w:eastAsia="es-CO"/>
              </w:rPr>
              <w:t>Proyecto 9</w:t>
            </w:r>
          </w:p>
        </w:tc>
      </w:tr>
      <w:tr w:rsidR="00A5756B" w:rsidRPr="00A32C8B" w14:paraId="799212BA" w14:textId="77777777" w:rsidTr="007013C2">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05892661"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A32C8B">
              <w:rPr>
                <w:rFonts w:ascii="Verdana" w:eastAsia="Times New Roman" w:hAnsi="Verdana" w:cs="Arial"/>
                <w:b/>
                <w:bCs/>
                <w:color w:val="FFFFFF"/>
                <w:sz w:val="18"/>
                <w:szCs w:val="18"/>
                <w:lang w:val="es-CO" w:eastAsia="es-CO"/>
              </w:rPr>
              <w:t>BPIN: 2022706780005</w:t>
            </w:r>
          </w:p>
        </w:tc>
      </w:tr>
      <w:tr w:rsidR="00A5756B" w:rsidRPr="00A32C8B" w14:paraId="445F53EF" w14:textId="77777777" w:rsidTr="00E60B14">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73E57250"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E60B14">
              <w:rPr>
                <w:rFonts w:ascii="Verdana" w:eastAsia="Times New Roman" w:hAnsi="Verdana" w:cs="Arial"/>
                <w:b/>
                <w:bCs/>
                <w:color w:val="FFFFFF"/>
                <w:sz w:val="18"/>
                <w:szCs w:val="18"/>
                <w:shd w:val="clear" w:color="auto" w:fill="B48C41"/>
                <w:lang w:val="es-CO" w:eastAsia="es-CO"/>
              </w:rPr>
              <w:t>Identificación</w:t>
            </w:r>
          </w:p>
        </w:tc>
      </w:tr>
      <w:tr w:rsidR="00C60528" w:rsidRPr="00A32C8B" w14:paraId="3D4DE877" w14:textId="77777777" w:rsidTr="00131CC6">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1823CED2"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Nombre</w:t>
            </w:r>
          </w:p>
        </w:tc>
        <w:tc>
          <w:tcPr>
            <w:tcW w:w="3191" w:type="dxa"/>
            <w:tcBorders>
              <w:top w:val="nil"/>
              <w:left w:val="nil"/>
              <w:bottom w:val="single" w:sz="4" w:space="0" w:color="auto"/>
              <w:right w:val="single" w:sz="4" w:space="0" w:color="auto"/>
            </w:tcBorders>
            <w:shd w:val="clear" w:color="auto" w:fill="auto"/>
            <w:vAlign w:val="center"/>
            <w:hideMark/>
          </w:tcPr>
          <w:p w14:paraId="30C1FD58"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 xml:space="preserve">Mejoramiento de los puntos </w:t>
            </w:r>
            <w:r w:rsidR="004462D4" w:rsidRPr="00A32C8B">
              <w:rPr>
                <w:rFonts w:ascii="Verdana" w:eastAsia="Times New Roman" w:hAnsi="Verdana" w:cs="Arial"/>
                <w:color w:val="000000"/>
                <w:sz w:val="18"/>
                <w:szCs w:val="18"/>
                <w:lang w:val="es-CO" w:eastAsia="es-CO"/>
              </w:rPr>
              <w:t>críticos</w:t>
            </w:r>
            <w:r w:rsidRPr="00A32C8B">
              <w:rPr>
                <w:rFonts w:ascii="Verdana" w:eastAsia="Times New Roman" w:hAnsi="Verdana" w:cs="Arial"/>
                <w:color w:val="000000"/>
                <w:sz w:val="18"/>
                <w:szCs w:val="18"/>
                <w:lang w:val="es-CO" w:eastAsia="es-CO"/>
              </w:rPr>
              <w:t xml:space="preserve"> en afirmado de la vía que conduce del km (0) del corregimiento de punta de</w:t>
            </w:r>
            <w:r w:rsidR="005C18CB" w:rsidRPr="00A32C8B">
              <w:rPr>
                <w:rFonts w:ascii="Verdana" w:eastAsia="Times New Roman" w:hAnsi="Verdana" w:cs="Arial"/>
                <w:color w:val="000000"/>
                <w:sz w:val="18"/>
                <w:szCs w:val="18"/>
                <w:lang w:val="es-CO" w:eastAsia="es-CO"/>
              </w:rPr>
              <w:t xml:space="preserve"> </w:t>
            </w:r>
            <w:r w:rsidRPr="00A32C8B">
              <w:rPr>
                <w:rFonts w:ascii="Verdana" w:eastAsia="Times New Roman" w:hAnsi="Verdana" w:cs="Arial"/>
                <w:color w:val="000000"/>
                <w:sz w:val="18"/>
                <w:szCs w:val="18"/>
                <w:lang w:val="es-CO" w:eastAsia="es-CO"/>
              </w:rPr>
              <w:t xml:space="preserve">blanco en el </w:t>
            </w:r>
            <w:r w:rsidR="006A7C63" w:rsidRPr="00A32C8B">
              <w:rPr>
                <w:rFonts w:ascii="Verdana" w:eastAsia="Times New Roman" w:hAnsi="Verdana" w:cs="Arial"/>
                <w:color w:val="000000"/>
                <w:sz w:val="18"/>
                <w:szCs w:val="18"/>
                <w:lang w:val="es-CO" w:eastAsia="es-CO"/>
              </w:rPr>
              <w:t>M</w:t>
            </w:r>
            <w:r w:rsidRPr="00A32C8B">
              <w:rPr>
                <w:rFonts w:ascii="Verdana" w:eastAsia="Times New Roman" w:hAnsi="Verdana" w:cs="Arial"/>
                <w:color w:val="000000"/>
                <w:sz w:val="18"/>
                <w:szCs w:val="18"/>
                <w:lang w:val="es-CO" w:eastAsia="es-CO"/>
              </w:rPr>
              <w:t xml:space="preserve">unicipio de </w:t>
            </w:r>
            <w:r w:rsidR="00EF1A7E" w:rsidRPr="00A32C8B">
              <w:rPr>
                <w:rFonts w:ascii="Verdana" w:eastAsia="Times New Roman" w:hAnsi="Verdana" w:cs="Arial"/>
                <w:color w:val="000000"/>
                <w:sz w:val="18"/>
                <w:szCs w:val="18"/>
                <w:lang w:val="es-CO" w:eastAsia="es-CO"/>
              </w:rPr>
              <w:t>San Benito Abad</w:t>
            </w:r>
            <w:r w:rsidRPr="00A32C8B">
              <w:rPr>
                <w:rFonts w:ascii="Verdana" w:eastAsia="Times New Roman" w:hAnsi="Verdana" w:cs="Arial"/>
                <w:color w:val="000000"/>
                <w:sz w:val="18"/>
                <w:szCs w:val="18"/>
                <w:lang w:val="es-CO" w:eastAsia="es-CO"/>
              </w:rPr>
              <w:t xml:space="preserve">- </w:t>
            </w:r>
            <w:r w:rsidR="00EF1A7E" w:rsidRPr="00A32C8B">
              <w:rPr>
                <w:rFonts w:ascii="Verdana" w:eastAsia="Times New Roman" w:hAnsi="Verdana" w:cs="Arial"/>
                <w:color w:val="000000"/>
                <w:sz w:val="18"/>
                <w:szCs w:val="18"/>
                <w:lang w:val="es-CO" w:eastAsia="es-CO"/>
              </w:rPr>
              <w:t>Sucre</w:t>
            </w:r>
            <w:r w:rsidRPr="00A32C8B">
              <w:rPr>
                <w:rFonts w:ascii="Verdana" w:eastAsia="Times New Roman" w:hAnsi="Verdana" w:cs="Arial"/>
                <w:color w:val="000000"/>
                <w:sz w:val="18"/>
                <w:szCs w:val="18"/>
                <w:lang w:val="es-CO" w:eastAsia="es-CO"/>
              </w:rPr>
              <w:t xml:space="preserve"> hasta la intersección del km (5.5) que conduce hasta </w:t>
            </w:r>
            <w:r w:rsidR="00D8455F" w:rsidRPr="00A32C8B">
              <w:rPr>
                <w:rFonts w:ascii="Verdana" w:eastAsia="Times New Roman" w:hAnsi="Verdana" w:cs="Arial"/>
                <w:color w:val="000000"/>
                <w:sz w:val="18"/>
                <w:szCs w:val="18"/>
                <w:lang w:val="es-CO" w:eastAsia="es-CO"/>
              </w:rPr>
              <w:t>B</w:t>
            </w:r>
            <w:r w:rsidRPr="00A32C8B">
              <w:rPr>
                <w:rFonts w:ascii="Verdana" w:eastAsia="Times New Roman" w:hAnsi="Verdana" w:cs="Arial"/>
                <w:color w:val="000000"/>
                <w:sz w:val="18"/>
                <w:szCs w:val="18"/>
                <w:lang w:val="es-CO" w:eastAsia="es-CO"/>
              </w:rPr>
              <w:t>araya</w:t>
            </w:r>
            <w:r w:rsidR="005C18CB" w:rsidRPr="00A32C8B">
              <w:rPr>
                <w:rFonts w:ascii="Verdana" w:eastAsia="Times New Roman" w:hAnsi="Verdana" w:cs="Arial"/>
                <w:color w:val="000000"/>
                <w:sz w:val="18"/>
                <w:szCs w:val="18"/>
                <w:lang w:val="es-CO" w:eastAsia="es-CO"/>
              </w:rPr>
              <w:t xml:space="preserve"> </w:t>
            </w:r>
            <w:r w:rsidR="00EF1A7E" w:rsidRPr="00A32C8B">
              <w:rPr>
                <w:rFonts w:ascii="Verdana" w:eastAsia="Times New Roman" w:hAnsi="Verdana" w:cs="Arial"/>
                <w:color w:val="000000"/>
                <w:sz w:val="18"/>
                <w:szCs w:val="18"/>
                <w:lang w:val="es-CO" w:eastAsia="es-CO"/>
              </w:rPr>
              <w:t>San Benito Abad</w:t>
            </w:r>
          </w:p>
        </w:tc>
        <w:tc>
          <w:tcPr>
            <w:tcW w:w="1367" w:type="dxa"/>
            <w:tcBorders>
              <w:top w:val="nil"/>
              <w:left w:val="nil"/>
              <w:bottom w:val="single" w:sz="4" w:space="0" w:color="auto"/>
              <w:right w:val="single" w:sz="4" w:space="0" w:color="auto"/>
            </w:tcBorders>
            <w:shd w:val="clear" w:color="auto" w:fill="E0D1AE"/>
            <w:vAlign w:val="center"/>
            <w:hideMark/>
          </w:tcPr>
          <w:p w14:paraId="1D20F582"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Objetivo General</w:t>
            </w:r>
          </w:p>
        </w:tc>
        <w:tc>
          <w:tcPr>
            <w:tcW w:w="4217" w:type="dxa"/>
            <w:tcBorders>
              <w:top w:val="nil"/>
              <w:left w:val="nil"/>
              <w:bottom w:val="single" w:sz="4" w:space="0" w:color="auto"/>
              <w:right w:val="single" w:sz="4" w:space="0" w:color="auto"/>
            </w:tcBorders>
            <w:shd w:val="clear" w:color="auto" w:fill="auto"/>
            <w:vAlign w:val="center"/>
            <w:hideMark/>
          </w:tcPr>
          <w:p w14:paraId="14773C38"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 xml:space="preserve">Mejorar la intercomunicación terrestre de una parte de la población rural con el municipio de </w:t>
            </w:r>
            <w:r w:rsidR="00EF1A7E" w:rsidRPr="00A32C8B">
              <w:rPr>
                <w:rFonts w:ascii="Verdana" w:eastAsia="Times New Roman" w:hAnsi="Verdana" w:cs="Arial"/>
                <w:color w:val="000000"/>
                <w:sz w:val="18"/>
                <w:szCs w:val="18"/>
                <w:lang w:val="es-CO" w:eastAsia="es-CO"/>
              </w:rPr>
              <w:t>San Benito Abad</w:t>
            </w:r>
          </w:p>
        </w:tc>
      </w:tr>
      <w:tr w:rsidR="00C60528" w:rsidRPr="00A32C8B" w14:paraId="738CB482" w14:textId="77777777" w:rsidTr="00131CC6">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70DBF8F1"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lastRenderedPageBreak/>
              <w:t>Problema central</w:t>
            </w:r>
          </w:p>
        </w:tc>
        <w:tc>
          <w:tcPr>
            <w:tcW w:w="3191" w:type="dxa"/>
            <w:tcBorders>
              <w:top w:val="nil"/>
              <w:left w:val="nil"/>
              <w:bottom w:val="single" w:sz="4" w:space="0" w:color="auto"/>
              <w:right w:val="single" w:sz="4" w:space="0" w:color="auto"/>
            </w:tcBorders>
            <w:shd w:val="clear" w:color="auto" w:fill="auto"/>
            <w:vAlign w:val="center"/>
            <w:hideMark/>
          </w:tcPr>
          <w:p w14:paraId="41EA1BFA"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Dificultad en la intercomunicación terrestre de una parte de la población rural de la entidad territorial</w:t>
            </w:r>
          </w:p>
        </w:tc>
        <w:tc>
          <w:tcPr>
            <w:tcW w:w="1367" w:type="dxa"/>
            <w:tcBorders>
              <w:top w:val="nil"/>
              <w:left w:val="nil"/>
              <w:bottom w:val="single" w:sz="4" w:space="0" w:color="auto"/>
              <w:right w:val="single" w:sz="4" w:space="0" w:color="auto"/>
            </w:tcBorders>
            <w:shd w:val="clear" w:color="auto" w:fill="E0D1AE"/>
            <w:vAlign w:val="center"/>
            <w:hideMark/>
          </w:tcPr>
          <w:p w14:paraId="4D402B59"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Alternativas de solución</w:t>
            </w:r>
          </w:p>
        </w:tc>
        <w:tc>
          <w:tcPr>
            <w:tcW w:w="4217" w:type="dxa"/>
            <w:tcBorders>
              <w:top w:val="nil"/>
              <w:left w:val="nil"/>
              <w:bottom w:val="single" w:sz="4" w:space="0" w:color="auto"/>
              <w:right w:val="single" w:sz="4" w:space="0" w:color="auto"/>
            </w:tcBorders>
            <w:shd w:val="clear" w:color="auto" w:fill="auto"/>
            <w:vAlign w:val="center"/>
            <w:hideMark/>
          </w:tcPr>
          <w:p w14:paraId="31CBD3E5"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 xml:space="preserve">El mejoramiento de la vía terciaria que conecta al corregimiento punta de blanco y la vereda de </w:t>
            </w:r>
            <w:r w:rsidR="00D8455F" w:rsidRPr="00A32C8B">
              <w:rPr>
                <w:rFonts w:ascii="Verdana" w:eastAsia="Times New Roman" w:hAnsi="Verdana" w:cs="Arial"/>
                <w:color w:val="000000"/>
                <w:sz w:val="18"/>
                <w:szCs w:val="18"/>
                <w:lang w:val="es-CO" w:eastAsia="es-CO"/>
              </w:rPr>
              <w:t>B</w:t>
            </w:r>
            <w:r w:rsidRPr="00A32C8B">
              <w:rPr>
                <w:rFonts w:ascii="Verdana" w:eastAsia="Times New Roman" w:hAnsi="Verdana" w:cs="Arial"/>
                <w:color w:val="000000"/>
                <w:sz w:val="18"/>
                <w:szCs w:val="18"/>
                <w:lang w:val="es-CO" w:eastAsia="es-CO"/>
              </w:rPr>
              <w:t>araya, se realizará mediante intervenciones lineales y puntuales a lo largo de 5 km del tramo vial que presenta malas condiciones</w:t>
            </w:r>
          </w:p>
        </w:tc>
      </w:tr>
      <w:tr w:rsidR="00A5756B" w:rsidRPr="00A32C8B" w14:paraId="2A0E643C" w14:textId="77777777" w:rsidTr="00E60B14">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77F5C188"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E60B14">
              <w:rPr>
                <w:rFonts w:ascii="Verdana" w:eastAsia="Times New Roman" w:hAnsi="Verdana" w:cs="Arial"/>
                <w:b/>
                <w:bCs/>
                <w:color w:val="FFFFFF"/>
                <w:sz w:val="18"/>
                <w:szCs w:val="18"/>
                <w:shd w:val="clear" w:color="auto" w:fill="B48C41"/>
                <w:lang w:val="es-CO" w:eastAsia="es-CO"/>
              </w:rPr>
              <w:t>P</w:t>
            </w:r>
            <w:r w:rsidRPr="00A32C8B">
              <w:rPr>
                <w:rFonts w:ascii="Verdana" w:eastAsia="Times New Roman" w:hAnsi="Verdana" w:cs="Arial"/>
                <w:b/>
                <w:bCs/>
                <w:color w:val="FFFFFF"/>
                <w:sz w:val="18"/>
                <w:szCs w:val="18"/>
                <w:lang w:val="es-CO" w:eastAsia="es-CO"/>
              </w:rPr>
              <w:t>reparación</w:t>
            </w:r>
          </w:p>
        </w:tc>
      </w:tr>
      <w:tr w:rsidR="00C60528" w:rsidRPr="00A32C8B" w14:paraId="15D1739A" w14:textId="77777777" w:rsidTr="00131CC6">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052825F2"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Cadena de valor</w:t>
            </w:r>
          </w:p>
        </w:tc>
        <w:tc>
          <w:tcPr>
            <w:tcW w:w="3191" w:type="dxa"/>
            <w:tcBorders>
              <w:top w:val="nil"/>
              <w:left w:val="nil"/>
              <w:bottom w:val="single" w:sz="4" w:space="0" w:color="auto"/>
              <w:right w:val="single" w:sz="4" w:space="0" w:color="auto"/>
            </w:tcBorders>
            <w:shd w:val="clear" w:color="auto" w:fill="auto"/>
            <w:vAlign w:val="center"/>
            <w:hideMark/>
          </w:tcPr>
          <w:p w14:paraId="704467B6"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1.1 Vías secundarias y terciarias categorizadas.</w:t>
            </w:r>
          </w:p>
        </w:tc>
        <w:tc>
          <w:tcPr>
            <w:tcW w:w="1367" w:type="dxa"/>
            <w:tcBorders>
              <w:top w:val="nil"/>
              <w:left w:val="nil"/>
              <w:bottom w:val="single" w:sz="4" w:space="0" w:color="auto"/>
              <w:right w:val="single" w:sz="4" w:space="0" w:color="auto"/>
            </w:tcBorders>
            <w:shd w:val="clear" w:color="auto" w:fill="E0D1AE"/>
            <w:vAlign w:val="center"/>
            <w:hideMark/>
          </w:tcPr>
          <w:p w14:paraId="0B4BB72B"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Ingresos y beneficios</w:t>
            </w:r>
          </w:p>
        </w:tc>
        <w:tc>
          <w:tcPr>
            <w:tcW w:w="4217" w:type="dxa"/>
            <w:tcBorders>
              <w:top w:val="nil"/>
              <w:left w:val="nil"/>
              <w:bottom w:val="single" w:sz="4" w:space="0" w:color="auto"/>
              <w:right w:val="single" w:sz="4" w:space="0" w:color="auto"/>
            </w:tcBorders>
            <w:shd w:val="clear" w:color="auto" w:fill="auto"/>
            <w:vAlign w:val="center"/>
            <w:hideMark/>
          </w:tcPr>
          <w:p w14:paraId="72BE9E72"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Disminución del tiempo</w:t>
            </w:r>
          </w:p>
        </w:tc>
      </w:tr>
      <w:tr w:rsidR="00A5756B" w:rsidRPr="00A32C8B" w14:paraId="5905FFA0" w14:textId="77777777" w:rsidTr="00131CC6">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1F4C9BE9"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A32C8B">
              <w:rPr>
                <w:rFonts w:ascii="Verdana" w:eastAsia="Times New Roman" w:hAnsi="Verdana" w:cs="Arial"/>
                <w:b/>
                <w:bCs/>
                <w:color w:val="FFFFFF"/>
                <w:sz w:val="18"/>
                <w:szCs w:val="18"/>
                <w:lang w:val="es-CO" w:eastAsia="es-CO"/>
              </w:rPr>
              <w:t>Evaluación</w:t>
            </w:r>
          </w:p>
        </w:tc>
      </w:tr>
      <w:tr w:rsidR="00A5756B" w:rsidRPr="00A32C8B" w14:paraId="47B9774A" w14:textId="77777777" w:rsidTr="00131CC6">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562C8FFD"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TIR</w:t>
            </w:r>
          </w:p>
        </w:tc>
        <w:tc>
          <w:tcPr>
            <w:tcW w:w="87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069CC836"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No aplica</w:t>
            </w:r>
          </w:p>
        </w:tc>
      </w:tr>
      <w:tr w:rsidR="00A5756B" w:rsidRPr="00A32C8B" w14:paraId="06B7CC99" w14:textId="77777777" w:rsidTr="00131CC6">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31222A26"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A32C8B">
              <w:rPr>
                <w:rFonts w:ascii="Verdana" w:eastAsia="Times New Roman" w:hAnsi="Verdana" w:cs="Arial"/>
                <w:b/>
                <w:bCs/>
                <w:color w:val="FFFFFF"/>
                <w:sz w:val="18"/>
                <w:szCs w:val="18"/>
                <w:lang w:val="es-CO" w:eastAsia="es-CO"/>
              </w:rPr>
              <w:t>Programación</w:t>
            </w:r>
          </w:p>
        </w:tc>
      </w:tr>
      <w:tr w:rsidR="00C60528" w:rsidRPr="00A32C8B" w14:paraId="461E99CF" w14:textId="77777777" w:rsidTr="00131CC6">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5430C66C"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Indicadores de producto</w:t>
            </w:r>
          </w:p>
        </w:tc>
        <w:tc>
          <w:tcPr>
            <w:tcW w:w="3191" w:type="dxa"/>
            <w:tcBorders>
              <w:top w:val="nil"/>
              <w:left w:val="nil"/>
              <w:bottom w:val="single" w:sz="4" w:space="0" w:color="auto"/>
              <w:right w:val="single" w:sz="4" w:space="0" w:color="auto"/>
            </w:tcBorders>
            <w:shd w:val="clear" w:color="auto" w:fill="auto"/>
            <w:vAlign w:val="center"/>
            <w:hideMark/>
          </w:tcPr>
          <w:p w14:paraId="6E3909F4"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Informes de avance sobre obligaciones de convenios realizados</w:t>
            </w:r>
          </w:p>
        </w:tc>
        <w:tc>
          <w:tcPr>
            <w:tcW w:w="1367" w:type="dxa"/>
            <w:tcBorders>
              <w:top w:val="nil"/>
              <w:left w:val="nil"/>
              <w:bottom w:val="single" w:sz="4" w:space="0" w:color="auto"/>
              <w:right w:val="single" w:sz="4" w:space="0" w:color="auto"/>
            </w:tcBorders>
            <w:shd w:val="clear" w:color="auto" w:fill="E0D1AE"/>
            <w:vAlign w:val="center"/>
            <w:hideMark/>
          </w:tcPr>
          <w:p w14:paraId="1D3FC4FD"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Fuentes de financiación</w:t>
            </w:r>
          </w:p>
        </w:tc>
        <w:tc>
          <w:tcPr>
            <w:tcW w:w="4217" w:type="dxa"/>
            <w:tcBorders>
              <w:top w:val="nil"/>
              <w:left w:val="nil"/>
              <w:bottom w:val="single" w:sz="4" w:space="0" w:color="auto"/>
              <w:right w:val="single" w:sz="4" w:space="0" w:color="auto"/>
            </w:tcBorders>
            <w:shd w:val="clear" w:color="auto" w:fill="auto"/>
            <w:vAlign w:val="center"/>
            <w:hideMark/>
          </w:tcPr>
          <w:p w14:paraId="3274CE64"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Propios</w:t>
            </w:r>
          </w:p>
        </w:tc>
      </w:tr>
      <w:tr w:rsidR="00E504DF" w:rsidRPr="00A32C8B" w14:paraId="4AB7226C" w14:textId="77777777" w:rsidTr="007013C2">
        <w:trPr>
          <w:trHeight w:val="643"/>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FFC000"/>
            <w:vAlign w:val="center"/>
          </w:tcPr>
          <w:p w14:paraId="1EFF7EFB" w14:textId="77777777" w:rsidR="00E504DF" w:rsidRPr="00A32C8B" w:rsidRDefault="00E504DF" w:rsidP="00D06D28">
            <w:pPr>
              <w:contextualSpacing/>
              <w:jc w:val="center"/>
              <w:rPr>
                <w:rFonts w:ascii="Verdana" w:eastAsia="Times New Roman" w:hAnsi="Verdana" w:cs="Arial"/>
                <w:b/>
                <w:bCs/>
                <w:color w:val="FFFFFF"/>
                <w:sz w:val="18"/>
                <w:szCs w:val="18"/>
                <w:lang w:val="es-CO" w:eastAsia="es-CO"/>
              </w:rPr>
            </w:pPr>
            <w:r w:rsidRPr="000903D0">
              <w:rPr>
                <w:rFonts w:ascii="Verdana" w:eastAsia="Times New Roman" w:hAnsi="Verdana" w:cs="Arial"/>
                <w:b/>
                <w:bCs/>
                <w:color w:val="FFFFFF" w:themeColor="background1"/>
                <w:sz w:val="18"/>
                <w:szCs w:val="18"/>
                <w:lang w:val="es-CO" w:eastAsia="es-CO"/>
              </w:rPr>
              <w:t>Proyecto 10</w:t>
            </w:r>
          </w:p>
        </w:tc>
      </w:tr>
      <w:tr w:rsidR="00A5756B" w:rsidRPr="00A32C8B" w14:paraId="01960D67" w14:textId="77777777" w:rsidTr="007013C2">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6EB06EC2"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A32C8B">
              <w:rPr>
                <w:rFonts w:ascii="Verdana" w:eastAsia="Times New Roman" w:hAnsi="Verdana" w:cs="Arial"/>
                <w:b/>
                <w:bCs/>
                <w:color w:val="FFFFFF"/>
                <w:sz w:val="18"/>
                <w:szCs w:val="18"/>
                <w:lang w:val="es-CO" w:eastAsia="es-CO"/>
              </w:rPr>
              <w:t>BPIN: 2020706780045</w:t>
            </w:r>
          </w:p>
        </w:tc>
      </w:tr>
      <w:tr w:rsidR="00A5756B" w:rsidRPr="00A32C8B" w14:paraId="5C35A258" w14:textId="77777777" w:rsidTr="00131CC6">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748CE4E2"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A32C8B">
              <w:rPr>
                <w:rFonts w:ascii="Verdana" w:eastAsia="Times New Roman" w:hAnsi="Verdana" w:cs="Arial"/>
                <w:b/>
                <w:bCs/>
                <w:color w:val="FFFFFF"/>
                <w:sz w:val="18"/>
                <w:szCs w:val="18"/>
                <w:lang w:val="es-CO" w:eastAsia="es-CO"/>
              </w:rPr>
              <w:t>Identificación</w:t>
            </w:r>
          </w:p>
        </w:tc>
      </w:tr>
      <w:tr w:rsidR="00C60528" w:rsidRPr="00A32C8B" w14:paraId="68B332F8" w14:textId="77777777" w:rsidTr="00131CC6">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10A1F319"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Nombre</w:t>
            </w:r>
          </w:p>
        </w:tc>
        <w:tc>
          <w:tcPr>
            <w:tcW w:w="3191" w:type="dxa"/>
            <w:tcBorders>
              <w:top w:val="nil"/>
              <w:left w:val="nil"/>
              <w:bottom w:val="single" w:sz="4" w:space="0" w:color="auto"/>
              <w:right w:val="single" w:sz="4" w:space="0" w:color="auto"/>
            </w:tcBorders>
            <w:shd w:val="clear" w:color="auto" w:fill="auto"/>
            <w:vAlign w:val="center"/>
            <w:hideMark/>
          </w:tcPr>
          <w:p w14:paraId="2FF7B37D"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 xml:space="preserve">Construcción en madera del puente peatonal sobre el caño de </w:t>
            </w:r>
            <w:r w:rsidR="00D8455F" w:rsidRPr="00A32C8B">
              <w:rPr>
                <w:rFonts w:ascii="Verdana" w:eastAsia="Times New Roman" w:hAnsi="Verdana" w:cs="Arial"/>
                <w:color w:val="000000"/>
                <w:sz w:val="18"/>
                <w:szCs w:val="18"/>
                <w:lang w:val="es-CO" w:eastAsia="es-CO"/>
              </w:rPr>
              <w:t>S</w:t>
            </w:r>
            <w:r w:rsidRPr="00A32C8B">
              <w:rPr>
                <w:rFonts w:ascii="Verdana" w:eastAsia="Times New Roman" w:hAnsi="Verdana" w:cs="Arial"/>
                <w:color w:val="000000"/>
                <w:sz w:val="18"/>
                <w:szCs w:val="18"/>
                <w:lang w:val="es-CO" w:eastAsia="es-CO"/>
              </w:rPr>
              <w:t>ampumoso de la vía el remolino</w:t>
            </w:r>
            <w:r w:rsidR="005C18CB" w:rsidRPr="00A32C8B">
              <w:rPr>
                <w:rFonts w:ascii="Verdana" w:eastAsia="Times New Roman" w:hAnsi="Verdana" w:cs="Arial"/>
                <w:color w:val="000000"/>
                <w:sz w:val="18"/>
                <w:szCs w:val="18"/>
                <w:lang w:val="es-CO" w:eastAsia="es-CO"/>
              </w:rPr>
              <w:t xml:space="preserve"> </w:t>
            </w:r>
            <w:r w:rsidR="00EF1A7E" w:rsidRPr="00A32C8B">
              <w:rPr>
                <w:rFonts w:ascii="Verdana" w:eastAsia="Times New Roman" w:hAnsi="Verdana" w:cs="Arial"/>
                <w:color w:val="000000"/>
                <w:sz w:val="18"/>
                <w:szCs w:val="18"/>
                <w:lang w:val="es-CO" w:eastAsia="es-CO"/>
              </w:rPr>
              <w:t>San Benito Abad</w:t>
            </w:r>
          </w:p>
        </w:tc>
        <w:tc>
          <w:tcPr>
            <w:tcW w:w="1367" w:type="dxa"/>
            <w:tcBorders>
              <w:top w:val="nil"/>
              <w:left w:val="nil"/>
              <w:bottom w:val="single" w:sz="4" w:space="0" w:color="auto"/>
              <w:right w:val="single" w:sz="4" w:space="0" w:color="auto"/>
            </w:tcBorders>
            <w:shd w:val="clear" w:color="auto" w:fill="E0D1AE"/>
            <w:vAlign w:val="center"/>
            <w:hideMark/>
          </w:tcPr>
          <w:p w14:paraId="4CAD9F19"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Objetivo General</w:t>
            </w:r>
          </w:p>
        </w:tc>
        <w:tc>
          <w:tcPr>
            <w:tcW w:w="4217" w:type="dxa"/>
            <w:tcBorders>
              <w:top w:val="nil"/>
              <w:left w:val="nil"/>
              <w:bottom w:val="single" w:sz="4" w:space="0" w:color="auto"/>
              <w:right w:val="single" w:sz="4" w:space="0" w:color="auto"/>
            </w:tcBorders>
            <w:shd w:val="clear" w:color="auto" w:fill="auto"/>
            <w:vAlign w:val="center"/>
            <w:hideMark/>
          </w:tcPr>
          <w:p w14:paraId="3BBD5002"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Mejorar y facilitar la movilidad de la población indicada mediante la elaboración del puente en madera.</w:t>
            </w:r>
          </w:p>
        </w:tc>
      </w:tr>
      <w:tr w:rsidR="00C60528" w:rsidRPr="00A32C8B" w14:paraId="3BB969BC" w14:textId="77777777" w:rsidTr="00131CC6">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3DB7308E"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Problema central</w:t>
            </w:r>
          </w:p>
        </w:tc>
        <w:tc>
          <w:tcPr>
            <w:tcW w:w="3191" w:type="dxa"/>
            <w:tcBorders>
              <w:top w:val="nil"/>
              <w:left w:val="nil"/>
              <w:bottom w:val="single" w:sz="4" w:space="0" w:color="auto"/>
              <w:right w:val="single" w:sz="4" w:space="0" w:color="auto"/>
            </w:tcBorders>
            <w:shd w:val="clear" w:color="auto" w:fill="auto"/>
            <w:vAlign w:val="center"/>
            <w:hideMark/>
          </w:tcPr>
          <w:p w14:paraId="37CE96F8"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Dificultad que tienen los habitantes de la población indica para poder transitar por el sector a intervenir con el puente</w:t>
            </w:r>
          </w:p>
        </w:tc>
        <w:tc>
          <w:tcPr>
            <w:tcW w:w="1367" w:type="dxa"/>
            <w:tcBorders>
              <w:top w:val="nil"/>
              <w:left w:val="nil"/>
              <w:bottom w:val="single" w:sz="4" w:space="0" w:color="auto"/>
              <w:right w:val="single" w:sz="4" w:space="0" w:color="auto"/>
            </w:tcBorders>
            <w:shd w:val="clear" w:color="auto" w:fill="E0D1AE"/>
            <w:vAlign w:val="center"/>
            <w:hideMark/>
          </w:tcPr>
          <w:p w14:paraId="0B828AB4"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Alternativas de solución</w:t>
            </w:r>
          </w:p>
        </w:tc>
        <w:tc>
          <w:tcPr>
            <w:tcW w:w="4217" w:type="dxa"/>
            <w:tcBorders>
              <w:top w:val="nil"/>
              <w:left w:val="nil"/>
              <w:bottom w:val="single" w:sz="4" w:space="0" w:color="auto"/>
              <w:right w:val="single" w:sz="4" w:space="0" w:color="auto"/>
            </w:tcBorders>
            <w:shd w:val="clear" w:color="auto" w:fill="auto"/>
            <w:vAlign w:val="center"/>
            <w:hideMark/>
          </w:tcPr>
          <w:p w14:paraId="2A0FD05E"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Construcción de un puente en madera de forma eficiente para garantizar la salida y entrada de la comunidad a su localidad con mucha facilidad.</w:t>
            </w:r>
          </w:p>
        </w:tc>
      </w:tr>
      <w:tr w:rsidR="00A5756B" w:rsidRPr="00A32C8B" w14:paraId="2D09F9FE" w14:textId="77777777" w:rsidTr="00131CC6">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531A24FE"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A32C8B">
              <w:rPr>
                <w:rFonts w:ascii="Verdana" w:eastAsia="Times New Roman" w:hAnsi="Verdana" w:cs="Arial"/>
                <w:b/>
                <w:bCs/>
                <w:color w:val="FFFFFF"/>
                <w:sz w:val="18"/>
                <w:szCs w:val="18"/>
                <w:lang w:val="es-CO" w:eastAsia="es-CO"/>
              </w:rPr>
              <w:t>Preparación</w:t>
            </w:r>
          </w:p>
        </w:tc>
      </w:tr>
      <w:tr w:rsidR="00C60528" w:rsidRPr="00A32C8B" w14:paraId="4983F5C7" w14:textId="77777777" w:rsidTr="00131CC6">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72C85751"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Cadena de valor</w:t>
            </w:r>
          </w:p>
        </w:tc>
        <w:tc>
          <w:tcPr>
            <w:tcW w:w="3191" w:type="dxa"/>
            <w:tcBorders>
              <w:top w:val="nil"/>
              <w:left w:val="nil"/>
              <w:bottom w:val="single" w:sz="4" w:space="0" w:color="auto"/>
              <w:right w:val="single" w:sz="4" w:space="0" w:color="auto"/>
            </w:tcBorders>
            <w:shd w:val="clear" w:color="auto" w:fill="auto"/>
            <w:vAlign w:val="center"/>
            <w:hideMark/>
          </w:tcPr>
          <w:p w14:paraId="0ACABAA9"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1.1 Obras de infraestructura para la reducción del riesgo de desastres.</w:t>
            </w:r>
          </w:p>
        </w:tc>
        <w:tc>
          <w:tcPr>
            <w:tcW w:w="1367" w:type="dxa"/>
            <w:tcBorders>
              <w:top w:val="nil"/>
              <w:left w:val="nil"/>
              <w:bottom w:val="single" w:sz="4" w:space="0" w:color="auto"/>
              <w:right w:val="single" w:sz="4" w:space="0" w:color="auto"/>
            </w:tcBorders>
            <w:shd w:val="clear" w:color="auto" w:fill="E0D1AE"/>
            <w:vAlign w:val="center"/>
            <w:hideMark/>
          </w:tcPr>
          <w:p w14:paraId="1E679F2B"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Ingresos y beneficios</w:t>
            </w:r>
          </w:p>
        </w:tc>
        <w:tc>
          <w:tcPr>
            <w:tcW w:w="4217" w:type="dxa"/>
            <w:tcBorders>
              <w:top w:val="nil"/>
              <w:left w:val="nil"/>
              <w:bottom w:val="single" w:sz="4" w:space="0" w:color="auto"/>
              <w:right w:val="single" w:sz="4" w:space="0" w:color="auto"/>
            </w:tcBorders>
            <w:shd w:val="clear" w:color="auto" w:fill="auto"/>
            <w:vAlign w:val="center"/>
            <w:hideMark/>
          </w:tcPr>
          <w:p w14:paraId="0851E9D3" w14:textId="77777777" w:rsidR="00A5756B" w:rsidRPr="00A32C8B" w:rsidRDefault="00B574D4"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M</w:t>
            </w:r>
            <w:r w:rsidR="00A5756B" w:rsidRPr="00A32C8B">
              <w:rPr>
                <w:rFonts w:ascii="Verdana" w:eastAsia="Times New Roman" w:hAnsi="Verdana" w:cs="Arial"/>
                <w:color w:val="000000"/>
                <w:sz w:val="18"/>
                <w:szCs w:val="18"/>
                <w:lang w:val="es-CO" w:eastAsia="es-CO"/>
              </w:rPr>
              <w:t>ejora en la movilidad y diversas actividades de la comunidad</w:t>
            </w:r>
          </w:p>
        </w:tc>
      </w:tr>
      <w:tr w:rsidR="00A5756B" w:rsidRPr="00A32C8B" w14:paraId="419080C1" w14:textId="77777777" w:rsidTr="00131CC6">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6678C0FC"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A32C8B">
              <w:rPr>
                <w:rFonts w:ascii="Verdana" w:eastAsia="Times New Roman" w:hAnsi="Verdana" w:cs="Arial"/>
                <w:b/>
                <w:bCs/>
                <w:color w:val="FFFFFF"/>
                <w:sz w:val="18"/>
                <w:szCs w:val="18"/>
                <w:lang w:val="es-CO" w:eastAsia="es-CO"/>
              </w:rPr>
              <w:t>Evaluación</w:t>
            </w:r>
          </w:p>
        </w:tc>
      </w:tr>
      <w:tr w:rsidR="00A5756B" w:rsidRPr="00A32C8B" w14:paraId="1841463E" w14:textId="77777777" w:rsidTr="00131CC6">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5FA83398"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TIR</w:t>
            </w:r>
          </w:p>
        </w:tc>
        <w:tc>
          <w:tcPr>
            <w:tcW w:w="87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52D032FF"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0,44</w:t>
            </w:r>
            <w:r w:rsidR="005C18CB" w:rsidRPr="00A32C8B">
              <w:rPr>
                <w:rFonts w:ascii="Verdana" w:eastAsia="Times New Roman" w:hAnsi="Verdana" w:cs="Arial"/>
                <w:color w:val="000000"/>
                <w:sz w:val="18"/>
                <w:szCs w:val="18"/>
                <w:lang w:val="es-CO" w:eastAsia="es-CO"/>
              </w:rPr>
              <w:t xml:space="preserve"> </w:t>
            </w:r>
            <w:r w:rsidRPr="00A32C8B">
              <w:rPr>
                <w:rFonts w:ascii="Verdana" w:eastAsia="Times New Roman" w:hAnsi="Verdana" w:cs="Arial"/>
                <w:color w:val="000000"/>
                <w:sz w:val="18"/>
                <w:szCs w:val="18"/>
                <w:lang w:val="es-CO" w:eastAsia="es-CO"/>
              </w:rPr>
              <w:t>%</w:t>
            </w:r>
          </w:p>
        </w:tc>
      </w:tr>
      <w:tr w:rsidR="00A5756B" w:rsidRPr="00A32C8B" w14:paraId="2D6C7980" w14:textId="77777777" w:rsidTr="00131CC6">
        <w:trPr>
          <w:trHeight w:val="19"/>
          <w:jc w:val="center"/>
        </w:trPr>
        <w:tc>
          <w:tcPr>
            <w:tcW w:w="10088" w:type="dxa"/>
            <w:gridSpan w:val="4"/>
            <w:tcBorders>
              <w:top w:val="single" w:sz="4" w:space="0" w:color="auto"/>
              <w:left w:val="single" w:sz="4" w:space="0" w:color="auto"/>
              <w:bottom w:val="single" w:sz="4" w:space="0" w:color="auto"/>
              <w:right w:val="single" w:sz="4" w:space="0" w:color="auto"/>
            </w:tcBorders>
            <w:shd w:val="clear" w:color="auto" w:fill="B48C41"/>
            <w:vAlign w:val="center"/>
            <w:hideMark/>
          </w:tcPr>
          <w:p w14:paraId="1B3077B1" w14:textId="77777777" w:rsidR="00A5756B" w:rsidRPr="00A32C8B" w:rsidRDefault="00A5756B" w:rsidP="00D06D28">
            <w:pPr>
              <w:contextualSpacing/>
              <w:jc w:val="center"/>
              <w:rPr>
                <w:rFonts w:ascii="Verdana" w:eastAsia="Times New Roman" w:hAnsi="Verdana" w:cs="Arial"/>
                <w:b/>
                <w:bCs/>
                <w:color w:val="FFFFFF"/>
                <w:sz w:val="18"/>
                <w:szCs w:val="18"/>
                <w:lang w:val="es-CO" w:eastAsia="es-CO"/>
              </w:rPr>
            </w:pPr>
            <w:r w:rsidRPr="00A32C8B">
              <w:rPr>
                <w:rFonts w:ascii="Verdana" w:eastAsia="Times New Roman" w:hAnsi="Verdana" w:cs="Arial"/>
                <w:b/>
                <w:bCs/>
                <w:color w:val="FFFFFF"/>
                <w:sz w:val="18"/>
                <w:szCs w:val="18"/>
                <w:lang w:val="es-CO" w:eastAsia="es-CO"/>
              </w:rPr>
              <w:t>Programación</w:t>
            </w:r>
          </w:p>
        </w:tc>
      </w:tr>
      <w:tr w:rsidR="00C60528" w:rsidRPr="00A32C8B" w14:paraId="43CA6969" w14:textId="77777777" w:rsidTr="00131CC6">
        <w:trPr>
          <w:trHeight w:val="19"/>
          <w:jc w:val="center"/>
        </w:trPr>
        <w:tc>
          <w:tcPr>
            <w:tcW w:w="1311" w:type="dxa"/>
            <w:tcBorders>
              <w:top w:val="nil"/>
              <w:left w:val="single" w:sz="4" w:space="0" w:color="auto"/>
              <w:bottom w:val="single" w:sz="4" w:space="0" w:color="auto"/>
              <w:right w:val="single" w:sz="4" w:space="0" w:color="auto"/>
            </w:tcBorders>
            <w:shd w:val="clear" w:color="auto" w:fill="E0D1AE"/>
            <w:vAlign w:val="center"/>
            <w:hideMark/>
          </w:tcPr>
          <w:p w14:paraId="357DDFD1"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Indicadores de producto</w:t>
            </w:r>
          </w:p>
        </w:tc>
        <w:tc>
          <w:tcPr>
            <w:tcW w:w="3191" w:type="dxa"/>
            <w:tcBorders>
              <w:top w:val="nil"/>
              <w:left w:val="nil"/>
              <w:bottom w:val="single" w:sz="4" w:space="0" w:color="auto"/>
              <w:right w:val="single" w:sz="4" w:space="0" w:color="auto"/>
            </w:tcBorders>
            <w:shd w:val="clear" w:color="auto" w:fill="auto"/>
            <w:vAlign w:val="center"/>
            <w:hideMark/>
          </w:tcPr>
          <w:p w14:paraId="3900373C" w14:textId="77777777" w:rsidR="005C18C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1.1. Obras de infraestructura para la reducción del riesgo de desastres</w:t>
            </w:r>
          </w:p>
          <w:p w14:paraId="5853B843"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Meta total: 1</w:t>
            </w:r>
          </w:p>
        </w:tc>
        <w:tc>
          <w:tcPr>
            <w:tcW w:w="1367" w:type="dxa"/>
            <w:tcBorders>
              <w:top w:val="nil"/>
              <w:left w:val="nil"/>
              <w:bottom w:val="single" w:sz="4" w:space="0" w:color="auto"/>
              <w:right w:val="single" w:sz="4" w:space="0" w:color="auto"/>
            </w:tcBorders>
            <w:shd w:val="clear" w:color="auto" w:fill="E0D1AE"/>
            <w:vAlign w:val="center"/>
            <w:hideMark/>
          </w:tcPr>
          <w:p w14:paraId="1ED0B669" w14:textId="77777777" w:rsidR="00A5756B" w:rsidRPr="00A32C8B" w:rsidRDefault="00A5756B" w:rsidP="00D06D28">
            <w:pPr>
              <w:contextualSpacing/>
              <w:jc w:val="center"/>
              <w:rPr>
                <w:rFonts w:ascii="Verdana" w:eastAsia="Times New Roman" w:hAnsi="Verdana" w:cs="Arial"/>
                <w:b/>
                <w:bCs/>
                <w:color w:val="000000"/>
                <w:sz w:val="18"/>
                <w:szCs w:val="18"/>
                <w:lang w:val="es-CO" w:eastAsia="es-CO"/>
              </w:rPr>
            </w:pPr>
            <w:r w:rsidRPr="00A32C8B">
              <w:rPr>
                <w:rFonts w:ascii="Verdana" w:eastAsia="Times New Roman" w:hAnsi="Verdana" w:cs="Arial"/>
                <w:b/>
                <w:bCs/>
                <w:color w:val="000000"/>
                <w:sz w:val="18"/>
                <w:szCs w:val="18"/>
                <w:lang w:val="es-CO" w:eastAsia="es-CO"/>
              </w:rPr>
              <w:t>Fuentes de financiación</w:t>
            </w:r>
          </w:p>
        </w:tc>
        <w:tc>
          <w:tcPr>
            <w:tcW w:w="4217" w:type="dxa"/>
            <w:tcBorders>
              <w:top w:val="nil"/>
              <w:left w:val="nil"/>
              <w:bottom w:val="single" w:sz="4" w:space="0" w:color="auto"/>
              <w:right w:val="single" w:sz="4" w:space="0" w:color="auto"/>
            </w:tcBorders>
            <w:shd w:val="clear" w:color="auto" w:fill="auto"/>
            <w:vAlign w:val="center"/>
            <w:hideMark/>
          </w:tcPr>
          <w:p w14:paraId="47F2AC57" w14:textId="77777777" w:rsidR="00A5756B" w:rsidRPr="00A32C8B" w:rsidRDefault="00A5756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Propios</w:t>
            </w:r>
          </w:p>
        </w:tc>
      </w:tr>
    </w:tbl>
    <w:p w14:paraId="473AB8E3" w14:textId="77777777" w:rsidR="114915D5" w:rsidRPr="00A32C8B" w:rsidRDefault="114915D5" w:rsidP="00D06D28">
      <w:pPr>
        <w:pStyle w:val="Prrafodelista"/>
        <w:spacing w:line="240" w:lineRule="auto"/>
        <w:ind w:left="0"/>
        <w:jc w:val="center"/>
        <w:rPr>
          <w:rFonts w:ascii="Verdana" w:eastAsia="Arial" w:hAnsi="Verdana" w:cs="Arial"/>
          <w:color w:val="000000" w:themeColor="text1"/>
          <w:sz w:val="18"/>
          <w:szCs w:val="18"/>
        </w:rPr>
      </w:pPr>
      <w:r w:rsidRPr="00A32C8B">
        <w:rPr>
          <w:rFonts w:ascii="Verdana" w:eastAsia="Arial" w:hAnsi="Verdana" w:cs="Arial"/>
          <w:b/>
          <w:bCs/>
          <w:color w:val="000000" w:themeColor="text1"/>
          <w:sz w:val="18"/>
          <w:szCs w:val="18"/>
        </w:rPr>
        <w:t xml:space="preserve">Fuente: </w:t>
      </w:r>
      <w:r w:rsidRPr="00A32C8B">
        <w:rPr>
          <w:rFonts w:ascii="Verdana" w:eastAsia="Arial" w:hAnsi="Verdana" w:cs="Arial"/>
          <w:color w:val="000000" w:themeColor="text1"/>
          <w:sz w:val="18"/>
          <w:szCs w:val="18"/>
        </w:rPr>
        <w:t>elaboración propia con base en la información remitida por la Entidad Territorial.</w:t>
      </w:r>
    </w:p>
    <w:p w14:paraId="32D3AAD7" w14:textId="77777777" w:rsidR="1BF61A9A" w:rsidRPr="00A32C8B" w:rsidRDefault="1BF61A9A" w:rsidP="00D06D28">
      <w:pPr>
        <w:pStyle w:val="Prrafodelista"/>
        <w:spacing w:line="240" w:lineRule="auto"/>
        <w:ind w:left="0"/>
        <w:jc w:val="both"/>
        <w:rPr>
          <w:rFonts w:ascii="Verdana" w:eastAsia="Arial" w:hAnsi="Verdana" w:cs="Arial"/>
          <w:color w:val="000000" w:themeColor="text1"/>
        </w:rPr>
      </w:pPr>
    </w:p>
    <w:p w14:paraId="7D4DD3CB" w14:textId="77777777" w:rsidR="002B7B92" w:rsidRPr="00A32C8B" w:rsidRDefault="00717632" w:rsidP="00D06D28">
      <w:pPr>
        <w:pStyle w:val="Prrafodelista"/>
        <w:spacing w:line="240" w:lineRule="auto"/>
        <w:ind w:left="0"/>
        <w:jc w:val="both"/>
        <w:rPr>
          <w:rFonts w:ascii="Verdana" w:eastAsia="Arial" w:hAnsi="Verdana" w:cs="Arial"/>
          <w:color w:val="000000" w:themeColor="text1"/>
        </w:rPr>
      </w:pPr>
      <w:r w:rsidRPr="00A32C8B">
        <w:rPr>
          <w:rFonts w:ascii="Verdana" w:eastAsia="Arial" w:hAnsi="Verdana" w:cs="Arial"/>
          <w:color w:val="000000" w:themeColor="text1"/>
        </w:rPr>
        <w:t xml:space="preserve">En resumen, se puede destacar </w:t>
      </w:r>
      <w:r w:rsidR="000112D5" w:rsidRPr="00A32C8B">
        <w:rPr>
          <w:rFonts w:ascii="Verdana" w:eastAsia="Arial" w:hAnsi="Verdana" w:cs="Arial"/>
          <w:color w:val="000000" w:themeColor="text1"/>
        </w:rPr>
        <w:t>que,</w:t>
      </w:r>
      <w:r w:rsidR="00255C51" w:rsidRPr="00A32C8B">
        <w:rPr>
          <w:rFonts w:ascii="Verdana" w:eastAsia="Arial" w:hAnsi="Verdana" w:cs="Arial"/>
          <w:color w:val="000000" w:themeColor="text1"/>
        </w:rPr>
        <w:t xml:space="preserve"> pese a que existe un </w:t>
      </w:r>
      <w:r w:rsidR="00C35214" w:rsidRPr="00A32C8B">
        <w:rPr>
          <w:rFonts w:ascii="Verdana" w:eastAsia="Arial" w:hAnsi="Verdana" w:cs="Arial"/>
          <w:color w:val="000000" w:themeColor="text1"/>
        </w:rPr>
        <w:t>B</w:t>
      </w:r>
      <w:r w:rsidR="00255C51" w:rsidRPr="00A32C8B">
        <w:rPr>
          <w:rFonts w:ascii="Verdana" w:eastAsia="Arial" w:hAnsi="Verdana" w:cs="Arial"/>
          <w:color w:val="000000" w:themeColor="text1"/>
        </w:rPr>
        <w:t xml:space="preserve">anco de </w:t>
      </w:r>
      <w:r w:rsidR="005C18CB" w:rsidRPr="00A32C8B">
        <w:rPr>
          <w:rFonts w:ascii="Verdana" w:eastAsia="Arial" w:hAnsi="Verdana" w:cs="Arial"/>
          <w:color w:val="000000" w:themeColor="text1"/>
        </w:rPr>
        <w:t>P</w:t>
      </w:r>
      <w:r w:rsidR="00255C51" w:rsidRPr="00A32C8B">
        <w:rPr>
          <w:rFonts w:ascii="Verdana" w:eastAsia="Arial" w:hAnsi="Verdana" w:cs="Arial"/>
          <w:color w:val="000000" w:themeColor="text1"/>
        </w:rPr>
        <w:t xml:space="preserve">rogramas y </w:t>
      </w:r>
      <w:r w:rsidR="005C18CB" w:rsidRPr="00A32C8B">
        <w:rPr>
          <w:rFonts w:ascii="Verdana" w:eastAsia="Arial" w:hAnsi="Verdana" w:cs="Arial"/>
          <w:color w:val="000000" w:themeColor="text1"/>
        </w:rPr>
        <w:t>P</w:t>
      </w:r>
      <w:r w:rsidR="00255C51" w:rsidRPr="00A32C8B">
        <w:rPr>
          <w:rFonts w:ascii="Verdana" w:eastAsia="Arial" w:hAnsi="Verdana" w:cs="Arial"/>
          <w:color w:val="000000" w:themeColor="text1"/>
        </w:rPr>
        <w:t xml:space="preserve">royectos de </w:t>
      </w:r>
      <w:r w:rsidR="005C18CB" w:rsidRPr="00A32C8B">
        <w:rPr>
          <w:rFonts w:ascii="Verdana" w:eastAsia="Arial" w:hAnsi="Verdana" w:cs="Arial"/>
          <w:color w:val="000000" w:themeColor="text1"/>
        </w:rPr>
        <w:t>I</w:t>
      </w:r>
      <w:r w:rsidR="00255C51" w:rsidRPr="00A32C8B">
        <w:rPr>
          <w:rFonts w:ascii="Verdana" w:eastAsia="Arial" w:hAnsi="Verdana" w:cs="Arial"/>
          <w:color w:val="000000" w:themeColor="text1"/>
        </w:rPr>
        <w:t xml:space="preserve">nversión </w:t>
      </w:r>
      <w:r w:rsidR="005C18CB" w:rsidRPr="00A32C8B">
        <w:rPr>
          <w:rFonts w:ascii="Verdana" w:eastAsia="Arial" w:hAnsi="Verdana" w:cs="Arial"/>
          <w:color w:val="000000" w:themeColor="text1"/>
        </w:rPr>
        <w:t>M</w:t>
      </w:r>
      <w:r w:rsidR="00255C51" w:rsidRPr="00A32C8B">
        <w:rPr>
          <w:rFonts w:ascii="Verdana" w:eastAsia="Arial" w:hAnsi="Verdana" w:cs="Arial"/>
          <w:color w:val="000000" w:themeColor="text1"/>
        </w:rPr>
        <w:t xml:space="preserve">unicipal institucionalizado, el Municipio presenta falencias en la estructuración </w:t>
      </w:r>
      <w:r w:rsidR="00E44537" w:rsidRPr="00A32C8B">
        <w:rPr>
          <w:rFonts w:ascii="Verdana" w:eastAsia="Arial" w:hAnsi="Verdana" w:cs="Arial"/>
          <w:color w:val="000000" w:themeColor="text1"/>
        </w:rPr>
        <w:t>y soporte de la inversión</w:t>
      </w:r>
      <w:r w:rsidR="00665B54" w:rsidRPr="00A32C8B">
        <w:rPr>
          <w:rFonts w:ascii="Verdana" w:eastAsia="Arial" w:hAnsi="Verdana" w:cs="Arial"/>
          <w:color w:val="000000" w:themeColor="text1"/>
        </w:rPr>
        <w:t xml:space="preserve">: </w:t>
      </w:r>
      <w:r w:rsidR="0079271B" w:rsidRPr="00A32C8B">
        <w:rPr>
          <w:rFonts w:ascii="Verdana" w:eastAsia="Arial" w:hAnsi="Verdana" w:cs="Arial"/>
          <w:color w:val="000000" w:themeColor="text1"/>
        </w:rPr>
        <w:t xml:space="preserve">referente al </w:t>
      </w:r>
      <w:r w:rsidR="2A53FF58" w:rsidRPr="00A32C8B">
        <w:rPr>
          <w:rFonts w:ascii="Verdana" w:eastAsia="Arial" w:hAnsi="Verdana" w:cs="Arial"/>
          <w:color w:val="000000" w:themeColor="text1"/>
        </w:rPr>
        <w:t>módulo</w:t>
      </w:r>
      <w:r w:rsidR="0079271B" w:rsidRPr="00A32C8B">
        <w:rPr>
          <w:rFonts w:ascii="Verdana" w:eastAsia="Arial" w:hAnsi="Verdana" w:cs="Arial"/>
          <w:color w:val="000000" w:themeColor="text1"/>
        </w:rPr>
        <w:t xml:space="preserve"> de identificación se observó que los problemas centrales </w:t>
      </w:r>
      <w:r w:rsidR="00161B6F" w:rsidRPr="00A32C8B">
        <w:rPr>
          <w:rFonts w:ascii="Verdana" w:eastAsia="Arial" w:hAnsi="Verdana" w:cs="Arial"/>
          <w:color w:val="000000" w:themeColor="text1"/>
        </w:rPr>
        <w:t>son básicos</w:t>
      </w:r>
      <w:r w:rsidR="00865713" w:rsidRPr="00A32C8B">
        <w:rPr>
          <w:rFonts w:ascii="Verdana" w:eastAsia="Arial" w:hAnsi="Verdana" w:cs="Arial"/>
          <w:color w:val="000000" w:themeColor="text1"/>
        </w:rPr>
        <w:t xml:space="preserve">, carecen de estructuración </w:t>
      </w:r>
      <w:r w:rsidR="00213EA1" w:rsidRPr="00A32C8B">
        <w:rPr>
          <w:rFonts w:ascii="Verdana" w:eastAsia="Arial" w:hAnsi="Verdana" w:cs="Arial"/>
          <w:color w:val="000000" w:themeColor="text1"/>
        </w:rPr>
        <w:t xml:space="preserve">e indicadores que permitan medir las brechas o magnitud </w:t>
      </w:r>
      <w:r w:rsidR="0063633C" w:rsidRPr="00A32C8B">
        <w:rPr>
          <w:rFonts w:ascii="Verdana" w:eastAsia="Arial" w:hAnsi="Verdana" w:cs="Arial"/>
          <w:color w:val="000000" w:themeColor="text1"/>
        </w:rPr>
        <w:t>del problema público</w:t>
      </w:r>
      <w:r w:rsidR="00137BA8" w:rsidRPr="00A32C8B">
        <w:rPr>
          <w:rFonts w:ascii="Verdana" w:eastAsia="Arial" w:hAnsi="Verdana" w:cs="Arial"/>
          <w:color w:val="000000" w:themeColor="text1"/>
        </w:rPr>
        <w:t>.</w:t>
      </w:r>
      <w:r w:rsidR="00DD1EAE" w:rsidRPr="00A32C8B">
        <w:rPr>
          <w:rFonts w:ascii="Verdana" w:eastAsia="Arial" w:hAnsi="Verdana" w:cs="Arial"/>
          <w:color w:val="000000" w:themeColor="text1"/>
        </w:rPr>
        <w:t xml:space="preserve"> Adicionalmente, </w:t>
      </w:r>
      <w:r w:rsidR="00231BD5" w:rsidRPr="00A32C8B">
        <w:rPr>
          <w:rFonts w:ascii="Verdana" w:eastAsia="Arial" w:hAnsi="Verdana" w:cs="Arial"/>
          <w:color w:val="000000" w:themeColor="text1"/>
        </w:rPr>
        <w:t>los problemas se presentan como ausencia o carencia</w:t>
      </w:r>
      <w:r w:rsidR="00C35214" w:rsidRPr="00A32C8B">
        <w:rPr>
          <w:rFonts w:ascii="Verdana" w:eastAsia="Arial" w:hAnsi="Verdana" w:cs="Arial"/>
          <w:color w:val="000000" w:themeColor="text1"/>
        </w:rPr>
        <w:t>, frente a</w:t>
      </w:r>
      <w:r w:rsidR="00231BD5" w:rsidRPr="00A32C8B">
        <w:rPr>
          <w:rFonts w:ascii="Verdana" w:eastAsia="Arial" w:hAnsi="Verdana" w:cs="Arial"/>
          <w:color w:val="000000" w:themeColor="text1"/>
        </w:rPr>
        <w:t xml:space="preserve"> </w:t>
      </w:r>
      <w:r w:rsidR="009D3FB5" w:rsidRPr="00A32C8B">
        <w:rPr>
          <w:rFonts w:ascii="Verdana" w:eastAsia="Arial" w:hAnsi="Verdana" w:cs="Arial"/>
          <w:color w:val="000000" w:themeColor="text1"/>
        </w:rPr>
        <w:t xml:space="preserve">lo cual el DNP ha dicho que es </w:t>
      </w:r>
      <w:r w:rsidR="00AD0D16" w:rsidRPr="00A32C8B">
        <w:rPr>
          <w:rFonts w:ascii="Verdana" w:eastAsia="Arial" w:hAnsi="Verdana" w:cs="Arial"/>
          <w:color w:val="000000" w:themeColor="text1"/>
        </w:rPr>
        <w:t xml:space="preserve">un error porque </w:t>
      </w:r>
      <w:r w:rsidR="00D07C26" w:rsidRPr="00A32C8B">
        <w:rPr>
          <w:rFonts w:ascii="Verdana" w:eastAsia="Arial" w:hAnsi="Verdana" w:cs="Arial"/>
          <w:color w:val="000000" w:themeColor="text1"/>
        </w:rPr>
        <w:t>"</w:t>
      </w:r>
      <w:r w:rsidR="00D07C26" w:rsidRPr="00A32C8B">
        <w:rPr>
          <w:rFonts w:ascii="Verdana" w:eastAsia="Arial" w:hAnsi="Verdana" w:cs="Arial"/>
          <w:i/>
          <w:iCs/>
          <w:color w:val="000000" w:themeColor="text1"/>
        </w:rPr>
        <w:t xml:space="preserve">cuando este se describe como la falta o ausencia de una solución frente a una necesidad experimentada por la población. Este hecho sucede frecuentemente con intervenciones que conllevan la construcción de </w:t>
      </w:r>
      <w:r w:rsidR="00D07C26" w:rsidRPr="00A32C8B">
        <w:rPr>
          <w:rFonts w:ascii="Verdana" w:eastAsia="Arial" w:hAnsi="Verdana" w:cs="Arial"/>
          <w:i/>
          <w:iCs/>
          <w:color w:val="000000" w:themeColor="text1"/>
        </w:rPr>
        <w:lastRenderedPageBreak/>
        <w:t>diferentes tipos de infraestructura pública o la adquisición de equipos"</w:t>
      </w:r>
      <w:r w:rsidR="00D07C26" w:rsidRPr="00A32C8B">
        <w:rPr>
          <w:rFonts w:ascii="Verdana" w:eastAsia="Arial" w:hAnsi="Verdana" w:cs="Arial"/>
          <w:color w:val="000000" w:themeColor="text1"/>
        </w:rPr>
        <w:t xml:space="preserve"> (DNP, 2016)</w:t>
      </w:r>
      <w:r w:rsidR="000A2855" w:rsidRPr="00A32C8B">
        <w:rPr>
          <w:rStyle w:val="Refdenotaalpie"/>
          <w:rFonts w:ascii="Verdana" w:eastAsia="Arial" w:hAnsi="Verdana" w:cs="Arial"/>
          <w:color w:val="000000" w:themeColor="text1"/>
        </w:rPr>
        <w:footnoteReference w:id="2"/>
      </w:r>
      <w:r w:rsidR="002B7B92" w:rsidRPr="00A32C8B">
        <w:rPr>
          <w:rFonts w:ascii="Verdana" w:eastAsia="Arial" w:hAnsi="Verdana" w:cs="Arial"/>
          <w:color w:val="000000" w:themeColor="text1"/>
        </w:rPr>
        <w:t xml:space="preserve">, </w:t>
      </w:r>
      <w:r w:rsidR="00054C24" w:rsidRPr="00A32C8B">
        <w:rPr>
          <w:rFonts w:ascii="Verdana" w:eastAsia="Arial" w:hAnsi="Verdana" w:cs="Arial"/>
          <w:color w:val="000000" w:themeColor="text1"/>
        </w:rPr>
        <w:t>lo que conlleva a que</w:t>
      </w:r>
      <w:r w:rsidR="005603C6" w:rsidRPr="00A32C8B">
        <w:rPr>
          <w:rFonts w:ascii="Verdana" w:eastAsia="Arial" w:hAnsi="Verdana" w:cs="Arial"/>
          <w:color w:val="000000" w:themeColor="text1"/>
        </w:rPr>
        <w:t xml:space="preserve"> no se definen múltiples alternativas de </w:t>
      </w:r>
      <w:r w:rsidR="00BD7DB0" w:rsidRPr="00A32C8B">
        <w:rPr>
          <w:rFonts w:ascii="Verdana" w:eastAsia="Arial" w:hAnsi="Verdana" w:cs="Arial"/>
          <w:color w:val="000000" w:themeColor="text1"/>
        </w:rPr>
        <w:t>solución,</w:t>
      </w:r>
      <w:r w:rsidR="00433D9B" w:rsidRPr="00A32C8B">
        <w:rPr>
          <w:rFonts w:ascii="Verdana" w:eastAsia="Arial" w:hAnsi="Verdana" w:cs="Arial"/>
          <w:color w:val="000000" w:themeColor="text1"/>
        </w:rPr>
        <w:t xml:space="preserve"> </w:t>
      </w:r>
      <w:r w:rsidR="005603C6" w:rsidRPr="00A32C8B">
        <w:rPr>
          <w:rFonts w:ascii="Verdana" w:eastAsia="Arial" w:hAnsi="Verdana" w:cs="Arial"/>
          <w:color w:val="000000" w:themeColor="text1"/>
        </w:rPr>
        <w:t xml:space="preserve">sino que </w:t>
      </w:r>
      <w:r w:rsidR="006501AF" w:rsidRPr="00A32C8B">
        <w:rPr>
          <w:rFonts w:ascii="Verdana" w:eastAsia="Arial" w:hAnsi="Verdana" w:cs="Arial"/>
          <w:color w:val="000000" w:themeColor="text1"/>
        </w:rPr>
        <w:t xml:space="preserve">solo se estructura y </w:t>
      </w:r>
      <w:r w:rsidR="001324C6" w:rsidRPr="00A32C8B">
        <w:rPr>
          <w:rFonts w:ascii="Verdana" w:eastAsia="Arial" w:hAnsi="Verdana" w:cs="Arial"/>
          <w:color w:val="000000" w:themeColor="text1"/>
        </w:rPr>
        <w:t>evalúa</w:t>
      </w:r>
      <w:r w:rsidR="006501AF" w:rsidRPr="00A32C8B">
        <w:rPr>
          <w:rFonts w:ascii="Verdana" w:eastAsia="Arial" w:hAnsi="Verdana" w:cs="Arial"/>
          <w:color w:val="000000" w:themeColor="text1"/>
        </w:rPr>
        <w:t xml:space="preserve"> una única </w:t>
      </w:r>
      <w:r w:rsidR="00607533" w:rsidRPr="00A32C8B">
        <w:rPr>
          <w:rFonts w:ascii="Verdana" w:eastAsia="Arial" w:hAnsi="Verdana" w:cs="Arial"/>
          <w:color w:val="000000" w:themeColor="text1"/>
        </w:rPr>
        <w:t>alternativa</w:t>
      </w:r>
      <w:r w:rsidR="00EF0E37" w:rsidRPr="00A32C8B">
        <w:rPr>
          <w:rFonts w:ascii="Verdana" w:eastAsia="Arial" w:hAnsi="Verdana" w:cs="Arial"/>
          <w:color w:val="000000" w:themeColor="text1"/>
        </w:rPr>
        <w:t>, reflejando omisiones en las propuestas de alternativas que pueden ser más eficientes y eficaces para el Municipio</w:t>
      </w:r>
      <w:r w:rsidR="00607533" w:rsidRPr="00A32C8B">
        <w:rPr>
          <w:rFonts w:ascii="Verdana" w:eastAsia="Arial" w:hAnsi="Verdana" w:cs="Arial"/>
          <w:color w:val="000000" w:themeColor="text1"/>
        </w:rPr>
        <w:t>.</w:t>
      </w:r>
    </w:p>
    <w:p w14:paraId="2DC2FCD9" w14:textId="77777777" w:rsidR="002B7B92" w:rsidRPr="00A32C8B" w:rsidRDefault="002B7B92" w:rsidP="00D06D28">
      <w:pPr>
        <w:pStyle w:val="Prrafodelista"/>
        <w:spacing w:line="240" w:lineRule="auto"/>
        <w:ind w:left="0"/>
        <w:jc w:val="both"/>
        <w:rPr>
          <w:rFonts w:ascii="Verdana" w:eastAsia="Arial" w:hAnsi="Verdana" w:cs="Arial"/>
          <w:color w:val="000000" w:themeColor="text1"/>
        </w:rPr>
      </w:pPr>
    </w:p>
    <w:p w14:paraId="2C6ACC1A" w14:textId="77777777" w:rsidR="002B7B92" w:rsidRPr="00A32C8B" w:rsidRDefault="00607533" w:rsidP="00D06D28">
      <w:pPr>
        <w:pStyle w:val="Prrafodelista"/>
        <w:spacing w:line="240" w:lineRule="auto"/>
        <w:ind w:left="0"/>
        <w:jc w:val="both"/>
        <w:rPr>
          <w:rFonts w:ascii="Verdana" w:eastAsia="Arial" w:hAnsi="Verdana" w:cs="Arial"/>
          <w:color w:val="000000" w:themeColor="text1"/>
        </w:rPr>
      </w:pPr>
      <w:r w:rsidRPr="00A32C8B">
        <w:rPr>
          <w:rFonts w:ascii="Verdana" w:eastAsia="Arial" w:hAnsi="Verdana" w:cs="Arial"/>
          <w:color w:val="000000" w:themeColor="text1"/>
        </w:rPr>
        <w:t xml:space="preserve">En segundo lugar, respecto al </w:t>
      </w:r>
      <w:r w:rsidR="7F912FA2" w:rsidRPr="00A32C8B">
        <w:rPr>
          <w:rFonts w:ascii="Verdana" w:eastAsia="Arial" w:hAnsi="Verdana" w:cs="Arial"/>
          <w:color w:val="000000" w:themeColor="text1"/>
        </w:rPr>
        <w:t>módulo</w:t>
      </w:r>
      <w:r w:rsidRPr="00A32C8B">
        <w:rPr>
          <w:rFonts w:ascii="Verdana" w:eastAsia="Arial" w:hAnsi="Verdana" w:cs="Arial"/>
          <w:color w:val="000000" w:themeColor="text1"/>
        </w:rPr>
        <w:t xml:space="preserve"> de </w:t>
      </w:r>
      <w:r w:rsidR="004F57E4" w:rsidRPr="00A32C8B">
        <w:rPr>
          <w:rFonts w:ascii="Verdana" w:eastAsia="Arial" w:hAnsi="Verdana" w:cs="Arial"/>
          <w:color w:val="000000" w:themeColor="text1"/>
        </w:rPr>
        <w:t xml:space="preserve">preparación </w:t>
      </w:r>
      <w:r w:rsidR="0021073D" w:rsidRPr="00A32C8B">
        <w:rPr>
          <w:rFonts w:ascii="Verdana" w:eastAsia="Arial" w:hAnsi="Verdana" w:cs="Arial"/>
          <w:color w:val="000000" w:themeColor="text1"/>
        </w:rPr>
        <w:t>se observa</w:t>
      </w:r>
      <w:r w:rsidR="00C35214" w:rsidRPr="00A32C8B">
        <w:rPr>
          <w:rFonts w:ascii="Verdana" w:eastAsia="Arial" w:hAnsi="Verdana" w:cs="Arial"/>
          <w:color w:val="000000" w:themeColor="text1"/>
        </w:rPr>
        <w:t>n</w:t>
      </w:r>
      <w:r w:rsidR="0021073D" w:rsidRPr="00A32C8B">
        <w:rPr>
          <w:rFonts w:ascii="Verdana" w:eastAsia="Arial" w:hAnsi="Verdana" w:cs="Arial"/>
          <w:color w:val="000000" w:themeColor="text1"/>
        </w:rPr>
        <w:t xml:space="preserve"> falencias en la estructuración de la cadena de valor </w:t>
      </w:r>
      <w:r w:rsidR="003B13F6" w:rsidRPr="00A32C8B">
        <w:rPr>
          <w:rFonts w:ascii="Verdana" w:eastAsia="Arial" w:hAnsi="Verdana" w:cs="Arial"/>
          <w:color w:val="000000" w:themeColor="text1"/>
        </w:rPr>
        <w:t xml:space="preserve">pues no hay una configuración de productos y </w:t>
      </w:r>
      <w:r w:rsidR="001324C6" w:rsidRPr="00A32C8B">
        <w:rPr>
          <w:rFonts w:ascii="Verdana" w:eastAsia="Arial" w:hAnsi="Verdana" w:cs="Arial"/>
          <w:color w:val="000000" w:themeColor="text1"/>
        </w:rPr>
        <w:t>actividades,</w:t>
      </w:r>
      <w:r w:rsidR="003B13F6" w:rsidRPr="00A32C8B">
        <w:rPr>
          <w:rFonts w:ascii="Verdana" w:eastAsia="Arial" w:hAnsi="Verdana" w:cs="Arial"/>
          <w:color w:val="000000" w:themeColor="text1"/>
        </w:rPr>
        <w:t xml:space="preserve"> sino que esta se centra</w:t>
      </w:r>
      <w:r w:rsidR="00C35214" w:rsidRPr="00A32C8B">
        <w:rPr>
          <w:rFonts w:ascii="Verdana" w:eastAsia="Arial" w:hAnsi="Verdana" w:cs="Arial"/>
          <w:color w:val="000000" w:themeColor="text1"/>
        </w:rPr>
        <w:t>,</w:t>
      </w:r>
      <w:r w:rsidR="003B13F6" w:rsidRPr="00A32C8B">
        <w:rPr>
          <w:rFonts w:ascii="Verdana" w:eastAsia="Arial" w:hAnsi="Verdana" w:cs="Arial"/>
          <w:color w:val="000000" w:themeColor="text1"/>
        </w:rPr>
        <w:t xml:space="preserve"> como se </w:t>
      </w:r>
      <w:r w:rsidR="00BD7DB0" w:rsidRPr="00A32C8B">
        <w:rPr>
          <w:rFonts w:ascii="Verdana" w:eastAsia="Arial" w:hAnsi="Verdana" w:cs="Arial"/>
          <w:color w:val="000000" w:themeColor="text1"/>
        </w:rPr>
        <w:t>destacó</w:t>
      </w:r>
      <w:r w:rsidR="003B13F6" w:rsidRPr="00A32C8B">
        <w:rPr>
          <w:rFonts w:ascii="Verdana" w:eastAsia="Arial" w:hAnsi="Verdana" w:cs="Arial"/>
          <w:color w:val="000000" w:themeColor="text1"/>
        </w:rPr>
        <w:t xml:space="preserve"> anteriormente</w:t>
      </w:r>
      <w:r w:rsidR="00C35214" w:rsidRPr="00A32C8B">
        <w:rPr>
          <w:rFonts w:ascii="Verdana" w:eastAsia="Arial" w:hAnsi="Verdana" w:cs="Arial"/>
          <w:color w:val="000000" w:themeColor="text1"/>
        </w:rPr>
        <w:t>,</w:t>
      </w:r>
      <w:r w:rsidR="00BD7DB0" w:rsidRPr="00A32C8B">
        <w:rPr>
          <w:rFonts w:ascii="Verdana" w:eastAsia="Arial" w:hAnsi="Verdana" w:cs="Arial"/>
          <w:color w:val="000000" w:themeColor="text1"/>
        </w:rPr>
        <w:t xml:space="preserve"> </w:t>
      </w:r>
      <w:r w:rsidR="00C35214" w:rsidRPr="00A32C8B">
        <w:rPr>
          <w:rFonts w:ascii="Verdana" w:eastAsia="Arial" w:hAnsi="Verdana" w:cs="Arial"/>
          <w:color w:val="000000" w:themeColor="text1"/>
        </w:rPr>
        <w:t>en</w:t>
      </w:r>
      <w:r w:rsidR="003B13F6" w:rsidRPr="00A32C8B">
        <w:rPr>
          <w:rFonts w:ascii="Verdana" w:eastAsia="Arial" w:hAnsi="Verdana" w:cs="Arial"/>
          <w:color w:val="000000" w:themeColor="text1"/>
        </w:rPr>
        <w:t xml:space="preserve"> mencionar la adquisición del bien o servicio</w:t>
      </w:r>
      <w:r w:rsidR="006B081A" w:rsidRPr="00A32C8B">
        <w:rPr>
          <w:rFonts w:ascii="Verdana" w:eastAsia="Arial" w:hAnsi="Verdana" w:cs="Arial"/>
          <w:color w:val="000000" w:themeColor="text1"/>
        </w:rPr>
        <w:t>.</w:t>
      </w:r>
    </w:p>
    <w:p w14:paraId="1824CEED" w14:textId="77777777" w:rsidR="002B7B92" w:rsidRPr="00A32C8B" w:rsidRDefault="002B7B92" w:rsidP="00D06D28">
      <w:pPr>
        <w:pStyle w:val="Prrafodelista"/>
        <w:spacing w:line="240" w:lineRule="auto"/>
        <w:ind w:left="0"/>
        <w:jc w:val="both"/>
        <w:rPr>
          <w:rFonts w:ascii="Verdana" w:eastAsia="Arial" w:hAnsi="Verdana" w:cs="Arial"/>
          <w:color w:val="000000" w:themeColor="text1"/>
        </w:rPr>
      </w:pPr>
    </w:p>
    <w:p w14:paraId="57230687" w14:textId="77777777" w:rsidR="00852775" w:rsidRPr="00A32C8B" w:rsidRDefault="006B081A" w:rsidP="00D06D28">
      <w:pPr>
        <w:pStyle w:val="Prrafodelista"/>
        <w:spacing w:line="240" w:lineRule="auto"/>
        <w:ind w:left="0"/>
        <w:jc w:val="both"/>
        <w:rPr>
          <w:rFonts w:ascii="Verdana" w:eastAsia="Arial" w:hAnsi="Verdana" w:cs="Arial"/>
          <w:color w:val="000000" w:themeColor="text1"/>
        </w:rPr>
      </w:pPr>
      <w:r w:rsidRPr="00A32C8B">
        <w:rPr>
          <w:rFonts w:ascii="Verdana" w:eastAsia="Arial" w:hAnsi="Verdana" w:cs="Arial"/>
          <w:color w:val="000000" w:themeColor="text1"/>
        </w:rPr>
        <w:t xml:space="preserve">Respecto al </w:t>
      </w:r>
      <w:r w:rsidR="001324C6" w:rsidRPr="00A32C8B">
        <w:rPr>
          <w:rFonts w:ascii="Verdana" w:eastAsia="Arial" w:hAnsi="Verdana" w:cs="Arial"/>
          <w:color w:val="000000" w:themeColor="text1"/>
        </w:rPr>
        <w:t>módulo</w:t>
      </w:r>
      <w:r w:rsidRPr="00A32C8B">
        <w:rPr>
          <w:rFonts w:ascii="Verdana" w:eastAsia="Arial" w:hAnsi="Verdana" w:cs="Arial"/>
          <w:color w:val="000000" w:themeColor="text1"/>
        </w:rPr>
        <w:t xml:space="preserve"> de evaluación se observ</w:t>
      </w:r>
      <w:r w:rsidR="00AD6086" w:rsidRPr="00A32C8B">
        <w:rPr>
          <w:rFonts w:ascii="Verdana" w:eastAsia="Arial" w:hAnsi="Verdana" w:cs="Arial"/>
          <w:color w:val="000000" w:themeColor="text1"/>
        </w:rPr>
        <w:t>a</w:t>
      </w:r>
      <w:r w:rsidRPr="00A32C8B">
        <w:rPr>
          <w:rFonts w:ascii="Verdana" w:eastAsia="Arial" w:hAnsi="Verdana" w:cs="Arial"/>
          <w:color w:val="000000" w:themeColor="text1"/>
        </w:rPr>
        <w:t xml:space="preserve"> que </w:t>
      </w:r>
      <w:r w:rsidR="00AD6086" w:rsidRPr="00A32C8B">
        <w:rPr>
          <w:rFonts w:ascii="Verdana" w:eastAsia="Arial" w:hAnsi="Verdana" w:cs="Arial"/>
          <w:color w:val="000000" w:themeColor="text1"/>
        </w:rPr>
        <w:t>únicamente en uno de los diez proyectos remitidos la Entidad Territorial, se realizó el cálculo de la Tasa Interna de Retorno – TIR, lo que muestra una inconsistencia con la Metodología General Ajustada en los proyectos del Municipio</w:t>
      </w:r>
      <w:r w:rsidR="00407FE9" w:rsidRPr="00A32C8B">
        <w:rPr>
          <w:rFonts w:ascii="Verdana" w:eastAsia="Arial" w:hAnsi="Verdana" w:cs="Arial"/>
          <w:color w:val="000000" w:themeColor="text1"/>
        </w:rPr>
        <w:t xml:space="preserve">. </w:t>
      </w:r>
      <w:r w:rsidR="00C14FA5" w:rsidRPr="00A32C8B">
        <w:rPr>
          <w:rFonts w:ascii="Verdana" w:eastAsia="Arial" w:hAnsi="Verdana" w:cs="Arial"/>
          <w:color w:val="000000" w:themeColor="text1"/>
        </w:rPr>
        <w:t>Finalmente,</w:t>
      </w:r>
      <w:r w:rsidR="00407FE9" w:rsidRPr="00A32C8B">
        <w:rPr>
          <w:rFonts w:ascii="Verdana" w:eastAsia="Arial" w:hAnsi="Verdana" w:cs="Arial"/>
          <w:color w:val="000000" w:themeColor="text1"/>
        </w:rPr>
        <w:t xml:space="preserve"> respecto al </w:t>
      </w:r>
      <w:r w:rsidR="001324C6" w:rsidRPr="00A32C8B">
        <w:rPr>
          <w:rFonts w:ascii="Verdana" w:eastAsia="Arial" w:hAnsi="Verdana" w:cs="Arial"/>
          <w:color w:val="000000" w:themeColor="text1"/>
        </w:rPr>
        <w:t>módulo</w:t>
      </w:r>
      <w:r w:rsidR="00407FE9" w:rsidRPr="00A32C8B">
        <w:rPr>
          <w:rFonts w:ascii="Verdana" w:eastAsia="Arial" w:hAnsi="Verdana" w:cs="Arial"/>
          <w:color w:val="000000" w:themeColor="text1"/>
        </w:rPr>
        <w:t xml:space="preserve"> de programación</w:t>
      </w:r>
      <w:r w:rsidR="000F2214" w:rsidRPr="00A32C8B">
        <w:rPr>
          <w:rFonts w:ascii="Verdana" w:eastAsia="Arial" w:hAnsi="Verdana" w:cs="Arial"/>
          <w:color w:val="000000" w:themeColor="text1"/>
        </w:rPr>
        <w:t>,</w:t>
      </w:r>
      <w:r w:rsidR="00407FE9" w:rsidRPr="00A32C8B">
        <w:rPr>
          <w:rFonts w:ascii="Verdana" w:eastAsia="Arial" w:hAnsi="Verdana" w:cs="Arial"/>
          <w:color w:val="000000" w:themeColor="text1"/>
        </w:rPr>
        <w:t xml:space="preserve"> </w:t>
      </w:r>
      <w:r w:rsidR="000F2214" w:rsidRPr="00A32C8B">
        <w:rPr>
          <w:rFonts w:ascii="Verdana" w:eastAsia="Arial" w:hAnsi="Verdana" w:cs="Arial"/>
          <w:color w:val="000000" w:themeColor="text1"/>
        </w:rPr>
        <w:t>la totalidad</w:t>
      </w:r>
      <w:r w:rsidR="00492FE2" w:rsidRPr="00A32C8B">
        <w:rPr>
          <w:rFonts w:ascii="Verdana" w:eastAsia="Arial" w:hAnsi="Verdana" w:cs="Arial"/>
          <w:color w:val="000000" w:themeColor="text1"/>
        </w:rPr>
        <w:t xml:space="preserve"> los proyectos remitidos destacan como </w:t>
      </w:r>
      <w:r w:rsidR="000F2214" w:rsidRPr="00A32C8B">
        <w:rPr>
          <w:rFonts w:ascii="Verdana" w:eastAsia="Arial" w:hAnsi="Verdana" w:cs="Arial"/>
          <w:color w:val="000000" w:themeColor="text1"/>
        </w:rPr>
        <w:t xml:space="preserve">fuente financiera </w:t>
      </w:r>
      <w:r w:rsidR="00262B88" w:rsidRPr="00A32C8B">
        <w:rPr>
          <w:rFonts w:ascii="Verdana" w:eastAsia="Arial" w:hAnsi="Verdana" w:cs="Arial"/>
          <w:color w:val="000000" w:themeColor="text1"/>
        </w:rPr>
        <w:t>los recursos propios.</w:t>
      </w:r>
    </w:p>
    <w:p w14:paraId="75BE5E3A" w14:textId="77777777" w:rsidR="000112D5" w:rsidRPr="00A32C8B" w:rsidRDefault="000112D5" w:rsidP="00D06D28">
      <w:pPr>
        <w:pStyle w:val="Prrafodelista"/>
        <w:spacing w:line="240" w:lineRule="auto"/>
        <w:ind w:left="0"/>
        <w:jc w:val="both"/>
        <w:rPr>
          <w:rFonts w:ascii="Verdana" w:eastAsia="Arial" w:hAnsi="Verdana" w:cs="Arial"/>
          <w:color w:val="000000" w:themeColor="text1"/>
        </w:rPr>
      </w:pPr>
    </w:p>
    <w:p w14:paraId="2331DA92" w14:textId="77777777" w:rsidR="002A4CBD" w:rsidRPr="00A32C8B" w:rsidRDefault="00A972F6" w:rsidP="00D06D28">
      <w:pPr>
        <w:pStyle w:val="Prrafodelista"/>
        <w:spacing w:line="240" w:lineRule="auto"/>
        <w:ind w:left="0"/>
        <w:jc w:val="both"/>
        <w:rPr>
          <w:rFonts w:ascii="Verdana" w:eastAsia="Arial" w:hAnsi="Verdana" w:cs="Arial"/>
          <w:color w:val="000000" w:themeColor="text1"/>
        </w:rPr>
      </w:pPr>
      <w:r w:rsidRPr="00A32C8B">
        <w:rPr>
          <w:rFonts w:ascii="Verdana" w:eastAsia="Arial" w:hAnsi="Verdana" w:cs="Arial"/>
          <w:color w:val="000000" w:themeColor="text1"/>
        </w:rPr>
        <w:t xml:space="preserve">En términos de la revisión general de la </w:t>
      </w:r>
      <w:r w:rsidR="00EE0D0F" w:rsidRPr="00A32C8B">
        <w:rPr>
          <w:rFonts w:ascii="Verdana" w:eastAsia="Arial" w:hAnsi="Verdana" w:cs="Arial"/>
          <w:color w:val="000000" w:themeColor="text1"/>
        </w:rPr>
        <w:t>r</w:t>
      </w:r>
      <w:r w:rsidR="1BF61A9A" w:rsidRPr="00A32C8B">
        <w:rPr>
          <w:rFonts w:ascii="Verdana" w:eastAsia="Arial" w:hAnsi="Verdana" w:cs="Arial"/>
          <w:color w:val="000000" w:themeColor="text1"/>
        </w:rPr>
        <w:t xml:space="preserve">elación de contratos financiados con los recursos de la Participación de Propósito General y su respectiva ejecución presupuestal para las vigencias </w:t>
      </w:r>
      <w:r w:rsidR="000E0F06" w:rsidRPr="00A32C8B">
        <w:rPr>
          <w:rFonts w:ascii="Verdana" w:eastAsia="Arial" w:hAnsi="Verdana" w:cs="Arial"/>
          <w:color w:val="000000" w:themeColor="text1"/>
        </w:rPr>
        <w:t>2020, 2021 y 2022</w:t>
      </w:r>
      <w:r w:rsidR="1BF61A9A" w:rsidRPr="00A32C8B">
        <w:rPr>
          <w:rFonts w:ascii="Verdana" w:eastAsia="Arial" w:hAnsi="Verdana" w:cs="Arial"/>
          <w:color w:val="000000" w:themeColor="text1"/>
        </w:rPr>
        <w:t>,</w:t>
      </w:r>
      <w:r w:rsidR="000E0F06" w:rsidRPr="00A32C8B">
        <w:rPr>
          <w:rFonts w:ascii="Verdana" w:eastAsia="Arial" w:hAnsi="Verdana" w:cs="Arial"/>
          <w:color w:val="000000" w:themeColor="text1"/>
        </w:rPr>
        <w:t xml:space="preserve"> donde se solicitaba </w:t>
      </w:r>
      <w:r w:rsidR="1BF61A9A" w:rsidRPr="00A32C8B">
        <w:rPr>
          <w:rFonts w:ascii="Verdana" w:eastAsia="Arial" w:hAnsi="Verdana" w:cs="Arial"/>
          <w:color w:val="000000" w:themeColor="text1"/>
        </w:rPr>
        <w:t>el detalle del número del expediente en el SECOP y el número BPIN del proyecto</w:t>
      </w:r>
      <w:r w:rsidR="00F65257" w:rsidRPr="00A32C8B">
        <w:rPr>
          <w:rFonts w:ascii="Verdana" w:eastAsia="Arial" w:hAnsi="Verdana" w:cs="Arial"/>
          <w:color w:val="000000" w:themeColor="text1"/>
        </w:rPr>
        <w:t xml:space="preserve">, </w:t>
      </w:r>
      <w:r w:rsidR="005A5F10" w:rsidRPr="00A32C8B">
        <w:rPr>
          <w:rFonts w:ascii="Verdana" w:eastAsia="Arial" w:hAnsi="Verdana" w:cs="Arial"/>
          <w:color w:val="000000" w:themeColor="text1"/>
        </w:rPr>
        <w:t>se revisaron las fichas EBI de los proyectos relacionados y en la información ninguno hacía referencia a SGP</w:t>
      </w:r>
      <w:r w:rsidR="00601EBB" w:rsidRPr="00A32C8B">
        <w:rPr>
          <w:rFonts w:ascii="Verdana" w:eastAsia="Arial" w:hAnsi="Verdana" w:cs="Arial"/>
          <w:color w:val="000000" w:themeColor="text1"/>
        </w:rPr>
        <w:t xml:space="preserve"> </w:t>
      </w:r>
      <w:r w:rsidR="005A5F10" w:rsidRPr="00A32C8B">
        <w:rPr>
          <w:rFonts w:ascii="Verdana" w:eastAsia="Arial" w:hAnsi="Verdana" w:cs="Arial"/>
          <w:color w:val="000000" w:themeColor="text1"/>
        </w:rPr>
        <w:t>-</w:t>
      </w:r>
      <w:r w:rsidR="00601EBB" w:rsidRPr="00A32C8B">
        <w:rPr>
          <w:rFonts w:ascii="Verdana" w:eastAsia="Arial" w:hAnsi="Verdana" w:cs="Arial"/>
          <w:color w:val="000000" w:themeColor="text1"/>
        </w:rPr>
        <w:t xml:space="preserve"> </w:t>
      </w:r>
      <w:r w:rsidR="005A5F10" w:rsidRPr="00A32C8B">
        <w:rPr>
          <w:rFonts w:ascii="Verdana" w:eastAsia="Arial" w:hAnsi="Verdana" w:cs="Arial"/>
          <w:color w:val="000000" w:themeColor="text1"/>
        </w:rPr>
        <w:t>Propósito General</w:t>
      </w:r>
      <w:r w:rsidR="00881B3E" w:rsidRPr="00A32C8B">
        <w:rPr>
          <w:rFonts w:ascii="Verdana" w:eastAsia="Arial" w:hAnsi="Verdana" w:cs="Arial"/>
          <w:color w:val="000000" w:themeColor="text1"/>
        </w:rPr>
        <w:t xml:space="preserve">. Adicionalmente, en la visita de campo la </w:t>
      </w:r>
      <w:r w:rsidR="00601EBB" w:rsidRPr="00A32C8B">
        <w:rPr>
          <w:rFonts w:ascii="Verdana" w:eastAsia="Arial" w:hAnsi="Verdana" w:cs="Arial"/>
          <w:color w:val="000000" w:themeColor="text1"/>
        </w:rPr>
        <w:t>A</w:t>
      </w:r>
      <w:r w:rsidR="00881B3E" w:rsidRPr="00A32C8B">
        <w:rPr>
          <w:rFonts w:ascii="Verdana" w:eastAsia="Arial" w:hAnsi="Verdana" w:cs="Arial"/>
          <w:color w:val="000000" w:themeColor="text1"/>
        </w:rPr>
        <w:t xml:space="preserve">dministración indicó que los relacionados son todos los proyectos que tienen. Siendo así, se evidencia </w:t>
      </w:r>
      <w:r w:rsidR="00F65257" w:rsidRPr="00A32C8B">
        <w:rPr>
          <w:rFonts w:ascii="Verdana" w:eastAsia="Arial" w:hAnsi="Verdana" w:cs="Arial"/>
          <w:color w:val="000000" w:themeColor="text1"/>
        </w:rPr>
        <w:t xml:space="preserve">que </w:t>
      </w:r>
      <w:r w:rsidR="00C96C87" w:rsidRPr="00A32C8B">
        <w:rPr>
          <w:rFonts w:ascii="Verdana" w:eastAsia="Arial" w:hAnsi="Verdana" w:cs="Arial"/>
          <w:color w:val="000000" w:themeColor="text1"/>
        </w:rPr>
        <w:t xml:space="preserve">de la totalidad de </w:t>
      </w:r>
      <w:r w:rsidR="00425EB0" w:rsidRPr="00A32C8B">
        <w:rPr>
          <w:rFonts w:ascii="Verdana" w:eastAsia="Arial" w:hAnsi="Verdana" w:cs="Arial"/>
          <w:color w:val="000000" w:themeColor="text1"/>
        </w:rPr>
        <w:t>los proyectos formulados</w:t>
      </w:r>
      <w:r w:rsidR="00C96C87" w:rsidRPr="00A32C8B">
        <w:rPr>
          <w:rFonts w:ascii="Verdana" w:eastAsia="Arial" w:hAnsi="Verdana" w:cs="Arial"/>
          <w:color w:val="000000" w:themeColor="text1"/>
        </w:rPr>
        <w:t xml:space="preserve"> por la Entidad Territorial ninguno es</w:t>
      </w:r>
      <w:r w:rsidR="00A0047D" w:rsidRPr="00A32C8B">
        <w:rPr>
          <w:rFonts w:ascii="Verdana" w:eastAsia="Arial" w:hAnsi="Verdana" w:cs="Arial"/>
          <w:color w:val="000000" w:themeColor="text1"/>
        </w:rPr>
        <w:t xml:space="preserve"> financiado con</w:t>
      </w:r>
      <w:r w:rsidR="00FE19E5" w:rsidRPr="00A32C8B">
        <w:rPr>
          <w:rFonts w:ascii="Verdana" w:eastAsia="Arial" w:hAnsi="Verdana" w:cs="Arial"/>
          <w:color w:val="000000" w:themeColor="text1"/>
        </w:rPr>
        <w:t xml:space="preserve"> recursos de </w:t>
      </w:r>
      <w:r w:rsidR="00852775" w:rsidRPr="00A32C8B">
        <w:rPr>
          <w:rFonts w:ascii="Verdana" w:eastAsia="Arial" w:hAnsi="Verdana" w:cs="Arial"/>
          <w:color w:val="000000" w:themeColor="text1"/>
        </w:rPr>
        <w:t>Propósito</w:t>
      </w:r>
      <w:r w:rsidR="00FE19E5" w:rsidRPr="00A32C8B">
        <w:rPr>
          <w:rFonts w:ascii="Verdana" w:eastAsia="Arial" w:hAnsi="Verdana" w:cs="Arial"/>
          <w:color w:val="000000" w:themeColor="text1"/>
        </w:rPr>
        <w:t xml:space="preserve"> General, por lo </w:t>
      </w:r>
      <w:r w:rsidR="000D3BB9" w:rsidRPr="00A32C8B">
        <w:rPr>
          <w:rFonts w:ascii="Verdana" w:eastAsia="Arial" w:hAnsi="Verdana" w:cs="Arial"/>
          <w:color w:val="000000" w:themeColor="text1"/>
        </w:rPr>
        <w:t xml:space="preserve">que se concluye que el Municipio realiza </w:t>
      </w:r>
      <w:r w:rsidR="00BF4ECF" w:rsidRPr="00A32C8B">
        <w:rPr>
          <w:rFonts w:ascii="Verdana" w:eastAsia="Arial" w:hAnsi="Verdana" w:cs="Arial"/>
          <w:color w:val="000000" w:themeColor="text1"/>
        </w:rPr>
        <w:t xml:space="preserve">la </w:t>
      </w:r>
      <w:r w:rsidR="0095607C" w:rsidRPr="00A32C8B">
        <w:rPr>
          <w:rFonts w:ascii="Verdana" w:eastAsia="Arial" w:hAnsi="Verdana" w:cs="Arial"/>
          <w:color w:val="000000" w:themeColor="text1"/>
        </w:rPr>
        <w:t>ejecución de recursos de la Participación sin soporte de proyecto</w:t>
      </w:r>
      <w:r w:rsidR="00C96C87" w:rsidRPr="00A32C8B">
        <w:rPr>
          <w:rFonts w:ascii="Verdana" w:eastAsia="Arial" w:hAnsi="Verdana" w:cs="Arial"/>
          <w:color w:val="000000" w:themeColor="text1"/>
        </w:rPr>
        <w:t xml:space="preserve">s de inversión, situación que ya se ha mencionado anteriormente con la ausencia de </w:t>
      </w:r>
      <w:r w:rsidR="006F6B36" w:rsidRPr="00A32C8B">
        <w:rPr>
          <w:rFonts w:ascii="Verdana" w:eastAsia="Arial" w:hAnsi="Verdana" w:cs="Arial"/>
          <w:color w:val="000000" w:themeColor="text1"/>
        </w:rPr>
        <w:t xml:space="preserve">referencias a </w:t>
      </w:r>
      <w:r w:rsidR="00C96C87" w:rsidRPr="00A32C8B">
        <w:rPr>
          <w:rFonts w:ascii="Verdana" w:eastAsia="Arial" w:hAnsi="Verdana" w:cs="Arial"/>
          <w:color w:val="000000" w:themeColor="text1"/>
        </w:rPr>
        <w:t>estos en los Estudios Previos de los procesos de contratación.</w:t>
      </w:r>
    </w:p>
    <w:p w14:paraId="4A9AE47C" w14:textId="77777777" w:rsidR="00601EBB" w:rsidRPr="00A32C8B" w:rsidRDefault="00601EBB" w:rsidP="00316B71">
      <w:pPr>
        <w:contextualSpacing/>
        <w:rPr>
          <w:rFonts w:ascii="Verdana" w:eastAsia="Arial" w:hAnsi="Verdana" w:cs="Arial"/>
          <w:color w:val="000000" w:themeColor="text1"/>
          <w:sz w:val="22"/>
          <w:szCs w:val="22"/>
          <w:lang w:val="es-MX" w:eastAsia="en-US"/>
        </w:rPr>
      </w:pPr>
    </w:p>
    <w:p w14:paraId="333C53E5" w14:textId="77777777" w:rsidR="00420054" w:rsidRPr="00A32C8B" w:rsidRDefault="00420054" w:rsidP="00D06D28">
      <w:pPr>
        <w:pStyle w:val="Ttulo1"/>
        <w:keepNext/>
        <w:keepLines/>
        <w:widowControl/>
        <w:autoSpaceDE/>
        <w:autoSpaceDN/>
        <w:spacing w:line="240" w:lineRule="auto"/>
        <w:ind w:left="360"/>
        <w:contextualSpacing/>
        <w:jc w:val="both"/>
        <w:rPr>
          <w:rFonts w:ascii="Verdana" w:hAnsi="Verdana"/>
          <w:lang w:val="es-CO"/>
        </w:rPr>
      </w:pPr>
      <w:r w:rsidRPr="00A32C8B">
        <w:rPr>
          <w:rFonts w:ascii="Verdana" w:hAnsi="Verdana"/>
          <w:lang w:val="es-CO"/>
        </w:rPr>
        <w:t>IV EVENTOS DE RIESGO IDENTIFICADOS</w:t>
      </w:r>
      <w:r w:rsidR="00601EBB" w:rsidRPr="00A32C8B">
        <w:rPr>
          <w:rFonts w:ascii="Verdana" w:hAnsi="Verdana"/>
          <w:lang w:val="es-CO"/>
        </w:rPr>
        <w:t>.</w:t>
      </w:r>
    </w:p>
    <w:p w14:paraId="2C6B52C8" w14:textId="77777777" w:rsidR="006251A9" w:rsidRPr="00A32C8B" w:rsidRDefault="006251A9" w:rsidP="00D06D28">
      <w:pPr>
        <w:keepNext/>
        <w:ind w:left="360"/>
        <w:contextualSpacing/>
        <w:jc w:val="both"/>
        <w:rPr>
          <w:rFonts w:ascii="Verdana" w:hAnsi="Verdana" w:cs="Arial"/>
          <w:lang w:val="es-CO"/>
        </w:rPr>
      </w:pPr>
    </w:p>
    <w:p w14:paraId="2C538D49" w14:textId="77777777" w:rsidR="000D4E6E" w:rsidRPr="00A32C8B" w:rsidRDefault="003E4D5C" w:rsidP="00D06D28">
      <w:pPr>
        <w:contextualSpacing/>
        <w:jc w:val="both"/>
        <w:rPr>
          <w:rFonts w:ascii="Verdana" w:hAnsi="Verdana" w:cs="Arial"/>
          <w:b/>
          <w:bCs/>
          <w:sz w:val="22"/>
          <w:szCs w:val="22"/>
        </w:rPr>
      </w:pPr>
      <w:r w:rsidRPr="00A32C8B">
        <w:rPr>
          <w:rFonts w:ascii="Verdana" w:hAnsi="Verdana" w:cs="Arial"/>
          <w:b/>
          <w:bCs/>
          <w:sz w:val="22"/>
          <w:szCs w:val="22"/>
        </w:rPr>
        <w:t xml:space="preserve">EVENTO DE RIESGO 9.1 </w:t>
      </w:r>
      <w:r w:rsidRPr="00A32C8B">
        <w:rPr>
          <w:rFonts w:ascii="Verdana" w:hAnsi="Verdana" w:cs="Arial"/>
          <w:b/>
          <w:bCs/>
          <w:i/>
          <w:iCs/>
          <w:sz w:val="22"/>
          <w:szCs w:val="22"/>
        </w:rPr>
        <w:t>“No envío de información conforme a los plazos, condiciones y formatos indicados por el Gobierno Nacional, y/o haber remitido o entregado información incompleta y/o errónea”.</w:t>
      </w:r>
    </w:p>
    <w:p w14:paraId="1C600010" w14:textId="77777777" w:rsidR="00B95190" w:rsidRPr="00A32C8B" w:rsidRDefault="00B95190" w:rsidP="00D06D28">
      <w:pPr>
        <w:contextualSpacing/>
        <w:jc w:val="both"/>
        <w:rPr>
          <w:rFonts w:ascii="Verdana" w:hAnsi="Verdana" w:cs="Arial"/>
          <w:b/>
          <w:sz w:val="22"/>
          <w:szCs w:val="22"/>
        </w:rPr>
      </w:pPr>
    </w:p>
    <w:p w14:paraId="29EF37C9" w14:textId="77777777" w:rsidR="006251A9" w:rsidRPr="00A32C8B" w:rsidRDefault="006251A9" w:rsidP="00D06D28">
      <w:pPr>
        <w:pStyle w:val="Prrafodelista"/>
        <w:numPr>
          <w:ilvl w:val="0"/>
          <w:numId w:val="43"/>
        </w:numPr>
        <w:tabs>
          <w:tab w:val="left" w:pos="2268"/>
        </w:tabs>
        <w:spacing w:line="240" w:lineRule="auto"/>
        <w:jc w:val="both"/>
        <w:rPr>
          <w:rFonts w:ascii="Verdana" w:hAnsi="Verdana" w:cs="Arial"/>
          <w:b/>
        </w:rPr>
      </w:pPr>
      <w:r w:rsidRPr="00A32C8B">
        <w:rPr>
          <w:rFonts w:ascii="Verdana" w:hAnsi="Verdana" w:cs="Arial"/>
          <w:b/>
        </w:rPr>
        <w:t xml:space="preserve">Incumplimiento en la calidad de la información reportada en el Formulario Único Territorial – FUT: </w:t>
      </w:r>
      <w:r w:rsidR="00601EBB" w:rsidRPr="00A32C8B">
        <w:rPr>
          <w:rFonts w:ascii="Verdana" w:hAnsi="Verdana" w:cs="Arial"/>
          <w:b/>
        </w:rPr>
        <w:t>C</w:t>
      </w:r>
      <w:r w:rsidRPr="00A32C8B">
        <w:rPr>
          <w:rFonts w:ascii="Verdana" w:hAnsi="Verdana" w:cs="Arial"/>
          <w:b/>
        </w:rPr>
        <w:t xml:space="preserve">ategorías </w:t>
      </w:r>
      <w:r w:rsidR="00601EBB" w:rsidRPr="00A32C8B">
        <w:rPr>
          <w:rFonts w:ascii="Verdana" w:hAnsi="Verdana" w:cs="Arial"/>
          <w:b/>
        </w:rPr>
        <w:t>de I</w:t>
      </w:r>
      <w:r w:rsidRPr="00A32C8B">
        <w:rPr>
          <w:rFonts w:ascii="Verdana" w:hAnsi="Verdana" w:cs="Arial"/>
          <w:b/>
        </w:rPr>
        <w:t xml:space="preserve">ngresos, </w:t>
      </w:r>
      <w:r w:rsidR="00601EBB" w:rsidRPr="00A32C8B">
        <w:rPr>
          <w:rFonts w:ascii="Verdana" w:hAnsi="Verdana" w:cs="Arial"/>
          <w:b/>
        </w:rPr>
        <w:t>G</w:t>
      </w:r>
      <w:r w:rsidRPr="00A32C8B">
        <w:rPr>
          <w:rFonts w:ascii="Verdana" w:hAnsi="Verdana" w:cs="Arial"/>
          <w:b/>
        </w:rPr>
        <w:t xml:space="preserve">astos de </w:t>
      </w:r>
      <w:r w:rsidR="00601EBB" w:rsidRPr="00A32C8B">
        <w:rPr>
          <w:rFonts w:ascii="Verdana" w:hAnsi="Verdana" w:cs="Arial"/>
          <w:b/>
        </w:rPr>
        <w:t>I</w:t>
      </w:r>
      <w:r w:rsidRPr="00A32C8B">
        <w:rPr>
          <w:rFonts w:ascii="Verdana" w:hAnsi="Verdana" w:cs="Arial"/>
          <w:b/>
        </w:rPr>
        <w:t>nversión</w:t>
      </w:r>
      <w:r w:rsidR="629B938A" w:rsidRPr="00A32C8B">
        <w:rPr>
          <w:rFonts w:ascii="Verdana" w:hAnsi="Verdana" w:cs="Arial"/>
          <w:b/>
          <w:bCs/>
        </w:rPr>
        <w:t>,</w:t>
      </w:r>
      <w:r w:rsidRPr="00A32C8B">
        <w:rPr>
          <w:rFonts w:ascii="Verdana" w:hAnsi="Verdana" w:cs="Arial"/>
          <w:b/>
        </w:rPr>
        <w:t xml:space="preserve"> </w:t>
      </w:r>
      <w:r w:rsidR="00601EBB" w:rsidRPr="00A32C8B">
        <w:rPr>
          <w:rFonts w:ascii="Verdana" w:hAnsi="Verdana" w:cs="Arial"/>
          <w:b/>
        </w:rPr>
        <w:t>G</w:t>
      </w:r>
      <w:r w:rsidRPr="00A32C8B">
        <w:rPr>
          <w:rFonts w:ascii="Verdana" w:hAnsi="Verdana" w:cs="Arial"/>
          <w:b/>
        </w:rPr>
        <w:t xml:space="preserve">astos de </w:t>
      </w:r>
      <w:r w:rsidR="00601EBB" w:rsidRPr="00A32C8B">
        <w:rPr>
          <w:rFonts w:ascii="Verdana" w:hAnsi="Verdana" w:cs="Arial"/>
          <w:b/>
        </w:rPr>
        <w:t>F</w:t>
      </w:r>
      <w:r w:rsidRPr="00A32C8B">
        <w:rPr>
          <w:rFonts w:ascii="Verdana" w:hAnsi="Verdana" w:cs="Arial"/>
          <w:b/>
        </w:rPr>
        <w:t xml:space="preserve">uncionamiento y </w:t>
      </w:r>
      <w:r w:rsidR="00601EBB" w:rsidRPr="00A32C8B">
        <w:rPr>
          <w:rFonts w:ascii="Verdana" w:hAnsi="Verdana" w:cs="Arial"/>
          <w:b/>
          <w:bCs/>
        </w:rPr>
        <w:t>C</w:t>
      </w:r>
      <w:r w:rsidR="68366196" w:rsidRPr="00A32C8B">
        <w:rPr>
          <w:rFonts w:ascii="Verdana" w:hAnsi="Verdana" w:cs="Arial"/>
          <w:b/>
          <w:bCs/>
        </w:rPr>
        <w:t xml:space="preserve">ierre </w:t>
      </w:r>
      <w:r w:rsidR="00601EBB" w:rsidRPr="00A32C8B">
        <w:rPr>
          <w:rFonts w:ascii="Verdana" w:hAnsi="Verdana" w:cs="Arial"/>
          <w:b/>
          <w:bCs/>
        </w:rPr>
        <w:t>F</w:t>
      </w:r>
      <w:r w:rsidR="68366196" w:rsidRPr="00A32C8B">
        <w:rPr>
          <w:rFonts w:ascii="Verdana" w:hAnsi="Verdana" w:cs="Arial"/>
          <w:b/>
          <w:bCs/>
        </w:rPr>
        <w:t xml:space="preserve">iscal </w:t>
      </w:r>
      <w:r w:rsidR="211F1227" w:rsidRPr="00A32C8B">
        <w:rPr>
          <w:rFonts w:ascii="Verdana" w:hAnsi="Verdana" w:cs="Arial"/>
          <w:b/>
          <w:bCs/>
        </w:rPr>
        <w:t xml:space="preserve">y </w:t>
      </w:r>
      <w:r w:rsidRPr="00A32C8B">
        <w:rPr>
          <w:rFonts w:ascii="Verdana" w:hAnsi="Verdana" w:cs="Arial"/>
          <w:b/>
        </w:rPr>
        <w:t xml:space="preserve">en la información reportada en la Categoría Única de Información Presupuestal </w:t>
      </w:r>
      <w:r w:rsidR="1B8C71FC" w:rsidRPr="00A32C8B">
        <w:rPr>
          <w:rFonts w:ascii="Verdana" w:hAnsi="Verdana" w:cs="Arial"/>
          <w:b/>
          <w:bCs/>
        </w:rPr>
        <w:t>–</w:t>
      </w:r>
      <w:r w:rsidR="00601EBB" w:rsidRPr="00A32C8B">
        <w:rPr>
          <w:rFonts w:ascii="Verdana" w:hAnsi="Verdana" w:cs="Arial"/>
          <w:b/>
          <w:bCs/>
        </w:rPr>
        <w:t xml:space="preserve"> </w:t>
      </w:r>
      <w:r w:rsidRPr="00A32C8B">
        <w:rPr>
          <w:rFonts w:ascii="Verdana" w:hAnsi="Verdana" w:cs="Arial"/>
          <w:b/>
        </w:rPr>
        <w:t>CUIPO</w:t>
      </w:r>
      <w:r w:rsidR="211F1227" w:rsidRPr="00A32C8B">
        <w:rPr>
          <w:rFonts w:ascii="Verdana" w:hAnsi="Verdana" w:cs="Arial"/>
          <w:b/>
          <w:bCs/>
        </w:rPr>
        <w:t>:</w:t>
      </w:r>
      <w:r w:rsidRPr="00A32C8B">
        <w:rPr>
          <w:rFonts w:ascii="Verdana" w:hAnsi="Verdana" w:cs="Arial"/>
          <w:b/>
        </w:rPr>
        <w:t xml:space="preserve"> </w:t>
      </w:r>
      <w:r w:rsidR="00601EBB" w:rsidRPr="00A32C8B">
        <w:rPr>
          <w:rFonts w:ascii="Verdana" w:hAnsi="Verdana" w:cs="Arial"/>
          <w:b/>
        </w:rPr>
        <w:t xml:space="preserve">Formularios </w:t>
      </w:r>
      <w:r w:rsidR="00601EBB" w:rsidRPr="00A32C8B">
        <w:rPr>
          <w:rFonts w:ascii="Verdana" w:hAnsi="Verdana" w:cs="Arial"/>
          <w:b/>
        </w:rPr>
        <w:lastRenderedPageBreak/>
        <w:t xml:space="preserve">de </w:t>
      </w:r>
      <w:r w:rsidRPr="00A32C8B">
        <w:rPr>
          <w:rFonts w:ascii="Verdana" w:hAnsi="Verdana" w:cs="Arial"/>
          <w:b/>
        </w:rPr>
        <w:t>Programación de Ingresos, Ejecución de Ingresos y Ejecución de Gastos.</w:t>
      </w:r>
    </w:p>
    <w:p w14:paraId="593BE8EB" w14:textId="77777777" w:rsidR="159735C0" w:rsidRPr="00A32C8B" w:rsidRDefault="159735C0" w:rsidP="00D06D28">
      <w:pPr>
        <w:tabs>
          <w:tab w:val="left" w:pos="2268"/>
        </w:tabs>
        <w:contextualSpacing/>
        <w:jc w:val="both"/>
        <w:rPr>
          <w:rFonts w:ascii="Verdana" w:hAnsi="Verdana" w:cs="Arial"/>
          <w:b/>
          <w:bCs/>
          <w:sz w:val="22"/>
          <w:szCs w:val="22"/>
        </w:rPr>
      </w:pPr>
    </w:p>
    <w:p w14:paraId="6A636379" w14:textId="77777777" w:rsidR="3E3D3AFF" w:rsidRPr="00A32C8B" w:rsidRDefault="3E3D3AFF" w:rsidP="00D06D28">
      <w:pPr>
        <w:tabs>
          <w:tab w:val="left" w:pos="2268"/>
        </w:tabs>
        <w:contextualSpacing/>
        <w:jc w:val="both"/>
        <w:rPr>
          <w:rFonts w:ascii="Verdana" w:hAnsi="Verdana" w:cs="Arial"/>
          <w:b/>
          <w:bCs/>
        </w:rPr>
      </w:pPr>
      <w:r w:rsidRPr="00A32C8B">
        <w:rPr>
          <w:rFonts w:ascii="Verdana" w:eastAsia="Arial" w:hAnsi="Verdana" w:cs="Arial"/>
          <w:sz w:val="22"/>
          <w:szCs w:val="22"/>
          <w:lang w:val="es"/>
        </w:rPr>
        <w:t>El Decreto 1068 de 2015 establece la adopción del Formulario Único Territorial – FUT del Sistema Consolidado de Hacienda e Información Pública – CHIP, como mecanismo de reporte de información con fines de monitoreo, seguimiento, evaluación y control. De esta manera, para la captura de información presupuestal de los recursos administrados por las entidades territoriales, en su artículo 2.6.4.2 del Decreto 1068 de 2015, modificado por el artículo 1 del Decreto 1536 de 2016, se establece que “</w:t>
      </w:r>
      <w:r w:rsidRPr="00A32C8B">
        <w:rPr>
          <w:rFonts w:ascii="Verdana" w:eastAsia="Arial" w:hAnsi="Verdana" w:cs="Arial"/>
          <w:i/>
          <w:iCs/>
          <w:sz w:val="22"/>
          <w:szCs w:val="22"/>
          <w:lang w:val="es"/>
        </w:rPr>
        <w:t>El FUT será de obligatorio diligenciamiento y presentación por el sector central de los Departamentos, Distritos y Municipios […]</w:t>
      </w:r>
      <w:r w:rsidRPr="00A32C8B">
        <w:rPr>
          <w:rFonts w:ascii="Verdana" w:eastAsia="Arial" w:hAnsi="Verdana" w:cs="Arial"/>
          <w:sz w:val="22"/>
          <w:szCs w:val="22"/>
          <w:lang w:val="es"/>
        </w:rPr>
        <w:t>”. Lo anterior, por parte de los alcaldes sobre quienes reposa esta responsabilidad según el artículo 2.6.4.4.</w:t>
      </w:r>
    </w:p>
    <w:p w14:paraId="01EC0C93" w14:textId="77777777" w:rsidR="3E3D3AFF" w:rsidRPr="00A32C8B" w:rsidRDefault="3E3D3AFF" w:rsidP="00D06D28">
      <w:pPr>
        <w:contextualSpacing/>
        <w:jc w:val="both"/>
        <w:rPr>
          <w:rFonts w:ascii="Verdana" w:hAnsi="Verdana" w:cs="Arial"/>
        </w:rPr>
      </w:pPr>
    </w:p>
    <w:p w14:paraId="57AB214B" w14:textId="77777777" w:rsidR="3E3D3AFF" w:rsidRPr="00A32C8B" w:rsidRDefault="3E3D3AFF" w:rsidP="00D06D28">
      <w:pPr>
        <w:contextualSpacing/>
        <w:jc w:val="both"/>
        <w:rPr>
          <w:rFonts w:ascii="Verdana" w:eastAsia="Arial" w:hAnsi="Verdana" w:cs="Arial"/>
          <w:sz w:val="22"/>
          <w:szCs w:val="22"/>
          <w:lang w:val="es"/>
        </w:rPr>
      </w:pPr>
      <w:r w:rsidRPr="00A32C8B">
        <w:rPr>
          <w:rFonts w:ascii="Verdana" w:eastAsia="Arial" w:hAnsi="Verdana" w:cs="Arial"/>
          <w:sz w:val="22"/>
          <w:szCs w:val="22"/>
          <w:lang w:val="es"/>
        </w:rPr>
        <w:t xml:space="preserve">El Formulario Único Territorial del Sistema Consolidador de Hacienda e Información Pública – FUT, en su estructura contempla las Categorías de: Ingresos; Gastos de Funcionamiento; Gastos de Inversión y Cierre Fiscal, para el reporte periódico de la información presupuestal. </w:t>
      </w:r>
      <w:r w:rsidR="57739CD7" w:rsidRPr="00A32C8B">
        <w:rPr>
          <w:rFonts w:ascii="Verdana" w:eastAsia="Arial" w:hAnsi="Verdana" w:cs="Arial"/>
          <w:sz w:val="22"/>
          <w:szCs w:val="22"/>
          <w:lang w:val="es"/>
        </w:rPr>
        <w:t>Por lo tanto, para cada Categoría las entidades territoriales deben realizar su respectivo reporte, de acuerdo con el contenido de cada una.</w:t>
      </w:r>
    </w:p>
    <w:p w14:paraId="5B29156F" w14:textId="77777777" w:rsidR="4AB341E9" w:rsidRPr="00A32C8B" w:rsidRDefault="4AB341E9" w:rsidP="00D06D28">
      <w:pPr>
        <w:contextualSpacing/>
        <w:jc w:val="both"/>
        <w:rPr>
          <w:rFonts w:ascii="Verdana" w:eastAsia="Arial" w:hAnsi="Verdana" w:cs="Arial"/>
          <w:sz w:val="22"/>
          <w:szCs w:val="22"/>
          <w:lang w:val="es"/>
        </w:rPr>
      </w:pPr>
    </w:p>
    <w:p w14:paraId="52283657" w14:textId="77777777" w:rsidR="005F3BAA" w:rsidRPr="00A32C8B" w:rsidRDefault="0D041E41" w:rsidP="00316B71">
      <w:pPr>
        <w:contextualSpacing/>
        <w:jc w:val="both"/>
        <w:rPr>
          <w:rFonts w:ascii="Verdana" w:eastAsia="Arial" w:hAnsi="Verdana" w:cs="Arial"/>
          <w:sz w:val="22"/>
          <w:szCs w:val="22"/>
          <w:lang w:val="es"/>
        </w:rPr>
      </w:pPr>
      <w:r w:rsidRPr="00A32C8B">
        <w:rPr>
          <w:rFonts w:ascii="Verdana" w:eastAsia="Arial" w:hAnsi="Verdana" w:cs="Arial"/>
          <w:sz w:val="22"/>
          <w:szCs w:val="22"/>
          <w:lang w:val="es"/>
        </w:rPr>
        <w:t xml:space="preserve">Por otra parte, </w:t>
      </w:r>
      <w:r w:rsidR="005F3BAA" w:rsidRPr="00A32C8B">
        <w:rPr>
          <w:rFonts w:ascii="Verdana" w:eastAsia="Arial" w:hAnsi="Verdana" w:cs="Arial"/>
          <w:sz w:val="22"/>
          <w:szCs w:val="22"/>
          <w:lang w:val="es"/>
        </w:rPr>
        <w:t xml:space="preserve">la Contraloría General de la República como ente de control fiscal del Estado, mediante la Resolución Reglamentaria Orgánica </w:t>
      </w:r>
      <w:bookmarkStart w:id="2" w:name="_Hlk130910707"/>
      <w:r w:rsidR="005F3BAA" w:rsidRPr="00A32C8B">
        <w:rPr>
          <w:rFonts w:ascii="Verdana" w:eastAsia="Arial" w:hAnsi="Verdana" w:cs="Arial"/>
          <w:sz w:val="22"/>
          <w:szCs w:val="22"/>
          <w:lang w:val="es"/>
        </w:rPr>
        <w:t>0035 del 30 de abril de 2020</w:t>
      </w:r>
      <w:bookmarkEnd w:id="2"/>
      <w:r w:rsidR="005F3BAA" w:rsidRPr="00A32C8B">
        <w:rPr>
          <w:rFonts w:ascii="Verdana" w:eastAsia="Arial" w:hAnsi="Verdana" w:cs="Arial"/>
          <w:sz w:val="22"/>
          <w:szCs w:val="22"/>
          <w:lang w:val="es"/>
        </w:rPr>
        <w:t xml:space="preserve"> reglamentó el reporte de información para la contabilidad de la ejecución del Presupuesto General de la Nación; el reporte de la contabilidad de la ejecución presupuestal de las entidades descentralizadas territorialmente o por servicios, cualquiera que sea el orden a que pertenezcan, de los particulares o entidades que manejen fondos o bienes de la nación.</w:t>
      </w:r>
    </w:p>
    <w:p w14:paraId="6BB97A79" w14:textId="77777777" w:rsidR="005F3BAA" w:rsidRPr="00A32C8B" w:rsidRDefault="005F3BAA" w:rsidP="00316B71">
      <w:pPr>
        <w:contextualSpacing/>
        <w:jc w:val="both"/>
        <w:rPr>
          <w:rFonts w:ascii="Verdana" w:eastAsia="Arial" w:hAnsi="Verdana" w:cs="Arial"/>
          <w:sz w:val="22"/>
          <w:szCs w:val="22"/>
          <w:lang w:val="es"/>
        </w:rPr>
      </w:pPr>
    </w:p>
    <w:p w14:paraId="459C701D" w14:textId="77777777" w:rsidR="005F3BAA" w:rsidRPr="00A32C8B" w:rsidRDefault="005F3BAA" w:rsidP="00316B71">
      <w:pPr>
        <w:contextualSpacing/>
        <w:jc w:val="both"/>
        <w:rPr>
          <w:rFonts w:ascii="Verdana" w:eastAsia="Arial" w:hAnsi="Verdana" w:cs="Arial"/>
          <w:sz w:val="22"/>
          <w:szCs w:val="22"/>
          <w:lang w:val="es"/>
        </w:rPr>
      </w:pPr>
      <w:r w:rsidRPr="00A32C8B">
        <w:rPr>
          <w:rFonts w:ascii="Verdana" w:eastAsia="Arial" w:hAnsi="Verdana" w:cs="Arial"/>
          <w:sz w:val="22"/>
          <w:szCs w:val="22"/>
          <w:lang w:val="es"/>
        </w:rPr>
        <w:t>Adicional a lo anterior, la citada Resolución estableció en su artículo 4 que: “la presentación de la información de que trata esta Resolución se hará a través del Consolidador de Hacienda e Información Pública (CHIP) o de la herramienta que señale la CGR”. Así mismo, determinó en el artículo 16 que “Los departamentos, distritos, municipios, territorios indígenas y los establecimientos públicos del nivel territorial deberán enviar la información de la programación y ejecución del presupuesto señalada en el artículo 9 de esta resolución”, siendo esta información la relacionada con: “la programación y ejecución del presupuesto; la programación comprende en los ingresos y gastos, la programación inicial más modificaciones. La ejecución en los ingresos comprende el reconocimiento y el recaudo, y en los gastos la apropiación, el compromiso, la obligación y el pago. Las reservas presupuestales incluyen el compromiso, la obligación y el pago, y las cuentas por pagar la obligación y el pago”.</w:t>
      </w:r>
    </w:p>
    <w:p w14:paraId="1D85E1A1" w14:textId="77777777" w:rsidR="005F3BAA" w:rsidRPr="00A32C8B" w:rsidRDefault="005F3BAA" w:rsidP="00316B71">
      <w:pPr>
        <w:contextualSpacing/>
        <w:jc w:val="both"/>
        <w:rPr>
          <w:rFonts w:ascii="Verdana" w:eastAsia="Arial" w:hAnsi="Verdana" w:cs="Arial"/>
          <w:sz w:val="22"/>
          <w:szCs w:val="22"/>
          <w:lang w:val="es"/>
        </w:rPr>
      </w:pPr>
    </w:p>
    <w:p w14:paraId="342D8FD7" w14:textId="77777777" w:rsidR="005F3BAA" w:rsidRPr="00A32C8B" w:rsidRDefault="005F3BAA" w:rsidP="00316B71">
      <w:pPr>
        <w:contextualSpacing/>
        <w:jc w:val="both"/>
        <w:rPr>
          <w:rFonts w:ascii="Verdana" w:eastAsia="Arial" w:hAnsi="Verdana" w:cs="Arial"/>
          <w:sz w:val="22"/>
          <w:szCs w:val="22"/>
          <w:lang w:val="es"/>
        </w:rPr>
      </w:pPr>
      <w:r w:rsidRPr="00A32C8B">
        <w:rPr>
          <w:rFonts w:ascii="Verdana" w:eastAsia="Arial" w:hAnsi="Verdana" w:cs="Arial"/>
          <w:sz w:val="22"/>
          <w:szCs w:val="22"/>
          <w:lang w:val="es"/>
        </w:rPr>
        <w:t xml:space="preserve">Asimismo, la Resolución 105 del 14 de marzo de 2022 de la Contraloría General de la República autorizó la apertura de la Categoría Única de Información del Presupuesto Ordinario - CUIPO del Consolidador de Hacienda e información Pública – CHIP, para </w:t>
      </w:r>
      <w:r w:rsidRPr="00A32C8B">
        <w:rPr>
          <w:rFonts w:ascii="Verdana" w:eastAsia="Arial" w:hAnsi="Verdana" w:cs="Arial"/>
          <w:sz w:val="22"/>
          <w:szCs w:val="22"/>
          <w:lang w:val="es"/>
        </w:rPr>
        <w:lastRenderedPageBreak/>
        <w:t>el debido reporte de la información presupuestal de las entidades territoriales correspondiente al cuarto trimestre del año 2021 en adelante.</w:t>
      </w:r>
    </w:p>
    <w:p w14:paraId="52F40757" w14:textId="77777777" w:rsidR="005F3BAA" w:rsidRPr="00A32C8B" w:rsidRDefault="005F3BAA" w:rsidP="00316B71">
      <w:pPr>
        <w:contextualSpacing/>
        <w:jc w:val="both"/>
        <w:rPr>
          <w:rFonts w:ascii="Verdana" w:eastAsia="Arial" w:hAnsi="Verdana" w:cs="Arial"/>
          <w:sz w:val="22"/>
          <w:szCs w:val="22"/>
          <w:lang w:val="es"/>
        </w:rPr>
      </w:pPr>
    </w:p>
    <w:p w14:paraId="76CA8572" w14:textId="77777777" w:rsidR="385904F5" w:rsidRPr="00A32C8B" w:rsidRDefault="005F3BAA" w:rsidP="00316B71">
      <w:pPr>
        <w:contextualSpacing/>
        <w:jc w:val="both"/>
        <w:rPr>
          <w:rFonts w:ascii="Verdana" w:eastAsia="Arial" w:hAnsi="Verdana" w:cs="Arial"/>
          <w:sz w:val="22"/>
          <w:szCs w:val="22"/>
          <w:lang w:val="es"/>
        </w:rPr>
      </w:pPr>
      <w:r w:rsidRPr="00A32C8B">
        <w:rPr>
          <w:rFonts w:ascii="Verdana" w:eastAsia="Arial" w:hAnsi="Verdana" w:cs="Arial"/>
          <w:sz w:val="22"/>
          <w:szCs w:val="22"/>
          <w:lang w:val="es"/>
        </w:rPr>
        <w:t>En este sentido, para mantener la armonía en el proceso de reporte de la información de programación y ejecución del presupuesto de las entidades territoriales y de acuerdo con las disposiciones de la Contraloría General de la República, quien funge como el máximo órgano de control fiscal del Estado, se hace necesario e indispensable el uso de la Categoría Única de Información del Presupuesto Ordinario – CUIPO para la rendición de la información presupuestal.</w:t>
      </w:r>
    </w:p>
    <w:p w14:paraId="526E5562" w14:textId="77777777" w:rsidR="385904F5" w:rsidRPr="00A32C8B" w:rsidRDefault="385904F5" w:rsidP="00D06D28">
      <w:pPr>
        <w:contextualSpacing/>
        <w:jc w:val="both"/>
        <w:rPr>
          <w:rFonts w:ascii="Verdana" w:eastAsia="Arial" w:hAnsi="Verdana" w:cs="Arial"/>
          <w:sz w:val="22"/>
          <w:szCs w:val="22"/>
          <w:lang w:val="es"/>
        </w:rPr>
      </w:pPr>
    </w:p>
    <w:p w14:paraId="6DCE6AE3" w14:textId="77777777" w:rsidR="385904F5" w:rsidRPr="00A32C8B" w:rsidRDefault="794E80E1" w:rsidP="00D06D28">
      <w:pPr>
        <w:contextualSpacing/>
        <w:jc w:val="both"/>
        <w:rPr>
          <w:rFonts w:ascii="Verdana" w:eastAsia="Arial" w:hAnsi="Verdana" w:cs="Arial"/>
          <w:sz w:val="22"/>
          <w:szCs w:val="22"/>
          <w:lang w:val="es-MX"/>
        </w:rPr>
      </w:pPr>
      <w:r w:rsidRPr="00A32C8B">
        <w:rPr>
          <w:rFonts w:ascii="Verdana" w:eastAsia="Arial" w:hAnsi="Verdana" w:cs="Arial"/>
          <w:sz w:val="22"/>
          <w:szCs w:val="22"/>
          <w:lang w:val="es"/>
        </w:rPr>
        <w:t xml:space="preserve">Al consultar el reporte en el FUT realizado por el Municipio de </w:t>
      </w:r>
      <w:r w:rsidR="00EF1A7E" w:rsidRPr="00A32C8B">
        <w:rPr>
          <w:rFonts w:ascii="Verdana" w:eastAsia="Arial" w:hAnsi="Verdana" w:cs="Arial"/>
          <w:sz w:val="22"/>
          <w:szCs w:val="22"/>
          <w:lang w:val="es"/>
        </w:rPr>
        <w:t>San Benito Abad</w:t>
      </w:r>
      <w:r w:rsidRPr="00A32C8B">
        <w:rPr>
          <w:rFonts w:ascii="Verdana" w:eastAsia="Arial" w:hAnsi="Verdana" w:cs="Arial"/>
          <w:sz w:val="22"/>
          <w:szCs w:val="22"/>
          <w:lang w:val="es"/>
        </w:rPr>
        <w:t xml:space="preserve"> – </w:t>
      </w:r>
      <w:r w:rsidR="00EF1A7E" w:rsidRPr="00A32C8B">
        <w:rPr>
          <w:rFonts w:ascii="Verdana" w:eastAsia="Arial" w:hAnsi="Verdana" w:cs="Arial"/>
          <w:sz w:val="22"/>
          <w:szCs w:val="22"/>
          <w:lang w:val="es"/>
        </w:rPr>
        <w:t>Sucre</w:t>
      </w:r>
      <w:r w:rsidRPr="00A32C8B">
        <w:rPr>
          <w:rFonts w:ascii="Verdana" w:eastAsia="Arial" w:hAnsi="Verdana" w:cs="Arial"/>
          <w:sz w:val="22"/>
          <w:szCs w:val="22"/>
          <w:lang w:val="es"/>
        </w:rPr>
        <w:t xml:space="preserve"> en la Categoría de Ingresos</w:t>
      </w:r>
      <w:r w:rsidR="3A74098A" w:rsidRPr="00A32C8B">
        <w:rPr>
          <w:rFonts w:ascii="Verdana" w:eastAsia="Arial" w:hAnsi="Verdana" w:cs="Arial"/>
          <w:sz w:val="22"/>
          <w:szCs w:val="22"/>
          <w:lang w:val="es"/>
        </w:rPr>
        <w:t xml:space="preserve"> en la vigencia 2020</w:t>
      </w:r>
      <w:r w:rsidR="200804A5" w:rsidRPr="00A32C8B">
        <w:rPr>
          <w:rFonts w:ascii="Verdana" w:eastAsia="Arial" w:hAnsi="Verdana" w:cs="Arial"/>
          <w:sz w:val="22"/>
          <w:szCs w:val="22"/>
          <w:lang w:val="es"/>
        </w:rPr>
        <w:t xml:space="preserve"> </w:t>
      </w:r>
      <w:r w:rsidRPr="00A32C8B">
        <w:rPr>
          <w:rFonts w:ascii="Verdana" w:eastAsia="Arial" w:hAnsi="Verdana" w:cs="Arial"/>
          <w:sz w:val="22"/>
          <w:szCs w:val="22"/>
          <w:lang w:val="es"/>
        </w:rPr>
        <w:t xml:space="preserve">y en la Categoría CUIPO </w:t>
      </w:r>
      <w:r w:rsidR="7A7EA448" w:rsidRPr="00A32C8B">
        <w:rPr>
          <w:rFonts w:ascii="Verdana" w:eastAsia="Arial" w:hAnsi="Verdana" w:cs="Arial"/>
          <w:sz w:val="22"/>
          <w:szCs w:val="22"/>
          <w:lang w:val="es"/>
        </w:rPr>
        <w:t xml:space="preserve">Programación de </w:t>
      </w:r>
      <w:r w:rsidRPr="00A32C8B">
        <w:rPr>
          <w:rFonts w:ascii="Verdana" w:eastAsia="Arial" w:hAnsi="Verdana" w:cs="Arial"/>
          <w:sz w:val="22"/>
          <w:szCs w:val="22"/>
          <w:lang w:val="es"/>
        </w:rPr>
        <w:t xml:space="preserve">Ingresos </w:t>
      </w:r>
      <w:r w:rsidRPr="00A32C8B">
        <w:rPr>
          <w:rFonts w:ascii="Verdana" w:eastAsia="Arial" w:hAnsi="Verdana" w:cs="Arial"/>
          <w:sz w:val="22"/>
          <w:szCs w:val="22"/>
          <w:lang w:val="es-MX"/>
        </w:rPr>
        <w:t xml:space="preserve">en la vigencia </w:t>
      </w:r>
      <w:r w:rsidR="200804A5" w:rsidRPr="00A32C8B">
        <w:rPr>
          <w:rFonts w:ascii="Verdana" w:eastAsia="Arial" w:hAnsi="Verdana" w:cs="Arial"/>
          <w:sz w:val="22"/>
          <w:szCs w:val="22"/>
          <w:lang w:val="es-MX"/>
        </w:rPr>
        <w:t>202</w:t>
      </w:r>
      <w:r w:rsidR="32E0DCF7" w:rsidRPr="00A32C8B">
        <w:rPr>
          <w:rFonts w:ascii="Verdana" w:eastAsia="Arial" w:hAnsi="Verdana" w:cs="Arial"/>
          <w:sz w:val="22"/>
          <w:szCs w:val="22"/>
          <w:lang w:val="es-MX"/>
        </w:rPr>
        <w:t>1</w:t>
      </w:r>
      <w:r w:rsidRPr="00A32C8B">
        <w:rPr>
          <w:rFonts w:ascii="Verdana" w:eastAsia="Arial" w:hAnsi="Verdana" w:cs="Arial"/>
          <w:sz w:val="22"/>
          <w:szCs w:val="22"/>
          <w:lang w:val="es-MX"/>
        </w:rPr>
        <w:t>, se presentaron diferencias entre los datos de ingresos contenidos en las ejecuciones presupuestales y lo reportado</w:t>
      </w:r>
      <w:r w:rsidR="347D7A12" w:rsidRPr="00A32C8B">
        <w:rPr>
          <w:rFonts w:ascii="Verdana" w:eastAsia="Arial" w:hAnsi="Verdana" w:cs="Arial"/>
          <w:sz w:val="22"/>
          <w:szCs w:val="22"/>
          <w:lang w:val="es-MX"/>
        </w:rPr>
        <w:t xml:space="preserve">, particularmente </w:t>
      </w:r>
      <w:r w:rsidR="200804A5" w:rsidRPr="00A32C8B">
        <w:rPr>
          <w:rFonts w:ascii="Verdana" w:eastAsia="Arial" w:hAnsi="Verdana" w:cs="Arial"/>
          <w:sz w:val="22"/>
          <w:szCs w:val="22"/>
          <w:lang w:val="es-MX"/>
        </w:rPr>
        <w:t xml:space="preserve">en los </w:t>
      </w:r>
      <w:r w:rsidRPr="00A32C8B">
        <w:rPr>
          <w:rFonts w:ascii="Verdana" w:eastAsia="Arial" w:hAnsi="Verdana" w:cs="Arial"/>
          <w:sz w:val="22"/>
          <w:szCs w:val="22"/>
          <w:lang w:val="es-MX"/>
        </w:rPr>
        <w:t xml:space="preserve">conceptos de ingresos </w:t>
      </w:r>
      <w:r w:rsidR="5E722EB9" w:rsidRPr="00A32C8B">
        <w:rPr>
          <w:rFonts w:ascii="Verdana" w:eastAsia="Arial" w:hAnsi="Verdana" w:cs="Arial"/>
          <w:sz w:val="22"/>
          <w:szCs w:val="22"/>
          <w:lang w:val="es-MX"/>
        </w:rPr>
        <w:t xml:space="preserve">corrientes, y </w:t>
      </w:r>
      <w:r w:rsidRPr="00A32C8B">
        <w:rPr>
          <w:rFonts w:ascii="Verdana" w:eastAsia="Arial" w:hAnsi="Verdana" w:cs="Arial"/>
          <w:sz w:val="22"/>
          <w:szCs w:val="22"/>
          <w:lang w:val="es-MX"/>
        </w:rPr>
        <w:t xml:space="preserve">en los recursos </w:t>
      </w:r>
      <w:r w:rsidR="7644A5DE" w:rsidRPr="00A32C8B">
        <w:rPr>
          <w:rFonts w:ascii="Verdana" w:eastAsia="Arial" w:hAnsi="Verdana" w:cs="Arial"/>
          <w:sz w:val="22"/>
          <w:szCs w:val="22"/>
          <w:lang w:val="es-MX"/>
        </w:rPr>
        <w:t>de capital</w:t>
      </w:r>
      <w:r w:rsidR="34C5F98C" w:rsidRPr="00A32C8B">
        <w:rPr>
          <w:rFonts w:ascii="Verdana" w:eastAsia="Arial" w:hAnsi="Verdana" w:cs="Arial"/>
          <w:sz w:val="22"/>
          <w:szCs w:val="22"/>
          <w:lang w:val="es-MX"/>
        </w:rPr>
        <w:t xml:space="preserve"> (</w:t>
      </w:r>
      <w:r w:rsidR="7644A5DE" w:rsidRPr="00A32C8B">
        <w:rPr>
          <w:rFonts w:ascii="Verdana" w:eastAsia="Arial" w:hAnsi="Verdana" w:cs="Arial"/>
          <w:sz w:val="22"/>
          <w:szCs w:val="22"/>
          <w:lang w:val="es-MX"/>
        </w:rPr>
        <w:t xml:space="preserve">recursos </w:t>
      </w:r>
      <w:r w:rsidRPr="00A32C8B">
        <w:rPr>
          <w:rFonts w:ascii="Verdana" w:eastAsia="Arial" w:hAnsi="Verdana" w:cs="Arial"/>
          <w:sz w:val="22"/>
          <w:szCs w:val="22"/>
          <w:lang w:val="es-MX"/>
        </w:rPr>
        <w:t xml:space="preserve">del balance y los rendimientos financieros para las </w:t>
      </w:r>
      <w:r w:rsidR="00F30234" w:rsidRPr="00A32C8B">
        <w:rPr>
          <w:rFonts w:ascii="Verdana" w:eastAsia="Arial" w:hAnsi="Verdana" w:cs="Arial"/>
          <w:sz w:val="22"/>
          <w:szCs w:val="22"/>
          <w:lang w:val="es-MX"/>
        </w:rPr>
        <w:t xml:space="preserve">dos </w:t>
      </w:r>
      <w:r w:rsidRPr="00A32C8B">
        <w:rPr>
          <w:rFonts w:ascii="Verdana" w:eastAsia="Arial" w:hAnsi="Verdana" w:cs="Arial"/>
          <w:sz w:val="22"/>
          <w:szCs w:val="22"/>
          <w:lang w:val="es-MX"/>
        </w:rPr>
        <w:t>vigencias</w:t>
      </w:r>
      <w:r w:rsidR="00EE5BD1" w:rsidRPr="00A32C8B">
        <w:rPr>
          <w:rFonts w:ascii="Verdana" w:eastAsia="Arial" w:hAnsi="Verdana" w:cs="Arial"/>
          <w:sz w:val="22"/>
          <w:szCs w:val="22"/>
          <w:lang w:val="es-MX"/>
        </w:rPr>
        <w:t>)</w:t>
      </w:r>
      <w:r w:rsidRPr="00A32C8B">
        <w:rPr>
          <w:rFonts w:ascii="Verdana" w:eastAsia="Arial" w:hAnsi="Verdana" w:cs="Arial"/>
          <w:sz w:val="22"/>
          <w:szCs w:val="22"/>
          <w:lang w:val="es-MX"/>
        </w:rPr>
        <w:t>, como se muestra a continuación</w:t>
      </w:r>
      <w:r w:rsidR="00EE5BD1" w:rsidRPr="00A32C8B">
        <w:rPr>
          <w:rFonts w:ascii="Verdana" w:eastAsia="Arial" w:hAnsi="Verdana" w:cs="Arial"/>
          <w:sz w:val="22"/>
          <w:szCs w:val="22"/>
          <w:lang w:val="es-MX"/>
        </w:rPr>
        <w:t>:</w:t>
      </w:r>
    </w:p>
    <w:p w14:paraId="22E781F3" w14:textId="77777777" w:rsidR="385904F5" w:rsidRPr="00A32C8B" w:rsidRDefault="385904F5" w:rsidP="00D06D28">
      <w:pPr>
        <w:contextualSpacing/>
        <w:jc w:val="both"/>
        <w:rPr>
          <w:rFonts w:ascii="Verdana" w:eastAsia="Arial" w:hAnsi="Verdana" w:cs="Arial"/>
          <w:sz w:val="22"/>
          <w:szCs w:val="22"/>
          <w:lang w:val="es"/>
        </w:rPr>
      </w:pPr>
    </w:p>
    <w:p w14:paraId="267107F1" w14:textId="77777777" w:rsidR="385904F5" w:rsidRPr="00A32C8B" w:rsidRDefault="32819D3A" w:rsidP="00D06D28">
      <w:pPr>
        <w:contextualSpacing/>
        <w:jc w:val="center"/>
        <w:rPr>
          <w:rFonts w:ascii="Verdana" w:hAnsi="Verdana" w:cs="Arial"/>
          <w:sz w:val="18"/>
          <w:szCs w:val="18"/>
        </w:rPr>
      </w:pPr>
      <w:r w:rsidRPr="00A32C8B">
        <w:rPr>
          <w:rFonts w:ascii="Verdana" w:eastAsia="Arial Nova" w:hAnsi="Verdana" w:cs="Arial"/>
          <w:b/>
          <w:bCs/>
          <w:sz w:val="18"/>
          <w:szCs w:val="18"/>
          <w:lang w:val="es"/>
        </w:rPr>
        <w:t xml:space="preserve">Cuadro No. </w:t>
      </w:r>
      <w:r w:rsidR="00F30234" w:rsidRPr="00A32C8B">
        <w:rPr>
          <w:rFonts w:ascii="Verdana" w:eastAsia="Arial Nova" w:hAnsi="Verdana" w:cs="Arial"/>
          <w:b/>
          <w:bCs/>
          <w:sz w:val="18"/>
          <w:szCs w:val="18"/>
          <w:lang w:val="es"/>
        </w:rPr>
        <w:t>1</w:t>
      </w:r>
    </w:p>
    <w:p w14:paraId="594A7906" w14:textId="77777777" w:rsidR="385904F5" w:rsidRPr="00A32C8B" w:rsidRDefault="32819D3A" w:rsidP="00D06D28">
      <w:pPr>
        <w:contextualSpacing/>
        <w:jc w:val="center"/>
        <w:rPr>
          <w:rFonts w:ascii="Verdana" w:eastAsia="Arial" w:hAnsi="Verdana" w:cs="Arial"/>
          <w:color w:val="000000" w:themeColor="text1"/>
          <w:sz w:val="18"/>
          <w:szCs w:val="18"/>
          <w:lang w:val="es"/>
        </w:rPr>
      </w:pPr>
      <w:r w:rsidRPr="00A32C8B">
        <w:rPr>
          <w:rFonts w:ascii="Verdana" w:eastAsia="Arial" w:hAnsi="Verdana" w:cs="Arial"/>
          <w:color w:val="000000" w:themeColor="text1"/>
          <w:sz w:val="18"/>
          <w:szCs w:val="18"/>
          <w:lang w:val="es"/>
        </w:rPr>
        <w:t>Análisis del reporte en CHIP categorías de ingresos FUT 2020 y CUIPO 2021</w:t>
      </w:r>
      <w:r w:rsidR="00BB21B6">
        <w:rPr>
          <w:rFonts w:ascii="Verdana" w:eastAsia="Arial" w:hAnsi="Verdana" w:cs="Arial"/>
          <w:color w:val="000000" w:themeColor="text1"/>
          <w:sz w:val="18"/>
          <w:szCs w:val="18"/>
          <w:lang w:val="es"/>
        </w:rPr>
        <w:t xml:space="preserve"> y 2022</w:t>
      </w:r>
      <w:r w:rsidRPr="00A32C8B">
        <w:rPr>
          <w:rFonts w:ascii="Verdana" w:eastAsia="Arial" w:hAnsi="Verdana" w:cs="Arial"/>
          <w:color w:val="000000" w:themeColor="text1"/>
          <w:sz w:val="18"/>
          <w:szCs w:val="18"/>
          <w:lang w:val="es"/>
        </w:rPr>
        <w:t>.</w:t>
      </w:r>
    </w:p>
    <w:p w14:paraId="1911B82B" w14:textId="77777777" w:rsidR="00AA2161" w:rsidRDefault="32819D3A" w:rsidP="00D06D28">
      <w:pPr>
        <w:contextualSpacing/>
        <w:jc w:val="center"/>
        <w:rPr>
          <w:rFonts w:ascii="Verdana" w:eastAsia="Arial" w:hAnsi="Verdana" w:cs="Arial"/>
          <w:sz w:val="18"/>
          <w:szCs w:val="18"/>
          <w:lang w:val="es-MX"/>
        </w:rPr>
      </w:pPr>
      <w:r w:rsidRPr="00A32C8B">
        <w:rPr>
          <w:rFonts w:ascii="Verdana" w:eastAsia="Arial" w:hAnsi="Verdana" w:cs="Arial"/>
          <w:sz w:val="18"/>
          <w:szCs w:val="18"/>
          <w:lang w:val="es-MX"/>
        </w:rPr>
        <w:t xml:space="preserve">Municipio de </w:t>
      </w:r>
      <w:r w:rsidR="00EF1A7E" w:rsidRPr="00A32C8B">
        <w:rPr>
          <w:rFonts w:ascii="Verdana" w:eastAsia="Arial" w:hAnsi="Verdana" w:cs="Arial"/>
          <w:sz w:val="18"/>
          <w:szCs w:val="18"/>
          <w:lang w:val="es-MX"/>
        </w:rPr>
        <w:t>San Benito Abad</w:t>
      </w:r>
      <w:r w:rsidRPr="00A32C8B">
        <w:rPr>
          <w:rFonts w:ascii="Verdana" w:eastAsia="Arial" w:hAnsi="Verdana" w:cs="Arial"/>
          <w:sz w:val="18"/>
          <w:szCs w:val="18"/>
          <w:lang w:val="es-MX"/>
        </w:rPr>
        <w:t xml:space="preserve"> – </w:t>
      </w:r>
      <w:r w:rsidR="00EF1A7E" w:rsidRPr="00A32C8B">
        <w:rPr>
          <w:rFonts w:ascii="Verdana" w:eastAsia="Arial" w:hAnsi="Verdana" w:cs="Arial"/>
          <w:sz w:val="18"/>
          <w:szCs w:val="18"/>
          <w:lang w:val="es-MX"/>
        </w:rPr>
        <w:t>Sucre</w:t>
      </w:r>
      <w:r w:rsidRPr="00A32C8B">
        <w:rPr>
          <w:rFonts w:ascii="Verdana" w:eastAsia="Arial" w:hAnsi="Verdana" w:cs="Arial"/>
          <w:sz w:val="18"/>
          <w:szCs w:val="18"/>
          <w:lang w:val="es-MX"/>
        </w:rPr>
        <w:t xml:space="preserve"> (cifras en pesos)</w:t>
      </w:r>
    </w:p>
    <w:p w14:paraId="57D30D0E" w14:textId="77777777" w:rsidR="00194A2E" w:rsidRDefault="00194A2E" w:rsidP="00D06D28">
      <w:pPr>
        <w:contextualSpacing/>
        <w:jc w:val="center"/>
        <w:rPr>
          <w:rFonts w:ascii="Verdana" w:eastAsia="Arial" w:hAnsi="Verdana" w:cs="Arial"/>
          <w:sz w:val="18"/>
          <w:szCs w:val="18"/>
          <w:lang w:val="es-MX"/>
        </w:rPr>
      </w:pPr>
    </w:p>
    <w:tbl>
      <w:tblPr>
        <w:tblW w:w="5000" w:type="pct"/>
        <w:tblCellMar>
          <w:left w:w="70" w:type="dxa"/>
          <w:right w:w="70" w:type="dxa"/>
        </w:tblCellMar>
        <w:tblLook w:val="04A0" w:firstRow="1" w:lastRow="0" w:firstColumn="1" w:lastColumn="0" w:noHBand="0" w:noVBand="1"/>
      </w:tblPr>
      <w:tblGrid>
        <w:gridCol w:w="879"/>
        <w:gridCol w:w="1066"/>
        <w:gridCol w:w="1124"/>
        <w:gridCol w:w="1261"/>
        <w:gridCol w:w="1196"/>
        <w:gridCol w:w="1140"/>
        <w:gridCol w:w="1265"/>
        <w:gridCol w:w="1307"/>
        <w:gridCol w:w="146"/>
      </w:tblGrid>
      <w:tr w:rsidR="00194A2E" w14:paraId="3AA24C39" w14:textId="77777777" w:rsidTr="00C35294">
        <w:trPr>
          <w:gridAfter w:val="1"/>
          <w:wAfter w:w="60" w:type="pct"/>
          <w:trHeight w:val="315"/>
        </w:trPr>
        <w:tc>
          <w:tcPr>
            <w:tcW w:w="472" w:type="pct"/>
            <w:vMerge w:val="restart"/>
            <w:tcBorders>
              <w:top w:val="single" w:sz="8" w:space="0" w:color="auto"/>
              <w:left w:val="single" w:sz="8" w:space="0" w:color="auto"/>
              <w:bottom w:val="single" w:sz="8" w:space="0" w:color="000000"/>
              <w:right w:val="single" w:sz="8" w:space="0" w:color="auto"/>
            </w:tcBorders>
            <w:shd w:val="clear" w:color="auto" w:fill="B48C41"/>
            <w:vAlign w:val="center"/>
            <w:hideMark/>
          </w:tcPr>
          <w:p w14:paraId="56A8BE35"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2020</w:t>
            </w:r>
          </w:p>
        </w:tc>
        <w:tc>
          <w:tcPr>
            <w:tcW w:w="569" w:type="pct"/>
            <w:vMerge w:val="restart"/>
            <w:tcBorders>
              <w:top w:val="single" w:sz="8" w:space="0" w:color="auto"/>
              <w:left w:val="single" w:sz="8" w:space="0" w:color="auto"/>
              <w:bottom w:val="single" w:sz="8" w:space="0" w:color="000000"/>
              <w:right w:val="single" w:sz="8" w:space="0" w:color="auto"/>
            </w:tcBorders>
            <w:shd w:val="clear" w:color="auto" w:fill="B48C41"/>
            <w:vAlign w:val="center"/>
            <w:hideMark/>
          </w:tcPr>
          <w:p w14:paraId="2295D537"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 xml:space="preserve">Concepto </w:t>
            </w:r>
            <w:r>
              <w:rPr>
                <w:rFonts w:ascii="Verdana" w:eastAsia="Times New Roman" w:hAnsi="Verdana" w:cs="Calibri"/>
                <w:color w:val="FFFFFF"/>
                <w:sz w:val="12"/>
                <w:szCs w:val="12"/>
                <w:lang w:val="es-CO" w:eastAsia="es-CO"/>
              </w:rPr>
              <w:t xml:space="preserve"> </w:t>
            </w:r>
          </w:p>
        </w:tc>
        <w:tc>
          <w:tcPr>
            <w:tcW w:w="1909" w:type="pct"/>
            <w:gridSpan w:val="3"/>
            <w:tcBorders>
              <w:top w:val="single" w:sz="8" w:space="0" w:color="auto"/>
              <w:left w:val="nil"/>
              <w:bottom w:val="single" w:sz="8" w:space="0" w:color="auto"/>
              <w:right w:val="single" w:sz="8" w:space="0" w:color="000000"/>
            </w:tcBorders>
            <w:shd w:val="clear" w:color="auto" w:fill="B48C41"/>
            <w:vAlign w:val="center"/>
            <w:hideMark/>
          </w:tcPr>
          <w:p w14:paraId="69217047"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Presupuesto Definitivo</w:t>
            </w:r>
          </w:p>
        </w:tc>
        <w:tc>
          <w:tcPr>
            <w:tcW w:w="1989" w:type="pct"/>
            <w:gridSpan w:val="3"/>
            <w:tcBorders>
              <w:top w:val="single" w:sz="8" w:space="0" w:color="auto"/>
              <w:left w:val="nil"/>
              <w:bottom w:val="single" w:sz="8" w:space="0" w:color="auto"/>
              <w:right w:val="single" w:sz="8" w:space="0" w:color="000000"/>
            </w:tcBorders>
            <w:shd w:val="clear" w:color="auto" w:fill="B48C41"/>
            <w:vAlign w:val="center"/>
            <w:hideMark/>
          </w:tcPr>
          <w:p w14:paraId="42DD30B4"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Recaudo</w:t>
            </w:r>
          </w:p>
        </w:tc>
      </w:tr>
      <w:tr w:rsidR="00194A2E" w14:paraId="677619E4" w14:textId="77777777" w:rsidTr="00C35294">
        <w:trPr>
          <w:gridAfter w:val="1"/>
          <w:wAfter w:w="60" w:type="pct"/>
          <w:trHeight w:val="276"/>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F52F095"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BE48814" w14:textId="77777777" w:rsidR="00194A2E" w:rsidRDefault="00194A2E" w:rsidP="00C35294">
            <w:pPr>
              <w:rPr>
                <w:rFonts w:ascii="Verdana" w:eastAsia="Times New Roman" w:hAnsi="Verdana" w:cs="Calibri"/>
                <w:b/>
                <w:bCs/>
                <w:color w:val="FFFFFF"/>
                <w:sz w:val="12"/>
                <w:szCs w:val="12"/>
                <w:lang w:val="es-CO" w:eastAsia="es-CO"/>
              </w:rPr>
            </w:pPr>
          </w:p>
        </w:tc>
        <w:tc>
          <w:tcPr>
            <w:tcW w:w="603" w:type="pct"/>
            <w:vMerge w:val="restart"/>
            <w:tcBorders>
              <w:top w:val="nil"/>
              <w:left w:val="single" w:sz="8" w:space="0" w:color="auto"/>
              <w:bottom w:val="single" w:sz="8" w:space="0" w:color="000000"/>
              <w:right w:val="single" w:sz="8" w:space="0" w:color="auto"/>
            </w:tcBorders>
            <w:shd w:val="clear" w:color="auto" w:fill="B48C41"/>
            <w:vAlign w:val="center"/>
            <w:hideMark/>
          </w:tcPr>
          <w:p w14:paraId="79453C28"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Ejecución presupuestal</w:t>
            </w:r>
          </w:p>
        </w:tc>
        <w:tc>
          <w:tcPr>
            <w:tcW w:w="678" w:type="pct"/>
            <w:vMerge w:val="restart"/>
            <w:tcBorders>
              <w:top w:val="nil"/>
              <w:left w:val="single" w:sz="8" w:space="0" w:color="auto"/>
              <w:bottom w:val="single" w:sz="8" w:space="0" w:color="000000"/>
              <w:right w:val="single" w:sz="8" w:space="0" w:color="auto"/>
            </w:tcBorders>
            <w:shd w:val="clear" w:color="auto" w:fill="B48C41"/>
            <w:vAlign w:val="center"/>
            <w:hideMark/>
          </w:tcPr>
          <w:p w14:paraId="7021C303"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Reporte FUT</w:t>
            </w:r>
          </w:p>
        </w:tc>
        <w:tc>
          <w:tcPr>
            <w:tcW w:w="628" w:type="pct"/>
            <w:vMerge w:val="restart"/>
            <w:tcBorders>
              <w:top w:val="nil"/>
              <w:left w:val="single" w:sz="8" w:space="0" w:color="auto"/>
              <w:bottom w:val="single" w:sz="8" w:space="0" w:color="000000"/>
              <w:right w:val="single" w:sz="8" w:space="0" w:color="auto"/>
            </w:tcBorders>
            <w:shd w:val="clear" w:color="auto" w:fill="B48C41"/>
            <w:vAlign w:val="center"/>
            <w:hideMark/>
          </w:tcPr>
          <w:p w14:paraId="5A434D4A"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Diferencia</w:t>
            </w:r>
          </w:p>
        </w:tc>
        <w:tc>
          <w:tcPr>
            <w:tcW w:w="611" w:type="pct"/>
            <w:vMerge w:val="restart"/>
            <w:tcBorders>
              <w:top w:val="nil"/>
              <w:left w:val="single" w:sz="8" w:space="0" w:color="auto"/>
              <w:bottom w:val="single" w:sz="8" w:space="0" w:color="000000"/>
              <w:right w:val="single" w:sz="8" w:space="0" w:color="auto"/>
            </w:tcBorders>
            <w:shd w:val="clear" w:color="auto" w:fill="B48C41"/>
            <w:vAlign w:val="center"/>
            <w:hideMark/>
          </w:tcPr>
          <w:p w14:paraId="62F8EBD1"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Ejecución presupuestal</w:t>
            </w:r>
          </w:p>
        </w:tc>
        <w:tc>
          <w:tcPr>
            <w:tcW w:w="678" w:type="pct"/>
            <w:vMerge w:val="restart"/>
            <w:tcBorders>
              <w:top w:val="nil"/>
              <w:left w:val="single" w:sz="8" w:space="0" w:color="auto"/>
              <w:bottom w:val="single" w:sz="8" w:space="0" w:color="000000"/>
              <w:right w:val="single" w:sz="8" w:space="0" w:color="auto"/>
            </w:tcBorders>
            <w:shd w:val="clear" w:color="auto" w:fill="B48C41"/>
            <w:vAlign w:val="center"/>
            <w:hideMark/>
          </w:tcPr>
          <w:p w14:paraId="027BAC43"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Reporte FUT</w:t>
            </w:r>
          </w:p>
        </w:tc>
        <w:tc>
          <w:tcPr>
            <w:tcW w:w="700" w:type="pct"/>
            <w:vMerge w:val="restart"/>
            <w:tcBorders>
              <w:top w:val="nil"/>
              <w:left w:val="single" w:sz="8" w:space="0" w:color="auto"/>
              <w:bottom w:val="single" w:sz="8" w:space="0" w:color="000000"/>
              <w:right w:val="single" w:sz="8" w:space="0" w:color="auto"/>
            </w:tcBorders>
            <w:shd w:val="clear" w:color="auto" w:fill="B48C41"/>
            <w:vAlign w:val="center"/>
            <w:hideMark/>
          </w:tcPr>
          <w:p w14:paraId="5D8C3911"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Diferencia</w:t>
            </w:r>
          </w:p>
        </w:tc>
      </w:tr>
      <w:tr w:rsidR="00194A2E" w14:paraId="133B295B" w14:textId="77777777" w:rsidTr="00C35294">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8CC3312"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CCFFAF4"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1DB2C13"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03688AD"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7264264"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1CDE5C0"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2F3AE20"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96BBE04" w14:textId="77777777" w:rsidR="00194A2E" w:rsidRDefault="00194A2E" w:rsidP="00C35294">
            <w:pPr>
              <w:rPr>
                <w:rFonts w:ascii="Verdana" w:eastAsia="Times New Roman" w:hAnsi="Verdana" w:cs="Calibri"/>
                <w:b/>
                <w:bCs/>
                <w:color w:val="FFFFFF"/>
                <w:sz w:val="12"/>
                <w:szCs w:val="12"/>
                <w:lang w:val="es-CO" w:eastAsia="es-CO"/>
              </w:rPr>
            </w:pPr>
          </w:p>
        </w:tc>
        <w:tc>
          <w:tcPr>
            <w:tcW w:w="60" w:type="pct"/>
            <w:noWrap/>
            <w:vAlign w:val="bottom"/>
            <w:hideMark/>
          </w:tcPr>
          <w:p w14:paraId="356588BA" w14:textId="77777777" w:rsidR="00194A2E" w:rsidRDefault="00194A2E" w:rsidP="00C35294"/>
        </w:tc>
      </w:tr>
      <w:tr w:rsidR="00BB21B6" w14:paraId="0481D4C3" w14:textId="77777777" w:rsidTr="00C35294">
        <w:trPr>
          <w:trHeight w:val="43"/>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FAE3D1B"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A6B25BA"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B932025"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6450189"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058B34B"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5E32BE0"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716EBF1"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56665E6" w14:textId="77777777" w:rsidR="00194A2E" w:rsidRDefault="00194A2E" w:rsidP="00C35294">
            <w:pPr>
              <w:rPr>
                <w:rFonts w:ascii="Verdana" w:eastAsia="Times New Roman" w:hAnsi="Verdana" w:cs="Calibri"/>
                <w:b/>
                <w:bCs/>
                <w:color w:val="FFFFFF"/>
                <w:sz w:val="12"/>
                <w:szCs w:val="12"/>
                <w:lang w:val="es-CO" w:eastAsia="es-CO"/>
              </w:rPr>
            </w:pPr>
          </w:p>
        </w:tc>
        <w:tc>
          <w:tcPr>
            <w:tcW w:w="60" w:type="pct"/>
            <w:noWrap/>
            <w:vAlign w:val="bottom"/>
            <w:hideMark/>
          </w:tcPr>
          <w:p w14:paraId="5460113B" w14:textId="77777777" w:rsidR="00194A2E" w:rsidRDefault="00194A2E" w:rsidP="00C35294">
            <w:pPr>
              <w:rPr>
                <w:rFonts w:ascii="Calibri" w:eastAsia="Calibri" w:hAnsi="Calibri" w:cs="Calibri"/>
                <w:sz w:val="20"/>
                <w:szCs w:val="20"/>
                <w:lang w:val="es-CO" w:eastAsia="es-CO"/>
              </w:rPr>
            </w:pPr>
          </w:p>
        </w:tc>
      </w:tr>
      <w:tr w:rsidR="00BB21B6" w14:paraId="0CFABFC6" w14:textId="77777777" w:rsidTr="00C35294">
        <w:trPr>
          <w:trHeight w:val="28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3CBE588" w14:textId="77777777" w:rsidR="00194A2E" w:rsidRDefault="00194A2E" w:rsidP="00C35294">
            <w:pPr>
              <w:rPr>
                <w:rFonts w:ascii="Verdana" w:eastAsia="Times New Roman" w:hAnsi="Verdana" w:cs="Calibri"/>
                <w:b/>
                <w:bCs/>
                <w:color w:val="FFFFFF"/>
                <w:sz w:val="12"/>
                <w:szCs w:val="12"/>
                <w:lang w:val="es-CO" w:eastAsia="es-CO"/>
              </w:rPr>
            </w:pPr>
          </w:p>
        </w:tc>
        <w:tc>
          <w:tcPr>
            <w:tcW w:w="569" w:type="pct"/>
            <w:tcBorders>
              <w:top w:val="nil"/>
              <w:left w:val="nil"/>
              <w:bottom w:val="single" w:sz="8" w:space="0" w:color="auto"/>
              <w:right w:val="single" w:sz="8" w:space="0" w:color="auto"/>
            </w:tcBorders>
            <w:shd w:val="clear" w:color="auto" w:fill="B48C41"/>
            <w:vAlign w:val="center"/>
            <w:hideMark/>
          </w:tcPr>
          <w:p w14:paraId="403137B9"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Total</w:t>
            </w:r>
          </w:p>
        </w:tc>
        <w:tc>
          <w:tcPr>
            <w:tcW w:w="603" w:type="pct"/>
            <w:tcBorders>
              <w:top w:val="nil"/>
              <w:left w:val="nil"/>
              <w:bottom w:val="single" w:sz="8" w:space="0" w:color="auto"/>
              <w:right w:val="single" w:sz="8" w:space="0" w:color="auto"/>
            </w:tcBorders>
            <w:shd w:val="clear" w:color="auto" w:fill="B48C41"/>
            <w:vAlign w:val="center"/>
            <w:hideMark/>
          </w:tcPr>
          <w:p w14:paraId="3B337937"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4.264.000.129</w:t>
            </w:r>
          </w:p>
        </w:tc>
        <w:tc>
          <w:tcPr>
            <w:tcW w:w="678" w:type="pct"/>
            <w:tcBorders>
              <w:top w:val="nil"/>
              <w:left w:val="nil"/>
              <w:bottom w:val="single" w:sz="8" w:space="0" w:color="auto"/>
              <w:right w:val="single" w:sz="8" w:space="0" w:color="auto"/>
            </w:tcBorders>
            <w:shd w:val="clear" w:color="auto" w:fill="B48C41"/>
            <w:vAlign w:val="center"/>
            <w:hideMark/>
          </w:tcPr>
          <w:p w14:paraId="40BE17FC"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4.291.056.887</w:t>
            </w:r>
          </w:p>
        </w:tc>
        <w:tc>
          <w:tcPr>
            <w:tcW w:w="628" w:type="pct"/>
            <w:tcBorders>
              <w:top w:val="nil"/>
              <w:left w:val="nil"/>
              <w:bottom w:val="single" w:sz="8" w:space="0" w:color="auto"/>
              <w:right w:val="single" w:sz="8" w:space="0" w:color="auto"/>
            </w:tcBorders>
            <w:shd w:val="clear" w:color="auto" w:fill="B48C41"/>
            <w:vAlign w:val="center"/>
            <w:hideMark/>
          </w:tcPr>
          <w:p w14:paraId="57AAF2B1"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27.056.758</w:t>
            </w:r>
          </w:p>
        </w:tc>
        <w:tc>
          <w:tcPr>
            <w:tcW w:w="611" w:type="pct"/>
            <w:tcBorders>
              <w:top w:val="nil"/>
              <w:left w:val="nil"/>
              <w:bottom w:val="single" w:sz="8" w:space="0" w:color="auto"/>
              <w:right w:val="single" w:sz="8" w:space="0" w:color="auto"/>
            </w:tcBorders>
            <w:shd w:val="clear" w:color="auto" w:fill="B48C41"/>
            <w:vAlign w:val="center"/>
            <w:hideMark/>
          </w:tcPr>
          <w:p w14:paraId="542D4977"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4.264.000.129</w:t>
            </w:r>
          </w:p>
        </w:tc>
        <w:tc>
          <w:tcPr>
            <w:tcW w:w="678" w:type="pct"/>
            <w:tcBorders>
              <w:top w:val="nil"/>
              <w:left w:val="nil"/>
              <w:bottom w:val="single" w:sz="8" w:space="0" w:color="auto"/>
              <w:right w:val="single" w:sz="8" w:space="0" w:color="auto"/>
            </w:tcBorders>
            <w:shd w:val="clear" w:color="auto" w:fill="B48C41"/>
            <w:vAlign w:val="center"/>
            <w:hideMark/>
          </w:tcPr>
          <w:p w14:paraId="686839E9"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2.777.189.835</w:t>
            </w:r>
          </w:p>
        </w:tc>
        <w:tc>
          <w:tcPr>
            <w:tcW w:w="700" w:type="pct"/>
            <w:tcBorders>
              <w:top w:val="nil"/>
              <w:left w:val="nil"/>
              <w:bottom w:val="single" w:sz="8" w:space="0" w:color="auto"/>
              <w:right w:val="single" w:sz="8" w:space="0" w:color="auto"/>
            </w:tcBorders>
            <w:shd w:val="clear" w:color="auto" w:fill="B48C41"/>
            <w:vAlign w:val="center"/>
            <w:hideMark/>
          </w:tcPr>
          <w:p w14:paraId="01829E21"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1.486.810.294</w:t>
            </w:r>
          </w:p>
        </w:tc>
        <w:tc>
          <w:tcPr>
            <w:tcW w:w="60" w:type="pct"/>
            <w:vAlign w:val="center"/>
            <w:hideMark/>
          </w:tcPr>
          <w:p w14:paraId="0AF8FC7B" w14:textId="77777777" w:rsidR="00194A2E" w:rsidRDefault="00194A2E" w:rsidP="00C35294">
            <w:pPr>
              <w:rPr>
                <w:rFonts w:ascii="Verdana" w:eastAsia="Times New Roman" w:hAnsi="Verdana" w:cs="Calibri"/>
                <w:b/>
                <w:bCs/>
                <w:color w:val="FFFFFF"/>
                <w:sz w:val="12"/>
                <w:szCs w:val="12"/>
                <w:lang w:val="es-CO" w:eastAsia="es-CO"/>
              </w:rPr>
            </w:pPr>
          </w:p>
        </w:tc>
      </w:tr>
      <w:tr w:rsidR="00194A2E" w14:paraId="168B741D" w14:textId="77777777" w:rsidTr="00C35294">
        <w:trPr>
          <w:trHeight w:val="28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A9BB9AE" w14:textId="77777777" w:rsidR="00194A2E" w:rsidRDefault="00194A2E" w:rsidP="00C35294">
            <w:pPr>
              <w:rPr>
                <w:rFonts w:ascii="Verdana" w:eastAsia="Times New Roman" w:hAnsi="Verdana" w:cs="Calibri"/>
                <w:b/>
                <w:bCs/>
                <w:color w:val="FFFFFF"/>
                <w:sz w:val="12"/>
                <w:szCs w:val="12"/>
                <w:lang w:val="es-CO" w:eastAsia="es-CO"/>
              </w:rPr>
            </w:pPr>
          </w:p>
        </w:tc>
        <w:tc>
          <w:tcPr>
            <w:tcW w:w="569" w:type="pct"/>
            <w:tcBorders>
              <w:top w:val="nil"/>
              <w:left w:val="nil"/>
              <w:bottom w:val="single" w:sz="8" w:space="0" w:color="auto"/>
              <w:right w:val="single" w:sz="8" w:space="0" w:color="auto"/>
            </w:tcBorders>
            <w:shd w:val="clear" w:color="auto" w:fill="E0D1AE"/>
            <w:vAlign w:val="center"/>
            <w:hideMark/>
          </w:tcPr>
          <w:p w14:paraId="132F0086" w14:textId="77777777" w:rsidR="00194A2E" w:rsidRDefault="00194A2E" w:rsidP="00C35294">
            <w:pP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1. Ingresos Corrientes</w:t>
            </w:r>
          </w:p>
        </w:tc>
        <w:tc>
          <w:tcPr>
            <w:tcW w:w="603" w:type="pct"/>
            <w:tcBorders>
              <w:top w:val="nil"/>
              <w:left w:val="nil"/>
              <w:bottom w:val="single" w:sz="8" w:space="0" w:color="auto"/>
              <w:right w:val="single" w:sz="8" w:space="0" w:color="auto"/>
            </w:tcBorders>
            <w:shd w:val="clear" w:color="auto" w:fill="E0D1AE"/>
            <w:vAlign w:val="center"/>
            <w:hideMark/>
          </w:tcPr>
          <w:p w14:paraId="0D33C845"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4.264.000.129</w:t>
            </w:r>
          </w:p>
        </w:tc>
        <w:tc>
          <w:tcPr>
            <w:tcW w:w="678" w:type="pct"/>
            <w:tcBorders>
              <w:top w:val="nil"/>
              <w:left w:val="nil"/>
              <w:bottom w:val="single" w:sz="8" w:space="0" w:color="auto"/>
              <w:right w:val="single" w:sz="8" w:space="0" w:color="auto"/>
            </w:tcBorders>
            <w:shd w:val="clear" w:color="auto" w:fill="E0D1AE"/>
            <w:vAlign w:val="center"/>
            <w:hideMark/>
          </w:tcPr>
          <w:p w14:paraId="1696C803"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4.291.056.887</w:t>
            </w:r>
          </w:p>
        </w:tc>
        <w:tc>
          <w:tcPr>
            <w:tcW w:w="628" w:type="pct"/>
            <w:tcBorders>
              <w:top w:val="nil"/>
              <w:left w:val="nil"/>
              <w:bottom w:val="single" w:sz="8" w:space="0" w:color="auto"/>
              <w:right w:val="single" w:sz="8" w:space="0" w:color="auto"/>
            </w:tcBorders>
            <w:shd w:val="clear" w:color="auto" w:fill="E0D1AE"/>
            <w:vAlign w:val="center"/>
            <w:hideMark/>
          </w:tcPr>
          <w:p w14:paraId="3183DB1E"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27.056.758</w:t>
            </w:r>
          </w:p>
        </w:tc>
        <w:tc>
          <w:tcPr>
            <w:tcW w:w="611" w:type="pct"/>
            <w:tcBorders>
              <w:top w:val="nil"/>
              <w:left w:val="nil"/>
              <w:bottom w:val="single" w:sz="8" w:space="0" w:color="auto"/>
              <w:right w:val="single" w:sz="8" w:space="0" w:color="auto"/>
            </w:tcBorders>
            <w:shd w:val="clear" w:color="auto" w:fill="E0D1AE"/>
            <w:vAlign w:val="center"/>
            <w:hideMark/>
          </w:tcPr>
          <w:p w14:paraId="2A79DCB0"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4.264.000.129</w:t>
            </w:r>
          </w:p>
        </w:tc>
        <w:tc>
          <w:tcPr>
            <w:tcW w:w="678" w:type="pct"/>
            <w:tcBorders>
              <w:top w:val="nil"/>
              <w:left w:val="nil"/>
              <w:bottom w:val="single" w:sz="8" w:space="0" w:color="auto"/>
              <w:right w:val="single" w:sz="8" w:space="0" w:color="auto"/>
            </w:tcBorders>
            <w:shd w:val="clear" w:color="auto" w:fill="E0D1AE"/>
            <w:vAlign w:val="center"/>
            <w:hideMark/>
          </w:tcPr>
          <w:p w14:paraId="20141269"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2.777.189.835</w:t>
            </w:r>
          </w:p>
        </w:tc>
        <w:tc>
          <w:tcPr>
            <w:tcW w:w="700" w:type="pct"/>
            <w:tcBorders>
              <w:top w:val="nil"/>
              <w:left w:val="nil"/>
              <w:bottom w:val="single" w:sz="8" w:space="0" w:color="auto"/>
              <w:right w:val="single" w:sz="8" w:space="0" w:color="auto"/>
            </w:tcBorders>
            <w:shd w:val="clear" w:color="auto" w:fill="E0D1AE"/>
            <w:vAlign w:val="center"/>
            <w:hideMark/>
          </w:tcPr>
          <w:p w14:paraId="3D130665"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1.486.810.294</w:t>
            </w:r>
          </w:p>
        </w:tc>
        <w:tc>
          <w:tcPr>
            <w:tcW w:w="60" w:type="pct"/>
            <w:vAlign w:val="center"/>
            <w:hideMark/>
          </w:tcPr>
          <w:p w14:paraId="1DE93463" w14:textId="77777777" w:rsidR="00194A2E" w:rsidRDefault="00194A2E" w:rsidP="00C35294">
            <w:pPr>
              <w:rPr>
                <w:rFonts w:ascii="Verdana" w:eastAsia="Times New Roman" w:hAnsi="Verdana" w:cs="Calibri"/>
                <w:b/>
                <w:bCs/>
                <w:color w:val="000000"/>
                <w:sz w:val="12"/>
                <w:szCs w:val="12"/>
                <w:lang w:val="es-CO" w:eastAsia="es-CO"/>
              </w:rPr>
            </w:pPr>
          </w:p>
        </w:tc>
      </w:tr>
      <w:tr w:rsidR="00BB21B6" w14:paraId="74679418" w14:textId="77777777" w:rsidTr="00C35294">
        <w:trPr>
          <w:trHeight w:val="28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EF22E36" w14:textId="77777777" w:rsidR="00194A2E" w:rsidRDefault="00194A2E" w:rsidP="00C35294">
            <w:pPr>
              <w:rPr>
                <w:rFonts w:ascii="Verdana" w:eastAsia="Times New Roman" w:hAnsi="Verdana" w:cs="Calibri"/>
                <w:b/>
                <w:bCs/>
                <w:color w:val="FFFFFF"/>
                <w:sz w:val="12"/>
                <w:szCs w:val="12"/>
                <w:lang w:val="es-CO" w:eastAsia="es-CO"/>
              </w:rPr>
            </w:pPr>
          </w:p>
        </w:tc>
        <w:tc>
          <w:tcPr>
            <w:tcW w:w="569" w:type="pct"/>
            <w:tcBorders>
              <w:top w:val="nil"/>
              <w:left w:val="nil"/>
              <w:bottom w:val="single" w:sz="8" w:space="0" w:color="auto"/>
              <w:right w:val="single" w:sz="8" w:space="0" w:color="auto"/>
            </w:tcBorders>
            <w:vAlign w:val="center"/>
            <w:hideMark/>
          </w:tcPr>
          <w:p w14:paraId="2BE3B7DE" w14:textId="77777777" w:rsidR="00194A2E" w:rsidRDefault="00194A2E" w:rsidP="00C35294">
            <w:pP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1.1. Libre Destinación</w:t>
            </w:r>
          </w:p>
        </w:tc>
        <w:tc>
          <w:tcPr>
            <w:tcW w:w="603" w:type="pct"/>
            <w:tcBorders>
              <w:top w:val="nil"/>
              <w:left w:val="nil"/>
              <w:bottom w:val="single" w:sz="8" w:space="0" w:color="auto"/>
              <w:right w:val="single" w:sz="8" w:space="0" w:color="auto"/>
            </w:tcBorders>
            <w:vAlign w:val="center"/>
            <w:hideMark/>
          </w:tcPr>
          <w:p w14:paraId="5A118901"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1.901.146.555</w:t>
            </w:r>
          </w:p>
        </w:tc>
        <w:tc>
          <w:tcPr>
            <w:tcW w:w="678" w:type="pct"/>
            <w:tcBorders>
              <w:top w:val="nil"/>
              <w:left w:val="nil"/>
              <w:bottom w:val="single" w:sz="8" w:space="0" w:color="auto"/>
              <w:right w:val="single" w:sz="8" w:space="0" w:color="auto"/>
            </w:tcBorders>
            <w:vAlign w:val="center"/>
            <w:hideMark/>
          </w:tcPr>
          <w:p w14:paraId="6DC1BE88"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2.043.141.274</w:t>
            </w:r>
          </w:p>
        </w:tc>
        <w:tc>
          <w:tcPr>
            <w:tcW w:w="628" w:type="pct"/>
            <w:tcBorders>
              <w:top w:val="nil"/>
              <w:left w:val="nil"/>
              <w:bottom w:val="single" w:sz="8" w:space="0" w:color="auto"/>
              <w:right w:val="single" w:sz="8" w:space="0" w:color="auto"/>
            </w:tcBorders>
            <w:vAlign w:val="center"/>
            <w:hideMark/>
          </w:tcPr>
          <w:p w14:paraId="3CB75913"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141.994.719</w:t>
            </w:r>
            <w:r w:rsidRPr="00D8208C">
              <w:rPr>
                <w:rFonts w:ascii="Verdana" w:eastAsia="Times New Roman" w:hAnsi="Verdana" w:cs="Calibri"/>
                <w:b/>
                <w:bCs/>
                <w:color w:val="FF0000"/>
                <w:sz w:val="12"/>
                <w:szCs w:val="12"/>
                <w:vertAlign w:val="superscript"/>
                <w:lang w:val="es-CO" w:eastAsia="es-CO"/>
              </w:rPr>
              <w:t>(1)</w:t>
            </w:r>
          </w:p>
        </w:tc>
        <w:tc>
          <w:tcPr>
            <w:tcW w:w="611" w:type="pct"/>
            <w:tcBorders>
              <w:top w:val="nil"/>
              <w:left w:val="nil"/>
              <w:bottom w:val="single" w:sz="8" w:space="0" w:color="auto"/>
              <w:right w:val="single" w:sz="8" w:space="0" w:color="auto"/>
            </w:tcBorders>
            <w:vAlign w:val="center"/>
            <w:hideMark/>
          </w:tcPr>
          <w:p w14:paraId="60E0F682"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1.901.146.555</w:t>
            </w:r>
          </w:p>
        </w:tc>
        <w:tc>
          <w:tcPr>
            <w:tcW w:w="678" w:type="pct"/>
            <w:tcBorders>
              <w:top w:val="nil"/>
              <w:left w:val="nil"/>
              <w:bottom w:val="single" w:sz="8" w:space="0" w:color="auto"/>
              <w:right w:val="single" w:sz="8" w:space="0" w:color="auto"/>
            </w:tcBorders>
            <w:vAlign w:val="center"/>
            <w:hideMark/>
          </w:tcPr>
          <w:p w14:paraId="315DB371"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1.238.237.506</w:t>
            </w:r>
          </w:p>
        </w:tc>
        <w:tc>
          <w:tcPr>
            <w:tcW w:w="700" w:type="pct"/>
            <w:tcBorders>
              <w:top w:val="nil"/>
              <w:left w:val="nil"/>
              <w:bottom w:val="single" w:sz="8" w:space="0" w:color="auto"/>
              <w:right w:val="single" w:sz="8" w:space="0" w:color="auto"/>
            </w:tcBorders>
            <w:vAlign w:val="center"/>
            <w:hideMark/>
          </w:tcPr>
          <w:p w14:paraId="72B9C433"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662.909.049</w:t>
            </w:r>
            <w:r w:rsidRPr="00D8208C">
              <w:rPr>
                <w:rFonts w:ascii="Verdana" w:eastAsia="Times New Roman" w:hAnsi="Verdana" w:cs="Calibri"/>
                <w:b/>
                <w:bCs/>
                <w:color w:val="FF0000"/>
                <w:sz w:val="12"/>
                <w:szCs w:val="12"/>
                <w:vertAlign w:val="superscript"/>
                <w:lang w:val="es-CO" w:eastAsia="es-CO"/>
              </w:rPr>
              <w:t>(5)</w:t>
            </w:r>
          </w:p>
        </w:tc>
        <w:tc>
          <w:tcPr>
            <w:tcW w:w="60" w:type="pct"/>
            <w:vAlign w:val="center"/>
            <w:hideMark/>
          </w:tcPr>
          <w:p w14:paraId="5BA8C3AC" w14:textId="77777777" w:rsidR="00194A2E" w:rsidRDefault="00194A2E" w:rsidP="00C35294">
            <w:pPr>
              <w:rPr>
                <w:rFonts w:ascii="Verdana" w:eastAsia="Times New Roman" w:hAnsi="Verdana" w:cs="Calibri"/>
                <w:color w:val="000000"/>
                <w:sz w:val="12"/>
                <w:szCs w:val="12"/>
                <w:lang w:val="es-CO" w:eastAsia="es-CO"/>
              </w:rPr>
            </w:pPr>
          </w:p>
        </w:tc>
      </w:tr>
      <w:tr w:rsidR="00194A2E" w14:paraId="7D6132C7" w14:textId="77777777" w:rsidTr="00C35294">
        <w:trPr>
          <w:trHeight w:val="28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4A94B2A" w14:textId="77777777" w:rsidR="00194A2E" w:rsidRDefault="00194A2E" w:rsidP="00C35294">
            <w:pPr>
              <w:rPr>
                <w:rFonts w:ascii="Verdana" w:eastAsia="Times New Roman" w:hAnsi="Verdana" w:cs="Calibri"/>
                <w:b/>
                <w:bCs/>
                <w:color w:val="FFFFFF"/>
                <w:sz w:val="12"/>
                <w:szCs w:val="12"/>
                <w:lang w:val="es-CO" w:eastAsia="es-CO"/>
              </w:rPr>
            </w:pPr>
          </w:p>
        </w:tc>
        <w:tc>
          <w:tcPr>
            <w:tcW w:w="569" w:type="pct"/>
            <w:tcBorders>
              <w:top w:val="nil"/>
              <w:left w:val="nil"/>
              <w:bottom w:val="single" w:sz="8" w:space="0" w:color="auto"/>
              <w:right w:val="single" w:sz="8" w:space="0" w:color="auto"/>
            </w:tcBorders>
            <w:shd w:val="clear" w:color="auto" w:fill="F2F2F2"/>
            <w:vAlign w:val="center"/>
            <w:hideMark/>
          </w:tcPr>
          <w:p w14:paraId="2DB55A35" w14:textId="77777777" w:rsidR="00194A2E" w:rsidRDefault="00194A2E" w:rsidP="00C35294">
            <w:pP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1.2. Libre Inversión</w:t>
            </w:r>
          </w:p>
        </w:tc>
        <w:tc>
          <w:tcPr>
            <w:tcW w:w="603" w:type="pct"/>
            <w:tcBorders>
              <w:top w:val="nil"/>
              <w:left w:val="nil"/>
              <w:bottom w:val="single" w:sz="8" w:space="0" w:color="auto"/>
              <w:right w:val="single" w:sz="8" w:space="0" w:color="auto"/>
            </w:tcBorders>
            <w:shd w:val="clear" w:color="auto" w:fill="F2F2F2"/>
            <w:vAlign w:val="center"/>
            <w:hideMark/>
          </w:tcPr>
          <w:p w14:paraId="215275D4"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1.995.298.573</w:t>
            </w:r>
          </w:p>
        </w:tc>
        <w:tc>
          <w:tcPr>
            <w:tcW w:w="678" w:type="pct"/>
            <w:tcBorders>
              <w:top w:val="nil"/>
              <w:left w:val="nil"/>
              <w:bottom w:val="single" w:sz="8" w:space="0" w:color="auto"/>
              <w:right w:val="single" w:sz="8" w:space="0" w:color="auto"/>
            </w:tcBorders>
            <w:shd w:val="clear" w:color="auto" w:fill="F2F2F2"/>
            <w:vAlign w:val="center"/>
            <w:hideMark/>
          </w:tcPr>
          <w:p w14:paraId="737EFFEF"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1.968.579.390</w:t>
            </w:r>
          </w:p>
        </w:tc>
        <w:tc>
          <w:tcPr>
            <w:tcW w:w="628" w:type="pct"/>
            <w:tcBorders>
              <w:top w:val="nil"/>
              <w:left w:val="nil"/>
              <w:bottom w:val="single" w:sz="8" w:space="0" w:color="auto"/>
              <w:right w:val="single" w:sz="8" w:space="0" w:color="auto"/>
            </w:tcBorders>
            <w:shd w:val="clear" w:color="auto" w:fill="F2F2F2"/>
            <w:vAlign w:val="center"/>
            <w:hideMark/>
          </w:tcPr>
          <w:p w14:paraId="6A2D5D52"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26.719.183</w:t>
            </w:r>
            <w:r w:rsidRPr="00D8208C">
              <w:rPr>
                <w:rFonts w:ascii="Verdana" w:eastAsia="Times New Roman" w:hAnsi="Verdana" w:cs="Calibri"/>
                <w:b/>
                <w:bCs/>
                <w:color w:val="FF0000"/>
                <w:sz w:val="12"/>
                <w:szCs w:val="12"/>
                <w:vertAlign w:val="superscript"/>
                <w:lang w:val="es-CO" w:eastAsia="es-CO"/>
              </w:rPr>
              <w:t>(2)</w:t>
            </w:r>
          </w:p>
        </w:tc>
        <w:tc>
          <w:tcPr>
            <w:tcW w:w="611" w:type="pct"/>
            <w:tcBorders>
              <w:top w:val="nil"/>
              <w:left w:val="nil"/>
              <w:bottom w:val="single" w:sz="8" w:space="0" w:color="auto"/>
              <w:right w:val="single" w:sz="8" w:space="0" w:color="auto"/>
            </w:tcBorders>
            <w:shd w:val="clear" w:color="auto" w:fill="F2F2F2"/>
            <w:vAlign w:val="center"/>
            <w:hideMark/>
          </w:tcPr>
          <w:p w14:paraId="69620966"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1.995.298.573</w:t>
            </w:r>
          </w:p>
        </w:tc>
        <w:tc>
          <w:tcPr>
            <w:tcW w:w="678" w:type="pct"/>
            <w:tcBorders>
              <w:top w:val="nil"/>
              <w:left w:val="nil"/>
              <w:bottom w:val="single" w:sz="8" w:space="0" w:color="auto"/>
              <w:right w:val="single" w:sz="8" w:space="0" w:color="auto"/>
            </w:tcBorders>
            <w:shd w:val="clear" w:color="auto" w:fill="F2F2F2"/>
            <w:vAlign w:val="center"/>
            <w:hideMark/>
          </w:tcPr>
          <w:p w14:paraId="710F7C7F"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1.299.559.745</w:t>
            </w:r>
          </w:p>
        </w:tc>
        <w:tc>
          <w:tcPr>
            <w:tcW w:w="700" w:type="pct"/>
            <w:tcBorders>
              <w:top w:val="nil"/>
              <w:left w:val="nil"/>
              <w:bottom w:val="single" w:sz="8" w:space="0" w:color="auto"/>
              <w:right w:val="single" w:sz="8" w:space="0" w:color="auto"/>
            </w:tcBorders>
            <w:shd w:val="clear" w:color="auto" w:fill="F2F2F2"/>
            <w:vAlign w:val="center"/>
            <w:hideMark/>
          </w:tcPr>
          <w:p w14:paraId="7A280A4C"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695.738.828</w:t>
            </w:r>
            <w:r w:rsidRPr="00D8208C">
              <w:rPr>
                <w:rFonts w:ascii="Verdana" w:eastAsia="Times New Roman" w:hAnsi="Verdana" w:cs="Calibri"/>
                <w:b/>
                <w:bCs/>
                <w:color w:val="FF0000"/>
                <w:sz w:val="12"/>
                <w:szCs w:val="12"/>
                <w:vertAlign w:val="superscript"/>
                <w:lang w:val="es-CO" w:eastAsia="es-CO"/>
              </w:rPr>
              <w:t>(6)</w:t>
            </w:r>
          </w:p>
        </w:tc>
        <w:tc>
          <w:tcPr>
            <w:tcW w:w="60" w:type="pct"/>
            <w:vAlign w:val="center"/>
            <w:hideMark/>
          </w:tcPr>
          <w:p w14:paraId="6D1FF0AE" w14:textId="77777777" w:rsidR="00194A2E" w:rsidRDefault="00194A2E" w:rsidP="00C35294">
            <w:pPr>
              <w:rPr>
                <w:rFonts w:ascii="Verdana" w:eastAsia="Times New Roman" w:hAnsi="Verdana" w:cs="Calibri"/>
                <w:color w:val="000000"/>
                <w:sz w:val="12"/>
                <w:szCs w:val="12"/>
                <w:lang w:val="es-CO" w:eastAsia="es-CO"/>
              </w:rPr>
            </w:pPr>
          </w:p>
        </w:tc>
      </w:tr>
      <w:tr w:rsidR="00BB21B6" w14:paraId="2A99510D" w14:textId="77777777" w:rsidTr="00C35294">
        <w:trPr>
          <w:trHeight w:val="28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4E5E7F8" w14:textId="77777777" w:rsidR="00194A2E" w:rsidRDefault="00194A2E" w:rsidP="00C35294">
            <w:pPr>
              <w:rPr>
                <w:rFonts w:ascii="Verdana" w:eastAsia="Times New Roman" w:hAnsi="Verdana" w:cs="Calibri"/>
                <w:b/>
                <w:bCs/>
                <w:color w:val="FFFFFF"/>
                <w:sz w:val="12"/>
                <w:szCs w:val="12"/>
                <w:lang w:val="es-CO" w:eastAsia="es-CO"/>
              </w:rPr>
            </w:pPr>
          </w:p>
        </w:tc>
        <w:tc>
          <w:tcPr>
            <w:tcW w:w="569" w:type="pct"/>
            <w:tcBorders>
              <w:top w:val="nil"/>
              <w:left w:val="nil"/>
              <w:bottom w:val="single" w:sz="8" w:space="0" w:color="auto"/>
              <w:right w:val="single" w:sz="8" w:space="0" w:color="auto"/>
            </w:tcBorders>
            <w:vAlign w:val="center"/>
            <w:hideMark/>
          </w:tcPr>
          <w:p w14:paraId="5300C951" w14:textId="77777777" w:rsidR="00194A2E" w:rsidRDefault="00194A2E" w:rsidP="00C35294">
            <w:pP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1.3. Deporte y Recreación</w:t>
            </w:r>
          </w:p>
        </w:tc>
        <w:tc>
          <w:tcPr>
            <w:tcW w:w="603" w:type="pct"/>
            <w:tcBorders>
              <w:top w:val="nil"/>
              <w:left w:val="nil"/>
              <w:bottom w:val="single" w:sz="8" w:space="0" w:color="auto"/>
              <w:right w:val="single" w:sz="8" w:space="0" w:color="auto"/>
            </w:tcBorders>
            <w:vAlign w:val="center"/>
            <w:hideMark/>
          </w:tcPr>
          <w:p w14:paraId="6038196A"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210.031.429</w:t>
            </w:r>
          </w:p>
        </w:tc>
        <w:tc>
          <w:tcPr>
            <w:tcW w:w="678" w:type="pct"/>
            <w:tcBorders>
              <w:top w:val="nil"/>
              <w:left w:val="nil"/>
              <w:bottom w:val="single" w:sz="8" w:space="0" w:color="auto"/>
              <w:right w:val="single" w:sz="8" w:space="0" w:color="auto"/>
            </w:tcBorders>
            <w:vAlign w:val="center"/>
            <w:hideMark/>
          </w:tcPr>
          <w:p w14:paraId="6333F469"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159.621.040</w:t>
            </w:r>
          </w:p>
        </w:tc>
        <w:tc>
          <w:tcPr>
            <w:tcW w:w="628" w:type="pct"/>
            <w:tcBorders>
              <w:top w:val="nil"/>
              <w:left w:val="nil"/>
              <w:bottom w:val="single" w:sz="8" w:space="0" w:color="auto"/>
              <w:right w:val="single" w:sz="8" w:space="0" w:color="auto"/>
            </w:tcBorders>
            <w:vAlign w:val="center"/>
            <w:hideMark/>
          </w:tcPr>
          <w:p w14:paraId="5B34587A"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50.410.389</w:t>
            </w:r>
            <w:r w:rsidRPr="00D8208C">
              <w:rPr>
                <w:rFonts w:ascii="Verdana" w:eastAsia="Times New Roman" w:hAnsi="Verdana" w:cs="Calibri"/>
                <w:b/>
                <w:bCs/>
                <w:color w:val="FF0000"/>
                <w:sz w:val="12"/>
                <w:szCs w:val="12"/>
                <w:vertAlign w:val="superscript"/>
                <w:lang w:val="es-CO" w:eastAsia="es-CO"/>
              </w:rPr>
              <w:t>(3)</w:t>
            </w:r>
          </w:p>
        </w:tc>
        <w:tc>
          <w:tcPr>
            <w:tcW w:w="611" w:type="pct"/>
            <w:tcBorders>
              <w:top w:val="nil"/>
              <w:left w:val="nil"/>
              <w:bottom w:val="single" w:sz="8" w:space="0" w:color="auto"/>
              <w:right w:val="single" w:sz="8" w:space="0" w:color="auto"/>
            </w:tcBorders>
            <w:vAlign w:val="center"/>
            <w:hideMark/>
          </w:tcPr>
          <w:p w14:paraId="02333596"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210.031.429</w:t>
            </w:r>
          </w:p>
        </w:tc>
        <w:tc>
          <w:tcPr>
            <w:tcW w:w="678" w:type="pct"/>
            <w:tcBorders>
              <w:top w:val="nil"/>
              <w:left w:val="nil"/>
              <w:bottom w:val="single" w:sz="8" w:space="0" w:color="auto"/>
              <w:right w:val="single" w:sz="8" w:space="0" w:color="auto"/>
            </w:tcBorders>
            <w:vAlign w:val="center"/>
            <w:hideMark/>
          </w:tcPr>
          <w:p w14:paraId="019B793D"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136.795.762</w:t>
            </w:r>
          </w:p>
        </w:tc>
        <w:tc>
          <w:tcPr>
            <w:tcW w:w="700" w:type="pct"/>
            <w:tcBorders>
              <w:top w:val="nil"/>
              <w:left w:val="nil"/>
              <w:bottom w:val="single" w:sz="8" w:space="0" w:color="auto"/>
              <w:right w:val="single" w:sz="8" w:space="0" w:color="auto"/>
            </w:tcBorders>
            <w:vAlign w:val="center"/>
            <w:hideMark/>
          </w:tcPr>
          <w:p w14:paraId="4486C00D"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73.235.667</w:t>
            </w:r>
            <w:r w:rsidRPr="00D8208C">
              <w:rPr>
                <w:rFonts w:ascii="Verdana" w:eastAsia="Times New Roman" w:hAnsi="Verdana" w:cs="Calibri"/>
                <w:b/>
                <w:bCs/>
                <w:color w:val="FF0000"/>
                <w:sz w:val="12"/>
                <w:szCs w:val="12"/>
                <w:vertAlign w:val="superscript"/>
                <w:lang w:val="es-CO" w:eastAsia="es-CO"/>
              </w:rPr>
              <w:t>(7)</w:t>
            </w:r>
          </w:p>
        </w:tc>
        <w:tc>
          <w:tcPr>
            <w:tcW w:w="60" w:type="pct"/>
            <w:vAlign w:val="center"/>
            <w:hideMark/>
          </w:tcPr>
          <w:p w14:paraId="0082879D" w14:textId="77777777" w:rsidR="00194A2E" w:rsidRDefault="00194A2E" w:rsidP="00C35294">
            <w:pPr>
              <w:rPr>
                <w:rFonts w:ascii="Verdana" w:eastAsia="Times New Roman" w:hAnsi="Verdana" w:cs="Calibri"/>
                <w:color w:val="000000"/>
                <w:sz w:val="12"/>
                <w:szCs w:val="12"/>
                <w:lang w:val="es-CO" w:eastAsia="es-CO"/>
              </w:rPr>
            </w:pPr>
          </w:p>
        </w:tc>
      </w:tr>
      <w:tr w:rsidR="00194A2E" w14:paraId="536631D0" w14:textId="77777777" w:rsidTr="00C35294">
        <w:trPr>
          <w:trHeight w:val="28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6C73058" w14:textId="77777777" w:rsidR="00194A2E" w:rsidRDefault="00194A2E" w:rsidP="00C35294">
            <w:pPr>
              <w:rPr>
                <w:rFonts w:ascii="Verdana" w:eastAsia="Times New Roman" w:hAnsi="Verdana" w:cs="Calibri"/>
                <w:b/>
                <w:bCs/>
                <w:color w:val="FFFFFF"/>
                <w:sz w:val="12"/>
                <w:szCs w:val="12"/>
                <w:lang w:val="es-CO" w:eastAsia="es-CO"/>
              </w:rPr>
            </w:pPr>
          </w:p>
        </w:tc>
        <w:tc>
          <w:tcPr>
            <w:tcW w:w="569" w:type="pct"/>
            <w:tcBorders>
              <w:top w:val="nil"/>
              <w:left w:val="nil"/>
              <w:bottom w:val="single" w:sz="8" w:space="0" w:color="auto"/>
              <w:right w:val="single" w:sz="8" w:space="0" w:color="auto"/>
            </w:tcBorders>
            <w:shd w:val="clear" w:color="auto" w:fill="F2F2F2"/>
            <w:vAlign w:val="center"/>
            <w:hideMark/>
          </w:tcPr>
          <w:p w14:paraId="32969665" w14:textId="77777777" w:rsidR="00194A2E" w:rsidRDefault="00194A2E" w:rsidP="00C35294">
            <w:pP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1.4. Cultura</w:t>
            </w:r>
          </w:p>
        </w:tc>
        <w:tc>
          <w:tcPr>
            <w:tcW w:w="603" w:type="pct"/>
            <w:tcBorders>
              <w:top w:val="nil"/>
              <w:left w:val="nil"/>
              <w:bottom w:val="single" w:sz="8" w:space="0" w:color="auto"/>
              <w:right w:val="single" w:sz="8" w:space="0" w:color="auto"/>
            </w:tcBorders>
            <w:shd w:val="clear" w:color="auto" w:fill="F2F2F2"/>
            <w:vAlign w:val="center"/>
            <w:hideMark/>
          </w:tcPr>
          <w:p w14:paraId="56146A92"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157.523.572</w:t>
            </w:r>
          </w:p>
        </w:tc>
        <w:tc>
          <w:tcPr>
            <w:tcW w:w="678" w:type="pct"/>
            <w:tcBorders>
              <w:top w:val="nil"/>
              <w:left w:val="nil"/>
              <w:bottom w:val="single" w:sz="8" w:space="0" w:color="auto"/>
              <w:right w:val="single" w:sz="8" w:space="0" w:color="auto"/>
            </w:tcBorders>
            <w:shd w:val="clear" w:color="auto" w:fill="F2F2F2"/>
            <w:vAlign w:val="center"/>
            <w:hideMark/>
          </w:tcPr>
          <w:p w14:paraId="6849409F"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119.715.183</w:t>
            </w:r>
          </w:p>
        </w:tc>
        <w:tc>
          <w:tcPr>
            <w:tcW w:w="628" w:type="pct"/>
            <w:tcBorders>
              <w:top w:val="nil"/>
              <w:left w:val="nil"/>
              <w:bottom w:val="single" w:sz="8" w:space="0" w:color="auto"/>
              <w:right w:val="single" w:sz="8" w:space="0" w:color="auto"/>
            </w:tcBorders>
            <w:shd w:val="clear" w:color="auto" w:fill="F2F2F2"/>
            <w:vAlign w:val="center"/>
            <w:hideMark/>
          </w:tcPr>
          <w:p w14:paraId="5D410EF1"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37.808.389</w:t>
            </w:r>
            <w:r w:rsidRPr="00D8208C">
              <w:rPr>
                <w:rFonts w:ascii="Verdana" w:eastAsia="Times New Roman" w:hAnsi="Verdana" w:cs="Calibri"/>
                <w:b/>
                <w:bCs/>
                <w:color w:val="FF0000"/>
                <w:sz w:val="12"/>
                <w:szCs w:val="12"/>
                <w:vertAlign w:val="superscript"/>
                <w:lang w:val="es-CO" w:eastAsia="es-CO"/>
              </w:rPr>
              <w:t>(4)</w:t>
            </w:r>
          </w:p>
        </w:tc>
        <w:tc>
          <w:tcPr>
            <w:tcW w:w="611" w:type="pct"/>
            <w:tcBorders>
              <w:top w:val="nil"/>
              <w:left w:val="nil"/>
              <w:bottom w:val="single" w:sz="8" w:space="0" w:color="auto"/>
              <w:right w:val="single" w:sz="8" w:space="0" w:color="auto"/>
            </w:tcBorders>
            <w:shd w:val="clear" w:color="auto" w:fill="F2F2F2"/>
            <w:vAlign w:val="center"/>
            <w:hideMark/>
          </w:tcPr>
          <w:p w14:paraId="23E72512"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157.523.572</w:t>
            </w:r>
          </w:p>
        </w:tc>
        <w:tc>
          <w:tcPr>
            <w:tcW w:w="678" w:type="pct"/>
            <w:tcBorders>
              <w:top w:val="nil"/>
              <w:left w:val="nil"/>
              <w:bottom w:val="single" w:sz="8" w:space="0" w:color="auto"/>
              <w:right w:val="single" w:sz="8" w:space="0" w:color="auto"/>
            </w:tcBorders>
            <w:shd w:val="clear" w:color="auto" w:fill="F2F2F2"/>
            <w:vAlign w:val="center"/>
            <w:hideMark/>
          </w:tcPr>
          <w:p w14:paraId="7585DE21"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102.596.822</w:t>
            </w:r>
          </w:p>
        </w:tc>
        <w:tc>
          <w:tcPr>
            <w:tcW w:w="700" w:type="pct"/>
            <w:tcBorders>
              <w:top w:val="nil"/>
              <w:left w:val="nil"/>
              <w:bottom w:val="single" w:sz="8" w:space="0" w:color="auto"/>
              <w:right w:val="single" w:sz="8" w:space="0" w:color="auto"/>
            </w:tcBorders>
            <w:shd w:val="clear" w:color="auto" w:fill="F2F2F2"/>
            <w:vAlign w:val="center"/>
            <w:hideMark/>
          </w:tcPr>
          <w:p w14:paraId="2BA799D7"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54.926.750</w:t>
            </w:r>
            <w:r w:rsidRPr="00D8208C">
              <w:rPr>
                <w:rFonts w:ascii="Verdana" w:eastAsia="Times New Roman" w:hAnsi="Verdana" w:cs="Calibri"/>
                <w:b/>
                <w:bCs/>
                <w:color w:val="FF0000"/>
                <w:sz w:val="12"/>
                <w:szCs w:val="12"/>
                <w:vertAlign w:val="superscript"/>
                <w:lang w:val="es-CO" w:eastAsia="es-CO"/>
              </w:rPr>
              <w:t>(8)</w:t>
            </w:r>
          </w:p>
        </w:tc>
        <w:tc>
          <w:tcPr>
            <w:tcW w:w="60" w:type="pct"/>
            <w:vAlign w:val="center"/>
            <w:hideMark/>
          </w:tcPr>
          <w:p w14:paraId="57C59EB4" w14:textId="77777777" w:rsidR="00194A2E" w:rsidRDefault="00194A2E" w:rsidP="00C35294">
            <w:pPr>
              <w:rPr>
                <w:rFonts w:ascii="Verdana" w:eastAsia="Times New Roman" w:hAnsi="Verdana" w:cs="Calibri"/>
                <w:color w:val="000000"/>
                <w:sz w:val="12"/>
                <w:szCs w:val="12"/>
                <w:lang w:val="es-CO" w:eastAsia="es-CO"/>
              </w:rPr>
            </w:pPr>
          </w:p>
        </w:tc>
      </w:tr>
      <w:tr w:rsidR="00194A2E" w14:paraId="4AD1C661" w14:textId="77777777" w:rsidTr="00C35294">
        <w:trPr>
          <w:trHeight w:val="28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291CAE9" w14:textId="77777777" w:rsidR="00194A2E" w:rsidRDefault="00194A2E" w:rsidP="00C35294">
            <w:pPr>
              <w:rPr>
                <w:rFonts w:ascii="Verdana" w:eastAsia="Times New Roman" w:hAnsi="Verdana" w:cs="Calibri"/>
                <w:b/>
                <w:bCs/>
                <w:color w:val="FFFFFF"/>
                <w:sz w:val="12"/>
                <w:szCs w:val="12"/>
                <w:lang w:val="es-CO" w:eastAsia="es-CO"/>
              </w:rPr>
            </w:pPr>
          </w:p>
        </w:tc>
        <w:tc>
          <w:tcPr>
            <w:tcW w:w="569" w:type="pct"/>
            <w:tcBorders>
              <w:top w:val="nil"/>
              <w:left w:val="nil"/>
              <w:bottom w:val="single" w:sz="8" w:space="0" w:color="auto"/>
              <w:right w:val="single" w:sz="8" w:space="0" w:color="auto"/>
            </w:tcBorders>
            <w:shd w:val="clear" w:color="auto" w:fill="E0D1AE"/>
            <w:vAlign w:val="center"/>
            <w:hideMark/>
          </w:tcPr>
          <w:p w14:paraId="7E221805" w14:textId="77777777" w:rsidR="00194A2E" w:rsidRDefault="00194A2E" w:rsidP="00C35294">
            <w:pP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2. Recursos de Capital</w:t>
            </w:r>
          </w:p>
        </w:tc>
        <w:tc>
          <w:tcPr>
            <w:tcW w:w="603" w:type="pct"/>
            <w:tcBorders>
              <w:top w:val="nil"/>
              <w:left w:val="nil"/>
              <w:bottom w:val="single" w:sz="8" w:space="0" w:color="auto"/>
              <w:right w:val="single" w:sz="8" w:space="0" w:color="auto"/>
            </w:tcBorders>
            <w:shd w:val="clear" w:color="auto" w:fill="E0D1AE"/>
            <w:vAlign w:val="center"/>
            <w:hideMark/>
          </w:tcPr>
          <w:p w14:paraId="7D006DAD"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w:t>
            </w:r>
          </w:p>
        </w:tc>
        <w:tc>
          <w:tcPr>
            <w:tcW w:w="678" w:type="pct"/>
            <w:tcBorders>
              <w:top w:val="nil"/>
              <w:left w:val="nil"/>
              <w:bottom w:val="single" w:sz="8" w:space="0" w:color="auto"/>
              <w:right w:val="single" w:sz="8" w:space="0" w:color="auto"/>
            </w:tcBorders>
            <w:shd w:val="clear" w:color="auto" w:fill="E0D1AE"/>
            <w:vAlign w:val="center"/>
            <w:hideMark/>
          </w:tcPr>
          <w:p w14:paraId="147C7B6A"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w:t>
            </w:r>
          </w:p>
        </w:tc>
        <w:tc>
          <w:tcPr>
            <w:tcW w:w="628" w:type="pct"/>
            <w:tcBorders>
              <w:top w:val="nil"/>
              <w:left w:val="nil"/>
              <w:bottom w:val="single" w:sz="8" w:space="0" w:color="auto"/>
              <w:right w:val="single" w:sz="8" w:space="0" w:color="auto"/>
            </w:tcBorders>
            <w:shd w:val="clear" w:color="auto" w:fill="E0D1AE"/>
            <w:vAlign w:val="center"/>
            <w:hideMark/>
          </w:tcPr>
          <w:p w14:paraId="069744D6"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w:t>
            </w:r>
          </w:p>
        </w:tc>
        <w:tc>
          <w:tcPr>
            <w:tcW w:w="611" w:type="pct"/>
            <w:tcBorders>
              <w:top w:val="nil"/>
              <w:left w:val="nil"/>
              <w:bottom w:val="single" w:sz="8" w:space="0" w:color="auto"/>
              <w:right w:val="single" w:sz="8" w:space="0" w:color="auto"/>
            </w:tcBorders>
            <w:shd w:val="clear" w:color="auto" w:fill="E0D1AE"/>
            <w:vAlign w:val="center"/>
            <w:hideMark/>
          </w:tcPr>
          <w:p w14:paraId="74388979"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w:t>
            </w:r>
          </w:p>
        </w:tc>
        <w:tc>
          <w:tcPr>
            <w:tcW w:w="678" w:type="pct"/>
            <w:tcBorders>
              <w:top w:val="nil"/>
              <w:left w:val="nil"/>
              <w:bottom w:val="single" w:sz="8" w:space="0" w:color="auto"/>
              <w:right w:val="single" w:sz="8" w:space="0" w:color="auto"/>
            </w:tcBorders>
            <w:shd w:val="clear" w:color="auto" w:fill="E0D1AE"/>
            <w:vAlign w:val="center"/>
            <w:hideMark/>
          </w:tcPr>
          <w:p w14:paraId="37FEEEF4"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w:t>
            </w:r>
          </w:p>
        </w:tc>
        <w:tc>
          <w:tcPr>
            <w:tcW w:w="700" w:type="pct"/>
            <w:tcBorders>
              <w:top w:val="nil"/>
              <w:left w:val="nil"/>
              <w:bottom w:val="single" w:sz="8" w:space="0" w:color="auto"/>
              <w:right w:val="single" w:sz="8" w:space="0" w:color="auto"/>
            </w:tcBorders>
            <w:shd w:val="clear" w:color="auto" w:fill="E0D1AE"/>
            <w:vAlign w:val="center"/>
            <w:hideMark/>
          </w:tcPr>
          <w:p w14:paraId="4A21D431"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w:t>
            </w:r>
          </w:p>
        </w:tc>
        <w:tc>
          <w:tcPr>
            <w:tcW w:w="60" w:type="pct"/>
            <w:vAlign w:val="center"/>
            <w:hideMark/>
          </w:tcPr>
          <w:p w14:paraId="0ED63591" w14:textId="77777777" w:rsidR="00194A2E" w:rsidRDefault="00194A2E" w:rsidP="00C35294">
            <w:pPr>
              <w:rPr>
                <w:rFonts w:ascii="Verdana" w:eastAsia="Times New Roman" w:hAnsi="Verdana" w:cs="Calibri"/>
                <w:b/>
                <w:bCs/>
                <w:color w:val="000000"/>
                <w:sz w:val="12"/>
                <w:szCs w:val="12"/>
                <w:lang w:val="es-CO" w:eastAsia="es-CO"/>
              </w:rPr>
            </w:pPr>
          </w:p>
        </w:tc>
      </w:tr>
      <w:tr w:rsidR="00194A2E" w14:paraId="7A4CD323" w14:textId="77777777" w:rsidTr="00C35294">
        <w:trPr>
          <w:trHeight w:val="315"/>
        </w:trPr>
        <w:tc>
          <w:tcPr>
            <w:tcW w:w="472" w:type="pct"/>
            <w:vMerge w:val="restart"/>
            <w:tcBorders>
              <w:top w:val="nil"/>
              <w:left w:val="single" w:sz="8" w:space="0" w:color="auto"/>
              <w:bottom w:val="single" w:sz="8" w:space="0" w:color="000000"/>
              <w:right w:val="single" w:sz="8" w:space="0" w:color="auto"/>
            </w:tcBorders>
            <w:shd w:val="clear" w:color="auto" w:fill="B48C41"/>
            <w:vAlign w:val="center"/>
            <w:hideMark/>
          </w:tcPr>
          <w:p w14:paraId="6CB454BF"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2021</w:t>
            </w:r>
          </w:p>
        </w:tc>
        <w:tc>
          <w:tcPr>
            <w:tcW w:w="569" w:type="pct"/>
            <w:vMerge w:val="restart"/>
            <w:tcBorders>
              <w:top w:val="nil"/>
              <w:left w:val="single" w:sz="8" w:space="0" w:color="auto"/>
              <w:bottom w:val="single" w:sz="8" w:space="0" w:color="000000"/>
              <w:right w:val="single" w:sz="8" w:space="0" w:color="auto"/>
            </w:tcBorders>
            <w:shd w:val="clear" w:color="auto" w:fill="B48C41"/>
            <w:vAlign w:val="center"/>
            <w:hideMark/>
          </w:tcPr>
          <w:p w14:paraId="5D241799"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Concepto</w:t>
            </w:r>
          </w:p>
        </w:tc>
        <w:tc>
          <w:tcPr>
            <w:tcW w:w="1909" w:type="pct"/>
            <w:gridSpan w:val="3"/>
            <w:tcBorders>
              <w:top w:val="single" w:sz="8" w:space="0" w:color="auto"/>
              <w:left w:val="nil"/>
              <w:bottom w:val="single" w:sz="8" w:space="0" w:color="auto"/>
              <w:right w:val="single" w:sz="8" w:space="0" w:color="000000"/>
            </w:tcBorders>
            <w:shd w:val="clear" w:color="auto" w:fill="B48C41"/>
            <w:vAlign w:val="center"/>
            <w:hideMark/>
          </w:tcPr>
          <w:p w14:paraId="4CAA3E4B"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Presupuesto Definitivo</w:t>
            </w:r>
          </w:p>
        </w:tc>
        <w:tc>
          <w:tcPr>
            <w:tcW w:w="1989" w:type="pct"/>
            <w:gridSpan w:val="3"/>
            <w:tcBorders>
              <w:top w:val="single" w:sz="8" w:space="0" w:color="auto"/>
              <w:left w:val="nil"/>
              <w:bottom w:val="single" w:sz="8" w:space="0" w:color="auto"/>
              <w:right w:val="single" w:sz="8" w:space="0" w:color="000000"/>
            </w:tcBorders>
            <w:shd w:val="clear" w:color="auto" w:fill="B48C41"/>
            <w:vAlign w:val="center"/>
            <w:hideMark/>
          </w:tcPr>
          <w:p w14:paraId="3A24AACC"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Recaudo</w:t>
            </w:r>
          </w:p>
        </w:tc>
        <w:tc>
          <w:tcPr>
            <w:tcW w:w="60" w:type="pct"/>
            <w:vAlign w:val="center"/>
            <w:hideMark/>
          </w:tcPr>
          <w:p w14:paraId="2BB92F00" w14:textId="77777777" w:rsidR="00194A2E" w:rsidRDefault="00194A2E" w:rsidP="00C35294">
            <w:pPr>
              <w:rPr>
                <w:rFonts w:ascii="Verdana" w:eastAsia="Times New Roman" w:hAnsi="Verdana" w:cs="Calibri"/>
                <w:b/>
                <w:bCs/>
                <w:color w:val="FFFFFF"/>
                <w:sz w:val="12"/>
                <w:szCs w:val="12"/>
                <w:lang w:val="es-CO" w:eastAsia="es-CO"/>
              </w:rPr>
            </w:pPr>
          </w:p>
        </w:tc>
      </w:tr>
      <w:tr w:rsidR="00194A2E" w14:paraId="3948D5A3" w14:textId="77777777" w:rsidTr="00C35294">
        <w:trPr>
          <w:trHeight w:val="300"/>
        </w:trPr>
        <w:tc>
          <w:tcPr>
            <w:tcW w:w="0" w:type="auto"/>
            <w:vMerge/>
            <w:tcBorders>
              <w:top w:val="nil"/>
              <w:left w:val="single" w:sz="8" w:space="0" w:color="auto"/>
              <w:bottom w:val="single" w:sz="8" w:space="0" w:color="000000"/>
              <w:right w:val="single" w:sz="8" w:space="0" w:color="auto"/>
            </w:tcBorders>
            <w:vAlign w:val="center"/>
            <w:hideMark/>
          </w:tcPr>
          <w:p w14:paraId="704CD222"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E265C42" w14:textId="77777777" w:rsidR="00194A2E" w:rsidRDefault="00194A2E" w:rsidP="00C35294">
            <w:pPr>
              <w:rPr>
                <w:rFonts w:ascii="Verdana" w:eastAsia="Times New Roman" w:hAnsi="Verdana" w:cs="Calibri"/>
                <w:b/>
                <w:bCs/>
                <w:color w:val="FFFFFF"/>
                <w:sz w:val="12"/>
                <w:szCs w:val="12"/>
                <w:lang w:val="es-CO" w:eastAsia="es-CO"/>
              </w:rPr>
            </w:pPr>
          </w:p>
        </w:tc>
        <w:tc>
          <w:tcPr>
            <w:tcW w:w="603" w:type="pct"/>
            <w:vMerge w:val="restart"/>
            <w:tcBorders>
              <w:top w:val="nil"/>
              <w:left w:val="single" w:sz="8" w:space="0" w:color="auto"/>
              <w:bottom w:val="single" w:sz="8" w:space="0" w:color="000000"/>
              <w:right w:val="single" w:sz="8" w:space="0" w:color="auto"/>
            </w:tcBorders>
            <w:shd w:val="clear" w:color="auto" w:fill="B48C41"/>
            <w:vAlign w:val="center"/>
            <w:hideMark/>
          </w:tcPr>
          <w:p w14:paraId="30AE3E33"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Ejecución presupuestal</w:t>
            </w:r>
          </w:p>
        </w:tc>
        <w:tc>
          <w:tcPr>
            <w:tcW w:w="678" w:type="pct"/>
            <w:vMerge w:val="restart"/>
            <w:tcBorders>
              <w:top w:val="nil"/>
              <w:left w:val="single" w:sz="8" w:space="0" w:color="auto"/>
              <w:bottom w:val="single" w:sz="8" w:space="0" w:color="000000"/>
              <w:right w:val="single" w:sz="8" w:space="0" w:color="auto"/>
            </w:tcBorders>
            <w:shd w:val="clear" w:color="auto" w:fill="B48C41"/>
            <w:vAlign w:val="center"/>
            <w:hideMark/>
          </w:tcPr>
          <w:p w14:paraId="2794E56C"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Reporte CUIPO</w:t>
            </w:r>
          </w:p>
        </w:tc>
        <w:tc>
          <w:tcPr>
            <w:tcW w:w="628" w:type="pct"/>
            <w:vMerge w:val="restart"/>
            <w:tcBorders>
              <w:top w:val="nil"/>
              <w:left w:val="single" w:sz="8" w:space="0" w:color="auto"/>
              <w:bottom w:val="single" w:sz="8" w:space="0" w:color="000000"/>
              <w:right w:val="single" w:sz="8" w:space="0" w:color="auto"/>
            </w:tcBorders>
            <w:shd w:val="clear" w:color="auto" w:fill="B48C41"/>
            <w:vAlign w:val="center"/>
            <w:hideMark/>
          </w:tcPr>
          <w:p w14:paraId="1632313C"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Diferencia</w:t>
            </w:r>
          </w:p>
        </w:tc>
        <w:tc>
          <w:tcPr>
            <w:tcW w:w="611" w:type="pct"/>
            <w:vMerge w:val="restart"/>
            <w:tcBorders>
              <w:top w:val="nil"/>
              <w:left w:val="single" w:sz="8" w:space="0" w:color="auto"/>
              <w:bottom w:val="single" w:sz="8" w:space="0" w:color="000000"/>
              <w:right w:val="single" w:sz="8" w:space="0" w:color="auto"/>
            </w:tcBorders>
            <w:shd w:val="clear" w:color="auto" w:fill="B48C41"/>
            <w:vAlign w:val="center"/>
            <w:hideMark/>
          </w:tcPr>
          <w:p w14:paraId="1E978BD6"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Ejecución presupuestal</w:t>
            </w:r>
          </w:p>
        </w:tc>
        <w:tc>
          <w:tcPr>
            <w:tcW w:w="678" w:type="pct"/>
            <w:vMerge w:val="restart"/>
            <w:tcBorders>
              <w:top w:val="nil"/>
              <w:left w:val="single" w:sz="8" w:space="0" w:color="auto"/>
              <w:bottom w:val="single" w:sz="8" w:space="0" w:color="000000"/>
              <w:right w:val="single" w:sz="8" w:space="0" w:color="auto"/>
            </w:tcBorders>
            <w:shd w:val="clear" w:color="auto" w:fill="B48C41"/>
            <w:vAlign w:val="center"/>
            <w:hideMark/>
          </w:tcPr>
          <w:p w14:paraId="36DC5DB2"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Reporte CUIPO</w:t>
            </w:r>
          </w:p>
        </w:tc>
        <w:tc>
          <w:tcPr>
            <w:tcW w:w="700" w:type="pct"/>
            <w:vMerge w:val="restart"/>
            <w:tcBorders>
              <w:top w:val="nil"/>
              <w:left w:val="single" w:sz="8" w:space="0" w:color="auto"/>
              <w:bottom w:val="single" w:sz="8" w:space="0" w:color="000000"/>
              <w:right w:val="single" w:sz="8" w:space="0" w:color="auto"/>
            </w:tcBorders>
            <w:shd w:val="clear" w:color="auto" w:fill="B48C41"/>
            <w:vAlign w:val="center"/>
            <w:hideMark/>
          </w:tcPr>
          <w:p w14:paraId="3F033E0C"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Diferencia</w:t>
            </w:r>
          </w:p>
        </w:tc>
        <w:tc>
          <w:tcPr>
            <w:tcW w:w="60" w:type="pct"/>
            <w:vAlign w:val="center"/>
            <w:hideMark/>
          </w:tcPr>
          <w:p w14:paraId="7A7017AA" w14:textId="77777777" w:rsidR="00194A2E" w:rsidRDefault="00194A2E" w:rsidP="00C35294">
            <w:pPr>
              <w:rPr>
                <w:rFonts w:ascii="Verdana" w:eastAsia="Times New Roman" w:hAnsi="Verdana" w:cs="Calibri"/>
                <w:b/>
                <w:bCs/>
                <w:color w:val="FFFFFF"/>
                <w:sz w:val="12"/>
                <w:szCs w:val="12"/>
                <w:lang w:val="es-CO" w:eastAsia="es-CO"/>
              </w:rPr>
            </w:pPr>
          </w:p>
        </w:tc>
      </w:tr>
      <w:tr w:rsidR="00194A2E" w14:paraId="18CCB0AF" w14:textId="77777777" w:rsidTr="00C35294">
        <w:trPr>
          <w:trHeight w:val="300"/>
        </w:trPr>
        <w:tc>
          <w:tcPr>
            <w:tcW w:w="0" w:type="auto"/>
            <w:vMerge/>
            <w:tcBorders>
              <w:top w:val="nil"/>
              <w:left w:val="single" w:sz="8" w:space="0" w:color="auto"/>
              <w:bottom w:val="single" w:sz="8" w:space="0" w:color="000000"/>
              <w:right w:val="single" w:sz="8" w:space="0" w:color="auto"/>
            </w:tcBorders>
            <w:vAlign w:val="center"/>
            <w:hideMark/>
          </w:tcPr>
          <w:p w14:paraId="3A3891E0"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741190A"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76A663C"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7E0B7DC"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2FA1EE8"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08075A8"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B2EA3E6"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7525765" w14:textId="77777777" w:rsidR="00194A2E" w:rsidRDefault="00194A2E" w:rsidP="00C35294">
            <w:pPr>
              <w:rPr>
                <w:rFonts w:ascii="Verdana" w:eastAsia="Times New Roman" w:hAnsi="Verdana" w:cs="Calibri"/>
                <w:b/>
                <w:bCs/>
                <w:color w:val="FFFFFF"/>
                <w:sz w:val="12"/>
                <w:szCs w:val="12"/>
                <w:lang w:val="es-CO" w:eastAsia="es-CO"/>
              </w:rPr>
            </w:pPr>
          </w:p>
        </w:tc>
        <w:tc>
          <w:tcPr>
            <w:tcW w:w="60" w:type="pct"/>
            <w:noWrap/>
            <w:vAlign w:val="bottom"/>
            <w:hideMark/>
          </w:tcPr>
          <w:p w14:paraId="4CEF70F1" w14:textId="77777777" w:rsidR="00194A2E" w:rsidRDefault="00194A2E" w:rsidP="00C35294">
            <w:pPr>
              <w:rPr>
                <w:rFonts w:ascii="Calibri" w:eastAsia="Calibri" w:hAnsi="Calibri" w:cs="Calibri"/>
                <w:sz w:val="20"/>
                <w:szCs w:val="20"/>
                <w:lang w:val="es-CO" w:eastAsia="es-CO"/>
              </w:rPr>
            </w:pPr>
          </w:p>
        </w:tc>
      </w:tr>
      <w:tr w:rsidR="00194A2E" w14:paraId="79677FE7" w14:textId="77777777" w:rsidTr="00C35294">
        <w:trPr>
          <w:trHeight w:val="43"/>
        </w:trPr>
        <w:tc>
          <w:tcPr>
            <w:tcW w:w="0" w:type="auto"/>
            <w:vMerge/>
            <w:tcBorders>
              <w:top w:val="nil"/>
              <w:left w:val="single" w:sz="8" w:space="0" w:color="auto"/>
              <w:bottom w:val="single" w:sz="8" w:space="0" w:color="000000"/>
              <w:right w:val="single" w:sz="8" w:space="0" w:color="auto"/>
            </w:tcBorders>
            <w:vAlign w:val="center"/>
            <w:hideMark/>
          </w:tcPr>
          <w:p w14:paraId="7FA2E8F6"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7D018D5"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55579C5"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B2D64F6"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7872EDF"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81E0471"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29D3E51"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56C660C" w14:textId="77777777" w:rsidR="00194A2E" w:rsidRDefault="00194A2E" w:rsidP="00C35294">
            <w:pPr>
              <w:rPr>
                <w:rFonts w:ascii="Verdana" w:eastAsia="Times New Roman" w:hAnsi="Verdana" w:cs="Calibri"/>
                <w:b/>
                <w:bCs/>
                <w:color w:val="FFFFFF"/>
                <w:sz w:val="12"/>
                <w:szCs w:val="12"/>
                <w:lang w:val="es-CO" w:eastAsia="es-CO"/>
              </w:rPr>
            </w:pPr>
          </w:p>
        </w:tc>
        <w:tc>
          <w:tcPr>
            <w:tcW w:w="60" w:type="pct"/>
            <w:noWrap/>
            <w:vAlign w:val="bottom"/>
            <w:hideMark/>
          </w:tcPr>
          <w:p w14:paraId="2A938BD0" w14:textId="77777777" w:rsidR="00194A2E" w:rsidRDefault="00194A2E" w:rsidP="00C35294">
            <w:pPr>
              <w:rPr>
                <w:rFonts w:ascii="Calibri" w:eastAsia="Calibri" w:hAnsi="Calibri" w:cs="Calibri"/>
                <w:sz w:val="20"/>
                <w:szCs w:val="20"/>
                <w:lang w:val="es-CO" w:eastAsia="es-CO"/>
              </w:rPr>
            </w:pPr>
          </w:p>
        </w:tc>
      </w:tr>
      <w:tr w:rsidR="00BB21B6" w14:paraId="2CF15D41" w14:textId="77777777" w:rsidTr="00C35294">
        <w:trPr>
          <w:trHeight w:val="284"/>
        </w:trPr>
        <w:tc>
          <w:tcPr>
            <w:tcW w:w="0" w:type="auto"/>
            <w:vMerge/>
            <w:tcBorders>
              <w:top w:val="nil"/>
              <w:left w:val="single" w:sz="8" w:space="0" w:color="auto"/>
              <w:bottom w:val="single" w:sz="8" w:space="0" w:color="000000"/>
              <w:right w:val="single" w:sz="8" w:space="0" w:color="auto"/>
            </w:tcBorders>
            <w:vAlign w:val="center"/>
            <w:hideMark/>
          </w:tcPr>
          <w:p w14:paraId="12A2BCDA" w14:textId="77777777" w:rsidR="00194A2E" w:rsidRDefault="00194A2E" w:rsidP="00C35294">
            <w:pPr>
              <w:rPr>
                <w:rFonts w:ascii="Verdana" w:eastAsia="Times New Roman" w:hAnsi="Verdana" w:cs="Calibri"/>
                <w:b/>
                <w:bCs/>
                <w:color w:val="FFFFFF"/>
                <w:sz w:val="12"/>
                <w:szCs w:val="12"/>
                <w:lang w:val="es-CO" w:eastAsia="es-CO"/>
              </w:rPr>
            </w:pPr>
          </w:p>
        </w:tc>
        <w:tc>
          <w:tcPr>
            <w:tcW w:w="569" w:type="pct"/>
            <w:tcBorders>
              <w:top w:val="nil"/>
              <w:left w:val="nil"/>
              <w:bottom w:val="single" w:sz="8" w:space="0" w:color="auto"/>
              <w:right w:val="single" w:sz="8" w:space="0" w:color="auto"/>
            </w:tcBorders>
            <w:shd w:val="clear" w:color="auto" w:fill="B48C41"/>
            <w:vAlign w:val="center"/>
            <w:hideMark/>
          </w:tcPr>
          <w:p w14:paraId="0833BB75"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Total</w:t>
            </w:r>
          </w:p>
        </w:tc>
        <w:tc>
          <w:tcPr>
            <w:tcW w:w="603" w:type="pct"/>
            <w:tcBorders>
              <w:top w:val="nil"/>
              <w:left w:val="nil"/>
              <w:bottom w:val="single" w:sz="8" w:space="0" w:color="auto"/>
              <w:right w:val="single" w:sz="8" w:space="0" w:color="auto"/>
            </w:tcBorders>
            <w:shd w:val="clear" w:color="auto" w:fill="B48C41"/>
            <w:vAlign w:val="center"/>
            <w:hideMark/>
          </w:tcPr>
          <w:p w14:paraId="43AB3D30"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3.981.975.128</w:t>
            </w:r>
          </w:p>
        </w:tc>
        <w:tc>
          <w:tcPr>
            <w:tcW w:w="678" w:type="pct"/>
            <w:tcBorders>
              <w:top w:val="nil"/>
              <w:left w:val="nil"/>
              <w:bottom w:val="single" w:sz="8" w:space="0" w:color="auto"/>
              <w:right w:val="single" w:sz="8" w:space="0" w:color="auto"/>
            </w:tcBorders>
            <w:shd w:val="clear" w:color="auto" w:fill="B48C41"/>
            <w:vAlign w:val="center"/>
            <w:hideMark/>
          </w:tcPr>
          <w:p w14:paraId="1B57316F"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3.980.810.488</w:t>
            </w:r>
          </w:p>
        </w:tc>
        <w:tc>
          <w:tcPr>
            <w:tcW w:w="628" w:type="pct"/>
            <w:tcBorders>
              <w:top w:val="nil"/>
              <w:left w:val="nil"/>
              <w:bottom w:val="single" w:sz="8" w:space="0" w:color="auto"/>
              <w:right w:val="single" w:sz="8" w:space="0" w:color="auto"/>
            </w:tcBorders>
            <w:shd w:val="clear" w:color="auto" w:fill="B48C41"/>
            <w:vAlign w:val="center"/>
            <w:hideMark/>
          </w:tcPr>
          <w:p w14:paraId="7B101E60"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1.164.640</w:t>
            </w:r>
          </w:p>
        </w:tc>
        <w:tc>
          <w:tcPr>
            <w:tcW w:w="611" w:type="pct"/>
            <w:tcBorders>
              <w:top w:val="nil"/>
              <w:left w:val="nil"/>
              <w:bottom w:val="single" w:sz="8" w:space="0" w:color="auto"/>
              <w:right w:val="single" w:sz="8" w:space="0" w:color="auto"/>
            </w:tcBorders>
            <w:shd w:val="clear" w:color="auto" w:fill="B48C41"/>
            <w:vAlign w:val="center"/>
            <w:hideMark/>
          </w:tcPr>
          <w:p w14:paraId="346A4BC7"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3.819.330.843</w:t>
            </w:r>
          </w:p>
        </w:tc>
        <w:tc>
          <w:tcPr>
            <w:tcW w:w="678" w:type="pct"/>
            <w:tcBorders>
              <w:top w:val="nil"/>
              <w:left w:val="nil"/>
              <w:bottom w:val="single" w:sz="8" w:space="0" w:color="auto"/>
              <w:right w:val="single" w:sz="8" w:space="0" w:color="auto"/>
            </w:tcBorders>
            <w:shd w:val="clear" w:color="auto" w:fill="B48C41"/>
            <w:vAlign w:val="center"/>
            <w:hideMark/>
          </w:tcPr>
          <w:p w14:paraId="6CE9D15B"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3.819.330.848</w:t>
            </w:r>
          </w:p>
        </w:tc>
        <w:tc>
          <w:tcPr>
            <w:tcW w:w="700" w:type="pct"/>
            <w:tcBorders>
              <w:top w:val="nil"/>
              <w:left w:val="nil"/>
              <w:bottom w:val="single" w:sz="8" w:space="0" w:color="auto"/>
              <w:right w:val="single" w:sz="8" w:space="0" w:color="auto"/>
            </w:tcBorders>
            <w:shd w:val="clear" w:color="auto" w:fill="B48C41"/>
            <w:vAlign w:val="center"/>
            <w:hideMark/>
          </w:tcPr>
          <w:p w14:paraId="61117583"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5</w:t>
            </w:r>
          </w:p>
        </w:tc>
        <w:tc>
          <w:tcPr>
            <w:tcW w:w="60" w:type="pct"/>
            <w:vAlign w:val="center"/>
            <w:hideMark/>
          </w:tcPr>
          <w:p w14:paraId="75D5FA54" w14:textId="77777777" w:rsidR="00194A2E" w:rsidRDefault="00194A2E" w:rsidP="00C35294">
            <w:pPr>
              <w:rPr>
                <w:rFonts w:ascii="Verdana" w:eastAsia="Times New Roman" w:hAnsi="Verdana" w:cs="Calibri"/>
                <w:b/>
                <w:bCs/>
                <w:color w:val="FFFFFF"/>
                <w:sz w:val="12"/>
                <w:szCs w:val="12"/>
                <w:lang w:val="es-CO" w:eastAsia="es-CO"/>
              </w:rPr>
            </w:pPr>
          </w:p>
        </w:tc>
      </w:tr>
      <w:tr w:rsidR="00194A2E" w14:paraId="07F3AD78" w14:textId="77777777" w:rsidTr="00C35294">
        <w:trPr>
          <w:trHeight w:val="284"/>
        </w:trPr>
        <w:tc>
          <w:tcPr>
            <w:tcW w:w="0" w:type="auto"/>
            <w:vMerge/>
            <w:tcBorders>
              <w:top w:val="nil"/>
              <w:left w:val="single" w:sz="8" w:space="0" w:color="auto"/>
              <w:bottom w:val="single" w:sz="8" w:space="0" w:color="000000"/>
              <w:right w:val="single" w:sz="8" w:space="0" w:color="auto"/>
            </w:tcBorders>
            <w:vAlign w:val="center"/>
            <w:hideMark/>
          </w:tcPr>
          <w:p w14:paraId="42936074" w14:textId="77777777" w:rsidR="00194A2E" w:rsidRDefault="00194A2E" w:rsidP="00C35294">
            <w:pPr>
              <w:rPr>
                <w:rFonts w:ascii="Verdana" w:eastAsia="Times New Roman" w:hAnsi="Verdana" w:cs="Calibri"/>
                <w:b/>
                <w:bCs/>
                <w:color w:val="FFFFFF"/>
                <w:sz w:val="12"/>
                <w:szCs w:val="12"/>
                <w:lang w:val="es-CO" w:eastAsia="es-CO"/>
              </w:rPr>
            </w:pPr>
          </w:p>
        </w:tc>
        <w:tc>
          <w:tcPr>
            <w:tcW w:w="569" w:type="pct"/>
            <w:tcBorders>
              <w:top w:val="nil"/>
              <w:left w:val="nil"/>
              <w:bottom w:val="single" w:sz="8" w:space="0" w:color="auto"/>
              <w:right w:val="single" w:sz="8" w:space="0" w:color="auto"/>
            </w:tcBorders>
            <w:shd w:val="clear" w:color="auto" w:fill="E0D1AE"/>
            <w:vAlign w:val="center"/>
            <w:hideMark/>
          </w:tcPr>
          <w:p w14:paraId="2AE813D0" w14:textId="77777777" w:rsidR="00194A2E" w:rsidRDefault="00194A2E" w:rsidP="00C35294">
            <w:pP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1. Ingresos Corrientes</w:t>
            </w:r>
          </w:p>
        </w:tc>
        <w:tc>
          <w:tcPr>
            <w:tcW w:w="603" w:type="pct"/>
            <w:tcBorders>
              <w:top w:val="nil"/>
              <w:left w:val="nil"/>
              <w:bottom w:val="single" w:sz="8" w:space="0" w:color="auto"/>
              <w:right w:val="single" w:sz="8" w:space="0" w:color="auto"/>
            </w:tcBorders>
            <w:shd w:val="clear" w:color="auto" w:fill="E0D1AE"/>
            <w:vAlign w:val="center"/>
            <w:hideMark/>
          </w:tcPr>
          <w:p w14:paraId="244CEBF4"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3.980.810.488</w:t>
            </w:r>
          </w:p>
        </w:tc>
        <w:tc>
          <w:tcPr>
            <w:tcW w:w="678" w:type="pct"/>
            <w:tcBorders>
              <w:top w:val="nil"/>
              <w:left w:val="nil"/>
              <w:bottom w:val="single" w:sz="8" w:space="0" w:color="auto"/>
              <w:right w:val="single" w:sz="8" w:space="0" w:color="auto"/>
            </w:tcBorders>
            <w:shd w:val="clear" w:color="auto" w:fill="E0D1AE"/>
            <w:vAlign w:val="center"/>
            <w:hideMark/>
          </w:tcPr>
          <w:p w14:paraId="3604BDDE"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3.980.810.488</w:t>
            </w:r>
          </w:p>
        </w:tc>
        <w:tc>
          <w:tcPr>
            <w:tcW w:w="628" w:type="pct"/>
            <w:tcBorders>
              <w:top w:val="nil"/>
              <w:left w:val="nil"/>
              <w:bottom w:val="single" w:sz="8" w:space="0" w:color="auto"/>
              <w:right w:val="single" w:sz="8" w:space="0" w:color="auto"/>
            </w:tcBorders>
            <w:shd w:val="clear" w:color="auto" w:fill="E0D1AE"/>
            <w:vAlign w:val="center"/>
            <w:hideMark/>
          </w:tcPr>
          <w:p w14:paraId="6EF4B966"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w:t>
            </w:r>
          </w:p>
        </w:tc>
        <w:tc>
          <w:tcPr>
            <w:tcW w:w="611" w:type="pct"/>
            <w:tcBorders>
              <w:top w:val="nil"/>
              <w:left w:val="nil"/>
              <w:bottom w:val="single" w:sz="8" w:space="0" w:color="auto"/>
              <w:right w:val="single" w:sz="8" w:space="0" w:color="auto"/>
            </w:tcBorders>
            <w:shd w:val="clear" w:color="auto" w:fill="E0D1AE"/>
            <w:vAlign w:val="center"/>
            <w:hideMark/>
          </w:tcPr>
          <w:p w14:paraId="3D797065"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3.818.166.203</w:t>
            </w:r>
          </w:p>
        </w:tc>
        <w:tc>
          <w:tcPr>
            <w:tcW w:w="678" w:type="pct"/>
            <w:tcBorders>
              <w:top w:val="nil"/>
              <w:left w:val="nil"/>
              <w:bottom w:val="single" w:sz="8" w:space="0" w:color="auto"/>
              <w:right w:val="single" w:sz="8" w:space="0" w:color="auto"/>
            </w:tcBorders>
            <w:shd w:val="clear" w:color="auto" w:fill="E0D1AE"/>
            <w:vAlign w:val="center"/>
            <w:hideMark/>
          </w:tcPr>
          <w:p w14:paraId="76D9B3B8"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3.818.166.208</w:t>
            </w:r>
          </w:p>
        </w:tc>
        <w:tc>
          <w:tcPr>
            <w:tcW w:w="700" w:type="pct"/>
            <w:tcBorders>
              <w:top w:val="nil"/>
              <w:left w:val="nil"/>
              <w:bottom w:val="single" w:sz="8" w:space="0" w:color="auto"/>
              <w:right w:val="single" w:sz="8" w:space="0" w:color="auto"/>
            </w:tcBorders>
            <w:shd w:val="clear" w:color="auto" w:fill="E0D1AE"/>
            <w:vAlign w:val="center"/>
            <w:hideMark/>
          </w:tcPr>
          <w:p w14:paraId="18D0A2AA"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5</w:t>
            </w:r>
          </w:p>
        </w:tc>
        <w:tc>
          <w:tcPr>
            <w:tcW w:w="60" w:type="pct"/>
            <w:vAlign w:val="center"/>
            <w:hideMark/>
          </w:tcPr>
          <w:p w14:paraId="16FD2150" w14:textId="77777777" w:rsidR="00194A2E" w:rsidRDefault="00194A2E" w:rsidP="00C35294">
            <w:pPr>
              <w:rPr>
                <w:rFonts w:ascii="Verdana" w:eastAsia="Times New Roman" w:hAnsi="Verdana" w:cs="Calibri"/>
                <w:b/>
                <w:bCs/>
                <w:color w:val="000000"/>
                <w:sz w:val="12"/>
                <w:szCs w:val="12"/>
                <w:lang w:val="es-CO" w:eastAsia="es-CO"/>
              </w:rPr>
            </w:pPr>
          </w:p>
        </w:tc>
      </w:tr>
      <w:tr w:rsidR="00BB21B6" w14:paraId="760C1D81" w14:textId="77777777" w:rsidTr="00C35294">
        <w:trPr>
          <w:trHeight w:val="284"/>
        </w:trPr>
        <w:tc>
          <w:tcPr>
            <w:tcW w:w="0" w:type="auto"/>
            <w:vMerge/>
            <w:tcBorders>
              <w:top w:val="nil"/>
              <w:left w:val="single" w:sz="8" w:space="0" w:color="auto"/>
              <w:bottom w:val="single" w:sz="8" w:space="0" w:color="000000"/>
              <w:right w:val="single" w:sz="8" w:space="0" w:color="auto"/>
            </w:tcBorders>
            <w:vAlign w:val="center"/>
            <w:hideMark/>
          </w:tcPr>
          <w:p w14:paraId="2A5278F0" w14:textId="77777777" w:rsidR="00194A2E" w:rsidRDefault="00194A2E" w:rsidP="00C35294">
            <w:pPr>
              <w:rPr>
                <w:rFonts w:ascii="Verdana" w:eastAsia="Times New Roman" w:hAnsi="Verdana" w:cs="Calibri"/>
                <w:b/>
                <w:bCs/>
                <w:color w:val="FFFFFF"/>
                <w:sz w:val="12"/>
                <w:szCs w:val="12"/>
                <w:lang w:val="es-CO" w:eastAsia="es-CO"/>
              </w:rPr>
            </w:pPr>
          </w:p>
        </w:tc>
        <w:tc>
          <w:tcPr>
            <w:tcW w:w="569" w:type="pct"/>
            <w:tcBorders>
              <w:top w:val="nil"/>
              <w:left w:val="nil"/>
              <w:bottom w:val="single" w:sz="8" w:space="0" w:color="auto"/>
              <w:right w:val="single" w:sz="8" w:space="0" w:color="auto"/>
            </w:tcBorders>
            <w:vAlign w:val="center"/>
            <w:hideMark/>
          </w:tcPr>
          <w:p w14:paraId="38F64656" w14:textId="77777777" w:rsidR="00194A2E" w:rsidRDefault="00194A2E" w:rsidP="00C35294">
            <w:pP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1.1. Libre Destinación</w:t>
            </w:r>
          </w:p>
        </w:tc>
        <w:tc>
          <w:tcPr>
            <w:tcW w:w="603" w:type="pct"/>
            <w:tcBorders>
              <w:top w:val="nil"/>
              <w:left w:val="nil"/>
              <w:bottom w:val="single" w:sz="8" w:space="0" w:color="auto"/>
              <w:right w:val="single" w:sz="8" w:space="0" w:color="auto"/>
            </w:tcBorders>
            <w:vAlign w:val="center"/>
            <w:hideMark/>
          </w:tcPr>
          <w:p w14:paraId="5AF51F17"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1.714.280.109</w:t>
            </w:r>
          </w:p>
        </w:tc>
        <w:tc>
          <w:tcPr>
            <w:tcW w:w="678" w:type="pct"/>
            <w:tcBorders>
              <w:top w:val="nil"/>
              <w:left w:val="nil"/>
              <w:bottom w:val="single" w:sz="8" w:space="0" w:color="auto"/>
              <w:right w:val="single" w:sz="8" w:space="0" w:color="auto"/>
            </w:tcBorders>
            <w:vAlign w:val="center"/>
            <w:hideMark/>
          </w:tcPr>
          <w:p w14:paraId="08B6AAFF"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1.714.280.109</w:t>
            </w:r>
          </w:p>
        </w:tc>
        <w:tc>
          <w:tcPr>
            <w:tcW w:w="628" w:type="pct"/>
            <w:tcBorders>
              <w:top w:val="nil"/>
              <w:left w:val="nil"/>
              <w:bottom w:val="single" w:sz="8" w:space="0" w:color="auto"/>
              <w:right w:val="single" w:sz="8" w:space="0" w:color="auto"/>
            </w:tcBorders>
            <w:vAlign w:val="center"/>
            <w:hideMark/>
          </w:tcPr>
          <w:p w14:paraId="62CAB2DB"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w:t>
            </w:r>
          </w:p>
        </w:tc>
        <w:tc>
          <w:tcPr>
            <w:tcW w:w="611" w:type="pct"/>
            <w:tcBorders>
              <w:top w:val="nil"/>
              <w:left w:val="nil"/>
              <w:bottom w:val="single" w:sz="8" w:space="0" w:color="auto"/>
              <w:right w:val="single" w:sz="8" w:space="0" w:color="auto"/>
            </w:tcBorders>
            <w:vAlign w:val="center"/>
            <w:hideMark/>
          </w:tcPr>
          <w:p w14:paraId="153C5A92"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1.714.280.109</w:t>
            </w:r>
          </w:p>
        </w:tc>
        <w:tc>
          <w:tcPr>
            <w:tcW w:w="678" w:type="pct"/>
            <w:tcBorders>
              <w:top w:val="nil"/>
              <w:left w:val="nil"/>
              <w:bottom w:val="single" w:sz="8" w:space="0" w:color="auto"/>
              <w:right w:val="single" w:sz="8" w:space="0" w:color="auto"/>
            </w:tcBorders>
            <w:vAlign w:val="center"/>
            <w:hideMark/>
          </w:tcPr>
          <w:p w14:paraId="476B52CE"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1.714.280.114</w:t>
            </w:r>
          </w:p>
        </w:tc>
        <w:tc>
          <w:tcPr>
            <w:tcW w:w="700" w:type="pct"/>
            <w:tcBorders>
              <w:top w:val="nil"/>
              <w:left w:val="nil"/>
              <w:bottom w:val="single" w:sz="8" w:space="0" w:color="auto"/>
              <w:right w:val="single" w:sz="8" w:space="0" w:color="auto"/>
            </w:tcBorders>
            <w:vAlign w:val="center"/>
            <w:hideMark/>
          </w:tcPr>
          <w:p w14:paraId="7B54726A"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5</w:t>
            </w:r>
          </w:p>
        </w:tc>
        <w:tc>
          <w:tcPr>
            <w:tcW w:w="60" w:type="pct"/>
            <w:vAlign w:val="center"/>
            <w:hideMark/>
          </w:tcPr>
          <w:p w14:paraId="71B63495" w14:textId="77777777" w:rsidR="00194A2E" w:rsidRDefault="00194A2E" w:rsidP="00C35294">
            <w:pPr>
              <w:rPr>
                <w:rFonts w:ascii="Verdana" w:eastAsia="Times New Roman" w:hAnsi="Verdana" w:cs="Calibri"/>
                <w:color w:val="000000"/>
                <w:sz w:val="12"/>
                <w:szCs w:val="12"/>
                <w:lang w:val="es-CO" w:eastAsia="es-CO"/>
              </w:rPr>
            </w:pPr>
          </w:p>
        </w:tc>
      </w:tr>
      <w:tr w:rsidR="00194A2E" w14:paraId="496791AE" w14:textId="77777777" w:rsidTr="00C35294">
        <w:trPr>
          <w:trHeight w:val="284"/>
        </w:trPr>
        <w:tc>
          <w:tcPr>
            <w:tcW w:w="0" w:type="auto"/>
            <w:vMerge/>
            <w:tcBorders>
              <w:top w:val="nil"/>
              <w:left w:val="single" w:sz="8" w:space="0" w:color="auto"/>
              <w:bottom w:val="single" w:sz="8" w:space="0" w:color="000000"/>
              <w:right w:val="single" w:sz="8" w:space="0" w:color="auto"/>
            </w:tcBorders>
            <w:vAlign w:val="center"/>
            <w:hideMark/>
          </w:tcPr>
          <w:p w14:paraId="49D4D4ED" w14:textId="77777777" w:rsidR="00194A2E" w:rsidRDefault="00194A2E" w:rsidP="00C35294">
            <w:pPr>
              <w:rPr>
                <w:rFonts w:ascii="Verdana" w:eastAsia="Times New Roman" w:hAnsi="Verdana" w:cs="Calibri"/>
                <w:b/>
                <w:bCs/>
                <w:color w:val="FFFFFF"/>
                <w:sz w:val="12"/>
                <w:szCs w:val="12"/>
                <w:lang w:val="es-CO" w:eastAsia="es-CO"/>
              </w:rPr>
            </w:pPr>
          </w:p>
        </w:tc>
        <w:tc>
          <w:tcPr>
            <w:tcW w:w="569" w:type="pct"/>
            <w:tcBorders>
              <w:top w:val="nil"/>
              <w:left w:val="nil"/>
              <w:bottom w:val="single" w:sz="8" w:space="0" w:color="auto"/>
              <w:right w:val="single" w:sz="8" w:space="0" w:color="auto"/>
            </w:tcBorders>
            <w:shd w:val="clear" w:color="auto" w:fill="F2F2F2"/>
            <w:vAlign w:val="center"/>
            <w:hideMark/>
          </w:tcPr>
          <w:p w14:paraId="04F953B4" w14:textId="77777777" w:rsidR="00194A2E" w:rsidRDefault="00194A2E" w:rsidP="00C35294">
            <w:pP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1.2. Libre Inversión</w:t>
            </w:r>
          </w:p>
        </w:tc>
        <w:tc>
          <w:tcPr>
            <w:tcW w:w="603" w:type="pct"/>
            <w:tcBorders>
              <w:top w:val="nil"/>
              <w:left w:val="nil"/>
              <w:bottom w:val="single" w:sz="8" w:space="0" w:color="auto"/>
              <w:right w:val="single" w:sz="8" w:space="0" w:color="auto"/>
            </w:tcBorders>
            <w:shd w:val="clear" w:color="auto" w:fill="F2F2F2"/>
            <w:vAlign w:val="center"/>
            <w:hideMark/>
          </w:tcPr>
          <w:p w14:paraId="6C0CDE6E"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1.935.102.890</w:t>
            </w:r>
          </w:p>
        </w:tc>
        <w:tc>
          <w:tcPr>
            <w:tcW w:w="678" w:type="pct"/>
            <w:tcBorders>
              <w:top w:val="nil"/>
              <w:left w:val="nil"/>
              <w:bottom w:val="single" w:sz="8" w:space="0" w:color="auto"/>
              <w:right w:val="single" w:sz="8" w:space="0" w:color="auto"/>
            </w:tcBorders>
            <w:shd w:val="clear" w:color="auto" w:fill="F2F2F2"/>
            <w:vAlign w:val="center"/>
            <w:hideMark/>
          </w:tcPr>
          <w:p w14:paraId="44BE0B16"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1.935.102.890</w:t>
            </w:r>
          </w:p>
        </w:tc>
        <w:tc>
          <w:tcPr>
            <w:tcW w:w="628" w:type="pct"/>
            <w:tcBorders>
              <w:top w:val="nil"/>
              <w:left w:val="nil"/>
              <w:bottom w:val="single" w:sz="8" w:space="0" w:color="auto"/>
              <w:right w:val="single" w:sz="8" w:space="0" w:color="auto"/>
            </w:tcBorders>
            <w:shd w:val="clear" w:color="auto" w:fill="F2F2F2"/>
            <w:vAlign w:val="center"/>
            <w:hideMark/>
          </w:tcPr>
          <w:p w14:paraId="49BC1ED6"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w:t>
            </w:r>
          </w:p>
        </w:tc>
        <w:tc>
          <w:tcPr>
            <w:tcW w:w="611" w:type="pct"/>
            <w:tcBorders>
              <w:top w:val="nil"/>
              <w:left w:val="nil"/>
              <w:bottom w:val="single" w:sz="8" w:space="0" w:color="auto"/>
              <w:right w:val="single" w:sz="8" w:space="0" w:color="auto"/>
            </w:tcBorders>
            <w:shd w:val="clear" w:color="auto" w:fill="F2F2F2"/>
            <w:vAlign w:val="center"/>
            <w:hideMark/>
          </w:tcPr>
          <w:p w14:paraId="50F7DB65"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1.772.458.605</w:t>
            </w:r>
          </w:p>
        </w:tc>
        <w:tc>
          <w:tcPr>
            <w:tcW w:w="678" w:type="pct"/>
            <w:tcBorders>
              <w:top w:val="nil"/>
              <w:left w:val="nil"/>
              <w:bottom w:val="single" w:sz="8" w:space="0" w:color="auto"/>
              <w:right w:val="single" w:sz="8" w:space="0" w:color="auto"/>
            </w:tcBorders>
            <w:shd w:val="clear" w:color="auto" w:fill="F2F2F2"/>
            <w:vAlign w:val="center"/>
            <w:hideMark/>
          </w:tcPr>
          <w:p w14:paraId="4FA8A1DC"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1.772.458.605</w:t>
            </w:r>
          </w:p>
        </w:tc>
        <w:tc>
          <w:tcPr>
            <w:tcW w:w="700" w:type="pct"/>
            <w:tcBorders>
              <w:top w:val="nil"/>
              <w:left w:val="nil"/>
              <w:bottom w:val="single" w:sz="8" w:space="0" w:color="auto"/>
              <w:right w:val="single" w:sz="8" w:space="0" w:color="auto"/>
            </w:tcBorders>
            <w:shd w:val="clear" w:color="auto" w:fill="F2F2F2"/>
            <w:vAlign w:val="center"/>
            <w:hideMark/>
          </w:tcPr>
          <w:p w14:paraId="13564B8B" w14:textId="77777777" w:rsidR="00194A2E" w:rsidRDefault="00194A2E" w:rsidP="00C35294">
            <w:pPr>
              <w:rPr>
                <w:rFonts w:ascii="Calibri" w:eastAsia="Times New Roman" w:hAnsi="Calibri" w:cs="Calibri"/>
                <w:color w:val="000000"/>
                <w:sz w:val="12"/>
                <w:szCs w:val="12"/>
                <w:lang w:val="es-CO" w:eastAsia="es-CO"/>
              </w:rPr>
            </w:pPr>
            <w:r>
              <w:rPr>
                <w:rFonts w:ascii="Calibri" w:eastAsia="Times New Roman" w:hAnsi="Calibri" w:cs="Calibri"/>
                <w:color w:val="000000"/>
                <w:sz w:val="12"/>
                <w:szCs w:val="12"/>
                <w:lang w:val="es-CO" w:eastAsia="es-CO"/>
              </w:rPr>
              <w:t> </w:t>
            </w:r>
          </w:p>
        </w:tc>
        <w:tc>
          <w:tcPr>
            <w:tcW w:w="60" w:type="pct"/>
            <w:vAlign w:val="center"/>
            <w:hideMark/>
          </w:tcPr>
          <w:p w14:paraId="709CC612" w14:textId="77777777" w:rsidR="00194A2E" w:rsidRDefault="00194A2E" w:rsidP="00C35294">
            <w:pPr>
              <w:rPr>
                <w:rFonts w:ascii="Calibri" w:eastAsia="Times New Roman" w:hAnsi="Calibri" w:cs="Calibri"/>
                <w:color w:val="000000"/>
                <w:sz w:val="12"/>
                <w:szCs w:val="12"/>
                <w:lang w:val="es-CO" w:eastAsia="es-CO"/>
              </w:rPr>
            </w:pPr>
          </w:p>
        </w:tc>
      </w:tr>
      <w:tr w:rsidR="00BB21B6" w14:paraId="18EF497C" w14:textId="77777777" w:rsidTr="00C35294">
        <w:trPr>
          <w:trHeight w:val="284"/>
        </w:trPr>
        <w:tc>
          <w:tcPr>
            <w:tcW w:w="0" w:type="auto"/>
            <w:vMerge/>
            <w:tcBorders>
              <w:top w:val="nil"/>
              <w:left w:val="single" w:sz="8" w:space="0" w:color="auto"/>
              <w:bottom w:val="single" w:sz="8" w:space="0" w:color="000000"/>
              <w:right w:val="single" w:sz="8" w:space="0" w:color="auto"/>
            </w:tcBorders>
            <w:vAlign w:val="center"/>
            <w:hideMark/>
          </w:tcPr>
          <w:p w14:paraId="254CA4D7" w14:textId="77777777" w:rsidR="00194A2E" w:rsidRDefault="00194A2E" w:rsidP="00C35294">
            <w:pPr>
              <w:rPr>
                <w:rFonts w:ascii="Verdana" w:eastAsia="Times New Roman" w:hAnsi="Verdana" w:cs="Calibri"/>
                <w:b/>
                <w:bCs/>
                <w:color w:val="FFFFFF"/>
                <w:sz w:val="12"/>
                <w:szCs w:val="12"/>
                <w:lang w:val="es-CO" w:eastAsia="es-CO"/>
              </w:rPr>
            </w:pPr>
          </w:p>
        </w:tc>
        <w:tc>
          <w:tcPr>
            <w:tcW w:w="569" w:type="pct"/>
            <w:tcBorders>
              <w:top w:val="nil"/>
              <w:left w:val="nil"/>
              <w:bottom w:val="single" w:sz="8" w:space="0" w:color="auto"/>
              <w:right w:val="single" w:sz="8" w:space="0" w:color="auto"/>
            </w:tcBorders>
            <w:vAlign w:val="center"/>
            <w:hideMark/>
          </w:tcPr>
          <w:p w14:paraId="085CA3C6" w14:textId="77777777" w:rsidR="00194A2E" w:rsidRDefault="00194A2E" w:rsidP="00C35294">
            <w:pP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1.3. Deporte y Recreación</w:t>
            </w:r>
          </w:p>
        </w:tc>
        <w:tc>
          <w:tcPr>
            <w:tcW w:w="603" w:type="pct"/>
            <w:tcBorders>
              <w:top w:val="nil"/>
              <w:left w:val="nil"/>
              <w:bottom w:val="single" w:sz="8" w:space="0" w:color="auto"/>
              <w:right w:val="single" w:sz="8" w:space="0" w:color="auto"/>
            </w:tcBorders>
            <w:vAlign w:val="center"/>
            <w:hideMark/>
          </w:tcPr>
          <w:p w14:paraId="6503AA56"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189.387.136</w:t>
            </w:r>
          </w:p>
        </w:tc>
        <w:tc>
          <w:tcPr>
            <w:tcW w:w="678" w:type="pct"/>
            <w:tcBorders>
              <w:top w:val="nil"/>
              <w:left w:val="nil"/>
              <w:bottom w:val="single" w:sz="8" w:space="0" w:color="auto"/>
              <w:right w:val="single" w:sz="8" w:space="0" w:color="auto"/>
            </w:tcBorders>
            <w:vAlign w:val="center"/>
            <w:hideMark/>
          </w:tcPr>
          <w:p w14:paraId="58AA830D"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189.387.136</w:t>
            </w:r>
          </w:p>
        </w:tc>
        <w:tc>
          <w:tcPr>
            <w:tcW w:w="628" w:type="pct"/>
            <w:tcBorders>
              <w:top w:val="nil"/>
              <w:left w:val="nil"/>
              <w:bottom w:val="single" w:sz="8" w:space="0" w:color="auto"/>
              <w:right w:val="single" w:sz="8" w:space="0" w:color="auto"/>
            </w:tcBorders>
            <w:vAlign w:val="center"/>
            <w:hideMark/>
          </w:tcPr>
          <w:p w14:paraId="20727373"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w:t>
            </w:r>
          </w:p>
        </w:tc>
        <w:tc>
          <w:tcPr>
            <w:tcW w:w="611" w:type="pct"/>
            <w:tcBorders>
              <w:top w:val="nil"/>
              <w:left w:val="nil"/>
              <w:bottom w:val="single" w:sz="8" w:space="0" w:color="auto"/>
              <w:right w:val="single" w:sz="8" w:space="0" w:color="auto"/>
            </w:tcBorders>
            <w:vAlign w:val="center"/>
            <w:hideMark/>
          </w:tcPr>
          <w:p w14:paraId="61C3C191"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189.387.136</w:t>
            </w:r>
          </w:p>
        </w:tc>
        <w:tc>
          <w:tcPr>
            <w:tcW w:w="678" w:type="pct"/>
            <w:tcBorders>
              <w:top w:val="nil"/>
              <w:left w:val="nil"/>
              <w:bottom w:val="single" w:sz="8" w:space="0" w:color="auto"/>
              <w:right w:val="single" w:sz="8" w:space="0" w:color="auto"/>
            </w:tcBorders>
            <w:vAlign w:val="center"/>
            <w:hideMark/>
          </w:tcPr>
          <w:p w14:paraId="2DE5B9C2"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189.387.141</w:t>
            </w:r>
          </w:p>
        </w:tc>
        <w:tc>
          <w:tcPr>
            <w:tcW w:w="700" w:type="pct"/>
            <w:tcBorders>
              <w:top w:val="nil"/>
              <w:left w:val="nil"/>
              <w:bottom w:val="single" w:sz="8" w:space="0" w:color="auto"/>
              <w:right w:val="single" w:sz="8" w:space="0" w:color="auto"/>
            </w:tcBorders>
            <w:vAlign w:val="center"/>
            <w:hideMark/>
          </w:tcPr>
          <w:p w14:paraId="61141866"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5</w:t>
            </w:r>
          </w:p>
        </w:tc>
        <w:tc>
          <w:tcPr>
            <w:tcW w:w="60" w:type="pct"/>
            <w:vAlign w:val="center"/>
            <w:hideMark/>
          </w:tcPr>
          <w:p w14:paraId="5AF8E17C" w14:textId="77777777" w:rsidR="00194A2E" w:rsidRDefault="00194A2E" w:rsidP="00C35294">
            <w:pPr>
              <w:rPr>
                <w:rFonts w:ascii="Verdana" w:eastAsia="Times New Roman" w:hAnsi="Verdana" w:cs="Calibri"/>
                <w:color w:val="000000"/>
                <w:sz w:val="12"/>
                <w:szCs w:val="12"/>
                <w:lang w:val="es-CO" w:eastAsia="es-CO"/>
              </w:rPr>
            </w:pPr>
          </w:p>
        </w:tc>
      </w:tr>
      <w:tr w:rsidR="00194A2E" w14:paraId="6D67195E" w14:textId="77777777" w:rsidTr="00C35294">
        <w:trPr>
          <w:trHeight w:val="284"/>
        </w:trPr>
        <w:tc>
          <w:tcPr>
            <w:tcW w:w="0" w:type="auto"/>
            <w:vMerge/>
            <w:tcBorders>
              <w:top w:val="nil"/>
              <w:left w:val="single" w:sz="8" w:space="0" w:color="auto"/>
              <w:bottom w:val="single" w:sz="8" w:space="0" w:color="000000"/>
              <w:right w:val="single" w:sz="8" w:space="0" w:color="auto"/>
            </w:tcBorders>
            <w:vAlign w:val="center"/>
            <w:hideMark/>
          </w:tcPr>
          <w:p w14:paraId="2EE2E20E" w14:textId="77777777" w:rsidR="00194A2E" w:rsidRDefault="00194A2E" w:rsidP="00C35294">
            <w:pPr>
              <w:rPr>
                <w:rFonts w:ascii="Verdana" w:eastAsia="Times New Roman" w:hAnsi="Verdana" w:cs="Calibri"/>
                <w:b/>
                <w:bCs/>
                <w:color w:val="FFFFFF"/>
                <w:sz w:val="12"/>
                <w:szCs w:val="12"/>
                <w:lang w:val="es-CO" w:eastAsia="es-CO"/>
              </w:rPr>
            </w:pPr>
          </w:p>
        </w:tc>
        <w:tc>
          <w:tcPr>
            <w:tcW w:w="569" w:type="pct"/>
            <w:tcBorders>
              <w:top w:val="nil"/>
              <w:left w:val="nil"/>
              <w:bottom w:val="single" w:sz="8" w:space="0" w:color="auto"/>
              <w:right w:val="single" w:sz="8" w:space="0" w:color="auto"/>
            </w:tcBorders>
            <w:shd w:val="clear" w:color="auto" w:fill="F2F2F2"/>
            <w:vAlign w:val="center"/>
            <w:hideMark/>
          </w:tcPr>
          <w:p w14:paraId="5106FBEA" w14:textId="77777777" w:rsidR="00194A2E" w:rsidRDefault="00194A2E" w:rsidP="00C35294">
            <w:pP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1.4. Cultura</w:t>
            </w:r>
          </w:p>
        </w:tc>
        <w:tc>
          <w:tcPr>
            <w:tcW w:w="603" w:type="pct"/>
            <w:tcBorders>
              <w:top w:val="nil"/>
              <w:left w:val="nil"/>
              <w:bottom w:val="single" w:sz="8" w:space="0" w:color="auto"/>
              <w:right w:val="single" w:sz="8" w:space="0" w:color="auto"/>
            </w:tcBorders>
            <w:shd w:val="clear" w:color="auto" w:fill="F2F2F2"/>
            <w:vAlign w:val="center"/>
            <w:hideMark/>
          </w:tcPr>
          <w:p w14:paraId="13FB2F21"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142.040.353</w:t>
            </w:r>
          </w:p>
        </w:tc>
        <w:tc>
          <w:tcPr>
            <w:tcW w:w="678" w:type="pct"/>
            <w:tcBorders>
              <w:top w:val="nil"/>
              <w:left w:val="nil"/>
              <w:bottom w:val="single" w:sz="8" w:space="0" w:color="auto"/>
              <w:right w:val="single" w:sz="8" w:space="0" w:color="auto"/>
            </w:tcBorders>
            <w:shd w:val="clear" w:color="auto" w:fill="F2F2F2"/>
            <w:vAlign w:val="center"/>
            <w:hideMark/>
          </w:tcPr>
          <w:p w14:paraId="264BC6C7"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142.040.353</w:t>
            </w:r>
          </w:p>
        </w:tc>
        <w:tc>
          <w:tcPr>
            <w:tcW w:w="628" w:type="pct"/>
            <w:tcBorders>
              <w:top w:val="nil"/>
              <w:left w:val="nil"/>
              <w:bottom w:val="single" w:sz="8" w:space="0" w:color="auto"/>
              <w:right w:val="single" w:sz="8" w:space="0" w:color="auto"/>
            </w:tcBorders>
            <w:shd w:val="clear" w:color="auto" w:fill="F2F2F2"/>
            <w:vAlign w:val="center"/>
            <w:hideMark/>
          </w:tcPr>
          <w:p w14:paraId="44158633"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w:t>
            </w:r>
          </w:p>
        </w:tc>
        <w:tc>
          <w:tcPr>
            <w:tcW w:w="611" w:type="pct"/>
            <w:tcBorders>
              <w:top w:val="nil"/>
              <w:left w:val="nil"/>
              <w:bottom w:val="single" w:sz="8" w:space="0" w:color="auto"/>
              <w:right w:val="single" w:sz="8" w:space="0" w:color="auto"/>
            </w:tcBorders>
            <w:shd w:val="clear" w:color="auto" w:fill="F2F2F2"/>
            <w:vAlign w:val="center"/>
            <w:hideMark/>
          </w:tcPr>
          <w:p w14:paraId="08CA3E6E"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142.040.353</w:t>
            </w:r>
          </w:p>
        </w:tc>
        <w:tc>
          <w:tcPr>
            <w:tcW w:w="678" w:type="pct"/>
            <w:tcBorders>
              <w:top w:val="nil"/>
              <w:left w:val="nil"/>
              <w:bottom w:val="single" w:sz="8" w:space="0" w:color="auto"/>
              <w:right w:val="single" w:sz="8" w:space="0" w:color="auto"/>
            </w:tcBorders>
            <w:shd w:val="clear" w:color="auto" w:fill="F2F2F2"/>
            <w:vAlign w:val="center"/>
            <w:hideMark/>
          </w:tcPr>
          <w:p w14:paraId="51C9A4A7"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142.040.348</w:t>
            </w:r>
          </w:p>
        </w:tc>
        <w:tc>
          <w:tcPr>
            <w:tcW w:w="700" w:type="pct"/>
            <w:tcBorders>
              <w:top w:val="nil"/>
              <w:left w:val="nil"/>
              <w:bottom w:val="single" w:sz="8" w:space="0" w:color="auto"/>
              <w:right w:val="single" w:sz="8" w:space="0" w:color="auto"/>
            </w:tcBorders>
            <w:shd w:val="clear" w:color="auto" w:fill="F2F2F2"/>
            <w:vAlign w:val="center"/>
            <w:hideMark/>
          </w:tcPr>
          <w:p w14:paraId="3FBE7854"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5</w:t>
            </w:r>
          </w:p>
        </w:tc>
        <w:tc>
          <w:tcPr>
            <w:tcW w:w="60" w:type="pct"/>
            <w:vAlign w:val="center"/>
            <w:hideMark/>
          </w:tcPr>
          <w:p w14:paraId="091B0A4E" w14:textId="77777777" w:rsidR="00194A2E" w:rsidRDefault="00194A2E" w:rsidP="00C35294">
            <w:pPr>
              <w:rPr>
                <w:rFonts w:ascii="Verdana" w:eastAsia="Times New Roman" w:hAnsi="Verdana" w:cs="Calibri"/>
                <w:color w:val="000000"/>
                <w:sz w:val="12"/>
                <w:szCs w:val="12"/>
                <w:lang w:val="es-CO" w:eastAsia="es-CO"/>
              </w:rPr>
            </w:pPr>
          </w:p>
        </w:tc>
      </w:tr>
      <w:tr w:rsidR="00194A2E" w14:paraId="399FC18D" w14:textId="77777777" w:rsidTr="00C35294">
        <w:trPr>
          <w:trHeight w:val="284"/>
        </w:trPr>
        <w:tc>
          <w:tcPr>
            <w:tcW w:w="0" w:type="auto"/>
            <w:vMerge/>
            <w:tcBorders>
              <w:top w:val="nil"/>
              <w:left w:val="single" w:sz="8" w:space="0" w:color="auto"/>
              <w:bottom w:val="single" w:sz="8" w:space="0" w:color="000000"/>
              <w:right w:val="single" w:sz="8" w:space="0" w:color="auto"/>
            </w:tcBorders>
            <w:vAlign w:val="center"/>
            <w:hideMark/>
          </w:tcPr>
          <w:p w14:paraId="27450C7B" w14:textId="77777777" w:rsidR="00194A2E" w:rsidRDefault="00194A2E" w:rsidP="00C35294">
            <w:pPr>
              <w:rPr>
                <w:rFonts w:ascii="Verdana" w:eastAsia="Times New Roman" w:hAnsi="Verdana" w:cs="Calibri"/>
                <w:b/>
                <w:bCs/>
                <w:color w:val="FFFFFF"/>
                <w:sz w:val="12"/>
                <w:szCs w:val="12"/>
                <w:lang w:val="es-CO" w:eastAsia="es-CO"/>
              </w:rPr>
            </w:pPr>
          </w:p>
        </w:tc>
        <w:tc>
          <w:tcPr>
            <w:tcW w:w="569" w:type="pct"/>
            <w:tcBorders>
              <w:top w:val="nil"/>
              <w:left w:val="nil"/>
              <w:bottom w:val="single" w:sz="8" w:space="0" w:color="auto"/>
              <w:right w:val="single" w:sz="8" w:space="0" w:color="auto"/>
            </w:tcBorders>
            <w:shd w:val="clear" w:color="auto" w:fill="E0D1AE"/>
            <w:vAlign w:val="center"/>
            <w:hideMark/>
          </w:tcPr>
          <w:p w14:paraId="1EFCA2BA" w14:textId="77777777" w:rsidR="00194A2E" w:rsidRDefault="00194A2E" w:rsidP="00C35294">
            <w:pP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2. Recursos de Capital</w:t>
            </w:r>
          </w:p>
        </w:tc>
        <w:tc>
          <w:tcPr>
            <w:tcW w:w="603" w:type="pct"/>
            <w:tcBorders>
              <w:top w:val="nil"/>
              <w:left w:val="nil"/>
              <w:bottom w:val="single" w:sz="8" w:space="0" w:color="auto"/>
              <w:right w:val="single" w:sz="8" w:space="0" w:color="auto"/>
            </w:tcBorders>
            <w:shd w:val="clear" w:color="auto" w:fill="E0D1AE"/>
            <w:vAlign w:val="center"/>
            <w:hideMark/>
          </w:tcPr>
          <w:p w14:paraId="5CFB7D74"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1.164.640</w:t>
            </w:r>
          </w:p>
        </w:tc>
        <w:tc>
          <w:tcPr>
            <w:tcW w:w="678" w:type="pct"/>
            <w:tcBorders>
              <w:top w:val="nil"/>
              <w:left w:val="nil"/>
              <w:bottom w:val="single" w:sz="8" w:space="0" w:color="auto"/>
              <w:right w:val="single" w:sz="8" w:space="0" w:color="auto"/>
            </w:tcBorders>
            <w:shd w:val="clear" w:color="auto" w:fill="E0D1AE"/>
            <w:vAlign w:val="center"/>
            <w:hideMark/>
          </w:tcPr>
          <w:p w14:paraId="3708BAB6"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w:t>
            </w:r>
          </w:p>
        </w:tc>
        <w:tc>
          <w:tcPr>
            <w:tcW w:w="628" w:type="pct"/>
            <w:tcBorders>
              <w:top w:val="nil"/>
              <w:left w:val="nil"/>
              <w:bottom w:val="single" w:sz="8" w:space="0" w:color="auto"/>
              <w:right w:val="single" w:sz="8" w:space="0" w:color="auto"/>
            </w:tcBorders>
            <w:shd w:val="clear" w:color="auto" w:fill="E0D1AE"/>
            <w:vAlign w:val="center"/>
            <w:hideMark/>
          </w:tcPr>
          <w:p w14:paraId="64EF9D59"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1.164.640</w:t>
            </w:r>
          </w:p>
        </w:tc>
        <w:tc>
          <w:tcPr>
            <w:tcW w:w="611" w:type="pct"/>
            <w:tcBorders>
              <w:top w:val="nil"/>
              <w:left w:val="nil"/>
              <w:bottom w:val="single" w:sz="8" w:space="0" w:color="auto"/>
              <w:right w:val="single" w:sz="8" w:space="0" w:color="auto"/>
            </w:tcBorders>
            <w:shd w:val="clear" w:color="auto" w:fill="E0D1AE"/>
            <w:vAlign w:val="center"/>
            <w:hideMark/>
          </w:tcPr>
          <w:p w14:paraId="5774593D"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1.164.640</w:t>
            </w:r>
          </w:p>
        </w:tc>
        <w:tc>
          <w:tcPr>
            <w:tcW w:w="678" w:type="pct"/>
            <w:tcBorders>
              <w:top w:val="nil"/>
              <w:left w:val="nil"/>
              <w:bottom w:val="single" w:sz="8" w:space="0" w:color="auto"/>
              <w:right w:val="single" w:sz="8" w:space="0" w:color="auto"/>
            </w:tcBorders>
            <w:shd w:val="clear" w:color="auto" w:fill="E0D1AE"/>
            <w:vAlign w:val="center"/>
            <w:hideMark/>
          </w:tcPr>
          <w:p w14:paraId="2590674F"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1.164.640</w:t>
            </w:r>
          </w:p>
        </w:tc>
        <w:tc>
          <w:tcPr>
            <w:tcW w:w="700" w:type="pct"/>
            <w:tcBorders>
              <w:top w:val="nil"/>
              <w:left w:val="nil"/>
              <w:bottom w:val="single" w:sz="8" w:space="0" w:color="auto"/>
              <w:right w:val="single" w:sz="8" w:space="0" w:color="auto"/>
            </w:tcBorders>
            <w:shd w:val="clear" w:color="auto" w:fill="E0D1AE"/>
            <w:vAlign w:val="center"/>
            <w:hideMark/>
          </w:tcPr>
          <w:p w14:paraId="2FD7F5A0"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w:t>
            </w:r>
          </w:p>
        </w:tc>
        <w:tc>
          <w:tcPr>
            <w:tcW w:w="60" w:type="pct"/>
            <w:vAlign w:val="center"/>
            <w:hideMark/>
          </w:tcPr>
          <w:p w14:paraId="0AF6D03F" w14:textId="77777777" w:rsidR="00194A2E" w:rsidRDefault="00194A2E" w:rsidP="00C35294">
            <w:pPr>
              <w:rPr>
                <w:rFonts w:ascii="Verdana" w:eastAsia="Times New Roman" w:hAnsi="Verdana" w:cs="Calibri"/>
                <w:b/>
                <w:bCs/>
                <w:color w:val="000000"/>
                <w:sz w:val="12"/>
                <w:szCs w:val="12"/>
                <w:lang w:val="es-CO" w:eastAsia="es-CO"/>
              </w:rPr>
            </w:pPr>
          </w:p>
        </w:tc>
      </w:tr>
      <w:tr w:rsidR="00194A2E" w14:paraId="1BB2260C" w14:textId="77777777" w:rsidTr="00C35294">
        <w:trPr>
          <w:trHeight w:val="284"/>
        </w:trPr>
        <w:tc>
          <w:tcPr>
            <w:tcW w:w="0" w:type="auto"/>
            <w:vMerge/>
            <w:tcBorders>
              <w:top w:val="nil"/>
              <w:left w:val="single" w:sz="8" w:space="0" w:color="auto"/>
              <w:bottom w:val="single" w:sz="8" w:space="0" w:color="000000"/>
              <w:right w:val="single" w:sz="8" w:space="0" w:color="auto"/>
            </w:tcBorders>
            <w:vAlign w:val="center"/>
            <w:hideMark/>
          </w:tcPr>
          <w:p w14:paraId="40D10EB2" w14:textId="77777777" w:rsidR="00194A2E" w:rsidRDefault="00194A2E" w:rsidP="00C35294">
            <w:pPr>
              <w:rPr>
                <w:rFonts w:ascii="Verdana" w:eastAsia="Times New Roman" w:hAnsi="Verdana" w:cs="Calibri"/>
                <w:b/>
                <w:bCs/>
                <w:color w:val="FFFFFF"/>
                <w:sz w:val="12"/>
                <w:szCs w:val="12"/>
                <w:lang w:val="es-CO" w:eastAsia="es-CO"/>
              </w:rPr>
            </w:pPr>
          </w:p>
        </w:tc>
        <w:tc>
          <w:tcPr>
            <w:tcW w:w="569" w:type="pct"/>
            <w:tcBorders>
              <w:top w:val="nil"/>
              <w:left w:val="nil"/>
              <w:bottom w:val="single" w:sz="8" w:space="0" w:color="auto"/>
              <w:right w:val="single" w:sz="8" w:space="0" w:color="auto"/>
            </w:tcBorders>
            <w:shd w:val="clear" w:color="auto" w:fill="E0D1AE"/>
            <w:vAlign w:val="center"/>
            <w:hideMark/>
          </w:tcPr>
          <w:p w14:paraId="2F2D9FA7" w14:textId="77777777" w:rsidR="00194A2E" w:rsidRDefault="00194A2E" w:rsidP="00C35294">
            <w:pP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2.1 Superávit fiscal</w:t>
            </w:r>
          </w:p>
        </w:tc>
        <w:tc>
          <w:tcPr>
            <w:tcW w:w="603" w:type="pct"/>
            <w:tcBorders>
              <w:top w:val="nil"/>
              <w:left w:val="nil"/>
              <w:bottom w:val="single" w:sz="8" w:space="0" w:color="auto"/>
              <w:right w:val="single" w:sz="8" w:space="0" w:color="auto"/>
            </w:tcBorders>
            <w:shd w:val="clear" w:color="auto" w:fill="E0D1AE"/>
            <w:vAlign w:val="center"/>
            <w:hideMark/>
          </w:tcPr>
          <w:p w14:paraId="04528D1B"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w:t>
            </w:r>
          </w:p>
        </w:tc>
        <w:tc>
          <w:tcPr>
            <w:tcW w:w="678" w:type="pct"/>
            <w:tcBorders>
              <w:top w:val="nil"/>
              <w:left w:val="nil"/>
              <w:bottom w:val="single" w:sz="8" w:space="0" w:color="auto"/>
              <w:right w:val="single" w:sz="8" w:space="0" w:color="auto"/>
            </w:tcBorders>
            <w:shd w:val="clear" w:color="auto" w:fill="E0D1AE"/>
            <w:vAlign w:val="center"/>
            <w:hideMark/>
          </w:tcPr>
          <w:p w14:paraId="6DFC0A90"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w:t>
            </w:r>
          </w:p>
        </w:tc>
        <w:tc>
          <w:tcPr>
            <w:tcW w:w="628" w:type="pct"/>
            <w:tcBorders>
              <w:top w:val="nil"/>
              <w:left w:val="nil"/>
              <w:bottom w:val="single" w:sz="8" w:space="0" w:color="auto"/>
              <w:right w:val="single" w:sz="8" w:space="0" w:color="auto"/>
            </w:tcBorders>
            <w:shd w:val="clear" w:color="auto" w:fill="E0D1AE"/>
            <w:vAlign w:val="center"/>
            <w:hideMark/>
          </w:tcPr>
          <w:p w14:paraId="792E3AA2"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w:t>
            </w:r>
          </w:p>
        </w:tc>
        <w:tc>
          <w:tcPr>
            <w:tcW w:w="611" w:type="pct"/>
            <w:tcBorders>
              <w:top w:val="nil"/>
              <w:left w:val="nil"/>
              <w:bottom w:val="single" w:sz="8" w:space="0" w:color="auto"/>
              <w:right w:val="single" w:sz="8" w:space="0" w:color="auto"/>
            </w:tcBorders>
            <w:shd w:val="clear" w:color="auto" w:fill="E0D1AE"/>
            <w:vAlign w:val="center"/>
            <w:hideMark/>
          </w:tcPr>
          <w:p w14:paraId="7D8C50A9"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w:t>
            </w:r>
          </w:p>
        </w:tc>
        <w:tc>
          <w:tcPr>
            <w:tcW w:w="678" w:type="pct"/>
            <w:tcBorders>
              <w:top w:val="nil"/>
              <w:left w:val="nil"/>
              <w:bottom w:val="single" w:sz="8" w:space="0" w:color="auto"/>
              <w:right w:val="single" w:sz="8" w:space="0" w:color="auto"/>
            </w:tcBorders>
            <w:shd w:val="clear" w:color="auto" w:fill="E0D1AE"/>
            <w:vAlign w:val="center"/>
            <w:hideMark/>
          </w:tcPr>
          <w:p w14:paraId="0AFF4E52"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w:t>
            </w:r>
          </w:p>
        </w:tc>
        <w:tc>
          <w:tcPr>
            <w:tcW w:w="700" w:type="pct"/>
            <w:tcBorders>
              <w:top w:val="nil"/>
              <w:left w:val="nil"/>
              <w:bottom w:val="single" w:sz="8" w:space="0" w:color="auto"/>
              <w:right w:val="single" w:sz="8" w:space="0" w:color="auto"/>
            </w:tcBorders>
            <w:shd w:val="clear" w:color="auto" w:fill="E0D1AE"/>
            <w:vAlign w:val="center"/>
            <w:hideMark/>
          </w:tcPr>
          <w:p w14:paraId="7F6C5B0E"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w:t>
            </w:r>
          </w:p>
        </w:tc>
        <w:tc>
          <w:tcPr>
            <w:tcW w:w="60" w:type="pct"/>
            <w:vAlign w:val="center"/>
            <w:hideMark/>
          </w:tcPr>
          <w:p w14:paraId="7AEE1BEC" w14:textId="77777777" w:rsidR="00194A2E" w:rsidRDefault="00194A2E" w:rsidP="00C35294">
            <w:pPr>
              <w:rPr>
                <w:rFonts w:ascii="Verdana" w:eastAsia="Times New Roman" w:hAnsi="Verdana" w:cs="Calibri"/>
                <w:b/>
                <w:bCs/>
                <w:color w:val="000000"/>
                <w:sz w:val="12"/>
                <w:szCs w:val="12"/>
                <w:lang w:val="es-CO" w:eastAsia="es-CO"/>
              </w:rPr>
            </w:pPr>
          </w:p>
        </w:tc>
      </w:tr>
      <w:tr w:rsidR="00BB21B6" w14:paraId="25475930" w14:textId="77777777" w:rsidTr="00C35294">
        <w:trPr>
          <w:trHeight w:val="284"/>
        </w:trPr>
        <w:tc>
          <w:tcPr>
            <w:tcW w:w="0" w:type="auto"/>
            <w:vMerge/>
            <w:tcBorders>
              <w:top w:val="nil"/>
              <w:left w:val="single" w:sz="8" w:space="0" w:color="auto"/>
              <w:bottom w:val="single" w:sz="8" w:space="0" w:color="000000"/>
              <w:right w:val="single" w:sz="8" w:space="0" w:color="auto"/>
            </w:tcBorders>
            <w:vAlign w:val="center"/>
            <w:hideMark/>
          </w:tcPr>
          <w:p w14:paraId="1C6A50D6" w14:textId="77777777" w:rsidR="00194A2E" w:rsidRDefault="00194A2E" w:rsidP="00C35294">
            <w:pPr>
              <w:rPr>
                <w:rFonts w:ascii="Verdana" w:eastAsia="Times New Roman" w:hAnsi="Verdana" w:cs="Calibri"/>
                <w:b/>
                <w:bCs/>
                <w:color w:val="FFFFFF"/>
                <w:sz w:val="12"/>
                <w:szCs w:val="12"/>
                <w:lang w:val="es-CO" w:eastAsia="es-CO"/>
              </w:rPr>
            </w:pPr>
          </w:p>
        </w:tc>
        <w:tc>
          <w:tcPr>
            <w:tcW w:w="569" w:type="pct"/>
            <w:tcBorders>
              <w:top w:val="nil"/>
              <w:left w:val="nil"/>
              <w:bottom w:val="single" w:sz="8" w:space="0" w:color="auto"/>
              <w:right w:val="single" w:sz="8" w:space="0" w:color="auto"/>
            </w:tcBorders>
            <w:vAlign w:val="center"/>
            <w:hideMark/>
          </w:tcPr>
          <w:p w14:paraId="35ABD73E" w14:textId="77777777" w:rsidR="00194A2E" w:rsidRDefault="00194A2E" w:rsidP="00C35294">
            <w:pP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2.1.2. Libre Inversión</w:t>
            </w:r>
          </w:p>
        </w:tc>
        <w:tc>
          <w:tcPr>
            <w:tcW w:w="603" w:type="pct"/>
            <w:tcBorders>
              <w:top w:val="nil"/>
              <w:left w:val="nil"/>
              <w:bottom w:val="single" w:sz="8" w:space="0" w:color="auto"/>
              <w:right w:val="single" w:sz="8" w:space="0" w:color="auto"/>
            </w:tcBorders>
            <w:vAlign w:val="center"/>
            <w:hideMark/>
          </w:tcPr>
          <w:p w14:paraId="1C6D3387"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w:t>
            </w:r>
          </w:p>
        </w:tc>
        <w:tc>
          <w:tcPr>
            <w:tcW w:w="678" w:type="pct"/>
            <w:tcBorders>
              <w:top w:val="nil"/>
              <w:left w:val="nil"/>
              <w:bottom w:val="single" w:sz="8" w:space="0" w:color="auto"/>
              <w:right w:val="single" w:sz="8" w:space="0" w:color="auto"/>
            </w:tcBorders>
            <w:vAlign w:val="center"/>
            <w:hideMark/>
          </w:tcPr>
          <w:p w14:paraId="245E78E4"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w:t>
            </w:r>
          </w:p>
        </w:tc>
        <w:tc>
          <w:tcPr>
            <w:tcW w:w="628" w:type="pct"/>
            <w:tcBorders>
              <w:top w:val="nil"/>
              <w:left w:val="nil"/>
              <w:bottom w:val="single" w:sz="8" w:space="0" w:color="auto"/>
              <w:right w:val="single" w:sz="8" w:space="0" w:color="auto"/>
            </w:tcBorders>
            <w:vAlign w:val="center"/>
            <w:hideMark/>
          </w:tcPr>
          <w:p w14:paraId="57509B2B"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w:t>
            </w:r>
          </w:p>
        </w:tc>
        <w:tc>
          <w:tcPr>
            <w:tcW w:w="611" w:type="pct"/>
            <w:tcBorders>
              <w:top w:val="nil"/>
              <w:left w:val="nil"/>
              <w:bottom w:val="single" w:sz="8" w:space="0" w:color="auto"/>
              <w:right w:val="single" w:sz="8" w:space="0" w:color="auto"/>
            </w:tcBorders>
            <w:vAlign w:val="center"/>
            <w:hideMark/>
          </w:tcPr>
          <w:p w14:paraId="4A5DA061"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w:t>
            </w:r>
          </w:p>
        </w:tc>
        <w:tc>
          <w:tcPr>
            <w:tcW w:w="678" w:type="pct"/>
            <w:tcBorders>
              <w:top w:val="nil"/>
              <w:left w:val="nil"/>
              <w:bottom w:val="single" w:sz="8" w:space="0" w:color="auto"/>
              <w:right w:val="single" w:sz="8" w:space="0" w:color="auto"/>
            </w:tcBorders>
            <w:vAlign w:val="center"/>
            <w:hideMark/>
          </w:tcPr>
          <w:p w14:paraId="04DE8854"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w:t>
            </w:r>
          </w:p>
        </w:tc>
        <w:tc>
          <w:tcPr>
            <w:tcW w:w="700" w:type="pct"/>
            <w:tcBorders>
              <w:top w:val="nil"/>
              <w:left w:val="nil"/>
              <w:bottom w:val="single" w:sz="8" w:space="0" w:color="auto"/>
              <w:right w:val="single" w:sz="8" w:space="0" w:color="auto"/>
            </w:tcBorders>
            <w:vAlign w:val="center"/>
            <w:hideMark/>
          </w:tcPr>
          <w:p w14:paraId="68209EE2"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w:t>
            </w:r>
          </w:p>
        </w:tc>
        <w:tc>
          <w:tcPr>
            <w:tcW w:w="60" w:type="pct"/>
            <w:vAlign w:val="center"/>
            <w:hideMark/>
          </w:tcPr>
          <w:p w14:paraId="467C2FEC" w14:textId="77777777" w:rsidR="00194A2E" w:rsidRDefault="00194A2E" w:rsidP="00C35294">
            <w:pPr>
              <w:rPr>
                <w:rFonts w:ascii="Verdana" w:eastAsia="Times New Roman" w:hAnsi="Verdana" w:cs="Calibri"/>
                <w:color w:val="000000"/>
                <w:sz w:val="12"/>
                <w:szCs w:val="12"/>
                <w:lang w:val="es-CO" w:eastAsia="es-CO"/>
              </w:rPr>
            </w:pPr>
          </w:p>
        </w:tc>
      </w:tr>
      <w:tr w:rsidR="00194A2E" w14:paraId="0B0F3655" w14:textId="77777777" w:rsidTr="00C35294">
        <w:trPr>
          <w:trHeight w:val="284"/>
        </w:trPr>
        <w:tc>
          <w:tcPr>
            <w:tcW w:w="0" w:type="auto"/>
            <w:vMerge/>
            <w:tcBorders>
              <w:top w:val="nil"/>
              <w:left w:val="single" w:sz="8" w:space="0" w:color="auto"/>
              <w:bottom w:val="single" w:sz="8" w:space="0" w:color="000000"/>
              <w:right w:val="single" w:sz="8" w:space="0" w:color="auto"/>
            </w:tcBorders>
            <w:vAlign w:val="center"/>
            <w:hideMark/>
          </w:tcPr>
          <w:p w14:paraId="3D3541DB" w14:textId="77777777" w:rsidR="00194A2E" w:rsidRDefault="00194A2E" w:rsidP="00C35294">
            <w:pPr>
              <w:rPr>
                <w:rFonts w:ascii="Verdana" w:eastAsia="Times New Roman" w:hAnsi="Verdana" w:cs="Calibri"/>
                <w:b/>
                <w:bCs/>
                <w:color w:val="FFFFFF"/>
                <w:sz w:val="12"/>
                <w:szCs w:val="12"/>
                <w:lang w:val="es-CO" w:eastAsia="es-CO"/>
              </w:rPr>
            </w:pPr>
          </w:p>
        </w:tc>
        <w:tc>
          <w:tcPr>
            <w:tcW w:w="569" w:type="pct"/>
            <w:tcBorders>
              <w:top w:val="nil"/>
              <w:left w:val="nil"/>
              <w:bottom w:val="single" w:sz="8" w:space="0" w:color="auto"/>
              <w:right w:val="single" w:sz="8" w:space="0" w:color="auto"/>
            </w:tcBorders>
            <w:shd w:val="clear" w:color="auto" w:fill="E0D1AE"/>
            <w:vAlign w:val="center"/>
            <w:hideMark/>
          </w:tcPr>
          <w:p w14:paraId="3F2C49F9" w14:textId="77777777" w:rsidR="00194A2E" w:rsidRDefault="00194A2E" w:rsidP="00C35294">
            <w:pP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2.2 Rendimientos Financieros</w:t>
            </w:r>
          </w:p>
        </w:tc>
        <w:tc>
          <w:tcPr>
            <w:tcW w:w="603" w:type="pct"/>
            <w:tcBorders>
              <w:top w:val="nil"/>
              <w:left w:val="nil"/>
              <w:bottom w:val="single" w:sz="8" w:space="0" w:color="auto"/>
              <w:right w:val="single" w:sz="8" w:space="0" w:color="auto"/>
            </w:tcBorders>
            <w:shd w:val="clear" w:color="auto" w:fill="E0D1AE"/>
            <w:vAlign w:val="center"/>
            <w:hideMark/>
          </w:tcPr>
          <w:p w14:paraId="211EA003"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1.164.640</w:t>
            </w:r>
          </w:p>
        </w:tc>
        <w:tc>
          <w:tcPr>
            <w:tcW w:w="678" w:type="pct"/>
            <w:tcBorders>
              <w:top w:val="nil"/>
              <w:left w:val="nil"/>
              <w:bottom w:val="single" w:sz="8" w:space="0" w:color="auto"/>
              <w:right w:val="single" w:sz="8" w:space="0" w:color="auto"/>
            </w:tcBorders>
            <w:shd w:val="clear" w:color="auto" w:fill="E0D1AE"/>
            <w:vAlign w:val="center"/>
            <w:hideMark/>
          </w:tcPr>
          <w:p w14:paraId="2EED62AA"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w:t>
            </w:r>
          </w:p>
        </w:tc>
        <w:tc>
          <w:tcPr>
            <w:tcW w:w="628" w:type="pct"/>
            <w:tcBorders>
              <w:top w:val="nil"/>
              <w:left w:val="nil"/>
              <w:bottom w:val="single" w:sz="8" w:space="0" w:color="auto"/>
              <w:right w:val="single" w:sz="8" w:space="0" w:color="auto"/>
            </w:tcBorders>
            <w:shd w:val="clear" w:color="auto" w:fill="E0D1AE"/>
            <w:vAlign w:val="center"/>
            <w:hideMark/>
          </w:tcPr>
          <w:p w14:paraId="63EEE9D9"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1.164.640</w:t>
            </w:r>
          </w:p>
        </w:tc>
        <w:tc>
          <w:tcPr>
            <w:tcW w:w="611" w:type="pct"/>
            <w:tcBorders>
              <w:top w:val="nil"/>
              <w:left w:val="nil"/>
              <w:bottom w:val="single" w:sz="8" w:space="0" w:color="auto"/>
              <w:right w:val="single" w:sz="8" w:space="0" w:color="auto"/>
            </w:tcBorders>
            <w:shd w:val="clear" w:color="auto" w:fill="E0D1AE"/>
            <w:vAlign w:val="center"/>
            <w:hideMark/>
          </w:tcPr>
          <w:p w14:paraId="5F8E1EB8"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1.164.640</w:t>
            </w:r>
          </w:p>
        </w:tc>
        <w:tc>
          <w:tcPr>
            <w:tcW w:w="678" w:type="pct"/>
            <w:tcBorders>
              <w:top w:val="nil"/>
              <w:left w:val="nil"/>
              <w:bottom w:val="single" w:sz="8" w:space="0" w:color="auto"/>
              <w:right w:val="single" w:sz="8" w:space="0" w:color="auto"/>
            </w:tcBorders>
            <w:shd w:val="clear" w:color="auto" w:fill="E0D1AE"/>
            <w:vAlign w:val="center"/>
            <w:hideMark/>
          </w:tcPr>
          <w:p w14:paraId="6A3D6078"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1.164.640</w:t>
            </w:r>
          </w:p>
        </w:tc>
        <w:tc>
          <w:tcPr>
            <w:tcW w:w="700" w:type="pct"/>
            <w:tcBorders>
              <w:top w:val="nil"/>
              <w:left w:val="nil"/>
              <w:bottom w:val="single" w:sz="8" w:space="0" w:color="auto"/>
              <w:right w:val="single" w:sz="8" w:space="0" w:color="auto"/>
            </w:tcBorders>
            <w:shd w:val="clear" w:color="auto" w:fill="E0D1AE"/>
            <w:vAlign w:val="center"/>
            <w:hideMark/>
          </w:tcPr>
          <w:p w14:paraId="4FAABD73"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w:t>
            </w:r>
          </w:p>
        </w:tc>
        <w:tc>
          <w:tcPr>
            <w:tcW w:w="60" w:type="pct"/>
            <w:vAlign w:val="center"/>
            <w:hideMark/>
          </w:tcPr>
          <w:p w14:paraId="6432C728" w14:textId="77777777" w:rsidR="00194A2E" w:rsidRDefault="00194A2E" w:rsidP="00C35294">
            <w:pPr>
              <w:rPr>
                <w:rFonts w:ascii="Verdana" w:eastAsia="Times New Roman" w:hAnsi="Verdana" w:cs="Calibri"/>
                <w:b/>
                <w:bCs/>
                <w:color w:val="000000"/>
                <w:sz w:val="12"/>
                <w:szCs w:val="12"/>
                <w:lang w:val="es-CO" w:eastAsia="es-CO"/>
              </w:rPr>
            </w:pPr>
          </w:p>
        </w:tc>
      </w:tr>
      <w:tr w:rsidR="00BB21B6" w14:paraId="69F400B6" w14:textId="77777777" w:rsidTr="00C35294">
        <w:trPr>
          <w:trHeight w:val="284"/>
        </w:trPr>
        <w:tc>
          <w:tcPr>
            <w:tcW w:w="0" w:type="auto"/>
            <w:vMerge/>
            <w:tcBorders>
              <w:top w:val="nil"/>
              <w:left w:val="single" w:sz="8" w:space="0" w:color="auto"/>
              <w:bottom w:val="single" w:sz="8" w:space="0" w:color="000000"/>
              <w:right w:val="single" w:sz="8" w:space="0" w:color="auto"/>
            </w:tcBorders>
            <w:vAlign w:val="center"/>
            <w:hideMark/>
          </w:tcPr>
          <w:p w14:paraId="61A40476" w14:textId="77777777" w:rsidR="00194A2E" w:rsidRDefault="00194A2E" w:rsidP="00C35294">
            <w:pPr>
              <w:rPr>
                <w:rFonts w:ascii="Verdana" w:eastAsia="Times New Roman" w:hAnsi="Verdana" w:cs="Calibri"/>
                <w:b/>
                <w:bCs/>
                <w:color w:val="FFFFFF"/>
                <w:sz w:val="12"/>
                <w:szCs w:val="12"/>
                <w:lang w:val="es-CO" w:eastAsia="es-CO"/>
              </w:rPr>
            </w:pPr>
          </w:p>
        </w:tc>
        <w:tc>
          <w:tcPr>
            <w:tcW w:w="569" w:type="pct"/>
            <w:tcBorders>
              <w:top w:val="nil"/>
              <w:left w:val="nil"/>
              <w:bottom w:val="single" w:sz="8" w:space="0" w:color="auto"/>
              <w:right w:val="single" w:sz="8" w:space="0" w:color="auto"/>
            </w:tcBorders>
            <w:vAlign w:val="center"/>
            <w:hideMark/>
          </w:tcPr>
          <w:p w14:paraId="6C4C1BCD" w14:textId="77777777" w:rsidR="00194A2E" w:rsidRDefault="00194A2E" w:rsidP="00C35294">
            <w:pP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2.2.2 Libre Inversión</w:t>
            </w:r>
          </w:p>
        </w:tc>
        <w:tc>
          <w:tcPr>
            <w:tcW w:w="603" w:type="pct"/>
            <w:tcBorders>
              <w:top w:val="nil"/>
              <w:left w:val="nil"/>
              <w:bottom w:val="single" w:sz="8" w:space="0" w:color="auto"/>
              <w:right w:val="single" w:sz="8" w:space="0" w:color="auto"/>
            </w:tcBorders>
            <w:vAlign w:val="center"/>
            <w:hideMark/>
          </w:tcPr>
          <w:p w14:paraId="3ED367C2"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1.164.640</w:t>
            </w:r>
          </w:p>
        </w:tc>
        <w:tc>
          <w:tcPr>
            <w:tcW w:w="678" w:type="pct"/>
            <w:tcBorders>
              <w:top w:val="nil"/>
              <w:left w:val="nil"/>
              <w:bottom w:val="single" w:sz="8" w:space="0" w:color="auto"/>
              <w:right w:val="single" w:sz="8" w:space="0" w:color="auto"/>
            </w:tcBorders>
            <w:vAlign w:val="center"/>
            <w:hideMark/>
          </w:tcPr>
          <w:p w14:paraId="4F4040B0"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w:t>
            </w:r>
          </w:p>
        </w:tc>
        <w:tc>
          <w:tcPr>
            <w:tcW w:w="628" w:type="pct"/>
            <w:tcBorders>
              <w:top w:val="nil"/>
              <w:left w:val="nil"/>
              <w:bottom w:val="single" w:sz="8" w:space="0" w:color="auto"/>
              <w:right w:val="single" w:sz="8" w:space="0" w:color="auto"/>
            </w:tcBorders>
            <w:vAlign w:val="center"/>
            <w:hideMark/>
          </w:tcPr>
          <w:p w14:paraId="6EFE7727"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1.164.640</w:t>
            </w:r>
            <w:r w:rsidRPr="00D8208C">
              <w:rPr>
                <w:rFonts w:ascii="Verdana" w:eastAsia="Times New Roman" w:hAnsi="Verdana" w:cs="Calibri"/>
                <w:b/>
                <w:bCs/>
                <w:color w:val="FF0000"/>
                <w:sz w:val="12"/>
                <w:szCs w:val="12"/>
                <w:vertAlign w:val="superscript"/>
                <w:lang w:val="es-CO" w:eastAsia="es-CO"/>
              </w:rPr>
              <w:t>(9)</w:t>
            </w:r>
          </w:p>
        </w:tc>
        <w:tc>
          <w:tcPr>
            <w:tcW w:w="611" w:type="pct"/>
            <w:tcBorders>
              <w:top w:val="nil"/>
              <w:left w:val="nil"/>
              <w:bottom w:val="single" w:sz="8" w:space="0" w:color="auto"/>
              <w:right w:val="single" w:sz="8" w:space="0" w:color="auto"/>
            </w:tcBorders>
            <w:vAlign w:val="center"/>
            <w:hideMark/>
          </w:tcPr>
          <w:p w14:paraId="332DFD7E"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1.164.640</w:t>
            </w:r>
          </w:p>
        </w:tc>
        <w:tc>
          <w:tcPr>
            <w:tcW w:w="678" w:type="pct"/>
            <w:tcBorders>
              <w:top w:val="nil"/>
              <w:left w:val="nil"/>
              <w:bottom w:val="single" w:sz="8" w:space="0" w:color="auto"/>
              <w:right w:val="single" w:sz="8" w:space="0" w:color="auto"/>
            </w:tcBorders>
            <w:vAlign w:val="center"/>
            <w:hideMark/>
          </w:tcPr>
          <w:p w14:paraId="06629B07"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1.164.640</w:t>
            </w:r>
          </w:p>
        </w:tc>
        <w:tc>
          <w:tcPr>
            <w:tcW w:w="700" w:type="pct"/>
            <w:tcBorders>
              <w:top w:val="nil"/>
              <w:left w:val="nil"/>
              <w:bottom w:val="single" w:sz="8" w:space="0" w:color="auto"/>
              <w:right w:val="single" w:sz="8" w:space="0" w:color="auto"/>
            </w:tcBorders>
            <w:vAlign w:val="center"/>
            <w:hideMark/>
          </w:tcPr>
          <w:p w14:paraId="0FE1FD44"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w:t>
            </w:r>
          </w:p>
        </w:tc>
        <w:tc>
          <w:tcPr>
            <w:tcW w:w="60" w:type="pct"/>
            <w:vAlign w:val="center"/>
            <w:hideMark/>
          </w:tcPr>
          <w:p w14:paraId="6BBDC323" w14:textId="77777777" w:rsidR="00194A2E" w:rsidRDefault="00194A2E" w:rsidP="00C35294">
            <w:pPr>
              <w:rPr>
                <w:rFonts w:ascii="Verdana" w:eastAsia="Times New Roman" w:hAnsi="Verdana" w:cs="Calibri"/>
                <w:color w:val="000000"/>
                <w:sz w:val="12"/>
                <w:szCs w:val="12"/>
                <w:lang w:val="es-CO" w:eastAsia="es-CO"/>
              </w:rPr>
            </w:pPr>
          </w:p>
        </w:tc>
      </w:tr>
      <w:tr w:rsidR="00194A2E" w14:paraId="6D9EB07B" w14:textId="77777777" w:rsidTr="00C35294">
        <w:trPr>
          <w:trHeight w:val="315"/>
        </w:trPr>
        <w:tc>
          <w:tcPr>
            <w:tcW w:w="472" w:type="pct"/>
            <w:vMerge w:val="restart"/>
            <w:tcBorders>
              <w:top w:val="nil"/>
              <w:left w:val="single" w:sz="8" w:space="0" w:color="auto"/>
              <w:bottom w:val="single" w:sz="8" w:space="0" w:color="000000"/>
              <w:right w:val="single" w:sz="8" w:space="0" w:color="auto"/>
            </w:tcBorders>
            <w:shd w:val="clear" w:color="auto" w:fill="B48C41"/>
            <w:vAlign w:val="center"/>
            <w:hideMark/>
          </w:tcPr>
          <w:p w14:paraId="50CC2EA4"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2022</w:t>
            </w:r>
          </w:p>
        </w:tc>
        <w:tc>
          <w:tcPr>
            <w:tcW w:w="569" w:type="pct"/>
            <w:vMerge w:val="restart"/>
            <w:tcBorders>
              <w:top w:val="nil"/>
              <w:left w:val="single" w:sz="8" w:space="0" w:color="auto"/>
              <w:bottom w:val="single" w:sz="8" w:space="0" w:color="000000"/>
              <w:right w:val="single" w:sz="8" w:space="0" w:color="auto"/>
            </w:tcBorders>
            <w:shd w:val="clear" w:color="auto" w:fill="B48C41"/>
            <w:vAlign w:val="center"/>
            <w:hideMark/>
          </w:tcPr>
          <w:p w14:paraId="44263254"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Concepto</w:t>
            </w:r>
          </w:p>
        </w:tc>
        <w:tc>
          <w:tcPr>
            <w:tcW w:w="1909" w:type="pct"/>
            <w:gridSpan w:val="3"/>
            <w:tcBorders>
              <w:top w:val="single" w:sz="8" w:space="0" w:color="auto"/>
              <w:left w:val="nil"/>
              <w:bottom w:val="single" w:sz="8" w:space="0" w:color="auto"/>
              <w:right w:val="single" w:sz="8" w:space="0" w:color="000000"/>
            </w:tcBorders>
            <w:shd w:val="clear" w:color="auto" w:fill="B48C41"/>
            <w:vAlign w:val="center"/>
            <w:hideMark/>
          </w:tcPr>
          <w:p w14:paraId="086597D0"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Presupuesto Definitivo</w:t>
            </w:r>
          </w:p>
        </w:tc>
        <w:tc>
          <w:tcPr>
            <w:tcW w:w="1989" w:type="pct"/>
            <w:gridSpan w:val="3"/>
            <w:tcBorders>
              <w:top w:val="single" w:sz="8" w:space="0" w:color="auto"/>
              <w:left w:val="nil"/>
              <w:bottom w:val="single" w:sz="8" w:space="0" w:color="auto"/>
              <w:right w:val="single" w:sz="8" w:space="0" w:color="000000"/>
            </w:tcBorders>
            <w:shd w:val="clear" w:color="auto" w:fill="B48C41"/>
            <w:vAlign w:val="center"/>
            <w:hideMark/>
          </w:tcPr>
          <w:p w14:paraId="3C7DAB21"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Recaudo</w:t>
            </w:r>
          </w:p>
        </w:tc>
        <w:tc>
          <w:tcPr>
            <w:tcW w:w="60" w:type="pct"/>
            <w:vAlign w:val="center"/>
            <w:hideMark/>
          </w:tcPr>
          <w:p w14:paraId="3C1ADD0B" w14:textId="77777777" w:rsidR="00194A2E" w:rsidRDefault="00194A2E" w:rsidP="00C35294">
            <w:pPr>
              <w:rPr>
                <w:rFonts w:ascii="Verdana" w:eastAsia="Times New Roman" w:hAnsi="Verdana" w:cs="Calibri"/>
                <w:b/>
                <w:bCs/>
                <w:color w:val="FFFFFF"/>
                <w:sz w:val="12"/>
                <w:szCs w:val="12"/>
                <w:lang w:val="es-CO" w:eastAsia="es-CO"/>
              </w:rPr>
            </w:pPr>
          </w:p>
        </w:tc>
      </w:tr>
      <w:tr w:rsidR="00194A2E" w14:paraId="63B36055" w14:textId="77777777" w:rsidTr="00C35294">
        <w:trPr>
          <w:trHeight w:val="300"/>
        </w:trPr>
        <w:tc>
          <w:tcPr>
            <w:tcW w:w="0" w:type="auto"/>
            <w:vMerge/>
            <w:tcBorders>
              <w:top w:val="nil"/>
              <w:left w:val="single" w:sz="8" w:space="0" w:color="auto"/>
              <w:bottom w:val="single" w:sz="8" w:space="0" w:color="000000"/>
              <w:right w:val="single" w:sz="8" w:space="0" w:color="auto"/>
            </w:tcBorders>
            <w:vAlign w:val="center"/>
            <w:hideMark/>
          </w:tcPr>
          <w:p w14:paraId="7BE55571"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80BCC82" w14:textId="77777777" w:rsidR="00194A2E" w:rsidRDefault="00194A2E" w:rsidP="00C35294">
            <w:pPr>
              <w:rPr>
                <w:rFonts w:ascii="Verdana" w:eastAsia="Times New Roman" w:hAnsi="Verdana" w:cs="Calibri"/>
                <w:b/>
                <w:bCs/>
                <w:color w:val="FFFFFF"/>
                <w:sz w:val="12"/>
                <w:szCs w:val="12"/>
                <w:lang w:val="es-CO" w:eastAsia="es-CO"/>
              </w:rPr>
            </w:pPr>
          </w:p>
        </w:tc>
        <w:tc>
          <w:tcPr>
            <w:tcW w:w="603" w:type="pct"/>
            <w:vMerge w:val="restart"/>
            <w:tcBorders>
              <w:top w:val="nil"/>
              <w:left w:val="single" w:sz="8" w:space="0" w:color="auto"/>
              <w:bottom w:val="single" w:sz="8" w:space="0" w:color="000000"/>
              <w:right w:val="single" w:sz="8" w:space="0" w:color="auto"/>
            </w:tcBorders>
            <w:shd w:val="clear" w:color="auto" w:fill="B48C41"/>
            <w:vAlign w:val="center"/>
            <w:hideMark/>
          </w:tcPr>
          <w:p w14:paraId="67B165D3"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Ejecución presupuestal</w:t>
            </w:r>
          </w:p>
        </w:tc>
        <w:tc>
          <w:tcPr>
            <w:tcW w:w="678" w:type="pct"/>
            <w:vMerge w:val="restart"/>
            <w:tcBorders>
              <w:top w:val="nil"/>
              <w:left w:val="single" w:sz="8" w:space="0" w:color="auto"/>
              <w:bottom w:val="single" w:sz="8" w:space="0" w:color="000000"/>
              <w:right w:val="single" w:sz="8" w:space="0" w:color="auto"/>
            </w:tcBorders>
            <w:shd w:val="clear" w:color="auto" w:fill="B48C41"/>
            <w:vAlign w:val="center"/>
            <w:hideMark/>
          </w:tcPr>
          <w:p w14:paraId="1B9C3E40"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Reporte CUIPO</w:t>
            </w:r>
          </w:p>
        </w:tc>
        <w:tc>
          <w:tcPr>
            <w:tcW w:w="628" w:type="pct"/>
            <w:vMerge w:val="restart"/>
            <w:tcBorders>
              <w:top w:val="nil"/>
              <w:left w:val="single" w:sz="8" w:space="0" w:color="auto"/>
              <w:bottom w:val="single" w:sz="8" w:space="0" w:color="000000"/>
              <w:right w:val="single" w:sz="8" w:space="0" w:color="auto"/>
            </w:tcBorders>
            <w:shd w:val="clear" w:color="auto" w:fill="B48C41"/>
            <w:vAlign w:val="center"/>
            <w:hideMark/>
          </w:tcPr>
          <w:p w14:paraId="540CD49F"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Diferencia</w:t>
            </w:r>
          </w:p>
        </w:tc>
        <w:tc>
          <w:tcPr>
            <w:tcW w:w="611" w:type="pct"/>
            <w:vMerge w:val="restart"/>
            <w:tcBorders>
              <w:top w:val="nil"/>
              <w:left w:val="single" w:sz="8" w:space="0" w:color="auto"/>
              <w:bottom w:val="single" w:sz="8" w:space="0" w:color="000000"/>
              <w:right w:val="single" w:sz="8" w:space="0" w:color="auto"/>
            </w:tcBorders>
            <w:shd w:val="clear" w:color="auto" w:fill="B48C41"/>
            <w:vAlign w:val="center"/>
            <w:hideMark/>
          </w:tcPr>
          <w:p w14:paraId="0B45BA85"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Ejecución presupuestal</w:t>
            </w:r>
          </w:p>
        </w:tc>
        <w:tc>
          <w:tcPr>
            <w:tcW w:w="678" w:type="pct"/>
            <w:vMerge w:val="restart"/>
            <w:tcBorders>
              <w:top w:val="nil"/>
              <w:left w:val="single" w:sz="8" w:space="0" w:color="auto"/>
              <w:bottom w:val="single" w:sz="8" w:space="0" w:color="000000"/>
              <w:right w:val="single" w:sz="8" w:space="0" w:color="auto"/>
            </w:tcBorders>
            <w:shd w:val="clear" w:color="auto" w:fill="B48C41"/>
            <w:vAlign w:val="center"/>
            <w:hideMark/>
          </w:tcPr>
          <w:p w14:paraId="0D11433B"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Reporte CUIPO</w:t>
            </w:r>
          </w:p>
        </w:tc>
        <w:tc>
          <w:tcPr>
            <w:tcW w:w="700" w:type="pct"/>
            <w:vMerge w:val="restart"/>
            <w:tcBorders>
              <w:top w:val="nil"/>
              <w:left w:val="single" w:sz="8" w:space="0" w:color="auto"/>
              <w:bottom w:val="single" w:sz="8" w:space="0" w:color="000000"/>
              <w:right w:val="single" w:sz="8" w:space="0" w:color="auto"/>
            </w:tcBorders>
            <w:shd w:val="clear" w:color="auto" w:fill="B48C41"/>
            <w:vAlign w:val="center"/>
            <w:hideMark/>
          </w:tcPr>
          <w:p w14:paraId="6A4CE9C6"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Diferencia</w:t>
            </w:r>
          </w:p>
        </w:tc>
        <w:tc>
          <w:tcPr>
            <w:tcW w:w="60" w:type="pct"/>
            <w:vAlign w:val="center"/>
            <w:hideMark/>
          </w:tcPr>
          <w:p w14:paraId="23B14BBD" w14:textId="77777777" w:rsidR="00194A2E" w:rsidRDefault="00194A2E" w:rsidP="00C35294">
            <w:pPr>
              <w:rPr>
                <w:rFonts w:ascii="Verdana" w:eastAsia="Times New Roman" w:hAnsi="Verdana" w:cs="Calibri"/>
                <w:b/>
                <w:bCs/>
                <w:color w:val="FFFFFF"/>
                <w:sz w:val="12"/>
                <w:szCs w:val="12"/>
                <w:lang w:val="es-CO" w:eastAsia="es-CO"/>
              </w:rPr>
            </w:pPr>
          </w:p>
        </w:tc>
      </w:tr>
      <w:tr w:rsidR="00194A2E" w14:paraId="1367D42A" w14:textId="77777777" w:rsidTr="00C35294">
        <w:trPr>
          <w:trHeight w:val="300"/>
        </w:trPr>
        <w:tc>
          <w:tcPr>
            <w:tcW w:w="0" w:type="auto"/>
            <w:vMerge/>
            <w:tcBorders>
              <w:top w:val="nil"/>
              <w:left w:val="single" w:sz="8" w:space="0" w:color="auto"/>
              <w:bottom w:val="single" w:sz="8" w:space="0" w:color="000000"/>
              <w:right w:val="single" w:sz="8" w:space="0" w:color="auto"/>
            </w:tcBorders>
            <w:vAlign w:val="center"/>
            <w:hideMark/>
          </w:tcPr>
          <w:p w14:paraId="73839270"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995D2AB"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3BFA6E4"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A723839"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AE38972"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61CB0BB"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5B4D95C"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603A00C" w14:textId="77777777" w:rsidR="00194A2E" w:rsidRDefault="00194A2E" w:rsidP="00C35294">
            <w:pPr>
              <w:rPr>
                <w:rFonts w:ascii="Verdana" w:eastAsia="Times New Roman" w:hAnsi="Verdana" w:cs="Calibri"/>
                <w:b/>
                <w:bCs/>
                <w:color w:val="FFFFFF"/>
                <w:sz w:val="12"/>
                <w:szCs w:val="12"/>
                <w:lang w:val="es-CO" w:eastAsia="es-CO"/>
              </w:rPr>
            </w:pPr>
          </w:p>
        </w:tc>
        <w:tc>
          <w:tcPr>
            <w:tcW w:w="60" w:type="pct"/>
            <w:noWrap/>
            <w:vAlign w:val="bottom"/>
            <w:hideMark/>
          </w:tcPr>
          <w:p w14:paraId="441FCF7D" w14:textId="77777777" w:rsidR="00194A2E" w:rsidRDefault="00194A2E" w:rsidP="00C35294">
            <w:pPr>
              <w:rPr>
                <w:rFonts w:ascii="Calibri" w:eastAsia="Calibri" w:hAnsi="Calibri" w:cs="Calibri"/>
                <w:sz w:val="20"/>
                <w:szCs w:val="20"/>
                <w:lang w:val="es-CO" w:eastAsia="es-CO"/>
              </w:rPr>
            </w:pPr>
          </w:p>
        </w:tc>
      </w:tr>
      <w:tr w:rsidR="00BB21B6" w14:paraId="5AD12C4D" w14:textId="77777777" w:rsidTr="00C35294">
        <w:trPr>
          <w:trHeight w:val="43"/>
        </w:trPr>
        <w:tc>
          <w:tcPr>
            <w:tcW w:w="0" w:type="auto"/>
            <w:vMerge/>
            <w:tcBorders>
              <w:top w:val="nil"/>
              <w:left w:val="single" w:sz="8" w:space="0" w:color="auto"/>
              <w:bottom w:val="single" w:sz="8" w:space="0" w:color="000000"/>
              <w:right w:val="single" w:sz="8" w:space="0" w:color="auto"/>
            </w:tcBorders>
            <w:vAlign w:val="center"/>
            <w:hideMark/>
          </w:tcPr>
          <w:p w14:paraId="11431C5D"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6A3CBBD"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4CBF517"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F864E9D"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E82E661"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ECCEF21"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6FEA14C" w14:textId="77777777" w:rsidR="00194A2E" w:rsidRDefault="00194A2E" w:rsidP="00C35294">
            <w:pPr>
              <w:rPr>
                <w:rFonts w:ascii="Verdana" w:eastAsia="Times New Roman" w:hAnsi="Verdana" w:cs="Calibri"/>
                <w:b/>
                <w:bCs/>
                <w:color w:val="FFFFFF"/>
                <w:sz w:val="12"/>
                <w:szCs w:val="1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17ED86C" w14:textId="77777777" w:rsidR="00194A2E" w:rsidRDefault="00194A2E" w:rsidP="00C35294">
            <w:pPr>
              <w:rPr>
                <w:rFonts w:ascii="Verdana" w:eastAsia="Times New Roman" w:hAnsi="Verdana" w:cs="Calibri"/>
                <w:b/>
                <w:bCs/>
                <w:color w:val="FFFFFF"/>
                <w:sz w:val="12"/>
                <w:szCs w:val="12"/>
                <w:lang w:val="es-CO" w:eastAsia="es-CO"/>
              </w:rPr>
            </w:pPr>
          </w:p>
        </w:tc>
        <w:tc>
          <w:tcPr>
            <w:tcW w:w="60" w:type="pct"/>
            <w:noWrap/>
            <w:vAlign w:val="bottom"/>
            <w:hideMark/>
          </w:tcPr>
          <w:p w14:paraId="1A416BCC" w14:textId="77777777" w:rsidR="00194A2E" w:rsidRDefault="00194A2E" w:rsidP="00C35294">
            <w:pPr>
              <w:rPr>
                <w:rFonts w:ascii="Calibri" w:eastAsia="Calibri" w:hAnsi="Calibri" w:cs="Calibri"/>
                <w:sz w:val="20"/>
                <w:szCs w:val="20"/>
                <w:lang w:val="es-CO" w:eastAsia="es-CO"/>
              </w:rPr>
            </w:pPr>
          </w:p>
        </w:tc>
      </w:tr>
      <w:tr w:rsidR="00BB21B6" w14:paraId="4F62AC3E" w14:textId="77777777" w:rsidTr="00C35294">
        <w:trPr>
          <w:trHeight w:val="284"/>
        </w:trPr>
        <w:tc>
          <w:tcPr>
            <w:tcW w:w="0" w:type="auto"/>
            <w:vMerge/>
            <w:tcBorders>
              <w:top w:val="nil"/>
              <w:left w:val="single" w:sz="8" w:space="0" w:color="auto"/>
              <w:bottom w:val="single" w:sz="8" w:space="0" w:color="000000"/>
              <w:right w:val="single" w:sz="8" w:space="0" w:color="auto"/>
            </w:tcBorders>
            <w:vAlign w:val="center"/>
            <w:hideMark/>
          </w:tcPr>
          <w:p w14:paraId="259D72D8" w14:textId="77777777" w:rsidR="00194A2E" w:rsidRDefault="00194A2E" w:rsidP="00C35294">
            <w:pPr>
              <w:rPr>
                <w:rFonts w:ascii="Verdana" w:eastAsia="Times New Roman" w:hAnsi="Verdana" w:cs="Calibri"/>
                <w:b/>
                <w:bCs/>
                <w:color w:val="FFFFFF"/>
                <w:sz w:val="12"/>
                <w:szCs w:val="12"/>
                <w:lang w:val="es-CO" w:eastAsia="es-CO"/>
              </w:rPr>
            </w:pPr>
          </w:p>
        </w:tc>
        <w:tc>
          <w:tcPr>
            <w:tcW w:w="569" w:type="pct"/>
            <w:tcBorders>
              <w:top w:val="nil"/>
              <w:left w:val="nil"/>
              <w:bottom w:val="single" w:sz="8" w:space="0" w:color="auto"/>
              <w:right w:val="single" w:sz="8" w:space="0" w:color="auto"/>
            </w:tcBorders>
            <w:shd w:val="clear" w:color="auto" w:fill="B48C41"/>
            <w:vAlign w:val="center"/>
            <w:hideMark/>
          </w:tcPr>
          <w:p w14:paraId="244B9F63"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Total</w:t>
            </w:r>
          </w:p>
        </w:tc>
        <w:tc>
          <w:tcPr>
            <w:tcW w:w="603" w:type="pct"/>
            <w:tcBorders>
              <w:top w:val="nil"/>
              <w:left w:val="nil"/>
              <w:bottom w:val="single" w:sz="8" w:space="0" w:color="auto"/>
              <w:right w:val="single" w:sz="8" w:space="0" w:color="auto"/>
            </w:tcBorders>
            <w:shd w:val="clear" w:color="auto" w:fill="B48C41"/>
            <w:vAlign w:val="center"/>
            <w:hideMark/>
          </w:tcPr>
          <w:p w14:paraId="042E676B"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4.235.665.732</w:t>
            </w:r>
          </w:p>
        </w:tc>
        <w:tc>
          <w:tcPr>
            <w:tcW w:w="678" w:type="pct"/>
            <w:tcBorders>
              <w:top w:val="nil"/>
              <w:left w:val="nil"/>
              <w:bottom w:val="single" w:sz="8" w:space="0" w:color="auto"/>
              <w:right w:val="single" w:sz="8" w:space="0" w:color="auto"/>
            </w:tcBorders>
            <w:shd w:val="clear" w:color="auto" w:fill="B48C41"/>
            <w:vAlign w:val="center"/>
            <w:hideMark/>
          </w:tcPr>
          <w:p w14:paraId="03422E2B"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4.034.428.006</w:t>
            </w:r>
          </w:p>
        </w:tc>
        <w:tc>
          <w:tcPr>
            <w:tcW w:w="628" w:type="pct"/>
            <w:tcBorders>
              <w:top w:val="nil"/>
              <w:left w:val="nil"/>
              <w:bottom w:val="single" w:sz="8" w:space="0" w:color="auto"/>
              <w:right w:val="single" w:sz="8" w:space="0" w:color="auto"/>
            </w:tcBorders>
            <w:shd w:val="clear" w:color="auto" w:fill="B48C41"/>
            <w:vAlign w:val="center"/>
            <w:hideMark/>
          </w:tcPr>
          <w:p w14:paraId="1CF1E73D"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201.237.726</w:t>
            </w:r>
          </w:p>
        </w:tc>
        <w:tc>
          <w:tcPr>
            <w:tcW w:w="611" w:type="pct"/>
            <w:tcBorders>
              <w:top w:val="nil"/>
              <w:left w:val="nil"/>
              <w:bottom w:val="single" w:sz="8" w:space="0" w:color="auto"/>
              <w:right w:val="single" w:sz="8" w:space="0" w:color="auto"/>
            </w:tcBorders>
            <w:shd w:val="clear" w:color="auto" w:fill="B48C41"/>
            <w:vAlign w:val="center"/>
            <w:hideMark/>
          </w:tcPr>
          <w:p w14:paraId="0740CACF"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4.266.420.375</w:t>
            </w:r>
          </w:p>
        </w:tc>
        <w:tc>
          <w:tcPr>
            <w:tcW w:w="678" w:type="pct"/>
            <w:tcBorders>
              <w:top w:val="nil"/>
              <w:left w:val="nil"/>
              <w:bottom w:val="single" w:sz="8" w:space="0" w:color="auto"/>
              <w:right w:val="single" w:sz="8" w:space="0" w:color="auto"/>
            </w:tcBorders>
            <w:shd w:val="clear" w:color="auto" w:fill="B48C41"/>
            <w:vAlign w:val="center"/>
            <w:hideMark/>
          </w:tcPr>
          <w:p w14:paraId="5BB121CB"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4.274.775.530</w:t>
            </w:r>
          </w:p>
        </w:tc>
        <w:tc>
          <w:tcPr>
            <w:tcW w:w="700" w:type="pct"/>
            <w:tcBorders>
              <w:top w:val="nil"/>
              <w:left w:val="nil"/>
              <w:bottom w:val="single" w:sz="8" w:space="0" w:color="auto"/>
              <w:right w:val="single" w:sz="8" w:space="0" w:color="auto"/>
            </w:tcBorders>
            <w:shd w:val="clear" w:color="auto" w:fill="B48C41"/>
            <w:vAlign w:val="center"/>
            <w:hideMark/>
          </w:tcPr>
          <w:p w14:paraId="356A443C" w14:textId="77777777" w:rsidR="00194A2E" w:rsidRDefault="00194A2E" w:rsidP="00C35294">
            <w:pPr>
              <w:jc w:val="center"/>
              <w:rPr>
                <w:rFonts w:ascii="Verdana" w:eastAsia="Times New Roman" w:hAnsi="Verdana" w:cs="Calibri"/>
                <w:b/>
                <w:bCs/>
                <w:color w:val="FFFFFF"/>
                <w:sz w:val="12"/>
                <w:szCs w:val="12"/>
                <w:lang w:val="es-CO" w:eastAsia="es-CO"/>
              </w:rPr>
            </w:pPr>
            <w:r>
              <w:rPr>
                <w:rFonts w:ascii="Verdana" w:eastAsia="Times New Roman" w:hAnsi="Verdana" w:cs="Calibri"/>
                <w:b/>
                <w:bCs/>
                <w:color w:val="FFFFFF"/>
                <w:sz w:val="12"/>
                <w:szCs w:val="12"/>
                <w:lang w:val="es-CO" w:eastAsia="es-CO"/>
              </w:rPr>
              <w:t>-8.355.155</w:t>
            </w:r>
          </w:p>
        </w:tc>
        <w:tc>
          <w:tcPr>
            <w:tcW w:w="60" w:type="pct"/>
            <w:vAlign w:val="center"/>
            <w:hideMark/>
          </w:tcPr>
          <w:p w14:paraId="48C88352" w14:textId="77777777" w:rsidR="00194A2E" w:rsidRDefault="00194A2E" w:rsidP="00C35294">
            <w:pPr>
              <w:rPr>
                <w:rFonts w:ascii="Verdana" w:eastAsia="Times New Roman" w:hAnsi="Verdana" w:cs="Calibri"/>
                <w:b/>
                <w:bCs/>
                <w:color w:val="FFFFFF"/>
                <w:sz w:val="12"/>
                <w:szCs w:val="12"/>
                <w:lang w:val="es-CO" w:eastAsia="es-CO"/>
              </w:rPr>
            </w:pPr>
          </w:p>
        </w:tc>
      </w:tr>
      <w:tr w:rsidR="00194A2E" w14:paraId="309F976F" w14:textId="77777777" w:rsidTr="00C35294">
        <w:trPr>
          <w:trHeight w:val="284"/>
        </w:trPr>
        <w:tc>
          <w:tcPr>
            <w:tcW w:w="0" w:type="auto"/>
            <w:vMerge/>
            <w:tcBorders>
              <w:top w:val="nil"/>
              <w:left w:val="single" w:sz="8" w:space="0" w:color="auto"/>
              <w:bottom w:val="single" w:sz="8" w:space="0" w:color="000000"/>
              <w:right w:val="single" w:sz="8" w:space="0" w:color="auto"/>
            </w:tcBorders>
            <w:vAlign w:val="center"/>
            <w:hideMark/>
          </w:tcPr>
          <w:p w14:paraId="17769CFE" w14:textId="77777777" w:rsidR="00194A2E" w:rsidRDefault="00194A2E" w:rsidP="00C35294">
            <w:pPr>
              <w:rPr>
                <w:rFonts w:ascii="Verdana" w:eastAsia="Times New Roman" w:hAnsi="Verdana" w:cs="Calibri"/>
                <w:b/>
                <w:bCs/>
                <w:color w:val="FFFFFF"/>
                <w:sz w:val="12"/>
                <w:szCs w:val="12"/>
                <w:lang w:val="es-CO" w:eastAsia="es-CO"/>
              </w:rPr>
            </w:pPr>
          </w:p>
        </w:tc>
        <w:tc>
          <w:tcPr>
            <w:tcW w:w="569" w:type="pct"/>
            <w:tcBorders>
              <w:top w:val="nil"/>
              <w:left w:val="nil"/>
              <w:bottom w:val="single" w:sz="8" w:space="0" w:color="auto"/>
              <w:right w:val="single" w:sz="8" w:space="0" w:color="auto"/>
            </w:tcBorders>
            <w:shd w:val="clear" w:color="auto" w:fill="E0D1AE"/>
            <w:vAlign w:val="center"/>
            <w:hideMark/>
          </w:tcPr>
          <w:p w14:paraId="3C718747" w14:textId="77777777" w:rsidR="00194A2E" w:rsidRDefault="00194A2E" w:rsidP="00C35294">
            <w:pP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1. Ingresos Corrientes</w:t>
            </w:r>
          </w:p>
        </w:tc>
        <w:tc>
          <w:tcPr>
            <w:tcW w:w="603" w:type="pct"/>
            <w:tcBorders>
              <w:top w:val="nil"/>
              <w:left w:val="nil"/>
              <w:bottom w:val="single" w:sz="8" w:space="0" w:color="auto"/>
              <w:right w:val="single" w:sz="8" w:space="0" w:color="auto"/>
            </w:tcBorders>
            <w:shd w:val="clear" w:color="auto" w:fill="E0D1AE"/>
            <w:vAlign w:val="center"/>
            <w:hideMark/>
          </w:tcPr>
          <w:p w14:paraId="6A5F81D0"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4.034.428.006</w:t>
            </w:r>
          </w:p>
        </w:tc>
        <w:tc>
          <w:tcPr>
            <w:tcW w:w="678" w:type="pct"/>
            <w:tcBorders>
              <w:top w:val="nil"/>
              <w:left w:val="nil"/>
              <w:bottom w:val="single" w:sz="8" w:space="0" w:color="auto"/>
              <w:right w:val="single" w:sz="8" w:space="0" w:color="auto"/>
            </w:tcBorders>
            <w:shd w:val="clear" w:color="auto" w:fill="E0D1AE"/>
            <w:vAlign w:val="center"/>
            <w:hideMark/>
          </w:tcPr>
          <w:p w14:paraId="6D03EC4A"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4.034.428.006</w:t>
            </w:r>
          </w:p>
        </w:tc>
        <w:tc>
          <w:tcPr>
            <w:tcW w:w="628" w:type="pct"/>
            <w:tcBorders>
              <w:top w:val="nil"/>
              <w:left w:val="nil"/>
              <w:bottom w:val="single" w:sz="8" w:space="0" w:color="auto"/>
              <w:right w:val="single" w:sz="8" w:space="0" w:color="auto"/>
            </w:tcBorders>
            <w:shd w:val="clear" w:color="auto" w:fill="E0D1AE"/>
            <w:vAlign w:val="center"/>
            <w:hideMark/>
          </w:tcPr>
          <w:p w14:paraId="4A8CCA05"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0</w:t>
            </w:r>
          </w:p>
        </w:tc>
        <w:tc>
          <w:tcPr>
            <w:tcW w:w="611" w:type="pct"/>
            <w:tcBorders>
              <w:top w:val="nil"/>
              <w:left w:val="nil"/>
              <w:bottom w:val="single" w:sz="8" w:space="0" w:color="auto"/>
              <w:right w:val="single" w:sz="8" w:space="0" w:color="auto"/>
            </w:tcBorders>
            <w:shd w:val="clear" w:color="auto" w:fill="E0D1AE"/>
            <w:vAlign w:val="center"/>
            <w:hideMark/>
          </w:tcPr>
          <w:p w14:paraId="162EF477"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4.061.147.194</w:t>
            </w:r>
          </w:p>
        </w:tc>
        <w:tc>
          <w:tcPr>
            <w:tcW w:w="678" w:type="pct"/>
            <w:tcBorders>
              <w:top w:val="nil"/>
              <w:left w:val="nil"/>
              <w:bottom w:val="single" w:sz="8" w:space="0" w:color="auto"/>
              <w:right w:val="single" w:sz="8" w:space="0" w:color="auto"/>
            </w:tcBorders>
            <w:shd w:val="clear" w:color="auto" w:fill="E0D1AE"/>
            <w:vAlign w:val="center"/>
            <w:hideMark/>
          </w:tcPr>
          <w:p w14:paraId="22653A1F"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4.061.147.194</w:t>
            </w:r>
          </w:p>
        </w:tc>
        <w:tc>
          <w:tcPr>
            <w:tcW w:w="700" w:type="pct"/>
            <w:tcBorders>
              <w:top w:val="nil"/>
              <w:left w:val="nil"/>
              <w:bottom w:val="single" w:sz="8" w:space="0" w:color="auto"/>
              <w:right w:val="single" w:sz="8" w:space="0" w:color="auto"/>
            </w:tcBorders>
            <w:shd w:val="clear" w:color="auto" w:fill="E0D1AE"/>
            <w:vAlign w:val="center"/>
            <w:hideMark/>
          </w:tcPr>
          <w:p w14:paraId="20737647"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0</w:t>
            </w:r>
          </w:p>
        </w:tc>
        <w:tc>
          <w:tcPr>
            <w:tcW w:w="60" w:type="pct"/>
            <w:vAlign w:val="center"/>
            <w:hideMark/>
          </w:tcPr>
          <w:p w14:paraId="088D526B" w14:textId="77777777" w:rsidR="00194A2E" w:rsidRDefault="00194A2E" w:rsidP="00C35294">
            <w:pPr>
              <w:rPr>
                <w:rFonts w:ascii="Verdana" w:eastAsia="Times New Roman" w:hAnsi="Verdana" w:cs="Calibri"/>
                <w:b/>
                <w:bCs/>
                <w:color w:val="000000"/>
                <w:sz w:val="12"/>
                <w:szCs w:val="12"/>
                <w:lang w:val="es-CO" w:eastAsia="es-CO"/>
              </w:rPr>
            </w:pPr>
          </w:p>
        </w:tc>
      </w:tr>
      <w:tr w:rsidR="00BB21B6" w14:paraId="4E4F92D1" w14:textId="77777777" w:rsidTr="00C35294">
        <w:trPr>
          <w:trHeight w:val="284"/>
        </w:trPr>
        <w:tc>
          <w:tcPr>
            <w:tcW w:w="0" w:type="auto"/>
            <w:vMerge/>
            <w:tcBorders>
              <w:top w:val="nil"/>
              <w:left w:val="single" w:sz="8" w:space="0" w:color="auto"/>
              <w:bottom w:val="single" w:sz="8" w:space="0" w:color="000000"/>
              <w:right w:val="single" w:sz="8" w:space="0" w:color="auto"/>
            </w:tcBorders>
            <w:vAlign w:val="center"/>
            <w:hideMark/>
          </w:tcPr>
          <w:p w14:paraId="75813884" w14:textId="77777777" w:rsidR="00194A2E" w:rsidRDefault="00194A2E" w:rsidP="00C35294">
            <w:pPr>
              <w:rPr>
                <w:rFonts w:ascii="Verdana" w:eastAsia="Times New Roman" w:hAnsi="Verdana" w:cs="Calibri"/>
                <w:b/>
                <w:bCs/>
                <w:color w:val="FFFFFF"/>
                <w:sz w:val="12"/>
                <w:szCs w:val="12"/>
                <w:lang w:val="es-CO" w:eastAsia="es-CO"/>
              </w:rPr>
            </w:pPr>
          </w:p>
        </w:tc>
        <w:tc>
          <w:tcPr>
            <w:tcW w:w="569" w:type="pct"/>
            <w:tcBorders>
              <w:top w:val="nil"/>
              <w:left w:val="nil"/>
              <w:bottom w:val="single" w:sz="8" w:space="0" w:color="auto"/>
              <w:right w:val="single" w:sz="8" w:space="0" w:color="auto"/>
            </w:tcBorders>
            <w:vAlign w:val="center"/>
            <w:hideMark/>
          </w:tcPr>
          <w:p w14:paraId="79620CD2" w14:textId="77777777" w:rsidR="00194A2E" w:rsidRDefault="00194A2E" w:rsidP="00C35294">
            <w:pP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1.1. Libre Destinación</w:t>
            </w:r>
          </w:p>
        </w:tc>
        <w:tc>
          <w:tcPr>
            <w:tcW w:w="603" w:type="pct"/>
            <w:tcBorders>
              <w:top w:val="nil"/>
              <w:left w:val="nil"/>
              <w:bottom w:val="single" w:sz="8" w:space="0" w:color="auto"/>
              <w:right w:val="single" w:sz="8" w:space="0" w:color="auto"/>
            </w:tcBorders>
            <w:vAlign w:val="center"/>
            <w:hideMark/>
          </w:tcPr>
          <w:p w14:paraId="4192D1A5"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1.810.702.569</w:t>
            </w:r>
          </w:p>
        </w:tc>
        <w:tc>
          <w:tcPr>
            <w:tcW w:w="678" w:type="pct"/>
            <w:tcBorders>
              <w:top w:val="nil"/>
              <w:left w:val="nil"/>
              <w:bottom w:val="single" w:sz="8" w:space="0" w:color="auto"/>
              <w:right w:val="single" w:sz="8" w:space="0" w:color="auto"/>
            </w:tcBorders>
            <w:vAlign w:val="center"/>
            <w:hideMark/>
          </w:tcPr>
          <w:p w14:paraId="38817C6F"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1.810.702.569</w:t>
            </w:r>
          </w:p>
        </w:tc>
        <w:tc>
          <w:tcPr>
            <w:tcW w:w="628" w:type="pct"/>
            <w:tcBorders>
              <w:top w:val="nil"/>
              <w:left w:val="nil"/>
              <w:bottom w:val="single" w:sz="8" w:space="0" w:color="auto"/>
              <w:right w:val="single" w:sz="8" w:space="0" w:color="auto"/>
            </w:tcBorders>
            <w:vAlign w:val="center"/>
            <w:hideMark/>
          </w:tcPr>
          <w:p w14:paraId="5A8F91D4"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0</w:t>
            </w:r>
          </w:p>
        </w:tc>
        <w:tc>
          <w:tcPr>
            <w:tcW w:w="611" w:type="pct"/>
            <w:tcBorders>
              <w:top w:val="nil"/>
              <w:left w:val="nil"/>
              <w:bottom w:val="single" w:sz="8" w:space="0" w:color="auto"/>
              <w:right w:val="single" w:sz="8" w:space="0" w:color="auto"/>
            </w:tcBorders>
            <w:vAlign w:val="center"/>
            <w:hideMark/>
          </w:tcPr>
          <w:p w14:paraId="50DA543F"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1.810.702.565</w:t>
            </w:r>
          </w:p>
        </w:tc>
        <w:tc>
          <w:tcPr>
            <w:tcW w:w="678" w:type="pct"/>
            <w:tcBorders>
              <w:top w:val="nil"/>
              <w:left w:val="nil"/>
              <w:bottom w:val="single" w:sz="8" w:space="0" w:color="auto"/>
              <w:right w:val="single" w:sz="8" w:space="0" w:color="auto"/>
            </w:tcBorders>
            <w:vAlign w:val="center"/>
            <w:hideMark/>
          </w:tcPr>
          <w:p w14:paraId="62DED3BE"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1.810.702.565</w:t>
            </w:r>
          </w:p>
        </w:tc>
        <w:tc>
          <w:tcPr>
            <w:tcW w:w="700" w:type="pct"/>
            <w:tcBorders>
              <w:top w:val="nil"/>
              <w:left w:val="nil"/>
              <w:bottom w:val="single" w:sz="8" w:space="0" w:color="auto"/>
              <w:right w:val="single" w:sz="8" w:space="0" w:color="auto"/>
            </w:tcBorders>
            <w:vAlign w:val="center"/>
            <w:hideMark/>
          </w:tcPr>
          <w:p w14:paraId="196E1E94"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0</w:t>
            </w:r>
          </w:p>
        </w:tc>
        <w:tc>
          <w:tcPr>
            <w:tcW w:w="60" w:type="pct"/>
            <w:vAlign w:val="center"/>
            <w:hideMark/>
          </w:tcPr>
          <w:p w14:paraId="3097E597" w14:textId="77777777" w:rsidR="00194A2E" w:rsidRDefault="00194A2E" w:rsidP="00C35294">
            <w:pPr>
              <w:rPr>
                <w:rFonts w:ascii="Verdana" w:eastAsia="Times New Roman" w:hAnsi="Verdana" w:cs="Calibri"/>
                <w:color w:val="000000"/>
                <w:sz w:val="12"/>
                <w:szCs w:val="12"/>
                <w:lang w:val="es-CO" w:eastAsia="es-CO"/>
              </w:rPr>
            </w:pPr>
          </w:p>
        </w:tc>
      </w:tr>
      <w:tr w:rsidR="00194A2E" w14:paraId="74633ECD" w14:textId="77777777" w:rsidTr="00C35294">
        <w:trPr>
          <w:trHeight w:val="284"/>
        </w:trPr>
        <w:tc>
          <w:tcPr>
            <w:tcW w:w="0" w:type="auto"/>
            <w:vMerge/>
            <w:tcBorders>
              <w:top w:val="nil"/>
              <w:left w:val="single" w:sz="8" w:space="0" w:color="auto"/>
              <w:bottom w:val="single" w:sz="8" w:space="0" w:color="000000"/>
              <w:right w:val="single" w:sz="8" w:space="0" w:color="auto"/>
            </w:tcBorders>
            <w:vAlign w:val="center"/>
            <w:hideMark/>
          </w:tcPr>
          <w:p w14:paraId="5DC04845" w14:textId="77777777" w:rsidR="00194A2E" w:rsidRDefault="00194A2E" w:rsidP="00C35294">
            <w:pPr>
              <w:rPr>
                <w:rFonts w:ascii="Verdana" w:eastAsia="Times New Roman" w:hAnsi="Verdana" w:cs="Calibri"/>
                <w:b/>
                <w:bCs/>
                <w:color w:val="FFFFFF"/>
                <w:sz w:val="12"/>
                <w:szCs w:val="12"/>
                <w:lang w:val="es-CO" w:eastAsia="es-CO"/>
              </w:rPr>
            </w:pPr>
          </w:p>
        </w:tc>
        <w:tc>
          <w:tcPr>
            <w:tcW w:w="569" w:type="pct"/>
            <w:tcBorders>
              <w:top w:val="nil"/>
              <w:left w:val="nil"/>
              <w:bottom w:val="single" w:sz="8" w:space="0" w:color="auto"/>
              <w:right w:val="single" w:sz="8" w:space="0" w:color="auto"/>
            </w:tcBorders>
            <w:shd w:val="clear" w:color="auto" w:fill="F2F2F2"/>
            <w:vAlign w:val="center"/>
            <w:hideMark/>
          </w:tcPr>
          <w:p w14:paraId="34A171EF" w14:textId="77777777" w:rsidR="00194A2E" w:rsidRDefault="00194A2E" w:rsidP="00C35294">
            <w:pP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1.2. Libre Inversión</w:t>
            </w:r>
          </w:p>
        </w:tc>
        <w:tc>
          <w:tcPr>
            <w:tcW w:w="603" w:type="pct"/>
            <w:tcBorders>
              <w:top w:val="nil"/>
              <w:left w:val="nil"/>
              <w:bottom w:val="single" w:sz="8" w:space="0" w:color="auto"/>
              <w:right w:val="single" w:sz="8" w:space="0" w:color="auto"/>
            </w:tcBorders>
            <w:shd w:val="clear" w:color="auto" w:fill="F2F2F2"/>
            <w:vAlign w:val="center"/>
            <w:hideMark/>
          </w:tcPr>
          <w:p w14:paraId="309CA2C2"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1.873.656.274</w:t>
            </w:r>
          </w:p>
        </w:tc>
        <w:tc>
          <w:tcPr>
            <w:tcW w:w="678" w:type="pct"/>
            <w:tcBorders>
              <w:top w:val="nil"/>
              <w:left w:val="nil"/>
              <w:bottom w:val="single" w:sz="8" w:space="0" w:color="auto"/>
              <w:right w:val="single" w:sz="8" w:space="0" w:color="auto"/>
            </w:tcBorders>
            <w:shd w:val="clear" w:color="auto" w:fill="F2F2F2"/>
            <w:vAlign w:val="center"/>
            <w:hideMark/>
          </w:tcPr>
          <w:p w14:paraId="041CCA84"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1.873.656.274</w:t>
            </w:r>
          </w:p>
        </w:tc>
        <w:tc>
          <w:tcPr>
            <w:tcW w:w="628" w:type="pct"/>
            <w:tcBorders>
              <w:top w:val="nil"/>
              <w:left w:val="nil"/>
              <w:bottom w:val="single" w:sz="8" w:space="0" w:color="auto"/>
              <w:right w:val="single" w:sz="8" w:space="0" w:color="auto"/>
            </w:tcBorders>
            <w:shd w:val="clear" w:color="auto" w:fill="F2F2F2"/>
            <w:vAlign w:val="center"/>
            <w:hideMark/>
          </w:tcPr>
          <w:p w14:paraId="5F91DBDB"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0</w:t>
            </w:r>
          </w:p>
        </w:tc>
        <w:tc>
          <w:tcPr>
            <w:tcW w:w="611" w:type="pct"/>
            <w:tcBorders>
              <w:top w:val="nil"/>
              <w:left w:val="nil"/>
              <w:bottom w:val="single" w:sz="8" w:space="0" w:color="auto"/>
              <w:right w:val="single" w:sz="8" w:space="0" w:color="auto"/>
            </w:tcBorders>
            <w:shd w:val="clear" w:color="auto" w:fill="F2F2F2"/>
            <w:vAlign w:val="center"/>
            <w:hideMark/>
          </w:tcPr>
          <w:p w14:paraId="79AC3958"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1.900.375.456</w:t>
            </w:r>
          </w:p>
        </w:tc>
        <w:tc>
          <w:tcPr>
            <w:tcW w:w="678" w:type="pct"/>
            <w:tcBorders>
              <w:top w:val="nil"/>
              <w:left w:val="nil"/>
              <w:bottom w:val="single" w:sz="8" w:space="0" w:color="auto"/>
              <w:right w:val="single" w:sz="8" w:space="0" w:color="auto"/>
            </w:tcBorders>
            <w:vAlign w:val="center"/>
            <w:hideMark/>
          </w:tcPr>
          <w:p w14:paraId="5F20EE89"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1.900.375.456</w:t>
            </w:r>
          </w:p>
        </w:tc>
        <w:tc>
          <w:tcPr>
            <w:tcW w:w="700" w:type="pct"/>
            <w:tcBorders>
              <w:top w:val="nil"/>
              <w:left w:val="nil"/>
              <w:bottom w:val="single" w:sz="8" w:space="0" w:color="auto"/>
              <w:right w:val="single" w:sz="8" w:space="0" w:color="auto"/>
            </w:tcBorders>
            <w:shd w:val="clear" w:color="auto" w:fill="F2F2F2"/>
            <w:vAlign w:val="center"/>
            <w:hideMark/>
          </w:tcPr>
          <w:p w14:paraId="0D6BEA7E"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0</w:t>
            </w:r>
          </w:p>
        </w:tc>
        <w:tc>
          <w:tcPr>
            <w:tcW w:w="60" w:type="pct"/>
            <w:vAlign w:val="center"/>
            <w:hideMark/>
          </w:tcPr>
          <w:p w14:paraId="000FACC2" w14:textId="77777777" w:rsidR="00194A2E" w:rsidRDefault="00194A2E" w:rsidP="00C35294">
            <w:pPr>
              <w:rPr>
                <w:rFonts w:ascii="Verdana" w:eastAsia="Times New Roman" w:hAnsi="Verdana" w:cs="Calibri"/>
                <w:color w:val="000000"/>
                <w:sz w:val="12"/>
                <w:szCs w:val="12"/>
                <w:lang w:val="es-CO" w:eastAsia="es-CO"/>
              </w:rPr>
            </w:pPr>
          </w:p>
        </w:tc>
      </w:tr>
      <w:tr w:rsidR="00BB21B6" w14:paraId="30D93141" w14:textId="77777777" w:rsidTr="00C35294">
        <w:trPr>
          <w:trHeight w:val="284"/>
        </w:trPr>
        <w:tc>
          <w:tcPr>
            <w:tcW w:w="0" w:type="auto"/>
            <w:vMerge/>
            <w:tcBorders>
              <w:top w:val="nil"/>
              <w:left w:val="single" w:sz="8" w:space="0" w:color="auto"/>
              <w:bottom w:val="single" w:sz="8" w:space="0" w:color="000000"/>
              <w:right w:val="single" w:sz="8" w:space="0" w:color="auto"/>
            </w:tcBorders>
            <w:vAlign w:val="center"/>
            <w:hideMark/>
          </w:tcPr>
          <w:p w14:paraId="1E6D44BF" w14:textId="77777777" w:rsidR="00194A2E" w:rsidRDefault="00194A2E" w:rsidP="00C35294">
            <w:pPr>
              <w:rPr>
                <w:rFonts w:ascii="Verdana" w:eastAsia="Times New Roman" w:hAnsi="Verdana" w:cs="Calibri"/>
                <w:b/>
                <w:bCs/>
                <w:color w:val="FFFFFF"/>
                <w:sz w:val="12"/>
                <w:szCs w:val="12"/>
                <w:lang w:val="es-CO" w:eastAsia="es-CO"/>
              </w:rPr>
            </w:pPr>
          </w:p>
        </w:tc>
        <w:tc>
          <w:tcPr>
            <w:tcW w:w="569" w:type="pct"/>
            <w:tcBorders>
              <w:top w:val="nil"/>
              <w:left w:val="nil"/>
              <w:bottom w:val="single" w:sz="8" w:space="0" w:color="auto"/>
              <w:right w:val="single" w:sz="8" w:space="0" w:color="auto"/>
            </w:tcBorders>
            <w:vAlign w:val="center"/>
            <w:hideMark/>
          </w:tcPr>
          <w:p w14:paraId="60F327D4" w14:textId="77777777" w:rsidR="00194A2E" w:rsidRDefault="00194A2E" w:rsidP="00C35294">
            <w:pP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1.3. Deporte y Recreación</w:t>
            </w:r>
          </w:p>
        </w:tc>
        <w:tc>
          <w:tcPr>
            <w:tcW w:w="603" w:type="pct"/>
            <w:tcBorders>
              <w:top w:val="nil"/>
              <w:left w:val="nil"/>
              <w:bottom w:val="single" w:sz="8" w:space="0" w:color="auto"/>
              <w:right w:val="single" w:sz="8" w:space="0" w:color="auto"/>
            </w:tcBorders>
            <w:vAlign w:val="center"/>
            <w:hideMark/>
          </w:tcPr>
          <w:p w14:paraId="6B4BE50D"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200.039.522</w:t>
            </w:r>
          </w:p>
        </w:tc>
        <w:tc>
          <w:tcPr>
            <w:tcW w:w="678" w:type="pct"/>
            <w:tcBorders>
              <w:top w:val="nil"/>
              <w:left w:val="nil"/>
              <w:bottom w:val="single" w:sz="8" w:space="0" w:color="auto"/>
              <w:right w:val="single" w:sz="8" w:space="0" w:color="auto"/>
            </w:tcBorders>
            <w:vAlign w:val="center"/>
            <w:hideMark/>
          </w:tcPr>
          <w:p w14:paraId="599F1949"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200.039.522</w:t>
            </w:r>
          </w:p>
        </w:tc>
        <w:tc>
          <w:tcPr>
            <w:tcW w:w="628" w:type="pct"/>
            <w:tcBorders>
              <w:top w:val="nil"/>
              <w:left w:val="nil"/>
              <w:bottom w:val="single" w:sz="8" w:space="0" w:color="auto"/>
              <w:right w:val="single" w:sz="8" w:space="0" w:color="auto"/>
            </w:tcBorders>
            <w:vAlign w:val="center"/>
            <w:hideMark/>
          </w:tcPr>
          <w:p w14:paraId="4799DF35"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0</w:t>
            </w:r>
          </w:p>
        </w:tc>
        <w:tc>
          <w:tcPr>
            <w:tcW w:w="611" w:type="pct"/>
            <w:tcBorders>
              <w:top w:val="nil"/>
              <w:left w:val="nil"/>
              <w:bottom w:val="single" w:sz="8" w:space="0" w:color="auto"/>
              <w:right w:val="single" w:sz="8" w:space="0" w:color="auto"/>
            </w:tcBorders>
            <w:vAlign w:val="center"/>
            <w:hideMark/>
          </w:tcPr>
          <w:p w14:paraId="7514DE59"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200.039.526</w:t>
            </w:r>
          </w:p>
        </w:tc>
        <w:tc>
          <w:tcPr>
            <w:tcW w:w="678" w:type="pct"/>
            <w:tcBorders>
              <w:top w:val="nil"/>
              <w:left w:val="nil"/>
              <w:bottom w:val="single" w:sz="8" w:space="0" w:color="auto"/>
              <w:right w:val="single" w:sz="8" w:space="0" w:color="auto"/>
            </w:tcBorders>
            <w:vAlign w:val="center"/>
            <w:hideMark/>
          </w:tcPr>
          <w:p w14:paraId="3CA30454"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200.039.526</w:t>
            </w:r>
          </w:p>
        </w:tc>
        <w:tc>
          <w:tcPr>
            <w:tcW w:w="700" w:type="pct"/>
            <w:tcBorders>
              <w:top w:val="nil"/>
              <w:left w:val="nil"/>
              <w:bottom w:val="single" w:sz="8" w:space="0" w:color="auto"/>
              <w:right w:val="single" w:sz="8" w:space="0" w:color="auto"/>
            </w:tcBorders>
            <w:vAlign w:val="center"/>
            <w:hideMark/>
          </w:tcPr>
          <w:p w14:paraId="54E9D811"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0</w:t>
            </w:r>
          </w:p>
        </w:tc>
        <w:tc>
          <w:tcPr>
            <w:tcW w:w="60" w:type="pct"/>
            <w:vAlign w:val="center"/>
            <w:hideMark/>
          </w:tcPr>
          <w:p w14:paraId="2A12DDF1" w14:textId="77777777" w:rsidR="00194A2E" w:rsidRDefault="00194A2E" w:rsidP="00C35294">
            <w:pPr>
              <w:rPr>
                <w:rFonts w:ascii="Verdana" w:eastAsia="Times New Roman" w:hAnsi="Verdana" w:cs="Calibri"/>
                <w:color w:val="000000"/>
                <w:sz w:val="12"/>
                <w:szCs w:val="12"/>
                <w:lang w:val="es-CO" w:eastAsia="es-CO"/>
              </w:rPr>
            </w:pPr>
          </w:p>
        </w:tc>
      </w:tr>
      <w:tr w:rsidR="00194A2E" w14:paraId="43463865" w14:textId="77777777" w:rsidTr="00C35294">
        <w:trPr>
          <w:trHeight w:val="284"/>
        </w:trPr>
        <w:tc>
          <w:tcPr>
            <w:tcW w:w="0" w:type="auto"/>
            <w:vMerge/>
            <w:tcBorders>
              <w:top w:val="nil"/>
              <w:left w:val="single" w:sz="8" w:space="0" w:color="auto"/>
              <w:bottom w:val="single" w:sz="8" w:space="0" w:color="000000"/>
              <w:right w:val="single" w:sz="8" w:space="0" w:color="auto"/>
            </w:tcBorders>
            <w:vAlign w:val="center"/>
            <w:hideMark/>
          </w:tcPr>
          <w:p w14:paraId="17436820" w14:textId="77777777" w:rsidR="00194A2E" w:rsidRDefault="00194A2E" w:rsidP="00C35294">
            <w:pPr>
              <w:rPr>
                <w:rFonts w:ascii="Verdana" w:eastAsia="Times New Roman" w:hAnsi="Verdana" w:cs="Calibri"/>
                <w:b/>
                <w:bCs/>
                <w:color w:val="FFFFFF"/>
                <w:sz w:val="12"/>
                <w:szCs w:val="12"/>
                <w:lang w:val="es-CO" w:eastAsia="es-CO"/>
              </w:rPr>
            </w:pPr>
          </w:p>
        </w:tc>
        <w:tc>
          <w:tcPr>
            <w:tcW w:w="569" w:type="pct"/>
            <w:tcBorders>
              <w:top w:val="nil"/>
              <w:left w:val="nil"/>
              <w:bottom w:val="single" w:sz="8" w:space="0" w:color="auto"/>
              <w:right w:val="single" w:sz="8" w:space="0" w:color="auto"/>
            </w:tcBorders>
            <w:shd w:val="clear" w:color="auto" w:fill="F2F2F2"/>
            <w:vAlign w:val="center"/>
            <w:hideMark/>
          </w:tcPr>
          <w:p w14:paraId="0FFE617B" w14:textId="77777777" w:rsidR="00194A2E" w:rsidRDefault="00194A2E" w:rsidP="00C35294">
            <w:pP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1.4. Cultura</w:t>
            </w:r>
          </w:p>
        </w:tc>
        <w:tc>
          <w:tcPr>
            <w:tcW w:w="603" w:type="pct"/>
            <w:tcBorders>
              <w:top w:val="nil"/>
              <w:left w:val="nil"/>
              <w:bottom w:val="single" w:sz="8" w:space="0" w:color="auto"/>
              <w:right w:val="single" w:sz="8" w:space="0" w:color="auto"/>
            </w:tcBorders>
            <w:shd w:val="clear" w:color="auto" w:fill="F2F2F2"/>
            <w:vAlign w:val="center"/>
            <w:hideMark/>
          </w:tcPr>
          <w:p w14:paraId="2CEE5499"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150.029.641</w:t>
            </w:r>
          </w:p>
        </w:tc>
        <w:tc>
          <w:tcPr>
            <w:tcW w:w="678" w:type="pct"/>
            <w:tcBorders>
              <w:top w:val="nil"/>
              <w:left w:val="nil"/>
              <w:bottom w:val="single" w:sz="8" w:space="0" w:color="auto"/>
              <w:right w:val="single" w:sz="8" w:space="0" w:color="auto"/>
            </w:tcBorders>
            <w:shd w:val="clear" w:color="auto" w:fill="F2F2F2"/>
            <w:vAlign w:val="center"/>
            <w:hideMark/>
          </w:tcPr>
          <w:p w14:paraId="4E302BCD"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150.029.641</w:t>
            </w:r>
          </w:p>
        </w:tc>
        <w:tc>
          <w:tcPr>
            <w:tcW w:w="628" w:type="pct"/>
            <w:tcBorders>
              <w:top w:val="nil"/>
              <w:left w:val="nil"/>
              <w:bottom w:val="single" w:sz="8" w:space="0" w:color="auto"/>
              <w:right w:val="single" w:sz="8" w:space="0" w:color="auto"/>
            </w:tcBorders>
            <w:shd w:val="clear" w:color="auto" w:fill="F2F2F2"/>
            <w:vAlign w:val="center"/>
            <w:hideMark/>
          </w:tcPr>
          <w:p w14:paraId="290D367C"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0</w:t>
            </w:r>
          </w:p>
        </w:tc>
        <w:tc>
          <w:tcPr>
            <w:tcW w:w="611" w:type="pct"/>
            <w:tcBorders>
              <w:top w:val="nil"/>
              <w:left w:val="nil"/>
              <w:bottom w:val="single" w:sz="8" w:space="0" w:color="auto"/>
              <w:right w:val="single" w:sz="8" w:space="0" w:color="auto"/>
            </w:tcBorders>
            <w:shd w:val="clear" w:color="auto" w:fill="F2F2F2"/>
            <w:vAlign w:val="center"/>
            <w:hideMark/>
          </w:tcPr>
          <w:p w14:paraId="7AEFF2CF"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150.029.647</w:t>
            </w:r>
          </w:p>
        </w:tc>
        <w:tc>
          <w:tcPr>
            <w:tcW w:w="678" w:type="pct"/>
            <w:tcBorders>
              <w:top w:val="nil"/>
              <w:left w:val="nil"/>
              <w:bottom w:val="single" w:sz="8" w:space="0" w:color="auto"/>
              <w:right w:val="single" w:sz="8" w:space="0" w:color="auto"/>
            </w:tcBorders>
            <w:vAlign w:val="center"/>
            <w:hideMark/>
          </w:tcPr>
          <w:p w14:paraId="6242DF24"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150.029.647</w:t>
            </w:r>
          </w:p>
        </w:tc>
        <w:tc>
          <w:tcPr>
            <w:tcW w:w="700" w:type="pct"/>
            <w:tcBorders>
              <w:top w:val="nil"/>
              <w:left w:val="nil"/>
              <w:bottom w:val="single" w:sz="8" w:space="0" w:color="auto"/>
              <w:right w:val="single" w:sz="8" w:space="0" w:color="auto"/>
            </w:tcBorders>
            <w:shd w:val="clear" w:color="auto" w:fill="F2F2F2"/>
            <w:vAlign w:val="center"/>
            <w:hideMark/>
          </w:tcPr>
          <w:p w14:paraId="3A77504E"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0</w:t>
            </w:r>
          </w:p>
        </w:tc>
        <w:tc>
          <w:tcPr>
            <w:tcW w:w="60" w:type="pct"/>
            <w:vAlign w:val="center"/>
            <w:hideMark/>
          </w:tcPr>
          <w:p w14:paraId="0E508D37" w14:textId="77777777" w:rsidR="00194A2E" w:rsidRDefault="00194A2E" w:rsidP="00C35294">
            <w:pPr>
              <w:rPr>
                <w:rFonts w:ascii="Verdana" w:eastAsia="Times New Roman" w:hAnsi="Verdana" w:cs="Calibri"/>
                <w:color w:val="000000"/>
                <w:sz w:val="12"/>
                <w:szCs w:val="12"/>
                <w:lang w:val="es-CO" w:eastAsia="es-CO"/>
              </w:rPr>
            </w:pPr>
          </w:p>
        </w:tc>
      </w:tr>
      <w:tr w:rsidR="00194A2E" w14:paraId="1BD485C9" w14:textId="77777777" w:rsidTr="00C35294">
        <w:trPr>
          <w:trHeight w:val="284"/>
        </w:trPr>
        <w:tc>
          <w:tcPr>
            <w:tcW w:w="0" w:type="auto"/>
            <w:vMerge/>
            <w:tcBorders>
              <w:top w:val="nil"/>
              <w:left w:val="single" w:sz="8" w:space="0" w:color="auto"/>
              <w:bottom w:val="single" w:sz="8" w:space="0" w:color="000000"/>
              <w:right w:val="single" w:sz="8" w:space="0" w:color="auto"/>
            </w:tcBorders>
            <w:vAlign w:val="center"/>
            <w:hideMark/>
          </w:tcPr>
          <w:p w14:paraId="77EE441E" w14:textId="77777777" w:rsidR="00194A2E" w:rsidRDefault="00194A2E" w:rsidP="00C35294">
            <w:pPr>
              <w:rPr>
                <w:rFonts w:ascii="Verdana" w:eastAsia="Times New Roman" w:hAnsi="Verdana" w:cs="Calibri"/>
                <w:b/>
                <w:bCs/>
                <w:color w:val="FFFFFF"/>
                <w:sz w:val="12"/>
                <w:szCs w:val="12"/>
                <w:lang w:val="es-CO" w:eastAsia="es-CO"/>
              </w:rPr>
            </w:pPr>
          </w:p>
        </w:tc>
        <w:tc>
          <w:tcPr>
            <w:tcW w:w="569" w:type="pct"/>
            <w:tcBorders>
              <w:top w:val="nil"/>
              <w:left w:val="nil"/>
              <w:bottom w:val="single" w:sz="8" w:space="0" w:color="auto"/>
              <w:right w:val="single" w:sz="8" w:space="0" w:color="auto"/>
            </w:tcBorders>
            <w:shd w:val="clear" w:color="auto" w:fill="E0D1AE"/>
            <w:vAlign w:val="center"/>
            <w:hideMark/>
          </w:tcPr>
          <w:p w14:paraId="0AB83367" w14:textId="77777777" w:rsidR="00194A2E" w:rsidRDefault="00194A2E" w:rsidP="00C35294">
            <w:pP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2. Recursos de Capital</w:t>
            </w:r>
          </w:p>
        </w:tc>
        <w:tc>
          <w:tcPr>
            <w:tcW w:w="603" w:type="pct"/>
            <w:tcBorders>
              <w:top w:val="nil"/>
              <w:left w:val="nil"/>
              <w:bottom w:val="single" w:sz="8" w:space="0" w:color="auto"/>
              <w:right w:val="single" w:sz="8" w:space="0" w:color="auto"/>
            </w:tcBorders>
            <w:shd w:val="clear" w:color="auto" w:fill="E0D1AE"/>
            <w:vAlign w:val="center"/>
            <w:hideMark/>
          </w:tcPr>
          <w:p w14:paraId="5798BDAC"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201.237.726</w:t>
            </w:r>
          </w:p>
        </w:tc>
        <w:tc>
          <w:tcPr>
            <w:tcW w:w="678" w:type="pct"/>
            <w:tcBorders>
              <w:top w:val="nil"/>
              <w:left w:val="nil"/>
              <w:bottom w:val="single" w:sz="8" w:space="0" w:color="auto"/>
              <w:right w:val="single" w:sz="8" w:space="0" w:color="auto"/>
            </w:tcBorders>
            <w:shd w:val="clear" w:color="auto" w:fill="E0D1AE"/>
            <w:vAlign w:val="center"/>
            <w:hideMark/>
          </w:tcPr>
          <w:p w14:paraId="19B165B9"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w:t>
            </w:r>
          </w:p>
        </w:tc>
        <w:tc>
          <w:tcPr>
            <w:tcW w:w="628" w:type="pct"/>
            <w:tcBorders>
              <w:top w:val="nil"/>
              <w:left w:val="nil"/>
              <w:bottom w:val="single" w:sz="8" w:space="0" w:color="auto"/>
              <w:right w:val="single" w:sz="8" w:space="0" w:color="auto"/>
            </w:tcBorders>
            <w:shd w:val="clear" w:color="auto" w:fill="E0D1AE"/>
            <w:vAlign w:val="center"/>
            <w:hideMark/>
          </w:tcPr>
          <w:p w14:paraId="459835CF"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201.237.726</w:t>
            </w:r>
            <w:r w:rsidRPr="00D8208C">
              <w:rPr>
                <w:rFonts w:ascii="Verdana" w:eastAsia="Times New Roman" w:hAnsi="Verdana" w:cs="Calibri"/>
                <w:b/>
                <w:bCs/>
                <w:color w:val="FF0000"/>
                <w:sz w:val="12"/>
                <w:szCs w:val="12"/>
                <w:vertAlign w:val="superscript"/>
                <w:lang w:val="es-CO" w:eastAsia="es-CO"/>
              </w:rPr>
              <w:t>(10)</w:t>
            </w:r>
          </w:p>
        </w:tc>
        <w:tc>
          <w:tcPr>
            <w:tcW w:w="611" w:type="pct"/>
            <w:tcBorders>
              <w:top w:val="nil"/>
              <w:left w:val="nil"/>
              <w:bottom w:val="single" w:sz="8" w:space="0" w:color="auto"/>
              <w:right w:val="single" w:sz="8" w:space="0" w:color="auto"/>
            </w:tcBorders>
            <w:shd w:val="clear" w:color="auto" w:fill="E0D1AE"/>
            <w:vAlign w:val="center"/>
            <w:hideMark/>
          </w:tcPr>
          <w:p w14:paraId="7B552A9A"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205.273.181</w:t>
            </w:r>
          </w:p>
        </w:tc>
        <w:tc>
          <w:tcPr>
            <w:tcW w:w="678" w:type="pct"/>
            <w:tcBorders>
              <w:top w:val="nil"/>
              <w:left w:val="nil"/>
              <w:bottom w:val="single" w:sz="8" w:space="0" w:color="auto"/>
              <w:right w:val="single" w:sz="8" w:space="0" w:color="auto"/>
            </w:tcBorders>
            <w:shd w:val="clear" w:color="auto" w:fill="E0D1AE"/>
            <w:vAlign w:val="center"/>
            <w:hideMark/>
          </w:tcPr>
          <w:p w14:paraId="0D503F13"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213.628.336</w:t>
            </w:r>
          </w:p>
        </w:tc>
        <w:tc>
          <w:tcPr>
            <w:tcW w:w="700" w:type="pct"/>
            <w:tcBorders>
              <w:top w:val="nil"/>
              <w:left w:val="nil"/>
              <w:bottom w:val="single" w:sz="8" w:space="0" w:color="auto"/>
              <w:right w:val="single" w:sz="8" w:space="0" w:color="auto"/>
            </w:tcBorders>
            <w:shd w:val="clear" w:color="auto" w:fill="E0D1AE"/>
            <w:vAlign w:val="center"/>
            <w:hideMark/>
          </w:tcPr>
          <w:p w14:paraId="5A906962"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-8.355.155</w:t>
            </w:r>
            <w:r w:rsidRPr="00D8208C">
              <w:rPr>
                <w:rFonts w:ascii="Verdana" w:eastAsia="Times New Roman" w:hAnsi="Verdana" w:cs="Calibri"/>
                <w:b/>
                <w:bCs/>
                <w:color w:val="FF0000"/>
                <w:sz w:val="12"/>
                <w:szCs w:val="12"/>
                <w:vertAlign w:val="superscript"/>
                <w:lang w:val="es-CO" w:eastAsia="es-CO"/>
              </w:rPr>
              <w:t>(11)</w:t>
            </w:r>
          </w:p>
        </w:tc>
        <w:tc>
          <w:tcPr>
            <w:tcW w:w="60" w:type="pct"/>
            <w:vAlign w:val="center"/>
            <w:hideMark/>
          </w:tcPr>
          <w:p w14:paraId="7127B841" w14:textId="77777777" w:rsidR="00194A2E" w:rsidRDefault="00194A2E" w:rsidP="00C35294">
            <w:pPr>
              <w:rPr>
                <w:rFonts w:ascii="Verdana" w:eastAsia="Times New Roman" w:hAnsi="Verdana" w:cs="Calibri"/>
                <w:b/>
                <w:bCs/>
                <w:color w:val="000000"/>
                <w:sz w:val="12"/>
                <w:szCs w:val="12"/>
                <w:lang w:val="es-CO" w:eastAsia="es-CO"/>
              </w:rPr>
            </w:pPr>
          </w:p>
        </w:tc>
      </w:tr>
      <w:tr w:rsidR="00194A2E" w14:paraId="4B1185B8" w14:textId="77777777" w:rsidTr="00C35294">
        <w:trPr>
          <w:trHeight w:val="284"/>
        </w:trPr>
        <w:tc>
          <w:tcPr>
            <w:tcW w:w="0" w:type="auto"/>
            <w:vMerge/>
            <w:tcBorders>
              <w:top w:val="nil"/>
              <w:left w:val="single" w:sz="8" w:space="0" w:color="auto"/>
              <w:bottom w:val="single" w:sz="8" w:space="0" w:color="000000"/>
              <w:right w:val="single" w:sz="8" w:space="0" w:color="auto"/>
            </w:tcBorders>
            <w:vAlign w:val="center"/>
            <w:hideMark/>
          </w:tcPr>
          <w:p w14:paraId="431D2059" w14:textId="77777777" w:rsidR="00194A2E" w:rsidRDefault="00194A2E" w:rsidP="00C35294">
            <w:pPr>
              <w:rPr>
                <w:rFonts w:ascii="Verdana" w:eastAsia="Times New Roman" w:hAnsi="Verdana" w:cs="Calibri"/>
                <w:b/>
                <w:bCs/>
                <w:color w:val="FFFFFF"/>
                <w:sz w:val="12"/>
                <w:szCs w:val="12"/>
                <w:lang w:val="es-CO" w:eastAsia="es-CO"/>
              </w:rPr>
            </w:pPr>
          </w:p>
        </w:tc>
        <w:tc>
          <w:tcPr>
            <w:tcW w:w="569" w:type="pct"/>
            <w:tcBorders>
              <w:top w:val="nil"/>
              <w:left w:val="nil"/>
              <w:bottom w:val="single" w:sz="8" w:space="0" w:color="auto"/>
              <w:right w:val="single" w:sz="8" w:space="0" w:color="auto"/>
            </w:tcBorders>
            <w:shd w:val="clear" w:color="auto" w:fill="E0D1AE"/>
            <w:vAlign w:val="center"/>
            <w:hideMark/>
          </w:tcPr>
          <w:p w14:paraId="4F6ED63D" w14:textId="77777777" w:rsidR="00194A2E" w:rsidRDefault="00194A2E" w:rsidP="00C35294">
            <w:pP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2.1 Superávit fiscal</w:t>
            </w:r>
          </w:p>
        </w:tc>
        <w:tc>
          <w:tcPr>
            <w:tcW w:w="603" w:type="pct"/>
            <w:tcBorders>
              <w:top w:val="nil"/>
              <w:left w:val="nil"/>
              <w:bottom w:val="single" w:sz="8" w:space="0" w:color="auto"/>
              <w:right w:val="single" w:sz="8" w:space="0" w:color="auto"/>
            </w:tcBorders>
            <w:shd w:val="clear" w:color="auto" w:fill="E0D1AE"/>
            <w:vAlign w:val="center"/>
            <w:hideMark/>
          </w:tcPr>
          <w:p w14:paraId="6A1DCF2E"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201.237.726</w:t>
            </w:r>
          </w:p>
        </w:tc>
        <w:tc>
          <w:tcPr>
            <w:tcW w:w="678" w:type="pct"/>
            <w:tcBorders>
              <w:top w:val="nil"/>
              <w:left w:val="nil"/>
              <w:bottom w:val="single" w:sz="8" w:space="0" w:color="auto"/>
              <w:right w:val="single" w:sz="8" w:space="0" w:color="auto"/>
            </w:tcBorders>
            <w:shd w:val="clear" w:color="auto" w:fill="E0D1AE"/>
            <w:vAlign w:val="center"/>
            <w:hideMark/>
          </w:tcPr>
          <w:p w14:paraId="14A1FC91"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w:t>
            </w:r>
          </w:p>
        </w:tc>
        <w:tc>
          <w:tcPr>
            <w:tcW w:w="628" w:type="pct"/>
            <w:tcBorders>
              <w:top w:val="nil"/>
              <w:left w:val="nil"/>
              <w:bottom w:val="single" w:sz="8" w:space="0" w:color="auto"/>
              <w:right w:val="single" w:sz="8" w:space="0" w:color="auto"/>
            </w:tcBorders>
            <w:shd w:val="clear" w:color="auto" w:fill="E0D1AE"/>
            <w:vAlign w:val="center"/>
            <w:hideMark/>
          </w:tcPr>
          <w:p w14:paraId="25630CE3"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201.237.726</w:t>
            </w:r>
          </w:p>
        </w:tc>
        <w:tc>
          <w:tcPr>
            <w:tcW w:w="611" w:type="pct"/>
            <w:tcBorders>
              <w:top w:val="nil"/>
              <w:left w:val="nil"/>
              <w:bottom w:val="single" w:sz="8" w:space="0" w:color="auto"/>
              <w:right w:val="single" w:sz="8" w:space="0" w:color="auto"/>
            </w:tcBorders>
            <w:shd w:val="clear" w:color="auto" w:fill="E0D1AE"/>
            <w:vAlign w:val="center"/>
            <w:hideMark/>
          </w:tcPr>
          <w:p w14:paraId="63F21B82"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201.237.726</w:t>
            </w:r>
          </w:p>
        </w:tc>
        <w:tc>
          <w:tcPr>
            <w:tcW w:w="678" w:type="pct"/>
            <w:tcBorders>
              <w:top w:val="nil"/>
              <w:left w:val="nil"/>
              <w:bottom w:val="single" w:sz="8" w:space="0" w:color="auto"/>
              <w:right w:val="single" w:sz="8" w:space="0" w:color="auto"/>
            </w:tcBorders>
            <w:shd w:val="clear" w:color="auto" w:fill="E0D1AE"/>
            <w:vAlign w:val="center"/>
            <w:hideMark/>
          </w:tcPr>
          <w:p w14:paraId="5A162929"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209.592.881</w:t>
            </w:r>
          </w:p>
        </w:tc>
        <w:tc>
          <w:tcPr>
            <w:tcW w:w="700" w:type="pct"/>
            <w:tcBorders>
              <w:top w:val="nil"/>
              <w:left w:val="nil"/>
              <w:bottom w:val="single" w:sz="8" w:space="0" w:color="auto"/>
              <w:right w:val="single" w:sz="8" w:space="0" w:color="auto"/>
            </w:tcBorders>
            <w:shd w:val="clear" w:color="auto" w:fill="E0D1AE"/>
            <w:vAlign w:val="center"/>
            <w:hideMark/>
          </w:tcPr>
          <w:p w14:paraId="1F35E90E"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-8.355.155</w:t>
            </w:r>
          </w:p>
        </w:tc>
        <w:tc>
          <w:tcPr>
            <w:tcW w:w="60" w:type="pct"/>
            <w:vAlign w:val="center"/>
            <w:hideMark/>
          </w:tcPr>
          <w:p w14:paraId="723A8BC9" w14:textId="77777777" w:rsidR="00194A2E" w:rsidRDefault="00194A2E" w:rsidP="00C35294">
            <w:pPr>
              <w:rPr>
                <w:rFonts w:ascii="Verdana" w:eastAsia="Times New Roman" w:hAnsi="Verdana" w:cs="Calibri"/>
                <w:b/>
                <w:bCs/>
                <w:color w:val="000000"/>
                <w:sz w:val="12"/>
                <w:szCs w:val="12"/>
                <w:lang w:val="es-CO" w:eastAsia="es-CO"/>
              </w:rPr>
            </w:pPr>
          </w:p>
        </w:tc>
      </w:tr>
      <w:tr w:rsidR="00BB21B6" w14:paraId="253A79DE" w14:textId="77777777" w:rsidTr="00C35294">
        <w:trPr>
          <w:trHeight w:val="284"/>
        </w:trPr>
        <w:tc>
          <w:tcPr>
            <w:tcW w:w="0" w:type="auto"/>
            <w:vMerge/>
            <w:tcBorders>
              <w:top w:val="nil"/>
              <w:left w:val="single" w:sz="8" w:space="0" w:color="auto"/>
              <w:bottom w:val="single" w:sz="8" w:space="0" w:color="000000"/>
              <w:right w:val="single" w:sz="8" w:space="0" w:color="auto"/>
            </w:tcBorders>
            <w:vAlign w:val="center"/>
            <w:hideMark/>
          </w:tcPr>
          <w:p w14:paraId="7A43CCAA" w14:textId="77777777" w:rsidR="00194A2E" w:rsidRDefault="00194A2E" w:rsidP="00C35294">
            <w:pPr>
              <w:rPr>
                <w:rFonts w:ascii="Verdana" w:eastAsia="Times New Roman" w:hAnsi="Verdana" w:cs="Calibri"/>
                <w:b/>
                <w:bCs/>
                <w:color w:val="FFFFFF"/>
                <w:sz w:val="12"/>
                <w:szCs w:val="12"/>
                <w:lang w:val="es-CO" w:eastAsia="es-CO"/>
              </w:rPr>
            </w:pPr>
          </w:p>
        </w:tc>
        <w:tc>
          <w:tcPr>
            <w:tcW w:w="569" w:type="pct"/>
            <w:tcBorders>
              <w:top w:val="nil"/>
              <w:left w:val="nil"/>
              <w:bottom w:val="single" w:sz="8" w:space="0" w:color="auto"/>
              <w:right w:val="single" w:sz="8" w:space="0" w:color="auto"/>
            </w:tcBorders>
            <w:vAlign w:val="center"/>
            <w:hideMark/>
          </w:tcPr>
          <w:p w14:paraId="160F9A62" w14:textId="77777777" w:rsidR="00194A2E" w:rsidRDefault="00194A2E" w:rsidP="00C35294">
            <w:pP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2.1.1. Libre Destinación</w:t>
            </w:r>
          </w:p>
        </w:tc>
        <w:tc>
          <w:tcPr>
            <w:tcW w:w="603" w:type="pct"/>
            <w:tcBorders>
              <w:top w:val="nil"/>
              <w:left w:val="nil"/>
              <w:bottom w:val="single" w:sz="8" w:space="0" w:color="auto"/>
              <w:right w:val="single" w:sz="8" w:space="0" w:color="auto"/>
            </w:tcBorders>
            <w:vAlign w:val="center"/>
            <w:hideMark/>
          </w:tcPr>
          <w:p w14:paraId="6FA2688E"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eastAsia="es-CO"/>
              </w:rPr>
              <w:t>81.062.912</w:t>
            </w:r>
          </w:p>
        </w:tc>
        <w:tc>
          <w:tcPr>
            <w:tcW w:w="678" w:type="pct"/>
            <w:tcBorders>
              <w:top w:val="nil"/>
              <w:left w:val="nil"/>
              <w:bottom w:val="single" w:sz="8" w:space="0" w:color="auto"/>
              <w:right w:val="single" w:sz="8" w:space="0" w:color="auto"/>
            </w:tcBorders>
            <w:vAlign w:val="center"/>
            <w:hideMark/>
          </w:tcPr>
          <w:p w14:paraId="44921050"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w:t>
            </w:r>
          </w:p>
        </w:tc>
        <w:tc>
          <w:tcPr>
            <w:tcW w:w="628" w:type="pct"/>
            <w:tcBorders>
              <w:top w:val="nil"/>
              <w:left w:val="nil"/>
              <w:bottom w:val="single" w:sz="8" w:space="0" w:color="auto"/>
              <w:right w:val="single" w:sz="8" w:space="0" w:color="auto"/>
            </w:tcBorders>
            <w:vAlign w:val="center"/>
            <w:hideMark/>
          </w:tcPr>
          <w:p w14:paraId="3288A94D"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81.062.912</w:t>
            </w:r>
          </w:p>
        </w:tc>
        <w:tc>
          <w:tcPr>
            <w:tcW w:w="611" w:type="pct"/>
            <w:tcBorders>
              <w:top w:val="nil"/>
              <w:left w:val="nil"/>
              <w:bottom w:val="single" w:sz="8" w:space="0" w:color="auto"/>
              <w:right w:val="single" w:sz="8" w:space="0" w:color="auto"/>
            </w:tcBorders>
            <w:vAlign w:val="center"/>
            <w:hideMark/>
          </w:tcPr>
          <w:p w14:paraId="3FD3B974"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81.062.912</w:t>
            </w:r>
          </w:p>
        </w:tc>
        <w:tc>
          <w:tcPr>
            <w:tcW w:w="678" w:type="pct"/>
            <w:tcBorders>
              <w:top w:val="nil"/>
              <w:left w:val="nil"/>
              <w:bottom w:val="single" w:sz="8" w:space="0" w:color="auto"/>
              <w:right w:val="single" w:sz="8" w:space="0" w:color="auto"/>
            </w:tcBorders>
            <w:vAlign w:val="center"/>
            <w:hideMark/>
          </w:tcPr>
          <w:p w14:paraId="387E5FBF"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81.062.912</w:t>
            </w:r>
          </w:p>
        </w:tc>
        <w:tc>
          <w:tcPr>
            <w:tcW w:w="700" w:type="pct"/>
            <w:tcBorders>
              <w:top w:val="nil"/>
              <w:left w:val="nil"/>
              <w:bottom w:val="single" w:sz="8" w:space="0" w:color="auto"/>
              <w:right w:val="single" w:sz="8" w:space="0" w:color="auto"/>
            </w:tcBorders>
            <w:vAlign w:val="center"/>
            <w:hideMark/>
          </w:tcPr>
          <w:p w14:paraId="632BFC99"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0</w:t>
            </w:r>
          </w:p>
        </w:tc>
        <w:tc>
          <w:tcPr>
            <w:tcW w:w="60" w:type="pct"/>
            <w:vAlign w:val="center"/>
            <w:hideMark/>
          </w:tcPr>
          <w:p w14:paraId="29866E19" w14:textId="77777777" w:rsidR="00194A2E" w:rsidRDefault="00194A2E" w:rsidP="00C35294">
            <w:pPr>
              <w:rPr>
                <w:rFonts w:ascii="Verdana" w:eastAsia="Times New Roman" w:hAnsi="Verdana" w:cs="Calibri"/>
                <w:color w:val="000000"/>
                <w:sz w:val="12"/>
                <w:szCs w:val="12"/>
                <w:lang w:val="es-CO" w:eastAsia="es-CO"/>
              </w:rPr>
            </w:pPr>
          </w:p>
        </w:tc>
      </w:tr>
      <w:tr w:rsidR="00194A2E" w14:paraId="3E764B44" w14:textId="77777777" w:rsidTr="00C35294">
        <w:trPr>
          <w:trHeight w:val="284"/>
        </w:trPr>
        <w:tc>
          <w:tcPr>
            <w:tcW w:w="0" w:type="auto"/>
            <w:vMerge/>
            <w:tcBorders>
              <w:top w:val="nil"/>
              <w:left w:val="single" w:sz="8" w:space="0" w:color="auto"/>
              <w:bottom w:val="single" w:sz="8" w:space="0" w:color="000000"/>
              <w:right w:val="single" w:sz="8" w:space="0" w:color="auto"/>
            </w:tcBorders>
            <w:vAlign w:val="center"/>
            <w:hideMark/>
          </w:tcPr>
          <w:p w14:paraId="4F6209BF" w14:textId="77777777" w:rsidR="00194A2E" w:rsidRDefault="00194A2E" w:rsidP="00C35294">
            <w:pPr>
              <w:rPr>
                <w:rFonts w:ascii="Verdana" w:eastAsia="Times New Roman" w:hAnsi="Verdana" w:cs="Calibri"/>
                <w:b/>
                <w:bCs/>
                <w:color w:val="FFFFFF"/>
                <w:sz w:val="12"/>
                <w:szCs w:val="12"/>
                <w:lang w:val="es-CO" w:eastAsia="es-CO"/>
              </w:rPr>
            </w:pPr>
          </w:p>
        </w:tc>
        <w:tc>
          <w:tcPr>
            <w:tcW w:w="569" w:type="pct"/>
            <w:tcBorders>
              <w:top w:val="nil"/>
              <w:left w:val="nil"/>
              <w:bottom w:val="single" w:sz="8" w:space="0" w:color="auto"/>
              <w:right w:val="single" w:sz="8" w:space="0" w:color="auto"/>
            </w:tcBorders>
            <w:shd w:val="clear" w:color="auto" w:fill="F2F2F2"/>
            <w:vAlign w:val="center"/>
            <w:hideMark/>
          </w:tcPr>
          <w:p w14:paraId="7F1CC4E4" w14:textId="77777777" w:rsidR="00194A2E" w:rsidRDefault="00194A2E" w:rsidP="00C35294">
            <w:pP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2.1.2. Libre Inversión</w:t>
            </w:r>
          </w:p>
        </w:tc>
        <w:tc>
          <w:tcPr>
            <w:tcW w:w="603" w:type="pct"/>
            <w:tcBorders>
              <w:top w:val="nil"/>
              <w:left w:val="nil"/>
              <w:bottom w:val="single" w:sz="8" w:space="0" w:color="auto"/>
              <w:right w:val="single" w:sz="8" w:space="0" w:color="auto"/>
            </w:tcBorders>
            <w:shd w:val="clear" w:color="auto" w:fill="F2F2F2"/>
            <w:vAlign w:val="center"/>
            <w:hideMark/>
          </w:tcPr>
          <w:p w14:paraId="0DBA5D3C"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120.174.814</w:t>
            </w:r>
          </w:p>
        </w:tc>
        <w:tc>
          <w:tcPr>
            <w:tcW w:w="678" w:type="pct"/>
            <w:tcBorders>
              <w:top w:val="nil"/>
              <w:left w:val="nil"/>
              <w:bottom w:val="single" w:sz="8" w:space="0" w:color="auto"/>
              <w:right w:val="single" w:sz="8" w:space="0" w:color="auto"/>
            </w:tcBorders>
            <w:shd w:val="clear" w:color="auto" w:fill="F2F2F2"/>
            <w:vAlign w:val="center"/>
            <w:hideMark/>
          </w:tcPr>
          <w:p w14:paraId="41978AC2"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w:t>
            </w:r>
          </w:p>
        </w:tc>
        <w:tc>
          <w:tcPr>
            <w:tcW w:w="628" w:type="pct"/>
            <w:tcBorders>
              <w:top w:val="nil"/>
              <w:left w:val="nil"/>
              <w:bottom w:val="single" w:sz="8" w:space="0" w:color="auto"/>
              <w:right w:val="single" w:sz="8" w:space="0" w:color="auto"/>
            </w:tcBorders>
            <w:vAlign w:val="center"/>
            <w:hideMark/>
          </w:tcPr>
          <w:p w14:paraId="6DB304A6"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120.174.814</w:t>
            </w:r>
          </w:p>
        </w:tc>
        <w:tc>
          <w:tcPr>
            <w:tcW w:w="611" w:type="pct"/>
            <w:tcBorders>
              <w:top w:val="nil"/>
              <w:left w:val="nil"/>
              <w:bottom w:val="single" w:sz="8" w:space="0" w:color="auto"/>
              <w:right w:val="single" w:sz="8" w:space="0" w:color="auto"/>
            </w:tcBorders>
            <w:shd w:val="clear" w:color="auto" w:fill="F2F2F2"/>
            <w:vAlign w:val="center"/>
            <w:hideMark/>
          </w:tcPr>
          <w:p w14:paraId="07C63BC9"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120.174.814</w:t>
            </w:r>
          </w:p>
        </w:tc>
        <w:tc>
          <w:tcPr>
            <w:tcW w:w="678" w:type="pct"/>
            <w:tcBorders>
              <w:top w:val="nil"/>
              <w:left w:val="nil"/>
              <w:bottom w:val="single" w:sz="8" w:space="0" w:color="auto"/>
              <w:right w:val="single" w:sz="8" w:space="0" w:color="auto"/>
            </w:tcBorders>
            <w:vAlign w:val="center"/>
            <w:hideMark/>
          </w:tcPr>
          <w:p w14:paraId="5AF03BA6"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128.529.969</w:t>
            </w:r>
          </w:p>
        </w:tc>
        <w:tc>
          <w:tcPr>
            <w:tcW w:w="700" w:type="pct"/>
            <w:tcBorders>
              <w:top w:val="nil"/>
              <w:left w:val="nil"/>
              <w:bottom w:val="single" w:sz="8" w:space="0" w:color="auto"/>
              <w:right w:val="single" w:sz="8" w:space="0" w:color="auto"/>
            </w:tcBorders>
            <w:vAlign w:val="center"/>
            <w:hideMark/>
          </w:tcPr>
          <w:p w14:paraId="4D2D40E5"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-8.355.155</w:t>
            </w:r>
          </w:p>
        </w:tc>
        <w:tc>
          <w:tcPr>
            <w:tcW w:w="60" w:type="pct"/>
            <w:vAlign w:val="center"/>
            <w:hideMark/>
          </w:tcPr>
          <w:p w14:paraId="5C1F791E" w14:textId="77777777" w:rsidR="00194A2E" w:rsidRDefault="00194A2E" w:rsidP="00C35294">
            <w:pPr>
              <w:rPr>
                <w:rFonts w:ascii="Verdana" w:eastAsia="Times New Roman" w:hAnsi="Verdana" w:cs="Calibri"/>
                <w:color w:val="000000"/>
                <w:sz w:val="12"/>
                <w:szCs w:val="12"/>
                <w:lang w:val="es-CO" w:eastAsia="es-CO"/>
              </w:rPr>
            </w:pPr>
          </w:p>
        </w:tc>
      </w:tr>
      <w:tr w:rsidR="00194A2E" w14:paraId="0D59A0F8" w14:textId="77777777" w:rsidTr="00C35294">
        <w:trPr>
          <w:trHeight w:val="284"/>
        </w:trPr>
        <w:tc>
          <w:tcPr>
            <w:tcW w:w="0" w:type="auto"/>
            <w:vMerge/>
            <w:tcBorders>
              <w:top w:val="nil"/>
              <w:left w:val="single" w:sz="8" w:space="0" w:color="auto"/>
              <w:bottom w:val="single" w:sz="8" w:space="0" w:color="000000"/>
              <w:right w:val="single" w:sz="8" w:space="0" w:color="auto"/>
            </w:tcBorders>
            <w:vAlign w:val="center"/>
            <w:hideMark/>
          </w:tcPr>
          <w:p w14:paraId="5B324199" w14:textId="77777777" w:rsidR="00194A2E" w:rsidRDefault="00194A2E" w:rsidP="00C35294">
            <w:pPr>
              <w:rPr>
                <w:rFonts w:ascii="Verdana" w:eastAsia="Times New Roman" w:hAnsi="Verdana" w:cs="Calibri"/>
                <w:b/>
                <w:bCs/>
                <w:color w:val="FFFFFF"/>
                <w:sz w:val="12"/>
                <w:szCs w:val="12"/>
                <w:lang w:val="es-CO" w:eastAsia="es-CO"/>
              </w:rPr>
            </w:pPr>
          </w:p>
        </w:tc>
        <w:tc>
          <w:tcPr>
            <w:tcW w:w="569" w:type="pct"/>
            <w:tcBorders>
              <w:top w:val="nil"/>
              <w:left w:val="nil"/>
              <w:bottom w:val="single" w:sz="8" w:space="0" w:color="auto"/>
              <w:right w:val="single" w:sz="8" w:space="0" w:color="auto"/>
            </w:tcBorders>
            <w:shd w:val="clear" w:color="auto" w:fill="E0D1AE"/>
            <w:vAlign w:val="center"/>
            <w:hideMark/>
          </w:tcPr>
          <w:p w14:paraId="320B78E1" w14:textId="77777777" w:rsidR="00194A2E" w:rsidRDefault="00194A2E" w:rsidP="00C35294">
            <w:pP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2.2 Rendimientos Financieros</w:t>
            </w:r>
          </w:p>
        </w:tc>
        <w:tc>
          <w:tcPr>
            <w:tcW w:w="603" w:type="pct"/>
            <w:tcBorders>
              <w:top w:val="nil"/>
              <w:left w:val="nil"/>
              <w:bottom w:val="single" w:sz="8" w:space="0" w:color="auto"/>
              <w:right w:val="single" w:sz="8" w:space="0" w:color="auto"/>
            </w:tcBorders>
            <w:shd w:val="clear" w:color="auto" w:fill="E0D1AE"/>
            <w:vAlign w:val="center"/>
            <w:hideMark/>
          </w:tcPr>
          <w:p w14:paraId="7D291199"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 </w:t>
            </w:r>
          </w:p>
        </w:tc>
        <w:tc>
          <w:tcPr>
            <w:tcW w:w="678" w:type="pct"/>
            <w:tcBorders>
              <w:top w:val="nil"/>
              <w:left w:val="nil"/>
              <w:bottom w:val="single" w:sz="8" w:space="0" w:color="auto"/>
              <w:right w:val="single" w:sz="8" w:space="0" w:color="auto"/>
            </w:tcBorders>
            <w:shd w:val="clear" w:color="auto" w:fill="E0D1AE"/>
            <w:vAlign w:val="center"/>
            <w:hideMark/>
          </w:tcPr>
          <w:p w14:paraId="2B950DD3"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w:t>
            </w:r>
          </w:p>
        </w:tc>
        <w:tc>
          <w:tcPr>
            <w:tcW w:w="628" w:type="pct"/>
            <w:tcBorders>
              <w:top w:val="nil"/>
              <w:left w:val="nil"/>
              <w:bottom w:val="single" w:sz="8" w:space="0" w:color="auto"/>
              <w:right w:val="single" w:sz="8" w:space="0" w:color="auto"/>
            </w:tcBorders>
            <w:shd w:val="clear" w:color="auto" w:fill="E0D1AE"/>
            <w:vAlign w:val="center"/>
            <w:hideMark/>
          </w:tcPr>
          <w:p w14:paraId="10401938"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0</w:t>
            </w:r>
          </w:p>
        </w:tc>
        <w:tc>
          <w:tcPr>
            <w:tcW w:w="611" w:type="pct"/>
            <w:tcBorders>
              <w:top w:val="nil"/>
              <w:left w:val="nil"/>
              <w:bottom w:val="single" w:sz="8" w:space="0" w:color="auto"/>
              <w:right w:val="single" w:sz="8" w:space="0" w:color="auto"/>
            </w:tcBorders>
            <w:shd w:val="clear" w:color="auto" w:fill="E0D1AE"/>
            <w:vAlign w:val="center"/>
            <w:hideMark/>
          </w:tcPr>
          <w:p w14:paraId="06142A5A"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4.035.455</w:t>
            </w:r>
          </w:p>
        </w:tc>
        <w:tc>
          <w:tcPr>
            <w:tcW w:w="678" w:type="pct"/>
            <w:tcBorders>
              <w:top w:val="nil"/>
              <w:left w:val="nil"/>
              <w:bottom w:val="single" w:sz="8" w:space="0" w:color="auto"/>
              <w:right w:val="single" w:sz="8" w:space="0" w:color="auto"/>
            </w:tcBorders>
            <w:shd w:val="clear" w:color="auto" w:fill="E0D1AE"/>
            <w:vAlign w:val="center"/>
            <w:hideMark/>
          </w:tcPr>
          <w:p w14:paraId="4EA96A3A"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4.035.455</w:t>
            </w:r>
          </w:p>
        </w:tc>
        <w:tc>
          <w:tcPr>
            <w:tcW w:w="700" w:type="pct"/>
            <w:tcBorders>
              <w:top w:val="nil"/>
              <w:left w:val="nil"/>
              <w:bottom w:val="single" w:sz="8" w:space="0" w:color="auto"/>
              <w:right w:val="single" w:sz="8" w:space="0" w:color="auto"/>
            </w:tcBorders>
            <w:shd w:val="clear" w:color="auto" w:fill="E0D1AE"/>
            <w:vAlign w:val="center"/>
            <w:hideMark/>
          </w:tcPr>
          <w:p w14:paraId="545D215D" w14:textId="77777777" w:rsidR="00194A2E" w:rsidRDefault="00194A2E" w:rsidP="00C35294">
            <w:pPr>
              <w:jc w:val="center"/>
              <w:rPr>
                <w:rFonts w:ascii="Verdana" w:eastAsia="Times New Roman" w:hAnsi="Verdana" w:cs="Calibri"/>
                <w:b/>
                <w:bCs/>
                <w:color w:val="000000"/>
                <w:sz w:val="12"/>
                <w:szCs w:val="12"/>
                <w:lang w:val="es-CO" w:eastAsia="es-CO"/>
              </w:rPr>
            </w:pPr>
            <w:r>
              <w:rPr>
                <w:rFonts w:ascii="Verdana" w:eastAsia="Times New Roman" w:hAnsi="Verdana" w:cs="Calibri"/>
                <w:b/>
                <w:bCs/>
                <w:color w:val="000000"/>
                <w:sz w:val="12"/>
                <w:szCs w:val="12"/>
                <w:lang w:val="es-CO" w:eastAsia="es-CO"/>
              </w:rPr>
              <w:t>0</w:t>
            </w:r>
          </w:p>
        </w:tc>
        <w:tc>
          <w:tcPr>
            <w:tcW w:w="60" w:type="pct"/>
            <w:vAlign w:val="center"/>
            <w:hideMark/>
          </w:tcPr>
          <w:p w14:paraId="13D5D503" w14:textId="77777777" w:rsidR="00194A2E" w:rsidRDefault="00194A2E" w:rsidP="00C35294">
            <w:pPr>
              <w:rPr>
                <w:rFonts w:ascii="Verdana" w:eastAsia="Times New Roman" w:hAnsi="Verdana" w:cs="Calibri"/>
                <w:b/>
                <w:bCs/>
                <w:color w:val="000000"/>
                <w:sz w:val="12"/>
                <w:szCs w:val="12"/>
                <w:lang w:val="es-CO" w:eastAsia="es-CO"/>
              </w:rPr>
            </w:pPr>
          </w:p>
        </w:tc>
      </w:tr>
      <w:tr w:rsidR="00BB21B6" w14:paraId="239C6874" w14:textId="77777777" w:rsidTr="00C35294">
        <w:trPr>
          <w:trHeight w:val="284"/>
        </w:trPr>
        <w:tc>
          <w:tcPr>
            <w:tcW w:w="0" w:type="auto"/>
            <w:vMerge/>
            <w:tcBorders>
              <w:top w:val="nil"/>
              <w:left w:val="single" w:sz="8" w:space="0" w:color="auto"/>
              <w:bottom w:val="single" w:sz="8" w:space="0" w:color="000000"/>
              <w:right w:val="single" w:sz="8" w:space="0" w:color="auto"/>
            </w:tcBorders>
            <w:vAlign w:val="center"/>
            <w:hideMark/>
          </w:tcPr>
          <w:p w14:paraId="42810B82" w14:textId="77777777" w:rsidR="00194A2E" w:rsidRDefault="00194A2E" w:rsidP="00C35294">
            <w:pPr>
              <w:rPr>
                <w:rFonts w:ascii="Verdana" w:eastAsia="Times New Roman" w:hAnsi="Verdana" w:cs="Calibri"/>
                <w:b/>
                <w:bCs/>
                <w:color w:val="FFFFFF"/>
                <w:sz w:val="12"/>
                <w:szCs w:val="12"/>
                <w:lang w:val="es-CO" w:eastAsia="es-CO"/>
              </w:rPr>
            </w:pPr>
          </w:p>
        </w:tc>
        <w:tc>
          <w:tcPr>
            <w:tcW w:w="569" w:type="pct"/>
            <w:tcBorders>
              <w:top w:val="nil"/>
              <w:left w:val="nil"/>
              <w:bottom w:val="single" w:sz="8" w:space="0" w:color="auto"/>
              <w:right w:val="single" w:sz="8" w:space="0" w:color="auto"/>
            </w:tcBorders>
            <w:vAlign w:val="center"/>
            <w:hideMark/>
          </w:tcPr>
          <w:p w14:paraId="6BA343A7" w14:textId="77777777" w:rsidR="00194A2E" w:rsidRDefault="00194A2E" w:rsidP="00C35294">
            <w:pP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2.2.2 Libre Inversión</w:t>
            </w:r>
          </w:p>
        </w:tc>
        <w:tc>
          <w:tcPr>
            <w:tcW w:w="603" w:type="pct"/>
            <w:tcBorders>
              <w:top w:val="nil"/>
              <w:left w:val="nil"/>
              <w:bottom w:val="single" w:sz="8" w:space="0" w:color="auto"/>
              <w:right w:val="single" w:sz="8" w:space="0" w:color="auto"/>
            </w:tcBorders>
            <w:vAlign w:val="center"/>
            <w:hideMark/>
          </w:tcPr>
          <w:p w14:paraId="71675E2B"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w:t>
            </w:r>
          </w:p>
        </w:tc>
        <w:tc>
          <w:tcPr>
            <w:tcW w:w="678" w:type="pct"/>
            <w:tcBorders>
              <w:top w:val="nil"/>
              <w:left w:val="nil"/>
              <w:bottom w:val="single" w:sz="8" w:space="0" w:color="auto"/>
              <w:right w:val="single" w:sz="8" w:space="0" w:color="auto"/>
            </w:tcBorders>
            <w:vAlign w:val="center"/>
            <w:hideMark/>
          </w:tcPr>
          <w:p w14:paraId="2594853E"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w:t>
            </w:r>
          </w:p>
        </w:tc>
        <w:tc>
          <w:tcPr>
            <w:tcW w:w="628" w:type="pct"/>
            <w:tcBorders>
              <w:top w:val="nil"/>
              <w:left w:val="nil"/>
              <w:bottom w:val="single" w:sz="8" w:space="0" w:color="auto"/>
              <w:right w:val="single" w:sz="8" w:space="0" w:color="auto"/>
            </w:tcBorders>
            <w:vAlign w:val="center"/>
            <w:hideMark/>
          </w:tcPr>
          <w:p w14:paraId="4DC86B79"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w:t>
            </w:r>
          </w:p>
        </w:tc>
        <w:tc>
          <w:tcPr>
            <w:tcW w:w="611" w:type="pct"/>
            <w:tcBorders>
              <w:top w:val="nil"/>
              <w:left w:val="nil"/>
              <w:bottom w:val="single" w:sz="8" w:space="0" w:color="auto"/>
              <w:right w:val="single" w:sz="8" w:space="0" w:color="auto"/>
            </w:tcBorders>
            <w:vAlign w:val="center"/>
            <w:hideMark/>
          </w:tcPr>
          <w:p w14:paraId="1CCFD388"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4.035.455</w:t>
            </w:r>
          </w:p>
        </w:tc>
        <w:tc>
          <w:tcPr>
            <w:tcW w:w="678" w:type="pct"/>
            <w:tcBorders>
              <w:top w:val="nil"/>
              <w:left w:val="nil"/>
              <w:bottom w:val="single" w:sz="8" w:space="0" w:color="auto"/>
              <w:right w:val="single" w:sz="8" w:space="0" w:color="auto"/>
            </w:tcBorders>
            <w:vAlign w:val="center"/>
            <w:hideMark/>
          </w:tcPr>
          <w:p w14:paraId="6BF2C253"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4.035.455</w:t>
            </w:r>
          </w:p>
        </w:tc>
        <w:tc>
          <w:tcPr>
            <w:tcW w:w="700" w:type="pct"/>
            <w:tcBorders>
              <w:top w:val="nil"/>
              <w:left w:val="nil"/>
              <w:bottom w:val="single" w:sz="8" w:space="0" w:color="auto"/>
              <w:right w:val="single" w:sz="8" w:space="0" w:color="auto"/>
            </w:tcBorders>
            <w:vAlign w:val="center"/>
            <w:hideMark/>
          </w:tcPr>
          <w:p w14:paraId="5B15D3A6" w14:textId="77777777" w:rsidR="00194A2E" w:rsidRDefault="00194A2E" w:rsidP="00C35294">
            <w:pPr>
              <w:jc w:val="center"/>
              <w:rPr>
                <w:rFonts w:ascii="Verdana" w:eastAsia="Times New Roman" w:hAnsi="Verdana" w:cs="Calibri"/>
                <w:color w:val="000000"/>
                <w:sz w:val="12"/>
                <w:szCs w:val="12"/>
                <w:lang w:val="es-CO" w:eastAsia="es-CO"/>
              </w:rPr>
            </w:pPr>
            <w:r>
              <w:rPr>
                <w:rFonts w:ascii="Verdana" w:eastAsia="Times New Roman" w:hAnsi="Verdana" w:cs="Calibri"/>
                <w:color w:val="000000"/>
                <w:sz w:val="12"/>
                <w:szCs w:val="12"/>
                <w:lang w:val="es-CO" w:eastAsia="es-CO"/>
              </w:rPr>
              <w:t>0</w:t>
            </w:r>
          </w:p>
        </w:tc>
        <w:tc>
          <w:tcPr>
            <w:tcW w:w="60" w:type="pct"/>
            <w:vAlign w:val="center"/>
            <w:hideMark/>
          </w:tcPr>
          <w:p w14:paraId="6F657DEA" w14:textId="77777777" w:rsidR="00194A2E" w:rsidRDefault="00194A2E" w:rsidP="00C35294">
            <w:pPr>
              <w:rPr>
                <w:rFonts w:ascii="Verdana" w:eastAsia="Times New Roman" w:hAnsi="Verdana" w:cs="Calibri"/>
                <w:color w:val="000000"/>
                <w:sz w:val="12"/>
                <w:szCs w:val="12"/>
                <w:lang w:val="es-CO" w:eastAsia="es-CO"/>
              </w:rPr>
            </w:pPr>
          </w:p>
        </w:tc>
      </w:tr>
    </w:tbl>
    <w:p w14:paraId="425FFA17" w14:textId="77777777" w:rsidR="00AA2161" w:rsidRPr="00A32C8B" w:rsidRDefault="3AB579D5" w:rsidP="00D06D28">
      <w:pPr>
        <w:contextualSpacing/>
        <w:jc w:val="both"/>
        <w:rPr>
          <w:rFonts w:ascii="Verdana" w:hAnsi="Verdana" w:cs="Arial"/>
          <w:sz w:val="18"/>
          <w:szCs w:val="18"/>
        </w:rPr>
      </w:pPr>
      <w:r w:rsidRPr="00A32C8B">
        <w:rPr>
          <w:rFonts w:ascii="Verdana" w:eastAsia="Arial" w:hAnsi="Verdana" w:cs="Arial"/>
          <w:b/>
          <w:bCs/>
          <w:color w:val="242424"/>
          <w:sz w:val="18"/>
          <w:szCs w:val="18"/>
          <w:lang w:val="es"/>
        </w:rPr>
        <w:t>Fuente</w:t>
      </w:r>
      <w:r w:rsidRPr="00A32C8B">
        <w:rPr>
          <w:rFonts w:ascii="Verdana" w:eastAsia="Arial" w:hAnsi="Verdana" w:cs="Arial"/>
          <w:color w:val="242424"/>
          <w:sz w:val="18"/>
          <w:szCs w:val="18"/>
          <w:lang w:val="es"/>
        </w:rPr>
        <w:t>: Elaboración propia con base en la información remitida por la Entidad Territorial y CUIPO</w:t>
      </w:r>
      <w:r w:rsidR="004F3F5B" w:rsidRPr="00A32C8B">
        <w:rPr>
          <w:rFonts w:ascii="Verdana" w:eastAsia="Arial" w:hAnsi="Verdana" w:cs="Arial"/>
          <w:color w:val="242424"/>
          <w:sz w:val="18"/>
          <w:szCs w:val="18"/>
          <w:lang w:val="es"/>
        </w:rPr>
        <w:t>.</w:t>
      </w:r>
    </w:p>
    <w:p w14:paraId="770A16EC" w14:textId="77777777" w:rsidR="00AA2161" w:rsidRPr="00A32C8B" w:rsidRDefault="00AA2161" w:rsidP="00D06D28">
      <w:pPr>
        <w:contextualSpacing/>
        <w:jc w:val="both"/>
        <w:rPr>
          <w:rFonts w:ascii="Verdana" w:eastAsia="Arial" w:hAnsi="Verdana" w:cs="Arial"/>
          <w:color w:val="000000" w:themeColor="text1"/>
          <w:sz w:val="22"/>
          <w:szCs w:val="22"/>
          <w:lang w:val="es"/>
        </w:rPr>
      </w:pPr>
    </w:p>
    <w:p w14:paraId="591E6261" w14:textId="77777777" w:rsidR="385904F5" w:rsidRPr="00A32C8B" w:rsidRDefault="32819D3A" w:rsidP="00D06D28">
      <w:pPr>
        <w:contextualSpacing/>
        <w:jc w:val="both"/>
        <w:rPr>
          <w:rFonts w:ascii="Verdana" w:hAnsi="Verdana" w:cs="Arial"/>
        </w:rPr>
      </w:pPr>
      <w:r w:rsidRPr="00A32C8B">
        <w:rPr>
          <w:rFonts w:ascii="Verdana" w:eastAsia="Arial" w:hAnsi="Verdana" w:cs="Arial"/>
          <w:color w:val="000000" w:themeColor="text1"/>
          <w:sz w:val="22"/>
          <w:szCs w:val="22"/>
          <w:lang w:val="es"/>
        </w:rPr>
        <w:t>De acuerdo con lo anterior</w:t>
      </w:r>
      <w:r w:rsidR="001B0C38" w:rsidRPr="00A32C8B">
        <w:rPr>
          <w:rFonts w:ascii="Verdana" w:eastAsia="Arial" w:hAnsi="Verdana" w:cs="Arial"/>
          <w:color w:val="000000" w:themeColor="text1"/>
          <w:sz w:val="22"/>
          <w:szCs w:val="22"/>
          <w:lang w:val="es"/>
        </w:rPr>
        <w:t>,</w:t>
      </w:r>
      <w:r w:rsidRPr="00A32C8B">
        <w:rPr>
          <w:rFonts w:ascii="Verdana" w:eastAsia="Arial" w:hAnsi="Verdana" w:cs="Arial"/>
          <w:color w:val="000000" w:themeColor="text1"/>
          <w:sz w:val="22"/>
          <w:szCs w:val="22"/>
          <w:lang w:val="es"/>
        </w:rPr>
        <w:t xml:space="preserve"> se observa que el Municipio presenta problemas de reporte</w:t>
      </w:r>
      <w:r w:rsidR="00BF0B14" w:rsidRPr="00A32C8B">
        <w:rPr>
          <w:rFonts w:ascii="Verdana" w:eastAsia="Arial" w:hAnsi="Verdana" w:cs="Arial"/>
          <w:color w:val="000000" w:themeColor="text1"/>
          <w:sz w:val="22"/>
          <w:szCs w:val="22"/>
          <w:lang w:val="es"/>
        </w:rPr>
        <w:t xml:space="preserve"> de información de los ingresos</w:t>
      </w:r>
      <w:r w:rsidRPr="00A32C8B">
        <w:rPr>
          <w:rFonts w:ascii="Verdana" w:eastAsia="Arial" w:hAnsi="Verdana" w:cs="Arial"/>
          <w:color w:val="000000" w:themeColor="text1"/>
          <w:sz w:val="22"/>
          <w:szCs w:val="22"/>
          <w:lang w:val="es"/>
        </w:rPr>
        <w:t xml:space="preserve"> para las vigencias objeto del análisis. En primer lugar, para la vigencia 2020 se presentaron diferencias en las cuatro destinaciones tanto en el presupuesto como en el recaudo (véase </w:t>
      </w:r>
      <w:r w:rsidR="001B0C38" w:rsidRPr="00A32C8B">
        <w:rPr>
          <w:rFonts w:ascii="Verdana" w:eastAsia="Arial" w:hAnsi="Verdana" w:cs="Arial"/>
          <w:color w:val="000000" w:themeColor="text1"/>
          <w:sz w:val="22"/>
          <w:szCs w:val="22"/>
          <w:lang w:val="es"/>
        </w:rPr>
        <w:t>l</w:t>
      </w:r>
      <w:r w:rsidR="007353CA" w:rsidRPr="00A32C8B">
        <w:rPr>
          <w:rFonts w:ascii="Verdana" w:eastAsia="Arial" w:hAnsi="Verdana" w:cs="Arial"/>
          <w:color w:val="000000" w:themeColor="text1"/>
          <w:sz w:val="22"/>
          <w:szCs w:val="22"/>
          <w:lang w:val="es"/>
        </w:rPr>
        <w:t xml:space="preserve">os </w:t>
      </w:r>
      <w:r w:rsidR="000C67EE" w:rsidRPr="00A32C8B">
        <w:rPr>
          <w:rFonts w:ascii="Verdana" w:eastAsia="Arial" w:hAnsi="Verdana" w:cs="Arial"/>
          <w:color w:val="000000" w:themeColor="text1"/>
          <w:sz w:val="22"/>
          <w:szCs w:val="22"/>
          <w:lang w:val="es"/>
        </w:rPr>
        <w:t>superíndices del</w:t>
      </w:r>
      <w:r w:rsidRPr="00A32C8B">
        <w:rPr>
          <w:rFonts w:ascii="Verdana" w:eastAsia="Arial" w:hAnsi="Verdana" w:cs="Arial"/>
          <w:color w:val="000000" w:themeColor="text1"/>
          <w:sz w:val="22"/>
          <w:szCs w:val="22"/>
          <w:lang w:val="es"/>
        </w:rPr>
        <w:t xml:space="preserve"> 1 al 8)</w:t>
      </w:r>
      <w:r w:rsidR="009835BA" w:rsidRPr="00A32C8B">
        <w:rPr>
          <w:rFonts w:ascii="Verdana" w:eastAsia="Arial" w:hAnsi="Verdana" w:cs="Arial"/>
          <w:color w:val="000000" w:themeColor="text1"/>
          <w:sz w:val="22"/>
          <w:szCs w:val="22"/>
          <w:lang w:val="es"/>
        </w:rPr>
        <w:t>.</w:t>
      </w:r>
      <w:r w:rsidRPr="00A32C8B">
        <w:rPr>
          <w:rFonts w:ascii="Verdana" w:eastAsia="Arial" w:hAnsi="Verdana" w:cs="Arial"/>
          <w:color w:val="000000" w:themeColor="text1"/>
          <w:sz w:val="22"/>
          <w:szCs w:val="22"/>
          <w:lang w:val="es"/>
        </w:rPr>
        <w:t xml:space="preserve"> En segundo lugar, para la vigencia 2021 dado que la estructura de reporte cambi</w:t>
      </w:r>
      <w:r w:rsidR="001B0C38" w:rsidRPr="00A32C8B">
        <w:rPr>
          <w:rFonts w:ascii="Verdana" w:eastAsia="Arial" w:hAnsi="Verdana" w:cs="Arial"/>
          <w:color w:val="000000" w:themeColor="text1"/>
          <w:sz w:val="22"/>
          <w:szCs w:val="22"/>
          <w:lang w:val="es"/>
        </w:rPr>
        <w:t>ó,</w:t>
      </w:r>
      <w:r w:rsidRPr="00A32C8B">
        <w:rPr>
          <w:rFonts w:ascii="Verdana" w:eastAsia="Arial" w:hAnsi="Verdana" w:cs="Arial"/>
          <w:color w:val="000000" w:themeColor="text1"/>
          <w:sz w:val="22"/>
          <w:szCs w:val="22"/>
          <w:lang w:val="es"/>
        </w:rPr>
        <w:t xml:space="preserve"> ahora la programación y la ejecución del ingreso se reporta a través de formularios distintos. Lo que deriva en que el Municipio tenga recaudos de </w:t>
      </w:r>
      <w:r w:rsidR="004F3F5B" w:rsidRPr="00A32C8B">
        <w:rPr>
          <w:rFonts w:ascii="Verdana" w:eastAsia="Arial" w:hAnsi="Verdana" w:cs="Arial"/>
          <w:color w:val="000000" w:themeColor="text1"/>
          <w:sz w:val="22"/>
          <w:szCs w:val="22"/>
          <w:lang w:val="es"/>
        </w:rPr>
        <w:t>r</w:t>
      </w:r>
      <w:r w:rsidRPr="00A32C8B">
        <w:rPr>
          <w:rFonts w:ascii="Verdana" w:eastAsia="Arial" w:hAnsi="Verdana" w:cs="Arial"/>
          <w:color w:val="000000" w:themeColor="text1"/>
          <w:sz w:val="22"/>
          <w:szCs w:val="22"/>
          <w:lang w:val="es"/>
        </w:rPr>
        <w:t xml:space="preserve">ecursos de </w:t>
      </w:r>
      <w:r w:rsidR="004F3F5B" w:rsidRPr="00A32C8B">
        <w:rPr>
          <w:rFonts w:ascii="Verdana" w:eastAsia="Arial" w:hAnsi="Verdana" w:cs="Arial"/>
          <w:color w:val="000000" w:themeColor="text1"/>
          <w:sz w:val="22"/>
          <w:szCs w:val="22"/>
          <w:lang w:val="es"/>
        </w:rPr>
        <w:t>c</w:t>
      </w:r>
      <w:r w:rsidRPr="00A32C8B">
        <w:rPr>
          <w:rFonts w:ascii="Verdana" w:eastAsia="Arial" w:hAnsi="Verdana" w:cs="Arial"/>
          <w:color w:val="000000" w:themeColor="text1"/>
          <w:sz w:val="22"/>
          <w:szCs w:val="22"/>
          <w:lang w:val="es"/>
        </w:rPr>
        <w:t xml:space="preserve">apital en el reporte de ejecución, pero estos no habían sido tenidos en cuenta en el reporte de la programación (véase </w:t>
      </w:r>
      <w:r w:rsidR="007353CA" w:rsidRPr="00A32C8B">
        <w:rPr>
          <w:rFonts w:ascii="Verdana" w:eastAsia="Arial" w:hAnsi="Verdana" w:cs="Arial"/>
          <w:color w:val="000000" w:themeColor="text1"/>
          <w:sz w:val="22"/>
          <w:szCs w:val="22"/>
          <w:lang w:val="es"/>
        </w:rPr>
        <w:t>el superíndice</w:t>
      </w:r>
      <w:r w:rsidR="001469C5" w:rsidRPr="00A32C8B">
        <w:rPr>
          <w:rFonts w:ascii="Verdana" w:eastAsia="Arial" w:hAnsi="Verdana" w:cs="Arial"/>
          <w:color w:val="000000" w:themeColor="text1"/>
          <w:sz w:val="22"/>
          <w:szCs w:val="22"/>
          <w:lang w:val="es"/>
        </w:rPr>
        <w:t xml:space="preserve"> </w:t>
      </w:r>
      <w:r w:rsidRPr="00A32C8B">
        <w:rPr>
          <w:rFonts w:ascii="Verdana" w:eastAsia="Arial" w:hAnsi="Verdana" w:cs="Arial"/>
          <w:color w:val="000000" w:themeColor="text1"/>
          <w:sz w:val="22"/>
          <w:szCs w:val="22"/>
          <w:lang w:val="es"/>
        </w:rPr>
        <w:t>9</w:t>
      </w:r>
      <w:r w:rsidR="009835BA" w:rsidRPr="00A32C8B">
        <w:rPr>
          <w:rFonts w:ascii="Verdana" w:eastAsia="Arial" w:hAnsi="Verdana" w:cs="Arial"/>
          <w:color w:val="000000" w:themeColor="text1"/>
          <w:sz w:val="22"/>
          <w:szCs w:val="22"/>
          <w:lang w:val="es"/>
        </w:rPr>
        <w:t>).</w:t>
      </w:r>
      <w:r w:rsidR="0091561E">
        <w:rPr>
          <w:rFonts w:ascii="Verdana" w:eastAsia="Arial" w:hAnsi="Verdana" w:cs="Arial"/>
          <w:color w:val="000000" w:themeColor="text1"/>
          <w:sz w:val="22"/>
          <w:szCs w:val="22"/>
          <w:lang w:val="es"/>
        </w:rPr>
        <w:t xml:space="preserve"> </w:t>
      </w:r>
      <w:r w:rsidR="00BB21B6">
        <w:rPr>
          <w:rFonts w:ascii="Verdana" w:eastAsia="Arial" w:hAnsi="Verdana" w:cs="Arial"/>
          <w:color w:val="000000" w:themeColor="text1"/>
          <w:sz w:val="22"/>
          <w:szCs w:val="22"/>
          <w:lang w:val="es"/>
        </w:rPr>
        <w:t>Finalmente,</w:t>
      </w:r>
      <w:r w:rsidR="0091561E">
        <w:rPr>
          <w:rFonts w:ascii="Verdana" w:eastAsia="Arial" w:hAnsi="Verdana" w:cs="Arial"/>
          <w:color w:val="000000" w:themeColor="text1"/>
          <w:sz w:val="22"/>
          <w:szCs w:val="22"/>
          <w:lang w:val="es"/>
        </w:rPr>
        <w:t xml:space="preserve"> en la vigencia 2022, se evidenció en la programación del ingreso la omisión en la incorporación de los recursos de capital, como se puede observar en el superíndice 10</w:t>
      </w:r>
      <w:r w:rsidR="00B225D2">
        <w:rPr>
          <w:rFonts w:ascii="Verdana" w:eastAsia="Arial" w:hAnsi="Verdana" w:cs="Arial"/>
          <w:color w:val="000000" w:themeColor="text1"/>
          <w:sz w:val="22"/>
          <w:szCs w:val="22"/>
          <w:lang w:val="es"/>
        </w:rPr>
        <w:t>;</w:t>
      </w:r>
      <w:r w:rsidR="0091561E">
        <w:rPr>
          <w:rFonts w:ascii="Verdana" w:eastAsia="Arial" w:hAnsi="Verdana" w:cs="Arial"/>
          <w:color w:val="000000" w:themeColor="text1"/>
          <w:sz w:val="22"/>
          <w:szCs w:val="22"/>
          <w:lang w:val="es"/>
        </w:rPr>
        <w:t xml:space="preserve"> así mismo, el reporte del </w:t>
      </w:r>
      <w:r w:rsidR="00BB21B6">
        <w:rPr>
          <w:rFonts w:ascii="Verdana" w:eastAsia="Arial" w:hAnsi="Verdana" w:cs="Arial"/>
          <w:color w:val="000000" w:themeColor="text1"/>
          <w:sz w:val="22"/>
          <w:szCs w:val="22"/>
          <w:lang w:val="es"/>
        </w:rPr>
        <w:t>recaudo</w:t>
      </w:r>
      <w:r w:rsidR="0091561E">
        <w:rPr>
          <w:rFonts w:ascii="Verdana" w:eastAsia="Arial" w:hAnsi="Verdana" w:cs="Arial"/>
          <w:color w:val="000000" w:themeColor="text1"/>
          <w:sz w:val="22"/>
          <w:szCs w:val="22"/>
          <w:lang w:val="es"/>
        </w:rPr>
        <w:t xml:space="preserve"> presenta inconsistencias con las ejecuciones presupuestales como se </w:t>
      </w:r>
      <w:r w:rsidR="0001088F">
        <w:rPr>
          <w:rFonts w:ascii="Verdana" w:eastAsia="Arial" w:hAnsi="Verdana" w:cs="Arial"/>
          <w:color w:val="000000" w:themeColor="text1"/>
          <w:sz w:val="22"/>
          <w:szCs w:val="22"/>
          <w:lang w:val="es"/>
        </w:rPr>
        <w:t>evidencia</w:t>
      </w:r>
      <w:r w:rsidR="0091561E">
        <w:rPr>
          <w:rFonts w:ascii="Verdana" w:eastAsia="Arial" w:hAnsi="Verdana" w:cs="Arial"/>
          <w:color w:val="000000" w:themeColor="text1"/>
          <w:sz w:val="22"/>
          <w:szCs w:val="22"/>
          <w:lang w:val="es"/>
        </w:rPr>
        <w:t xml:space="preserve"> en el superíndice 11.</w:t>
      </w:r>
    </w:p>
    <w:p w14:paraId="7DB10CCF" w14:textId="77777777" w:rsidR="0DA27386" w:rsidRPr="00A32C8B" w:rsidRDefault="0DA27386" w:rsidP="00D06D28">
      <w:pPr>
        <w:contextualSpacing/>
        <w:jc w:val="both"/>
        <w:rPr>
          <w:rFonts w:ascii="Verdana" w:eastAsia="Arial" w:hAnsi="Verdana" w:cs="Arial"/>
          <w:sz w:val="22"/>
          <w:szCs w:val="22"/>
          <w:lang w:val="es"/>
        </w:rPr>
      </w:pPr>
    </w:p>
    <w:p w14:paraId="0C455EC8" w14:textId="77777777" w:rsidR="0A0D120E" w:rsidRPr="00A32C8B" w:rsidRDefault="001469C5" w:rsidP="00D06D28">
      <w:pPr>
        <w:contextualSpacing/>
        <w:jc w:val="both"/>
        <w:rPr>
          <w:rFonts w:ascii="Verdana" w:hAnsi="Verdana" w:cs="Arial"/>
        </w:rPr>
      </w:pPr>
      <w:r w:rsidRPr="00A32C8B">
        <w:rPr>
          <w:rFonts w:ascii="Verdana" w:eastAsia="Arial" w:hAnsi="Verdana" w:cs="Arial"/>
          <w:sz w:val="22"/>
          <w:szCs w:val="22"/>
          <w:lang w:val="es-MX"/>
        </w:rPr>
        <w:t>Por otra parte</w:t>
      </w:r>
      <w:r w:rsidR="0A0D120E" w:rsidRPr="00A32C8B">
        <w:rPr>
          <w:rFonts w:ascii="Verdana" w:eastAsia="Arial" w:hAnsi="Verdana" w:cs="Arial"/>
          <w:sz w:val="22"/>
          <w:szCs w:val="22"/>
          <w:lang w:val="es-MX"/>
        </w:rPr>
        <w:t>, en la Categoría de Gastos se evidenció que existen diferencias</w:t>
      </w:r>
      <w:r w:rsidR="001B0C38" w:rsidRPr="00A32C8B">
        <w:rPr>
          <w:rFonts w:ascii="Verdana" w:eastAsia="Arial" w:hAnsi="Verdana" w:cs="Arial"/>
          <w:sz w:val="22"/>
          <w:szCs w:val="22"/>
          <w:lang w:val="es-MX"/>
        </w:rPr>
        <w:t>,</w:t>
      </w:r>
      <w:r w:rsidR="0A0D120E" w:rsidRPr="00A32C8B">
        <w:rPr>
          <w:rFonts w:ascii="Verdana" w:eastAsia="Arial" w:hAnsi="Verdana" w:cs="Arial"/>
          <w:sz w:val="22"/>
          <w:szCs w:val="22"/>
          <w:lang w:val="es-MX"/>
        </w:rPr>
        <w:t xml:space="preserve"> particularmente en el reporte de información de las fuentes de Libre Destinación y en Libre Inversión</w:t>
      </w:r>
      <w:r w:rsidR="001B0C38" w:rsidRPr="00A32C8B">
        <w:rPr>
          <w:rFonts w:ascii="Verdana" w:eastAsia="Arial" w:hAnsi="Verdana" w:cs="Arial"/>
          <w:sz w:val="22"/>
          <w:szCs w:val="22"/>
          <w:lang w:val="es-MX"/>
        </w:rPr>
        <w:t>,</w:t>
      </w:r>
      <w:r w:rsidR="0A0D120E" w:rsidRPr="00A32C8B">
        <w:rPr>
          <w:rFonts w:ascii="Verdana" w:eastAsia="Arial" w:hAnsi="Verdana" w:cs="Arial"/>
          <w:sz w:val="22"/>
          <w:szCs w:val="22"/>
          <w:lang w:val="es-MX"/>
        </w:rPr>
        <w:t xml:space="preserve"> para los cuatro momentos presupuestales del gasto (apropiación definitiva, compromisos, obligaciones y pagos) como se muestra en el siguiente</w:t>
      </w:r>
      <w:r w:rsidR="0A0D120E" w:rsidRPr="00A32C8B">
        <w:rPr>
          <w:rFonts w:ascii="Verdana" w:eastAsia="Arial" w:hAnsi="Verdana" w:cs="Arial"/>
          <w:sz w:val="22"/>
          <w:szCs w:val="22"/>
          <w:lang w:val="es"/>
        </w:rPr>
        <w:t xml:space="preserve"> cuadro:</w:t>
      </w:r>
    </w:p>
    <w:p w14:paraId="5C51E29D" w14:textId="77777777" w:rsidR="0DA27386" w:rsidRPr="00A32C8B" w:rsidRDefault="612DD3A7" w:rsidP="00D06D28">
      <w:pPr>
        <w:contextualSpacing/>
        <w:jc w:val="center"/>
        <w:rPr>
          <w:rFonts w:ascii="Verdana" w:eastAsia="Arial" w:hAnsi="Verdana" w:cs="Arial"/>
          <w:b/>
          <w:bCs/>
          <w:sz w:val="18"/>
          <w:szCs w:val="18"/>
          <w:lang w:val="es"/>
        </w:rPr>
      </w:pPr>
      <w:r w:rsidRPr="00A32C8B">
        <w:rPr>
          <w:rFonts w:ascii="Verdana" w:eastAsia="Arial" w:hAnsi="Verdana" w:cs="Arial"/>
          <w:b/>
          <w:bCs/>
          <w:sz w:val="18"/>
          <w:szCs w:val="18"/>
          <w:lang w:val="es"/>
        </w:rPr>
        <w:t xml:space="preserve">Cuadro No. </w:t>
      </w:r>
      <w:r w:rsidR="006C6635" w:rsidRPr="00A32C8B">
        <w:rPr>
          <w:rFonts w:ascii="Verdana" w:eastAsia="Arial" w:hAnsi="Verdana" w:cs="Arial"/>
          <w:b/>
          <w:bCs/>
          <w:sz w:val="18"/>
          <w:szCs w:val="18"/>
          <w:lang w:val="es"/>
        </w:rPr>
        <w:t>2</w:t>
      </w:r>
    </w:p>
    <w:p w14:paraId="4C6F9792" w14:textId="77777777" w:rsidR="7C216A50" w:rsidRPr="00A32C8B" w:rsidRDefault="7C216A50" w:rsidP="00D06D28">
      <w:pPr>
        <w:contextualSpacing/>
        <w:jc w:val="center"/>
        <w:rPr>
          <w:rFonts w:ascii="Verdana" w:eastAsia="Arial" w:hAnsi="Verdana" w:cs="Arial"/>
          <w:bCs/>
          <w:color w:val="000000" w:themeColor="text1"/>
          <w:sz w:val="18"/>
          <w:szCs w:val="18"/>
          <w:lang w:val="es"/>
        </w:rPr>
      </w:pPr>
      <w:r w:rsidRPr="00A32C8B">
        <w:rPr>
          <w:rFonts w:ascii="Verdana" w:eastAsia="Arial" w:hAnsi="Verdana" w:cs="Arial"/>
          <w:bCs/>
          <w:color w:val="000000" w:themeColor="text1"/>
          <w:sz w:val="18"/>
          <w:szCs w:val="18"/>
          <w:lang w:val="es"/>
        </w:rPr>
        <w:lastRenderedPageBreak/>
        <w:t xml:space="preserve">Análisis del reporte en CHIP </w:t>
      </w:r>
      <w:r w:rsidR="004F3F5B" w:rsidRPr="00A32C8B">
        <w:rPr>
          <w:rFonts w:ascii="Verdana" w:eastAsia="Arial" w:hAnsi="Verdana" w:cs="Arial"/>
          <w:bCs/>
          <w:color w:val="000000" w:themeColor="text1"/>
          <w:sz w:val="18"/>
          <w:szCs w:val="18"/>
          <w:lang w:val="es"/>
        </w:rPr>
        <w:t>C</w:t>
      </w:r>
      <w:r w:rsidRPr="00A32C8B">
        <w:rPr>
          <w:rFonts w:ascii="Verdana" w:eastAsia="Arial" w:hAnsi="Verdana" w:cs="Arial"/>
          <w:bCs/>
          <w:color w:val="000000" w:themeColor="text1"/>
          <w:sz w:val="18"/>
          <w:szCs w:val="18"/>
          <w:lang w:val="es"/>
        </w:rPr>
        <w:t xml:space="preserve">ategorías de </w:t>
      </w:r>
      <w:r w:rsidR="004F3F5B" w:rsidRPr="00A32C8B">
        <w:rPr>
          <w:rFonts w:ascii="Verdana" w:eastAsia="Arial" w:hAnsi="Verdana" w:cs="Arial"/>
          <w:bCs/>
          <w:color w:val="000000" w:themeColor="text1"/>
          <w:sz w:val="18"/>
          <w:szCs w:val="18"/>
          <w:lang w:val="es"/>
        </w:rPr>
        <w:t>G</w:t>
      </w:r>
      <w:r w:rsidR="001469C5" w:rsidRPr="00A32C8B">
        <w:rPr>
          <w:rFonts w:ascii="Verdana" w:eastAsia="Arial" w:hAnsi="Verdana" w:cs="Arial"/>
          <w:bCs/>
          <w:color w:val="000000" w:themeColor="text1"/>
          <w:sz w:val="18"/>
          <w:szCs w:val="18"/>
          <w:lang w:val="es"/>
        </w:rPr>
        <w:t>astos</w:t>
      </w:r>
      <w:r w:rsidRPr="00A32C8B">
        <w:rPr>
          <w:rFonts w:ascii="Verdana" w:eastAsia="Arial" w:hAnsi="Verdana" w:cs="Arial"/>
          <w:bCs/>
          <w:color w:val="000000" w:themeColor="text1"/>
          <w:sz w:val="18"/>
          <w:szCs w:val="18"/>
          <w:lang w:val="es"/>
        </w:rPr>
        <w:t xml:space="preserve"> FUT 2020 y CUIPO 2021</w:t>
      </w:r>
      <w:r w:rsidR="00BB21B6">
        <w:rPr>
          <w:rFonts w:ascii="Verdana" w:eastAsia="Arial" w:hAnsi="Verdana" w:cs="Arial"/>
          <w:bCs/>
          <w:color w:val="000000" w:themeColor="text1"/>
          <w:sz w:val="18"/>
          <w:szCs w:val="18"/>
          <w:lang w:val="es"/>
        </w:rPr>
        <w:t xml:space="preserve"> y 2022</w:t>
      </w:r>
      <w:r w:rsidRPr="00A32C8B">
        <w:rPr>
          <w:rFonts w:ascii="Verdana" w:eastAsia="Arial" w:hAnsi="Verdana" w:cs="Arial"/>
          <w:bCs/>
          <w:color w:val="000000" w:themeColor="text1"/>
          <w:sz w:val="18"/>
          <w:szCs w:val="18"/>
          <w:lang w:val="es"/>
        </w:rPr>
        <w:t>.</w:t>
      </w:r>
    </w:p>
    <w:p w14:paraId="7016A383" w14:textId="77777777" w:rsidR="7C216A50" w:rsidRPr="00A32C8B" w:rsidRDefault="7C216A50" w:rsidP="00D06D28">
      <w:pPr>
        <w:contextualSpacing/>
        <w:jc w:val="center"/>
        <w:rPr>
          <w:rFonts w:ascii="Verdana" w:eastAsia="Arial" w:hAnsi="Verdana" w:cs="Arial"/>
          <w:b/>
          <w:color w:val="000000" w:themeColor="text1"/>
          <w:sz w:val="18"/>
          <w:szCs w:val="18"/>
          <w:lang w:val="es"/>
        </w:rPr>
      </w:pPr>
      <w:r w:rsidRPr="00A32C8B">
        <w:rPr>
          <w:rFonts w:ascii="Verdana" w:eastAsia="Arial" w:hAnsi="Verdana" w:cs="Arial"/>
          <w:sz w:val="18"/>
          <w:szCs w:val="18"/>
          <w:lang w:val="es-MX"/>
        </w:rPr>
        <w:t>Municipio de San Benito Abad – Sucre (cifras en pesos)</w:t>
      </w:r>
      <w:r w:rsidRPr="00A32C8B">
        <w:rPr>
          <w:rFonts w:ascii="Verdana" w:eastAsia="Arial" w:hAnsi="Verdana" w:cs="Arial"/>
          <w:sz w:val="18"/>
          <w:szCs w:val="18"/>
          <w:lang w:val="es"/>
        </w:rPr>
        <w:t xml:space="preserve"> </w:t>
      </w:r>
    </w:p>
    <w:tbl>
      <w:tblPr>
        <w:tblW w:w="9800" w:type="dxa"/>
        <w:tblInd w:w="-152" w:type="dxa"/>
        <w:tblLayout w:type="fixed"/>
        <w:tblCellMar>
          <w:left w:w="70" w:type="dxa"/>
          <w:right w:w="70" w:type="dxa"/>
        </w:tblCellMar>
        <w:tblLook w:val="04A0" w:firstRow="1" w:lastRow="0" w:firstColumn="1" w:lastColumn="0" w:noHBand="0" w:noVBand="1"/>
      </w:tblPr>
      <w:tblGrid>
        <w:gridCol w:w="558"/>
        <w:gridCol w:w="1133"/>
        <w:gridCol w:w="1134"/>
        <w:gridCol w:w="1418"/>
        <w:gridCol w:w="1276"/>
        <w:gridCol w:w="1242"/>
        <w:gridCol w:w="1319"/>
        <w:gridCol w:w="1560"/>
        <w:gridCol w:w="160"/>
      </w:tblGrid>
      <w:tr w:rsidR="0001088F" w14:paraId="26F93E23" w14:textId="77777777" w:rsidTr="005D4293">
        <w:trPr>
          <w:gridAfter w:val="1"/>
          <w:wAfter w:w="160" w:type="dxa"/>
          <w:trHeight w:val="315"/>
        </w:trPr>
        <w:tc>
          <w:tcPr>
            <w:tcW w:w="558" w:type="dxa"/>
            <w:vMerge w:val="restart"/>
            <w:tcBorders>
              <w:top w:val="single" w:sz="8" w:space="0" w:color="auto"/>
              <w:left w:val="single" w:sz="8" w:space="0" w:color="auto"/>
              <w:bottom w:val="single" w:sz="8" w:space="0" w:color="000000"/>
              <w:right w:val="single" w:sz="8" w:space="0" w:color="auto"/>
            </w:tcBorders>
            <w:shd w:val="clear" w:color="auto" w:fill="B48C41"/>
            <w:vAlign w:val="center"/>
            <w:hideMark/>
          </w:tcPr>
          <w:p w14:paraId="2F8BD2E0" w14:textId="77777777" w:rsidR="00BB21B6" w:rsidRPr="00D8208C" w:rsidRDefault="00BB21B6" w:rsidP="00C35294">
            <w:pPr>
              <w:jc w:val="center"/>
              <w:rPr>
                <w:rFonts w:ascii="Verdana" w:eastAsia="Times New Roman" w:hAnsi="Verdana" w:cs="Calibri"/>
                <w:color w:val="FFFFFF"/>
                <w:sz w:val="16"/>
                <w:szCs w:val="16"/>
                <w:lang w:val="es-CO" w:eastAsia="es-CO"/>
              </w:rPr>
            </w:pPr>
            <w:r w:rsidRPr="00D8208C">
              <w:rPr>
                <w:rFonts w:ascii="Verdana" w:eastAsia="Times New Roman" w:hAnsi="Verdana" w:cs="Calibri"/>
                <w:color w:val="FFFFFF"/>
                <w:sz w:val="16"/>
                <w:szCs w:val="16"/>
                <w:lang w:val="es-CO" w:eastAsia="es-CO"/>
              </w:rPr>
              <w:t>2020</w:t>
            </w:r>
          </w:p>
        </w:tc>
        <w:tc>
          <w:tcPr>
            <w:tcW w:w="2267" w:type="dxa"/>
            <w:gridSpan w:val="2"/>
            <w:vMerge w:val="restart"/>
            <w:tcBorders>
              <w:top w:val="single" w:sz="8" w:space="0" w:color="auto"/>
              <w:left w:val="single" w:sz="8" w:space="0" w:color="auto"/>
              <w:bottom w:val="single" w:sz="8" w:space="0" w:color="000000"/>
              <w:right w:val="single" w:sz="8" w:space="0" w:color="000000"/>
            </w:tcBorders>
            <w:shd w:val="clear" w:color="auto" w:fill="B48C41"/>
            <w:vAlign w:val="center"/>
            <w:hideMark/>
          </w:tcPr>
          <w:p w14:paraId="22259FA3" w14:textId="77777777" w:rsidR="00BB21B6" w:rsidRDefault="00BB21B6" w:rsidP="00C35294">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Gasto por Destinación</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B48C41"/>
            <w:vAlign w:val="center"/>
            <w:hideMark/>
          </w:tcPr>
          <w:p w14:paraId="1869F5E7" w14:textId="77777777" w:rsidR="00BB21B6" w:rsidRDefault="00BB21B6" w:rsidP="00C35294">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1.1. Libre destinación</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B48C41"/>
            <w:vAlign w:val="center"/>
            <w:hideMark/>
          </w:tcPr>
          <w:p w14:paraId="340B4F8C" w14:textId="77777777" w:rsidR="00BB21B6" w:rsidRDefault="00BB21B6" w:rsidP="00C35294">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1.2 Libre Inversión</w:t>
            </w:r>
          </w:p>
        </w:tc>
        <w:tc>
          <w:tcPr>
            <w:tcW w:w="1242" w:type="dxa"/>
            <w:vMerge w:val="restart"/>
            <w:tcBorders>
              <w:top w:val="single" w:sz="8" w:space="0" w:color="auto"/>
              <w:left w:val="single" w:sz="8" w:space="0" w:color="auto"/>
              <w:bottom w:val="single" w:sz="8" w:space="0" w:color="000000"/>
              <w:right w:val="single" w:sz="8" w:space="0" w:color="auto"/>
            </w:tcBorders>
            <w:shd w:val="clear" w:color="auto" w:fill="B48C41"/>
            <w:vAlign w:val="center"/>
            <w:hideMark/>
          </w:tcPr>
          <w:p w14:paraId="30F78347" w14:textId="77777777" w:rsidR="00BB21B6" w:rsidRDefault="00BB21B6" w:rsidP="00C35294">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1.3. Deporte y recreación</w:t>
            </w:r>
          </w:p>
        </w:tc>
        <w:tc>
          <w:tcPr>
            <w:tcW w:w="1319" w:type="dxa"/>
            <w:vMerge w:val="restart"/>
            <w:tcBorders>
              <w:top w:val="single" w:sz="8" w:space="0" w:color="auto"/>
              <w:left w:val="single" w:sz="8" w:space="0" w:color="auto"/>
              <w:bottom w:val="single" w:sz="8" w:space="0" w:color="000000"/>
              <w:right w:val="single" w:sz="8" w:space="0" w:color="auto"/>
            </w:tcBorders>
            <w:shd w:val="clear" w:color="auto" w:fill="B48C41"/>
            <w:vAlign w:val="center"/>
            <w:hideMark/>
          </w:tcPr>
          <w:p w14:paraId="22741755" w14:textId="77777777" w:rsidR="00BB21B6" w:rsidRDefault="00BB21B6" w:rsidP="00C35294">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1.4. Cultura</w:t>
            </w:r>
          </w:p>
        </w:tc>
        <w:tc>
          <w:tcPr>
            <w:tcW w:w="1560" w:type="dxa"/>
            <w:vMerge w:val="restart"/>
            <w:tcBorders>
              <w:top w:val="single" w:sz="8" w:space="0" w:color="auto"/>
              <w:left w:val="single" w:sz="8" w:space="0" w:color="auto"/>
              <w:bottom w:val="single" w:sz="8" w:space="0" w:color="000000"/>
              <w:right w:val="single" w:sz="8" w:space="0" w:color="auto"/>
            </w:tcBorders>
            <w:shd w:val="clear" w:color="auto" w:fill="B48C41"/>
            <w:vAlign w:val="center"/>
            <w:hideMark/>
          </w:tcPr>
          <w:p w14:paraId="5AAFD7DE" w14:textId="77777777" w:rsidR="00BB21B6" w:rsidRDefault="00BB21B6" w:rsidP="00C35294">
            <w:pPr>
              <w:jc w:val="center"/>
              <w:rPr>
                <w:rFonts w:ascii="Verdana" w:eastAsia="Times New Roman" w:hAnsi="Verdana" w:cs="Calibri"/>
                <w:b/>
                <w:bCs/>
                <w:color w:val="FFFFFF"/>
                <w:sz w:val="16"/>
                <w:szCs w:val="16"/>
                <w:lang w:val="es-CO" w:eastAsia="es-CO"/>
              </w:rPr>
            </w:pPr>
            <w:r>
              <w:rPr>
                <w:rFonts w:ascii="Verdana" w:eastAsia="Times New Roman" w:hAnsi="Verdana" w:cs="Calibri"/>
                <w:b/>
                <w:bCs/>
                <w:color w:val="FFFFFF"/>
                <w:sz w:val="16"/>
                <w:szCs w:val="16"/>
                <w:lang w:val="es-CO" w:eastAsia="es-CO"/>
              </w:rPr>
              <w:t>Total</w:t>
            </w:r>
          </w:p>
        </w:tc>
      </w:tr>
      <w:tr w:rsidR="005D4293" w14:paraId="61B14A7A" w14:textId="77777777" w:rsidTr="005D4293">
        <w:trPr>
          <w:trHeight w:val="315"/>
        </w:trPr>
        <w:tc>
          <w:tcPr>
            <w:tcW w:w="558" w:type="dxa"/>
            <w:vMerge/>
            <w:tcBorders>
              <w:top w:val="single" w:sz="8" w:space="0" w:color="auto"/>
              <w:left w:val="single" w:sz="8" w:space="0" w:color="auto"/>
              <w:bottom w:val="single" w:sz="8" w:space="0" w:color="000000"/>
              <w:right w:val="single" w:sz="8" w:space="0" w:color="auto"/>
            </w:tcBorders>
            <w:vAlign w:val="center"/>
            <w:hideMark/>
          </w:tcPr>
          <w:p w14:paraId="42D17A10" w14:textId="77777777" w:rsidR="00BB21B6" w:rsidRDefault="00BB21B6" w:rsidP="00C35294">
            <w:pPr>
              <w:rPr>
                <w:rFonts w:ascii="Verdana" w:eastAsia="Times New Roman" w:hAnsi="Verdana" w:cs="Calibri"/>
                <w:b/>
                <w:bCs/>
                <w:color w:val="FFFFFF"/>
                <w:sz w:val="16"/>
                <w:szCs w:val="16"/>
                <w:lang w:val="es-CO" w:eastAsia="es-CO"/>
              </w:rPr>
            </w:pPr>
          </w:p>
        </w:tc>
        <w:tc>
          <w:tcPr>
            <w:tcW w:w="2267" w:type="dxa"/>
            <w:gridSpan w:val="2"/>
            <w:vMerge/>
            <w:tcBorders>
              <w:top w:val="single" w:sz="8" w:space="0" w:color="auto"/>
              <w:left w:val="single" w:sz="8" w:space="0" w:color="auto"/>
              <w:bottom w:val="single" w:sz="8" w:space="0" w:color="000000"/>
              <w:right w:val="single" w:sz="8" w:space="0" w:color="000000"/>
            </w:tcBorders>
            <w:vAlign w:val="center"/>
            <w:hideMark/>
          </w:tcPr>
          <w:p w14:paraId="79449E3C" w14:textId="77777777" w:rsidR="00BB21B6" w:rsidRDefault="00BB21B6" w:rsidP="00C35294">
            <w:pPr>
              <w:rPr>
                <w:rFonts w:ascii="Verdana" w:eastAsia="Times New Roman" w:hAnsi="Verdana" w:cs="Calibri"/>
                <w:b/>
                <w:bCs/>
                <w:color w:val="FFFFFF"/>
                <w:sz w:val="16"/>
                <w:szCs w:val="16"/>
                <w:lang w:val="es-CO" w:eastAsia="es-CO"/>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58776F9D" w14:textId="77777777" w:rsidR="00BB21B6" w:rsidRDefault="00BB21B6" w:rsidP="00C35294">
            <w:pPr>
              <w:rPr>
                <w:rFonts w:ascii="Verdana" w:eastAsia="Times New Roman" w:hAnsi="Verdana" w:cs="Calibri"/>
                <w:b/>
                <w:bCs/>
                <w:color w:val="FFFFFF"/>
                <w:sz w:val="16"/>
                <w:szCs w:val="16"/>
                <w:lang w:val="es-CO" w:eastAsia="es-CO"/>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7901B1C6" w14:textId="77777777" w:rsidR="00BB21B6" w:rsidRDefault="00BB21B6" w:rsidP="00C35294">
            <w:pPr>
              <w:rPr>
                <w:rFonts w:ascii="Verdana" w:eastAsia="Times New Roman" w:hAnsi="Verdana" w:cs="Calibri"/>
                <w:b/>
                <w:bCs/>
                <w:color w:val="FFFFFF"/>
                <w:sz w:val="16"/>
                <w:szCs w:val="16"/>
                <w:lang w:val="es-CO" w:eastAsia="es-CO"/>
              </w:rPr>
            </w:pPr>
          </w:p>
        </w:tc>
        <w:tc>
          <w:tcPr>
            <w:tcW w:w="1242" w:type="dxa"/>
            <w:vMerge/>
            <w:tcBorders>
              <w:top w:val="single" w:sz="8" w:space="0" w:color="auto"/>
              <w:left w:val="single" w:sz="8" w:space="0" w:color="auto"/>
              <w:bottom w:val="single" w:sz="8" w:space="0" w:color="000000"/>
              <w:right w:val="single" w:sz="8" w:space="0" w:color="auto"/>
            </w:tcBorders>
            <w:vAlign w:val="center"/>
            <w:hideMark/>
          </w:tcPr>
          <w:p w14:paraId="510DEDAB" w14:textId="77777777" w:rsidR="00BB21B6" w:rsidRDefault="00BB21B6" w:rsidP="00C35294">
            <w:pPr>
              <w:rPr>
                <w:rFonts w:ascii="Verdana" w:eastAsia="Times New Roman" w:hAnsi="Verdana" w:cs="Calibri"/>
                <w:b/>
                <w:bCs/>
                <w:color w:val="FFFFFF"/>
                <w:sz w:val="16"/>
                <w:szCs w:val="16"/>
                <w:lang w:val="es-CO" w:eastAsia="es-CO"/>
              </w:rPr>
            </w:pPr>
          </w:p>
        </w:tc>
        <w:tc>
          <w:tcPr>
            <w:tcW w:w="1319" w:type="dxa"/>
            <w:vMerge/>
            <w:tcBorders>
              <w:top w:val="single" w:sz="8" w:space="0" w:color="auto"/>
              <w:left w:val="single" w:sz="8" w:space="0" w:color="auto"/>
              <w:bottom w:val="single" w:sz="8" w:space="0" w:color="000000"/>
              <w:right w:val="single" w:sz="8" w:space="0" w:color="auto"/>
            </w:tcBorders>
            <w:vAlign w:val="center"/>
            <w:hideMark/>
          </w:tcPr>
          <w:p w14:paraId="1E6392F6" w14:textId="77777777" w:rsidR="00BB21B6" w:rsidRDefault="00BB21B6" w:rsidP="00C35294">
            <w:pPr>
              <w:rPr>
                <w:rFonts w:ascii="Verdana" w:eastAsia="Times New Roman" w:hAnsi="Verdana" w:cs="Calibri"/>
                <w:b/>
                <w:bCs/>
                <w:color w:val="FFFFFF"/>
                <w:sz w:val="16"/>
                <w:szCs w:val="16"/>
                <w:lang w:val="es-CO" w:eastAsia="es-CO"/>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6D09B909" w14:textId="77777777" w:rsidR="00BB21B6" w:rsidRDefault="00BB21B6" w:rsidP="00C35294">
            <w:pPr>
              <w:rPr>
                <w:rFonts w:ascii="Verdana" w:eastAsia="Times New Roman" w:hAnsi="Verdana" w:cs="Calibri"/>
                <w:b/>
                <w:bCs/>
                <w:color w:val="FFFFFF"/>
                <w:sz w:val="16"/>
                <w:szCs w:val="16"/>
                <w:lang w:val="es-CO" w:eastAsia="es-CO"/>
              </w:rPr>
            </w:pPr>
          </w:p>
        </w:tc>
        <w:tc>
          <w:tcPr>
            <w:tcW w:w="160" w:type="dxa"/>
            <w:noWrap/>
            <w:vAlign w:val="bottom"/>
            <w:hideMark/>
          </w:tcPr>
          <w:p w14:paraId="290C8E06" w14:textId="77777777" w:rsidR="00BB21B6" w:rsidRDefault="00BB21B6" w:rsidP="00C35294"/>
        </w:tc>
      </w:tr>
      <w:tr w:rsidR="005D4293" w14:paraId="2321E138" w14:textId="77777777" w:rsidTr="005D4293">
        <w:trPr>
          <w:trHeight w:val="435"/>
        </w:trPr>
        <w:tc>
          <w:tcPr>
            <w:tcW w:w="558" w:type="dxa"/>
            <w:vMerge/>
            <w:tcBorders>
              <w:top w:val="single" w:sz="8" w:space="0" w:color="auto"/>
              <w:left w:val="single" w:sz="8" w:space="0" w:color="auto"/>
              <w:bottom w:val="single" w:sz="8" w:space="0" w:color="000000"/>
              <w:right w:val="single" w:sz="8" w:space="0" w:color="auto"/>
            </w:tcBorders>
            <w:vAlign w:val="center"/>
            <w:hideMark/>
          </w:tcPr>
          <w:p w14:paraId="69832367" w14:textId="77777777" w:rsidR="00BB21B6" w:rsidRDefault="00BB21B6" w:rsidP="00C35294">
            <w:pPr>
              <w:rPr>
                <w:rFonts w:ascii="Verdana" w:eastAsia="Times New Roman" w:hAnsi="Verdana" w:cs="Calibri"/>
                <w:b/>
                <w:bCs/>
                <w:color w:val="FFFFFF"/>
                <w:sz w:val="16"/>
                <w:szCs w:val="16"/>
                <w:lang w:val="es-CO" w:eastAsia="es-CO"/>
              </w:rPr>
            </w:pPr>
          </w:p>
        </w:tc>
        <w:tc>
          <w:tcPr>
            <w:tcW w:w="1133" w:type="dxa"/>
            <w:vMerge w:val="restart"/>
            <w:tcBorders>
              <w:top w:val="nil"/>
              <w:left w:val="single" w:sz="8" w:space="0" w:color="auto"/>
              <w:bottom w:val="single" w:sz="8" w:space="0" w:color="000000"/>
              <w:right w:val="single" w:sz="8" w:space="0" w:color="auto"/>
            </w:tcBorders>
            <w:shd w:val="clear" w:color="auto" w:fill="E0D1AE"/>
            <w:vAlign w:val="center"/>
            <w:hideMark/>
          </w:tcPr>
          <w:p w14:paraId="66F214A3"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Presupuesto Definitivo</w:t>
            </w:r>
          </w:p>
        </w:tc>
        <w:tc>
          <w:tcPr>
            <w:tcW w:w="1134" w:type="dxa"/>
            <w:tcBorders>
              <w:top w:val="nil"/>
              <w:left w:val="nil"/>
              <w:bottom w:val="single" w:sz="8" w:space="0" w:color="auto"/>
              <w:right w:val="single" w:sz="8" w:space="0" w:color="auto"/>
            </w:tcBorders>
            <w:shd w:val="clear" w:color="auto" w:fill="E0D1AE"/>
            <w:vAlign w:val="center"/>
            <w:hideMark/>
          </w:tcPr>
          <w:p w14:paraId="700E9278"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Ejecución Presupuestal</w:t>
            </w:r>
          </w:p>
        </w:tc>
        <w:tc>
          <w:tcPr>
            <w:tcW w:w="1418"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7A15FCF4"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2.204.958.409</w:t>
            </w:r>
          </w:p>
        </w:tc>
        <w:tc>
          <w:tcPr>
            <w:tcW w:w="1276"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3896041E"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2.238.095.326</w:t>
            </w:r>
          </w:p>
        </w:tc>
        <w:tc>
          <w:tcPr>
            <w:tcW w:w="1242"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6E28C6E4"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121.227.850</w:t>
            </w:r>
          </w:p>
        </w:tc>
        <w:tc>
          <w:tcPr>
            <w:tcW w:w="1319"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2D630A6C"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127.735.078</w:t>
            </w:r>
          </w:p>
        </w:tc>
        <w:tc>
          <w:tcPr>
            <w:tcW w:w="1560"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4B9392CC"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4.692.016.663</w:t>
            </w:r>
          </w:p>
        </w:tc>
        <w:tc>
          <w:tcPr>
            <w:tcW w:w="160" w:type="dxa"/>
            <w:vAlign w:val="center"/>
            <w:hideMark/>
          </w:tcPr>
          <w:p w14:paraId="77737379" w14:textId="77777777" w:rsidR="00BB21B6" w:rsidRDefault="00BB21B6" w:rsidP="00C35294">
            <w:pPr>
              <w:rPr>
                <w:rFonts w:ascii="Verdana" w:eastAsia="Times New Roman" w:hAnsi="Verdana" w:cs="Calibri"/>
                <w:color w:val="000000"/>
                <w:sz w:val="16"/>
                <w:szCs w:val="16"/>
                <w:lang w:val="es-CO" w:eastAsia="es-CO"/>
              </w:rPr>
            </w:pPr>
          </w:p>
        </w:tc>
      </w:tr>
      <w:tr w:rsidR="0001088F" w14:paraId="1DCEC97B" w14:textId="77777777" w:rsidTr="005D4293">
        <w:trPr>
          <w:trHeight w:val="315"/>
        </w:trPr>
        <w:tc>
          <w:tcPr>
            <w:tcW w:w="558" w:type="dxa"/>
            <w:vMerge/>
            <w:tcBorders>
              <w:top w:val="single" w:sz="8" w:space="0" w:color="auto"/>
              <w:left w:val="single" w:sz="8" w:space="0" w:color="auto"/>
              <w:bottom w:val="single" w:sz="8" w:space="0" w:color="000000"/>
              <w:right w:val="single" w:sz="8" w:space="0" w:color="auto"/>
            </w:tcBorders>
            <w:vAlign w:val="center"/>
            <w:hideMark/>
          </w:tcPr>
          <w:p w14:paraId="65C9E959" w14:textId="77777777" w:rsidR="00BB21B6" w:rsidRDefault="00BB21B6" w:rsidP="00C35294">
            <w:pPr>
              <w:rPr>
                <w:rFonts w:ascii="Verdana" w:eastAsia="Times New Roman" w:hAnsi="Verdana" w:cs="Calibri"/>
                <w:b/>
                <w:bCs/>
                <w:color w:val="FFFFFF"/>
                <w:sz w:val="16"/>
                <w:szCs w:val="16"/>
                <w:lang w:val="es-CO" w:eastAsia="es-CO"/>
              </w:rPr>
            </w:pPr>
          </w:p>
        </w:tc>
        <w:tc>
          <w:tcPr>
            <w:tcW w:w="1133" w:type="dxa"/>
            <w:vMerge/>
            <w:tcBorders>
              <w:top w:val="nil"/>
              <w:left w:val="single" w:sz="8" w:space="0" w:color="auto"/>
              <w:bottom w:val="single" w:sz="8" w:space="0" w:color="000000"/>
              <w:right w:val="single" w:sz="8" w:space="0" w:color="auto"/>
            </w:tcBorders>
            <w:vAlign w:val="center"/>
            <w:hideMark/>
          </w:tcPr>
          <w:p w14:paraId="0E09EA87" w14:textId="77777777" w:rsidR="00BB21B6" w:rsidRPr="00D8208C" w:rsidRDefault="00BB21B6" w:rsidP="00C35294">
            <w:pPr>
              <w:rPr>
                <w:rFonts w:ascii="Verdana" w:eastAsia="Times New Roman" w:hAnsi="Verdana" w:cs="Calibri"/>
                <w:color w:val="000000"/>
                <w:sz w:val="14"/>
                <w:szCs w:val="14"/>
                <w:lang w:val="es-CO" w:eastAsia="es-CO"/>
              </w:rPr>
            </w:pPr>
          </w:p>
        </w:tc>
        <w:tc>
          <w:tcPr>
            <w:tcW w:w="1134" w:type="dxa"/>
            <w:tcBorders>
              <w:top w:val="nil"/>
              <w:left w:val="nil"/>
              <w:bottom w:val="single" w:sz="8" w:space="0" w:color="auto"/>
              <w:right w:val="single" w:sz="8" w:space="0" w:color="auto"/>
            </w:tcBorders>
            <w:shd w:val="clear" w:color="auto" w:fill="E0D1AE"/>
            <w:noWrap/>
            <w:vAlign w:val="center"/>
            <w:hideMark/>
          </w:tcPr>
          <w:p w14:paraId="2D7705CD"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FUT</w:t>
            </w:r>
          </w:p>
        </w:tc>
        <w:tc>
          <w:tcPr>
            <w:tcW w:w="1418"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4A264B42"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2.043.141.274</w:t>
            </w:r>
          </w:p>
        </w:tc>
        <w:tc>
          <w:tcPr>
            <w:tcW w:w="1276"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3A220F40"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1.978.100.341</w:t>
            </w:r>
          </w:p>
        </w:tc>
        <w:tc>
          <w:tcPr>
            <w:tcW w:w="1242"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47AFCFC9"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159.621.040</w:t>
            </w:r>
          </w:p>
        </w:tc>
        <w:tc>
          <w:tcPr>
            <w:tcW w:w="1319"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3EC31B13"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400.293.432</w:t>
            </w:r>
          </w:p>
        </w:tc>
        <w:tc>
          <w:tcPr>
            <w:tcW w:w="1560"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5DF28590"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4.581.156.087</w:t>
            </w:r>
          </w:p>
        </w:tc>
        <w:tc>
          <w:tcPr>
            <w:tcW w:w="160" w:type="dxa"/>
            <w:vAlign w:val="center"/>
            <w:hideMark/>
          </w:tcPr>
          <w:p w14:paraId="3BFAC11A" w14:textId="77777777" w:rsidR="00BB21B6" w:rsidRDefault="00BB21B6" w:rsidP="00C35294">
            <w:pPr>
              <w:rPr>
                <w:rFonts w:ascii="Verdana" w:eastAsia="Times New Roman" w:hAnsi="Verdana" w:cs="Calibri"/>
                <w:color w:val="000000"/>
                <w:sz w:val="16"/>
                <w:szCs w:val="16"/>
                <w:lang w:val="es-CO" w:eastAsia="es-CO"/>
              </w:rPr>
            </w:pPr>
          </w:p>
        </w:tc>
      </w:tr>
      <w:tr w:rsidR="0001088F" w14:paraId="7C94AB3C" w14:textId="77777777" w:rsidTr="005D4293">
        <w:trPr>
          <w:trHeight w:val="465"/>
        </w:trPr>
        <w:tc>
          <w:tcPr>
            <w:tcW w:w="558" w:type="dxa"/>
            <w:vMerge/>
            <w:tcBorders>
              <w:top w:val="single" w:sz="8" w:space="0" w:color="auto"/>
              <w:left w:val="single" w:sz="8" w:space="0" w:color="auto"/>
              <w:bottom w:val="single" w:sz="8" w:space="0" w:color="000000"/>
              <w:right w:val="single" w:sz="8" w:space="0" w:color="auto"/>
            </w:tcBorders>
            <w:vAlign w:val="center"/>
            <w:hideMark/>
          </w:tcPr>
          <w:p w14:paraId="21142EA8" w14:textId="77777777" w:rsidR="00BB21B6" w:rsidRDefault="00BB21B6" w:rsidP="00C35294">
            <w:pPr>
              <w:rPr>
                <w:rFonts w:ascii="Verdana" w:eastAsia="Times New Roman" w:hAnsi="Verdana" w:cs="Calibri"/>
                <w:b/>
                <w:bCs/>
                <w:color w:val="FFFFFF"/>
                <w:sz w:val="16"/>
                <w:szCs w:val="16"/>
                <w:lang w:val="es-CO" w:eastAsia="es-CO"/>
              </w:rPr>
            </w:pPr>
          </w:p>
        </w:tc>
        <w:tc>
          <w:tcPr>
            <w:tcW w:w="1133" w:type="dxa"/>
            <w:vMerge/>
            <w:tcBorders>
              <w:top w:val="nil"/>
              <w:left w:val="single" w:sz="8" w:space="0" w:color="auto"/>
              <w:bottom w:val="single" w:sz="8" w:space="0" w:color="000000"/>
              <w:right w:val="single" w:sz="8" w:space="0" w:color="auto"/>
            </w:tcBorders>
            <w:vAlign w:val="center"/>
            <w:hideMark/>
          </w:tcPr>
          <w:p w14:paraId="1E4E94A3" w14:textId="77777777" w:rsidR="00BB21B6" w:rsidRPr="00D8208C" w:rsidRDefault="00BB21B6" w:rsidP="00C35294">
            <w:pPr>
              <w:rPr>
                <w:rFonts w:ascii="Verdana" w:eastAsia="Times New Roman" w:hAnsi="Verdana" w:cs="Calibri"/>
                <w:color w:val="000000"/>
                <w:sz w:val="14"/>
                <w:szCs w:val="14"/>
                <w:lang w:val="es-CO" w:eastAsia="es-CO"/>
              </w:rPr>
            </w:pPr>
          </w:p>
        </w:tc>
        <w:tc>
          <w:tcPr>
            <w:tcW w:w="1134" w:type="dxa"/>
            <w:tcBorders>
              <w:top w:val="nil"/>
              <w:left w:val="nil"/>
              <w:bottom w:val="single" w:sz="8" w:space="0" w:color="auto"/>
              <w:right w:val="single" w:sz="8" w:space="0" w:color="auto"/>
            </w:tcBorders>
            <w:shd w:val="clear" w:color="auto" w:fill="B48C41"/>
            <w:vAlign w:val="center"/>
            <w:hideMark/>
          </w:tcPr>
          <w:p w14:paraId="47A8EE22" w14:textId="77777777" w:rsidR="00BB21B6" w:rsidRPr="00D8208C" w:rsidRDefault="00BB21B6" w:rsidP="00C35294">
            <w:pPr>
              <w:jc w:val="center"/>
              <w:rPr>
                <w:rFonts w:ascii="Verdana" w:eastAsia="Times New Roman" w:hAnsi="Verdana" w:cs="Calibri"/>
                <w:color w:val="FFFFFF"/>
                <w:sz w:val="14"/>
                <w:szCs w:val="14"/>
                <w:lang w:val="es-CO" w:eastAsia="es-CO"/>
              </w:rPr>
            </w:pPr>
            <w:r w:rsidRPr="00D8208C">
              <w:rPr>
                <w:rFonts w:ascii="Verdana" w:eastAsia="Times New Roman" w:hAnsi="Verdana" w:cs="Calibri"/>
                <w:color w:val="FFFFFF"/>
                <w:sz w:val="14"/>
                <w:szCs w:val="14"/>
                <w:lang w:val="es-CO" w:eastAsia="es-CO"/>
              </w:rPr>
              <w:t>Diferencia</w:t>
            </w:r>
          </w:p>
        </w:tc>
        <w:tc>
          <w:tcPr>
            <w:tcW w:w="1418"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36C45BAE" w14:textId="77777777" w:rsidR="00BB21B6" w:rsidRPr="00D8208C" w:rsidRDefault="00BB21B6" w:rsidP="00D8208C">
            <w:pP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 xml:space="preserve">161.817.135 </w:t>
            </w:r>
            <w:r w:rsidRPr="00D8208C">
              <w:rPr>
                <w:rFonts w:ascii="Verdana" w:eastAsia="Times New Roman" w:hAnsi="Verdana" w:cs="Calibri"/>
                <w:b/>
                <w:bCs/>
                <w:color w:val="FF0000"/>
                <w:sz w:val="14"/>
                <w:szCs w:val="14"/>
                <w:vertAlign w:val="superscript"/>
                <w:lang w:val="es-CO" w:eastAsia="es-CO"/>
              </w:rPr>
              <w:t>(1)</w:t>
            </w:r>
          </w:p>
        </w:tc>
        <w:tc>
          <w:tcPr>
            <w:tcW w:w="1276"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25FDE712"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 xml:space="preserve">259.994.985 </w:t>
            </w:r>
            <w:r w:rsidRPr="00D8208C">
              <w:rPr>
                <w:rFonts w:ascii="Verdana" w:eastAsia="Times New Roman" w:hAnsi="Verdana" w:cs="Calibri"/>
                <w:b/>
                <w:bCs/>
                <w:color w:val="FF0000"/>
                <w:sz w:val="14"/>
                <w:szCs w:val="14"/>
                <w:vertAlign w:val="superscript"/>
                <w:lang w:val="es-CO" w:eastAsia="es-CO"/>
              </w:rPr>
              <w:t>(2)</w:t>
            </w:r>
          </w:p>
        </w:tc>
        <w:tc>
          <w:tcPr>
            <w:tcW w:w="1242"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1896749C"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 xml:space="preserve">38.393.190 </w:t>
            </w:r>
            <w:r w:rsidRPr="00D8208C">
              <w:rPr>
                <w:rFonts w:ascii="Verdana" w:eastAsia="Times New Roman" w:hAnsi="Verdana" w:cs="Calibri"/>
                <w:b/>
                <w:bCs/>
                <w:color w:val="FF0000"/>
                <w:sz w:val="14"/>
                <w:szCs w:val="14"/>
                <w:vertAlign w:val="superscript"/>
                <w:lang w:val="es-CO" w:eastAsia="es-CO"/>
              </w:rPr>
              <w:t>(3)</w:t>
            </w:r>
          </w:p>
        </w:tc>
        <w:tc>
          <w:tcPr>
            <w:tcW w:w="1319"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5F043AB2"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 xml:space="preserve">272.558.354 </w:t>
            </w:r>
            <w:r w:rsidRPr="00D8208C">
              <w:rPr>
                <w:rFonts w:ascii="Verdana" w:eastAsia="Times New Roman" w:hAnsi="Verdana" w:cs="Calibri"/>
                <w:b/>
                <w:bCs/>
                <w:color w:val="FF0000"/>
                <w:sz w:val="14"/>
                <w:szCs w:val="14"/>
                <w:vertAlign w:val="superscript"/>
                <w:lang w:val="es-CO" w:eastAsia="es-CO"/>
              </w:rPr>
              <w:t>(4)</w:t>
            </w:r>
          </w:p>
        </w:tc>
        <w:tc>
          <w:tcPr>
            <w:tcW w:w="1560"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404C9714"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 xml:space="preserve">110.860.576 </w:t>
            </w:r>
            <w:r w:rsidRPr="00D8208C">
              <w:rPr>
                <w:rFonts w:ascii="Verdana" w:eastAsia="Times New Roman" w:hAnsi="Verdana" w:cs="Calibri"/>
                <w:b/>
                <w:bCs/>
                <w:color w:val="FF0000"/>
                <w:sz w:val="14"/>
                <w:szCs w:val="14"/>
                <w:vertAlign w:val="superscript"/>
                <w:lang w:val="es-CO" w:eastAsia="es-CO"/>
              </w:rPr>
              <w:t>(5)</w:t>
            </w:r>
          </w:p>
        </w:tc>
        <w:tc>
          <w:tcPr>
            <w:tcW w:w="160" w:type="dxa"/>
            <w:vAlign w:val="center"/>
            <w:hideMark/>
          </w:tcPr>
          <w:p w14:paraId="554CC0FE" w14:textId="77777777" w:rsidR="00BB21B6" w:rsidRDefault="00BB21B6" w:rsidP="00C35294">
            <w:pPr>
              <w:rPr>
                <w:rFonts w:ascii="Verdana" w:eastAsia="Times New Roman" w:hAnsi="Verdana" w:cs="Calibri"/>
                <w:b/>
                <w:bCs/>
                <w:color w:val="FFFFFF"/>
                <w:sz w:val="16"/>
                <w:szCs w:val="16"/>
                <w:lang w:val="es-CO" w:eastAsia="es-CO"/>
              </w:rPr>
            </w:pPr>
          </w:p>
        </w:tc>
      </w:tr>
      <w:tr w:rsidR="005D4293" w14:paraId="797D9E0E" w14:textId="77777777" w:rsidTr="005D4293">
        <w:trPr>
          <w:trHeight w:val="435"/>
        </w:trPr>
        <w:tc>
          <w:tcPr>
            <w:tcW w:w="558" w:type="dxa"/>
            <w:vMerge/>
            <w:tcBorders>
              <w:top w:val="single" w:sz="8" w:space="0" w:color="auto"/>
              <w:left w:val="single" w:sz="8" w:space="0" w:color="auto"/>
              <w:bottom w:val="single" w:sz="8" w:space="0" w:color="000000"/>
              <w:right w:val="single" w:sz="8" w:space="0" w:color="auto"/>
            </w:tcBorders>
            <w:vAlign w:val="center"/>
            <w:hideMark/>
          </w:tcPr>
          <w:p w14:paraId="6E7A0A44" w14:textId="77777777" w:rsidR="00BB21B6" w:rsidRDefault="00BB21B6" w:rsidP="00C35294">
            <w:pPr>
              <w:rPr>
                <w:rFonts w:ascii="Verdana" w:eastAsia="Times New Roman" w:hAnsi="Verdana" w:cs="Calibri"/>
                <w:b/>
                <w:bCs/>
                <w:color w:val="FFFFFF"/>
                <w:sz w:val="16"/>
                <w:szCs w:val="16"/>
                <w:lang w:val="es-CO" w:eastAsia="es-CO"/>
              </w:rPr>
            </w:pPr>
          </w:p>
        </w:tc>
        <w:tc>
          <w:tcPr>
            <w:tcW w:w="1133" w:type="dxa"/>
            <w:vMerge w:val="restart"/>
            <w:tcBorders>
              <w:top w:val="nil"/>
              <w:left w:val="single" w:sz="8" w:space="0" w:color="auto"/>
              <w:bottom w:val="single" w:sz="8" w:space="0" w:color="000000"/>
              <w:right w:val="single" w:sz="8" w:space="0" w:color="auto"/>
            </w:tcBorders>
            <w:shd w:val="clear" w:color="auto" w:fill="E0D1AE"/>
            <w:vAlign w:val="center"/>
            <w:hideMark/>
          </w:tcPr>
          <w:p w14:paraId="5AE8BB14"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 xml:space="preserve">Compromisos </w:t>
            </w:r>
          </w:p>
        </w:tc>
        <w:tc>
          <w:tcPr>
            <w:tcW w:w="1134" w:type="dxa"/>
            <w:tcBorders>
              <w:top w:val="nil"/>
              <w:left w:val="nil"/>
              <w:bottom w:val="single" w:sz="8" w:space="0" w:color="auto"/>
              <w:right w:val="single" w:sz="8" w:space="0" w:color="auto"/>
            </w:tcBorders>
            <w:shd w:val="clear" w:color="auto" w:fill="E0D1AE"/>
            <w:vAlign w:val="center"/>
            <w:hideMark/>
          </w:tcPr>
          <w:p w14:paraId="2D5DC928"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Ejecución Presupuestal</w:t>
            </w:r>
          </w:p>
        </w:tc>
        <w:tc>
          <w:tcPr>
            <w:tcW w:w="1418"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01FAC3AD"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2.154.805.823</w:t>
            </w:r>
          </w:p>
        </w:tc>
        <w:tc>
          <w:tcPr>
            <w:tcW w:w="1276"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0C31638C"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1.836.310.240</w:t>
            </w:r>
          </w:p>
        </w:tc>
        <w:tc>
          <w:tcPr>
            <w:tcW w:w="1242"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5DC49EF8"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121.227.850</w:t>
            </w:r>
          </w:p>
        </w:tc>
        <w:tc>
          <w:tcPr>
            <w:tcW w:w="1319"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5B1367E6"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125.073.359</w:t>
            </w:r>
          </w:p>
        </w:tc>
        <w:tc>
          <w:tcPr>
            <w:tcW w:w="1560"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1285CEFB"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4.237.417.272</w:t>
            </w:r>
          </w:p>
        </w:tc>
        <w:tc>
          <w:tcPr>
            <w:tcW w:w="160" w:type="dxa"/>
            <w:vAlign w:val="center"/>
            <w:hideMark/>
          </w:tcPr>
          <w:p w14:paraId="3262204B" w14:textId="77777777" w:rsidR="00BB21B6" w:rsidRDefault="00BB21B6" w:rsidP="00C35294">
            <w:pPr>
              <w:rPr>
                <w:rFonts w:ascii="Verdana" w:eastAsia="Times New Roman" w:hAnsi="Verdana" w:cs="Calibri"/>
                <w:color w:val="000000"/>
                <w:sz w:val="16"/>
                <w:szCs w:val="16"/>
                <w:lang w:val="es-CO" w:eastAsia="es-CO"/>
              </w:rPr>
            </w:pPr>
          </w:p>
        </w:tc>
      </w:tr>
      <w:tr w:rsidR="0001088F" w14:paraId="500F24CF" w14:textId="77777777" w:rsidTr="005D4293">
        <w:trPr>
          <w:trHeight w:val="315"/>
        </w:trPr>
        <w:tc>
          <w:tcPr>
            <w:tcW w:w="558" w:type="dxa"/>
            <w:vMerge/>
            <w:tcBorders>
              <w:top w:val="single" w:sz="8" w:space="0" w:color="auto"/>
              <w:left w:val="single" w:sz="8" w:space="0" w:color="auto"/>
              <w:bottom w:val="single" w:sz="8" w:space="0" w:color="000000"/>
              <w:right w:val="single" w:sz="8" w:space="0" w:color="auto"/>
            </w:tcBorders>
            <w:vAlign w:val="center"/>
            <w:hideMark/>
          </w:tcPr>
          <w:p w14:paraId="632583DB" w14:textId="77777777" w:rsidR="00BB21B6" w:rsidRDefault="00BB21B6" w:rsidP="00C35294">
            <w:pPr>
              <w:rPr>
                <w:rFonts w:ascii="Verdana" w:eastAsia="Times New Roman" w:hAnsi="Verdana" w:cs="Calibri"/>
                <w:b/>
                <w:bCs/>
                <w:color w:val="FFFFFF"/>
                <w:sz w:val="16"/>
                <w:szCs w:val="16"/>
                <w:lang w:val="es-CO" w:eastAsia="es-CO"/>
              </w:rPr>
            </w:pPr>
          </w:p>
        </w:tc>
        <w:tc>
          <w:tcPr>
            <w:tcW w:w="1133" w:type="dxa"/>
            <w:vMerge/>
            <w:tcBorders>
              <w:top w:val="nil"/>
              <w:left w:val="single" w:sz="8" w:space="0" w:color="auto"/>
              <w:bottom w:val="single" w:sz="8" w:space="0" w:color="000000"/>
              <w:right w:val="single" w:sz="8" w:space="0" w:color="auto"/>
            </w:tcBorders>
            <w:vAlign w:val="center"/>
            <w:hideMark/>
          </w:tcPr>
          <w:p w14:paraId="314063AB" w14:textId="77777777" w:rsidR="00BB21B6" w:rsidRPr="00D8208C" w:rsidRDefault="00BB21B6" w:rsidP="00C35294">
            <w:pPr>
              <w:rPr>
                <w:rFonts w:ascii="Verdana" w:eastAsia="Times New Roman" w:hAnsi="Verdana" w:cs="Calibri"/>
                <w:color w:val="000000"/>
                <w:sz w:val="14"/>
                <w:szCs w:val="14"/>
                <w:lang w:val="es-CO" w:eastAsia="es-CO"/>
              </w:rPr>
            </w:pPr>
          </w:p>
        </w:tc>
        <w:tc>
          <w:tcPr>
            <w:tcW w:w="1134" w:type="dxa"/>
            <w:tcBorders>
              <w:top w:val="nil"/>
              <w:left w:val="nil"/>
              <w:bottom w:val="single" w:sz="8" w:space="0" w:color="auto"/>
              <w:right w:val="single" w:sz="8" w:space="0" w:color="auto"/>
            </w:tcBorders>
            <w:shd w:val="clear" w:color="auto" w:fill="E0D1AE"/>
            <w:noWrap/>
            <w:vAlign w:val="center"/>
            <w:hideMark/>
          </w:tcPr>
          <w:p w14:paraId="0E3C5B4F"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FUT</w:t>
            </w:r>
          </w:p>
        </w:tc>
        <w:tc>
          <w:tcPr>
            <w:tcW w:w="1418"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3C87A46A"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2.329.166.872</w:t>
            </w:r>
          </w:p>
        </w:tc>
        <w:tc>
          <w:tcPr>
            <w:tcW w:w="1276"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3ABB519F"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1.773.553.184</w:t>
            </w:r>
          </w:p>
        </w:tc>
        <w:tc>
          <w:tcPr>
            <w:tcW w:w="1242"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3F3715CE"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128.676.099</w:t>
            </w:r>
          </w:p>
        </w:tc>
        <w:tc>
          <w:tcPr>
            <w:tcW w:w="1319"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3F4C5FE5"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400.293.432</w:t>
            </w:r>
          </w:p>
        </w:tc>
        <w:tc>
          <w:tcPr>
            <w:tcW w:w="1560"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7007A8C8"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4.631.689.587</w:t>
            </w:r>
          </w:p>
        </w:tc>
        <w:tc>
          <w:tcPr>
            <w:tcW w:w="160" w:type="dxa"/>
            <w:vAlign w:val="center"/>
            <w:hideMark/>
          </w:tcPr>
          <w:p w14:paraId="70E303A1" w14:textId="77777777" w:rsidR="00BB21B6" w:rsidRDefault="00BB21B6" w:rsidP="00C35294">
            <w:pPr>
              <w:rPr>
                <w:rFonts w:ascii="Verdana" w:eastAsia="Times New Roman" w:hAnsi="Verdana" w:cs="Calibri"/>
                <w:color w:val="000000"/>
                <w:sz w:val="16"/>
                <w:szCs w:val="16"/>
                <w:lang w:val="es-CO" w:eastAsia="es-CO"/>
              </w:rPr>
            </w:pPr>
          </w:p>
        </w:tc>
      </w:tr>
      <w:tr w:rsidR="0001088F" w14:paraId="66E96572" w14:textId="77777777" w:rsidTr="005D4293">
        <w:trPr>
          <w:trHeight w:val="465"/>
        </w:trPr>
        <w:tc>
          <w:tcPr>
            <w:tcW w:w="558" w:type="dxa"/>
            <w:vMerge/>
            <w:tcBorders>
              <w:top w:val="single" w:sz="8" w:space="0" w:color="auto"/>
              <w:left w:val="single" w:sz="8" w:space="0" w:color="auto"/>
              <w:bottom w:val="single" w:sz="8" w:space="0" w:color="000000"/>
              <w:right w:val="single" w:sz="8" w:space="0" w:color="auto"/>
            </w:tcBorders>
            <w:vAlign w:val="center"/>
            <w:hideMark/>
          </w:tcPr>
          <w:p w14:paraId="7003F3A3" w14:textId="77777777" w:rsidR="00BB21B6" w:rsidRDefault="00BB21B6" w:rsidP="00C35294">
            <w:pPr>
              <w:rPr>
                <w:rFonts w:ascii="Verdana" w:eastAsia="Times New Roman" w:hAnsi="Verdana" w:cs="Calibri"/>
                <w:b/>
                <w:bCs/>
                <w:color w:val="FFFFFF"/>
                <w:sz w:val="16"/>
                <w:szCs w:val="16"/>
                <w:lang w:val="es-CO" w:eastAsia="es-CO"/>
              </w:rPr>
            </w:pPr>
          </w:p>
        </w:tc>
        <w:tc>
          <w:tcPr>
            <w:tcW w:w="1133" w:type="dxa"/>
            <w:vMerge/>
            <w:tcBorders>
              <w:top w:val="nil"/>
              <w:left w:val="single" w:sz="8" w:space="0" w:color="auto"/>
              <w:bottom w:val="single" w:sz="8" w:space="0" w:color="000000"/>
              <w:right w:val="single" w:sz="8" w:space="0" w:color="auto"/>
            </w:tcBorders>
            <w:vAlign w:val="center"/>
            <w:hideMark/>
          </w:tcPr>
          <w:p w14:paraId="62A69745" w14:textId="77777777" w:rsidR="00BB21B6" w:rsidRPr="00D8208C" w:rsidRDefault="00BB21B6" w:rsidP="00C35294">
            <w:pPr>
              <w:rPr>
                <w:rFonts w:ascii="Verdana" w:eastAsia="Times New Roman" w:hAnsi="Verdana" w:cs="Calibri"/>
                <w:color w:val="000000"/>
                <w:sz w:val="14"/>
                <w:szCs w:val="14"/>
                <w:lang w:val="es-CO" w:eastAsia="es-CO"/>
              </w:rPr>
            </w:pPr>
          </w:p>
        </w:tc>
        <w:tc>
          <w:tcPr>
            <w:tcW w:w="1134" w:type="dxa"/>
            <w:tcBorders>
              <w:top w:val="nil"/>
              <w:left w:val="nil"/>
              <w:bottom w:val="single" w:sz="8" w:space="0" w:color="auto"/>
              <w:right w:val="single" w:sz="8" w:space="0" w:color="auto"/>
            </w:tcBorders>
            <w:shd w:val="clear" w:color="auto" w:fill="B48C41"/>
            <w:vAlign w:val="center"/>
            <w:hideMark/>
          </w:tcPr>
          <w:p w14:paraId="2C061101" w14:textId="77777777" w:rsidR="00BB21B6" w:rsidRPr="00D8208C" w:rsidRDefault="00BB21B6" w:rsidP="00C35294">
            <w:pPr>
              <w:jc w:val="center"/>
              <w:rPr>
                <w:rFonts w:ascii="Verdana" w:eastAsia="Times New Roman" w:hAnsi="Verdana" w:cs="Calibri"/>
                <w:color w:val="FFFFFF"/>
                <w:sz w:val="14"/>
                <w:szCs w:val="14"/>
                <w:lang w:val="es-CO" w:eastAsia="es-CO"/>
              </w:rPr>
            </w:pPr>
            <w:r w:rsidRPr="00D8208C">
              <w:rPr>
                <w:rFonts w:ascii="Verdana" w:eastAsia="Times New Roman" w:hAnsi="Verdana" w:cs="Calibri"/>
                <w:color w:val="FFFFFF"/>
                <w:sz w:val="14"/>
                <w:szCs w:val="14"/>
                <w:lang w:val="es-CO" w:eastAsia="es-CO"/>
              </w:rPr>
              <w:t xml:space="preserve">Diferencia </w:t>
            </w:r>
          </w:p>
        </w:tc>
        <w:tc>
          <w:tcPr>
            <w:tcW w:w="1418"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7FC70C28"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 xml:space="preserve">174.361.049 </w:t>
            </w:r>
            <w:r w:rsidRPr="00D8208C">
              <w:rPr>
                <w:rFonts w:ascii="Verdana" w:eastAsia="Times New Roman" w:hAnsi="Verdana" w:cs="Calibri"/>
                <w:b/>
                <w:bCs/>
                <w:color w:val="FF0000"/>
                <w:sz w:val="14"/>
                <w:szCs w:val="14"/>
                <w:vertAlign w:val="superscript"/>
                <w:lang w:val="es-CO" w:eastAsia="es-CO"/>
              </w:rPr>
              <w:t>(6)</w:t>
            </w:r>
          </w:p>
        </w:tc>
        <w:tc>
          <w:tcPr>
            <w:tcW w:w="1276"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122A4E99"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 xml:space="preserve">62.757.056 </w:t>
            </w:r>
            <w:r w:rsidRPr="00D8208C">
              <w:rPr>
                <w:rFonts w:ascii="Verdana" w:eastAsia="Times New Roman" w:hAnsi="Verdana" w:cs="Calibri"/>
                <w:b/>
                <w:bCs/>
                <w:color w:val="FF0000"/>
                <w:sz w:val="14"/>
                <w:szCs w:val="14"/>
                <w:vertAlign w:val="superscript"/>
                <w:lang w:val="es-CO" w:eastAsia="es-CO"/>
              </w:rPr>
              <w:t>(7)</w:t>
            </w:r>
          </w:p>
        </w:tc>
        <w:tc>
          <w:tcPr>
            <w:tcW w:w="1242"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7C1604FE" w14:textId="77777777" w:rsidR="00BB21B6" w:rsidRPr="00D8208C" w:rsidRDefault="00BB21B6" w:rsidP="005D4293">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7.448.249</w:t>
            </w:r>
            <w:r w:rsidR="005D4293">
              <w:rPr>
                <w:rFonts w:ascii="Verdana" w:eastAsia="Times New Roman" w:hAnsi="Verdana" w:cs="Calibri"/>
                <w:b/>
                <w:bCs/>
                <w:color w:val="FFFFFF"/>
                <w:sz w:val="14"/>
                <w:szCs w:val="14"/>
                <w:lang w:val="es-CO" w:eastAsia="es-CO"/>
              </w:rPr>
              <w:t xml:space="preserve"> </w:t>
            </w:r>
            <w:r w:rsidR="005D4293" w:rsidRPr="00D8208C">
              <w:rPr>
                <w:rFonts w:ascii="Verdana" w:eastAsia="Times New Roman" w:hAnsi="Verdana" w:cs="Calibri"/>
                <w:b/>
                <w:bCs/>
                <w:color w:val="FF0000"/>
                <w:sz w:val="14"/>
                <w:szCs w:val="14"/>
                <w:vertAlign w:val="superscript"/>
                <w:lang w:val="es-CO" w:eastAsia="es-CO"/>
              </w:rPr>
              <w:t>(8)</w:t>
            </w:r>
          </w:p>
        </w:tc>
        <w:tc>
          <w:tcPr>
            <w:tcW w:w="1319"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73CA7410"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 xml:space="preserve">275.220.073 </w:t>
            </w:r>
            <w:r w:rsidRPr="00D8208C">
              <w:rPr>
                <w:rFonts w:ascii="Verdana" w:eastAsia="Times New Roman" w:hAnsi="Verdana" w:cs="Calibri"/>
                <w:b/>
                <w:bCs/>
                <w:color w:val="FF0000"/>
                <w:sz w:val="14"/>
                <w:szCs w:val="14"/>
                <w:vertAlign w:val="superscript"/>
                <w:lang w:val="es-CO" w:eastAsia="es-CO"/>
              </w:rPr>
              <w:t>(9)</w:t>
            </w:r>
          </w:p>
        </w:tc>
        <w:tc>
          <w:tcPr>
            <w:tcW w:w="1560"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38D38A51"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 xml:space="preserve">394.272.315 </w:t>
            </w:r>
            <w:r w:rsidRPr="00D8208C">
              <w:rPr>
                <w:rFonts w:ascii="Verdana" w:eastAsia="Times New Roman" w:hAnsi="Verdana" w:cs="Calibri"/>
                <w:b/>
                <w:bCs/>
                <w:color w:val="FF0000"/>
                <w:sz w:val="14"/>
                <w:szCs w:val="14"/>
                <w:vertAlign w:val="superscript"/>
                <w:lang w:val="es-CO" w:eastAsia="es-CO"/>
              </w:rPr>
              <w:t>(10)</w:t>
            </w:r>
          </w:p>
        </w:tc>
        <w:tc>
          <w:tcPr>
            <w:tcW w:w="160" w:type="dxa"/>
            <w:vAlign w:val="center"/>
            <w:hideMark/>
          </w:tcPr>
          <w:p w14:paraId="266E0CAF" w14:textId="77777777" w:rsidR="00BB21B6" w:rsidRDefault="00BB21B6" w:rsidP="00C35294">
            <w:pPr>
              <w:rPr>
                <w:rFonts w:ascii="Verdana" w:eastAsia="Times New Roman" w:hAnsi="Verdana" w:cs="Calibri"/>
                <w:b/>
                <w:bCs/>
                <w:color w:val="FFFFFF"/>
                <w:sz w:val="16"/>
                <w:szCs w:val="16"/>
                <w:lang w:val="es-CO" w:eastAsia="es-CO"/>
              </w:rPr>
            </w:pPr>
          </w:p>
        </w:tc>
      </w:tr>
      <w:tr w:rsidR="005D4293" w14:paraId="36665D7F" w14:textId="77777777" w:rsidTr="005D4293">
        <w:trPr>
          <w:trHeight w:val="435"/>
        </w:trPr>
        <w:tc>
          <w:tcPr>
            <w:tcW w:w="558" w:type="dxa"/>
            <w:vMerge/>
            <w:tcBorders>
              <w:top w:val="single" w:sz="8" w:space="0" w:color="auto"/>
              <w:left w:val="single" w:sz="8" w:space="0" w:color="auto"/>
              <w:bottom w:val="single" w:sz="8" w:space="0" w:color="000000"/>
              <w:right w:val="single" w:sz="8" w:space="0" w:color="auto"/>
            </w:tcBorders>
            <w:vAlign w:val="center"/>
            <w:hideMark/>
          </w:tcPr>
          <w:p w14:paraId="22E5B862" w14:textId="77777777" w:rsidR="00BB21B6" w:rsidRDefault="00BB21B6" w:rsidP="00C35294">
            <w:pPr>
              <w:rPr>
                <w:rFonts w:ascii="Verdana" w:eastAsia="Times New Roman" w:hAnsi="Verdana" w:cs="Calibri"/>
                <w:b/>
                <w:bCs/>
                <w:color w:val="FFFFFF"/>
                <w:sz w:val="16"/>
                <w:szCs w:val="16"/>
                <w:lang w:val="es-CO" w:eastAsia="es-CO"/>
              </w:rPr>
            </w:pPr>
          </w:p>
        </w:tc>
        <w:tc>
          <w:tcPr>
            <w:tcW w:w="1133" w:type="dxa"/>
            <w:vMerge w:val="restart"/>
            <w:tcBorders>
              <w:top w:val="nil"/>
              <w:left w:val="single" w:sz="8" w:space="0" w:color="auto"/>
              <w:bottom w:val="single" w:sz="8" w:space="0" w:color="000000"/>
              <w:right w:val="single" w:sz="8" w:space="0" w:color="auto"/>
            </w:tcBorders>
            <w:shd w:val="clear" w:color="auto" w:fill="E0D1AE"/>
            <w:vAlign w:val="center"/>
            <w:hideMark/>
          </w:tcPr>
          <w:p w14:paraId="61DF45A4"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Obligaciones</w:t>
            </w:r>
          </w:p>
        </w:tc>
        <w:tc>
          <w:tcPr>
            <w:tcW w:w="1134" w:type="dxa"/>
            <w:tcBorders>
              <w:top w:val="nil"/>
              <w:left w:val="nil"/>
              <w:bottom w:val="single" w:sz="8" w:space="0" w:color="auto"/>
              <w:right w:val="single" w:sz="8" w:space="0" w:color="auto"/>
            </w:tcBorders>
            <w:shd w:val="clear" w:color="auto" w:fill="E0D1AE"/>
            <w:vAlign w:val="center"/>
            <w:hideMark/>
          </w:tcPr>
          <w:p w14:paraId="4D7F8DB4"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Ejecución Presupuestal</w:t>
            </w:r>
          </w:p>
        </w:tc>
        <w:tc>
          <w:tcPr>
            <w:tcW w:w="1418"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316C0629"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2.132.433.893</w:t>
            </w:r>
          </w:p>
        </w:tc>
        <w:tc>
          <w:tcPr>
            <w:tcW w:w="1276"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18352F95"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1.789.216.748</w:t>
            </w:r>
          </w:p>
        </w:tc>
        <w:tc>
          <w:tcPr>
            <w:tcW w:w="1242"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4B6F350E"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115.727.850</w:t>
            </w:r>
          </w:p>
        </w:tc>
        <w:tc>
          <w:tcPr>
            <w:tcW w:w="1319"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04533055"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125.073.359</w:t>
            </w:r>
          </w:p>
        </w:tc>
        <w:tc>
          <w:tcPr>
            <w:tcW w:w="1560"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0671E2FB"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4.162.451.850</w:t>
            </w:r>
          </w:p>
        </w:tc>
        <w:tc>
          <w:tcPr>
            <w:tcW w:w="160" w:type="dxa"/>
            <w:vAlign w:val="center"/>
            <w:hideMark/>
          </w:tcPr>
          <w:p w14:paraId="5A1D7034" w14:textId="77777777" w:rsidR="00BB21B6" w:rsidRDefault="00BB21B6" w:rsidP="00C35294">
            <w:pPr>
              <w:rPr>
                <w:rFonts w:ascii="Verdana" w:eastAsia="Times New Roman" w:hAnsi="Verdana" w:cs="Calibri"/>
                <w:color w:val="000000"/>
                <w:sz w:val="16"/>
                <w:szCs w:val="16"/>
                <w:lang w:val="es-CO" w:eastAsia="es-CO"/>
              </w:rPr>
            </w:pPr>
          </w:p>
        </w:tc>
      </w:tr>
      <w:tr w:rsidR="0001088F" w14:paraId="35895142" w14:textId="77777777" w:rsidTr="005D4293">
        <w:trPr>
          <w:trHeight w:val="315"/>
        </w:trPr>
        <w:tc>
          <w:tcPr>
            <w:tcW w:w="558" w:type="dxa"/>
            <w:vMerge/>
            <w:tcBorders>
              <w:top w:val="single" w:sz="8" w:space="0" w:color="auto"/>
              <w:left w:val="single" w:sz="8" w:space="0" w:color="auto"/>
              <w:bottom w:val="single" w:sz="8" w:space="0" w:color="000000"/>
              <w:right w:val="single" w:sz="8" w:space="0" w:color="auto"/>
            </w:tcBorders>
            <w:vAlign w:val="center"/>
            <w:hideMark/>
          </w:tcPr>
          <w:p w14:paraId="101DAC7A" w14:textId="77777777" w:rsidR="00BB21B6" w:rsidRDefault="00BB21B6" w:rsidP="00C35294">
            <w:pPr>
              <w:rPr>
                <w:rFonts w:ascii="Verdana" w:eastAsia="Times New Roman" w:hAnsi="Verdana" w:cs="Calibri"/>
                <w:b/>
                <w:bCs/>
                <w:color w:val="FFFFFF"/>
                <w:sz w:val="16"/>
                <w:szCs w:val="16"/>
                <w:lang w:val="es-CO" w:eastAsia="es-CO"/>
              </w:rPr>
            </w:pPr>
          </w:p>
        </w:tc>
        <w:tc>
          <w:tcPr>
            <w:tcW w:w="1133" w:type="dxa"/>
            <w:vMerge/>
            <w:tcBorders>
              <w:top w:val="nil"/>
              <w:left w:val="single" w:sz="8" w:space="0" w:color="auto"/>
              <w:bottom w:val="single" w:sz="8" w:space="0" w:color="000000"/>
              <w:right w:val="single" w:sz="8" w:space="0" w:color="auto"/>
            </w:tcBorders>
            <w:vAlign w:val="center"/>
            <w:hideMark/>
          </w:tcPr>
          <w:p w14:paraId="5D6E87E7" w14:textId="77777777" w:rsidR="00BB21B6" w:rsidRPr="00D8208C" w:rsidRDefault="00BB21B6" w:rsidP="00C35294">
            <w:pPr>
              <w:rPr>
                <w:rFonts w:ascii="Verdana" w:eastAsia="Times New Roman" w:hAnsi="Verdana" w:cs="Calibri"/>
                <w:color w:val="000000"/>
                <w:sz w:val="14"/>
                <w:szCs w:val="14"/>
                <w:lang w:val="es-CO" w:eastAsia="es-CO"/>
              </w:rPr>
            </w:pPr>
          </w:p>
        </w:tc>
        <w:tc>
          <w:tcPr>
            <w:tcW w:w="1134" w:type="dxa"/>
            <w:tcBorders>
              <w:top w:val="nil"/>
              <w:left w:val="nil"/>
              <w:bottom w:val="single" w:sz="8" w:space="0" w:color="auto"/>
              <w:right w:val="single" w:sz="8" w:space="0" w:color="auto"/>
            </w:tcBorders>
            <w:shd w:val="clear" w:color="auto" w:fill="E0D1AE"/>
            <w:noWrap/>
            <w:vAlign w:val="center"/>
            <w:hideMark/>
          </w:tcPr>
          <w:p w14:paraId="7460A2F9"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FUT</w:t>
            </w:r>
          </w:p>
        </w:tc>
        <w:tc>
          <w:tcPr>
            <w:tcW w:w="1418"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3A59268A"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2.302.482.978</w:t>
            </w:r>
          </w:p>
        </w:tc>
        <w:tc>
          <w:tcPr>
            <w:tcW w:w="1276"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09284E2F"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1.573.898.544</w:t>
            </w:r>
          </w:p>
        </w:tc>
        <w:tc>
          <w:tcPr>
            <w:tcW w:w="1242"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6A4C1094"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77.900.000</w:t>
            </w:r>
          </w:p>
        </w:tc>
        <w:tc>
          <w:tcPr>
            <w:tcW w:w="1319"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0324DDC1"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400.293.432</w:t>
            </w:r>
          </w:p>
        </w:tc>
        <w:tc>
          <w:tcPr>
            <w:tcW w:w="1560"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385BDC60"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4.354.574.954</w:t>
            </w:r>
          </w:p>
        </w:tc>
        <w:tc>
          <w:tcPr>
            <w:tcW w:w="160" w:type="dxa"/>
            <w:vAlign w:val="center"/>
            <w:hideMark/>
          </w:tcPr>
          <w:p w14:paraId="37222F9C" w14:textId="77777777" w:rsidR="00BB21B6" w:rsidRDefault="00BB21B6" w:rsidP="00C35294">
            <w:pPr>
              <w:rPr>
                <w:rFonts w:ascii="Verdana" w:eastAsia="Times New Roman" w:hAnsi="Verdana" w:cs="Calibri"/>
                <w:color w:val="000000"/>
                <w:sz w:val="16"/>
                <w:szCs w:val="16"/>
                <w:lang w:val="es-CO" w:eastAsia="es-CO"/>
              </w:rPr>
            </w:pPr>
          </w:p>
        </w:tc>
      </w:tr>
      <w:tr w:rsidR="0001088F" w14:paraId="44667DCC" w14:textId="77777777" w:rsidTr="005D4293">
        <w:trPr>
          <w:trHeight w:val="465"/>
        </w:trPr>
        <w:tc>
          <w:tcPr>
            <w:tcW w:w="558" w:type="dxa"/>
            <w:vMerge/>
            <w:tcBorders>
              <w:top w:val="single" w:sz="8" w:space="0" w:color="auto"/>
              <w:left w:val="single" w:sz="8" w:space="0" w:color="auto"/>
              <w:bottom w:val="single" w:sz="8" w:space="0" w:color="000000"/>
              <w:right w:val="single" w:sz="8" w:space="0" w:color="auto"/>
            </w:tcBorders>
            <w:vAlign w:val="center"/>
            <w:hideMark/>
          </w:tcPr>
          <w:p w14:paraId="6FFF25CB" w14:textId="77777777" w:rsidR="00BB21B6" w:rsidRDefault="00BB21B6" w:rsidP="00C35294">
            <w:pPr>
              <w:rPr>
                <w:rFonts w:ascii="Verdana" w:eastAsia="Times New Roman" w:hAnsi="Verdana" w:cs="Calibri"/>
                <w:b/>
                <w:bCs/>
                <w:color w:val="FFFFFF"/>
                <w:sz w:val="16"/>
                <w:szCs w:val="16"/>
                <w:lang w:val="es-CO" w:eastAsia="es-CO"/>
              </w:rPr>
            </w:pPr>
          </w:p>
        </w:tc>
        <w:tc>
          <w:tcPr>
            <w:tcW w:w="1133" w:type="dxa"/>
            <w:vMerge/>
            <w:tcBorders>
              <w:top w:val="nil"/>
              <w:left w:val="single" w:sz="8" w:space="0" w:color="auto"/>
              <w:bottom w:val="single" w:sz="8" w:space="0" w:color="000000"/>
              <w:right w:val="single" w:sz="8" w:space="0" w:color="auto"/>
            </w:tcBorders>
            <w:vAlign w:val="center"/>
            <w:hideMark/>
          </w:tcPr>
          <w:p w14:paraId="2A59CE44" w14:textId="77777777" w:rsidR="00BB21B6" w:rsidRPr="00D8208C" w:rsidRDefault="00BB21B6" w:rsidP="00C35294">
            <w:pPr>
              <w:rPr>
                <w:rFonts w:ascii="Verdana" w:eastAsia="Times New Roman" w:hAnsi="Verdana" w:cs="Calibri"/>
                <w:color w:val="000000"/>
                <w:sz w:val="14"/>
                <w:szCs w:val="14"/>
                <w:lang w:val="es-CO" w:eastAsia="es-CO"/>
              </w:rPr>
            </w:pPr>
          </w:p>
        </w:tc>
        <w:tc>
          <w:tcPr>
            <w:tcW w:w="1134" w:type="dxa"/>
            <w:tcBorders>
              <w:top w:val="nil"/>
              <w:left w:val="nil"/>
              <w:bottom w:val="single" w:sz="8" w:space="0" w:color="auto"/>
              <w:right w:val="single" w:sz="8" w:space="0" w:color="auto"/>
            </w:tcBorders>
            <w:shd w:val="clear" w:color="auto" w:fill="B48C41"/>
            <w:vAlign w:val="center"/>
            <w:hideMark/>
          </w:tcPr>
          <w:p w14:paraId="524AC15F" w14:textId="77777777" w:rsidR="00BB21B6" w:rsidRPr="00D8208C" w:rsidRDefault="00BB21B6" w:rsidP="00C35294">
            <w:pPr>
              <w:jc w:val="center"/>
              <w:rPr>
                <w:rFonts w:ascii="Verdana" w:eastAsia="Times New Roman" w:hAnsi="Verdana" w:cs="Calibri"/>
                <w:color w:val="FFFFFF"/>
                <w:sz w:val="14"/>
                <w:szCs w:val="14"/>
                <w:lang w:val="es-CO" w:eastAsia="es-CO"/>
              </w:rPr>
            </w:pPr>
            <w:r w:rsidRPr="00D8208C">
              <w:rPr>
                <w:rFonts w:ascii="Verdana" w:eastAsia="Times New Roman" w:hAnsi="Verdana" w:cs="Calibri"/>
                <w:color w:val="FFFFFF"/>
                <w:sz w:val="14"/>
                <w:szCs w:val="14"/>
                <w:lang w:val="es-CO" w:eastAsia="es-CO"/>
              </w:rPr>
              <w:t>Diferencia</w:t>
            </w:r>
          </w:p>
        </w:tc>
        <w:tc>
          <w:tcPr>
            <w:tcW w:w="1418"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18E93BF8"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 xml:space="preserve">170.049.085 </w:t>
            </w:r>
            <w:r w:rsidRPr="00D8208C">
              <w:rPr>
                <w:rFonts w:ascii="Verdana" w:eastAsia="Times New Roman" w:hAnsi="Verdana" w:cs="Calibri"/>
                <w:b/>
                <w:bCs/>
                <w:color w:val="FF0000"/>
                <w:sz w:val="14"/>
                <w:szCs w:val="14"/>
                <w:vertAlign w:val="superscript"/>
                <w:lang w:val="es-CO" w:eastAsia="es-CO"/>
              </w:rPr>
              <w:t>(11)</w:t>
            </w:r>
          </w:p>
        </w:tc>
        <w:tc>
          <w:tcPr>
            <w:tcW w:w="1276"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46AE667F" w14:textId="77777777" w:rsidR="00BB21B6" w:rsidRPr="00D8208C" w:rsidRDefault="00BB21B6" w:rsidP="00D8208C">
            <w:pP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215.318.204</w:t>
            </w:r>
            <w:r w:rsidRPr="00D8208C">
              <w:rPr>
                <w:rFonts w:ascii="Verdana" w:eastAsia="Times New Roman" w:hAnsi="Verdana" w:cs="Calibri"/>
                <w:b/>
                <w:bCs/>
                <w:color w:val="FF0000"/>
                <w:sz w:val="14"/>
                <w:szCs w:val="14"/>
                <w:vertAlign w:val="superscript"/>
                <w:lang w:val="es-CO" w:eastAsia="es-CO"/>
              </w:rPr>
              <w:t>(12)</w:t>
            </w:r>
          </w:p>
        </w:tc>
        <w:tc>
          <w:tcPr>
            <w:tcW w:w="1242"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2B9EE1F7"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 xml:space="preserve">37.827.850 </w:t>
            </w:r>
            <w:r w:rsidRPr="00D8208C">
              <w:rPr>
                <w:rFonts w:ascii="Verdana" w:eastAsia="Times New Roman" w:hAnsi="Verdana" w:cs="Calibri"/>
                <w:b/>
                <w:bCs/>
                <w:color w:val="FF0000"/>
                <w:sz w:val="14"/>
                <w:szCs w:val="14"/>
                <w:vertAlign w:val="superscript"/>
                <w:lang w:val="es-CO" w:eastAsia="es-CO"/>
              </w:rPr>
              <w:t>(13)</w:t>
            </w:r>
          </w:p>
        </w:tc>
        <w:tc>
          <w:tcPr>
            <w:tcW w:w="1319"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094F93AE" w14:textId="77777777" w:rsidR="00BB21B6" w:rsidRPr="00D8208C" w:rsidRDefault="00BB21B6" w:rsidP="00D8208C">
            <w:pP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275.220.073</w:t>
            </w:r>
            <w:r w:rsidRPr="00D8208C">
              <w:rPr>
                <w:rFonts w:ascii="Verdana" w:eastAsia="Times New Roman" w:hAnsi="Verdana" w:cs="Calibri"/>
                <w:b/>
                <w:bCs/>
                <w:color w:val="FF0000"/>
                <w:sz w:val="14"/>
                <w:szCs w:val="14"/>
                <w:vertAlign w:val="superscript"/>
                <w:lang w:val="es-CO" w:eastAsia="es-CO"/>
              </w:rPr>
              <w:t>(14)</w:t>
            </w:r>
          </w:p>
        </w:tc>
        <w:tc>
          <w:tcPr>
            <w:tcW w:w="1560"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4CE1309C"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 xml:space="preserve">192.123.104 </w:t>
            </w:r>
            <w:r w:rsidRPr="00D8208C">
              <w:rPr>
                <w:rFonts w:ascii="Verdana" w:eastAsia="Times New Roman" w:hAnsi="Verdana" w:cs="Calibri"/>
                <w:b/>
                <w:bCs/>
                <w:color w:val="FF0000"/>
                <w:sz w:val="14"/>
                <w:szCs w:val="14"/>
                <w:vertAlign w:val="superscript"/>
                <w:lang w:val="es-CO" w:eastAsia="es-CO"/>
              </w:rPr>
              <w:t>(15)</w:t>
            </w:r>
          </w:p>
        </w:tc>
        <w:tc>
          <w:tcPr>
            <w:tcW w:w="160" w:type="dxa"/>
            <w:vAlign w:val="center"/>
            <w:hideMark/>
          </w:tcPr>
          <w:p w14:paraId="7612A590" w14:textId="77777777" w:rsidR="00BB21B6" w:rsidRDefault="00BB21B6" w:rsidP="00C35294">
            <w:pPr>
              <w:rPr>
                <w:rFonts w:ascii="Verdana" w:eastAsia="Times New Roman" w:hAnsi="Verdana" w:cs="Calibri"/>
                <w:b/>
                <w:bCs/>
                <w:color w:val="FFFFFF"/>
                <w:sz w:val="16"/>
                <w:szCs w:val="16"/>
                <w:lang w:val="es-CO" w:eastAsia="es-CO"/>
              </w:rPr>
            </w:pPr>
          </w:p>
        </w:tc>
      </w:tr>
      <w:tr w:rsidR="005D4293" w14:paraId="18238A59" w14:textId="77777777" w:rsidTr="005D4293">
        <w:trPr>
          <w:trHeight w:val="435"/>
        </w:trPr>
        <w:tc>
          <w:tcPr>
            <w:tcW w:w="558" w:type="dxa"/>
            <w:vMerge/>
            <w:tcBorders>
              <w:top w:val="single" w:sz="8" w:space="0" w:color="auto"/>
              <w:left w:val="single" w:sz="8" w:space="0" w:color="auto"/>
              <w:bottom w:val="single" w:sz="8" w:space="0" w:color="000000"/>
              <w:right w:val="single" w:sz="8" w:space="0" w:color="auto"/>
            </w:tcBorders>
            <w:vAlign w:val="center"/>
            <w:hideMark/>
          </w:tcPr>
          <w:p w14:paraId="2AF4D7F2" w14:textId="77777777" w:rsidR="00BB21B6" w:rsidRDefault="00BB21B6" w:rsidP="00C35294">
            <w:pPr>
              <w:rPr>
                <w:rFonts w:ascii="Verdana" w:eastAsia="Times New Roman" w:hAnsi="Verdana" w:cs="Calibri"/>
                <w:b/>
                <w:bCs/>
                <w:color w:val="FFFFFF"/>
                <w:sz w:val="16"/>
                <w:szCs w:val="16"/>
                <w:lang w:val="es-CO" w:eastAsia="es-CO"/>
              </w:rPr>
            </w:pPr>
          </w:p>
        </w:tc>
        <w:tc>
          <w:tcPr>
            <w:tcW w:w="1133" w:type="dxa"/>
            <w:vMerge w:val="restart"/>
            <w:tcBorders>
              <w:top w:val="nil"/>
              <w:left w:val="single" w:sz="8" w:space="0" w:color="auto"/>
              <w:bottom w:val="single" w:sz="8" w:space="0" w:color="000000"/>
              <w:right w:val="single" w:sz="8" w:space="0" w:color="auto"/>
            </w:tcBorders>
            <w:shd w:val="clear" w:color="auto" w:fill="E0D1AE"/>
            <w:vAlign w:val="center"/>
            <w:hideMark/>
          </w:tcPr>
          <w:p w14:paraId="0E0D3AC8"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 xml:space="preserve">Pagos </w:t>
            </w:r>
          </w:p>
        </w:tc>
        <w:tc>
          <w:tcPr>
            <w:tcW w:w="1134" w:type="dxa"/>
            <w:tcBorders>
              <w:top w:val="nil"/>
              <w:left w:val="nil"/>
              <w:bottom w:val="single" w:sz="8" w:space="0" w:color="auto"/>
              <w:right w:val="single" w:sz="8" w:space="0" w:color="auto"/>
            </w:tcBorders>
            <w:shd w:val="clear" w:color="auto" w:fill="E0D1AE"/>
            <w:vAlign w:val="center"/>
            <w:hideMark/>
          </w:tcPr>
          <w:p w14:paraId="2C94B24B"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Ejecución Presupuestal</w:t>
            </w:r>
          </w:p>
        </w:tc>
        <w:tc>
          <w:tcPr>
            <w:tcW w:w="1418"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5F88C475"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2.126.834.797</w:t>
            </w:r>
          </w:p>
        </w:tc>
        <w:tc>
          <w:tcPr>
            <w:tcW w:w="1276"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1CE594D9"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1.630.496.093</w:t>
            </w:r>
          </w:p>
        </w:tc>
        <w:tc>
          <w:tcPr>
            <w:tcW w:w="1242"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2E8C023A"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98.800.000</w:t>
            </w:r>
          </w:p>
        </w:tc>
        <w:tc>
          <w:tcPr>
            <w:tcW w:w="1319"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4C3E4A27"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121.073.359</w:t>
            </w:r>
          </w:p>
        </w:tc>
        <w:tc>
          <w:tcPr>
            <w:tcW w:w="1560"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0CAFA744"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3.977.204.249</w:t>
            </w:r>
          </w:p>
        </w:tc>
        <w:tc>
          <w:tcPr>
            <w:tcW w:w="160" w:type="dxa"/>
            <w:vAlign w:val="center"/>
            <w:hideMark/>
          </w:tcPr>
          <w:p w14:paraId="49B0A129" w14:textId="77777777" w:rsidR="00BB21B6" w:rsidRDefault="00BB21B6" w:rsidP="00C35294">
            <w:pPr>
              <w:rPr>
                <w:rFonts w:ascii="Verdana" w:eastAsia="Times New Roman" w:hAnsi="Verdana" w:cs="Calibri"/>
                <w:color w:val="000000"/>
                <w:sz w:val="16"/>
                <w:szCs w:val="16"/>
                <w:lang w:val="es-CO" w:eastAsia="es-CO"/>
              </w:rPr>
            </w:pPr>
          </w:p>
        </w:tc>
      </w:tr>
      <w:tr w:rsidR="0001088F" w14:paraId="2478EB2C" w14:textId="77777777" w:rsidTr="005D4293">
        <w:trPr>
          <w:trHeight w:val="315"/>
        </w:trPr>
        <w:tc>
          <w:tcPr>
            <w:tcW w:w="558" w:type="dxa"/>
            <w:vMerge/>
            <w:tcBorders>
              <w:top w:val="single" w:sz="8" w:space="0" w:color="auto"/>
              <w:left w:val="single" w:sz="8" w:space="0" w:color="auto"/>
              <w:bottom w:val="single" w:sz="8" w:space="0" w:color="000000"/>
              <w:right w:val="single" w:sz="8" w:space="0" w:color="auto"/>
            </w:tcBorders>
            <w:vAlign w:val="center"/>
            <w:hideMark/>
          </w:tcPr>
          <w:p w14:paraId="267F33C1" w14:textId="77777777" w:rsidR="00BB21B6" w:rsidRDefault="00BB21B6" w:rsidP="00C35294">
            <w:pPr>
              <w:rPr>
                <w:rFonts w:ascii="Verdana" w:eastAsia="Times New Roman" w:hAnsi="Verdana" w:cs="Calibri"/>
                <w:b/>
                <w:bCs/>
                <w:color w:val="FFFFFF"/>
                <w:sz w:val="16"/>
                <w:szCs w:val="16"/>
                <w:lang w:val="es-CO" w:eastAsia="es-CO"/>
              </w:rPr>
            </w:pPr>
          </w:p>
        </w:tc>
        <w:tc>
          <w:tcPr>
            <w:tcW w:w="1133" w:type="dxa"/>
            <w:vMerge/>
            <w:tcBorders>
              <w:top w:val="nil"/>
              <w:left w:val="single" w:sz="8" w:space="0" w:color="auto"/>
              <w:bottom w:val="single" w:sz="8" w:space="0" w:color="000000"/>
              <w:right w:val="single" w:sz="8" w:space="0" w:color="auto"/>
            </w:tcBorders>
            <w:vAlign w:val="center"/>
            <w:hideMark/>
          </w:tcPr>
          <w:p w14:paraId="78F12829" w14:textId="77777777" w:rsidR="00BB21B6" w:rsidRPr="00D8208C" w:rsidRDefault="00BB21B6" w:rsidP="00C35294">
            <w:pPr>
              <w:rPr>
                <w:rFonts w:ascii="Verdana" w:eastAsia="Times New Roman" w:hAnsi="Verdana" w:cs="Calibri"/>
                <w:color w:val="000000"/>
                <w:sz w:val="14"/>
                <w:szCs w:val="14"/>
                <w:lang w:val="es-CO" w:eastAsia="es-CO"/>
              </w:rPr>
            </w:pPr>
          </w:p>
        </w:tc>
        <w:tc>
          <w:tcPr>
            <w:tcW w:w="1134" w:type="dxa"/>
            <w:tcBorders>
              <w:top w:val="nil"/>
              <w:left w:val="nil"/>
              <w:bottom w:val="single" w:sz="8" w:space="0" w:color="auto"/>
              <w:right w:val="single" w:sz="8" w:space="0" w:color="auto"/>
            </w:tcBorders>
            <w:shd w:val="clear" w:color="auto" w:fill="E0D1AE"/>
            <w:noWrap/>
            <w:vAlign w:val="center"/>
            <w:hideMark/>
          </w:tcPr>
          <w:p w14:paraId="569E9DCF"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FUT</w:t>
            </w:r>
          </w:p>
        </w:tc>
        <w:tc>
          <w:tcPr>
            <w:tcW w:w="1418"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1E190437"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2.296.673.611</w:t>
            </w:r>
          </w:p>
        </w:tc>
        <w:tc>
          <w:tcPr>
            <w:tcW w:w="1276"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40C368AE"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1.573.898.544</w:t>
            </w:r>
          </w:p>
        </w:tc>
        <w:tc>
          <w:tcPr>
            <w:tcW w:w="1242"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2393A59E"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76.800.000</w:t>
            </w:r>
          </w:p>
        </w:tc>
        <w:tc>
          <w:tcPr>
            <w:tcW w:w="1319"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72456008"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400.293.432</w:t>
            </w:r>
          </w:p>
        </w:tc>
        <w:tc>
          <w:tcPr>
            <w:tcW w:w="1560"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6A82179A"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4.347.665.587</w:t>
            </w:r>
          </w:p>
        </w:tc>
        <w:tc>
          <w:tcPr>
            <w:tcW w:w="160" w:type="dxa"/>
            <w:vAlign w:val="center"/>
            <w:hideMark/>
          </w:tcPr>
          <w:p w14:paraId="1BD06329" w14:textId="77777777" w:rsidR="00BB21B6" w:rsidRDefault="00BB21B6" w:rsidP="00C35294">
            <w:pPr>
              <w:rPr>
                <w:rFonts w:ascii="Verdana" w:eastAsia="Times New Roman" w:hAnsi="Verdana" w:cs="Calibri"/>
                <w:color w:val="000000"/>
                <w:sz w:val="16"/>
                <w:szCs w:val="16"/>
                <w:lang w:val="es-CO" w:eastAsia="es-CO"/>
              </w:rPr>
            </w:pPr>
          </w:p>
        </w:tc>
      </w:tr>
      <w:tr w:rsidR="0001088F" w14:paraId="57D98314" w14:textId="77777777" w:rsidTr="005D4293">
        <w:trPr>
          <w:trHeight w:val="465"/>
        </w:trPr>
        <w:tc>
          <w:tcPr>
            <w:tcW w:w="558" w:type="dxa"/>
            <w:vMerge/>
            <w:tcBorders>
              <w:top w:val="single" w:sz="8" w:space="0" w:color="auto"/>
              <w:left w:val="single" w:sz="8" w:space="0" w:color="auto"/>
              <w:bottom w:val="single" w:sz="8" w:space="0" w:color="000000"/>
              <w:right w:val="single" w:sz="8" w:space="0" w:color="auto"/>
            </w:tcBorders>
            <w:vAlign w:val="center"/>
            <w:hideMark/>
          </w:tcPr>
          <w:p w14:paraId="4DE2B134" w14:textId="77777777" w:rsidR="00BB21B6" w:rsidRDefault="00BB21B6" w:rsidP="00C35294">
            <w:pPr>
              <w:rPr>
                <w:rFonts w:ascii="Verdana" w:eastAsia="Times New Roman" w:hAnsi="Verdana" w:cs="Calibri"/>
                <w:b/>
                <w:bCs/>
                <w:color w:val="FFFFFF"/>
                <w:sz w:val="16"/>
                <w:szCs w:val="16"/>
                <w:lang w:val="es-CO" w:eastAsia="es-CO"/>
              </w:rPr>
            </w:pPr>
          </w:p>
        </w:tc>
        <w:tc>
          <w:tcPr>
            <w:tcW w:w="1133" w:type="dxa"/>
            <w:vMerge/>
            <w:tcBorders>
              <w:top w:val="nil"/>
              <w:left w:val="single" w:sz="8" w:space="0" w:color="auto"/>
              <w:bottom w:val="single" w:sz="8" w:space="0" w:color="000000"/>
              <w:right w:val="single" w:sz="8" w:space="0" w:color="auto"/>
            </w:tcBorders>
            <w:vAlign w:val="center"/>
            <w:hideMark/>
          </w:tcPr>
          <w:p w14:paraId="0CB4F6E7" w14:textId="77777777" w:rsidR="00BB21B6" w:rsidRPr="00D8208C" w:rsidRDefault="00BB21B6" w:rsidP="00C35294">
            <w:pPr>
              <w:rPr>
                <w:rFonts w:ascii="Verdana" w:eastAsia="Times New Roman" w:hAnsi="Verdana" w:cs="Calibri"/>
                <w:color w:val="000000"/>
                <w:sz w:val="14"/>
                <w:szCs w:val="14"/>
                <w:lang w:val="es-CO" w:eastAsia="es-CO"/>
              </w:rPr>
            </w:pPr>
          </w:p>
        </w:tc>
        <w:tc>
          <w:tcPr>
            <w:tcW w:w="1134" w:type="dxa"/>
            <w:tcBorders>
              <w:top w:val="nil"/>
              <w:left w:val="nil"/>
              <w:bottom w:val="single" w:sz="8" w:space="0" w:color="auto"/>
              <w:right w:val="single" w:sz="8" w:space="0" w:color="auto"/>
            </w:tcBorders>
            <w:shd w:val="clear" w:color="auto" w:fill="B48C41"/>
            <w:vAlign w:val="center"/>
            <w:hideMark/>
          </w:tcPr>
          <w:p w14:paraId="1570BBAF" w14:textId="77777777" w:rsidR="00BB21B6" w:rsidRPr="00D8208C" w:rsidRDefault="00BB21B6" w:rsidP="00C35294">
            <w:pPr>
              <w:jc w:val="center"/>
              <w:rPr>
                <w:rFonts w:ascii="Verdana" w:eastAsia="Times New Roman" w:hAnsi="Verdana" w:cs="Calibri"/>
                <w:color w:val="FFFFFF"/>
                <w:sz w:val="14"/>
                <w:szCs w:val="14"/>
                <w:lang w:val="es-CO" w:eastAsia="es-CO"/>
              </w:rPr>
            </w:pPr>
            <w:r w:rsidRPr="00D8208C">
              <w:rPr>
                <w:rFonts w:ascii="Verdana" w:eastAsia="Times New Roman" w:hAnsi="Verdana" w:cs="Calibri"/>
                <w:color w:val="FFFFFF"/>
                <w:sz w:val="14"/>
                <w:szCs w:val="14"/>
                <w:lang w:val="es-CO" w:eastAsia="es-CO"/>
              </w:rPr>
              <w:t>Diferencia</w:t>
            </w:r>
          </w:p>
        </w:tc>
        <w:tc>
          <w:tcPr>
            <w:tcW w:w="1418"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20DCF228"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 xml:space="preserve">169.838.814 </w:t>
            </w:r>
            <w:r w:rsidRPr="00D8208C">
              <w:rPr>
                <w:rFonts w:ascii="Verdana" w:eastAsia="Times New Roman" w:hAnsi="Verdana" w:cs="Calibri"/>
                <w:b/>
                <w:bCs/>
                <w:color w:val="FF0000"/>
                <w:sz w:val="14"/>
                <w:szCs w:val="14"/>
                <w:vertAlign w:val="superscript"/>
                <w:lang w:val="es-CO" w:eastAsia="es-CO"/>
              </w:rPr>
              <w:t>(16)</w:t>
            </w:r>
          </w:p>
        </w:tc>
        <w:tc>
          <w:tcPr>
            <w:tcW w:w="1276"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5742AA3E"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 xml:space="preserve">56.597.549 </w:t>
            </w:r>
            <w:r w:rsidRPr="00D8208C">
              <w:rPr>
                <w:rFonts w:ascii="Verdana" w:eastAsia="Times New Roman" w:hAnsi="Verdana" w:cs="Calibri"/>
                <w:b/>
                <w:bCs/>
                <w:color w:val="FF0000"/>
                <w:sz w:val="14"/>
                <w:szCs w:val="14"/>
                <w:vertAlign w:val="superscript"/>
                <w:lang w:val="es-CO" w:eastAsia="es-CO"/>
              </w:rPr>
              <w:t>(17)</w:t>
            </w:r>
          </w:p>
        </w:tc>
        <w:tc>
          <w:tcPr>
            <w:tcW w:w="1242"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3389F1D4"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 xml:space="preserve">22.000.000 </w:t>
            </w:r>
            <w:r w:rsidRPr="00D8208C">
              <w:rPr>
                <w:rFonts w:ascii="Verdana" w:eastAsia="Times New Roman" w:hAnsi="Verdana" w:cs="Calibri"/>
                <w:b/>
                <w:bCs/>
                <w:color w:val="FF0000"/>
                <w:sz w:val="14"/>
                <w:szCs w:val="14"/>
                <w:vertAlign w:val="superscript"/>
                <w:lang w:val="es-CO" w:eastAsia="es-CO"/>
              </w:rPr>
              <w:t>(18)</w:t>
            </w:r>
          </w:p>
        </w:tc>
        <w:tc>
          <w:tcPr>
            <w:tcW w:w="1319"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4E0F1BAB"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279.220.073</w:t>
            </w:r>
            <w:r w:rsidR="005D4293">
              <w:rPr>
                <w:rFonts w:ascii="Verdana" w:eastAsia="Times New Roman" w:hAnsi="Verdana" w:cs="Calibri"/>
                <w:b/>
                <w:bCs/>
                <w:color w:val="FFFFFF"/>
                <w:sz w:val="14"/>
                <w:szCs w:val="14"/>
                <w:lang w:val="es-CO" w:eastAsia="es-CO"/>
              </w:rPr>
              <w:t xml:space="preserve"> </w:t>
            </w:r>
            <w:r w:rsidRPr="00D8208C">
              <w:rPr>
                <w:rFonts w:ascii="Verdana" w:eastAsia="Times New Roman" w:hAnsi="Verdana" w:cs="Calibri"/>
                <w:b/>
                <w:bCs/>
                <w:color w:val="FF0000"/>
                <w:sz w:val="14"/>
                <w:szCs w:val="14"/>
                <w:vertAlign w:val="superscript"/>
                <w:lang w:val="es-CO" w:eastAsia="es-CO"/>
              </w:rPr>
              <w:t>(19)</w:t>
            </w:r>
          </w:p>
        </w:tc>
        <w:tc>
          <w:tcPr>
            <w:tcW w:w="1560"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34A55E2A"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 xml:space="preserve">370.461.338 </w:t>
            </w:r>
            <w:r w:rsidRPr="00D8208C">
              <w:rPr>
                <w:rFonts w:ascii="Verdana" w:eastAsia="Times New Roman" w:hAnsi="Verdana" w:cs="Calibri"/>
                <w:b/>
                <w:bCs/>
                <w:color w:val="FF0000"/>
                <w:sz w:val="14"/>
                <w:szCs w:val="14"/>
                <w:vertAlign w:val="superscript"/>
                <w:lang w:val="es-CO" w:eastAsia="es-CO"/>
              </w:rPr>
              <w:t>(20)</w:t>
            </w:r>
          </w:p>
        </w:tc>
        <w:tc>
          <w:tcPr>
            <w:tcW w:w="160" w:type="dxa"/>
            <w:vAlign w:val="center"/>
            <w:hideMark/>
          </w:tcPr>
          <w:p w14:paraId="471A5271" w14:textId="77777777" w:rsidR="00BB21B6" w:rsidRDefault="00BB21B6" w:rsidP="00C35294">
            <w:pPr>
              <w:rPr>
                <w:rFonts w:ascii="Verdana" w:eastAsia="Times New Roman" w:hAnsi="Verdana" w:cs="Calibri"/>
                <w:b/>
                <w:bCs/>
                <w:color w:val="FFFFFF"/>
                <w:sz w:val="16"/>
                <w:szCs w:val="16"/>
                <w:lang w:val="es-CO" w:eastAsia="es-CO"/>
              </w:rPr>
            </w:pPr>
          </w:p>
        </w:tc>
      </w:tr>
      <w:tr w:rsidR="005D4293" w14:paraId="4F5C9A0E" w14:textId="77777777" w:rsidTr="005D4293">
        <w:trPr>
          <w:trHeight w:val="435"/>
        </w:trPr>
        <w:tc>
          <w:tcPr>
            <w:tcW w:w="558" w:type="dxa"/>
            <w:vMerge w:val="restart"/>
            <w:tcBorders>
              <w:top w:val="nil"/>
              <w:left w:val="single" w:sz="8" w:space="0" w:color="auto"/>
              <w:bottom w:val="single" w:sz="8" w:space="0" w:color="000000"/>
              <w:right w:val="single" w:sz="8" w:space="0" w:color="auto"/>
            </w:tcBorders>
            <w:shd w:val="clear" w:color="auto" w:fill="B48C41"/>
            <w:vAlign w:val="center"/>
            <w:hideMark/>
          </w:tcPr>
          <w:p w14:paraId="4E8681CA" w14:textId="77777777" w:rsidR="00BB21B6" w:rsidRPr="00D8208C" w:rsidRDefault="00BB21B6" w:rsidP="00C35294">
            <w:pPr>
              <w:jc w:val="center"/>
              <w:rPr>
                <w:rFonts w:ascii="Verdana" w:eastAsia="Times New Roman" w:hAnsi="Verdana" w:cs="Calibri"/>
                <w:color w:val="FFFFFF"/>
                <w:sz w:val="16"/>
                <w:szCs w:val="16"/>
                <w:lang w:val="es-CO" w:eastAsia="es-CO"/>
              </w:rPr>
            </w:pPr>
            <w:r w:rsidRPr="00D8208C">
              <w:rPr>
                <w:rFonts w:ascii="Verdana" w:eastAsia="Times New Roman" w:hAnsi="Verdana" w:cs="Calibri"/>
                <w:color w:val="FFFFFF"/>
                <w:sz w:val="16"/>
                <w:szCs w:val="16"/>
                <w:lang w:val="es-CO" w:eastAsia="es-CO"/>
              </w:rPr>
              <w:t>2021</w:t>
            </w:r>
          </w:p>
        </w:tc>
        <w:tc>
          <w:tcPr>
            <w:tcW w:w="1133" w:type="dxa"/>
            <w:vMerge w:val="restart"/>
            <w:tcBorders>
              <w:top w:val="nil"/>
              <w:left w:val="single" w:sz="8" w:space="0" w:color="auto"/>
              <w:bottom w:val="single" w:sz="8" w:space="0" w:color="000000"/>
              <w:right w:val="single" w:sz="8" w:space="0" w:color="auto"/>
            </w:tcBorders>
            <w:shd w:val="clear" w:color="auto" w:fill="E0D1AE"/>
            <w:vAlign w:val="center"/>
            <w:hideMark/>
          </w:tcPr>
          <w:p w14:paraId="192DEEF6"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Presupuesto Definitivo</w:t>
            </w:r>
          </w:p>
        </w:tc>
        <w:tc>
          <w:tcPr>
            <w:tcW w:w="1134" w:type="dxa"/>
            <w:tcBorders>
              <w:top w:val="nil"/>
              <w:left w:val="nil"/>
              <w:bottom w:val="single" w:sz="8" w:space="0" w:color="auto"/>
              <w:right w:val="single" w:sz="8" w:space="0" w:color="auto"/>
            </w:tcBorders>
            <w:shd w:val="clear" w:color="auto" w:fill="E0D1AE"/>
            <w:vAlign w:val="center"/>
            <w:hideMark/>
          </w:tcPr>
          <w:p w14:paraId="12351F46"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Ejecución Presupuestal</w:t>
            </w:r>
          </w:p>
        </w:tc>
        <w:tc>
          <w:tcPr>
            <w:tcW w:w="1418"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1AFD73FC"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1.714.280.109</w:t>
            </w:r>
          </w:p>
        </w:tc>
        <w:tc>
          <w:tcPr>
            <w:tcW w:w="1276"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08573CD4"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1.935.102.890</w:t>
            </w:r>
          </w:p>
        </w:tc>
        <w:tc>
          <w:tcPr>
            <w:tcW w:w="1242"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15C53FEC"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189.387.136</w:t>
            </w:r>
          </w:p>
        </w:tc>
        <w:tc>
          <w:tcPr>
            <w:tcW w:w="1319"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4B320F55"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142.040.353</w:t>
            </w:r>
          </w:p>
        </w:tc>
        <w:tc>
          <w:tcPr>
            <w:tcW w:w="1560"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5A831E79"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3.980.810.488</w:t>
            </w:r>
          </w:p>
        </w:tc>
        <w:tc>
          <w:tcPr>
            <w:tcW w:w="160" w:type="dxa"/>
            <w:vAlign w:val="center"/>
            <w:hideMark/>
          </w:tcPr>
          <w:p w14:paraId="7334E5B1" w14:textId="77777777" w:rsidR="00BB21B6" w:rsidRDefault="00BB21B6" w:rsidP="00C35294">
            <w:pPr>
              <w:rPr>
                <w:rFonts w:ascii="Verdana" w:eastAsia="Times New Roman" w:hAnsi="Verdana" w:cs="Calibri"/>
                <w:color w:val="000000"/>
                <w:sz w:val="16"/>
                <w:szCs w:val="16"/>
                <w:lang w:val="es-CO" w:eastAsia="es-CO"/>
              </w:rPr>
            </w:pPr>
          </w:p>
        </w:tc>
      </w:tr>
      <w:tr w:rsidR="00D8208C" w14:paraId="330F336F" w14:textId="77777777" w:rsidTr="00D8208C">
        <w:trPr>
          <w:trHeight w:val="315"/>
        </w:trPr>
        <w:tc>
          <w:tcPr>
            <w:tcW w:w="558" w:type="dxa"/>
            <w:vMerge/>
            <w:tcBorders>
              <w:top w:val="nil"/>
              <w:left w:val="single" w:sz="8" w:space="0" w:color="auto"/>
              <w:bottom w:val="single" w:sz="8" w:space="0" w:color="000000"/>
              <w:right w:val="single" w:sz="8" w:space="0" w:color="auto"/>
            </w:tcBorders>
            <w:vAlign w:val="center"/>
            <w:hideMark/>
          </w:tcPr>
          <w:p w14:paraId="2E8EF483" w14:textId="77777777" w:rsidR="00BB21B6" w:rsidRDefault="00BB21B6" w:rsidP="00C35294">
            <w:pPr>
              <w:rPr>
                <w:rFonts w:ascii="Verdana" w:eastAsia="Times New Roman" w:hAnsi="Verdana" w:cs="Calibri"/>
                <w:b/>
                <w:bCs/>
                <w:color w:val="FFFFFF"/>
                <w:sz w:val="16"/>
                <w:szCs w:val="16"/>
                <w:lang w:val="es-CO" w:eastAsia="es-CO"/>
              </w:rPr>
            </w:pPr>
          </w:p>
        </w:tc>
        <w:tc>
          <w:tcPr>
            <w:tcW w:w="1133" w:type="dxa"/>
            <w:vMerge/>
            <w:tcBorders>
              <w:top w:val="nil"/>
              <w:left w:val="single" w:sz="8" w:space="0" w:color="auto"/>
              <w:bottom w:val="single" w:sz="8" w:space="0" w:color="000000"/>
              <w:right w:val="single" w:sz="8" w:space="0" w:color="auto"/>
            </w:tcBorders>
            <w:vAlign w:val="center"/>
            <w:hideMark/>
          </w:tcPr>
          <w:p w14:paraId="3D470EDF" w14:textId="77777777" w:rsidR="00BB21B6" w:rsidRPr="00D8208C" w:rsidRDefault="00BB21B6" w:rsidP="00C35294">
            <w:pPr>
              <w:rPr>
                <w:rFonts w:ascii="Verdana" w:eastAsia="Times New Roman" w:hAnsi="Verdana" w:cs="Calibri"/>
                <w:color w:val="000000"/>
                <w:sz w:val="14"/>
                <w:szCs w:val="14"/>
                <w:lang w:val="es-CO" w:eastAsia="es-CO"/>
              </w:rPr>
            </w:pPr>
          </w:p>
        </w:tc>
        <w:tc>
          <w:tcPr>
            <w:tcW w:w="1134" w:type="dxa"/>
            <w:tcBorders>
              <w:top w:val="nil"/>
              <w:left w:val="nil"/>
              <w:bottom w:val="single" w:sz="8" w:space="0" w:color="auto"/>
              <w:right w:val="single" w:sz="8" w:space="0" w:color="auto"/>
            </w:tcBorders>
            <w:shd w:val="clear" w:color="auto" w:fill="E0D1AE"/>
            <w:noWrap/>
            <w:vAlign w:val="center"/>
            <w:hideMark/>
          </w:tcPr>
          <w:p w14:paraId="6A124D36"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CUIPO</w:t>
            </w:r>
          </w:p>
        </w:tc>
        <w:tc>
          <w:tcPr>
            <w:tcW w:w="1418"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5B290667"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No aplica</w:t>
            </w:r>
          </w:p>
        </w:tc>
        <w:tc>
          <w:tcPr>
            <w:tcW w:w="1276"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4FE78BF0"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No aplica</w:t>
            </w:r>
          </w:p>
        </w:tc>
        <w:tc>
          <w:tcPr>
            <w:tcW w:w="1242"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00F04CF5"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No aplica</w:t>
            </w:r>
          </w:p>
        </w:tc>
        <w:tc>
          <w:tcPr>
            <w:tcW w:w="1319"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1DC51385"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No aplica</w:t>
            </w:r>
          </w:p>
        </w:tc>
        <w:tc>
          <w:tcPr>
            <w:tcW w:w="1560"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2C8A97DB"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No aplica</w:t>
            </w:r>
          </w:p>
        </w:tc>
        <w:tc>
          <w:tcPr>
            <w:tcW w:w="160" w:type="dxa"/>
            <w:vAlign w:val="center"/>
            <w:hideMark/>
          </w:tcPr>
          <w:p w14:paraId="5BF076EC" w14:textId="77777777" w:rsidR="00BB21B6" w:rsidRDefault="00BB21B6" w:rsidP="00C35294">
            <w:pPr>
              <w:rPr>
                <w:rFonts w:ascii="Verdana" w:eastAsia="Times New Roman" w:hAnsi="Verdana" w:cs="Calibri"/>
                <w:color w:val="000000"/>
                <w:sz w:val="16"/>
                <w:szCs w:val="16"/>
                <w:lang w:val="es-CO" w:eastAsia="es-CO"/>
              </w:rPr>
            </w:pPr>
          </w:p>
        </w:tc>
      </w:tr>
      <w:tr w:rsidR="00D8208C" w14:paraId="7F7C16BE" w14:textId="77777777" w:rsidTr="00D8208C">
        <w:trPr>
          <w:trHeight w:val="315"/>
        </w:trPr>
        <w:tc>
          <w:tcPr>
            <w:tcW w:w="558" w:type="dxa"/>
            <w:vMerge/>
            <w:tcBorders>
              <w:top w:val="nil"/>
              <w:left w:val="single" w:sz="8" w:space="0" w:color="auto"/>
              <w:bottom w:val="single" w:sz="8" w:space="0" w:color="000000"/>
              <w:right w:val="single" w:sz="8" w:space="0" w:color="auto"/>
            </w:tcBorders>
            <w:vAlign w:val="center"/>
            <w:hideMark/>
          </w:tcPr>
          <w:p w14:paraId="6934F680" w14:textId="77777777" w:rsidR="00BB21B6" w:rsidRDefault="00BB21B6" w:rsidP="00C35294">
            <w:pPr>
              <w:rPr>
                <w:rFonts w:ascii="Verdana" w:eastAsia="Times New Roman" w:hAnsi="Verdana" w:cs="Calibri"/>
                <w:b/>
                <w:bCs/>
                <w:color w:val="FFFFFF"/>
                <w:sz w:val="16"/>
                <w:szCs w:val="16"/>
                <w:lang w:val="es-CO" w:eastAsia="es-CO"/>
              </w:rPr>
            </w:pPr>
          </w:p>
        </w:tc>
        <w:tc>
          <w:tcPr>
            <w:tcW w:w="1133" w:type="dxa"/>
            <w:vMerge/>
            <w:tcBorders>
              <w:top w:val="nil"/>
              <w:left w:val="single" w:sz="8" w:space="0" w:color="auto"/>
              <w:bottom w:val="single" w:sz="8" w:space="0" w:color="000000"/>
              <w:right w:val="single" w:sz="8" w:space="0" w:color="auto"/>
            </w:tcBorders>
            <w:vAlign w:val="center"/>
            <w:hideMark/>
          </w:tcPr>
          <w:p w14:paraId="2FE169C9" w14:textId="77777777" w:rsidR="00BB21B6" w:rsidRPr="00D8208C" w:rsidRDefault="00BB21B6" w:rsidP="00C35294">
            <w:pPr>
              <w:rPr>
                <w:rFonts w:ascii="Verdana" w:eastAsia="Times New Roman" w:hAnsi="Verdana" w:cs="Calibri"/>
                <w:color w:val="000000"/>
                <w:sz w:val="14"/>
                <w:szCs w:val="14"/>
                <w:lang w:val="es-CO" w:eastAsia="es-CO"/>
              </w:rPr>
            </w:pPr>
          </w:p>
        </w:tc>
        <w:tc>
          <w:tcPr>
            <w:tcW w:w="1134" w:type="dxa"/>
            <w:tcBorders>
              <w:top w:val="nil"/>
              <w:left w:val="nil"/>
              <w:bottom w:val="single" w:sz="8" w:space="0" w:color="auto"/>
              <w:right w:val="single" w:sz="8" w:space="0" w:color="auto"/>
            </w:tcBorders>
            <w:shd w:val="clear" w:color="auto" w:fill="B48C41"/>
            <w:vAlign w:val="center"/>
            <w:hideMark/>
          </w:tcPr>
          <w:p w14:paraId="75A42353" w14:textId="77777777" w:rsidR="00BB21B6" w:rsidRPr="00D8208C" w:rsidRDefault="00BB21B6" w:rsidP="00C35294">
            <w:pPr>
              <w:jc w:val="center"/>
              <w:rPr>
                <w:rFonts w:ascii="Verdana" w:eastAsia="Times New Roman" w:hAnsi="Verdana" w:cs="Calibri"/>
                <w:color w:val="FFFFFF"/>
                <w:sz w:val="14"/>
                <w:szCs w:val="14"/>
                <w:lang w:val="es-CO" w:eastAsia="es-CO"/>
              </w:rPr>
            </w:pPr>
            <w:r w:rsidRPr="00D8208C">
              <w:rPr>
                <w:rFonts w:ascii="Verdana" w:eastAsia="Times New Roman" w:hAnsi="Verdana" w:cs="Calibri"/>
                <w:color w:val="FFFFFF"/>
                <w:sz w:val="14"/>
                <w:szCs w:val="14"/>
                <w:lang w:val="es-CO" w:eastAsia="es-CO"/>
              </w:rPr>
              <w:t>Diferencia</w:t>
            </w:r>
          </w:p>
        </w:tc>
        <w:tc>
          <w:tcPr>
            <w:tcW w:w="1418"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34EC2927"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No aplica</w:t>
            </w:r>
          </w:p>
        </w:tc>
        <w:tc>
          <w:tcPr>
            <w:tcW w:w="1276"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62F39CB3"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No aplica</w:t>
            </w:r>
          </w:p>
        </w:tc>
        <w:tc>
          <w:tcPr>
            <w:tcW w:w="1242"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36CF6F92"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No aplica</w:t>
            </w:r>
          </w:p>
        </w:tc>
        <w:tc>
          <w:tcPr>
            <w:tcW w:w="1319"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4EF80722"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No aplica</w:t>
            </w:r>
          </w:p>
        </w:tc>
        <w:tc>
          <w:tcPr>
            <w:tcW w:w="1560"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1C368E0D"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No aplica</w:t>
            </w:r>
          </w:p>
        </w:tc>
        <w:tc>
          <w:tcPr>
            <w:tcW w:w="160" w:type="dxa"/>
            <w:vAlign w:val="center"/>
            <w:hideMark/>
          </w:tcPr>
          <w:p w14:paraId="73F4555F" w14:textId="77777777" w:rsidR="00BB21B6" w:rsidRDefault="00BB21B6" w:rsidP="00C35294">
            <w:pPr>
              <w:rPr>
                <w:rFonts w:ascii="Verdana" w:eastAsia="Times New Roman" w:hAnsi="Verdana" w:cs="Calibri"/>
                <w:b/>
                <w:bCs/>
                <w:color w:val="FFFFFF"/>
                <w:sz w:val="16"/>
                <w:szCs w:val="16"/>
                <w:lang w:val="es-CO" w:eastAsia="es-CO"/>
              </w:rPr>
            </w:pPr>
          </w:p>
        </w:tc>
      </w:tr>
      <w:tr w:rsidR="005D4293" w14:paraId="1221A947" w14:textId="77777777" w:rsidTr="005D4293">
        <w:trPr>
          <w:trHeight w:val="435"/>
        </w:trPr>
        <w:tc>
          <w:tcPr>
            <w:tcW w:w="558" w:type="dxa"/>
            <w:vMerge/>
            <w:tcBorders>
              <w:top w:val="nil"/>
              <w:left w:val="single" w:sz="8" w:space="0" w:color="auto"/>
              <w:bottom w:val="single" w:sz="8" w:space="0" w:color="000000"/>
              <w:right w:val="single" w:sz="8" w:space="0" w:color="auto"/>
            </w:tcBorders>
            <w:vAlign w:val="center"/>
            <w:hideMark/>
          </w:tcPr>
          <w:p w14:paraId="56817354" w14:textId="77777777" w:rsidR="00BB21B6" w:rsidRDefault="00BB21B6" w:rsidP="00C35294">
            <w:pPr>
              <w:rPr>
                <w:rFonts w:ascii="Verdana" w:eastAsia="Times New Roman" w:hAnsi="Verdana" w:cs="Calibri"/>
                <w:b/>
                <w:bCs/>
                <w:color w:val="FFFFFF"/>
                <w:sz w:val="16"/>
                <w:szCs w:val="16"/>
                <w:lang w:val="es-CO" w:eastAsia="es-CO"/>
              </w:rPr>
            </w:pPr>
          </w:p>
        </w:tc>
        <w:tc>
          <w:tcPr>
            <w:tcW w:w="1133" w:type="dxa"/>
            <w:vMerge w:val="restart"/>
            <w:tcBorders>
              <w:top w:val="nil"/>
              <w:left w:val="single" w:sz="8" w:space="0" w:color="auto"/>
              <w:bottom w:val="single" w:sz="8" w:space="0" w:color="000000"/>
              <w:right w:val="single" w:sz="8" w:space="0" w:color="auto"/>
            </w:tcBorders>
            <w:shd w:val="clear" w:color="auto" w:fill="E0D1AE"/>
            <w:vAlign w:val="center"/>
            <w:hideMark/>
          </w:tcPr>
          <w:p w14:paraId="3F32448B"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 xml:space="preserve">Compromisos </w:t>
            </w:r>
          </w:p>
        </w:tc>
        <w:tc>
          <w:tcPr>
            <w:tcW w:w="1134" w:type="dxa"/>
            <w:tcBorders>
              <w:top w:val="nil"/>
              <w:left w:val="nil"/>
              <w:bottom w:val="single" w:sz="8" w:space="0" w:color="auto"/>
              <w:right w:val="single" w:sz="8" w:space="0" w:color="auto"/>
            </w:tcBorders>
            <w:shd w:val="clear" w:color="auto" w:fill="E0D1AE"/>
            <w:vAlign w:val="center"/>
            <w:hideMark/>
          </w:tcPr>
          <w:p w14:paraId="067C58F9"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Ejecución Presupuestal</w:t>
            </w:r>
          </w:p>
        </w:tc>
        <w:tc>
          <w:tcPr>
            <w:tcW w:w="1418"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6B6DFF14"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1.702.321.588</w:t>
            </w:r>
          </w:p>
        </w:tc>
        <w:tc>
          <w:tcPr>
            <w:tcW w:w="1276"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75DF8C10"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1.934.395.172</w:t>
            </w:r>
          </w:p>
        </w:tc>
        <w:tc>
          <w:tcPr>
            <w:tcW w:w="1242"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1C0D2DF0"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188.700.000</w:t>
            </w:r>
          </w:p>
        </w:tc>
        <w:tc>
          <w:tcPr>
            <w:tcW w:w="1319"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40A807DC"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138.213.728</w:t>
            </w:r>
          </w:p>
        </w:tc>
        <w:tc>
          <w:tcPr>
            <w:tcW w:w="1560"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09425B31"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3.963.630.488</w:t>
            </w:r>
          </w:p>
        </w:tc>
        <w:tc>
          <w:tcPr>
            <w:tcW w:w="160" w:type="dxa"/>
            <w:vAlign w:val="center"/>
            <w:hideMark/>
          </w:tcPr>
          <w:p w14:paraId="51B1193A" w14:textId="77777777" w:rsidR="00BB21B6" w:rsidRDefault="00BB21B6" w:rsidP="00C35294">
            <w:pPr>
              <w:rPr>
                <w:rFonts w:ascii="Verdana" w:eastAsia="Times New Roman" w:hAnsi="Verdana" w:cs="Calibri"/>
                <w:color w:val="000000"/>
                <w:sz w:val="16"/>
                <w:szCs w:val="16"/>
                <w:lang w:val="es-CO" w:eastAsia="es-CO"/>
              </w:rPr>
            </w:pPr>
          </w:p>
        </w:tc>
      </w:tr>
      <w:tr w:rsidR="00D8208C" w14:paraId="6343598A" w14:textId="77777777" w:rsidTr="00D8208C">
        <w:trPr>
          <w:trHeight w:val="315"/>
        </w:trPr>
        <w:tc>
          <w:tcPr>
            <w:tcW w:w="558" w:type="dxa"/>
            <w:vMerge/>
            <w:tcBorders>
              <w:top w:val="nil"/>
              <w:left w:val="single" w:sz="8" w:space="0" w:color="auto"/>
              <w:bottom w:val="single" w:sz="8" w:space="0" w:color="000000"/>
              <w:right w:val="single" w:sz="8" w:space="0" w:color="auto"/>
            </w:tcBorders>
            <w:vAlign w:val="center"/>
            <w:hideMark/>
          </w:tcPr>
          <w:p w14:paraId="3067CF27" w14:textId="77777777" w:rsidR="00BB21B6" w:rsidRDefault="00BB21B6" w:rsidP="00C35294">
            <w:pPr>
              <w:rPr>
                <w:rFonts w:ascii="Verdana" w:eastAsia="Times New Roman" w:hAnsi="Verdana" w:cs="Calibri"/>
                <w:b/>
                <w:bCs/>
                <w:color w:val="FFFFFF"/>
                <w:sz w:val="16"/>
                <w:szCs w:val="16"/>
                <w:lang w:val="es-CO" w:eastAsia="es-CO"/>
              </w:rPr>
            </w:pPr>
          </w:p>
        </w:tc>
        <w:tc>
          <w:tcPr>
            <w:tcW w:w="1133" w:type="dxa"/>
            <w:vMerge/>
            <w:tcBorders>
              <w:top w:val="nil"/>
              <w:left w:val="single" w:sz="8" w:space="0" w:color="auto"/>
              <w:bottom w:val="single" w:sz="8" w:space="0" w:color="000000"/>
              <w:right w:val="single" w:sz="8" w:space="0" w:color="auto"/>
            </w:tcBorders>
            <w:vAlign w:val="center"/>
            <w:hideMark/>
          </w:tcPr>
          <w:p w14:paraId="1982D427" w14:textId="77777777" w:rsidR="00BB21B6" w:rsidRPr="00D8208C" w:rsidRDefault="00BB21B6" w:rsidP="00C35294">
            <w:pPr>
              <w:rPr>
                <w:rFonts w:ascii="Verdana" w:eastAsia="Times New Roman" w:hAnsi="Verdana" w:cs="Calibri"/>
                <w:color w:val="000000"/>
                <w:sz w:val="14"/>
                <w:szCs w:val="14"/>
                <w:lang w:val="es-CO" w:eastAsia="es-CO"/>
              </w:rPr>
            </w:pPr>
          </w:p>
        </w:tc>
        <w:tc>
          <w:tcPr>
            <w:tcW w:w="1134" w:type="dxa"/>
            <w:tcBorders>
              <w:top w:val="nil"/>
              <w:left w:val="nil"/>
              <w:bottom w:val="single" w:sz="8" w:space="0" w:color="auto"/>
              <w:right w:val="single" w:sz="8" w:space="0" w:color="auto"/>
            </w:tcBorders>
            <w:shd w:val="clear" w:color="auto" w:fill="E0D1AE"/>
            <w:noWrap/>
            <w:vAlign w:val="center"/>
            <w:hideMark/>
          </w:tcPr>
          <w:p w14:paraId="4B118C7F"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CUIPO</w:t>
            </w:r>
          </w:p>
        </w:tc>
        <w:tc>
          <w:tcPr>
            <w:tcW w:w="1418"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7B47C40B"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1.579.597.201</w:t>
            </w:r>
          </w:p>
        </w:tc>
        <w:tc>
          <w:tcPr>
            <w:tcW w:w="1276"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0B38C705"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1.813.723.988</w:t>
            </w:r>
          </w:p>
        </w:tc>
        <w:tc>
          <w:tcPr>
            <w:tcW w:w="1242"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1C37C962"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182.700.000</w:t>
            </w:r>
          </w:p>
        </w:tc>
        <w:tc>
          <w:tcPr>
            <w:tcW w:w="1319"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233581C8"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138.213.728</w:t>
            </w:r>
          </w:p>
        </w:tc>
        <w:tc>
          <w:tcPr>
            <w:tcW w:w="1560"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56C08C94"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3.714.234.917</w:t>
            </w:r>
          </w:p>
        </w:tc>
        <w:tc>
          <w:tcPr>
            <w:tcW w:w="160" w:type="dxa"/>
            <w:vAlign w:val="center"/>
            <w:hideMark/>
          </w:tcPr>
          <w:p w14:paraId="33DDE913" w14:textId="77777777" w:rsidR="00BB21B6" w:rsidRDefault="00BB21B6" w:rsidP="00C35294">
            <w:pPr>
              <w:rPr>
                <w:rFonts w:ascii="Verdana" w:eastAsia="Times New Roman" w:hAnsi="Verdana" w:cs="Calibri"/>
                <w:color w:val="000000"/>
                <w:sz w:val="16"/>
                <w:szCs w:val="16"/>
                <w:lang w:val="es-CO" w:eastAsia="es-CO"/>
              </w:rPr>
            </w:pPr>
          </w:p>
        </w:tc>
      </w:tr>
      <w:tr w:rsidR="00D8208C" w14:paraId="6D167C7C" w14:textId="77777777" w:rsidTr="00D8208C">
        <w:trPr>
          <w:trHeight w:val="465"/>
        </w:trPr>
        <w:tc>
          <w:tcPr>
            <w:tcW w:w="558" w:type="dxa"/>
            <w:vMerge/>
            <w:tcBorders>
              <w:top w:val="nil"/>
              <w:left w:val="single" w:sz="8" w:space="0" w:color="auto"/>
              <w:bottom w:val="single" w:sz="8" w:space="0" w:color="000000"/>
              <w:right w:val="single" w:sz="8" w:space="0" w:color="auto"/>
            </w:tcBorders>
            <w:vAlign w:val="center"/>
            <w:hideMark/>
          </w:tcPr>
          <w:p w14:paraId="29CEE298" w14:textId="77777777" w:rsidR="00BB21B6" w:rsidRDefault="00BB21B6" w:rsidP="00C35294">
            <w:pPr>
              <w:rPr>
                <w:rFonts w:ascii="Verdana" w:eastAsia="Times New Roman" w:hAnsi="Verdana" w:cs="Calibri"/>
                <w:b/>
                <w:bCs/>
                <w:color w:val="FFFFFF"/>
                <w:sz w:val="16"/>
                <w:szCs w:val="16"/>
                <w:lang w:val="es-CO" w:eastAsia="es-CO"/>
              </w:rPr>
            </w:pPr>
          </w:p>
        </w:tc>
        <w:tc>
          <w:tcPr>
            <w:tcW w:w="1133" w:type="dxa"/>
            <w:vMerge/>
            <w:tcBorders>
              <w:top w:val="nil"/>
              <w:left w:val="single" w:sz="8" w:space="0" w:color="auto"/>
              <w:bottom w:val="single" w:sz="8" w:space="0" w:color="000000"/>
              <w:right w:val="single" w:sz="8" w:space="0" w:color="auto"/>
            </w:tcBorders>
            <w:vAlign w:val="center"/>
            <w:hideMark/>
          </w:tcPr>
          <w:p w14:paraId="00D7A46F" w14:textId="77777777" w:rsidR="00BB21B6" w:rsidRPr="00D8208C" w:rsidRDefault="00BB21B6" w:rsidP="00C35294">
            <w:pPr>
              <w:rPr>
                <w:rFonts w:ascii="Verdana" w:eastAsia="Times New Roman" w:hAnsi="Verdana" w:cs="Calibri"/>
                <w:color w:val="000000"/>
                <w:sz w:val="14"/>
                <w:szCs w:val="14"/>
                <w:lang w:val="es-CO" w:eastAsia="es-CO"/>
              </w:rPr>
            </w:pPr>
          </w:p>
        </w:tc>
        <w:tc>
          <w:tcPr>
            <w:tcW w:w="1134" w:type="dxa"/>
            <w:tcBorders>
              <w:top w:val="nil"/>
              <w:left w:val="nil"/>
              <w:bottom w:val="single" w:sz="8" w:space="0" w:color="auto"/>
              <w:right w:val="single" w:sz="8" w:space="0" w:color="auto"/>
            </w:tcBorders>
            <w:shd w:val="clear" w:color="auto" w:fill="B48C41"/>
            <w:vAlign w:val="center"/>
            <w:hideMark/>
          </w:tcPr>
          <w:p w14:paraId="6BCBE72D" w14:textId="77777777" w:rsidR="00BB21B6" w:rsidRPr="00D8208C" w:rsidRDefault="00BB21B6" w:rsidP="00C35294">
            <w:pPr>
              <w:jc w:val="center"/>
              <w:rPr>
                <w:rFonts w:ascii="Verdana" w:eastAsia="Times New Roman" w:hAnsi="Verdana" w:cs="Calibri"/>
                <w:color w:val="FFFFFF"/>
                <w:sz w:val="14"/>
                <w:szCs w:val="14"/>
                <w:lang w:val="es-CO" w:eastAsia="es-CO"/>
              </w:rPr>
            </w:pPr>
            <w:r w:rsidRPr="00D8208C">
              <w:rPr>
                <w:rFonts w:ascii="Verdana" w:eastAsia="Times New Roman" w:hAnsi="Verdana" w:cs="Calibri"/>
                <w:color w:val="FFFFFF"/>
                <w:sz w:val="14"/>
                <w:szCs w:val="14"/>
                <w:lang w:val="es-CO" w:eastAsia="es-CO"/>
              </w:rPr>
              <w:t xml:space="preserve">Diferencia </w:t>
            </w:r>
          </w:p>
        </w:tc>
        <w:tc>
          <w:tcPr>
            <w:tcW w:w="1418"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087093AD"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 xml:space="preserve">122.724.387 </w:t>
            </w:r>
            <w:r w:rsidRPr="00D8208C">
              <w:rPr>
                <w:rFonts w:ascii="Verdana" w:eastAsia="Times New Roman" w:hAnsi="Verdana" w:cs="Calibri"/>
                <w:b/>
                <w:bCs/>
                <w:color w:val="FF0000"/>
                <w:sz w:val="14"/>
                <w:szCs w:val="14"/>
                <w:vertAlign w:val="superscript"/>
                <w:lang w:val="es-CO" w:eastAsia="es-CO"/>
              </w:rPr>
              <w:t>(21)</w:t>
            </w:r>
          </w:p>
        </w:tc>
        <w:tc>
          <w:tcPr>
            <w:tcW w:w="1276"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61DE0945" w14:textId="77777777" w:rsidR="00BB21B6" w:rsidRPr="00D8208C" w:rsidRDefault="00BB21B6" w:rsidP="00D8208C">
            <w:pP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120.671.184</w:t>
            </w:r>
            <w:r w:rsidRPr="00D8208C">
              <w:rPr>
                <w:rFonts w:ascii="Verdana" w:eastAsia="Times New Roman" w:hAnsi="Verdana" w:cs="Calibri"/>
                <w:b/>
                <w:bCs/>
                <w:color w:val="FF0000"/>
                <w:sz w:val="14"/>
                <w:szCs w:val="14"/>
                <w:vertAlign w:val="superscript"/>
                <w:lang w:val="es-CO" w:eastAsia="es-CO"/>
              </w:rPr>
              <w:t>(22)</w:t>
            </w:r>
          </w:p>
        </w:tc>
        <w:tc>
          <w:tcPr>
            <w:tcW w:w="1242"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1E168977"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 xml:space="preserve">6.000.000 </w:t>
            </w:r>
            <w:r w:rsidRPr="00D8208C">
              <w:rPr>
                <w:rFonts w:ascii="Verdana" w:eastAsia="Times New Roman" w:hAnsi="Verdana" w:cs="Calibri"/>
                <w:b/>
                <w:bCs/>
                <w:color w:val="FF0000"/>
                <w:sz w:val="14"/>
                <w:szCs w:val="14"/>
                <w:vertAlign w:val="superscript"/>
                <w:lang w:val="es-CO" w:eastAsia="es-CO"/>
              </w:rPr>
              <w:t>(23)</w:t>
            </w:r>
          </w:p>
        </w:tc>
        <w:tc>
          <w:tcPr>
            <w:tcW w:w="1319"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61A45533"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0</w:t>
            </w:r>
          </w:p>
        </w:tc>
        <w:tc>
          <w:tcPr>
            <w:tcW w:w="1560"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78655D7D"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 xml:space="preserve">249.395.571 </w:t>
            </w:r>
            <w:r w:rsidRPr="00D8208C">
              <w:rPr>
                <w:rFonts w:ascii="Verdana" w:eastAsia="Times New Roman" w:hAnsi="Verdana" w:cs="Calibri"/>
                <w:b/>
                <w:bCs/>
                <w:color w:val="FF0000"/>
                <w:sz w:val="14"/>
                <w:szCs w:val="14"/>
                <w:vertAlign w:val="superscript"/>
                <w:lang w:val="es-CO" w:eastAsia="es-CO"/>
              </w:rPr>
              <w:t>(24)</w:t>
            </w:r>
          </w:p>
        </w:tc>
        <w:tc>
          <w:tcPr>
            <w:tcW w:w="160" w:type="dxa"/>
            <w:vAlign w:val="center"/>
            <w:hideMark/>
          </w:tcPr>
          <w:p w14:paraId="63C08E0D" w14:textId="77777777" w:rsidR="00BB21B6" w:rsidRDefault="00BB21B6" w:rsidP="00C35294">
            <w:pPr>
              <w:rPr>
                <w:rFonts w:ascii="Verdana" w:eastAsia="Times New Roman" w:hAnsi="Verdana" w:cs="Calibri"/>
                <w:b/>
                <w:bCs/>
                <w:color w:val="FFFFFF"/>
                <w:sz w:val="16"/>
                <w:szCs w:val="16"/>
                <w:lang w:val="es-CO" w:eastAsia="es-CO"/>
              </w:rPr>
            </w:pPr>
          </w:p>
        </w:tc>
      </w:tr>
      <w:tr w:rsidR="005D4293" w14:paraId="4B46C264" w14:textId="77777777" w:rsidTr="005D4293">
        <w:trPr>
          <w:trHeight w:val="435"/>
        </w:trPr>
        <w:tc>
          <w:tcPr>
            <w:tcW w:w="558" w:type="dxa"/>
            <w:vMerge/>
            <w:tcBorders>
              <w:top w:val="nil"/>
              <w:left w:val="single" w:sz="8" w:space="0" w:color="auto"/>
              <w:bottom w:val="single" w:sz="8" w:space="0" w:color="000000"/>
              <w:right w:val="single" w:sz="8" w:space="0" w:color="auto"/>
            </w:tcBorders>
            <w:vAlign w:val="center"/>
            <w:hideMark/>
          </w:tcPr>
          <w:p w14:paraId="12B2933E" w14:textId="77777777" w:rsidR="00BB21B6" w:rsidRDefault="00BB21B6" w:rsidP="00C35294">
            <w:pPr>
              <w:rPr>
                <w:rFonts w:ascii="Verdana" w:eastAsia="Times New Roman" w:hAnsi="Verdana" w:cs="Calibri"/>
                <w:b/>
                <w:bCs/>
                <w:color w:val="FFFFFF"/>
                <w:sz w:val="16"/>
                <w:szCs w:val="16"/>
                <w:lang w:val="es-CO" w:eastAsia="es-CO"/>
              </w:rPr>
            </w:pPr>
          </w:p>
        </w:tc>
        <w:tc>
          <w:tcPr>
            <w:tcW w:w="1133" w:type="dxa"/>
            <w:vMerge w:val="restart"/>
            <w:tcBorders>
              <w:top w:val="nil"/>
              <w:left w:val="single" w:sz="8" w:space="0" w:color="auto"/>
              <w:bottom w:val="single" w:sz="8" w:space="0" w:color="000000"/>
              <w:right w:val="single" w:sz="8" w:space="0" w:color="auto"/>
            </w:tcBorders>
            <w:shd w:val="clear" w:color="auto" w:fill="E0D1AE"/>
            <w:vAlign w:val="center"/>
            <w:hideMark/>
          </w:tcPr>
          <w:p w14:paraId="67C75E1B"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Obligaciones</w:t>
            </w:r>
          </w:p>
        </w:tc>
        <w:tc>
          <w:tcPr>
            <w:tcW w:w="1134" w:type="dxa"/>
            <w:tcBorders>
              <w:top w:val="nil"/>
              <w:left w:val="nil"/>
              <w:bottom w:val="single" w:sz="8" w:space="0" w:color="auto"/>
              <w:right w:val="single" w:sz="8" w:space="0" w:color="auto"/>
            </w:tcBorders>
            <w:shd w:val="clear" w:color="auto" w:fill="E0D1AE"/>
            <w:vAlign w:val="center"/>
            <w:hideMark/>
          </w:tcPr>
          <w:p w14:paraId="66720E91"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Ejecución Presupuestal</w:t>
            </w:r>
          </w:p>
        </w:tc>
        <w:tc>
          <w:tcPr>
            <w:tcW w:w="1418"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40A5CBEF"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1.687.432.799</w:t>
            </w:r>
          </w:p>
        </w:tc>
        <w:tc>
          <w:tcPr>
            <w:tcW w:w="1276"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338D61F2"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1.811.723.989</w:t>
            </w:r>
          </w:p>
        </w:tc>
        <w:tc>
          <w:tcPr>
            <w:tcW w:w="1242"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51F35DC0"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182.700.000</w:t>
            </w:r>
          </w:p>
        </w:tc>
        <w:tc>
          <w:tcPr>
            <w:tcW w:w="1319"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00606A9E"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138.213.728</w:t>
            </w:r>
          </w:p>
        </w:tc>
        <w:tc>
          <w:tcPr>
            <w:tcW w:w="1560"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0DE6D70A"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3.820.070.516</w:t>
            </w:r>
          </w:p>
        </w:tc>
        <w:tc>
          <w:tcPr>
            <w:tcW w:w="160" w:type="dxa"/>
            <w:vAlign w:val="center"/>
            <w:hideMark/>
          </w:tcPr>
          <w:p w14:paraId="6BD4517B" w14:textId="77777777" w:rsidR="00BB21B6" w:rsidRDefault="00BB21B6" w:rsidP="00C35294">
            <w:pPr>
              <w:rPr>
                <w:rFonts w:ascii="Verdana" w:eastAsia="Times New Roman" w:hAnsi="Verdana" w:cs="Calibri"/>
                <w:color w:val="000000"/>
                <w:sz w:val="16"/>
                <w:szCs w:val="16"/>
                <w:lang w:val="es-CO" w:eastAsia="es-CO"/>
              </w:rPr>
            </w:pPr>
          </w:p>
        </w:tc>
      </w:tr>
      <w:tr w:rsidR="00D8208C" w14:paraId="66919E75" w14:textId="77777777" w:rsidTr="00D8208C">
        <w:trPr>
          <w:trHeight w:val="315"/>
        </w:trPr>
        <w:tc>
          <w:tcPr>
            <w:tcW w:w="558" w:type="dxa"/>
            <w:vMerge/>
            <w:tcBorders>
              <w:top w:val="nil"/>
              <w:left w:val="single" w:sz="8" w:space="0" w:color="auto"/>
              <w:bottom w:val="single" w:sz="8" w:space="0" w:color="000000"/>
              <w:right w:val="single" w:sz="8" w:space="0" w:color="auto"/>
            </w:tcBorders>
            <w:vAlign w:val="center"/>
            <w:hideMark/>
          </w:tcPr>
          <w:p w14:paraId="749C5928" w14:textId="77777777" w:rsidR="00BB21B6" w:rsidRDefault="00BB21B6" w:rsidP="00C35294">
            <w:pPr>
              <w:rPr>
                <w:rFonts w:ascii="Verdana" w:eastAsia="Times New Roman" w:hAnsi="Verdana" w:cs="Calibri"/>
                <w:b/>
                <w:bCs/>
                <w:color w:val="FFFFFF"/>
                <w:sz w:val="16"/>
                <w:szCs w:val="16"/>
                <w:lang w:val="es-CO" w:eastAsia="es-CO"/>
              </w:rPr>
            </w:pPr>
          </w:p>
        </w:tc>
        <w:tc>
          <w:tcPr>
            <w:tcW w:w="1133" w:type="dxa"/>
            <w:vMerge/>
            <w:tcBorders>
              <w:top w:val="nil"/>
              <w:left w:val="single" w:sz="8" w:space="0" w:color="auto"/>
              <w:bottom w:val="single" w:sz="8" w:space="0" w:color="000000"/>
              <w:right w:val="single" w:sz="8" w:space="0" w:color="auto"/>
            </w:tcBorders>
            <w:vAlign w:val="center"/>
            <w:hideMark/>
          </w:tcPr>
          <w:p w14:paraId="2D1543C6" w14:textId="77777777" w:rsidR="00BB21B6" w:rsidRPr="00D8208C" w:rsidRDefault="00BB21B6" w:rsidP="00C35294">
            <w:pPr>
              <w:rPr>
                <w:rFonts w:ascii="Verdana" w:eastAsia="Times New Roman" w:hAnsi="Verdana" w:cs="Calibri"/>
                <w:color w:val="000000"/>
                <w:sz w:val="14"/>
                <w:szCs w:val="14"/>
                <w:lang w:val="es-CO" w:eastAsia="es-CO"/>
              </w:rPr>
            </w:pPr>
          </w:p>
        </w:tc>
        <w:tc>
          <w:tcPr>
            <w:tcW w:w="1134" w:type="dxa"/>
            <w:tcBorders>
              <w:top w:val="nil"/>
              <w:left w:val="nil"/>
              <w:bottom w:val="single" w:sz="8" w:space="0" w:color="auto"/>
              <w:right w:val="single" w:sz="8" w:space="0" w:color="auto"/>
            </w:tcBorders>
            <w:shd w:val="clear" w:color="auto" w:fill="E0D1AE"/>
            <w:noWrap/>
            <w:vAlign w:val="center"/>
            <w:hideMark/>
          </w:tcPr>
          <w:p w14:paraId="23D5E0AB"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CUIPO</w:t>
            </w:r>
          </w:p>
        </w:tc>
        <w:tc>
          <w:tcPr>
            <w:tcW w:w="1418"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5F18BC83"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1.569.159.201</w:t>
            </w:r>
          </w:p>
        </w:tc>
        <w:tc>
          <w:tcPr>
            <w:tcW w:w="1276"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5304D6DD"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1.811.723.988</w:t>
            </w:r>
          </w:p>
        </w:tc>
        <w:tc>
          <w:tcPr>
            <w:tcW w:w="1242"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7BB3BDFD"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182.700.000</w:t>
            </w:r>
          </w:p>
        </w:tc>
        <w:tc>
          <w:tcPr>
            <w:tcW w:w="1319"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398C8DB8"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138.213.728</w:t>
            </w:r>
          </w:p>
        </w:tc>
        <w:tc>
          <w:tcPr>
            <w:tcW w:w="1560"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60259A97"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3.701.796.917</w:t>
            </w:r>
          </w:p>
        </w:tc>
        <w:tc>
          <w:tcPr>
            <w:tcW w:w="160" w:type="dxa"/>
            <w:vAlign w:val="center"/>
            <w:hideMark/>
          </w:tcPr>
          <w:p w14:paraId="1DA88F64" w14:textId="77777777" w:rsidR="00BB21B6" w:rsidRDefault="00BB21B6" w:rsidP="00C35294">
            <w:pPr>
              <w:rPr>
                <w:rFonts w:ascii="Verdana" w:eastAsia="Times New Roman" w:hAnsi="Verdana" w:cs="Calibri"/>
                <w:color w:val="000000"/>
                <w:sz w:val="16"/>
                <w:szCs w:val="16"/>
                <w:lang w:val="es-CO" w:eastAsia="es-CO"/>
              </w:rPr>
            </w:pPr>
          </w:p>
        </w:tc>
      </w:tr>
      <w:tr w:rsidR="00D8208C" w14:paraId="01A61DE6" w14:textId="77777777" w:rsidTr="00D8208C">
        <w:trPr>
          <w:trHeight w:val="465"/>
        </w:trPr>
        <w:tc>
          <w:tcPr>
            <w:tcW w:w="558" w:type="dxa"/>
            <w:vMerge/>
            <w:tcBorders>
              <w:top w:val="nil"/>
              <w:left w:val="single" w:sz="8" w:space="0" w:color="auto"/>
              <w:bottom w:val="single" w:sz="8" w:space="0" w:color="000000"/>
              <w:right w:val="single" w:sz="8" w:space="0" w:color="auto"/>
            </w:tcBorders>
            <w:vAlign w:val="center"/>
            <w:hideMark/>
          </w:tcPr>
          <w:p w14:paraId="7B78D201" w14:textId="77777777" w:rsidR="00BB21B6" w:rsidRDefault="00BB21B6" w:rsidP="00C35294">
            <w:pPr>
              <w:rPr>
                <w:rFonts w:ascii="Verdana" w:eastAsia="Times New Roman" w:hAnsi="Verdana" w:cs="Calibri"/>
                <w:b/>
                <w:bCs/>
                <w:color w:val="FFFFFF"/>
                <w:sz w:val="16"/>
                <w:szCs w:val="16"/>
                <w:lang w:val="es-CO" w:eastAsia="es-CO"/>
              </w:rPr>
            </w:pPr>
          </w:p>
        </w:tc>
        <w:tc>
          <w:tcPr>
            <w:tcW w:w="1133" w:type="dxa"/>
            <w:vMerge/>
            <w:tcBorders>
              <w:top w:val="nil"/>
              <w:left w:val="single" w:sz="8" w:space="0" w:color="auto"/>
              <w:bottom w:val="single" w:sz="8" w:space="0" w:color="000000"/>
              <w:right w:val="single" w:sz="8" w:space="0" w:color="auto"/>
            </w:tcBorders>
            <w:vAlign w:val="center"/>
            <w:hideMark/>
          </w:tcPr>
          <w:p w14:paraId="651D78F5" w14:textId="77777777" w:rsidR="00BB21B6" w:rsidRPr="00D8208C" w:rsidRDefault="00BB21B6" w:rsidP="00C35294">
            <w:pPr>
              <w:rPr>
                <w:rFonts w:ascii="Verdana" w:eastAsia="Times New Roman" w:hAnsi="Verdana" w:cs="Calibri"/>
                <w:color w:val="000000"/>
                <w:sz w:val="14"/>
                <w:szCs w:val="14"/>
                <w:lang w:val="es-CO" w:eastAsia="es-CO"/>
              </w:rPr>
            </w:pPr>
          </w:p>
        </w:tc>
        <w:tc>
          <w:tcPr>
            <w:tcW w:w="1134" w:type="dxa"/>
            <w:tcBorders>
              <w:top w:val="nil"/>
              <w:left w:val="nil"/>
              <w:bottom w:val="single" w:sz="8" w:space="0" w:color="auto"/>
              <w:right w:val="single" w:sz="8" w:space="0" w:color="auto"/>
            </w:tcBorders>
            <w:shd w:val="clear" w:color="auto" w:fill="B48C41"/>
            <w:vAlign w:val="center"/>
            <w:hideMark/>
          </w:tcPr>
          <w:p w14:paraId="36B62DF0" w14:textId="77777777" w:rsidR="00BB21B6" w:rsidRPr="00D8208C" w:rsidRDefault="00BB21B6" w:rsidP="00C35294">
            <w:pPr>
              <w:jc w:val="center"/>
              <w:rPr>
                <w:rFonts w:ascii="Verdana" w:eastAsia="Times New Roman" w:hAnsi="Verdana" w:cs="Calibri"/>
                <w:color w:val="FFFFFF"/>
                <w:sz w:val="14"/>
                <w:szCs w:val="14"/>
                <w:lang w:val="es-CO" w:eastAsia="es-CO"/>
              </w:rPr>
            </w:pPr>
            <w:r w:rsidRPr="00D8208C">
              <w:rPr>
                <w:rFonts w:ascii="Verdana" w:eastAsia="Times New Roman" w:hAnsi="Verdana" w:cs="Calibri"/>
                <w:color w:val="FFFFFF"/>
                <w:sz w:val="14"/>
                <w:szCs w:val="14"/>
                <w:lang w:val="es-CO" w:eastAsia="es-CO"/>
              </w:rPr>
              <w:t>Diferencia</w:t>
            </w:r>
          </w:p>
        </w:tc>
        <w:tc>
          <w:tcPr>
            <w:tcW w:w="1418"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060D2F5A"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 xml:space="preserve">118.273.598 </w:t>
            </w:r>
            <w:r w:rsidRPr="00D8208C">
              <w:rPr>
                <w:rFonts w:ascii="Verdana" w:eastAsia="Times New Roman" w:hAnsi="Verdana" w:cs="Calibri"/>
                <w:b/>
                <w:bCs/>
                <w:color w:val="FF0000"/>
                <w:sz w:val="14"/>
                <w:szCs w:val="14"/>
                <w:vertAlign w:val="superscript"/>
                <w:lang w:val="es-CO" w:eastAsia="es-CO"/>
              </w:rPr>
              <w:t>(25)</w:t>
            </w:r>
          </w:p>
        </w:tc>
        <w:tc>
          <w:tcPr>
            <w:tcW w:w="1276"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42DE3708"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1</w:t>
            </w:r>
          </w:p>
        </w:tc>
        <w:tc>
          <w:tcPr>
            <w:tcW w:w="1242"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61F2159B"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0</w:t>
            </w:r>
          </w:p>
        </w:tc>
        <w:tc>
          <w:tcPr>
            <w:tcW w:w="1319"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1F33C423"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0</w:t>
            </w:r>
          </w:p>
        </w:tc>
        <w:tc>
          <w:tcPr>
            <w:tcW w:w="1560"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1FF82A9D"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 xml:space="preserve">118.273.599 </w:t>
            </w:r>
            <w:r w:rsidRPr="00D8208C">
              <w:rPr>
                <w:rFonts w:ascii="Verdana" w:eastAsia="Times New Roman" w:hAnsi="Verdana" w:cs="Calibri"/>
                <w:b/>
                <w:bCs/>
                <w:color w:val="FF0000"/>
                <w:sz w:val="14"/>
                <w:szCs w:val="14"/>
                <w:vertAlign w:val="superscript"/>
                <w:lang w:val="es-CO" w:eastAsia="es-CO"/>
              </w:rPr>
              <w:t>(26)</w:t>
            </w:r>
          </w:p>
        </w:tc>
        <w:tc>
          <w:tcPr>
            <w:tcW w:w="160" w:type="dxa"/>
            <w:vAlign w:val="center"/>
            <w:hideMark/>
          </w:tcPr>
          <w:p w14:paraId="0E878FD9" w14:textId="77777777" w:rsidR="00BB21B6" w:rsidRDefault="00BB21B6" w:rsidP="00C35294">
            <w:pPr>
              <w:rPr>
                <w:rFonts w:ascii="Verdana" w:eastAsia="Times New Roman" w:hAnsi="Verdana" w:cs="Calibri"/>
                <w:b/>
                <w:bCs/>
                <w:color w:val="FFFFFF"/>
                <w:sz w:val="16"/>
                <w:szCs w:val="16"/>
                <w:lang w:val="es-CO" w:eastAsia="es-CO"/>
              </w:rPr>
            </w:pPr>
          </w:p>
        </w:tc>
      </w:tr>
      <w:tr w:rsidR="005D4293" w14:paraId="6846285F" w14:textId="77777777" w:rsidTr="005D4293">
        <w:trPr>
          <w:trHeight w:val="435"/>
        </w:trPr>
        <w:tc>
          <w:tcPr>
            <w:tcW w:w="558" w:type="dxa"/>
            <w:vMerge/>
            <w:tcBorders>
              <w:top w:val="nil"/>
              <w:left w:val="single" w:sz="8" w:space="0" w:color="auto"/>
              <w:bottom w:val="single" w:sz="8" w:space="0" w:color="000000"/>
              <w:right w:val="single" w:sz="8" w:space="0" w:color="auto"/>
            </w:tcBorders>
            <w:vAlign w:val="center"/>
            <w:hideMark/>
          </w:tcPr>
          <w:p w14:paraId="5CD5BE85" w14:textId="77777777" w:rsidR="00BB21B6" w:rsidRDefault="00BB21B6" w:rsidP="00C35294">
            <w:pPr>
              <w:rPr>
                <w:rFonts w:ascii="Verdana" w:eastAsia="Times New Roman" w:hAnsi="Verdana" w:cs="Calibri"/>
                <w:b/>
                <w:bCs/>
                <w:color w:val="FFFFFF"/>
                <w:sz w:val="16"/>
                <w:szCs w:val="16"/>
                <w:lang w:val="es-CO" w:eastAsia="es-CO"/>
              </w:rPr>
            </w:pPr>
          </w:p>
        </w:tc>
        <w:tc>
          <w:tcPr>
            <w:tcW w:w="1133" w:type="dxa"/>
            <w:vMerge w:val="restart"/>
            <w:tcBorders>
              <w:top w:val="nil"/>
              <w:left w:val="single" w:sz="8" w:space="0" w:color="auto"/>
              <w:bottom w:val="single" w:sz="8" w:space="0" w:color="000000"/>
              <w:right w:val="single" w:sz="8" w:space="0" w:color="auto"/>
            </w:tcBorders>
            <w:shd w:val="clear" w:color="auto" w:fill="E0D1AE"/>
            <w:vAlign w:val="center"/>
            <w:hideMark/>
          </w:tcPr>
          <w:p w14:paraId="0EFAD67A"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 xml:space="preserve">Pagos </w:t>
            </w:r>
          </w:p>
        </w:tc>
        <w:tc>
          <w:tcPr>
            <w:tcW w:w="1134" w:type="dxa"/>
            <w:tcBorders>
              <w:top w:val="nil"/>
              <w:left w:val="nil"/>
              <w:bottom w:val="single" w:sz="8" w:space="0" w:color="auto"/>
              <w:right w:val="single" w:sz="8" w:space="0" w:color="auto"/>
            </w:tcBorders>
            <w:shd w:val="clear" w:color="auto" w:fill="E0D1AE"/>
            <w:tcMar>
              <w:top w:w="0" w:type="dxa"/>
              <w:left w:w="0" w:type="dxa"/>
              <w:bottom w:w="0" w:type="dxa"/>
              <w:right w:w="0" w:type="dxa"/>
            </w:tcMar>
            <w:vAlign w:val="center"/>
            <w:hideMark/>
          </w:tcPr>
          <w:p w14:paraId="4802C350"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Ejecución Presupuestal</w:t>
            </w:r>
          </w:p>
        </w:tc>
        <w:tc>
          <w:tcPr>
            <w:tcW w:w="1418"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2D0BA85C"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1.664.354.959</w:t>
            </w:r>
          </w:p>
        </w:tc>
        <w:tc>
          <w:tcPr>
            <w:tcW w:w="1276"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33469229"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1.807.765.389</w:t>
            </w:r>
          </w:p>
        </w:tc>
        <w:tc>
          <w:tcPr>
            <w:tcW w:w="1242"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35620656"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181.500.000</w:t>
            </w:r>
          </w:p>
        </w:tc>
        <w:tc>
          <w:tcPr>
            <w:tcW w:w="1319"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0C99EA1C"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138.213.728</w:t>
            </w:r>
          </w:p>
        </w:tc>
        <w:tc>
          <w:tcPr>
            <w:tcW w:w="1560"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07B6F7FC"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3.791.834.076</w:t>
            </w:r>
          </w:p>
        </w:tc>
        <w:tc>
          <w:tcPr>
            <w:tcW w:w="160" w:type="dxa"/>
            <w:vAlign w:val="center"/>
            <w:hideMark/>
          </w:tcPr>
          <w:p w14:paraId="115440C9" w14:textId="77777777" w:rsidR="00BB21B6" w:rsidRDefault="00BB21B6" w:rsidP="00C35294">
            <w:pPr>
              <w:rPr>
                <w:rFonts w:ascii="Verdana" w:eastAsia="Times New Roman" w:hAnsi="Verdana" w:cs="Calibri"/>
                <w:color w:val="000000"/>
                <w:sz w:val="16"/>
                <w:szCs w:val="16"/>
                <w:lang w:val="es-CO" w:eastAsia="es-CO"/>
              </w:rPr>
            </w:pPr>
          </w:p>
        </w:tc>
      </w:tr>
      <w:tr w:rsidR="00D8208C" w14:paraId="0C8A7D8C" w14:textId="77777777" w:rsidTr="00D8208C">
        <w:trPr>
          <w:trHeight w:val="315"/>
        </w:trPr>
        <w:tc>
          <w:tcPr>
            <w:tcW w:w="558" w:type="dxa"/>
            <w:vMerge/>
            <w:tcBorders>
              <w:top w:val="nil"/>
              <w:left w:val="single" w:sz="8" w:space="0" w:color="auto"/>
              <w:bottom w:val="single" w:sz="8" w:space="0" w:color="000000"/>
              <w:right w:val="single" w:sz="8" w:space="0" w:color="auto"/>
            </w:tcBorders>
            <w:vAlign w:val="center"/>
            <w:hideMark/>
          </w:tcPr>
          <w:p w14:paraId="6687BE0B" w14:textId="77777777" w:rsidR="00BB21B6" w:rsidRDefault="00BB21B6" w:rsidP="00C35294">
            <w:pPr>
              <w:rPr>
                <w:rFonts w:ascii="Verdana" w:eastAsia="Times New Roman" w:hAnsi="Verdana" w:cs="Calibri"/>
                <w:b/>
                <w:bCs/>
                <w:color w:val="FFFFFF"/>
                <w:sz w:val="16"/>
                <w:szCs w:val="16"/>
                <w:lang w:val="es-CO" w:eastAsia="es-CO"/>
              </w:rPr>
            </w:pPr>
          </w:p>
        </w:tc>
        <w:tc>
          <w:tcPr>
            <w:tcW w:w="1133" w:type="dxa"/>
            <w:vMerge/>
            <w:tcBorders>
              <w:top w:val="nil"/>
              <w:left w:val="single" w:sz="8" w:space="0" w:color="auto"/>
              <w:bottom w:val="single" w:sz="8" w:space="0" w:color="000000"/>
              <w:right w:val="single" w:sz="8" w:space="0" w:color="auto"/>
            </w:tcBorders>
            <w:vAlign w:val="center"/>
            <w:hideMark/>
          </w:tcPr>
          <w:p w14:paraId="00929DAB" w14:textId="77777777" w:rsidR="00BB21B6" w:rsidRPr="00D8208C" w:rsidRDefault="00BB21B6" w:rsidP="00C35294">
            <w:pPr>
              <w:rPr>
                <w:rFonts w:ascii="Verdana" w:eastAsia="Times New Roman" w:hAnsi="Verdana" w:cs="Calibri"/>
                <w:color w:val="000000"/>
                <w:sz w:val="14"/>
                <w:szCs w:val="14"/>
                <w:lang w:val="es-CO" w:eastAsia="es-CO"/>
              </w:rPr>
            </w:pPr>
          </w:p>
        </w:tc>
        <w:tc>
          <w:tcPr>
            <w:tcW w:w="1134" w:type="dxa"/>
            <w:tcBorders>
              <w:top w:val="nil"/>
              <w:left w:val="nil"/>
              <w:bottom w:val="single" w:sz="8" w:space="0" w:color="auto"/>
              <w:right w:val="single" w:sz="8" w:space="0" w:color="auto"/>
            </w:tcBorders>
            <w:shd w:val="clear" w:color="auto" w:fill="E0D1AE"/>
            <w:noWrap/>
            <w:tcMar>
              <w:top w:w="0" w:type="dxa"/>
              <w:left w:w="0" w:type="dxa"/>
              <w:bottom w:w="0" w:type="dxa"/>
              <w:right w:w="0" w:type="dxa"/>
            </w:tcMar>
            <w:vAlign w:val="center"/>
            <w:hideMark/>
          </w:tcPr>
          <w:p w14:paraId="13B74B4B"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CUIPO</w:t>
            </w:r>
          </w:p>
        </w:tc>
        <w:tc>
          <w:tcPr>
            <w:tcW w:w="1418"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79D02920"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1.544.131.361</w:t>
            </w:r>
          </w:p>
        </w:tc>
        <w:tc>
          <w:tcPr>
            <w:tcW w:w="1276"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41C6B4C3"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1.807.765.388</w:t>
            </w:r>
          </w:p>
        </w:tc>
        <w:tc>
          <w:tcPr>
            <w:tcW w:w="1242"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7F116FEF"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181.500.000</w:t>
            </w:r>
          </w:p>
        </w:tc>
        <w:tc>
          <w:tcPr>
            <w:tcW w:w="1319"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5B000E85"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138.213.728</w:t>
            </w:r>
          </w:p>
        </w:tc>
        <w:tc>
          <w:tcPr>
            <w:tcW w:w="1560"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2C39F755"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3.671.610.477</w:t>
            </w:r>
          </w:p>
        </w:tc>
        <w:tc>
          <w:tcPr>
            <w:tcW w:w="160" w:type="dxa"/>
            <w:vAlign w:val="center"/>
            <w:hideMark/>
          </w:tcPr>
          <w:p w14:paraId="46D24AC0" w14:textId="77777777" w:rsidR="00BB21B6" w:rsidRDefault="00BB21B6" w:rsidP="00C35294">
            <w:pPr>
              <w:rPr>
                <w:rFonts w:ascii="Verdana" w:eastAsia="Times New Roman" w:hAnsi="Verdana" w:cs="Calibri"/>
                <w:color w:val="000000"/>
                <w:sz w:val="16"/>
                <w:szCs w:val="16"/>
                <w:lang w:val="es-CO" w:eastAsia="es-CO"/>
              </w:rPr>
            </w:pPr>
          </w:p>
        </w:tc>
      </w:tr>
      <w:tr w:rsidR="00D8208C" w14:paraId="60AE4358" w14:textId="77777777" w:rsidTr="00D8208C">
        <w:trPr>
          <w:trHeight w:val="255"/>
        </w:trPr>
        <w:tc>
          <w:tcPr>
            <w:tcW w:w="558" w:type="dxa"/>
            <w:vMerge/>
            <w:tcBorders>
              <w:top w:val="nil"/>
              <w:left w:val="single" w:sz="8" w:space="0" w:color="auto"/>
              <w:bottom w:val="single" w:sz="8" w:space="0" w:color="000000"/>
              <w:right w:val="single" w:sz="8" w:space="0" w:color="auto"/>
            </w:tcBorders>
            <w:vAlign w:val="center"/>
            <w:hideMark/>
          </w:tcPr>
          <w:p w14:paraId="37FF1683" w14:textId="77777777" w:rsidR="00BB21B6" w:rsidRDefault="00BB21B6" w:rsidP="00C35294">
            <w:pPr>
              <w:rPr>
                <w:rFonts w:ascii="Verdana" w:eastAsia="Times New Roman" w:hAnsi="Verdana" w:cs="Calibri"/>
                <w:b/>
                <w:bCs/>
                <w:color w:val="FFFFFF"/>
                <w:sz w:val="16"/>
                <w:szCs w:val="16"/>
                <w:lang w:val="es-CO" w:eastAsia="es-CO"/>
              </w:rPr>
            </w:pPr>
          </w:p>
        </w:tc>
        <w:tc>
          <w:tcPr>
            <w:tcW w:w="1133" w:type="dxa"/>
            <w:vMerge/>
            <w:tcBorders>
              <w:top w:val="nil"/>
              <w:left w:val="single" w:sz="8" w:space="0" w:color="auto"/>
              <w:bottom w:val="single" w:sz="8" w:space="0" w:color="000000"/>
              <w:right w:val="single" w:sz="8" w:space="0" w:color="auto"/>
            </w:tcBorders>
            <w:vAlign w:val="center"/>
            <w:hideMark/>
          </w:tcPr>
          <w:p w14:paraId="500F7156" w14:textId="77777777" w:rsidR="00BB21B6" w:rsidRPr="00D8208C" w:rsidRDefault="00BB21B6" w:rsidP="00C35294">
            <w:pPr>
              <w:rPr>
                <w:rFonts w:ascii="Verdana" w:eastAsia="Times New Roman" w:hAnsi="Verdana" w:cs="Calibri"/>
                <w:color w:val="000000"/>
                <w:sz w:val="14"/>
                <w:szCs w:val="14"/>
                <w:lang w:val="es-CO" w:eastAsia="es-CO"/>
              </w:rPr>
            </w:pPr>
          </w:p>
        </w:tc>
        <w:tc>
          <w:tcPr>
            <w:tcW w:w="1134"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7B7BD099" w14:textId="77777777" w:rsidR="00BB21B6" w:rsidRPr="00D8208C" w:rsidRDefault="00BB21B6" w:rsidP="00C35294">
            <w:pPr>
              <w:jc w:val="center"/>
              <w:rPr>
                <w:rFonts w:ascii="Verdana" w:eastAsia="Times New Roman" w:hAnsi="Verdana" w:cs="Calibri"/>
                <w:color w:val="FFFFFF"/>
                <w:sz w:val="14"/>
                <w:szCs w:val="14"/>
                <w:lang w:val="es-CO" w:eastAsia="es-CO"/>
              </w:rPr>
            </w:pPr>
            <w:r w:rsidRPr="00D8208C">
              <w:rPr>
                <w:rFonts w:ascii="Verdana" w:eastAsia="Times New Roman" w:hAnsi="Verdana" w:cs="Calibri"/>
                <w:color w:val="FFFFFF"/>
                <w:sz w:val="14"/>
                <w:szCs w:val="14"/>
                <w:lang w:val="es-CO" w:eastAsia="es-CO"/>
              </w:rPr>
              <w:t>Diferencia</w:t>
            </w:r>
          </w:p>
        </w:tc>
        <w:tc>
          <w:tcPr>
            <w:tcW w:w="1418"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57FE6E0C"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-120.223.598</w:t>
            </w:r>
            <w:r w:rsidRPr="00D8208C">
              <w:rPr>
                <w:rFonts w:ascii="Verdana" w:eastAsia="Times New Roman" w:hAnsi="Verdana" w:cs="Calibri"/>
                <w:b/>
                <w:bCs/>
                <w:color w:val="FF0000"/>
                <w:sz w:val="14"/>
                <w:szCs w:val="14"/>
                <w:vertAlign w:val="superscript"/>
                <w:lang w:val="es-CO" w:eastAsia="es-CO"/>
              </w:rPr>
              <w:t>(27)</w:t>
            </w:r>
          </w:p>
        </w:tc>
        <w:tc>
          <w:tcPr>
            <w:tcW w:w="1276"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56D0B4EC"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1</w:t>
            </w:r>
          </w:p>
        </w:tc>
        <w:tc>
          <w:tcPr>
            <w:tcW w:w="1242"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1FB9B786"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0</w:t>
            </w:r>
          </w:p>
        </w:tc>
        <w:tc>
          <w:tcPr>
            <w:tcW w:w="1319"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32C257D6"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0</w:t>
            </w:r>
          </w:p>
        </w:tc>
        <w:tc>
          <w:tcPr>
            <w:tcW w:w="1560"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64B08382"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120.223.599</w:t>
            </w:r>
            <w:r w:rsidRPr="00D8208C">
              <w:rPr>
                <w:rFonts w:ascii="Verdana" w:eastAsia="Times New Roman" w:hAnsi="Verdana" w:cs="Calibri"/>
                <w:b/>
                <w:bCs/>
                <w:color w:val="FF0000"/>
                <w:sz w:val="14"/>
                <w:szCs w:val="14"/>
                <w:vertAlign w:val="superscript"/>
                <w:lang w:val="es-CO" w:eastAsia="es-CO"/>
              </w:rPr>
              <w:t>(28)</w:t>
            </w:r>
          </w:p>
        </w:tc>
        <w:tc>
          <w:tcPr>
            <w:tcW w:w="160" w:type="dxa"/>
            <w:vAlign w:val="center"/>
            <w:hideMark/>
          </w:tcPr>
          <w:p w14:paraId="62B1F91A" w14:textId="77777777" w:rsidR="00BB21B6" w:rsidRDefault="00BB21B6" w:rsidP="00C35294">
            <w:pPr>
              <w:rPr>
                <w:rFonts w:ascii="Verdana" w:eastAsia="Times New Roman" w:hAnsi="Verdana" w:cs="Calibri"/>
                <w:b/>
                <w:bCs/>
                <w:color w:val="FFFFFF"/>
                <w:sz w:val="16"/>
                <w:szCs w:val="16"/>
                <w:lang w:val="es-CO" w:eastAsia="es-CO"/>
              </w:rPr>
            </w:pPr>
          </w:p>
        </w:tc>
      </w:tr>
      <w:tr w:rsidR="005D4293" w14:paraId="6160EA03" w14:textId="77777777" w:rsidTr="00D8208C">
        <w:trPr>
          <w:trHeight w:val="435"/>
        </w:trPr>
        <w:tc>
          <w:tcPr>
            <w:tcW w:w="558" w:type="dxa"/>
            <w:vMerge w:val="restart"/>
            <w:tcBorders>
              <w:top w:val="nil"/>
              <w:left w:val="single" w:sz="8" w:space="0" w:color="auto"/>
              <w:bottom w:val="single" w:sz="8" w:space="0" w:color="000000"/>
              <w:right w:val="single" w:sz="8" w:space="0" w:color="auto"/>
            </w:tcBorders>
            <w:shd w:val="clear" w:color="auto" w:fill="B48C41"/>
            <w:vAlign w:val="center"/>
            <w:hideMark/>
          </w:tcPr>
          <w:p w14:paraId="185A6C33" w14:textId="77777777" w:rsidR="00BB21B6" w:rsidRPr="00D8208C" w:rsidRDefault="00BB21B6" w:rsidP="00C35294">
            <w:pPr>
              <w:jc w:val="center"/>
              <w:rPr>
                <w:rFonts w:ascii="Verdana" w:eastAsia="Times New Roman" w:hAnsi="Verdana" w:cs="Calibri"/>
                <w:color w:val="FFFFFF"/>
                <w:sz w:val="16"/>
                <w:szCs w:val="16"/>
                <w:lang w:val="es-CO" w:eastAsia="es-CO"/>
              </w:rPr>
            </w:pPr>
            <w:r w:rsidRPr="00D8208C">
              <w:rPr>
                <w:rFonts w:ascii="Verdana" w:eastAsia="Times New Roman" w:hAnsi="Verdana" w:cs="Calibri"/>
                <w:color w:val="FFFFFF"/>
                <w:sz w:val="16"/>
                <w:szCs w:val="16"/>
                <w:lang w:val="es-CO" w:eastAsia="es-CO"/>
              </w:rPr>
              <w:t>2022</w:t>
            </w:r>
          </w:p>
        </w:tc>
        <w:tc>
          <w:tcPr>
            <w:tcW w:w="1133" w:type="dxa"/>
            <w:vMerge w:val="restart"/>
            <w:tcBorders>
              <w:top w:val="nil"/>
              <w:left w:val="single" w:sz="8" w:space="0" w:color="auto"/>
              <w:bottom w:val="single" w:sz="8" w:space="0" w:color="000000"/>
              <w:right w:val="single" w:sz="8" w:space="0" w:color="auto"/>
            </w:tcBorders>
            <w:shd w:val="clear" w:color="auto" w:fill="E0D1AE"/>
            <w:vAlign w:val="center"/>
            <w:hideMark/>
          </w:tcPr>
          <w:p w14:paraId="5FF5A336"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Presupuesto Definitivo</w:t>
            </w:r>
          </w:p>
        </w:tc>
        <w:tc>
          <w:tcPr>
            <w:tcW w:w="1134" w:type="dxa"/>
            <w:tcBorders>
              <w:top w:val="nil"/>
              <w:left w:val="nil"/>
              <w:bottom w:val="single" w:sz="8" w:space="0" w:color="auto"/>
              <w:right w:val="single" w:sz="8" w:space="0" w:color="auto"/>
            </w:tcBorders>
            <w:shd w:val="clear" w:color="auto" w:fill="E0D1AE"/>
            <w:tcMar>
              <w:top w:w="0" w:type="dxa"/>
              <w:left w:w="0" w:type="dxa"/>
              <w:bottom w:w="0" w:type="dxa"/>
              <w:right w:w="0" w:type="dxa"/>
            </w:tcMar>
            <w:vAlign w:val="center"/>
            <w:hideMark/>
          </w:tcPr>
          <w:p w14:paraId="6D8341C8"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Ejecución Presupuestal</w:t>
            </w:r>
          </w:p>
        </w:tc>
        <w:tc>
          <w:tcPr>
            <w:tcW w:w="1418"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5F7F7676"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hAnsi="Verdana" w:cs="Calibri"/>
                <w:color w:val="000000"/>
                <w:sz w:val="14"/>
                <w:szCs w:val="14"/>
              </w:rPr>
              <w:t>1.810.702.569</w:t>
            </w:r>
          </w:p>
        </w:tc>
        <w:tc>
          <w:tcPr>
            <w:tcW w:w="1276"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37F080C8"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hAnsi="Verdana" w:cs="Calibri"/>
                <w:color w:val="000000"/>
                <w:sz w:val="14"/>
                <w:szCs w:val="14"/>
              </w:rPr>
              <w:t>1.873.656.274</w:t>
            </w:r>
          </w:p>
        </w:tc>
        <w:tc>
          <w:tcPr>
            <w:tcW w:w="1242"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2089526C"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hAnsi="Verdana" w:cs="Calibri"/>
                <w:color w:val="000000"/>
                <w:sz w:val="14"/>
                <w:szCs w:val="14"/>
              </w:rPr>
              <w:t>200.039.522</w:t>
            </w:r>
          </w:p>
        </w:tc>
        <w:tc>
          <w:tcPr>
            <w:tcW w:w="1319"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4F2BC3F0"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hAnsi="Verdana" w:cs="Calibri"/>
                <w:color w:val="000000"/>
                <w:sz w:val="14"/>
                <w:szCs w:val="14"/>
              </w:rPr>
              <w:t>150.029.641</w:t>
            </w:r>
          </w:p>
        </w:tc>
        <w:tc>
          <w:tcPr>
            <w:tcW w:w="1560"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5D08ABB2"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hAnsi="Verdana" w:cs="Calibri"/>
                <w:color w:val="000000"/>
                <w:sz w:val="14"/>
                <w:szCs w:val="14"/>
              </w:rPr>
              <w:t>4.034.428.006</w:t>
            </w:r>
          </w:p>
        </w:tc>
        <w:tc>
          <w:tcPr>
            <w:tcW w:w="160" w:type="dxa"/>
            <w:vAlign w:val="center"/>
            <w:hideMark/>
          </w:tcPr>
          <w:p w14:paraId="30AFBFE1" w14:textId="77777777" w:rsidR="00BB21B6" w:rsidRDefault="00BB21B6" w:rsidP="00C35294">
            <w:pPr>
              <w:rPr>
                <w:rFonts w:ascii="Verdana" w:eastAsia="Times New Roman" w:hAnsi="Verdana" w:cs="Calibri"/>
                <w:color w:val="000000"/>
                <w:sz w:val="16"/>
                <w:szCs w:val="16"/>
                <w:lang w:val="es-CO" w:eastAsia="es-CO"/>
              </w:rPr>
            </w:pPr>
          </w:p>
        </w:tc>
      </w:tr>
      <w:tr w:rsidR="00D8208C" w14:paraId="2EC99B93" w14:textId="77777777" w:rsidTr="00D8208C">
        <w:trPr>
          <w:trHeight w:val="315"/>
        </w:trPr>
        <w:tc>
          <w:tcPr>
            <w:tcW w:w="558" w:type="dxa"/>
            <w:vMerge/>
            <w:tcBorders>
              <w:top w:val="nil"/>
              <w:left w:val="single" w:sz="8" w:space="0" w:color="auto"/>
              <w:bottom w:val="single" w:sz="8" w:space="0" w:color="000000"/>
              <w:right w:val="single" w:sz="8" w:space="0" w:color="auto"/>
            </w:tcBorders>
            <w:vAlign w:val="center"/>
            <w:hideMark/>
          </w:tcPr>
          <w:p w14:paraId="5DFE55AC" w14:textId="77777777" w:rsidR="00BB21B6" w:rsidRDefault="00BB21B6" w:rsidP="00C35294">
            <w:pPr>
              <w:rPr>
                <w:rFonts w:ascii="Verdana" w:eastAsia="Times New Roman" w:hAnsi="Verdana" w:cs="Calibri"/>
                <w:b/>
                <w:bCs/>
                <w:color w:val="FFFFFF"/>
                <w:sz w:val="16"/>
                <w:szCs w:val="16"/>
                <w:lang w:val="es-CO" w:eastAsia="es-CO"/>
              </w:rPr>
            </w:pPr>
          </w:p>
        </w:tc>
        <w:tc>
          <w:tcPr>
            <w:tcW w:w="1133" w:type="dxa"/>
            <w:vMerge/>
            <w:tcBorders>
              <w:top w:val="nil"/>
              <w:left w:val="single" w:sz="8" w:space="0" w:color="auto"/>
              <w:bottom w:val="single" w:sz="8" w:space="0" w:color="000000"/>
              <w:right w:val="single" w:sz="8" w:space="0" w:color="auto"/>
            </w:tcBorders>
            <w:vAlign w:val="center"/>
            <w:hideMark/>
          </w:tcPr>
          <w:p w14:paraId="0129867F" w14:textId="77777777" w:rsidR="00BB21B6" w:rsidRPr="00D8208C" w:rsidRDefault="00BB21B6" w:rsidP="00C35294">
            <w:pPr>
              <w:rPr>
                <w:rFonts w:ascii="Verdana" w:eastAsia="Times New Roman" w:hAnsi="Verdana" w:cs="Calibri"/>
                <w:color w:val="000000"/>
                <w:sz w:val="14"/>
                <w:szCs w:val="14"/>
                <w:lang w:val="es-CO" w:eastAsia="es-CO"/>
              </w:rPr>
            </w:pPr>
          </w:p>
        </w:tc>
        <w:tc>
          <w:tcPr>
            <w:tcW w:w="1134" w:type="dxa"/>
            <w:tcBorders>
              <w:top w:val="nil"/>
              <w:left w:val="nil"/>
              <w:bottom w:val="single" w:sz="8" w:space="0" w:color="auto"/>
              <w:right w:val="single" w:sz="8" w:space="0" w:color="auto"/>
            </w:tcBorders>
            <w:shd w:val="clear" w:color="auto" w:fill="E0D1AE"/>
            <w:noWrap/>
            <w:tcMar>
              <w:top w:w="0" w:type="dxa"/>
              <w:left w:w="0" w:type="dxa"/>
              <w:bottom w:w="0" w:type="dxa"/>
              <w:right w:w="0" w:type="dxa"/>
            </w:tcMar>
            <w:vAlign w:val="center"/>
            <w:hideMark/>
          </w:tcPr>
          <w:p w14:paraId="311975E7"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CUIPO</w:t>
            </w:r>
          </w:p>
        </w:tc>
        <w:tc>
          <w:tcPr>
            <w:tcW w:w="1418"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38CCE880"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No aplica</w:t>
            </w:r>
          </w:p>
        </w:tc>
        <w:tc>
          <w:tcPr>
            <w:tcW w:w="1276"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280043B7"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No aplica</w:t>
            </w:r>
          </w:p>
        </w:tc>
        <w:tc>
          <w:tcPr>
            <w:tcW w:w="1242"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2D32911C"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No aplica</w:t>
            </w:r>
          </w:p>
        </w:tc>
        <w:tc>
          <w:tcPr>
            <w:tcW w:w="1319"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07F5998B"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No aplica</w:t>
            </w:r>
          </w:p>
        </w:tc>
        <w:tc>
          <w:tcPr>
            <w:tcW w:w="1560"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74103013"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No aplica</w:t>
            </w:r>
          </w:p>
        </w:tc>
        <w:tc>
          <w:tcPr>
            <w:tcW w:w="160" w:type="dxa"/>
            <w:vAlign w:val="center"/>
            <w:hideMark/>
          </w:tcPr>
          <w:p w14:paraId="2C114D27" w14:textId="77777777" w:rsidR="00BB21B6" w:rsidRDefault="00BB21B6" w:rsidP="00C35294">
            <w:pPr>
              <w:rPr>
                <w:rFonts w:ascii="Verdana" w:eastAsia="Times New Roman" w:hAnsi="Verdana" w:cs="Calibri"/>
                <w:color w:val="000000"/>
                <w:sz w:val="16"/>
                <w:szCs w:val="16"/>
                <w:lang w:val="es-CO" w:eastAsia="es-CO"/>
              </w:rPr>
            </w:pPr>
          </w:p>
        </w:tc>
      </w:tr>
      <w:tr w:rsidR="00D8208C" w14:paraId="4318892C" w14:textId="77777777" w:rsidTr="00D8208C">
        <w:trPr>
          <w:trHeight w:val="315"/>
        </w:trPr>
        <w:tc>
          <w:tcPr>
            <w:tcW w:w="558" w:type="dxa"/>
            <w:vMerge/>
            <w:tcBorders>
              <w:top w:val="nil"/>
              <w:left w:val="single" w:sz="8" w:space="0" w:color="auto"/>
              <w:bottom w:val="single" w:sz="8" w:space="0" w:color="000000"/>
              <w:right w:val="single" w:sz="8" w:space="0" w:color="auto"/>
            </w:tcBorders>
            <w:vAlign w:val="center"/>
            <w:hideMark/>
          </w:tcPr>
          <w:p w14:paraId="0762180B" w14:textId="77777777" w:rsidR="00BB21B6" w:rsidRDefault="00BB21B6" w:rsidP="00C35294">
            <w:pPr>
              <w:rPr>
                <w:rFonts w:ascii="Verdana" w:eastAsia="Times New Roman" w:hAnsi="Verdana" w:cs="Calibri"/>
                <w:b/>
                <w:bCs/>
                <w:color w:val="FFFFFF"/>
                <w:sz w:val="16"/>
                <w:szCs w:val="16"/>
                <w:lang w:val="es-CO" w:eastAsia="es-CO"/>
              </w:rPr>
            </w:pPr>
          </w:p>
        </w:tc>
        <w:tc>
          <w:tcPr>
            <w:tcW w:w="1133" w:type="dxa"/>
            <w:vMerge/>
            <w:tcBorders>
              <w:top w:val="nil"/>
              <w:left w:val="single" w:sz="8" w:space="0" w:color="auto"/>
              <w:bottom w:val="single" w:sz="8" w:space="0" w:color="000000"/>
              <w:right w:val="single" w:sz="8" w:space="0" w:color="auto"/>
            </w:tcBorders>
            <w:vAlign w:val="center"/>
            <w:hideMark/>
          </w:tcPr>
          <w:p w14:paraId="594115F7" w14:textId="77777777" w:rsidR="00BB21B6" w:rsidRPr="00D8208C" w:rsidRDefault="00BB21B6" w:rsidP="00C35294">
            <w:pPr>
              <w:rPr>
                <w:rFonts w:ascii="Verdana" w:eastAsia="Times New Roman" w:hAnsi="Verdana" w:cs="Calibri"/>
                <w:color w:val="000000"/>
                <w:sz w:val="14"/>
                <w:szCs w:val="14"/>
                <w:lang w:val="es-CO" w:eastAsia="es-CO"/>
              </w:rPr>
            </w:pPr>
          </w:p>
        </w:tc>
        <w:tc>
          <w:tcPr>
            <w:tcW w:w="1134"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30F498DF" w14:textId="77777777" w:rsidR="00BB21B6" w:rsidRPr="00D8208C" w:rsidRDefault="00BB21B6" w:rsidP="00C35294">
            <w:pPr>
              <w:jc w:val="center"/>
              <w:rPr>
                <w:rFonts w:ascii="Verdana" w:eastAsia="Times New Roman" w:hAnsi="Verdana" w:cs="Calibri"/>
                <w:color w:val="FFFFFF"/>
                <w:sz w:val="14"/>
                <w:szCs w:val="14"/>
                <w:lang w:val="es-CO" w:eastAsia="es-CO"/>
              </w:rPr>
            </w:pPr>
            <w:r w:rsidRPr="00D8208C">
              <w:rPr>
                <w:rFonts w:ascii="Verdana" w:eastAsia="Times New Roman" w:hAnsi="Verdana" w:cs="Calibri"/>
                <w:color w:val="FFFFFF"/>
                <w:sz w:val="14"/>
                <w:szCs w:val="14"/>
                <w:lang w:val="es-CO" w:eastAsia="es-CO"/>
              </w:rPr>
              <w:t>Diferencia</w:t>
            </w:r>
          </w:p>
        </w:tc>
        <w:tc>
          <w:tcPr>
            <w:tcW w:w="1418"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32996B52"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No aplica</w:t>
            </w:r>
          </w:p>
        </w:tc>
        <w:tc>
          <w:tcPr>
            <w:tcW w:w="1276"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42B6E721"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No aplica</w:t>
            </w:r>
          </w:p>
        </w:tc>
        <w:tc>
          <w:tcPr>
            <w:tcW w:w="1242"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7DCDBB9F"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No aplica</w:t>
            </w:r>
          </w:p>
        </w:tc>
        <w:tc>
          <w:tcPr>
            <w:tcW w:w="1319"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58A3AC69"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No aplica</w:t>
            </w:r>
          </w:p>
        </w:tc>
        <w:tc>
          <w:tcPr>
            <w:tcW w:w="1560"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1A1A167B"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No aplica</w:t>
            </w:r>
          </w:p>
        </w:tc>
        <w:tc>
          <w:tcPr>
            <w:tcW w:w="160" w:type="dxa"/>
            <w:vAlign w:val="center"/>
            <w:hideMark/>
          </w:tcPr>
          <w:p w14:paraId="75DD3A75" w14:textId="77777777" w:rsidR="00BB21B6" w:rsidRDefault="00BB21B6" w:rsidP="00C35294">
            <w:pPr>
              <w:rPr>
                <w:rFonts w:ascii="Verdana" w:eastAsia="Times New Roman" w:hAnsi="Verdana" w:cs="Calibri"/>
                <w:b/>
                <w:bCs/>
                <w:color w:val="FFFFFF"/>
                <w:sz w:val="16"/>
                <w:szCs w:val="16"/>
                <w:lang w:val="es-CO" w:eastAsia="es-CO"/>
              </w:rPr>
            </w:pPr>
          </w:p>
        </w:tc>
      </w:tr>
      <w:tr w:rsidR="005D4293" w14:paraId="0F0AD2EB" w14:textId="77777777" w:rsidTr="00D8208C">
        <w:trPr>
          <w:trHeight w:val="645"/>
        </w:trPr>
        <w:tc>
          <w:tcPr>
            <w:tcW w:w="558" w:type="dxa"/>
            <w:vMerge/>
            <w:tcBorders>
              <w:top w:val="nil"/>
              <w:left w:val="single" w:sz="8" w:space="0" w:color="auto"/>
              <w:bottom w:val="single" w:sz="8" w:space="0" w:color="000000"/>
              <w:right w:val="single" w:sz="8" w:space="0" w:color="auto"/>
            </w:tcBorders>
            <w:vAlign w:val="center"/>
            <w:hideMark/>
          </w:tcPr>
          <w:p w14:paraId="1F5341C4" w14:textId="77777777" w:rsidR="00BB21B6" w:rsidRDefault="00BB21B6" w:rsidP="00C35294">
            <w:pPr>
              <w:rPr>
                <w:rFonts w:ascii="Verdana" w:eastAsia="Times New Roman" w:hAnsi="Verdana" w:cs="Calibri"/>
                <w:b/>
                <w:bCs/>
                <w:color w:val="FFFFFF"/>
                <w:sz w:val="16"/>
                <w:szCs w:val="16"/>
                <w:lang w:val="es-CO" w:eastAsia="es-CO"/>
              </w:rPr>
            </w:pPr>
          </w:p>
        </w:tc>
        <w:tc>
          <w:tcPr>
            <w:tcW w:w="1133" w:type="dxa"/>
            <w:vMerge w:val="restart"/>
            <w:tcBorders>
              <w:top w:val="nil"/>
              <w:left w:val="single" w:sz="8" w:space="0" w:color="auto"/>
              <w:bottom w:val="single" w:sz="8" w:space="0" w:color="000000"/>
              <w:right w:val="single" w:sz="8" w:space="0" w:color="auto"/>
            </w:tcBorders>
            <w:shd w:val="clear" w:color="auto" w:fill="E0D1AE"/>
            <w:vAlign w:val="center"/>
            <w:hideMark/>
          </w:tcPr>
          <w:p w14:paraId="580EBB71"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 xml:space="preserve">Compromisos </w:t>
            </w:r>
          </w:p>
        </w:tc>
        <w:tc>
          <w:tcPr>
            <w:tcW w:w="1134" w:type="dxa"/>
            <w:tcBorders>
              <w:top w:val="nil"/>
              <w:left w:val="nil"/>
              <w:bottom w:val="single" w:sz="8" w:space="0" w:color="auto"/>
              <w:right w:val="single" w:sz="8" w:space="0" w:color="auto"/>
            </w:tcBorders>
            <w:shd w:val="clear" w:color="auto" w:fill="E0D1AE"/>
            <w:tcMar>
              <w:top w:w="0" w:type="dxa"/>
              <w:left w:w="0" w:type="dxa"/>
              <w:bottom w:w="0" w:type="dxa"/>
              <w:right w:w="0" w:type="dxa"/>
            </w:tcMar>
            <w:vAlign w:val="center"/>
            <w:hideMark/>
          </w:tcPr>
          <w:p w14:paraId="4839C394"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Ejecución Presupuestal</w:t>
            </w:r>
          </w:p>
        </w:tc>
        <w:tc>
          <w:tcPr>
            <w:tcW w:w="1418" w:type="dxa"/>
            <w:tcBorders>
              <w:top w:val="nil"/>
              <w:left w:val="nil"/>
              <w:bottom w:val="single" w:sz="8" w:space="0" w:color="auto"/>
              <w:right w:val="single" w:sz="8" w:space="0" w:color="auto"/>
            </w:tcBorders>
            <w:shd w:val="clear" w:color="auto" w:fill="FFFFFF"/>
            <w:noWrap/>
            <w:tcMar>
              <w:top w:w="0" w:type="dxa"/>
              <w:left w:w="0" w:type="dxa"/>
              <w:bottom w:w="0" w:type="dxa"/>
              <w:right w:w="0" w:type="dxa"/>
            </w:tcMar>
            <w:vAlign w:val="center"/>
            <w:hideMark/>
          </w:tcPr>
          <w:p w14:paraId="6B10E353" w14:textId="77777777" w:rsidR="00BB21B6" w:rsidRPr="00D8208C" w:rsidRDefault="00BB21B6" w:rsidP="00D8208C">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1.532.343.369</w:t>
            </w:r>
          </w:p>
        </w:tc>
        <w:tc>
          <w:tcPr>
            <w:tcW w:w="1276" w:type="dxa"/>
            <w:tcBorders>
              <w:top w:val="nil"/>
              <w:left w:val="nil"/>
              <w:bottom w:val="single" w:sz="8" w:space="0" w:color="auto"/>
              <w:right w:val="single" w:sz="8" w:space="0" w:color="auto"/>
            </w:tcBorders>
            <w:shd w:val="clear" w:color="auto" w:fill="FFFFFF"/>
            <w:noWrap/>
            <w:tcMar>
              <w:top w:w="0" w:type="dxa"/>
              <w:left w:w="0" w:type="dxa"/>
              <w:bottom w:w="0" w:type="dxa"/>
              <w:right w:w="0" w:type="dxa"/>
            </w:tcMar>
            <w:vAlign w:val="center"/>
            <w:hideMark/>
          </w:tcPr>
          <w:p w14:paraId="01EDC9D6" w14:textId="77777777" w:rsidR="00BB21B6" w:rsidRPr="00D8208C" w:rsidRDefault="00BB21B6" w:rsidP="00D8208C">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1.883.014.043</w:t>
            </w:r>
          </w:p>
        </w:tc>
        <w:tc>
          <w:tcPr>
            <w:tcW w:w="1242" w:type="dxa"/>
            <w:tcBorders>
              <w:top w:val="nil"/>
              <w:left w:val="nil"/>
              <w:bottom w:val="single" w:sz="8" w:space="0" w:color="auto"/>
              <w:right w:val="single" w:sz="8" w:space="0" w:color="auto"/>
            </w:tcBorders>
            <w:shd w:val="clear" w:color="auto" w:fill="FFFFFF"/>
            <w:noWrap/>
            <w:tcMar>
              <w:top w:w="0" w:type="dxa"/>
              <w:left w:w="0" w:type="dxa"/>
              <w:bottom w:w="0" w:type="dxa"/>
              <w:right w:w="0" w:type="dxa"/>
            </w:tcMar>
            <w:vAlign w:val="center"/>
            <w:hideMark/>
          </w:tcPr>
          <w:p w14:paraId="1A64D2C3" w14:textId="77777777" w:rsidR="00BB21B6" w:rsidRPr="00D8208C" w:rsidRDefault="00BB21B6" w:rsidP="00D8208C">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200.039.522</w:t>
            </w:r>
          </w:p>
        </w:tc>
        <w:tc>
          <w:tcPr>
            <w:tcW w:w="1319" w:type="dxa"/>
            <w:tcBorders>
              <w:top w:val="nil"/>
              <w:left w:val="nil"/>
              <w:bottom w:val="single" w:sz="8" w:space="0" w:color="auto"/>
              <w:right w:val="single" w:sz="8" w:space="0" w:color="auto"/>
            </w:tcBorders>
            <w:shd w:val="clear" w:color="auto" w:fill="FFFFFF"/>
            <w:noWrap/>
            <w:tcMar>
              <w:top w:w="0" w:type="dxa"/>
              <w:left w:w="0" w:type="dxa"/>
              <w:bottom w:w="0" w:type="dxa"/>
              <w:right w:w="0" w:type="dxa"/>
            </w:tcMar>
            <w:vAlign w:val="center"/>
            <w:hideMark/>
          </w:tcPr>
          <w:p w14:paraId="28F64947" w14:textId="77777777" w:rsidR="00BB21B6" w:rsidRPr="00D8208C" w:rsidRDefault="00BB21B6" w:rsidP="00D8208C">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149.727.500</w:t>
            </w:r>
          </w:p>
        </w:tc>
        <w:tc>
          <w:tcPr>
            <w:tcW w:w="1560"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0B65E962" w14:textId="77777777" w:rsidR="00BB21B6" w:rsidRPr="00D8208C" w:rsidRDefault="00BB21B6" w:rsidP="005D4293">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3.765.124.434</w:t>
            </w:r>
          </w:p>
        </w:tc>
        <w:tc>
          <w:tcPr>
            <w:tcW w:w="160" w:type="dxa"/>
            <w:vAlign w:val="center"/>
            <w:hideMark/>
          </w:tcPr>
          <w:p w14:paraId="5FB71E1B" w14:textId="77777777" w:rsidR="00BB21B6" w:rsidRDefault="00BB21B6" w:rsidP="00C35294">
            <w:pPr>
              <w:rPr>
                <w:rFonts w:ascii="Verdana" w:eastAsia="Times New Roman" w:hAnsi="Verdana" w:cs="Calibri"/>
                <w:color w:val="000000"/>
                <w:sz w:val="16"/>
                <w:szCs w:val="16"/>
                <w:lang w:val="es-CO" w:eastAsia="es-CO"/>
              </w:rPr>
            </w:pPr>
          </w:p>
        </w:tc>
      </w:tr>
      <w:tr w:rsidR="005D4293" w14:paraId="36641D85" w14:textId="77777777" w:rsidTr="00D8208C">
        <w:trPr>
          <w:trHeight w:val="315"/>
        </w:trPr>
        <w:tc>
          <w:tcPr>
            <w:tcW w:w="558" w:type="dxa"/>
            <w:vMerge/>
            <w:tcBorders>
              <w:top w:val="nil"/>
              <w:left w:val="single" w:sz="8" w:space="0" w:color="auto"/>
              <w:bottom w:val="single" w:sz="8" w:space="0" w:color="000000"/>
              <w:right w:val="single" w:sz="8" w:space="0" w:color="auto"/>
            </w:tcBorders>
            <w:vAlign w:val="center"/>
            <w:hideMark/>
          </w:tcPr>
          <w:p w14:paraId="2D4A446F" w14:textId="77777777" w:rsidR="00BB21B6" w:rsidRDefault="00BB21B6" w:rsidP="00C35294">
            <w:pPr>
              <w:rPr>
                <w:rFonts w:ascii="Verdana" w:eastAsia="Times New Roman" w:hAnsi="Verdana" w:cs="Calibri"/>
                <w:b/>
                <w:bCs/>
                <w:color w:val="FFFFFF"/>
                <w:sz w:val="16"/>
                <w:szCs w:val="16"/>
                <w:lang w:val="es-CO" w:eastAsia="es-CO"/>
              </w:rPr>
            </w:pPr>
          </w:p>
        </w:tc>
        <w:tc>
          <w:tcPr>
            <w:tcW w:w="1133" w:type="dxa"/>
            <w:vMerge/>
            <w:tcBorders>
              <w:top w:val="nil"/>
              <w:left w:val="single" w:sz="8" w:space="0" w:color="auto"/>
              <w:bottom w:val="single" w:sz="8" w:space="0" w:color="000000"/>
              <w:right w:val="single" w:sz="8" w:space="0" w:color="auto"/>
            </w:tcBorders>
            <w:vAlign w:val="center"/>
            <w:hideMark/>
          </w:tcPr>
          <w:p w14:paraId="15301F9B" w14:textId="77777777" w:rsidR="00BB21B6" w:rsidRPr="00D8208C" w:rsidRDefault="00BB21B6" w:rsidP="00C35294">
            <w:pPr>
              <w:rPr>
                <w:rFonts w:ascii="Verdana" w:eastAsia="Times New Roman" w:hAnsi="Verdana" w:cs="Calibri"/>
                <w:color w:val="000000"/>
                <w:sz w:val="14"/>
                <w:szCs w:val="14"/>
                <w:lang w:val="es-CO" w:eastAsia="es-CO"/>
              </w:rPr>
            </w:pPr>
          </w:p>
        </w:tc>
        <w:tc>
          <w:tcPr>
            <w:tcW w:w="1134" w:type="dxa"/>
            <w:tcBorders>
              <w:top w:val="nil"/>
              <w:left w:val="nil"/>
              <w:bottom w:val="single" w:sz="8" w:space="0" w:color="auto"/>
              <w:right w:val="single" w:sz="8" w:space="0" w:color="auto"/>
            </w:tcBorders>
            <w:shd w:val="clear" w:color="auto" w:fill="E0D1AE"/>
            <w:noWrap/>
            <w:tcMar>
              <w:top w:w="0" w:type="dxa"/>
              <w:left w:w="0" w:type="dxa"/>
              <w:bottom w:w="0" w:type="dxa"/>
              <w:right w:w="0" w:type="dxa"/>
            </w:tcMar>
            <w:vAlign w:val="center"/>
            <w:hideMark/>
          </w:tcPr>
          <w:p w14:paraId="72394982"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CUIPO</w:t>
            </w:r>
          </w:p>
        </w:tc>
        <w:tc>
          <w:tcPr>
            <w:tcW w:w="1418"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1AC5F604"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1.104.457.268</w:t>
            </w:r>
          </w:p>
        </w:tc>
        <w:tc>
          <w:tcPr>
            <w:tcW w:w="1276"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377BBF9C"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1.951.344.643</w:t>
            </w:r>
          </w:p>
        </w:tc>
        <w:tc>
          <w:tcPr>
            <w:tcW w:w="1242"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21729A71"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201.239.522</w:t>
            </w:r>
          </w:p>
        </w:tc>
        <w:tc>
          <w:tcPr>
            <w:tcW w:w="1319"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449BA190"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149.727.500</w:t>
            </w:r>
          </w:p>
        </w:tc>
        <w:tc>
          <w:tcPr>
            <w:tcW w:w="1560"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2191FA37"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3.406.768.933</w:t>
            </w:r>
          </w:p>
        </w:tc>
        <w:tc>
          <w:tcPr>
            <w:tcW w:w="160" w:type="dxa"/>
            <w:vAlign w:val="center"/>
            <w:hideMark/>
          </w:tcPr>
          <w:p w14:paraId="7838CED8" w14:textId="77777777" w:rsidR="00BB21B6" w:rsidRDefault="00BB21B6" w:rsidP="00C35294">
            <w:pPr>
              <w:rPr>
                <w:rFonts w:ascii="Verdana" w:eastAsia="Times New Roman" w:hAnsi="Verdana" w:cs="Calibri"/>
                <w:color w:val="000000"/>
                <w:sz w:val="16"/>
                <w:szCs w:val="16"/>
                <w:lang w:val="es-CO" w:eastAsia="es-CO"/>
              </w:rPr>
            </w:pPr>
          </w:p>
        </w:tc>
      </w:tr>
      <w:tr w:rsidR="00D8208C" w14:paraId="048C3AD4" w14:textId="77777777" w:rsidTr="00D8208C">
        <w:trPr>
          <w:trHeight w:val="315"/>
        </w:trPr>
        <w:tc>
          <w:tcPr>
            <w:tcW w:w="558" w:type="dxa"/>
            <w:vMerge/>
            <w:tcBorders>
              <w:top w:val="nil"/>
              <w:left w:val="single" w:sz="8" w:space="0" w:color="auto"/>
              <w:bottom w:val="single" w:sz="8" w:space="0" w:color="000000"/>
              <w:right w:val="single" w:sz="8" w:space="0" w:color="auto"/>
            </w:tcBorders>
            <w:vAlign w:val="center"/>
            <w:hideMark/>
          </w:tcPr>
          <w:p w14:paraId="39CD4445" w14:textId="77777777" w:rsidR="00BB21B6" w:rsidRDefault="00BB21B6" w:rsidP="00C35294">
            <w:pPr>
              <w:rPr>
                <w:rFonts w:ascii="Verdana" w:eastAsia="Times New Roman" w:hAnsi="Verdana" w:cs="Calibri"/>
                <w:b/>
                <w:bCs/>
                <w:color w:val="FFFFFF"/>
                <w:sz w:val="16"/>
                <w:szCs w:val="16"/>
                <w:lang w:val="es-CO" w:eastAsia="es-CO"/>
              </w:rPr>
            </w:pPr>
          </w:p>
        </w:tc>
        <w:tc>
          <w:tcPr>
            <w:tcW w:w="1133" w:type="dxa"/>
            <w:vMerge/>
            <w:tcBorders>
              <w:top w:val="nil"/>
              <w:left w:val="single" w:sz="8" w:space="0" w:color="auto"/>
              <w:bottom w:val="single" w:sz="8" w:space="0" w:color="000000"/>
              <w:right w:val="single" w:sz="8" w:space="0" w:color="auto"/>
            </w:tcBorders>
            <w:vAlign w:val="center"/>
            <w:hideMark/>
          </w:tcPr>
          <w:p w14:paraId="12C0D373" w14:textId="77777777" w:rsidR="00BB21B6" w:rsidRPr="00D8208C" w:rsidRDefault="00BB21B6" w:rsidP="00C35294">
            <w:pPr>
              <w:rPr>
                <w:rFonts w:ascii="Verdana" w:eastAsia="Times New Roman" w:hAnsi="Verdana" w:cs="Calibri"/>
                <w:color w:val="000000"/>
                <w:sz w:val="14"/>
                <w:szCs w:val="14"/>
                <w:lang w:val="es-CO" w:eastAsia="es-CO"/>
              </w:rPr>
            </w:pPr>
          </w:p>
        </w:tc>
        <w:tc>
          <w:tcPr>
            <w:tcW w:w="1134"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0A7CA817" w14:textId="77777777" w:rsidR="00BB21B6" w:rsidRPr="00D8208C" w:rsidRDefault="00BB21B6" w:rsidP="00C35294">
            <w:pPr>
              <w:jc w:val="center"/>
              <w:rPr>
                <w:rFonts w:ascii="Verdana" w:eastAsia="Times New Roman" w:hAnsi="Verdana" w:cs="Calibri"/>
                <w:color w:val="FFFFFF"/>
                <w:sz w:val="14"/>
                <w:szCs w:val="14"/>
                <w:lang w:val="es-CO" w:eastAsia="es-CO"/>
              </w:rPr>
            </w:pPr>
            <w:r w:rsidRPr="00D8208C">
              <w:rPr>
                <w:rFonts w:ascii="Verdana" w:eastAsia="Times New Roman" w:hAnsi="Verdana" w:cs="Calibri"/>
                <w:color w:val="FFFFFF"/>
                <w:sz w:val="14"/>
                <w:szCs w:val="14"/>
                <w:lang w:val="es-CO" w:eastAsia="es-CO"/>
              </w:rPr>
              <w:t xml:space="preserve">Diferencia </w:t>
            </w:r>
          </w:p>
        </w:tc>
        <w:tc>
          <w:tcPr>
            <w:tcW w:w="1418"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6B492E81"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427.886.101</w:t>
            </w:r>
            <w:r w:rsidR="005D4293" w:rsidRPr="00D8208C">
              <w:rPr>
                <w:rFonts w:ascii="Verdana" w:eastAsia="Times New Roman" w:hAnsi="Verdana" w:cs="Calibri"/>
                <w:b/>
                <w:bCs/>
                <w:color w:val="FF0000"/>
                <w:sz w:val="14"/>
                <w:szCs w:val="14"/>
                <w:vertAlign w:val="superscript"/>
                <w:lang w:val="es-CO" w:eastAsia="es-CO"/>
              </w:rPr>
              <w:t>(29)</w:t>
            </w:r>
          </w:p>
        </w:tc>
        <w:tc>
          <w:tcPr>
            <w:tcW w:w="1276"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7189F4E2"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-68.330.600</w:t>
            </w:r>
            <w:r w:rsidR="005D4293" w:rsidRPr="00D8208C">
              <w:rPr>
                <w:rFonts w:ascii="Verdana" w:eastAsia="Times New Roman" w:hAnsi="Verdana" w:cs="Calibri"/>
                <w:b/>
                <w:bCs/>
                <w:color w:val="FF0000"/>
                <w:sz w:val="14"/>
                <w:szCs w:val="14"/>
                <w:vertAlign w:val="superscript"/>
                <w:lang w:val="es-CO" w:eastAsia="es-CO"/>
              </w:rPr>
              <w:t>(30)</w:t>
            </w:r>
          </w:p>
        </w:tc>
        <w:tc>
          <w:tcPr>
            <w:tcW w:w="1242"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54848334"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1.200.000</w:t>
            </w:r>
            <w:r w:rsidR="00A637D9" w:rsidRPr="00D8208C">
              <w:rPr>
                <w:rFonts w:ascii="Verdana" w:eastAsia="Times New Roman" w:hAnsi="Verdana" w:cs="Calibri"/>
                <w:b/>
                <w:bCs/>
                <w:color w:val="FF0000"/>
                <w:sz w:val="14"/>
                <w:szCs w:val="14"/>
                <w:vertAlign w:val="superscript"/>
                <w:lang w:val="es-CO" w:eastAsia="es-CO"/>
              </w:rPr>
              <w:t>(31)</w:t>
            </w:r>
          </w:p>
        </w:tc>
        <w:tc>
          <w:tcPr>
            <w:tcW w:w="1319"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7AAA3A87"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0</w:t>
            </w:r>
          </w:p>
        </w:tc>
        <w:tc>
          <w:tcPr>
            <w:tcW w:w="1560"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6F9448AC" w14:textId="77777777" w:rsidR="00BB21B6" w:rsidRPr="00D8208C" w:rsidRDefault="00BB21B6" w:rsidP="00C35294">
            <w:pPr>
              <w:jc w:val="center"/>
              <w:rPr>
                <w:rFonts w:ascii="Verdana" w:eastAsia="Times New Roman" w:hAnsi="Verdana" w:cs="Calibri"/>
                <w:b/>
                <w:bCs/>
                <w:color w:val="FFFFFF"/>
                <w:sz w:val="14"/>
                <w:szCs w:val="14"/>
                <w:vertAlign w:val="superscript"/>
                <w:lang w:val="es-CO" w:eastAsia="es-CO"/>
              </w:rPr>
            </w:pPr>
            <w:r w:rsidRPr="00D8208C">
              <w:rPr>
                <w:rFonts w:ascii="Verdana" w:eastAsia="Times New Roman" w:hAnsi="Verdana" w:cs="Calibri"/>
                <w:b/>
                <w:bCs/>
                <w:color w:val="FFFFFF"/>
                <w:sz w:val="14"/>
                <w:szCs w:val="14"/>
                <w:lang w:val="es-CO" w:eastAsia="es-CO"/>
              </w:rPr>
              <w:t>358.355.501</w:t>
            </w:r>
            <w:r w:rsidR="00A637D9" w:rsidRPr="00D8208C">
              <w:rPr>
                <w:rFonts w:ascii="Verdana" w:eastAsia="Times New Roman" w:hAnsi="Verdana" w:cs="Calibri"/>
                <w:b/>
                <w:bCs/>
                <w:color w:val="FF0000"/>
                <w:sz w:val="14"/>
                <w:szCs w:val="14"/>
                <w:vertAlign w:val="superscript"/>
                <w:lang w:val="es-CO" w:eastAsia="es-CO"/>
              </w:rPr>
              <w:t>(32)</w:t>
            </w:r>
          </w:p>
        </w:tc>
        <w:tc>
          <w:tcPr>
            <w:tcW w:w="160" w:type="dxa"/>
            <w:vAlign w:val="center"/>
            <w:hideMark/>
          </w:tcPr>
          <w:p w14:paraId="26B4E399" w14:textId="77777777" w:rsidR="00BB21B6" w:rsidRDefault="00BB21B6" w:rsidP="00C35294">
            <w:pPr>
              <w:rPr>
                <w:rFonts w:ascii="Verdana" w:eastAsia="Times New Roman" w:hAnsi="Verdana" w:cs="Calibri"/>
                <w:b/>
                <w:bCs/>
                <w:color w:val="FFFFFF"/>
                <w:sz w:val="16"/>
                <w:szCs w:val="16"/>
                <w:lang w:val="es-CO" w:eastAsia="es-CO"/>
              </w:rPr>
            </w:pPr>
          </w:p>
        </w:tc>
      </w:tr>
      <w:tr w:rsidR="005D4293" w14:paraId="43EB98B6" w14:textId="77777777" w:rsidTr="00D8208C">
        <w:trPr>
          <w:trHeight w:val="645"/>
        </w:trPr>
        <w:tc>
          <w:tcPr>
            <w:tcW w:w="558" w:type="dxa"/>
            <w:vMerge/>
            <w:tcBorders>
              <w:top w:val="nil"/>
              <w:left w:val="single" w:sz="8" w:space="0" w:color="auto"/>
              <w:bottom w:val="single" w:sz="8" w:space="0" w:color="000000"/>
              <w:right w:val="single" w:sz="8" w:space="0" w:color="auto"/>
            </w:tcBorders>
            <w:vAlign w:val="center"/>
            <w:hideMark/>
          </w:tcPr>
          <w:p w14:paraId="12B98D1E" w14:textId="77777777" w:rsidR="00BB21B6" w:rsidRDefault="00BB21B6" w:rsidP="00C35294">
            <w:pPr>
              <w:rPr>
                <w:rFonts w:ascii="Verdana" w:eastAsia="Times New Roman" w:hAnsi="Verdana" w:cs="Calibri"/>
                <w:b/>
                <w:bCs/>
                <w:color w:val="FFFFFF"/>
                <w:sz w:val="16"/>
                <w:szCs w:val="16"/>
                <w:lang w:val="es-CO" w:eastAsia="es-CO"/>
              </w:rPr>
            </w:pPr>
          </w:p>
        </w:tc>
        <w:tc>
          <w:tcPr>
            <w:tcW w:w="1133" w:type="dxa"/>
            <w:vMerge w:val="restart"/>
            <w:tcBorders>
              <w:top w:val="nil"/>
              <w:left w:val="single" w:sz="8" w:space="0" w:color="auto"/>
              <w:bottom w:val="single" w:sz="8" w:space="0" w:color="000000"/>
              <w:right w:val="single" w:sz="8" w:space="0" w:color="auto"/>
            </w:tcBorders>
            <w:shd w:val="clear" w:color="auto" w:fill="E0D1AE"/>
            <w:vAlign w:val="center"/>
            <w:hideMark/>
          </w:tcPr>
          <w:p w14:paraId="736770EB"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Obligaciones</w:t>
            </w:r>
          </w:p>
        </w:tc>
        <w:tc>
          <w:tcPr>
            <w:tcW w:w="1134" w:type="dxa"/>
            <w:tcBorders>
              <w:top w:val="nil"/>
              <w:left w:val="nil"/>
              <w:bottom w:val="single" w:sz="8" w:space="0" w:color="auto"/>
              <w:right w:val="single" w:sz="8" w:space="0" w:color="auto"/>
            </w:tcBorders>
            <w:shd w:val="clear" w:color="auto" w:fill="E0D1AE"/>
            <w:tcMar>
              <w:top w:w="0" w:type="dxa"/>
              <w:left w:w="0" w:type="dxa"/>
              <w:bottom w:w="0" w:type="dxa"/>
              <w:right w:w="0" w:type="dxa"/>
            </w:tcMar>
            <w:vAlign w:val="center"/>
            <w:hideMark/>
          </w:tcPr>
          <w:p w14:paraId="6263C9FA"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Ejecución Presupuestal</w:t>
            </w:r>
          </w:p>
        </w:tc>
        <w:tc>
          <w:tcPr>
            <w:tcW w:w="1418" w:type="dxa"/>
            <w:tcBorders>
              <w:top w:val="nil"/>
              <w:left w:val="nil"/>
              <w:bottom w:val="single" w:sz="8" w:space="0" w:color="auto"/>
              <w:right w:val="single" w:sz="8" w:space="0" w:color="auto"/>
            </w:tcBorders>
            <w:shd w:val="clear" w:color="auto" w:fill="FFFFFF"/>
            <w:noWrap/>
            <w:tcMar>
              <w:top w:w="0" w:type="dxa"/>
              <w:left w:w="0" w:type="dxa"/>
              <w:bottom w:w="0" w:type="dxa"/>
              <w:right w:w="0" w:type="dxa"/>
            </w:tcMar>
            <w:vAlign w:val="center"/>
            <w:hideMark/>
          </w:tcPr>
          <w:p w14:paraId="29485729" w14:textId="77777777" w:rsidR="00BB21B6" w:rsidRPr="00D8208C" w:rsidRDefault="00BB21B6" w:rsidP="00D8208C">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1.529.842.960</w:t>
            </w:r>
          </w:p>
        </w:tc>
        <w:tc>
          <w:tcPr>
            <w:tcW w:w="1276"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5744837B" w14:textId="77777777" w:rsidR="00BB21B6" w:rsidRPr="00D8208C" w:rsidRDefault="00BB21B6" w:rsidP="005D4293">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1.805.386.043</w:t>
            </w:r>
          </w:p>
        </w:tc>
        <w:tc>
          <w:tcPr>
            <w:tcW w:w="1242" w:type="dxa"/>
            <w:tcBorders>
              <w:top w:val="nil"/>
              <w:left w:val="nil"/>
              <w:bottom w:val="single" w:sz="8" w:space="0" w:color="auto"/>
              <w:right w:val="single" w:sz="8" w:space="0" w:color="auto"/>
            </w:tcBorders>
            <w:shd w:val="clear" w:color="auto" w:fill="FFFFFF"/>
            <w:noWrap/>
            <w:tcMar>
              <w:top w:w="0" w:type="dxa"/>
              <w:left w:w="0" w:type="dxa"/>
              <w:bottom w:w="0" w:type="dxa"/>
              <w:right w:w="0" w:type="dxa"/>
            </w:tcMar>
            <w:vAlign w:val="center"/>
            <w:hideMark/>
          </w:tcPr>
          <w:p w14:paraId="7A74D960" w14:textId="77777777" w:rsidR="00BB21B6" w:rsidRPr="00D8208C" w:rsidRDefault="00BB21B6" w:rsidP="00D8208C">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200.039.522</w:t>
            </w:r>
          </w:p>
        </w:tc>
        <w:tc>
          <w:tcPr>
            <w:tcW w:w="1319" w:type="dxa"/>
            <w:tcBorders>
              <w:top w:val="nil"/>
              <w:left w:val="nil"/>
              <w:bottom w:val="single" w:sz="8" w:space="0" w:color="auto"/>
              <w:right w:val="single" w:sz="8" w:space="0" w:color="auto"/>
            </w:tcBorders>
            <w:shd w:val="clear" w:color="auto" w:fill="FFFFFF"/>
            <w:noWrap/>
            <w:tcMar>
              <w:top w:w="0" w:type="dxa"/>
              <w:left w:w="0" w:type="dxa"/>
              <w:bottom w:w="0" w:type="dxa"/>
              <w:right w:w="0" w:type="dxa"/>
            </w:tcMar>
            <w:vAlign w:val="center"/>
            <w:hideMark/>
          </w:tcPr>
          <w:p w14:paraId="6FC433F4" w14:textId="77777777" w:rsidR="00BB21B6" w:rsidRPr="00D8208C" w:rsidRDefault="00BB21B6" w:rsidP="00D8208C">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149.727.500</w:t>
            </w:r>
          </w:p>
        </w:tc>
        <w:tc>
          <w:tcPr>
            <w:tcW w:w="1560"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550A100D" w14:textId="77777777" w:rsidR="00BB21B6" w:rsidRPr="00D8208C" w:rsidRDefault="00BB21B6" w:rsidP="005D4293">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3.684.996.025</w:t>
            </w:r>
          </w:p>
        </w:tc>
        <w:tc>
          <w:tcPr>
            <w:tcW w:w="160" w:type="dxa"/>
            <w:vAlign w:val="center"/>
            <w:hideMark/>
          </w:tcPr>
          <w:p w14:paraId="7E1698A9" w14:textId="77777777" w:rsidR="00BB21B6" w:rsidRDefault="00BB21B6" w:rsidP="00C35294">
            <w:pPr>
              <w:rPr>
                <w:rFonts w:ascii="Verdana" w:eastAsia="Times New Roman" w:hAnsi="Verdana" w:cs="Calibri"/>
                <w:color w:val="000000"/>
                <w:sz w:val="16"/>
                <w:szCs w:val="16"/>
                <w:lang w:val="es-CO" w:eastAsia="es-CO"/>
              </w:rPr>
            </w:pPr>
          </w:p>
        </w:tc>
      </w:tr>
      <w:tr w:rsidR="00D8208C" w14:paraId="2D586030" w14:textId="77777777" w:rsidTr="00D8208C">
        <w:trPr>
          <w:trHeight w:val="315"/>
        </w:trPr>
        <w:tc>
          <w:tcPr>
            <w:tcW w:w="558" w:type="dxa"/>
            <w:vMerge/>
            <w:tcBorders>
              <w:top w:val="nil"/>
              <w:left w:val="single" w:sz="8" w:space="0" w:color="auto"/>
              <w:bottom w:val="single" w:sz="8" w:space="0" w:color="000000"/>
              <w:right w:val="single" w:sz="8" w:space="0" w:color="auto"/>
            </w:tcBorders>
            <w:vAlign w:val="center"/>
            <w:hideMark/>
          </w:tcPr>
          <w:p w14:paraId="404E47C6" w14:textId="77777777" w:rsidR="00BB21B6" w:rsidRDefault="00BB21B6" w:rsidP="00C35294">
            <w:pPr>
              <w:rPr>
                <w:rFonts w:ascii="Verdana" w:eastAsia="Times New Roman" w:hAnsi="Verdana" w:cs="Calibri"/>
                <w:b/>
                <w:bCs/>
                <w:color w:val="FFFFFF"/>
                <w:sz w:val="16"/>
                <w:szCs w:val="16"/>
                <w:lang w:val="es-CO" w:eastAsia="es-CO"/>
              </w:rPr>
            </w:pPr>
          </w:p>
        </w:tc>
        <w:tc>
          <w:tcPr>
            <w:tcW w:w="1133" w:type="dxa"/>
            <w:vMerge/>
            <w:tcBorders>
              <w:top w:val="nil"/>
              <w:left w:val="single" w:sz="8" w:space="0" w:color="auto"/>
              <w:bottom w:val="single" w:sz="8" w:space="0" w:color="000000"/>
              <w:right w:val="single" w:sz="8" w:space="0" w:color="auto"/>
            </w:tcBorders>
            <w:vAlign w:val="center"/>
            <w:hideMark/>
          </w:tcPr>
          <w:p w14:paraId="16243F9D" w14:textId="77777777" w:rsidR="00BB21B6" w:rsidRPr="00D8208C" w:rsidRDefault="00BB21B6" w:rsidP="00C35294">
            <w:pPr>
              <w:rPr>
                <w:rFonts w:ascii="Verdana" w:eastAsia="Times New Roman" w:hAnsi="Verdana" w:cs="Calibri"/>
                <w:color w:val="000000"/>
                <w:sz w:val="14"/>
                <w:szCs w:val="14"/>
                <w:lang w:val="es-CO" w:eastAsia="es-CO"/>
              </w:rPr>
            </w:pPr>
          </w:p>
        </w:tc>
        <w:tc>
          <w:tcPr>
            <w:tcW w:w="1134" w:type="dxa"/>
            <w:tcBorders>
              <w:top w:val="nil"/>
              <w:left w:val="nil"/>
              <w:bottom w:val="single" w:sz="8" w:space="0" w:color="auto"/>
              <w:right w:val="single" w:sz="8" w:space="0" w:color="auto"/>
            </w:tcBorders>
            <w:shd w:val="clear" w:color="auto" w:fill="E0D1AE"/>
            <w:noWrap/>
            <w:tcMar>
              <w:top w:w="0" w:type="dxa"/>
              <w:left w:w="0" w:type="dxa"/>
              <w:bottom w:w="0" w:type="dxa"/>
              <w:right w:w="0" w:type="dxa"/>
            </w:tcMar>
            <w:vAlign w:val="center"/>
            <w:hideMark/>
          </w:tcPr>
          <w:p w14:paraId="07A924DC"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CUIPO</w:t>
            </w:r>
          </w:p>
        </w:tc>
        <w:tc>
          <w:tcPr>
            <w:tcW w:w="1418"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7EF7AF96"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1.084.457.268</w:t>
            </w:r>
          </w:p>
        </w:tc>
        <w:tc>
          <w:tcPr>
            <w:tcW w:w="1276"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7F17F903"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1.869.344.643</w:t>
            </w:r>
          </w:p>
        </w:tc>
        <w:tc>
          <w:tcPr>
            <w:tcW w:w="1242"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55B8DB1B"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201.239.522</w:t>
            </w:r>
          </w:p>
        </w:tc>
        <w:tc>
          <w:tcPr>
            <w:tcW w:w="1319"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2FBA6DC1"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149.727.500</w:t>
            </w:r>
          </w:p>
        </w:tc>
        <w:tc>
          <w:tcPr>
            <w:tcW w:w="1560"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1E1161E0"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3.304.768.933</w:t>
            </w:r>
          </w:p>
        </w:tc>
        <w:tc>
          <w:tcPr>
            <w:tcW w:w="160" w:type="dxa"/>
            <w:vAlign w:val="center"/>
            <w:hideMark/>
          </w:tcPr>
          <w:p w14:paraId="1BE4A345" w14:textId="77777777" w:rsidR="00BB21B6" w:rsidRDefault="00BB21B6" w:rsidP="00C35294">
            <w:pPr>
              <w:rPr>
                <w:rFonts w:ascii="Verdana" w:eastAsia="Times New Roman" w:hAnsi="Verdana" w:cs="Calibri"/>
                <w:color w:val="000000"/>
                <w:sz w:val="16"/>
                <w:szCs w:val="16"/>
                <w:lang w:val="es-CO" w:eastAsia="es-CO"/>
              </w:rPr>
            </w:pPr>
          </w:p>
        </w:tc>
      </w:tr>
      <w:tr w:rsidR="00D8208C" w14:paraId="249E5170" w14:textId="77777777" w:rsidTr="00D8208C">
        <w:trPr>
          <w:trHeight w:val="315"/>
        </w:trPr>
        <w:tc>
          <w:tcPr>
            <w:tcW w:w="558" w:type="dxa"/>
            <w:vMerge/>
            <w:tcBorders>
              <w:top w:val="nil"/>
              <w:left w:val="single" w:sz="8" w:space="0" w:color="auto"/>
              <w:bottom w:val="single" w:sz="8" w:space="0" w:color="000000"/>
              <w:right w:val="single" w:sz="8" w:space="0" w:color="auto"/>
            </w:tcBorders>
            <w:vAlign w:val="center"/>
            <w:hideMark/>
          </w:tcPr>
          <w:p w14:paraId="326EEE46" w14:textId="77777777" w:rsidR="00BB21B6" w:rsidRDefault="00BB21B6" w:rsidP="00C35294">
            <w:pPr>
              <w:rPr>
                <w:rFonts w:ascii="Verdana" w:eastAsia="Times New Roman" w:hAnsi="Verdana" w:cs="Calibri"/>
                <w:b/>
                <w:bCs/>
                <w:color w:val="FFFFFF"/>
                <w:sz w:val="16"/>
                <w:szCs w:val="16"/>
                <w:lang w:val="es-CO" w:eastAsia="es-CO"/>
              </w:rPr>
            </w:pPr>
          </w:p>
        </w:tc>
        <w:tc>
          <w:tcPr>
            <w:tcW w:w="1133" w:type="dxa"/>
            <w:vMerge/>
            <w:tcBorders>
              <w:top w:val="nil"/>
              <w:left w:val="single" w:sz="8" w:space="0" w:color="auto"/>
              <w:bottom w:val="single" w:sz="8" w:space="0" w:color="000000"/>
              <w:right w:val="single" w:sz="8" w:space="0" w:color="auto"/>
            </w:tcBorders>
            <w:vAlign w:val="center"/>
            <w:hideMark/>
          </w:tcPr>
          <w:p w14:paraId="64B7CF4A" w14:textId="77777777" w:rsidR="00BB21B6" w:rsidRPr="00D8208C" w:rsidRDefault="00BB21B6" w:rsidP="00C35294">
            <w:pPr>
              <w:rPr>
                <w:rFonts w:ascii="Verdana" w:eastAsia="Times New Roman" w:hAnsi="Verdana" w:cs="Calibri"/>
                <w:color w:val="000000"/>
                <w:sz w:val="14"/>
                <w:szCs w:val="14"/>
                <w:lang w:val="es-CO" w:eastAsia="es-CO"/>
              </w:rPr>
            </w:pPr>
          </w:p>
        </w:tc>
        <w:tc>
          <w:tcPr>
            <w:tcW w:w="1134"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7A983E3E" w14:textId="77777777" w:rsidR="00BB21B6" w:rsidRPr="00D8208C" w:rsidRDefault="00BB21B6" w:rsidP="00C35294">
            <w:pPr>
              <w:jc w:val="center"/>
              <w:rPr>
                <w:rFonts w:ascii="Verdana" w:eastAsia="Times New Roman" w:hAnsi="Verdana" w:cs="Calibri"/>
                <w:color w:val="FFFFFF"/>
                <w:sz w:val="14"/>
                <w:szCs w:val="14"/>
                <w:lang w:val="es-CO" w:eastAsia="es-CO"/>
              </w:rPr>
            </w:pPr>
            <w:r w:rsidRPr="00D8208C">
              <w:rPr>
                <w:rFonts w:ascii="Verdana" w:eastAsia="Times New Roman" w:hAnsi="Verdana" w:cs="Calibri"/>
                <w:color w:val="FFFFFF"/>
                <w:sz w:val="14"/>
                <w:szCs w:val="14"/>
                <w:lang w:val="es-CO" w:eastAsia="es-CO"/>
              </w:rPr>
              <w:t>Diferencia</w:t>
            </w:r>
          </w:p>
        </w:tc>
        <w:tc>
          <w:tcPr>
            <w:tcW w:w="1418"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3D98D419"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445.385.692</w:t>
            </w:r>
            <w:r w:rsidR="00A637D9" w:rsidRPr="00D8208C">
              <w:rPr>
                <w:rFonts w:ascii="Verdana" w:eastAsia="Times New Roman" w:hAnsi="Verdana" w:cs="Calibri"/>
                <w:b/>
                <w:bCs/>
                <w:color w:val="FF0000"/>
                <w:sz w:val="14"/>
                <w:szCs w:val="14"/>
                <w:vertAlign w:val="superscript"/>
                <w:lang w:val="es-CO" w:eastAsia="es-CO"/>
              </w:rPr>
              <w:t>(33)</w:t>
            </w:r>
          </w:p>
        </w:tc>
        <w:tc>
          <w:tcPr>
            <w:tcW w:w="1276"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2B0D9B6D"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-63.958.600</w:t>
            </w:r>
            <w:r w:rsidR="00A637D9" w:rsidRPr="00D8208C">
              <w:rPr>
                <w:rFonts w:ascii="Verdana" w:eastAsia="Times New Roman" w:hAnsi="Verdana" w:cs="Calibri"/>
                <w:b/>
                <w:bCs/>
                <w:color w:val="FF0000"/>
                <w:sz w:val="14"/>
                <w:szCs w:val="14"/>
                <w:vertAlign w:val="superscript"/>
                <w:lang w:val="es-CO" w:eastAsia="es-CO"/>
              </w:rPr>
              <w:t>(34)</w:t>
            </w:r>
          </w:p>
        </w:tc>
        <w:tc>
          <w:tcPr>
            <w:tcW w:w="1242"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44105DFE"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-1.200.000</w:t>
            </w:r>
            <w:r w:rsidR="00A637D9" w:rsidRPr="00D8208C">
              <w:rPr>
                <w:rFonts w:ascii="Verdana" w:eastAsia="Times New Roman" w:hAnsi="Verdana" w:cs="Calibri"/>
                <w:b/>
                <w:bCs/>
                <w:color w:val="FF0000"/>
                <w:sz w:val="14"/>
                <w:szCs w:val="14"/>
                <w:vertAlign w:val="superscript"/>
                <w:lang w:val="es-CO" w:eastAsia="es-CO"/>
              </w:rPr>
              <w:t>(35)</w:t>
            </w:r>
          </w:p>
        </w:tc>
        <w:tc>
          <w:tcPr>
            <w:tcW w:w="1319"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42F2B85C"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0</w:t>
            </w:r>
          </w:p>
        </w:tc>
        <w:tc>
          <w:tcPr>
            <w:tcW w:w="1560"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74976827"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380.227.092</w:t>
            </w:r>
            <w:r w:rsidR="00A637D9" w:rsidRPr="00D8208C">
              <w:rPr>
                <w:rFonts w:ascii="Verdana" w:eastAsia="Times New Roman" w:hAnsi="Verdana" w:cs="Calibri"/>
                <w:b/>
                <w:bCs/>
                <w:color w:val="FF0000"/>
                <w:sz w:val="14"/>
                <w:szCs w:val="14"/>
                <w:vertAlign w:val="superscript"/>
                <w:lang w:val="es-CO" w:eastAsia="es-CO"/>
              </w:rPr>
              <w:t>(36)</w:t>
            </w:r>
          </w:p>
        </w:tc>
        <w:tc>
          <w:tcPr>
            <w:tcW w:w="160" w:type="dxa"/>
            <w:vAlign w:val="center"/>
            <w:hideMark/>
          </w:tcPr>
          <w:p w14:paraId="6F838BFD" w14:textId="77777777" w:rsidR="00BB21B6" w:rsidRDefault="00BB21B6" w:rsidP="00C35294">
            <w:pPr>
              <w:rPr>
                <w:rFonts w:ascii="Verdana" w:eastAsia="Times New Roman" w:hAnsi="Verdana" w:cs="Calibri"/>
                <w:b/>
                <w:bCs/>
                <w:color w:val="FFFFFF"/>
                <w:sz w:val="16"/>
                <w:szCs w:val="16"/>
                <w:lang w:val="es-CO" w:eastAsia="es-CO"/>
              </w:rPr>
            </w:pPr>
          </w:p>
        </w:tc>
      </w:tr>
      <w:tr w:rsidR="005D4293" w14:paraId="5E558474" w14:textId="77777777" w:rsidTr="00D8208C">
        <w:trPr>
          <w:trHeight w:val="645"/>
        </w:trPr>
        <w:tc>
          <w:tcPr>
            <w:tcW w:w="558" w:type="dxa"/>
            <w:vMerge/>
            <w:tcBorders>
              <w:top w:val="nil"/>
              <w:left w:val="single" w:sz="8" w:space="0" w:color="auto"/>
              <w:bottom w:val="single" w:sz="8" w:space="0" w:color="000000"/>
              <w:right w:val="single" w:sz="8" w:space="0" w:color="auto"/>
            </w:tcBorders>
            <w:vAlign w:val="center"/>
            <w:hideMark/>
          </w:tcPr>
          <w:p w14:paraId="68A6F826" w14:textId="77777777" w:rsidR="00BB21B6" w:rsidRDefault="00BB21B6" w:rsidP="00C35294">
            <w:pPr>
              <w:rPr>
                <w:rFonts w:ascii="Verdana" w:eastAsia="Times New Roman" w:hAnsi="Verdana" w:cs="Calibri"/>
                <w:b/>
                <w:bCs/>
                <w:color w:val="FFFFFF"/>
                <w:sz w:val="16"/>
                <w:szCs w:val="16"/>
                <w:lang w:val="es-CO" w:eastAsia="es-CO"/>
              </w:rPr>
            </w:pPr>
          </w:p>
        </w:tc>
        <w:tc>
          <w:tcPr>
            <w:tcW w:w="1133" w:type="dxa"/>
            <w:vMerge w:val="restart"/>
            <w:tcBorders>
              <w:top w:val="nil"/>
              <w:left w:val="single" w:sz="8" w:space="0" w:color="auto"/>
              <w:bottom w:val="single" w:sz="8" w:space="0" w:color="000000"/>
              <w:right w:val="single" w:sz="8" w:space="0" w:color="auto"/>
            </w:tcBorders>
            <w:shd w:val="clear" w:color="auto" w:fill="E0D1AE"/>
            <w:vAlign w:val="center"/>
            <w:hideMark/>
          </w:tcPr>
          <w:p w14:paraId="688AA810"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 xml:space="preserve">Pagos </w:t>
            </w:r>
          </w:p>
        </w:tc>
        <w:tc>
          <w:tcPr>
            <w:tcW w:w="1134" w:type="dxa"/>
            <w:tcBorders>
              <w:top w:val="nil"/>
              <w:left w:val="nil"/>
              <w:bottom w:val="single" w:sz="8" w:space="0" w:color="auto"/>
              <w:right w:val="single" w:sz="8" w:space="0" w:color="auto"/>
            </w:tcBorders>
            <w:shd w:val="clear" w:color="auto" w:fill="E0D1AE"/>
            <w:tcMar>
              <w:top w:w="0" w:type="dxa"/>
              <w:left w:w="0" w:type="dxa"/>
              <w:bottom w:w="0" w:type="dxa"/>
              <w:right w:w="0" w:type="dxa"/>
            </w:tcMar>
            <w:vAlign w:val="center"/>
            <w:hideMark/>
          </w:tcPr>
          <w:p w14:paraId="2A5E5AFC"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Ejecución Presupuestal</w:t>
            </w:r>
          </w:p>
        </w:tc>
        <w:tc>
          <w:tcPr>
            <w:tcW w:w="1418" w:type="dxa"/>
            <w:tcBorders>
              <w:top w:val="nil"/>
              <w:left w:val="nil"/>
              <w:bottom w:val="single" w:sz="8" w:space="0" w:color="auto"/>
              <w:right w:val="single" w:sz="8" w:space="0" w:color="auto"/>
            </w:tcBorders>
            <w:shd w:val="clear" w:color="auto" w:fill="FFFFFF"/>
            <w:noWrap/>
            <w:tcMar>
              <w:top w:w="0" w:type="dxa"/>
              <w:left w:w="0" w:type="dxa"/>
              <w:bottom w:w="0" w:type="dxa"/>
              <w:right w:w="0" w:type="dxa"/>
            </w:tcMar>
            <w:vAlign w:val="center"/>
            <w:hideMark/>
          </w:tcPr>
          <w:p w14:paraId="00D541FA" w14:textId="77777777" w:rsidR="00BB21B6" w:rsidRPr="00D8208C" w:rsidRDefault="00BB21B6" w:rsidP="00D8208C">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1.439.457.132</w:t>
            </w:r>
          </w:p>
        </w:tc>
        <w:tc>
          <w:tcPr>
            <w:tcW w:w="1276"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1050D1CA" w14:textId="77777777" w:rsidR="00BB21B6" w:rsidRPr="00D8208C" w:rsidRDefault="00BB21B6" w:rsidP="005D4293">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1.704.255.427</w:t>
            </w:r>
          </w:p>
        </w:tc>
        <w:tc>
          <w:tcPr>
            <w:tcW w:w="1242" w:type="dxa"/>
            <w:tcBorders>
              <w:top w:val="nil"/>
              <w:left w:val="nil"/>
              <w:bottom w:val="single" w:sz="8" w:space="0" w:color="auto"/>
              <w:right w:val="single" w:sz="8" w:space="0" w:color="auto"/>
            </w:tcBorders>
            <w:shd w:val="clear" w:color="auto" w:fill="FFFFFF"/>
            <w:noWrap/>
            <w:tcMar>
              <w:top w:w="0" w:type="dxa"/>
              <w:left w:w="0" w:type="dxa"/>
              <w:bottom w:w="0" w:type="dxa"/>
              <w:right w:w="0" w:type="dxa"/>
            </w:tcMar>
            <w:vAlign w:val="center"/>
            <w:hideMark/>
          </w:tcPr>
          <w:p w14:paraId="078CEE2E" w14:textId="77777777" w:rsidR="00BB21B6" w:rsidRPr="00D8208C" w:rsidRDefault="00BB21B6" w:rsidP="00D8208C">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200.039.522</w:t>
            </w:r>
          </w:p>
        </w:tc>
        <w:tc>
          <w:tcPr>
            <w:tcW w:w="1319" w:type="dxa"/>
            <w:tcBorders>
              <w:top w:val="nil"/>
              <w:left w:val="nil"/>
              <w:bottom w:val="single" w:sz="8" w:space="0" w:color="auto"/>
              <w:right w:val="single" w:sz="8" w:space="0" w:color="auto"/>
            </w:tcBorders>
            <w:shd w:val="clear" w:color="auto" w:fill="FFFFFF"/>
            <w:noWrap/>
            <w:tcMar>
              <w:top w:w="0" w:type="dxa"/>
              <w:left w:w="0" w:type="dxa"/>
              <w:bottom w:w="0" w:type="dxa"/>
              <w:right w:w="0" w:type="dxa"/>
            </w:tcMar>
            <w:vAlign w:val="center"/>
            <w:hideMark/>
          </w:tcPr>
          <w:p w14:paraId="449A17BD" w14:textId="77777777" w:rsidR="00BB21B6" w:rsidRPr="00D8208C" w:rsidRDefault="00BB21B6" w:rsidP="00D8208C">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149.727.500</w:t>
            </w:r>
          </w:p>
        </w:tc>
        <w:tc>
          <w:tcPr>
            <w:tcW w:w="1560"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668D989E" w14:textId="77777777" w:rsidR="00BB21B6" w:rsidRPr="00D8208C" w:rsidRDefault="00BB21B6" w:rsidP="005D4293">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3.493.479.581</w:t>
            </w:r>
          </w:p>
        </w:tc>
        <w:tc>
          <w:tcPr>
            <w:tcW w:w="160" w:type="dxa"/>
            <w:vAlign w:val="center"/>
            <w:hideMark/>
          </w:tcPr>
          <w:p w14:paraId="6124DD95" w14:textId="77777777" w:rsidR="00BB21B6" w:rsidRDefault="00BB21B6" w:rsidP="00C35294">
            <w:pPr>
              <w:rPr>
                <w:rFonts w:ascii="Verdana" w:eastAsia="Times New Roman" w:hAnsi="Verdana" w:cs="Calibri"/>
                <w:color w:val="000000"/>
                <w:sz w:val="16"/>
                <w:szCs w:val="16"/>
                <w:lang w:val="es-CO" w:eastAsia="es-CO"/>
              </w:rPr>
            </w:pPr>
          </w:p>
        </w:tc>
      </w:tr>
      <w:tr w:rsidR="005D4293" w14:paraId="715F5691" w14:textId="77777777" w:rsidTr="00D8208C">
        <w:trPr>
          <w:trHeight w:val="315"/>
        </w:trPr>
        <w:tc>
          <w:tcPr>
            <w:tcW w:w="558" w:type="dxa"/>
            <w:vMerge/>
            <w:tcBorders>
              <w:top w:val="nil"/>
              <w:left w:val="single" w:sz="8" w:space="0" w:color="auto"/>
              <w:bottom w:val="single" w:sz="8" w:space="0" w:color="000000"/>
              <w:right w:val="single" w:sz="8" w:space="0" w:color="auto"/>
            </w:tcBorders>
            <w:vAlign w:val="center"/>
            <w:hideMark/>
          </w:tcPr>
          <w:p w14:paraId="11C7427D" w14:textId="77777777" w:rsidR="00BB21B6" w:rsidRDefault="00BB21B6" w:rsidP="00C35294">
            <w:pPr>
              <w:rPr>
                <w:rFonts w:ascii="Verdana" w:eastAsia="Times New Roman" w:hAnsi="Verdana" w:cs="Calibri"/>
                <w:b/>
                <w:bCs/>
                <w:color w:val="FFFFFF"/>
                <w:sz w:val="16"/>
                <w:szCs w:val="16"/>
                <w:lang w:val="es-CO" w:eastAsia="es-CO"/>
              </w:rPr>
            </w:pPr>
          </w:p>
        </w:tc>
        <w:tc>
          <w:tcPr>
            <w:tcW w:w="1133" w:type="dxa"/>
            <w:vMerge/>
            <w:tcBorders>
              <w:top w:val="nil"/>
              <w:left w:val="single" w:sz="8" w:space="0" w:color="auto"/>
              <w:bottom w:val="single" w:sz="8" w:space="0" w:color="000000"/>
              <w:right w:val="single" w:sz="8" w:space="0" w:color="auto"/>
            </w:tcBorders>
            <w:vAlign w:val="center"/>
            <w:hideMark/>
          </w:tcPr>
          <w:p w14:paraId="244E81EA" w14:textId="77777777" w:rsidR="00BB21B6" w:rsidRDefault="00BB21B6" w:rsidP="00C35294">
            <w:pPr>
              <w:rPr>
                <w:rFonts w:ascii="Verdana" w:eastAsia="Times New Roman" w:hAnsi="Verdana" w:cs="Calibri"/>
                <w:b/>
                <w:bCs/>
                <w:color w:val="000000"/>
                <w:sz w:val="16"/>
                <w:szCs w:val="16"/>
                <w:lang w:val="es-CO" w:eastAsia="es-CO"/>
              </w:rPr>
            </w:pPr>
          </w:p>
        </w:tc>
        <w:tc>
          <w:tcPr>
            <w:tcW w:w="1134" w:type="dxa"/>
            <w:tcBorders>
              <w:top w:val="nil"/>
              <w:left w:val="nil"/>
              <w:bottom w:val="single" w:sz="8" w:space="0" w:color="auto"/>
              <w:right w:val="single" w:sz="8" w:space="0" w:color="auto"/>
            </w:tcBorders>
            <w:shd w:val="clear" w:color="auto" w:fill="E0D1AE"/>
            <w:noWrap/>
            <w:tcMar>
              <w:top w:w="0" w:type="dxa"/>
              <w:left w:w="0" w:type="dxa"/>
              <w:bottom w:w="0" w:type="dxa"/>
              <w:right w:w="0" w:type="dxa"/>
            </w:tcMar>
            <w:vAlign w:val="center"/>
            <w:hideMark/>
          </w:tcPr>
          <w:p w14:paraId="72DAB2F0"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CUIPO</w:t>
            </w:r>
          </w:p>
        </w:tc>
        <w:tc>
          <w:tcPr>
            <w:tcW w:w="1418"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4B0FA596"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995.177.383</w:t>
            </w:r>
          </w:p>
        </w:tc>
        <w:tc>
          <w:tcPr>
            <w:tcW w:w="1276"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325043D5"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1.706.260.027</w:t>
            </w:r>
          </w:p>
        </w:tc>
        <w:tc>
          <w:tcPr>
            <w:tcW w:w="1242"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4C472223"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172.000.000</w:t>
            </w:r>
          </w:p>
        </w:tc>
        <w:tc>
          <w:tcPr>
            <w:tcW w:w="1319" w:type="dxa"/>
            <w:tcBorders>
              <w:top w:val="nil"/>
              <w:left w:val="nil"/>
              <w:bottom w:val="single" w:sz="8" w:space="0" w:color="auto"/>
              <w:right w:val="single" w:sz="8" w:space="0" w:color="auto"/>
            </w:tcBorders>
            <w:shd w:val="clear" w:color="auto" w:fill="F2F2F2"/>
            <w:noWrap/>
            <w:tcMar>
              <w:top w:w="0" w:type="dxa"/>
              <w:left w:w="0" w:type="dxa"/>
              <w:bottom w:w="0" w:type="dxa"/>
              <w:right w:w="0" w:type="dxa"/>
            </w:tcMar>
            <w:vAlign w:val="center"/>
            <w:hideMark/>
          </w:tcPr>
          <w:p w14:paraId="5FF577CC"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149.727.500</w:t>
            </w:r>
          </w:p>
        </w:tc>
        <w:tc>
          <w:tcPr>
            <w:tcW w:w="1560"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6701BA34" w14:textId="77777777" w:rsidR="00BB21B6" w:rsidRPr="00D8208C" w:rsidRDefault="00BB21B6" w:rsidP="00C35294">
            <w:pPr>
              <w:jc w:val="center"/>
              <w:rPr>
                <w:rFonts w:ascii="Verdana" w:eastAsia="Times New Roman" w:hAnsi="Verdana" w:cs="Calibri"/>
                <w:color w:val="000000"/>
                <w:sz w:val="14"/>
                <w:szCs w:val="14"/>
                <w:lang w:val="es-CO" w:eastAsia="es-CO"/>
              </w:rPr>
            </w:pPr>
            <w:r w:rsidRPr="00D8208C">
              <w:rPr>
                <w:rFonts w:ascii="Verdana" w:eastAsia="Times New Roman" w:hAnsi="Verdana" w:cs="Calibri"/>
                <w:color w:val="000000"/>
                <w:sz w:val="14"/>
                <w:szCs w:val="14"/>
                <w:lang w:val="es-CO" w:eastAsia="es-CO"/>
              </w:rPr>
              <w:t>3.023.164.910</w:t>
            </w:r>
          </w:p>
        </w:tc>
        <w:tc>
          <w:tcPr>
            <w:tcW w:w="160" w:type="dxa"/>
            <w:vAlign w:val="center"/>
            <w:hideMark/>
          </w:tcPr>
          <w:p w14:paraId="485148B6" w14:textId="77777777" w:rsidR="00BB21B6" w:rsidRDefault="00BB21B6" w:rsidP="00C35294">
            <w:pPr>
              <w:rPr>
                <w:rFonts w:ascii="Verdana" w:eastAsia="Times New Roman" w:hAnsi="Verdana" w:cs="Calibri"/>
                <w:color w:val="000000"/>
                <w:sz w:val="16"/>
                <w:szCs w:val="16"/>
                <w:lang w:val="es-CO" w:eastAsia="es-CO"/>
              </w:rPr>
            </w:pPr>
          </w:p>
        </w:tc>
      </w:tr>
      <w:tr w:rsidR="00D8208C" w14:paraId="09E61C1E" w14:textId="77777777" w:rsidTr="00D8208C">
        <w:trPr>
          <w:trHeight w:val="315"/>
        </w:trPr>
        <w:tc>
          <w:tcPr>
            <w:tcW w:w="558" w:type="dxa"/>
            <w:vMerge/>
            <w:tcBorders>
              <w:top w:val="nil"/>
              <w:left w:val="single" w:sz="8" w:space="0" w:color="auto"/>
              <w:bottom w:val="single" w:sz="8" w:space="0" w:color="000000"/>
              <w:right w:val="single" w:sz="8" w:space="0" w:color="auto"/>
            </w:tcBorders>
            <w:vAlign w:val="center"/>
            <w:hideMark/>
          </w:tcPr>
          <w:p w14:paraId="7188DA74" w14:textId="77777777" w:rsidR="00BB21B6" w:rsidRDefault="00BB21B6" w:rsidP="00C35294">
            <w:pPr>
              <w:rPr>
                <w:rFonts w:ascii="Verdana" w:eastAsia="Times New Roman" w:hAnsi="Verdana" w:cs="Calibri"/>
                <w:b/>
                <w:bCs/>
                <w:color w:val="FFFFFF"/>
                <w:sz w:val="16"/>
                <w:szCs w:val="16"/>
                <w:lang w:val="es-CO" w:eastAsia="es-CO"/>
              </w:rPr>
            </w:pPr>
          </w:p>
        </w:tc>
        <w:tc>
          <w:tcPr>
            <w:tcW w:w="1133" w:type="dxa"/>
            <w:vMerge/>
            <w:tcBorders>
              <w:top w:val="nil"/>
              <w:left w:val="single" w:sz="8" w:space="0" w:color="auto"/>
              <w:bottom w:val="single" w:sz="8" w:space="0" w:color="000000"/>
              <w:right w:val="single" w:sz="8" w:space="0" w:color="auto"/>
            </w:tcBorders>
            <w:vAlign w:val="center"/>
            <w:hideMark/>
          </w:tcPr>
          <w:p w14:paraId="2A3195FE" w14:textId="77777777" w:rsidR="00BB21B6" w:rsidRDefault="00BB21B6" w:rsidP="00C35294">
            <w:pPr>
              <w:rPr>
                <w:rFonts w:ascii="Verdana" w:eastAsia="Times New Roman" w:hAnsi="Verdana" w:cs="Calibri"/>
                <w:b/>
                <w:bCs/>
                <w:color w:val="000000"/>
                <w:sz w:val="16"/>
                <w:szCs w:val="16"/>
                <w:lang w:val="es-CO" w:eastAsia="es-CO"/>
              </w:rPr>
            </w:pPr>
          </w:p>
        </w:tc>
        <w:tc>
          <w:tcPr>
            <w:tcW w:w="1134"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4B5402DF" w14:textId="77777777" w:rsidR="00BB21B6" w:rsidRPr="00D8208C" w:rsidRDefault="00BB21B6" w:rsidP="00C35294">
            <w:pPr>
              <w:jc w:val="center"/>
              <w:rPr>
                <w:rFonts w:ascii="Verdana" w:eastAsia="Times New Roman" w:hAnsi="Verdana" w:cs="Calibri"/>
                <w:color w:val="FFFFFF"/>
                <w:sz w:val="14"/>
                <w:szCs w:val="14"/>
                <w:lang w:val="es-CO" w:eastAsia="es-CO"/>
              </w:rPr>
            </w:pPr>
            <w:r w:rsidRPr="00D8208C">
              <w:rPr>
                <w:rFonts w:ascii="Verdana" w:eastAsia="Times New Roman" w:hAnsi="Verdana" w:cs="Calibri"/>
                <w:color w:val="FFFFFF"/>
                <w:sz w:val="14"/>
                <w:szCs w:val="14"/>
                <w:lang w:val="es-CO" w:eastAsia="es-CO"/>
              </w:rPr>
              <w:t>Diferencia</w:t>
            </w:r>
          </w:p>
        </w:tc>
        <w:tc>
          <w:tcPr>
            <w:tcW w:w="1418"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70FEF76E"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444.279.749</w:t>
            </w:r>
            <w:r w:rsidR="00A637D9" w:rsidRPr="00D8208C">
              <w:rPr>
                <w:rFonts w:ascii="Verdana" w:eastAsia="Times New Roman" w:hAnsi="Verdana" w:cs="Calibri"/>
                <w:b/>
                <w:bCs/>
                <w:color w:val="FF0000"/>
                <w:sz w:val="14"/>
                <w:szCs w:val="14"/>
                <w:vertAlign w:val="superscript"/>
                <w:lang w:val="es-CO" w:eastAsia="es-CO"/>
              </w:rPr>
              <w:t>(37)</w:t>
            </w:r>
          </w:p>
        </w:tc>
        <w:tc>
          <w:tcPr>
            <w:tcW w:w="1276"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00672FAD"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-2.004.600</w:t>
            </w:r>
            <w:r w:rsidR="00A637D9" w:rsidRPr="00D8208C">
              <w:rPr>
                <w:rFonts w:ascii="Verdana" w:eastAsia="Times New Roman" w:hAnsi="Verdana" w:cs="Calibri"/>
                <w:b/>
                <w:bCs/>
                <w:color w:val="FF0000"/>
                <w:sz w:val="14"/>
                <w:szCs w:val="14"/>
                <w:vertAlign w:val="superscript"/>
                <w:lang w:val="es-CO" w:eastAsia="es-CO"/>
              </w:rPr>
              <w:t>(38)</w:t>
            </w:r>
          </w:p>
        </w:tc>
        <w:tc>
          <w:tcPr>
            <w:tcW w:w="1242"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119CA4F1"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28.039.522</w:t>
            </w:r>
            <w:r w:rsidR="00A637D9" w:rsidRPr="00D8208C">
              <w:rPr>
                <w:rFonts w:ascii="Verdana" w:eastAsia="Times New Roman" w:hAnsi="Verdana" w:cs="Calibri"/>
                <w:b/>
                <w:bCs/>
                <w:color w:val="FF0000"/>
                <w:sz w:val="14"/>
                <w:szCs w:val="14"/>
                <w:vertAlign w:val="superscript"/>
                <w:lang w:val="es-CO" w:eastAsia="es-CO"/>
              </w:rPr>
              <w:t>(39)</w:t>
            </w:r>
          </w:p>
        </w:tc>
        <w:tc>
          <w:tcPr>
            <w:tcW w:w="1319"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417061A8"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0</w:t>
            </w:r>
          </w:p>
        </w:tc>
        <w:tc>
          <w:tcPr>
            <w:tcW w:w="1560" w:type="dxa"/>
            <w:tcBorders>
              <w:top w:val="nil"/>
              <w:left w:val="nil"/>
              <w:bottom w:val="single" w:sz="8" w:space="0" w:color="auto"/>
              <w:right w:val="single" w:sz="8" w:space="0" w:color="auto"/>
            </w:tcBorders>
            <w:shd w:val="clear" w:color="auto" w:fill="B48C41"/>
            <w:tcMar>
              <w:top w:w="0" w:type="dxa"/>
              <w:left w:w="0" w:type="dxa"/>
              <w:bottom w:w="0" w:type="dxa"/>
              <w:right w:w="0" w:type="dxa"/>
            </w:tcMar>
            <w:vAlign w:val="center"/>
            <w:hideMark/>
          </w:tcPr>
          <w:p w14:paraId="0F5F4368" w14:textId="77777777" w:rsidR="00BB21B6" w:rsidRPr="00D8208C" w:rsidRDefault="00BB21B6" w:rsidP="00C35294">
            <w:pPr>
              <w:jc w:val="center"/>
              <w:rPr>
                <w:rFonts w:ascii="Verdana" w:eastAsia="Times New Roman" w:hAnsi="Verdana" w:cs="Calibri"/>
                <w:b/>
                <w:bCs/>
                <w:color w:val="FFFFFF"/>
                <w:sz w:val="14"/>
                <w:szCs w:val="14"/>
                <w:lang w:val="es-CO" w:eastAsia="es-CO"/>
              </w:rPr>
            </w:pPr>
            <w:r w:rsidRPr="00D8208C">
              <w:rPr>
                <w:rFonts w:ascii="Verdana" w:eastAsia="Times New Roman" w:hAnsi="Verdana" w:cs="Calibri"/>
                <w:b/>
                <w:bCs/>
                <w:color w:val="FFFFFF"/>
                <w:sz w:val="14"/>
                <w:szCs w:val="14"/>
                <w:lang w:val="es-CO" w:eastAsia="es-CO"/>
              </w:rPr>
              <w:t>470.314.671</w:t>
            </w:r>
            <w:r w:rsidR="00A637D9" w:rsidRPr="00D8208C">
              <w:rPr>
                <w:rFonts w:ascii="Verdana" w:eastAsia="Times New Roman" w:hAnsi="Verdana" w:cs="Calibri"/>
                <w:b/>
                <w:bCs/>
                <w:color w:val="FF0000"/>
                <w:sz w:val="14"/>
                <w:szCs w:val="14"/>
                <w:vertAlign w:val="superscript"/>
                <w:lang w:val="es-CO" w:eastAsia="es-CO"/>
              </w:rPr>
              <w:t>(40)</w:t>
            </w:r>
          </w:p>
        </w:tc>
        <w:tc>
          <w:tcPr>
            <w:tcW w:w="160" w:type="dxa"/>
            <w:vAlign w:val="center"/>
            <w:hideMark/>
          </w:tcPr>
          <w:p w14:paraId="54A99C82" w14:textId="77777777" w:rsidR="00BB21B6" w:rsidRDefault="00BB21B6" w:rsidP="00C35294">
            <w:pPr>
              <w:rPr>
                <w:rFonts w:ascii="Verdana" w:eastAsia="Times New Roman" w:hAnsi="Verdana" w:cs="Calibri"/>
                <w:b/>
                <w:bCs/>
                <w:color w:val="FFFFFF"/>
                <w:sz w:val="16"/>
                <w:szCs w:val="16"/>
                <w:lang w:val="es-CO" w:eastAsia="es-CO"/>
              </w:rPr>
            </w:pPr>
          </w:p>
        </w:tc>
      </w:tr>
    </w:tbl>
    <w:p w14:paraId="5BD16C29" w14:textId="77777777" w:rsidR="7C216A50" w:rsidRPr="00A32C8B" w:rsidRDefault="7C216A50" w:rsidP="00D06D28">
      <w:pPr>
        <w:contextualSpacing/>
        <w:jc w:val="center"/>
        <w:rPr>
          <w:rFonts w:ascii="Verdana" w:hAnsi="Verdana" w:cs="Arial"/>
          <w:sz w:val="18"/>
          <w:szCs w:val="18"/>
        </w:rPr>
      </w:pPr>
      <w:r w:rsidRPr="00A32C8B">
        <w:rPr>
          <w:rFonts w:ascii="Verdana" w:eastAsia="Arial" w:hAnsi="Verdana" w:cs="Arial"/>
          <w:b/>
          <w:bCs/>
          <w:color w:val="242424"/>
          <w:sz w:val="18"/>
          <w:szCs w:val="18"/>
          <w:lang w:val="es"/>
        </w:rPr>
        <w:t>Fuente</w:t>
      </w:r>
      <w:r w:rsidRPr="00A32C8B">
        <w:rPr>
          <w:rFonts w:ascii="Verdana" w:eastAsia="Arial" w:hAnsi="Verdana" w:cs="Arial"/>
          <w:color w:val="242424"/>
          <w:sz w:val="18"/>
          <w:szCs w:val="18"/>
          <w:lang w:val="es"/>
        </w:rPr>
        <w:t>: Elaboración propia con base en la información remitida por la Entidad Territorial y CUIPO</w:t>
      </w:r>
    </w:p>
    <w:p w14:paraId="0C2F42C1" w14:textId="77777777" w:rsidR="7C216A50" w:rsidRPr="00A32C8B" w:rsidRDefault="7C216A50" w:rsidP="00D06D28">
      <w:pPr>
        <w:contextualSpacing/>
        <w:jc w:val="both"/>
        <w:rPr>
          <w:rFonts w:ascii="Verdana" w:hAnsi="Verdana" w:cs="Arial"/>
        </w:rPr>
      </w:pPr>
    </w:p>
    <w:p w14:paraId="0C20A222" w14:textId="77777777" w:rsidR="7C216A50" w:rsidRPr="00A32C8B" w:rsidRDefault="7C216A50" w:rsidP="00D06D28">
      <w:pPr>
        <w:contextualSpacing/>
        <w:jc w:val="both"/>
        <w:rPr>
          <w:rFonts w:ascii="Verdana" w:hAnsi="Verdana" w:cs="Arial"/>
        </w:rPr>
      </w:pPr>
      <w:r w:rsidRPr="00A32C8B">
        <w:rPr>
          <w:rFonts w:ascii="Verdana" w:eastAsia="Arial" w:hAnsi="Verdana" w:cs="Arial"/>
          <w:sz w:val="22"/>
          <w:szCs w:val="22"/>
          <w:lang w:val="es"/>
        </w:rPr>
        <w:t>Respecto a la vigencia 2020</w:t>
      </w:r>
      <w:r w:rsidR="001B0C38" w:rsidRPr="00A32C8B">
        <w:rPr>
          <w:rFonts w:ascii="Verdana" w:eastAsia="Arial" w:hAnsi="Verdana" w:cs="Arial"/>
          <w:sz w:val="22"/>
          <w:szCs w:val="22"/>
          <w:lang w:val="es"/>
        </w:rPr>
        <w:t>,</w:t>
      </w:r>
      <w:r w:rsidRPr="00A32C8B">
        <w:rPr>
          <w:rFonts w:ascii="Verdana" w:eastAsia="Arial" w:hAnsi="Verdana" w:cs="Arial"/>
          <w:sz w:val="22"/>
          <w:szCs w:val="22"/>
          <w:lang w:val="es"/>
        </w:rPr>
        <w:t xml:space="preserve"> se puede observar que hay diferencias entre la </w:t>
      </w:r>
      <w:r w:rsidR="004F3F5B" w:rsidRPr="00A32C8B">
        <w:rPr>
          <w:rFonts w:ascii="Verdana" w:eastAsia="Arial" w:hAnsi="Verdana" w:cs="Arial"/>
          <w:sz w:val="22"/>
          <w:szCs w:val="22"/>
          <w:lang w:val="es"/>
        </w:rPr>
        <w:t>e</w:t>
      </w:r>
      <w:r w:rsidRPr="00A32C8B">
        <w:rPr>
          <w:rFonts w:ascii="Verdana" w:eastAsia="Arial" w:hAnsi="Verdana" w:cs="Arial"/>
          <w:sz w:val="22"/>
          <w:szCs w:val="22"/>
          <w:lang w:val="es"/>
        </w:rPr>
        <w:t xml:space="preserve">jecución </w:t>
      </w:r>
      <w:r w:rsidR="004F3F5B" w:rsidRPr="00A32C8B">
        <w:rPr>
          <w:rFonts w:ascii="Verdana" w:eastAsia="Arial" w:hAnsi="Verdana" w:cs="Arial"/>
          <w:sz w:val="22"/>
          <w:szCs w:val="22"/>
          <w:lang w:val="es"/>
        </w:rPr>
        <w:t>p</w:t>
      </w:r>
      <w:r w:rsidRPr="00A32C8B">
        <w:rPr>
          <w:rFonts w:ascii="Verdana" w:eastAsia="Arial" w:hAnsi="Verdana" w:cs="Arial"/>
          <w:sz w:val="22"/>
          <w:szCs w:val="22"/>
          <w:lang w:val="es"/>
        </w:rPr>
        <w:t>resupuestal y lo reportado en el FUT para todas las asignaciones en todos los momentos presupuestales (véa</w:t>
      </w:r>
      <w:r w:rsidR="0001088F">
        <w:rPr>
          <w:rFonts w:ascii="Verdana" w:eastAsia="Arial" w:hAnsi="Verdana" w:cs="Arial"/>
          <w:sz w:val="22"/>
          <w:szCs w:val="22"/>
          <w:lang w:val="es"/>
        </w:rPr>
        <w:t>n</w:t>
      </w:r>
      <w:r w:rsidRPr="00A32C8B">
        <w:rPr>
          <w:rFonts w:ascii="Verdana" w:eastAsia="Arial" w:hAnsi="Verdana" w:cs="Arial"/>
          <w:sz w:val="22"/>
          <w:szCs w:val="22"/>
          <w:lang w:val="es"/>
        </w:rPr>
        <w:t xml:space="preserve">se </w:t>
      </w:r>
      <w:r w:rsidR="000F5364" w:rsidRPr="00A32C8B">
        <w:rPr>
          <w:rFonts w:ascii="Verdana" w:eastAsia="Arial" w:hAnsi="Verdana" w:cs="Arial"/>
          <w:sz w:val="22"/>
          <w:szCs w:val="22"/>
          <w:lang w:val="es"/>
        </w:rPr>
        <w:t xml:space="preserve">superíndices del </w:t>
      </w:r>
      <w:r w:rsidRPr="00A32C8B">
        <w:rPr>
          <w:rFonts w:ascii="Verdana" w:eastAsia="Arial" w:hAnsi="Verdana" w:cs="Arial"/>
          <w:sz w:val="22"/>
          <w:szCs w:val="22"/>
          <w:lang w:val="es"/>
        </w:rPr>
        <w:t>1 a</w:t>
      </w:r>
      <w:r w:rsidR="001B0C38" w:rsidRPr="00A32C8B">
        <w:rPr>
          <w:rFonts w:ascii="Verdana" w:eastAsia="Arial" w:hAnsi="Verdana" w:cs="Arial"/>
          <w:sz w:val="22"/>
          <w:szCs w:val="22"/>
          <w:lang w:val="es"/>
        </w:rPr>
        <w:t>l</w:t>
      </w:r>
      <w:r w:rsidRPr="00A32C8B" w:rsidDel="001B0C38">
        <w:rPr>
          <w:rFonts w:ascii="Verdana" w:eastAsia="Arial" w:hAnsi="Verdana" w:cs="Arial"/>
          <w:sz w:val="22"/>
          <w:szCs w:val="22"/>
          <w:lang w:val="es"/>
        </w:rPr>
        <w:t xml:space="preserve"> </w:t>
      </w:r>
      <w:r w:rsidRPr="00A32C8B">
        <w:rPr>
          <w:rFonts w:ascii="Verdana" w:eastAsia="Arial" w:hAnsi="Verdana" w:cs="Arial"/>
          <w:sz w:val="22"/>
          <w:szCs w:val="22"/>
          <w:lang w:val="es"/>
        </w:rPr>
        <w:t>20). Para la vigencia 2021</w:t>
      </w:r>
      <w:r w:rsidR="001B0C38" w:rsidRPr="00A32C8B">
        <w:rPr>
          <w:rFonts w:ascii="Verdana" w:eastAsia="Arial" w:hAnsi="Verdana" w:cs="Arial"/>
          <w:sz w:val="22"/>
          <w:szCs w:val="22"/>
          <w:lang w:val="es"/>
        </w:rPr>
        <w:t>,</w:t>
      </w:r>
      <w:r w:rsidR="009835BA" w:rsidRPr="00A32C8B">
        <w:rPr>
          <w:rFonts w:ascii="Verdana" w:eastAsia="Arial" w:hAnsi="Verdana" w:cs="Arial"/>
          <w:sz w:val="22"/>
          <w:szCs w:val="22"/>
          <w:lang w:val="es"/>
        </w:rPr>
        <w:t xml:space="preserve"> </w:t>
      </w:r>
      <w:r w:rsidRPr="00A32C8B">
        <w:rPr>
          <w:rFonts w:ascii="Verdana" w:eastAsia="Arial" w:hAnsi="Verdana" w:cs="Arial"/>
          <w:sz w:val="22"/>
          <w:szCs w:val="22"/>
          <w:lang w:val="es"/>
        </w:rPr>
        <w:t xml:space="preserve">dado que la estructura del reporte cambió, el primer elemento a resaltar es que </w:t>
      </w:r>
      <w:r w:rsidR="009835BA" w:rsidRPr="00A32C8B">
        <w:rPr>
          <w:rFonts w:ascii="Verdana" w:eastAsia="Arial" w:hAnsi="Verdana" w:cs="Arial"/>
          <w:sz w:val="22"/>
          <w:szCs w:val="22"/>
          <w:lang w:val="es"/>
        </w:rPr>
        <w:t xml:space="preserve">el </w:t>
      </w:r>
      <w:r w:rsidRPr="00A32C8B">
        <w:rPr>
          <w:rFonts w:ascii="Verdana" w:eastAsia="Arial" w:hAnsi="Verdana" w:cs="Arial"/>
          <w:sz w:val="22"/>
          <w:szCs w:val="22"/>
          <w:lang w:val="es"/>
        </w:rPr>
        <w:t xml:space="preserve">momento presupuestal de </w:t>
      </w:r>
      <w:r w:rsidR="004F3F5B" w:rsidRPr="00A32C8B">
        <w:rPr>
          <w:rFonts w:ascii="Verdana" w:eastAsia="Arial" w:hAnsi="Verdana" w:cs="Arial"/>
          <w:sz w:val="22"/>
          <w:szCs w:val="22"/>
          <w:lang w:val="es"/>
        </w:rPr>
        <w:t>p</w:t>
      </w:r>
      <w:r w:rsidRPr="00A32C8B">
        <w:rPr>
          <w:rFonts w:ascii="Verdana" w:eastAsia="Arial" w:hAnsi="Verdana" w:cs="Arial"/>
          <w:sz w:val="22"/>
          <w:szCs w:val="22"/>
          <w:lang w:val="es"/>
        </w:rPr>
        <w:t xml:space="preserve">resupuesto </w:t>
      </w:r>
      <w:r w:rsidR="004F3F5B" w:rsidRPr="00A32C8B">
        <w:rPr>
          <w:rFonts w:ascii="Verdana" w:eastAsia="Arial" w:hAnsi="Verdana" w:cs="Arial"/>
          <w:sz w:val="22"/>
          <w:szCs w:val="22"/>
          <w:lang w:val="es"/>
        </w:rPr>
        <w:t>d</w:t>
      </w:r>
      <w:r w:rsidRPr="00A32C8B">
        <w:rPr>
          <w:rFonts w:ascii="Verdana" w:eastAsia="Arial" w:hAnsi="Verdana" w:cs="Arial"/>
          <w:sz w:val="22"/>
          <w:szCs w:val="22"/>
          <w:lang w:val="es"/>
        </w:rPr>
        <w:t xml:space="preserve">efinitivo no aplica para el análisis, debido a que las </w:t>
      </w:r>
      <w:r w:rsidR="004F3F5B" w:rsidRPr="00A32C8B">
        <w:rPr>
          <w:rFonts w:ascii="Verdana" w:eastAsia="Arial" w:hAnsi="Verdana" w:cs="Arial"/>
          <w:sz w:val="22"/>
          <w:szCs w:val="22"/>
          <w:lang w:val="es"/>
        </w:rPr>
        <w:t>e</w:t>
      </w:r>
      <w:r w:rsidRPr="00A32C8B">
        <w:rPr>
          <w:rFonts w:ascii="Verdana" w:eastAsia="Arial" w:hAnsi="Verdana" w:cs="Arial"/>
          <w:sz w:val="22"/>
          <w:szCs w:val="22"/>
          <w:lang w:val="es"/>
        </w:rPr>
        <w:t>ntidades ya no reportan la fuente del recurso en el CUIPO</w:t>
      </w:r>
      <w:r w:rsidR="004F3F5B" w:rsidRPr="00A32C8B">
        <w:rPr>
          <w:rFonts w:ascii="Verdana" w:eastAsia="Arial" w:hAnsi="Verdana" w:cs="Arial"/>
          <w:sz w:val="22"/>
          <w:szCs w:val="22"/>
          <w:lang w:val="es"/>
        </w:rPr>
        <w:t xml:space="preserve"> </w:t>
      </w:r>
      <w:r w:rsidRPr="00A32C8B">
        <w:rPr>
          <w:rFonts w:ascii="Verdana" w:eastAsia="Arial" w:hAnsi="Verdana" w:cs="Arial"/>
          <w:sz w:val="22"/>
          <w:szCs w:val="22"/>
          <w:lang w:val="es"/>
        </w:rPr>
        <w:t>-</w:t>
      </w:r>
      <w:r w:rsidR="004F3F5B" w:rsidRPr="00A32C8B">
        <w:rPr>
          <w:rFonts w:ascii="Verdana" w:eastAsia="Arial" w:hAnsi="Verdana" w:cs="Arial"/>
          <w:sz w:val="22"/>
          <w:szCs w:val="22"/>
          <w:lang w:val="es"/>
        </w:rPr>
        <w:t xml:space="preserve"> </w:t>
      </w:r>
      <w:r w:rsidRPr="00A32C8B">
        <w:rPr>
          <w:rFonts w:ascii="Verdana" w:eastAsia="Arial" w:hAnsi="Verdana" w:cs="Arial"/>
          <w:sz w:val="22"/>
          <w:szCs w:val="22"/>
          <w:lang w:val="es"/>
        </w:rPr>
        <w:t>Programación Gastos. Sin embargo, los momentos presupuestales de compromisos, obligaciones y pagos, s</w:t>
      </w:r>
      <w:r w:rsidR="001B0C38" w:rsidRPr="00A32C8B">
        <w:rPr>
          <w:rFonts w:ascii="Verdana" w:eastAsia="Arial" w:hAnsi="Verdana" w:cs="Arial"/>
          <w:sz w:val="22"/>
          <w:szCs w:val="22"/>
          <w:lang w:val="es"/>
        </w:rPr>
        <w:t>í</w:t>
      </w:r>
      <w:r w:rsidRPr="00A32C8B">
        <w:rPr>
          <w:rFonts w:ascii="Verdana" w:eastAsia="Arial" w:hAnsi="Verdana" w:cs="Arial"/>
          <w:sz w:val="22"/>
          <w:szCs w:val="22"/>
          <w:lang w:val="es"/>
        </w:rPr>
        <w:t xml:space="preserve"> pueden ser contrastados con la </w:t>
      </w:r>
      <w:r w:rsidR="004F3F5B" w:rsidRPr="00A32C8B">
        <w:rPr>
          <w:rFonts w:ascii="Verdana" w:eastAsia="Arial" w:hAnsi="Verdana" w:cs="Arial"/>
          <w:sz w:val="22"/>
          <w:szCs w:val="22"/>
          <w:lang w:val="es"/>
        </w:rPr>
        <w:t>e</w:t>
      </w:r>
      <w:r w:rsidRPr="00A32C8B">
        <w:rPr>
          <w:rFonts w:ascii="Verdana" w:eastAsia="Arial" w:hAnsi="Verdana" w:cs="Arial"/>
          <w:sz w:val="22"/>
          <w:szCs w:val="22"/>
          <w:lang w:val="es"/>
        </w:rPr>
        <w:t xml:space="preserve">jecución </w:t>
      </w:r>
      <w:r w:rsidR="004F3F5B" w:rsidRPr="00A32C8B">
        <w:rPr>
          <w:rFonts w:ascii="Verdana" w:eastAsia="Arial" w:hAnsi="Verdana" w:cs="Arial"/>
          <w:sz w:val="22"/>
          <w:szCs w:val="22"/>
          <w:lang w:val="es"/>
        </w:rPr>
        <w:t>p</w:t>
      </w:r>
      <w:r w:rsidRPr="00A32C8B">
        <w:rPr>
          <w:rFonts w:ascii="Verdana" w:eastAsia="Arial" w:hAnsi="Verdana" w:cs="Arial"/>
          <w:sz w:val="22"/>
          <w:szCs w:val="22"/>
          <w:lang w:val="es"/>
        </w:rPr>
        <w:t xml:space="preserve">resupuestal del Municipio utilizando el reporte CUIPO – Ejecución del </w:t>
      </w:r>
      <w:r w:rsidR="004F3F5B" w:rsidRPr="00A32C8B">
        <w:rPr>
          <w:rFonts w:ascii="Verdana" w:eastAsia="Arial" w:hAnsi="Verdana" w:cs="Arial"/>
          <w:sz w:val="22"/>
          <w:szCs w:val="22"/>
          <w:lang w:val="es"/>
        </w:rPr>
        <w:t>G</w:t>
      </w:r>
      <w:r w:rsidRPr="00A32C8B">
        <w:rPr>
          <w:rFonts w:ascii="Verdana" w:eastAsia="Arial" w:hAnsi="Verdana" w:cs="Arial"/>
          <w:sz w:val="22"/>
          <w:szCs w:val="22"/>
          <w:lang w:val="es"/>
        </w:rPr>
        <w:t>asto.</w:t>
      </w:r>
    </w:p>
    <w:p w14:paraId="5AF8B8C8" w14:textId="77777777" w:rsidR="7C216A50" w:rsidRPr="00A32C8B" w:rsidRDefault="7C216A50" w:rsidP="00D06D28">
      <w:pPr>
        <w:contextualSpacing/>
        <w:jc w:val="both"/>
        <w:rPr>
          <w:rFonts w:ascii="Verdana" w:hAnsi="Verdana" w:cs="Arial"/>
        </w:rPr>
      </w:pPr>
    </w:p>
    <w:p w14:paraId="12D5C6F9" w14:textId="77777777" w:rsidR="7C216A50" w:rsidRDefault="7C216A50" w:rsidP="00D06D28">
      <w:pPr>
        <w:contextualSpacing/>
        <w:jc w:val="both"/>
        <w:rPr>
          <w:rFonts w:ascii="Verdana" w:eastAsia="Arial" w:hAnsi="Verdana" w:cs="Arial"/>
          <w:sz w:val="22"/>
          <w:szCs w:val="22"/>
          <w:lang w:val="es"/>
        </w:rPr>
      </w:pPr>
      <w:r w:rsidRPr="00A32C8B">
        <w:rPr>
          <w:rFonts w:ascii="Verdana" w:eastAsia="Arial" w:hAnsi="Verdana" w:cs="Arial"/>
          <w:sz w:val="22"/>
          <w:szCs w:val="22"/>
          <w:lang w:val="es"/>
        </w:rPr>
        <w:t>Ahora bien, para la vigencia del 2021 se identificaron diferencias para todas las fuentes de financiación en el momento presupuestal de los compromisos, a excepción de Cultura</w:t>
      </w:r>
      <w:r w:rsidR="001B0C38" w:rsidRPr="00A32C8B">
        <w:rPr>
          <w:rFonts w:ascii="Verdana" w:eastAsia="Arial" w:hAnsi="Verdana" w:cs="Arial"/>
          <w:sz w:val="22"/>
          <w:szCs w:val="22"/>
          <w:lang w:val="es"/>
        </w:rPr>
        <w:t>,</w:t>
      </w:r>
      <w:r w:rsidRPr="00A32C8B">
        <w:rPr>
          <w:rFonts w:ascii="Verdana" w:eastAsia="Arial" w:hAnsi="Verdana" w:cs="Arial"/>
          <w:sz w:val="22"/>
          <w:szCs w:val="22"/>
          <w:lang w:val="es"/>
        </w:rPr>
        <w:t xml:space="preserve"> que tiene un buen reporte en todos los momentos presupuestales (véa</w:t>
      </w:r>
      <w:r w:rsidR="0001088F">
        <w:rPr>
          <w:rFonts w:ascii="Verdana" w:eastAsia="Arial" w:hAnsi="Verdana" w:cs="Arial"/>
          <w:sz w:val="22"/>
          <w:szCs w:val="22"/>
          <w:lang w:val="es"/>
        </w:rPr>
        <w:t>n</w:t>
      </w:r>
      <w:r w:rsidRPr="00A32C8B">
        <w:rPr>
          <w:rFonts w:ascii="Verdana" w:eastAsia="Arial" w:hAnsi="Verdana" w:cs="Arial"/>
          <w:sz w:val="22"/>
          <w:szCs w:val="22"/>
          <w:lang w:val="es"/>
        </w:rPr>
        <w:t xml:space="preserve">se </w:t>
      </w:r>
      <w:r w:rsidR="000F5364" w:rsidRPr="00A32C8B">
        <w:rPr>
          <w:rFonts w:ascii="Verdana" w:eastAsia="Arial" w:hAnsi="Verdana" w:cs="Arial"/>
          <w:sz w:val="22"/>
          <w:szCs w:val="22"/>
          <w:lang w:val="es"/>
        </w:rPr>
        <w:t xml:space="preserve">los superíndices del </w:t>
      </w:r>
      <w:r w:rsidRPr="00A32C8B">
        <w:rPr>
          <w:rFonts w:ascii="Verdana" w:eastAsia="Arial" w:hAnsi="Verdana" w:cs="Arial"/>
          <w:sz w:val="22"/>
          <w:szCs w:val="22"/>
          <w:lang w:val="es"/>
        </w:rPr>
        <w:t>21 a</w:t>
      </w:r>
      <w:r w:rsidR="001B0C38" w:rsidRPr="00A32C8B">
        <w:rPr>
          <w:rFonts w:ascii="Verdana" w:eastAsia="Arial" w:hAnsi="Verdana" w:cs="Arial"/>
          <w:sz w:val="22"/>
          <w:szCs w:val="22"/>
          <w:lang w:val="es"/>
        </w:rPr>
        <w:t>l</w:t>
      </w:r>
      <w:r w:rsidRPr="00A32C8B" w:rsidDel="001B0C38">
        <w:rPr>
          <w:rFonts w:ascii="Verdana" w:eastAsia="Arial" w:hAnsi="Verdana" w:cs="Arial"/>
          <w:sz w:val="22"/>
          <w:szCs w:val="22"/>
          <w:lang w:val="es"/>
        </w:rPr>
        <w:t xml:space="preserve"> </w:t>
      </w:r>
      <w:r w:rsidRPr="00A32C8B">
        <w:rPr>
          <w:rFonts w:ascii="Verdana" w:eastAsia="Arial" w:hAnsi="Verdana" w:cs="Arial"/>
          <w:sz w:val="22"/>
          <w:szCs w:val="22"/>
          <w:lang w:val="es"/>
        </w:rPr>
        <w:t>24</w:t>
      </w:r>
      <w:r w:rsidR="00845C51" w:rsidRPr="00A32C8B">
        <w:rPr>
          <w:rFonts w:ascii="Verdana" w:eastAsia="Arial" w:hAnsi="Verdana" w:cs="Arial"/>
          <w:sz w:val="22"/>
          <w:szCs w:val="22"/>
          <w:lang w:val="es"/>
        </w:rPr>
        <w:t>)</w:t>
      </w:r>
      <w:r w:rsidRPr="00A32C8B">
        <w:rPr>
          <w:rFonts w:ascii="Verdana" w:eastAsia="Arial" w:hAnsi="Verdana" w:cs="Arial"/>
          <w:sz w:val="22"/>
          <w:szCs w:val="22"/>
          <w:lang w:val="es"/>
        </w:rPr>
        <w:t>. Para las obligaciones y los pagos, el reporte no presenta diferencias significativas para las fuentes de Libre Inversión y Deporte</w:t>
      </w:r>
      <w:r w:rsidR="004F3F5B" w:rsidRPr="00A32C8B">
        <w:rPr>
          <w:rFonts w:ascii="Verdana" w:eastAsia="Arial" w:hAnsi="Verdana" w:cs="Arial"/>
          <w:sz w:val="22"/>
          <w:szCs w:val="22"/>
          <w:lang w:val="es"/>
        </w:rPr>
        <w:t>;</w:t>
      </w:r>
      <w:r w:rsidRPr="00A32C8B">
        <w:rPr>
          <w:rFonts w:ascii="Verdana" w:eastAsia="Arial" w:hAnsi="Verdana" w:cs="Arial"/>
          <w:sz w:val="22"/>
          <w:szCs w:val="22"/>
          <w:lang w:val="es"/>
        </w:rPr>
        <w:t xml:space="preserve"> no obstante, los problemas de reporte continúan para Libre Destinación en estos momentos presupuestales (véa</w:t>
      </w:r>
      <w:r w:rsidR="0001088F">
        <w:rPr>
          <w:rFonts w:ascii="Verdana" w:eastAsia="Arial" w:hAnsi="Verdana" w:cs="Arial"/>
          <w:sz w:val="22"/>
          <w:szCs w:val="22"/>
          <w:lang w:val="es"/>
        </w:rPr>
        <w:t>n</w:t>
      </w:r>
      <w:r w:rsidRPr="00A32C8B">
        <w:rPr>
          <w:rFonts w:ascii="Verdana" w:eastAsia="Arial" w:hAnsi="Verdana" w:cs="Arial"/>
          <w:sz w:val="22"/>
          <w:szCs w:val="22"/>
          <w:lang w:val="es"/>
        </w:rPr>
        <w:t xml:space="preserve">se </w:t>
      </w:r>
      <w:r w:rsidR="000F5364" w:rsidRPr="00A32C8B">
        <w:rPr>
          <w:rFonts w:ascii="Verdana" w:eastAsia="Arial" w:hAnsi="Verdana" w:cs="Arial"/>
          <w:sz w:val="22"/>
          <w:szCs w:val="22"/>
          <w:lang w:val="es"/>
        </w:rPr>
        <w:t>los superíndices del</w:t>
      </w:r>
      <w:r w:rsidRPr="00A32C8B">
        <w:rPr>
          <w:rFonts w:ascii="Verdana" w:eastAsia="Arial" w:hAnsi="Verdana" w:cs="Arial"/>
          <w:sz w:val="22"/>
          <w:szCs w:val="22"/>
          <w:lang w:val="es"/>
        </w:rPr>
        <w:t xml:space="preserve"> 25 </w:t>
      </w:r>
      <w:r w:rsidR="001B0C38" w:rsidRPr="00A32C8B">
        <w:rPr>
          <w:rFonts w:ascii="Verdana" w:eastAsia="Arial" w:hAnsi="Verdana" w:cs="Arial"/>
          <w:sz w:val="22"/>
          <w:szCs w:val="22"/>
          <w:lang w:val="es"/>
        </w:rPr>
        <w:t xml:space="preserve">al </w:t>
      </w:r>
      <w:r w:rsidRPr="00A32C8B">
        <w:rPr>
          <w:rFonts w:ascii="Verdana" w:eastAsia="Arial" w:hAnsi="Verdana" w:cs="Arial"/>
          <w:sz w:val="22"/>
          <w:szCs w:val="22"/>
          <w:lang w:val="es"/>
        </w:rPr>
        <w:t>28).</w:t>
      </w:r>
    </w:p>
    <w:p w14:paraId="2E3EEAAB" w14:textId="77777777" w:rsidR="00A637D9" w:rsidRDefault="00A637D9" w:rsidP="00D06D28">
      <w:pPr>
        <w:contextualSpacing/>
        <w:jc w:val="both"/>
        <w:rPr>
          <w:rFonts w:ascii="Verdana" w:eastAsia="Arial" w:hAnsi="Verdana" w:cs="Arial"/>
          <w:sz w:val="22"/>
          <w:szCs w:val="22"/>
          <w:lang w:val="es"/>
        </w:rPr>
      </w:pPr>
    </w:p>
    <w:p w14:paraId="3EBD5C0B" w14:textId="77777777" w:rsidR="00A637D9" w:rsidRPr="0001088F" w:rsidRDefault="00A637D9" w:rsidP="00D06D28">
      <w:pPr>
        <w:contextualSpacing/>
        <w:jc w:val="both"/>
        <w:rPr>
          <w:rFonts w:ascii="Verdana" w:hAnsi="Verdana" w:cs="Arial"/>
          <w:sz w:val="22"/>
          <w:szCs w:val="22"/>
        </w:rPr>
      </w:pPr>
      <w:r w:rsidRPr="0001088F">
        <w:rPr>
          <w:rFonts w:ascii="Verdana" w:hAnsi="Verdana" w:cs="Arial"/>
          <w:sz w:val="22"/>
          <w:szCs w:val="22"/>
        </w:rPr>
        <w:t>En cuanto a la vigencia 2022</w:t>
      </w:r>
      <w:r>
        <w:rPr>
          <w:rFonts w:ascii="Verdana" w:hAnsi="Verdana" w:cs="Arial"/>
          <w:sz w:val="22"/>
          <w:szCs w:val="22"/>
        </w:rPr>
        <w:t>, podemos observar diferencias para todas las fuentes de financiación</w:t>
      </w:r>
      <w:r w:rsidR="00F62A5F">
        <w:rPr>
          <w:rFonts w:ascii="Verdana" w:hAnsi="Verdana" w:cs="Arial"/>
          <w:sz w:val="22"/>
          <w:szCs w:val="22"/>
        </w:rPr>
        <w:t>,</w:t>
      </w:r>
      <w:r>
        <w:rPr>
          <w:rFonts w:ascii="Verdana" w:hAnsi="Verdana" w:cs="Arial"/>
          <w:sz w:val="22"/>
          <w:szCs w:val="22"/>
        </w:rPr>
        <w:t xml:space="preserve"> en todos los momentos presupuestales</w:t>
      </w:r>
      <w:r w:rsidR="00F62A5F">
        <w:rPr>
          <w:rFonts w:ascii="Verdana" w:hAnsi="Verdana" w:cs="Arial"/>
          <w:sz w:val="22"/>
          <w:szCs w:val="22"/>
        </w:rPr>
        <w:t>;</w:t>
      </w:r>
      <w:r>
        <w:rPr>
          <w:rFonts w:ascii="Verdana" w:hAnsi="Verdana" w:cs="Arial"/>
          <w:sz w:val="22"/>
          <w:szCs w:val="22"/>
        </w:rPr>
        <w:t xml:space="preserve"> compromisos, obligaciones y pagos</w:t>
      </w:r>
      <w:r w:rsidR="00F62A5F">
        <w:rPr>
          <w:rFonts w:ascii="Verdana" w:hAnsi="Verdana" w:cs="Arial"/>
          <w:sz w:val="22"/>
          <w:szCs w:val="22"/>
        </w:rPr>
        <w:t xml:space="preserve">, a </w:t>
      </w:r>
      <w:r w:rsidR="0083504B">
        <w:rPr>
          <w:rFonts w:ascii="Verdana" w:hAnsi="Verdana" w:cs="Arial"/>
          <w:sz w:val="22"/>
          <w:szCs w:val="22"/>
        </w:rPr>
        <w:t>excepción</w:t>
      </w:r>
      <w:r w:rsidR="00F62A5F">
        <w:rPr>
          <w:rFonts w:ascii="Verdana" w:hAnsi="Verdana" w:cs="Arial"/>
          <w:sz w:val="22"/>
          <w:szCs w:val="22"/>
        </w:rPr>
        <w:t xml:space="preserve"> de </w:t>
      </w:r>
      <w:r w:rsidR="00B225D2">
        <w:rPr>
          <w:rFonts w:ascii="Verdana" w:hAnsi="Verdana" w:cs="Arial"/>
          <w:sz w:val="22"/>
          <w:szCs w:val="22"/>
        </w:rPr>
        <w:t>C</w:t>
      </w:r>
      <w:r w:rsidR="00F62A5F">
        <w:rPr>
          <w:rFonts w:ascii="Verdana" w:hAnsi="Verdana" w:cs="Arial"/>
          <w:sz w:val="22"/>
          <w:szCs w:val="22"/>
        </w:rPr>
        <w:t>ultura (véa</w:t>
      </w:r>
      <w:r w:rsidR="0001088F">
        <w:rPr>
          <w:rFonts w:ascii="Verdana" w:hAnsi="Verdana" w:cs="Arial"/>
          <w:sz w:val="22"/>
          <w:szCs w:val="22"/>
        </w:rPr>
        <w:t>n</w:t>
      </w:r>
      <w:r w:rsidR="00F62A5F">
        <w:rPr>
          <w:rFonts w:ascii="Verdana" w:hAnsi="Verdana" w:cs="Arial"/>
          <w:sz w:val="22"/>
          <w:szCs w:val="22"/>
        </w:rPr>
        <w:t>se los superíndices 29 al 40).</w:t>
      </w:r>
    </w:p>
    <w:p w14:paraId="0180D523" w14:textId="77777777" w:rsidR="100DC02C" w:rsidRPr="00A32C8B" w:rsidRDefault="100DC02C" w:rsidP="00D06D28">
      <w:pPr>
        <w:contextualSpacing/>
        <w:jc w:val="both"/>
        <w:rPr>
          <w:rFonts w:ascii="Verdana" w:eastAsia="Arial" w:hAnsi="Verdana" w:cs="Arial"/>
          <w:sz w:val="22"/>
          <w:szCs w:val="22"/>
          <w:lang w:val="es"/>
        </w:rPr>
      </w:pPr>
    </w:p>
    <w:p w14:paraId="467D499A" w14:textId="77777777" w:rsidR="485E6F35" w:rsidRDefault="00666FA8" w:rsidP="00D06D28">
      <w:pPr>
        <w:contextualSpacing/>
        <w:jc w:val="both"/>
        <w:rPr>
          <w:rFonts w:ascii="Verdana" w:eastAsia="Arial" w:hAnsi="Verdana" w:cs="Arial"/>
          <w:sz w:val="22"/>
          <w:szCs w:val="22"/>
          <w:lang w:val="es"/>
        </w:rPr>
      </w:pPr>
      <w:r w:rsidRPr="00A32C8B">
        <w:rPr>
          <w:rFonts w:ascii="Verdana" w:eastAsia="Arial" w:hAnsi="Verdana" w:cs="Arial"/>
          <w:sz w:val="22"/>
          <w:szCs w:val="22"/>
          <w:lang w:val="es"/>
        </w:rPr>
        <w:t xml:space="preserve">Finalmente, respecto a la </w:t>
      </w:r>
      <w:r w:rsidR="004F3F5B" w:rsidRPr="00A32C8B">
        <w:rPr>
          <w:rFonts w:ascii="Verdana" w:eastAsia="Arial" w:hAnsi="Verdana" w:cs="Arial"/>
          <w:sz w:val="22"/>
          <w:szCs w:val="22"/>
          <w:lang w:val="es"/>
        </w:rPr>
        <w:t>C</w:t>
      </w:r>
      <w:r w:rsidRPr="00A32C8B">
        <w:rPr>
          <w:rFonts w:ascii="Verdana" w:eastAsia="Arial" w:hAnsi="Verdana" w:cs="Arial"/>
          <w:sz w:val="22"/>
          <w:szCs w:val="22"/>
          <w:lang w:val="es"/>
        </w:rPr>
        <w:t xml:space="preserve">ategoría Cierre Fiscal </w:t>
      </w:r>
      <w:r w:rsidR="004F3F5B" w:rsidRPr="00A32C8B">
        <w:rPr>
          <w:rFonts w:ascii="Verdana" w:eastAsia="Arial" w:hAnsi="Verdana" w:cs="Arial"/>
          <w:sz w:val="22"/>
          <w:szCs w:val="22"/>
          <w:lang w:val="es"/>
        </w:rPr>
        <w:t xml:space="preserve">del FUT </w:t>
      </w:r>
      <w:r w:rsidR="63A15A1E" w:rsidRPr="00A32C8B">
        <w:rPr>
          <w:rFonts w:ascii="Verdana" w:eastAsia="Arial" w:hAnsi="Verdana" w:cs="Arial"/>
          <w:sz w:val="22"/>
          <w:szCs w:val="22"/>
          <w:lang w:val="es"/>
        </w:rPr>
        <w:t>se observaron inconsistencias en el repo</w:t>
      </w:r>
      <w:r w:rsidR="6E48CF64" w:rsidRPr="00A32C8B">
        <w:rPr>
          <w:rFonts w:ascii="Verdana" w:eastAsia="Arial" w:hAnsi="Verdana" w:cs="Arial"/>
          <w:sz w:val="22"/>
          <w:szCs w:val="22"/>
          <w:lang w:val="es"/>
        </w:rPr>
        <w:t>r</w:t>
      </w:r>
      <w:r w:rsidR="63A15A1E" w:rsidRPr="00A32C8B">
        <w:rPr>
          <w:rFonts w:ascii="Verdana" w:eastAsia="Arial" w:hAnsi="Verdana" w:cs="Arial"/>
          <w:sz w:val="22"/>
          <w:szCs w:val="22"/>
          <w:lang w:val="es"/>
        </w:rPr>
        <w:t xml:space="preserve">te para las vigencias </w:t>
      </w:r>
      <w:r w:rsidR="00976655" w:rsidRPr="00A32C8B">
        <w:rPr>
          <w:rFonts w:ascii="Verdana" w:eastAsia="Arial" w:hAnsi="Verdana" w:cs="Arial"/>
          <w:sz w:val="22"/>
          <w:szCs w:val="22"/>
          <w:lang w:val="es"/>
        </w:rPr>
        <w:t>2020</w:t>
      </w:r>
      <w:r w:rsidR="009368A8" w:rsidRPr="00A32C8B">
        <w:rPr>
          <w:rFonts w:ascii="Verdana" w:eastAsia="Arial" w:hAnsi="Verdana" w:cs="Arial"/>
          <w:sz w:val="22"/>
          <w:szCs w:val="22"/>
          <w:lang w:val="es"/>
        </w:rPr>
        <w:t xml:space="preserve"> </w:t>
      </w:r>
      <w:r w:rsidR="63A15A1E" w:rsidRPr="00A32C8B">
        <w:rPr>
          <w:rFonts w:ascii="Verdana" w:eastAsia="Arial" w:hAnsi="Verdana" w:cs="Arial"/>
          <w:sz w:val="22"/>
          <w:szCs w:val="22"/>
          <w:lang w:val="es"/>
        </w:rPr>
        <w:t>y 2021, para todos</w:t>
      </w:r>
      <w:r w:rsidRPr="00A32C8B">
        <w:rPr>
          <w:rFonts w:ascii="Verdana" w:eastAsia="Arial" w:hAnsi="Verdana" w:cs="Arial"/>
          <w:sz w:val="22"/>
          <w:szCs w:val="22"/>
          <w:lang w:val="es"/>
        </w:rPr>
        <w:t xml:space="preserve"> los conceptos que componen esta </w:t>
      </w:r>
      <w:r w:rsidR="004F3F5B" w:rsidRPr="00A32C8B">
        <w:rPr>
          <w:rFonts w:ascii="Verdana" w:eastAsia="Arial" w:hAnsi="Verdana" w:cs="Arial"/>
          <w:sz w:val="22"/>
          <w:szCs w:val="22"/>
          <w:lang w:val="es"/>
        </w:rPr>
        <w:t>C</w:t>
      </w:r>
      <w:r w:rsidRPr="00A32C8B">
        <w:rPr>
          <w:rFonts w:ascii="Verdana" w:eastAsia="Arial" w:hAnsi="Verdana" w:cs="Arial"/>
          <w:sz w:val="22"/>
          <w:szCs w:val="22"/>
          <w:lang w:val="es"/>
        </w:rPr>
        <w:t>ategoría.</w:t>
      </w:r>
    </w:p>
    <w:p w14:paraId="4F7D6107" w14:textId="77777777" w:rsidR="00B225D2" w:rsidRPr="00A32C8B" w:rsidRDefault="00B225D2" w:rsidP="00D06D28">
      <w:pPr>
        <w:contextualSpacing/>
        <w:jc w:val="both"/>
        <w:rPr>
          <w:rFonts w:ascii="Verdana" w:eastAsia="Arial" w:hAnsi="Verdana" w:cs="Arial"/>
          <w:sz w:val="22"/>
          <w:szCs w:val="22"/>
          <w:lang w:val="es"/>
        </w:rPr>
      </w:pPr>
    </w:p>
    <w:p w14:paraId="180024CF" w14:textId="77777777" w:rsidR="00666FA8" w:rsidRPr="00A32C8B" w:rsidRDefault="20203968" w:rsidP="00D06D28">
      <w:pPr>
        <w:contextualSpacing/>
        <w:jc w:val="center"/>
        <w:rPr>
          <w:rFonts w:ascii="Verdana" w:eastAsia="Arial" w:hAnsi="Verdana" w:cs="Arial"/>
          <w:b/>
          <w:bCs/>
          <w:sz w:val="18"/>
          <w:szCs w:val="18"/>
          <w:lang w:val="es"/>
        </w:rPr>
      </w:pPr>
      <w:r w:rsidRPr="00A32C8B">
        <w:rPr>
          <w:rFonts w:ascii="Verdana" w:eastAsia="Arial" w:hAnsi="Verdana" w:cs="Arial"/>
          <w:b/>
          <w:bCs/>
          <w:sz w:val="18"/>
          <w:szCs w:val="18"/>
          <w:lang w:val="es"/>
        </w:rPr>
        <w:t>Cuadr</w:t>
      </w:r>
      <w:r w:rsidR="603B9231" w:rsidRPr="00A32C8B">
        <w:rPr>
          <w:rFonts w:ascii="Verdana" w:eastAsia="Arial" w:hAnsi="Verdana" w:cs="Arial"/>
          <w:b/>
          <w:bCs/>
          <w:sz w:val="18"/>
          <w:szCs w:val="18"/>
          <w:lang w:val="es"/>
        </w:rPr>
        <w:t>o</w:t>
      </w:r>
      <w:r w:rsidRPr="00A32C8B">
        <w:rPr>
          <w:rFonts w:ascii="Verdana" w:eastAsia="Arial" w:hAnsi="Verdana" w:cs="Arial"/>
          <w:b/>
          <w:bCs/>
          <w:sz w:val="18"/>
          <w:szCs w:val="18"/>
          <w:lang w:val="es"/>
        </w:rPr>
        <w:t xml:space="preserve"> No. </w:t>
      </w:r>
      <w:r w:rsidR="00D40100" w:rsidRPr="00A32C8B">
        <w:rPr>
          <w:rFonts w:ascii="Verdana" w:eastAsia="Arial" w:hAnsi="Verdana" w:cs="Arial"/>
          <w:b/>
          <w:bCs/>
          <w:sz w:val="18"/>
          <w:szCs w:val="18"/>
          <w:lang w:val="es"/>
        </w:rPr>
        <w:t>3</w:t>
      </w:r>
    </w:p>
    <w:p w14:paraId="5890D5D1" w14:textId="77777777" w:rsidR="00666FA8" w:rsidRPr="00A32C8B" w:rsidRDefault="00666FA8" w:rsidP="00D06D28">
      <w:pPr>
        <w:contextualSpacing/>
        <w:jc w:val="center"/>
        <w:rPr>
          <w:rFonts w:ascii="Verdana" w:eastAsia="Arial" w:hAnsi="Verdana" w:cs="Arial"/>
          <w:sz w:val="18"/>
          <w:szCs w:val="18"/>
          <w:lang w:val="es"/>
        </w:rPr>
      </w:pPr>
      <w:r w:rsidRPr="00A32C8B">
        <w:rPr>
          <w:rFonts w:ascii="Verdana" w:eastAsia="Arial" w:hAnsi="Verdana" w:cs="Arial"/>
          <w:sz w:val="18"/>
          <w:szCs w:val="18"/>
          <w:lang w:val="es"/>
        </w:rPr>
        <w:t xml:space="preserve">Análisis del reporte FUT </w:t>
      </w:r>
      <w:r w:rsidR="004F3F5B" w:rsidRPr="00A32C8B">
        <w:rPr>
          <w:rFonts w:ascii="Verdana" w:eastAsia="Arial" w:hAnsi="Verdana" w:cs="Arial"/>
          <w:sz w:val="18"/>
          <w:szCs w:val="18"/>
          <w:lang w:val="es"/>
        </w:rPr>
        <w:t>C</w:t>
      </w:r>
      <w:r w:rsidRPr="00A32C8B">
        <w:rPr>
          <w:rFonts w:ascii="Verdana" w:eastAsia="Arial" w:hAnsi="Verdana" w:cs="Arial"/>
          <w:sz w:val="18"/>
          <w:szCs w:val="18"/>
          <w:lang w:val="es"/>
        </w:rPr>
        <w:t>ategoría Cierre Fiscal para las vigencias 2020 y 2021</w:t>
      </w:r>
    </w:p>
    <w:p w14:paraId="47678ABE" w14:textId="77777777" w:rsidR="00666FA8" w:rsidRPr="00A32C8B" w:rsidRDefault="00666FA8" w:rsidP="00D06D28">
      <w:pPr>
        <w:contextualSpacing/>
        <w:jc w:val="center"/>
        <w:rPr>
          <w:rFonts w:ascii="Verdana" w:eastAsia="Arial" w:hAnsi="Verdana" w:cs="Arial"/>
          <w:sz w:val="18"/>
          <w:szCs w:val="18"/>
          <w:lang w:val="es-MX"/>
        </w:rPr>
      </w:pPr>
      <w:r w:rsidRPr="00A32C8B">
        <w:rPr>
          <w:rFonts w:ascii="Verdana" w:eastAsia="Arial" w:hAnsi="Verdana" w:cs="Arial"/>
          <w:sz w:val="18"/>
          <w:szCs w:val="18"/>
          <w:lang w:val="es-MX"/>
        </w:rPr>
        <w:t>Municipio de San Benito Abad – Sucre (cifras en pesos)</w:t>
      </w:r>
    </w:p>
    <w:tbl>
      <w:tblPr>
        <w:tblW w:w="10535" w:type="dxa"/>
        <w:tblInd w:w="-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4"/>
        <w:gridCol w:w="1780"/>
        <w:gridCol w:w="1338"/>
        <w:gridCol w:w="1412"/>
        <w:gridCol w:w="1423"/>
        <w:gridCol w:w="1275"/>
        <w:gridCol w:w="1573"/>
      </w:tblGrid>
      <w:tr w:rsidR="00A7426B" w:rsidRPr="00C50DE8" w14:paraId="3D0A5FC0" w14:textId="77777777" w:rsidTr="00D8208C">
        <w:trPr>
          <w:trHeight w:val="185"/>
        </w:trPr>
        <w:tc>
          <w:tcPr>
            <w:tcW w:w="1734" w:type="dxa"/>
            <w:vMerge w:val="restart"/>
            <w:shd w:val="clear" w:color="auto" w:fill="B48C41"/>
            <w:vAlign w:val="center"/>
          </w:tcPr>
          <w:p w14:paraId="6A42705D" w14:textId="77777777" w:rsidR="00315B21" w:rsidRPr="00C50DE8" w:rsidRDefault="00315B21" w:rsidP="00D06D28">
            <w:pPr>
              <w:contextualSpacing/>
              <w:jc w:val="center"/>
              <w:rPr>
                <w:rFonts w:ascii="Verdana" w:hAnsi="Verdana" w:cs="Arial"/>
                <w:sz w:val="16"/>
                <w:szCs w:val="16"/>
              </w:rPr>
            </w:pPr>
            <w:r w:rsidRPr="00C50DE8">
              <w:rPr>
                <w:rFonts w:ascii="Verdana" w:eastAsia="Arial" w:hAnsi="Verdana" w:cs="Arial"/>
                <w:b/>
                <w:bCs/>
                <w:color w:val="FFFFFF" w:themeColor="background1"/>
                <w:sz w:val="16"/>
                <w:szCs w:val="16"/>
              </w:rPr>
              <w:lastRenderedPageBreak/>
              <w:t>CONCEPTO</w:t>
            </w:r>
          </w:p>
        </w:tc>
        <w:tc>
          <w:tcPr>
            <w:tcW w:w="4530" w:type="dxa"/>
            <w:gridSpan w:val="3"/>
            <w:shd w:val="clear" w:color="auto" w:fill="B48C41"/>
            <w:vAlign w:val="center"/>
          </w:tcPr>
          <w:p w14:paraId="11DD9BB8" w14:textId="77777777" w:rsidR="00315B21" w:rsidRPr="00C50DE8" w:rsidRDefault="00315B21" w:rsidP="00D06D28">
            <w:pPr>
              <w:contextualSpacing/>
              <w:jc w:val="center"/>
              <w:rPr>
                <w:rFonts w:ascii="Verdana" w:hAnsi="Verdana" w:cs="Arial"/>
                <w:sz w:val="16"/>
                <w:szCs w:val="16"/>
              </w:rPr>
            </w:pPr>
            <w:r w:rsidRPr="00C50DE8">
              <w:rPr>
                <w:rFonts w:ascii="Verdana" w:eastAsia="Arial" w:hAnsi="Verdana" w:cs="Arial"/>
                <w:b/>
                <w:bCs/>
                <w:color w:val="FFFFFF" w:themeColor="background1"/>
                <w:sz w:val="16"/>
                <w:szCs w:val="16"/>
              </w:rPr>
              <w:t>2020</w:t>
            </w:r>
          </w:p>
        </w:tc>
        <w:tc>
          <w:tcPr>
            <w:tcW w:w="4271" w:type="dxa"/>
            <w:gridSpan w:val="3"/>
            <w:shd w:val="clear" w:color="auto" w:fill="B48C41"/>
            <w:vAlign w:val="center"/>
          </w:tcPr>
          <w:p w14:paraId="7DABA5F3" w14:textId="77777777" w:rsidR="00315B21" w:rsidRPr="00C50DE8" w:rsidRDefault="00315B21" w:rsidP="00D06D28">
            <w:pPr>
              <w:contextualSpacing/>
              <w:jc w:val="center"/>
              <w:rPr>
                <w:rFonts w:ascii="Verdana" w:hAnsi="Verdana" w:cs="Arial"/>
                <w:sz w:val="16"/>
                <w:szCs w:val="16"/>
              </w:rPr>
            </w:pPr>
            <w:r w:rsidRPr="00C50DE8">
              <w:rPr>
                <w:rFonts w:ascii="Verdana" w:eastAsia="Arial" w:hAnsi="Verdana" w:cs="Arial"/>
                <w:b/>
                <w:bCs/>
                <w:color w:val="FFFFFF" w:themeColor="background1"/>
                <w:sz w:val="16"/>
                <w:szCs w:val="16"/>
              </w:rPr>
              <w:t>2021</w:t>
            </w:r>
          </w:p>
        </w:tc>
      </w:tr>
      <w:tr w:rsidR="00D8208C" w:rsidRPr="00C50DE8" w14:paraId="2E305643" w14:textId="77777777" w:rsidTr="00D8208C">
        <w:trPr>
          <w:trHeight w:val="306"/>
        </w:trPr>
        <w:tc>
          <w:tcPr>
            <w:tcW w:w="1734" w:type="dxa"/>
            <w:vMerge/>
            <w:shd w:val="clear" w:color="auto" w:fill="B48C41"/>
            <w:vAlign w:val="center"/>
          </w:tcPr>
          <w:p w14:paraId="520827FC" w14:textId="77777777" w:rsidR="00315B21" w:rsidRPr="00C50DE8" w:rsidRDefault="00315B21" w:rsidP="00D06D28">
            <w:pPr>
              <w:contextualSpacing/>
              <w:rPr>
                <w:rFonts w:ascii="Verdana" w:hAnsi="Verdana" w:cs="Arial"/>
                <w:sz w:val="16"/>
                <w:szCs w:val="16"/>
              </w:rPr>
            </w:pPr>
          </w:p>
        </w:tc>
        <w:tc>
          <w:tcPr>
            <w:tcW w:w="1780" w:type="dxa"/>
            <w:shd w:val="clear" w:color="auto" w:fill="B48C41"/>
            <w:tcMar>
              <w:left w:w="0" w:type="dxa"/>
              <w:right w:w="0" w:type="dxa"/>
            </w:tcMar>
            <w:vAlign w:val="center"/>
          </w:tcPr>
          <w:p w14:paraId="1DF2C338" w14:textId="77777777" w:rsidR="00315B21" w:rsidRPr="00C50DE8" w:rsidRDefault="00315B21" w:rsidP="00D06D28">
            <w:pPr>
              <w:contextualSpacing/>
              <w:jc w:val="center"/>
              <w:rPr>
                <w:rFonts w:ascii="Verdana" w:hAnsi="Verdana" w:cs="Arial"/>
                <w:sz w:val="16"/>
                <w:szCs w:val="16"/>
              </w:rPr>
            </w:pPr>
            <w:r w:rsidRPr="00C50DE8">
              <w:rPr>
                <w:rFonts w:ascii="Verdana" w:eastAsia="Arial" w:hAnsi="Verdana" w:cs="Arial"/>
                <w:b/>
                <w:bCs/>
                <w:color w:val="FFFFFF" w:themeColor="background1"/>
                <w:sz w:val="16"/>
                <w:szCs w:val="16"/>
              </w:rPr>
              <w:t>Ejecución Presupuestal</w:t>
            </w:r>
          </w:p>
        </w:tc>
        <w:tc>
          <w:tcPr>
            <w:tcW w:w="1338" w:type="dxa"/>
            <w:shd w:val="clear" w:color="auto" w:fill="B48C41"/>
            <w:tcMar>
              <w:left w:w="0" w:type="dxa"/>
              <w:right w:w="0" w:type="dxa"/>
            </w:tcMar>
            <w:vAlign w:val="center"/>
          </w:tcPr>
          <w:p w14:paraId="0537F890" w14:textId="77777777" w:rsidR="00315B21" w:rsidRPr="00C50DE8" w:rsidRDefault="00315B21" w:rsidP="00D06D28">
            <w:pPr>
              <w:contextualSpacing/>
              <w:jc w:val="center"/>
              <w:rPr>
                <w:rFonts w:ascii="Verdana" w:hAnsi="Verdana" w:cs="Arial"/>
                <w:sz w:val="16"/>
                <w:szCs w:val="16"/>
              </w:rPr>
            </w:pPr>
            <w:r w:rsidRPr="00C50DE8">
              <w:rPr>
                <w:rFonts w:ascii="Verdana" w:eastAsia="Arial" w:hAnsi="Verdana" w:cs="Arial"/>
                <w:b/>
                <w:bCs/>
                <w:color w:val="FFFFFF" w:themeColor="background1"/>
                <w:sz w:val="16"/>
                <w:szCs w:val="16"/>
              </w:rPr>
              <w:t>FUT</w:t>
            </w:r>
          </w:p>
        </w:tc>
        <w:tc>
          <w:tcPr>
            <w:tcW w:w="1412" w:type="dxa"/>
            <w:shd w:val="clear" w:color="auto" w:fill="B48C41"/>
            <w:tcMar>
              <w:left w:w="0" w:type="dxa"/>
              <w:right w:w="0" w:type="dxa"/>
            </w:tcMar>
            <w:vAlign w:val="center"/>
          </w:tcPr>
          <w:p w14:paraId="4F476F26" w14:textId="77777777" w:rsidR="00315B21" w:rsidRPr="00C50DE8" w:rsidRDefault="00315B21" w:rsidP="00D06D28">
            <w:pPr>
              <w:contextualSpacing/>
              <w:jc w:val="center"/>
              <w:rPr>
                <w:rFonts w:ascii="Verdana" w:hAnsi="Verdana" w:cs="Arial"/>
                <w:sz w:val="16"/>
                <w:szCs w:val="16"/>
              </w:rPr>
            </w:pPr>
            <w:r w:rsidRPr="00C50DE8">
              <w:rPr>
                <w:rFonts w:ascii="Verdana" w:eastAsia="Arial" w:hAnsi="Verdana" w:cs="Arial"/>
                <w:b/>
                <w:bCs/>
                <w:color w:val="FFFFFF" w:themeColor="background1"/>
                <w:sz w:val="16"/>
                <w:szCs w:val="16"/>
              </w:rPr>
              <w:t>Diferencia</w:t>
            </w:r>
          </w:p>
        </w:tc>
        <w:tc>
          <w:tcPr>
            <w:tcW w:w="1423" w:type="dxa"/>
            <w:shd w:val="clear" w:color="auto" w:fill="B48C41"/>
            <w:tcMar>
              <w:left w:w="0" w:type="dxa"/>
              <w:right w:w="0" w:type="dxa"/>
            </w:tcMar>
            <w:vAlign w:val="center"/>
          </w:tcPr>
          <w:p w14:paraId="027FDF8C" w14:textId="77777777" w:rsidR="00315B21" w:rsidRPr="00C50DE8" w:rsidRDefault="00315B21" w:rsidP="00D06D28">
            <w:pPr>
              <w:contextualSpacing/>
              <w:jc w:val="center"/>
              <w:rPr>
                <w:rFonts w:ascii="Verdana" w:hAnsi="Verdana" w:cs="Arial"/>
                <w:sz w:val="16"/>
                <w:szCs w:val="16"/>
              </w:rPr>
            </w:pPr>
            <w:r w:rsidRPr="00C50DE8">
              <w:rPr>
                <w:rFonts w:ascii="Verdana" w:eastAsia="Arial" w:hAnsi="Verdana" w:cs="Arial"/>
                <w:b/>
                <w:bCs/>
                <w:color w:val="FFFFFF" w:themeColor="background1"/>
                <w:sz w:val="16"/>
                <w:szCs w:val="16"/>
              </w:rPr>
              <w:t>Ejecución Presupuestal</w:t>
            </w:r>
          </w:p>
        </w:tc>
        <w:tc>
          <w:tcPr>
            <w:tcW w:w="1275" w:type="dxa"/>
            <w:shd w:val="clear" w:color="auto" w:fill="B48C41"/>
            <w:tcMar>
              <w:left w:w="0" w:type="dxa"/>
              <w:right w:w="0" w:type="dxa"/>
            </w:tcMar>
            <w:vAlign w:val="center"/>
          </w:tcPr>
          <w:p w14:paraId="7EAFB00F" w14:textId="77777777" w:rsidR="00315B21" w:rsidRPr="00C50DE8" w:rsidRDefault="00315B21" w:rsidP="00D06D28">
            <w:pPr>
              <w:contextualSpacing/>
              <w:jc w:val="center"/>
              <w:rPr>
                <w:rFonts w:ascii="Verdana" w:hAnsi="Verdana" w:cs="Arial"/>
                <w:sz w:val="16"/>
                <w:szCs w:val="16"/>
              </w:rPr>
            </w:pPr>
            <w:r w:rsidRPr="00C50DE8">
              <w:rPr>
                <w:rFonts w:ascii="Verdana" w:eastAsia="Arial" w:hAnsi="Verdana" w:cs="Arial"/>
                <w:b/>
                <w:bCs/>
                <w:color w:val="FFFFFF" w:themeColor="background1"/>
                <w:sz w:val="16"/>
                <w:szCs w:val="16"/>
              </w:rPr>
              <w:t>CUIPO / FUT</w:t>
            </w:r>
          </w:p>
        </w:tc>
        <w:tc>
          <w:tcPr>
            <w:tcW w:w="1573" w:type="dxa"/>
            <w:shd w:val="clear" w:color="auto" w:fill="B48C41"/>
            <w:tcMar>
              <w:left w:w="0" w:type="dxa"/>
              <w:right w:w="0" w:type="dxa"/>
            </w:tcMar>
            <w:vAlign w:val="center"/>
          </w:tcPr>
          <w:p w14:paraId="3502241E" w14:textId="77777777" w:rsidR="00315B21" w:rsidRPr="00C50DE8" w:rsidRDefault="00315B21" w:rsidP="00D06D28">
            <w:pPr>
              <w:contextualSpacing/>
              <w:jc w:val="center"/>
              <w:rPr>
                <w:rFonts w:ascii="Verdana" w:hAnsi="Verdana" w:cs="Arial"/>
                <w:sz w:val="16"/>
                <w:szCs w:val="16"/>
              </w:rPr>
            </w:pPr>
            <w:r w:rsidRPr="00C50DE8">
              <w:rPr>
                <w:rFonts w:ascii="Verdana" w:eastAsia="Arial" w:hAnsi="Verdana" w:cs="Arial"/>
                <w:b/>
                <w:bCs/>
                <w:color w:val="FFFFFF" w:themeColor="background1"/>
                <w:sz w:val="16"/>
                <w:szCs w:val="16"/>
              </w:rPr>
              <w:t>Diferencia</w:t>
            </w:r>
          </w:p>
        </w:tc>
      </w:tr>
      <w:tr w:rsidR="00D8208C" w:rsidRPr="00C50DE8" w14:paraId="7A1653F0" w14:textId="77777777" w:rsidTr="00D8208C">
        <w:trPr>
          <w:trHeight w:val="145"/>
        </w:trPr>
        <w:tc>
          <w:tcPr>
            <w:tcW w:w="1734" w:type="dxa"/>
            <w:shd w:val="clear" w:color="auto" w:fill="B48C41"/>
            <w:vAlign w:val="center"/>
          </w:tcPr>
          <w:p w14:paraId="0F6A0722" w14:textId="77777777" w:rsidR="43759556" w:rsidRPr="00C50DE8" w:rsidRDefault="43759556" w:rsidP="00D06D28">
            <w:pPr>
              <w:contextualSpacing/>
              <w:rPr>
                <w:rFonts w:ascii="Verdana" w:hAnsi="Verdana" w:cs="Arial"/>
                <w:sz w:val="16"/>
                <w:szCs w:val="16"/>
              </w:rPr>
            </w:pPr>
            <w:r w:rsidRPr="00C50DE8">
              <w:rPr>
                <w:rFonts w:ascii="Verdana" w:eastAsia="Arial" w:hAnsi="Verdana" w:cs="Arial"/>
                <w:b/>
                <w:bCs/>
                <w:color w:val="FFFFFF" w:themeColor="background1"/>
                <w:sz w:val="16"/>
                <w:szCs w:val="16"/>
              </w:rPr>
              <w:t>Resultado Presupuestal</w:t>
            </w:r>
          </w:p>
        </w:tc>
        <w:tc>
          <w:tcPr>
            <w:tcW w:w="1780" w:type="dxa"/>
            <w:shd w:val="clear" w:color="auto" w:fill="B48C41"/>
            <w:tcMar>
              <w:left w:w="0" w:type="dxa"/>
              <w:right w:w="0" w:type="dxa"/>
            </w:tcMar>
            <w:vAlign w:val="center"/>
          </w:tcPr>
          <w:p w14:paraId="71A05F11" w14:textId="77777777" w:rsidR="43759556" w:rsidRPr="00D8208C" w:rsidRDefault="43759556" w:rsidP="00D06D28">
            <w:pPr>
              <w:contextualSpacing/>
              <w:jc w:val="center"/>
              <w:rPr>
                <w:rFonts w:ascii="Verdana" w:hAnsi="Verdana" w:cs="Arial"/>
                <w:sz w:val="14"/>
                <w:szCs w:val="14"/>
              </w:rPr>
            </w:pPr>
            <w:r w:rsidRPr="00D8208C">
              <w:rPr>
                <w:rFonts w:ascii="Verdana" w:eastAsia="Arial" w:hAnsi="Verdana" w:cs="Arial"/>
                <w:b/>
                <w:bCs/>
                <w:color w:val="FFFFFF" w:themeColor="background1"/>
                <w:sz w:val="14"/>
                <w:szCs w:val="14"/>
              </w:rPr>
              <w:t>26.582.857</w:t>
            </w:r>
          </w:p>
        </w:tc>
        <w:tc>
          <w:tcPr>
            <w:tcW w:w="1338" w:type="dxa"/>
            <w:shd w:val="clear" w:color="auto" w:fill="B48C41"/>
            <w:tcMar>
              <w:left w:w="0" w:type="dxa"/>
              <w:right w:w="0" w:type="dxa"/>
            </w:tcMar>
            <w:vAlign w:val="center"/>
          </w:tcPr>
          <w:p w14:paraId="306C0677" w14:textId="77777777" w:rsidR="43759556" w:rsidRPr="00D8208C" w:rsidRDefault="43759556" w:rsidP="00D06D28">
            <w:pPr>
              <w:contextualSpacing/>
              <w:jc w:val="center"/>
              <w:rPr>
                <w:rFonts w:ascii="Verdana" w:hAnsi="Verdana" w:cs="Arial"/>
                <w:sz w:val="14"/>
                <w:szCs w:val="14"/>
              </w:rPr>
            </w:pPr>
            <w:r w:rsidRPr="00D8208C">
              <w:rPr>
                <w:rFonts w:ascii="Verdana" w:eastAsia="Arial" w:hAnsi="Verdana" w:cs="Arial"/>
                <w:b/>
                <w:bCs/>
                <w:color w:val="FFFFFF" w:themeColor="background1"/>
                <w:sz w:val="14"/>
                <w:szCs w:val="14"/>
              </w:rPr>
              <w:t>858.731.109</w:t>
            </w:r>
          </w:p>
        </w:tc>
        <w:tc>
          <w:tcPr>
            <w:tcW w:w="1412" w:type="dxa"/>
            <w:shd w:val="clear" w:color="auto" w:fill="B48C41"/>
            <w:tcMar>
              <w:left w:w="0" w:type="dxa"/>
              <w:right w:w="0" w:type="dxa"/>
            </w:tcMar>
            <w:vAlign w:val="center"/>
          </w:tcPr>
          <w:p w14:paraId="3B40BD4D" w14:textId="77777777" w:rsidR="43759556" w:rsidRPr="00D8208C" w:rsidRDefault="43759556" w:rsidP="00D06D28">
            <w:pPr>
              <w:contextualSpacing/>
              <w:jc w:val="center"/>
              <w:rPr>
                <w:rFonts w:ascii="Verdana" w:hAnsi="Verdana" w:cs="Arial"/>
                <w:sz w:val="14"/>
                <w:szCs w:val="14"/>
              </w:rPr>
            </w:pPr>
            <w:r w:rsidRPr="00D8208C">
              <w:rPr>
                <w:rFonts w:ascii="Verdana" w:eastAsia="Arial" w:hAnsi="Verdana" w:cs="Arial"/>
                <w:b/>
                <w:bCs/>
                <w:color w:val="FFFFFF" w:themeColor="background1"/>
                <w:sz w:val="14"/>
                <w:szCs w:val="14"/>
              </w:rPr>
              <w:t>832.148.252</w:t>
            </w:r>
            <w:r w:rsidRPr="00D8208C">
              <w:rPr>
                <w:rFonts w:ascii="Verdana" w:eastAsia="Arial" w:hAnsi="Verdana" w:cs="Arial"/>
                <w:b/>
                <w:bCs/>
                <w:color w:val="FF0000"/>
                <w:sz w:val="14"/>
                <w:szCs w:val="14"/>
                <w:vertAlign w:val="superscript"/>
              </w:rPr>
              <w:t>(1)</w:t>
            </w:r>
          </w:p>
        </w:tc>
        <w:tc>
          <w:tcPr>
            <w:tcW w:w="1423" w:type="dxa"/>
            <w:shd w:val="clear" w:color="auto" w:fill="B48C41"/>
            <w:tcMar>
              <w:left w:w="0" w:type="dxa"/>
              <w:right w:w="0" w:type="dxa"/>
            </w:tcMar>
            <w:vAlign w:val="center"/>
          </w:tcPr>
          <w:p w14:paraId="3DAB040C" w14:textId="77777777" w:rsidR="43759556" w:rsidRPr="00D8208C" w:rsidRDefault="43759556" w:rsidP="00D06D28">
            <w:pPr>
              <w:contextualSpacing/>
              <w:jc w:val="center"/>
              <w:rPr>
                <w:rFonts w:ascii="Verdana" w:hAnsi="Verdana" w:cs="Arial"/>
                <w:sz w:val="14"/>
                <w:szCs w:val="14"/>
              </w:rPr>
            </w:pPr>
            <w:r w:rsidRPr="00D8208C">
              <w:rPr>
                <w:rFonts w:ascii="Verdana" w:eastAsia="Arial" w:hAnsi="Verdana" w:cs="Arial"/>
                <w:b/>
                <w:bCs/>
                <w:color w:val="FFFFFF" w:themeColor="background1"/>
                <w:sz w:val="14"/>
                <w:szCs w:val="14"/>
              </w:rPr>
              <w:t>-144.299.645</w:t>
            </w:r>
          </w:p>
        </w:tc>
        <w:tc>
          <w:tcPr>
            <w:tcW w:w="1275" w:type="dxa"/>
            <w:shd w:val="clear" w:color="auto" w:fill="B48C41"/>
            <w:tcMar>
              <w:left w:w="0" w:type="dxa"/>
              <w:right w:w="0" w:type="dxa"/>
            </w:tcMar>
            <w:vAlign w:val="center"/>
          </w:tcPr>
          <w:p w14:paraId="64C7085D" w14:textId="77777777" w:rsidR="43759556" w:rsidRPr="00D8208C" w:rsidRDefault="43759556" w:rsidP="00D06D28">
            <w:pPr>
              <w:contextualSpacing/>
              <w:jc w:val="center"/>
              <w:rPr>
                <w:rFonts w:ascii="Verdana" w:hAnsi="Verdana" w:cs="Arial"/>
                <w:sz w:val="14"/>
                <w:szCs w:val="14"/>
              </w:rPr>
            </w:pPr>
            <w:r w:rsidRPr="00D8208C">
              <w:rPr>
                <w:rFonts w:ascii="Verdana" w:eastAsia="Arial" w:hAnsi="Verdana" w:cs="Arial"/>
                <w:b/>
                <w:bCs/>
                <w:color w:val="FFFFFF" w:themeColor="background1"/>
                <w:sz w:val="14"/>
                <w:szCs w:val="14"/>
              </w:rPr>
              <w:t>-259.195.841</w:t>
            </w:r>
          </w:p>
        </w:tc>
        <w:tc>
          <w:tcPr>
            <w:tcW w:w="1573" w:type="dxa"/>
            <w:shd w:val="clear" w:color="auto" w:fill="B48C41"/>
            <w:tcMar>
              <w:left w:w="0" w:type="dxa"/>
              <w:right w:w="0" w:type="dxa"/>
            </w:tcMar>
            <w:vAlign w:val="center"/>
          </w:tcPr>
          <w:p w14:paraId="4298C6FB" w14:textId="77777777" w:rsidR="43759556" w:rsidRPr="00D8208C" w:rsidRDefault="43759556" w:rsidP="00D06D28">
            <w:pPr>
              <w:contextualSpacing/>
              <w:jc w:val="center"/>
              <w:rPr>
                <w:rFonts w:ascii="Verdana" w:hAnsi="Verdana" w:cs="Arial"/>
                <w:sz w:val="14"/>
                <w:szCs w:val="14"/>
              </w:rPr>
            </w:pPr>
            <w:r w:rsidRPr="00D8208C">
              <w:rPr>
                <w:rFonts w:ascii="Verdana" w:eastAsia="Arial" w:hAnsi="Verdana" w:cs="Arial"/>
                <w:b/>
                <w:bCs/>
                <w:color w:val="FFFFFF" w:themeColor="background1"/>
                <w:sz w:val="14"/>
                <w:szCs w:val="14"/>
              </w:rPr>
              <w:t xml:space="preserve">-114.896.196 </w:t>
            </w:r>
            <w:r w:rsidRPr="00D8208C">
              <w:rPr>
                <w:rFonts w:ascii="Verdana" w:eastAsia="Arial" w:hAnsi="Verdana" w:cs="Arial"/>
                <w:b/>
                <w:bCs/>
                <w:color w:val="FF0000"/>
                <w:sz w:val="14"/>
                <w:szCs w:val="14"/>
                <w:vertAlign w:val="superscript"/>
              </w:rPr>
              <w:t>(5)</w:t>
            </w:r>
          </w:p>
        </w:tc>
      </w:tr>
      <w:tr w:rsidR="43759556" w:rsidRPr="00C50DE8" w14:paraId="1EC28C85" w14:textId="77777777" w:rsidTr="00D8208C">
        <w:trPr>
          <w:trHeight w:val="185"/>
        </w:trPr>
        <w:tc>
          <w:tcPr>
            <w:tcW w:w="1734" w:type="dxa"/>
            <w:shd w:val="clear" w:color="auto" w:fill="E0D1AE"/>
            <w:vAlign w:val="center"/>
          </w:tcPr>
          <w:p w14:paraId="459F0656" w14:textId="77777777" w:rsidR="43759556" w:rsidRPr="00C50DE8" w:rsidRDefault="43759556" w:rsidP="00D06D28">
            <w:pPr>
              <w:contextualSpacing/>
              <w:rPr>
                <w:rFonts w:ascii="Verdana" w:hAnsi="Verdana" w:cs="Arial"/>
                <w:sz w:val="16"/>
                <w:szCs w:val="16"/>
              </w:rPr>
            </w:pPr>
            <w:r w:rsidRPr="00C50DE8">
              <w:rPr>
                <w:rFonts w:ascii="Verdana" w:eastAsia="Arial" w:hAnsi="Verdana" w:cs="Arial"/>
                <w:b/>
                <w:bCs/>
                <w:color w:val="000000" w:themeColor="text1"/>
                <w:sz w:val="16"/>
                <w:szCs w:val="16"/>
              </w:rPr>
              <w:t>Reservas Presupuestales</w:t>
            </w:r>
          </w:p>
        </w:tc>
        <w:tc>
          <w:tcPr>
            <w:tcW w:w="1780" w:type="dxa"/>
            <w:tcMar>
              <w:left w:w="0" w:type="dxa"/>
              <w:right w:w="0" w:type="dxa"/>
            </w:tcMar>
            <w:vAlign w:val="center"/>
          </w:tcPr>
          <w:p w14:paraId="00C2FDAB" w14:textId="77777777" w:rsidR="43759556" w:rsidRPr="00FE5599" w:rsidRDefault="43759556" w:rsidP="00D06D28">
            <w:pPr>
              <w:contextualSpacing/>
              <w:jc w:val="center"/>
              <w:rPr>
                <w:rFonts w:ascii="Verdana" w:hAnsi="Verdana" w:cs="Arial"/>
                <w:sz w:val="16"/>
                <w:szCs w:val="16"/>
              </w:rPr>
            </w:pPr>
            <w:r w:rsidRPr="00FE5599">
              <w:rPr>
                <w:rFonts w:ascii="Verdana" w:eastAsia="Arial" w:hAnsi="Verdana" w:cs="Arial"/>
                <w:color w:val="000000" w:themeColor="text1"/>
                <w:sz w:val="16"/>
                <w:szCs w:val="16"/>
              </w:rPr>
              <w:t>74.965.422</w:t>
            </w:r>
          </w:p>
        </w:tc>
        <w:tc>
          <w:tcPr>
            <w:tcW w:w="1338" w:type="dxa"/>
            <w:tcMar>
              <w:left w:w="0" w:type="dxa"/>
              <w:right w:w="0" w:type="dxa"/>
            </w:tcMar>
            <w:vAlign w:val="center"/>
          </w:tcPr>
          <w:p w14:paraId="538A363A" w14:textId="77777777" w:rsidR="43759556" w:rsidRPr="00FE5599" w:rsidRDefault="43759556" w:rsidP="00D06D28">
            <w:pPr>
              <w:contextualSpacing/>
              <w:jc w:val="center"/>
              <w:rPr>
                <w:rFonts w:ascii="Verdana" w:hAnsi="Verdana" w:cs="Arial"/>
                <w:sz w:val="16"/>
                <w:szCs w:val="16"/>
              </w:rPr>
            </w:pPr>
            <w:r w:rsidRPr="00FE5599">
              <w:rPr>
                <w:rFonts w:ascii="Verdana" w:eastAsia="Arial" w:hAnsi="Verdana" w:cs="Arial"/>
                <w:color w:val="000000" w:themeColor="text1"/>
                <w:sz w:val="16"/>
                <w:szCs w:val="16"/>
              </w:rPr>
              <w:t>-</w:t>
            </w:r>
          </w:p>
        </w:tc>
        <w:tc>
          <w:tcPr>
            <w:tcW w:w="1412" w:type="dxa"/>
            <w:tcMar>
              <w:left w:w="0" w:type="dxa"/>
              <w:right w:w="0" w:type="dxa"/>
            </w:tcMar>
            <w:vAlign w:val="center"/>
          </w:tcPr>
          <w:p w14:paraId="784F363F" w14:textId="77777777" w:rsidR="43759556" w:rsidRPr="00FE5599" w:rsidRDefault="43759556" w:rsidP="00D06D28">
            <w:pPr>
              <w:contextualSpacing/>
              <w:jc w:val="center"/>
              <w:rPr>
                <w:rFonts w:ascii="Verdana" w:hAnsi="Verdana" w:cs="Arial"/>
                <w:sz w:val="16"/>
                <w:szCs w:val="16"/>
              </w:rPr>
            </w:pPr>
            <w:r w:rsidRPr="00FE5599">
              <w:rPr>
                <w:rFonts w:ascii="Verdana" w:eastAsia="Arial" w:hAnsi="Verdana" w:cs="Arial"/>
                <w:color w:val="000000" w:themeColor="text1"/>
                <w:sz w:val="16"/>
                <w:szCs w:val="16"/>
              </w:rPr>
              <w:t>74.965.422</w:t>
            </w:r>
            <w:r w:rsidRPr="0001088F">
              <w:rPr>
                <w:rFonts w:ascii="Verdana" w:eastAsia="Arial" w:hAnsi="Verdana" w:cs="Arial"/>
                <w:color w:val="FF0000"/>
                <w:sz w:val="16"/>
                <w:szCs w:val="16"/>
                <w:vertAlign w:val="superscript"/>
              </w:rPr>
              <w:t>(2)</w:t>
            </w:r>
          </w:p>
        </w:tc>
        <w:tc>
          <w:tcPr>
            <w:tcW w:w="1423" w:type="dxa"/>
            <w:tcMar>
              <w:left w:w="0" w:type="dxa"/>
              <w:right w:w="0" w:type="dxa"/>
            </w:tcMar>
            <w:vAlign w:val="center"/>
          </w:tcPr>
          <w:p w14:paraId="11E0F8C3" w14:textId="77777777" w:rsidR="43759556" w:rsidRPr="00FE5599" w:rsidRDefault="43759556" w:rsidP="00D06D28">
            <w:pPr>
              <w:contextualSpacing/>
              <w:jc w:val="center"/>
              <w:rPr>
                <w:rFonts w:ascii="Verdana" w:hAnsi="Verdana" w:cs="Arial"/>
                <w:sz w:val="16"/>
                <w:szCs w:val="16"/>
              </w:rPr>
            </w:pPr>
            <w:r w:rsidRPr="00FE5599">
              <w:rPr>
                <w:rFonts w:ascii="Verdana" w:eastAsia="Arial" w:hAnsi="Verdana" w:cs="Arial"/>
                <w:color w:val="000000" w:themeColor="text1"/>
                <w:sz w:val="16"/>
                <w:szCs w:val="16"/>
              </w:rPr>
              <w:t>143.559.972</w:t>
            </w:r>
          </w:p>
        </w:tc>
        <w:tc>
          <w:tcPr>
            <w:tcW w:w="1275" w:type="dxa"/>
            <w:tcMar>
              <w:left w:w="0" w:type="dxa"/>
              <w:right w:w="0" w:type="dxa"/>
            </w:tcMar>
            <w:vAlign w:val="center"/>
          </w:tcPr>
          <w:p w14:paraId="7EB41DA3" w14:textId="77777777" w:rsidR="43759556" w:rsidRPr="00FE5599" w:rsidRDefault="43759556" w:rsidP="00D06D28">
            <w:pPr>
              <w:contextualSpacing/>
              <w:jc w:val="center"/>
              <w:rPr>
                <w:rFonts w:ascii="Verdana" w:hAnsi="Verdana" w:cs="Arial"/>
                <w:sz w:val="16"/>
                <w:szCs w:val="16"/>
              </w:rPr>
            </w:pPr>
            <w:r w:rsidRPr="00FE5599">
              <w:rPr>
                <w:rFonts w:ascii="Verdana" w:eastAsia="Arial" w:hAnsi="Verdana" w:cs="Arial"/>
                <w:color w:val="000000" w:themeColor="text1"/>
                <w:sz w:val="16"/>
                <w:szCs w:val="16"/>
              </w:rPr>
              <w:t>-</w:t>
            </w:r>
          </w:p>
        </w:tc>
        <w:tc>
          <w:tcPr>
            <w:tcW w:w="1573" w:type="dxa"/>
            <w:tcMar>
              <w:left w:w="0" w:type="dxa"/>
              <w:right w:w="0" w:type="dxa"/>
            </w:tcMar>
            <w:vAlign w:val="center"/>
          </w:tcPr>
          <w:p w14:paraId="5EE1FD62" w14:textId="77777777" w:rsidR="43759556" w:rsidRPr="00FE5599" w:rsidRDefault="43759556" w:rsidP="00D06D28">
            <w:pPr>
              <w:contextualSpacing/>
              <w:jc w:val="center"/>
              <w:rPr>
                <w:rFonts w:ascii="Verdana" w:hAnsi="Verdana" w:cs="Arial"/>
                <w:sz w:val="16"/>
                <w:szCs w:val="16"/>
              </w:rPr>
            </w:pPr>
            <w:r w:rsidRPr="00FE5599">
              <w:rPr>
                <w:rFonts w:ascii="Verdana" w:eastAsia="Arial" w:hAnsi="Verdana" w:cs="Arial"/>
                <w:color w:val="000000" w:themeColor="text1"/>
                <w:sz w:val="16"/>
                <w:szCs w:val="16"/>
              </w:rPr>
              <w:t>143.559.972</w:t>
            </w:r>
            <w:r w:rsidRPr="0001088F">
              <w:rPr>
                <w:rFonts w:ascii="Verdana" w:eastAsia="Arial" w:hAnsi="Verdana" w:cs="Arial"/>
                <w:color w:val="FF0000"/>
                <w:sz w:val="16"/>
                <w:szCs w:val="16"/>
                <w:vertAlign w:val="superscript"/>
              </w:rPr>
              <w:t>(6)</w:t>
            </w:r>
          </w:p>
        </w:tc>
      </w:tr>
      <w:tr w:rsidR="43759556" w:rsidRPr="00C50DE8" w14:paraId="70C1C769" w14:textId="77777777" w:rsidTr="00D8208C">
        <w:trPr>
          <w:trHeight w:val="185"/>
        </w:trPr>
        <w:tc>
          <w:tcPr>
            <w:tcW w:w="1734" w:type="dxa"/>
            <w:shd w:val="clear" w:color="auto" w:fill="E0D1AE"/>
            <w:vAlign w:val="center"/>
          </w:tcPr>
          <w:p w14:paraId="28957DB8" w14:textId="77777777" w:rsidR="43759556" w:rsidRPr="00C50DE8" w:rsidRDefault="43759556" w:rsidP="00D06D28">
            <w:pPr>
              <w:contextualSpacing/>
              <w:rPr>
                <w:rFonts w:ascii="Verdana" w:hAnsi="Verdana" w:cs="Arial"/>
                <w:sz w:val="16"/>
                <w:szCs w:val="16"/>
              </w:rPr>
            </w:pPr>
            <w:r w:rsidRPr="00C50DE8">
              <w:rPr>
                <w:rFonts w:ascii="Verdana" w:eastAsia="Arial" w:hAnsi="Verdana" w:cs="Arial"/>
                <w:b/>
                <w:bCs/>
                <w:color w:val="000000" w:themeColor="text1"/>
                <w:sz w:val="16"/>
                <w:szCs w:val="16"/>
              </w:rPr>
              <w:t>Cuentas por Pagar</w:t>
            </w:r>
          </w:p>
        </w:tc>
        <w:tc>
          <w:tcPr>
            <w:tcW w:w="1780" w:type="dxa"/>
            <w:tcMar>
              <w:left w:w="0" w:type="dxa"/>
              <w:right w:w="0" w:type="dxa"/>
            </w:tcMar>
            <w:vAlign w:val="center"/>
          </w:tcPr>
          <w:p w14:paraId="0A04C68D" w14:textId="77777777" w:rsidR="43759556" w:rsidRPr="00FE5599" w:rsidRDefault="43759556" w:rsidP="00D06D28">
            <w:pPr>
              <w:contextualSpacing/>
              <w:jc w:val="center"/>
              <w:rPr>
                <w:rFonts w:ascii="Verdana" w:hAnsi="Verdana" w:cs="Arial"/>
                <w:sz w:val="16"/>
                <w:szCs w:val="16"/>
              </w:rPr>
            </w:pPr>
            <w:r w:rsidRPr="00FE5599">
              <w:rPr>
                <w:rFonts w:ascii="Verdana" w:eastAsia="Arial" w:hAnsi="Verdana" w:cs="Arial"/>
                <w:color w:val="000000" w:themeColor="text1"/>
                <w:sz w:val="16"/>
                <w:szCs w:val="16"/>
              </w:rPr>
              <w:t>185.247.601</w:t>
            </w:r>
          </w:p>
        </w:tc>
        <w:tc>
          <w:tcPr>
            <w:tcW w:w="1338" w:type="dxa"/>
            <w:tcMar>
              <w:left w:w="0" w:type="dxa"/>
              <w:right w:w="0" w:type="dxa"/>
            </w:tcMar>
            <w:vAlign w:val="center"/>
          </w:tcPr>
          <w:p w14:paraId="7441C65E" w14:textId="77777777" w:rsidR="43759556" w:rsidRPr="00FE5599" w:rsidRDefault="43759556" w:rsidP="00D06D28">
            <w:pPr>
              <w:contextualSpacing/>
              <w:jc w:val="center"/>
              <w:rPr>
                <w:rFonts w:ascii="Verdana" w:hAnsi="Verdana" w:cs="Arial"/>
                <w:sz w:val="16"/>
                <w:szCs w:val="16"/>
              </w:rPr>
            </w:pPr>
            <w:r w:rsidRPr="00FE5599">
              <w:rPr>
                <w:rFonts w:ascii="Verdana" w:eastAsia="Arial" w:hAnsi="Verdana" w:cs="Arial"/>
                <w:color w:val="000000" w:themeColor="text1"/>
                <w:sz w:val="16"/>
                <w:szCs w:val="16"/>
              </w:rPr>
              <w:t>1.733.082</w:t>
            </w:r>
          </w:p>
        </w:tc>
        <w:tc>
          <w:tcPr>
            <w:tcW w:w="1412" w:type="dxa"/>
            <w:tcMar>
              <w:left w:w="0" w:type="dxa"/>
              <w:right w:w="0" w:type="dxa"/>
            </w:tcMar>
            <w:vAlign w:val="center"/>
          </w:tcPr>
          <w:p w14:paraId="1A63F85D" w14:textId="77777777" w:rsidR="43759556" w:rsidRPr="00FE5599" w:rsidRDefault="43759556" w:rsidP="00D06D28">
            <w:pPr>
              <w:contextualSpacing/>
              <w:jc w:val="center"/>
              <w:rPr>
                <w:rFonts w:ascii="Verdana" w:hAnsi="Verdana" w:cs="Arial"/>
                <w:sz w:val="16"/>
                <w:szCs w:val="16"/>
              </w:rPr>
            </w:pPr>
            <w:r w:rsidRPr="00FE5599">
              <w:rPr>
                <w:rFonts w:ascii="Verdana" w:eastAsia="Arial" w:hAnsi="Verdana" w:cs="Arial"/>
                <w:color w:val="000000" w:themeColor="text1"/>
                <w:sz w:val="16"/>
                <w:szCs w:val="16"/>
              </w:rPr>
              <w:t>183.514.519</w:t>
            </w:r>
            <w:r w:rsidRPr="0001088F">
              <w:rPr>
                <w:rFonts w:ascii="Verdana" w:eastAsia="Arial" w:hAnsi="Verdana" w:cs="Arial"/>
                <w:color w:val="FF0000"/>
                <w:sz w:val="16"/>
                <w:szCs w:val="16"/>
                <w:vertAlign w:val="superscript"/>
              </w:rPr>
              <w:t>(3)</w:t>
            </w:r>
          </w:p>
        </w:tc>
        <w:tc>
          <w:tcPr>
            <w:tcW w:w="1423" w:type="dxa"/>
            <w:tcMar>
              <w:left w:w="0" w:type="dxa"/>
              <w:right w:w="0" w:type="dxa"/>
            </w:tcMar>
            <w:vAlign w:val="center"/>
          </w:tcPr>
          <w:p w14:paraId="083BD723" w14:textId="77777777" w:rsidR="43759556" w:rsidRPr="00FE5599" w:rsidRDefault="43759556" w:rsidP="00D06D28">
            <w:pPr>
              <w:contextualSpacing/>
              <w:jc w:val="center"/>
              <w:rPr>
                <w:rFonts w:ascii="Verdana" w:hAnsi="Verdana" w:cs="Arial"/>
                <w:sz w:val="16"/>
                <w:szCs w:val="16"/>
              </w:rPr>
            </w:pPr>
            <w:r w:rsidRPr="00FE5599">
              <w:rPr>
                <w:rFonts w:ascii="Verdana" w:eastAsia="Arial" w:hAnsi="Verdana" w:cs="Arial"/>
                <w:color w:val="000000" w:themeColor="text1"/>
                <w:sz w:val="16"/>
                <w:szCs w:val="16"/>
              </w:rPr>
              <w:t>28.236.440</w:t>
            </w:r>
          </w:p>
        </w:tc>
        <w:tc>
          <w:tcPr>
            <w:tcW w:w="1275" w:type="dxa"/>
            <w:tcMar>
              <w:left w:w="0" w:type="dxa"/>
              <w:right w:w="0" w:type="dxa"/>
            </w:tcMar>
            <w:vAlign w:val="center"/>
          </w:tcPr>
          <w:p w14:paraId="7AB91AE6" w14:textId="77777777" w:rsidR="43759556" w:rsidRPr="00FE5599" w:rsidRDefault="43759556" w:rsidP="00D06D28">
            <w:pPr>
              <w:contextualSpacing/>
              <w:jc w:val="center"/>
              <w:rPr>
                <w:rFonts w:ascii="Verdana" w:hAnsi="Verdana" w:cs="Arial"/>
                <w:sz w:val="16"/>
                <w:szCs w:val="16"/>
              </w:rPr>
            </w:pPr>
            <w:r w:rsidRPr="00FE5599">
              <w:rPr>
                <w:rFonts w:ascii="Verdana" w:eastAsia="Arial" w:hAnsi="Verdana" w:cs="Arial"/>
                <w:color w:val="000000" w:themeColor="text1"/>
                <w:sz w:val="16"/>
                <w:szCs w:val="16"/>
              </w:rPr>
              <w:t>442.586.266</w:t>
            </w:r>
          </w:p>
        </w:tc>
        <w:tc>
          <w:tcPr>
            <w:tcW w:w="1573" w:type="dxa"/>
            <w:tcMar>
              <w:left w:w="0" w:type="dxa"/>
              <w:right w:w="0" w:type="dxa"/>
            </w:tcMar>
            <w:vAlign w:val="center"/>
          </w:tcPr>
          <w:p w14:paraId="2A49EACF" w14:textId="77777777" w:rsidR="43759556" w:rsidRPr="00FE5599" w:rsidRDefault="43759556" w:rsidP="00D06D28">
            <w:pPr>
              <w:contextualSpacing/>
              <w:jc w:val="center"/>
              <w:rPr>
                <w:rFonts w:ascii="Verdana" w:hAnsi="Verdana" w:cs="Arial"/>
                <w:sz w:val="16"/>
                <w:szCs w:val="16"/>
              </w:rPr>
            </w:pPr>
            <w:r w:rsidRPr="00FE5599">
              <w:rPr>
                <w:rFonts w:ascii="Verdana" w:eastAsia="Arial" w:hAnsi="Verdana" w:cs="Arial"/>
                <w:color w:val="000000" w:themeColor="text1"/>
                <w:sz w:val="16"/>
                <w:szCs w:val="16"/>
              </w:rPr>
              <w:t>414.349.826</w:t>
            </w:r>
            <w:r w:rsidRPr="0001088F">
              <w:rPr>
                <w:rFonts w:ascii="Verdana" w:eastAsia="Arial" w:hAnsi="Verdana" w:cs="Arial"/>
                <w:color w:val="FF0000"/>
                <w:sz w:val="16"/>
                <w:szCs w:val="16"/>
                <w:vertAlign w:val="superscript"/>
              </w:rPr>
              <w:t>(7)</w:t>
            </w:r>
          </w:p>
        </w:tc>
      </w:tr>
      <w:tr w:rsidR="43759556" w:rsidRPr="00C50DE8" w14:paraId="5438BCDB" w14:textId="77777777" w:rsidTr="00D8208C">
        <w:trPr>
          <w:trHeight w:val="185"/>
        </w:trPr>
        <w:tc>
          <w:tcPr>
            <w:tcW w:w="1734" w:type="dxa"/>
            <w:shd w:val="clear" w:color="auto" w:fill="E0D1AE"/>
            <w:vAlign w:val="center"/>
          </w:tcPr>
          <w:p w14:paraId="550BFA88" w14:textId="77777777" w:rsidR="43759556" w:rsidRPr="00C50DE8" w:rsidRDefault="43759556" w:rsidP="00D06D28">
            <w:pPr>
              <w:contextualSpacing/>
              <w:rPr>
                <w:rFonts w:ascii="Verdana" w:hAnsi="Verdana" w:cs="Arial"/>
                <w:sz w:val="16"/>
                <w:szCs w:val="16"/>
              </w:rPr>
            </w:pPr>
            <w:r w:rsidRPr="00C50DE8">
              <w:rPr>
                <w:rFonts w:ascii="Verdana" w:eastAsia="Arial" w:hAnsi="Verdana" w:cs="Arial"/>
                <w:b/>
                <w:bCs/>
                <w:color w:val="000000" w:themeColor="text1"/>
                <w:sz w:val="16"/>
                <w:szCs w:val="16"/>
              </w:rPr>
              <w:t xml:space="preserve">Saldo en Cuenta Maestra </w:t>
            </w:r>
          </w:p>
        </w:tc>
        <w:tc>
          <w:tcPr>
            <w:tcW w:w="1780" w:type="dxa"/>
            <w:tcMar>
              <w:left w:w="0" w:type="dxa"/>
              <w:right w:w="0" w:type="dxa"/>
            </w:tcMar>
            <w:vAlign w:val="center"/>
          </w:tcPr>
          <w:p w14:paraId="4797291E" w14:textId="77777777" w:rsidR="43759556" w:rsidRPr="00FE5599" w:rsidRDefault="43759556" w:rsidP="00D06D28">
            <w:pPr>
              <w:contextualSpacing/>
              <w:jc w:val="center"/>
              <w:rPr>
                <w:rFonts w:ascii="Verdana" w:hAnsi="Verdana" w:cs="Arial"/>
                <w:sz w:val="16"/>
                <w:szCs w:val="16"/>
              </w:rPr>
            </w:pPr>
            <w:r w:rsidRPr="00FE5599">
              <w:rPr>
                <w:rFonts w:ascii="Verdana" w:eastAsia="Arial" w:hAnsi="Verdana" w:cs="Arial"/>
                <w:color w:val="000000" w:themeColor="text1"/>
                <w:sz w:val="16"/>
                <w:szCs w:val="16"/>
              </w:rPr>
              <w:t>439.594.672</w:t>
            </w:r>
          </w:p>
        </w:tc>
        <w:tc>
          <w:tcPr>
            <w:tcW w:w="1338" w:type="dxa"/>
            <w:tcMar>
              <w:left w:w="0" w:type="dxa"/>
              <w:right w:w="0" w:type="dxa"/>
            </w:tcMar>
            <w:vAlign w:val="center"/>
          </w:tcPr>
          <w:p w14:paraId="0D114B74" w14:textId="77777777" w:rsidR="43759556" w:rsidRPr="00FE5599" w:rsidRDefault="43759556" w:rsidP="00D06D28">
            <w:pPr>
              <w:contextualSpacing/>
              <w:jc w:val="center"/>
              <w:rPr>
                <w:rFonts w:ascii="Verdana" w:hAnsi="Verdana" w:cs="Arial"/>
                <w:sz w:val="16"/>
                <w:szCs w:val="16"/>
              </w:rPr>
            </w:pPr>
            <w:r w:rsidRPr="00FE5599">
              <w:rPr>
                <w:rFonts w:ascii="Verdana" w:eastAsia="Arial" w:hAnsi="Verdana" w:cs="Arial"/>
                <w:color w:val="000000" w:themeColor="text1"/>
                <w:sz w:val="16"/>
                <w:szCs w:val="16"/>
              </w:rPr>
              <w:t>860.464.191</w:t>
            </w:r>
          </w:p>
        </w:tc>
        <w:tc>
          <w:tcPr>
            <w:tcW w:w="1412" w:type="dxa"/>
            <w:tcMar>
              <w:left w:w="0" w:type="dxa"/>
              <w:right w:w="0" w:type="dxa"/>
            </w:tcMar>
            <w:vAlign w:val="center"/>
          </w:tcPr>
          <w:p w14:paraId="6B8855AA" w14:textId="77777777" w:rsidR="43759556" w:rsidRPr="00FE5599" w:rsidRDefault="43759556" w:rsidP="00D06D28">
            <w:pPr>
              <w:contextualSpacing/>
              <w:jc w:val="center"/>
              <w:rPr>
                <w:rFonts w:ascii="Verdana" w:hAnsi="Verdana" w:cs="Arial"/>
                <w:sz w:val="16"/>
                <w:szCs w:val="16"/>
              </w:rPr>
            </w:pPr>
            <w:r w:rsidRPr="00FE5599">
              <w:rPr>
                <w:rFonts w:ascii="Verdana" w:eastAsia="Arial" w:hAnsi="Verdana" w:cs="Arial"/>
                <w:color w:val="000000" w:themeColor="text1"/>
                <w:sz w:val="16"/>
                <w:szCs w:val="16"/>
              </w:rPr>
              <w:t>420.869.519</w:t>
            </w:r>
            <w:r w:rsidRPr="0001088F">
              <w:rPr>
                <w:rFonts w:ascii="Verdana" w:eastAsia="Arial" w:hAnsi="Verdana" w:cs="Arial"/>
                <w:color w:val="FF0000"/>
                <w:sz w:val="16"/>
                <w:szCs w:val="16"/>
                <w:vertAlign w:val="superscript"/>
              </w:rPr>
              <w:t>(4)</w:t>
            </w:r>
          </w:p>
        </w:tc>
        <w:tc>
          <w:tcPr>
            <w:tcW w:w="1423" w:type="dxa"/>
            <w:tcMar>
              <w:left w:w="0" w:type="dxa"/>
              <w:right w:w="0" w:type="dxa"/>
            </w:tcMar>
            <w:vAlign w:val="center"/>
          </w:tcPr>
          <w:p w14:paraId="684B4142" w14:textId="77777777" w:rsidR="43759556" w:rsidRPr="00FE5599" w:rsidRDefault="43759556" w:rsidP="00D06D28">
            <w:pPr>
              <w:contextualSpacing/>
              <w:jc w:val="center"/>
              <w:rPr>
                <w:rFonts w:ascii="Verdana" w:hAnsi="Verdana" w:cs="Arial"/>
                <w:sz w:val="16"/>
                <w:szCs w:val="16"/>
              </w:rPr>
            </w:pPr>
            <w:r w:rsidRPr="00FE5599">
              <w:rPr>
                <w:rFonts w:ascii="Verdana" w:eastAsia="Arial" w:hAnsi="Verdana" w:cs="Arial"/>
                <w:color w:val="000000" w:themeColor="text1"/>
                <w:sz w:val="16"/>
                <w:szCs w:val="16"/>
              </w:rPr>
              <w:t>211.635.169</w:t>
            </w:r>
          </w:p>
        </w:tc>
        <w:tc>
          <w:tcPr>
            <w:tcW w:w="1275" w:type="dxa"/>
            <w:tcMar>
              <w:left w:w="0" w:type="dxa"/>
              <w:right w:w="0" w:type="dxa"/>
            </w:tcMar>
            <w:vAlign w:val="center"/>
          </w:tcPr>
          <w:p w14:paraId="2A136D66" w14:textId="77777777" w:rsidR="43759556" w:rsidRPr="00FE5599" w:rsidRDefault="43759556" w:rsidP="00D06D28">
            <w:pPr>
              <w:contextualSpacing/>
              <w:jc w:val="center"/>
              <w:rPr>
                <w:rFonts w:ascii="Verdana" w:hAnsi="Verdana" w:cs="Arial"/>
                <w:sz w:val="16"/>
                <w:szCs w:val="16"/>
              </w:rPr>
            </w:pPr>
            <w:r w:rsidRPr="00FE5599">
              <w:rPr>
                <w:rFonts w:ascii="Verdana" w:eastAsia="Arial" w:hAnsi="Verdana" w:cs="Arial"/>
                <w:color w:val="000000" w:themeColor="text1"/>
                <w:sz w:val="16"/>
                <w:szCs w:val="16"/>
              </w:rPr>
              <w:t>183.390.425</w:t>
            </w:r>
          </w:p>
        </w:tc>
        <w:tc>
          <w:tcPr>
            <w:tcW w:w="1573" w:type="dxa"/>
            <w:tcMar>
              <w:left w:w="0" w:type="dxa"/>
              <w:right w:w="0" w:type="dxa"/>
            </w:tcMar>
            <w:vAlign w:val="center"/>
          </w:tcPr>
          <w:p w14:paraId="4658B586" w14:textId="77777777" w:rsidR="43759556" w:rsidRPr="00FE5599" w:rsidRDefault="43759556" w:rsidP="00D06D28">
            <w:pPr>
              <w:contextualSpacing/>
              <w:jc w:val="center"/>
              <w:rPr>
                <w:rFonts w:ascii="Verdana" w:hAnsi="Verdana" w:cs="Arial"/>
                <w:sz w:val="16"/>
                <w:szCs w:val="16"/>
              </w:rPr>
            </w:pPr>
            <w:r w:rsidRPr="00FE5599">
              <w:rPr>
                <w:rFonts w:ascii="Verdana" w:eastAsia="Arial" w:hAnsi="Verdana" w:cs="Arial"/>
                <w:color w:val="000000" w:themeColor="text1"/>
                <w:sz w:val="16"/>
                <w:szCs w:val="16"/>
              </w:rPr>
              <w:t>28.244.744</w:t>
            </w:r>
            <w:r w:rsidRPr="0001088F">
              <w:rPr>
                <w:rFonts w:ascii="Verdana" w:eastAsia="Arial" w:hAnsi="Verdana" w:cs="Arial"/>
                <w:color w:val="FF0000"/>
                <w:sz w:val="16"/>
                <w:szCs w:val="16"/>
                <w:vertAlign w:val="superscript"/>
              </w:rPr>
              <w:t>(8)</w:t>
            </w:r>
          </w:p>
        </w:tc>
      </w:tr>
    </w:tbl>
    <w:p w14:paraId="1FB1FBF8" w14:textId="77777777" w:rsidR="00666FA8" w:rsidRPr="00A32C8B" w:rsidRDefault="00666FA8" w:rsidP="00D06D28">
      <w:pPr>
        <w:contextualSpacing/>
        <w:jc w:val="both"/>
        <w:rPr>
          <w:rFonts w:ascii="Verdana" w:hAnsi="Verdana" w:cs="Arial"/>
        </w:rPr>
      </w:pPr>
      <w:r w:rsidRPr="00A32C8B">
        <w:rPr>
          <w:rFonts w:ascii="Verdana" w:eastAsia="Arial" w:hAnsi="Verdana" w:cs="Arial"/>
          <w:b/>
          <w:bCs/>
          <w:color w:val="242424"/>
          <w:sz w:val="18"/>
          <w:szCs w:val="18"/>
          <w:lang w:val="es"/>
        </w:rPr>
        <w:t>Fuente</w:t>
      </w:r>
      <w:r w:rsidRPr="00A32C8B">
        <w:rPr>
          <w:rFonts w:ascii="Verdana" w:eastAsia="Arial" w:hAnsi="Verdana" w:cs="Arial"/>
          <w:color w:val="242424"/>
          <w:sz w:val="18"/>
          <w:szCs w:val="18"/>
          <w:lang w:val="es"/>
        </w:rPr>
        <w:t>: Elaboración propia con base en la información remitida por la Entidad Territorial, CUIPO y FUT</w:t>
      </w:r>
    </w:p>
    <w:p w14:paraId="0A1C2DD7" w14:textId="77777777" w:rsidR="00666FA8" w:rsidRPr="00A32C8B" w:rsidRDefault="00666FA8" w:rsidP="00D06D28">
      <w:pPr>
        <w:contextualSpacing/>
        <w:jc w:val="both"/>
        <w:rPr>
          <w:rFonts w:ascii="Verdana" w:hAnsi="Verdana" w:cs="Arial"/>
        </w:rPr>
      </w:pPr>
    </w:p>
    <w:p w14:paraId="7617554A" w14:textId="77777777" w:rsidR="00666FA8" w:rsidRPr="00A32C8B" w:rsidRDefault="525F50B3" w:rsidP="00D06D28">
      <w:pPr>
        <w:contextualSpacing/>
        <w:jc w:val="both"/>
        <w:rPr>
          <w:rFonts w:ascii="Verdana" w:eastAsia="Arial" w:hAnsi="Verdana" w:cs="Arial"/>
          <w:sz w:val="22"/>
          <w:szCs w:val="22"/>
          <w:lang w:val="es"/>
        </w:rPr>
      </w:pPr>
      <w:r w:rsidRPr="00A32C8B">
        <w:rPr>
          <w:rFonts w:ascii="Verdana" w:eastAsia="Arial" w:hAnsi="Verdana" w:cs="Arial"/>
          <w:sz w:val="22"/>
          <w:szCs w:val="22"/>
          <w:lang w:val="es"/>
        </w:rPr>
        <w:t xml:space="preserve">Para la vigencia 2020 llamó la atención que el resultado presupuestal fuera de $858.731.109, mientras que el valor calculado en </w:t>
      </w:r>
      <w:r w:rsidR="00CD10B1" w:rsidRPr="00A32C8B">
        <w:rPr>
          <w:rFonts w:ascii="Verdana" w:eastAsia="Arial" w:hAnsi="Verdana" w:cs="Arial"/>
          <w:sz w:val="22"/>
          <w:szCs w:val="22"/>
          <w:lang w:val="es"/>
        </w:rPr>
        <w:t>el ejercicio realizado por la DAF</w:t>
      </w:r>
      <w:r w:rsidRPr="00A32C8B">
        <w:rPr>
          <w:rFonts w:ascii="Verdana" w:eastAsia="Arial" w:hAnsi="Verdana" w:cs="Arial"/>
          <w:sz w:val="22"/>
          <w:szCs w:val="22"/>
          <w:lang w:val="es"/>
        </w:rPr>
        <w:t xml:space="preserve"> fue de $26.582.857, presentándose una diferencia de $832.148.252 (véase </w:t>
      </w:r>
      <w:r w:rsidR="000F5364" w:rsidRPr="00A32C8B">
        <w:rPr>
          <w:rFonts w:ascii="Verdana" w:eastAsia="Arial" w:hAnsi="Verdana" w:cs="Arial"/>
          <w:sz w:val="22"/>
          <w:szCs w:val="22"/>
          <w:lang w:val="es"/>
        </w:rPr>
        <w:t>el superíndice</w:t>
      </w:r>
      <w:r w:rsidR="00315B21" w:rsidRPr="00A32C8B">
        <w:rPr>
          <w:rFonts w:ascii="Verdana" w:eastAsia="Arial" w:hAnsi="Verdana" w:cs="Arial"/>
          <w:sz w:val="22"/>
          <w:szCs w:val="22"/>
          <w:lang w:val="es"/>
        </w:rPr>
        <w:t xml:space="preserve"> </w:t>
      </w:r>
      <w:r w:rsidRPr="00A32C8B">
        <w:rPr>
          <w:rFonts w:ascii="Verdana" w:eastAsia="Arial" w:hAnsi="Verdana" w:cs="Arial"/>
          <w:sz w:val="22"/>
          <w:szCs w:val="22"/>
          <w:lang w:val="es"/>
        </w:rPr>
        <w:t xml:space="preserve">1). Adicionalmente, los datos de </w:t>
      </w:r>
      <w:r w:rsidR="004F3F5B" w:rsidRPr="00A32C8B">
        <w:rPr>
          <w:rFonts w:ascii="Verdana" w:eastAsia="Arial" w:hAnsi="Verdana" w:cs="Arial"/>
          <w:sz w:val="22"/>
          <w:szCs w:val="22"/>
          <w:lang w:val="es"/>
        </w:rPr>
        <w:t>r</w:t>
      </w:r>
      <w:r w:rsidRPr="00A32C8B">
        <w:rPr>
          <w:rFonts w:ascii="Verdana" w:eastAsia="Arial" w:hAnsi="Verdana" w:cs="Arial"/>
          <w:sz w:val="22"/>
          <w:szCs w:val="22"/>
          <w:lang w:val="es"/>
        </w:rPr>
        <w:t xml:space="preserve">eservas </w:t>
      </w:r>
      <w:r w:rsidR="004F3F5B" w:rsidRPr="00A32C8B">
        <w:rPr>
          <w:rFonts w:ascii="Verdana" w:eastAsia="Arial" w:hAnsi="Verdana" w:cs="Arial"/>
          <w:sz w:val="22"/>
          <w:szCs w:val="22"/>
          <w:lang w:val="es"/>
        </w:rPr>
        <w:t>p</w:t>
      </w:r>
      <w:r w:rsidRPr="00A32C8B">
        <w:rPr>
          <w:rFonts w:ascii="Verdana" w:eastAsia="Arial" w:hAnsi="Verdana" w:cs="Arial"/>
          <w:sz w:val="22"/>
          <w:szCs w:val="22"/>
          <w:lang w:val="es"/>
        </w:rPr>
        <w:t xml:space="preserve">resupuestales, </w:t>
      </w:r>
      <w:r w:rsidR="004F3F5B" w:rsidRPr="00A32C8B">
        <w:rPr>
          <w:rFonts w:ascii="Verdana" w:eastAsia="Arial" w:hAnsi="Verdana" w:cs="Arial"/>
          <w:sz w:val="22"/>
          <w:szCs w:val="22"/>
          <w:lang w:val="es"/>
        </w:rPr>
        <w:t>c</w:t>
      </w:r>
      <w:r w:rsidRPr="00A32C8B">
        <w:rPr>
          <w:rFonts w:ascii="Verdana" w:eastAsia="Arial" w:hAnsi="Verdana" w:cs="Arial"/>
          <w:sz w:val="22"/>
          <w:szCs w:val="22"/>
          <w:lang w:val="es"/>
        </w:rPr>
        <w:t xml:space="preserve">uentas por </w:t>
      </w:r>
      <w:r w:rsidR="004F3F5B" w:rsidRPr="00A32C8B">
        <w:rPr>
          <w:rFonts w:ascii="Verdana" w:eastAsia="Arial" w:hAnsi="Verdana" w:cs="Arial"/>
          <w:sz w:val="22"/>
          <w:szCs w:val="22"/>
          <w:lang w:val="es"/>
        </w:rPr>
        <w:t>p</w:t>
      </w:r>
      <w:r w:rsidRPr="00A32C8B">
        <w:rPr>
          <w:rFonts w:ascii="Verdana" w:eastAsia="Arial" w:hAnsi="Verdana" w:cs="Arial"/>
          <w:sz w:val="22"/>
          <w:szCs w:val="22"/>
          <w:lang w:val="es"/>
        </w:rPr>
        <w:t xml:space="preserve">agar y </w:t>
      </w:r>
      <w:r w:rsidR="004F3F5B" w:rsidRPr="00A32C8B">
        <w:rPr>
          <w:rFonts w:ascii="Verdana" w:eastAsia="Arial" w:hAnsi="Verdana" w:cs="Arial"/>
          <w:sz w:val="22"/>
          <w:szCs w:val="22"/>
          <w:lang w:val="es"/>
        </w:rPr>
        <w:t>s</w:t>
      </w:r>
      <w:r w:rsidRPr="00A32C8B">
        <w:rPr>
          <w:rFonts w:ascii="Verdana" w:eastAsia="Arial" w:hAnsi="Verdana" w:cs="Arial"/>
          <w:sz w:val="22"/>
          <w:szCs w:val="22"/>
          <w:lang w:val="es"/>
        </w:rPr>
        <w:t>aldo en Cuenta Maestra son inconsistentes (véase l</w:t>
      </w:r>
      <w:r w:rsidR="00315B21" w:rsidRPr="00A32C8B">
        <w:rPr>
          <w:rFonts w:ascii="Verdana" w:eastAsia="Arial" w:hAnsi="Verdana" w:cs="Arial"/>
          <w:sz w:val="22"/>
          <w:szCs w:val="22"/>
          <w:lang w:val="es"/>
        </w:rPr>
        <w:t>o</w:t>
      </w:r>
      <w:r w:rsidRPr="00A32C8B">
        <w:rPr>
          <w:rFonts w:ascii="Verdana" w:eastAsia="Arial" w:hAnsi="Verdana" w:cs="Arial"/>
          <w:sz w:val="22"/>
          <w:szCs w:val="22"/>
          <w:lang w:val="es"/>
        </w:rPr>
        <w:t xml:space="preserve">s </w:t>
      </w:r>
      <w:r w:rsidR="00315B21" w:rsidRPr="00A32C8B">
        <w:rPr>
          <w:rFonts w:ascii="Verdana" w:eastAsia="Arial" w:hAnsi="Verdana" w:cs="Arial"/>
          <w:sz w:val="22"/>
          <w:szCs w:val="22"/>
          <w:lang w:val="es"/>
        </w:rPr>
        <w:t>superíndices 2</w:t>
      </w:r>
      <w:r w:rsidRPr="00A32C8B">
        <w:rPr>
          <w:rFonts w:ascii="Verdana" w:eastAsia="Arial" w:hAnsi="Verdana" w:cs="Arial"/>
          <w:sz w:val="22"/>
          <w:szCs w:val="22"/>
          <w:lang w:val="es"/>
        </w:rPr>
        <w:t>, 3 y 4)</w:t>
      </w:r>
    </w:p>
    <w:p w14:paraId="782FDCF5" w14:textId="77777777" w:rsidR="00666FA8" w:rsidRPr="00A32C8B" w:rsidRDefault="00666FA8" w:rsidP="00D06D28">
      <w:pPr>
        <w:contextualSpacing/>
        <w:jc w:val="both"/>
        <w:rPr>
          <w:rFonts w:ascii="Verdana" w:eastAsia="Arial" w:hAnsi="Verdana" w:cs="Arial"/>
          <w:sz w:val="22"/>
          <w:szCs w:val="22"/>
          <w:lang w:val="es"/>
        </w:rPr>
      </w:pPr>
    </w:p>
    <w:p w14:paraId="5F3CA48E" w14:textId="77777777" w:rsidR="00666FA8" w:rsidRPr="00A32C8B" w:rsidRDefault="00666FA8" w:rsidP="00D06D28">
      <w:pPr>
        <w:contextualSpacing/>
        <w:jc w:val="both"/>
        <w:rPr>
          <w:rFonts w:ascii="Verdana" w:hAnsi="Verdana" w:cs="Arial"/>
        </w:rPr>
      </w:pPr>
      <w:r w:rsidRPr="00A32C8B">
        <w:rPr>
          <w:rFonts w:ascii="Verdana" w:eastAsia="Arial" w:hAnsi="Verdana" w:cs="Arial"/>
          <w:sz w:val="22"/>
          <w:szCs w:val="22"/>
          <w:lang w:val="es"/>
        </w:rPr>
        <w:t xml:space="preserve">Para la vigencia 2021 el análisis se realizó a partir de los reportes CUIPO y FUT dada la nueva estructura del reporte. Llamó la atención nuevamente el resultado presupuestal dado que este se registró como un resultado deficitario </w:t>
      </w:r>
      <w:r w:rsidR="007568C3" w:rsidRPr="00A32C8B">
        <w:rPr>
          <w:rFonts w:ascii="Verdana" w:eastAsia="Arial" w:hAnsi="Verdana" w:cs="Arial"/>
          <w:sz w:val="22"/>
          <w:szCs w:val="22"/>
          <w:lang w:val="es"/>
        </w:rPr>
        <w:t xml:space="preserve">por </w:t>
      </w:r>
      <w:r w:rsidRPr="00A32C8B">
        <w:rPr>
          <w:rFonts w:ascii="Verdana" w:eastAsia="Arial" w:hAnsi="Verdana" w:cs="Arial"/>
          <w:sz w:val="22"/>
          <w:szCs w:val="22"/>
          <w:lang w:val="es"/>
        </w:rPr>
        <w:t>$259.195.84</w:t>
      </w:r>
      <w:r w:rsidR="0078517E" w:rsidRPr="00A32C8B">
        <w:rPr>
          <w:rFonts w:ascii="Verdana" w:eastAsia="Arial" w:hAnsi="Verdana" w:cs="Arial"/>
          <w:sz w:val="22"/>
          <w:szCs w:val="22"/>
          <w:lang w:val="es"/>
        </w:rPr>
        <w:t>1</w:t>
      </w:r>
      <w:r w:rsidRPr="00A32C8B">
        <w:rPr>
          <w:rFonts w:ascii="Verdana" w:eastAsia="Arial" w:hAnsi="Verdana" w:cs="Arial"/>
          <w:sz w:val="22"/>
          <w:szCs w:val="22"/>
          <w:lang w:val="es"/>
        </w:rPr>
        <w:t xml:space="preserve">, obteniendo una diferencia con el valor calculado en el ejercicio </w:t>
      </w:r>
      <w:r w:rsidR="0005726D" w:rsidRPr="00A32C8B">
        <w:rPr>
          <w:rFonts w:ascii="Verdana" w:eastAsia="Arial" w:hAnsi="Verdana" w:cs="Arial"/>
          <w:sz w:val="22"/>
          <w:szCs w:val="22"/>
          <w:lang w:val="es"/>
        </w:rPr>
        <w:t xml:space="preserve">realizado por la DAF </w:t>
      </w:r>
      <w:r w:rsidRPr="00A32C8B">
        <w:rPr>
          <w:rFonts w:ascii="Verdana" w:eastAsia="Arial" w:hAnsi="Verdana" w:cs="Arial"/>
          <w:sz w:val="22"/>
          <w:szCs w:val="22"/>
          <w:lang w:val="es"/>
        </w:rPr>
        <w:t xml:space="preserve">de $114.896.196 (véase </w:t>
      </w:r>
      <w:r w:rsidR="000F5364" w:rsidRPr="00A32C8B">
        <w:rPr>
          <w:rFonts w:ascii="Verdana" w:eastAsia="Arial" w:hAnsi="Verdana" w:cs="Arial"/>
          <w:sz w:val="22"/>
          <w:szCs w:val="22"/>
          <w:lang w:val="es"/>
        </w:rPr>
        <w:t>el superíndice</w:t>
      </w:r>
      <w:r w:rsidR="0078517E" w:rsidRPr="00A32C8B">
        <w:rPr>
          <w:rFonts w:ascii="Verdana" w:eastAsia="Arial" w:hAnsi="Verdana" w:cs="Arial"/>
          <w:sz w:val="22"/>
          <w:szCs w:val="22"/>
          <w:lang w:val="es"/>
        </w:rPr>
        <w:t xml:space="preserve"> </w:t>
      </w:r>
      <w:r w:rsidRPr="00A32C8B">
        <w:rPr>
          <w:rFonts w:ascii="Verdana" w:eastAsia="Arial" w:hAnsi="Verdana" w:cs="Arial"/>
          <w:sz w:val="22"/>
          <w:szCs w:val="22"/>
          <w:lang w:val="es"/>
        </w:rPr>
        <w:t>5). En adición a esto</w:t>
      </w:r>
      <w:r w:rsidR="007568C3" w:rsidRPr="00A32C8B">
        <w:rPr>
          <w:rFonts w:ascii="Verdana" w:eastAsia="Arial" w:hAnsi="Verdana" w:cs="Arial"/>
          <w:sz w:val="22"/>
          <w:szCs w:val="22"/>
          <w:lang w:val="es"/>
        </w:rPr>
        <w:t>,</w:t>
      </w:r>
      <w:r w:rsidRPr="00A32C8B">
        <w:rPr>
          <w:rFonts w:ascii="Verdana" w:eastAsia="Arial" w:hAnsi="Verdana" w:cs="Arial"/>
          <w:sz w:val="22"/>
          <w:szCs w:val="22"/>
          <w:lang w:val="es"/>
        </w:rPr>
        <w:t xml:space="preserve"> se omitió le reporte de las </w:t>
      </w:r>
      <w:r w:rsidR="004F3F5B" w:rsidRPr="00A32C8B">
        <w:rPr>
          <w:rFonts w:ascii="Verdana" w:eastAsia="Arial" w:hAnsi="Verdana" w:cs="Arial"/>
          <w:sz w:val="22"/>
          <w:szCs w:val="22"/>
          <w:lang w:val="es"/>
        </w:rPr>
        <w:t>r</w:t>
      </w:r>
      <w:r w:rsidRPr="00A32C8B">
        <w:rPr>
          <w:rFonts w:ascii="Verdana" w:eastAsia="Arial" w:hAnsi="Verdana" w:cs="Arial"/>
          <w:sz w:val="22"/>
          <w:szCs w:val="22"/>
          <w:lang w:val="es"/>
        </w:rPr>
        <w:t xml:space="preserve">eservas </w:t>
      </w:r>
      <w:r w:rsidR="004F3F5B" w:rsidRPr="00A32C8B">
        <w:rPr>
          <w:rFonts w:ascii="Verdana" w:eastAsia="Arial" w:hAnsi="Verdana" w:cs="Arial"/>
          <w:sz w:val="22"/>
          <w:szCs w:val="22"/>
          <w:lang w:val="es"/>
        </w:rPr>
        <w:t>p</w:t>
      </w:r>
      <w:r w:rsidRPr="00A32C8B">
        <w:rPr>
          <w:rFonts w:ascii="Verdana" w:eastAsia="Arial" w:hAnsi="Verdana" w:cs="Arial"/>
          <w:sz w:val="22"/>
          <w:szCs w:val="22"/>
          <w:lang w:val="es"/>
        </w:rPr>
        <w:t xml:space="preserve">resupuestales (véase </w:t>
      </w:r>
      <w:r w:rsidR="000F5364" w:rsidRPr="00A32C8B">
        <w:rPr>
          <w:rFonts w:ascii="Verdana" w:eastAsia="Arial" w:hAnsi="Verdana" w:cs="Arial"/>
          <w:sz w:val="22"/>
          <w:szCs w:val="22"/>
          <w:lang w:val="es"/>
        </w:rPr>
        <w:t>el superíndice</w:t>
      </w:r>
      <w:r w:rsidR="0078517E" w:rsidRPr="00A32C8B">
        <w:rPr>
          <w:rFonts w:ascii="Verdana" w:eastAsia="Arial" w:hAnsi="Verdana" w:cs="Arial"/>
          <w:sz w:val="22"/>
          <w:szCs w:val="22"/>
          <w:lang w:val="es"/>
        </w:rPr>
        <w:t xml:space="preserve"> </w:t>
      </w:r>
      <w:r w:rsidRPr="00A32C8B">
        <w:rPr>
          <w:rFonts w:ascii="Verdana" w:eastAsia="Arial" w:hAnsi="Verdana" w:cs="Arial"/>
          <w:sz w:val="22"/>
          <w:szCs w:val="22"/>
          <w:lang w:val="es"/>
        </w:rPr>
        <w:t xml:space="preserve">6), además, las </w:t>
      </w:r>
      <w:r w:rsidR="004F3F5B" w:rsidRPr="00A32C8B">
        <w:rPr>
          <w:rFonts w:ascii="Verdana" w:eastAsia="Arial" w:hAnsi="Verdana" w:cs="Arial"/>
          <w:sz w:val="22"/>
          <w:szCs w:val="22"/>
          <w:lang w:val="es"/>
        </w:rPr>
        <w:t>c</w:t>
      </w:r>
      <w:r w:rsidRPr="00A32C8B">
        <w:rPr>
          <w:rFonts w:ascii="Verdana" w:eastAsia="Arial" w:hAnsi="Verdana" w:cs="Arial"/>
          <w:sz w:val="22"/>
          <w:szCs w:val="22"/>
          <w:lang w:val="es"/>
        </w:rPr>
        <w:t xml:space="preserve">uentas por </w:t>
      </w:r>
      <w:r w:rsidR="004F3F5B" w:rsidRPr="00A32C8B">
        <w:rPr>
          <w:rFonts w:ascii="Verdana" w:eastAsia="Arial" w:hAnsi="Verdana" w:cs="Arial"/>
          <w:sz w:val="22"/>
          <w:szCs w:val="22"/>
          <w:lang w:val="es"/>
        </w:rPr>
        <w:t>p</w:t>
      </w:r>
      <w:r w:rsidRPr="00A32C8B">
        <w:rPr>
          <w:rFonts w:ascii="Verdana" w:eastAsia="Arial" w:hAnsi="Verdana" w:cs="Arial"/>
          <w:sz w:val="22"/>
          <w:szCs w:val="22"/>
          <w:lang w:val="es"/>
        </w:rPr>
        <w:t xml:space="preserve">agar reportadas son superiores a las realmente constituidas (véase </w:t>
      </w:r>
      <w:r w:rsidR="000F5364" w:rsidRPr="00A32C8B">
        <w:rPr>
          <w:rFonts w:ascii="Verdana" w:eastAsia="Arial" w:hAnsi="Verdana" w:cs="Arial"/>
          <w:sz w:val="22"/>
          <w:szCs w:val="22"/>
          <w:lang w:val="es"/>
        </w:rPr>
        <w:t>el superíndice</w:t>
      </w:r>
      <w:r w:rsidR="0078517E" w:rsidRPr="00A32C8B">
        <w:rPr>
          <w:rFonts w:ascii="Verdana" w:eastAsia="Arial" w:hAnsi="Verdana" w:cs="Arial"/>
          <w:sz w:val="22"/>
          <w:szCs w:val="22"/>
          <w:lang w:val="es"/>
        </w:rPr>
        <w:t xml:space="preserve"> </w:t>
      </w:r>
      <w:r w:rsidRPr="00A32C8B">
        <w:rPr>
          <w:rFonts w:ascii="Verdana" w:eastAsia="Arial" w:hAnsi="Verdana" w:cs="Arial"/>
          <w:sz w:val="22"/>
          <w:szCs w:val="22"/>
          <w:lang w:val="es"/>
        </w:rPr>
        <w:t xml:space="preserve">7) y finalmente el </w:t>
      </w:r>
      <w:r w:rsidR="004F3F5B" w:rsidRPr="00A32C8B">
        <w:rPr>
          <w:rFonts w:ascii="Verdana" w:eastAsia="Arial" w:hAnsi="Verdana" w:cs="Arial"/>
          <w:sz w:val="22"/>
          <w:szCs w:val="22"/>
          <w:lang w:val="es"/>
        </w:rPr>
        <w:t>s</w:t>
      </w:r>
      <w:r w:rsidRPr="00A32C8B">
        <w:rPr>
          <w:rFonts w:ascii="Verdana" w:eastAsia="Arial" w:hAnsi="Verdana" w:cs="Arial"/>
          <w:sz w:val="22"/>
          <w:szCs w:val="22"/>
          <w:lang w:val="es"/>
        </w:rPr>
        <w:t xml:space="preserve">aldo en Cuenta Maestra es inferior al identificado en los extractos bancarios con corte al cierre de la vigencia 2021 (véase </w:t>
      </w:r>
      <w:r w:rsidR="000F5364" w:rsidRPr="00A32C8B">
        <w:rPr>
          <w:rFonts w:ascii="Verdana" w:eastAsia="Arial" w:hAnsi="Verdana" w:cs="Arial"/>
          <w:sz w:val="22"/>
          <w:szCs w:val="22"/>
          <w:lang w:val="es"/>
        </w:rPr>
        <w:t>el superíndice</w:t>
      </w:r>
      <w:r w:rsidR="0078517E" w:rsidRPr="00A32C8B">
        <w:rPr>
          <w:rFonts w:ascii="Verdana" w:eastAsia="Arial" w:hAnsi="Verdana" w:cs="Arial"/>
          <w:sz w:val="22"/>
          <w:szCs w:val="22"/>
          <w:lang w:val="es"/>
        </w:rPr>
        <w:t xml:space="preserve"> </w:t>
      </w:r>
      <w:r w:rsidRPr="00A32C8B">
        <w:rPr>
          <w:rFonts w:ascii="Verdana" w:eastAsia="Arial" w:hAnsi="Verdana" w:cs="Arial"/>
          <w:sz w:val="22"/>
          <w:szCs w:val="22"/>
          <w:lang w:val="es"/>
        </w:rPr>
        <w:t>8).</w:t>
      </w:r>
    </w:p>
    <w:p w14:paraId="3481B7AD" w14:textId="77777777" w:rsidR="00666FA8" w:rsidRPr="00A32C8B" w:rsidRDefault="00666FA8" w:rsidP="00D06D28">
      <w:pPr>
        <w:contextualSpacing/>
        <w:jc w:val="both"/>
        <w:rPr>
          <w:rFonts w:ascii="Verdana" w:hAnsi="Verdana" w:cs="Arial"/>
        </w:rPr>
      </w:pPr>
    </w:p>
    <w:p w14:paraId="6F702463" w14:textId="77777777" w:rsidR="00666FA8" w:rsidRPr="00A32C8B" w:rsidRDefault="00666FA8" w:rsidP="00D06D28">
      <w:pPr>
        <w:contextualSpacing/>
        <w:jc w:val="both"/>
        <w:rPr>
          <w:rFonts w:ascii="Verdana" w:hAnsi="Verdana" w:cs="Arial"/>
        </w:rPr>
      </w:pPr>
      <w:r w:rsidRPr="00A32C8B">
        <w:rPr>
          <w:rFonts w:ascii="Verdana" w:eastAsia="Arial" w:hAnsi="Verdana" w:cs="Arial"/>
          <w:sz w:val="22"/>
          <w:szCs w:val="22"/>
          <w:lang w:val="es"/>
        </w:rPr>
        <w:t>En resumen, en materia de reportes de información presupuestal, se observa que el Municipio de San Benito Abad - Sucre presenta problemas en la armonización y reporte de la información presupuestal en la nueva Categoría Única de Información Presupuestal -</w:t>
      </w:r>
      <w:r w:rsidR="004F3F5B" w:rsidRPr="00A32C8B">
        <w:rPr>
          <w:rFonts w:ascii="Verdana" w:eastAsia="Arial" w:hAnsi="Verdana" w:cs="Arial"/>
          <w:sz w:val="22"/>
          <w:szCs w:val="22"/>
          <w:lang w:val="es"/>
        </w:rPr>
        <w:t xml:space="preserve"> </w:t>
      </w:r>
      <w:r w:rsidRPr="00A32C8B">
        <w:rPr>
          <w:rFonts w:ascii="Verdana" w:eastAsia="Arial" w:hAnsi="Verdana" w:cs="Arial"/>
          <w:sz w:val="22"/>
          <w:szCs w:val="22"/>
          <w:lang w:val="es"/>
        </w:rPr>
        <w:t>CUIPO y en el Formulario Único Territorial -</w:t>
      </w:r>
      <w:r w:rsidR="004F3F5B" w:rsidRPr="00A32C8B">
        <w:rPr>
          <w:rFonts w:ascii="Verdana" w:eastAsia="Arial" w:hAnsi="Verdana" w:cs="Arial"/>
          <w:sz w:val="22"/>
          <w:szCs w:val="22"/>
          <w:lang w:val="es"/>
        </w:rPr>
        <w:t xml:space="preserve"> </w:t>
      </w:r>
      <w:r w:rsidRPr="00A32C8B">
        <w:rPr>
          <w:rFonts w:ascii="Verdana" w:eastAsia="Arial" w:hAnsi="Verdana" w:cs="Arial"/>
          <w:sz w:val="22"/>
          <w:szCs w:val="22"/>
          <w:lang w:val="es"/>
        </w:rPr>
        <w:t>FUT.</w:t>
      </w:r>
    </w:p>
    <w:p w14:paraId="3C30E12D" w14:textId="77777777" w:rsidR="0DA27386" w:rsidRPr="00A32C8B" w:rsidRDefault="0DA27386" w:rsidP="00D06D28">
      <w:pPr>
        <w:contextualSpacing/>
        <w:jc w:val="both"/>
        <w:rPr>
          <w:rFonts w:ascii="Verdana" w:eastAsia="Arial" w:hAnsi="Verdana" w:cs="Arial"/>
          <w:sz w:val="22"/>
          <w:szCs w:val="22"/>
          <w:lang w:val="es"/>
        </w:rPr>
      </w:pPr>
    </w:p>
    <w:p w14:paraId="3A3B54E3" w14:textId="77777777" w:rsidR="4EAB6B8E" w:rsidRPr="00A32C8B" w:rsidRDefault="4EAB6B8E" w:rsidP="00D06D28">
      <w:pPr>
        <w:contextualSpacing/>
        <w:jc w:val="both"/>
        <w:rPr>
          <w:rFonts w:ascii="Verdana" w:hAnsi="Verdana" w:cs="Arial"/>
        </w:rPr>
      </w:pPr>
      <w:r w:rsidRPr="00A32C8B">
        <w:rPr>
          <w:rFonts w:ascii="Verdana" w:eastAsia="Arial" w:hAnsi="Verdana" w:cs="Arial"/>
          <w:b/>
          <w:bCs/>
          <w:color w:val="000000" w:themeColor="text1"/>
          <w:sz w:val="22"/>
          <w:szCs w:val="22"/>
          <w:lang w:val="es"/>
        </w:rPr>
        <w:t>Evidencias</w:t>
      </w:r>
      <w:r w:rsidRPr="00A32C8B">
        <w:rPr>
          <w:rFonts w:ascii="Verdana" w:eastAsia="Arial" w:hAnsi="Verdana" w:cs="Arial"/>
          <w:color w:val="000000" w:themeColor="text1"/>
          <w:sz w:val="22"/>
          <w:szCs w:val="22"/>
          <w:lang w:val="es"/>
        </w:rPr>
        <w:t>:</w:t>
      </w:r>
      <w:r w:rsidR="004F3F5B" w:rsidRPr="00A32C8B">
        <w:rPr>
          <w:rFonts w:ascii="Verdana" w:eastAsia="Arial" w:hAnsi="Verdana" w:cs="Arial"/>
          <w:color w:val="000000" w:themeColor="text1"/>
          <w:sz w:val="22"/>
          <w:szCs w:val="22"/>
          <w:lang w:val="es"/>
        </w:rPr>
        <w:t xml:space="preserve"> </w:t>
      </w:r>
      <w:r w:rsidRPr="00A32C8B">
        <w:rPr>
          <w:rFonts w:ascii="Verdana" w:eastAsia="Arial" w:hAnsi="Verdana" w:cs="Arial"/>
          <w:color w:val="000000" w:themeColor="text1"/>
          <w:sz w:val="22"/>
          <w:szCs w:val="22"/>
          <w:lang w:val="es"/>
        </w:rPr>
        <w:t>los documentos probatorios obran en el expediente digital en el Sistema Electrónico Documental SIED del Ministerio de Hacienda y Crédito Público No. 35/2022/D028-PREDI, así:</w:t>
      </w:r>
    </w:p>
    <w:p w14:paraId="113464A1" w14:textId="77777777" w:rsidR="4EAB6B8E" w:rsidRPr="00A32C8B" w:rsidRDefault="4EAB6B8E" w:rsidP="00D06D28">
      <w:pPr>
        <w:contextualSpacing/>
        <w:jc w:val="both"/>
        <w:rPr>
          <w:rFonts w:ascii="Verdana" w:hAnsi="Verdana" w:cs="Arial"/>
        </w:rPr>
      </w:pPr>
    </w:p>
    <w:p w14:paraId="22053800" w14:textId="77777777" w:rsidR="00E34D8B" w:rsidRPr="00946ACA" w:rsidRDefault="4EAB6B8E" w:rsidP="00E34D8B">
      <w:pPr>
        <w:pStyle w:val="Prrafodelista"/>
        <w:numPr>
          <w:ilvl w:val="0"/>
          <w:numId w:val="8"/>
        </w:numPr>
        <w:spacing w:line="240" w:lineRule="auto"/>
        <w:jc w:val="both"/>
        <w:rPr>
          <w:rFonts w:ascii="Verdana" w:eastAsia="Arial" w:hAnsi="Verdana" w:cs="Arial"/>
          <w:color w:val="0563C1"/>
          <w:sz w:val="18"/>
          <w:szCs w:val="18"/>
          <w:u w:val="single"/>
        </w:rPr>
      </w:pPr>
      <w:r w:rsidRPr="00A32C8B">
        <w:rPr>
          <w:rFonts w:ascii="Verdana" w:eastAsia="Arial" w:hAnsi="Verdana" w:cs="Arial"/>
          <w:sz w:val="18"/>
          <w:szCs w:val="18"/>
        </w:rPr>
        <w:t xml:space="preserve">Reporte FUT Ingresos </w:t>
      </w:r>
      <w:r w:rsidR="004918D9" w:rsidRPr="00A32C8B">
        <w:rPr>
          <w:rFonts w:ascii="Verdana" w:eastAsia="Arial" w:hAnsi="Verdana" w:cs="Arial"/>
          <w:sz w:val="18"/>
          <w:szCs w:val="18"/>
        </w:rPr>
        <w:t>202</w:t>
      </w:r>
      <w:r w:rsidR="00F46372" w:rsidRPr="00A32C8B">
        <w:rPr>
          <w:rFonts w:ascii="Verdana" w:eastAsia="Arial" w:hAnsi="Verdana" w:cs="Arial"/>
          <w:sz w:val="18"/>
          <w:szCs w:val="18"/>
        </w:rPr>
        <w:t>0</w:t>
      </w:r>
      <w:r w:rsidRPr="00A32C8B">
        <w:rPr>
          <w:rFonts w:ascii="Verdana" w:eastAsia="Arial" w:hAnsi="Verdana" w:cs="Arial"/>
          <w:sz w:val="18"/>
          <w:szCs w:val="18"/>
        </w:rPr>
        <w:t xml:space="preserve">. Participación de Propósito General. Municipio de San Benito </w:t>
      </w:r>
      <w:r w:rsidR="006815C8" w:rsidRPr="00A32C8B">
        <w:rPr>
          <w:rFonts w:ascii="Verdana" w:eastAsia="Arial" w:hAnsi="Verdana" w:cs="Arial"/>
          <w:sz w:val="18"/>
          <w:szCs w:val="18"/>
        </w:rPr>
        <w:t>A</w:t>
      </w:r>
      <w:r w:rsidRPr="00A32C8B">
        <w:rPr>
          <w:rFonts w:ascii="Verdana" w:eastAsia="Arial" w:hAnsi="Verdana" w:cs="Arial"/>
          <w:sz w:val="18"/>
          <w:szCs w:val="18"/>
        </w:rPr>
        <w:t>b</w:t>
      </w:r>
      <w:r w:rsidR="00304B71" w:rsidRPr="00A32C8B">
        <w:rPr>
          <w:rFonts w:ascii="Verdana" w:eastAsia="Arial" w:hAnsi="Verdana" w:cs="Arial"/>
          <w:sz w:val="18"/>
          <w:szCs w:val="18"/>
        </w:rPr>
        <w:t>a</w:t>
      </w:r>
      <w:r w:rsidRPr="00A32C8B">
        <w:rPr>
          <w:rFonts w:ascii="Verdana" w:eastAsia="Arial" w:hAnsi="Verdana" w:cs="Arial"/>
          <w:sz w:val="18"/>
          <w:szCs w:val="18"/>
        </w:rPr>
        <w:t xml:space="preserve">d – </w:t>
      </w:r>
      <w:r w:rsidR="00C86E9E" w:rsidRPr="00A32C8B">
        <w:rPr>
          <w:rFonts w:ascii="Verdana" w:eastAsia="Arial" w:hAnsi="Verdana" w:cs="Arial"/>
          <w:sz w:val="18"/>
          <w:szCs w:val="18"/>
        </w:rPr>
        <w:t>Sucre.</w:t>
      </w:r>
      <w:r w:rsidR="00C70F93" w:rsidRPr="00A32C8B">
        <w:rPr>
          <w:rFonts w:ascii="Verdana" w:eastAsia="Arial" w:hAnsi="Verdana" w:cs="Arial"/>
          <w:sz w:val="18"/>
          <w:szCs w:val="18"/>
        </w:rPr>
        <w:t xml:space="preserve"> Propósito General. Municipio de San Benito Abad - Sucre. </w:t>
      </w:r>
      <w:r w:rsidRPr="00A32C8B">
        <w:rPr>
          <w:rFonts w:ascii="Verdana" w:eastAsia="Arial" w:hAnsi="Verdana" w:cs="Arial"/>
          <w:sz w:val="18"/>
          <w:szCs w:val="18"/>
        </w:rPr>
        <w:t>Serie “</w:t>
      </w:r>
      <w:r w:rsidRPr="00A32C8B">
        <w:rPr>
          <w:rFonts w:ascii="Verdana" w:eastAsia="Arial" w:hAnsi="Verdana" w:cs="Arial"/>
          <w:i/>
          <w:iCs/>
          <w:sz w:val="18"/>
          <w:szCs w:val="18"/>
        </w:rPr>
        <w:t>Historial de Seguimiento y Control a los Recursos del Sistema General de Participaciones – Diagnóstico</w:t>
      </w:r>
      <w:r w:rsidRPr="00A32C8B">
        <w:rPr>
          <w:rFonts w:ascii="Verdana" w:eastAsia="Arial" w:hAnsi="Verdana" w:cs="Arial"/>
          <w:sz w:val="18"/>
          <w:szCs w:val="18"/>
        </w:rPr>
        <w:t xml:space="preserve">”. Expediente digital No. </w:t>
      </w:r>
      <w:r w:rsidR="001E6BD8" w:rsidRPr="00A32C8B">
        <w:rPr>
          <w:rFonts w:ascii="Verdana" w:eastAsia="Arial" w:hAnsi="Verdana" w:cs="Arial"/>
          <w:sz w:val="18"/>
          <w:szCs w:val="18"/>
        </w:rPr>
        <w:t>35/2022/D028-PREDI</w:t>
      </w:r>
      <w:r w:rsidRPr="00A32C8B">
        <w:rPr>
          <w:rFonts w:ascii="Verdana" w:eastAsia="Arial" w:hAnsi="Verdana" w:cs="Arial"/>
          <w:sz w:val="18"/>
          <w:szCs w:val="18"/>
        </w:rPr>
        <w:t xml:space="preserve">. </w:t>
      </w:r>
      <w:r w:rsidR="00C70F93" w:rsidRPr="00A32C8B">
        <w:rPr>
          <w:rFonts w:ascii="Verdana" w:eastAsia="Arial" w:hAnsi="Verdana" w:cs="Arial"/>
          <w:sz w:val="18"/>
          <w:szCs w:val="18"/>
        </w:rPr>
        <w:t>Cargado a SIED el 2</w:t>
      </w:r>
      <w:r w:rsidR="00203EEA" w:rsidRPr="00A32C8B">
        <w:rPr>
          <w:rFonts w:ascii="Verdana" w:eastAsia="Arial" w:hAnsi="Verdana" w:cs="Arial"/>
          <w:sz w:val="18"/>
          <w:szCs w:val="18"/>
        </w:rPr>
        <w:t>0</w:t>
      </w:r>
      <w:r w:rsidR="00C70F93" w:rsidRPr="00A32C8B">
        <w:rPr>
          <w:rFonts w:ascii="Verdana" w:eastAsia="Arial" w:hAnsi="Verdana" w:cs="Arial"/>
          <w:sz w:val="18"/>
          <w:szCs w:val="18"/>
        </w:rPr>
        <w:t xml:space="preserve"> de diciembre del 2022. Enlace:</w:t>
      </w:r>
      <w:r w:rsidR="00B9303E">
        <w:rPr>
          <w:rStyle w:val="Hipervnculo"/>
          <w:rFonts w:ascii="Verdana" w:eastAsia="Arial" w:hAnsi="Verdana" w:cs="Arial"/>
          <w:sz w:val="18"/>
          <w:szCs w:val="18"/>
        </w:rPr>
        <w:t xml:space="preserve"> </w:t>
      </w:r>
      <w:r w:rsidR="00E34D8B" w:rsidRPr="00E34D8B">
        <w:rPr>
          <w:rStyle w:val="Hipervnculo"/>
          <w:rFonts w:ascii="Verdana" w:eastAsia="Arial" w:hAnsi="Verdana" w:cs="Arial"/>
          <w:sz w:val="18"/>
          <w:szCs w:val="18"/>
        </w:rPr>
        <w:t>http://portalgestiondoc.minhacienda.red/PortalEmpleado/viewer.jsp?config=LaUi62usoG3hrOddt1Xy9TUZJNdwSPAjoFDMn6ENDXjEIpkdbGRvPXf2Y9LD45+zUEdXBsmHWT60mU/+ABoxUUcclB/BPpnmFbIpGNTmdD7MaSxG+F/4X+Ycd+khlsot/W0oL5VvCNsOth2rE/A0SHJ9ExIzR3acpk8LXQrxjoS6XVfbXKseM8nkqGdzScyF&amp;guid=-4e503a8218b5ec4a37746e6&amp;idrepository=879</w:t>
      </w:r>
    </w:p>
    <w:p w14:paraId="3D4224BA" w14:textId="77777777" w:rsidR="4EAB6B8E" w:rsidRPr="00A32C8B" w:rsidRDefault="4EAB6B8E" w:rsidP="00D06D28">
      <w:pPr>
        <w:pStyle w:val="Prrafodelista"/>
        <w:numPr>
          <w:ilvl w:val="0"/>
          <w:numId w:val="8"/>
        </w:numPr>
        <w:spacing w:line="240" w:lineRule="auto"/>
        <w:jc w:val="both"/>
        <w:rPr>
          <w:rFonts w:ascii="Verdana" w:eastAsia="Arial" w:hAnsi="Verdana" w:cs="Arial"/>
          <w:color w:val="0563C1"/>
          <w:sz w:val="18"/>
          <w:szCs w:val="18"/>
          <w:u w:val="single"/>
        </w:rPr>
      </w:pPr>
      <w:r w:rsidRPr="00A32C8B">
        <w:rPr>
          <w:rFonts w:ascii="Verdana" w:eastAsia="Arial" w:hAnsi="Verdana" w:cs="Arial"/>
          <w:sz w:val="18"/>
          <w:szCs w:val="18"/>
        </w:rPr>
        <w:t>Reporte FUT</w:t>
      </w:r>
      <w:r w:rsidR="008476BE" w:rsidRPr="00A32C8B">
        <w:rPr>
          <w:rFonts w:ascii="Verdana" w:eastAsia="Arial" w:hAnsi="Verdana" w:cs="Arial"/>
          <w:sz w:val="18"/>
          <w:szCs w:val="18"/>
        </w:rPr>
        <w:t xml:space="preserve"> Gastos de</w:t>
      </w:r>
      <w:r w:rsidRPr="00A32C8B">
        <w:rPr>
          <w:rFonts w:ascii="Verdana" w:eastAsia="Arial" w:hAnsi="Verdana" w:cs="Arial"/>
          <w:sz w:val="18"/>
          <w:szCs w:val="18"/>
        </w:rPr>
        <w:t xml:space="preserve"> </w:t>
      </w:r>
      <w:r w:rsidR="00B137B4" w:rsidRPr="00A32C8B">
        <w:rPr>
          <w:rFonts w:ascii="Verdana" w:eastAsia="Arial" w:hAnsi="Verdana" w:cs="Arial"/>
          <w:sz w:val="18"/>
          <w:szCs w:val="18"/>
        </w:rPr>
        <w:t>Inversión</w:t>
      </w:r>
      <w:r w:rsidRPr="00A32C8B">
        <w:rPr>
          <w:rFonts w:ascii="Verdana" w:eastAsia="Arial" w:hAnsi="Verdana" w:cs="Arial"/>
          <w:sz w:val="18"/>
          <w:szCs w:val="18"/>
        </w:rPr>
        <w:t xml:space="preserve"> 20</w:t>
      </w:r>
      <w:r w:rsidR="00B843A1" w:rsidRPr="00A32C8B">
        <w:rPr>
          <w:rFonts w:ascii="Verdana" w:eastAsia="Arial" w:hAnsi="Verdana" w:cs="Arial"/>
          <w:sz w:val="18"/>
          <w:szCs w:val="18"/>
        </w:rPr>
        <w:t>2</w:t>
      </w:r>
      <w:r w:rsidR="00B137B4" w:rsidRPr="00A32C8B">
        <w:rPr>
          <w:rFonts w:ascii="Verdana" w:eastAsia="Arial" w:hAnsi="Verdana" w:cs="Arial"/>
          <w:sz w:val="18"/>
          <w:szCs w:val="18"/>
        </w:rPr>
        <w:t>0</w:t>
      </w:r>
      <w:r w:rsidRPr="00A32C8B">
        <w:rPr>
          <w:rFonts w:ascii="Verdana" w:eastAsia="Arial" w:hAnsi="Verdana" w:cs="Arial"/>
          <w:sz w:val="18"/>
          <w:szCs w:val="18"/>
        </w:rPr>
        <w:t xml:space="preserve">. Participación de Propósito General. Municipio de San Benito </w:t>
      </w:r>
      <w:r w:rsidR="006815C8" w:rsidRPr="00A32C8B">
        <w:rPr>
          <w:rFonts w:ascii="Verdana" w:eastAsia="Arial" w:hAnsi="Verdana" w:cs="Arial"/>
          <w:sz w:val="18"/>
          <w:szCs w:val="18"/>
        </w:rPr>
        <w:t>A</w:t>
      </w:r>
      <w:r w:rsidRPr="00A32C8B">
        <w:rPr>
          <w:rFonts w:ascii="Verdana" w:eastAsia="Arial" w:hAnsi="Verdana" w:cs="Arial"/>
          <w:sz w:val="18"/>
          <w:szCs w:val="18"/>
        </w:rPr>
        <w:t>b</w:t>
      </w:r>
      <w:r w:rsidR="00BE794B" w:rsidRPr="00A32C8B">
        <w:rPr>
          <w:rFonts w:ascii="Verdana" w:eastAsia="Arial" w:hAnsi="Verdana" w:cs="Arial"/>
          <w:sz w:val="18"/>
          <w:szCs w:val="18"/>
        </w:rPr>
        <w:t>a</w:t>
      </w:r>
      <w:r w:rsidRPr="00A32C8B">
        <w:rPr>
          <w:rFonts w:ascii="Verdana" w:eastAsia="Arial" w:hAnsi="Verdana" w:cs="Arial"/>
          <w:sz w:val="18"/>
          <w:szCs w:val="18"/>
        </w:rPr>
        <w:t xml:space="preserve">d – </w:t>
      </w:r>
      <w:r w:rsidR="00C86E9E" w:rsidRPr="00A32C8B">
        <w:rPr>
          <w:rFonts w:ascii="Verdana" w:eastAsia="Arial" w:hAnsi="Verdana" w:cs="Arial"/>
          <w:sz w:val="18"/>
          <w:szCs w:val="18"/>
        </w:rPr>
        <w:t>Sucre.</w:t>
      </w:r>
      <w:r w:rsidR="006815C8" w:rsidRPr="00A32C8B">
        <w:rPr>
          <w:rFonts w:ascii="Verdana" w:eastAsia="Arial" w:hAnsi="Verdana" w:cs="Arial"/>
          <w:sz w:val="18"/>
          <w:szCs w:val="18"/>
        </w:rPr>
        <w:t xml:space="preserve"> Propósito General. Municipio de San Benito Abad - Sucre.</w:t>
      </w:r>
      <w:r w:rsidR="004F3F5B" w:rsidRPr="00A32C8B">
        <w:rPr>
          <w:rFonts w:ascii="Verdana" w:eastAsia="Arial" w:hAnsi="Verdana" w:cs="Arial"/>
          <w:sz w:val="18"/>
          <w:szCs w:val="18"/>
        </w:rPr>
        <w:t xml:space="preserve"> </w:t>
      </w:r>
      <w:r w:rsidRPr="00A32C8B">
        <w:rPr>
          <w:rFonts w:ascii="Verdana" w:eastAsia="Arial" w:hAnsi="Verdana" w:cs="Arial"/>
          <w:sz w:val="18"/>
          <w:szCs w:val="18"/>
        </w:rPr>
        <w:t>Serie “</w:t>
      </w:r>
      <w:r w:rsidRPr="00A32C8B">
        <w:rPr>
          <w:rFonts w:ascii="Verdana" w:eastAsia="Arial" w:hAnsi="Verdana" w:cs="Arial"/>
          <w:i/>
          <w:iCs/>
          <w:sz w:val="18"/>
          <w:szCs w:val="18"/>
        </w:rPr>
        <w:t>Historial de Seguimiento y Control a los Recursos del Sistema General de Participaciones – Diagnóstico</w:t>
      </w:r>
      <w:r w:rsidRPr="00A32C8B">
        <w:rPr>
          <w:rFonts w:ascii="Verdana" w:eastAsia="Arial" w:hAnsi="Verdana" w:cs="Arial"/>
          <w:sz w:val="18"/>
          <w:szCs w:val="18"/>
        </w:rPr>
        <w:t xml:space="preserve">”. </w:t>
      </w:r>
      <w:r w:rsidRPr="00A32C8B">
        <w:rPr>
          <w:rFonts w:ascii="Verdana" w:eastAsia="Arial" w:hAnsi="Verdana" w:cs="Arial"/>
          <w:sz w:val="18"/>
          <w:szCs w:val="18"/>
        </w:rPr>
        <w:lastRenderedPageBreak/>
        <w:t xml:space="preserve">Expediente digital No. </w:t>
      </w:r>
      <w:r w:rsidR="001E6BD8" w:rsidRPr="00A32C8B">
        <w:rPr>
          <w:rFonts w:ascii="Verdana" w:eastAsia="Arial" w:hAnsi="Verdana" w:cs="Arial"/>
          <w:sz w:val="18"/>
          <w:szCs w:val="18"/>
        </w:rPr>
        <w:t>35/2022/D028-PREDI</w:t>
      </w:r>
      <w:r w:rsidRPr="00A32C8B">
        <w:rPr>
          <w:rFonts w:ascii="Verdana" w:eastAsia="Arial" w:hAnsi="Verdana" w:cs="Arial"/>
          <w:sz w:val="18"/>
          <w:szCs w:val="18"/>
        </w:rPr>
        <w:t>.</w:t>
      </w:r>
      <w:r w:rsidR="00C70F93" w:rsidRPr="00A32C8B">
        <w:rPr>
          <w:rFonts w:ascii="Verdana" w:eastAsia="Arial" w:hAnsi="Verdana" w:cs="Arial"/>
          <w:sz w:val="18"/>
          <w:szCs w:val="18"/>
        </w:rPr>
        <w:t xml:space="preserve"> Cargado a SIED el 2</w:t>
      </w:r>
      <w:r w:rsidR="00203EEA" w:rsidRPr="00A32C8B">
        <w:rPr>
          <w:rFonts w:ascii="Verdana" w:eastAsia="Arial" w:hAnsi="Verdana" w:cs="Arial"/>
          <w:sz w:val="18"/>
          <w:szCs w:val="18"/>
        </w:rPr>
        <w:t>0</w:t>
      </w:r>
      <w:r w:rsidR="00C70F93" w:rsidRPr="00A32C8B">
        <w:rPr>
          <w:rFonts w:ascii="Verdana" w:eastAsia="Arial" w:hAnsi="Verdana" w:cs="Arial"/>
          <w:sz w:val="18"/>
          <w:szCs w:val="18"/>
        </w:rPr>
        <w:t xml:space="preserve"> de diciembre del 2022. Enlace:</w:t>
      </w:r>
      <w:r w:rsidRPr="00A32C8B">
        <w:rPr>
          <w:rFonts w:ascii="Verdana" w:eastAsia="Arial" w:hAnsi="Verdana" w:cs="Arial"/>
          <w:sz w:val="18"/>
          <w:szCs w:val="18"/>
        </w:rPr>
        <w:t xml:space="preserve"> </w:t>
      </w:r>
      <w:r w:rsidR="00B9303E">
        <w:rPr>
          <w:rStyle w:val="Hipervnculo"/>
          <w:rFonts w:ascii="Verdana" w:eastAsia="Arial" w:hAnsi="Verdana" w:cs="Arial"/>
          <w:sz w:val="18"/>
          <w:szCs w:val="18"/>
        </w:rPr>
        <w:t xml:space="preserve"> </w:t>
      </w:r>
      <w:r w:rsidR="00E34D8B" w:rsidRPr="00E34D8B">
        <w:rPr>
          <w:rStyle w:val="Hipervnculo"/>
          <w:rFonts w:ascii="Verdana" w:eastAsia="Arial" w:hAnsi="Verdana" w:cs="Arial"/>
          <w:sz w:val="18"/>
          <w:szCs w:val="18"/>
        </w:rPr>
        <w:t>http://portalgestiondoc.minhacienda.red/PortalEmpleado/viewer.jsp?config=CIRMlvPU95/8hfSo1P/5U532v7aPQfnC8lLBLXVsLLcDkundTHN2u1hD69rk1JYuW3NVcYHVsqQ6w0YBIvT2n5IpHkap1CM00UW6I72kHl60Jsa2nDkFzH5IH2Vj8+JySRFWVz+OSClyOW+cAKU49E6B2vh008UkLr7CBQNFlIrcWQ6IY26648iuGaYov0Sp&amp;guid=-4e503a8218b5ec4a37746e4&amp;idrepository=879</w:t>
      </w:r>
    </w:p>
    <w:p w14:paraId="2D87CD69" w14:textId="77777777" w:rsidR="4EAB6B8E" w:rsidRPr="00A32C8B" w:rsidRDefault="4EAB6B8E" w:rsidP="00D06D28">
      <w:pPr>
        <w:pStyle w:val="Prrafodelista"/>
        <w:numPr>
          <w:ilvl w:val="0"/>
          <w:numId w:val="8"/>
        </w:numPr>
        <w:spacing w:line="240" w:lineRule="auto"/>
        <w:jc w:val="both"/>
        <w:rPr>
          <w:rFonts w:ascii="Verdana" w:eastAsia="Arial" w:hAnsi="Verdana" w:cs="Arial"/>
          <w:color w:val="0563C1"/>
          <w:sz w:val="18"/>
          <w:szCs w:val="18"/>
          <w:u w:val="single"/>
        </w:rPr>
      </w:pPr>
      <w:r w:rsidRPr="00A32C8B">
        <w:rPr>
          <w:rFonts w:ascii="Verdana" w:eastAsia="Arial" w:hAnsi="Verdana" w:cs="Arial"/>
          <w:sz w:val="18"/>
          <w:szCs w:val="18"/>
        </w:rPr>
        <w:t xml:space="preserve">Reporte FUT </w:t>
      </w:r>
      <w:r w:rsidR="00EF2C3B" w:rsidRPr="00A32C8B">
        <w:rPr>
          <w:rFonts w:ascii="Verdana" w:eastAsia="Arial" w:hAnsi="Verdana" w:cs="Arial"/>
          <w:sz w:val="18"/>
          <w:szCs w:val="18"/>
        </w:rPr>
        <w:t>Cierre Fiscal</w:t>
      </w:r>
      <w:r w:rsidR="005827DE" w:rsidRPr="00A32C8B">
        <w:rPr>
          <w:rFonts w:ascii="Verdana" w:eastAsia="Arial" w:hAnsi="Verdana" w:cs="Arial"/>
          <w:sz w:val="18"/>
          <w:szCs w:val="18"/>
        </w:rPr>
        <w:t xml:space="preserve"> </w:t>
      </w:r>
      <w:r w:rsidRPr="00A32C8B">
        <w:rPr>
          <w:rFonts w:ascii="Verdana" w:eastAsia="Arial" w:hAnsi="Verdana" w:cs="Arial"/>
          <w:sz w:val="18"/>
          <w:szCs w:val="18"/>
        </w:rPr>
        <w:t>2020. Participación de Propósito General</w:t>
      </w:r>
      <w:r w:rsidR="00BE794B" w:rsidRPr="00A32C8B">
        <w:rPr>
          <w:rFonts w:ascii="Verdana" w:eastAsia="Arial" w:hAnsi="Verdana" w:cs="Arial"/>
          <w:sz w:val="18"/>
          <w:szCs w:val="18"/>
        </w:rPr>
        <w:t>. Municipio de San Benito Abad – Sucre</w:t>
      </w:r>
      <w:r w:rsidR="00C86E9E" w:rsidRPr="00A32C8B">
        <w:rPr>
          <w:rFonts w:ascii="Verdana" w:eastAsia="Arial" w:hAnsi="Verdana" w:cs="Arial"/>
          <w:sz w:val="18"/>
          <w:szCs w:val="18"/>
        </w:rPr>
        <w:t xml:space="preserve">. </w:t>
      </w:r>
      <w:r w:rsidR="006815C8" w:rsidRPr="00A32C8B">
        <w:rPr>
          <w:rFonts w:ascii="Verdana" w:eastAsia="Arial" w:hAnsi="Verdana" w:cs="Arial"/>
          <w:sz w:val="18"/>
          <w:szCs w:val="18"/>
        </w:rPr>
        <w:t>Propósito General. Municipio de San Benito Abad - Sucre.</w:t>
      </w:r>
      <w:r w:rsidR="004F3F5B" w:rsidRPr="00A32C8B">
        <w:rPr>
          <w:rFonts w:ascii="Verdana" w:eastAsia="Arial" w:hAnsi="Verdana" w:cs="Arial"/>
          <w:sz w:val="18"/>
          <w:szCs w:val="18"/>
        </w:rPr>
        <w:t xml:space="preserve"> </w:t>
      </w:r>
      <w:r w:rsidRPr="00A32C8B">
        <w:rPr>
          <w:rFonts w:ascii="Verdana" w:eastAsia="Arial" w:hAnsi="Verdana" w:cs="Arial"/>
          <w:sz w:val="18"/>
          <w:szCs w:val="18"/>
        </w:rPr>
        <w:t>Serie “</w:t>
      </w:r>
      <w:r w:rsidRPr="00A32C8B">
        <w:rPr>
          <w:rFonts w:ascii="Verdana" w:eastAsia="Arial" w:hAnsi="Verdana" w:cs="Arial"/>
          <w:i/>
          <w:iCs/>
          <w:sz w:val="18"/>
          <w:szCs w:val="18"/>
        </w:rPr>
        <w:t>Historial de Seguimiento y Control a los Recursos del Sistema General de Participaciones – Diagnóstico</w:t>
      </w:r>
      <w:r w:rsidRPr="00A32C8B">
        <w:rPr>
          <w:rFonts w:ascii="Verdana" w:eastAsia="Arial" w:hAnsi="Verdana" w:cs="Arial"/>
          <w:sz w:val="18"/>
          <w:szCs w:val="18"/>
        </w:rPr>
        <w:t xml:space="preserve">”. Expediente digital No. </w:t>
      </w:r>
      <w:r w:rsidR="001E6BD8" w:rsidRPr="00A32C8B">
        <w:rPr>
          <w:rFonts w:ascii="Verdana" w:eastAsia="Arial" w:hAnsi="Verdana" w:cs="Arial"/>
          <w:sz w:val="18"/>
          <w:szCs w:val="18"/>
        </w:rPr>
        <w:t>35/2022/D028-PREDI</w:t>
      </w:r>
      <w:r w:rsidRPr="00A32C8B">
        <w:rPr>
          <w:rFonts w:ascii="Verdana" w:eastAsia="Arial" w:hAnsi="Verdana" w:cs="Arial"/>
          <w:sz w:val="18"/>
          <w:szCs w:val="18"/>
        </w:rPr>
        <w:t xml:space="preserve">. </w:t>
      </w:r>
      <w:r w:rsidR="00C70F93" w:rsidRPr="00A32C8B">
        <w:rPr>
          <w:rFonts w:ascii="Verdana" w:eastAsia="Arial" w:hAnsi="Verdana" w:cs="Arial"/>
          <w:sz w:val="18"/>
          <w:szCs w:val="18"/>
        </w:rPr>
        <w:t>Cargado a SIED el 2</w:t>
      </w:r>
      <w:r w:rsidR="00203EEA" w:rsidRPr="00A32C8B">
        <w:rPr>
          <w:rFonts w:ascii="Verdana" w:eastAsia="Arial" w:hAnsi="Verdana" w:cs="Arial"/>
          <w:sz w:val="18"/>
          <w:szCs w:val="18"/>
        </w:rPr>
        <w:t>0</w:t>
      </w:r>
      <w:r w:rsidR="00C70F93" w:rsidRPr="00A32C8B">
        <w:rPr>
          <w:rFonts w:ascii="Verdana" w:eastAsia="Arial" w:hAnsi="Verdana" w:cs="Arial"/>
          <w:sz w:val="18"/>
          <w:szCs w:val="18"/>
        </w:rPr>
        <w:t xml:space="preserve"> de diciembre del 2022. Enlace</w:t>
      </w:r>
      <w:hyperlink w:history="1"/>
      <w:r w:rsidR="00B9303E">
        <w:rPr>
          <w:rFonts w:ascii="Verdana" w:eastAsia="Arial" w:hAnsi="Verdana" w:cs="Arial"/>
          <w:sz w:val="18"/>
          <w:szCs w:val="18"/>
        </w:rPr>
        <w:t xml:space="preserve"> </w:t>
      </w:r>
      <w:hyperlink r:id="rId31" w:history="1">
        <w:r w:rsidR="005A6426" w:rsidRPr="00E94412">
          <w:rPr>
            <w:rStyle w:val="Hipervnculo"/>
            <w:rFonts w:ascii="Verdana" w:eastAsia="Arial" w:hAnsi="Verdana" w:cs="Arial"/>
            <w:sz w:val="18"/>
            <w:szCs w:val="18"/>
          </w:rPr>
          <w:t>http://portalgestiondoc.minhacienda.red/PortalEmpleado/viewer.jsp?config=mZZCMd3gGcLbtQ7Ed4F495bnj/LRIMRvn84T8IVAJ2T2MhhTrKxN/EVrtRJSCsb0RgXq7Vm8csNbipA6AFp+5zF0tIsT2FjVCp0jpQ5SsAo5706DW42moJB+0GSd51tHdzXnmRhgwS5N71nb4dPdpjcfr1C5Uecv4sv8famX2zj4/EHBlNIm/lLrGJJnn27g&amp;guid=-4e503a8218b5ec4a37746e0&amp;idrepository=879</w:t>
        </w:r>
      </w:hyperlink>
      <w:r w:rsidR="005A6426">
        <w:rPr>
          <w:rFonts w:ascii="Verdana" w:eastAsia="Arial" w:hAnsi="Verdana" w:cs="Arial"/>
          <w:sz w:val="18"/>
          <w:szCs w:val="18"/>
        </w:rPr>
        <w:t xml:space="preserve"> </w:t>
      </w:r>
    </w:p>
    <w:p w14:paraId="4DE006D1" w14:textId="77777777" w:rsidR="4EAB6B8E" w:rsidRPr="00A32C8B" w:rsidRDefault="4EAB6B8E" w:rsidP="00D06D28">
      <w:pPr>
        <w:pStyle w:val="Prrafodelista"/>
        <w:numPr>
          <w:ilvl w:val="0"/>
          <w:numId w:val="8"/>
        </w:numPr>
        <w:spacing w:line="240" w:lineRule="auto"/>
        <w:jc w:val="both"/>
        <w:rPr>
          <w:rFonts w:ascii="Verdana" w:eastAsia="Arial" w:hAnsi="Verdana" w:cs="Arial"/>
          <w:sz w:val="18"/>
          <w:szCs w:val="18"/>
        </w:rPr>
      </w:pPr>
      <w:r w:rsidRPr="00A32C8B">
        <w:rPr>
          <w:rFonts w:ascii="Verdana" w:eastAsia="Arial" w:hAnsi="Verdana" w:cs="Arial"/>
          <w:sz w:val="18"/>
          <w:szCs w:val="18"/>
        </w:rPr>
        <w:t xml:space="preserve">Reporte </w:t>
      </w:r>
      <w:r w:rsidR="00A32714" w:rsidRPr="00A32C8B">
        <w:rPr>
          <w:rFonts w:ascii="Verdana" w:eastAsia="Arial" w:hAnsi="Verdana" w:cs="Arial"/>
          <w:sz w:val="18"/>
          <w:szCs w:val="18"/>
        </w:rPr>
        <w:t xml:space="preserve">CUIPO </w:t>
      </w:r>
      <w:r w:rsidR="00512310" w:rsidRPr="00A32C8B">
        <w:rPr>
          <w:rFonts w:ascii="Verdana" w:eastAsia="Arial" w:hAnsi="Verdana" w:cs="Arial"/>
          <w:sz w:val="18"/>
          <w:szCs w:val="18"/>
        </w:rPr>
        <w:t>P</w:t>
      </w:r>
      <w:r w:rsidR="005743D1" w:rsidRPr="00A32C8B">
        <w:rPr>
          <w:rFonts w:ascii="Verdana" w:eastAsia="Arial" w:hAnsi="Verdana" w:cs="Arial"/>
          <w:sz w:val="18"/>
          <w:szCs w:val="18"/>
        </w:rPr>
        <w:t>rogramación de Ingresos 2021</w:t>
      </w:r>
      <w:r w:rsidRPr="00A32C8B">
        <w:rPr>
          <w:rFonts w:ascii="Verdana" w:eastAsia="Arial" w:hAnsi="Verdana" w:cs="Arial"/>
          <w:sz w:val="18"/>
          <w:szCs w:val="18"/>
        </w:rPr>
        <w:t xml:space="preserve">. Participación de Propósito General. </w:t>
      </w:r>
      <w:r w:rsidR="00BE794B" w:rsidRPr="00A32C8B">
        <w:rPr>
          <w:rFonts w:ascii="Verdana" w:eastAsia="Arial" w:hAnsi="Verdana" w:cs="Arial"/>
          <w:sz w:val="18"/>
          <w:szCs w:val="18"/>
        </w:rPr>
        <w:t>Municipio de San Benito Abad – Sucre</w:t>
      </w:r>
      <w:r w:rsidR="00C86E9E" w:rsidRPr="00A32C8B">
        <w:rPr>
          <w:rFonts w:ascii="Verdana" w:eastAsia="Arial" w:hAnsi="Verdana" w:cs="Arial"/>
          <w:sz w:val="18"/>
          <w:szCs w:val="18"/>
        </w:rPr>
        <w:t>.</w:t>
      </w:r>
      <w:r w:rsidR="006815C8" w:rsidRPr="00A32C8B">
        <w:rPr>
          <w:rFonts w:ascii="Verdana" w:eastAsia="Arial" w:hAnsi="Verdana" w:cs="Arial"/>
          <w:sz w:val="18"/>
          <w:szCs w:val="18"/>
        </w:rPr>
        <w:t xml:space="preserve"> Propósito General. Municipio de San Benito Abad - Sucre.</w:t>
      </w:r>
      <w:r w:rsidR="004F3F5B" w:rsidRPr="00A32C8B">
        <w:rPr>
          <w:rFonts w:ascii="Verdana" w:eastAsia="Arial" w:hAnsi="Verdana" w:cs="Arial"/>
          <w:sz w:val="18"/>
          <w:szCs w:val="18"/>
        </w:rPr>
        <w:t xml:space="preserve"> </w:t>
      </w:r>
      <w:r w:rsidRPr="00A32C8B">
        <w:rPr>
          <w:rFonts w:ascii="Verdana" w:eastAsia="Arial" w:hAnsi="Verdana" w:cs="Arial"/>
          <w:sz w:val="18"/>
          <w:szCs w:val="18"/>
        </w:rPr>
        <w:t>Serie “</w:t>
      </w:r>
      <w:r w:rsidRPr="00A32C8B">
        <w:rPr>
          <w:rFonts w:ascii="Verdana" w:eastAsia="Arial" w:hAnsi="Verdana" w:cs="Arial"/>
          <w:i/>
          <w:iCs/>
          <w:sz w:val="18"/>
          <w:szCs w:val="18"/>
        </w:rPr>
        <w:t>Historial de Seguimiento y Control a los Recursos del Sistema General de Participaciones – Diagnóstico</w:t>
      </w:r>
      <w:r w:rsidRPr="00A32C8B">
        <w:rPr>
          <w:rFonts w:ascii="Verdana" w:eastAsia="Arial" w:hAnsi="Verdana" w:cs="Arial"/>
          <w:sz w:val="18"/>
          <w:szCs w:val="18"/>
        </w:rPr>
        <w:t xml:space="preserve">”. Expediente digital No. </w:t>
      </w:r>
      <w:r w:rsidR="001E6BD8" w:rsidRPr="00A32C8B">
        <w:rPr>
          <w:rFonts w:ascii="Verdana" w:eastAsia="Arial" w:hAnsi="Verdana" w:cs="Arial"/>
          <w:sz w:val="18"/>
          <w:szCs w:val="18"/>
        </w:rPr>
        <w:t>35/2022/D028-PREDI</w:t>
      </w:r>
      <w:r w:rsidRPr="00A32C8B">
        <w:rPr>
          <w:rFonts w:ascii="Verdana" w:eastAsia="Arial" w:hAnsi="Verdana" w:cs="Arial"/>
          <w:sz w:val="18"/>
          <w:szCs w:val="18"/>
        </w:rPr>
        <w:t xml:space="preserve">. </w:t>
      </w:r>
      <w:r w:rsidR="00C70F93" w:rsidRPr="00A32C8B">
        <w:rPr>
          <w:rFonts w:ascii="Verdana" w:eastAsia="Arial" w:hAnsi="Verdana" w:cs="Arial"/>
          <w:sz w:val="18"/>
          <w:szCs w:val="18"/>
        </w:rPr>
        <w:t>Cargado a SIED el 2</w:t>
      </w:r>
      <w:r w:rsidR="00203EEA" w:rsidRPr="00A32C8B">
        <w:rPr>
          <w:rFonts w:ascii="Verdana" w:eastAsia="Arial" w:hAnsi="Verdana" w:cs="Arial"/>
          <w:sz w:val="18"/>
          <w:szCs w:val="18"/>
        </w:rPr>
        <w:t>0</w:t>
      </w:r>
      <w:r w:rsidR="00C70F93" w:rsidRPr="00A32C8B">
        <w:rPr>
          <w:rFonts w:ascii="Verdana" w:eastAsia="Arial" w:hAnsi="Verdana" w:cs="Arial"/>
          <w:sz w:val="18"/>
          <w:szCs w:val="18"/>
        </w:rPr>
        <w:t xml:space="preserve"> de diciembre del 2022. Enlace:</w:t>
      </w:r>
      <w:r w:rsidR="00B9303E">
        <w:rPr>
          <w:rStyle w:val="Hipervnculo"/>
          <w:rFonts w:ascii="Verdana" w:eastAsia="Arial" w:hAnsi="Verdana" w:cs="Arial"/>
          <w:sz w:val="18"/>
          <w:szCs w:val="18"/>
        </w:rPr>
        <w:t xml:space="preserve"> </w:t>
      </w:r>
      <w:r w:rsidR="00E34D8B" w:rsidRPr="00E34D8B">
        <w:rPr>
          <w:rStyle w:val="Hipervnculo"/>
          <w:rFonts w:ascii="Verdana" w:eastAsia="Arial" w:hAnsi="Verdana" w:cs="Arial"/>
          <w:sz w:val="18"/>
          <w:szCs w:val="18"/>
        </w:rPr>
        <w:t>http://portalgestiondoc.minhacienda.red/PortalEmpleado/viewer.jsp?config=BVe4HYK/X8IoQ0nt0EqLP6h87BvJwgpmGMitQJN5fIdysWel1Nng+1zkh91wtT88N4fV4IbZkUvDHIfiiYDW3hmukPGUH/nqOI2Eyvg1x6NXpC0dqdBAA+B44wsE0iXOX/ysfQdw7wFL1qIJUxr2flwbnreUclSZykZgDjTxRlpst0x2uG09vyLigQV5qHR0&amp;guid=-4e503a8218b5ec4a37746de&amp;idrepository=879</w:t>
      </w:r>
    </w:p>
    <w:p w14:paraId="26725951" w14:textId="77777777" w:rsidR="4EAB6B8E" w:rsidRPr="00A32C8B" w:rsidRDefault="4EAB6B8E" w:rsidP="00D06D28">
      <w:pPr>
        <w:pStyle w:val="Prrafodelista"/>
        <w:numPr>
          <w:ilvl w:val="0"/>
          <w:numId w:val="8"/>
        </w:numPr>
        <w:spacing w:line="240" w:lineRule="auto"/>
        <w:jc w:val="both"/>
        <w:rPr>
          <w:rFonts w:ascii="Verdana" w:eastAsia="Arial" w:hAnsi="Verdana" w:cs="Arial"/>
          <w:color w:val="0563C1"/>
          <w:sz w:val="18"/>
          <w:szCs w:val="18"/>
          <w:u w:val="single"/>
        </w:rPr>
      </w:pPr>
      <w:r w:rsidRPr="00A32C8B">
        <w:rPr>
          <w:rFonts w:ascii="Verdana" w:eastAsia="Arial" w:hAnsi="Verdana" w:cs="Arial"/>
          <w:sz w:val="18"/>
          <w:szCs w:val="18"/>
        </w:rPr>
        <w:t xml:space="preserve">Reporte </w:t>
      </w:r>
      <w:r w:rsidR="009E049B" w:rsidRPr="00A32C8B">
        <w:rPr>
          <w:rFonts w:ascii="Verdana" w:eastAsia="Arial" w:hAnsi="Verdana" w:cs="Arial"/>
          <w:sz w:val="18"/>
          <w:szCs w:val="18"/>
        </w:rPr>
        <w:t xml:space="preserve">CUIPO </w:t>
      </w:r>
      <w:r w:rsidR="00731A50" w:rsidRPr="00A32C8B">
        <w:rPr>
          <w:rFonts w:ascii="Verdana" w:eastAsia="Arial" w:hAnsi="Verdana" w:cs="Arial"/>
          <w:sz w:val="18"/>
          <w:szCs w:val="18"/>
        </w:rPr>
        <w:t>Ejecución de Ingresos</w:t>
      </w:r>
      <w:r w:rsidR="00AF3911" w:rsidRPr="00A32C8B">
        <w:rPr>
          <w:rFonts w:ascii="Verdana" w:eastAsia="Arial" w:hAnsi="Verdana" w:cs="Arial"/>
          <w:sz w:val="18"/>
          <w:szCs w:val="18"/>
        </w:rPr>
        <w:t xml:space="preserve"> 2021</w:t>
      </w:r>
      <w:r w:rsidR="009E049B" w:rsidRPr="00A32C8B">
        <w:rPr>
          <w:rFonts w:ascii="Verdana" w:eastAsia="Arial" w:hAnsi="Verdana" w:cs="Arial"/>
          <w:sz w:val="18"/>
          <w:szCs w:val="18"/>
        </w:rPr>
        <w:t>.</w:t>
      </w:r>
      <w:r w:rsidRPr="00A32C8B">
        <w:rPr>
          <w:rFonts w:ascii="Verdana" w:eastAsia="Arial" w:hAnsi="Verdana" w:cs="Arial"/>
          <w:sz w:val="18"/>
          <w:szCs w:val="18"/>
        </w:rPr>
        <w:t xml:space="preserve"> Participación de Propósito General.</w:t>
      </w:r>
      <w:r w:rsidR="00BE794B" w:rsidRPr="00A32C8B">
        <w:rPr>
          <w:rFonts w:ascii="Verdana" w:eastAsia="Arial" w:hAnsi="Verdana" w:cs="Arial"/>
          <w:sz w:val="18"/>
          <w:szCs w:val="18"/>
        </w:rPr>
        <w:t xml:space="preserve"> Municipio de San Benito Abad – Sucre</w:t>
      </w:r>
      <w:r w:rsidR="00C86E9E" w:rsidRPr="00A32C8B">
        <w:rPr>
          <w:rFonts w:ascii="Verdana" w:eastAsia="Arial" w:hAnsi="Verdana" w:cs="Arial"/>
          <w:sz w:val="18"/>
          <w:szCs w:val="18"/>
        </w:rPr>
        <w:t>.</w:t>
      </w:r>
      <w:r w:rsidR="004F3F5B" w:rsidRPr="00A32C8B">
        <w:rPr>
          <w:rFonts w:ascii="Verdana" w:eastAsia="Arial" w:hAnsi="Verdana" w:cs="Arial"/>
          <w:sz w:val="18"/>
          <w:szCs w:val="18"/>
        </w:rPr>
        <w:t xml:space="preserve"> </w:t>
      </w:r>
      <w:r w:rsidR="006815C8" w:rsidRPr="00A32C8B">
        <w:rPr>
          <w:rFonts w:ascii="Verdana" w:eastAsia="Arial" w:hAnsi="Verdana" w:cs="Arial"/>
          <w:sz w:val="18"/>
          <w:szCs w:val="18"/>
        </w:rPr>
        <w:t xml:space="preserve">Propósito General. Municipio de San Benito Abad - Sucre. </w:t>
      </w:r>
      <w:r w:rsidRPr="00A32C8B">
        <w:rPr>
          <w:rFonts w:ascii="Verdana" w:eastAsia="Arial" w:hAnsi="Verdana" w:cs="Arial"/>
          <w:sz w:val="18"/>
          <w:szCs w:val="18"/>
        </w:rPr>
        <w:t>Serie “</w:t>
      </w:r>
      <w:r w:rsidRPr="00A32C8B">
        <w:rPr>
          <w:rFonts w:ascii="Verdana" w:eastAsia="Arial" w:hAnsi="Verdana" w:cs="Arial"/>
          <w:i/>
          <w:iCs/>
          <w:sz w:val="18"/>
          <w:szCs w:val="18"/>
        </w:rPr>
        <w:t>Historial de Seguimiento y Control a los Recursos del Sistema General de Participaciones – Diagnóstico</w:t>
      </w:r>
      <w:r w:rsidRPr="00A32C8B">
        <w:rPr>
          <w:rFonts w:ascii="Verdana" w:eastAsia="Arial" w:hAnsi="Verdana" w:cs="Arial"/>
          <w:sz w:val="18"/>
          <w:szCs w:val="18"/>
        </w:rPr>
        <w:t xml:space="preserve">”. Expediente digital No. </w:t>
      </w:r>
      <w:r w:rsidR="001E6BD8" w:rsidRPr="00A32C8B">
        <w:rPr>
          <w:rFonts w:ascii="Verdana" w:eastAsia="Arial" w:hAnsi="Verdana" w:cs="Arial"/>
          <w:sz w:val="18"/>
          <w:szCs w:val="18"/>
        </w:rPr>
        <w:t>35/2022/D028-PREDI</w:t>
      </w:r>
      <w:r w:rsidRPr="00A32C8B">
        <w:rPr>
          <w:rFonts w:ascii="Verdana" w:eastAsia="Arial" w:hAnsi="Verdana" w:cs="Arial"/>
          <w:sz w:val="18"/>
          <w:szCs w:val="18"/>
        </w:rPr>
        <w:t xml:space="preserve">. </w:t>
      </w:r>
      <w:r w:rsidR="00C70F93" w:rsidRPr="00A32C8B">
        <w:rPr>
          <w:rFonts w:ascii="Verdana" w:eastAsia="Arial" w:hAnsi="Verdana" w:cs="Arial"/>
          <w:sz w:val="18"/>
          <w:szCs w:val="18"/>
        </w:rPr>
        <w:t>Cargado a SIED el 2</w:t>
      </w:r>
      <w:r w:rsidR="00203EEA" w:rsidRPr="00A32C8B">
        <w:rPr>
          <w:rFonts w:ascii="Verdana" w:eastAsia="Arial" w:hAnsi="Verdana" w:cs="Arial"/>
          <w:sz w:val="18"/>
          <w:szCs w:val="18"/>
        </w:rPr>
        <w:t>0</w:t>
      </w:r>
      <w:r w:rsidR="00C70F93" w:rsidRPr="00A32C8B">
        <w:rPr>
          <w:rFonts w:ascii="Verdana" w:eastAsia="Arial" w:hAnsi="Verdana" w:cs="Arial"/>
          <w:sz w:val="18"/>
          <w:szCs w:val="18"/>
        </w:rPr>
        <w:t xml:space="preserve"> de diciembre del 2022. Enlace:</w:t>
      </w:r>
      <w:r w:rsidR="0026768C" w:rsidRPr="00A32C8B">
        <w:rPr>
          <w:rFonts w:ascii="Verdana" w:eastAsia="Arial" w:hAnsi="Verdana" w:cs="Arial"/>
          <w:sz w:val="18"/>
          <w:szCs w:val="18"/>
        </w:rPr>
        <w:t xml:space="preserve"> </w:t>
      </w:r>
      <w:r w:rsidR="00B9303E">
        <w:rPr>
          <w:rFonts w:ascii="Verdana" w:eastAsia="Arial" w:hAnsi="Verdana" w:cs="Arial"/>
          <w:sz w:val="18"/>
          <w:szCs w:val="18"/>
        </w:rPr>
        <w:t xml:space="preserve"> </w:t>
      </w:r>
      <w:hyperlink r:id="rId32" w:history="1">
        <w:r w:rsidR="005A6426" w:rsidRPr="00E94412">
          <w:rPr>
            <w:rStyle w:val="Hipervnculo"/>
            <w:rFonts w:ascii="Verdana" w:eastAsia="Arial" w:hAnsi="Verdana" w:cs="Arial"/>
            <w:sz w:val="18"/>
            <w:szCs w:val="18"/>
          </w:rPr>
          <w:t>http://portalgestiondoc.minhacienda.red/PortalEmpleado/viewer.jsp?config=i8Va6sN/fKLRbC2mmUubhheq9lTtGKHZmRps/cnuNq1x1XyhF2j4gMOa8mGVwCxag8YXwC1Al00nsBPc4tQv3OrNJVqJOhF2OcCKrbPA71QCxoXU1xgcsoB72/12DbO6dWZhoRCKOWUFBk8eUUW5N4ORutZHCsJvnlTlz1ikMgh7Dwv4515vEjvkyn/V13Kx&amp;guid=-4e503a8218b5ec4a37746dc&amp;idrepository=879</w:t>
        </w:r>
      </w:hyperlink>
      <w:r w:rsidR="005A6426">
        <w:rPr>
          <w:rFonts w:ascii="Verdana" w:eastAsia="Arial" w:hAnsi="Verdana" w:cs="Arial"/>
          <w:sz w:val="18"/>
          <w:szCs w:val="18"/>
        </w:rPr>
        <w:t xml:space="preserve"> </w:t>
      </w:r>
    </w:p>
    <w:p w14:paraId="0BD946A8" w14:textId="77777777" w:rsidR="4EAB6B8E" w:rsidRPr="00A32C8B" w:rsidRDefault="4EAB6B8E" w:rsidP="00D06D28">
      <w:pPr>
        <w:pStyle w:val="Prrafodelista"/>
        <w:numPr>
          <w:ilvl w:val="0"/>
          <w:numId w:val="8"/>
        </w:numPr>
        <w:spacing w:line="240" w:lineRule="auto"/>
        <w:jc w:val="both"/>
        <w:rPr>
          <w:rFonts w:ascii="Verdana" w:eastAsia="Arial" w:hAnsi="Verdana" w:cs="Arial"/>
          <w:color w:val="0563C1"/>
          <w:sz w:val="18"/>
          <w:szCs w:val="18"/>
          <w:u w:val="single"/>
        </w:rPr>
      </w:pPr>
      <w:r w:rsidRPr="00A32C8B">
        <w:rPr>
          <w:rFonts w:ascii="Verdana" w:eastAsia="Arial" w:hAnsi="Verdana" w:cs="Arial"/>
          <w:sz w:val="18"/>
          <w:szCs w:val="18"/>
        </w:rPr>
        <w:t xml:space="preserve">Reporte </w:t>
      </w:r>
      <w:r w:rsidR="001E6270" w:rsidRPr="00A32C8B">
        <w:rPr>
          <w:rFonts w:ascii="Verdana" w:eastAsia="Arial" w:hAnsi="Verdana" w:cs="Arial"/>
          <w:sz w:val="18"/>
          <w:szCs w:val="18"/>
        </w:rPr>
        <w:t>CUIPO</w:t>
      </w:r>
      <w:r w:rsidR="006971A1" w:rsidRPr="00A32C8B">
        <w:rPr>
          <w:rFonts w:ascii="Verdana" w:eastAsia="Arial" w:hAnsi="Verdana" w:cs="Arial"/>
          <w:sz w:val="18"/>
          <w:szCs w:val="18"/>
        </w:rPr>
        <w:t xml:space="preserve"> Ejecución de Gastos 2021</w:t>
      </w:r>
      <w:r w:rsidRPr="00A32C8B">
        <w:rPr>
          <w:rFonts w:ascii="Verdana" w:eastAsia="Arial" w:hAnsi="Verdana" w:cs="Arial"/>
          <w:sz w:val="18"/>
          <w:szCs w:val="18"/>
        </w:rPr>
        <w:t xml:space="preserve">. Participación de Propósito General. Municipio de </w:t>
      </w:r>
      <w:r w:rsidR="639EE52D" w:rsidRPr="00A32C8B">
        <w:rPr>
          <w:rFonts w:ascii="Verdana" w:eastAsia="Arial" w:hAnsi="Verdana" w:cs="Arial"/>
          <w:sz w:val="18"/>
          <w:szCs w:val="18"/>
        </w:rPr>
        <w:t>San Benito Abad – Sucre</w:t>
      </w:r>
      <w:r w:rsidR="00C86E9E" w:rsidRPr="00A32C8B">
        <w:rPr>
          <w:rFonts w:ascii="Verdana" w:eastAsia="Arial" w:hAnsi="Verdana" w:cs="Arial"/>
          <w:sz w:val="18"/>
          <w:szCs w:val="18"/>
        </w:rPr>
        <w:t xml:space="preserve">. </w:t>
      </w:r>
      <w:r w:rsidR="006815C8" w:rsidRPr="00A32C8B">
        <w:rPr>
          <w:rFonts w:ascii="Verdana" w:eastAsia="Arial" w:hAnsi="Verdana" w:cs="Arial"/>
          <w:sz w:val="18"/>
          <w:szCs w:val="18"/>
        </w:rPr>
        <w:t>Propósito General. Municipio de San Benito Abad - Sucre.</w:t>
      </w:r>
      <w:r w:rsidR="004F3F5B" w:rsidRPr="00A32C8B">
        <w:rPr>
          <w:rFonts w:ascii="Verdana" w:eastAsia="Arial" w:hAnsi="Verdana" w:cs="Arial"/>
          <w:sz w:val="18"/>
          <w:szCs w:val="18"/>
        </w:rPr>
        <w:t xml:space="preserve"> </w:t>
      </w:r>
      <w:r w:rsidRPr="00A32C8B">
        <w:rPr>
          <w:rFonts w:ascii="Verdana" w:eastAsia="Arial" w:hAnsi="Verdana" w:cs="Arial"/>
          <w:sz w:val="18"/>
          <w:szCs w:val="18"/>
        </w:rPr>
        <w:t>Serie “</w:t>
      </w:r>
      <w:r w:rsidRPr="00A32C8B">
        <w:rPr>
          <w:rFonts w:ascii="Verdana" w:eastAsia="Arial" w:hAnsi="Verdana" w:cs="Arial"/>
          <w:i/>
          <w:iCs/>
          <w:sz w:val="18"/>
          <w:szCs w:val="18"/>
        </w:rPr>
        <w:t>Historial de Seguimiento y Control a los Recursos del Sistema General de Participaciones – Diagnóstico</w:t>
      </w:r>
      <w:r w:rsidRPr="00A32C8B">
        <w:rPr>
          <w:rFonts w:ascii="Verdana" w:eastAsia="Arial" w:hAnsi="Verdana" w:cs="Arial"/>
          <w:sz w:val="18"/>
          <w:szCs w:val="18"/>
        </w:rPr>
        <w:t xml:space="preserve">”. Expediente digital No. </w:t>
      </w:r>
      <w:r w:rsidR="001E6BD8" w:rsidRPr="00A32C8B">
        <w:rPr>
          <w:rFonts w:ascii="Verdana" w:eastAsia="Arial" w:hAnsi="Verdana" w:cs="Arial"/>
          <w:sz w:val="18"/>
          <w:szCs w:val="18"/>
        </w:rPr>
        <w:t>35/2022/D028-PREDI</w:t>
      </w:r>
      <w:r w:rsidRPr="00A32C8B">
        <w:rPr>
          <w:rFonts w:ascii="Verdana" w:eastAsia="Arial" w:hAnsi="Verdana" w:cs="Arial"/>
          <w:sz w:val="18"/>
          <w:szCs w:val="18"/>
        </w:rPr>
        <w:t>.</w:t>
      </w:r>
      <w:r w:rsidR="00C70F93" w:rsidRPr="00A32C8B">
        <w:rPr>
          <w:rFonts w:ascii="Verdana" w:eastAsia="Arial" w:hAnsi="Verdana" w:cs="Arial"/>
          <w:sz w:val="18"/>
          <w:szCs w:val="18"/>
        </w:rPr>
        <w:t xml:space="preserve"> Cargado a SIED el 2</w:t>
      </w:r>
      <w:r w:rsidR="00203EEA" w:rsidRPr="00A32C8B">
        <w:rPr>
          <w:rFonts w:ascii="Verdana" w:eastAsia="Arial" w:hAnsi="Verdana" w:cs="Arial"/>
          <w:sz w:val="18"/>
          <w:szCs w:val="18"/>
        </w:rPr>
        <w:t>0</w:t>
      </w:r>
      <w:r w:rsidR="00C70F93" w:rsidRPr="00A32C8B">
        <w:rPr>
          <w:rFonts w:ascii="Verdana" w:eastAsia="Arial" w:hAnsi="Verdana" w:cs="Arial"/>
          <w:sz w:val="18"/>
          <w:szCs w:val="18"/>
        </w:rPr>
        <w:t xml:space="preserve"> de diciembre del 2022. Enlace:</w:t>
      </w:r>
      <w:r w:rsidRPr="00A32C8B">
        <w:rPr>
          <w:rFonts w:ascii="Verdana" w:eastAsia="Arial" w:hAnsi="Verdana" w:cs="Arial"/>
          <w:sz w:val="18"/>
          <w:szCs w:val="18"/>
        </w:rPr>
        <w:t xml:space="preserve"> </w:t>
      </w:r>
      <w:r w:rsidR="00B9303E">
        <w:rPr>
          <w:rFonts w:ascii="Verdana" w:eastAsia="Arial" w:hAnsi="Verdana" w:cs="Arial"/>
          <w:sz w:val="18"/>
          <w:szCs w:val="18"/>
        </w:rPr>
        <w:t xml:space="preserve"> </w:t>
      </w:r>
      <w:hyperlink r:id="rId33" w:history="1">
        <w:r w:rsidR="005A6426" w:rsidRPr="00E94412">
          <w:rPr>
            <w:rStyle w:val="Hipervnculo"/>
            <w:rFonts w:ascii="Verdana" w:eastAsia="Arial" w:hAnsi="Verdana" w:cs="Arial"/>
            <w:sz w:val="18"/>
            <w:szCs w:val="18"/>
          </w:rPr>
          <w:t>http://portalgestiondoc.minhacienda.red/PortalEmpleado/viewer.jsp?config=WAGSWj6O2j34pD0Bqhued8i//RkMy7G0ypEsESM+wskdVlcdgwiONr7tj258o0S6OtkyAgYX3UwhaUQL1tW6zX0wXPTsLoyoDVAsHZGNSqyfmfU3Z+4Jn/4A5EBZZYFr1NljqVT2XQitMfWPxX6u5rAN5oigGqqwimJfARamwAgogWtLp0rX7yt4Vl3lm1RZ&amp;guid=-4e503a8218b5ec4a37746da&amp;idrepository=879</w:t>
        </w:r>
      </w:hyperlink>
      <w:r w:rsidR="005A6426">
        <w:rPr>
          <w:rFonts w:ascii="Verdana" w:eastAsia="Arial" w:hAnsi="Verdana" w:cs="Arial"/>
          <w:sz w:val="18"/>
          <w:szCs w:val="18"/>
        </w:rPr>
        <w:t xml:space="preserve"> </w:t>
      </w:r>
    </w:p>
    <w:p w14:paraId="2978406C" w14:textId="77777777" w:rsidR="4EAB6B8E" w:rsidRPr="00A32C8B" w:rsidRDefault="4EAB6B8E" w:rsidP="00D06D28">
      <w:pPr>
        <w:pStyle w:val="Prrafodelista"/>
        <w:numPr>
          <w:ilvl w:val="0"/>
          <w:numId w:val="8"/>
        </w:numPr>
        <w:spacing w:line="240" w:lineRule="auto"/>
        <w:jc w:val="both"/>
        <w:rPr>
          <w:rFonts w:ascii="Verdana" w:eastAsia="Arial" w:hAnsi="Verdana" w:cs="Arial"/>
          <w:color w:val="0563C1"/>
          <w:sz w:val="18"/>
          <w:szCs w:val="18"/>
          <w:u w:val="single"/>
        </w:rPr>
      </w:pPr>
      <w:r w:rsidRPr="00A32C8B">
        <w:rPr>
          <w:rFonts w:ascii="Verdana" w:eastAsia="Arial" w:hAnsi="Verdana" w:cs="Arial"/>
          <w:sz w:val="18"/>
          <w:szCs w:val="18"/>
        </w:rPr>
        <w:t xml:space="preserve">Reporte FUT </w:t>
      </w:r>
      <w:r w:rsidR="008E3CB4" w:rsidRPr="00A32C8B">
        <w:rPr>
          <w:rFonts w:ascii="Verdana" w:eastAsia="Arial" w:hAnsi="Verdana" w:cs="Arial"/>
          <w:sz w:val="18"/>
          <w:szCs w:val="18"/>
        </w:rPr>
        <w:t>Cierre Fiscal 2021</w:t>
      </w:r>
      <w:r w:rsidRPr="00A32C8B">
        <w:rPr>
          <w:rFonts w:ascii="Verdana" w:eastAsia="Arial" w:hAnsi="Verdana" w:cs="Arial"/>
          <w:sz w:val="18"/>
          <w:szCs w:val="18"/>
        </w:rPr>
        <w:t xml:space="preserve">. Participación de Propósito General. Municipio de </w:t>
      </w:r>
      <w:r w:rsidR="605351AA" w:rsidRPr="00A32C8B">
        <w:rPr>
          <w:rFonts w:ascii="Verdana" w:eastAsia="Arial" w:hAnsi="Verdana" w:cs="Arial"/>
          <w:sz w:val="18"/>
          <w:szCs w:val="18"/>
        </w:rPr>
        <w:t>San Benito Abad – Sucre</w:t>
      </w:r>
      <w:r w:rsidR="00C86E9E" w:rsidRPr="00A32C8B">
        <w:rPr>
          <w:rFonts w:ascii="Verdana" w:eastAsia="Arial" w:hAnsi="Verdana" w:cs="Arial"/>
          <w:sz w:val="18"/>
          <w:szCs w:val="18"/>
        </w:rPr>
        <w:t xml:space="preserve">. </w:t>
      </w:r>
      <w:r w:rsidR="006815C8" w:rsidRPr="00A32C8B">
        <w:rPr>
          <w:rFonts w:ascii="Verdana" w:eastAsia="Arial" w:hAnsi="Verdana" w:cs="Arial"/>
          <w:sz w:val="18"/>
          <w:szCs w:val="18"/>
        </w:rPr>
        <w:t xml:space="preserve">Propósito General. Municipio de San Benito Abad - Sucre. </w:t>
      </w:r>
      <w:r w:rsidRPr="00A32C8B">
        <w:rPr>
          <w:rFonts w:ascii="Verdana" w:eastAsia="Arial" w:hAnsi="Verdana" w:cs="Arial"/>
          <w:sz w:val="18"/>
          <w:szCs w:val="18"/>
        </w:rPr>
        <w:t>Serie “</w:t>
      </w:r>
      <w:r w:rsidRPr="00A32C8B">
        <w:rPr>
          <w:rFonts w:ascii="Verdana" w:eastAsia="Arial" w:hAnsi="Verdana" w:cs="Arial"/>
          <w:i/>
          <w:iCs/>
          <w:sz w:val="18"/>
          <w:szCs w:val="18"/>
        </w:rPr>
        <w:t>Historial de Seguimiento y Control a los Recursos del Sistema General de Participaciones – Diagnóstico</w:t>
      </w:r>
      <w:r w:rsidRPr="00A32C8B">
        <w:rPr>
          <w:rFonts w:ascii="Verdana" w:eastAsia="Arial" w:hAnsi="Verdana" w:cs="Arial"/>
          <w:sz w:val="18"/>
          <w:szCs w:val="18"/>
        </w:rPr>
        <w:t xml:space="preserve">”. Expediente digital No. </w:t>
      </w:r>
      <w:r w:rsidR="001E6BD8" w:rsidRPr="00A32C8B">
        <w:rPr>
          <w:rFonts w:ascii="Verdana" w:eastAsia="Arial" w:hAnsi="Verdana" w:cs="Arial"/>
          <w:sz w:val="18"/>
          <w:szCs w:val="18"/>
        </w:rPr>
        <w:t>35/2022/D028-PREDI</w:t>
      </w:r>
      <w:r w:rsidRPr="00A32C8B">
        <w:rPr>
          <w:rFonts w:ascii="Verdana" w:eastAsia="Arial" w:hAnsi="Verdana" w:cs="Arial"/>
          <w:sz w:val="18"/>
          <w:szCs w:val="18"/>
        </w:rPr>
        <w:t>.</w:t>
      </w:r>
      <w:r w:rsidR="00C70F93" w:rsidRPr="00A32C8B">
        <w:rPr>
          <w:rFonts w:ascii="Verdana" w:eastAsia="Arial" w:hAnsi="Verdana" w:cs="Arial"/>
          <w:sz w:val="18"/>
          <w:szCs w:val="18"/>
        </w:rPr>
        <w:t xml:space="preserve"> Cargado a SIED el 2</w:t>
      </w:r>
      <w:r w:rsidR="00203EEA" w:rsidRPr="00A32C8B">
        <w:rPr>
          <w:rFonts w:ascii="Verdana" w:eastAsia="Arial" w:hAnsi="Verdana" w:cs="Arial"/>
          <w:sz w:val="18"/>
          <w:szCs w:val="18"/>
        </w:rPr>
        <w:t>0</w:t>
      </w:r>
      <w:r w:rsidR="00C70F93" w:rsidRPr="00A32C8B">
        <w:rPr>
          <w:rFonts w:ascii="Verdana" w:eastAsia="Arial" w:hAnsi="Verdana" w:cs="Arial"/>
          <w:sz w:val="18"/>
          <w:szCs w:val="18"/>
        </w:rPr>
        <w:t xml:space="preserve"> de diciembre del 2022. Enlace:</w:t>
      </w:r>
      <w:r w:rsidRPr="00A32C8B">
        <w:rPr>
          <w:rFonts w:ascii="Verdana" w:eastAsia="Arial" w:hAnsi="Verdana" w:cs="Arial"/>
          <w:sz w:val="18"/>
          <w:szCs w:val="18"/>
        </w:rPr>
        <w:t xml:space="preserve"> </w:t>
      </w:r>
      <w:hyperlink r:id="rId34" w:history="1">
        <w:r w:rsidR="005A6426" w:rsidRPr="00E94412">
          <w:rPr>
            <w:rStyle w:val="Hipervnculo"/>
            <w:rFonts w:ascii="Verdana" w:eastAsia="Arial" w:hAnsi="Verdana" w:cs="Arial"/>
            <w:sz w:val="18"/>
            <w:szCs w:val="18"/>
          </w:rPr>
          <w:t>http://portalgestiondoc.minhacienda.red/PortalEmpleado/viewer.jsp?config=rzDvL5EYC7mw+JmJjAF7kWpwuyKcaG+BxejPJ5Gw+va3SaCCZippf3dilZwHWVh4+7D2TonG8o41/1MHeHzFkWnReSbFdmHhDY8H97Tpy8m4cRfdx9xXEADw4ZVv1lu79UkIalzcL2W8Nx6azvhzoHMrenRc0lM9oporCcX2F8zh75HzXYQQaX6J3UxPe9zN&amp;guid=-4e503a8218b5ec4a37746e2&amp;idrepository=879</w:t>
        </w:r>
      </w:hyperlink>
      <w:r w:rsidR="005A6426">
        <w:rPr>
          <w:rFonts w:ascii="Verdana" w:eastAsia="Arial" w:hAnsi="Verdana" w:cs="Arial"/>
          <w:sz w:val="18"/>
          <w:szCs w:val="18"/>
        </w:rPr>
        <w:t xml:space="preserve"> </w:t>
      </w:r>
      <w:r w:rsidR="00B9303E">
        <w:rPr>
          <w:rFonts w:ascii="Verdana" w:eastAsia="Arial" w:hAnsi="Verdana" w:cs="Arial"/>
          <w:sz w:val="18"/>
          <w:szCs w:val="18"/>
        </w:rPr>
        <w:t xml:space="preserve"> </w:t>
      </w:r>
    </w:p>
    <w:p w14:paraId="054C3B37" w14:textId="77777777" w:rsidR="0DA27386" w:rsidRPr="00A32C8B" w:rsidRDefault="00F5692A" w:rsidP="00D06D28">
      <w:pPr>
        <w:pStyle w:val="Prrafodelista"/>
        <w:numPr>
          <w:ilvl w:val="0"/>
          <w:numId w:val="8"/>
        </w:numPr>
        <w:spacing w:line="240" w:lineRule="auto"/>
        <w:jc w:val="both"/>
        <w:rPr>
          <w:rStyle w:val="Hipervnculo"/>
          <w:rFonts w:ascii="Verdana" w:eastAsia="Arial" w:hAnsi="Verdana" w:cs="Arial"/>
          <w:sz w:val="18"/>
          <w:szCs w:val="18"/>
        </w:rPr>
      </w:pPr>
      <w:r w:rsidRPr="00A32C8B">
        <w:rPr>
          <w:rFonts w:ascii="Verdana" w:eastAsia="Arial" w:hAnsi="Verdana" w:cs="Arial"/>
          <w:sz w:val="18"/>
          <w:szCs w:val="18"/>
        </w:rPr>
        <w:t xml:space="preserve">Ejecuciones </w:t>
      </w:r>
      <w:r w:rsidR="004F3F5B" w:rsidRPr="00A32C8B">
        <w:rPr>
          <w:rFonts w:ascii="Verdana" w:eastAsia="Arial" w:hAnsi="Verdana" w:cs="Arial"/>
          <w:sz w:val="18"/>
          <w:szCs w:val="18"/>
        </w:rPr>
        <w:t>p</w:t>
      </w:r>
      <w:r w:rsidRPr="00A32C8B">
        <w:rPr>
          <w:rFonts w:ascii="Verdana" w:eastAsia="Arial" w:hAnsi="Verdana" w:cs="Arial"/>
          <w:sz w:val="18"/>
          <w:szCs w:val="18"/>
        </w:rPr>
        <w:t xml:space="preserve">resupuestales de </w:t>
      </w:r>
      <w:r w:rsidR="004F3F5B" w:rsidRPr="00A32C8B">
        <w:rPr>
          <w:rFonts w:ascii="Verdana" w:eastAsia="Arial" w:hAnsi="Verdana" w:cs="Arial"/>
          <w:sz w:val="18"/>
          <w:szCs w:val="18"/>
        </w:rPr>
        <w:t>i</w:t>
      </w:r>
      <w:r w:rsidRPr="00A32C8B">
        <w:rPr>
          <w:rFonts w:ascii="Verdana" w:eastAsia="Arial" w:hAnsi="Verdana" w:cs="Arial"/>
          <w:sz w:val="18"/>
          <w:szCs w:val="18"/>
        </w:rPr>
        <w:t xml:space="preserve">ngresos y </w:t>
      </w:r>
      <w:r w:rsidR="004F3F5B" w:rsidRPr="00A32C8B">
        <w:rPr>
          <w:rFonts w:ascii="Verdana" w:eastAsia="Arial" w:hAnsi="Verdana" w:cs="Arial"/>
          <w:sz w:val="18"/>
          <w:szCs w:val="18"/>
        </w:rPr>
        <w:t>g</w:t>
      </w:r>
      <w:r w:rsidRPr="00A32C8B">
        <w:rPr>
          <w:rFonts w:ascii="Verdana" w:eastAsia="Arial" w:hAnsi="Verdana" w:cs="Arial"/>
          <w:sz w:val="18"/>
          <w:szCs w:val="18"/>
        </w:rPr>
        <w:t xml:space="preserve">astos </w:t>
      </w:r>
      <w:r w:rsidR="003D05B2" w:rsidRPr="00A32C8B">
        <w:rPr>
          <w:rFonts w:ascii="Verdana" w:eastAsia="Arial" w:hAnsi="Verdana" w:cs="Arial"/>
          <w:sz w:val="18"/>
          <w:szCs w:val="18"/>
        </w:rPr>
        <w:t>202</w:t>
      </w:r>
      <w:r w:rsidR="00CC76EA" w:rsidRPr="00A32C8B">
        <w:rPr>
          <w:rFonts w:ascii="Verdana" w:eastAsia="Arial" w:hAnsi="Verdana" w:cs="Arial"/>
          <w:sz w:val="18"/>
          <w:szCs w:val="18"/>
        </w:rPr>
        <w:t>0</w:t>
      </w:r>
      <w:r w:rsidR="003D05B2" w:rsidRPr="00A32C8B">
        <w:rPr>
          <w:rFonts w:ascii="Verdana" w:eastAsia="Arial" w:hAnsi="Verdana" w:cs="Arial"/>
          <w:sz w:val="18"/>
          <w:szCs w:val="18"/>
        </w:rPr>
        <w:t xml:space="preserve"> </w:t>
      </w:r>
      <w:r w:rsidRPr="00A32C8B">
        <w:rPr>
          <w:rFonts w:ascii="Verdana" w:eastAsia="Arial" w:hAnsi="Verdana" w:cs="Arial"/>
          <w:sz w:val="18"/>
          <w:szCs w:val="18"/>
        </w:rPr>
        <w:t>del Municipio de San Benito Abad - Sucre</w:t>
      </w:r>
      <w:r w:rsidR="00C86E9E" w:rsidRPr="00A32C8B">
        <w:rPr>
          <w:rFonts w:ascii="Verdana" w:eastAsia="Arial" w:hAnsi="Verdana" w:cs="Arial"/>
          <w:sz w:val="18"/>
          <w:szCs w:val="18"/>
        </w:rPr>
        <w:t xml:space="preserve">. </w:t>
      </w:r>
      <w:r w:rsidR="006815C8" w:rsidRPr="00A32C8B">
        <w:rPr>
          <w:rFonts w:ascii="Verdana" w:eastAsia="Arial" w:hAnsi="Verdana" w:cs="Arial"/>
          <w:sz w:val="18"/>
          <w:szCs w:val="18"/>
        </w:rPr>
        <w:t>Propósito General. Municipio de San Benito Abad - Sucre.</w:t>
      </w:r>
      <w:r w:rsidR="004F3F5B" w:rsidRPr="00A32C8B">
        <w:rPr>
          <w:rFonts w:ascii="Verdana" w:eastAsia="Arial" w:hAnsi="Verdana" w:cs="Arial"/>
          <w:sz w:val="18"/>
          <w:szCs w:val="18"/>
        </w:rPr>
        <w:t xml:space="preserve"> </w:t>
      </w:r>
      <w:r w:rsidR="4EAB6B8E" w:rsidRPr="00A32C8B">
        <w:rPr>
          <w:rFonts w:ascii="Verdana" w:eastAsia="Arial" w:hAnsi="Verdana" w:cs="Arial"/>
          <w:sz w:val="18"/>
          <w:szCs w:val="18"/>
        </w:rPr>
        <w:t>Serie “</w:t>
      </w:r>
      <w:r w:rsidR="4EAB6B8E" w:rsidRPr="00A32C8B">
        <w:rPr>
          <w:rFonts w:ascii="Verdana" w:eastAsia="Arial" w:hAnsi="Verdana" w:cs="Arial"/>
          <w:i/>
          <w:iCs/>
          <w:sz w:val="18"/>
          <w:szCs w:val="18"/>
        </w:rPr>
        <w:t>Historial de Seguimiento y Control a los Recursos del Sistema General de Participaciones – Diagnóstico</w:t>
      </w:r>
      <w:r w:rsidR="4EAB6B8E" w:rsidRPr="00A32C8B">
        <w:rPr>
          <w:rFonts w:ascii="Verdana" w:eastAsia="Arial" w:hAnsi="Verdana" w:cs="Arial"/>
          <w:sz w:val="18"/>
          <w:szCs w:val="18"/>
        </w:rPr>
        <w:t xml:space="preserve">”. Expediente digital No. </w:t>
      </w:r>
      <w:r w:rsidR="001E6BD8" w:rsidRPr="00A32C8B">
        <w:rPr>
          <w:rFonts w:ascii="Verdana" w:eastAsia="Arial" w:hAnsi="Verdana" w:cs="Arial"/>
          <w:sz w:val="18"/>
          <w:szCs w:val="18"/>
        </w:rPr>
        <w:t>35/2022/D028-PREDI</w:t>
      </w:r>
      <w:r w:rsidR="4EAB6B8E" w:rsidRPr="00A32C8B">
        <w:rPr>
          <w:rFonts w:ascii="Verdana" w:eastAsia="Arial" w:hAnsi="Verdana" w:cs="Arial"/>
          <w:sz w:val="18"/>
          <w:szCs w:val="18"/>
        </w:rPr>
        <w:t>.</w:t>
      </w:r>
      <w:r w:rsidR="00C70F93" w:rsidRPr="00A32C8B">
        <w:rPr>
          <w:rFonts w:ascii="Verdana" w:eastAsia="Arial" w:hAnsi="Verdana" w:cs="Arial"/>
          <w:sz w:val="18"/>
          <w:szCs w:val="18"/>
        </w:rPr>
        <w:t xml:space="preserve"> Cargado a SIED el 23 de diciembre del 2022. Enlace:</w:t>
      </w:r>
      <w:r w:rsidR="4EAB6B8E" w:rsidRPr="00A32C8B">
        <w:rPr>
          <w:rFonts w:ascii="Verdana" w:eastAsia="Arial" w:hAnsi="Verdana" w:cs="Arial"/>
          <w:sz w:val="18"/>
          <w:szCs w:val="18"/>
        </w:rPr>
        <w:t xml:space="preserve"> </w:t>
      </w:r>
      <w:r w:rsidR="00E34D8B">
        <w:rPr>
          <w:rFonts w:ascii="Verdana" w:eastAsia="Arial" w:hAnsi="Verdana" w:cs="Arial"/>
          <w:sz w:val="18"/>
          <w:szCs w:val="18"/>
        </w:rPr>
        <w:t xml:space="preserve"> </w:t>
      </w:r>
      <w:hyperlink r:id="rId35" w:history="1">
        <w:r w:rsidR="005A6426" w:rsidRPr="00E94412">
          <w:rPr>
            <w:rStyle w:val="Hipervnculo"/>
            <w:rFonts w:ascii="Verdana" w:eastAsia="Arial" w:hAnsi="Verdana" w:cs="Arial"/>
            <w:sz w:val="18"/>
            <w:szCs w:val="18"/>
          </w:rPr>
          <w:t>http://portalgestiondoc.minhacienda.red/PortalEmpleado/viewer.jsp?config=8sLJQTJHT23dgw6S6KQ1H97+uC9yVJN6FTwT20Mjtz3FCb3Wa6SBH8ACGq2vBsVn6+8yizyZSZtwrz4pEgL58Qpeip/qSLbZIEdCpaCsRo/zfGEp/+g6kg/b28FTJB2Z/4621HmTfL7gmZAcCfKJyRN/15C39Z/fOA+uxmy5yukbqhoxcKYwUiujvsWdqpLe&amp;guid=291d173b18540a21ff130ac&amp;idrepository=879</w:t>
        </w:r>
      </w:hyperlink>
      <w:r w:rsidR="005A6426">
        <w:rPr>
          <w:rFonts w:ascii="Verdana" w:eastAsia="Arial" w:hAnsi="Verdana" w:cs="Arial"/>
          <w:sz w:val="18"/>
          <w:szCs w:val="18"/>
        </w:rPr>
        <w:t xml:space="preserve"> </w:t>
      </w:r>
    </w:p>
    <w:p w14:paraId="58886780" w14:textId="77777777" w:rsidR="0085173E" w:rsidRPr="00A32C8B" w:rsidRDefault="0085173E" w:rsidP="00D06D28">
      <w:pPr>
        <w:pStyle w:val="Prrafodelista"/>
        <w:numPr>
          <w:ilvl w:val="0"/>
          <w:numId w:val="8"/>
        </w:numPr>
        <w:spacing w:line="240" w:lineRule="auto"/>
        <w:jc w:val="both"/>
        <w:rPr>
          <w:rStyle w:val="Hipervnculo"/>
          <w:rFonts w:ascii="Verdana" w:eastAsia="Arial" w:hAnsi="Verdana" w:cs="Arial"/>
          <w:sz w:val="18"/>
          <w:szCs w:val="18"/>
        </w:rPr>
      </w:pPr>
      <w:r w:rsidRPr="00A32C8B">
        <w:rPr>
          <w:rFonts w:ascii="Verdana" w:eastAsia="Arial" w:hAnsi="Verdana" w:cs="Arial"/>
          <w:sz w:val="18"/>
          <w:szCs w:val="18"/>
        </w:rPr>
        <w:t xml:space="preserve">Ejecuciones </w:t>
      </w:r>
      <w:r w:rsidR="004F3F5B" w:rsidRPr="00A32C8B">
        <w:rPr>
          <w:rFonts w:ascii="Verdana" w:eastAsia="Arial" w:hAnsi="Verdana" w:cs="Arial"/>
          <w:sz w:val="18"/>
          <w:szCs w:val="18"/>
        </w:rPr>
        <w:t>p</w:t>
      </w:r>
      <w:r w:rsidRPr="00A32C8B">
        <w:rPr>
          <w:rFonts w:ascii="Verdana" w:eastAsia="Arial" w:hAnsi="Verdana" w:cs="Arial"/>
          <w:sz w:val="18"/>
          <w:szCs w:val="18"/>
        </w:rPr>
        <w:t xml:space="preserve">resupuestales de </w:t>
      </w:r>
      <w:r w:rsidR="004F3F5B" w:rsidRPr="00A32C8B">
        <w:rPr>
          <w:rFonts w:ascii="Verdana" w:eastAsia="Arial" w:hAnsi="Verdana" w:cs="Arial"/>
          <w:sz w:val="18"/>
          <w:szCs w:val="18"/>
        </w:rPr>
        <w:t>i</w:t>
      </w:r>
      <w:r w:rsidRPr="00A32C8B">
        <w:rPr>
          <w:rFonts w:ascii="Verdana" w:eastAsia="Arial" w:hAnsi="Verdana" w:cs="Arial"/>
          <w:sz w:val="18"/>
          <w:szCs w:val="18"/>
        </w:rPr>
        <w:t xml:space="preserve">ngresos y </w:t>
      </w:r>
      <w:r w:rsidR="004F3F5B" w:rsidRPr="00A32C8B">
        <w:rPr>
          <w:rFonts w:ascii="Verdana" w:eastAsia="Arial" w:hAnsi="Verdana" w:cs="Arial"/>
          <w:sz w:val="18"/>
          <w:szCs w:val="18"/>
        </w:rPr>
        <w:t>g</w:t>
      </w:r>
      <w:r w:rsidRPr="00A32C8B">
        <w:rPr>
          <w:rFonts w:ascii="Verdana" w:eastAsia="Arial" w:hAnsi="Verdana" w:cs="Arial"/>
          <w:sz w:val="18"/>
          <w:szCs w:val="18"/>
        </w:rPr>
        <w:t>astos 202</w:t>
      </w:r>
      <w:r w:rsidR="007F6FCE" w:rsidRPr="00A32C8B">
        <w:rPr>
          <w:rFonts w:ascii="Verdana" w:eastAsia="Arial" w:hAnsi="Verdana" w:cs="Arial"/>
          <w:sz w:val="18"/>
          <w:szCs w:val="18"/>
        </w:rPr>
        <w:t>1</w:t>
      </w:r>
      <w:r w:rsidRPr="00A32C8B">
        <w:rPr>
          <w:rFonts w:ascii="Verdana" w:eastAsia="Arial" w:hAnsi="Verdana" w:cs="Arial"/>
          <w:sz w:val="18"/>
          <w:szCs w:val="18"/>
        </w:rPr>
        <w:t xml:space="preserve"> del Municipio de San Benito Abad - </w:t>
      </w:r>
      <w:r w:rsidR="00C86E9E" w:rsidRPr="00A32C8B">
        <w:rPr>
          <w:rFonts w:ascii="Verdana" w:eastAsia="Arial" w:hAnsi="Verdana" w:cs="Arial"/>
          <w:sz w:val="18"/>
          <w:szCs w:val="18"/>
        </w:rPr>
        <w:t>Sucre.</w:t>
      </w:r>
      <w:r w:rsidR="006815C8" w:rsidRPr="00A32C8B">
        <w:rPr>
          <w:rFonts w:ascii="Verdana" w:eastAsia="Arial" w:hAnsi="Verdana" w:cs="Arial"/>
          <w:sz w:val="18"/>
          <w:szCs w:val="18"/>
        </w:rPr>
        <w:t xml:space="preserve"> Propósito General. Municipio de San Benito Abad - Sucre. </w:t>
      </w:r>
      <w:r w:rsidRPr="00A32C8B">
        <w:rPr>
          <w:rFonts w:ascii="Verdana" w:eastAsia="Arial" w:hAnsi="Verdana" w:cs="Arial"/>
          <w:sz w:val="18"/>
          <w:szCs w:val="18"/>
        </w:rPr>
        <w:t>Serie “</w:t>
      </w:r>
      <w:r w:rsidRPr="00A32C8B">
        <w:rPr>
          <w:rFonts w:ascii="Verdana" w:eastAsia="Arial" w:hAnsi="Verdana" w:cs="Arial"/>
          <w:i/>
          <w:iCs/>
          <w:sz w:val="18"/>
          <w:szCs w:val="18"/>
        </w:rPr>
        <w:t xml:space="preserve">Historial de Seguimiento y Control </w:t>
      </w:r>
      <w:r w:rsidRPr="00A32C8B">
        <w:rPr>
          <w:rFonts w:ascii="Verdana" w:eastAsia="Arial" w:hAnsi="Verdana" w:cs="Arial"/>
          <w:i/>
          <w:iCs/>
          <w:sz w:val="18"/>
          <w:szCs w:val="18"/>
        </w:rPr>
        <w:lastRenderedPageBreak/>
        <w:t>a los Recursos del Sistema General de Participaciones – Diagnóstico</w:t>
      </w:r>
      <w:r w:rsidRPr="00A32C8B">
        <w:rPr>
          <w:rFonts w:ascii="Verdana" w:eastAsia="Arial" w:hAnsi="Verdana" w:cs="Arial"/>
          <w:sz w:val="18"/>
          <w:szCs w:val="18"/>
        </w:rPr>
        <w:t xml:space="preserve">”. Expediente digital No. 35/2022/D028-PREDI. </w:t>
      </w:r>
      <w:r w:rsidR="00C70F93" w:rsidRPr="00A32C8B">
        <w:rPr>
          <w:rFonts w:ascii="Verdana" w:eastAsia="Arial" w:hAnsi="Verdana" w:cs="Arial"/>
          <w:sz w:val="18"/>
          <w:szCs w:val="18"/>
        </w:rPr>
        <w:t>Cargado a SIED el 23 de diciembre del 2022. Enlace:</w:t>
      </w:r>
      <w:r w:rsidR="0026768C" w:rsidRPr="00A32C8B">
        <w:rPr>
          <w:rFonts w:ascii="Verdana" w:eastAsia="Arial" w:hAnsi="Verdana" w:cs="Arial"/>
          <w:sz w:val="18"/>
          <w:szCs w:val="18"/>
        </w:rPr>
        <w:t xml:space="preserve"> </w:t>
      </w:r>
      <w:hyperlink r:id="rId36" w:history="1">
        <w:r w:rsidR="00511C0F" w:rsidRPr="00511C0F">
          <w:rPr>
            <w:rStyle w:val="Hipervnculo"/>
            <w:rFonts w:ascii="Verdana" w:eastAsia="Arial" w:hAnsi="Verdana" w:cs="Arial"/>
            <w:sz w:val="18"/>
            <w:szCs w:val="18"/>
          </w:rPr>
          <w:t xml:space="preserve"> </w:t>
        </w:r>
      </w:hyperlink>
      <w:hyperlink r:id="rId37" w:history="1">
        <w:r w:rsidR="005A6426" w:rsidRPr="00E94412">
          <w:rPr>
            <w:rStyle w:val="Hipervnculo"/>
            <w:rFonts w:ascii="Verdana" w:eastAsia="Arial" w:hAnsi="Verdana" w:cs="Arial"/>
            <w:sz w:val="18"/>
            <w:szCs w:val="18"/>
          </w:rPr>
          <w:t>http://portalgestiondoc.minhacienda.red/PortalEmpleado/viewer.jsp?config=+dp/3Darf59fmF2TwJAepfVSxB6FfubhI/TnGe37WRBDc4hJkMdAP7FC9Cmu64RtrbaLl64NrFk+abOZ8oQCnsIFhzRaQUWe6JvSX3uC+bQMCCPE8+YZu0AaqHHvPBdC95AlRQMvfD/uj2UOlKL3O+7qLxrOoV9XE3yLj50otoNllElVRj9zWndbUJ1HgeG/&amp;guid=291d173b18540a21ff130a2&amp;idrepository=879</w:t>
        </w:r>
      </w:hyperlink>
      <w:r w:rsidR="005A6426">
        <w:rPr>
          <w:rFonts w:ascii="Verdana" w:eastAsia="Arial" w:hAnsi="Verdana" w:cs="Arial"/>
          <w:sz w:val="18"/>
          <w:szCs w:val="18"/>
        </w:rPr>
        <w:t xml:space="preserve"> </w:t>
      </w:r>
    </w:p>
    <w:p w14:paraId="03F76E06" w14:textId="77777777" w:rsidR="0DA27386" w:rsidRPr="00A32C8B" w:rsidRDefault="0DA27386" w:rsidP="00D06D28">
      <w:pPr>
        <w:tabs>
          <w:tab w:val="left" w:pos="2268"/>
        </w:tabs>
        <w:contextualSpacing/>
        <w:jc w:val="both"/>
        <w:rPr>
          <w:rFonts w:ascii="Verdana" w:eastAsia="Arial" w:hAnsi="Verdana" w:cs="Arial"/>
          <w:b/>
          <w:bCs/>
          <w:color w:val="000000" w:themeColor="text1"/>
          <w:sz w:val="22"/>
          <w:szCs w:val="22"/>
          <w:lang w:val="es"/>
        </w:rPr>
      </w:pPr>
    </w:p>
    <w:p w14:paraId="46448B76" w14:textId="77777777" w:rsidR="0DA27386" w:rsidRPr="00A32C8B" w:rsidRDefault="36268B12" w:rsidP="00D06D28">
      <w:pPr>
        <w:pStyle w:val="Prrafodelista"/>
        <w:numPr>
          <w:ilvl w:val="0"/>
          <w:numId w:val="43"/>
        </w:numPr>
        <w:tabs>
          <w:tab w:val="left" w:pos="2268"/>
        </w:tabs>
        <w:spacing w:line="240" w:lineRule="auto"/>
        <w:jc w:val="both"/>
        <w:rPr>
          <w:rFonts w:ascii="Verdana" w:eastAsia="Arial" w:hAnsi="Verdana" w:cs="Arial"/>
          <w:b/>
          <w:lang w:val="es"/>
        </w:rPr>
      </w:pPr>
      <w:r w:rsidRPr="00A32C8B">
        <w:rPr>
          <w:rFonts w:ascii="Verdana" w:eastAsia="Arial" w:hAnsi="Verdana" w:cs="Arial"/>
          <w:b/>
          <w:bCs/>
          <w:lang w:val="es"/>
        </w:rPr>
        <w:t>Omisión</w:t>
      </w:r>
      <w:r w:rsidRPr="00A32C8B">
        <w:rPr>
          <w:rFonts w:ascii="Verdana" w:eastAsia="Arial" w:hAnsi="Verdana" w:cs="Arial"/>
          <w:b/>
          <w:lang w:val="es"/>
        </w:rPr>
        <w:t xml:space="preserve"> en el reporte de información de la</w:t>
      </w:r>
      <w:r w:rsidRPr="00A32C8B">
        <w:rPr>
          <w:rFonts w:ascii="Verdana" w:eastAsia="Arial" w:hAnsi="Verdana" w:cs="Arial"/>
          <w:b/>
          <w:sz w:val="21"/>
          <w:szCs w:val="21"/>
          <w:lang w:val="es"/>
        </w:rPr>
        <w:t xml:space="preserve"> Categoría Única de Información del Presupuesto Ordinario </w:t>
      </w:r>
      <w:r w:rsidR="7ACB5E2F" w:rsidRPr="00A32C8B">
        <w:rPr>
          <w:rFonts w:ascii="Verdana" w:eastAsia="Arial" w:hAnsi="Verdana" w:cs="Arial"/>
          <w:b/>
          <w:bCs/>
          <w:lang w:val="es"/>
        </w:rPr>
        <w:t>–</w:t>
      </w:r>
      <w:r w:rsidR="004F3F5B" w:rsidRPr="00A32C8B">
        <w:rPr>
          <w:rFonts w:ascii="Verdana" w:eastAsia="Arial" w:hAnsi="Verdana" w:cs="Arial"/>
          <w:b/>
          <w:bCs/>
          <w:lang w:val="es"/>
        </w:rPr>
        <w:t xml:space="preserve"> </w:t>
      </w:r>
      <w:r w:rsidRPr="00A32C8B">
        <w:rPr>
          <w:rFonts w:ascii="Verdana" w:eastAsia="Arial" w:hAnsi="Verdana" w:cs="Arial"/>
          <w:b/>
          <w:lang w:val="es"/>
        </w:rPr>
        <w:t>CUIPO</w:t>
      </w:r>
      <w:r w:rsidRPr="00A32C8B">
        <w:rPr>
          <w:rFonts w:ascii="Verdana" w:eastAsia="Arial" w:hAnsi="Verdana" w:cs="Arial"/>
          <w:b/>
          <w:bCs/>
          <w:lang w:val="es"/>
        </w:rPr>
        <w:t>.</w:t>
      </w:r>
    </w:p>
    <w:p w14:paraId="4EA6F8F2" w14:textId="77777777" w:rsidR="0DA27386" w:rsidRPr="00A32C8B" w:rsidRDefault="36268B12" w:rsidP="00D06D28">
      <w:pPr>
        <w:tabs>
          <w:tab w:val="left" w:pos="2268"/>
        </w:tabs>
        <w:contextualSpacing/>
        <w:jc w:val="both"/>
        <w:rPr>
          <w:rFonts w:ascii="Verdana" w:hAnsi="Verdana" w:cs="Arial"/>
        </w:rPr>
      </w:pPr>
      <w:r w:rsidRPr="00A32C8B">
        <w:rPr>
          <w:rFonts w:ascii="Verdana" w:eastAsia="Arial" w:hAnsi="Verdana" w:cs="Arial"/>
          <w:color w:val="000000" w:themeColor="text1"/>
          <w:sz w:val="22"/>
          <w:szCs w:val="22"/>
          <w:lang w:val="es"/>
        </w:rPr>
        <w:t xml:space="preserve"> </w:t>
      </w:r>
    </w:p>
    <w:p w14:paraId="76A935E6" w14:textId="77777777" w:rsidR="0DA27386" w:rsidRPr="00A32C8B" w:rsidRDefault="180C51FF" w:rsidP="00D06D28">
      <w:pPr>
        <w:contextualSpacing/>
        <w:jc w:val="both"/>
        <w:rPr>
          <w:rFonts w:ascii="Verdana" w:hAnsi="Verdana" w:cs="Arial"/>
          <w:sz w:val="22"/>
          <w:szCs w:val="22"/>
        </w:rPr>
      </w:pPr>
      <w:r w:rsidRPr="00A32C8B">
        <w:rPr>
          <w:rFonts w:ascii="Verdana" w:hAnsi="Verdana" w:cs="Arial"/>
          <w:sz w:val="22"/>
          <w:szCs w:val="22"/>
        </w:rPr>
        <w:t xml:space="preserve">De </w:t>
      </w:r>
      <w:r w:rsidR="0EE83A5A" w:rsidRPr="00A32C8B">
        <w:rPr>
          <w:rFonts w:ascii="Verdana" w:hAnsi="Verdana" w:cs="Arial"/>
          <w:sz w:val="22"/>
          <w:szCs w:val="22"/>
        </w:rPr>
        <w:t>conformidad</w:t>
      </w:r>
      <w:r w:rsidRPr="00A32C8B">
        <w:rPr>
          <w:rFonts w:ascii="Verdana" w:hAnsi="Verdana" w:cs="Arial"/>
          <w:sz w:val="22"/>
          <w:szCs w:val="22"/>
        </w:rPr>
        <w:t xml:space="preserve"> con la </w:t>
      </w:r>
      <w:r w:rsidR="00AD77F6" w:rsidRPr="00A32C8B">
        <w:rPr>
          <w:rFonts w:ascii="Verdana" w:hAnsi="Verdana" w:cs="Arial"/>
          <w:sz w:val="22"/>
          <w:szCs w:val="22"/>
        </w:rPr>
        <w:t>Resolución 035 de 2020</w:t>
      </w:r>
      <w:r w:rsidR="08B59D98" w:rsidRPr="00A32C8B">
        <w:rPr>
          <w:rFonts w:ascii="Verdana" w:hAnsi="Verdana" w:cs="Arial"/>
          <w:sz w:val="22"/>
          <w:szCs w:val="22"/>
        </w:rPr>
        <w:t xml:space="preserve">, en su artículo 20, se estableció el plazo </w:t>
      </w:r>
      <w:r w:rsidR="54719A40" w:rsidRPr="00A32C8B">
        <w:rPr>
          <w:rFonts w:ascii="Verdana" w:hAnsi="Verdana" w:cs="Arial"/>
          <w:sz w:val="22"/>
          <w:szCs w:val="22"/>
        </w:rPr>
        <w:t xml:space="preserve">y medios de envío para la información de la </w:t>
      </w:r>
      <w:r w:rsidR="777EB958" w:rsidRPr="00A32C8B">
        <w:rPr>
          <w:rFonts w:ascii="Verdana" w:hAnsi="Verdana" w:cs="Arial"/>
          <w:sz w:val="22"/>
          <w:szCs w:val="22"/>
        </w:rPr>
        <w:t>Categoría Única de Información del Presupuesto Ordinario –CUIPO</w:t>
      </w:r>
      <w:r w:rsidR="50FC8A73" w:rsidRPr="00A32C8B">
        <w:rPr>
          <w:rFonts w:ascii="Verdana" w:hAnsi="Verdana" w:cs="Arial"/>
          <w:sz w:val="22"/>
          <w:szCs w:val="22"/>
        </w:rPr>
        <w:t>, así:</w:t>
      </w:r>
    </w:p>
    <w:p w14:paraId="5485BE87" w14:textId="77777777" w:rsidR="0DA27386" w:rsidRPr="00A32C8B" w:rsidRDefault="0DA27386" w:rsidP="00D06D28">
      <w:pPr>
        <w:contextualSpacing/>
        <w:jc w:val="both"/>
        <w:rPr>
          <w:rFonts w:ascii="Verdana" w:hAnsi="Verdana" w:cs="Arial"/>
          <w:sz w:val="22"/>
          <w:szCs w:val="22"/>
        </w:rPr>
      </w:pPr>
    </w:p>
    <w:p w14:paraId="29EB1231" w14:textId="77777777" w:rsidR="0DA27386" w:rsidRPr="00A32C8B" w:rsidRDefault="50FC8A73" w:rsidP="00D06D28">
      <w:pPr>
        <w:ind w:left="708"/>
        <w:contextualSpacing/>
        <w:jc w:val="both"/>
        <w:rPr>
          <w:rFonts w:ascii="Verdana" w:hAnsi="Verdana" w:cs="Arial"/>
          <w:sz w:val="18"/>
          <w:szCs w:val="18"/>
          <w:lang w:val="es"/>
        </w:rPr>
      </w:pPr>
      <w:r w:rsidRPr="00A32C8B">
        <w:rPr>
          <w:rFonts w:ascii="Verdana" w:hAnsi="Verdana" w:cs="Arial"/>
          <w:sz w:val="18"/>
          <w:szCs w:val="18"/>
        </w:rPr>
        <w:t>“</w:t>
      </w:r>
      <w:r w:rsidR="00AD77F6" w:rsidRPr="00A32C8B">
        <w:rPr>
          <w:rFonts w:ascii="Verdana" w:hAnsi="Verdana" w:cs="Arial"/>
          <w:i/>
          <w:sz w:val="18"/>
          <w:szCs w:val="18"/>
        </w:rPr>
        <w:t>Para el primer trimestre del año la información será del periodo comprendido entre el 1 de enero hasta el 31 de marzo, con plazo de reporte hasta el 30 de abril; para el segundo trimestre la información será la acumulada del periodo comprendido entre el 1 de enero hasta el 30 de junio, con plazo de reporte hasta el 30 de julio; para el tercer trimestre la información será la acumulada del periodo comprendido entre el 1 de enero hasta el 30 de septiembre, con plazo de reporte hasta el 30 de octubre, y el cuarto trimestre o anual acumulado, la información será la del periodo comprendido entre el 1 de enero y el 31 de diciembre, con plazo de reporte hasta el 20 de febrero del año inmediatamente siguiente. La información a la que se refieren los artículos15 inciso 2, 16, 17, 18 y 19 de la presente Resolución deberá reportarse a través del Consolidador de Hacienda e Información Pública (CHIP) o de la herramienta que señale la CGR</w:t>
      </w:r>
      <w:r w:rsidR="0713A581" w:rsidRPr="00A32C8B">
        <w:rPr>
          <w:rFonts w:ascii="Verdana" w:hAnsi="Verdana" w:cs="Arial"/>
          <w:sz w:val="18"/>
          <w:szCs w:val="18"/>
        </w:rPr>
        <w:t>”.</w:t>
      </w:r>
    </w:p>
    <w:p w14:paraId="3A25B0C7" w14:textId="77777777" w:rsidR="00DE1967" w:rsidRPr="00A32C8B" w:rsidRDefault="00DE1967" w:rsidP="00D06D28">
      <w:pPr>
        <w:contextualSpacing/>
        <w:jc w:val="both"/>
        <w:rPr>
          <w:rFonts w:ascii="Verdana" w:eastAsia="Arial" w:hAnsi="Verdana" w:cs="Arial"/>
          <w:sz w:val="22"/>
          <w:szCs w:val="22"/>
          <w:lang w:val="es"/>
        </w:rPr>
      </w:pPr>
    </w:p>
    <w:p w14:paraId="52FB8700" w14:textId="77777777" w:rsidR="00DE1967" w:rsidRPr="00A32C8B" w:rsidRDefault="0713A581" w:rsidP="00D06D28">
      <w:pPr>
        <w:tabs>
          <w:tab w:val="left" w:pos="2268"/>
        </w:tabs>
        <w:contextualSpacing/>
        <w:jc w:val="both"/>
        <w:rPr>
          <w:rFonts w:ascii="Verdana" w:eastAsia="Arial" w:hAnsi="Verdana" w:cs="Arial"/>
          <w:color w:val="000000" w:themeColor="text1"/>
          <w:sz w:val="22"/>
          <w:szCs w:val="22"/>
          <w:lang w:val="es"/>
        </w:rPr>
      </w:pPr>
      <w:r w:rsidRPr="00A32C8B">
        <w:rPr>
          <w:rFonts w:ascii="Verdana" w:eastAsia="Arial" w:hAnsi="Verdana" w:cs="Arial"/>
          <w:color w:val="000000" w:themeColor="text1"/>
          <w:sz w:val="22"/>
          <w:szCs w:val="22"/>
          <w:lang w:val="es"/>
        </w:rPr>
        <w:t xml:space="preserve">De acuerdo con lo anterior, el Ministerio de Hacienda y Crédito Público evaluó el reporte de información realizado por el Municipio de </w:t>
      </w:r>
      <w:r w:rsidR="2969752A" w:rsidRPr="00A32C8B">
        <w:rPr>
          <w:rFonts w:ascii="Verdana" w:eastAsia="Arial" w:hAnsi="Verdana" w:cs="Arial"/>
          <w:color w:val="000000" w:themeColor="text1"/>
          <w:sz w:val="22"/>
          <w:szCs w:val="22"/>
          <w:lang w:val="es"/>
        </w:rPr>
        <w:t xml:space="preserve">San Benito Abad – Sucre </w:t>
      </w:r>
      <w:r w:rsidRPr="00A32C8B">
        <w:rPr>
          <w:rFonts w:ascii="Verdana" w:eastAsia="Arial" w:hAnsi="Verdana" w:cs="Arial"/>
          <w:color w:val="000000" w:themeColor="text1"/>
          <w:sz w:val="22"/>
          <w:szCs w:val="22"/>
          <w:lang w:val="es"/>
        </w:rPr>
        <w:t xml:space="preserve">respecto a la Participación de Propósito General en las Categorías </w:t>
      </w:r>
      <w:r w:rsidR="2FE7F947" w:rsidRPr="00A32C8B">
        <w:rPr>
          <w:rFonts w:ascii="Verdana" w:eastAsia="Arial" w:hAnsi="Verdana" w:cs="Arial"/>
          <w:color w:val="000000" w:themeColor="text1"/>
          <w:sz w:val="22"/>
          <w:szCs w:val="22"/>
          <w:lang w:val="es"/>
        </w:rPr>
        <w:t>de</w:t>
      </w:r>
      <w:r w:rsidR="6BDC5044" w:rsidRPr="00A32C8B">
        <w:rPr>
          <w:rFonts w:ascii="Verdana" w:eastAsia="Arial" w:hAnsi="Verdana" w:cs="Arial"/>
          <w:color w:val="000000" w:themeColor="text1"/>
          <w:sz w:val="22"/>
          <w:szCs w:val="22"/>
          <w:lang w:val="es"/>
        </w:rPr>
        <w:t xml:space="preserve"> la Categoría Única</w:t>
      </w:r>
      <w:r w:rsidRPr="00A32C8B">
        <w:rPr>
          <w:rFonts w:ascii="Verdana" w:eastAsia="Arial" w:hAnsi="Verdana" w:cs="Arial"/>
          <w:color w:val="000000" w:themeColor="text1"/>
          <w:sz w:val="22"/>
          <w:szCs w:val="22"/>
          <w:lang w:val="es"/>
        </w:rPr>
        <w:t xml:space="preserve"> de </w:t>
      </w:r>
      <w:r w:rsidR="6BDC5044" w:rsidRPr="00A32C8B">
        <w:rPr>
          <w:rFonts w:ascii="Verdana" w:eastAsia="Arial" w:hAnsi="Verdana" w:cs="Arial"/>
          <w:color w:val="000000" w:themeColor="text1"/>
          <w:sz w:val="22"/>
          <w:szCs w:val="22"/>
          <w:lang w:val="es"/>
        </w:rPr>
        <w:t>Información del Presupuesto Ordinario –</w:t>
      </w:r>
      <w:r w:rsidR="004F3F5B" w:rsidRPr="00A32C8B">
        <w:rPr>
          <w:rFonts w:ascii="Verdana" w:eastAsia="Arial" w:hAnsi="Verdana" w:cs="Arial"/>
          <w:color w:val="000000" w:themeColor="text1"/>
          <w:sz w:val="22"/>
          <w:szCs w:val="22"/>
          <w:lang w:val="es"/>
        </w:rPr>
        <w:t xml:space="preserve"> </w:t>
      </w:r>
      <w:r w:rsidR="6BDC5044" w:rsidRPr="00A32C8B">
        <w:rPr>
          <w:rFonts w:ascii="Verdana" w:eastAsia="Arial" w:hAnsi="Verdana" w:cs="Arial"/>
          <w:color w:val="000000" w:themeColor="text1"/>
          <w:sz w:val="22"/>
          <w:szCs w:val="22"/>
          <w:lang w:val="es"/>
        </w:rPr>
        <w:t>CUIPO</w:t>
      </w:r>
      <w:r w:rsidRPr="00A32C8B">
        <w:rPr>
          <w:rFonts w:ascii="Verdana" w:eastAsia="Arial" w:hAnsi="Verdana" w:cs="Arial"/>
          <w:color w:val="000000" w:themeColor="text1"/>
          <w:sz w:val="22"/>
          <w:szCs w:val="22"/>
          <w:lang w:val="es"/>
        </w:rPr>
        <w:t xml:space="preserve"> del Sistema Consolidador de Hacienda e Información Pública – CHIP para la vigencia </w:t>
      </w:r>
      <w:r w:rsidR="46F5B8DC" w:rsidRPr="00A32C8B">
        <w:rPr>
          <w:rFonts w:ascii="Verdana" w:eastAsia="Arial" w:hAnsi="Verdana" w:cs="Arial"/>
          <w:color w:val="000000" w:themeColor="text1"/>
          <w:sz w:val="22"/>
          <w:szCs w:val="22"/>
          <w:lang w:val="es"/>
        </w:rPr>
        <w:t>2022 donde</w:t>
      </w:r>
      <w:r w:rsidRPr="00A32C8B">
        <w:rPr>
          <w:rFonts w:ascii="Verdana" w:eastAsia="Arial" w:hAnsi="Verdana" w:cs="Arial"/>
          <w:color w:val="000000" w:themeColor="text1"/>
          <w:sz w:val="22"/>
          <w:szCs w:val="22"/>
          <w:lang w:val="es"/>
        </w:rPr>
        <w:t xml:space="preserve"> se </w:t>
      </w:r>
      <w:r w:rsidR="46F5B8DC" w:rsidRPr="00A32C8B">
        <w:rPr>
          <w:rFonts w:ascii="Verdana" w:eastAsia="Arial" w:hAnsi="Verdana" w:cs="Arial"/>
          <w:color w:val="000000" w:themeColor="text1"/>
          <w:sz w:val="22"/>
          <w:szCs w:val="22"/>
          <w:lang w:val="es"/>
        </w:rPr>
        <w:t>observaron</w:t>
      </w:r>
      <w:r w:rsidRPr="00A32C8B">
        <w:rPr>
          <w:rFonts w:ascii="Verdana" w:eastAsia="Arial" w:hAnsi="Verdana" w:cs="Arial"/>
          <w:color w:val="000000" w:themeColor="text1"/>
          <w:sz w:val="22"/>
          <w:szCs w:val="22"/>
          <w:lang w:val="es"/>
        </w:rPr>
        <w:t xml:space="preserve"> las </w:t>
      </w:r>
      <w:r w:rsidR="006C6635" w:rsidRPr="00A32C8B">
        <w:rPr>
          <w:rFonts w:ascii="Verdana" w:eastAsia="Arial" w:hAnsi="Verdana" w:cs="Arial"/>
          <w:color w:val="000000" w:themeColor="text1"/>
          <w:sz w:val="22"/>
          <w:szCs w:val="22"/>
          <w:lang w:val="es"/>
        </w:rPr>
        <w:t>siguientes</w:t>
      </w:r>
      <w:r w:rsidRPr="00A32C8B">
        <w:rPr>
          <w:rFonts w:ascii="Verdana" w:eastAsia="Arial" w:hAnsi="Verdana" w:cs="Arial"/>
          <w:color w:val="000000" w:themeColor="text1"/>
          <w:sz w:val="22"/>
          <w:szCs w:val="22"/>
          <w:lang w:val="es"/>
        </w:rPr>
        <w:t xml:space="preserve"> situaciones:</w:t>
      </w:r>
    </w:p>
    <w:p w14:paraId="1676FA7F" w14:textId="77777777" w:rsidR="5C312971" w:rsidRPr="00A32C8B" w:rsidRDefault="5C312971" w:rsidP="00D06D28">
      <w:pPr>
        <w:tabs>
          <w:tab w:val="left" w:pos="2268"/>
        </w:tabs>
        <w:contextualSpacing/>
        <w:jc w:val="both"/>
        <w:rPr>
          <w:rFonts w:ascii="Verdana" w:eastAsia="Arial" w:hAnsi="Verdana" w:cs="Arial"/>
          <w:b/>
          <w:color w:val="000000" w:themeColor="text1"/>
          <w:sz w:val="22"/>
          <w:szCs w:val="22"/>
          <w:lang w:val="es"/>
        </w:rPr>
      </w:pPr>
    </w:p>
    <w:p w14:paraId="6D749866" w14:textId="77777777" w:rsidR="00DE1967" w:rsidRPr="00A32C8B" w:rsidRDefault="0713A581" w:rsidP="00D06D28">
      <w:pPr>
        <w:tabs>
          <w:tab w:val="left" w:pos="2268"/>
        </w:tabs>
        <w:contextualSpacing/>
        <w:jc w:val="both"/>
        <w:rPr>
          <w:rFonts w:ascii="Verdana" w:hAnsi="Verdana" w:cs="Arial"/>
        </w:rPr>
      </w:pPr>
      <w:r w:rsidRPr="00A32C8B">
        <w:rPr>
          <w:rFonts w:ascii="Verdana" w:eastAsia="Arial" w:hAnsi="Verdana" w:cs="Arial"/>
          <w:b/>
          <w:bCs/>
          <w:color w:val="000000" w:themeColor="text1"/>
          <w:sz w:val="22"/>
          <w:szCs w:val="22"/>
          <w:lang w:val="es"/>
        </w:rPr>
        <w:t>Vigencia 2022:</w:t>
      </w:r>
    </w:p>
    <w:p w14:paraId="2D077F16" w14:textId="77777777" w:rsidR="00DE1967" w:rsidRPr="00A32C8B" w:rsidRDefault="00DE1967" w:rsidP="00D06D28">
      <w:pPr>
        <w:tabs>
          <w:tab w:val="left" w:pos="2268"/>
        </w:tabs>
        <w:contextualSpacing/>
        <w:jc w:val="both"/>
        <w:rPr>
          <w:rFonts w:ascii="Verdana" w:eastAsia="Arial" w:hAnsi="Verdana" w:cs="Arial"/>
          <w:b/>
          <w:bCs/>
          <w:color w:val="000000" w:themeColor="text1"/>
          <w:sz w:val="22"/>
          <w:szCs w:val="22"/>
          <w:lang w:val="es"/>
        </w:rPr>
      </w:pPr>
    </w:p>
    <w:p w14:paraId="13A3368D" w14:textId="77777777" w:rsidR="00DE1967" w:rsidRDefault="6183469C" w:rsidP="00D06D28">
      <w:pPr>
        <w:pStyle w:val="Prrafodelista"/>
        <w:numPr>
          <w:ilvl w:val="0"/>
          <w:numId w:val="45"/>
        </w:numPr>
        <w:spacing w:line="240" w:lineRule="auto"/>
        <w:jc w:val="both"/>
        <w:rPr>
          <w:rFonts w:ascii="Verdana" w:eastAsia="Arial" w:hAnsi="Verdana" w:cs="Arial"/>
          <w:color w:val="000000" w:themeColor="text1"/>
          <w:lang w:val="es"/>
        </w:rPr>
      </w:pPr>
      <w:r w:rsidRPr="00A32C8B">
        <w:rPr>
          <w:rFonts w:ascii="Verdana" w:eastAsia="Arial" w:hAnsi="Verdana" w:cs="Arial"/>
          <w:color w:val="000000" w:themeColor="text1"/>
          <w:lang w:val="es"/>
        </w:rPr>
        <w:t xml:space="preserve">Según la </w:t>
      </w:r>
      <w:r w:rsidR="004F3F5B" w:rsidRPr="00A32C8B">
        <w:rPr>
          <w:rFonts w:ascii="Verdana" w:eastAsia="Arial" w:hAnsi="Verdana" w:cs="Arial"/>
          <w:color w:val="000000" w:themeColor="text1"/>
          <w:lang w:val="es"/>
        </w:rPr>
        <w:t>c</w:t>
      </w:r>
      <w:r w:rsidRPr="00A32C8B">
        <w:rPr>
          <w:rFonts w:ascii="Verdana" w:eastAsia="Arial" w:hAnsi="Verdana" w:cs="Arial"/>
          <w:color w:val="000000" w:themeColor="text1"/>
          <w:lang w:val="es"/>
        </w:rPr>
        <w:t>ertificación emitida por la Contaduría General de la Nación se destaca que para l</w:t>
      </w:r>
      <w:r w:rsidR="004F3F5B" w:rsidRPr="00A32C8B">
        <w:rPr>
          <w:rFonts w:ascii="Verdana" w:eastAsia="Arial" w:hAnsi="Verdana" w:cs="Arial"/>
          <w:color w:val="000000" w:themeColor="text1"/>
          <w:lang w:val="es"/>
        </w:rPr>
        <w:t>o</w:t>
      </w:r>
      <w:r w:rsidRPr="00A32C8B">
        <w:rPr>
          <w:rFonts w:ascii="Verdana" w:eastAsia="Arial" w:hAnsi="Verdana" w:cs="Arial"/>
          <w:color w:val="000000" w:themeColor="text1"/>
          <w:lang w:val="es"/>
        </w:rPr>
        <w:t xml:space="preserve">s </w:t>
      </w:r>
      <w:r w:rsidR="004F3F5B" w:rsidRPr="00A32C8B">
        <w:rPr>
          <w:rFonts w:ascii="Verdana" w:eastAsia="Arial" w:hAnsi="Verdana" w:cs="Arial"/>
          <w:color w:val="000000" w:themeColor="text1"/>
          <w:lang w:val="es"/>
        </w:rPr>
        <w:t xml:space="preserve">formularios del </w:t>
      </w:r>
      <w:r w:rsidRPr="00A32C8B">
        <w:rPr>
          <w:rFonts w:ascii="Verdana" w:eastAsia="Arial" w:hAnsi="Verdana" w:cs="Arial"/>
          <w:color w:val="000000" w:themeColor="text1"/>
          <w:lang w:val="es"/>
        </w:rPr>
        <w:t xml:space="preserve">CUIPO fue oportuno para el primer trimestre del año, sin embargo, para el segundo trimestre el reporte fue omiso </w:t>
      </w:r>
      <w:r w:rsidR="004F3F5B" w:rsidRPr="00A32C8B">
        <w:rPr>
          <w:rFonts w:ascii="Verdana" w:eastAsia="Arial" w:hAnsi="Verdana" w:cs="Arial"/>
          <w:color w:val="000000" w:themeColor="text1"/>
          <w:lang w:val="es"/>
        </w:rPr>
        <w:t>en relación con los Formularios de</w:t>
      </w:r>
      <w:r w:rsidR="0713A581" w:rsidRPr="00A32C8B">
        <w:rPr>
          <w:rFonts w:ascii="Verdana" w:eastAsia="Arial" w:hAnsi="Verdana" w:cs="Arial"/>
          <w:color w:val="000000" w:themeColor="text1"/>
          <w:lang w:val="es"/>
        </w:rPr>
        <w:t xml:space="preserve"> Programación de Ingresos, Ejecución de Ingresos y Ejecución de Gastos correspondientes al segundo trimestre de la v</w:t>
      </w:r>
      <w:r w:rsidR="5DE795F7" w:rsidRPr="00A32C8B">
        <w:rPr>
          <w:rFonts w:ascii="Verdana" w:eastAsia="Arial" w:hAnsi="Verdana" w:cs="Arial"/>
          <w:color w:val="000000" w:themeColor="text1"/>
          <w:lang w:val="es"/>
        </w:rPr>
        <w:t>igencia 2022</w:t>
      </w:r>
      <w:r w:rsidR="00F62A5F">
        <w:rPr>
          <w:rFonts w:ascii="Verdana" w:eastAsia="Arial" w:hAnsi="Verdana" w:cs="Arial"/>
          <w:color w:val="000000" w:themeColor="text1"/>
          <w:lang w:val="es"/>
        </w:rPr>
        <w:t>.</w:t>
      </w:r>
    </w:p>
    <w:p w14:paraId="7770849A" w14:textId="77777777" w:rsidR="00CE3940" w:rsidRPr="00A32C8B" w:rsidRDefault="00CE3940" w:rsidP="00D06D28">
      <w:pPr>
        <w:pStyle w:val="Prrafodelista"/>
        <w:numPr>
          <w:ilvl w:val="0"/>
          <w:numId w:val="45"/>
        </w:numPr>
        <w:spacing w:line="240" w:lineRule="auto"/>
        <w:jc w:val="both"/>
        <w:rPr>
          <w:rFonts w:ascii="Verdana" w:eastAsia="Arial" w:hAnsi="Verdana" w:cs="Arial"/>
          <w:color w:val="000000" w:themeColor="text1"/>
          <w:lang w:val="es"/>
        </w:rPr>
      </w:pPr>
      <w:r>
        <w:rPr>
          <w:rFonts w:ascii="Verdana" w:eastAsia="Arial" w:hAnsi="Verdana" w:cs="Arial"/>
          <w:color w:val="000000" w:themeColor="text1"/>
          <w:lang w:val="es"/>
        </w:rPr>
        <w:t>Adicionalmente</w:t>
      </w:r>
      <w:r w:rsidRPr="00A32C8B">
        <w:rPr>
          <w:rFonts w:ascii="Verdana" w:eastAsia="Arial" w:hAnsi="Verdana" w:cs="Arial"/>
          <w:color w:val="000000" w:themeColor="text1"/>
          <w:lang w:val="es"/>
        </w:rPr>
        <w:t xml:space="preserve"> </w:t>
      </w:r>
      <w:r>
        <w:rPr>
          <w:rFonts w:ascii="Verdana" w:eastAsia="Arial" w:hAnsi="Verdana" w:cs="Arial"/>
          <w:color w:val="000000" w:themeColor="text1"/>
          <w:lang w:val="es"/>
        </w:rPr>
        <w:t xml:space="preserve">en </w:t>
      </w:r>
      <w:r w:rsidRPr="00A32C8B">
        <w:rPr>
          <w:rFonts w:ascii="Verdana" w:eastAsia="Arial" w:hAnsi="Verdana" w:cs="Arial"/>
          <w:color w:val="000000" w:themeColor="text1"/>
          <w:lang w:val="es"/>
        </w:rPr>
        <w:t xml:space="preserve">la certificación emitida por la Contaduría General de la Nación se destaca que </w:t>
      </w:r>
      <w:r>
        <w:rPr>
          <w:rFonts w:ascii="Verdana" w:eastAsia="Arial" w:hAnsi="Verdana" w:cs="Arial"/>
          <w:color w:val="000000" w:themeColor="text1"/>
          <w:lang w:val="es"/>
        </w:rPr>
        <w:t>el reporte del formulario FUT Cierre Fiscal de la vigencia 2022, fue omiso.</w:t>
      </w:r>
    </w:p>
    <w:p w14:paraId="329C0FCB" w14:textId="77777777" w:rsidR="004624BC" w:rsidRPr="00A32C8B" w:rsidRDefault="004624BC" w:rsidP="00D06D28">
      <w:pPr>
        <w:contextualSpacing/>
        <w:jc w:val="both"/>
        <w:rPr>
          <w:rFonts w:ascii="Verdana" w:hAnsi="Verdana" w:cs="Arial"/>
          <w:sz w:val="22"/>
          <w:szCs w:val="22"/>
        </w:rPr>
      </w:pPr>
    </w:p>
    <w:p w14:paraId="28169E5D" w14:textId="77777777" w:rsidR="36F5F77B" w:rsidRPr="00A32C8B" w:rsidRDefault="36F5F77B" w:rsidP="00D06D28">
      <w:pPr>
        <w:tabs>
          <w:tab w:val="left" w:pos="2268"/>
        </w:tabs>
        <w:contextualSpacing/>
        <w:jc w:val="both"/>
        <w:rPr>
          <w:rFonts w:ascii="Verdana" w:eastAsia="Arial" w:hAnsi="Verdana" w:cs="Arial"/>
          <w:color w:val="000000" w:themeColor="text1"/>
          <w:sz w:val="22"/>
          <w:szCs w:val="22"/>
          <w:lang w:val="es"/>
        </w:rPr>
      </w:pPr>
      <w:r w:rsidRPr="00A32C8B">
        <w:rPr>
          <w:rFonts w:ascii="Verdana" w:eastAsia="Arial" w:hAnsi="Verdana" w:cs="Arial"/>
          <w:color w:val="000000" w:themeColor="text1"/>
          <w:sz w:val="22"/>
          <w:szCs w:val="22"/>
          <w:lang w:val="es"/>
        </w:rPr>
        <w:t xml:space="preserve">En consecuencia, las omisiones presentadas </w:t>
      </w:r>
      <w:r w:rsidR="40473596" w:rsidRPr="00A32C8B">
        <w:rPr>
          <w:rFonts w:ascii="Verdana" w:eastAsia="Arial" w:hAnsi="Verdana" w:cs="Arial"/>
          <w:sz w:val="22"/>
          <w:szCs w:val="22"/>
          <w:lang w:val="es"/>
        </w:rPr>
        <w:t>para el segundo semestre del 2022 (véase l</w:t>
      </w:r>
      <w:r w:rsidR="000F5364" w:rsidRPr="00A32C8B">
        <w:rPr>
          <w:rFonts w:ascii="Verdana" w:eastAsia="Arial" w:hAnsi="Verdana" w:cs="Arial"/>
          <w:sz w:val="22"/>
          <w:szCs w:val="22"/>
          <w:lang w:val="es"/>
        </w:rPr>
        <w:t xml:space="preserve">os superíndices del </w:t>
      </w:r>
      <w:r w:rsidR="40473596" w:rsidRPr="00A32C8B">
        <w:rPr>
          <w:rFonts w:ascii="Verdana" w:eastAsia="Arial" w:hAnsi="Verdana" w:cs="Arial"/>
          <w:sz w:val="22"/>
          <w:szCs w:val="22"/>
          <w:lang w:val="es"/>
        </w:rPr>
        <w:t>29 a</w:t>
      </w:r>
      <w:r w:rsidR="007568C3" w:rsidRPr="00A32C8B">
        <w:rPr>
          <w:rFonts w:ascii="Verdana" w:eastAsia="Arial" w:hAnsi="Verdana" w:cs="Arial"/>
          <w:sz w:val="22"/>
          <w:szCs w:val="22"/>
          <w:lang w:val="es"/>
        </w:rPr>
        <w:t>l</w:t>
      </w:r>
      <w:r w:rsidR="40473596" w:rsidRPr="00A32C8B" w:rsidDel="007568C3">
        <w:rPr>
          <w:rFonts w:ascii="Verdana" w:eastAsia="Arial" w:hAnsi="Verdana" w:cs="Arial"/>
          <w:sz w:val="22"/>
          <w:szCs w:val="22"/>
          <w:lang w:val="es"/>
        </w:rPr>
        <w:t xml:space="preserve"> </w:t>
      </w:r>
      <w:r w:rsidR="40473596" w:rsidRPr="00A32C8B">
        <w:rPr>
          <w:rFonts w:ascii="Verdana" w:eastAsia="Arial" w:hAnsi="Verdana" w:cs="Arial"/>
          <w:sz w:val="22"/>
          <w:szCs w:val="22"/>
          <w:lang w:val="es"/>
        </w:rPr>
        <w:t>43</w:t>
      </w:r>
      <w:r w:rsidR="6839FA22" w:rsidRPr="00A32C8B">
        <w:rPr>
          <w:rFonts w:ascii="Verdana" w:eastAsia="Arial" w:hAnsi="Verdana" w:cs="Arial"/>
          <w:sz w:val="22"/>
          <w:szCs w:val="22"/>
          <w:lang w:val="es"/>
        </w:rPr>
        <w:t xml:space="preserve"> en ingresos y</w:t>
      </w:r>
      <w:r w:rsidR="40473596" w:rsidRPr="00A32C8B">
        <w:rPr>
          <w:rFonts w:ascii="Verdana" w:eastAsia="Arial" w:hAnsi="Verdana" w:cs="Arial"/>
          <w:sz w:val="22"/>
          <w:szCs w:val="22"/>
          <w:lang w:val="es"/>
        </w:rPr>
        <w:t xml:space="preserve"> 29 a</w:t>
      </w:r>
      <w:r w:rsidR="007568C3" w:rsidRPr="00A32C8B">
        <w:rPr>
          <w:rFonts w:ascii="Verdana" w:eastAsia="Arial" w:hAnsi="Verdana" w:cs="Arial"/>
          <w:sz w:val="22"/>
          <w:szCs w:val="22"/>
          <w:lang w:val="es"/>
        </w:rPr>
        <w:t>l</w:t>
      </w:r>
      <w:r w:rsidR="40473596" w:rsidRPr="00A32C8B">
        <w:rPr>
          <w:rFonts w:ascii="Verdana" w:eastAsia="Arial" w:hAnsi="Verdana" w:cs="Arial"/>
          <w:sz w:val="22"/>
          <w:szCs w:val="22"/>
          <w:lang w:val="es"/>
        </w:rPr>
        <w:t xml:space="preserve"> 43</w:t>
      </w:r>
      <w:r w:rsidR="4A874962" w:rsidRPr="00A32C8B">
        <w:rPr>
          <w:rFonts w:ascii="Verdana" w:eastAsia="Arial" w:hAnsi="Verdana" w:cs="Arial"/>
          <w:sz w:val="22"/>
          <w:szCs w:val="22"/>
          <w:lang w:val="es"/>
        </w:rPr>
        <w:t xml:space="preserve"> en gastos</w:t>
      </w:r>
      <w:r w:rsidR="40473596" w:rsidRPr="00A32C8B">
        <w:rPr>
          <w:rFonts w:ascii="Verdana" w:eastAsia="Arial" w:hAnsi="Verdana" w:cs="Arial"/>
          <w:sz w:val="22"/>
          <w:szCs w:val="22"/>
          <w:lang w:val="es"/>
        </w:rPr>
        <w:t xml:space="preserve">), </w:t>
      </w:r>
      <w:r w:rsidRPr="00A32C8B">
        <w:rPr>
          <w:rFonts w:ascii="Verdana" w:eastAsia="Arial" w:hAnsi="Verdana" w:cs="Arial"/>
          <w:color w:val="000000" w:themeColor="text1"/>
          <w:sz w:val="22"/>
          <w:szCs w:val="22"/>
          <w:lang w:val="es"/>
        </w:rPr>
        <w:t xml:space="preserve">evidencian que los procesos de administración y reporte de información financiera por parte del </w:t>
      </w:r>
      <w:r w:rsidRPr="00A32C8B">
        <w:rPr>
          <w:rFonts w:ascii="Verdana" w:eastAsia="Arial" w:hAnsi="Verdana" w:cs="Arial"/>
          <w:color w:val="000000" w:themeColor="text1"/>
          <w:sz w:val="22"/>
          <w:szCs w:val="22"/>
          <w:lang w:val="es"/>
        </w:rPr>
        <w:lastRenderedPageBreak/>
        <w:t xml:space="preserve">Municipio de </w:t>
      </w:r>
      <w:r w:rsidR="21A82EAF" w:rsidRPr="00A32C8B">
        <w:rPr>
          <w:rFonts w:ascii="Verdana" w:eastAsia="Arial" w:hAnsi="Verdana" w:cs="Arial"/>
          <w:color w:val="000000" w:themeColor="text1"/>
          <w:sz w:val="22"/>
          <w:szCs w:val="22"/>
          <w:lang w:val="es"/>
        </w:rPr>
        <w:t>San Benito Abad - Sucre</w:t>
      </w:r>
      <w:r w:rsidRPr="00A32C8B">
        <w:rPr>
          <w:rFonts w:ascii="Verdana" w:eastAsia="Arial" w:hAnsi="Verdana" w:cs="Arial"/>
          <w:color w:val="000000" w:themeColor="text1"/>
          <w:sz w:val="22"/>
          <w:szCs w:val="22"/>
          <w:lang w:val="es"/>
        </w:rPr>
        <w:t xml:space="preserve"> incumplen los requerimientos de la ley en términos de oportunidad, teniendo en cuenta que el cargue de la información en el </w:t>
      </w:r>
      <w:r w:rsidR="49427DDF" w:rsidRPr="00A32C8B">
        <w:rPr>
          <w:rFonts w:ascii="Verdana" w:eastAsia="Arial" w:hAnsi="Verdana" w:cs="Arial"/>
          <w:color w:val="000000" w:themeColor="text1"/>
          <w:sz w:val="22"/>
          <w:szCs w:val="22"/>
          <w:lang w:val="es"/>
        </w:rPr>
        <w:t>CUIPO</w:t>
      </w:r>
      <w:r w:rsidRPr="00A32C8B">
        <w:rPr>
          <w:rFonts w:ascii="Verdana" w:eastAsia="Arial" w:hAnsi="Verdana" w:cs="Arial"/>
          <w:color w:val="000000" w:themeColor="text1"/>
          <w:sz w:val="22"/>
          <w:szCs w:val="22"/>
          <w:lang w:val="es"/>
        </w:rPr>
        <w:t xml:space="preserve"> no se realizó de acuerdo con lo establecido </w:t>
      </w:r>
      <w:r w:rsidR="2C48D59D" w:rsidRPr="00A32C8B">
        <w:rPr>
          <w:rFonts w:ascii="Verdana" w:eastAsia="Arial" w:hAnsi="Verdana" w:cs="Arial"/>
          <w:color w:val="000000" w:themeColor="text1"/>
          <w:sz w:val="22"/>
          <w:szCs w:val="22"/>
          <w:lang w:val="es"/>
        </w:rPr>
        <w:t>el artículo 20 de la</w:t>
      </w:r>
      <w:r w:rsidRPr="00A32C8B">
        <w:rPr>
          <w:rFonts w:ascii="Verdana" w:eastAsia="Arial" w:hAnsi="Verdana" w:cs="Arial"/>
          <w:color w:val="000000" w:themeColor="text1"/>
          <w:sz w:val="22"/>
          <w:szCs w:val="22"/>
          <w:lang w:val="es"/>
        </w:rPr>
        <w:t xml:space="preserve"> </w:t>
      </w:r>
      <w:r w:rsidR="35908F08" w:rsidRPr="00A32C8B">
        <w:rPr>
          <w:rFonts w:ascii="Verdana" w:eastAsia="Arial" w:hAnsi="Verdana" w:cs="Arial"/>
          <w:color w:val="000000" w:themeColor="text1"/>
          <w:sz w:val="22"/>
          <w:szCs w:val="22"/>
          <w:lang w:val="es"/>
        </w:rPr>
        <w:t>Resolución 035 de 2020</w:t>
      </w:r>
      <w:r w:rsidR="3B0090F9" w:rsidRPr="00A32C8B">
        <w:rPr>
          <w:rFonts w:ascii="Verdana" w:eastAsia="Arial" w:hAnsi="Verdana" w:cs="Arial"/>
          <w:color w:val="000000" w:themeColor="text1"/>
          <w:sz w:val="22"/>
          <w:szCs w:val="22"/>
          <w:lang w:val="es"/>
        </w:rPr>
        <w:t>.</w:t>
      </w:r>
    </w:p>
    <w:p w14:paraId="06C6116F" w14:textId="77777777" w:rsidR="5A6F5BCB" w:rsidRPr="00A32C8B" w:rsidRDefault="5A6F5BCB" w:rsidP="00D06D28">
      <w:pPr>
        <w:contextualSpacing/>
        <w:jc w:val="both"/>
        <w:rPr>
          <w:rFonts w:ascii="Verdana" w:hAnsi="Verdana" w:cs="Arial"/>
          <w:sz w:val="22"/>
          <w:szCs w:val="22"/>
        </w:rPr>
      </w:pPr>
    </w:p>
    <w:p w14:paraId="779772E9" w14:textId="77777777" w:rsidR="36F5F77B" w:rsidRPr="00A32C8B" w:rsidRDefault="36F5F77B" w:rsidP="00D06D28">
      <w:pPr>
        <w:contextualSpacing/>
        <w:jc w:val="both"/>
        <w:rPr>
          <w:rFonts w:ascii="Verdana" w:hAnsi="Verdana" w:cs="Arial"/>
        </w:rPr>
      </w:pPr>
      <w:r w:rsidRPr="00A32C8B">
        <w:rPr>
          <w:rFonts w:ascii="Verdana" w:eastAsia="Arial" w:hAnsi="Verdana" w:cs="Arial"/>
          <w:b/>
          <w:bCs/>
          <w:color w:val="000000" w:themeColor="text1"/>
          <w:sz w:val="22"/>
          <w:szCs w:val="22"/>
          <w:lang w:val="es"/>
        </w:rPr>
        <w:t>Evidencias</w:t>
      </w:r>
      <w:r w:rsidRPr="00A32C8B">
        <w:rPr>
          <w:rFonts w:ascii="Verdana" w:eastAsia="Arial" w:hAnsi="Verdana" w:cs="Arial"/>
          <w:color w:val="000000" w:themeColor="text1"/>
          <w:sz w:val="22"/>
          <w:szCs w:val="22"/>
          <w:lang w:val="es"/>
        </w:rPr>
        <w:t>:</w:t>
      </w:r>
      <w:r w:rsidR="004F3F5B" w:rsidRPr="00A32C8B">
        <w:rPr>
          <w:rFonts w:ascii="Verdana" w:eastAsia="Arial" w:hAnsi="Verdana" w:cs="Arial"/>
          <w:color w:val="000000" w:themeColor="text1"/>
          <w:sz w:val="22"/>
          <w:szCs w:val="22"/>
          <w:lang w:val="es"/>
        </w:rPr>
        <w:t xml:space="preserve"> </w:t>
      </w:r>
      <w:r w:rsidRPr="00A32C8B">
        <w:rPr>
          <w:rFonts w:ascii="Verdana" w:eastAsia="Arial" w:hAnsi="Verdana" w:cs="Arial"/>
          <w:color w:val="000000" w:themeColor="text1"/>
          <w:sz w:val="22"/>
          <w:szCs w:val="22"/>
          <w:lang w:val="es"/>
        </w:rPr>
        <w:t>los documentos probatorios obran en el expediente digital en el Sistema Electrónico Documental SIED del Ministerio de Hacienda y Crédito Público No. 35/2022/D028-PREDI, así:</w:t>
      </w:r>
    </w:p>
    <w:p w14:paraId="08205F91" w14:textId="77777777" w:rsidR="36F5F77B" w:rsidRPr="00A32C8B" w:rsidRDefault="36F5F77B" w:rsidP="00D06D28">
      <w:pPr>
        <w:contextualSpacing/>
        <w:jc w:val="both"/>
        <w:rPr>
          <w:rFonts w:ascii="Verdana" w:hAnsi="Verdana" w:cs="Arial"/>
        </w:rPr>
      </w:pPr>
    </w:p>
    <w:p w14:paraId="5CFEE829" w14:textId="77777777" w:rsidR="36F5F77B" w:rsidRPr="00B50E23" w:rsidRDefault="00A81E1D" w:rsidP="00D06D28">
      <w:pPr>
        <w:pStyle w:val="Prrafodelista"/>
        <w:numPr>
          <w:ilvl w:val="0"/>
          <w:numId w:val="10"/>
        </w:numPr>
        <w:spacing w:line="240" w:lineRule="auto"/>
        <w:jc w:val="both"/>
        <w:rPr>
          <w:rStyle w:val="Hipervnculo"/>
          <w:rFonts w:ascii="Verdana" w:eastAsia="Arial" w:hAnsi="Verdana" w:cs="Arial"/>
          <w:color w:val="0563C1"/>
          <w:sz w:val="18"/>
          <w:szCs w:val="18"/>
        </w:rPr>
      </w:pPr>
      <w:r w:rsidRPr="00A32C8B">
        <w:rPr>
          <w:rFonts w:ascii="Verdana" w:eastAsia="Arial" w:hAnsi="Verdana" w:cs="Arial"/>
          <w:sz w:val="18"/>
          <w:szCs w:val="18"/>
        </w:rPr>
        <w:t xml:space="preserve">Certificado </w:t>
      </w:r>
      <w:r w:rsidR="00042279" w:rsidRPr="00A32C8B">
        <w:rPr>
          <w:rFonts w:ascii="Verdana" w:eastAsia="Arial" w:hAnsi="Verdana" w:cs="Arial"/>
          <w:sz w:val="18"/>
          <w:szCs w:val="18"/>
        </w:rPr>
        <w:t>de</w:t>
      </w:r>
      <w:r w:rsidR="00A567E6" w:rsidRPr="00A32C8B">
        <w:rPr>
          <w:rFonts w:ascii="Verdana" w:eastAsia="Arial" w:hAnsi="Verdana" w:cs="Arial"/>
          <w:sz w:val="18"/>
          <w:szCs w:val="18"/>
        </w:rPr>
        <w:t>l reporte CUIPO</w:t>
      </w:r>
      <w:r w:rsidR="00042279" w:rsidRPr="00A32C8B">
        <w:rPr>
          <w:rFonts w:ascii="Verdana" w:eastAsia="Arial" w:hAnsi="Verdana" w:cs="Arial"/>
          <w:sz w:val="18"/>
          <w:szCs w:val="18"/>
        </w:rPr>
        <w:t xml:space="preserve"> la Contaduría General de la Nación</w:t>
      </w:r>
      <w:r w:rsidRPr="00A32C8B">
        <w:rPr>
          <w:rFonts w:ascii="Verdana" w:eastAsia="Arial" w:hAnsi="Verdana" w:cs="Arial"/>
          <w:sz w:val="18"/>
          <w:szCs w:val="18"/>
        </w:rPr>
        <w:t xml:space="preserve"> 2022</w:t>
      </w:r>
      <w:r w:rsidR="36F5F77B" w:rsidRPr="00A32C8B">
        <w:rPr>
          <w:rFonts w:ascii="Verdana" w:eastAsia="Arial" w:hAnsi="Verdana" w:cs="Arial"/>
          <w:sz w:val="18"/>
          <w:szCs w:val="18"/>
        </w:rPr>
        <w:t xml:space="preserve">. Participación de Propósito General. Municipio de San Benito </w:t>
      </w:r>
      <w:r w:rsidR="007568C3" w:rsidRPr="00A32C8B">
        <w:rPr>
          <w:rFonts w:ascii="Verdana" w:eastAsia="Arial" w:hAnsi="Verdana" w:cs="Arial"/>
          <w:sz w:val="18"/>
          <w:szCs w:val="18"/>
        </w:rPr>
        <w:t>A</w:t>
      </w:r>
      <w:r w:rsidR="36F5F77B" w:rsidRPr="00A32C8B">
        <w:rPr>
          <w:rFonts w:ascii="Verdana" w:eastAsia="Arial" w:hAnsi="Verdana" w:cs="Arial"/>
          <w:sz w:val="18"/>
          <w:szCs w:val="18"/>
        </w:rPr>
        <w:t>bad – Sucre. Serie “</w:t>
      </w:r>
      <w:r w:rsidR="36F5F77B" w:rsidRPr="00A32C8B">
        <w:rPr>
          <w:rFonts w:ascii="Verdana" w:eastAsia="Arial" w:hAnsi="Verdana" w:cs="Arial"/>
          <w:i/>
          <w:iCs/>
          <w:sz w:val="18"/>
          <w:szCs w:val="18"/>
        </w:rPr>
        <w:t>Historial de Seguimiento y Control a los Recursos del Sistema General de Participaciones – Diagnóstico</w:t>
      </w:r>
      <w:r w:rsidR="36F5F77B" w:rsidRPr="00A32C8B">
        <w:rPr>
          <w:rFonts w:ascii="Verdana" w:eastAsia="Arial" w:hAnsi="Verdana" w:cs="Arial"/>
          <w:sz w:val="18"/>
          <w:szCs w:val="18"/>
        </w:rPr>
        <w:t xml:space="preserve">”. </w:t>
      </w:r>
      <w:r w:rsidR="008A1A94" w:rsidRPr="00A32C8B">
        <w:rPr>
          <w:rFonts w:ascii="Verdana" w:eastAsia="Arial" w:hAnsi="Verdana" w:cs="Arial"/>
          <w:sz w:val="18"/>
          <w:szCs w:val="18"/>
        </w:rPr>
        <w:t xml:space="preserve">Expediente digital No. 35/2022/D028-PREDI. Cargado a SIED el 23 de diciembre del 2022. Enlace: </w:t>
      </w:r>
      <w:r w:rsidR="00511C0F">
        <w:rPr>
          <w:rFonts w:ascii="Verdana" w:eastAsia="Arial" w:hAnsi="Verdana" w:cs="Arial"/>
          <w:sz w:val="18"/>
          <w:szCs w:val="18"/>
        </w:rPr>
        <w:t xml:space="preserve"> </w:t>
      </w:r>
      <w:hyperlink r:id="rId38" w:history="1">
        <w:r w:rsidR="005A6426" w:rsidRPr="00E94412">
          <w:rPr>
            <w:rStyle w:val="Hipervnculo"/>
            <w:rFonts w:ascii="Verdana" w:eastAsia="Arial" w:hAnsi="Verdana" w:cs="Arial"/>
            <w:sz w:val="18"/>
            <w:szCs w:val="18"/>
          </w:rPr>
          <w:t>http://portalgestiondoc.minhacienda.red/PortalEmpleado/viewer.jsp?config=tQ+0wN2OgRhoEsEHj4JvQNq8OL5EymQg5dvYVRSKspzVV4Y8mYHvGezEkeKBSf4Q3BLtZrH+pbILYlj5Nb11G1F2FVeH4SwqfFXkuiixEveMPyOcFyZVg0XvkIOCdku14pA+0dNgDFaGXIn64wlmbSfwF3POba8hTFvSMd2uHPXlJAcYL6JEOCdRCB7yJsX8&amp;guid=-d62e91518531310291-5098&amp;idrepository=879</w:t>
        </w:r>
      </w:hyperlink>
      <w:r w:rsidR="005A6426">
        <w:rPr>
          <w:rFonts w:ascii="Verdana" w:eastAsia="Arial" w:hAnsi="Verdana" w:cs="Arial"/>
          <w:sz w:val="18"/>
          <w:szCs w:val="18"/>
        </w:rPr>
        <w:t xml:space="preserve"> </w:t>
      </w:r>
    </w:p>
    <w:p w14:paraId="3A1D465C" w14:textId="77777777" w:rsidR="00B50E23" w:rsidRPr="00B50E23" w:rsidRDefault="00B50E23" w:rsidP="00B50E23">
      <w:pPr>
        <w:pStyle w:val="Prrafodelista"/>
        <w:spacing w:line="240" w:lineRule="auto"/>
        <w:jc w:val="both"/>
        <w:rPr>
          <w:rFonts w:ascii="Verdana" w:eastAsia="Arial" w:hAnsi="Verdana" w:cs="Arial"/>
          <w:color w:val="0563C1"/>
          <w:sz w:val="18"/>
          <w:szCs w:val="18"/>
          <w:u w:val="single"/>
        </w:rPr>
      </w:pPr>
    </w:p>
    <w:p w14:paraId="10210C9E" w14:textId="77777777" w:rsidR="00B50E23" w:rsidRDefault="00B50E23" w:rsidP="00B50E23">
      <w:pPr>
        <w:pStyle w:val="Prrafodelista"/>
        <w:numPr>
          <w:ilvl w:val="0"/>
          <w:numId w:val="10"/>
        </w:numPr>
        <w:spacing w:line="240" w:lineRule="auto"/>
        <w:jc w:val="both"/>
        <w:rPr>
          <w:rStyle w:val="Hipervnculo"/>
          <w:rFonts w:ascii="Verdana" w:eastAsia="Arial" w:hAnsi="Verdana" w:cs="Arial"/>
          <w:color w:val="0563C1"/>
          <w:sz w:val="18"/>
          <w:szCs w:val="18"/>
        </w:rPr>
      </w:pPr>
      <w:r>
        <w:rPr>
          <w:rFonts w:ascii="Verdana" w:eastAsia="Arial" w:hAnsi="Verdana" w:cs="Arial"/>
          <w:sz w:val="18"/>
          <w:szCs w:val="18"/>
        </w:rPr>
        <w:t>Certificado del reporte FUT_CIERRE_FISCAL de la Contaduría General de la Nación 2022. Participación de Propósito General. Municipio de San Benito Abad – Sucre. Serie “</w:t>
      </w:r>
      <w:r>
        <w:rPr>
          <w:rFonts w:ascii="Verdana" w:eastAsia="Arial" w:hAnsi="Verdana" w:cs="Arial"/>
          <w:i/>
          <w:iCs/>
          <w:sz w:val="18"/>
          <w:szCs w:val="18"/>
        </w:rPr>
        <w:t>Historial de Seguimiento y Control a los Recursos del Sistema General de Participaciones – Diagnóstico</w:t>
      </w:r>
      <w:r>
        <w:rPr>
          <w:rFonts w:ascii="Verdana" w:eastAsia="Arial" w:hAnsi="Verdana" w:cs="Arial"/>
          <w:sz w:val="18"/>
          <w:szCs w:val="18"/>
        </w:rPr>
        <w:t>”. Expediente digital No. 35/2022/D028-PREDI. Cargado a SIED el 23 de diciembre del 2022. Enlace:</w:t>
      </w:r>
      <w:r w:rsidR="00511C0F">
        <w:rPr>
          <w:rStyle w:val="Hipervnculo"/>
          <w:rFonts w:ascii="Verdana" w:hAnsi="Verdana" w:cs="Arial"/>
          <w:sz w:val="18"/>
          <w:szCs w:val="18"/>
        </w:rPr>
        <w:t xml:space="preserve"> </w:t>
      </w:r>
      <w:r w:rsidR="00511C0F" w:rsidRPr="00511C0F">
        <w:rPr>
          <w:rStyle w:val="Hipervnculo"/>
          <w:rFonts w:ascii="Verdana" w:hAnsi="Verdana" w:cs="Arial"/>
          <w:sz w:val="18"/>
          <w:szCs w:val="18"/>
        </w:rPr>
        <w:t>http://portalgestiondoc.minhacienda.red/PortalEmpleado/viewer.jsp?config=ICSPwdeoYFSm8VeS5ibQ9ZancH3n29WzFAP+Z6TcOE2Rh6RIBXzAljibGfBF9C1FQZSP1soU0Yjge82A9XwkmyD7YeAgqRn0usVCvLKmGOU0/uZ4NfAWWyHu8I96ebsVOuzWzX1/DQ1aYETQnpJPYL7VsghIv7byrFofQacx0GJL/FwNolNZANN0ZIJTfv/E&amp;guid=-445c095c18af28dc158767&amp;idrepository=879</w:t>
      </w:r>
    </w:p>
    <w:p w14:paraId="5EEDD107" w14:textId="77777777" w:rsidR="00EE6CB9" w:rsidRPr="00A32C8B" w:rsidRDefault="00EE6CB9" w:rsidP="00D06D28">
      <w:pPr>
        <w:contextualSpacing/>
        <w:jc w:val="both"/>
        <w:rPr>
          <w:rFonts w:ascii="Verdana" w:hAnsi="Verdana" w:cs="Arial"/>
          <w:sz w:val="22"/>
          <w:szCs w:val="22"/>
        </w:rPr>
      </w:pPr>
    </w:p>
    <w:p w14:paraId="6478EC42" w14:textId="77777777" w:rsidR="00F52E7A" w:rsidRPr="00A32C8B" w:rsidRDefault="00EC761C" w:rsidP="00D06D28">
      <w:pPr>
        <w:contextualSpacing/>
        <w:rPr>
          <w:rFonts w:ascii="Verdana" w:eastAsia="Arial" w:hAnsi="Verdana" w:cs="Arial"/>
          <w:b/>
          <w:sz w:val="22"/>
          <w:szCs w:val="22"/>
        </w:rPr>
      </w:pPr>
      <w:r w:rsidRPr="00A32C8B">
        <w:rPr>
          <w:rFonts w:ascii="Verdana" w:eastAsia="Arial" w:hAnsi="Verdana" w:cs="Arial"/>
          <w:b/>
          <w:sz w:val="22"/>
          <w:szCs w:val="22"/>
        </w:rPr>
        <w:t>Evento de Riesgo 9.4 “</w:t>
      </w:r>
      <w:r w:rsidRPr="00A32C8B">
        <w:rPr>
          <w:rFonts w:ascii="Verdana" w:eastAsia="Arial" w:hAnsi="Verdana" w:cs="Arial"/>
          <w:b/>
          <w:i/>
          <w:iCs/>
          <w:sz w:val="22"/>
          <w:szCs w:val="22"/>
        </w:rPr>
        <w:t>Cambio en la destinación de los recursos</w:t>
      </w:r>
      <w:r w:rsidRPr="00A32C8B">
        <w:rPr>
          <w:rFonts w:ascii="Verdana" w:eastAsia="Arial" w:hAnsi="Verdana" w:cs="Arial"/>
          <w:b/>
          <w:sz w:val="22"/>
          <w:szCs w:val="22"/>
        </w:rPr>
        <w:t>”.</w:t>
      </w:r>
    </w:p>
    <w:p w14:paraId="0E0C7D57" w14:textId="77777777" w:rsidR="000214B8" w:rsidRPr="00A32C8B" w:rsidRDefault="000214B8" w:rsidP="00D06D28">
      <w:pPr>
        <w:contextualSpacing/>
        <w:jc w:val="both"/>
        <w:rPr>
          <w:rFonts w:ascii="Verdana" w:eastAsia="Arial" w:hAnsi="Verdana" w:cs="Arial"/>
          <w:b/>
          <w:sz w:val="22"/>
          <w:szCs w:val="22"/>
        </w:rPr>
      </w:pPr>
    </w:p>
    <w:p w14:paraId="10313286" w14:textId="77777777" w:rsidR="0D660C2D" w:rsidRPr="00A32C8B" w:rsidRDefault="320241DD" w:rsidP="00D06D28">
      <w:pPr>
        <w:pStyle w:val="Prrafodelista"/>
        <w:numPr>
          <w:ilvl w:val="0"/>
          <w:numId w:val="38"/>
        </w:numPr>
        <w:spacing w:line="240" w:lineRule="auto"/>
        <w:jc w:val="both"/>
        <w:rPr>
          <w:rFonts w:ascii="Verdana" w:eastAsia="Arial" w:hAnsi="Verdana" w:cs="Arial"/>
          <w:b/>
        </w:rPr>
      </w:pPr>
      <w:r w:rsidRPr="00A32C8B">
        <w:rPr>
          <w:rFonts w:ascii="Verdana" w:eastAsia="Arial" w:hAnsi="Verdana" w:cs="Arial"/>
          <w:b/>
        </w:rPr>
        <w:t>Financiación de actividades no permitidas en la ley en el sector fortalecimiento institucional.</w:t>
      </w:r>
    </w:p>
    <w:p w14:paraId="4A6BEFD5" w14:textId="77777777" w:rsidR="6582103B" w:rsidRPr="00A32C8B" w:rsidRDefault="6582103B" w:rsidP="00D06D28">
      <w:pPr>
        <w:tabs>
          <w:tab w:val="left" w:pos="2268"/>
        </w:tabs>
        <w:contextualSpacing/>
        <w:jc w:val="both"/>
        <w:rPr>
          <w:rFonts w:ascii="Verdana" w:eastAsia="Arial" w:hAnsi="Verdana" w:cs="Arial"/>
          <w:color w:val="000000" w:themeColor="text1"/>
          <w:sz w:val="22"/>
          <w:szCs w:val="22"/>
          <w:lang w:val="es-MX"/>
        </w:rPr>
      </w:pPr>
      <w:r w:rsidRPr="00A32C8B">
        <w:rPr>
          <w:rFonts w:ascii="Verdana" w:eastAsia="Arial" w:hAnsi="Verdana" w:cs="Arial"/>
          <w:color w:val="000000" w:themeColor="text1"/>
          <w:sz w:val="22"/>
          <w:szCs w:val="22"/>
          <w:lang w:val="es-MX"/>
        </w:rPr>
        <w:t>De acuerdo con el numeral 14 del artículo 76 de la Ley 715 de 2001, los recursos asignados por los municipios para el Fortalecimiento Institucional deben ser destinados al cumplimiento de las siguientes competencias:</w:t>
      </w:r>
    </w:p>
    <w:p w14:paraId="29DC9E37" w14:textId="77777777" w:rsidR="6582103B" w:rsidRPr="00A32C8B" w:rsidRDefault="6582103B" w:rsidP="00D06D28">
      <w:pPr>
        <w:tabs>
          <w:tab w:val="left" w:pos="2268"/>
        </w:tabs>
        <w:contextualSpacing/>
        <w:jc w:val="both"/>
        <w:rPr>
          <w:rFonts w:ascii="Verdana" w:eastAsia="Arial" w:hAnsi="Verdana" w:cs="Arial"/>
          <w:color w:val="000000" w:themeColor="text1"/>
          <w:sz w:val="22"/>
          <w:szCs w:val="22"/>
          <w:lang w:val="es-MX"/>
        </w:rPr>
      </w:pPr>
    </w:p>
    <w:p w14:paraId="0FAE63AC" w14:textId="77777777" w:rsidR="6582103B" w:rsidRPr="00A32C8B" w:rsidRDefault="6582103B" w:rsidP="00D06D28">
      <w:pPr>
        <w:ind w:left="900"/>
        <w:contextualSpacing/>
        <w:jc w:val="both"/>
        <w:rPr>
          <w:rFonts w:ascii="Verdana" w:eastAsia="Arial" w:hAnsi="Verdana" w:cs="Arial"/>
          <w:b/>
          <w:bCs/>
          <w:i/>
          <w:iCs/>
          <w:sz w:val="18"/>
          <w:szCs w:val="18"/>
          <w:lang w:val="es-MX"/>
        </w:rPr>
      </w:pPr>
      <w:r w:rsidRPr="00A32C8B">
        <w:rPr>
          <w:rFonts w:ascii="Verdana" w:eastAsia="Arial" w:hAnsi="Verdana" w:cs="Arial"/>
          <w:b/>
          <w:bCs/>
          <w:i/>
          <w:iCs/>
          <w:sz w:val="18"/>
          <w:szCs w:val="18"/>
          <w:lang w:val="es-MX"/>
        </w:rPr>
        <w:t>“76.14. Fortalecimiento institucional:</w:t>
      </w:r>
    </w:p>
    <w:p w14:paraId="30328019" w14:textId="77777777" w:rsidR="6582103B" w:rsidRPr="00A32C8B" w:rsidRDefault="6582103B" w:rsidP="00D06D28">
      <w:pPr>
        <w:ind w:left="900"/>
        <w:contextualSpacing/>
        <w:jc w:val="both"/>
        <w:rPr>
          <w:rFonts w:ascii="Verdana" w:eastAsia="Arial" w:hAnsi="Verdana" w:cs="Arial"/>
          <w:b/>
          <w:bCs/>
          <w:i/>
          <w:iCs/>
          <w:sz w:val="18"/>
          <w:szCs w:val="18"/>
          <w:lang w:val="es-MX"/>
        </w:rPr>
      </w:pPr>
      <w:r w:rsidRPr="00A32C8B">
        <w:rPr>
          <w:rFonts w:ascii="Verdana" w:eastAsia="Arial" w:hAnsi="Verdana" w:cs="Arial"/>
          <w:b/>
          <w:bCs/>
          <w:i/>
          <w:iCs/>
          <w:sz w:val="18"/>
          <w:szCs w:val="18"/>
          <w:lang w:val="es-MX"/>
        </w:rPr>
        <w:t>76.14.1. Realizar procesos integrales de evaluación institucional y capacitación, que le permitan a la administración local mejorar su gestión y adecuar su estructura administrativa, para el desarrollo eficiente de sus competencias, dentro de sus límites financieros.</w:t>
      </w:r>
    </w:p>
    <w:p w14:paraId="1C6904EB" w14:textId="77777777" w:rsidR="6582103B" w:rsidRPr="00A32C8B" w:rsidRDefault="6582103B" w:rsidP="00D06D28">
      <w:pPr>
        <w:ind w:left="900"/>
        <w:contextualSpacing/>
        <w:jc w:val="both"/>
        <w:rPr>
          <w:rFonts w:ascii="Verdana" w:eastAsia="Arial" w:hAnsi="Verdana" w:cs="Arial"/>
          <w:i/>
          <w:iCs/>
          <w:sz w:val="18"/>
          <w:szCs w:val="18"/>
          <w:lang w:val="es-MX"/>
        </w:rPr>
      </w:pPr>
      <w:r w:rsidRPr="00A32C8B">
        <w:rPr>
          <w:rFonts w:ascii="Verdana" w:eastAsia="Arial" w:hAnsi="Verdana" w:cs="Arial"/>
          <w:b/>
          <w:bCs/>
          <w:i/>
          <w:iCs/>
          <w:sz w:val="18"/>
          <w:szCs w:val="18"/>
          <w:lang w:val="es-MX"/>
        </w:rPr>
        <w:t>76.14.2. Adelantar las actividades relacionadas con la reorganización de la administración local con el fin de optimizar su capacidad para la atención de sus competencias constitucionales y legales, especialmente: El pago de indemnizaciones de personal originadas en programas de saneamiento fiscal y financiero por el tiempo de duración de los mismos; y, el servicio de los créditos que se contraten para ese propósito</w:t>
      </w:r>
      <w:r w:rsidRPr="00A32C8B">
        <w:rPr>
          <w:rFonts w:ascii="Verdana" w:eastAsia="Arial" w:hAnsi="Verdana" w:cs="Arial"/>
          <w:i/>
          <w:iCs/>
          <w:sz w:val="18"/>
          <w:szCs w:val="18"/>
          <w:lang w:val="es-MX"/>
        </w:rPr>
        <w:t>.</w:t>
      </w:r>
    </w:p>
    <w:p w14:paraId="03EE69F1" w14:textId="77777777" w:rsidR="6582103B" w:rsidRPr="00A32C8B" w:rsidRDefault="6582103B" w:rsidP="00D06D28">
      <w:pPr>
        <w:ind w:left="900"/>
        <w:contextualSpacing/>
        <w:jc w:val="both"/>
        <w:rPr>
          <w:rFonts w:ascii="Verdana" w:eastAsia="Arial" w:hAnsi="Verdana" w:cs="Arial"/>
          <w:b/>
          <w:bCs/>
          <w:i/>
          <w:iCs/>
          <w:sz w:val="18"/>
          <w:szCs w:val="18"/>
          <w:lang w:val="es-MX"/>
        </w:rPr>
      </w:pPr>
      <w:r w:rsidRPr="00A32C8B">
        <w:rPr>
          <w:rFonts w:ascii="Verdana" w:eastAsia="Arial" w:hAnsi="Verdana" w:cs="Arial"/>
          <w:i/>
          <w:iCs/>
          <w:sz w:val="18"/>
          <w:szCs w:val="18"/>
          <w:lang w:val="es-MX"/>
        </w:rPr>
        <w:t xml:space="preserve">76.14.3. Financiar los gastos destinados a cubrir el déficit fiscal, el pasivo laboral y el pasivo prestacional, existentes a 31 de diciembre de 2000, siempre y cuando tales gastos se </w:t>
      </w:r>
      <w:r w:rsidRPr="00A32C8B">
        <w:rPr>
          <w:rFonts w:ascii="Verdana" w:eastAsia="Arial" w:hAnsi="Verdana" w:cs="Arial"/>
          <w:i/>
          <w:iCs/>
          <w:sz w:val="18"/>
          <w:szCs w:val="18"/>
          <w:lang w:val="es-MX"/>
        </w:rPr>
        <w:lastRenderedPageBreak/>
        <w:t>encuentren contemplados en programas de saneamiento fiscal y financiero, con el cumplimiento de todos los términos y requisitos establecidos en la Ley 617 de 2000 y sus reglamentos</w:t>
      </w:r>
      <w:r w:rsidRPr="00A32C8B">
        <w:rPr>
          <w:rFonts w:ascii="Verdana" w:eastAsia="Arial" w:hAnsi="Verdana" w:cs="Arial"/>
          <w:b/>
          <w:bCs/>
          <w:i/>
          <w:iCs/>
          <w:sz w:val="18"/>
          <w:szCs w:val="18"/>
          <w:lang w:val="es-MX"/>
        </w:rPr>
        <w:t>.</w:t>
      </w:r>
    </w:p>
    <w:p w14:paraId="6C62E95C" w14:textId="77777777" w:rsidR="6582103B" w:rsidRPr="00A32C8B" w:rsidRDefault="6582103B" w:rsidP="00D06D28">
      <w:pPr>
        <w:ind w:left="900"/>
        <w:contextualSpacing/>
        <w:jc w:val="both"/>
        <w:rPr>
          <w:rFonts w:ascii="Verdana" w:eastAsia="Arial" w:hAnsi="Verdana" w:cs="Arial"/>
          <w:i/>
          <w:iCs/>
          <w:sz w:val="18"/>
          <w:szCs w:val="18"/>
          <w:lang w:val="es-MX"/>
        </w:rPr>
      </w:pPr>
      <w:r w:rsidRPr="00A32C8B">
        <w:rPr>
          <w:rFonts w:ascii="Verdana" w:eastAsia="Arial" w:hAnsi="Verdana" w:cs="Arial"/>
          <w:i/>
          <w:iCs/>
          <w:sz w:val="18"/>
          <w:szCs w:val="18"/>
          <w:lang w:val="es-MX"/>
        </w:rPr>
        <w:t xml:space="preserve">76.14.4. Cofinanciar cada dos años con la Nación la actualización del instrumento Sisbén o el que haga sus veces”. </w:t>
      </w:r>
      <w:r w:rsidRPr="00A32C8B">
        <w:rPr>
          <w:rFonts w:ascii="Verdana" w:eastAsia="Arial" w:hAnsi="Verdana" w:cs="Arial"/>
          <w:sz w:val="18"/>
          <w:szCs w:val="18"/>
          <w:lang w:val="es-MX"/>
        </w:rPr>
        <w:t>(Énfasis por fuera del texto).</w:t>
      </w:r>
    </w:p>
    <w:p w14:paraId="299F7213" w14:textId="77777777" w:rsidR="0D660C2D" w:rsidRPr="00A32C8B" w:rsidRDefault="0D660C2D" w:rsidP="00D06D28">
      <w:pPr>
        <w:contextualSpacing/>
        <w:jc w:val="both"/>
        <w:rPr>
          <w:rFonts w:ascii="Verdana" w:eastAsia="Arial" w:hAnsi="Verdana" w:cs="Arial"/>
          <w:b/>
          <w:sz w:val="22"/>
          <w:szCs w:val="22"/>
        </w:rPr>
      </w:pPr>
    </w:p>
    <w:p w14:paraId="64E7FBEC" w14:textId="77777777" w:rsidR="006F6F24" w:rsidRPr="00A32C8B" w:rsidRDefault="00CD435C" w:rsidP="00D06D28">
      <w:pPr>
        <w:pStyle w:val="ARIAL"/>
        <w:rPr>
          <w:rFonts w:ascii="Verdana" w:eastAsia="Arial" w:hAnsi="Verdana"/>
        </w:rPr>
      </w:pPr>
      <w:r w:rsidRPr="00A32C8B">
        <w:rPr>
          <w:rFonts w:ascii="Verdana" w:eastAsia="Arial" w:hAnsi="Verdana"/>
        </w:rPr>
        <w:t>Referente a la ejecución de recursos de la destinación de Libre Inversión de la Participación de Propósito General, el DNP ha sido enfático en los objetos de gasto financiables en el Sector Fortalecimiento Institucional, destacando que cuando la ejecución de recursos de Forzosa Inversión – Otros Sectores que se realice en el marco de un programa o proyecto que pretenda mejorar la gestión y adecuar la estructura administrativa municipal para el cumplimiento adecuado de las competencias asignadas por la ley, “</w:t>
      </w:r>
      <w:r w:rsidRPr="00A32C8B">
        <w:rPr>
          <w:rFonts w:ascii="Verdana" w:eastAsia="Arial" w:hAnsi="Verdana"/>
          <w:i/>
        </w:rPr>
        <w:t>no es posible financiar asesorías con el propósito de atender el cumplimiento de labores recurrentes de la administración, como por ejemplo asesoría jurídica, contable, u otras de similar naturaleza</w:t>
      </w:r>
      <w:r w:rsidRPr="00A32C8B">
        <w:rPr>
          <w:rFonts w:ascii="Verdana" w:eastAsia="Arial" w:hAnsi="Verdana"/>
        </w:rPr>
        <w:t>”.</w:t>
      </w:r>
      <w:r w:rsidR="0065058A" w:rsidRPr="00A32C8B">
        <w:rPr>
          <w:rStyle w:val="Refdenotaalpie"/>
          <w:rFonts w:ascii="Verdana" w:eastAsia="Arial" w:hAnsi="Verdana"/>
        </w:rPr>
        <w:footnoteReference w:id="3"/>
      </w:r>
    </w:p>
    <w:p w14:paraId="32B86F57" w14:textId="77777777" w:rsidR="006F6F24" w:rsidRPr="00A32C8B" w:rsidRDefault="006F6F24" w:rsidP="00D06D28">
      <w:pPr>
        <w:pStyle w:val="ARIAL"/>
        <w:rPr>
          <w:rFonts w:ascii="Verdana" w:eastAsia="Arial" w:hAnsi="Verdana"/>
        </w:rPr>
      </w:pPr>
    </w:p>
    <w:p w14:paraId="689437F1" w14:textId="77777777" w:rsidR="00CD435C" w:rsidRPr="00A32C8B" w:rsidRDefault="00CD435C" w:rsidP="00D06D28">
      <w:pPr>
        <w:pStyle w:val="ARIAL"/>
        <w:tabs>
          <w:tab w:val="left" w:pos="6237"/>
        </w:tabs>
        <w:rPr>
          <w:rFonts w:ascii="Verdana" w:hAnsi="Verdana"/>
        </w:rPr>
      </w:pPr>
      <w:r w:rsidRPr="00A32C8B">
        <w:rPr>
          <w:rFonts w:ascii="Verdana" w:eastAsia="Arial" w:hAnsi="Verdana"/>
        </w:rPr>
        <w:t xml:space="preserve">Así las cosas, esta Dirección identificó que el </w:t>
      </w:r>
      <w:r w:rsidRPr="00A32C8B">
        <w:rPr>
          <w:rFonts w:ascii="Verdana" w:hAnsi="Verdana"/>
        </w:rPr>
        <w:t xml:space="preserve">Municipio de </w:t>
      </w:r>
      <w:r w:rsidR="00EF1A7E" w:rsidRPr="00A32C8B">
        <w:rPr>
          <w:rFonts w:ascii="Verdana" w:hAnsi="Verdana"/>
        </w:rPr>
        <w:t>San Benito Abad</w:t>
      </w:r>
      <w:r w:rsidR="00FD4466" w:rsidRPr="00A32C8B">
        <w:rPr>
          <w:rFonts w:ascii="Verdana" w:hAnsi="Verdana"/>
        </w:rPr>
        <w:t xml:space="preserve"> - </w:t>
      </w:r>
      <w:r w:rsidR="00EF1A7E" w:rsidRPr="00A32C8B">
        <w:rPr>
          <w:rFonts w:ascii="Verdana" w:hAnsi="Verdana"/>
        </w:rPr>
        <w:t>Sucre</w:t>
      </w:r>
      <w:r w:rsidRPr="00A32C8B">
        <w:rPr>
          <w:rFonts w:ascii="Verdana" w:hAnsi="Verdana"/>
        </w:rPr>
        <w:t xml:space="preserve"> financi</w:t>
      </w:r>
      <w:r w:rsidR="00FD4466" w:rsidRPr="00A32C8B">
        <w:rPr>
          <w:rFonts w:ascii="Verdana" w:hAnsi="Verdana"/>
        </w:rPr>
        <w:t>ó</w:t>
      </w:r>
      <w:r w:rsidRPr="00A32C8B">
        <w:rPr>
          <w:rFonts w:ascii="Verdana" w:hAnsi="Verdana"/>
        </w:rPr>
        <w:t xml:space="preserve"> con recursos de Libre Inversión contratos dirigidos a realizar actividades que enmarca en el Sector de Fortalecimiento Institucional, pero que se trata de contratos donde se contrata el personal que desarrolla funciones propias de la actividades continuas y permanentes de la Administración Territorial. </w:t>
      </w:r>
      <w:r w:rsidR="008F518C" w:rsidRPr="00A32C8B">
        <w:rPr>
          <w:rFonts w:ascii="Verdana" w:hAnsi="Verdana"/>
        </w:rPr>
        <w:t xml:space="preserve">Adicionalmente, se observó que estos procesos contractuales no se vinculan con ningún proyecto de inversión </w:t>
      </w:r>
      <w:r w:rsidR="006C53A6" w:rsidRPr="00A32C8B">
        <w:rPr>
          <w:rFonts w:ascii="Verdana" w:hAnsi="Verdana"/>
        </w:rPr>
        <w:t>pública</w:t>
      </w:r>
      <w:r w:rsidR="008F518C" w:rsidRPr="00A32C8B">
        <w:rPr>
          <w:rFonts w:ascii="Verdana" w:hAnsi="Verdana"/>
        </w:rPr>
        <w:t xml:space="preserve"> previamente formulado, viabiliz</w:t>
      </w:r>
      <w:r w:rsidR="00542EED" w:rsidRPr="00A32C8B">
        <w:rPr>
          <w:rFonts w:ascii="Verdana" w:hAnsi="Verdana"/>
        </w:rPr>
        <w:t>ado</w:t>
      </w:r>
      <w:r w:rsidR="008F518C" w:rsidRPr="00A32C8B">
        <w:rPr>
          <w:rFonts w:ascii="Verdana" w:hAnsi="Verdana"/>
        </w:rPr>
        <w:t xml:space="preserve"> y aprobado para ser ejecutado con recursos de </w:t>
      </w:r>
      <w:r w:rsidR="006C53A6" w:rsidRPr="00A32C8B">
        <w:rPr>
          <w:rFonts w:ascii="Verdana" w:hAnsi="Verdana"/>
        </w:rPr>
        <w:t>forzosa</w:t>
      </w:r>
      <w:r w:rsidR="008F518C" w:rsidRPr="00A32C8B">
        <w:rPr>
          <w:rFonts w:ascii="Verdana" w:hAnsi="Verdana"/>
        </w:rPr>
        <w:t xml:space="preserve"> inversión, lo que deriva </w:t>
      </w:r>
      <w:r w:rsidR="007A4ECD" w:rsidRPr="00A32C8B">
        <w:rPr>
          <w:rFonts w:ascii="Verdana" w:hAnsi="Verdana"/>
        </w:rPr>
        <w:t xml:space="preserve">en </w:t>
      </w:r>
      <w:r w:rsidR="00A732FD" w:rsidRPr="00A32C8B">
        <w:rPr>
          <w:rFonts w:ascii="Verdana" w:hAnsi="Verdana"/>
        </w:rPr>
        <w:t>que,</w:t>
      </w:r>
      <w:r w:rsidR="008F518C" w:rsidRPr="00A32C8B">
        <w:rPr>
          <w:rFonts w:ascii="Verdana" w:hAnsi="Verdana"/>
        </w:rPr>
        <w:t xml:space="preserve"> al ser acciones </w:t>
      </w:r>
      <w:r w:rsidR="006C53A6" w:rsidRPr="00A32C8B">
        <w:rPr>
          <w:rFonts w:ascii="Verdana" w:hAnsi="Verdana"/>
        </w:rPr>
        <w:t xml:space="preserve">asociadas a </w:t>
      </w:r>
      <w:r w:rsidR="00A732FD" w:rsidRPr="00A32C8B">
        <w:rPr>
          <w:rFonts w:ascii="Verdana" w:hAnsi="Verdana"/>
        </w:rPr>
        <w:t xml:space="preserve">actividades de apoyo a la gestión administrativa, </w:t>
      </w:r>
      <w:r w:rsidRPr="00A32C8B">
        <w:rPr>
          <w:rFonts w:ascii="Verdana" w:hAnsi="Verdana"/>
        </w:rPr>
        <w:t>se financian gastos de funcionamiento cuya naturaleza no cumple con las características de este tipo de destinaciones. Se seleccionó una muestra de contratos de este tipo por cada vigencia, los cuales se relacionan a continuación:</w:t>
      </w:r>
    </w:p>
    <w:p w14:paraId="19330281" w14:textId="77777777" w:rsidR="00070F0C" w:rsidRPr="00A32C8B" w:rsidRDefault="00070F0C" w:rsidP="00D06D28">
      <w:pPr>
        <w:pStyle w:val="ARIAL"/>
        <w:tabs>
          <w:tab w:val="left" w:pos="6237"/>
        </w:tabs>
        <w:rPr>
          <w:rFonts w:ascii="Verdana" w:hAnsi="Verdana"/>
        </w:rPr>
      </w:pPr>
    </w:p>
    <w:p w14:paraId="54F3BC32" w14:textId="77777777" w:rsidR="00CD435C" w:rsidRPr="00A32C8B" w:rsidRDefault="150E2210" w:rsidP="00D06D28">
      <w:pPr>
        <w:contextualSpacing/>
        <w:jc w:val="center"/>
        <w:rPr>
          <w:rStyle w:val="normaltextrun"/>
          <w:rFonts w:ascii="Verdana" w:hAnsi="Verdana" w:cs="Arial"/>
          <w:b/>
          <w:color w:val="000000" w:themeColor="text1"/>
          <w:sz w:val="18"/>
          <w:szCs w:val="18"/>
        </w:rPr>
      </w:pPr>
      <w:r w:rsidRPr="00A32C8B">
        <w:rPr>
          <w:rStyle w:val="normaltextrun"/>
          <w:rFonts w:ascii="Verdana" w:hAnsi="Verdana" w:cs="Arial"/>
          <w:b/>
          <w:bCs/>
          <w:color w:val="000000" w:themeColor="text1"/>
          <w:sz w:val="18"/>
          <w:szCs w:val="18"/>
        </w:rPr>
        <w:t xml:space="preserve">Cuadro No. </w:t>
      </w:r>
      <w:r w:rsidR="00D40100" w:rsidRPr="00A32C8B">
        <w:rPr>
          <w:rStyle w:val="normaltextrun"/>
          <w:rFonts w:ascii="Verdana" w:hAnsi="Verdana" w:cs="Arial"/>
          <w:b/>
          <w:bCs/>
          <w:color w:val="000000" w:themeColor="text1"/>
          <w:sz w:val="18"/>
          <w:szCs w:val="18"/>
        </w:rPr>
        <w:t>6</w:t>
      </w:r>
    </w:p>
    <w:p w14:paraId="25879FE2" w14:textId="77777777" w:rsidR="4EC96A08" w:rsidRPr="00A32C8B" w:rsidRDefault="00CD435C" w:rsidP="00D06D28">
      <w:pPr>
        <w:contextualSpacing/>
        <w:jc w:val="center"/>
        <w:rPr>
          <w:rStyle w:val="normaltextrun"/>
          <w:rFonts w:ascii="Verdana" w:hAnsi="Verdana" w:cs="Arial"/>
          <w:sz w:val="18"/>
          <w:szCs w:val="18"/>
        </w:rPr>
      </w:pPr>
      <w:r w:rsidRPr="00A32C8B">
        <w:rPr>
          <w:rStyle w:val="normaltextrun"/>
          <w:rFonts w:ascii="Verdana" w:hAnsi="Verdana" w:cs="Arial"/>
          <w:color w:val="000000" w:themeColor="text1"/>
          <w:sz w:val="18"/>
          <w:szCs w:val="18"/>
        </w:rPr>
        <w:t xml:space="preserve">Contratos orientados al funcionamiento suscritos con cargo a la Fuente Libre Inversión de la Participación </w:t>
      </w:r>
      <w:r w:rsidRPr="00A32C8B">
        <w:rPr>
          <w:rStyle w:val="normaltextrun"/>
          <w:rFonts w:ascii="Verdana" w:hAnsi="Verdana" w:cs="Arial"/>
          <w:sz w:val="18"/>
          <w:szCs w:val="18"/>
        </w:rPr>
        <w:t xml:space="preserve">de Propósito General, Municipio de </w:t>
      </w:r>
      <w:r w:rsidR="00EF1A7E" w:rsidRPr="00A32C8B">
        <w:rPr>
          <w:rStyle w:val="normaltextrun"/>
          <w:rFonts w:ascii="Verdana" w:hAnsi="Verdana" w:cs="Arial"/>
          <w:sz w:val="18"/>
          <w:szCs w:val="18"/>
        </w:rPr>
        <w:t>San Benito Abad</w:t>
      </w:r>
      <w:r w:rsidR="002A594D" w:rsidRPr="00A32C8B">
        <w:rPr>
          <w:rStyle w:val="normaltextrun"/>
          <w:rFonts w:ascii="Verdana" w:hAnsi="Verdana" w:cs="Arial"/>
          <w:sz w:val="18"/>
          <w:szCs w:val="18"/>
        </w:rPr>
        <w:t xml:space="preserve"> </w:t>
      </w:r>
      <w:r w:rsidR="005A4FBD" w:rsidRPr="00A32C8B">
        <w:rPr>
          <w:rStyle w:val="normaltextrun"/>
          <w:rFonts w:ascii="Verdana" w:hAnsi="Verdana" w:cs="Arial"/>
          <w:sz w:val="18"/>
          <w:szCs w:val="18"/>
        </w:rPr>
        <w:t xml:space="preserve">- </w:t>
      </w:r>
      <w:r w:rsidR="00EF1A7E" w:rsidRPr="00A32C8B">
        <w:rPr>
          <w:rStyle w:val="normaltextrun"/>
          <w:rFonts w:ascii="Verdana" w:hAnsi="Verdana" w:cs="Arial"/>
          <w:sz w:val="18"/>
          <w:szCs w:val="18"/>
        </w:rPr>
        <w:t>Sucre</w:t>
      </w:r>
      <w:r w:rsidR="005A4FBD" w:rsidRPr="00A32C8B">
        <w:rPr>
          <w:rStyle w:val="normaltextrun"/>
          <w:rFonts w:ascii="Verdana" w:hAnsi="Verdana" w:cs="Arial"/>
          <w:sz w:val="18"/>
          <w:szCs w:val="18"/>
        </w:rPr>
        <w:t xml:space="preserve"> </w:t>
      </w:r>
      <w:r w:rsidRPr="00A32C8B">
        <w:rPr>
          <w:rStyle w:val="normaltextrun"/>
          <w:rFonts w:ascii="Verdana" w:hAnsi="Verdana" w:cs="Arial"/>
          <w:sz w:val="18"/>
          <w:szCs w:val="18"/>
        </w:rPr>
        <w:t>vigencias 20</w:t>
      </w:r>
      <w:r w:rsidR="005A4FBD" w:rsidRPr="00A32C8B">
        <w:rPr>
          <w:rStyle w:val="normaltextrun"/>
          <w:rFonts w:ascii="Verdana" w:hAnsi="Verdana" w:cs="Arial"/>
          <w:sz w:val="18"/>
          <w:szCs w:val="18"/>
        </w:rPr>
        <w:t>20, 2021</w:t>
      </w:r>
      <w:r w:rsidRPr="00A32C8B">
        <w:rPr>
          <w:rStyle w:val="normaltextrun"/>
          <w:rFonts w:ascii="Verdana" w:hAnsi="Verdana" w:cs="Arial"/>
          <w:sz w:val="18"/>
          <w:szCs w:val="18"/>
        </w:rPr>
        <w:t xml:space="preserve"> y 202</w:t>
      </w:r>
      <w:r w:rsidR="005A4FBD" w:rsidRPr="00A32C8B">
        <w:rPr>
          <w:rStyle w:val="normaltextrun"/>
          <w:rFonts w:ascii="Verdana" w:hAnsi="Verdana" w:cs="Arial"/>
          <w:sz w:val="18"/>
          <w:szCs w:val="18"/>
        </w:rPr>
        <w:t>2</w:t>
      </w:r>
      <w:r w:rsidR="001F1D97" w:rsidRPr="00A32C8B">
        <w:rPr>
          <w:rStyle w:val="normaltextrun"/>
          <w:rFonts w:ascii="Verdana" w:hAnsi="Verdana" w:cs="Arial"/>
          <w:sz w:val="18"/>
          <w:szCs w:val="18"/>
        </w:rPr>
        <w:t>.</w:t>
      </w:r>
    </w:p>
    <w:tbl>
      <w:tblPr>
        <w:tblW w:w="9469" w:type="dxa"/>
        <w:jc w:val="center"/>
        <w:tblCellMar>
          <w:left w:w="70" w:type="dxa"/>
          <w:right w:w="70" w:type="dxa"/>
        </w:tblCellMar>
        <w:tblLook w:val="04A0" w:firstRow="1" w:lastRow="0" w:firstColumn="1" w:lastColumn="0" w:noHBand="0" w:noVBand="1"/>
      </w:tblPr>
      <w:tblGrid>
        <w:gridCol w:w="1271"/>
        <w:gridCol w:w="5272"/>
        <w:gridCol w:w="2926"/>
      </w:tblGrid>
      <w:tr w:rsidR="002F2379" w:rsidRPr="00A32C8B" w14:paraId="031F5539" w14:textId="77777777" w:rsidTr="005C0E84">
        <w:trPr>
          <w:trHeight w:val="20"/>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B48C41"/>
            <w:vAlign w:val="center"/>
            <w:hideMark/>
          </w:tcPr>
          <w:p w14:paraId="5F0D7325" w14:textId="77777777" w:rsidR="002F2379" w:rsidRPr="00A32C8B" w:rsidRDefault="002F2379" w:rsidP="00D06D28">
            <w:pPr>
              <w:contextualSpacing/>
              <w:jc w:val="center"/>
              <w:rPr>
                <w:rFonts w:ascii="Verdana" w:eastAsia="Times New Roman" w:hAnsi="Verdana" w:cs="Arial"/>
                <w:b/>
                <w:bCs/>
                <w:color w:val="FFFFFF"/>
                <w:sz w:val="18"/>
                <w:szCs w:val="18"/>
                <w:lang w:val="es-CO" w:eastAsia="es-CO"/>
              </w:rPr>
            </w:pPr>
            <w:r w:rsidRPr="00A32C8B">
              <w:rPr>
                <w:rFonts w:ascii="Verdana" w:eastAsia="Times New Roman" w:hAnsi="Verdana" w:cs="Arial"/>
                <w:b/>
                <w:bCs/>
                <w:color w:val="FFFFFF"/>
                <w:sz w:val="18"/>
                <w:szCs w:val="18"/>
                <w:lang w:val="es-CO" w:eastAsia="es-CO"/>
              </w:rPr>
              <w:t>No.</w:t>
            </w:r>
          </w:p>
        </w:tc>
        <w:tc>
          <w:tcPr>
            <w:tcW w:w="5272" w:type="dxa"/>
            <w:tcBorders>
              <w:top w:val="single" w:sz="4" w:space="0" w:color="auto"/>
              <w:left w:val="nil"/>
              <w:bottom w:val="single" w:sz="4" w:space="0" w:color="auto"/>
              <w:right w:val="single" w:sz="4" w:space="0" w:color="auto"/>
            </w:tcBorders>
            <w:shd w:val="clear" w:color="auto" w:fill="B48C41"/>
            <w:vAlign w:val="center"/>
            <w:hideMark/>
          </w:tcPr>
          <w:p w14:paraId="22074EAD" w14:textId="77777777" w:rsidR="002F2379" w:rsidRPr="00A32C8B" w:rsidRDefault="002F2379" w:rsidP="00D06D28">
            <w:pPr>
              <w:contextualSpacing/>
              <w:jc w:val="center"/>
              <w:rPr>
                <w:rFonts w:ascii="Verdana" w:eastAsia="Times New Roman" w:hAnsi="Verdana" w:cs="Arial"/>
                <w:b/>
                <w:bCs/>
                <w:color w:val="FFFFFF"/>
                <w:sz w:val="18"/>
                <w:szCs w:val="18"/>
                <w:lang w:val="es-CO" w:eastAsia="es-CO"/>
              </w:rPr>
            </w:pPr>
            <w:r w:rsidRPr="00A32C8B">
              <w:rPr>
                <w:rFonts w:ascii="Verdana" w:eastAsia="Times New Roman" w:hAnsi="Verdana" w:cs="Arial"/>
                <w:b/>
                <w:bCs/>
                <w:color w:val="FFFFFF"/>
                <w:sz w:val="18"/>
                <w:szCs w:val="18"/>
                <w:lang w:val="es-CO" w:eastAsia="es-CO"/>
              </w:rPr>
              <w:t>Objeto</w:t>
            </w:r>
          </w:p>
        </w:tc>
        <w:tc>
          <w:tcPr>
            <w:tcW w:w="2926" w:type="dxa"/>
            <w:tcBorders>
              <w:top w:val="single" w:sz="4" w:space="0" w:color="auto"/>
              <w:left w:val="nil"/>
              <w:bottom w:val="single" w:sz="4" w:space="0" w:color="auto"/>
              <w:right w:val="single" w:sz="4" w:space="0" w:color="auto"/>
            </w:tcBorders>
            <w:shd w:val="clear" w:color="auto" w:fill="B48C41"/>
            <w:vAlign w:val="center"/>
            <w:hideMark/>
          </w:tcPr>
          <w:p w14:paraId="0D61FC79" w14:textId="77777777" w:rsidR="002F2379" w:rsidRPr="00A32C8B" w:rsidRDefault="003D55D5" w:rsidP="00D06D28">
            <w:pPr>
              <w:contextualSpacing/>
              <w:jc w:val="center"/>
              <w:rPr>
                <w:rFonts w:ascii="Verdana" w:eastAsia="Times New Roman" w:hAnsi="Verdana" w:cs="Arial"/>
                <w:b/>
                <w:bCs/>
                <w:color w:val="FFFFFF"/>
                <w:sz w:val="18"/>
                <w:szCs w:val="18"/>
                <w:lang w:val="es-CO" w:eastAsia="es-CO"/>
              </w:rPr>
            </w:pPr>
            <w:r w:rsidRPr="00A32C8B">
              <w:rPr>
                <w:rFonts w:ascii="Verdana" w:eastAsia="Times New Roman" w:hAnsi="Verdana" w:cs="Arial"/>
                <w:b/>
                <w:bCs/>
                <w:color w:val="FFFFFF"/>
                <w:sz w:val="18"/>
                <w:szCs w:val="18"/>
                <w:lang w:val="es-CO" w:eastAsia="es-CO"/>
              </w:rPr>
              <w:t>Valor del contrato</w:t>
            </w:r>
          </w:p>
        </w:tc>
      </w:tr>
      <w:tr w:rsidR="002F2379" w:rsidRPr="00A32C8B" w14:paraId="658FDA78" w14:textId="77777777" w:rsidTr="000449D0">
        <w:trPr>
          <w:trHeight w:val="20"/>
          <w:jc w:val="center"/>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64152613" w14:textId="77777777" w:rsidR="002F2379" w:rsidRPr="00A32C8B" w:rsidRDefault="002C4D61" w:rsidP="00D06D28">
            <w:pPr>
              <w:contextualSpacing/>
              <w:jc w:val="center"/>
              <w:rPr>
                <w:rFonts w:ascii="Verdana" w:eastAsia="Times New Roman" w:hAnsi="Verdana" w:cs="Arial"/>
                <w:color w:val="0563C1"/>
                <w:sz w:val="18"/>
                <w:szCs w:val="18"/>
                <w:u w:val="single"/>
                <w:lang w:val="es-CO" w:eastAsia="es-CO"/>
              </w:rPr>
            </w:pPr>
            <w:hyperlink r:id="rId39" w:history="1">
              <w:r w:rsidR="002F2379" w:rsidRPr="00A32C8B">
                <w:rPr>
                  <w:rFonts w:ascii="Verdana" w:eastAsia="Times New Roman" w:hAnsi="Verdana" w:cs="Arial"/>
                  <w:color w:val="0563C1"/>
                  <w:sz w:val="18"/>
                  <w:szCs w:val="18"/>
                  <w:u w:val="single"/>
                  <w:lang w:val="es-CO" w:eastAsia="es-CO"/>
                </w:rPr>
                <w:t>70678-PS-011-2020</w:t>
              </w:r>
            </w:hyperlink>
          </w:p>
        </w:tc>
        <w:tc>
          <w:tcPr>
            <w:tcW w:w="5272" w:type="dxa"/>
            <w:tcBorders>
              <w:top w:val="nil"/>
              <w:left w:val="nil"/>
              <w:bottom w:val="single" w:sz="4" w:space="0" w:color="auto"/>
              <w:right w:val="single" w:sz="4" w:space="0" w:color="auto"/>
            </w:tcBorders>
            <w:shd w:val="clear" w:color="000000" w:fill="FFFFFF"/>
            <w:vAlign w:val="center"/>
            <w:hideMark/>
          </w:tcPr>
          <w:p w14:paraId="1A6293DA" w14:textId="77777777" w:rsidR="002F2379" w:rsidRPr="00A32C8B" w:rsidRDefault="002F2379" w:rsidP="00D06D28">
            <w:pPr>
              <w:contextualSpacing/>
              <w:jc w:val="center"/>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sz w:val="18"/>
                <w:szCs w:val="18"/>
                <w:lang w:val="es-CO" w:eastAsia="es-CO"/>
              </w:rPr>
              <w:t xml:space="preserve">Prestación de servicios como auxiliar de apoyo a la gestión institucional en la secretaría de planeación, obras, públicas y saneamiento básico en el municipio de </w:t>
            </w:r>
            <w:r w:rsidR="00EF1A7E" w:rsidRPr="00A32C8B">
              <w:rPr>
                <w:rFonts w:ascii="Verdana" w:eastAsia="Times New Roman" w:hAnsi="Verdana" w:cs="Arial"/>
                <w:i/>
                <w:iCs/>
                <w:color w:val="000000"/>
                <w:sz w:val="18"/>
                <w:szCs w:val="18"/>
                <w:lang w:val="es-CO" w:eastAsia="es-CO"/>
              </w:rPr>
              <w:t>San Benito Abad</w:t>
            </w:r>
            <w:r w:rsidRPr="00A32C8B">
              <w:rPr>
                <w:rFonts w:ascii="Verdana" w:eastAsia="Times New Roman" w:hAnsi="Verdana" w:cs="Arial"/>
                <w:i/>
                <w:iCs/>
                <w:color w:val="000000"/>
                <w:sz w:val="18"/>
                <w:szCs w:val="18"/>
                <w:lang w:val="es-CO" w:eastAsia="es-CO"/>
              </w:rPr>
              <w:t>-</w:t>
            </w:r>
            <w:r w:rsidR="00EF1A7E" w:rsidRPr="00A32C8B">
              <w:rPr>
                <w:rFonts w:ascii="Verdana" w:eastAsia="Times New Roman" w:hAnsi="Verdana" w:cs="Arial"/>
                <w:i/>
                <w:iCs/>
                <w:color w:val="000000"/>
                <w:sz w:val="18"/>
                <w:szCs w:val="18"/>
                <w:lang w:val="es-CO" w:eastAsia="es-CO"/>
              </w:rPr>
              <w:t>Sucre</w:t>
            </w:r>
            <w:r w:rsidRPr="00A32C8B">
              <w:rPr>
                <w:rFonts w:ascii="Verdana" w:eastAsia="Times New Roman" w:hAnsi="Verdana" w:cs="Arial"/>
                <w:i/>
                <w:iCs/>
                <w:color w:val="000000"/>
                <w:sz w:val="18"/>
                <w:szCs w:val="18"/>
                <w:lang w:val="es-CO" w:eastAsia="es-CO"/>
              </w:rPr>
              <w:t>.</w:t>
            </w:r>
          </w:p>
        </w:tc>
        <w:tc>
          <w:tcPr>
            <w:tcW w:w="2926" w:type="dxa"/>
            <w:tcBorders>
              <w:top w:val="nil"/>
              <w:left w:val="nil"/>
              <w:bottom w:val="single" w:sz="4" w:space="0" w:color="auto"/>
              <w:right w:val="single" w:sz="4" w:space="0" w:color="auto"/>
            </w:tcBorders>
            <w:shd w:val="clear" w:color="000000" w:fill="FFFFFF"/>
            <w:vAlign w:val="center"/>
            <w:hideMark/>
          </w:tcPr>
          <w:p w14:paraId="52CEE0B8" w14:textId="77777777" w:rsidR="007B6367" w:rsidRPr="00A32C8B" w:rsidRDefault="007B6367"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$13.200.000</w:t>
            </w:r>
          </w:p>
        </w:tc>
      </w:tr>
      <w:tr w:rsidR="002F2379" w:rsidRPr="00A32C8B" w14:paraId="7F0F9E76" w14:textId="77777777" w:rsidTr="005C0E84">
        <w:trPr>
          <w:trHeight w:val="20"/>
          <w:jc w:val="center"/>
        </w:trPr>
        <w:tc>
          <w:tcPr>
            <w:tcW w:w="1271"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ABD0F73" w14:textId="77777777" w:rsidR="002F2379" w:rsidRPr="00A32C8B" w:rsidRDefault="002C4D61" w:rsidP="00D06D28">
            <w:pPr>
              <w:contextualSpacing/>
              <w:jc w:val="center"/>
              <w:rPr>
                <w:rFonts w:ascii="Verdana" w:eastAsia="Times New Roman" w:hAnsi="Verdana" w:cs="Arial"/>
                <w:color w:val="0563C1"/>
                <w:sz w:val="18"/>
                <w:szCs w:val="18"/>
                <w:u w:val="single"/>
                <w:lang w:val="es-CO" w:eastAsia="es-CO"/>
              </w:rPr>
            </w:pPr>
            <w:hyperlink r:id="rId40" w:history="1">
              <w:r w:rsidR="002F2379" w:rsidRPr="00A32C8B">
                <w:rPr>
                  <w:rFonts w:ascii="Verdana" w:eastAsia="Times New Roman" w:hAnsi="Verdana" w:cs="Arial"/>
                  <w:color w:val="0563C1"/>
                  <w:sz w:val="18"/>
                  <w:szCs w:val="18"/>
                  <w:u w:val="single"/>
                  <w:lang w:val="es-CO" w:eastAsia="es-CO"/>
                </w:rPr>
                <w:t>70678-PS-003-2020</w:t>
              </w:r>
            </w:hyperlink>
          </w:p>
        </w:tc>
        <w:tc>
          <w:tcPr>
            <w:tcW w:w="5272" w:type="dxa"/>
            <w:tcBorders>
              <w:top w:val="nil"/>
              <w:left w:val="nil"/>
              <w:bottom w:val="single" w:sz="4" w:space="0" w:color="auto"/>
              <w:right w:val="single" w:sz="4" w:space="0" w:color="auto"/>
            </w:tcBorders>
            <w:shd w:val="clear" w:color="auto" w:fill="F2F2F2" w:themeFill="background1" w:themeFillShade="F2"/>
            <w:vAlign w:val="center"/>
            <w:hideMark/>
          </w:tcPr>
          <w:p w14:paraId="22069129" w14:textId="77777777" w:rsidR="002F2379" w:rsidRPr="00A32C8B" w:rsidRDefault="002F2379" w:rsidP="00D06D28">
            <w:pPr>
              <w:contextualSpacing/>
              <w:jc w:val="center"/>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sz w:val="18"/>
                <w:szCs w:val="18"/>
                <w:lang w:val="es-CO" w:eastAsia="es-CO"/>
              </w:rPr>
              <w:t xml:space="preserve">Prestación de servicios profesionales como ingeniero civil en apoyo a la gestión institucional en la formulación y estructuración de proyectos de inversión pública del municipio de </w:t>
            </w:r>
            <w:r w:rsidR="00EF1A7E" w:rsidRPr="00A32C8B">
              <w:rPr>
                <w:rFonts w:ascii="Verdana" w:eastAsia="Times New Roman" w:hAnsi="Verdana" w:cs="Arial"/>
                <w:i/>
                <w:iCs/>
                <w:color w:val="000000"/>
                <w:sz w:val="18"/>
                <w:szCs w:val="18"/>
                <w:lang w:val="es-CO" w:eastAsia="es-CO"/>
              </w:rPr>
              <w:t>San Benito Abad</w:t>
            </w:r>
            <w:r w:rsidRPr="00A32C8B">
              <w:rPr>
                <w:rFonts w:ascii="Verdana" w:eastAsia="Times New Roman" w:hAnsi="Verdana" w:cs="Arial"/>
                <w:i/>
                <w:iCs/>
                <w:color w:val="000000"/>
                <w:sz w:val="18"/>
                <w:szCs w:val="18"/>
                <w:lang w:val="es-CO" w:eastAsia="es-CO"/>
              </w:rPr>
              <w:t>-</w:t>
            </w:r>
            <w:r w:rsidR="00EF1A7E" w:rsidRPr="00A32C8B">
              <w:rPr>
                <w:rFonts w:ascii="Verdana" w:eastAsia="Times New Roman" w:hAnsi="Verdana" w:cs="Arial"/>
                <w:i/>
                <w:iCs/>
                <w:color w:val="000000"/>
                <w:sz w:val="18"/>
                <w:szCs w:val="18"/>
                <w:lang w:val="es-CO" w:eastAsia="es-CO"/>
              </w:rPr>
              <w:t>Sucre</w:t>
            </w:r>
            <w:r w:rsidRPr="00A32C8B">
              <w:rPr>
                <w:rFonts w:ascii="Verdana" w:eastAsia="Times New Roman" w:hAnsi="Verdana" w:cs="Arial"/>
                <w:i/>
                <w:iCs/>
                <w:color w:val="000000"/>
                <w:sz w:val="18"/>
                <w:szCs w:val="18"/>
                <w:lang w:val="es-CO" w:eastAsia="es-CO"/>
              </w:rPr>
              <w:t>.</w:t>
            </w:r>
          </w:p>
        </w:tc>
        <w:tc>
          <w:tcPr>
            <w:tcW w:w="2926" w:type="dxa"/>
            <w:tcBorders>
              <w:top w:val="nil"/>
              <w:left w:val="nil"/>
              <w:bottom w:val="single" w:sz="4" w:space="0" w:color="auto"/>
              <w:right w:val="single" w:sz="4" w:space="0" w:color="auto"/>
            </w:tcBorders>
            <w:shd w:val="clear" w:color="auto" w:fill="F2F2F2" w:themeFill="background1" w:themeFillShade="F2"/>
            <w:vAlign w:val="center"/>
            <w:hideMark/>
          </w:tcPr>
          <w:p w14:paraId="70FB9853" w14:textId="77777777" w:rsidR="002F2379" w:rsidRPr="00A32C8B" w:rsidRDefault="003D55D5"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$6.000.000</w:t>
            </w:r>
          </w:p>
        </w:tc>
      </w:tr>
      <w:tr w:rsidR="002F2379" w:rsidRPr="00A32C8B" w14:paraId="705D0B60" w14:textId="77777777" w:rsidTr="000449D0">
        <w:trPr>
          <w:trHeight w:val="20"/>
          <w:jc w:val="center"/>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53F0DE1" w14:textId="77777777" w:rsidR="002F2379" w:rsidRPr="00A32C8B" w:rsidRDefault="002C4D61" w:rsidP="00D06D28">
            <w:pPr>
              <w:contextualSpacing/>
              <w:jc w:val="center"/>
              <w:rPr>
                <w:rFonts w:ascii="Verdana" w:eastAsia="Times New Roman" w:hAnsi="Verdana" w:cs="Arial"/>
                <w:color w:val="0563C1"/>
                <w:sz w:val="18"/>
                <w:szCs w:val="18"/>
                <w:u w:val="single"/>
                <w:lang w:val="es-CO" w:eastAsia="es-CO"/>
              </w:rPr>
            </w:pPr>
            <w:hyperlink r:id="rId41" w:history="1">
              <w:r w:rsidR="002F2379" w:rsidRPr="00A32C8B">
                <w:rPr>
                  <w:rFonts w:ascii="Verdana" w:eastAsia="Times New Roman" w:hAnsi="Verdana" w:cs="Arial"/>
                  <w:color w:val="0563C1"/>
                  <w:sz w:val="18"/>
                  <w:szCs w:val="18"/>
                  <w:u w:val="single"/>
                  <w:lang w:val="es-CO" w:eastAsia="es-CO"/>
                </w:rPr>
                <w:t>70678-PS-029-2020</w:t>
              </w:r>
            </w:hyperlink>
          </w:p>
        </w:tc>
        <w:tc>
          <w:tcPr>
            <w:tcW w:w="5272" w:type="dxa"/>
            <w:tcBorders>
              <w:top w:val="nil"/>
              <w:left w:val="nil"/>
              <w:bottom w:val="single" w:sz="4" w:space="0" w:color="auto"/>
              <w:right w:val="single" w:sz="4" w:space="0" w:color="auto"/>
            </w:tcBorders>
            <w:shd w:val="clear" w:color="000000" w:fill="FFFFFF"/>
            <w:vAlign w:val="center"/>
            <w:hideMark/>
          </w:tcPr>
          <w:p w14:paraId="2F0431B4" w14:textId="77777777" w:rsidR="002F2379" w:rsidRPr="00A32C8B" w:rsidRDefault="002D0F9B" w:rsidP="00D06D28">
            <w:pPr>
              <w:contextualSpacing/>
              <w:jc w:val="center"/>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sz w:val="18"/>
                <w:szCs w:val="18"/>
                <w:lang w:val="es-CO" w:eastAsia="es-CO"/>
              </w:rPr>
              <w:t>P</w:t>
            </w:r>
            <w:r w:rsidR="002F2379" w:rsidRPr="00A32C8B">
              <w:rPr>
                <w:rFonts w:ascii="Verdana" w:eastAsia="Times New Roman" w:hAnsi="Verdana" w:cs="Arial"/>
                <w:i/>
                <w:iCs/>
                <w:color w:val="000000"/>
                <w:sz w:val="18"/>
                <w:szCs w:val="18"/>
                <w:lang w:val="es-CO" w:eastAsia="es-CO"/>
              </w:rPr>
              <w:t>restar los servicios profesionales como economista en apoyo a la gestión institucional en la secretaría general, administrativa y de gobierno del municipio de</w:t>
            </w:r>
            <w:r w:rsidRPr="00A32C8B">
              <w:rPr>
                <w:rFonts w:ascii="Verdana" w:eastAsia="Times New Roman" w:hAnsi="Verdana" w:cs="Arial"/>
                <w:i/>
                <w:iCs/>
                <w:color w:val="000000"/>
                <w:sz w:val="18"/>
                <w:szCs w:val="18"/>
                <w:lang w:val="es-CO" w:eastAsia="es-CO"/>
              </w:rPr>
              <w:t xml:space="preserve"> </w:t>
            </w:r>
            <w:r w:rsidR="00EF1A7E" w:rsidRPr="00A32C8B">
              <w:rPr>
                <w:rFonts w:ascii="Verdana" w:eastAsia="Times New Roman" w:hAnsi="Verdana" w:cs="Arial"/>
                <w:i/>
                <w:iCs/>
                <w:color w:val="000000"/>
                <w:sz w:val="18"/>
                <w:szCs w:val="18"/>
                <w:lang w:val="es-CO" w:eastAsia="es-CO"/>
              </w:rPr>
              <w:t>San Benito Abad</w:t>
            </w:r>
            <w:r w:rsidRPr="00A32C8B">
              <w:rPr>
                <w:rFonts w:ascii="Verdana" w:eastAsia="Times New Roman" w:hAnsi="Verdana" w:cs="Arial"/>
                <w:i/>
                <w:iCs/>
                <w:color w:val="000000"/>
                <w:sz w:val="18"/>
                <w:szCs w:val="18"/>
                <w:lang w:val="es-CO" w:eastAsia="es-CO"/>
              </w:rPr>
              <w:t>-</w:t>
            </w:r>
            <w:r w:rsidR="00EF1A7E" w:rsidRPr="00A32C8B">
              <w:rPr>
                <w:rFonts w:ascii="Verdana" w:eastAsia="Times New Roman" w:hAnsi="Verdana" w:cs="Arial"/>
                <w:i/>
                <w:iCs/>
                <w:color w:val="000000"/>
                <w:sz w:val="18"/>
                <w:szCs w:val="18"/>
                <w:lang w:val="es-CO" w:eastAsia="es-CO"/>
              </w:rPr>
              <w:t>Sucre</w:t>
            </w:r>
            <w:r w:rsidRPr="00A32C8B">
              <w:rPr>
                <w:rFonts w:ascii="Verdana" w:eastAsia="Times New Roman" w:hAnsi="Verdana" w:cs="Arial"/>
                <w:i/>
                <w:iCs/>
                <w:color w:val="000000"/>
                <w:sz w:val="18"/>
                <w:szCs w:val="18"/>
                <w:lang w:val="es-CO" w:eastAsia="es-CO"/>
              </w:rPr>
              <w:t>.</w:t>
            </w:r>
          </w:p>
        </w:tc>
        <w:tc>
          <w:tcPr>
            <w:tcW w:w="2926" w:type="dxa"/>
            <w:tcBorders>
              <w:top w:val="nil"/>
              <w:left w:val="nil"/>
              <w:bottom w:val="single" w:sz="4" w:space="0" w:color="auto"/>
              <w:right w:val="single" w:sz="4" w:space="0" w:color="auto"/>
            </w:tcBorders>
            <w:shd w:val="clear" w:color="000000" w:fill="FFFFFF"/>
            <w:vAlign w:val="center"/>
            <w:hideMark/>
          </w:tcPr>
          <w:p w14:paraId="4EF38C60" w14:textId="77777777" w:rsidR="002F2379" w:rsidRPr="00A32C8B" w:rsidRDefault="003D55D5"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$22.500.000</w:t>
            </w:r>
          </w:p>
        </w:tc>
      </w:tr>
      <w:tr w:rsidR="002F2379" w:rsidRPr="00A32C8B" w14:paraId="4FD15D6B" w14:textId="77777777" w:rsidTr="005C0E84">
        <w:trPr>
          <w:trHeight w:val="20"/>
          <w:jc w:val="center"/>
        </w:trPr>
        <w:tc>
          <w:tcPr>
            <w:tcW w:w="1271"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C8A4D2C" w14:textId="77777777" w:rsidR="002F2379" w:rsidRPr="00A32C8B" w:rsidRDefault="002C4D61" w:rsidP="00D06D28">
            <w:pPr>
              <w:contextualSpacing/>
              <w:jc w:val="center"/>
              <w:rPr>
                <w:rFonts w:ascii="Verdana" w:eastAsia="Times New Roman" w:hAnsi="Verdana" w:cs="Arial"/>
                <w:color w:val="0563C1"/>
                <w:sz w:val="18"/>
                <w:szCs w:val="18"/>
                <w:u w:val="single"/>
                <w:lang w:val="es-CO" w:eastAsia="es-CO"/>
              </w:rPr>
            </w:pPr>
            <w:hyperlink r:id="rId42" w:history="1">
              <w:r w:rsidR="002F2379" w:rsidRPr="00A32C8B">
                <w:rPr>
                  <w:rFonts w:ascii="Verdana" w:eastAsia="Times New Roman" w:hAnsi="Verdana" w:cs="Arial"/>
                  <w:color w:val="0563C1"/>
                  <w:sz w:val="18"/>
                  <w:szCs w:val="18"/>
                  <w:u w:val="single"/>
                  <w:lang w:val="es-CO" w:eastAsia="es-CO"/>
                </w:rPr>
                <w:t>70678-PS-010-2021</w:t>
              </w:r>
            </w:hyperlink>
          </w:p>
        </w:tc>
        <w:tc>
          <w:tcPr>
            <w:tcW w:w="5272" w:type="dxa"/>
            <w:tcBorders>
              <w:top w:val="nil"/>
              <w:left w:val="nil"/>
              <w:bottom w:val="single" w:sz="4" w:space="0" w:color="auto"/>
              <w:right w:val="single" w:sz="4" w:space="0" w:color="auto"/>
            </w:tcBorders>
            <w:shd w:val="clear" w:color="auto" w:fill="F2F2F2" w:themeFill="background1" w:themeFillShade="F2"/>
            <w:vAlign w:val="bottom"/>
            <w:hideMark/>
          </w:tcPr>
          <w:p w14:paraId="20BF6F06" w14:textId="77777777" w:rsidR="002F2379" w:rsidRPr="00A32C8B" w:rsidRDefault="002D0F9B" w:rsidP="00D06D28">
            <w:pPr>
              <w:contextualSpacing/>
              <w:jc w:val="center"/>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sz w:val="18"/>
                <w:szCs w:val="18"/>
                <w:lang w:val="es-CO" w:eastAsia="es-CO"/>
              </w:rPr>
              <w:t>P</w:t>
            </w:r>
            <w:r w:rsidR="002F2379" w:rsidRPr="00A32C8B">
              <w:rPr>
                <w:rFonts w:ascii="Verdana" w:eastAsia="Times New Roman" w:hAnsi="Verdana" w:cs="Arial"/>
                <w:i/>
                <w:iCs/>
                <w:color w:val="000000"/>
                <w:sz w:val="18"/>
                <w:szCs w:val="18"/>
                <w:lang w:val="es-CO" w:eastAsia="es-CO"/>
              </w:rPr>
              <w:t xml:space="preserve">restación de servicios como apoyo a la </w:t>
            </w:r>
            <w:r w:rsidRPr="00A32C8B">
              <w:rPr>
                <w:rFonts w:ascii="Verdana" w:eastAsia="Times New Roman" w:hAnsi="Verdana" w:cs="Arial"/>
                <w:i/>
                <w:iCs/>
                <w:color w:val="000000"/>
                <w:sz w:val="18"/>
                <w:szCs w:val="18"/>
                <w:lang w:val="es-CO" w:eastAsia="es-CO"/>
              </w:rPr>
              <w:t>gestión</w:t>
            </w:r>
            <w:r w:rsidR="002F2379" w:rsidRPr="00A32C8B">
              <w:rPr>
                <w:rFonts w:ascii="Verdana" w:eastAsia="Times New Roman" w:hAnsi="Verdana" w:cs="Arial"/>
                <w:i/>
                <w:iCs/>
                <w:color w:val="000000"/>
                <w:sz w:val="18"/>
                <w:szCs w:val="18"/>
                <w:lang w:val="es-CO" w:eastAsia="es-CO"/>
              </w:rPr>
              <w:t xml:space="preserve"> como administrador de la herramienta del </w:t>
            </w:r>
            <w:r w:rsidRPr="00A32C8B">
              <w:rPr>
                <w:rFonts w:ascii="Verdana" w:eastAsia="Times New Roman" w:hAnsi="Verdana" w:cs="Arial"/>
                <w:i/>
                <w:iCs/>
                <w:color w:val="000000"/>
                <w:sz w:val="18"/>
                <w:szCs w:val="18"/>
                <w:lang w:val="es-CO" w:eastAsia="es-CO"/>
              </w:rPr>
              <w:t>SIMAT</w:t>
            </w:r>
            <w:r w:rsidR="002F2379" w:rsidRPr="00A32C8B">
              <w:rPr>
                <w:rFonts w:ascii="Verdana" w:eastAsia="Times New Roman" w:hAnsi="Verdana" w:cs="Arial"/>
                <w:i/>
                <w:iCs/>
                <w:color w:val="000000"/>
                <w:sz w:val="18"/>
                <w:szCs w:val="18"/>
                <w:lang w:val="es-CO" w:eastAsia="es-CO"/>
              </w:rPr>
              <w:t xml:space="preserve">, de la alcaldía del municipio de </w:t>
            </w:r>
            <w:r w:rsidR="00EF1A7E" w:rsidRPr="00A32C8B">
              <w:rPr>
                <w:rFonts w:ascii="Verdana" w:eastAsia="Times New Roman" w:hAnsi="Verdana" w:cs="Arial"/>
                <w:i/>
                <w:iCs/>
                <w:color w:val="000000"/>
                <w:sz w:val="18"/>
                <w:szCs w:val="18"/>
                <w:lang w:val="es-CO" w:eastAsia="es-CO"/>
              </w:rPr>
              <w:t>San Benito Abad</w:t>
            </w:r>
            <w:r w:rsidRPr="00A32C8B">
              <w:rPr>
                <w:rFonts w:ascii="Verdana" w:eastAsia="Times New Roman" w:hAnsi="Verdana" w:cs="Arial"/>
                <w:i/>
                <w:iCs/>
                <w:color w:val="000000"/>
                <w:sz w:val="18"/>
                <w:szCs w:val="18"/>
                <w:lang w:val="es-CO" w:eastAsia="es-CO"/>
              </w:rPr>
              <w:t>-</w:t>
            </w:r>
            <w:r w:rsidR="00EF1A7E" w:rsidRPr="00A32C8B">
              <w:rPr>
                <w:rFonts w:ascii="Verdana" w:eastAsia="Times New Roman" w:hAnsi="Verdana" w:cs="Arial"/>
                <w:i/>
                <w:iCs/>
                <w:color w:val="000000"/>
                <w:sz w:val="18"/>
                <w:szCs w:val="18"/>
                <w:lang w:val="es-CO" w:eastAsia="es-CO"/>
              </w:rPr>
              <w:t>Sucre</w:t>
            </w:r>
            <w:r w:rsidRPr="00A32C8B">
              <w:rPr>
                <w:rFonts w:ascii="Verdana" w:eastAsia="Times New Roman" w:hAnsi="Verdana" w:cs="Arial"/>
                <w:i/>
                <w:iCs/>
                <w:color w:val="000000"/>
                <w:sz w:val="18"/>
                <w:szCs w:val="18"/>
                <w:lang w:val="es-CO" w:eastAsia="es-CO"/>
              </w:rPr>
              <w:t>.</w:t>
            </w:r>
          </w:p>
        </w:tc>
        <w:tc>
          <w:tcPr>
            <w:tcW w:w="2926" w:type="dxa"/>
            <w:tcBorders>
              <w:top w:val="nil"/>
              <w:left w:val="nil"/>
              <w:bottom w:val="single" w:sz="4" w:space="0" w:color="auto"/>
              <w:right w:val="single" w:sz="4" w:space="0" w:color="auto"/>
            </w:tcBorders>
            <w:shd w:val="clear" w:color="auto" w:fill="F2F2F2" w:themeFill="background1" w:themeFillShade="F2"/>
            <w:vAlign w:val="center"/>
            <w:hideMark/>
          </w:tcPr>
          <w:p w14:paraId="6B12EB14" w14:textId="77777777" w:rsidR="002F2379" w:rsidRPr="00A32C8B" w:rsidRDefault="003D55D5"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$12.000.000</w:t>
            </w:r>
          </w:p>
        </w:tc>
      </w:tr>
      <w:tr w:rsidR="002F2379" w:rsidRPr="00A32C8B" w14:paraId="78C53FB3" w14:textId="77777777" w:rsidTr="000449D0">
        <w:trPr>
          <w:trHeight w:val="20"/>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DF9B527" w14:textId="77777777" w:rsidR="002F2379" w:rsidRPr="00A32C8B" w:rsidRDefault="002C4D61" w:rsidP="00D06D28">
            <w:pPr>
              <w:contextualSpacing/>
              <w:jc w:val="center"/>
              <w:rPr>
                <w:rFonts w:ascii="Verdana" w:eastAsia="Times New Roman" w:hAnsi="Verdana" w:cs="Arial"/>
                <w:color w:val="0563C1"/>
                <w:sz w:val="18"/>
                <w:szCs w:val="18"/>
                <w:u w:val="single"/>
                <w:lang w:val="es-CO" w:eastAsia="es-CO"/>
              </w:rPr>
            </w:pPr>
            <w:hyperlink r:id="rId43" w:history="1">
              <w:r w:rsidR="002F2379" w:rsidRPr="00A32C8B">
                <w:rPr>
                  <w:rFonts w:ascii="Verdana" w:eastAsia="Times New Roman" w:hAnsi="Verdana" w:cs="Arial"/>
                  <w:color w:val="0563C1"/>
                  <w:sz w:val="18"/>
                  <w:szCs w:val="18"/>
                  <w:u w:val="single"/>
                  <w:lang w:val="es-CO" w:eastAsia="es-CO"/>
                </w:rPr>
                <w:t>70678-PS-019-2021</w:t>
              </w:r>
            </w:hyperlink>
          </w:p>
        </w:tc>
        <w:tc>
          <w:tcPr>
            <w:tcW w:w="5272" w:type="dxa"/>
            <w:tcBorders>
              <w:top w:val="nil"/>
              <w:left w:val="nil"/>
              <w:bottom w:val="single" w:sz="4" w:space="0" w:color="auto"/>
              <w:right w:val="single" w:sz="4" w:space="0" w:color="auto"/>
            </w:tcBorders>
            <w:shd w:val="clear" w:color="auto" w:fill="auto"/>
            <w:vAlign w:val="bottom"/>
            <w:hideMark/>
          </w:tcPr>
          <w:p w14:paraId="5FA7667E" w14:textId="77777777" w:rsidR="002F2379" w:rsidRPr="00A32C8B" w:rsidRDefault="002D0F9B" w:rsidP="00D06D28">
            <w:pPr>
              <w:contextualSpacing/>
              <w:jc w:val="center"/>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sz w:val="18"/>
                <w:szCs w:val="18"/>
                <w:lang w:val="es-CO" w:eastAsia="es-CO"/>
              </w:rPr>
              <w:t>P</w:t>
            </w:r>
            <w:r w:rsidR="002F2379" w:rsidRPr="00A32C8B">
              <w:rPr>
                <w:rFonts w:ascii="Verdana" w:eastAsia="Times New Roman" w:hAnsi="Verdana" w:cs="Arial"/>
                <w:i/>
                <w:iCs/>
                <w:color w:val="000000"/>
                <w:sz w:val="18"/>
                <w:szCs w:val="18"/>
                <w:lang w:val="es-CO" w:eastAsia="es-CO"/>
              </w:rPr>
              <w:t xml:space="preserve">restación de servicios profesionales como asesor </w:t>
            </w:r>
            <w:r w:rsidRPr="00A32C8B">
              <w:rPr>
                <w:rFonts w:ascii="Verdana" w:eastAsia="Times New Roman" w:hAnsi="Verdana" w:cs="Arial"/>
                <w:i/>
                <w:iCs/>
                <w:color w:val="000000"/>
                <w:sz w:val="18"/>
                <w:szCs w:val="18"/>
                <w:lang w:val="es-CO" w:eastAsia="es-CO"/>
              </w:rPr>
              <w:t>jurídico</w:t>
            </w:r>
            <w:r w:rsidR="002F2379" w:rsidRPr="00A32C8B">
              <w:rPr>
                <w:rFonts w:ascii="Verdana" w:eastAsia="Times New Roman" w:hAnsi="Verdana" w:cs="Arial"/>
                <w:i/>
                <w:iCs/>
                <w:color w:val="000000"/>
                <w:sz w:val="18"/>
                <w:szCs w:val="18"/>
                <w:lang w:val="es-CO" w:eastAsia="es-CO"/>
              </w:rPr>
              <w:t xml:space="preserve"> en la gestión administrativa de la oficina de contratación en la </w:t>
            </w:r>
            <w:r w:rsidR="007A4ECD" w:rsidRPr="00A32C8B">
              <w:rPr>
                <w:rFonts w:ascii="Verdana" w:eastAsia="Times New Roman" w:hAnsi="Verdana" w:cs="Arial"/>
                <w:i/>
                <w:iCs/>
                <w:color w:val="000000"/>
                <w:sz w:val="18"/>
                <w:szCs w:val="18"/>
                <w:lang w:val="es-CO" w:eastAsia="es-CO"/>
              </w:rPr>
              <w:t>alcaldía</w:t>
            </w:r>
            <w:r w:rsidR="002F2379" w:rsidRPr="00A32C8B">
              <w:rPr>
                <w:rFonts w:ascii="Verdana" w:eastAsia="Times New Roman" w:hAnsi="Verdana" w:cs="Arial"/>
                <w:i/>
                <w:iCs/>
                <w:color w:val="000000"/>
                <w:sz w:val="18"/>
                <w:szCs w:val="18"/>
                <w:lang w:val="es-CO" w:eastAsia="es-CO"/>
              </w:rPr>
              <w:t xml:space="preserve"> municipal de </w:t>
            </w:r>
            <w:r w:rsidR="00EF1A7E" w:rsidRPr="00A32C8B">
              <w:rPr>
                <w:rFonts w:ascii="Verdana" w:eastAsia="Times New Roman" w:hAnsi="Verdana" w:cs="Arial"/>
                <w:i/>
                <w:iCs/>
                <w:color w:val="000000"/>
                <w:sz w:val="18"/>
                <w:szCs w:val="18"/>
                <w:lang w:val="es-CO" w:eastAsia="es-CO"/>
              </w:rPr>
              <w:t>San Benito Abad</w:t>
            </w:r>
            <w:r w:rsidRPr="00A32C8B">
              <w:rPr>
                <w:rFonts w:ascii="Verdana" w:eastAsia="Times New Roman" w:hAnsi="Verdana" w:cs="Arial"/>
                <w:i/>
                <w:iCs/>
                <w:color w:val="000000"/>
                <w:sz w:val="18"/>
                <w:szCs w:val="18"/>
                <w:lang w:val="es-CO" w:eastAsia="es-CO"/>
              </w:rPr>
              <w:t>-</w:t>
            </w:r>
            <w:r w:rsidR="00EF1A7E" w:rsidRPr="00A32C8B">
              <w:rPr>
                <w:rFonts w:ascii="Verdana" w:eastAsia="Times New Roman" w:hAnsi="Verdana" w:cs="Arial"/>
                <w:i/>
                <w:iCs/>
                <w:color w:val="000000"/>
                <w:sz w:val="18"/>
                <w:szCs w:val="18"/>
                <w:lang w:val="es-CO" w:eastAsia="es-CO"/>
              </w:rPr>
              <w:t>Sucre</w:t>
            </w:r>
            <w:r w:rsidRPr="00A32C8B">
              <w:rPr>
                <w:rFonts w:ascii="Verdana" w:eastAsia="Times New Roman" w:hAnsi="Verdana" w:cs="Arial"/>
                <w:i/>
                <w:iCs/>
                <w:color w:val="000000"/>
                <w:sz w:val="18"/>
                <w:szCs w:val="18"/>
                <w:lang w:val="es-CO" w:eastAsia="es-CO"/>
              </w:rPr>
              <w:t>.</w:t>
            </w:r>
          </w:p>
        </w:tc>
        <w:tc>
          <w:tcPr>
            <w:tcW w:w="2926" w:type="dxa"/>
            <w:tcBorders>
              <w:top w:val="nil"/>
              <w:left w:val="nil"/>
              <w:bottom w:val="single" w:sz="4" w:space="0" w:color="auto"/>
              <w:right w:val="single" w:sz="4" w:space="0" w:color="auto"/>
            </w:tcBorders>
            <w:shd w:val="clear" w:color="auto" w:fill="auto"/>
            <w:vAlign w:val="center"/>
            <w:hideMark/>
          </w:tcPr>
          <w:p w14:paraId="3413DAFF" w14:textId="77777777" w:rsidR="002F2379" w:rsidRPr="00A32C8B" w:rsidRDefault="003D55D5"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$10.000.000</w:t>
            </w:r>
          </w:p>
        </w:tc>
      </w:tr>
      <w:tr w:rsidR="002F2379" w:rsidRPr="00A32C8B" w14:paraId="0C65F38A" w14:textId="77777777" w:rsidTr="005C0E84">
        <w:trPr>
          <w:trHeight w:val="20"/>
          <w:jc w:val="center"/>
        </w:trPr>
        <w:tc>
          <w:tcPr>
            <w:tcW w:w="1271"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229B8C7" w14:textId="77777777" w:rsidR="002F2379" w:rsidRPr="00A32C8B" w:rsidRDefault="002C4D61" w:rsidP="00D06D28">
            <w:pPr>
              <w:contextualSpacing/>
              <w:jc w:val="center"/>
              <w:rPr>
                <w:rFonts w:ascii="Verdana" w:eastAsia="Times New Roman" w:hAnsi="Verdana" w:cs="Arial"/>
                <w:color w:val="0563C1"/>
                <w:sz w:val="18"/>
                <w:szCs w:val="18"/>
                <w:u w:val="single"/>
                <w:lang w:val="es-CO" w:eastAsia="es-CO"/>
              </w:rPr>
            </w:pPr>
            <w:hyperlink r:id="rId44" w:history="1">
              <w:r w:rsidR="002F2379" w:rsidRPr="00A32C8B">
                <w:rPr>
                  <w:rFonts w:ascii="Verdana" w:eastAsia="Times New Roman" w:hAnsi="Verdana" w:cs="Arial"/>
                  <w:color w:val="0563C1"/>
                  <w:sz w:val="18"/>
                  <w:szCs w:val="18"/>
                  <w:u w:val="single"/>
                  <w:lang w:val="es-CO" w:eastAsia="es-CO"/>
                </w:rPr>
                <w:t>70678-PS-148-2021</w:t>
              </w:r>
            </w:hyperlink>
          </w:p>
        </w:tc>
        <w:tc>
          <w:tcPr>
            <w:tcW w:w="5272" w:type="dxa"/>
            <w:tcBorders>
              <w:top w:val="nil"/>
              <w:left w:val="nil"/>
              <w:bottom w:val="single" w:sz="4" w:space="0" w:color="auto"/>
              <w:right w:val="single" w:sz="4" w:space="0" w:color="auto"/>
            </w:tcBorders>
            <w:shd w:val="clear" w:color="auto" w:fill="F2F2F2" w:themeFill="background1" w:themeFillShade="F2"/>
            <w:vAlign w:val="bottom"/>
            <w:hideMark/>
          </w:tcPr>
          <w:p w14:paraId="55A282C8" w14:textId="77777777" w:rsidR="002F2379" w:rsidRPr="00A32C8B" w:rsidRDefault="002D0F9B" w:rsidP="00D06D28">
            <w:pPr>
              <w:contextualSpacing/>
              <w:jc w:val="center"/>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sz w:val="18"/>
                <w:szCs w:val="18"/>
                <w:lang w:val="es-CO" w:eastAsia="es-CO"/>
              </w:rPr>
              <w:t>P</w:t>
            </w:r>
            <w:r w:rsidR="002F2379" w:rsidRPr="00A32C8B">
              <w:rPr>
                <w:rFonts w:ascii="Verdana" w:eastAsia="Times New Roman" w:hAnsi="Verdana" w:cs="Arial"/>
                <w:i/>
                <w:iCs/>
                <w:color w:val="000000"/>
                <w:sz w:val="18"/>
                <w:szCs w:val="18"/>
                <w:lang w:val="es-CO" w:eastAsia="es-CO"/>
              </w:rPr>
              <w:t xml:space="preserve">restar los servicios profesionales en derecho como apoyo a la oficina </w:t>
            </w:r>
            <w:r w:rsidRPr="00A32C8B">
              <w:rPr>
                <w:rFonts w:ascii="Verdana" w:eastAsia="Times New Roman" w:hAnsi="Verdana" w:cs="Arial"/>
                <w:i/>
                <w:iCs/>
                <w:color w:val="000000"/>
                <w:sz w:val="18"/>
                <w:szCs w:val="18"/>
                <w:lang w:val="es-CO" w:eastAsia="es-CO"/>
              </w:rPr>
              <w:t>jurídica</w:t>
            </w:r>
            <w:r w:rsidR="002F2379" w:rsidRPr="00A32C8B">
              <w:rPr>
                <w:rFonts w:ascii="Verdana" w:eastAsia="Times New Roman" w:hAnsi="Verdana" w:cs="Arial"/>
                <w:i/>
                <w:iCs/>
                <w:color w:val="000000"/>
                <w:sz w:val="18"/>
                <w:szCs w:val="18"/>
                <w:lang w:val="es-CO" w:eastAsia="es-CO"/>
              </w:rPr>
              <w:t xml:space="preserve"> del municipio de </w:t>
            </w:r>
            <w:r w:rsidR="00EF1A7E" w:rsidRPr="00A32C8B">
              <w:rPr>
                <w:rFonts w:ascii="Verdana" w:eastAsia="Times New Roman" w:hAnsi="Verdana" w:cs="Arial"/>
                <w:i/>
                <w:iCs/>
                <w:color w:val="000000"/>
                <w:sz w:val="18"/>
                <w:szCs w:val="18"/>
                <w:lang w:val="es-CO" w:eastAsia="es-CO"/>
              </w:rPr>
              <w:t>San Benito Abad</w:t>
            </w:r>
            <w:r w:rsidRPr="00A32C8B">
              <w:rPr>
                <w:rFonts w:ascii="Verdana" w:eastAsia="Times New Roman" w:hAnsi="Verdana" w:cs="Arial"/>
                <w:i/>
                <w:iCs/>
                <w:color w:val="000000"/>
                <w:sz w:val="18"/>
                <w:szCs w:val="18"/>
                <w:lang w:val="es-CO" w:eastAsia="es-CO"/>
              </w:rPr>
              <w:t>-</w:t>
            </w:r>
            <w:r w:rsidR="002C3C73" w:rsidRPr="00A32C8B">
              <w:rPr>
                <w:rFonts w:ascii="Verdana" w:eastAsia="Times New Roman" w:hAnsi="Verdana" w:cs="Arial"/>
                <w:i/>
                <w:iCs/>
                <w:color w:val="000000"/>
                <w:sz w:val="18"/>
                <w:szCs w:val="18"/>
                <w:lang w:val="es-CO" w:eastAsia="es-CO"/>
              </w:rPr>
              <w:t xml:space="preserve">departamento de </w:t>
            </w:r>
            <w:r w:rsidR="00EF1A7E" w:rsidRPr="00A32C8B">
              <w:rPr>
                <w:rFonts w:ascii="Verdana" w:eastAsia="Times New Roman" w:hAnsi="Verdana" w:cs="Arial"/>
                <w:i/>
                <w:iCs/>
                <w:color w:val="000000"/>
                <w:sz w:val="18"/>
                <w:szCs w:val="18"/>
                <w:lang w:val="es-CO" w:eastAsia="es-CO"/>
              </w:rPr>
              <w:t>Sucre</w:t>
            </w:r>
            <w:r w:rsidR="002F2379" w:rsidRPr="00A32C8B">
              <w:rPr>
                <w:rFonts w:ascii="Verdana" w:eastAsia="Times New Roman" w:hAnsi="Verdana" w:cs="Arial"/>
                <w:i/>
                <w:iCs/>
                <w:color w:val="000000"/>
                <w:sz w:val="18"/>
                <w:szCs w:val="18"/>
                <w:lang w:val="es-CO" w:eastAsia="es-CO"/>
              </w:rPr>
              <w:t xml:space="preserve">, absolviendo consulta que le formulen el representante legal y los funcionarios de la </w:t>
            </w:r>
            <w:r w:rsidR="007A4ECD" w:rsidRPr="00A32C8B">
              <w:rPr>
                <w:rFonts w:ascii="Verdana" w:eastAsia="Times New Roman" w:hAnsi="Verdana" w:cs="Arial"/>
                <w:i/>
                <w:iCs/>
                <w:color w:val="000000"/>
                <w:sz w:val="18"/>
                <w:szCs w:val="18"/>
                <w:lang w:val="es-CO" w:eastAsia="es-CO"/>
              </w:rPr>
              <w:t>alcaldía</w:t>
            </w:r>
            <w:r w:rsidR="002F2379" w:rsidRPr="00A32C8B">
              <w:rPr>
                <w:rFonts w:ascii="Verdana" w:eastAsia="Times New Roman" w:hAnsi="Verdana" w:cs="Arial"/>
                <w:i/>
                <w:iCs/>
                <w:color w:val="000000"/>
                <w:sz w:val="18"/>
                <w:szCs w:val="18"/>
                <w:lang w:val="es-CO" w:eastAsia="es-CO"/>
              </w:rPr>
              <w:t xml:space="preserve"> municipal y </w:t>
            </w:r>
            <w:r w:rsidRPr="00A32C8B">
              <w:rPr>
                <w:rFonts w:ascii="Verdana" w:eastAsia="Times New Roman" w:hAnsi="Verdana" w:cs="Arial"/>
                <w:i/>
                <w:iCs/>
                <w:color w:val="000000"/>
                <w:sz w:val="18"/>
                <w:szCs w:val="18"/>
                <w:lang w:val="es-CO" w:eastAsia="es-CO"/>
              </w:rPr>
              <w:t>ciudadanía</w:t>
            </w:r>
            <w:r w:rsidR="002F2379" w:rsidRPr="00A32C8B">
              <w:rPr>
                <w:rFonts w:ascii="Verdana" w:eastAsia="Times New Roman" w:hAnsi="Verdana" w:cs="Arial"/>
                <w:i/>
                <w:iCs/>
                <w:color w:val="000000"/>
                <w:sz w:val="18"/>
                <w:szCs w:val="18"/>
                <w:lang w:val="es-CO" w:eastAsia="es-CO"/>
              </w:rPr>
              <w:t xml:space="preserve"> en </w:t>
            </w:r>
            <w:r w:rsidRPr="00A32C8B">
              <w:rPr>
                <w:rFonts w:ascii="Verdana" w:eastAsia="Times New Roman" w:hAnsi="Verdana" w:cs="Arial"/>
                <w:i/>
                <w:iCs/>
                <w:color w:val="000000"/>
                <w:sz w:val="18"/>
                <w:szCs w:val="18"/>
                <w:lang w:val="es-CO" w:eastAsia="es-CO"/>
              </w:rPr>
              <w:t>general.</w:t>
            </w:r>
          </w:p>
        </w:tc>
        <w:tc>
          <w:tcPr>
            <w:tcW w:w="2926" w:type="dxa"/>
            <w:tcBorders>
              <w:top w:val="nil"/>
              <w:left w:val="nil"/>
              <w:bottom w:val="single" w:sz="4" w:space="0" w:color="auto"/>
              <w:right w:val="single" w:sz="4" w:space="0" w:color="auto"/>
            </w:tcBorders>
            <w:shd w:val="clear" w:color="auto" w:fill="F2F2F2" w:themeFill="background1" w:themeFillShade="F2"/>
            <w:vAlign w:val="center"/>
            <w:hideMark/>
          </w:tcPr>
          <w:p w14:paraId="5680205A" w14:textId="77777777" w:rsidR="002F2379" w:rsidRPr="00A32C8B" w:rsidRDefault="003D55D5"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$12.500.000</w:t>
            </w:r>
          </w:p>
        </w:tc>
      </w:tr>
      <w:tr w:rsidR="002F2379" w:rsidRPr="00A32C8B" w14:paraId="2A420CCA" w14:textId="77777777" w:rsidTr="000449D0">
        <w:trPr>
          <w:trHeight w:val="20"/>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E3CBC9D" w14:textId="77777777" w:rsidR="002F2379" w:rsidRPr="00A32C8B" w:rsidRDefault="002C4D61" w:rsidP="00D06D28">
            <w:pPr>
              <w:contextualSpacing/>
              <w:jc w:val="center"/>
              <w:rPr>
                <w:rFonts w:ascii="Verdana" w:eastAsia="Times New Roman" w:hAnsi="Verdana" w:cs="Arial"/>
                <w:color w:val="0563C1"/>
                <w:sz w:val="18"/>
                <w:szCs w:val="18"/>
                <w:u w:val="single"/>
                <w:lang w:val="es-CO" w:eastAsia="es-CO"/>
              </w:rPr>
            </w:pPr>
            <w:hyperlink r:id="rId45" w:history="1">
              <w:r w:rsidR="002F2379" w:rsidRPr="00A32C8B">
                <w:rPr>
                  <w:rFonts w:ascii="Verdana" w:eastAsia="Times New Roman" w:hAnsi="Verdana" w:cs="Arial"/>
                  <w:color w:val="0563C1"/>
                  <w:sz w:val="18"/>
                  <w:szCs w:val="18"/>
                  <w:u w:val="single"/>
                  <w:lang w:val="es-CO" w:eastAsia="es-CO"/>
                </w:rPr>
                <w:t>70678-PS-024-2022</w:t>
              </w:r>
            </w:hyperlink>
          </w:p>
        </w:tc>
        <w:tc>
          <w:tcPr>
            <w:tcW w:w="5272" w:type="dxa"/>
            <w:tcBorders>
              <w:top w:val="nil"/>
              <w:left w:val="nil"/>
              <w:bottom w:val="single" w:sz="4" w:space="0" w:color="auto"/>
              <w:right w:val="single" w:sz="4" w:space="0" w:color="auto"/>
            </w:tcBorders>
            <w:shd w:val="clear" w:color="auto" w:fill="auto"/>
            <w:vAlign w:val="bottom"/>
            <w:hideMark/>
          </w:tcPr>
          <w:p w14:paraId="3B1CB7D0" w14:textId="77777777" w:rsidR="002F2379" w:rsidRPr="00A32C8B" w:rsidRDefault="002D0F9B" w:rsidP="00D06D28">
            <w:pPr>
              <w:contextualSpacing/>
              <w:jc w:val="center"/>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sz w:val="18"/>
                <w:szCs w:val="18"/>
                <w:lang w:val="es-CO" w:eastAsia="es-CO"/>
              </w:rPr>
              <w:t>P</w:t>
            </w:r>
            <w:r w:rsidR="002F2379" w:rsidRPr="00A32C8B">
              <w:rPr>
                <w:rFonts w:ascii="Verdana" w:eastAsia="Times New Roman" w:hAnsi="Verdana" w:cs="Arial"/>
                <w:i/>
                <w:iCs/>
                <w:color w:val="000000"/>
                <w:sz w:val="18"/>
                <w:szCs w:val="18"/>
                <w:lang w:val="es-CO" w:eastAsia="es-CO"/>
              </w:rPr>
              <w:t xml:space="preserve">restar los servicios profesionales en derecho como apoyo a la oficina </w:t>
            </w:r>
            <w:r w:rsidRPr="00A32C8B">
              <w:rPr>
                <w:rFonts w:ascii="Verdana" w:eastAsia="Times New Roman" w:hAnsi="Verdana" w:cs="Arial"/>
                <w:i/>
                <w:iCs/>
                <w:color w:val="000000"/>
                <w:sz w:val="18"/>
                <w:szCs w:val="18"/>
                <w:lang w:val="es-CO" w:eastAsia="es-CO"/>
              </w:rPr>
              <w:t>jurídica</w:t>
            </w:r>
            <w:r w:rsidR="002F2379" w:rsidRPr="00A32C8B">
              <w:rPr>
                <w:rFonts w:ascii="Verdana" w:eastAsia="Times New Roman" w:hAnsi="Verdana" w:cs="Arial"/>
                <w:i/>
                <w:iCs/>
                <w:color w:val="000000"/>
                <w:sz w:val="18"/>
                <w:szCs w:val="18"/>
                <w:lang w:val="es-CO" w:eastAsia="es-CO"/>
              </w:rPr>
              <w:t xml:space="preserve"> del municipio de </w:t>
            </w:r>
            <w:r w:rsidR="00EF1A7E" w:rsidRPr="00A32C8B">
              <w:rPr>
                <w:rFonts w:ascii="Verdana" w:eastAsia="Times New Roman" w:hAnsi="Verdana" w:cs="Arial"/>
                <w:i/>
                <w:iCs/>
                <w:color w:val="000000"/>
                <w:sz w:val="18"/>
                <w:szCs w:val="18"/>
                <w:lang w:val="es-CO" w:eastAsia="es-CO"/>
              </w:rPr>
              <w:t>San Benito Abad</w:t>
            </w:r>
            <w:r w:rsidR="002F2379" w:rsidRPr="00A32C8B">
              <w:rPr>
                <w:rFonts w:ascii="Verdana" w:eastAsia="Times New Roman" w:hAnsi="Verdana" w:cs="Arial"/>
                <w:i/>
                <w:iCs/>
                <w:color w:val="000000"/>
                <w:sz w:val="18"/>
                <w:szCs w:val="18"/>
                <w:lang w:val="es-CO" w:eastAsia="es-CO"/>
              </w:rPr>
              <w:t xml:space="preserve"> departamento de </w:t>
            </w:r>
            <w:r w:rsidR="00EF1A7E" w:rsidRPr="00A32C8B">
              <w:rPr>
                <w:rFonts w:ascii="Verdana" w:eastAsia="Times New Roman" w:hAnsi="Verdana" w:cs="Arial"/>
                <w:i/>
                <w:iCs/>
                <w:color w:val="000000"/>
                <w:sz w:val="18"/>
                <w:szCs w:val="18"/>
                <w:lang w:val="es-CO" w:eastAsia="es-CO"/>
              </w:rPr>
              <w:t>Sucre</w:t>
            </w:r>
            <w:r w:rsidR="002F2379" w:rsidRPr="00A32C8B">
              <w:rPr>
                <w:rFonts w:ascii="Verdana" w:eastAsia="Times New Roman" w:hAnsi="Verdana" w:cs="Arial"/>
                <w:i/>
                <w:iCs/>
                <w:color w:val="000000"/>
                <w:sz w:val="18"/>
                <w:szCs w:val="18"/>
                <w:lang w:val="es-CO" w:eastAsia="es-CO"/>
              </w:rPr>
              <w:t xml:space="preserve">, absolviendo consultas que le formule el representante legal y los funcionarios de la </w:t>
            </w:r>
            <w:r w:rsidR="007A4ECD" w:rsidRPr="00A32C8B">
              <w:rPr>
                <w:rFonts w:ascii="Verdana" w:eastAsia="Times New Roman" w:hAnsi="Verdana" w:cs="Arial"/>
                <w:i/>
                <w:iCs/>
                <w:color w:val="000000"/>
                <w:sz w:val="18"/>
                <w:szCs w:val="18"/>
                <w:lang w:val="es-CO" w:eastAsia="es-CO"/>
              </w:rPr>
              <w:t>alcaldía</w:t>
            </w:r>
            <w:r w:rsidR="002F2379" w:rsidRPr="00A32C8B">
              <w:rPr>
                <w:rFonts w:ascii="Verdana" w:eastAsia="Times New Roman" w:hAnsi="Verdana" w:cs="Arial"/>
                <w:i/>
                <w:iCs/>
                <w:color w:val="000000"/>
                <w:sz w:val="18"/>
                <w:szCs w:val="18"/>
                <w:lang w:val="es-CO" w:eastAsia="es-CO"/>
              </w:rPr>
              <w:t xml:space="preserve"> municipal y </w:t>
            </w:r>
            <w:r w:rsidRPr="00A32C8B">
              <w:rPr>
                <w:rFonts w:ascii="Verdana" w:eastAsia="Times New Roman" w:hAnsi="Verdana" w:cs="Arial"/>
                <w:i/>
                <w:iCs/>
                <w:color w:val="000000"/>
                <w:sz w:val="18"/>
                <w:szCs w:val="18"/>
                <w:lang w:val="es-CO" w:eastAsia="es-CO"/>
              </w:rPr>
              <w:t>ciudadanía</w:t>
            </w:r>
            <w:r w:rsidR="002F2379" w:rsidRPr="00A32C8B">
              <w:rPr>
                <w:rFonts w:ascii="Verdana" w:eastAsia="Times New Roman" w:hAnsi="Verdana" w:cs="Arial"/>
                <w:i/>
                <w:iCs/>
                <w:color w:val="000000"/>
                <w:sz w:val="18"/>
                <w:szCs w:val="18"/>
                <w:lang w:val="es-CO" w:eastAsia="es-CO"/>
              </w:rPr>
              <w:t xml:space="preserve"> en general</w:t>
            </w:r>
            <w:r w:rsidR="002C3C73" w:rsidRPr="00A32C8B">
              <w:rPr>
                <w:rFonts w:ascii="Verdana" w:eastAsia="Times New Roman" w:hAnsi="Verdana" w:cs="Arial"/>
                <w:i/>
                <w:iCs/>
                <w:color w:val="000000"/>
                <w:sz w:val="18"/>
                <w:szCs w:val="18"/>
                <w:lang w:val="es-CO" w:eastAsia="es-CO"/>
              </w:rPr>
              <w:t>.</w:t>
            </w:r>
          </w:p>
        </w:tc>
        <w:tc>
          <w:tcPr>
            <w:tcW w:w="2926" w:type="dxa"/>
            <w:tcBorders>
              <w:top w:val="nil"/>
              <w:left w:val="nil"/>
              <w:bottom w:val="single" w:sz="4" w:space="0" w:color="auto"/>
              <w:right w:val="single" w:sz="4" w:space="0" w:color="auto"/>
            </w:tcBorders>
            <w:shd w:val="clear" w:color="auto" w:fill="auto"/>
            <w:vAlign w:val="center"/>
            <w:hideMark/>
          </w:tcPr>
          <w:p w14:paraId="57C48C2A" w14:textId="77777777" w:rsidR="002F2379" w:rsidRPr="00A32C8B" w:rsidRDefault="003D55D5"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$25.000.000</w:t>
            </w:r>
          </w:p>
        </w:tc>
      </w:tr>
      <w:tr w:rsidR="002F2379" w:rsidRPr="00A32C8B" w14:paraId="404B80AC" w14:textId="77777777" w:rsidTr="005C0E84">
        <w:trPr>
          <w:trHeight w:val="20"/>
          <w:jc w:val="center"/>
        </w:trPr>
        <w:tc>
          <w:tcPr>
            <w:tcW w:w="1271"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2F15994" w14:textId="77777777" w:rsidR="002F2379" w:rsidRPr="00A32C8B" w:rsidRDefault="002C4D61" w:rsidP="00D06D28">
            <w:pPr>
              <w:contextualSpacing/>
              <w:jc w:val="center"/>
              <w:rPr>
                <w:rFonts w:ascii="Verdana" w:eastAsia="Times New Roman" w:hAnsi="Verdana" w:cs="Arial"/>
                <w:color w:val="0563C1"/>
                <w:sz w:val="18"/>
                <w:szCs w:val="18"/>
                <w:u w:val="single"/>
                <w:lang w:val="es-CO" w:eastAsia="es-CO"/>
              </w:rPr>
            </w:pPr>
            <w:hyperlink r:id="rId46" w:history="1">
              <w:r w:rsidR="002F2379" w:rsidRPr="00A32C8B">
                <w:rPr>
                  <w:rFonts w:ascii="Verdana" w:eastAsia="Times New Roman" w:hAnsi="Verdana" w:cs="Arial"/>
                  <w:color w:val="0563C1"/>
                  <w:sz w:val="18"/>
                  <w:szCs w:val="18"/>
                  <w:u w:val="single"/>
                  <w:lang w:val="es-CO" w:eastAsia="es-CO"/>
                </w:rPr>
                <w:t>70678-PS-017-2022</w:t>
              </w:r>
            </w:hyperlink>
          </w:p>
        </w:tc>
        <w:tc>
          <w:tcPr>
            <w:tcW w:w="5272" w:type="dxa"/>
            <w:tcBorders>
              <w:top w:val="nil"/>
              <w:left w:val="nil"/>
              <w:bottom w:val="single" w:sz="4" w:space="0" w:color="auto"/>
              <w:right w:val="single" w:sz="4" w:space="0" w:color="auto"/>
            </w:tcBorders>
            <w:shd w:val="clear" w:color="auto" w:fill="F2F2F2" w:themeFill="background1" w:themeFillShade="F2"/>
            <w:vAlign w:val="bottom"/>
            <w:hideMark/>
          </w:tcPr>
          <w:p w14:paraId="40066572" w14:textId="77777777" w:rsidR="002F2379" w:rsidRPr="00A32C8B" w:rsidRDefault="002C3C73" w:rsidP="00D06D28">
            <w:pPr>
              <w:contextualSpacing/>
              <w:jc w:val="center"/>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sz w:val="18"/>
                <w:szCs w:val="18"/>
                <w:lang w:val="es-CO" w:eastAsia="es-CO"/>
              </w:rPr>
              <w:t>P</w:t>
            </w:r>
            <w:r w:rsidR="002F2379" w:rsidRPr="00A32C8B">
              <w:rPr>
                <w:rFonts w:ascii="Verdana" w:eastAsia="Times New Roman" w:hAnsi="Verdana" w:cs="Arial"/>
                <w:i/>
                <w:iCs/>
                <w:color w:val="000000"/>
                <w:sz w:val="18"/>
                <w:szCs w:val="18"/>
                <w:lang w:val="es-CO" w:eastAsia="es-CO"/>
              </w:rPr>
              <w:t xml:space="preserve">restar los servicios profesionales en derecho como asesor </w:t>
            </w:r>
            <w:r w:rsidRPr="00A32C8B">
              <w:rPr>
                <w:rFonts w:ascii="Verdana" w:eastAsia="Times New Roman" w:hAnsi="Verdana" w:cs="Arial"/>
                <w:i/>
                <w:iCs/>
                <w:color w:val="000000"/>
                <w:sz w:val="18"/>
                <w:szCs w:val="18"/>
                <w:lang w:val="es-CO" w:eastAsia="es-CO"/>
              </w:rPr>
              <w:t>jurídico</w:t>
            </w:r>
            <w:r w:rsidR="002F2379" w:rsidRPr="00A32C8B">
              <w:rPr>
                <w:rFonts w:ascii="Verdana" w:eastAsia="Times New Roman" w:hAnsi="Verdana" w:cs="Arial"/>
                <w:i/>
                <w:iCs/>
                <w:color w:val="000000"/>
                <w:sz w:val="18"/>
                <w:szCs w:val="18"/>
                <w:lang w:val="es-CO" w:eastAsia="es-CO"/>
              </w:rPr>
              <w:t xml:space="preserve"> externo del municipio de </w:t>
            </w:r>
            <w:r w:rsidR="00EF1A7E" w:rsidRPr="00A32C8B">
              <w:rPr>
                <w:rFonts w:ascii="Verdana" w:eastAsia="Times New Roman" w:hAnsi="Verdana" w:cs="Arial"/>
                <w:i/>
                <w:iCs/>
                <w:color w:val="000000"/>
                <w:sz w:val="18"/>
                <w:szCs w:val="18"/>
                <w:lang w:val="es-CO" w:eastAsia="es-CO"/>
              </w:rPr>
              <w:t>San Benito Abad</w:t>
            </w:r>
            <w:r w:rsidR="002F2379" w:rsidRPr="00A32C8B">
              <w:rPr>
                <w:rFonts w:ascii="Verdana" w:eastAsia="Times New Roman" w:hAnsi="Verdana" w:cs="Arial"/>
                <w:i/>
                <w:iCs/>
                <w:color w:val="000000"/>
                <w:sz w:val="18"/>
                <w:szCs w:val="18"/>
                <w:lang w:val="es-CO" w:eastAsia="es-CO"/>
              </w:rPr>
              <w:t xml:space="preserve"> departamento de </w:t>
            </w:r>
            <w:r w:rsidR="00EF1A7E" w:rsidRPr="00A32C8B">
              <w:rPr>
                <w:rFonts w:ascii="Verdana" w:eastAsia="Times New Roman" w:hAnsi="Verdana" w:cs="Arial"/>
                <w:i/>
                <w:iCs/>
                <w:color w:val="000000"/>
                <w:sz w:val="18"/>
                <w:szCs w:val="18"/>
                <w:lang w:val="es-CO" w:eastAsia="es-CO"/>
              </w:rPr>
              <w:t>Sucre</w:t>
            </w:r>
            <w:r w:rsidR="002F2379" w:rsidRPr="00A32C8B">
              <w:rPr>
                <w:rFonts w:ascii="Verdana" w:eastAsia="Times New Roman" w:hAnsi="Verdana" w:cs="Arial"/>
                <w:i/>
                <w:iCs/>
                <w:color w:val="000000"/>
                <w:sz w:val="18"/>
                <w:szCs w:val="18"/>
                <w:lang w:val="es-CO" w:eastAsia="es-CO"/>
              </w:rPr>
              <w:t xml:space="preserve">, absolviendo consultas que le formule el representante legal y los funcionarios de la </w:t>
            </w:r>
            <w:r w:rsidR="007A4ECD" w:rsidRPr="00A32C8B">
              <w:rPr>
                <w:rFonts w:ascii="Verdana" w:eastAsia="Times New Roman" w:hAnsi="Verdana" w:cs="Arial"/>
                <w:i/>
                <w:iCs/>
                <w:color w:val="000000"/>
                <w:sz w:val="18"/>
                <w:szCs w:val="18"/>
                <w:lang w:val="es-CO" w:eastAsia="es-CO"/>
              </w:rPr>
              <w:t>alcaldía</w:t>
            </w:r>
            <w:r w:rsidR="002F2379" w:rsidRPr="00A32C8B">
              <w:rPr>
                <w:rFonts w:ascii="Verdana" w:eastAsia="Times New Roman" w:hAnsi="Verdana" w:cs="Arial"/>
                <w:i/>
                <w:iCs/>
                <w:color w:val="000000"/>
                <w:sz w:val="18"/>
                <w:szCs w:val="18"/>
                <w:lang w:val="es-CO" w:eastAsia="es-CO"/>
              </w:rPr>
              <w:t xml:space="preserve"> municipal</w:t>
            </w:r>
          </w:p>
        </w:tc>
        <w:tc>
          <w:tcPr>
            <w:tcW w:w="2926" w:type="dxa"/>
            <w:tcBorders>
              <w:top w:val="nil"/>
              <w:left w:val="nil"/>
              <w:bottom w:val="single" w:sz="4" w:space="0" w:color="auto"/>
              <w:right w:val="single" w:sz="4" w:space="0" w:color="auto"/>
            </w:tcBorders>
            <w:shd w:val="clear" w:color="auto" w:fill="F2F2F2" w:themeFill="background1" w:themeFillShade="F2"/>
            <w:vAlign w:val="center"/>
            <w:hideMark/>
          </w:tcPr>
          <w:p w14:paraId="506EA8B8" w14:textId="77777777" w:rsidR="002F2379" w:rsidRPr="00A32C8B" w:rsidRDefault="003D55D5"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$27.500.000</w:t>
            </w:r>
          </w:p>
        </w:tc>
      </w:tr>
      <w:tr w:rsidR="002F2379" w:rsidRPr="00A32C8B" w14:paraId="73C7959B" w14:textId="77777777" w:rsidTr="000449D0">
        <w:trPr>
          <w:trHeight w:val="20"/>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B941A8E" w14:textId="77777777" w:rsidR="002F2379" w:rsidRPr="00A32C8B" w:rsidRDefault="002C4D61" w:rsidP="00D06D28">
            <w:pPr>
              <w:contextualSpacing/>
              <w:jc w:val="center"/>
              <w:rPr>
                <w:rFonts w:ascii="Verdana" w:eastAsia="Times New Roman" w:hAnsi="Verdana" w:cs="Arial"/>
                <w:color w:val="0563C1"/>
                <w:sz w:val="18"/>
                <w:szCs w:val="18"/>
                <w:u w:val="single"/>
                <w:lang w:val="es-CO" w:eastAsia="es-CO"/>
              </w:rPr>
            </w:pPr>
            <w:hyperlink r:id="rId47" w:history="1">
              <w:r w:rsidR="002F2379" w:rsidRPr="00A32C8B">
                <w:rPr>
                  <w:rFonts w:ascii="Verdana" w:eastAsia="Times New Roman" w:hAnsi="Verdana" w:cs="Arial"/>
                  <w:color w:val="0563C1"/>
                  <w:sz w:val="18"/>
                  <w:szCs w:val="18"/>
                  <w:u w:val="single"/>
                  <w:lang w:val="es-CO" w:eastAsia="es-CO"/>
                </w:rPr>
                <w:t>70678-PS-002-2022</w:t>
              </w:r>
            </w:hyperlink>
          </w:p>
        </w:tc>
        <w:tc>
          <w:tcPr>
            <w:tcW w:w="5272" w:type="dxa"/>
            <w:tcBorders>
              <w:top w:val="nil"/>
              <w:left w:val="nil"/>
              <w:bottom w:val="single" w:sz="4" w:space="0" w:color="auto"/>
              <w:right w:val="single" w:sz="4" w:space="0" w:color="auto"/>
            </w:tcBorders>
            <w:shd w:val="clear" w:color="auto" w:fill="auto"/>
            <w:vAlign w:val="bottom"/>
            <w:hideMark/>
          </w:tcPr>
          <w:p w14:paraId="6BCB8BC8" w14:textId="77777777" w:rsidR="002F2379" w:rsidRPr="00A32C8B" w:rsidRDefault="002C3C73" w:rsidP="00D06D28">
            <w:pPr>
              <w:contextualSpacing/>
              <w:jc w:val="center"/>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sz w:val="18"/>
                <w:szCs w:val="18"/>
                <w:lang w:val="es-CO" w:eastAsia="es-CO"/>
              </w:rPr>
              <w:t>P</w:t>
            </w:r>
            <w:r w:rsidR="002F2379" w:rsidRPr="00A32C8B">
              <w:rPr>
                <w:rFonts w:ascii="Verdana" w:eastAsia="Times New Roman" w:hAnsi="Verdana" w:cs="Arial"/>
                <w:i/>
                <w:iCs/>
                <w:color w:val="000000"/>
                <w:sz w:val="18"/>
                <w:szCs w:val="18"/>
                <w:lang w:val="es-CO" w:eastAsia="es-CO"/>
              </w:rPr>
              <w:t xml:space="preserve">restación de servicios profesionales como contadora publica en apoyo a la gestión institucional en la secretaría de planeación, obras </w:t>
            </w:r>
            <w:r w:rsidRPr="00A32C8B">
              <w:rPr>
                <w:rFonts w:ascii="Verdana" w:eastAsia="Times New Roman" w:hAnsi="Verdana" w:cs="Arial"/>
                <w:i/>
                <w:iCs/>
                <w:color w:val="000000"/>
                <w:sz w:val="18"/>
                <w:szCs w:val="18"/>
                <w:lang w:val="es-CO" w:eastAsia="es-CO"/>
              </w:rPr>
              <w:t>públicas</w:t>
            </w:r>
            <w:r w:rsidR="002F2379" w:rsidRPr="00A32C8B">
              <w:rPr>
                <w:rFonts w:ascii="Verdana" w:eastAsia="Times New Roman" w:hAnsi="Verdana" w:cs="Arial"/>
                <w:i/>
                <w:iCs/>
                <w:color w:val="000000"/>
                <w:sz w:val="18"/>
                <w:szCs w:val="18"/>
                <w:lang w:val="es-CO" w:eastAsia="es-CO"/>
              </w:rPr>
              <w:t xml:space="preserve"> y saneamiento </w:t>
            </w:r>
            <w:r w:rsidRPr="00A32C8B">
              <w:rPr>
                <w:rFonts w:ascii="Verdana" w:eastAsia="Times New Roman" w:hAnsi="Verdana" w:cs="Arial"/>
                <w:i/>
                <w:iCs/>
                <w:color w:val="000000"/>
                <w:sz w:val="18"/>
                <w:szCs w:val="18"/>
                <w:lang w:val="es-CO" w:eastAsia="es-CO"/>
              </w:rPr>
              <w:t>básico</w:t>
            </w:r>
            <w:r w:rsidR="002F2379" w:rsidRPr="00A32C8B">
              <w:rPr>
                <w:rFonts w:ascii="Verdana" w:eastAsia="Times New Roman" w:hAnsi="Verdana" w:cs="Arial"/>
                <w:i/>
                <w:iCs/>
                <w:color w:val="000000"/>
                <w:sz w:val="18"/>
                <w:szCs w:val="18"/>
                <w:lang w:val="es-CO" w:eastAsia="es-CO"/>
              </w:rPr>
              <w:t xml:space="preserve"> correspondiente a los proyectos de </w:t>
            </w:r>
            <w:r w:rsidRPr="00A32C8B">
              <w:rPr>
                <w:rFonts w:ascii="Verdana" w:eastAsia="Times New Roman" w:hAnsi="Verdana" w:cs="Arial"/>
                <w:i/>
                <w:iCs/>
                <w:color w:val="000000"/>
                <w:sz w:val="18"/>
                <w:szCs w:val="18"/>
                <w:lang w:val="es-CO" w:eastAsia="es-CO"/>
              </w:rPr>
              <w:t>inversión</w:t>
            </w:r>
            <w:r w:rsidR="002F2379" w:rsidRPr="00A32C8B">
              <w:rPr>
                <w:rFonts w:ascii="Verdana" w:eastAsia="Times New Roman" w:hAnsi="Verdana" w:cs="Arial"/>
                <w:i/>
                <w:iCs/>
                <w:color w:val="000000"/>
                <w:sz w:val="18"/>
                <w:szCs w:val="18"/>
                <w:lang w:val="es-CO" w:eastAsia="es-CO"/>
              </w:rPr>
              <w:t xml:space="preserve"> financiados por el sistema general de </w:t>
            </w:r>
            <w:r w:rsidRPr="00A32C8B">
              <w:rPr>
                <w:rFonts w:ascii="Verdana" w:eastAsia="Times New Roman" w:hAnsi="Verdana" w:cs="Arial"/>
                <w:i/>
                <w:iCs/>
                <w:color w:val="000000"/>
                <w:sz w:val="18"/>
                <w:szCs w:val="18"/>
                <w:lang w:val="es-CO" w:eastAsia="es-CO"/>
              </w:rPr>
              <w:t xml:space="preserve">regalías </w:t>
            </w:r>
            <w:r w:rsidR="002F2379" w:rsidRPr="00A32C8B">
              <w:rPr>
                <w:rFonts w:ascii="Verdana" w:eastAsia="Times New Roman" w:hAnsi="Verdana" w:cs="Arial"/>
                <w:i/>
                <w:iCs/>
                <w:color w:val="000000"/>
                <w:sz w:val="18"/>
                <w:szCs w:val="18"/>
                <w:lang w:val="es-CO" w:eastAsia="es-CO"/>
              </w:rPr>
              <w:t>-</w:t>
            </w:r>
            <w:r w:rsidRPr="00A32C8B">
              <w:rPr>
                <w:rFonts w:ascii="Verdana" w:eastAsia="Times New Roman" w:hAnsi="Verdana" w:cs="Arial"/>
                <w:i/>
                <w:iCs/>
                <w:color w:val="000000"/>
                <w:sz w:val="18"/>
                <w:szCs w:val="18"/>
                <w:lang w:val="es-CO" w:eastAsia="es-CO"/>
              </w:rPr>
              <w:t>SGR</w:t>
            </w:r>
            <w:r w:rsidR="002F2379" w:rsidRPr="00A32C8B">
              <w:rPr>
                <w:rFonts w:ascii="Verdana" w:eastAsia="Times New Roman" w:hAnsi="Verdana" w:cs="Arial"/>
                <w:i/>
                <w:iCs/>
                <w:color w:val="000000"/>
                <w:sz w:val="18"/>
                <w:szCs w:val="18"/>
                <w:lang w:val="es-CO" w:eastAsia="es-CO"/>
              </w:rPr>
              <w:t xml:space="preserve">- en el municipio de </w:t>
            </w:r>
            <w:r w:rsidR="00EF1A7E" w:rsidRPr="00A32C8B">
              <w:rPr>
                <w:rFonts w:ascii="Verdana" w:eastAsia="Times New Roman" w:hAnsi="Verdana" w:cs="Arial"/>
                <w:i/>
                <w:iCs/>
                <w:color w:val="000000"/>
                <w:sz w:val="18"/>
                <w:szCs w:val="18"/>
                <w:lang w:val="es-CO" w:eastAsia="es-CO"/>
              </w:rPr>
              <w:t>San Benito Abad</w:t>
            </w:r>
            <w:r w:rsidR="002F2379" w:rsidRPr="00A32C8B">
              <w:rPr>
                <w:rFonts w:ascii="Verdana" w:eastAsia="Times New Roman" w:hAnsi="Verdana" w:cs="Arial"/>
                <w:i/>
                <w:iCs/>
                <w:color w:val="000000"/>
                <w:sz w:val="18"/>
                <w:szCs w:val="18"/>
                <w:lang w:val="es-CO" w:eastAsia="es-CO"/>
              </w:rPr>
              <w:t>-</w:t>
            </w:r>
            <w:r w:rsidR="00EF1A7E" w:rsidRPr="00A32C8B">
              <w:rPr>
                <w:rFonts w:ascii="Verdana" w:eastAsia="Times New Roman" w:hAnsi="Verdana" w:cs="Arial"/>
                <w:i/>
                <w:iCs/>
                <w:color w:val="000000"/>
                <w:sz w:val="18"/>
                <w:szCs w:val="18"/>
                <w:lang w:val="es-CO" w:eastAsia="es-CO"/>
              </w:rPr>
              <w:t>Sucre</w:t>
            </w:r>
            <w:r w:rsidRPr="00A32C8B">
              <w:rPr>
                <w:rFonts w:ascii="Verdana" w:eastAsia="Times New Roman" w:hAnsi="Verdana" w:cs="Arial"/>
                <w:i/>
                <w:iCs/>
                <w:color w:val="000000"/>
                <w:sz w:val="18"/>
                <w:szCs w:val="18"/>
                <w:lang w:val="es-CO" w:eastAsia="es-CO"/>
              </w:rPr>
              <w:t>.</w:t>
            </w:r>
          </w:p>
        </w:tc>
        <w:tc>
          <w:tcPr>
            <w:tcW w:w="2926" w:type="dxa"/>
            <w:tcBorders>
              <w:top w:val="nil"/>
              <w:left w:val="nil"/>
              <w:bottom w:val="single" w:sz="4" w:space="0" w:color="auto"/>
              <w:right w:val="single" w:sz="4" w:space="0" w:color="auto"/>
            </w:tcBorders>
            <w:shd w:val="clear" w:color="auto" w:fill="auto"/>
            <w:vAlign w:val="center"/>
            <w:hideMark/>
          </w:tcPr>
          <w:p w14:paraId="7ABE5B75" w14:textId="77777777" w:rsidR="002F2379" w:rsidRPr="00A32C8B" w:rsidRDefault="003D55D5"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$30.000.000</w:t>
            </w:r>
          </w:p>
        </w:tc>
      </w:tr>
      <w:tr w:rsidR="002F2379" w:rsidRPr="00A32C8B" w14:paraId="756C283A" w14:textId="77777777" w:rsidTr="005C0E84">
        <w:trPr>
          <w:trHeight w:val="20"/>
          <w:jc w:val="center"/>
        </w:trPr>
        <w:tc>
          <w:tcPr>
            <w:tcW w:w="1271" w:type="dxa"/>
            <w:tcBorders>
              <w:top w:val="nil"/>
              <w:left w:val="single" w:sz="4" w:space="0" w:color="auto"/>
              <w:bottom w:val="nil"/>
              <w:right w:val="single" w:sz="4" w:space="0" w:color="auto"/>
            </w:tcBorders>
            <w:shd w:val="clear" w:color="auto" w:fill="F2F2F2" w:themeFill="background1" w:themeFillShade="F2"/>
            <w:noWrap/>
            <w:vAlign w:val="center"/>
            <w:hideMark/>
          </w:tcPr>
          <w:p w14:paraId="4AC3501F" w14:textId="77777777" w:rsidR="002F2379" w:rsidRPr="00A32C8B" w:rsidRDefault="002C4D61" w:rsidP="00D06D28">
            <w:pPr>
              <w:contextualSpacing/>
              <w:jc w:val="center"/>
              <w:rPr>
                <w:rFonts w:ascii="Verdana" w:eastAsia="Times New Roman" w:hAnsi="Verdana" w:cs="Arial"/>
                <w:color w:val="0563C1"/>
                <w:sz w:val="18"/>
                <w:szCs w:val="18"/>
                <w:u w:val="single"/>
                <w:lang w:val="es-CO" w:eastAsia="es-CO"/>
              </w:rPr>
            </w:pPr>
            <w:hyperlink r:id="rId48" w:history="1">
              <w:r w:rsidR="002F2379" w:rsidRPr="00A32C8B">
                <w:rPr>
                  <w:rFonts w:ascii="Verdana" w:eastAsia="Times New Roman" w:hAnsi="Verdana" w:cs="Arial"/>
                  <w:color w:val="0563C1"/>
                  <w:sz w:val="18"/>
                  <w:szCs w:val="18"/>
                  <w:u w:val="single"/>
                  <w:lang w:val="es-CO" w:eastAsia="es-CO"/>
                </w:rPr>
                <w:t>70678-PS-040-2022</w:t>
              </w:r>
            </w:hyperlink>
          </w:p>
        </w:tc>
        <w:tc>
          <w:tcPr>
            <w:tcW w:w="5272" w:type="dxa"/>
            <w:tcBorders>
              <w:top w:val="nil"/>
              <w:left w:val="nil"/>
              <w:bottom w:val="nil"/>
              <w:right w:val="single" w:sz="4" w:space="0" w:color="auto"/>
            </w:tcBorders>
            <w:shd w:val="clear" w:color="auto" w:fill="F2F2F2" w:themeFill="background1" w:themeFillShade="F2"/>
            <w:vAlign w:val="bottom"/>
            <w:hideMark/>
          </w:tcPr>
          <w:p w14:paraId="41E595FF" w14:textId="77777777" w:rsidR="002F2379" w:rsidRPr="00A32C8B" w:rsidRDefault="002C3C73" w:rsidP="00D06D28">
            <w:pPr>
              <w:contextualSpacing/>
              <w:jc w:val="center"/>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sz w:val="18"/>
                <w:szCs w:val="18"/>
                <w:lang w:val="es-CO" w:eastAsia="es-CO"/>
              </w:rPr>
              <w:t>P</w:t>
            </w:r>
            <w:r w:rsidR="002F2379" w:rsidRPr="00A32C8B">
              <w:rPr>
                <w:rFonts w:ascii="Verdana" w:eastAsia="Times New Roman" w:hAnsi="Verdana" w:cs="Arial"/>
                <w:i/>
                <w:iCs/>
                <w:color w:val="000000"/>
                <w:sz w:val="18"/>
                <w:szCs w:val="18"/>
                <w:lang w:val="es-CO" w:eastAsia="es-CO"/>
              </w:rPr>
              <w:t>restación de servicios como auxiliar de apoyo a la gestión institucional en los tramites que se requieran en la oficina de control interno en la alcald</w:t>
            </w:r>
            <w:r w:rsidR="007A4ECD" w:rsidRPr="00A32C8B">
              <w:rPr>
                <w:rFonts w:ascii="Verdana" w:eastAsia="Times New Roman" w:hAnsi="Verdana" w:cs="Arial"/>
                <w:i/>
                <w:iCs/>
                <w:color w:val="000000"/>
                <w:sz w:val="18"/>
                <w:szCs w:val="18"/>
                <w:lang w:val="es-CO" w:eastAsia="es-CO"/>
              </w:rPr>
              <w:t>í</w:t>
            </w:r>
            <w:r w:rsidR="002F2379" w:rsidRPr="00A32C8B">
              <w:rPr>
                <w:rFonts w:ascii="Verdana" w:eastAsia="Times New Roman" w:hAnsi="Verdana" w:cs="Arial"/>
                <w:i/>
                <w:iCs/>
                <w:color w:val="000000"/>
                <w:sz w:val="18"/>
                <w:szCs w:val="18"/>
                <w:lang w:val="es-CO" w:eastAsia="es-CO"/>
              </w:rPr>
              <w:t xml:space="preserve">a del municipio de </w:t>
            </w:r>
            <w:r w:rsidR="00EF1A7E" w:rsidRPr="00A32C8B">
              <w:rPr>
                <w:rFonts w:ascii="Verdana" w:eastAsia="Times New Roman" w:hAnsi="Verdana" w:cs="Arial"/>
                <w:i/>
                <w:iCs/>
                <w:color w:val="000000"/>
                <w:sz w:val="18"/>
                <w:szCs w:val="18"/>
                <w:lang w:val="es-CO" w:eastAsia="es-CO"/>
              </w:rPr>
              <w:t>San Benito Abad</w:t>
            </w:r>
            <w:r w:rsidR="002F2379" w:rsidRPr="00A32C8B">
              <w:rPr>
                <w:rFonts w:ascii="Verdana" w:eastAsia="Times New Roman" w:hAnsi="Verdana" w:cs="Arial"/>
                <w:i/>
                <w:iCs/>
                <w:color w:val="000000"/>
                <w:sz w:val="18"/>
                <w:szCs w:val="18"/>
                <w:lang w:val="es-CO" w:eastAsia="es-CO"/>
              </w:rPr>
              <w:t>-</w:t>
            </w:r>
            <w:r w:rsidR="00EF1A7E" w:rsidRPr="00A32C8B">
              <w:rPr>
                <w:rFonts w:ascii="Verdana" w:eastAsia="Times New Roman" w:hAnsi="Verdana" w:cs="Arial"/>
                <w:i/>
                <w:iCs/>
                <w:color w:val="000000"/>
                <w:sz w:val="18"/>
                <w:szCs w:val="18"/>
                <w:lang w:val="es-CO" w:eastAsia="es-CO"/>
              </w:rPr>
              <w:t>Sucre</w:t>
            </w:r>
            <w:r w:rsidRPr="00A32C8B">
              <w:rPr>
                <w:rFonts w:ascii="Verdana" w:eastAsia="Times New Roman" w:hAnsi="Verdana" w:cs="Arial"/>
                <w:i/>
                <w:iCs/>
                <w:color w:val="000000"/>
                <w:sz w:val="18"/>
                <w:szCs w:val="18"/>
                <w:lang w:val="es-CO" w:eastAsia="es-CO"/>
              </w:rPr>
              <w:t>.</w:t>
            </w:r>
          </w:p>
        </w:tc>
        <w:tc>
          <w:tcPr>
            <w:tcW w:w="2926" w:type="dxa"/>
            <w:tcBorders>
              <w:top w:val="nil"/>
              <w:left w:val="nil"/>
              <w:bottom w:val="nil"/>
              <w:right w:val="single" w:sz="4" w:space="0" w:color="auto"/>
            </w:tcBorders>
            <w:shd w:val="clear" w:color="auto" w:fill="F2F2F2" w:themeFill="background1" w:themeFillShade="F2"/>
            <w:vAlign w:val="center"/>
            <w:hideMark/>
          </w:tcPr>
          <w:p w14:paraId="1FB81E39" w14:textId="77777777" w:rsidR="002F2379" w:rsidRPr="00A32C8B" w:rsidRDefault="003D55D5"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$12.000.000</w:t>
            </w:r>
          </w:p>
        </w:tc>
      </w:tr>
      <w:tr w:rsidR="007B6367" w:rsidRPr="00A32C8B" w14:paraId="56649377" w14:textId="77777777" w:rsidTr="005C0E84">
        <w:trPr>
          <w:trHeight w:val="20"/>
          <w:jc w:val="center"/>
        </w:trPr>
        <w:tc>
          <w:tcPr>
            <w:tcW w:w="6543" w:type="dxa"/>
            <w:gridSpan w:val="2"/>
            <w:tcBorders>
              <w:top w:val="nil"/>
              <w:left w:val="single" w:sz="4" w:space="0" w:color="auto"/>
              <w:bottom w:val="single" w:sz="4" w:space="0" w:color="auto"/>
              <w:right w:val="single" w:sz="4" w:space="0" w:color="auto"/>
            </w:tcBorders>
            <w:shd w:val="clear" w:color="auto" w:fill="B48C41"/>
            <w:noWrap/>
            <w:vAlign w:val="center"/>
          </w:tcPr>
          <w:p w14:paraId="515029C3" w14:textId="77777777" w:rsidR="007B6367" w:rsidRPr="00A32C8B" w:rsidRDefault="007B6367" w:rsidP="00D06D28">
            <w:pPr>
              <w:contextualSpacing/>
              <w:jc w:val="center"/>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sz w:val="18"/>
                <w:szCs w:val="18"/>
                <w:lang w:val="es-CO" w:eastAsia="es-CO"/>
              </w:rPr>
              <w:t>Total</w:t>
            </w:r>
          </w:p>
        </w:tc>
        <w:tc>
          <w:tcPr>
            <w:tcW w:w="2926" w:type="dxa"/>
            <w:tcBorders>
              <w:top w:val="nil"/>
              <w:left w:val="nil"/>
              <w:bottom w:val="single" w:sz="4" w:space="0" w:color="auto"/>
              <w:right w:val="single" w:sz="4" w:space="0" w:color="auto"/>
            </w:tcBorders>
            <w:shd w:val="clear" w:color="auto" w:fill="B48C41"/>
            <w:vAlign w:val="center"/>
          </w:tcPr>
          <w:p w14:paraId="0B5EFEE0" w14:textId="77777777" w:rsidR="007B6367" w:rsidRPr="00A32C8B" w:rsidDel="003D55D5" w:rsidRDefault="007B6367"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$170.700.000</w:t>
            </w:r>
          </w:p>
        </w:tc>
      </w:tr>
    </w:tbl>
    <w:p w14:paraId="6B7A2FFE" w14:textId="77777777" w:rsidR="00CD435C" w:rsidRPr="00A32C8B" w:rsidRDefault="001F1D97" w:rsidP="00D06D28">
      <w:pPr>
        <w:contextualSpacing/>
        <w:jc w:val="both"/>
        <w:rPr>
          <w:rFonts w:ascii="Verdana" w:eastAsia="Times New Roman" w:hAnsi="Verdana" w:cs="Arial"/>
          <w:color w:val="000000"/>
          <w:sz w:val="18"/>
          <w:szCs w:val="18"/>
          <w:lang w:val="es-CO" w:eastAsia="es-CO"/>
        </w:rPr>
      </w:pPr>
      <w:r w:rsidRPr="00A32C8B">
        <w:rPr>
          <w:rFonts w:ascii="Verdana" w:eastAsia="Times New Roman" w:hAnsi="Verdana" w:cs="Arial"/>
          <w:b/>
          <w:bCs/>
          <w:color w:val="000000"/>
          <w:sz w:val="18"/>
          <w:szCs w:val="18"/>
          <w:lang w:val="es-CO" w:eastAsia="es-CO"/>
        </w:rPr>
        <w:t>Fuente:</w:t>
      </w:r>
      <w:r w:rsidRPr="00A32C8B">
        <w:rPr>
          <w:rFonts w:ascii="Verdana" w:eastAsia="Times New Roman" w:hAnsi="Verdana" w:cs="Arial"/>
          <w:color w:val="000000"/>
          <w:sz w:val="18"/>
          <w:szCs w:val="18"/>
          <w:lang w:val="es-CO" w:eastAsia="es-CO"/>
        </w:rPr>
        <w:t xml:space="preserve"> elaboración propia con base en la información contractual remitida por el Municipio de </w:t>
      </w:r>
      <w:r w:rsidR="00EF1A7E" w:rsidRPr="00A32C8B">
        <w:rPr>
          <w:rFonts w:ascii="Verdana" w:eastAsia="Times New Roman" w:hAnsi="Verdana" w:cs="Arial"/>
          <w:color w:val="000000"/>
          <w:sz w:val="18"/>
          <w:szCs w:val="18"/>
          <w:lang w:val="es-CO" w:eastAsia="es-CO"/>
        </w:rPr>
        <w:t>San Benito Abad</w:t>
      </w:r>
      <w:r w:rsidRPr="00A32C8B">
        <w:rPr>
          <w:rFonts w:ascii="Verdana" w:eastAsia="Times New Roman" w:hAnsi="Verdana" w:cs="Arial"/>
          <w:color w:val="000000"/>
          <w:sz w:val="18"/>
          <w:szCs w:val="18"/>
          <w:lang w:val="es-CO" w:eastAsia="es-CO"/>
        </w:rPr>
        <w:t>-</w:t>
      </w:r>
      <w:r w:rsidR="00EF1A7E" w:rsidRPr="00A32C8B">
        <w:rPr>
          <w:rFonts w:ascii="Verdana" w:eastAsia="Times New Roman" w:hAnsi="Verdana" w:cs="Arial"/>
          <w:color w:val="000000"/>
          <w:sz w:val="18"/>
          <w:szCs w:val="18"/>
          <w:lang w:val="es-CO" w:eastAsia="es-CO"/>
        </w:rPr>
        <w:t>Sucre</w:t>
      </w:r>
      <w:r w:rsidRPr="00A32C8B">
        <w:rPr>
          <w:rFonts w:ascii="Verdana" w:eastAsia="Times New Roman" w:hAnsi="Verdana" w:cs="Arial"/>
          <w:color w:val="000000"/>
          <w:sz w:val="18"/>
          <w:szCs w:val="18"/>
          <w:lang w:val="es-CO" w:eastAsia="es-CO"/>
        </w:rPr>
        <w:t>.</w:t>
      </w:r>
    </w:p>
    <w:p w14:paraId="49901577" w14:textId="77777777" w:rsidR="00A732FD" w:rsidRPr="00A32C8B" w:rsidRDefault="00A732FD" w:rsidP="00D06D28">
      <w:pPr>
        <w:contextualSpacing/>
        <w:jc w:val="both"/>
        <w:rPr>
          <w:rFonts w:ascii="Verdana" w:hAnsi="Verdana" w:cs="Arial"/>
          <w:b/>
          <w:bCs/>
          <w:sz w:val="22"/>
          <w:szCs w:val="22"/>
        </w:rPr>
      </w:pPr>
    </w:p>
    <w:p w14:paraId="3794492D" w14:textId="77777777" w:rsidR="00A732FD" w:rsidRPr="00A32C8B" w:rsidRDefault="005F5F04" w:rsidP="00D06D28">
      <w:pPr>
        <w:contextualSpacing/>
        <w:jc w:val="both"/>
        <w:rPr>
          <w:rFonts w:ascii="Verdana" w:hAnsi="Verdana" w:cs="Arial"/>
          <w:sz w:val="22"/>
          <w:szCs w:val="22"/>
        </w:rPr>
      </w:pPr>
      <w:r w:rsidRPr="00A32C8B">
        <w:rPr>
          <w:rFonts w:ascii="Verdana" w:hAnsi="Verdana" w:cs="Arial"/>
          <w:sz w:val="22"/>
          <w:szCs w:val="22"/>
        </w:rPr>
        <w:t>Así las cosas</w:t>
      </w:r>
      <w:r w:rsidR="00800997" w:rsidRPr="00A32C8B">
        <w:rPr>
          <w:rFonts w:ascii="Verdana" w:hAnsi="Verdana" w:cs="Arial"/>
          <w:sz w:val="22"/>
          <w:szCs w:val="22"/>
        </w:rPr>
        <w:t xml:space="preserve">, se evidencia que el Municipio de San Benito Abad – Sucre ha suscrito contratos </w:t>
      </w:r>
      <w:r w:rsidR="001F1D97" w:rsidRPr="00A32C8B">
        <w:rPr>
          <w:rFonts w:ascii="Verdana" w:hAnsi="Verdana" w:cs="Arial"/>
          <w:sz w:val="22"/>
          <w:szCs w:val="22"/>
        </w:rPr>
        <w:t xml:space="preserve">entre 2020 y 2022 </w:t>
      </w:r>
      <w:r w:rsidR="008E6F67" w:rsidRPr="00A32C8B">
        <w:rPr>
          <w:rFonts w:ascii="Verdana" w:hAnsi="Verdana" w:cs="Arial"/>
          <w:sz w:val="22"/>
          <w:szCs w:val="22"/>
        </w:rPr>
        <w:t>los cuales se</w:t>
      </w:r>
      <w:r w:rsidR="001F1D97" w:rsidRPr="00A32C8B">
        <w:rPr>
          <w:rFonts w:ascii="Verdana" w:hAnsi="Verdana" w:cs="Arial"/>
          <w:sz w:val="22"/>
          <w:szCs w:val="22"/>
        </w:rPr>
        <w:t xml:space="preserve"> justifican en el marco del Sector Fortalecimiento Institucional sin tener un proyecto de inversión previamente viabilizado en alguna de las acciones de gasto definidas en el numeral 76.14 del artículo 76 de la Ley 715 de 2001</w:t>
      </w:r>
      <w:r w:rsidR="0078577A" w:rsidRPr="00A32C8B">
        <w:rPr>
          <w:rFonts w:ascii="Verdana" w:hAnsi="Verdana" w:cs="Arial"/>
          <w:sz w:val="22"/>
          <w:szCs w:val="22"/>
        </w:rPr>
        <w:t>, lo anterior es una clara situación de riesgo, pues se están financiando acciones de funcionamiento con recursos de forzosa inversión</w:t>
      </w:r>
      <w:r w:rsidR="007B6367" w:rsidRPr="00A32C8B">
        <w:rPr>
          <w:rFonts w:ascii="Verdana" w:hAnsi="Verdana" w:cs="Arial"/>
          <w:sz w:val="22"/>
          <w:szCs w:val="22"/>
        </w:rPr>
        <w:t xml:space="preserve">  en por lo menos $170.700.000 en el periodo </w:t>
      </w:r>
      <w:r w:rsidR="00AB274A" w:rsidRPr="00A32C8B">
        <w:rPr>
          <w:rFonts w:ascii="Verdana" w:hAnsi="Verdana" w:cs="Arial"/>
          <w:sz w:val="22"/>
          <w:szCs w:val="22"/>
        </w:rPr>
        <w:t>del presente informe.</w:t>
      </w:r>
    </w:p>
    <w:p w14:paraId="4EC8201C" w14:textId="77777777" w:rsidR="0D660C2D" w:rsidRPr="00A32C8B" w:rsidRDefault="0D660C2D" w:rsidP="00D06D28">
      <w:pPr>
        <w:contextualSpacing/>
        <w:jc w:val="both"/>
        <w:rPr>
          <w:rFonts w:ascii="Verdana" w:hAnsi="Verdana" w:cs="Arial"/>
          <w:sz w:val="22"/>
          <w:szCs w:val="22"/>
        </w:rPr>
      </w:pPr>
    </w:p>
    <w:p w14:paraId="6E84A710" w14:textId="77777777" w:rsidR="1F8343C3" w:rsidRPr="00A32C8B" w:rsidRDefault="1F8343C3" w:rsidP="00D06D28">
      <w:pPr>
        <w:contextualSpacing/>
        <w:jc w:val="both"/>
        <w:rPr>
          <w:rFonts w:ascii="Verdana" w:hAnsi="Verdana" w:cs="Arial"/>
        </w:rPr>
      </w:pPr>
      <w:r w:rsidRPr="00A32C8B">
        <w:rPr>
          <w:rFonts w:ascii="Verdana" w:eastAsia="Arial" w:hAnsi="Verdana" w:cs="Arial"/>
          <w:b/>
          <w:bCs/>
          <w:color w:val="000000" w:themeColor="text1"/>
          <w:sz w:val="22"/>
          <w:szCs w:val="22"/>
          <w:lang w:val="es"/>
        </w:rPr>
        <w:t>Evidencias</w:t>
      </w:r>
      <w:r w:rsidRPr="00A32C8B">
        <w:rPr>
          <w:rFonts w:ascii="Verdana" w:eastAsia="Arial" w:hAnsi="Verdana" w:cs="Arial"/>
          <w:color w:val="000000" w:themeColor="text1"/>
          <w:sz w:val="22"/>
          <w:szCs w:val="22"/>
          <w:lang w:val="es"/>
        </w:rPr>
        <w:t>:</w:t>
      </w:r>
      <w:r w:rsidR="002A594D" w:rsidRPr="00A32C8B">
        <w:rPr>
          <w:rFonts w:ascii="Verdana" w:eastAsia="Arial" w:hAnsi="Verdana" w:cs="Arial"/>
          <w:color w:val="000000" w:themeColor="text1"/>
          <w:sz w:val="22"/>
          <w:szCs w:val="22"/>
          <w:lang w:val="es"/>
        </w:rPr>
        <w:t xml:space="preserve"> </w:t>
      </w:r>
      <w:r w:rsidRPr="00A32C8B">
        <w:rPr>
          <w:rFonts w:ascii="Verdana" w:eastAsia="Arial" w:hAnsi="Verdana" w:cs="Arial"/>
          <w:color w:val="000000" w:themeColor="text1"/>
          <w:sz w:val="22"/>
          <w:szCs w:val="22"/>
          <w:lang w:val="es"/>
        </w:rPr>
        <w:t xml:space="preserve">los documentos probatorios obran en el expediente digital en el Sistema Electrónico Documental SIED del Ministerio de Hacienda y Crédito Público No. </w:t>
      </w:r>
      <w:r w:rsidR="008C15B9" w:rsidRPr="00A32C8B">
        <w:rPr>
          <w:rFonts w:ascii="Verdana" w:eastAsia="Arial" w:hAnsi="Verdana" w:cs="Arial"/>
          <w:color w:val="000000" w:themeColor="text1"/>
          <w:sz w:val="22"/>
          <w:szCs w:val="22"/>
          <w:lang w:val="es"/>
        </w:rPr>
        <w:t>35/2022/D028-PREDI</w:t>
      </w:r>
      <w:r w:rsidRPr="00A32C8B">
        <w:rPr>
          <w:rFonts w:ascii="Verdana" w:eastAsia="Arial" w:hAnsi="Verdana" w:cs="Arial"/>
          <w:color w:val="000000" w:themeColor="text1"/>
          <w:sz w:val="22"/>
          <w:szCs w:val="22"/>
          <w:lang w:val="es"/>
        </w:rPr>
        <w:t>, así:</w:t>
      </w:r>
    </w:p>
    <w:p w14:paraId="720A094B" w14:textId="77777777" w:rsidR="1F8343C3" w:rsidRPr="00A32C8B" w:rsidRDefault="1F8343C3" w:rsidP="00D06D28">
      <w:pPr>
        <w:contextualSpacing/>
        <w:jc w:val="both"/>
        <w:rPr>
          <w:rFonts w:ascii="Verdana" w:hAnsi="Verdana" w:cs="Arial"/>
        </w:rPr>
      </w:pPr>
      <w:r w:rsidRPr="00A32C8B">
        <w:rPr>
          <w:rFonts w:ascii="Verdana" w:eastAsia="Arial" w:hAnsi="Verdana" w:cs="Arial"/>
          <w:color w:val="000000" w:themeColor="text1"/>
          <w:sz w:val="22"/>
          <w:szCs w:val="22"/>
          <w:lang w:val="es"/>
        </w:rPr>
        <w:t xml:space="preserve"> </w:t>
      </w:r>
    </w:p>
    <w:p w14:paraId="06138573" w14:textId="77777777" w:rsidR="1F8343C3" w:rsidRPr="00A32C8B" w:rsidRDefault="1F8343C3" w:rsidP="00D06D28">
      <w:pPr>
        <w:pStyle w:val="Prrafodelista"/>
        <w:numPr>
          <w:ilvl w:val="0"/>
          <w:numId w:val="39"/>
        </w:numPr>
        <w:spacing w:line="240" w:lineRule="auto"/>
        <w:jc w:val="both"/>
        <w:rPr>
          <w:rFonts w:ascii="Verdana" w:eastAsia="Arial" w:hAnsi="Verdana" w:cs="Arial"/>
          <w:color w:val="000000" w:themeColor="text1"/>
          <w:sz w:val="18"/>
          <w:szCs w:val="18"/>
        </w:rPr>
      </w:pPr>
      <w:r w:rsidRPr="00A32C8B">
        <w:rPr>
          <w:rFonts w:ascii="Verdana" w:eastAsia="Arial" w:hAnsi="Verdana" w:cs="Arial"/>
          <w:color w:val="000000" w:themeColor="text1"/>
          <w:sz w:val="18"/>
          <w:szCs w:val="18"/>
        </w:rPr>
        <w:t xml:space="preserve">Contrato </w:t>
      </w:r>
      <w:r w:rsidR="00654C06" w:rsidRPr="00A32C8B">
        <w:rPr>
          <w:rFonts w:ascii="Verdana" w:eastAsia="Arial" w:hAnsi="Verdana" w:cs="Arial"/>
          <w:color w:val="000000" w:themeColor="text1"/>
          <w:sz w:val="18"/>
          <w:szCs w:val="18"/>
        </w:rPr>
        <w:t>70678-PS-011-2020</w:t>
      </w:r>
      <w:r w:rsidRPr="00A32C8B">
        <w:rPr>
          <w:rFonts w:ascii="Verdana" w:eastAsia="Arial" w:hAnsi="Verdana" w:cs="Arial"/>
          <w:color w:val="000000" w:themeColor="text1"/>
          <w:sz w:val="18"/>
          <w:szCs w:val="18"/>
        </w:rPr>
        <w:t xml:space="preserve">. Participación de Propósito General. Municipio de </w:t>
      </w:r>
      <w:r w:rsidR="00EF1A7E" w:rsidRPr="00A32C8B">
        <w:rPr>
          <w:rFonts w:ascii="Verdana" w:eastAsia="Arial" w:hAnsi="Verdana" w:cs="Arial"/>
          <w:color w:val="000000" w:themeColor="text1"/>
          <w:sz w:val="18"/>
          <w:szCs w:val="18"/>
        </w:rPr>
        <w:t>San Benito Abad</w:t>
      </w:r>
      <w:r w:rsidR="001B56E8"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Pr="00A32C8B">
        <w:rPr>
          <w:rFonts w:ascii="Verdana" w:eastAsia="Arial" w:hAnsi="Verdana" w:cs="Arial"/>
          <w:color w:val="000000" w:themeColor="text1"/>
          <w:sz w:val="18"/>
          <w:szCs w:val="18"/>
        </w:rPr>
        <w:t>.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Expediente digital No</w:t>
      </w:r>
      <w:r w:rsidR="008C15B9" w:rsidRPr="00A32C8B">
        <w:rPr>
          <w:rFonts w:ascii="Verdana" w:eastAsia="Arial" w:hAnsi="Verdana" w:cs="Arial"/>
          <w:color w:val="000000" w:themeColor="text1"/>
          <w:sz w:val="18"/>
          <w:szCs w:val="18"/>
        </w:rPr>
        <w:t>. 35/2022/D028-PREDI</w:t>
      </w:r>
      <w:r w:rsidRPr="00A32C8B">
        <w:rPr>
          <w:rFonts w:ascii="Verdana" w:eastAsia="Arial" w:hAnsi="Verdana" w:cs="Arial"/>
          <w:color w:val="000000" w:themeColor="text1"/>
          <w:sz w:val="18"/>
          <w:szCs w:val="18"/>
        </w:rPr>
        <w:t>.</w:t>
      </w:r>
      <w:r w:rsidR="00251F53" w:rsidRPr="00A32C8B">
        <w:rPr>
          <w:rFonts w:ascii="Verdana" w:eastAsia="Arial" w:hAnsi="Verdana" w:cs="Arial"/>
          <w:sz w:val="18"/>
          <w:szCs w:val="18"/>
        </w:rPr>
        <w:t xml:space="preserve"> Cargado a SIED el </w:t>
      </w:r>
      <w:r w:rsidR="00251F53" w:rsidRPr="00A32C8B">
        <w:rPr>
          <w:rFonts w:ascii="Verdana" w:eastAsia="Arial" w:hAnsi="Verdana" w:cs="Arial"/>
          <w:sz w:val="18"/>
          <w:szCs w:val="18"/>
        </w:rPr>
        <w:lastRenderedPageBreak/>
        <w:t>23 de diciembre del 2022. Enlace:</w:t>
      </w:r>
      <w:r w:rsidR="00511C0F">
        <w:rPr>
          <w:rStyle w:val="Hipervnculo"/>
          <w:rFonts w:ascii="Verdana" w:eastAsia="Arial" w:hAnsi="Verdana" w:cs="Arial"/>
          <w:sz w:val="18"/>
          <w:szCs w:val="18"/>
        </w:rPr>
        <w:t xml:space="preserve"> </w:t>
      </w:r>
      <w:r w:rsidR="00511C0F" w:rsidRPr="00511C0F">
        <w:rPr>
          <w:rStyle w:val="Hipervnculo"/>
          <w:rFonts w:ascii="Verdana" w:eastAsia="Arial" w:hAnsi="Verdana" w:cs="Arial"/>
          <w:sz w:val="18"/>
          <w:szCs w:val="18"/>
        </w:rPr>
        <w:t>http://portalgestiondoc.minhacienda.red/PortalEmpleado/viewer.jsp?config=NP/1yZ8QVDwzP0aOuanxfPWvCQREAApIYhbPgkZ5W0CDJ3AuzWEdPg35jWKwm1g1iQ8cA7rwQLFQoqPjE+6pTJq1xcjSSEYvw4W9CfabBBzC+RYHdDw7N5MYsovaZFykMApqJLDdBj0FzoNNAXCodR2bi3l88K8i0lngJZjnldd+lBBTdH7J5ZFQRf5q+Aqc&amp;guid=291d173b185505a446286&amp;idrepository=879</w:t>
      </w:r>
    </w:p>
    <w:p w14:paraId="35F3425A" w14:textId="77777777" w:rsidR="1F8343C3" w:rsidRPr="00A32C8B" w:rsidRDefault="1F8343C3" w:rsidP="00D06D28">
      <w:pPr>
        <w:pStyle w:val="Prrafodelista"/>
        <w:numPr>
          <w:ilvl w:val="0"/>
          <w:numId w:val="39"/>
        </w:numPr>
        <w:spacing w:line="240" w:lineRule="auto"/>
        <w:jc w:val="both"/>
        <w:rPr>
          <w:rFonts w:ascii="Verdana" w:eastAsia="Arial" w:hAnsi="Verdana" w:cs="Arial"/>
          <w:color w:val="0563C1"/>
          <w:sz w:val="18"/>
          <w:szCs w:val="18"/>
          <w:u w:val="single"/>
        </w:rPr>
      </w:pPr>
      <w:r w:rsidRPr="00A32C8B">
        <w:rPr>
          <w:rFonts w:ascii="Verdana" w:eastAsia="Arial" w:hAnsi="Verdana" w:cs="Arial"/>
          <w:color w:val="000000" w:themeColor="text1"/>
          <w:sz w:val="18"/>
          <w:szCs w:val="18"/>
        </w:rPr>
        <w:t xml:space="preserve">Contrato </w:t>
      </w:r>
      <w:r w:rsidR="00073DE0" w:rsidRPr="00A32C8B">
        <w:rPr>
          <w:rFonts w:ascii="Verdana" w:eastAsia="Arial" w:hAnsi="Verdana" w:cs="Arial"/>
          <w:color w:val="000000" w:themeColor="text1"/>
          <w:sz w:val="18"/>
          <w:szCs w:val="18"/>
        </w:rPr>
        <w:t>70678-PS-003-2020</w:t>
      </w:r>
      <w:r w:rsidRPr="00A32C8B">
        <w:rPr>
          <w:rFonts w:ascii="Verdana" w:eastAsia="Arial" w:hAnsi="Verdana" w:cs="Arial"/>
          <w:color w:val="000000" w:themeColor="text1"/>
          <w:sz w:val="18"/>
          <w:szCs w:val="18"/>
        </w:rPr>
        <w:t xml:space="preserve">. Participación de Propósito General. Municipio de </w:t>
      </w:r>
      <w:r w:rsidR="00EF1A7E" w:rsidRPr="00A32C8B">
        <w:rPr>
          <w:rFonts w:ascii="Verdana" w:eastAsia="Arial" w:hAnsi="Verdana" w:cs="Arial"/>
          <w:color w:val="000000" w:themeColor="text1"/>
          <w:sz w:val="18"/>
          <w:szCs w:val="18"/>
        </w:rPr>
        <w:t>San Benito Abad</w:t>
      </w:r>
      <w:r w:rsidR="008C15B9"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Pr="00A32C8B">
        <w:rPr>
          <w:rFonts w:ascii="Verdana" w:eastAsia="Arial" w:hAnsi="Verdana" w:cs="Arial"/>
          <w:color w:val="000000" w:themeColor="text1"/>
          <w:sz w:val="18"/>
          <w:szCs w:val="18"/>
        </w:rPr>
        <w:t>.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xml:space="preserve">”. Expediente digital No. </w:t>
      </w:r>
      <w:r w:rsidR="008C15B9" w:rsidRPr="00A32C8B">
        <w:rPr>
          <w:rFonts w:ascii="Verdana" w:eastAsia="Arial" w:hAnsi="Verdana" w:cs="Arial"/>
          <w:color w:val="000000" w:themeColor="text1"/>
          <w:sz w:val="18"/>
          <w:szCs w:val="18"/>
        </w:rPr>
        <w:t>35/2022/D028-PREDI</w:t>
      </w:r>
      <w:r w:rsidRPr="00A32C8B">
        <w:rPr>
          <w:rFonts w:ascii="Verdana" w:eastAsia="Arial" w:hAnsi="Verdana" w:cs="Arial"/>
          <w:color w:val="000000" w:themeColor="text1"/>
          <w:sz w:val="18"/>
          <w:szCs w:val="18"/>
        </w:rPr>
        <w:t>.</w:t>
      </w:r>
      <w:r w:rsidR="00251F53" w:rsidRPr="00A32C8B">
        <w:rPr>
          <w:rFonts w:ascii="Verdana" w:eastAsia="Arial" w:hAnsi="Verdana" w:cs="Arial"/>
          <w:sz w:val="18"/>
          <w:szCs w:val="18"/>
        </w:rPr>
        <w:t xml:space="preserve"> Cargado a SIED el 23 de diciembre del 2022. Enlace:</w:t>
      </w:r>
      <w:r w:rsidR="002A594D" w:rsidRPr="00A32C8B">
        <w:rPr>
          <w:rFonts w:ascii="Verdana" w:eastAsia="Arial" w:hAnsi="Verdana" w:cs="Arial"/>
          <w:sz w:val="18"/>
          <w:szCs w:val="18"/>
        </w:rPr>
        <w:t xml:space="preserve"> </w:t>
      </w:r>
      <w:r w:rsidR="00511C0F">
        <w:rPr>
          <w:rFonts w:ascii="Verdana" w:eastAsia="Arial" w:hAnsi="Verdana" w:cs="Arial"/>
          <w:sz w:val="18"/>
          <w:szCs w:val="18"/>
        </w:rPr>
        <w:t xml:space="preserve"> </w:t>
      </w:r>
      <w:hyperlink r:id="rId49" w:history="1">
        <w:r w:rsidR="005A6426" w:rsidRPr="00E94412">
          <w:rPr>
            <w:rStyle w:val="Hipervnculo"/>
            <w:rFonts w:ascii="Verdana" w:eastAsia="Arial" w:hAnsi="Verdana" w:cs="Arial"/>
            <w:sz w:val="18"/>
            <w:szCs w:val="18"/>
          </w:rPr>
          <w:t>http://portalgestiondoc.minhacienda.red/PortalEmpleado/viewer.jsp?config=Dr5PF13aQV8UUGu8b+nk74eM7VVeiqFGriX+GmdSVt2tSn7BIlk0v2MVuX5ofLd9WL6sJnMJ5IUR38eUS5JyDVMM0GmewyFY+c4bbJ1bEbfHgX6khtGvZYEr/QQdAwQpjzO7ZmDl3gF190nzAolFhyKUd2FB0ZISCpQmEhMRxXwb41aWphC1rDFBpqPCTv8b&amp;guid=291d173b185505a446288&amp;idrepository=879</w:t>
        </w:r>
      </w:hyperlink>
      <w:r w:rsidR="005A6426">
        <w:rPr>
          <w:rFonts w:ascii="Verdana" w:eastAsia="Arial" w:hAnsi="Verdana" w:cs="Arial"/>
          <w:sz w:val="18"/>
          <w:szCs w:val="18"/>
        </w:rPr>
        <w:t xml:space="preserve"> </w:t>
      </w:r>
    </w:p>
    <w:p w14:paraId="50454BAA" w14:textId="77777777" w:rsidR="1F8343C3" w:rsidRPr="00A32C8B" w:rsidRDefault="1F8343C3" w:rsidP="00D06D28">
      <w:pPr>
        <w:pStyle w:val="Prrafodelista"/>
        <w:numPr>
          <w:ilvl w:val="0"/>
          <w:numId w:val="39"/>
        </w:numPr>
        <w:spacing w:line="240" w:lineRule="auto"/>
        <w:jc w:val="both"/>
        <w:rPr>
          <w:rFonts w:ascii="Verdana" w:eastAsia="Arial" w:hAnsi="Verdana" w:cs="Arial"/>
          <w:color w:val="0563C1"/>
          <w:sz w:val="18"/>
          <w:szCs w:val="18"/>
          <w:u w:val="single"/>
        </w:rPr>
      </w:pPr>
      <w:r w:rsidRPr="00A32C8B">
        <w:rPr>
          <w:rFonts w:ascii="Verdana" w:eastAsia="Arial" w:hAnsi="Verdana" w:cs="Arial"/>
          <w:color w:val="000000" w:themeColor="text1"/>
          <w:sz w:val="18"/>
          <w:szCs w:val="18"/>
        </w:rPr>
        <w:t xml:space="preserve">Contrato </w:t>
      </w:r>
      <w:r w:rsidR="00627000" w:rsidRPr="00A32C8B">
        <w:rPr>
          <w:rFonts w:ascii="Verdana" w:eastAsia="Arial" w:hAnsi="Verdana" w:cs="Arial"/>
          <w:color w:val="000000" w:themeColor="text1"/>
          <w:sz w:val="18"/>
          <w:szCs w:val="18"/>
        </w:rPr>
        <w:t>70678-PS-029-2020</w:t>
      </w:r>
      <w:r w:rsidRPr="00A32C8B">
        <w:rPr>
          <w:rFonts w:ascii="Verdana" w:eastAsia="Arial" w:hAnsi="Verdana" w:cs="Arial"/>
          <w:color w:val="000000" w:themeColor="text1"/>
          <w:sz w:val="18"/>
          <w:szCs w:val="18"/>
        </w:rPr>
        <w:t xml:space="preserve">. Participación de Propósito General. Municipio de </w:t>
      </w:r>
      <w:r w:rsidR="00EF1A7E" w:rsidRPr="00A32C8B">
        <w:rPr>
          <w:rFonts w:ascii="Verdana" w:eastAsia="Arial" w:hAnsi="Verdana" w:cs="Arial"/>
          <w:color w:val="000000" w:themeColor="text1"/>
          <w:sz w:val="18"/>
          <w:szCs w:val="18"/>
        </w:rPr>
        <w:t>San Benito Abad</w:t>
      </w:r>
      <w:r w:rsidR="008C15B9"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Pr="00A32C8B">
        <w:rPr>
          <w:rFonts w:ascii="Verdana" w:eastAsia="Arial" w:hAnsi="Verdana" w:cs="Arial"/>
          <w:color w:val="000000" w:themeColor="text1"/>
          <w:sz w:val="18"/>
          <w:szCs w:val="18"/>
        </w:rPr>
        <w:t>.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xml:space="preserve">”. Expediente digital No. </w:t>
      </w:r>
      <w:r w:rsidR="008C15B9" w:rsidRPr="00A32C8B">
        <w:rPr>
          <w:rFonts w:ascii="Verdana" w:eastAsia="Arial" w:hAnsi="Verdana" w:cs="Arial"/>
          <w:color w:val="000000" w:themeColor="text1"/>
          <w:sz w:val="18"/>
          <w:szCs w:val="18"/>
        </w:rPr>
        <w:t>35/2022/D028-PREDI</w:t>
      </w:r>
      <w:r w:rsidRPr="00A32C8B">
        <w:rPr>
          <w:rFonts w:ascii="Verdana" w:eastAsia="Arial" w:hAnsi="Verdana" w:cs="Arial"/>
          <w:color w:val="000000" w:themeColor="text1"/>
          <w:sz w:val="18"/>
          <w:szCs w:val="18"/>
        </w:rPr>
        <w:t>.</w:t>
      </w:r>
      <w:r w:rsidR="00251F53" w:rsidRPr="00A32C8B">
        <w:rPr>
          <w:rFonts w:ascii="Verdana" w:eastAsia="Arial" w:hAnsi="Verdana" w:cs="Arial"/>
          <w:sz w:val="18"/>
          <w:szCs w:val="18"/>
        </w:rPr>
        <w:t xml:space="preserve"> Cargado a SIED el 23 de diciembre del 2022. Enlace:</w:t>
      </w:r>
      <w:r w:rsidR="002A594D" w:rsidRPr="00A32C8B">
        <w:rPr>
          <w:rFonts w:ascii="Verdana" w:eastAsia="Arial" w:hAnsi="Verdana" w:cs="Arial"/>
          <w:sz w:val="18"/>
          <w:szCs w:val="18"/>
        </w:rPr>
        <w:t xml:space="preserve"> </w:t>
      </w:r>
      <w:r w:rsidR="00511C0F">
        <w:rPr>
          <w:rFonts w:ascii="Verdana" w:eastAsia="Arial" w:hAnsi="Verdana" w:cs="Arial"/>
          <w:sz w:val="18"/>
          <w:szCs w:val="18"/>
        </w:rPr>
        <w:t xml:space="preserve"> </w:t>
      </w:r>
      <w:hyperlink r:id="rId50" w:history="1">
        <w:r w:rsidR="005A6426" w:rsidRPr="00E94412">
          <w:rPr>
            <w:rStyle w:val="Hipervnculo"/>
            <w:rFonts w:ascii="Verdana" w:eastAsia="Arial" w:hAnsi="Verdana" w:cs="Arial"/>
            <w:sz w:val="18"/>
            <w:szCs w:val="18"/>
          </w:rPr>
          <w:t>http://portalgestiondoc.minhacienda.red/PortalEmpleado/viewer.jsp?config=dknjDk3rjx8vC6oEojZrF7JBXhT68d/MBm7lKUU8fsaeISYCvYgfdGDN0xh1x6eHhNuTasms40vWErp6ktCOrFvdenNteY9z79sWSTXDNLALUe81rKuIvGkmaaUKQssIVa9UZ347mYPwoIXM/D8+wWaM3+YsYM+XMixp+3Pn885qsraZIW0TiA9NwCC5ZTds&amp;guid=291d173b185505a446284&amp;idrepository=879</w:t>
        </w:r>
      </w:hyperlink>
      <w:r w:rsidR="005A6426">
        <w:rPr>
          <w:rFonts w:ascii="Verdana" w:eastAsia="Arial" w:hAnsi="Verdana" w:cs="Arial"/>
          <w:sz w:val="18"/>
          <w:szCs w:val="18"/>
        </w:rPr>
        <w:t xml:space="preserve"> </w:t>
      </w:r>
    </w:p>
    <w:p w14:paraId="0D7491DA" w14:textId="77777777" w:rsidR="1F8343C3" w:rsidRPr="00A32C8B" w:rsidRDefault="1F8343C3" w:rsidP="00D06D28">
      <w:pPr>
        <w:pStyle w:val="Prrafodelista"/>
        <w:numPr>
          <w:ilvl w:val="0"/>
          <w:numId w:val="39"/>
        </w:numPr>
        <w:spacing w:line="240" w:lineRule="auto"/>
        <w:jc w:val="both"/>
        <w:rPr>
          <w:rFonts w:ascii="Verdana" w:eastAsia="Arial" w:hAnsi="Verdana" w:cs="Arial"/>
          <w:color w:val="0563C1"/>
          <w:sz w:val="18"/>
          <w:szCs w:val="18"/>
          <w:u w:val="single"/>
        </w:rPr>
      </w:pPr>
      <w:r w:rsidRPr="00A32C8B">
        <w:rPr>
          <w:rFonts w:ascii="Verdana" w:eastAsia="Arial" w:hAnsi="Verdana" w:cs="Arial"/>
          <w:color w:val="000000" w:themeColor="text1"/>
          <w:sz w:val="18"/>
          <w:szCs w:val="18"/>
        </w:rPr>
        <w:t xml:space="preserve">Contrato </w:t>
      </w:r>
      <w:r w:rsidR="00DA667A" w:rsidRPr="00A32C8B">
        <w:rPr>
          <w:rFonts w:ascii="Verdana" w:eastAsia="Arial" w:hAnsi="Verdana" w:cs="Arial"/>
          <w:color w:val="000000" w:themeColor="text1"/>
          <w:sz w:val="18"/>
          <w:szCs w:val="18"/>
        </w:rPr>
        <w:t>70678-PS-010-2021</w:t>
      </w:r>
      <w:r w:rsidRPr="00A32C8B">
        <w:rPr>
          <w:rFonts w:ascii="Verdana" w:eastAsia="Arial" w:hAnsi="Verdana" w:cs="Arial"/>
          <w:color w:val="000000" w:themeColor="text1"/>
          <w:sz w:val="18"/>
          <w:szCs w:val="18"/>
        </w:rPr>
        <w:t xml:space="preserve">. Participación de Propósito General. Municipio de </w:t>
      </w:r>
      <w:r w:rsidR="00EF1A7E" w:rsidRPr="00A32C8B">
        <w:rPr>
          <w:rFonts w:ascii="Verdana" w:eastAsia="Arial" w:hAnsi="Verdana" w:cs="Arial"/>
          <w:color w:val="000000" w:themeColor="text1"/>
          <w:sz w:val="18"/>
          <w:szCs w:val="18"/>
        </w:rPr>
        <w:t>San Benito Abad</w:t>
      </w:r>
      <w:r w:rsidR="008C15B9"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Pr="00A32C8B">
        <w:rPr>
          <w:rFonts w:ascii="Verdana" w:eastAsia="Arial" w:hAnsi="Verdana" w:cs="Arial"/>
          <w:color w:val="000000" w:themeColor="text1"/>
          <w:sz w:val="18"/>
          <w:szCs w:val="18"/>
        </w:rPr>
        <w:t>.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xml:space="preserve">”. Expediente digital No. </w:t>
      </w:r>
      <w:r w:rsidR="008C15B9" w:rsidRPr="00A32C8B">
        <w:rPr>
          <w:rFonts w:ascii="Verdana" w:eastAsia="Arial" w:hAnsi="Verdana" w:cs="Arial"/>
          <w:color w:val="000000" w:themeColor="text1"/>
          <w:sz w:val="18"/>
          <w:szCs w:val="18"/>
        </w:rPr>
        <w:t>35/2022/D028-PREDI</w:t>
      </w:r>
      <w:r w:rsidRPr="00A32C8B">
        <w:rPr>
          <w:rFonts w:ascii="Verdana" w:eastAsia="Arial" w:hAnsi="Verdana" w:cs="Arial"/>
          <w:color w:val="000000" w:themeColor="text1"/>
          <w:sz w:val="18"/>
          <w:szCs w:val="18"/>
        </w:rPr>
        <w:t>.</w:t>
      </w:r>
      <w:r w:rsidR="00251F53" w:rsidRPr="00A32C8B">
        <w:rPr>
          <w:rFonts w:ascii="Verdana" w:eastAsia="Arial" w:hAnsi="Verdana" w:cs="Arial"/>
          <w:sz w:val="18"/>
          <w:szCs w:val="18"/>
        </w:rPr>
        <w:t xml:space="preserve"> Cargado a SIED el 23 de diciembre del 2022. Enlace:</w:t>
      </w:r>
      <w:r w:rsidR="002A594D" w:rsidRPr="00A32C8B">
        <w:rPr>
          <w:rFonts w:ascii="Verdana" w:eastAsia="Arial" w:hAnsi="Verdana" w:cs="Arial"/>
          <w:sz w:val="18"/>
          <w:szCs w:val="18"/>
        </w:rPr>
        <w:t xml:space="preserve"> </w:t>
      </w:r>
      <w:hyperlink r:id="rId51" w:history="1">
        <w:r w:rsidR="005A6426" w:rsidRPr="00E94412">
          <w:rPr>
            <w:rStyle w:val="Hipervnculo"/>
            <w:rFonts w:ascii="Verdana" w:eastAsia="Arial" w:hAnsi="Verdana" w:cs="Arial"/>
            <w:sz w:val="18"/>
            <w:szCs w:val="18"/>
          </w:rPr>
          <w:t>http://portalgestiondoc.minhacienda.red/PortalEmpleado/viewer.jsp?config=C+0ll45yxMxpxhCOydUKGvMZfGp736q+Ncs5lmhLmG4RUUjh6d4EeImk6C/4qHa9HyEDxL2CX/1hh6VgRaHwicRWiEH94SwN6qnLIjhpsqPKof79O+tAdNPly3tiiOCNe/5kc5pDsRD5LLbzj4lI0c/jOrfSytUEHuYc8tDz3lHapw2O5ve2kvXDVDn3d8hM&amp;guid=291d173b185505a4462-71&amp;idrepository=879</w:t>
        </w:r>
      </w:hyperlink>
      <w:r w:rsidR="005A6426">
        <w:rPr>
          <w:rFonts w:ascii="Verdana" w:eastAsia="Arial" w:hAnsi="Verdana" w:cs="Arial"/>
          <w:sz w:val="18"/>
          <w:szCs w:val="18"/>
        </w:rPr>
        <w:t xml:space="preserve"> </w:t>
      </w:r>
    </w:p>
    <w:p w14:paraId="4C0C0A8C" w14:textId="77777777" w:rsidR="1F8343C3" w:rsidRPr="00A32C8B" w:rsidRDefault="005A4B2E" w:rsidP="00D06D28">
      <w:pPr>
        <w:pStyle w:val="Prrafodelista"/>
        <w:numPr>
          <w:ilvl w:val="0"/>
          <w:numId w:val="39"/>
        </w:numPr>
        <w:spacing w:line="240" w:lineRule="auto"/>
        <w:jc w:val="both"/>
        <w:rPr>
          <w:rFonts w:ascii="Verdana" w:eastAsia="Arial" w:hAnsi="Verdana" w:cs="Arial"/>
          <w:color w:val="000000" w:themeColor="text1"/>
          <w:sz w:val="18"/>
          <w:szCs w:val="18"/>
        </w:rPr>
      </w:pPr>
      <w:r w:rsidRPr="00A32C8B">
        <w:rPr>
          <w:rFonts w:ascii="Verdana" w:eastAsia="Arial" w:hAnsi="Verdana" w:cs="Arial"/>
          <w:color w:val="000000" w:themeColor="text1"/>
          <w:sz w:val="18"/>
          <w:szCs w:val="18"/>
        </w:rPr>
        <w:t xml:space="preserve">Contrato </w:t>
      </w:r>
      <w:r w:rsidR="007950E0" w:rsidRPr="00A32C8B">
        <w:rPr>
          <w:rFonts w:ascii="Verdana" w:eastAsia="Arial" w:hAnsi="Verdana" w:cs="Arial"/>
          <w:color w:val="000000" w:themeColor="text1"/>
          <w:sz w:val="18"/>
          <w:szCs w:val="18"/>
        </w:rPr>
        <w:t>70678-PS-019-2021</w:t>
      </w:r>
      <w:r w:rsidR="1F8343C3" w:rsidRPr="00A32C8B">
        <w:rPr>
          <w:rFonts w:ascii="Verdana" w:eastAsia="Arial" w:hAnsi="Verdana" w:cs="Arial"/>
          <w:color w:val="000000" w:themeColor="text1"/>
          <w:sz w:val="18"/>
          <w:szCs w:val="18"/>
        </w:rPr>
        <w:t xml:space="preserve">. Participación de Propósito General. Municipio de </w:t>
      </w:r>
      <w:r w:rsidR="00EF1A7E" w:rsidRPr="00A32C8B">
        <w:rPr>
          <w:rFonts w:ascii="Verdana" w:eastAsia="Arial" w:hAnsi="Verdana" w:cs="Arial"/>
          <w:color w:val="000000" w:themeColor="text1"/>
          <w:sz w:val="18"/>
          <w:szCs w:val="18"/>
        </w:rPr>
        <w:t>San Benito Abad</w:t>
      </w:r>
      <w:r w:rsidR="008C15B9"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1F8343C3" w:rsidRPr="00A32C8B">
        <w:rPr>
          <w:rFonts w:ascii="Verdana" w:eastAsia="Arial" w:hAnsi="Verdana" w:cs="Arial"/>
          <w:color w:val="000000" w:themeColor="text1"/>
          <w:sz w:val="18"/>
          <w:szCs w:val="18"/>
        </w:rPr>
        <w:t>. Serie “</w:t>
      </w:r>
      <w:r w:rsidR="1F8343C3" w:rsidRPr="00A32C8B">
        <w:rPr>
          <w:rFonts w:ascii="Verdana" w:eastAsia="Arial" w:hAnsi="Verdana" w:cs="Arial"/>
          <w:i/>
          <w:iCs/>
          <w:color w:val="000000" w:themeColor="text1"/>
          <w:sz w:val="18"/>
          <w:szCs w:val="18"/>
        </w:rPr>
        <w:t>Historial de Seguimiento y Control a los Recursos del Sistema General de Participaciones – Diagnóstico</w:t>
      </w:r>
      <w:r w:rsidR="1F8343C3" w:rsidRPr="00A32C8B">
        <w:rPr>
          <w:rFonts w:ascii="Verdana" w:eastAsia="Arial" w:hAnsi="Verdana" w:cs="Arial"/>
          <w:color w:val="000000" w:themeColor="text1"/>
          <w:sz w:val="18"/>
          <w:szCs w:val="18"/>
        </w:rPr>
        <w:t xml:space="preserve">”. Expediente digital No. </w:t>
      </w:r>
      <w:r w:rsidR="008C15B9" w:rsidRPr="00A32C8B">
        <w:rPr>
          <w:rFonts w:ascii="Verdana" w:eastAsia="Arial" w:hAnsi="Verdana" w:cs="Arial"/>
          <w:color w:val="000000" w:themeColor="text1"/>
          <w:sz w:val="18"/>
          <w:szCs w:val="18"/>
        </w:rPr>
        <w:t>35/2022/D028-PREDI</w:t>
      </w:r>
      <w:r w:rsidR="1F8343C3" w:rsidRPr="00A32C8B">
        <w:rPr>
          <w:rFonts w:ascii="Verdana" w:eastAsia="Arial" w:hAnsi="Verdana" w:cs="Arial"/>
          <w:color w:val="000000" w:themeColor="text1"/>
          <w:sz w:val="18"/>
          <w:szCs w:val="18"/>
        </w:rPr>
        <w:t xml:space="preserve">. </w:t>
      </w:r>
      <w:r w:rsidR="00251F53" w:rsidRPr="00A32C8B">
        <w:rPr>
          <w:rFonts w:ascii="Verdana" w:eastAsia="Arial" w:hAnsi="Verdana" w:cs="Arial"/>
          <w:sz w:val="18"/>
          <w:szCs w:val="18"/>
        </w:rPr>
        <w:t>Cargado a SIED el 23 de diciembre del 2022. Enlace:</w:t>
      </w:r>
      <w:r w:rsidR="00511C0F" w:rsidRPr="00511C0F">
        <w:rPr>
          <w:rFonts w:ascii="Verdana" w:eastAsia="Arial" w:hAnsi="Verdana" w:cs="Arial"/>
          <w:color w:val="000000" w:themeColor="text1"/>
          <w:sz w:val="18"/>
          <w:szCs w:val="18"/>
        </w:rPr>
        <w:t>http://portalgestiondoc.minhacienda.red/PortalEmpleado/viewer.jsp?config=I0b+J6dN2IxD2ztjH3d1HcEL5dpFf2/9K7VZ6vR6tRQPRG8ZJaLbDP05QICKIEEseubuuqMy25FEaE4ZF4ubRsVpctpWE1QOW1KD5shKw2FrNyAvGvlHa9u4gU9O2bErrESXo/9CYz35tyYorm3s2Q8vXL8cJYdGho+lAN9Ms5W5PkkN/SvxTMcXITim82HJ&amp;guid=291d173b185505a4462-6f&amp;idrepository=879</w:t>
      </w:r>
    </w:p>
    <w:p w14:paraId="04FD791A" w14:textId="77777777" w:rsidR="1F8343C3" w:rsidRPr="00A32C8B" w:rsidRDefault="005A4B2E" w:rsidP="00D06D28">
      <w:pPr>
        <w:pStyle w:val="Prrafodelista"/>
        <w:numPr>
          <w:ilvl w:val="0"/>
          <w:numId w:val="39"/>
        </w:numPr>
        <w:spacing w:line="240" w:lineRule="auto"/>
        <w:jc w:val="both"/>
        <w:rPr>
          <w:rFonts w:ascii="Verdana" w:eastAsia="Arial" w:hAnsi="Verdana" w:cs="Arial"/>
          <w:color w:val="0563C1"/>
          <w:sz w:val="18"/>
          <w:szCs w:val="18"/>
          <w:u w:val="single"/>
        </w:rPr>
      </w:pPr>
      <w:r w:rsidRPr="00A32C8B">
        <w:rPr>
          <w:rFonts w:ascii="Verdana" w:eastAsia="Arial" w:hAnsi="Verdana" w:cs="Arial"/>
          <w:color w:val="000000" w:themeColor="text1"/>
          <w:sz w:val="18"/>
          <w:szCs w:val="18"/>
        </w:rPr>
        <w:t>Contrato 70678-PS-148-2021</w:t>
      </w:r>
      <w:r w:rsidR="1F8343C3" w:rsidRPr="00A32C8B">
        <w:rPr>
          <w:rFonts w:ascii="Verdana" w:eastAsia="Arial" w:hAnsi="Verdana" w:cs="Arial"/>
          <w:color w:val="000000" w:themeColor="text1"/>
          <w:sz w:val="18"/>
          <w:szCs w:val="18"/>
        </w:rPr>
        <w:t xml:space="preserve">. Participación de Propósito General. Municipio de </w:t>
      </w:r>
      <w:r w:rsidR="00EF1A7E" w:rsidRPr="00A32C8B">
        <w:rPr>
          <w:rFonts w:ascii="Verdana" w:eastAsia="Arial" w:hAnsi="Verdana" w:cs="Arial"/>
          <w:color w:val="000000" w:themeColor="text1"/>
          <w:sz w:val="18"/>
          <w:szCs w:val="18"/>
        </w:rPr>
        <w:t>San Benito Abad</w:t>
      </w:r>
      <w:r w:rsidR="008C15B9"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1F8343C3" w:rsidRPr="00A32C8B">
        <w:rPr>
          <w:rFonts w:ascii="Verdana" w:eastAsia="Arial" w:hAnsi="Verdana" w:cs="Arial"/>
          <w:color w:val="000000" w:themeColor="text1"/>
          <w:sz w:val="18"/>
          <w:szCs w:val="18"/>
        </w:rPr>
        <w:t>. Serie “</w:t>
      </w:r>
      <w:r w:rsidR="1F8343C3" w:rsidRPr="00A32C8B">
        <w:rPr>
          <w:rFonts w:ascii="Verdana" w:eastAsia="Arial" w:hAnsi="Verdana" w:cs="Arial"/>
          <w:i/>
          <w:iCs/>
          <w:color w:val="000000" w:themeColor="text1"/>
          <w:sz w:val="18"/>
          <w:szCs w:val="18"/>
        </w:rPr>
        <w:t>Historial de Seguimiento y Control a los Recursos del Sistema General de Participaciones – Diagnóstico</w:t>
      </w:r>
      <w:r w:rsidR="1F8343C3" w:rsidRPr="00A32C8B">
        <w:rPr>
          <w:rFonts w:ascii="Verdana" w:eastAsia="Arial" w:hAnsi="Verdana" w:cs="Arial"/>
          <w:color w:val="000000" w:themeColor="text1"/>
          <w:sz w:val="18"/>
          <w:szCs w:val="18"/>
        </w:rPr>
        <w:t xml:space="preserve">”. Expediente digital No. </w:t>
      </w:r>
      <w:r w:rsidR="008C15B9" w:rsidRPr="00A32C8B">
        <w:rPr>
          <w:rFonts w:ascii="Verdana" w:eastAsia="Arial" w:hAnsi="Verdana" w:cs="Arial"/>
          <w:color w:val="000000" w:themeColor="text1"/>
          <w:sz w:val="18"/>
          <w:szCs w:val="18"/>
        </w:rPr>
        <w:t>35/2022/D028-PREDI</w:t>
      </w:r>
      <w:r w:rsidR="1F8343C3" w:rsidRPr="00A32C8B">
        <w:rPr>
          <w:rFonts w:ascii="Verdana" w:eastAsia="Arial" w:hAnsi="Verdana" w:cs="Arial"/>
          <w:color w:val="000000" w:themeColor="text1"/>
          <w:sz w:val="18"/>
          <w:szCs w:val="18"/>
        </w:rPr>
        <w:t>.</w:t>
      </w:r>
      <w:r w:rsidR="00251F53" w:rsidRPr="00A32C8B">
        <w:rPr>
          <w:rFonts w:ascii="Verdana" w:eastAsia="Arial" w:hAnsi="Verdana" w:cs="Arial"/>
          <w:sz w:val="18"/>
          <w:szCs w:val="18"/>
        </w:rPr>
        <w:t xml:space="preserve"> Cargado a SIED el 23 de diciembre del 2022. Enlace:</w:t>
      </w:r>
      <w:r w:rsidR="002A594D" w:rsidRPr="00A32C8B">
        <w:rPr>
          <w:rFonts w:ascii="Verdana" w:eastAsia="Arial" w:hAnsi="Verdana" w:cs="Arial"/>
          <w:sz w:val="18"/>
          <w:szCs w:val="18"/>
        </w:rPr>
        <w:t xml:space="preserve"> </w:t>
      </w:r>
      <w:r w:rsidR="00511C0F">
        <w:rPr>
          <w:rFonts w:ascii="Verdana" w:eastAsia="Arial" w:hAnsi="Verdana" w:cs="Arial"/>
          <w:sz w:val="18"/>
          <w:szCs w:val="18"/>
        </w:rPr>
        <w:t xml:space="preserve"> </w:t>
      </w:r>
      <w:hyperlink r:id="rId52" w:history="1">
        <w:r w:rsidR="005A6426" w:rsidRPr="00E94412">
          <w:rPr>
            <w:rStyle w:val="Hipervnculo"/>
            <w:rFonts w:ascii="Verdana" w:eastAsia="Arial" w:hAnsi="Verdana" w:cs="Arial"/>
            <w:sz w:val="18"/>
            <w:szCs w:val="18"/>
          </w:rPr>
          <w:t>http://portalgestiondoc.minhacienda.red/PortalEmpleado/viewer.jsp?config=dhdXVcr+JN8Ev9UMqhknj426hEgdXK292SkoL4uda07NjktRxbftAnrDmrOHNK/fHBUJizrvCzmmHeFgKHzagBpagOcU/eiNEYhHfwI8RttLD+02KheQUp56qflJUUCipGppflrD2Q5m5BU22S6elX/BYWFe9z8B3pShBZyLXqVlKhkU1lhlYuKVzRoDgpXO&amp;guid=291d173b185505a446282&amp;idrepository=879</w:t>
        </w:r>
      </w:hyperlink>
      <w:r w:rsidR="005A6426">
        <w:rPr>
          <w:rFonts w:ascii="Verdana" w:eastAsia="Arial" w:hAnsi="Verdana" w:cs="Arial"/>
          <w:sz w:val="18"/>
          <w:szCs w:val="18"/>
        </w:rPr>
        <w:t xml:space="preserve"> </w:t>
      </w:r>
    </w:p>
    <w:p w14:paraId="0B1B7E90" w14:textId="77777777" w:rsidR="1F8343C3" w:rsidRPr="00A32C8B" w:rsidRDefault="1F8343C3" w:rsidP="00D06D28">
      <w:pPr>
        <w:pStyle w:val="Prrafodelista"/>
        <w:numPr>
          <w:ilvl w:val="0"/>
          <w:numId w:val="39"/>
        </w:numPr>
        <w:spacing w:line="240" w:lineRule="auto"/>
        <w:jc w:val="both"/>
        <w:rPr>
          <w:rFonts w:ascii="Verdana" w:eastAsia="Arial" w:hAnsi="Verdana" w:cs="Arial"/>
          <w:color w:val="0563C1"/>
          <w:sz w:val="18"/>
          <w:szCs w:val="18"/>
          <w:u w:val="single"/>
        </w:rPr>
      </w:pPr>
      <w:r w:rsidRPr="00A32C8B">
        <w:rPr>
          <w:rFonts w:ascii="Verdana" w:eastAsia="Arial" w:hAnsi="Verdana" w:cs="Arial"/>
          <w:color w:val="000000" w:themeColor="text1"/>
          <w:sz w:val="18"/>
          <w:szCs w:val="18"/>
        </w:rPr>
        <w:t xml:space="preserve">Contrato </w:t>
      </w:r>
      <w:r w:rsidR="009F07A4" w:rsidRPr="00A32C8B">
        <w:rPr>
          <w:rFonts w:ascii="Verdana" w:eastAsia="Arial" w:hAnsi="Verdana" w:cs="Arial"/>
          <w:color w:val="000000" w:themeColor="text1"/>
          <w:sz w:val="18"/>
          <w:szCs w:val="18"/>
        </w:rPr>
        <w:t>70678-PS-024-2022</w:t>
      </w:r>
      <w:r w:rsidRPr="00A32C8B">
        <w:rPr>
          <w:rFonts w:ascii="Verdana" w:eastAsia="Arial" w:hAnsi="Verdana" w:cs="Arial"/>
          <w:color w:val="000000" w:themeColor="text1"/>
          <w:sz w:val="18"/>
          <w:szCs w:val="18"/>
        </w:rPr>
        <w:t xml:space="preserve">. Participación de Propósito General. Municipio de </w:t>
      </w:r>
      <w:r w:rsidR="00EF1A7E" w:rsidRPr="00A32C8B">
        <w:rPr>
          <w:rFonts w:ascii="Verdana" w:eastAsia="Arial" w:hAnsi="Verdana" w:cs="Arial"/>
          <w:color w:val="000000" w:themeColor="text1"/>
          <w:sz w:val="18"/>
          <w:szCs w:val="18"/>
        </w:rPr>
        <w:t>San Benito Abad</w:t>
      </w:r>
      <w:r w:rsidR="008C15B9"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Pr="00A32C8B">
        <w:rPr>
          <w:rFonts w:ascii="Verdana" w:eastAsia="Arial" w:hAnsi="Verdana" w:cs="Arial"/>
          <w:color w:val="000000" w:themeColor="text1"/>
          <w:sz w:val="18"/>
          <w:szCs w:val="18"/>
        </w:rPr>
        <w:t>.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xml:space="preserve">”. Expediente digital No. </w:t>
      </w:r>
      <w:r w:rsidR="008C15B9" w:rsidRPr="00A32C8B">
        <w:rPr>
          <w:rFonts w:ascii="Verdana" w:eastAsia="Arial" w:hAnsi="Verdana" w:cs="Arial"/>
          <w:color w:val="000000" w:themeColor="text1"/>
          <w:sz w:val="18"/>
          <w:szCs w:val="18"/>
        </w:rPr>
        <w:t>35/2022/D028-PREDI</w:t>
      </w:r>
      <w:r w:rsidRPr="00A32C8B">
        <w:rPr>
          <w:rFonts w:ascii="Verdana" w:eastAsia="Arial" w:hAnsi="Verdana" w:cs="Arial"/>
          <w:color w:val="000000" w:themeColor="text1"/>
          <w:sz w:val="18"/>
          <w:szCs w:val="18"/>
        </w:rPr>
        <w:t>.</w:t>
      </w:r>
      <w:r w:rsidR="00251F53" w:rsidRPr="00A32C8B">
        <w:rPr>
          <w:rFonts w:ascii="Verdana" w:eastAsia="Arial" w:hAnsi="Verdana" w:cs="Arial"/>
          <w:sz w:val="18"/>
          <w:szCs w:val="18"/>
        </w:rPr>
        <w:t xml:space="preserve"> Cargado a SIED el 23 de diciembre del 2022. Enlace:</w:t>
      </w:r>
      <w:r w:rsidR="002A594D" w:rsidRPr="00A32C8B">
        <w:rPr>
          <w:rFonts w:ascii="Verdana" w:eastAsia="Arial" w:hAnsi="Verdana" w:cs="Arial"/>
          <w:sz w:val="18"/>
          <w:szCs w:val="18"/>
        </w:rPr>
        <w:t xml:space="preserve"> </w:t>
      </w:r>
      <w:hyperlink r:id="rId53" w:history="1">
        <w:r w:rsidR="005A6426" w:rsidRPr="00E94412">
          <w:rPr>
            <w:rStyle w:val="Hipervnculo"/>
            <w:rFonts w:ascii="Verdana" w:eastAsia="Arial" w:hAnsi="Verdana" w:cs="Arial"/>
            <w:sz w:val="18"/>
            <w:szCs w:val="18"/>
          </w:rPr>
          <w:t>http://portalgestiondoc.minhacienda.red/PortalEmpleado/viewer.jsp?config=jyngQwLRxQbWZ1UgMiNAEvscUTYJdsWI2BCjFKXFMuIal4Vp0bL/QT81MUyT8VHJ+JIyKIWyYGGFvgikKvzrv+/eDv16kwIrQnd3XWOxH6qj6KH5frXSpuoUdyHg9Zh75HOvAdPJXUFxbtafcmjW/6x4O9Z5HrCiMssdfBOjpR1u41arVFTRjxu0t8O9d3uL&amp;guid=291d173b185505a44627e&amp;idrepository=879</w:t>
        </w:r>
      </w:hyperlink>
      <w:r w:rsidR="005A6426">
        <w:rPr>
          <w:rFonts w:ascii="Verdana" w:eastAsia="Arial" w:hAnsi="Verdana" w:cs="Arial"/>
          <w:sz w:val="18"/>
          <w:szCs w:val="18"/>
        </w:rPr>
        <w:t xml:space="preserve"> </w:t>
      </w:r>
    </w:p>
    <w:p w14:paraId="38D322EB" w14:textId="77777777" w:rsidR="1F8343C3" w:rsidRPr="00A32C8B" w:rsidRDefault="1F8343C3" w:rsidP="00D06D28">
      <w:pPr>
        <w:pStyle w:val="Prrafodelista"/>
        <w:numPr>
          <w:ilvl w:val="0"/>
          <w:numId w:val="39"/>
        </w:numPr>
        <w:spacing w:line="240" w:lineRule="auto"/>
        <w:jc w:val="both"/>
        <w:rPr>
          <w:rFonts w:ascii="Verdana" w:eastAsia="Arial" w:hAnsi="Verdana" w:cs="Arial"/>
          <w:color w:val="0563C1"/>
          <w:sz w:val="18"/>
          <w:szCs w:val="18"/>
          <w:u w:val="single"/>
        </w:rPr>
      </w:pPr>
      <w:r w:rsidRPr="00A32C8B">
        <w:rPr>
          <w:rFonts w:ascii="Verdana" w:eastAsia="Arial" w:hAnsi="Verdana" w:cs="Arial"/>
          <w:color w:val="000000" w:themeColor="text1"/>
          <w:sz w:val="18"/>
          <w:szCs w:val="18"/>
        </w:rPr>
        <w:t xml:space="preserve">Contrato </w:t>
      </w:r>
      <w:r w:rsidR="00451F1E" w:rsidRPr="00A32C8B">
        <w:rPr>
          <w:rFonts w:ascii="Verdana" w:eastAsia="Arial" w:hAnsi="Verdana" w:cs="Arial"/>
          <w:color w:val="000000" w:themeColor="text1"/>
          <w:sz w:val="18"/>
          <w:szCs w:val="18"/>
        </w:rPr>
        <w:t>70678-PS-017-2022</w:t>
      </w:r>
      <w:r w:rsidRPr="00A32C8B">
        <w:rPr>
          <w:rFonts w:ascii="Verdana" w:eastAsia="Arial" w:hAnsi="Verdana" w:cs="Arial"/>
          <w:color w:val="000000" w:themeColor="text1"/>
          <w:sz w:val="18"/>
          <w:szCs w:val="18"/>
        </w:rPr>
        <w:t xml:space="preserve">. Participación de Propósito General. Municipio de </w:t>
      </w:r>
      <w:r w:rsidR="00EF1A7E" w:rsidRPr="00A32C8B">
        <w:rPr>
          <w:rFonts w:ascii="Verdana" w:eastAsia="Arial" w:hAnsi="Verdana" w:cs="Arial"/>
          <w:color w:val="000000" w:themeColor="text1"/>
          <w:sz w:val="18"/>
          <w:szCs w:val="18"/>
        </w:rPr>
        <w:t>San Benito Abad</w:t>
      </w:r>
      <w:r w:rsidR="008C15B9"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Pr="00A32C8B">
        <w:rPr>
          <w:rFonts w:ascii="Verdana" w:eastAsia="Arial" w:hAnsi="Verdana" w:cs="Arial"/>
          <w:color w:val="000000" w:themeColor="text1"/>
          <w:sz w:val="18"/>
          <w:szCs w:val="18"/>
        </w:rPr>
        <w:t>. Serie “</w:t>
      </w:r>
      <w:r w:rsidRPr="00A32C8B">
        <w:rPr>
          <w:rFonts w:ascii="Verdana" w:eastAsia="Arial" w:hAnsi="Verdana" w:cs="Arial"/>
          <w:i/>
          <w:iCs/>
          <w:color w:val="000000" w:themeColor="text1"/>
          <w:sz w:val="18"/>
          <w:szCs w:val="18"/>
        </w:rPr>
        <w:t xml:space="preserve">Historial de Seguimiento y Control a los Recursos del Sistema General de </w:t>
      </w:r>
      <w:r w:rsidRPr="00A32C8B">
        <w:rPr>
          <w:rFonts w:ascii="Verdana" w:eastAsia="Arial" w:hAnsi="Verdana" w:cs="Arial"/>
          <w:i/>
          <w:iCs/>
          <w:color w:val="000000" w:themeColor="text1"/>
          <w:sz w:val="18"/>
          <w:szCs w:val="18"/>
        </w:rPr>
        <w:lastRenderedPageBreak/>
        <w:t>Participaciones – Diagnóstico</w:t>
      </w:r>
      <w:r w:rsidRPr="00A32C8B">
        <w:rPr>
          <w:rFonts w:ascii="Verdana" w:eastAsia="Arial" w:hAnsi="Verdana" w:cs="Arial"/>
          <w:color w:val="000000" w:themeColor="text1"/>
          <w:sz w:val="18"/>
          <w:szCs w:val="18"/>
        </w:rPr>
        <w:t xml:space="preserve">”. Expediente digital No. </w:t>
      </w:r>
      <w:r w:rsidR="008C15B9" w:rsidRPr="00A32C8B">
        <w:rPr>
          <w:rFonts w:ascii="Verdana" w:eastAsia="Arial" w:hAnsi="Verdana" w:cs="Arial"/>
          <w:color w:val="000000" w:themeColor="text1"/>
          <w:sz w:val="18"/>
          <w:szCs w:val="18"/>
        </w:rPr>
        <w:t>35/2022/D028-PREDI</w:t>
      </w:r>
      <w:r w:rsidRPr="00A32C8B">
        <w:rPr>
          <w:rFonts w:ascii="Verdana" w:eastAsia="Arial" w:hAnsi="Verdana" w:cs="Arial"/>
          <w:color w:val="000000" w:themeColor="text1"/>
          <w:sz w:val="18"/>
          <w:szCs w:val="18"/>
        </w:rPr>
        <w:t>.</w:t>
      </w:r>
      <w:r w:rsidR="00251F53" w:rsidRPr="00A32C8B">
        <w:rPr>
          <w:rFonts w:ascii="Verdana" w:eastAsia="Arial" w:hAnsi="Verdana" w:cs="Arial"/>
          <w:sz w:val="18"/>
          <w:szCs w:val="18"/>
        </w:rPr>
        <w:t xml:space="preserve"> Cargado a SIED el 23 de diciembre del 2022. Enlace:</w:t>
      </w:r>
      <w:r w:rsidR="002A594D" w:rsidRPr="00A32C8B">
        <w:rPr>
          <w:rFonts w:ascii="Verdana" w:eastAsia="Arial" w:hAnsi="Verdana" w:cs="Arial"/>
          <w:sz w:val="18"/>
          <w:szCs w:val="18"/>
        </w:rPr>
        <w:t xml:space="preserve"> </w:t>
      </w:r>
      <w:hyperlink r:id="rId54" w:history="1">
        <w:r w:rsidR="005A6426" w:rsidRPr="00E94412">
          <w:rPr>
            <w:rStyle w:val="Hipervnculo"/>
            <w:rFonts w:ascii="Verdana" w:eastAsia="Arial" w:hAnsi="Verdana" w:cs="Arial"/>
            <w:sz w:val="18"/>
            <w:szCs w:val="18"/>
          </w:rPr>
          <w:t>http://portalgestiondoc.minhacienda.red/PortalEmpleado/viewer.jsp?config=67hSrqBGsTgDFka29RcIJE+IxvXaecTHr6A2nrTdOCvZfLfVAC1yluZcGVQhYXEX4weAxJ02R2Lwp3kOe+GZoCPgYWojrXNUlzJwIwtLSI9CKAzcpFDIV+4gcFF3HPvIaAjTBBABIz2xowTolqxDpxIFoHgMC8OCCxktCcn8Auucf2w7BX2lVtFD7LTgZzEM&amp;guid=291d173b185505a44628a&amp;idrepository=879</w:t>
        </w:r>
      </w:hyperlink>
      <w:r w:rsidR="005A6426">
        <w:rPr>
          <w:rFonts w:ascii="Verdana" w:eastAsia="Arial" w:hAnsi="Verdana" w:cs="Arial"/>
          <w:sz w:val="18"/>
          <w:szCs w:val="18"/>
        </w:rPr>
        <w:t xml:space="preserve"> </w:t>
      </w:r>
    </w:p>
    <w:p w14:paraId="16EF6B96" w14:textId="77777777" w:rsidR="1F8343C3" w:rsidRPr="00A32C8B" w:rsidRDefault="1F8343C3" w:rsidP="00D06D28">
      <w:pPr>
        <w:pStyle w:val="Prrafodelista"/>
        <w:numPr>
          <w:ilvl w:val="0"/>
          <w:numId w:val="39"/>
        </w:numPr>
        <w:spacing w:line="240" w:lineRule="auto"/>
        <w:jc w:val="both"/>
        <w:rPr>
          <w:rStyle w:val="Hipervnculo"/>
          <w:rFonts w:ascii="Verdana" w:eastAsia="Arial" w:hAnsi="Verdana" w:cs="Arial"/>
          <w:color w:val="0563C1"/>
          <w:sz w:val="18"/>
          <w:szCs w:val="18"/>
        </w:rPr>
      </w:pPr>
      <w:r w:rsidRPr="00A32C8B">
        <w:rPr>
          <w:rFonts w:ascii="Verdana" w:eastAsia="Arial" w:hAnsi="Verdana" w:cs="Arial"/>
          <w:color w:val="000000" w:themeColor="text1"/>
          <w:sz w:val="18"/>
          <w:szCs w:val="18"/>
        </w:rPr>
        <w:t xml:space="preserve">Contrato </w:t>
      </w:r>
      <w:r w:rsidR="00D51E04" w:rsidRPr="00A32C8B">
        <w:rPr>
          <w:rFonts w:ascii="Verdana" w:eastAsia="Arial" w:hAnsi="Verdana" w:cs="Arial"/>
          <w:color w:val="000000" w:themeColor="text1"/>
          <w:sz w:val="18"/>
          <w:szCs w:val="18"/>
        </w:rPr>
        <w:t>70678-PS-002-2022</w:t>
      </w:r>
      <w:r w:rsidRPr="00A32C8B">
        <w:rPr>
          <w:rFonts w:ascii="Verdana" w:eastAsia="Arial" w:hAnsi="Verdana" w:cs="Arial"/>
          <w:color w:val="000000" w:themeColor="text1"/>
          <w:sz w:val="18"/>
          <w:szCs w:val="18"/>
        </w:rPr>
        <w:t xml:space="preserve">. Participación de Propósito General. Municipio de </w:t>
      </w:r>
      <w:r w:rsidR="00EF1A7E" w:rsidRPr="00A32C8B">
        <w:rPr>
          <w:rFonts w:ascii="Verdana" w:eastAsia="Arial" w:hAnsi="Verdana" w:cs="Arial"/>
          <w:color w:val="000000" w:themeColor="text1"/>
          <w:sz w:val="18"/>
          <w:szCs w:val="18"/>
        </w:rPr>
        <w:t>San Benito Abad</w:t>
      </w:r>
      <w:r w:rsidR="008C15B9"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Pr="00A32C8B">
        <w:rPr>
          <w:rFonts w:ascii="Verdana" w:eastAsia="Arial" w:hAnsi="Verdana" w:cs="Arial"/>
          <w:color w:val="000000" w:themeColor="text1"/>
          <w:sz w:val="18"/>
          <w:szCs w:val="18"/>
        </w:rPr>
        <w:t>.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xml:space="preserve">”. Expediente digital No. </w:t>
      </w:r>
      <w:r w:rsidR="008C15B9" w:rsidRPr="00A32C8B">
        <w:rPr>
          <w:rFonts w:ascii="Verdana" w:eastAsia="Arial" w:hAnsi="Verdana" w:cs="Arial"/>
          <w:color w:val="000000" w:themeColor="text1"/>
          <w:sz w:val="18"/>
          <w:szCs w:val="18"/>
        </w:rPr>
        <w:t>35/2022/D028-PREDI</w:t>
      </w:r>
      <w:r w:rsidRPr="00A32C8B">
        <w:rPr>
          <w:rFonts w:ascii="Verdana" w:eastAsia="Arial" w:hAnsi="Verdana" w:cs="Arial"/>
          <w:color w:val="000000" w:themeColor="text1"/>
          <w:sz w:val="18"/>
          <w:szCs w:val="18"/>
        </w:rPr>
        <w:t>.</w:t>
      </w:r>
      <w:r w:rsidRPr="00A32C8B">
        <w:rPr>
          <w:rFonts w:ascii="Verdana" w:eastAsia="Arial" w:hAnsi="Verdana" w:cs="Arial"/>
        </w:rPr>
        <w:t xml:space="preserve"> </w:t>
      </w:r>
      <w:r w:rsidR="00251F53" w:rsidRPr="00A32C8B">
        <w:rPr>
          <w:rFonts w:ascii="Verdana" w:eastAsia="Arial" w:hAnsi="Verdana" w:cs="Arial"/>
          <w:sz w:val="18"/>
          <w:szCs w:val="18"/>
        </w:rPr>
        <w:t xml:space="preserve">Cargado a SIED el 23 de diciembre del 2022. Enlace: </w:t>
      </w:r>
      <w:hyperlink r:id="rId55" w:history="1">
        <w:r w:rsidR="005A6426" w:rsidRPr="00E94412">
          <w:rPr>
            <w:rStyle w:val="Hipervnculo"/>
            <w:rFonts w:ascii="Verdana" w:eastAsia="Arial" w:hAnsi="Verdana" w:cs="Arial"/>
            <w:sz w:val="18"/>
            <w:szCs w:val="18"/>
          </w:rPr>
          <w:t>http://portalgestiondoc.minhacienda.red/PortalEmpleado/viewer.jsp?config=67jY8fyvmhwdopBO54f5umLPMK6rOeTQWEDwTHIX5zHBj7hwBv0v+IYK6NVlWVF7ND8nN7c8z8a4iFxSI+RvdvyG+bZHvmD/nT0rgF6T8Jx8G/x5mJ3lzx6ynMtyp0GRAnBeg7uj8UxE6lI1vnFbfA6mVxLKgD74/CWyCyOHHCqMmdhLYE8bw8HVz1BhK9MN&amp;guid=291d173b185505a4462-6d&amp;idrepository=879</w:t>
        </w:r>
      </w:hyperlink>
      <w:r w:rsidR="005A6426">
        <w:rPr>
          <w:rFonts w:ascii="Verdana" w:eastAsia="Arial" w:hAnsi="Verdana" w:cs="Arial"/>
          <w:sz w:val="18"/>
          <w:szCs w:val="18"/>
        </w:rPr>
        <w:t xml:space="preserve"> </w:t>
      </w:r>
    </w:p>
    <w:p w14:paraId="79FF27A4" w14:textId="77777777" w:rsidR="008C15B9" w:rsidRPr="00A32C8B" w:rsidRDefault="008C15B9" w:rsidP="00D06D28">
      <w:pPr>
        <w:pStyle w:val="Prrafodelista"/>
        <w:numPr>
          <w:ilvl w:val="0"/>
          <w:numId w:val="39"/>
        </w:numPr>
        <w:spacing w:line="240" w:lineRule="auto"/>
        <w:jc w:val="both"/>
        <w:rPr>
          <w:rFonts w:ascii="Verdana" w:eastAsia="Arial" w:hAnsi="Verdana" w:cs="Arial"/>
          <w:color w:val="0563C1"/>
          <w:sz w:val="18"/>
          <w:szCs w:val="18"/>
          <w:u w:val="single"/>
        </w:rPr>
      </w:pPr>
      <w:r w:rsidRPr="00A32C8B">
        <w:rPr>
          <w:rFonts w:ascii="Verdana" w:eastAsia="Arial" w:hAnsi="Verdana" w:cs="Arial"/>
          <w:color w:val="000000" w:themeColor="text1"/>
          <w:sz w:val="18"/>
          <w:szCs w:val="18"/>
        </w:rPr>
        <w:t xml:space="preserve">Contrato </w:t>
      </w:r>
      <w:r w:rsidR="00737266" w:rsidRPr="00A32C8B">
        <w:rPr>
          <w:rFonts w:ascii="Verdana" w:eastAsia="Arial" w:hAnsi="Verdana" w:cs="Arial"/>
          <w:color w:val="000000" w:themeColor="text1"/>
          <w:sz w:val="18"/>
          <w:szCs w:val="18"/>
        </w:rPr>
        <w:t>70678-PS-040-2022</w:t>
      </w:r>
      <w:r w:rsidRPr="00A32C8B">
        <w:rPr>
          <w:rFonts w:ascii="Verdana" w:eastAsia="Arial" w:hAnsi="Verdana" w:cs="Arial"/>
          <w:color w:val="000000" w:themeColor="text1"/>
          <w:sz w:val="18"/>
          <w:szCs w:val="18"/>
        </w:rPr>
        <w:t xml:space="preserve">. Participación de Propósito General. Municipio de </w:t>
      </w:r>
      <w:r w:rsidR="00EF1A7E" w:rsidRPr="00A32C8B">
        <w:rPr>
          <w:rFonts w:ascii="Verdana" w:eastAsia="Arial" w:hAnsi="Verdana" w:cs="Arial"/>
          <w:color w:val="000000" w:themeColor="text1"/>
          <w:sz w:val="18"/>
          <w:szCs w:val="18"/>
        </w:rPr>
        <w:t>San Benito Abad</w:t>
      </w:r>
      <w:r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Pr="00A32C8B">
        <w:rPr>
          <w:rFonts w:ascii="Verdana" w:eastAsia="Arial" w:hAnsi="Verdana" w:cs="Arial"/>
          <w:color w:val="000000" w:themeColor="text1"/>
          <w:sz w:val="18"/>
          <w:szCs w:val="18"/>
        </w:rPr>
        <w:t>.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Expediente digital No. 35/2022/D028-PREDI.</w:t>
      </w:r>
      <w:r w:rsidRPr="00A32C8B">
        <w:rPr>
          <w:rFonts w:ascii="Verdana" w:eastAsia="Arial" w:hAnsi="Verdana" w:cs="Arial"/>
        </w:rPr>
        <w:t xml:space="preserve"> </w:t>
      </w:r>
      <w:r w:rsidR="004371E0" w:rsidRPr="00A32C8B">
        <w:rPr>
          <w:rFonts w:ascii="Verdana" w:eastAsia="Arial" w:hAnsi="Verdana" w:cs="Arial"/>
          <w:sz w:val="18"/>
          <w:szCs w:val="18"/>
        </w:rPr>
        <w:t>Cargado a SIED el 23 de diciembre del 2022. Enlace:</w:t>
      </w:r>
      <w:r w:rsidR="00511C0F" w:rsidRPr="00511C0F">
        <w:rPr>
          <w:rFonts w:ascii="Verdana" w:eastAsia="Arial" w:hAnsi="Verdana" w:cs="Arial"/>
          <w:sz w:val="18"/>
          <w:szCs w:val="18"/>
        </w:rPr>
        <w:t>http://portalgestiondoc.minhacienda.red/PortalEmpleado/viewer.jsp?config=vM9yukI1mFwDVcxT5FdDbsi6MJxT18tWLylGXHE7wNPXBEK6K1Pqx67jtLfDlAZTjMer8D8hpYco7Nm95fbixvAYZzYLg8Ym7yg3c8RplZaT6+cvWxf8JTKNV2+gm73vWS2Xfdcch/mPj9xW33/NFkqbMTGyTjSaZSGQUq6gyc6Gljljhlq0wOGvyqD68fv/&amp;guid=291d173b185505a446280&amp;idrepository=879</w:t>
      </w:r>
    </w:p>
    <w:p w14:paraId="4CA0A9BA" w14:textId="77777777" w:rsidR="0D660C2D" w:rsidRPr="00A32C8B" w:rsidRDefault="0D660C2D" w:rsidP="00D06D28">
      <w:pPr>
        <w:contextualSpacing/>
        <w:jc w:val="both"/>
        <w:rPr>
          <w:rFonts w:ascii="Verdana" w:eastAsia="Arial" w:hAnsi="Verdana" w:cs="Arial"/>
          <w:sz w:val="18"/>
          <w:szCs w:val="18"/>
          <w:u w:val="single"/>
        </w:rPr>
      </w:pPr>
    </w:p>
    <w:p w14:paraId="4A9C14D1" w14:textId="77777777" w:rsidR="000214B8" w:rsidRPr="00A32C8B" w:rsidRDefault="7E66EB4C" w:rsidP="00D06D28">
      <w:pPr>
        <w:pStyle w:val="ARIAL"/>
        <w:numPr>
          <w:ilvl w:val="0"/>
          <w:numId w:val="38"/>
        </w:numPr>
        <w:rPr>
          <w:rFonts w:ascii="Verdana" w:hAnsi="Verdana"/>
          <w:b/>
          <w:bCs w:val="0"/>
        </w:rPr>
      </w:pPr>
      <w:r w:rsidRPr="00A32C8B">
        <w:rPr>
          <w:rFonts w:ascii="Verdana" w:eastAsia="Arial" w:hAnsi="Verdana"/>
          <w:b/>
          <w:color w:val="000000" w:themeColor="text1"/>
          <w:lang w:val="es"/>
        </w:rPr>
        <w:t xml:space="preserve">Financiación de acciones de funcionamiento en el </w:t>
      </w:r>
      <w:r w:rsidR="002A594D" w:rsidRPr="00A32C8B">
        <w:rPr>
          <w:rFonts w:ascii="Verdana" w:eastAsia="Arial" w:hAnsi="Verdana"/>
          <w:b/>
          <w:color w:val="000000" w:themeColor="text1"/>
          <w:lang w:val="es"/>
        </w:rPr>
        <w:t>S</w:t>
      </w:r>
      <w:r w:rsidRPr="00A32C8B">
        <w:rPr>
          <w:rFonts w:ascii="Verdana" w:eastAsia="Arial" w:hAnsi="Verdana"/>
          <w:b/>
          <w:color w:val="000000" w:themeColor="text1"/>
          <w:lang w:val="es"/>
        </w:rPr>
        <w:t xml:space="preserve">ector </w:t>
      </w:r>
      <w:r w:rsidR="000214B8" w:rsidRPr="00A32C8B">
        <w:rPr>
          <w:rFonts w:ascii="Verdana" w:hAnsi="Verdana"/>
          <w:b/>
        </w:rPr>
        <w:t>Cultura:</w:t>
      </w:r>
    </w:p>
    <w:p w14:paraId="60D7845E" w14:textId="77777777" w:rsidR="0081696B" w:rsidRPr="00A32C8B" w:rsidRDefault="0081696B" w:rsidP="00D06D28">
      <w:pPr>
        <w:contextualSpacing/>
        <w:jc w:val="both"/>
        <w:rPr>
          <w:rFonts w:ascii="Verdana" w:hAnsi="Verdana" w:cs="Arial"/>
          <w:b/>
          <w:bCs/>
          <w:sz w:val="22"/>
          <w:szCs w:val="22"/>
        </w:rPr>
      </w:pPr>
    </w:p>
    <w:p w14:paraId="46FE004F" w14:textId="77777777" w:rsidR="00AB274A" w:rsidRPr="00A32C8B" w:rsidRDefault="00133A54" w:rsidP="00D06D28">
      <w:pPr>
        <w:contextualSpacing/>
        <w:jc w:val="both"/>
        <w:rPr>
          <w:rFonts w:ascii="Verdana" w:hAnsi="Verdana" w:cs="Arial"/>
          <w:sz w:val="22"/>
          <w:szCs w:val="22"/>
        </w:rPr>
      </w:pPr>
      <w:r w:rsidRPr="00A32C8B">
        <w:rPr>
          <w:rFonts w:ascii="Verdana" w:hAnsi="Verdana" w:cs="Arial"/>
          <w:sz w:val="22"/>
          <w:szCs w:val="22"/>
        </w:rPr>
        <w:t xml:space="preserve">Los recursos del </w:t>
      </w:r>
      <w:r w:rsidR="003F34EB" w:rsidRPr="00A32C8B">
        <w:rPr>
          <w:rFonts w:ascii="Verdana" w:hAnsi="Verdana" w:cs="Arial"/>
          <w:sz w:val="22"/>
          <w:szCs w:val="22"/>
        </w:rPr>
        <w:t xml:space="preserve">Sistema General de Participaciones </w:t>
      </w:r>
      <w:r w:rsidR="006278FE" w:rsidRPr="00A32C8B">
        <w:rPr>
          <w:rFonts w:ascii="Verdana" w:hAnsi="Verdana" w:cs="Arial"/>
          <w:sz w:val="22"/>
          <w:szCs w:val="22"/>
        </w:rPr>
        <w:t xml:space="preserve">– Propósito General en su asignación de </w:t>
      </w:r>
      <w:r w:rsidR="004472E4" w:rsidRPr="00A32C8B">
        <w:rPr>
          <w:rFonts w:ascii="Verdana" w:hAnsi="Verdana" w:cs="Arial"/>
          <w:sz w:val="22"/>
          <w:szCs w:val="22"/>
        </w:rPr>
        <w:t>Cultura</w:t>
      </w:r>
      <w:r w:rsidR="006278FE" w:rsidRPr="00A32C8B">
        <w:rPr>
          <w:rFonts w:ascii="Verdana" w:hAnsi="Verdana" w:cs="Arial"/>
          <w:sz w:val="22"/>
          <w:szCs w:val="22"/>
        </w:rPr>
        <w:t>,</w:t>
      </w:r>
      <w:r w:rsidR="004472E4" w:rsidRPr="00A32C8B">
        <w:rPr>
          <w:rFonts w:ascii="Verdana" w:hAnsi="Verdana" w:cs="Arial"/>
          <w:sz w:val="22"/>
          <w:szCs w:val="22"/>
        </w:rPr>
        <w:t xml:space="preserve"> </w:t>
      </w:r>
      <w:r w:rsidR="00187E02" w:rsidRPr="00A32C8B">
        <w:rPr>
          <w:rFonts w:ascii="Verdana" w:hAnsi="Verdana" w:cs="Arial"/>
          <w:sz w:val="22"/>
          <w:szCs w:val="22"/>
        </w:rPr>
        <w:t xml:space="preserve">de acuerdo </w:t>
      </w:r>
      <w:r w:rsidR="007836F8" w:rsidRPr="00A32C8B">
        <w:rPr>
          <w:rFonts w:ascii="Verdana" w:hAnsi="Verdana" w:cs="Arial"/>
          <w:sz w:val="22"/>
          <w:szCs w:val="22"/>
        </w:rPr>
        <w:t>con</w:t>
      </w:r>
      <w:r w:rsidR="003867DE" w:rsidRPr="00A32C8B">
        <w:rPr>
          <w:rFonts w:ascii="Verdana" w:hAnsi="Verdana" w:cs="Arial"/>
          <w:sz w:val="22"/>
          <w:szCs w:val="22"/>
        </w:rPr>
        <w:t xml:space="preserve"> el </w:t>
      </w:r>
      <w:r w:rsidR="00FA7730" w:rsidRPr="00A32C8B">
        <w:rPr>
          <w:rFonts w:ascii="Verdana" w:hAnsi="Verdana" w:cs="Arial"/>
          <w:sz w:val="22"/>
          <w:szCs w:val="22"/>
        </w:rPr>
        <w:t>artículo</w:t>
      </w:r>
      <w:r w:rsidR="003867DE" w:rsidRPr="00A32C8B">
        <w:rPr>
          <w:rFonts w:ascii="Verdana" w:hAnsi="Verdana" w:cs="Arial"/>
          <w:sz w:val="22"/>
          <w:szCs w:val="22"/>
        </w:rPr>
        <w:t xml:space="preserve"> </w:t>
      </w:r>
      <w:r w:rsidR="00D034E3" w:rsidRPr="00A32C8B">
        <w:rPr>
          <w:rFonts w:ascii="Verdana" w:hAnsi="Verdana" w:cs="Arial"/>
          <w:sz w:val="22"/>
          <w:szCs w:val="22"/>
        </w:rPr>
        <w:t>76</w:t>
      </w:r>
      <w:r w:rsidR="00534237" w:rsidRPr="00A32C8B">
        <w:rPr>
          <w:rFonts w:ascii="Verdana" w:hAnsi="Verdana" w:cs="Arial"/>
          <w:sz w:val="22"/>
          <w:szCs w:val="22"/>
        </w:rPr>
        <w:t>, numeral 8,</w:t>
      </w:r>
      <w:r w:rsidR="00D034E3" w:rsidRPr="00A32C8B">
        <w:rPr>
          <w:rFonts w:ascii="Verdana" w:hAnsi="Verdana" w:cs="Arial"/>
          <w:sz w:val="22"/>
          <w:szCs w:val="22"/>
        </w:rPr>
        <w:t xml:space="preserve"> normativamente</w:t>
      </w:r>
      <w:r w:rsidR="007B190D" w:rsidRPr="00A32C8B">
        <w:rPr>
          <w:rFonts w:ascii="Verdana" w:hAnsi="Verdana" w:cs="Arial"/>
          <w:sz w:val="22"/>
          <w:szCs w:val="22"/>
        </w:rPr>
        <w:t xml:space="preserve"> </w:t>
      </w:r>
      <w:r w:rsidR="0046332E" w:rsidRPr="00A32C8B">
        <w:rPr>
          <w:rFonts w:ascii="Verdana" w:hAnsi="Verdana" w:cs="Arial"/>
          <w:sz w:val="22"/>
          <w:szCs w:val="22"/>
        </w:rPr>
        <w:t>están dirigidos a financiar, entre otros aspectos, el fomento al acceso, la innovación, la creación y la producción artística y cultural, así como fortalecer procesos de información, investigación, comunicación y formación, y las expresiones multiculturales. Por lo tanto, estos recursos no pueden destinarse a actividades que son de funcionamiento</w:t>
      </w:r>
      <w:r w:rsidR="00AB274A" w:rsidRPr="00A32C8B">
        <w:rPr>
          <w:rFonts w:ascii="Verdana" w:hAnsi="Verdana" w:cs="Arial"/>
          <w:sz w:val="22"/>
          <w:szCs w:val="22"/>
        </w:rPr>
        <w:t>.</w:t>
      </w:r>
    </w:p>
    <w:p w14:paraId="195EC1B3" w14:textId="77777777" w:rsidR="00AB274A" w:rsidRPr="00A32C8B" w:rsidRDefault="00AB274A" w:rsidP="00D06D28">
      <w:pPr>
        <w:contextualSpacing/>
        <w:jc w:val="both"/>
        <w:rPr>
          <w:rFonts w:ascii="Verdana" w:hAnsi="Verdana" w:cs="Arial"/>
          <w:sz w:val="22"/>
          <w:szCs w:val="22"/>
        </w:rPr>
      </w:pPr>
    </w:p>
    <w:p w14:paraId="6339B230" w14:textId="77777777" w:rsidR="0046332E" w:rsidRPr="00A32C8B" w:rsidRDefault="00AB274A" w:rsidP="00D06D28">
      <w:pPr>
        <w:contextualSpacing/>
        <w:jc w:val="both"/>
        <w:rPr>
          <w:rFonts w:ascii="Verdana" w:hAnsi="Verdana" w:cs="Arial"/>
          <w:sz w:val="22"/>
          <w:szCs w:val="22"/>
        </w:rPr>
      </w:pPr>
      <w:r w:rsidRPr="00A32C8B">
        <w:rPr>
          <w:rFonts w:ascii="Verdana" w:hAnsi="Verdana" w:cs="Arial"/>
          <w:sz w:val="22"/>
          <w:szCs w:val="22"/>
        </w:rPr>
        <w:t>En adición a lo anterior, el Departamento Nacional de Planeación sobre el uso recurso</w:t>
      </w:r>
      <w:r w:rsidR="00E706AF" w:rsidRPr="00A32C8B">
        <w:rPr>
          <w:rFonts w:ascii="Verdana" w:hAnsi="Verdana" w:cs="Arial"/>
          <w:sz w:val="22"/>
          <w:szCs w:val="22"/>
        </w:rPr>
        <w:t xml:space="preserve"> en el documento Orientaciones para la programación y ejecución de los recursos del Sistema General de Participaciones (SGP)</w:t>
      </w:r>
      <w:r w:rsidRPr="00A32C8B">
        <w:rPr>
          <w:rFonts w:ascii="Verdana" w:hAnsi="Verdana" w:cs="Arial"/>
          <w:sz w:val="22"/>
          <w:szCs w:val="22"/>
        </w:rPr>
        <w:t xml:space="preserve"> expone que:</w:t>
      </w:r>
    </w:p>
    <w:p w14:paraId="3775C430" w14:textId="77777777" w:rsidR="00BD1366" w:rsidRPr="00A32C8B" w:rsidRDefault="00BD1366" w:rsidP="00D06D28">
      <w:pPr>
        <w:contextualSpacing/>
        <w:jc w:val="both"/>
        <w:rPr>
          <w:rFonts w:ascii="Verdana" w:hAnsi="Verdana" w:cs="Arial"/>
          <w:sz w:val="22"/>
          <w:szCs w:val="22"/>
        </w:rPr>
      </w:pPr>
    </w:p>
    <w:p w14:paraId="3BF43CBB" w14:textId="77777777" w:rsidR="00A02A0A" w:rsidRPr="00A32C8B" w:rsidRDefault="005C205D" w:rsidP="00D06D28">
      <w:pPr>
        <w:ind w:left="708"/>
        <w:contextualSpacing/>
        <w:jc w:val="both"/>
        <w:rPr>
          <w:rFonts w:ascii="Verdana" w:hAnsi="Verdana" w:cs="Arial"/>
          <w:sz w:val="18"/>
          <w:szCs w:val="18"/>
        </w:rPr>
      </w:pPr>
      <w:r w:rsidRPr="00A32C8B">
        <w:rPr>
          <w:rFonts w:ascii="Verdana" w:hAnsi="Verdana" w:cs="Arial"/>
          <w:sz w:val="18"/>
          <w:szCs w:val="18"/>
        </w:rPr>
        <w:t>“</w:t>
      </w:r>
      <w:r w:rsidR="0046332E" w:rsidRPr="00A32C8B">
        <w:rPr>
          <w:rFonts w:ascii="Verdana" w:hAnsi="Verdana" w:cs="Arial"/>
          <w:i/>
          <w:iCs/>
          <w:sz w:val="18"/>
          <w:szCs w:val="18"/>
        </w:rPr>
        <w:t xml:space="preserve">Se considera relevante precisar que los recursos de la participación </w:t>
      </w:r>
      <w:r w:rsidR="007C7318" w:rsidRPr="00A32C8B">
        <w:rPr>
          <w:rFonts w:ascii="Verdana" w:hAnsi="Verdana" w:cs="Arial"/>
          <w:i/>
          <w:iCs/>
          <w:sz w:val="18"/>
          <w:szCs w:val="18"/>
        </w:rPr>
        <w:t>de Propósito General destinación de</w:t>
      </w:r>
      <w:r w:rsidR="0046332E" w:rsidRPr="00A32C8B">
        <w:rPr>
          <w:rFonts w:ascii="Verdana" w:hAnsi="Verdana" w:cs="Arial"/>
          <w:i/>
          <w:iCs/>
          <w:sz w:val="18"/>
          <w:szCs w:val="18"/>
        </w:rPr>
        <w:t xml:space="preserve"> </w:t>
      </w:r>
      <w:r w:rsidR="007C7318" w:rsidRPr="00A32C8B">
        <w:rPr>
          <w:rFonts w:ascii="Verdana" w:hAnsi="Verdana" w:cs="Arial"/>
          <w:i/>
          <w:iCs/>
          <w:sz w:val="18"/>
          <w:szCs w:val="18"/>
        </w:rPr>
        <w:t>C</w:t>
      </w:r>
      <w:r w:rsidR="0046332E" w:rsidRPr="00A32C8B">
        <w:rPr>
          <w:rFonts w:ascii="Verdana" w:hAnsi="Verdana" w:cs="Arial"/>
          <w:i/>
          <w:iCs/>
          <w:sz w:val="18"/>
          <w:szCs w:val="18"/>
        </w:rPr>
        <w:t>ultura no se pueden destinar a financiar gastos de funcionamiento de la entidad o de la unidad administrativa municipal que ejecute la política y proyectos culturales del municipio</w:t>
      </w:r>
      <w:r w:rsidR="00320FA7" w:rsidRPr="00A32C8B">
        <w:rPr>
          <w:rFonts w:ascii="Verdana" w:hAnsi="Verdana" w:cs="Arial"/>
          <w:sz w:val="18"/>
          <w:szCs w:val="18"/>
        </w:rPr>
        <w:t>”</w:t>
      </w:r>
      <w:r w:rsidR="00BD1366" w:rsidRPr="00A32C8B">
        <w:rPr>
          <w:rFonts w:ascii="Verdana" w:hAnsi="Verdana" w:cs="Arial"/>
          <w:sz w:val="18"/>
          <w:szCs w:val="18"/>
        </w:rPr>
        <w:t>.</w:t>
      </w:r>
      <w:r w:rsidR="0046332E" w:rsidRPr="00A32C8B">
        <w:rPr>
          <w:rStyle w:val="Refdenotaalpie"/>
          <w:rFonts w:ascii="Verdana" w:hAnsi="Verdana" w:cs="Arial"/>
          <w:sz w:val="18"/>
          <w:szCs w:val="18"/>
        </w:rPr>
        <w:footnoteReference w:id="4"/>
      </w:r>
    </w:p>
    <w:p w14:paraId="23CA9CDD" w14:textId="77777777" w:rsidR="000F6DB0" w:rsidRPr="00A32C8B" w:rsidRDefault="000F6DB0" w:rsidP="00D06D28">
      <w:pPr>
        <w:contextualSpacing/>
        <w:jc w:val="both"/>
        <w:rPr>
          <w:rFonts w:ascii="Verdana" w:hAnsi="Verdana" w:cs="Arial"/>
          <w:sz w:val="22"/>
          <w:szCs w:val="22"/>
        </w:rPr>
      </w:pPr>
    </w:p>
    <w:p w14:paraId="2EF09657" w14:textId="77777777" w:rsidR="000D62FB" w:rsidRPr="00A32C8B" w:rsidRDefault="000D62FB" w:rsidP="00D06D28">
      <w:pPr>
        <w:contextualSpacing/>
        <w:jc w:val="both"/>
        <w:rPr>
          <w:rFonts w:ascii="Verdana" w:hAnsi="Verdana" w:cs="Arial"/>
          <w:sz w:val="22"/>
          <w:szCs w:val="22"/>
        </w:rPr>
      </w:pPr>
      <w:r w:rsidRPr="00A32C8B">
        <w:rPr>
          <w:rFonts w:ascii="Verdana" w:hAnsi="Verdana" w:cs="Arial"/>
          <w:sz w:val="22"/>
          <w:szCs w:val="22"/>
        </w:rPr>
        <w:t xml:space="preserve">En el siguiente cuadro se presentan </w:t>
      </w:r>
      <w:r w:rsidR="002A594D" w:rsidRPr="00A32C8B">
        <w:rPr>
          <w:rFonts w:ascii="Verdana" w:hAnsi="Verdana" w:cs="Arial"/>
          <w:sz w:val="22"/>
          <w:szCs w:val="22"/>
        </w:rPr>
        <w:t>siete (</w:t>
      </w:r>
      <w:r w:rsidRPr="00A32C8B">
        <w:rPr>
          <w:rFonts w:ascii="Verdana" w:hAnsi="Verdana" w:cs="Arial"/>
          <w:sz w:val="22"/>
          <w:szCs w:val="22"/>
        </w:rPr>
        <w:t>7</w:t>
      </w:r>
      <w:r w:rsidR="002A594D" w:rsidRPr="00A32C8B">
        <w:rPr>
          <w:rFonts w:ascii="Verdana" w:hAnsi="Verdana" w:cs="Arial"/>
          <w:sz w:val="22"/>
          <w:szCs w:val="22"/>
        </w:rPr>
        <w:t>)</w:t>
      </w:r>
      <w:r w:rsidRPr="00A32C8B">
        <w:rPr>
          <w:rFonts w:ascii="Verdana" w:hAnsi="Verdana" w:cs="Arial"/>
          <w:sz w:val="22"/>
          <w:szCs w:val="22"/>
        </w:rPr>
        <w:t xml:space="preserve"> contratos donde </w:t>
      </w:r>
      <w:r w:rsidR="00396C82" w:rsidRPr="00A32C8B">
        <w:rPr>
          <w:rFonts w:ascii="Verdana" w:hAnsi="Verdana" w:cs="Arial"/>
          <w:sz w:val="22"/>
          <w:szCs w:val="22"/>
        </w:rPr>
        <w:t xml:space="preserve">se </w:t>
      </w:r>
      <w:r w:rsidR="000F6DB0" w:rsidRPr="00A32C8B">
        <w:rPr>
          <w:rFonts w:ascii="Verdana" w:hAnsi="Verdana" w:cs="Arial"/>
          <w:sz w:val="22"/>
          <w:szCs w:val="22"/>
        </w:rPr>
        <w:t xml:space="preserve">financiaron </w:t>
      </w:r>
      <w:r w:rsidR="00396C82" w:rsidRPr="00A32C8B">
        <w:rPr>
          <w:rFonts w:ascii="Verdana" w:hAnsi="Verdana" w:cs="Arial"/>
          <w:sz w:val="22"/>
          <w:szCs w:val="22"/>
        </w:rPr>
        <w:t>actividades de funcionamiento con recursos de</w:t>
      </w:r>
      <w:r w:rsidR="0026766A" w:rsidRPr="00A32C8B">
        <w:rPr>
          <w:rFonts w:ascii="Verdana" w:hAnsi="Verdana" w:cs="Arial"/>
          <w:sz w:val="22"/>
          <w:szCs w:val="22"/>
        </w:rPr>
        <w:t xml:space="preserve"> la asignación de </w:t>
      </w:r>
      <w:r w:rsidR="00396C82" w:rsidRPr="00A32C8B">
        <w:rPr>
          <w:rFonts w:ascii="Verdana" w:hAnsi="Verdana" w:cs="Arial"/>
          <w:sz w:val="22"/>
          <w:szCs w:val="22"/>
        </w:rPr>
        <w:t>Cultura.</w:t>
      </w:r>
    </w:p>
    <w:p w14:paraId="5EC44917" w14:textId="77777777" w:rsidR="009D4AE6" w:rsidRPr="00A32C8B" w:rsidRDefault="009D4AE6" w:rsidP="00D06D28">
      <w:pPr>
        <w:contextualSpacing/>
        <w:jc w:val="both"/>
        <w:rPr>
          <w:rFonts w:ascii="Verdana" w:hAnsi="Verdana" w:cs="Arial"/>
          <w:sz w:val="22"/>
          <w:szCs w:val="22"/>
        </w:rPr>
      </w:pPr>
    </w:p>
    <w:p w14:paraId="2B34EE1E" w14:textId="77777777" w:rsidR="31A5D53E" w:rsidRPr="00A32C8B" w:rsidRDefault="31A5D53E" w:rsidP="00D06D28">
      <w:pPr>
        <w:contextualSpacing/>
        <w:jc w:val="center"/>
        <w:rPr>
          <w:rStyle w:val="normaltextrun"/>
          <w:rFonts w:ascii="Verdana" w:eastAsia="Arial" w:hAnsi="Verdana" w:cs="Arial"/>
          <w:b/>
          <w:color w:val="000000" w:themeColor="text1"/>
          <w:sz w:val="18"/>
          <w:szCs w:val="18"/>
        </w:rPr>
      </w:pPr>
      <w:r w:rsidRPr="00A32C8B">
        <w:rPr>
          <w:rStyle w:val="normaltextrun"/>
          <w:rFonts w:ascii="Verdana" w:eastAsia="Arial" w:hAnsi="Verdana" w:cs="Arial"/>
          <w:b/>
          <w:color w:val="000000" w:themeColor="text1"/>
          <w:sz w:val="18"/>
          <w:szCs w:val="18"/>
        </w:rPr>
        <w:t xml:space="preserve">Cuadro No. </w:t>
      </w:r>
      <w:r w:rsidR="00D40100" w:rsidRPr="00A32C8B">
        <w:rPr>
          <w:rStyle w:val="normaltextrun"/>
          <w:rFonts w:ascii="Verdana" w:eastAsia="Arial" w:hAnsi="Verdana" w:cs="Arial"/>
          <w:b/>
          <w:color w:val="000000" w:themeColor="text1"/>
          <w:sz w:val="18"/>
          <w:szCs w:val="18"/>
        </w:rPr>
        <w:t>7</w:t>
      </w:r>
    </w:p>
    <w:p w14:paraId="289FCAEB" w14:textId="77777777" w:rsidR="00396C82" w:rsidRPr="00A32C8B" w:rsidRDefault="31A5D53E" w:rsidP="00D06D28">
      <w:pPr>
        <w:contextualSpacing/>
        <w:jc w:val="center"/>
        <w:rPr>
          <w:rStyle w:val="normaltextrun"/>
          <w:rFonts w:ascii="Verdana" w:eastAsia="Arial" w:hAnsi="Verdana" w:cs="Arial"/>
          <w:sz w:val="18"/>
          <w:szCs w:val="18"/>
        </w:rPr>
      </w:pPr>
      <w:r w:rsidRPr="00A32C8B">
        <w:rPr>
          <w:rStyle w:val="normaltextrun"/>
          <w:rFonts w:ascii="Verdana" w:eastAsia="Arial" w:hAnsi="Verdana" w:cs="Arial"/>
          <w:color w:val="000000" w:themeColor="text1"/>
          <w:sz w:val="18"/>
          <w:szCs w:val="18"/>
        </w:rPr>
        <w:lastRenderedPageBreak/>
        <w:t xml:space="preserve">Contratos orientados al funcionamiento suscritos con cargo a la Fuente </w:t>
      </w:r>
      <w:r w:rsidR="000525B0" w:rsidRPr="00A32C8B">
        <w:rPr>
          <w:rStyle w:val="normaltextrun"/>
          <w:rFonts w:ascii="Verdana" w:eastAsia="Arial" w:hAnsi="Verdana" w:cs="Arial"/>
          <w:color w:val="000000" w:themeColor="text1"/>
          <w:sz w:val="18"/>
          <w:szCs w:val="18"/>
        </w:rPr>
        <w:t xml:space="preserve">Cultura </w:t>
      </w:r>
      <w:r w:rsidRPr="00A32C8B">
        <w:rPr>
          <w:rStyle w:val="normaltextrun"/>
          <w:rFonts w:ascii="Verdana" w:eastAsia="Arial" w:hAnsi="Verdana" w:cs="Arial"/>
          <w:color w:val="000000" w:themeColor="text1"/>
          <w:sz w:val="18"/>
          <w:szCs w:val="18"/>
        </w:rPr>
        <w:t xml:space="preserve">de la Participación </w:t>
      </w:r>
      <w:r w:rsidRPr="00A32C8B">
        <w:rPr>
          <w:rStyle w:val="normaltextrun"/>
          <w:rFonts w:ascii="Verdana" w:eastAsia="Arial" w:hAnsi="Verdana" w:cs="Arial"/>
          <w:sz w:val="18"/>
          <w:szCs w:val="18"/>
        </w:rPr>
        <w:t xml:space="preserve">de Propósito General, Municipio de </w:t>
      </w:r>
      <w:r w:rsidR="00EF1A7E" w:rsidRPr="00A32C8B">
        <w:rPr>
          <w:rStyle w:val="normaltextrun"/>
          <w:rFonts w:ascii="Verdana" w:eastAsia="Arial" w:hAnsi="Verdana" w:cs="Arial"/>
          <w:sz w:val="18"/>
          <w:szCs w:val="18"/>
        </w:rPr>
        <w:t>San Benito Abad</w:t>
      </w:r>
      <w:r w:rsidRPr="00A32C8B">
        <w:rPr>
          <w:rStyle w:val="normaltextrun"/>
          <w:rFonts w:ascii="Verdana" w:eastAsia="Arial" w:hAnsi="Verdana" w:cs="Arial"/>
          <w:sz w:val="18"/>
          <w:szCs w:val="18"/>
        </w:rPr>
        <w:t xml:space="preserve">- </w:t>
      </w:r>
      <w:r w:rsidR="00EF1A7E" w:rsidRPr="00A32C8B">
        <w:rPr>
          <w:rStyle w:val="normaltextrun"/>
          <w:rFonts w:ascii="Verdana" w:eastAsia="Arial" w:hAnsi="Verdana" w:cs="Arial"/>
          <w:sz w:val="18"/>
          <w:szCs w:val="18"/>
        </w:rPr>
        <w:t>Sucre</w:t>
      </w:r>
      <w:r w:rsidRPr="00A32C8B">
        <w:rPr>
          <w:rStyle w:val="normaltextrun"/>
          <w:rFonts w:ascii="Verdana" w:eastAsia="Arial" w:hAnsi="Verdana" w:cs="Arial"/>
          <w:sz w:val="18"/>
          <w:szCs w:val="18"/>
        </w:rPr>
        <w:t xml:space="preserve"> vigencias 2020, 2021 y 2022.</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21"/>
        <w:gridCol w:w="3898"/>
        <w:gridCol w:w="4110"/>
      </w:tblGrid>
      <w:tr w:rsidR="002564C9" w:rsidRPr="00A32C8B" w14:paraId="330F3A2E" w14:textId="77777777" w:rsidTr="005C0E84">
        <w:trPr>
          <w:trHeight w:val="20"/>
          <w:tblHeader/>
          <w:jc w:val="center"/>
        </w:trPr>
        <w:tc>
          <w:tcPr>
            <w:tcW w:w="1621" w:type="dxa"/>
            <w:shd w:val="clear" w:color="auto" w:fill="B48C41"/>
            <w:vAlign w:val="center"/>
            <w:hideMark/>
          </w:tcPr>
          <w:p w14:paraId="153860EE" w14:textId="77777777" w:rsidR="002564C9" w:rsidRPr="00A32C8B" w:rsidRDefault="002564C9" w:rsidP="00D06D28">
            <w:pPr>
              <w:contextualSpacing/>
              <w:jc w:val="center"/>
              <w:rPr>
                <w:rFonts w:ascii="Verdana" w:eastAsia="Times New Roman" w:hAnsi="Verdana" w:cs="Arial"/>
                <w:b/>
                <w:bCs/>
                <w:color w:val="FFFFFF"/>
                <w:sz w:val="18"/>
                <w:szCs w:val="18"/>
                <w:lang w:val="es-CO" w:eastAsia="es-CO"/>
              </w:rPr>
            </w:pPr>
            <w:r w:rsidRPr="00A32C8B">
              <w:rPr>
                <w:rFonts w:ascii="Verdana" w:eastAsia="Times New Roman" w:hAnsi="Verdana" w:cs="Arial"/>
                <w:b/>
                <w:bCs/>
                <w:color w:val="FFFFFF"/>
                <w:sz w:val="18"/>
                <w:szCs w:val="18"/>
                <w:lang w:val="es-CO" w:eastAsia="es-CO"/>
              </w:rPr>
              <w:t>No.</w:t>
            </w:r>
          </w:p>
        </w:tc>
        <w:tc>
          <w:tcPr>
            <w:tcW w:w="3898" w:type="dxa"/>
            <w:shd w:val="clear" w:color="auto" w:fill="B48C41"/>
            <w:vAlign w:val="center"/>
            <w:hideMark/>
          </w:tcPr>
          <w:p w14:paraId="2EEB4FD9" w14:textId="77777777" w:rsidR="002564C9" w:rsidRPr="00A32C8B" w:rsidRDefault="002564C9" w:rsidP="00D06D28">
            <w:pPr>
              <w:contextualSpacing/>
              <w:jc w:val="center"/>
              <w:rPr>
                <w:rFonts w:ascii="Verdana" w:eastAsia="Times New Roman" w:hAnsi="Verdana" w:cs="Arial"/>
                <w:b/>
                <w:bCs/>
                <w:color w:val="FFFFFF"/>
                <w:sz w:val="18"/>
                <w:szCs w:val="18"/>
                <w:lang w:val="es-CO" w:eastAsia="es-CO"/>
              </w:rPr>
            </w:pPr>
            <w:r w:rsidRPr="00A32C8B">
              <w:rPr>
                <w:rFonts w:ascii="Verdana" w:eastAsia="Times New Roman" w:hAnsi="Verdana" w:cs="Arial"/>
                <w:b/>
                <w:bCs/>
                <w:color w:val="FFFFFF"/>
                <w:sz w:val="18"/>
                <w:szCs w:val="18"/>
                <w:lang w:val="es-CO" w:eastAsia="es-CO"/>
              </w:rPr>
              <w:t>Objeto</w:t>
            </w:r>
          </w:p>
        </w:tc>
        <w:tc>
          <w:tcPr>
            <w:tcW w:w="4110" w:type="dxa"/>
            <w:shd w:val="clear" w:color="auto" w:fill="B48C41"/>
            <w:vAlign w:val="center"/>
            <w:hideMark/>
          </w:tcPr>
          <w:p w14:paraId="1462F2F4" w14:textId="77777777" w:rsidR="002564C9" w:rsidRPr="00A32C8B" w:rsidRDefault="002564C9" w:rsidP="00D06D28">
            <w:pPr>
              <w:contextualSpacing/>
              <w:jc w:val="center"/>
              <w:rPr>
                <w:rFonts w:ascii="Verdana" w:eastAsia="Times New Roman" w:hAnsi="Verdana" w:cs="Arial"/>
                <w:b/>
                <w:bCs/>
                <w:color w:val="FFFFFF"/>
                <w:sz w:val="18"/>
                <w:szCs w:val="18"/>
                <w:lang w:val="es-CO" w:eastAsia="es-CO"/>
              </w:rPr>
            </w:pPr>
            <w:r w:rsidRPr="00A32C8B">
              <w:rPr>
                <w:rFonts w:ascii="Verdana" w:eastAsia="Times New Roman" w:hAnsi="Verdana" w:cs="Arial"/>
                <w:b/>
                <w:bCs/>
                <w:color w:val="FFFFFF"/>
                <w:sz w:val="18"/>
                <w:szCs w:val="18"/>
                <w:lang w:val="es-CO" w:eastAsia="es-CO"/>
              </w:rPr>
              <w:t>Valor del contrato</w:t>
            </w:r>
          </w:p>
        </w:tc>
      </w:tr>
      <w:tr w:rsidR="002564C9" w:rsidRPr="00A32C8B" w14:paraId="392E79AD" w14:textId="77777777" w:rsidTr="00085BB8">
        <w:trPr>
          <w:trHeight w:val="20"/>
          <w:jc w:val="center"/>
        </w:trPr>
        <w:tc>
          <w:tcPr>
            <w:tcW w:w="1621" w:type="dxa"/>
            <w:shd w:val="clear" w:color="auto" w:fill="auto"/>
            <w:noWrap/>
            <w:vAlign w:val="center"/>
            <w:hideMark/>
          </w:tcPr>
          <w:p w14:paraId="6A37D1BF" w14:textId="77777777" w:rsidR="002564C9" w:rsidRPr="00A32C8B" w:rsidRDefault="002564C9" w:rsidP="00D06D28">
            <w:pPr>
              <w:contextualSpacing/>
              <w:jc w:val="center"/>
              <w:rPr>
                <w:rFonts w:ascii="Verdana" w:eastAsia="Times New Roman" w:hAnsi="Verdana" w:cs="Arial"/>
                <w:color w:val="0563C1"/>
                <w:sz w:val="18"/>
                <w:szCs w:val="18"/>
                <w:u w:val="single"/>
                <w:lang w:val="es-CO" w:eastAsia="es-CO"/>
              </w:rPr>
            </w:pPr>
            <w:r w:rsidRPr="00A32C8B">
              <w:rPr>
                <w:rFonts w:ascii="Verdana" w:eastAsia="Times New Roman" w:hAnsi="Verdana" w:cs="Arial"/>
                <w:color w:val="0563C1"/>
                <w:sz w:val="18"/>
                <w:szCs w:val="18"/>
                <w:u w:val="single"/>
                <w:lang w:val="es-CO" w:eastAsia="es-CO"/>
              </w:rPr>
              <w:t>70678-ps-090-2020</w:t>
            </w:r>
          </w:p>
        </w:tc>
        <w:tc>
          <w:tcPr>
            <w:tcW w:w="3898" w:type="dxa"/>
            <w:shd w:val="clear" w:color="auto" w:fill="auto"/>
            <w:vAlign w:val="center"/>
            <w:hideMark/>
          </w:tcPr>
          <w:p w14:paraId="7A7680D2" w14:textId="77777777" w:rsidR="002564C9" w:rsidRPr="00A32C8B" w:rsidRDefault="002564C9" w:rsidP="00D06D28">
            <w:pPr>
              <w:contextualSpacing/>
              <w:jc w:val="both"/>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themeColor="text1"/>
                <w:sz w:val="18"/>
                <w:szCs w:val="18"/>
                <w:lang w:val="es-CO" w:eastAsia="es-CO"/>
              </w:rPr>
              <w:t>Prestación de servicios como auxiliar de apoyo a la gestión institucional en los tramites generales que se desarrollan en la escuela de música “Samuel Martelo Gazabon” y en la gestión cultural en el municipio de San Benito Abad-Sucre</w:t>
            </w:r>
          </w:p>
        </w:tc>
        <w:tc>
          <w:tcPr>
            <w:tcW w:w="4110" w:type="dxa"/>
            <w:shd w:val="clear" w:color="auto" w:fill="auto"/>
            <w:vAlign w:val="center"/>
            <w:hideMark/>
          </w:tcPr>
          <w:p w14:paraId="2F3902D5" w14:textId="77777777" w:rsidR="002564C9" w:rsidRPr="00A32C8B" w:rsidRDefault="002564C9" w:rsidP="00D06D28">
            <w:pPr>
              <w:contextualSpacing/>
              <w:jc w:val="both"/>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$7.500.000</w:t>
            </w:r>
          </w:p>
        </w:tc>
      </w:tr>
      <w:tr w:rsidR="002564C9" w:rsidRPr="00A32C8B" w14:paraId="5CFB721C" w14:textId="77777777" w:rsidTr="005C0E84">
        <w:trPr>
          <w:trHeight w:val="20"/>
          <w:jc w:val="center"/>
        </w:trPr>
        <w:tc>
          <w:tcPr>
            <w:tcW w:w="1621" w:type="dxa"/>
            <w:shd w:val="clear" w:color="auto" w:fill="F2F2F2" w:themeFill="background1" w:themeFillShade="F2"/>
            <w:noWrap/>
            <w:vAlign w:val="center"/>
            <w:hideMark/>
          </w:tcPr>
          <w:p w14:paraId="46FEA296" w14:textId="77777777" w:rsidR="002564C9" w:rsidRPr="00A32C8B" w:rsidRDefault="002564C9" w:rsidP="00D06D28">
            <w:pPr>
              <w:contextualSpacing/>
              <w:jc w:val="center"/>
              <w:rPr>
                <w:rFonts w:ascii="Verdana" w:eastAsia="Times New Roman" w:hAnsi="Verdana" w:cs="Arial"/>
                <w:color w:val="0563C1"/>
                <w:sz w:val="18"/>
                <w:szCs w:val="18"/>
                <w:u w:val="single"/>
                <w:lang w:val="es-CO" w:eastAsia="es-CO"/>
              </w:rPr>
            </w:pPr>
            <w:r w:rsidRPr="00A32C8B">
              <w:rPr>
                <w:rFonts w:ascii="Verdana" w:eastAsia="Times New Roman" w:hAnsi="Verdana" w:cs="Arial"/>
                <w:color w:val="0563C1"/>
                <w:sz w:val="18"/>
                <w:szCs w:val="18"/>
                <w:u w:val="single"/>
                <w:lang w:val="es-CO" w:eastAsia="es-CO"/>
              </w:rPr>
              <w:t>70678-ps-040-2020</w:t>
            </w:r>
          </w:p>
        </w:tc>
        <w:tc>
          <w:tcPr>
            <w:tcW w:w="3898" w:type="dxa"/>
            <w:shd w:val="clear" w:color="auto" w:fill="F2F2F2" w:themeFill="background1" w:themeFillShade="F2"/>
            <w:vAlign w:val="center"/>
            <w:hideMark/>
          </w:tcPr>
          <w:p w14:paraId="31B02BEF" w14:textId="77777777" w:rsidR="002564C9" w:rsidRPr="00A32C8B" w:rsidRDefault="002564C9" w:rsidP="00D06D28">
            <w:pPr>
              <w:contextualSpacing/>
              <w:jc w:val="both"/>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themeColor="text1"/>
                <w:sz w:val="18"/>
                <w:szCs w:val="18"/>
                <w:lang w:val="es-CO" w:eastAsia="es-CO"/>
              </w:rPr>
              <w:t>Prestación de servicios como apoyo a la gestión institucional y cultural en el Municipio de San Benito Abad-Sucre</w:t>
            </w:r>
          </w:p>
        </w:tc>
        <w:tc>
          <w:tcPr>
            <w:tcW w:w="4110" w:type="dxa"/>
            <w:shd w:val="clear" w:color="auto" w:fill="F2F2F2" w:themeFill="background1" w:themeFillShade="F2"/>
            <w:vAlign w:val="center"/>
            <w:hideMark/>
          </w:tcPr>
          <w:p w14:paraId="4E9248B0" w14:textId="77777777" w:rsidR="002564C9" w:rsidRPr="00A32C8B" w:rsidRDefault="002564C9" w:rsidP="00D06D28">
            <w:pPr>
              <w:contextualSpacing/>
              <w:jc w:val="both"/>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$5.500.000</w:t>
            </w:r>
          </w:p>
        </w:tc>
      </w:tr>
      <w:tr w:rsidR="002564C9" w:rsidRPr="00A32C8B" w14:paraId="173D999B" w14:textId="77777777" w:rsidTr="00085BB8">
        <w:trPr>
          <w:trHeight w:val="20"/>
          <w:jc w:val="center"/>
        </w:trPr>
        <w:tc>
          <w:tcPr>
            <w:tcW w:w="1621" w:type="dxa"/>
            <w:shd w:val="clear" w:color="auto" w:fill="auto"/>
            <w:noWrap/>
            <w:vAlign w:val="center"/>
            <w:hideMark/>
          </w:tcPr>
          <w:p w14:paraId="355584C6" w14:textId="77777777" w:rsidR="002564C9" w:rsidRPr="00A32C8B" w:rsidRDefault="002564C9" w:rsidP="00D06D28">
            <w:pPr>
              <w:contextualSpacing/>
              <w:jc w:val="center"/>
              <w:rPr>
                <w:rFonts w:ascii="Verdana" w:eastAsia="Times New Roman" w:hAnsi="Verdana" w:cs="Arial"/>
                <w:color w:val="0563C1"/>
                <w:sz w:val="18"/>
                <w:szCs w:val="18"/>
                <w:u w:val="single"/>
                <w:lang w:val="es-CO" w:eastAsia="es-CO"/>
              </w:rPr>
            </w:pPr>
            <w:r w:rsidRPr="00A32C8B">
              <w:rPr>
                <w:rFonts w:ascii="Verdana" w:eastAsia="Times New Roman" w:hAnsi="Verdana" w:cs="Arial"/>
                <w:color w:val="0563C1"/>
                <w:sz w:val="18"/>
                <w:szCs w:val="18"/>
                <w:u w:val="single"/>
                <w:lang w:val="es-CO" w:eastAsia="es-CO"/>
              </w:rPr>
              <w:t>70678-ps-093-2020</w:t>
            </w:r>
          </w:p>
        </w:tc>
        <w:tc>
          <w:tcPr>
            <w:tcW w:w="3898" w:type="dxa"/>
            <w:shd w:val="clear" w:color="auto" w:fill="auto"/>
            <w:vAlign w:val="center"/>
            <w:hideMark/>
          </w:tcPr>
          <w:p w14:paraId="2CD36949" w14:textId="77777777" w:rsidR="002564C9" w:rsidRPr="00A32C8B" w:rsidRDefault="002564C9" w:rsidP="00D06D28">
            <w:pPr>
              <w:contextualSpacing/>
              <w:jc w:val="both"/>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themeColor="text1"/>
                <w:sz w:val="18"/>
                <w:szCs w:val="18"/>
                <w:lang w:val="es-CO" w:eastAsia="es-CO"/>
              </w:rPr>
              <w:t>Prestación de servicios como apoyo a la gestión institucional como auxiliar con table y financiero en la escuela de música "Samuel Martelo Gazabon" en el Municipio de San Benito Abad-Sucre</w:t>
            </w:r>
          </w:p>
        </w:tc>
        <w:tc>
          <w:tcPr>
            <w:tcW w:w="4110" w:type="dxa"/>
            <w:shd w:val="clear" w:color="auto" w:fill="auto"/>
            <w:vAlign w:val="center"/>
            <w:hideMark/>
          </w:tcPr>
          <w:p w14:paraId="457AE8B1" w14:textId="77777777" w:rsidR="002564C9" w:rsidRPr="00A32C8B" w:rsidRDefault="002564C9" w:rsidP="00D06D28">
            <w:pPr>
              <w:contextualSpacing/>
              <w:jc w:val="both"/>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$5.500.000</w:t>
            </w:r>
          </w:p>
        </w:tc>
      </w:tr>
      <w:tr w:rsidR="002564C9" w:rsidRPr="00A32C8B" w14:paraId="58EDDA81" w14:textId="77777777" w:rsidTr="005C0E84">
        <w:trPr>
          <w:trHeight w:val="20"/>
          <w:jc w:val="center"/>
        </w:trPr>
        <w:tc>
          <w:tcPr>
            <w:tcW w:w="1621" w:type="dxa"/>
            <w:shd w:val="clear" w:color="auto" w:fill="F2F2F2" w:themeFill="background1" w:themeFillShade="F2"/>
            <w:noWrap/>
            <w:vAlign w:val="center"/>
            <w:hideMark/>
          </w:tcPr>
          <w:p w14:paraId="313A97D7" w14:textId="77777777" w:rsidR="002564C9" w:rsidRPr="00A32C8B" w:rsidRDefault="002564C9" w:rsidP="00D06D28">
            <w:pPr>
              <w:contextualSpacing/>
              <w:jc w:val="center"/>
              <w:rPr>
                <w:rFonts w:ascii="Verdana" w:eastAsia="Times New Roman" w:hAnsi="Verdana" w:cs="Arial"/>
                <w:color w:val="0563C1"/>
                <w:sz w:val="18"/>
                <w:szCs w:val="18"/>
                <w:u w:val="single"/>
                <w:lang w:val="es-CO" w:eastAsia="es-CO"/>
              </w:rPr>
            </w:pPr>
            <w:r w:rsidRPr="00A32C8B">
              <w:rPr>
                <w:rFonts w:ascii="Verdana" w:eastAsia="Times New Roman" w:hAnsi="Verdana" w:cs="Arial"/>
                <w:color w:val="0563C1"/>
                <w:sz w:val="18"/>
                <w:szCs w:val="18"/>
                <w:u w:val="single"/>
                <w:lang w:val="es-CO" w:eastAsia="es-CO"/>
              </w:rPr>
              <w:t>70678-ps-074-2020</w:t>
            </w:r>
          </w:p>
        </w:tc>
        <w:tc>
          <w:tcPr>
            <w:tcW w:w="3898" w:type="dxa"/>
            <w:shd w:val="clear" w:color="auto" w:fill="F2F2F2" w:themeFill="background1" w:themeFillShade="F2"/>
            <w:vAlign w:val="center"/>
            <w:hideMark/>
          </w:tcPr>
          <w:p w14:paraId="2FDFE65A" w14:textId="77777777" w:rsidR="002564C9" w:rsidRPr="00A32C8B" w:rsidRDefault="002564C9" w:rsidP="00D06D28">
            <w:pPr>
              <w:contextualSpacing/>
              <w:jc w:val="both"/>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themeColor="text1"/>
                <w:sz w:val="18"/>
                <w:szCs w:val="18"/>
                <w:lang w:val="es-CO" w:eastAsia="es-CO"/>
              </w:rPr>
              <w:t>Prestación de servicios como apoyo a la gestión institucional en la implementación de políticas públicas y muestras culturales en la escuela de música "Samuel Martelo Gazabon" en el Municipio de San Benito Abad-Sucre</w:t>
            </w:r>
          </w:p>
        </w:tc>
        <w:tc>
          <w:tcPr>
            <w:tcW w:w="4110" w:type="dxa"/>
            <w:shd w:val="clear" w:color="auto" w:fill="F2F2F2" w:themeFill="background1" w:themeFillShade="F2"/>
            <w:vAlign w:val="center"/>
            <w:hideMark/>
          </w:tcPr>
          <w:p w14:paraId="3B94DCF8" w14:textId="77777777" w:rsidR="002564C9" w:rsidRPr="00A32C8B" w:rsidRDefault="002564C9" w:rsidP="00D06D28">
            <w:pPr>
              <w:contextualSpacing/>
              <w:jc w:val="both"/>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$7.500.000</w:t>
            </w:r>
          </w:p>
        </w:tc>
      </w:tr>
      <w:tr w:rsidR="002564C9" w:rsidRPr="00A32C8B" w14:paraId="6BCDBE49" w14:textId="77777777" w:rsidTr="00085BB8">
        <w:trPr>
          <w:trHeight w:val="20"/>
          <w:jc w:val="center"/>
        </w:trPr>
        <w:tc>
          <w:tcPr>
            <w:tcW w:w="1621" w:type="dxa"/>
            <w:shd w:val="clear" w:color="auto" w:fill="auto"/>
            <w:noWrap/>
            <w:vAlign w:val="center"/>
            <w:hideMark/>
          </w:tcPr>
          <w:p w14:paraId="37E45A7C" w14:textId="77777777" w:rsidR="002564C9" w:rsidRPr="00A32C8B" w:rsidRDefault="002564C9" w:rsidP="00D06D28">
            <w:pPr>
              <w:contextualSpacing/>
              <w:jc w:val="center"/>
              <w:rPr>
                <w:rFonts w:ascii="Verdana" w:eastAsia="Times New Roman" w:hAnsi="Verdana" w:cs="Arial"/>
                <w:color w:val="0563C1"/>
                <w:sz w:val="18"/>
                <w:szCs w:val="18"/>
                <w:u w:val="single"/>
                <w:lang w:val="es-CO" w:eastAsia="es-CO"/>
              </w:rPr>
            </w:pPr>
            <w:r w:rsidRPr="00A32C8B">
              <w:rPr>
                <w:rFonts w:ascii="Verdana" w:eastAsia="Times New Roman" w:hAnsi="Verdana" w:cs="Arial"/>
                <w:color w:val="0563C1"/>
                <w:sz w:val="18"/>
                <w:szCs w:val="18"/>
                <w:u w:val="single"/>
                <w:lang w:val="es-CO" w:eastAsia="es-CO"/>
              </w:rPr>
              <w:t>70678-ps-129-2021</w:t>
            </w:r>
          </w:p>
        </w:tc>
        <w:tc>
          <w:tcPr>
            <w:tcW w:w="3898" w:type="dxa"/>
            <w:shd w:val="clear" w:color="auto" w:fill="auto"/>
            <w:vAlign w:val="center"/>
            <w:hideMark/>
          </w:tcPr>
          <w:p w14:paraId="4E7015CC" w14:textId="77777777" w:rsidR="002564C9" w:rsidRPr="00A32C8B" w:rsidRDefault="002564C9" w:rsidP="00D06D28">
            <w:pPr>
              <w:contextualSpacing/>
              <w:jc w:val="both"/>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themeColor="text1"/>
                <w:sz w:val="18"/>
                <w:szCs w:val="18"/>
                <w:lang w:val="es-CO" w:eastAsia="es-CO"/>
              </w:rPr>
              <w:t>Prestación de servicios como apoyo a la gestión institucional en la implementación de políticas públicas a la gestión institucional y cultural en el Municipio de San Benito Abad-Sucre</w:t>
            </w:r>
          </w:p>
        </w:tc>
        <w:tc>
          <w:tcPr>
            <w:tcW w:w="4110" w:type="dxa"/>
            <w:shd w:val="clear" w:color="auto" w:fill="auto"/>
            <w:vAlign w:val="center"/>
            <w:hideMark/>
          </w:tcPr>
          <w:p w14:paraId="3D010947" w14:textId="77777777" w:rsidR="002564C9" w:rsidRPr="00A32C8B" w:rsidRDefault="002564C9" w:rsidP="00D06D28">
            <w:pPr>
              <w:contextualSpacing/>
              <w:jc w:val="both"/>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$10.000.000</w:t>
            </w:r>
          </w:p>
        </w:tc>
      </w:tr>
      <w:tr w:rsidR="002564C9" w:rsidRPr="00A32C8B" w14:paraId="416E978E" w14:textId="77777777" w:rsidTr="005C0E84">
        <w:trPr>
          <w:trHeight w:val="20"/>
          <w:jc w:val="center"/>
        </w:trPr>
        <w:tc>
          <w:tcPr>
            <w:tcW w:w="1621" w:type="dxa"/>
            <w:shd w:val="clear" w:color="auto" w:fill="F2F2F2" w:themeFill="background1" w:themeFillShade="F2"/>
            <w:noWrap/>
            <w:vAlign w:val="center"/>
            <w:hideMark/>
          </w:tcPr>
          <w:p w14:paraId="4F09DA06" w14:textId="77777777" w:rsidR="002564C9" w:rsidRPr="00A32C8B" w:rsidRDefault="002564C9" w:rsidP="00D06D28">
            <w:pPr>
              <w:contextualSpacing/>
              <w:jc w:val="center"/>
              <w:rPr>
                <w:rFonts w:ascii="Verdana" w:eastAsia="Times New Roman" w:hAnsi="Verdana" w:cs="Arial"/>
                <w:color w:val="0563C1"/>
                <w:sz w:val="18"/>
                <w:szCs w:val="18"/>
                <w:u w:val="single"/>
                <w:lang w:val="es-CO" w:eastAsia="es-CO"/>
              </w:rPr>
            </w:pPr>
            <w:r w:rsidRPr="00A32C8B">
              <w:rPr>
                <w:rFonts w:ascii="Verdana" w:eastAsia="Times New Roman" w:hAnsi="Verdana" w:cs="Arial"/>
                <w:color w:val="0563C1"/>
                <w:sz w:val="18"/>
                <w:szCs w:val="18"/>
                <w:u w:val="single"/>
                <w:lang w:val="es-CO" w:eastAsia="es-CO"/>
              </w:rPr>
              <w:t>70678-ps-210-2021</w:t>
            </w:r>
          </w:p>
        </w:tc>
        <w:tc>
          <w:tcPr>
            <w:tcW w:w="3898" w:type="dxa"/>
            <w:shd w:val="clear" w:color="auto" w:fill="F2F2F2" w:themeFill="background1" w:themeFillShade="F2"/>
            <w:vAlign w:val="center"/>
            <w:hideMark/>
          </w:tcPr>
          <w:p w14:paraId="47FDFA69" w14:textId="77777777" w:rsidR="002564C9" w:rsidRPr="00A32C8B" w:rsidRDefault="002564C9" w:rsidP="00D06D28">
            <w:pPr>
              <w:contextualSpacing/>
              <w:jc w:val="both"/>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themeColor="text1"/>
                <w:sz w:val="18"/>
                <w:szCs w:val="18"/>
                <w:lang w:val="es-CO" w:eastAsia="es-CO"/>
              </w:rPr>
              <w:t>Prestación de servicios como apoyo en servicios generales para garantizar la gestión institucional en la biblioteca municipal en el Municipio de San Benito Abad-Sucre</w:t>
            </w:r>
          </w:p>
        </w:tc>
        <w:tc>
          <w:tcPr>
            <w:tcW w:w="4110" w:type="dxa"/>
            <w:shd w:val="clear" w:color="auto" w:fill="F2F2F2" w:themeFill="background1" w:themeFillShade="F2"/>
            <w:vAlign w:val="center"/>
            <w:hideMark/>
          </w:tcPr>
          <w:p w14:paraId="757C6D00" w14:textId="77777777" w:rsidR="002564C9" w:rsidRPr="00A32C8B" w:rsidRDefault="002564C9" w:rsidP="00D06D28">
            <w:pPr>
              <w:contextualSpacing/>
              <w:jc w:val="both"/>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$3.600.000</w:t>
            </w:r>
          </w:p>
        </w:tc>
      </w:tr>
      <w:tr w:rsidR="002564C9" w:rsidRPr="00A32C8B" w14:paraId="1D3D1C3D" w14:textId="77777777" w:rsidTr="00085BB8">
        <w:trPr>
          <w:trHeight w:val="20"/>
          <w:jc w:val="center"/>
        </w:trPr>
        <w:tc>
          <w:tcPr>
            <w:tcW w:w="1621" w:type="dxa"/>
            <w:shd w:val="clear" w:color="auto" w:fill="auto"/>
            <w:noWrap/>
            <w:vAlign w:val="center"/>
            <w:hideMark/>
          </w:tcPr>
          <w:p w14:paraId="4AB8F47B" w14:textId="77777777" w:rsidR="002564C9" w:rsidRPr="00A32C8B" w:rsidRDefault="002564C9" w:rsidP="00D06D28">
            <w:pPr>
              <w:contextualSpacing/>
              <w:jc w:val="center"/>
              <w:rPr>
                <w:rFonts w:ascii="Verdana" w:eastAsia="Times New Roman" w:hAnsi="Verdana" w:cs="Arial"/>
                <w:color w:val="0563C1"/>
                <w:sz w:val="18"/>
                <w:szCs w:val="18"/>
                <w:u w:val="single"/>
                <w:lang w:val="es-CO" w:eastAsia="es-CO"/>
              </w:rPr>
            </w:pPr>
            <w:r w:rsidRPr="00A32C8B">
              <w:rPr>
                <w:rFonts w:ascii="Verdana" w:eastAsia="Times New Roman" w:hAnsi="Verdana" w:cs="Arial"/>
                <w:color w:val="0563C1"/>
                <w:sz w:val="18"/>
                <w:szCs w:val="18"/>
                <w:u w:val="single"/>
                <w:lang w:val="es-CO" w:eastAsia="es-CO"/>
              </w:rPr>
              <w:t>70678-ps-204-2021</w:t>
            </w:r>
          </w:p>
        </w:tc>
        <w:tc>
          <w:tcPr>
            <w:tcW w:w="3898" w:type="dxa"/>
            <w:shd w:val="clear" w:color="auto" w:fill="auto"/>
            <w:vAlign w:val="center"/>
            <w:hideMark/>
          </w:tcPr>
          <w:p w14:paraId="348800FB" w14:textId="77777777" w:rsidR="002564C9" w:rsidRPr="00A32C8B" w:rsidRDefault="002564C9" w:rsidP="00D06D28">
            <w:pPr>
              <w:contextualSpacing/>
              <w:jc w:val="both"/>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themeColor="text1"/>
                <w:sz w:val="18"/>
                <w:szCs w:val="18"/>
                <w:lang w:val="es-CO" w:eastAsia="es-CO"/>
              </w:rPr>
              <w:t>Prestación de servicios como apoyo en servicios generales para garantizar la gestión institucional dentro de la biblioteca municipal “Miguel Ángel Pérez gamboa” en el Municipio de San Benito Abad-Sucre</w:t>
            </w:r>
          </w:p>
        </w:tc>
        <w:tc>
          <w:tcPr>
            <w:tcW w:w="4110" w:type="dxa"/>
            <w:shd w:val="clear" w:color="auto" w:fill="auto"/>
            <w:vAlign w:val="center"/>
            <w:hideMark/>
          </w:tcPr>
          <w:p w14:paraId="609A5F0B" w14:textId="77777777" w:rsidR="002564C9" w:rsidRPr="00A32C8B" w:rsidRDefault="002564C9" w:rsidP="00D06D28">
            <w:pPr>
              <w:contextualSpacing/>
              <w:jc w:val="both"/>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$3.600.000</w:t>
            </w:r>
          </w:p>
        </w:tc>
      </w:tr>
    </w:tbl>
    <w:p w14:paraId="4C711192" w14:textId="77777777" w:rsidR="00396C82" w:rsidRPr="00A32C8B" w:rsidRDefault="0D010D39" w:rsidP="00D06D28">
      <w:pPr>
        <w:contextualSpacing/>
        <w:jc w:val="both"/>
        <w:rPr>
          <w:rFonts w:ascii="Verdana" w:eastAsia="Times New Roman" w:hAnsi="Verdana" w:cs="Arial"/>
          <w:color w:val="000000" w:themeColor="text1"/>
          <w:sz w:val="18"/>
          <w:szCs w:val="18"/>
          <w:lang w:val="es-CO" w:eastAsia="es-CO"/>
        </w:rPr>
      </w:pPr>
      <w:r w:rsidRPr="00A32C8B">
        <w:rPr>
          <w:rFonts w:ascii="Verdana" w:eastAsia="Times New Roman" w:hAnsi="Verdana" w:cs="Arial"/>
          <w:b/>
          <w:bCs/>
          <w:color w:val="000000" w:themeColor="text1"/>
          <w:sz w:val="18"/>
          <w:szCs w:val="18"/>
          <w:lang w:val="es-CO" w:eastAsia="es-CO"/>
        </w:rPr>
        <w:t>Fuente:</w:t>
      </w:r>
      <w:r w:rsidRPr="00A32C8B">
        <w:rPr>
          <w:rFonts w:ascii="Verdana" w:eastAsia="Times New Roman" w:hAnsi="Verdana" w:cs="Arial"/>
          <w:color w:val="000000" w:themeColor="text1"/>
          <w:sz w:val="18"/>
          <w:szCs w:val="18"/>
          <w:lang w:val="es-CO" w:eastAsia="es-CO"/>
        </w:rPr>
        <w:t xml:space="preserve"> elaboración propia con base en la información contractual remitida por el Municipio de </w:t>
      </w:r>
      <w:r w:rsidR="00EF1A7E" w:rsidRPr="00A32C8B">
        <w:rPr>
          <w:rFonts w:ascii="Verdana" w:eastAsia="Times New Roman" w:hAnsi="Verdana" w:cs="Arial"/>
          <w:color w:val="000000" w:themeColor="text1"/>
          <w:sz w:val="18"/>
          <w:szCs w:val="18"/>
          <w:lang w:val="es-CO" w:eastAsia="es-CO"/>
        </w:rPr>
        <w:t>San Benito Abad</w:t>
      </w:r>
      <w:r w:rsidRPr="00A32C8B">
        <w:rPr>
          <w:rFonts w:ascii="Verdana" w:eastAsia="Times New Roman" w:hAnsi="Verdana" w:cs="Arial"/>
          <w:color w:val="000000" w:themeColor="text1"/>
          <w:sz w:val="18"/>
          <w:szCs w:val="18"/>
          <w:lang w:val="es-CO" w:eastAsia="es-CO"/>
        </w:rPr>
        <w:t>-</w:t>
      </w:r>
      <w:r w:rsidR="00EF1A7E" w:rsidRPr="00A32C8B">
        <w:rPr>
          <w:rFonts w:ascii="Verdana" w:eastAsia="Times New Roman" w:hAnsi="Verdana" w:cs="Arial"/>
          <w:color w:val="000000" w:themeColor="text1"/>
          <w:sz w:val="18"/>
          <w:szCs w:val="18"/>
          <w:lang w:val="es-CO" w:eastAsia="es-CO"/>
        </w:rPr>
        <w:t>Sucre</w:t>
      </w:r>
      <w:r w:rsidRPr="00A32C8B">
        <w:rPr>
          <w:rFonts w:ascii="Verdana" w:eastAsia="Times New Roman" w:hAnsi="Verdana" w:cs="Arial"/>
          <w:color w:val="000000" w:themeColor="text1"/>
          <w:sz w:val="18"/>
          <w:szCs w:val="18"/>
          <w:lang w:val="es-CO" w:eastAsia="es-CO"/>
        </w:rPr>
        <w:t>.</w:t>
      </w:r>
    </w:p>
    <w:p w14:paraId="28BBFDD5" w14:textId="77777777" w:rsidR="00396C82" w:rsidRPr="00A32C8B" w:rsidRDefault="00396C82" w:rsidP="00D06D28">
      <w:pPr>
        <w:contextualSpacing/>
        <w:jc w:val="both"/>
        <w:rPr>
          <w:rFonts w:ascii="Verdana" w:hAnsi="Verdana" w:cs="Arial"/>
          <w:sz w:val="22"/>
          <w:szCs w:val="22"/>
        </w:rPr>
      </w:pPr>
    </w:p>
    <w:p w14:paraId="4F05AE84" w14:textId="77777777" w:rsidR="00396C82" w:rsidRPr="00A32C8B" w:rsidRDefault="009464C1" w:rsidP="00D06D28">
      <w:pPr>
        <w:contextualSpacing/>
        <w:jc w:val="both"/>
        <w:rPr>
          <w:rFonts w:ascii="Verdana" w:hAnsi="Verdana" w:cs="Arial"/>
          <w:sz w:val="22"/>
          <w:szCs w:val="22"/>
        </w:rPr>
      </w:pPr>
      <w:r w:rsidRPr="00A32C8B">
        <w:rPr>
          <w:rFonts w:ascii="Verdana" w:hAnsi="Verdana" w:cs="Arial"/>
          <w:sz w:val="22"/>
          <w:szCs w:val="22"/>
        </w:rPr>
        <w:t>Los recursos con destinación especifica</w:t>
      </w:r>
      <w:r w:rsidR="000F6DB0" w:rsidRPr="00A32C8B">
        <w:rPr>
          <w:rFonts w:ascii="Verdana" w:hAnsi="Verdana" w:cs="Arial"/>
          <w:sz w:val="22"/>
          <w:szCs w:val="22"/>
        </w:rPr>
        <w:t>,</w:t>
      </w:r>
      <w:r w:rsidRPr="00A32C8B">
        <w:rPr>
          <w:rFonts w:ascii="Verdana" w:hAnsi="Verdana" w:cs="Arial"/>
          <w:sz w:val="22"/>
          <w:szCs w:val="22"/>
        </w:rPr>
        <w:t xml:space="preserve"> </w:t>
      </w:r>
      <w:r w:rsidR="002A3DB5" w:rsidRPr="00A32C8B">
        <w:rPr>
          <w:rFonts w:ascii="Verdana" w:hAnsi="Verdana" w:cs="Arial"/>
          <w:sz w:val="22"/>
          <w:szCs w:val="22"/>
        </w:rPr>
        <w:t xml:space="preserve">como </w:t>
      </w:r>
      <w:r w:rsidR="00F407CC" w:rsidRPr="00A32C8B">
        <w:rPr>
          <w:rFonts w:ascii="Verdana" w:hAnsi="Verdana" w:cs="Arial"/>
          <w:sz w:val="22"/>
          <w:szCs w:val="22"/>
        </w:rPr>
        <w:t>Cultura</w:t>
      </w:r>
      <w:r w:rsidR="000F6DB0" w:rsidRPr="00A32C8B">
        <w:rPr>
          <w:rFonts w:ascii="Verdana" w:hAnsi="Verdana" w:cs="Arial"/>
          <w:sz w:val="22"/>
          <w:szCs w:val="22"/>
        </w:rPr>
        <w:t>,</w:t>
      </w:r>
      <w:r w:rsidRPr="00A32C8B">
        <w:rPr>
          <w:rFonts w:ascii="Verdana" w:hAnsi="Verdana" w:cs="Arial"/>
          <w:sz w:val="22"/>
          <w:szCs w:val="22"/>
        </w:rPr>
        <w:t xml:space="preserve"> únicamente pueden cambiar su destinaci</w:t>
      </w:r>
      <w:r w:rsidR="00AD45A6" w:rsidRPr="00A32C8B">
        <w:rPr>
          <w:rFonts w:ascii="Verdana" w:hAnsi="Verdana" w:cs="Arial"/>
          <w:sz w:val="22"/>
          <w:szCs w:val="22"/>
        </w:rPr>
        <w:t xml:space="preserve">ón </w:t>
      </w:r>
      <w:r w:rsidR="00FA6D8E" w:rsidRPr="00A32C8B">
        <w:rPr>
          <w:rFonts w:ascii="Verdana" w:hAnsi="Verdana" w:cs="Arial"/>
          <w:sz w:val="22"/>
          <w:szCs w:val="22"/>
        </w:rPr>
        <w:t xml:space="preserve">bajo el amparo </w:t>
      </w:r>
      <w:r w:rsidR="00AD45A6" w:rsidRPr="00A32C8B">
        <w:rPr>
          <w:rFonts w:ascii="Verdana" w:hAnsi="Verdana" w:cs="Arial"/>
          <w:sz w:val="22"/>
          <w:szCs w:val="22"/>
        </w:rPr>
        <w:t>de una Ley</w:t>
      </w:r>
      <w:r w:rsidR="001368AE" w:rsidRPr="00A32C8B">
        <w:rPr>
          <w:rFonts w:ascii="Verdana" w:hAnsi="Verdana" w:cs="Arial"/>
          <w:sz w:val="22"/>
          <w:szCs w:val="22"/>
        </w:rPr>
        <w:t xml:space="preserve"> o un Decreto</w:t>
      </w:r>
      <w:r w:rsidR="00AD45A6" w:rsidRPr="00A32C8B">
        <w:rPr>
          <w:rFonts w:ascii="Verdana" w:hAnsi="Verdana" w:cs="Arial"/>
          <w:sz w:val="22"/>
          <w:szCs w:val="22"/>
        </w:rPr>
        <w:t xml:space="preserve">, </w:t>
      </w:r>
      <w:r w:rsidR="004B4859" w:rsidRPr="00A32C8B">
        <w:rPr>
          <w:rFonts w:ascii="Verdana" w:hAnsi="Verdana" w:cs="Arial"/>
          <w:sz w:val="22"/>
          <w:szCs w:val="22"/>
        </w:rPr>
        <w:t xml:space="preserve">situación que no se dio durante </w:t>
      </w:r>
      <w:r w:rsidR="00FA6D8E" w:rsidRPr="00A32C8B">
        <w:rPr>
          <w:rFonts w:ascii="Verdana" w:hAnsi="Verdana" w:cs="Arial"/>
          <w:sz w:val="22"/>
          <w:szCs w:val="22"/>
        </w:rPr>
        <w:t>el 2020</w:t>
      </w:r>
      <w:r w:rsidR="00FD5A0B" w:rsidRPr="00A32C8B">
        <w:rPr>
          <w:rFonts w:ascii="Verdana" w:hAnsi="Verdana" w:cs="Arial"/>
          <w:sz w:val="22"/>
          <w:szCs w:val="22"/>
        </w:rPr>
        <w:t xml:space="preserve"> con </w:t>
      </w:r>
      <w:r w:rsidR="00A42442" w:rsidRPr="00A32C8B">
        <w:rPr>
          <w:rFonts w:ascii="Verdana" w:hAnsi="Verdana" w:cs="Arial"/>
          <w:sz w:val="22"/>
          <w:szCs w:val="22"/>
        </w:rPr>
        <w:t xml:space="preserve">el Decreto 417 de 2020 </w:t>
      </w:r>
      <w:r w:rsidR="00400696" w:rsidRPr="00A32C8B">
        <w:rPr>
          <w:rFonts w:ascii="Verdana" w:hAnsi="Verdana" w:cs="Arial"/>
          <w:sz w:val="22"/>
          <w:szCs w:val="22"/>
        </w:rPr>
        <w:t>“</w:t>
      </w:r>
      <w:r w:rsidR="00FD5A0B" w:rsidRPr="00A32C8B">
        <w:rPr>
          <w:rFonts w:ascii="Verdana" w:hAnsi="Verdana" w:cs="Arial"/>
          <w:i/>
          <w:iCs/>
          <w:sz w:val="22"/>
          <w:szCs w:val="22"/>
        </w:rPr>
        <w:t>D</w:t>
      </w:r>
      <w:r w:rsidR="001368AE" w:rsidRPr="00A32C8B">
        <w:rPr>
          <w:rFonts w:ascii="Verdana" w:hAnsi="Verdana" w:cs="Arial"/>
          <w:i/>
          <w:iCs/>
          <w:sz w:val="22"/>
          <w:szCs w:val="22"/>
        </w:rPr>
        <w:t>eclaración de Estado de Emergencia</w:t>
      </w:r>
      <w:r w:rsidR="00140C05" w:rsidRPr="00A32C8B">
        <w:rPr>
          <w:rFonts w:ascii="Verdana" w:hAnsi="Verdana" w:cs="Arial"/>
          <w:i/>
          <w:iCs/>
          <w:sz w:val="22"/>
          <w:szCs w:val="22"/>
        </w:rPr>
        <w:t xml:space="preserve"> </w:t>
      </w:r>
      <w:r w:rsidR="005B79B2" w:rsidRPr="00A32C8B">
        <w:rPr>
          <w:rFonts w:ascii="Verdana" w:hAnsi="Verdana" w:cs="Arial"/>
          <w:i/>
          <w:iCs/>
          <w:sz w:val="22"/>
          <w:szCs w:val="22"/>
        </w:rPr>
        <w:t>E</w:t>
      </w:r>
      <w:r w:rsidR="00140C05" w:rsidRPr="00A32C8B">
        <w:rPr>
          <w:rFonts w:ascii="Verdana" w:hAnsi="Verdana" w:cs="Arial"/>
          <w:i/>
          <w:iCs/>
          <w:sz w:val="22"/>
          <w:szCs w:val="22"/>
        </w:rPr>
        <w:t>conómica, Social y Ecológica en todo el territorio Nacional</w:t>
      </w:r>
      <w:r w:rsidR="00400696" w:rsidRPr="00A32C8B">
        <w:rPr>
          <w:rFonts w:ascii="Verdana" w:hAnsi="Verdana" w:cs="Arial"/>
          <w:sz w:val="22"/>
          <w:szCs w:val="22"/>
        </w:rPr>
        <w:t>”</w:t>
      </w:r>
      <w:r w:rsidR="00140C05" w:rsidRPr="00A32C8B">
        <w:rPr>
          <w:rFonts w:ascii="Verdana" w:hAnsi="Verdana" w:cs="Arial"/>
          <w:sz w:val="22"/>
          <w:szCs w:val="22"/>
        </w:rPr>
        <w:t xml:space="preserve">, ni con </w:t>
      </w:r>
      <w:r w:rsidR="00CD7672" w:rsidRPr="00A32C8B">
        <w:rPr>
          <w:rFonts w:ascii="Verdana" w:hAnsi="Verdana" w:cs="Arial"/>
          <w:sz w:val="22"/>
          <w:szCs w:val="22"/>
        </w:rPr>
        <w:t>el Decreto 513 de 2020 “</w:t>
      </w:r>
      <w:r w:rsidR="00CD7672" w:rsidRPr="00A32C8B">
        <w:rPr>
          <w:rFonts w:ascii="Verdana" w:hAnsi="Verdana" w:cs="Arial"/>
          <w:i/>
          <w:iCs/>
          <w:sz w:val="22"/>
          <w:szCs w:val="22"/>
        </w:rPr>
        <w:t>Por el cual se establecen medidas relacionadas con el ciclo de los proyectos de inversión pública susceptibles de ser financiados con recursos del Sistema General de Regalías, en el marco del Estado de Emergencia Económica, Social y Ecológica</w:t>
      </w:r>
      <w:r w:rsidR="00CD7672" w:rsidRPr="00A32C8B">
        <w:rPr>
          <w:rFonts w:ascii="Verdana" w:hAnsi="Verdana" w:cs="Arial"/>
          <w:sz w:val="22"/>
          <w:szCs w:val="22"/>
        </w:rPr>
        <w:t xml:space="preserve">”, </w:t>
      </w:r>
      <w:r w:rsidR="00324DAA" w:rsidRPr="00A32C8B">
        <w:rPr>
          <w:rFonts w:ascii="Verdana" w:hAnsi="Verdana" w:cs="Arial"/>
          <w:sz w:val="22"/>
          <w:szCs w:val="22"/>
        </w:rPr>
        <w:t xml:space="preserve">si bien este último autoriza algunas modificaciones para la asignación de Salud del </w:t>
      </w:r>
      <w:r w:rsidR="00D034E3" w:rsidRPr="00A32C8B">
        <w:rPr>
          <w:rFonts w:ascii="Verdana" w:hAnsi="Verdana" w:cs="Arial"/>
          <w:sz w:val="22"/>
          <w:szCs w:val="22"/>
        </w:rPr>
        <w:t>Sistema General de Participaciones</w:t>
      </w:r>
      <w:r w:rsidR="00324DAA" w:rsidRPr="00A32C8B">
        <w:rPr>
          <w:rFonts w:ascii="Verdana" w:hAnsi="Verdana" w:cs="Arial"/>
          <w:sz w:val="22"/>
          <w:szCs w:val="22"/>
        </w:rPr>
        <w:t xml:space="preserve">, las asignaciones </w:t>
      </w:r>
      <w:r w:rsidR="00A42442" w:rsidRPr="00A32C8B">
        <w:rPr>
          <w:rFonts w:ascii="Verdana" w:hAnsi="Verdana" w:cs="Arial"/>
          <w:sz w:val="22"/>
          <w:szCs w:val="22"/>
        </w:rPr>
        <w:t>del Propósito General continúan</w:t>
      </w:r>
      <w:r w:rsidR="00CD1837" w:rsidRPr="00A32C8B">
        <w:rPr>
          <w:rFonts w:ascii="Verdana" w:hAnsi="Verdana" w:cs="Arial"/>
          <w:sz w:val="22"/>
          <w:szCs w:val="22"/>
        </w:rPr>
        <w:t xml:space="preserve"> con</w:t>
      </w:r>
      <w:r w:rsidR="00A42442" w:rsidRPr="00A32C8B">
        <w:rPr>
          <w:rFonts w:ascii="Verdana" w:hAnsi="Verdana" w:cs="Arial"/>
          <w:sz w:val="22"/>
          <w:szCs w:val="22"/>
        </w:rPr>
        <w:t xml:space="preserve"> sus destinaciones originales. Por lo tanto, </w:t>
      </w:r>
      <w:r w:rsidR="00D16EAB" w:rsidRPr="00A32C8B">
        <w:rPr>
          <w:rFonts w:ascii="Verdana" w:hAnsi="Verdana" w:cs="Arial"/>
          <w:sz w:val="22"/>
          <w:szCs w:val="22"/>
        </w:rPr>
        <w:t xml:space="preserve">a </w:t>
      </w:r>
      <w:r w:rsidR="00B80BC8" w:rsidRPr="00A32C8B">
        <w:rPr>
          <w:rFonts w:ascii="Verdana" w:hAnsi="Verdana" w:cs="Arial"/>
          <w:sz w:val="22"/>
          <w:szCs w:val="22"/>
        </w:rPr>
        <w:t>continuación,</w:t>
      </w:r>
      <w:r w:rsidR="009F343D" w:rsidRPr="00A32C8B">
        <w:rPr>
          <w:rFonts w:ascii="Verdana" w:hAnsi="Verdana" w:cs="Arial"/>
          <w:sz w:val="22"/>
          <w:szCs w:val="22"/>
        </w:rPr>
        <w:t xml:space="preserve"> se presentan </w:t>
      </w:r>
      <w:r w:rsidR="001A0EBE" w:rsidRPr="00A32C8B">
        <w:rPr>
          <w:rFonts w:ascii="Verdana" w:hAnsi="Verdana" w:cs="Arial"/>
          <w:sz w:val="22"/>
          <w:szCs w:val="22"/>
        </w:rPr>
        <w:t>tres (3)</w:t>
      </w:r>
      <w:r w:rsidR="009F343D" w:rsidRPr="00A32C8B">
        <w:rPr>
          <w:rFonts w:ascii="Verdana" w:hAnsi="Verdana" w:cs="Arial"/>
          <w:sz w:val="22"/>
          <w:szCs w:val="22"/>
        </w:rPr>
        <w:t xml:space="preserve"> </w:t>
      </w:r>
      <w:r w:rsidR="009F343D" w:rsidRPr="00A32C8B">
        <w:rPr>
          <w:rFonts w:ascii="Verdana" w:hAnsi="Verdana" w:cs="Arial"/>
          <w:sz w:val="22"/>
          <w:szCs w:val="22"/>
        </w:rPr>
        <w:lastRenderedPageBreak/>
        <w:t xml:space="preserve">contratos </w:t>
      </w:r>
      <w:r w:rsidR="00D16EAB" w:rsidRPr="00A32C8B">
        <w:rPr>
          <w:rFonts w:ascii="Verdana" w:hAnsi="Verdana" w:cs="Arial"/>
          <w:sz w:val="22"/>
          <w:szCs w:val="22"/>
        </w:rPr>
        <w:t>en los cuales el</w:t>
      </w:r>
      <w:r w:rsidR="00A42442" w:rsidRPr="00A32C8B">
        <w:rPr>
          <w:rFonts w:ascii="Verdana" w:hAnsi="Verdana" w:cs="Arial"/>
          <w:sz w:val="22"/>
          <w:szCs w:val="22"/>
        </w:rPr>
        <w:t xml:space="preserve"> Municipio de </w:t>
      </w:r>
      <w:r w:rsidR="00EF1A7E" w:rsidRPr="00A32C8B">
        <w:rPr>
          <w:rFonts w:ascii="Verdana" w:hAnsi="Verdana" w:cs="Arial"/>
          <w:sz w:val="22"/>
          <w:szCs w:val="22"/>
        </w:rPr>
        <w:t>San Benito Abad</w:t>
      </w:r>
      <w:r w:rsidR="009F343D" w:rsidRPr="00A32C8B">
        <w:rPr>
          <w:rFonts w:ascii="Verdana" w:hAnsi="Verdana" w:cs="Arial"/>
          <w:sz w:val="22"/>
          <w:szCs w:val="22"/>
        </w:rPr>
        <w:t xml:space="preserve"> cambió la destinación</w:t>
      </w:r>
      <w:r w:rsidR="00B24101" w:rsidRPr="00A32C8B">
        <w:rPr>
          <w:rFonts w:ascii="Verdana" w:hAnsi="Verdana" w:cs="Arial"/>
          <w:sz w:val="22"/>
          <w:szCs w:val="22"/>
        </w:rPr>
        <w:t xml:space="preserve"> </w:t>
      </w:r>
      <w:r w:rsidR="009F343D" w:rsidRPr="00A32C8B">
        <w:rPr>
          <w:rFonts w:ascii="Verdana" w:hAnsi="Verdana" w:cs="Arial"/>
          <w:sz w:val="22"/>
          <w:szCs w:val="22"/>
        </w:rPr>
        <w:t>de</w:t>
      </w:r>
      <w:r w:rsidR="00D034E3" w:rsidRPr="00A32C8B">
        <w:rPr>
          <w:rFonts w:ascii="Verdana" w:hAnsi="Verdana" w:cs="Arial"/>
          <w:sz w:val="22"/>
          <w:szCs w:val="22"/>
        </w:rPr>
        <w:t xml:space="preserve"> la asignación de Cult</w:t>
      </w:r>
      <w:r w:rsidR="00D16EAB" w:rsidRPr="00A32C8B">
        <w:rPr>
          <w:rFonts w:ascii="Verdana" w:hAnsi="Verdana" w:cs="Arial"/>
          <w:sz w:val="22"/>
          <w:szCs w:val="22"/>
        </w:rPr>
        <w:t>ura</w:t>
      </w:r>
      <w:r w:rsidR="00460754" w:rsidRPr="00A32C8B">
        <w:rPr>
          <w:rFonts w:ascii="Verdana" w:hAnsi="Verdana" w:cs="Arial"/>
          <w:sz w:val="22"/>
          <w:szCs w:val="22"/>
        </w:rPr>
        <w:t xml:space="preserve"> para financiar </w:t>
      </w:r>
      <w:r w:rsidR="00F0615D" w:rsidRPr="00A32C8B">
        <w:rPr>
          <w:rFonts w:ascii="Verdana" w:hAnsi="Verdana" w:cs="Arial"/>
          <w:sz w:val="22"/>
          <w:szCs w:val="22"/>
        </w:rPr>
        <w:t xml:space="preserve">temas relacionados a la atención del </w:t>
      </w:r>
      <w:r w:rsidR="00B24101" w:rsidRPr="00A32C8B">
        <w:rPr>
          <w:rFonts w:ascii="Verdana" w:hAnsi="Verdana" w:cs="Arial"/>
          <w:sz w:val="22"/>
          <w:szCs w:val="22"/>
        </w:rPr>
        <w:t>Covid-19</w:t>
      </w:r>
      <w:r w:rsidR="001A0EBE" w:rsidRPr="00A32C8B">
        <w:rPr>
          <w:rFonts w:ascii="Verdana" w:hAnsi="Verdana" w:cs="Arial"/>
          <w:sz w:val="22"/>
          <w:szCs w:val="22"/>
        </w:rPr>
        <w:t>.</w:t>
      </w:r>
    </w:p>
    <w:p w14:paraId="2804EB80" w14:textId="77777777" w:rsidR="4B00EAFC" w:rsidRPr="00A32C8B" w:rsidRDefault="4B00EAFC" w:rsidP="00D06D28">
      <w:pPr>
        <w:contextualSpacing/>
        <w:jc w:val="both"/>
        <w:rPr>
          <w:rFonts w:ascii="Verdana" w:eastAsia="Arial" w:hAnsi="Verdana" w:cs="Arial"/>
          <w:sz w:val="18"/>
          <w:szCs w:val="18"/>
        </w:rPr>
      </w:pPr>
    </w:p>
    <w:p w14:paraId="5FCB5667" w14:textId="77777777" w:rsidR="7E2219B5" w:rsidRPr="00A32C8B" w:rsidRDefault="7E2219B5" w:rsidP="00D06D28">
      <w:pPr>
        <w:contextualSpacing/>
        <w:jc w:val="center"/>
        <w:rPr>
          <w:rStyle w:val="normaltextrun"/>
          <w:rFonts w:ascii="Verdana" w:eastAsia="Arial" w:hAnsi="Verdana" w:cs="Arial"/>
          <w:b/>
          <w:color w:val="000000" w:themeColor="text1"/>
          <w:sz w:val="18"/>
          <w:szCs w:val="18"/>
        </w:rPr>
      </w:pPr>
      <w:r w:rsidRPr="00A32C8B">
        <w:rPr>
          <w:rStyle w:val="normaltextrun"/>
          <w:rFonts w:ascii="Verdana" w:eastAsia="Arial" w:hAnsi="Verdana" w:cs="Arial"/>
          <w:b/>
          <w:color w:val="000000" w:themeColor="text1"/>
          <w:sz w:val="18"/>
          <w:szCs w:val="18"/>
        </w:rPr>
        <w:t xml:space="preserve">Cuadro No. </w:t>
      </w:r>
      <w:r w:rsidR="00D40100" w:rsidRPr="00A32C8B">
        <w:rPr>
          <w:rStyle w:val="normaltextrun"/>
          <w:rFonts w:ascii="Verdana" w:eastAsia="Arial" w:hAnsi="Verdana" w:cs="Arial"/>
          <w:b/>
          <w:color w:val="000000" w:themeColor="text1"/>
          <w:sz w:val="18"/>
          <w:szCs w:val="18"/>
        </w:rPr>
        <w:t>8</w:t>
      </w:r>
    </w:p>
    <w:p w14:paraId="16BEA382" w14:textId="77777777" w:rsidR="001A0EBE" w:rsidRPr="00A32C8B" w:rsidRDefault="000525B0" w:rsidP="00D06D28">
      <w:pPr>
        <w:contextualSpacing/>
        <w:jc w:val="center"/>
        <w:rPr>
          <w:rFonts w:ascii="Verdana" w:eastAsia="Arial" w:hAnsi="Verdana" w:cs="Arial"/>
          <w:b/>
          <w:sz w:val="18"/>
          <w:szCs w:val="18"/>
        </w:rPr>
      </w:pPr>
      <w:r w:rsidRPr="00A32C8B">
        <w:rPr>
          <w:rStyle w:val="normaltextrun"/>
          <w:rFonts w:ascii="Verdana" w:eastAsia="Arial" w:hAnsi="Verdana" w:cs="Arial"/>
          <w:color w:val="000000" w:themeColor="text1"/>
          <w:sz w:val="18"/>
          <w:szCs w:val="18"/>
        </w:rPr>
        <w:t xml:space="preserve">Contratos orientados a la atención del Covid-19 suscritos con cargo a la Fuente Cultura de la Participación </w:t>
      </w:r>
      <w:r w:rsidRPr="00A32C8B">
        <w:rPr>
          <w:rStyle w:val="normaltextrun"/>
          <w:rFonts w:ascii="Verdana" w:eastAsia="Arial" w:hAnsi="Verdana" w:cs="Arial"/>
          <w:sz w:val="18"/>
          <w:szCs w:val="18"/>
        </w:rPr>
        <w:t xml:space="preserve">de Propósito General, Municipio de </w:t>
      </w:r>
      <w:r w:rsidR="00EF1A7E" w:rsidRPr="00A32C8B">
        <w:rPr>
          <w:rStyle w:val="normaltextrun"/>
          <w:rFonts w:ascii="Verdana" w:eastAsia="Arial" w:hAnsi="Verdana" w:cs="Arial"/>
          <w:sz w:val="18"/>
          <w:szCs w:val="18"/>
        </w:rPr>
        <w:t>San Benito Abad</w:t>
      </w:r>
      <w:r w:rsidRPr="00A32C8B">
        <w:rPr>
          <w:rStyle w:val="normaltextrun"/>
          <w:rFonts w:ascii="Verdana" w:eastAsia="Arial" w:hAnsi="Verdana" w:cs="Arial"/>
          <w:sz w:val="18"/>
          <w:szCs w:val="18"/>
        </w:rPr>
        <w:t xml:space="preserve">- </w:t>
      </w:r>
      <w:r w:rsidR="00EF1A7E" w:rsidRPr="00A32C8B">
        <w:rPr>
          <w:rStyle w:val="normaltextrun"/>
          <w:rFonts w:ascii="Verdana" w:eastAsia="Arial" w:hAnsi="Verdana" w:cs="Arial"/>
          <w:sz w:val="18"/>
          <w:szCs w:val="18"/>
        </w:rPr>
        <w:t>Sucre</w:t>
      </w:r>
      <w:r w:rsidRPr="00A32C8B">
        <w:rPr>
          <w:rStyle w:val="normaltextrun"/>
          <w:rFonts w:ascii="Verdana" w:eastAsia="Arial" w:hAnsi="Verdana" w:cs="Arial"/>
          <w:sz w:val="18"/>
          <w:szCs w:val="18"/>
        </w:rPr>
        <w:t xml:space="preserve"> vigencia 2020.</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6"/>
        <w:gridCol w:w="4253"/>
        <w:gridCol w:w="4086"/>
      </w:tblGrid>
      <w:tr w:rsidR="002564C9" w:rsidRPr="00A32C8B" w14:paraId="566973C4" w14:textId="77777777" w:rsidTr="005C0E84">
        <w:trPr>
          <w:trHeight w:val="188"/>
          <w:jc w:val="center"/>
        </w:trPr>
        <w:tc>
          <w:tcPr>
            <w:tcW w:w="1266" w:type="dxa"/>
            <w:shd w:val="clear" w:color="auto" w:fill="B48C41"/>
            <w:vAlign w:val="center"/>
            <w:hideMark/>
          </w:tcPr>
          <w:p w14:paraId="2A936FE5" w14:textId="77777777" w:rsidR="002564C9" w:rsidRPr="00A32C8B" w:rsidRDefault="002564C9" w:rsidP="00D06D28">
            <w:pPr>
              <w:contextualSpacing/>
              <w:jc w:val="both"/>
              <w:rPr>
                <w:rFonts w:ascii="Verdana" w:eastAsia="Arial" w:hAnsi="Verdana" w:cs="Arial"/>
                <w:b/>
                <w:color w:val="FFFFFF"/>
                <w:sz w:val="18"/>
                <w:szCs w:val="18"/>
                <w:lang w:val="es-CO" w:eastAsia="es-CO"/>
              </w:rPr>
            </w:pPr>
            <w:r w:rsidRPr="00A32C8B">
              <w:rPr>
                <w:rFonts w:ascii="Verdana" w:eastAsia="Arial" w:hAnsi="Verdana" w:cs="Arial"/>
                <w:b/>
                <w:color w:val="FFFFFF" w:themeColor="background1"/>
                <w:sz w:val="18"/>
                <w:szCs w:val="18"/>
                <w:lang w:val="es-CO" w:eastAsia="es-CO"/>
              </w:rPr>
              <w:t>No.</w:t>
            </w:r>
          </w:p>
        </w:tc>
        <w:tc>
          <w:tcPr>
            <w:tcW w:w="4253" w:type="dxa"/>
            <w:shd w:val="clear" w:color="auto" w:fill="B48C41"/>
            <w:vAlign w:val="center"/>
            <w:hideMark/>
          </w:tcPr>
          <w:p w14:paraId="75386A79" w14:textId="77777777" w:rsidR="002564C9" w:rsidRPr="00A32C8B" w:rsidRDefault="002564C9" w:rsidP="00D06D28">
            <w:pPr>
              <w:contextualSpacing/>
              <w:jc w:val="both"/>
              <w:rPr>
                <w:rFonts w:ascii="Verdana" w:eastAsia="Arial" w:hAnsi="Verdana" w:cs="Arial"/>
                <w:b/>
                <w:color w:val="FFFFFF"/>
                <w:sz w:val="18"/>
                <w:szCs w:val="18"/>
                <w:lang w:val="es-CO" w:eastAsia="es-CO"/>
              </w:rPr>
            </w:pPr>
            <w:r w:rsidRPr="00A32C8B">
              <w:rPr>
                <w:rFonts w:ascii="Verdana" w:eastAsia="Arial" w:hAnsi="Verdana" w:cs="Arial"/>
                <w:b/>
                <w:color w:val="FFFFFF" w:themeColor="background1"/>
                <w:sz w:val="18"/>
                <w:szCs w:val="18"/>
                <w:lang w:val="es-CO" w:eastAsia="es-CO"/>
              </w:rPr>
              <w:t>Objeto</w:t>
            </w:r>
          </w:p>
        </w:tc>
        <w:tc>
          <w:tcPr>
            <w:tcW w:w="4086" w:type="dxa"/>
            <w:shd w:val="clear" w:color="auto" w:fill="B48C41"/>
            <w:vAlign w:val="center"/>
            <w:hideMark/>
          </w:tcPr>
          <w:p w14:paraId="10598C56" w14:textId="77777777" w:rsidR="002564C9" w:rsidRPr="00A32C8B" w:rsidRDefault="002564C9" w:rsidP="00D06D28">
            <w:pPr>
              <w:contextualSpacing/>
              <w:jc w:val="both"/>
              <w:rPr>
                <w:rFonts w:ascii="Verdana" w:eastAsia="Arial" w:hAnsi="Verdana" w:cs="Arial"/>
                <w:b/>
                <w:color w:val="FFFFFF"/>
                <w:sz w:val="18"/>
                <w:szCs w:val="18"/>
                <w:lang w:val="es-CO" w:eastAsia="es-CO"/>
              </w:rPr>
            </w:pPr>
            <w:r w:rsidRPr="00A32C8B">
              <w:rPr>
                <w:rFonts w:ascii="Verdana" w:eastAsia="Times New Roman" w:hAnsi="Verdana" w:cs="Arial"/>
                <w:b/>
                <w:bCs/>
                <w:color w:val="FFFFFF"/>
                <w:sz w:val="18"/>
                <w:szCs w:val="18"/>
                <w:lang w:val="es-CO" w:eastAsia="es-CO"/>
              </w:rPr>
              <w:t>Valor del contrato</w:t>
            </w:r>
          </w:p>
        </w:tc>
      </w:tr>
      <w:tr w:rsidR="002564C9" w:rsidRPr="00A32C8B" w14:paraId="695EC615" w14:textId="77777777" w:rsidTr="00085BB8">
        <w:trPr>
          <w:trHeight w:val="1160"/>
          <w:jc w:val="center"/>
        </w:trPr>
        <w:tc>
          <w:tcPr>
            <w:tcW w:w="1266" w:type="dxa"/>
            <w:shd w:val="clear" w:color="auto" w:fill="auto"/>
            <w:noWrap/>
            <w:vAlign w:val="center"/>
            <w:hideMark/>
          </w:tcPr>
          <w:p w14:paraId="268B0CB5" w14:textId="77777777" w:rsidR="002564C9" w:rsidRPr="00A32C8B" w:rsidRDefault="002564C9" w:rsidP="00D06D28">
            <w:pPr>
              <w:contextualSpacing/>
              <w:jc w:val="center"/>
              <w:rPr>
                <w:rFonts w:ascii="Verdana" w:eastAsia="Arial" w:hAnsi="Verdana" w:cs="Arial"/>
                <w:color w:val="0563C1"/>
                <w:sz w:val="18"/>
                <w:szCs w:val="18"/>
                <w:u w:val="single"/>
                <w:lang w:val="es-CO" w:eastAsia="es-CO"/>
              </w:rPr>
            </w:pPr>
            <w:r w:rsidRPr="00A32C8B">
              <w:rPr>
                <w:rFonts w:ascii="Verdana" w:eastAsia="Times New Roman" w:hAnsi="Verdana" w:cs="Arial"/>
                <w:color w:val="0563C1"/>
                <w:sz w:val="18"/>
                <w:szCs w:val="18"/>
                <w:u w:val="single"/>
                <w:lang w:val="es-CO" w:eastAsia="es-CO"/>
              </w:rPr>
              <w:t>70678-um-oc-002-2020</w:t>
            </w:r>
          </w:p>
        </w:tc>
        <w:tc>
          <w:tcPr>
            <w:tcW w:w="4253" w:type="dxa"/>
            <w:shd w:val="clear" w:color="auto" w:fill="auto"/>
            <w:vAlign w:val="center"/>
            <w:hideMark/>
          </w:tcPr>
          <w:p w14:paraId="3F7341D0" w14:textId="77777777" w:rsidR="002564C9" w:rsidRPr="00A32C8B" w:rsidRDefault="002564C9" w:rsidP="00D06D28">
            <w:pPr>
              <w:contextualSpacing/>
              <w:jc w:val="both"/>
              <w:rPr>
                <w:rFonts w:ascii="Verdana" w:eastAsia="Arial" w:hAnsi="Verdana" w:cs="Arial"/>
                <w:i/>
                <w:iCs/>
                <w:color w:val="000000"/>
                <w:sz w:val="18"/>
                <w:szCs w:val="18"/>
                <w:lang w:val="es-CO" w:eastAsia="es-CO"/>
              </w:rPr>
            </w:pPr>
            <w:r w:rsidRPr="00A32C8B">
              <w:rPr>
                <w:rFonts w:ascii="Verdana" w:eastAsia="Arial" w:hAnsi="Verdana" w:cs="Arial"/>
                <w:i/>
                <w:iCs/>
                <w:color w:val="000000" w:themeColor="text1"/>
                <w:sz w:val="18"/>
                <w:szCs w:val="18"/>
                <w:lang w:val="es-CO" w:eastAsia="es-CO"/>
              </w:rPr>
              <w:t>Adecuación de las instalaciones de la sede centro de vida para la atención de casos probables del COVID 19, en el área urbana del municipio de San Benito Abad -Sucre</w:t>
            </w:r>
          </w:p>
        </w:tc>
        <w:tc>
          <w:tcPr>
            <w:tcW w:w="4086" w:type="dxa"/>
            <w:shd w:val="clear" w:color="auto" w:fill="auto"/>
            <w:vAlign w:val="center"/>
            <w:hideMark/>
          </w:tcPr>
          <w:p w14:paraId="43B09C08" w14:textId="77777777" w:rsidR="002564C9" w:rsidRPr="00A32C8B" w:rsidRDefault="002564C9" w:rsidP="00D06D28">
            <w:pPr>
              <w:contextualSpacing/>
              <w:jc w:val="both"/>
              <w:rPr>
                <w:rFonts w:ascii="Verdana" w:eastAsia="Arial" w:hAnsi="Verdana" w:cs="Arial"/>
                <w:color w:val="000000"/>
                <w:sz w:val="18"/>
                <w:szCs w:val="18"/>
                <w:lang w:val="es-CO" w:eastAsia="es-CO"/>
              </w:rPr>
            </w:pPr>
            <w:r w:rsidRPr="00A32C8B">
              <w:rPr>
                <w:rFonts w:ascii="Verdana" w:eastAsia="Arial" w:hAnsi="Verdana" w:cs="Arial"/>
                <w:color w:val="000000" w:themeColor="text1"/>
                <w:sz w:val="18"/>
                <w:szCs w:val="18"/>
                <w:lang w:val="es-CO" w:eastAsia="es-CO"/>
              </w:rPr>
              <w:t>$24.313.887</w:t>
            </w:r>
          </w:p>
        </w:tc>
      </w:tr>
      <w:tr w:rsidR="002564C9" w:rsidRPr="00A32C8B" w14:paraId="3E369B2F" w14:textId="77777777" w:rsidTr="005C0E84">
        <w:trPr>
          <w:trHeight w:val="2730"/>
          <w:jc w:val="center"/>
        </w:trPr>
        <w:tc>
          <w:tcPr>
            <w:tcW w:w="1266" w:type="dxa"/>
            <w:shd w:val="clear" w:color="auto" w:fill="F2F2F2" w:themeFill="background1" w:themeFillShade="F2"/>
            <w:noWrap/>
            <w:vAlign w:val="center"/>
            <w:hideMark/>
          </w:tcPr>
          <w:p w14:paraId="73E1F209" w14:textId="77777777" w:rsidR="002564C9" w:rsidRPr="00A32C8B" w:rsidRDefault="002564C9" w:rsidP="00D06D28">
            <w:pPr>
              <w:contextualSpacing/>
              <w:jc w:val="center"/>
              <w:rPr>
                <w:rFonts w:ascii="Verdana" w:eastAsia="Arial" w:hAnsi="Verdana" w:cs="Arial"/>
                <w:color w:val="0563C1"/>
                <w:sz w:val="18"/>
                <w:szCs w:val="18"/>
                <w:u w:val="single"/>
                <w:lang w:val="es-CO" w:eastAsia="es-CO"/>
              </w:rPr>
            </w:pPr>
            <w:r w:rsidRPr="00A32C8B">
              <w:rPr>
                <w:rFonts w:ascii="Verdana" w:eastAsia="Times New Roman" w:hAnsi="Verdana" w:cs="Arial"/>
                <w:color w:val="0563C1"/>
                <w:sz w:val="18"/>
                <w:szCs w:val="18"/>
                <w:u w:val="single"/>
                <w:lang w:val="es-CO" w:eastAsia="es-CO"/>
              </w:rPr>
              <w:t>70678-ps-069-2020</w:t>
            </w:r>
          </w:p>
        </w:tc>
        <w:tc>
          <w:tcPr>
            <w:tcW w:w="4253" w:type="dxa"/>
            <w:shd w:val="clear" w:color="auto" w:fill="F2F2F2" w:themeFill="background1" w:themeFillShade="F2"/>
            <w:vAlign w:val="center"/>
            <w:hideMark/>
          </w:tcPr>
          <w:p w14:paraId="3E0F3E61" w14:textId="77777777" w:rsidR="002564C9" w:rsidRPr="00A32C8B" w:rsidRDefault="002564C9" w:rsidP="00D06D28">
            <w:pPr>
              <w:contextualSpacing/>
              <w:jc w:val="both"/>
              <w:rPr>
                <w:rFonts w:ascii="Verdana" w:eastAsia="Arial" w:hAnsi="Verdana" w:cs="Arial"/>
                <w:i/>
                <w:iCs/>
                <w:color w:val="000000"/>
                <w:sz w:val="18"/>
                <w:szCs w:val="18"/>
                <w:lang w:val="es-CO" w:eastAsia="es-CO"/>
              </w:rPr>
            </w:pPr>
            <w:r w:rsidRPr="00A32C8B">
              <w:rPr>
                <w:rFonts w:ascii="Verdana" w:eastAsia="Arial" w:hAnsi="Verdana" w:cs="Arial"/>
                <w:i/>
                <w:iCs/>
                <w:color w:val="000000" w:themeColor="text1"/>
                <w:sz w:val="18"/>
                <w:szCs w:val="18"/>
                <w:lang w:val="es-CO" w:eastAsia="es-CO"/>
              </w:rPr>
              <w:t>Prestación de servicios como auxiliar de enfermería en apoyo a la gestión institucional en los distintos tramites y procedimientos que se requieran en la coordinación de salud, así como la toma de temperatura y tamizaje a la ciudadanía en general como mecanismo de contención del covid-19 en el municipio de San Benito Abad -Sucre</w:t>
            </w:r>
          </w:p>
        </w:tc>
        <w:tc>
          <w:tcPr>
            <w:tcW w:w="4086" w:type="dxa"/>
            <w:shd w:val="clear" w:color="auto" w:fill="F2F2F2" w:themeFill="background1" w:themeFillShade="F2"/>
            <w:vAlign w:val="center"/>
            <w:hideMark/>
          </w:tcPr>
          <w:p w14:paraId="69D8D37F" w14:textId="77777777" w:rsidR="002564C9" w:rsidRPr="00A32C8B" w:rsidRDefault="002564C9" w:rsidP="00D06D28">
            <w:pPr>
              <w:contextualSpacing/>
              <w:jc w:val="both"/>
              <w:rPr>
                <w:rFonts w:ascii="Verdana" w:eastAsia="Arial" w:hAnsi="Verdana" w:cs="Arial"/>
                <w:color w:val="000000"/>
                <w:sz w:val="18"/>
                <w:szCs w:val="18"/>
                <w:lang w:val="es-CO" w:eastAsia="es-CO"/>
              </w:rPr>
            </w:pPr>
            <w:r w:rsidRPr="00A32C8B">
              <w:rPr>
                <w:rFonts w:ascii="Verdana" w:eastAsia="Arial" w:hAnsi="Verdana" w:cs="Arial"/>
                <w:color w:val="000000" w:themeColor="text1"/>
                <w:sz w:val="18"/>
                <w:szCs w:val="18"/>
                <w:lang w:val="es-CO" w:eastAsia="es-CO"/>
              </w:rPr>
              <w:t>$5.500.000</w:t>
            </w:r>
          </w:p>
        </w:tc>
      </w:tr>
      <w:tr w:rsidR="002564C9" w:rsidRPr="00A32C8B" w14:paraId="32E32777" w14:textId="77777777" w:rsidTr="00085BB8">
        <w:trPr>
          <w:trHeight w:val="1911"/>
          <w:jc w:val="center"/>
        </w:trPr>
        <w:tc>
          <w:tcPr>
            <w:tcW w:w="1266" w:type="dxa"/>
            <w:shd w:val="clear" w:color="auto" w:fill="auto"/>
            <w:noWrap/>
            <w:vAlign w:val="center"/>
            <w:hideMark/>
          </w:tcPr>
          <w:p w14:paraId="4FEC3111" w14:textId="77777777" w:rsidR="002564C9" w:rsidRPr="00A32C8B" w:rsidRDefault="002564C9" w:rsidP="00D06D28">
            <w:pPr>
              <w:contextualSpacing/>
              <w:jc w:val="center"/>
              <w:rPr>
                <w:rFonts w:ascii="Verdana" w:eastAsia="Arial" w:hAnsi="Verdana" w:cs="Arial"/>
                <w:color w:val="0563C1"/>
                <w:sz w:val="18"/>
                <w:szCs w:val="18"/>
                <w:u w:val="single"/>
                <w:lang w:val="es-CO" w:eastAsia="es-CO"/>
              </w:rPr>
            </w:pPr>
            <w:r w:rsidRPr="00A32C8B">
              <w:rPr>
                <w:rFonts w:ascii="Verdana" w:eastAsia="Times New Roman" w:hAnsi="Verdana" w:cs="Arial"/>
                <w:color w:val="0563C1"/>
                <w:sz w:val="18"/>
                <w:szCs w:val="18"/>
                <w:u w:val="single"/>
                <w:lang w:val="es-CO" w:eastAsia="es-CO"/>
              </w:rPr>
              <w:t>79678-ps-0109-2020</w:t>
            </w:r>
          </w:p>
        </w:tc>
        <w:tc>
          <w:tcPr>
            <w:tcW w:w="4253" w:type="dxa"/>
            <w:shd w:val="clear" w:color="auto" w:fill="auto"/>
            <w:vAlign w:val="center"/>
            <w:hideMark/>
          </w:tcPr>
          <w:p w14:paraId="33232E98" w14:textId="77777777" w:rsidR="002564C9" w:rsidRPr="00A32C8B" w:rsidRDefault="002564C9" w:rsidP="00D06D28">
            <w:pPr>
              <w:contextualSpacing/>
              <w:jc w:val="both"/>
              <w:rPr>
                <w:rFonts w:ascii="Verdana" w:eastAsia="Arial" w:hAnsi="Verdana" w:cs="Arial"/>
                <w:i/>
                <w:iCs/>
                <w:color w:val="000000"/>
                <w:sz w:val="18"/>
                <w:szCs w:val="18"/>
                <w:lang w:val="es-CO" w:eastAsia="es-CO"/>
              </w:rPr>
            </w:pPr>
            <w:r w:rsidRPr="00A32C8B">
              <w:rPr>
                <w:rFonts w:ascii="Verdana" w:eastAsia="Arial" w:hAnsi="Verdana" w:cs="Arial"/>
                <w:i/>
                <w:iCs/>
                <w:color w:val="000000" w:themeColor="text1"/>
                <w:sz w:val="18"/>
                <w:szCs w:val="18"/>
                <w:lang w:val="es-CO" w:eastAsia="es-CO"/>
              </w:rPr>
              <w:t>Prestación de servicio como apoyo a la gestión institucional a la secretaria general, administrativa y de gobierno en la realización de cuatro (</w:t>
            </w:r>
            <w:r w:rsidR="00686F4E" w:rsidRPr="00A32C8B">
              <w:rPr>
                <w:rFonts w:ascii="Verdana" w:eastAsia="Arial" w:hAnsi="Verdana" w:cs="Arial"/>
                <w:i/>
                <w:iCs/>
                <w:color w:val="000000" w:themeColor="text1"/>
                <w:sz w:val="18"/>
                <w:szCs w:val="18"/>
                <w:lang w:val="es-CO" w:eastAsia="es-CO"/>
              </w:rPr>
              <w:t>4)</w:t>
            </w:r>
            <w:r w:rsidRPr="00A32C8B">
              <w:rPr>
                <w:rFonts w:ascii="Verdana" w:eastAsia="Arial" w:hAnsi="Verdana" w:cs="Arial"/>
                <w:i/>
                <w:iCs/>
                <w:color w:val="000000" w:themeColor="text1"/>
                <w:sz w:val="18"/>
                <w:szCs w:val="18"/>
                <w:lang w:val="es-CO" w:eastAsia="es-CO"/>
              </w:rPr>
              <w:t xml:space="preserve"> viajes en un vehículo automotor tipo bus para el transporte de los miembros de la coordinación de salud y de la secretaria general a los corregimientos de Santiago apóstol, el cauchal, san isidro en el municipio de San Benito Abad -Sucre.</w:t>
            </w:r>
          </w:p>
        </w:tc>
        <w:tc>
          <w:tcPr>
            <w:tcW w:w="4086" w:type="dxa"/>
            <w:shd w:val="clear" w:color="auto" w:fill="auto"/>
            <w:vAlign w:val="center"/>
            <w:hideMark/>
          </w:tcPr>
          <w:p w14:paraId="67BF59C1" w14:textId="77777777" w:rsidR="002564C9" w:rsidRPr="00A32C8B" w:rsidRDefault="002564C9" w:rsidP="00D06D28">
            <w:pPr>
              <w:contextualSpacing/>
              <w:jc w:val="both"/>
              <w:rPr>
                <w:rFonts w:ascii="Verdana" w:eastAsia="Arial" w:hAnsi="Verdana" w:cs="Arial"/>
                <w:color w:val="000000"/>
                <w:sz w:val="18"/>
                <w:szCs w:val="18"/>
                <w:lang w:val="es-CO" w:eastAsia="es-CO"/>
              </w:rPr>
            </w:pPr>
            <w:r w:rsidRPr="00A32C8B">
              <w:rPr>
                <w:rFonts w:ascii="Verdana" w:eastAsia="Arial" w:hAnsi="Verdana" w:cs="Arial"/>
                <w:color w:val="000000" w:themeColor="text1"/>
                <w:sz w:val="18"/>
                <w:szCs w:val="18"/>
                <w:lang w:val="es-CO" w:eastAsia="es-CO"/>
              </w:rPr>
              <w:t>$1.520.000</w:t>
            </w:r>
          </w:p>
        </w:tc>
      </w:tr>
    </w:tbl>
    <w:p w14:paraId="4F6DDEB7" w14:textId="77777777" w:rsidR="00AF092A" w:rsidRPr="00A32C8B" w:rsidRDefault="4352994F" w:rsidP="00D06D28">
      <w:pPr>
        <w:contextualSpacing/>
        <w:jc w:val="both"/>
        <w:rPr>
          <w:rFonts w:ascii="Verdana" w:eastAsia="Arial" w:hAnsi="Verdana" w:cs="Arial"/>
          <w:color w:val="000000" w:themeColor="text1"/>
          <w:sz w:val="18"/>
          <w:szCs w:val="18"/>
          <w:lang w:val="es-CO" w:eastAsia="es-CO"/>
        </w:rPr>
      </w:pPr>
      <w:r w:rsidRPr="00A32C8B">
        <w:rPr>
          <w:rFonts w:ascii="Verdana" w:eastAsia="Times New Roman" w:hAnsi="Verdana" w:cs="Arial"/>
          <w:b/>
          <w:bCs/>
          <w:color w:val="000000" w:themeColor="text1"/>
          <w:sz w:val="18"/>
          <w:szCs w:val="18"/>
          <w:lang w:val="es-CO" w:eastAsia="es-CO"/>
        </w:rPr>
        <w:t>Fuente:</w:t>
      </w:r>
      <w:r w:rsidRPr="00A32C8B">
        <w:rPr>
          <w:rFonts w:ascii="Verdana" w:eastAsia="Times New Roman" w:hAnsi="Verdana" w:cs="Arial"/>
          <w:color w:val="000000" w:themeColor="text1"/>
          <w:sz w:val="18"/>
          <w:szCs w:val="18"/>
          <w:lang w:val="es-CO" w:eastAsia="es-CO"/>
        </w:rPr>
        <w:t xml:space="preserve"> elaboración propia con base en la información contractual remitida por el Municipio de </w:t>
      </w:r>
      <w:r w:rsidR="00EF1A7E" w:rsidRPr="00A32C8B">
        <w:rPr>
          <w:rFonts w:ascii="Verdana" w:eastAsia="Times New Roman" w:hAnsi="Verdana" w:cs="Arial"/>
          <w:color w:val="000000" w:themeColor="text1"/>
          <w:sz w:val="18"/>
          <w:szCs w:val="18"/>
          <w:lang w:val="es-CO" w:eastAsia="es-CO"/>
        </w:rPr>
        <w:t>San Benito Abad</w:t>
      </w:r>
      <w:r w:rsidRPr="00A32C8B">
        <w:rPr>
          <w:rFonts w:ascii="Verdana" w:eastAsia="Times New Roman" w:hAnsi="Verdana" w:cs="Arial"/>
          <w:color w:val="000000" w:themeColor="text1"/>
          <w:sz w:val="18"/>
          <w:szCs w:val="18"/>
          <w:lang w:val="es-CO" w:eastAsia="es-CO"/>
        </w:rPr>
        <w:t>-</w:t>
      </w:r>
      <w:r w:rsidR="00EF1A7E" w:rsidRPr="00A32C8B">
        <w:rPr>
          <w:rFonts w:ascii="Verdana" w:eastAsia="Times New Roman" w:hAnsi="Verdana" w:cs="Arial"/>
          <w:color w:val="000000" w:themeColor="text1"/>
          <w:sz w:val="18"/>
          <w:szCs w:val="18"/>
          <w:lang w:val="es-CO" w:eastAsia="es-CO"/>
        </w:rPr>
        <w:t>Sucre</w:t>
      </w:r>
      <w:r w:rsidRPr="00A32C8B">
        <w:rPr>
          <w:rFonts w:ascii="Verdana" w:eastAsia="Times New Roman" w:hAnsi="Verdana" w:cs="Arial"/>
          <w:color w:val="000000" w:themeColor="text1"/>
          <w:sz w:val="18"/>
          <w:szCs w:val="18"/>
          <w:lang w:val="es-CO" w:eastAsia="es-CO"/>
        </w:rPr>
        <w:t>.</w:t>
      </w:r>
    </w:p>
    <w:p w14:paraId="4505EE31" w14:textId="77777777" w:rsidR="002756A8" w:rsidRPr="00A32C8B" w:rsidRDefault="002756A8" w:rsidP="00D06D28">
      <w:pPr>
        <w:contextualSpacing/>
        <w:jc w:val="both"/>
        <w:rPr>
          <w:rFonts w:ascii="Verdana" w:eastAsia="Times New Roman" w:hAnsi="Verdana" w:cs="Arial"/>
          <w:color w:val="000000" w:themeColor="text1"/>
          <w:sz w:val="18"/>
          <w:szCs w:val="18"/>
          <w:lang w:val="es-CO" w:eastAsia="es-CO"/>
        </w:rPr>
      </w:pPr>
    </w:p>
    <w:p w14:paraId="0F8FB43B" w14:textId="77777777" w:rsidR="00F32F8D" w:rsidRPr="00A32C8B" w:rsidRDefault="00FA7730" w:rsidP="00D06D28">
      <w:pPr>
        <w:contextualSpacing/>
        <w:jc w:val="both"/>
        <w:rPr>
          <w:rFonts w:ascii="Verdana" w:eastAsia="Times New Roman" w:hAnsi="Verdana" w:cs="Arial"/>
          <w:color w:val="000000" w:themeColor="text1"/>
          <w:sz w:val="22"/>
          <w:szCs w:val="22"/>
          <w:lang w:val="es-CO" w:eastAsia="es-CO"/>
        </w:rPr>
      </w:pPr>
      <w:r w:rsidRPr="00A32C8B">
        <w:rPr>
          <w:rFonts w:ascii="Verdana" w:eastAsia="Times New Roman" w:hAnsi="Verdana" w:cs="Arial"/>
          <w:color w:val="000000" w:themeColor="text1"/>
          <w:sz w:val="22"/>
          <w:szCs w:val="22"/>
          <w:lang w:val="es-CO" w:eastAsia="es-CO"/>
        </w:rPr>
        <w:t>Así las cosas</w:t>
      </w:r>
      <w:r w:rsidR="00F32F8D" w:rsidRPr="00A32C8B">
        <w:rPr>
          <w:rFonts w:ascii="Verdana" w:eastAsia="Times New Roman" w:hAnsi="Verdana" w:cs="Arial"/>
          <w:color w:val="000000" w:themeColor="text1"/>
          <w:sz w:val="22"/>
          <w:szCs w:val="22"/>
          <w:lang w:val="es-CO" w:eastAsia="es-CO"/>
        </w:rPr>
        <w:t xml:space="preserve">, </w:t>
      </w:r>
      <w:r w:rsidR="00F32F8D" w:rsidRPr="00A32C8B">
        <w:rPr>
          <w:rFonts w:ascii="Verdana" w:hAnsi="Verdana" w:cs="Arial"/>
          <w:sz w:val="22"/>
          <w:szCs w:val="22"/>
        </w:rPr>
        <w:t xml:space="preserve">se evidencia que el Municipio de San Benito Abad – Sucre </w:t>
      </w:r>
      <w:r w:rsidR="000F6DB0" w:rsidRPr="00A32C8B">
        <w:rPr>
          <w:rFonts w:ascii="Verdana" w:hAnsi="Verdana" w:cs="Arial"/>
          <w:sz w:val="22"/>
          <w:szCs w:val="22"/>
        </w:rPr>
        <w:t>suscribió</w:t>
      </w:r>
      <w:r w:rsidR="00F32F8D" w:rsidRPr="00A32C8B">
        <w:rPr>
          <w:rFonts w:ascii="Verdana" w:hAnsi="Verdana" w:cs="Arial"/>
          <w:sz w:val="22"/>
          <w:szCs w:val="22"/>
        </w:rPr>
        <w:t xml:space="preserve"> contratos entre 2020 y 2021 los cuales se justifican en el marco del Sector </w:t>
      </w:r>
      <w:r w:rsidR="00BC68CF" w:rsidRPr="00A32C8B">
        <w:rPr>
          <w:rFonts w:ascii="Verdana" w:hAnsi="Verdana" w:cs="Arial"/>
          <w:sz w:val="22"/>
          <w:szCs w:val="22"/>
        </w:rPr>
        <w:t>Cultura</w:t>
      </w:r>
      <w:r w:rsidR="00F32F8D" w:rsidRPr="00A32C8B">
        <w:rPr>
          <w:rFonts w:ascii="Verdana" w:hAnsi="Verdana" w:cs="Arial"/>
          <w:sz w:val="22"/>
          <w:szCs w:val="22"/>
        </w:rPr>
        <w:t xml:space="preserve"> sin tener un proyecto de inversión previamente viabilizados en alguna de las acciones de gasto definidas en el numeral 76.</w:t>
      </w:r>
      <w:r w:rsidR="00BC68CF" w:rsidRPr="00A32C8B">
        <w:rPr>
          <w:rFonts w:ascii="Verdana" w:hAnsi="Verdana" w:cs="Arial"/>
          <w:sz w:val="22"/>
          <w:szCs w:val="22"/>
        </w:rPr>
        <w:t>8</w:t>
      </w:r>
      <w:r w:rsidR="00F32F8D" w:rsidRPr="00A32C8B">
        <w:rPr>
          <w:rFonts w:ascii="Verdana" w:hAnsi="Verdana" w:cs="Arial"/>
          <w:sz w:val="22"/>
          <w:szCs w:val="22"/>
        </w:rPr>
        <w:t xml:space="preserve"> del artículo 76 de la Ley 715 de 2001, lo anterior es una clara situación de riesgo, pues se están financiando acciones de funcionamiento</w:t>
      </w:r>
      <w:r w:rsidR="007C09BB" w:rsidRPr="00A32C8B">
        <w:rPr>
          <w:rFonts w:ascii="Verdana" w:hAnsi="Verdana" w:cs="Arial"/>
          <w:sz w:val="22"/>
          <w:szCs w:val="22"/>
        </w:rPr>
        <w:t xml:space="preserve">. </w:t>
      </w:r>
      <w:r w:rsidR="007638AB" w:rsidRPr="00A32C8B">
        <w:rPr>
          <w:rFonts w:ascii="Verdana" w:hAnsi="Verdana" w:cs="Arial"/>
          <w:sz w:val="22"/>
          <w:szCs w:val="22"/>
        </w:rPr>
        <w:t>Además,</w:t>
      </w:r>
      <w:r w:rsidR="00AD78DD" w:rsidRPr="00A32C8B">
        <w:rPr>
          <w:rFonts w:ascii="Verdana" w:hAnsi="Verdana" w:cs="Arial"/>
          <w:sz w:val="22"/>
          <w:szCs w:val="22"/>
        </w:rPr>
        <w:t xml:space="preserve"> se financió </w:t>
      </w:r>
      <w:r w:rsidR="008225DD" w:rsidRPr="00A32C8B">
        <w:rPr>
          <w:rFonts w:ascii="Verdana" w:hAnsi="Verdana" w:cs="Arial"/>
          <w:sz w:val="22"/>
          <w:szCs w:val="22"/>
        </w:rPr>
        <w:t>la</w:t>
      </w:r>
      <w:r w:rsidR="00BD4F42" w:rsidRPr="00A32C8B">
        <w:rPr>
          <w:rFonts w:ascii="Verdana" w:hAnsi="Verdana" w:cs="Arial"/>
          <w:sz w:val="22"/>
          <w:szCs w:val="22"/>
        </w:rPr>
        <w:t xml:space="preserve"> atención </w:t>
      </w:r>
      <w:r w:rsidR="00E25BE3" w:rsidRPr="00A32C8B">
        <w:rPr>
          <w:rFonts w:ascii="Verdana" w:hAnsi="Verdana" w:cs="Arial"/>
          <w:sz w:val="22"/>
          <w:szCs w:val="22"/>
        </w:rPr>
        <w:t>al Covid-19</w:t>
      </w:r>
      <w:r w:rsidR="00F32F8D" w:rsidRPr="00A32C8B">
        <w:rPr>
          <w:rFonts w:ascii="Verdana" w:hAnsi="Verdana" w:cs="Arial"/>
          <w:sz w:val="22"/>
          <w:szCs w:val="22"/>
        </w:rPr>
        <w:t xml:space="preserve"> con recursos de </w:t>
      </w:r>
      <w:r w:rsidR="00E25BE3" w:rsidRPr="00A32C8B">
        <w:rPr>
          <w:rFonts w:ascii="Verdana" w:hAnsi="Verdana" w:cs="Arial"/>
          <w:sz w:val="22"/>
          <w:szCs w:val="22"/>
        </w:rPr>
        <w:t>la asignación de Cultura</w:t>
      </w:r>
      <w:r w:rsidR="00AA4E41" w:rsidRPr="00A32C8B">
        <w:rPr>
          <w:rFonts w:ascii="Verdana" w:hAnsi="Verdana" w:cs="Arial"/>
          <w:sz w:val="22"/>
          <w:szCs w:val="22"/>
        </w:rPr>
        <w:t xml:space="preserve"> sin contar con facultad legal para hacerlo,</w:t>
      </w:r>
      <w:r w:rsidR="008225DD" w:rsidRPr="00A32C8B">
        <w:rPr>
          <w:rFonts w:ascii="Verdana" w:hAnsi="Verdana" w:cs="Arial"/>
          <w:sz w:val="22"/>
          <w:szCs w:val="22"/>
        </w:rPr>
        <w:t xml:space="preserve"> </w:t>
      </w:r>
      <w:r w:rsidR="00D87214" w:rsidRPr="00A32C8B">
        <w:rPr>
          <w:rFonts w:ascii="Verdana" w:hAnsi="Verdana" w:cs="Arial"/>
          <w:sz w:val="22"/>
          <w:szCs w:val="22"/>
        </w:rPr>
        <w:t xml:space="preserve">lo que representó un cambio en </w:t>
      </w:r>
      <w:r w:rsidR="000460FA" w:rsidRPr="00A32C8B">
        <w:rPr>
          <w:rFonts w:ascii="Verdana" w:hAnsi="Verdana" w:cs="Arial"/>
          <w:sz w:val="22"/>
          <w:szCs w:val="22"/>
        </w:rPr>
        <w:t>la destinación del recurso</w:t>
      </w:r>
      <w:r w:rsidR="00F32F8D" w:rsidRPr="00A32C8B">
        <w:rPr>
          <w:rFonts w:ascii="Verdana" w:hAnsi="Verdana" w:cs="Arial"/>
          <w:sz w:val="22"/>
          <w:szCs w:val="22"/>
        </w:rPr>
        <w:t>.</w:t>
      </w:r>
      <w:r w:rsidR="002564C9" w:rsidRPr="00A32C8B">
        <w:rPr>
          <w:rFonts w:ascii="Verdana" w:hAnsi="Verdana" w:cs="Arial"/>
          <w:sz w:val="22"/>
          <w:szCs w:val="22"/>
        </w:rPr>
        <w:t xml:space="preserve"> El cambio de la destinación de la Asignación SGP-Cultura es de al menos $74.533.887 en el periodo del presente informe.</w:t>
      </w:r>
    </w:p>
    <w:p w14:paraId="1701FA87" w14:textId="77777777" w:rsidR="00FA7730" w:rsidRPr="00A32C8B" w:rsidRDefault="00FA7730" w:rsidP="00D06D28">
      <w:pPr>
        <w:contextualSpacing/>
        <w:jc w:val="both"/>
        <w:rPr>
          <w:rFonts w:ascii="Verdana" w:eastAsia="Times New Roman" w:hAnsi="Verdana" w:cs="Arial"/>
          <w:color w:val="000000" w:themeColor="text1"/>
          <w:sz w:val="22"/>
          <w:szCs w:val="22"/>
          <w:lang w:val="es-CO" w:eastAsia="es-CO"/>
        </w:rPr>
      </w:pPr>
    </w:p>
    <w:p w14:paraId="41F4BE45" w14:textId="77777777" w:rsidR="00C23441" w:rsidRPr="00A32C8B" w:rsidRDefault="00C23441" w:rsidP="00D06D28">
      <w:pPr>
        <w:contextualSpacing/>
        <w:jc w:val="both"/>
        <w:rPr>
          <w:rFonts w:ascii="Verdana" w:hAnsi="Verdana" w:cs="Arial"/>
        </w:rPr>
      </w:pPr>
      <w:r w:rsidRPr="00A32C8B">
        <w:rPr>
          <w:rFonts w:ascii="Verdana" w:eastAsia="Arial" w:hAnsi="Verdana" w:cs="Arial"/>
          <w:b/>
          <w:bCs/>
          <w:color w:val="000000" w:themeColor="text1"/>
          <w:sz w:val="22"/>
          <w:szCs w:val="22"/>
          <w:lang w:val="es"/>
        </w:rPr>
        <w:t>Evidencias</w:t>
      </w:r>
      <w:r w:rsidRPr="00A32C8B">
        <w:rPr>
          <w:rFonts w:ascii="Verdana" w:eastAsia="Arial" w:hAnsi="Verdana" w:cs="Arial"/>
          <w:color w:val="000000" w:themeColor="text1"/>
          <w:sz w:val="22"/>
          <w:szCs w:val="22"/>
          <w:lang w:val="es"/>
        </w:rPr>
        <w:t>:</w:t>
      </w:r>
      <w:r w:rsidR="00ED1E62" w:rsidRPr="00A32C8B">
        <w:rPr>
          <w:rFonts w:ascii="Verdana" w:eastAsia="Arial" w:hAnsi="Verdana" w:cs="Arial"/>
          <w:color w:val="000000" w:themeColor="text1"/>
          <w:sz w:val="22"/>
          <w:szCs w:val="22"/>
          <w:lang w:val="es"/>
        </w:rPr>
        <w:t xml:space="preserve"> </w:t>
      </w:r>
      <w:r w:rsidRPr="00A32C8B">
        <w:rPr>
          <w:rFonts w:ascii="Verdana" w:eastAsia="Arial" w:hAnsi="Verdana" w:cs="Arial"/>
          <w:color w:val="000000" w:themeColor="text1"/>
          <w:sz w:val="22"/>
          <w:szCs w:val="22"/>
          <w:lang w:val="es"/>
        </w:rPr>
        <w:t>los documentos probatorios obran en el expediente digital en el Sistema Electrónico Documental SIED del Ministerio de Hacienda y Crédito Público No. 35/2022/D028-PREDI, así:</w:t>
      </w:r>
    </w:p>
    <w:p w14:paraId="653443DE" w14:textId="77777777" w:rsidR="00C23441" w:rsidRPr="00A32C8B" w:rsidRDefault="00C23441" w:rsidP="00D06D28">
      <w:pPr>
        <w:contextualSpacing/>
        <w:jc w:val="both"/>
        <w:rPr>
          <w:rFonts w:ascii="Verdana" w:hAnsi="Verdana" w:cs="Arial"/>
        </w:rPr>
      </w:pPr>
      <w:r w:rsidRPr="00A32C8B">
        <w:rPr>
          <w:rFonts w:ascii="Verdana" w:eastAsia="Arial" w:hAnsi="Verdana" w:cs="Arial"/>
          <w:color w:val="000000" w:themeColor="text1"/>
          <w:sz w:val="22"/>
          <w:szCs w:val="22"/>
          <w:lang w:val="es"/>
        </w:rPr>
        <w:t xml:space="preserve"> </w:t>
      </w:r>
    </w:p>
    <w:p w14:paraId="211C7D95" w14:textId="77777777" w:rsidR="00C23441" w:rsidRPr="00A32C8B" w:rsidRDefault="00C23441" w:rsidP="00D06D28">
      <w:pPr>
        <w:pStyle w:val="Prrafodelista"/>
        <w:numPr>
          <w:ilvl w:val="0"/>
          <w:numId w:val="39"/>
        </w:numPr>
        <w:spacing w:line="240" w:lineRule="auto"/>
        <w:jc w:val="both"/>
        <w:rPr>
          <w:rFonts w:ascii="Verdana" w:eastAsia="Arial" w:hAnsi="Verdana" w:cs="Arial"/>
          <w:color w:val="000000" w:themeColor="text1"/>
          <w:sz w:val="18"/>
          <w:szCs w:val="18"/>
        </w:rPr>
      </w:pPr>
      <w:r w:rsidRPr="00A32C8B">
        <w:rPr>
          <w:rFonts w:ascii="Verdana" w:eastAsia="Arial" w:hAnsi="Verdana" w:cs="Arial"/>
          <w:color w:val="000000" w:themeColor="text1"/>
          <w:sz w:val="18"/>
          <w:szCs w:val="18"/>
        </w:rPr>
        <w:lastRenderedPageBreak/>
        <w:t>Contrato 70678-PS-0</w:t>
      </w:r>
      <w:r w:rsidR="00247CCB" w:rsidRPr="00A32C8B">
        <w:rPr>
          <w:rFonts w:ascii="Verdana" w:eastAsia="Arial" w:hAnsi="Verdana" w:cs="Arial"/>
          <w:color w:val="000000" w:themeColor="text1"/>
          <w:sz w:val="18"/>
          <w:szCs w:val="18"/>
        </w:rPr>
        <w:t>90</w:t>
      </w:r>
      <w:r w:rsidRPr="00A32C8B">
        <w:rPr>
          <w:rFonts w:ascii="Verdana" w:eastAsia="Arial" w:hAnsi="Verdana" w:cs="Arial"/>
          <w:color w:val="000000" w:themeColor="text1"/>
          <w:sz w:val="18"/>
          <w:szCs w:val="18"/>
        </w:rPr>
        <w:t xml:space="preserve">-2020. Participación de Propósito General. Municipio de </w:t>
      </w:r>
      <w:r w:rsidR="00EF1A7E" w:rsidRPr="00A32C8B">
        <w:rPr>
          <w:rFonts w:ascii="Verdana" w:eastAsia="Arial" w:hAnsi="Verdana" w:cs="Arial"/>
          <w:color w:val="000000" w:themeColor="text1"/>
          <w:sz w:val="18"/>
          <w:szCs w:val="18"/>
        </w:rPr>
        <w:t>San Benito Abad</w:t>
      </w:r>
      <w:r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Pr="00A32C8B">
        <w:rPr>
          <w:rFonts w:ascii="Verdana" w:eastAsia="Arial" w:hAnsi="Verdana" w:cs="Arial"/>
          <w:color w:val="000000" w:themeColor="text1"/>
          <w:sz w:val="18"/>
          <w:szCs w:val="18"/>
        </w:rPr>
        <w:t>.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Expediente digital No. 35/2022/D028-PREDI.</w:t>
      </w:r>
      <w:r w:rsidR="00BD596C" w:rsidRPr="00A32C8B">
        <w:rPr>
          <w:rFonts w:ascii="Verdana" w:eastAsia="Arial" w:hAnsi="Verdana" w:cs="Arial"/>
          <w:sz w:val="18"/>
          <w:szCs w:val="18"/>
        </w:rPr>
        <w:t xml:space="preserve"> Cargado a SIED el 2</w:t>
      </w:r>
      <w:r w:rsidR="00AF4EB5" w:rsidRPr="00A32C8B">
        <w:rPr>
          <w:rFonts w:ascii="Verdana" w:eastAsia="Arial" w:hAnsi="Verdana" w:cs="Arial"/>
          <w:sz w:val="18"/>
          <w:szCs w:val="18"/>
        </w:rPr>
        <w:t>7</w:t>
      </w:r>
      <w:r w:rsidR="00BD596C" w:rsidRPr="00A32C8B">
        <w:rPr>
          <w:rFonts w:ascii="Verdana" w:eastAsia="Arial" w:hAnsi="Verdana" w:cs="Arial"/>
          <w:sz w:val="18"/>
          <w:szCs w:val="18"/>
        </w:rPr>
        <w:t xml:space="preserve"> de diciembre del 2022. Enlace:</w:t>
      </w:r>
      <w:r w:rsidR="00ED1E62" w:rsidRPr="00A32C8B">
        <w:rPr>
          <w:rFonts w:ascii="Verdana" w:eastAsia="Arial" w:hAnsi="Verdana" w:cs="Arial"/>
          <w:sz w:val="18"/>
          <w:szCs w:val="18"/>
        </w:rPr>
        <w:t xml:space="preserve"> </w:t>
      </w:r>
      <w:r w:rsidR="00511C0F" w:rsidRPr="00511C0F">
        <w:rPr>
          <w:rStyle w:val="Hipervnculo"/>
          <w:rFonts w:ascii="Verdana" w:eastAsia="Arial" w:hAnsi="Verdana" w:cs="Arial"/>
          <w:sz w:val="18"/>
          <w:szCs w:val="18"/>
        </w:rPr>
        <w:t>http://portalgestiondoc.minhacienda.red/PortalEmpleado/viewer.jsp?config=oFiNh2E8m50G2QDrbvfNpmHmYawBXK21EAl8dNKPshOJNZIisUutLOau0g8FL8J+gyrIglJyMbLgdJ39jhqBvp7l+75ukjQZqzb8dhH3U4a4HW3xurKt8P+y4/vIWKszegEoZEpghkCCfePiksyg+d2iP/2xQAsxL0uwM4TefW2JCP5C5YEGKQOD7ruyPvK/&amp;guid=291d173b1855525fede-f8e&amp;idrepository=879</w:t>
      </w:r>
    </w:p>
    <w:p w14:paraId="5D0A801D" w14:textId="77777777" w:rsidR="00C23441" w:rsidRPr="00A32C8B" w:rsidRDefault="00C23441" w:rsidP="00D06D28">
      <w:pPr>
        <w:pStyle w:val="Prrafodelista"/>
        <w:numPr>
          <w:ilvl w:val="0"/>
          <w:numId w:val="39"/>
        </w:numPr>
        <w:spacing w:line="240" w:lineRule="auto"/>
        <w:jc w:val="both"/>
        <w:rPr>
          <w:rFonts w:ascii="Verdana" w:eastAsia="Arial" w:hAnsi="Verdana" w:cs="Arial"/>
          <w:color w:val="0563C1"/>
          <w:sz w:val="18"/>
          <w:szCs w:val="18"/>
          <w:u w:val="single"/>
        </w:rPr>
      </w:pPr>
      <w:r w:rsidRPr="00A32C8B">
        <w:rPr>
          <w:rFonts w:ascii="Verdana" w:eastAsia="Arial" w:hAnsi="Verdana" w:cs="Arial"/>
          <w:color w:val="000000" w:themeColor="text1"/>
          <w:sz w:val="18"/>
          <w:szCs w:val="18"/>
        </w:rPr>
        <w:t>Contrato 70678-PS-0</w:t>
      </w:r>
      <w:r w:rsidR="002D605D" w:rsidRPr="00A32C8B">
        <w:rPr>
          <w:rFonts w:ascii="Verdana" w:eastAsia="Arial" w:hAnsi="Verdana" w:cs="Arial"/>
          <w:color w:val="000000" w:themeColor="text1"/>
          <w:sz w:val="18"/>
          <w:szCs w:val="18"/>
        </w:rPr>
        <w:t>40</w:t>
      </w:r>
      <w:r w:rsidRPr="00A32C8B">
        <w:rPr>
          <w:rFonts w:ascii="Verdana" w:eastAsia="Arial" w:hAnsi="Verdana" w:cs="Arial"/>
          <w:color w:val="000000" w:themeColor="text1"/>
          <w:sz w:val="18"/>
          <w:szCs w:val="18"/>
        </w:rPr>
        <w:t xml:space="preserve">-2020. Participación de Propósito General. Municipio de </w:t>
      </w:r>
      <w:r w:rsidR="00EF1A7E" w:rsidRPr="00A32C8B">
        <w:rPr>
          <w:rFonts w:ascii="Verdana" w:eastAsia="Arial" w:hAnsi="Verdana" w:cs="Arial"/>
          <w:color w:val="000000" w:themeColor="text1"/>
          <w:sz w:val="18"/>
          <w:szCs w:val="18"/>
        </w:rPr>
        <w:t>San Benito Abad</w:t>
      </w:r>
      <w:r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Pr="00A32C8B">
        <w:rPr>
          <w:rFonts w:ascii="Verdana" w:eastAsia="Arial" w:hAnsi="Verdana" w:cs="Arial"/>
          <w:color w:val="000000" w:themeColor="text1"/>
          <w:sz w:val="18"/>
          <w:szCs w:val="18"/>
        </w:rPr>
        <w:t>.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Expediente digital No. 35/2022/D028-PREDI.</w:t>
      </w:r>
      <w:r w:rsidR="00BD596C" w:rsidRPr="00A32C8B">
        <w:rPr>
          <w:rFonts w:ascii="Verdana" w:eastAsia="Arial" w:hAnsi="Verdana" w:cs="Arial"/>
          <w:sz w:val="18"/>
          <w:szCs w:val="18"/>
        </w:rPr>
        <w:t xml:space="preserve"> Cargado a SIED el 2</w:t>
      </w:r>
      <w:r w:rsidR="00AF4EB5" w:rsidRPr="00A32C8B">
        <w:rPr>
          <w:rFonts w:ascii="Verdana" w:eastAsia="Arial" w:hAnsi="Verdana" w:cs="Arial"/>
          <w:sz w:val="18"/>
          <w:szCs w:val="18"/>
        </w:rPr>
        <w:t>7</w:t>
      </w:r>
      <w:r w:rsidR="00BD596C" w:rsidRPr="00A32C8B">
        <w:rPr>
          <w:rFonts w:ascii="Verdana" w:eastAsia="Arial" w:hAnsi="Verdana" w:cs="Arial"/>
          <w:sz w:val="18"/>
          <w:szCs w:val="18"/>
        </w:rPr>
        <w:t xml:space="preserve"> de diciembre del 2022. Enlace:</w:t>
      </w:r>
      <w:r w:rsidR="00ED1E62" w:rsidRPr="00A32C8B">
        <w:rPr>
          <w:rFonts w:ascii="Verdana" w:eastAsia="Arial" w:hAnsi="Verdana" w:cs="Arial"/>
          <w:sz w:val="18"/>
          <w:szCs w:val="18"/>
        </w:rPr>
        <w:t xml:space="preserve"> </w:t>
      </w:r>
      <w:hyperlink r:id="rId56" w:history="1">
        <w:r w:rsidR="005A6426" w:rsidRPr="00E94412">
          <w:rPr>
            <w:rStyle w:val="Hipervnculo"/>
            <w:rFonts w:ascii="Verdana" w:eastAsia="Arial" w:hAnsi="Verdana" w:cs="Arial"/>
            <w:sz w:val="18"/>
            <w:szCs w:val="18"/>
          </w:rPr>
          <w:t>http://portalgestiondoc.minhacienda.red/PortalEmpleado/viewer.jsp?config=HQQvJQ86lN4qN5zl/I1UZfzaYnfiSbu+DfySdyyyHfC0qKL9TKDvAGvDCT88UgpMsEcYAxDx84epvh83PubGKmldOPezJxBrDsdutUZFkNp6zv/17YzJsBmeU7oXqVh3oa9mJaSPZW0PqbBq0/96h58YlA8oCq+jMT8yWsUpDb0z3c6sktkcx0AEp++SGRm1&amp;guid=291d173b1855525fede-f88&amp;idrepository=879</w:t>
        </w:r>
      </w:hyperlink>
      <w:r w:rsidR="005A6426">
        <w:rPr>
          <w:rFonts w:ascii="Verdana" w:eastAsia="Arial" w:hAnsi="Verdana" w:cs="Arial"/>
          <w:sz w:val="18"/>
          <w:szCs w:val="18"/>
        </w:rPr>
        <w:t xml:space="preserve"> </w:t>
      </w:r>
    </w:p>
    <w:p w14:paraId="76E1C135" w14:textId="77777777" w:rsidR="00C23441" w:rsidRPr="00A32C8B" w:rsidRDefault="00C23441" w:rsidP="00D06D28">
      <w:pPr>
        <w:pStyle w:val="Prrafodelista"/>
        <w:numPr>
          <w:ilvl w:val="0"/>
          <w:numId w:val="39"/>
        </w:numPr>
        <w:spacing w:line="240" w:lineRule="auto"/>
        <w:jc w:val="both"/>
        <w:rPr>
          <w:rFonts w:ascii="Verdana" w:eastAsia="Arial" w:hAnsi="Verdana" w:cs="Arial"/>
          <w:color w:val="0563C1"/>
          <w:sz w:val="18"/>
          <w:szCs w:val="18"/>
          <w:u w:val="single"/>
        </w:rPr>
      </w:pPr>
      <w:r w:rsidRPr="00A32C8B">
        <w:rPr>
          <w:rFonts w:ascii="Verdana" w:eastAsia="Arial" w:hAnsi="Verdana" w:cs="Arial"/>
          <w:color w:val="000000" w:themeColor="text1"/>
          <w:sz w:val="18"/>
          <w:szCs w:val="18"/>
        </w:rPr>
        <w:t>Contrato 70678-PS-0</w:t>
      </w:r>
      <w:r w:rsidR="002D605D" w:rsidRPr="00A32C8B">
        <w:rPr>
          <w:rFonts w:ascii="Verdana" w:eastAsia="Arial" w:hAnsi="Verdana" w:cs="Arial"/>
          <w:color w:val="000000" w:themeColor="text1"/>
          <w:sz w:val="18"/>
          <w:szCs w:val="18"/>
        </w:rPr>
        <w:t>93</w:t>
      </w:r>
      <w:r w:rsidRPr="00A32C8B">
        <w:rPr>
          <w:rFonts w:ascii="Verdana" w:eastAsia="Arial" w:hAnsi="Verdana" w:cs="Arial"/>
          <w:color w:val="000000" w:themeColor="text1"/>
          <w:sz w:val="18"/>
          <w:szCs w:val="18"/>
        </w:rPr>
        <w:t xml:space="preserve">-2020. Participación de Propósito General. Municipio de </w:t>
      </w:r>
      <w:r w:rsidR="00EF1A7E" w:rsidRPr="00A32C8B">
        <w:rPr>
          <w:rFonts w:ascii="Verdana" w:eastAsia="Arial" w:hAnsi="Verdana" w:cs="Arial"/>
          <w:color w:val="000000" w:themeColor="text1"/>
          <w:sz w:val="18"/>
          <w:szCs w:val="18"/>
        </w:rPr>
        <w:t>San Benito Abad</w:t>
      </w:r>
      <w:r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Pr="00A32C8B">
        <w:rPr>
          <w:rFonts w:ascii="Verdana" w:eastAsia="Arial" w:hAnsi="Verdana" w:cs="Arial"/>
          <w:color w:val="000000" w:themeColor="text1"/>
          <w:sz w:val="18"/>
          <w:szCs w:val="18"/>
        </w:rPr>
        <w:t>.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Expediente digital No. 35/2022/D028-PREDI.</w:t>
      </w:r>
      <w:r w:rsidR="00BD596C" w:rsidRPr="00A32C8B">
        <w:rPr>
          <w:rFonts w:ascii="Verdana" w:eastAsia="Arial" w:hAnsi="Verdana" w:cs="Arial"/>
          <w:sz w:val="18"/>
          <w:szCs w:val="18"/>
        </w:rPr>
        <w:t xml:space="preserve"> Cargado a SIED el 2</w:t>
      </w:r>
      <w:r w:rsidR="00AF4EB5" w:rsidRPr="00A32C8B">
        <w:rPr>
          <w:rFonts w:ascii="Verdana" w:eastAsia="Arial" w:hAnsi="Verdana" w:cs="Arial"/>
          <w:sz w:val="18"/>
          <w:szCs w:val="18"/>
        </w:rPr>
        <w:t>7</w:t>
      </w:r>
      <w:r w:rsidR="00BD596C" w:rsidRPr="00A32C8B">
        <w:rPr>
          <w:rFonts w:ascii="Verdana" w:eastAsia="Arial" w:hAnsi="Verdana" w:cs="Arial"/>
          <w:sz w:val="18"/>
          <w:szCs w:val="18"/>
        </w:rPr>
        <w:t xml:space="preserve"> de diciembre del 2022. Enlace:</w:t>
      </w:r>
      <w:r w:rsidR="00ED1E62" w:rsidRPr="00A32C8B">
        <w:rPr>
          <w:rFonts w:ascii="Verdana" w:eastAsia="Arial" w:hAnsi="Verdana" w:cs="Arial"/>
          <w:sz w:val="18"/>
          <w:szCs w:val="18"/>
        </w:rPr>
        <w:t xml:space="preserve"> </w:t>
      </w:r>
      <w:hyperlink r:id="rId57" w:history="1">
        <w:r w:rsidR="005A6426" w:rsidRPr="00E94412">
          <w:rPr>
            <w:rStyle w:val="Hipervnculo"/>
            <w:rFonts w:ascii="Verdana" w:eastAsia="Arial" w:hAnsi="Verdana" w:cs="Arial"/>
            <w:sz w:val="18"/>
            <w:szCs w:val="18"/>
          </w:rPr>
          <w:t>http://portalgestiondoc.minhacienda.red/PortalEmpleado/viewer.jsp?config=zJbNcOduLXyotY7tpTpZv9bF8Vgu9M66gnhMleAUy7m/G0N+Y1MbzSHVu9D5S0Fm/69twIz814ewILJtx/Jwm5HUyIjZYqYcDIBL/7ooLZjxL0L5k7YSGhbJZiJ94oxYvOefd4MNIGjxXpIepsRTZ7pWh0tubkE2GxOBZV5cByZCTT1ZL5AK0qtMARSJW2xo&amp;guid=291d173b1855525fede-f84&amp;idrepository=879</w:t>
        </w:r>
      </w:hyperlink>
      <w:r w:rsidR="005A6426">
        <w:rPr>
          <w:rFonts w:ascii="Verdana" w:eastAsia="Arial" w:hAnsi="Verdana" w:cs="Arial"/>
          <w:sz w:val="18"/>
          <w:szCs w:val="18"/>
        </w:rPr>
        <w:t xml:space="preserve"> </w:t>
      </w:r>
    </w:p>
    <w:p w14:paraId="4DBE04F1" w14:textId="77777777" w:rsidR="00C23441" w:rsidRPr="00A32C8B" w:rsidRDefault="00C23441" w:rsidP="00D06D28">
      <w:pPr>
        <w:pStyle w:val="Prrafodelista"/>
        <w:numPr>
          <w:ilvl w:val="0"/>
          <w:numId w:val="39"/>
        </w:numPr>
        <w:spacing w:line="240" w:lineRule="auto"/>
        <w:jc w:val="both"/>
        <w:rPr>
          <w:rFonts w:ascii="Verdana" w:eastAsia="Arial" w:hAnsi="Verdana" w:cs="Arial"/>
          <w:color w:val="0563C1"/>
          <w:sz w:val="18"/>
          <w:szCs w:val="18"/>
          <w:u w:val="single"/>
        </w:rPr>
      </w:pPr>
      <w:r w:rsidRPr="00A32C8B">
        <w:rPr>
          <w:rFonts w:ascii="Verdana" w:eastAsia="Arial" w:hAnsi="Verdana" w:cs="Arial"/>
          <w:color w:val="000000" w:themeColor="text1"/>
          <w:sz w:val="18"/>
          <w:szCs w:val="18"/>
        </w:rPr>
        <w:t>Contrato 70678-PS-0</w:t>
      </w:r>
      <w:r w:rsidR="002D605D" w:rsidRPr="00A32C8B">
        <w:rPr>
          <w:rFonts w:ascii="Verdana" w:eastAsia="Arial" w:hAnsi="Verdana" w:cs="Arial"/>
          <w:color w:val="000000" w:themeColor="text1"/>
          <w:sz w:val="18"/>
          <w:szCs w:val="18"/>
        </w:rPr>
        <w:t>74</w:t>
      </w:r>
      <w:r w:rsidRPr="00A32C8B">
        <w:rPr>
          <w:rFonts w:ascii="Verdana" w:eastAsia="Arial" w:hAnsi="Verdana" w:cs="Arial"/>
          <w:color w:val="000000" w:themeColor="text1"/>
          <w:sz w:val="18"/>
          <w:szCs w:val="18"/>
        </w:rPr>
        <w:t>-202</w:t>
      </w:r>
      <w:r w:rsidR="008B1F72" w:rsidRPr="00A32C8B">
        <w:rPr>
          <w:rFonts w:ascii="Verdana" w:eastAsia="Arial" w:hAnsi="Verdana" w:cs="Arial"/>
          <w:color w:val="000000" w:themeColor="text1"/>
          <w:sz w:val="18"/>
          <w:szCs w:val="18"/>
        </w:rPr>
        <w:t>0</w:t>
      </w:r>
      <w:r w:rsidRPr="00A32C8B">
        <w:rPr>
          <w:rFonts w:ascii="Verdana" w:eastAsia="Arial" w:hAnsi="Verdana" w:cs="Arial"/>
          <w:color w:val="000000" w:themeColor="text1"/>
          <w:sz w:val="18"/>
          <w:szCs w:val="18"/>
        </w:rPr>
        <w:t xml:space="preserve">. Participación de Propósito General. Municipio de </w:t>
      </w:r>
      <w:r w:rsidR="00EF1A7E" w:rsidRPr="00A32C8B">
        <w:rPr>
          <w:rFonts w:ascii="Verdana" w:eastAsia="Arial" w:hAnsi="Verdana" w:cs="Arial"/>
          <w:color w:val="000000" w:themeColor="text1"/>
          <w:sz w:val="18"/>
          <w:szCs w:val="18"/>
        </w:rPr>
        <w:t>San Benito Abad</w:t>
      </w:r>
      <w:r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Pr="00A32C8B">
        <w:rPr>
          <w:rFonts w:ascii="Verdana" w:eastAsia="Arial" w:hAnsi="Verdana" w:cs="Arial"/>
          <w:color w:val="000000" w:themeColor="text1"/>
          <w:sz w:val="18"/>
          <w:szCs w:val="18"/>
        </w:rPr>
        <w:t>.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xml:space="preserve">”. Expediente digital No. 35/2022/D028-PREDI. </w:t>
      </w:r>
      <w:r w:rsidR="00BD596C" w:rsidRPr="00A32C8B">
        <w:rPr>
          <w:rFonts w:ascii="Verdana" w:eastAsia="Arial" w:hAnsi="Verdana" w:cs="Arial"/>
          <w:sz w:val="18"/>
          <w:szCs w:val="18"/>
        </w:rPr>
        <w:t>Cargado a SIED el 2</w:t>
      </w:r>
      <w:r w:rsidR="00AF4EB5" w:rsidRPr="00A32C8B">
        <w:rPr>
          <w:rFonts w:ascii="Verdana" w:eastAsia="Arial" w:hAnsi="Verdana" w:cs="Arial"/>
          <w:sz w:val="18"/>
          <w:szCs w:val="18"/>
        </w:rPr>
        <w:t>7</w:t>
      </w:r>
      <w:r w:rsidR="00BD596C" w:rsidRPr="00A32C8B">
        <w:rPr>
          <w:rFonts w:ascii="Verdana" w:eastAsia="Arial" w:hAnsi="Verdana" w:cs="Arial"/>
          <w:sz w:val="18"/>
          <w:szCs w:val="18"/>
        </w:rPr>
        <w:t xml:space="preserve"> de diciembre del 2022. Enlace: </w:t>
      </w:r>
      <w:hyperlink r:id="rId58" w:history="1">
        <w:r w:rsidR="005A6426" w:rsidRPr="00E94412">
          <w:rPr>
            <w:rStyle w:val="Hipervnculo"/>
            <w:rFonts w:ascii="Verdana" w:eastAsia="Arial" w:hAnsi="Verdana" w:cs="Arial"/>
            <w:sz w:val="18"/>
            <w:szCs w:val="18"/>
          </w:rPr>
          <w:t>http://portalgestiondoc.minhacienda.red/PortalEmpleado/viewer.jsp?config=qEW0j/Zu5Flfav7vdvpn117N5BsSHx5W5WdSH0OSrXO9KPL7QVn9BkmUOT3wVLozTw4V4BbwvOLMx2P+qs5TgcmpI6eZmLmOzbbfcAldsUSCN69m64rdafJN86E41DBPNl3YFlfX/gB3OBWT0Wn1TdgBPZqR4zOWBQfodH8x+jBXw0XpUWEWGZ5BKBsVzfvJ&amp;guid=291d173b1855525fede-f86&amp;idrepository=879</w:t>
        </w:r>
      </w:hyperlink>
      <w:r w:rsidR="005A6426">
        <w:rPr>
          <w:rFonts w:ascii="Verdana" w:eastAsia="Arial" w:hAnsi="Verdana" w:cs="Arial"/>
          <w:sz w:val="18"/>
          <w:szCs w:val="18"/>
        </w:rPr>
        <w:t xml:space="preserve"> </w:t>
      </w:r>
    </w:p>
    <w:p w14:paraId="0DD0609B" w14:textId="77777777" w:rsidR="00C23441" w:rsidRPr="00A32C8B" w:rsidRDefault="00C23441" w:rsidP="00D06D28">
      <w:pPr>
        <w:pStyle w:val="Prrafodelista"/>
        <w:numPr>
          <w:ilvl w:val="0"/>
          <w:numId w:val="39"/>
        </w:numPr>
        <w:spacing w:line="240" w:lineRule="auto"/>
        <w:jc w:val="both"/>
        <w:rPr>
          <w:rFonts w:ascii="Verdana" w:eastAsia="Arial" w:hAnsi="Verdana" w:cs="Arial"/>
          <w:color w:val="000000" w:themeColor="text1"/>
          <w:sz w:val="18"/>
          <w:szCs w:val="18"/>
        </w:rPr>
      </w:pPr>
      <w:r w:rsidRPr="00A32C8B">
        <w:rPr>
          <w:rFonts w:ascii="Verdana" w:eastAsia="Arial" w:hAnsi="Verdana" w:cs="Arial"/>
          <w:color w:val="000000" w:themeColor="text1"/>
          <w:sz w:val="18"/>
          <w:szCs w:val="18"/>
        </w:rPr>
        <w:t>Contrato 70678-PS-</w:t>
      </w:r>
      <w:r w:rsidR="002D605D" w:rsidRPr="00A32C8B">
        <w:rPr>
          <w:rFonts w:ascii="Verdana" w:eastAsia="Arial" w:hAnsi="Verdana" w:cs="Arial"/>
          <w:color w:val="000000" w:themeColor="text1"/>
          <w:sz w:val="18"/>
          <w:szCs w:val="18"/>
        </w:rPr>
        <w:t>129</w:t>
      </w:r>
      <w:r w:rsidRPr="00A32C8B">
        <w:rPr>
          <w:rFonts w:ascii="Verdana" w:eastAsia="Arial" w:hAnsi="Verdana" w:cs="Arial"/>
          <w:color w:val="000000" w:themeColor="text1"/>
          <w:sz w:val="18"/>
          <w:szCs w:val="18"/>
        </w:rPr>
        <w:t xml:space="preserve">-2021. Participación de Propósito General. Municipio de </w:t>
      </w:r>
      <w:r w:rsidR="00EF1A7E" w:rsidRPr="00A32C8B">
        <w:rPr>
          <w:rFonts w:ascii="Verdana" w:eastAsia="Arial" w:hAnsi="Verdana" w:cs="Arial"/>
          <w:color w:val="000000" w:themeColor="text1"/>
          <w:sz w:val="18"/>
          <w:szCs w:val="18"/>
        </w:rPr>
        <w:t>San Benito Abad</w:t>
      </w:r>
      <w:r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Pr="00A32C8B">
        <w:rPr>
          <w:rFonts w:ascii="Verdana" w:eastAsia="Arial" w:hAnsi="Verdana" w:cs="Arial"/>
          <w:color w:val="000000" w:themeColor="text1"/>
          <w:sz w:val="18"/>
          <w:szCs w:val="18"/>
        </w:rPr>
        <w:t>.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Expediente digital No. 35/2022/D028-PREDI.</w:t>
      </w:r>
      <w:r w:rsidR="00ED1E62" w:rsidRPr="00A32C8B">
        <w:rPr>
          <w:rFonts w:ascii="Verdana" w:eastAsia="Arial" w:hAnsi="Verdana" w:cs="Arial"/>
          <w:color w:val="000000" w:themeColor="text1"/>
          <w:sz w:val="18"/>
          <w:szCs w:val="18"/>
        </w:rPr>
        <w:t xml:space="preserve"> </w:t>
      </w:r>
      <w:r w:rsidR="00BD596C" w:rsidRPr="00A32C8B">
        <w:rPr>
          <w:rFonts w:ascii="Verdana" w:eastAsia="Arial" w:hAnsi="Verdana" w:cs="Arial"/>
          <w:sz w:val="18"/>
          <w:szCs w:val="18"/>
        </w:rPr>
        <w:t>Cargado a SIED el 2</w:t>
      </w:r>
      <w:r w:rsidR="00AF4EB5" w:rsidRPr="00A32C8B">
        <w:rPr>
          <w:rFonts w:ascii="Verdana" w:eastAsia="Arial" w:hAnsi="Verdana" w:cs="Arial"/>
          <w:sz w:val="18"/>
          <w:szCs w:val="18"/>
        </w:rPr>
        <w:t>7</w:t>
      </w:r>
      <w:r w:rsidR="00BD596C" w:rsidRPr="00A32C8B">
        <w:rPr>
          <w:rFonts w:ascii="Verdana" w:eastAsia="Arial" w:hAnsi="Verdana" w:cs="Arial"/>
          <w:sz w:val="18"/>
          <w:szCs w:val="18"/>
        </w:rPr>
        <w:t xml:space="preserve"> de diciembre del 2022. Enlace: </w:t>
      </w:r>
      <w:hyperlink r:id="rId59" w:history="1">
        <w:r w:rsidR="005A6426" w:rsidRPr="00E94412">
          <w:rPr>
            <w:rStyle w:val="Hipervnculo"/>
            <w:rFonts w:ascii="Verdana" w:eastAsia="Arial" w:hAnsi="Verdana" w:cs="Arial"/>
            <w:sz w:val="18"/>
            <w:szCs w:val="18"/>
          </w:rPr>
          <w:t>http://portalgestiondoc.minhacienda.red/PortalEmpleado/viewer.jsp?config=6zx2WETX7pWAWKwIr3EsjvaB4HAzZBe0vbxyBNzEp+gfCqKQ13OoXJ+zVImzdyZkmKWVtvNdyV9F5QNtuUBxPXAefNGo/FWwEwqJP4p0QOtY71yMoLRctZkk32lHw1Cp/d+etQFXdAaisRiCxgluT1OlxlfIFpLd7zLx5g/7miJmTCQ7HxXcQhoT4kZxHrrv&amp;guid=291d173b1855525fede-f82&amp;idrepository=879</w:t>
        </w:r>
      </w:hyperlink>
      <w:r w:rsidR="005A6426">
        <w:rPr>
          <w:rFonts w:ascii="Verdana" w:eastAsia="Arial" w:hAnsi="Verdana" w:cs="Arial"/>
          <w:color w:val="000000" w:themeColor="text1"/>
          <w:sz w:val="18"/>
          <w:szCs w:val="18"/>
        </w:rPr>
        <w:t xml:space="preserve"> </w:t>
      </w:r>
    </w:p>
    <w:p w14:paraId="0E16BFA0" w14:textId="77777777" w:rsidR="00C23441" w:rsidRPr="00A32C8B" w:rsidRDefault="00C23441" w:rsidP="00D06D28">
      <w:pPr>
        <w:pStyle w:val="Prrafodelista"/>
        <w:numPr>
          <w:ilvl w:val="0"/>
          <w:numId w:val="39"/>
        </w:numPr>
        <w:spacing w:line="240" w:lineRule="auto"/>
        <w:jc w:val="both"/>
        <w:rPr>
          <w:rFonts w:ascii="Verdana" w:eastAsia="Arial" w:hAnsi="Verdana" w:cs="Arial"/>
          <w:color w:val="0563C1"/>
          <w:sz w:val="18"/>
          <w:szCs w:val="18"/>
          <w:u w:val="single"/>
        </w:rPr>
      </w:pPr>
      <w:r w:rsidRPr="00A32C8B">
        <w:rPr>
          <w:rFonts w:ascii="Verdana" w:eastAsia="Arial" w:hAnsi="Verdana" w:cs="Arial"/>
          <w:color w:val="000000" w:themeColor="text1"/>
          <w:sz w:val="18"/>
          <w:szCs w:val="18"/>
        </w:rPr>
        <w:t>Contrato 70678-PS-</w:t>
      </w:r>
      <w:r w:rsidR="003439C1" w:rsidRPr="00A32C8B">
        <w:rPr>
          <w:rFonts w:ascii="Verdana" w:eastAsia="Arial" w:hAnsi="Verdana" w:cs="Arial"/>
          <w:color w:val="000000" w:themeColor="text1"/>
          <w:sz w:val="18"/>
          <w:szCs w:val="18"/>
        </w:rPr>
        <w:t>210</w:t>
      </w:r>
      <w:r w:rsidRPr="00A32C8B">
        <w:rPr>
          <w:rFonts w:ascii="Verdana" w:eastAsia="Arial" w:hAnsi="Verdana" w:cs="Arial"/>
          <w:color w:val="000000" w:themeColor="text1"/>
          <w:sz w:val="18"/>
          <w:szCs w:val="18"/>
        </w:rPr>
        <w:t xml:space="preserve">-2021. Participación de Propósito General. Municipio de </w:t>
      </w:r>
      <w:r w:rsidR="00EF1A7E" w:rsidRPr="00A32C8B">
        <w:rPr>
          <w:rFonts w:ascii="Verdana" w:eastAsia="Arial" w:hAnsi="Verdana" w:cs="Arial"/>
          <w:color w:val="000000" w:themeColor="text1"/>
          <w:sz w:val="18"/>
          <w:szCs w:val="18"/>
        </w:rPr>
        <w:t>San Benito Abad</w:t>
      </w:r>
      <w:r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Pr="00A32C8B">
        <w:rPr>
          <w:rFonts w:ascii="Verdana" w:eastAsia="Arial" w:hAnsi="Verdana" w:cs="Arial"/>
          <w:color w:val="000000" w:themeColor="text1"/>
          <w:sz w:val="18"/>
          <w:szCs w:val="18"/>
        </w:rPr>
        <w:t>.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Expediente digital No. 35/2022/D028-PREDI.</w:t>
      </w:r>
      <w:r w:rsidRPr="00A32C8B">
        <w:rPr>
          <w:rFonts w:ascii="Verdana" w:eastAsia="Arial" w:hAnsi="Verdana" w:cs="Arial"/>
        </w:rPr>
        <w:t xml:space="preserve"> </w:t>
      </w:r>
      <w:r w:rsidR="00BD596C" w:rsidRPr="00A32C8B">
        <w:rPr>
          <w:rFonts w:ascii="Verdana" w:eastAsia="Arial" w:hAnsi="Verdana" w:cs="Arial"/>
          <w:sz w:val="18"/>
          <w:szCs w:val="18"/>
        </w:rPr>
        <w:t>Cargado a SIED el 2</w:t>
      </w:r>
      <w:r w:rsidR="00AF4EB5" w:rsidRPr="00A32C8B">
        <w:rPr>
          <w:rFonts w:ascii="Verdana" w:eastAsia="Arial" w:hAnsi="Verdana" w:cs="Arial"/>
          <w:sz w:val="18"/>
          <w:szCs w:val="18"/>
        </w:rPr>
        <w:t>7</w:t>
      </w:r>
      <w:r w:rsidR="00BD596C" w:rsidRPr="00A32C8B">
        <w:rPr>
          <w:rFonts w:ascii="Verdana" w:eastAsia="Arial" w:hAnsi="Verdana" w:cs="Arial"/>
          <w:sz w:val="18"/>
          <w:szCs w:val="18"/>
        </w:rPr>
        <w:t xml:space="preserve"> de diciembre del 2022. Enlace: </w:t>
      </w:r>
      <w:r w:rsidR="007F5081">
        <w:rPr>
          <w:rFonts w:ascii="Verdana" w:eastAsia="Arial" w:hAnsi="Verdana" w:cs="Arial"/>
          <w:sz w:val="18"/>
          <w:szCs w:val="18"/>
        </w:rPr>
        <w:t xml:space="preserve"> </w:t>
      </w:r>
      <w:hyperlink r:id="rId60" w:history="1">
        <w:r w:rsidR="005A6426" w:rsidRPr="00E94412">
          <w:rPr>
            <w:rStyle w:val="Hipervnculo"/>
            <w:rFonts w:ascii="Verdana" w:eastAsia="Arial" w:hAnsi="Verdana" w:cs="Arial"/>
            <w:sz w:val="18"/>
            <w:szCs w:val="18"/>
          </w:rPr>
          <w:t>http://portalgestiondoc.minhacienda.red/PortalEmpleado/viewer.jsp?config=ROUDeALDgUVRIF+QrNeP9nSf++QxPYrQVhE8jH5rAu1d2HMNuA2WjK8o5ANn0WR05B49TCdSVYbKS7c24SEQrXPvnR9wVqI68XhHx1bW7EN5lgB95InUCLUAR3I4ojHCkuzphXdKKGmnCWnN1FoEwVuQCicjROtrUrAIR4KFXrN81CW2KF2wPXWwzuVfAyYG&amp;guid=291d173b1855525fede-f7e&amp;idrepository=879</w:t>
        </w:r>
      </w:hyperlink>
      <w:r w:rsidR="005A6426">
        <w:rPr>
          <w:rFonts w:ascii="Verdana" w:eastAsia="Arial" w:hAnsi="Verdana" w:cs="Arial"/>
          <w:sz w:val="18"/>
          <w:szCs w:val="18"/>
        </w:rPr>
        <w:t xml:space="preserve"> </w:t>
      </w:r>
    </w:p>
    <w:p w14:paraId="19C22223" w14:textId="77777777" w:rsidR="00C23441" w:rsidRPr="00A32C8B" w:rsidRDefault="00C23441" w:rsidP="00D06D28">
      <w:pPr>
        <w:pStyle w:val="Prrafodelista"/>
        <w:numPr>
          <w:ilvl w:val="0"/>
          <w:numId w:val="39"/>
        </w:numPr>
        <w:spacing w:line="240" w:lineRule="auto"/>
        <w:jc w:val="both"/>
        <w:rPr>
          <w:rFonts w:ascii="Verdana" w:eastAsia="Arial" w:hAnsi="Verdana" w:cs="Arial"/>
          <w:color w:val="0563C1"/>
          <w:sz w:val="18"/>
          <w:szCs w:val="18"/>
          <w:u w:val="single"/>
        </w:rPr>
      </w:pPr>
      <w:r w:rsidRPr="00A32C8B">
        <w:rPr>
          <w:rFonts w:ascii="Verdana" w:eastAsia="Arial" w:hAnsi="Verdana" w:cs="Arial"/>
          <w:color w:val="000000" w:themeColor="text1"/>
          <w:sz w:val="18"/>
          <w:szCs w:val="18"/>
        </w:rPr>
        <w:t>Contrato 70678-PS-</w:t>
      </w:r>
      <w:r w:rsidR="003439C1" w:rsidRPr="00A32C8B">
        <w:rPr>
          <w:rFonts w:ascii="Verdana" w:eastAsia="Arial" w:hAnsi="Verdana" w:cs="Arial"/>
          <w:color w:val="000000" w:themeColor="text1"/>
          <w:sz w:val="18"/>
          <w:szCs w:val="18"/>
        </w:rPr>
        <w:t>204</w:t>
      </w:r>
      <w:r w:rsidRPr="00A32C8B">
        <w:rPr>
          <w:rFonts w:ascii="Verdana" w:eastAsia="Arial" w:hAnsi="Verdana" w:cs="Arial"/>
          <w:color w:val="000000" w:themeColor="text1"/>
          <w:sz w:val="18"/>
          <w:szCs w:val="18"/>
        </w:rPr>
        <w:t>-202</w:t>
      </w:r>
      <w:r w:rsidR="00671097" w:rsidRPr="00A32C8B">
        <w:rPr>
          <w:rFonts w:ascii="Verdana" w:eastAsia="Arial" w:hAnsi="Verdana" w:cs="Arial"/>
          <w:color w:val="000000" w:themeColor="text1"/>
          <w:sz w:val="18"/>
          <w:szCs w:val="18"/>
        </w:rPr>
        <w:t>1</w:t>
      </w:r>
      <w:r w:rsidRPr="00A32C8B">
        <w:rPr>
          <w:rFonts w:ascii="Verdana" w:eastAsia="Arial" w:hAnsi="Verdana" w:cs="Arial"/>
          <w:color w:val="000000" w:themeColor="text1"/>
          <w:sz w:val="18"/>
          <w:szCs w:val="18"/>
        </w:rPr>
        <w:t xml:space="preserve">. Participación de Propósito General. Municipio de </w:t>
      </w:r>
      <w:r w:rsidR="00EF1A7E" w:rsidRPr="00A32C8B">
        <w:rPr>
          <w:rFonts w:ascii="Verdana" w:eastAsia="Arial" w:hAnsi="Verdana" w:cs="Arial"/>
          <w:color w:val="000000" w:themeColor="text1"/>
          <w:sz w:val="18"/>
          <w:szCs w:val="18"/>
        </w:rPr>
        <w:t>San Benito Abad</w:t>
      </w:r>
      <w:r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Pr="00A32C8B">
        <w:rPr>
          <w:rFonts w:ascii="Verdana" w:eastAsia="Arial" w:hAnsi="Verdana" w:cs="Arial"/>
          <w:color w:val="000000" w:themeColor="text1"/>
          <w:sz w:val="18"/>
          <w:szCs w:val="18"/>
        </w:rPr>
        <w:t>.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Expediente digital No. 35/2022/D028-PREDI.</w:t>
      </w:r>
      <w:r w:rsidR="00BD596C" w:rsidRPr="00A32C8B">
        <w:rPr>
          <w:rFonts w:ascii="Verdana" w:eastAsia="Arial" w:hAnsi="Verdana" w:cs="Arial"/>
          <w:sz w:val="18"/>
          <w:szCs w:val="18"/>
        </w:rPr>
        <w:t xml:space="preserve"> Cargado a SIED el 2</w:t>
      </w:r>
      <w:r w:rsidR="00AF4EB5" w:rsidRPr="00A32C8B">
        <w:rPr>
          <w:rFonts w:ascii="Verdana" w:eastAsia="Arial" w:hAnsi="Verdana" w:cs="Arial"/>
          <w:sz w:val="18"/>
          <w:szCs w:val="18"/>
        </w:rPr>
        <w:t>7</w:t>
      </w:r>
      <w:r w:rsidR="00BD596C" w:rsidRPr="00A32C8B">
        <w:rPr>
          <w:rFonts w:ascii="Verdana" w:eastAsia="Arial" w:hAnsi="Verdana" w:cs="Arial"/>
          <w:sz w:val="18"/>
          <w:szCs w:val="18"/>
        </w:rPr>
        <w:t xml:space="preserve"> de diciembre del 2022. Enlace:</w:t>
      </w:r>
      <w:r w:rsidR="00ED1E62" w:rsidRPr="00A32C8B">
        <w:rPr>
          <w:rFonts w:ascii="Verdana" w:eastAsia="Arial" w:hAnsi="Verdana" w:cs="Arial"/>
          <w:sz w:val="18"/>
          <w:szCs w:val="18"/>
        </w:rPr>
        <w:t xml:space="preserve"> </w:t>
      </w:r>
      <w:hyperlink r:id="rId61" w:history="1">
        <w:r w:rsidR="005A6426" w:rsidRPr="00E94412">
          <w:rPr>
            <w:rStyle w:val="Hipervnculo"/>
            <w:rFonts w:ascii="Verdana" w:eastAsia="Arial" w:hAnsi="Verdana" w:cs="Arial"/>
            <w:sz w:val="18"/>
            <w:szCs w:val="18"/>
          </w:rPr>
          <w:t>http://portalgestiondoc.minhacienda.red/PortalEmpleado/viewer.jsp?config=wlKd8q1GzO4I25omUGgug3Daj+rn9fEcCLLm6z0PcwwqayQ/jbAH0NU32YR0I9ZGinhUMIAgP6BFqG7ijUg2d/ipMrgo</w:t>
        </w:r>
        <w:r w:rsidR="005A6426" w:rsidRPr="00E94412">
          <w:rPr>
            <w:rStyle w:val="Hipervnculo"/>
            <w:rFonts w:ascii="Verdana" w:eastAsia="Arial" w:hAnsi="Verdana" w:cs="Arial"/>
            <w:sz w:val="18"/>
            <w:szCs w:val="18"/>
          </w:rPr>
          <w:lastRenderedPageBreak/>
          <w:t>5p0F+cl/D5hWNOo2qIse+ep23vgEm2c/lXHFZssjOYZoKcVZ4eQcEIZSH294xRygdXj1Vg4BQkAVXEFYaK+BgVsHIpUJ+gWqh1wQ&amp;guid=291d173b1855525fede-f80&amp;idrepository=879</w:t>
        </w:r>
      </w:hyperlink>
      <w:r w:rsidR="005A6426">
        <w:rPr>
          <w:rFonts w:ascii="Verdana" w:eastAsia="Arial" w:hAnsi="Verdana" w:cs="Arial"/>
          <w:sz w:val="18"/>
          <w:szCs w:val="18"/>
        </w:rPr>
        <w:t xml:space="preserve"> </w:t>
      </w:r>
    </w:p>
    <w:p w14:paraId="47A4575B" w14:textId="77777777" w:rsidR="00C23441" w:rsidRPr="00A32C8B" w:rsidRDefault="00C23441" w:rsidP="00D06D28">
      <w:pPr>
        <w:pStyle w:val="Prrafodelista"/>
        <w:numPr>
          <w:ilvl w:val="0"/>
          <w:numId w:val="39"/>
        </w:numPr>
        <w:spacing w:line="240" w:lineRule="auto"/>
        <w:jc w:val="both"/>
        <w:rPr>
          <w:rFonts w:ascii="Verdana" w:eastAsia="Arial" w:hAnsi="Verdana" w:cs="Arial"/>
          <w:color w:val="0563C1"/>
          <w:sz w:val="18"/>
          <w:szCs w:val="18"/>
          <w:u w:val="single"/>
        </w:rPr>
      </w:pPr>
      <w:r w:rsidRPr="00A32C8B">
        <w:rPr>
          <w:rFonts w:ascii="Verdana" w:eastAsia="Arial" w:hAnsi="Verdana" w:cs="Arial"/>
          <w:color w:val="000000" w:themeColor="text1"/>
          <w:sz w:val="18"/>
          <w:szCs w:val="18"/>
        </w:rPr>
        <w:t xml:space="preserve">Contrato </w:t>
      </w:r>
      <w:r w:rsidR="003439C1" w:rsidRPr="00A32C8B">
        <w:rPr>
          <w:rFonts w:ascii="Verdana" w:eastAsia="Arial" w:hAnsi="Verdana" w:cs="Arial"/>
          <w:color w:val="000000" w:themeColor="text1"/>
          <w:sz w:val="18"/>
          <w:szCs w:val="18"/>
        </w:rPr>
        <w:t>70678-UM-OC-002-2020</w:t>
      </w:r>
      <w:r w:rsidRPr="00A32C8B">
        <w:rPr>
          <w:rFonts w:ascii="Verdana" w:eastAsia="Arial" w:hAnsi="Verdana" w:cs="Arial"/>
          <w:color w:val="000000" w:themeColor="text1"/>
          <w:sz w:val="18"/>
          <w:szCs w:val="18"/>
        </w:rPr>
        <w:t xml:space="preserve">. Participación de Propósito General. Municipio de </w:t>
      </w:r>
      <w:r w:rsidR="00EF1A7E" w:rsidRPr="00A32C8B">
        <w:rPr>
          <w:rFonts w:ascii="Verdana" w:eastAsia="Arial" w:hAnsi="Verdana" w:cs="Arial"/>
          <w:color w:val="000000" w:themeColor="text1"/>
          <w:sz w:val="18"/>
          <w:szCs w:val="18"/>
        </w:rPr>
        <w:t>San Benito Abad</w:t>
      </w:r>
      <w:r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Pr="00A32C8B">
        <w:rPr>
          <w:rFonts w:ascii="Verdana" w:eastAsia="Arial" w:hAnsi="Verdana" w:cs="Arial"/>
          <w:color w:val="000000" w:themeColor="text1"/>
          <w:sz w:val="18"/>
          <w:szCs w:val="18"/>
        </w:rPr>
        <w:t>.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Expediente digital No. 35/2022/D028-PREDI.</w:t>
      </w:r>
      <w:r w:rsidRPr="00A32C8B">
        <w:rPr>
          <w:rFonts w:ascii="Verdana" w:eastAsia="Arial" w:hAnsi="Verdana" w:cs="Arial"/>
        </w:rPr>
        <w:t xml:space="preserve"> </w:t>
      </w:r>
      <w:r w:rsidR="00BD596C" w:rsidRPr="00A32C8B">
        <w:rPr>
          <w:rFonts w:ascii="Verdana" w:eastAsia="Arial" w:hAnsi="Verdana" w:cs="Arial"/>
          <w:sz w:val="18"/>
          <w:szCs w:val="18"/>
        </w:rPr>
        <w:t>Cargado a SIED el 2</w:t>
      </w:r>
      <w:r w:rsidR="00AF4EB5" w:rsidRPr="00A32C8B">
        <w:rPr>
          <w:rFonts w:ascii="Verdana" w:eastAsia="Arial" w:hAnsi="Verdana" w:cs="Arial"/>
          <w:sz w:val="18"/>
          <w:szCs w:val="18"/>
        </w:rPr>
        <w:t>7</w:t>
      </w:r>
      <w:r w:rsidR="00BD596C" w:rsidRPr="00A32C8B">
        <w:rPr>
          <w:rFonts w:ascii="Verdana" w:eastAsia="Arial" w:hAnsi="Verdana" w:cs="Arial"/>
          <w:sz w:val="18"/>
          <w:szCs w:val="18"/>
        </w:rPr>
        <w:t xml:space="preserve"> de diciembre del 2022. Enlace: </w:t>
      </w:r>
      <w:r w:rsidR="007F5081">
        <w:rPr>
          <w:rFonts w:ascii="Verdana" w:eastAsia="Arial" w:hAnsi="Verdana" w:cs="Arial"/>
          <w:sz w:val="18"/>
          <w:szCs w:val="18"/>
        </w:rPr>
        <w:t xml:space="preserve"> </w:t>
      </w:r>
      <w:hyperlink r:id="rId62" w:history="1">
        <w:r w:rsidR="005A6426" w:rsidRPr="00E94412">
          <w:rPr>
            <w:rStyle w:val="Hipervnculo"/>
            <w:rFonts w:ascii="Verdana" w:eastAsia="Arial" w:hAnsi="Verdana" w:cs="Arial"/>
            <w:sz w:val="18"/>
            <w:szCs w:val="18"/>
          </w:rPr>
          <w:t>http://portalgestiondoc.minhacienda.red/PortalEmpleado/viewer.jsp?config=S/v3ICOadggXrCmJFqQo2llvtPah6SDkPNw+J3dfHyIk/tIOHeBujAixWeS8OXzrpyEsrEV2FfI+JlfmYEy1/Pm/fg9Ws6lj1rJE4wmf2HAEYeIPoEoZtE3or89D19gAhWkH3aGOrYGzfXFuY4QM472Mu5ChmJ8QfS39UIc5lWIC55yqiUzWjkhjMUd3rFHH&amp;guid=291d173b1855525fede-f8c&amp;idrepository=879</w:t>
        </w:r>
      </w:hyperlink>
      <w:r w:rsidR="005A6426">
        <w:rPr>
          <w:rFonts w:ascii="Verdana" w:eastAsia="Arial" w:hAnsi="Verdana" w:cs="Arial"/>
          <w:sz w:val="18"/>
          <w:szCs w:val="18"/>
        </w:rPr>
        <w:t xml:space="preserve"> </w:t>
      </w:r>
    </w:p>
    <w:p w14:paraId="06B81235" w14:textId="77777777" w:rsidR="00C23441" w:rsidRPr="00A32C8B" w:rsidRDefault="00C23441" w:rsidP="00D06D28">
      <w:pPr>
        <w:pStyle w:val="Prrafodelista"/>
        <w:numPr>
          <w:ilvl w:val="0"/>
          <w:numId w:val="39"/>
        </w:numPr>
        <w:spacing w:line="240" w:lineRule="auto"/>
        <w:jc w:val="both"/>
        <w:rPr>
          <w:rStyle w:val="Hipervnculo"/>
          <w:rFonts w:ascii="Verdana" w:eastAsia="Arial" w:hAnsi="Verdana" w:cs="Arial"/>
          <w:color w:val="0563C1"/>
          <w:sz w:val="18"/>
          <w:szCs w:val="18"/>
        </w:rPr>
      </w:pPr>
      <w:r w:rsidRPr="00A32C8B">
        <w:rPr>
          <w:rFonts w:ascii="Verdana" w:eastAsia="Arial" w:hAnsi="Verdana" w:cs="Arial"/>
          <w:color w:val="000000" w:themeColor="text1"/>
          <w:sz w:val="18"/>
          <w:szCs w:val="18"/>
        </w:rPr>
        <w:t>Contrato 70678-PS-</w:t>
      </w:r>
      <w:r w:rsidR="00362545" w:rsidRPr="00A32C8B">
        <w:rPr>
          <w:rFonts w:ascii="Verdana" w:eastAsia="Arial" w:hAnsi="Verdana" w:cs="Arial"/>
          <w:color w:val="000000" w:themeColor="text1"/>
          <w:sz w:val="18"/>
          <w:szCs w:val="18"/>
        </w:rPr>
        <w:t>069</w:t>
      </w:r>
      <w:r w:rsidRPr="00A32C8B">
        <w:rPr>
          <w:rFonts w:ascii="Verdana" w:eastAsia="Arial" w:hAnsi="Verdana" w:cs="Arial"/>
          <w:color w:val="000000" w:themeColor="text1"/>
          <w:sz w:val="18"/>
          <w:szCs w:val="18"/>
        </w:rPr>
        <w:t>-202</w:t>
      </w:r>
      <w:r w:rsidR="00362545" w:rsidRPr="00A32C8B">
        <w:rPr>
          <w:rFonts w:ascii="Verdana" w:eastAsia="Arial" w:hAnsi="Verdana" w:cs="Arial"/>
          <w:color w:val="000000" w:themeColor="text1"/>
          <w:sz w:val="18"/>
          <w:szCs w:val="18"/>
        </w:rPr>
        <w:t>0</w:t>
      </w:r>
      <w:r w:rsidRPr="00A32C8B">
        <w:rPr>
          <w:rFonts w:ascii="Verdana" w:eastAsia="Arial" w:hAnsi="Verdana" w:cs="Arial"/>
          <w:color w:val="000000" w:themeColor="text1"/>
          <w:sz w:val="18"/>
          <w:szCs w:val="18"/>
        </w:rPr>
        <w:t xml:space="preserve">. Participación de Propósito General. Municipio de </w:t>
      </w:r>
      <w:r w:rsidR="00EF1A7E" w:rsidRPr="00A32C8B">
        <w:rPr>
          <w:rFonts w:ascii="Verdana" w:eastAsia="Arial" w:hAnsi="Verdana" w:cs="Arial"/>
          <w:color w:val="000000" w:themeColor="text1"/>
          <w:sz w:val="18"/>
          <w:szCs w:val="18"/>
        </w:rPr>
        <w:t>San Benito Abad</w:t>
      </w:r>
      <w:r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Pr="00A32C8B">
        <w:rPr>
          <w:rFonts w:ascii="Verdana" w:eastAsia="Arial" w:hAnsi="Verdana" w:cs="Arial"/>
          <w:color w:val="000000" w:themeColor="text1"/>
          <w:sz w:val="18"/>
          <w:szCs w:val="18"/>
        </w:rPr>
        <w:t>.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Expediente digital No. 35/2022/D028-PREDI.</w:t>
      </w:r>
      <w:r w:rsidRPr="00A32C8B">
        <w:rPr>
          <w:rFonts w:ascii="Verdana" w:eastAsia="Arial" w:hAnsi="Verdana" w:cs="Arial"/>
        </w:rPr>
        <w:t xml:space="preserve"> </w:t>
      </w:r>
      <w:r w:rsidR="00BD596C" w:rsidRPr="00A32C8B">
        <w:rPr>
          <w:rFonts w:ascii="Verdana" w:eastAsia="Arial" w:hAnsi="Verdana" w:cs="Arial"/>
          <w:sz w:val="18"/>
          <w:szCs w:val="18"/>
        </w:rPr>
        <w:t>Cargado a SIED el 2</w:t>
      </w:r>
      <w:r w:rsidR="00AF4EB5" w:rsidRPr="00A32C8B">
        <w:rPr>
          <w:rFonts w:ascii="Verdana" w:eastAsia="Arial" w:hAnsi="Verdana" w:cs="Arial"/>
          <w:sz w:val="18"/>
          <w:szCs w:val="18"/>
        </w:rPr>
        <w:t>7</w:t>
      </w:r>
      <w:r w:rsidR="00BD596C" w:rsidRPr="00A32C8B">
        <w:rPr>
          <w:rFonts w:ascii="Verdana" w:eastAsia="Arial" w:hAnsi="Verdana" w:cs="Arial"/>
          <w:sz w:val="18"/>
          <w:szCs w:val="18"/>
        </w:rPr>
        <w:t xml:space="preserve"> de diciembre del 2022. Enlace:</w:t>
      </w:r>
      <w:r w:rsidR="007F5081">
        <w:rPr>
          <w:rFonts w:ascii="Verdana" w:eastAsia="Arial" w:hAnsi="Verdana" w:cs="Arial"/>
          <w:sz w:val="18"/>
          <w:szCs w:val="18"/>
        </w:rPr>
        <w:t xml:space="preserve"> </w:t>
      </w:r>
      <w:hyperlink r:id="rId63" w:history="1">
        <w:r w:rsidR="005A6426" w:rsidRPr="00E94412">
          <w:rPr>
            <w:rStyle w:val="Hipervnculo"/>
            <w:rFonts w:ascii="Verdana" w:eastAsia="Arial" w:hAnsi="Verdana" w:cs="Arial"/>
            <w:sz w:val="18"/>
            <w:szCs w:val="18"/>
          </w:rPr>
          <w:t>http://portalgestiondoc.minhacienda.red/PortalEmpleado/viewer.jsp?config=0LAz2VHL4MZSjvP/hIt8UbLV7n2Z42kzTQpgp0dX8qLdAqaw5nnYRDHzGQiRm767yEpHcPYElU5jIdUIdKpWMQqIDR5eN4Hp51Jg6+6lX2K8wNSDTtqB8yG7B/b9C1U1jtb5dn3U+e+oZ6iEa/unZYBS3hm3cXm7BNSbuypg1xnCJgCYWb4Ey4xdf0Pgzi8R&amp;guid=291d173b1855525fede-f8a&amp;idrepository=879</w:t>
        </w:r>
      </w:hyperlink>
      <w:r w:rsidR="005A6426">
        <w:rPr>
          <w:rFonts w:ascii="Verdana" w:eastAsia="Arial" w:hAnsi="Verdana" w:cs="Arial"/>
          <w:sz w:val="18"/>
          <w:szCs w:val="18"/>
        </w:rPr>
        <w:t xml:space="preserve"> </w:t>
      </w:r>
    </w:p>
    <w:p w14:paraId="5E9F2E0E" w14:textId="77777777" w:rsidR="00C23441" w:rsidRPr="00A32C8B" w:rsidRDefault="00C23441" w:rsidP="00D06D28">
      <w:pPr>
        <w:pStyle w:val="Prrafodelista"/>
        <w:numPr>
          <w:ilvl w:val="0"/>
          <w:numId w:val="39"/>
        </w:numPr>
        <w:spacing w:line="240" w:lineRule="auto"/>
        <w:jc w:val="both"/>
        <w:rPr>
          <w:rFonts w:ascii="Verdana" w:eastAsia="Arial" w:hAnsi="Verdana" w:cs="Arial"/>
          <w:color w:val="0563C1"/>
          <w:sz w:val="18"/>
          <w:szCs w:val="18"/>
          <w:u w:val="single"/>
        </w:rPr>
      </w:pPr>
      <w:r w:rsidRPr="00A32C8B">
        <w:rPr>
          <w:rFonts w:ascii="Verdana" w:eastAsia="Arial" w:hAnsi="Verdana" w:cs="Arial"/>
          <w:color w:val="000000" w:themeColor="text1"/>
          <w:sz w:val="18"/>
          <w:szCs w:val="18"/>
        </w:rPr>
        <w:t>Contrato 7</w:t>
      </w:r>
      <w:r w:rsidR="00E62868" w:rsidRPr="00A32C8B">
        <w:rPr>
          <w:rFonts w:ascii="Verdana" w:eastAsia="Arial" w:hAnsi="Verdana" w:cs="Arial"/>
          <w:color w:val="000000" w:themeColor="text1"/>
          <w:sz w:val="18"/>
          <w:szCs w:val="18"/>
        </w:rPr>
        <w:t>9678</w:t>
      </w:r>
      <w:r w:rsidRPr="00A32C8B">
        <w:rPr>
          <w:rFonts w:ascii="Verdana" w:eastAsia="Arial" w:hAnsi="Verdana" w:cs="Arial"/>
          <w:color w:val="000000" w:themeColor="text1"/>
          <w:sz w:val="18"/>
          <w:szCs w:val="18"/>
        </w:rPr>
        <w:t>-PS-</w:t>
      </w:r>
      <w:r w:rsidR="00E62868" w:rsidRPr="00A32C8B">
        <w:rPr>
          <w:rFonts w:ascii="Verdana" w:eastAsia="Arial" w:hAnsi="Verdana" w:cs="Arial"/>
          <w:color w:val="000000" w:themeColor="text1"/>
          <w:sz w:val="18"/>
          <w:szCs w:val="18"/>
        </w:rPr>
        <w:t>0109</w:t>
      </w:r>
      <w:r w:rsidRPr="00A32C8B">
        <w:rPr>
          <w:rFonts w:ascii="Verdana" w:eastAsia="Arial" w:hAnsi="Verdana" w:cs="Arial"/>
          <w:color w:val="000000" w:themeColor="text1"/>
          <w:sz w:val="18"/>
          <w:szCs w:val="18"/>
        </w:rPr>
        <w:t>-202</w:t>
      </w:r>
      <w:r w:rsidR="008B1F72" w:rsidRPr="00A32C8B">
        <w:rPr>
          <w:rFonts w:ascii="Verdana" w:eastAsia="Arial" w:hAnsi="Verdana" w:cs="Arial"/>
          <w:color w:val="000000" w:themeColor="text1"/>
          <w:sz w:val="18"/>
          <w:szCs w:val="18"/>
        </w:rPr>
        <w:t>0</w:t>
      </w:r>
      <w:r w:rsidRPr="00A32C8B">
        <w:rPr>
          <w:rFonts w:ascii="Verdana" w:eastAsia="Arial" w:hAnsi="Verdana" w:cs="Arial"/>
          <w:color w:val="000000" w:themeColor="text1"/>
          <w:sz w:val="18"/>
          <w:szCs w:val="18"/>
        </w:rPr>
        <w:t xml:space="preserve">. Participación de Propósito General. Municipio de </w:t>
      </w:r>
      <w:r w:rsidR="00EF1A7E" w:rsidRPr="00A32C8B">
        <w:rPr>
          <w:rFonts w:ascii="Verdana" w:eastAsia="Arial" w:hAnsi="Verdana" w:cs="Arial"/>
          <w:color w:val="000000" w:themeColor="text1"/>
          <w:sz w:val="18"/>
          <w:szCs w:val="18"/>
        </w:rPr>
        <w:t>San Benito Abad</w:t>
      </w:r>
      <w:r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Pr="00A32C8B">
        <w:rPr>
          <w:rFonts w:ascii="Verdana" w:eastAsia="Arial" w:hAnsi="Verdana" w:cs="Arial"/>
          <w:color w:val="000000" w:themeColor="text1"/>
          <w:sz w:val="18"/>
          <w:szCs w:val="18"/>
        </w:rPr>
        <w:t>.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Expediente digital No. 35/2022/D028-PREDI.</w:t>
      </w:r>
      <w:r w:rsidRPr="00A32C8B">
        <w:rPr>
          <w:rFonts w:ascii="Verdana" w:eastAsia="Arial" w:hAnsi="Verdana" w:cs="Arial"/>
        </w:rPr>
        <w:t xml:space="preserve"> </w:t>
      </w:r>
      <w:r w:rsidR="00BD596C" w:rsidRPr="00A32C8B">
        <w:rPr>
          <w:rFonts w:ascii="Verdana" w:eastAsia="Arial" w:hAnsi="Verdana" w:cs="Arial"/>
          <w:sz w:val="18"/>
          <w:szCs w:val="18"/>
        </w:rPr>
        <w:t>Cargado a SIED el 2</w:t>
      </w:r>
      <w:r w:rsidR="00AF4EB5" w:rsidRPr="00A32C8B">
        <w:rPr>
          <w:rFonts w:ascii="Verdana" w:eastAsia="Arial" w:hAnsi="Verdana" w:cs="Arial"/>
          <w:sz w:val="18"/>
          <w:szCs w:val="18"/>
        </w:rPr>
        <w:t>7</w:t>
      </w:r>
      <w:r w:rsidR="00BD596C" w:rsidRPr="00A32C8B">
        <w:rPr>
          <w:rFonts w:ascii="Verdana" w:eastAsia="Arial" w:hAnsi="Verdana" w:cs="Arial"/>
          <w:sz w:val="18"/>
          <w:szCs w:val="18"/>
        </w:rPr>
        <w:t xml:space="preserve"> de diciembre del 2022. Enlace:</w:t>
      </w:r>
      <w:r w:rsidR="007F5081">
        <w:rPr>
          <w:rFonts w:ascii="Verdana" w:eastAsia="Arial" w:hAnsi="Verdana" w:cs="Arial"/>
          <w:sz w:val="18"/>
          <w:szCs w:val="18"/>
        </w:rPr>
        <w:t xml:space="preserve"> </w:t>
      </w:r>
      <w:hyperlink r:id="rId64" w:history="1">
        <w:r w:rsidR="005A6426" w:rsidRPr="00E94412">
          <w:rPr>
            <w:rStyle w:val="Hipervnculo"/>
            <w:rFonts w:ascii="Verdana" w:eastAsia="Arial" w:hAnsi="Verdana" w:cs="Arial"/>
            <w:sz w:val="18"/>
            <w:szCs w:val="18"/>
          </w:rPr>
          <w:t>http://portalgestiondoc.minhacienda.red/PortalEmpleado/viewer.jsp?config=ncjFqMJwIO9y8mB0egl+Da2UpeuOviAKwhpiP22JGS08PkcXr/A9FwFuvus0nsUC7W81jt54yspXjpDna7L2yiQxqqVZn1iKE8gu3In2KUqlMB592If3wTMxmwcAeARPeuDHelE4DhC6FTRevnp03qv7VDahthicrVynQp+RJo9ndr+nfAU7Uk7LG3DwO6Wi&amp;guid=291d173b1855525fede-f7c&amp;idrepository=879</w:t>
        </w:r>
      </w:hyperlink>
      <w:r w:rsidR="005A6426">
        <w:rPr>
          <w:rFonts w:ascii="Verdana" w:eastAsia="Arial" w:hAnsi="Verdana" w:cs="Arial"/>
          <w:sz w:val="18"/>
          <w:szCs w:val="18"/>
        </w:rPr>
        <w:t xml:space="preserve"> </w:t>
      </w:r>
    </w:p>
    <w:p w14:paraId="1BB6AEC6" w14:textId="77777777" w:rsidR="00AF092A" w:rsidRPr="00A32C8B" w:rsidRDefault="00AF092A" w:rsidP="00D06D28">
      <w:pPr>
        <w:contextualSpacing/>
        <w:jc w:val="both"/>
        <w:rPr>
          <w:rFonts w:ascii="Verdana" w:eastAsia="Times New Roman" w:hAnsi="Verdana" w:cs="Arial"/>
          <w:color w:val="000000" w:themeColor="text1"/>
          <w:sz w:val="22"/>
          <w:szCs w:val="22"/>
          <w:lang w:val="es-CO" w:eastAsia="es-CO"/>
        </w:rPr>
      </w:pPr>
    </w:p>
    <w:p w14:paraId="4A5B93AF" w14:textId="77777777" w:rsidR="297E84D2" w:rsidRPr="00A32C8B" w:rsidRDefault="1459124B" w:rsidP="00D06D28">
      <w:pPr>
        <w:pStyle w:val="ARIAL"/>
        <w:numPr>
          <w:ilvl w:val="0"/>
          <w:numId w:val="38"/>
        </w:numPr>
        <w:rPr>
          <w:rFonts w:ascii="Verdana" w:hAnsi="Verdana"/>
          <w:b/>
        </w:rPr>
      </w:pPr>
      <w:r w:rsidRPr="00A32C8B">
        <w:rPr>
          <w:rFonts w:ascii="Verdana" w:eastAsia="Arial" w:hAnsi="Verdana"/>
          <w:b/>
          <w:color w:val="000000" w:themeColor="text1"/>
          <w:lang w:val="es"/>
        </w:rPr>
        <w:t xml:space="preserve">Financiación de acciones de funcionamiento en el sector </w:t>
      </w:r>
      <w:r w:rsidRPr="00A32C8B">
        <w:rPr>
          <w:rFonts w:ascii="Verdana" w:hAnsi="Verdana"/>
          <w:b/>
        </w:rPr>
        <w:t>Deporte:</w:t>
      </w:r>
    </w:p>
    <w:p w14:paraId="363D6B6E" w14:textId="77777777" w:rsidR="297E84D2" w:rsidRPr="00A32C8B" w:rsidRDefault="297E84D2" w:rsidP="00D06D28">
      <w:pPr>
        <w:contextualSpacing/>
        <w:jc w:val="both"/>
        <w:rPr>
          <w:rFonts w:ascii="Verdana" w:eastAsia="Times New Roman" w:hAnsi="Verdana" w:cs="Arial"/>
          <w:color w:val="000000" w:themeColor="text1"/>
          <w:sz w:val="22"/>
          <w:szCs w:val="22"/>
          <w:lang w:val="es-CO" w:eastAsia="es-CO"/>
        </w:rPr>
      </w:pPr>
    </w:p>
    <w:p w14:paraId="6D4F200B" w14:textId="77777777" w:rsidR="33CD0FDF" w:rsidRPr="00A32C8B" w:rsidRDefault="1459124B" w:rsidP="00D06D28">
      <w:pPr>
        <w:contextualSpacing/>
        <w:jc w:val="both"/>
        <w:rPr>
          <w:rFonts w:ascii="Verdana" w:hAnsi="Verdana" w:cs="Arial"/>
          <w:sz w:val="22"/>
          <w:szCs w:val="22"/>
        </w:rPr>
      </w:pPr>
      <w:r w:rsidRPr="00A32C8B">
        <w:rPr>
          <w:rFonts w:ascii="Verdana" w:hAnsi="Verdana" w:cs="Arial"/>
          <w:sz w:val="22"/>
          <w:szCs w:val="22"/>
        </w:rPr>
        <w:t xml:space="preserve">Los recursos del </w:t>
      </w:r>
      <w:r w:rsidR="00F31134" w:rsidRPr="00A32C8B">
        <w:rPr>
          <w:rFonts w:ascii="Verdana" w:hAnsi="Verdana" w:cs="Arial"/>
          <w:sz w:val="22"/>
          <w:szCs w:val="22"/>
        </w:rPr>
        <w:t xml:space="preserve">Sistema General de Participaciones en la asignación de </w:t>
      </w:r>
      <w:r w:rsidRPr="00A32C8B">
        <w:rPr>
          <w:rFonts w:ascii="Verdana" w:hAnsi="Verdana" w:cs="Arial"/>
          <w:sz w:val="22"/>
          <w:szCs w:val="22"/>
        </w:rPr>
        <w:t xml:space="preserve">Deporte están normativamente determinados mediante los artículos 76.7.1; 76.7.2 y 76.7.3 de la Ley 715 de 2001, la cual dicta las normas orgánicas en materia de recursos y competencias que están dirigidos a financiar y coordinar acciones entre los municipios, orientadas a desarrollar programas y actividades que permitan fomentar la práctica del deporte, la recreación y el aprovechamiento del tiempo libre en el territorio departamental. Además de planear y desarrollar programas y actividades que permitan fomentar la práctica del deporte, la recreación, el aprovechamiento del tiempo libre y la educación física en su territorio. Como también construir, administrar, mantener y adecuar los respectivos escenarios. Y, por último, cooperar con otros entes deportivos públicos y privados para el cumplimiento de los objetivos previstos en la ley. </w:t>
      </w:r>
    </w:p>
    <w:p w14:paraId="0F8D31F9" w14:textId="77777777" w:rsidR="33CD0FDF" w:rsidRPr="00A32C8B" w:rsidRDefault="33CD0FDF" w:rsidP="00D06D28">
      <w:pPr>
        <w:contextualSpacing/>
        <w:jc w:val="both"/>
        <w:rPr>
          <w:rFonts w:ascii="Verdana" w:hAnsi="Verdana" w:cs="Arial"/>
          <w:sz w:val="22"/>
          <w:szCs w:val="22"/>
        </w:rPr>
      </w:pPr>
    </w:p>
    <w:p w14:paraId="36C2C731" w14:textId="77777777" w:rsidR="33CD0FDF" w:rsidRPr="00A32C8B" w:rsidRDefault="1459124B" w:rsidP="00D06D28">
      <w:pPr>
        <w:contextualSpacing/>
        <w:jc w:val="both"/>
        <w:rPr>
          <w:rFonts w:ascii="Verdana" w:hAnsi="Verdana" w:cs="Arial"/>
          <w:sz w:val="22"/>
          <w:szCs w:val="22"/>
        </w:rPr>
      </w:pPr>
      <w:r w:rsidRPr="00A32C8B">
        <w:rPr>
          <w:rFonts w:ascii="Verdana" w:hAnsi="Verdana" w:cs="Arial"/>
          <w:sz w:val="22"/>
          <w:szCs w:val="22"/>
        </w:rPr>
        <w:t xml:space="preserve">De este modo, es relevante precisar que los recursos de la participación de PG inversión en Deporte </w:t>
      </w:r>
      <w:r w:rsidR="000A1EE4" w:rsidRPr="00A32C8B">
        <w:rPr>
          <w:rFonts w:ascii="Verdana" w:hAnsi="Verdana" w:cs="Arial"/>
          <w:i/>
          <w:iCs/>
          <w:sz w:val="22"/>
          <w:szCs w:val="22"/>
        </w:rPr>
        <w:t>“</w:t>
      </w:r>
      <w:r w:rsidRPr="00A32C8B">
        <w:rPr>
          <w:rFonts w:ascii="Verdana" w:hAnsi="Verdana" w:cs="Arial"/>
          <w:i/>
          <w:iCs/>
          <w:sz w:val="22"/>
          <w:szCs w:val="22"/>
        </w:rPr>
        <w:t>no se pueden destinar a financiar gastos de funcionamiento de la entidad o de la unidad administrativa municipal que ejecute la política y proyectos deportivos del municipio</w:t>
      </w:r>
      <w:r w:rsidR="00A8603D" w:rsidRPr="00A32C8B">
        <w:rPr>
          <w:rFonts w:ascii="Verdana" w:hAnsi="Verdana" w:cs="Arial"/>
          <w:sz w:val="22"/>
          <w:szCs w:val="22"/>
        </w:rPr>
        <w:t>.</w:t>
      </w:r>
      <w:r w:rsidR="000A1EE4" w:rsidRPr="00A32C8B">
        <w:rPr>
          <w:rFonts w:ascii="Verdana" w:hAnsi="Verdana" w:cs="Arial"/>
          <w:sz w:val="22"/>
          <w:szCs w:val="22"/>
        </w:rPr>
        <w:t>”</w:t>
      </w:r>
      <w:r w:rsidR="33CD0FDF" w:rsidRPr="00A32C8B">
        <w:rPr>
          <w:rFonts w:ascii="Verdana" w:hAnsi="Verdana" w:cs="Arial"/>
          <w:sz w:val="22"/>
          <w:szCs w:val="22"/>
          <w:vertAlign w:val="superscript"/>
        </w:rPr>
        <w:footnoteReference w:id="5"/>
      </w:r>
    </w:p>
    <w:p w14:paraId="6960834E" w14:textId="77777777" w:rsidR="33CD0FDF" w:rsidRPr="00A32C8B" w:rsidRDefault="33CD0FDF" w:rsidP="00D06D28">
      <w:pPr>
        <w:contextualSpacing/>
        <w:jc w:val="both"/>
        <w:rPr>
          <w:rFonts w:ascii="Verdana" w:hAnsi="Verdana" w:cs="Arial"/>
          <w:sz w:val="22"/>
          <w:szCs w:val="22"/>
        </w:rPr>
      </w:pPr>
    </w:p>
    <w:p w14:paraId="369A45BE" w14:textId="77777777" w:rsidR="33CD0FDF" w:rsidRDefault="1459124B" w:rsidP="00D06D28">
      <w:pPr>
        <w:contextualSpacing/>
        <w:jc w:val="both"/>
        <w:rPr>
          <w:rFonts w:ascii="Verdana" w:hAnsi="Verdana" w:cs="Arial"/>
          <w:sz w:val="22"/>
          <w:szCs w:val="22"/>
        </w:rPr>
      </w:pPr>
      <w:r w:rsidRPr="00A32C8B">
        <w:rPr>
          <w:rFonts w:ascii="Verdana" w:hAnsi="Verdana" w:cs="Arial"/>
          <w:sz w:val="22"/>
          <w:szCs w:val="22"/>
        </w:rPr>
        <w:t xml:space="preserve">En </w:t>
      </w:r>
      <w:r w:rsidR="005A6426" w:rsidRPr="00A32C8B">
        <w:rPr>
          <w:rFonts w:ascii="Verdana" w:hAnsi="Verdana" w:cs="Arial"/>
          <w:sz w:val="22"/>
          <w:szCs w:val="22"/>
        </w:rPr>
        <w:t xml:space="preserve">el </w:t>
      </w:r>
      <w:r w:rsidR="00B225D2">
        <w:rPr>
          <w:rFonts w:ascii="Verdana" w:hAnsi="Verdana" w:cs="Arial"/>
          <w:sz w:val="22"/>
          <w:szCs w:val="22"/>
        </w:rPr>
        <w:t>C</w:t>
      </w:r>
      <w:r w:rsidR="005A6426" w:rsidRPr="00A32C8B">
        <w:rPr>
          <w:rFonts w:ascii="Verdana" w:hAnsi="Verdana" w:cs="Arial"/>
          <w:sz w:val="22"/>
          <w:szCs w:val="22"/>
        </w:rPr>
        <w:t>uadro</w:t>
      </w:r>
      <w:r w:rsidRPr="00A32C8B">
        <w:rPr>
          <w:rFonts w:ascii="Verdana" w:hAnsi="Verdana" w:cs="Arial"/>
          <w:sz w:val="22"/>
          <w:szCs w:val="22"/>
        </w:rPr>
        <w:t xml:space="preserve"> </w:t>
      </w:r>
      <w:r w:rsidR="009E1B09">
        <w:rPr>
          <w:rFonts w:ascii="Verdana" w:hAnsi="Verdana" w:cs="Arial"/>
          <w:sz w:val="22"/>
          <w:szCs w:val="22"/>
        </w:rPr>
        <w:t xml:space="preserve">9 </w:t>
      </w:r>
      <w:r w:rsidRPr="00A32C8B">
        <w:rPr>
          <w:rFonts w:ascii="Verdana" w:hAnsi="Verdana" w:cs="Arial"/>
          <w:sz w:val="22"/>
          <w:szCs w:val="22"/>
        </w:rPr>
        <w:t xml:space="preserve">se presentan 10 contratos donde se </w:t>
      </w:r>
      <w:r w:rsidR="004562FA" w:rsidRPr="00A32C8B">
        <w:rPr>
          <w:rFonts w:ascii="Verdana" w:hAnsi="Verdana" w:cs="Arial"/>
          <w:sz w:val="22"/>
          <w:szCs w:val="22"/>
        </w:rPr>
        <w:t>financia</w:t>
      </w:r>
      <w:r w:rsidR="004562FA">
        <w:rPr>
          <w:rFonts w:ascii="Verdana" w:hAnsi="Verdana" w:cs="Arial"/>
          <w:sz w:val="22"/>
          <w:szCs w:val="22"/>
        </w:rPr>
        <w:t>ron</w:t>
      </w:r>
      <w:r w:rsidR="004562FA" w:rsidRPr="00A32C8B">
        <w:rPr>
          <w:rFonts w:ascii="Verdana" w:hAnsi="Verdana" w:cs="Arial"/>
          <w:sz w:val="22"/>
          <w:szCs w:val="22"/>
        </w:rPr>
        <w:t xml:space="preserve"> </w:t>
      </w:r>
      <w:r w:rsidRPr="00A32C8B">
        <w:rPr>
          <w:rFonts w:ascii="Verdana" w:hAnsi="Verdana" w:cs="Arial"/>
          <w:sz w:val="22"/>
          <w:szCs w:val="22"/>
        </w:rPr>
        <w:t>actividades de funcionamiento con recursos del SGP-Deporte</w:t>
      </w:r>
      <w:r w:rsidR="009E1B09">
        <w:rPr>
          <w:rFonts w:ascii="Verdana" w:hAnsi="Verdana" w:cs="Arial"/>
          <w:sz w:val="22"/>
          <w:szCs w:val="22"/>
        </w:rPr>
        <w:t>, puesto que en sus objetos contractuales figura el apoyo a la gestión institucional</w:t>
      </w:r>
      <w:r w:rsidR="000B2C27">
        <w:rPr>
          <w:rFonts w:ascii="Verdana" w:hAnsi="Verdana" w:cs="Arial"/>
          <w:sz w:val="22"/>
          <w:szCs w:val="22"/>
        </w:rPr>
        <w:t xml:space="preserve"> y al realizar la revisión de los estudios previos en estos figuran actividades de carácter administrativo</w:t>
      </w:r>
      <w:r w:rsidR="005A6426">
        <w:rPr>
          <w:rFonts w:ascii="Verdana" w:hAnsi="Verdana" w:cs="Arial"/>
          <w:sz w:val="22"/>
          <w:szCs w:val="22"/>
        </w:rPr>
        <w:t>, como lo son las</w:t>
      </w:r>
      <w:r w:rsidR="000B2C27">
        <w:rPr>
          <w:rFonts w:ascii="Verdana" w:hAnsi="Verdana" w:cs="Arial"/>
          <w:sz w:val="22"/>
          <w:szCs w:val="22"/>
        </w:rPr>
        <w:t xml:space="preserve"> efectuadas por profesionales en ciencia</w:t>
      </w:r>
      <w:r w:rsidR="005A6426">
        <w:rPr>
          <w:rFonts w:ascii="Verdana" w:hAnsi="Verdana" w:cs="Arial"/>
          <w:sz w:val="22"/>
          <w:szCs w:val="22"/>
        </w:rPr>
        <w:t xml:space="preserve"> </w:t>
      </w:r>
      <w:r w:rsidR="000B2C27">
        <w:rPr>
          <w:rFonts w:ascii="Verdana" w:hAnsi="Verdana" w:cs="Arial"/>
          <w:sz w:val="22"/>
          <w:szCs w:val="22"/>
        </w:rPr>
        <w:t>económicas</w:t>
      </w:r>
      <w:r w:rsidR="005A6426">
        <w:rPr>
          <w:rFonts w:ascii="Verdana" w:hAnsi="Verdana" w:cs="Arial"/>
          <w:sz w:val="22"/>
          <w:szCs w:val="22"/>
        </w:rPr>
        <w:t xml:space="preserve"> en la elaboración de proyectos económicos</w:t>
      </w:r>
      <w:r w:rsidR="000B2C27">
        <w:rPr>
          <w:rFonts w:ascii="Verdana" w:hAnsi="Verdana" w:cs="Arial"/>
          <w:sz w:val="22"/>
          <w:szCs w:val="22"/>
        </w:rPr>
        <w:t>:</w:t>
      </w:r>
    </w:p>
    <w:p w14:paraId="57724DE8" w14:textId="77777777" w:rsidR="00B225D2" w:rsidRPr="00A32C8B" w:rsidRDefault="00B225D2" w:rsidP="00D06D28">
      <w:pPr>
        <w:contextualSpacing/>
        <w:jc w:val="both"/>
        <w:rPr>
          <w:rFonts w:ascii="Verdana" w:hAnsi="Verdana" w:cs="Arial"/>
          <w:sz w:val="22"/>
          <w:szCs w:val="22"/>
        </w:rPr>
      </w:pPr>
    </w:p>
    <w:p w14:paraId="5723ACD9" w14:textId="77777777" w:rsidR="33CD0FDF" w:rsidRPr="00A32C8B" w:rsidRDefault="1459124B" w:rsidP="00D06D28">
      <w:pPr>
        <w:contextualSpacing/>
        <w:jc w:val="center"/>
        <w:rPr>
          <w:rStyle w:val="normaltextrun"/>
          <w:rFonts w:ascii="Verdana" w:eastAsia="Arial" w:hAnsi="Verdana" w:cs="Arial"/>
          <w:b/>
          <w:color w:val="000000" w:themeColor="text1"/>
          <w:sz w:val="18"/>
          <w:szCs w:val="18"/>
        </w:rPr>
      </w:pPr>
      <w:r w:rsidRPr="00A32C8B">
        <w:rPr>
          <w:rStyle w:val="normaltextrun"/>
          <w:rFonts w:ascii="Verdana" w:eastAsia="Arial Nova" w:hAnsi="Verdana" w:cs="Arial"/>
          <w:b/>
          <w:bCs/>
          <w:color w:val="000000" w:themeColor="text1"/>
          <w:sz w:val="18"/>
          <w:szCs w:val="18"/>
        </w:rPr>
        <w:t>C</w:t>
      </w:r>
      <w:r w:rsidRPr="00A32C8B">
        <w:rPr>
          <w:rStyle w:val="normaltextrun"/>
          <w:rFonts w:ascii="Verdana" w:eastAsia="Arial" w:hAnsi="Verdana" w:cs="Arial"/>
          <w:b/>
          <w:color w:val="000000" w:themeColor="text1"/>
          <w:sz w:val="18"/>
          <w:szCs w:val="18"/>
        </w:rPr>
        <w:t xml:space="preserve">uadro No. </w:t>
      </w:r>
      <w:r w:rsidR="00D40100" w:rsidRPr="00A32C8B">
        <w:rPr>
          <w:rStyle w:val="normaltextrun"/>
          <w:rFonts w:ascii="Verdana" w:eastAsia="Arial" w:hAnsi="Verdana" w:cs="Arial"/>
          <w:b/>
          <w:color w:val="000000" w:themeColor="text1"/>
          <w:sz w:val="18"/>
          <w:szCs w:val="18"/>
        </w:rPr>
        <w:t>9</w:t>
      </w:r>
    </w:p>
    <w:p w14:paraId="0EAAEC6F" w14:textId="77777777" w:rsidR="33CD0FDF" w:rsidRPr="00A32C8B" w:rsidRDefault="1459124B" w:rsidP="00D06D28">
      <w:pPr>
        <w:contextualSpacing/>
        <w:jc w:val="center"/>
        <w:rPr>
          <w:rStyle w:val="normaltextrun"/>
          <w:rFonts w:ascii="Verdana" w:eastAsia="Arial" w:hAnsi="Verdana" w:cs="Arial"/>
          <w:sz w:val="18"/>
          <w:szCs w:val="18"/>
        </w:rPr>
      </w:pPr>
      <w:r w:rsidRPr="00A32C8B">
        <w:rPr>
          <w:rStyle w:val="normaltextrun"/>
          <w:rFonts w:ascii="Verdana" w:eastAsia="Arial" w:hAnsi="Verdana" w:cs="Arial"/>
          <w:color w:val="000000" w:themeColor="text1"/>
          <w:sz w:val="18"/>
          <w:szCs w:val="18"/>
        </w:rPr>
        <w:t xml:space="preserve">Contratos orientados al funcionamiento suscritos con cargo a la Fuente Deporte de la Participación </w:t>
      </w:r>
      <w:r w:rsidRPr="00A32C8B">
        <w:rPr>
          <w:rStyle w:val="normaltextrun"/>
          <w:rFonts w:ascii="Verdana" w:eastAsia="Arial" w:hAnsi="Verdana" w:cs="Arial"/>
          <w:sz w:val="18"/>
          <w:szCs w:val="18"/>
        </w:rPr>
        <w:t xml:space="preserve">de Propósito General, Municipio de </w:t>
      </w:r>
      <w:r w:rsidR="00EF1A7E" w:rsidRPr="00A32C8B">
        <w:rPr>
          <w:rStyle w:val="normaltextrun"/>
          <w:rFonts w:ascii="Verdana" w:eastAsia="Arial" w:hAnsi="Verdana" w:cs="Arial"/>
          <w:sz w:val="18"/>
          <w:szCs w:val="18"/>
        </w:rPr>
        <w:t>San Benito Abad</w:t>
      </w:r>
      <w:r w:rsidRPr="00A32C8B">
        <w:rPr>
          <w:rStyle w:val="normaltextrun"/>
          <w:rFonts w:ascii="Verdana" w:eastAsia="Arial" w:hAnsi="Verdana" w:cs="Arial"/>
          <w:sz w:val="18"/>
          <w:szCs w:val="18"/>
        </w:rPr>
        <w:t xml:space="preserve">- </w:t>
      </w:r>
      <w:r w:rsidR="00EF1A7E" w:rsidRPr="00A32C8B">
        <w:rPr>
          <w:rStyle w:val="normaltextrun"/>
          <w:rFonts w:ascii="Verdana" w:eastAsia="Arial" w:hAnsi="Verdana" w:cs="Arial"/>
          <w:sz w:val="18"/>
          <w:szCs w:val="18"/>
        </w:rPr>
        <w:t>Sucre</w:t>
      </w:r>
      <w:r w:rsidRPr="00A32C8B">
        <w:rPr>
          <w:rStyle w:val="normaltextrun"/>
          <w:rFonts w:ascii="Verdana" w:eastAsia="Arial" w:hAnsi="Verdana" w:cs="Arial"/>
          <w:sz w:val="18"/>
          <w:szCs w:val="18"/>
        </w:rPr>
        <w:t xml:space="preserve"> vigencias 2020, 2021 y 2022.</w:t>
      </w:r>
    </w:p>
    <w:tbl>
      <w:tblPr>
        <w:tblW w:w="0" w:type="auto"/>
        <w:jc w:val="center"/>
        <w:tblLook w:val="04A0" w:firstRow="1" w:lastRow="0" w:firstColumn="1" w:lastColumn="0" w:noHBand="0" w:noVBand="1"/>
      </w:tblPr>
      <w:tblGrid>
        <w:gridCol w:w="1696"/>
        <w:gridCol w:w="5670"/>
        <w:gridCol w:w="1418"/>
      </w:tblGrid>
      <w:tr w:rsidR="002564C9" w:rsidRPr="00A32C8B" w14:paraId="46336B92" w14:textId="77777777" w:rsidTr="00D97A58">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B48C41"/>
            <w:vAlign w:val="center"/>
          </w:tcPr>
          <w:p w14:paraId="4E3D0B81" w14:textId="77777777" w:rsidR="002564C9" w:rsidRPr="00A32C8B" w:rsidRDefault="002564C9" w:rsidP="00D06D28">
            <w:pPr>
              <w:contextualSpacing/>
              <w:jc w:val="center"/>
              <w:rPr>
                <w:rFonts w:ascii="Verdana" w:eastAsia="Arial" w:hAnsi="Verdana" w:cs="Arial"/>
                <w:b/>
                <w:color w:val="FFFFFF" w:themeColor="background1"/>
                <w:sz w:val="18"/>
                <w:szCs w:val="18"/>
                <w:lang w:val="es-CO" w:eastAsia="es-CO"/>
              </w:rPr>
            </w:pPr>
            <w:r w:rsidRPr="00A32C8B">
              <w:rPr>
                <w:rFonts w:ascii="Verdana" w:eastAsia="Arial" w:hAnsi="Verdana" w:cs="Arial"/>
                <w:b/>
                <w:color w:val="FFFFFF" w:themeColor="background1"/>
                <w:sz w:val="18"/>
                <w:szCs w:val="18"/>
                <w:lang w:val="es-CO" w:eastAsia="es-CO"/>
              </w:rPr>
              <w:t>No. de Contrato</w:t>
            </w:r>
          </w:p>
        </w:tc>
        <w:tc>
          <w:tcPr>
            <w:tcW w:w="5670" w:type="dxa"/>
            <w:tcBorders>
              <w:top w:val="single" w:sz="4" w:space="0" w:color="auto"/>
              <w:left w:val="nil"/>
              <w:bottom w:val="single" w:sz="4" w:space="0" w:color="auto"/>
              <w:right w:val="single" w:sz="4" w:space="0" w:color="auto"/>
            </w:tcBorders>
            <w:shd w:val="clear" w:color="auto" w:fill="B48C41"/>
            <w:vAlign w:val="center"/>
          </w:tcPr>
          <w:p w14:paraId="16EF4203" w14:textId="77777777" w:rsidR="002564C9" w:rsidRPr="00A32C8B" w:rsidRDefault="002564C9" w:rsidP="005C0E84">
            <w:pPr>
              <w:contextualSpacing/>
              <w:jc w:val="center"/>
              <w:rPr>
                <w:rFonts w:ascii="Verdana" w:eastAsia="Arial" w:hAnsi="Verdana" w:cs="Arial"/>
                <w:b/>
                <w:color w:val="FFFFFF" w:themeColor="background1"/>
                <w:sz w:val="18"/>
                <w:szCs w:val="18"/>
                <w:lang w:val="es-CO" w:eastAsia="es-CO"/>
              </w:rPr>
            </w:pPr>
            <w:r w:rsidRPr="00A32C8B">
              <w:rPr>
                <w:rFonts w:ascii="Verdana" w:eastAsia="Arial" w:hAnsi="Verdana" w:cs="Arial"/>
                <w:b/>
                <w:color w:val="FFFFFF" w:themeColor="background1"/>
                <w:sz w:val="18"/>
                <w:szCs w:val="18"/>
                <w:lang w:val="es-CO" w:eastAsia="es-CO"/>
              </w:rPr>
              <w:t>Objeto</w:t>
            </w:r>
          </w:p>
        </w:tc>
        <w:tc>
          <w:tcPr>
            <w:tcW w:w="1418" w:type="dxa"/>
            <w:tcBorders>
              <w:top w:val="single" w:sz="4" w:space="0" w:color="auto"/>
              <w:left w:val="nil"/>
              <w:bottom w:val="single" w:sz="4" w:space="0" w:color="auto"/>
              <w:right w:val="single" w:sz="4" w:space="0" w:color="auto"/>
            </w:tcBorders>
            <w:shd w:val="clear" w:color="auto" w:fill="B48C41"/>
            <w:vAlign w:val="center"/>
          </w:tcPr>
          <w:p w14:paraId="73C42103" w14:textId="77777777" w:rsidR="002564C9" w:rsidRPr="00A32C8B" w:rsidRDefault="002564C9" w:rsidP="00D06D28">
            <w:pPr>
              <w:contextualSpacing/>
              <w:jc w:val="both"/>
              <w:rPr>
                <w:rFonts w:ascii="Verdana" w:eastAsia="Arial" w:hAnsi="Verdana" w:cs="Arial"/>
                <w:b/>
                <w:color w:val="FFFFFF" w:themeColor="background1"/>
                <w:sz w:val="18"/>
                <w:szCs w:val="18"/>
                <w:lang w:val="es-CO" w:eastAsia="es-CO"/>
              </w:rPr>
            </w:pPr>
            <w:r w:rsidRPr="00A32C8B">
              <w:rPr>
                <w:rFonts w:ascii="Verdana" w:eastAsia="Times New Roman" w:hAnsi="Verdana" w:cs="Arial"/>
                <w:b/>
                <w:bCs/>
                <w:color w:val="FFFFFF"/>
                <w:sz w:val="18"/>
                <w:szCs w:val="18"/>
                <w:lang w:val="es-CO" w:eastAsia="es-CO"/>
              </w:rPr>
              <w:t>Valor del contrato</w:t>
            </w:r>
          </w:p>
        </w:tc>
      </w:tr>
      <w:tr w:rsidR="002564C9" w:rsidRPr="00A32C8B" w14:paraId="37CC28AF" w14:textId="77777777" w:rsidTr="00D97A58">
        <w:trPr>
          <w:trHeight w:val="20"/>
          <w:jc w:val="center"/>
        </w:trPr>
        <w:tc>
          <w:tcPr>
            <w:tcW w:w="1696" w:type="dxa"/>
            <w:tcBorders>
              <w:top w:val="nil"/>
              <w:left w:val="single" w:sz="4" w:space="0" w:color="auto"/>
              <w:bottom w:val="single" w:sz="4" w:space="0" w:color="auto"/>
              <w:right w:val="single" w:sz="4" w:space="0" w:color="auto"/>
            </w:tcBorders>
            <w:shd w:val="clear" w:color="auto" w:fill="auto"/>
            <w:vAlign w:val="center"/>
          </w:tcPr>
          <w:p w14:paraId="3DB2A711" w14:textId="77777777" w:rsidR="002564C9" w:rsidRPr="00A32C8B" w:rsidRDefault="002564C9" w:rsidP="00D06D28">
            <w:pPr>
              <w:contextualSpacing/>
              <w:jc w:val="center"/>
              <w:rPr>
                <w:rFonts w:ascii="Verdana" w:eastAsia="Arial" w:hAnsi="Verdana" w:cs="Arial"/>
                <w:color w:val="0563C1"/>
                <w:sz w:val="18"/>
                <w:szCs w:val="18"/>
                <w:u w:val="single"/>
                <w:lang w:val="es-CO" w:eastAsia="es-CO"/>
              </w:rPr>
            </w:pPr>
            <w:r w:rsidRPr="00A32C8B">
              <w:rPr>
                <w:rFonts w:ascii="Verdana" w:eastAsia="Arial" w:hAnsi="Verdana" w:cs="Arial"/>
                <w:color w:val="0563C1"/>
                <w:sz w:val="18"/>
                <w:szCs w:val="18"/>
                <w:u w:val="single"/>
                <w:lang w:val="es-CO" w:eastAsia="es-CO"/>
              </w:rPr>
              <w:t>70678-PS-108-2020</w:t>
            </w:r>
          </w:p>
        </w:tc>
        <w:tc>
          <w:tcPr>
            <w:tcW w:w="5670" w:type="dxa"/>
            <w:tcBorders>
              <w:top w:val="nil"/>
              <w:left w:val="nil"/>
              <w:bottom w:val="single" w:sz="4" w:space="0" w:color="auto"/>
              <w:right w:val="single" w:sz="4" w:space="0" w:color="auto"/>
            </w:tcBorders>
            <w:shd w:val="clear" w:color="auto" w:fill="auto"/>
            <w:vAlign w:val="center"/>
          </w:tcPr>
          <w:p w14:paraId="09C007A7" w14:textId="77777777" w:rsidR="002564C9" w:rsidRPr="00A32C8B" w:rsidRDefault="002564C9" w:rsidP="00D06D28">
            <w:pPr>
              <w:contextualSpacing/>
              <w:jc w:val="both"/>
              <w:rPr>
                <w:rFonts w:ascii="Verdana" w:eastAsia="Arial" w:hAnsi="Verdana" w:cs="Arial"/>
                <w:i/>
                <w:iCs/>
                <w:color w:val="000000" w:themeColor="text1"/>
                <w:sz w:val="18"/>
                <w:szCs w:val="18"/>
                <w:lang w:val="es-CO" w:eastAsia="es-CO"/>
              </w:rPr>
            </w:pPr>
            <w:r w:rsidRPr="00A32C8B">
              <w:rPr>
                <w:rFonts w:ascii="Verdana" w:eastAsia="Arial" w:hAnsi="Verdana" w:cs="Arial"/>
                <w:i/>
                <w:iCs/>
                <w:color w:val="000000" w:themeColor="text1"/>
                <w:sz w:val="18"/>
                <w:szCs w:val="18"/>
                <w:lang w:val="es-CO" w:eastAsia="es-CO"/>
              </w:rPr>
              <w:t>Prestación de servicios como apoyo a la gestión institucional en el desarrollo y promoción de la actividad deportiva en el Municipio de San Benito Abad -Sucre</w:t>
            </w:r>
          </w:p>
        </w:tc>
        <w:tc>
          <w:tcPr>
            <w:tcW w:w="1418" w:type="dxa"/>
            <w:tcBorders>
              <w:top w:val="nil"/>
              <w:left w:val="nil"/>
              <w:bottom w:val="single" w:sz="4" w:space="0" w:color="auto"/>
              <w:right w:val="single" w:sz="4" w:space="0" w:color="auto"/>
            </w:tcBorders>
            <w:shd w:val="clear" w:color="auto" w:fill="auto"/>
            <w:vAlign w:val="center"/>
          </w:tcPr>
          <w:p w14:paraId="26F2484B" w14:textId="77777777" w:rsidR="002564C9" w:rsidRPr="00A32C8B" w:rsidRDefault="002564C9" w:rsidP="00D06D28">
            <w:pPr>
              <w:contextualSpacing/>
              <w:jc w:val="both"/>
              <w:rPr>
                <w:rFonts w:ascii="Verdana" w:eastAsia="Arial" w:hAnsi="Verdana" w:cs="Arial"/>
                <w:color w:val="000000" w:themeColor="text1"/>
                <w:sz w:val="18"/>
                <w:szCs w:val="18"/>
                <w:lang w:val="es-CO" w:eastAsia="es-CO"/>
              </w:rPr>
            </w:pPr>
            <w:r w:rsidRPr="00A32C8B">
              <w:rPr>
                <w:rFonts w:ascii="Verdana" w:eastAsia="Arial" w:hAnsi="Verdana" w:cs="Arial"/>
                <w:color w:val="000000" w:themeColor="text1"/>
                <w:sz w:val="18"/>
                <w:szCs w:val="18"/>
                <w:lang w:val="es-CO" w:eastAsia="es-CO"/>
              </w:rPr>
              <w:t>$5.250.000</w:t>
            </w:r>
          </w:p>
        </w:tc>
      </w:tr>
      <w:tr w:rsidR="002564C9" w:rsidRPr="00A32C8B" w14:paraId="1B5A1E55" w14:textId="77777777" w:rsidTr="00D97A58">
        <w:trPr>
          <w:trHeight w:val="20"/>
          <w:jc w:val="center"/>
        </w:trPr>
        <w:tc>
          <w:tcPr>
            <w:tcW w:w="1696"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2E418755" w14:textId="77777777" w:rsidR="002564C9" w:rsidRPr="00A32C8B" w:rsidRDefault="002564C9" w:rsidP="00D06D28">
            <w:pPr>
              <w:contextualSpacing/>
              <w:jc w:val="center"/>
              <w:rPr>
                <w:rFonts w:ascii="Verdana" w:eastAsia="Arial" w:hAnsi="Verdana" w:cs="Arial"/>
                <w:color w:val="0563C1"/>
                <w:sz w:val="18"/>
                <w:szCs w:val="18"/>
                <w:u w:val="single"/>
                <w:lang w:val="es-CO" w:eastAsia="es-CO"/>
              </w:rPr>
            </w:pPr>
            <w:r w:rsidRPr="00A32C8B">
              <w:rPr>
                <w:rFonts w:ascii="Verdana" w:eastAsia="Arial" w:hAnsi="Verdana" w:cs="Arial"/>
                <w:color w:val="0563C1"/>
                <w:sz w:val="18"/>
                <w:szCs w:val="18"/>
                <w:u w:val="single"/>
                <w:lang w:val="es-CO" w:eastAsia="es-CO"/>
              </w:rPr>
              <w:t>70678-PS-100-2020</w:t>
            </w:r>
          </w:p>
        </w:tc>
        <w:tc>
          <w:tcPr>
            <w:tcW w:w="5670" w:type="dxa"/>
            <w:tcBorders>
              <w:top w:val="nil"/>
              <w:left w:val="nil"/>
              <w:bottom w:val="single" w:sz="4" w:space="0" w:color="auto"/>
              <w:right w:val="single" w:sz="4" w:space="0" w:color="auto"/>
            </w:tcBorders>
            <w:shd w:val="clear" w:color="auto" w:fill="F2F2F2" w:themeFill="background1" w:themeFillShade="F2"/>
            <w:vAlign w:val="center"/>
          </w:tcPr>
          <w:p w14:paraId="22F1A5D7" w14:textId="77777777" w:rsidR="002564C9" w:rsidRPr="00A32C8B" w:rsidRDefault="002564C9" w:rsidP="00D06D28">
            <w:pPr>
              <w:contextualSpacing/>
              <w:jc w:val="both"/>
              <w:rPr>
                <w:rFonts w:ascii="Verdana" w:eastAsia="Arial" w:hAnsi="Verdana" w:cs="Arial"/>
                <w:i/>
                <w:iCs/>
                <w:color w:val="000000" w:themeColor="text1"/>
                <w:sz w:val="18"/>
                <w:szCs w:val="18"/>
                <w:lang w:val="es-CO" w:eastAsia="es-CO"/>
              </w:rPr>
            </w:pPr>
            <w:r w:rsidRPr="00A32C8B">
              <w:rPr>
                <w:rFonts w:ascii="Verdana" w:eastAsia="Arial" w:hAnsi="Verdana" w:cs="Arial"/>
                <w:i/>
                <w:iCs/>
                <w:color w:val="000000" w:themeColor="text1"/>
                <w:sz w:val="18"/>
                <w:szCs w:val="18"/>
                <w:lang w:val="es-CO" w:eastAsia="es-CO"/>
              </w:rPr>
              <w:t>Prestación de servicio como apoyo a la gestión institucional a la secretaria de desarrollo social comunitario en la promoción del deporte en el Municipio de San Benito Abad -Sucre</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2B73FA67" w14:textId="77777777" w:rsidR="002564C9" w:rsidRPr="00A32C8B" w:rsidRDefault="002564C9" w:rsidP="00D06D28">
            <w:pPr>
              <w:contextualSpacing/>
              <w:jc w:val="both"/>
              <w:rPr>
                <w:rFonts w:ascii="Verdana" w:eastAsia="Arial" w:hAnsi="Verdana" w:cs="Arial"/>
                <w:color w:val="000000" w:themeColor="text1"/>
                <w:sz w:val="18"/>
                <w:szCs w:val="18"/>
                <w:lang w:val="es-CO" w:eastAsia="es-CO"/>
              </w:rPr>
            </w:pPr>
            <w:r w:rsidRPr="00A32C8B">
              <w:rPr>
                <w:rFonts w:ascii="Verdana" w:eastAsia="Arial" w:hAnsi="Verdana" w:cs="Arial"/>
                <w:color w:val="000000" w:themeColor="text1"/>
                <w:sz w:val="18"/>
                <w:szCs w:val="18"/>
                <w:lang w:val="es-CO" w:eastAsia="es-CO"/>
              </w:rPr>
              <w:t>$6.000.000</w:t>
            </w:r>
          </w:p>
        </w:tc>
      </w:tr>
      <w:tr w:rsidR="002564C9" w:rsidRPr="00A32C8B" w14:paraId="7EE45B73" w14:textId="77777777" w:rsidTr="00D97A58">
        <w:trPr>
          <w:trHeight w:val="20"/>
          <w:jc w:val="center"/>
        </w:trPr>
        <w:tc>
          <w:tcPr>
            <w:tcW w:w="1696" w:type="dxa"/>
            <w:tcBorders>
              <w:top w:val="nil"/>
              <w:left w:val="single" w:sz="4" w:space="0" w:color="auto"/>
              <w:bottom w:val="single" w:sz="4" w:space="0" w:color="auto"/>
              <w:right w:val="single" w:sz="4" w:space="0" w:color="auto"/>
            </w:tcBorders>
            <w:shd w:val="clear" w:color="auto" w:fill="auto"/>
            <w:vAlign w:val="center"/>
          </w:tcPr>
          <w:p w14:paraId="6B4A5F58" w14:textId="77777777" w:rsidR="002564C9" w:rsidRPr="00A32C8B" w:rsidRDefault="002564C9" w:rsidP="00D06D28">
            <w:pPr>
              <w:contextualSpacing/>
              <w:jc w:val="center"/>
              <w:rPr>
                <w:rFonts w:ascii="Verdana" w:eastAsia="Arial" w:hAnsi="Verdana" w:cs="Arial"/>
                <w:color w:val="0563C1"/>
                <w:sz w:val="18"/>
                <w:szCs w:val="18"/>
                <w:u w:val="single"/>
                <w:lang w:val="es-CO" w:eastAsia="es-CO"/>
              </w:rPr>
            </w:pPr>
            <w:r w:rsidRPr="00A32C8B">
              <w:rPr>
                <w:rFonts w:ascii="Verdana" w:eastAsia="Arial" w:hAnsi="Verdana" w:cs="Arial"/>
                <w:color w:val="0563C1"/>
                <w:sz w:val="18"/>
                <w:szCs w:val="18"/>
                <w:u w:val="single"/>
                <w:lang w:val="es-CO" w:eastAsia="es-CO"/>
              </w:rPr>
              <w:t>70678-PS-059-2020</w:t>
            </w:r>
          </w:p>
        </w:tc>
        <w:tc>
          <w:tcPr>
            <w:tcW w:w="5670" w:type="dxa"/>
            <w:tcBorders>
              <w:top w:val="nil"/>
              <w:left w:val="nil"/>
              <w:bottom w:val="single" w:sz="4" w:space="0" w:color="auto"/>
              <w:right w:val="single" w:sz="4" w:space="0" w:color="auto"/>
            </w:tcBorders>
            <w:shd w:val="clear" w:color="auto" w:fill="auto"/>
            <w:vAlign w:val="center"/>
          </w:tcPr>
          <w:p w14:paraId="1F38A337" w14:textId="77777777" w:rsidR="002564C9" w:rsidRPr="00A32C8B" w:rsidRDefault="002564C9" w:rsidP="00D06D28">
            <w:pPr>
              <w:contextualSpacing/>
              <w:jc w:val="both"/>
              <w:rPr>
                <w:rFonts w:ascii="Verdana" w:eastAsia="Arial" w:hAnsi="Verdana" w:cs="Arial"/>
                <w:i/>
                <w:iCs/>
                <w:color w:val="000000" w:themeColor="text1"/>
                <w:sz w:val="18"/>
                <w:szCs w:val="18"/>
                <w:lang w:val="es-CO" w:eastAsia="es-CO"/>
              </w:rPr>
            </w:pPr>
            <w:r w:rsidRPr="00A32C8B">
              <w:rPr>
                <w:rFonts w:ascii="Verdana" w:eastAsia="Arial" w:hAnsi="Verdana" w:cs="Arial"/>
                <w:i/>
                <w:iCs/>
                <w:color w:val="000000" w:themeColor="text1"/>
                <w:sz w:val="18"/>
                <w:szCs w:val="18"/>
                <w:lang w:val="es-CO" w:eastAsia="es-CO"/>
              </w:rPr>
              <w:t>Prestación de servicios profesionales como apoyo a la gestión institucional a la secretaría de desarrollo social comunitario en la promoción del deporte en el corregimiento de Santiago apóstol en el Municipio de San Benito Abad -Sucre</w:t>
            </w:r>
          </w:p>
        </w:tc>
        <w:tc>
          <w:tcPr>
            <w:tcW w:w="1418" w:type="dxa"/>
            <w:tcBorders>
              <w:top w:val="nil"/>
              <w:left w:val="nil"/>
              <w:bottom w:val="single" w:sz="4" w:space="0" w:color="auto"/>
              <w:right w:val="single" w:sz="4" w:space="0" w:color="auto"/>
            </w:tcBorders>
            <w:shd w:val="clear" w:color="auto" w:fill="auto"/>
            <w:vAlign w:val="center"/>
          </w:tcPr>
          <w:p w14:paraId="5ADA2C5A" w14:textId="77777777" w:rsidR="002564C9" w:rsidRPr="00A32C8B" w:rsidRDefault="002564C9" w:rsidP="00D06D28">
            <w:pPr>
              <w:contextualSpacing/>
              <w:jc w:val="both"/>
              <w:rPr>
                <w:rFonts w:ascii="Verdana" w:eastAsia="Arial" w:hAnsi="Verdana" w:cs="Arial"/>
                <w:color w:val="000000" w:themeColor="text1"/>
                <w:sz w:val="18"/>
                <w:szCs w:val="18"/>
                <w:lang w:val="es-CO" w:eastAsia="es-CO"/>
              </w:rPr>
            </w:pPr>
            <w:r w:rsidRPr="00A32C8B">
              <w:rPr>
                <w:rFonts w:ascii="Verdana" w:eastAsia="Arial" w:hAnsi="Verdana" w:cs="Arial"/>
                <w:color w:val="000000" w:themeColor="text1"/>
                <w:sz w:val="18"/>
                <w:szCs w:val="18"/>
                <w:lang w:val="es-CO" w:eastAsia="es-CO"/>
              </w:rPr>
              <w:t>$10.000.000</w:t>
            </w:r>
          </w:p>
        </w:tc>
      </w:tr>
      <w:tr w:rsidR="002564C9" w:rsidRPr="00A32C8B" w14:paraId="069B565A" w14:textId="77777777" w:rsidTr="00D97A58">
        <w:trPr>
          <w:trHeight w:val="20"/>
          <w:jc w:val="center"/>
        </w:trPr>
        <w:tc>
          <w:tcPr>
            <w:tcW w:w="1696"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1995340E" w14:textId="77777777" w:rsidR="002564C9" w:rsidRPr="00A32C8B" w:rsidRDefault="002564C9" w:rsidP="00D06D28">
            <w:pPr>
              <w:contextualSpacing/>
              <w:jc w:val="center"/>
              <w:rPr>
                <w:rFonts w:ascii="Verdana" w:eastAsia="Arial" w:hAnsi="Verdana" w:cs="Arial"/>
                <w:color w:val="0563C1"/>
                <w:sz w:val="18"/>
                <w:szCs w:val="18"/>
                <w:u w:val="single"/>
                <w:lang w:val="es-CO" w:eastAsia="es-CO"/>
              </w:rPr>
            </w:pPr>
            <w:r w:rsidRPr="00A32C8B">
              <w:rPr>
                <w:rFonts w:ascii="Verdana" w:eastAsia="Arial" w:hAnsi="Verdana" w:cs="Arial"/>
                <w:color w:val="0563C1"/>
                <w:sz w:val="18"/>
                <w:szCs w:val="18"/>
                <w:u w:val="single"/>
                <w:lang w:val="es-CO" w:eastAsia="es-CO"/>
              </w:rPr>
              <w:t>79678-PS-099-2020</w:t>
            </w:r>
          </w:p>
        </w:tc>
        <w:tc>
          <w:tcPr>
            <w:tcW w:w="5670" w:type="dxa"/>
            <w:tcBorders>
              <w:top w:val="nil"/>
              <w:left w:val="nil"/>
              <w:bottom w:val="single" w:sz="4" w:space="0" w:color="auto"/>
              <w:right w:val="single" w:sz="4" w:space="0" w:color="auto"/>
            </w:tcBorders>
            <w:shd w:val="clear" w:color="auto" w:fill="F2F2F2" w:themeFill="background1" w:themeFillShade="F2"/>
            <w:vAlign w:val="center"/>
          </w:tcPr>
          <w:p w14:paraId="0BFAB882" w14:textId="77777777" w:rsidR="002564C9" w:rsidRPr="00A32C8B" w:rsidRDefault="002564C9" w:rsidP="00D06D28">
            <w:pPr>
              <w:contextualSpacing/>
              <w:jc w:val="both"/>
              <w:rPr>
                <w:rFonts w:ascii="Verdana" w:eastAsia="Arial" w:hAnsi="Verdana" w:cs="Arial"/>
                <w:i/>
                <w:iCs/>
                <w:color w:val="000000" w:themeColor="text1"/>
                <w:sz w:val="18"/>
                <w:szCs w:val="18"/>
                <w:lang w:val="es-CO" w:eastAsia="es-CO"/>
              </w:rPr>
            </w:pPr>
            <w:r w:rsidRPr="00A32C8B">
              <w:rPr>
                <w:rFonts w:ascii="Verdana" w:eastAsia="Arial" w:hAnsi="Verdana" w:cs="Arial"/>
                <w:i/>
                <w:iCs/>
                <w:color w:val="000000" w:themeColor="text1"/>
                <w:sz w:val="18"/>
                <w:szCs w:val="18"/>
                <w:lang w:val="es-CO" w:eastAsia="es-CO"/>
              </w:rPr>
              <w:t>Prestación de servicios como apoyo a la gestión institucional en la identificación de políticas económicas de intervención para el desarrollo de la actividad deportiva en la secretaria de desarrollo social comunitario en el Municipio de San Benito Abad -Sucre</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2C850847" w14:textId="77777777" w:rsidR="002564C9" w:rsidRPr="00A32C8B" w:rsidRDefault="002564C9" w:rsidP="00D06D28">
            <w:pPr>
              <w:contextualSpacing/>
              <w:jc w:val="both"/>
              <w:rPr>
                <w:rFonts w:ascii="Verdana" w:eastAsia="Arial" w:hAnsi="Verdana" w:cs="Arial"/>
                <w:color w:val="000000" w:themeColor="text1"/>
                <w:sz w:val="18"/>
                <w:szCs w:val="18"/>
                <w:lang w:val="es-CO" w:eastAsia="es-CO"/>
              </w:rPr>
            </w:pPr>
            <w:r w:rsidRPr="00A32C8B">
              <w:rPr>
                <w:rFonts w:ascii="Verdana" w:eastAsia="Arial" w:hAnsi="Verdana" w:cs="Arial"/>
                <w:color w:val="000000" w:themeColor="text1"/>
                <w:sz w:val="18"/>
                <w:szCs w:val="18"/>
                <w:lang w:val="es-CO" w:eastAsia="es-CO"/>
              </w:rPr>
              <w:t>$8.000.000</w:t>
            </w:r>
          </w:p>
        </w:tc>
      </w:tr>
      <w:tr w:rsidR="002564C9" w:rsidRPr="00A32C8B" w14:paraId="782AD6AD" w14:textId="77777777" w:rsidTr="00D97A58">
        <w:trPr>
          <w:trHeight w:val="20"/>
          <w:jc w:val="center"/>
        </w:trPr>
        <w:tc>
          <w:tcPr>
            <w:tcW w:w="1696" w:type="dxa"/>
            <w:tcBorders>
              <w:top w:val="nil"/>
              <w:left w:val="single" w:sz="4" w:space="0" w:color="auto"/>
              <w:bottom w:val="single" w:sz="4" w:space="0" w:color="auto"/>
              <w:right w:val="single" w:sz="4" w:space="0" w:color="auto"/>
            </w:tcBorders>
            <w:shd w:val="clear" w:color="auto" w:fill="auto"/>
            <w:vAlign w:val="center"/>
          </w:tcPr>
          <w:p w14:paraId="104C63E9" w14:textId="77777777" w:rsidR="002564C9" w:rsidRPr="00A32C8B" w:rsidRDefault="002564C9" w:rsidP="00D06D28">
            <w:pPr>
              <w:contextualSpacing/>
              <w:jc w:val="center"/>
              <w:rPr>
                <w:rFonts w:ascii="Verdana" w:eastAsia="Arial" w:hAnsi="Verdana" w:cs="Arial"/>
                <w:color w:val="0563C1"/>
                <w:sz w:val="18"/>
                <w:szCs w:val="18"/>
                <w:u w:val="single"/>
                <w:lang w:val="es-CO" w:eastAsia="es-CO"/>
              </w:rPr>
            </w:pPr>
            <w:r w:rsidRPr="00A32C8B">
              <w:rPr>
                <w:rFonts w:ascii="Verdana" w:eastAsia="Arial" w:hAnsi="Verdana" w:cs="Arial"/>
                <w:color w:val="0563C1"/>
                <w:sz w:val="18"/>
                <w:szCs w:val="18"/>
                <w:u w:val="single"/>
                <w:lang w:val="es-CO" w:eastAsia="es-CO"/>
              </w:rPr>
              <w:t>70678-PS-061-2020</w:t>
            </w:r>
          </w:p>
        </w:tc>
        <w:tc>
          <w:tcPr>
            <w:tcW w:w="5670" w:type="dxa"/>
            <w:tcBorders>
              <w:top w:val="nil"/>
              <w:left w:val="nil"/>
              <w:bottom w:val="single" w:sz="4" w:space="0" w:color="auto"/>
              <w:right w:val="single" w:sz="4" w:space="0" w:color="auto"/>
            </w:tcBorders>
            <w:shd w:val="clear" w:color="auto" w:fill="auto"/>
            <w:vAlign w:val="center"/>
          </w:tcPr>
          <w:p w14:paraId="5DA1915F" w14:textId="77777777" w:rsidR="002564C9" w:rsidRPr="00A32C8B" w:rsidRDefault="002564C9" w:rsidP="00D06D28">
            <w:pPr>
              <w:contextualSpacing/>
              <w:jc w:val="both"/>
              <w:rPr>
                <w:rFonts w:ascii="Verdana" w:eastAsia="Arial" w:hAnsi="Verdana" w:cs="Arial"/>
                <w:i/>
                <w:iCs/>
                <w:color w:val="000000" w:themeColor="text1"/>
                <w:sz w:val="18"/>
                <w:szCs w:val="18"/>
                <w:lang w:val="es-CO" w:eastAsia="es-CO"/>
              </w:rPr>
            </w:pPr>
            <w:r w:rsidRPr="00A32C8B">
              <w:rPr>
                <w:rFonts w:ascii="Verdana" w:eastAsia="Arial" w:hAnsi="Verdana" w:cs="Arial"/>
                <w:i/>
                <w:iCs/>
                <w:color w:val="000000" w:themeColor="text1"/>
                <w:sz w:val="18"/>
                <w:szCs w:val="18"/>
                <w:lang w:val="es-CO" w:eastAsia="es-CO"/>
              </w:rPr>
              <w:t>Prestación de servicios como apoyo a la gestión institucional a la secretaría de desarrollo social comunitario en la promoción del deporte en el área urbana del Municipio de San Benito Abad -Sucre.</w:t>
            </w:r>
          </w:p>
        </w:tc>
        <w:tc>
          <w:tcPr>
            <w:tcW w:w="1418" w:type="dxa"/>
            <w:tcBorders>
              <w:top w:val="nil"/>
              <w:left w:val="nil"/>
              <w:bottom w:val="single" w:sz="4" w:space="0" w:color="auto"/>
              <w:right w:val="single" w:sz="4" w:space="0" w:color="auto"/>
            </w:tcBorders>
            <w:shd w:val="clear" w:color="auto" w:fill="auto"/>
            <w:vAlign w:val="center"/>
          </w:tcPr>
          <w:p w14:paraId="1A52DE67" w14:textId="77777777" w:rsidR="002564C9" w:rsidRPr="00A32C8B" w:rsidRDefault="002564C9" w:rsidP="00D06D28">
            <w:pPr>
              <w:contextualSpacing/>
              <w:jc w:val="both"/>
              <w:rPr>
                <w:rFonts w:ascii="Verdana" w:eastAsia="Arial" w:hAnsi="Verdana" w:cs="Arial"/>
                <w:color w:val="000000" w:themeColor="text1"/>
                <w:sz w:val="18"/>
                <w:szCs w:val="18"/>
                <w:lang w:val="es-CO" w:eastAsia="es-CO"/>
              </w:rPr>
            </w:pPr>
            <w:r w:rsidRPr="00A32C8B">
              <w:rPr>
                <w:rFonts w:ascii="Verdana" w:eastAsia="Arial" w:hAnsi="Verdana" w:cs="Arial"/>
                <w:color w:val="000000" w:themeColor="text1"/>
                <w:sz w:val="18"/>
                <w:szCs w:val="18"/>
                <w:lang w:val="es-CO" w:eastAsia="es-CO"/>
              </w:rPr>
              <w:t>$5.500.000</w:t>
            </w:r>
          </w:p>
        </w:tc>
      </w:tr>
      <w:tr w:rsidR="002564C9" w:rsidRPr="00A32C8B" w14:paraId="195E1456" w14:textId="77777777" w:rsidTr="00D97A58">
        <w:trPr>
          <w:trHeight w:val="20"/>
          <w:jc w:val="center"/>
        </w:trPr>
        <w:tc>
          <w:tcPr>
            <w:tcW w:w="1696"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1E7AB312" w14:textId="77777777" w:rsidR="002564C9" w:rsidRPr="00A32C8B" w:rsidRDefault="002564C9" w:rsidP="00D06D28">
            <w:pPr>
              <w:contextualSpacing/>
              <w:jc w:val="center"/>
              <w:rPr>
                <w:rFonts w:ascii="Verdana" w:eastAsia="Arial" w:hAnsi="Verdana" w:cs="Arial"/>
                <w:color w:val="0563C1"/>
                <w:sz w:val="18"/>
                <w:szCs w:val="18"/>
                <w:u w:val="single"/>
                <w:lang w:val="es-CO" w:eastAsia="es-CO"/>
              </w:rPr>
            </w:pPr>
            <w:r w:rsidRPr="00A32C8B">
              <w:rPr>
                <w:rFonts w:ascii="Verdana" w:eastAsia="Arial" w:hAnsi="Verdana" w:cs="Arial"/>
                <w:color w:val="0563C1"/>
                <w:sz w:val="18"/>
                <w:szCs w:val="18"/>
                <w:u w:val="single"/>
                <w:lang w:val="es-CO" w:eastAsia="es-CO"/>
              </w:rPr>
              <w:t>70678-PS-025-2021</w:t>
            </w:r>
          </w:p>
        </w:tc>
        <w:tc>
          <w:tcPr>
            <w:tcW w:w="5670" w:type="dxa"/>
            <w:tcBorders>
              <w:top w:val="nil"/>
              <w:left w:val="nil"/>
              <w:bottom w:val="single" w:sz="4" w:space="0" w:color="auto"/>
              <w:right w:val="single" w:sz="4" w:space="0" w:color="auto"/>
            </w:tcBorders>
            <w:shd w:val="clear" w:color="auto" w:fill="F2F2F2" w:themeFill="background1" w:themeFillShade="F2"/>
            <w:vAlign w:val="center"/>
          </w:tcPr>
          <w:p w14:paraId="643475B4" w14:textId="77777777" w:rsidR="002564C9" w:rsidRPr="00A32C8B" w:rsidRDefault="002564C9" w:rsidP="00D06D28">
            <w:pPr>
              <w:contextualSpacing/>
              <w:jc w:val="both"/>
              <w:rPr>
                <w:rFonts w:ascii="Verdana" w:eastAsia="Arial" w:hAnsi="Verdana" w:cs="Arial"/>
                <w:i/>
                <w:iCs/>
                <w:color w:val="000000" w:themeColor="text1"/>
                <w:sz w:val="18"/>
                <w:szCs w:val="18"/>
                <w:lang w:val="es-CO" w:eastAsia="es-CO"/>
              </w:rPr>
            </w:pPr>
            <w:r w:rsidRPr="00A32C8B">
              <w:rPr>
                <w:rFonts w:ascii="Verdana" w:eastAsia="Arial" w:hAnsi="Verdana" w:cs="Arial"/>
                <w:i/>
                <w:iCs/>
                <w:color w:val="000000" w:themeColor="text1"/>
                <w:sz w:val="18"/>
                <w:szCs w:val="18"/>
                <w:lang w:val="es-CO" w:eastAsia="es-CO"/>
              </w:rPr>
              <w:t>Prestación de servicios como apoyo a la gestión institucional a la secretaría de desarrollo social comunitario en la promoción del deporte en el Municipio de San Benito Abad -Sucre</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4B94751F" w14:textId="77777777" w:rsidR="002564C9" w:rsidRPr="00A32C8B" w:rsidRDefault="002564C9" w:rsidP="00D06D28">
            <w:pPr>
              <w:contextualSpacing/>
              <w:jc w:val="both"/>
              <w:rPr>
                <w:rFonts w:ascii="Verdana" w:eastAsia="Arial" w:hAnsi="Verdana" w:cs="Arial"/>
                <w:color w:val="000000" w:themeColor="text1"/>
                <w:sz w:val="18"/>
                <w:szCs w:val="18"/>
                <w:lang w:val="es-CO" w:eastAsia="es-CO"/>
              </w:rPr>
            </w:pPr>
            <w:r w:rsidRPr="00A32C8B">
              <w:rPr>
                <w:rFonts w:ascii="Verdana" w:eastAsia="Arial" w:hAnsi="Verdana" w:cs="Arial"/>
                <w:color w:val="000000" w:themeColor="text1"/>
                <w:sz w:val="18"/>
                <w:szCs w:val="18"/>
                <w:lang w:val="es-CO" w:eastAsia="es-CO"/>
              </w:rPr>
              <w:t>$10.000.000</w:t>
            </w:r>
          </w:p>
        </w:tc>
      </w:tr>
      <w:tr w:rsidR="002564C9" w:rsidRPr="00A32C8B" w14:paraId="25FFFF8E" w14:textId="77777777" w:rsidTr="00D97A58">
        <w:trPr>
          <w:trHeight w:val="20"/>
          <w:jc w:val="center"/>
        </w:trPr>
        <w:tc>
          <w:tcPr>
            <w:tcW w:w="1696" w:type="dxa"/>
            <w:tcBorders>
              <w:top w:val="nil"/>
              <w:left w:val="single" w:sz="4" w:space="0" w:color="auto"/>
              <w:bottom w:val="single" w:sz="4" w:space="0" w:color="auto"/>
              <w:right w:val="single" w:sz="4" w:space="0" w:color="auto"/>
            </w:tcBorders>
            <w:shd w:val="clear" w:color="auto" w:fill="auto"/>
            <w:vAlign w:val="center"/>
          </w:tcPr>
          <w:p w14:paraId="493ED433" w14:textId="77777777" w:rsidR="002564C9" w:rsidRPr="00A32C8B" w:rsidRDefault="002564C9" w:rsidP="00D06D28">
            <w:pPr>
              <w:contextualSpacing/>
              <w:jc w:val="center"/>
              <w:rPr>
                <w:rFonts w:ascii="Verdana" w:eastAsia="Arial" w:hAnsi="Verdana" w:cs="Arial"/>
                <w:color w:val="0563C1"/>
                <w:sz w:val="18"/>
                <w:szCs w:val="18"/>
                <w:u w:val="single"/>
                <w:lang w:val="es-CO" w:eastAsia="es-CO"/>
              </w:rPr>
            </w:pPr>
            <w:r w:rsidRPr="00A32C8B">
              <w:rPr>
                <w:rFonts w:ascii="Verdana" w:eastAsia="Arial" w:hAnsi="Verdana" w:cs="Arial"/>
                <w:color w:val="0563C1"/>
                <w:sz w:val="18"/>
                <w:szCs w:val="18"/>
                <w:u w:val="single"/>
                <w:lang w:val="es-CO" w:eastAsia="es-CO"/>
              </w:rPr>
              <w:t>70678-PS-150-2021</w:t>
            </w:r>
          </w:p>
        </w:tc>
        <w:tc>
          <w:tcPr>
            <w:tcW w:w="5670" w:type="dxa"/>
            <w:tcBorders>
              <w:top w:val="nil"/>
              <w:left w:val="nil"/>
              <w:bottom w:val="single" w:sz="4" w:space="0" w:color="auto"/>
              <w:right w:val="single" w:sz="4" w:space="0" w:color="auto"/>
            </w:tcBorders>
            <w:shd w:val="clear" w:color="auto" w:fill="auto"/>
            <w:vAlign w:val="center"/>
          </w:tcPr>
          <w:p w14:paraId="0A5F81C5" w14:textId="77777777" w:rsidR="002564C9" w:rsidRPr="00A32C8B" w:rsidRDefault="002564C9" w:rsidP="00D06D28">
            <w:pPr>
              <w:contextualSpacing/>
              <w:jc w:val="both"/>
              <w:rPr>
                <w:rFonts w:ascii="Verdana" w:eastAsia="Arial" w:hAnsi="Verdana" w:cs="Arial"/>
                <w:i/>
                <w:iCs/>
                <w:color w:val="000000" w:themeColor="text1"/>
                <w:sz w:val="18"/>
                <w:szCs w:val="18"/>
                <w:lang w:val="es-CO" w:eastAsia="es-CO"/>
              </w:rPr>
            </w:pPr>
            <w:r w:rsidRPr="00A32C8B">
              <w:rPr>
                <w:rFonts w:ascii="Verdana" w:eastAsia="Arial" w:hAnsi="Verdana" w:cs="Arial"/>
                <w:i/>
                <w:iCs/>
                <w:color w:val="000000" w:themeColor="text1"/>
                <w:sz w:val="18"/>
                <w:szCs w:val="18"/>
                <w:lang w:val="es-CO" w:eastAsia="es-CO"/>
              </w:rPr>
              <w:t>Prestación de servicios como apoyo a la gestión institucional a la secretaría de desarrollo social comunitario en la promoción del deporte en el Municipio de San Benito Abad -Sucre</w:t>
            </w:r>
          </w:p>
        </w:tc>
        <w:tc>
          <w:tcPr>
            <w:tcW w:w="1418" w:type="dxa"/>
            <w:tcBorders>
              <w:top w:val="nil"/>
              <w:left w:val="nil"/>
              <w:bottom w:val="single" w:sz="4" w:space="0" w:color="auto"/>
              <w:right w:val="single" w:sz="4" w:space="0" w:color="auto"/>
            </w:tcBorders>
            <w:shd w:val="clear" w:color="auto" w:fill="auto"/>
            <w:vAlign w:val="center"/>
          </w:tcPr>
          <w:p w14:paraId="0D0222DC" w14:textId="77777777" w:rsidR="002564C9" w:rsidRPr="00A32C8B" w:rsidRDefault="002564C9" w:rsidP="00D06D28">
            <w:pPr>
              <w:contextualSpacing/>
              <w:jc w:val="both"/>
              <w:rPr>
                <w:rFonts w:ascii="Verdana" w:eastAsia="Arial" w:hAnsi="Verdana" w:cs="Arial"/>
                <w:color w:val="000000" w:themeColor="text1"/>
                <w:sz w:val="18"/>
                <w:szCs w:val="18"/>
                <w:lang w:val="es-CO" w:eastAsia="es-CO"/>
              </w:rPr>
            </w:pPr>
            <w:r w:rsidRPr="00A32C8B">
              <w:rPr>
                <w:rFonts w:ascii="Verdana" w:eastAsia="Arial" w:hAnsi="Verdana" w:cs="Arial"/>
                <w:color w:val="000000" w:themeColor="text1"/>
                <w:sz w:val="18"/>
                <w:szCs w:val="18"/>
                <w:lang w:val="es-CO" w:eastAsia="es-CO"/>
              </w:rPr>
              <w:t>$10.000.000</w:t>
            </w:r>
          </w:p>
        </w:tc>
      </w:tr>
      <w:tr w:rsidR="002564C9" w:rsidRPr="00A32C8B" w14:paraId="13432231" w14:textId="77777777" w:rsidTr="00D97A58">
        <w:trPr>
          <w:trHeight w:val="20"/>
          <w:jc w:val="center"/>
        </w:trPr>
        <w:tc>
          <w:tcPr>
            <w:tcW w:w="1696"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68FBB5D0" w14:textId="77777777" w:rsidR="002564C9" w:rsidRPr="00A32C8B" w:rsidRDefault="002564C9" w:rsidP="00D06D28">
            <w:pPr>
              <w:contextualSpacing/>
              <w:jc w:val="center"/>
              <w:rPr>
                <w:rFonts w:ascii="Verdana" w:eastAsia="Arial" w:hAnsi="Verdana" w:cs="Arial"/>
                <w:color w:val="0563C1"/>
                <w:sz w:val="18"/>
                <w:szCs w:val="18"/>
                <w:u w:val="single"/>
                <w:lang w:val="es-CO" w:eastAsia="es-CO"/>
              </w:rPr>
            </w:pPr>
            <w:r w:rsidRPr="00A32C8B">
              <w:rPr>
                <w:rFonts w:ascii="Verdana" w:eastAsia="Arial" w:hAnsi="Verdana" w:cs="Arial"/>
                <w:color w:val="0563C1"/>
                <w:sz w:val="18"/>
                <w:szCs w:val="18"/>
                <w:u w:val="single"/>
                <w:lang w:val="es-CO" w:eastAsia="es-CO"/>
              </w:rPr>
              <w:t>70678-PS-048-2021</w:t>
            </w:r>
          </w:p>
        </w:tc>
        <w:tc>
          <w:tcPr>
            <w:tcW w:w="5670" w:type="dxa"/>
            <w:tcBorders>
              <w:top w:val="nil"/>
              <w:left w:val="nil"/>
              <w:bottom w:val="single" w:sz="4" w:space="0" w:color="auto"/>
              <w:right w:val="single" w:sz="4" w:space="0" w:color="auto"/>
            </w:tcBorders>
            <w:shd w:val="clear" w:color="auto" w:fill="F2F2F2" w:themeFill="background1" w:themeFillShade="F2"/>
            <w:vAlign w:val="center"/>
          </w:tcPr>
          <w:p w14:paraId="1B7AD47E" w14:textId="77777777" w:rsidR="002564C9" w:rsidRPr="00A32C8B" w:rsidRDefault="002564C9" w:rsidP="00D06D28">
            <w:pPr>
              <w:contextualSpacing/>
              <w:jc w:val="both"/>
              <w:rPr>
                <w:rFonts w:ascii="Verdana" w:eastAsia="Arial" w:hAnsi="Verdana" w:cs="Arial"/>
                <w:i/>
                <w:iCs/>
                <w:color w:val="000000" w:themeColor="text1"/>
                <w:sz w:val="18"/>
                <w:szCs w:val="18"/>
                <w:lang w:val="es-CO" w:eastAsia="es-CO"/>
              </w:rPr>
            </w:pPr>
            <w:r w:rsidRPr="00A32C8B">
              <w:rPr>
                <w:rFonts w:ascii="Verdana" w:eastAsia="Arial" w:hAnsi="Verdana" w:cs="Arial"/>
                <w:i/>
                <w:iCs/>
                <w:color w:val="000000" w:themeColor="text1"/>
                <w:sz w:val="18"/>
                <w:szCs w:val="18"/>
                <w:lang w:val="es-CO" w:eastAsia="es-CO"/>
              </w:rPr>
              <w:t>Prestación de servicios como apoyo a la gestión institucional a la secretaría de desarrollo social comunitario en la promoción del deporte en el Municipio de San Benito Abad -Sucre</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523696C7" w14:textId="77777777" w:rsidR="002564C9" w:rsidRPr="00A32C8B" w:rsidRDefault="002564C9" w:rsidP="00D06D28">
            <w:pPr>
              <w:contextualSpacing/>
              <w:jc w:val="both"/>
              <w:rPr>
                <w:rFonts w:ascii="Verdana" w:eastAsia="Arial" w:hAnsi="Verdana" w:cs="Arial"/>
                <w:color w:val="000000" w:themeColor="text1"/>
                <w:sz w:val="18"/>
                <w:szCs w:val="18"/>
                <w:lang w:val="es-CO" w:eastAsia="es-CO"/>
              </w:rPr>
            </w:pPr>
            <w:r w:rsidRPr="00A32C8B">
              <w:rPr>
                <w:rFonts w:ascii="Verdana" w:eastAsia="Arial" w:hAnsi="Verdana" w:cs="Arial"/>
                <w:color w:val="000000" w:themeColor="text1"/>
                <w:sz w:val="18"/>
                <w:szCs w:val="18"/>
                <w:lang w:val="es-CO" w:eastAsia="es-CO"/>
              </w:rPr>
              <w:t>$6.000.000</w:t>
            </w:r>
          </w:p>
        </w:tc>
      </w:tr>
      <w:tr w:rsidR="002564C9" w:rsidRPr="00A32C8B" w14:paraId="26C4357E" w14:textId="77777777" w:rsidTr="00D97A58">
        <w:trPr>
          <w:trHeight w:val="20"/>
          <w:jc w:val="center"/>
        </w:trPr>
        <w:tc>
          <w:tcPr>
            <w:tcW w:w="1696" w:type="dxa"/>
            <w:tcBorders>
              <w:top w:val="nil"/>
              <w:left w:val="single" w:sz="4" w:space="0" w:color="auto"/>
              <w:bottom w:val="single" w:sz="4" w:space="0" w:color="auto"/>
              <w:right w:val="single" w:sz="4" w:space="0" w:color="auto"/>
            </w:tcBorders>
            <w:shd w:val="clear" w:color="auto" w:fill="auto"/>
            <w:vAlign w:val="center"/>
          </w:tcPr>
          <w:p w14:paraId="118379BC" w14:textId="77777777" w:rsidR="002564C9" w:rsidRPr="00A32C8B" w:rsidRDefault="002564C9" w:rsidP="00D06D28">
            <w:pPr>
              <w:contextualSpacing/>
              <w:jc w:val="center"/>
              <w:rPr>
                <w:rFonts w:ascii="Verdana" w:eastAsia="Arial" w:hAnsi="Verdana" w:cs="Arial"/>
                <w:color w:val="0563C1"/>
                <w:sz w:val="18"/>
                <w:szCs w:val="18"/>
                <w:u w:val="single"/>
                <w:lang w:val="es-CO" w:eastAsia="es-CO"/>
              </w:rPr>
            </w:pPr>
            <w:r w:rsidRPr="00A32C8B">
              <w:rPr>
                <w:rFonts w:ascii="Verdana" w:eastAsia="Arial" w:hAnsi="Verdana" w:cs="Arial"/>
                <w:color w:val="0563C1"/>
                <w:sz w:val="18"/>
                <w:szCs w:val="18"/>
                <w:u w:val="single"/>
                <w:lang w:val="es-CO" w:eastAsia="es-CO"/>
              </w:rPr>
              <w:t>70678-PS-086-2021</w:t>
            </w:r>
          </w:p>
        </w:tc>
        <w:tc>
          <w:tcPr>
            <w:tcW w:w="5670" w:type="dxa"/>
            <w:tcBorders>
              <w:top w:val="nil"/>
              <w:left w:val="nil"/>
              <w:bottom w:val="single" w:sz="4" w:space="0" w:color="auto"/>
              <w:right w:val="single" w:sz="4" w:space="0" w:color="auto"/>
            </w:tcBorders>
            <w:shd w:val="clear" w:color="auto" w:fill="auto"/>
            <w:vAlign w:val="center"/>
          </w:tcPr>
          <w:p w14:paraId="7BE1E328" w14:textId="77777777" w:rsidR="002564C9" w:rsidRPr="00A32C8B" w:rsidRDefault="002564C9" w:rsidP="00D06D28">
            <w:pPr>
              <w:contextualSpacing/>
              <w:jc w:val="both"/>
              <w:rPr>
                <w:rFonts w:ascii="Verdana" w:eastAsia="Arial" w:hAnsi="Verdana" w:cs="Arial"/>
                <w:i/>
                <w:iCs/>
                <w:color w:val="000000" w:themeColor="text1"/>
                <w:sz w:val="18"/>
                <w:szCs w:val="18"/>
                <w:lang w:val="es-CO" w:eastAsia="es-CO"/>
              </w:rPr>
            </w:pPr>
            <w:r w:rsidRPr="00A32C8B">
              <w:rPr>
                <w:rFonts w:ascii="Verdana" w:eastAsia="Arial" w:hAnsi="Verdana" w:cs="Arial"/>
                <w:i/>
                <w:iCs/>
                <w:color w:val="000000" w:themeColor="text1"/>
                <w:sz w:val="18"/>
                <w:szCs w:val="18"/>
                <w:lang w:val="es-CO" w:eastAsia="es-CO"/>
              </w:rPr>
              <w:t>Prestación de servicios como apoyo a la gestión institucional a la secretaría de desarrollo social comunitario en la promoción del deporte en el área urbana del Municipio de San Benito Abad -Sucre</w:t>
            </w:r>
          </w:p>
        </w:tc>
        <w:tc>
          <w:tcPr>
            <w:tcW w:w="1418" w:type="dxa"/>
            <w:tcBorders>
              <w:top w:val="nil"/>
              <w:left w:val="nil"/>
              <w:bottom w:val="single" w:sz="4" w:space="0" w:color="auto"/>
              <w:right w:val="single" w:sz="4" w:space="0" w:color="auto"/>
            </w:tcBorders>
            <w:shd w:val="clear" w:color="auto" w:fill="auto"/>
            <w:vAlign w:val="center"/>
          </w:tcPr>
          <w:p w14:paraId="23D468C6" w14:textId="77777777" w:rsidR="002564C9" w:rsidRPr="00A32C8B" w:rsidRDefault="002564C9" w:rsidP="00D06D28">
            <w:pPr>
              <w:contextualSpacing/>
              <w:jc w:val="both"/>
              <w:rPr>
                <w:rFonts w:ascii="Verdana" w:eastAsia="Arial" w:hAnsi="Verdana" w:cs="Arial"/>
                <w:color w:val="000000" w:themeColor="text1"/>
                <w:sz w:val="18"/>
                <w:szCs w:val="18"/>
                <w:lang w:val="es-CO" w:eastAsia="es-CO"/>
              </w:rPr>
            </w:pPr>
            <w:r w:rsidRPr="00A32C8B">
              <w:rPr>
                <w:rFonts w:ascii="Verdana" w:eastAsia="Arial" w:hAnsi="Verdana" w:cs="Arial"/>
                <w:color w:val="000000" w:themeColor="text1"/>
                <w:sz w:val="18"/>
                <w:szCs w:val="18"/>
                <w:lang w:val="es-CO" w:eastAsia="es-CO"/>
              </w:rPr>
              <w:t>$6.000.000</w:t>
            </w:r>
          </w:p>
        </w:tc>
      </w:tr>
      <w:tr w:rsidR="002564C9" w:rsidRPr="00A32C8B" w14:paraId="71717BF9" w14:textId="77777777" w:rsidTr="00D97A58">
        <w:trPr>
          <w:trHeight w:val="20"/>
          <w:jc w:val="center"/>
        </w:trPr>
        <w:tc>
          <w:tcPr>
            <w:tcW w:w="1696"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5044FA24" w14:textId="77777777" w:rsidR="002564C9" w:rsidRPr="00A32C8B" w:rsidRDefault="002564C9" w:rsidP="00D06D28">
            <w:pPr>
              <w:contextualSpacing/>
              <w:jc w:val="center"/>
              <w:rPr>
                <w:rFonts w:ascii="Verdana" w:eastAsia="Arial" w:hAnsi="Verdana" w:cs="Arial"/>
                <w:color w:val="0563C1"/>
                <w:sz w:val="18"/>
                <w:szCs w:val="18"/>
                <w:u w:val="single"/>
                <w:lang w:val="es-CO" w:eastAsia="es-CO"/>
              </w:rPr>
            </w:pPr>
            <w:r w:rsidRPr="00A32C8B">
              <w:rPr>
                <w:rFonts w:ascii="Verdana" w:eastAsia="Arial" w:hAnsi="Verdana" w:cs="Arial"/>
                <w:color w:val="0563C1"/>
                <w:sz w:val="18"/>
                <w:szCs w:val="18"/>
                <w:u w:val="single"/>
                <w:lang w:val="es-CO" w:eastAsia="es-CO"/>
              </w:rPr>
              <w:t>70678-PS-026-2022</w:t>
            </w:r>
          </w:p>
        </w:tc>
        <w:tc>
          <w:tcPr>
            <w:tcW w:w="5670" w:type="dxa"/>
            <w:tcBorders>
              <w:top w:val="nil"/>
              <w:left w:val="nil"/>
              <w:bottom w:val="single" w:sz="4" w:space="0" w:color="auto"/>
              <w:right w:val="single" w:sz="4" w:space="0" w:color="auto"/>
            </w:tcBorders>
            <w:shd w:val="clear" w:color="auto" w:fill="F2F2F2" w:themeFill="background1" w:themeFillShade="F2"/>
            <w:vAlign w:val="center"/>
          </w:tcPr>
          <w:p w14:paraId="013D08FB" w14:textId="77777777" w:rsidR="002564C9" w:rsidRPr="00A32C8B" w:rsidRDefault="002564C9" w:rsidP="00D06D28">
            <w:pPr>
              <w:contextualSpacing/>
              <w:jc w:val="both"/>
              <w:rPr>
                <w:rFonts w:ascii="Verdana" w:eastAsia="Arial" w:hAnsi="Verdana" w:cs="Arial"/>
                <w:i/>
                <w:iCs/>
                <w:color w:val="000000" w:themeColor="text1"/>
                <w:sz w:val="18"/>
                <w:szCs w:val="18"/>
                <w:lang w:val="es-CO" w:eastAsia="es-CO"/>
              </w:rPr>
            </w:pPr>
            <w:r w:rsidRPr="00A32C8B">
              <w:rPr>
                <w:rFonts w:ascii="Verdana" w:eastAsia="Arial" w:hAnsi="Verdana" w:cs="Arial"/>
                <w:i/>
                <w:iCs/>
                <w:color w:val="000000" w:themeColor="text1"/>
                <w:sz w:val="18"/>
                <w:szCs w:val="18"/>
                <w:lang w:val="es-CO" w:eastAsia="es-CO"/>
              </w:rPr>
              <w:t xml:space="preserve">Prestación de servicios como apoyo a la gestión institucional a la secretaría de desarrollo social comunitario en la </w:t>
            </w:r>
            <w:r w:rsidRPr="00A32C8B">
              <w:rPr>
                <w:rFonts w:ascii="Verdana" w:eastAsia="Arial" w:hAnsi="Verdana" w:cs="Arial"/>
                <w:i/>
                <w:iCs/>
                <w:color w:val="000000" w:themeColor="text1"/>
                <w:sz w:val="18"/>
                <w:szCs w:val="18"/>
                <w:lang w:val="es-CO" w:eastAsia="es-CO"/>
              </w:rPr>
              <w:lastRenderedPageBreak/>
              <w:t>realización de actividades deportivas en el área urbana del Municipio de San Benito Abad -Sucre</w:t>
            </w:r>
          </w:p>
        </w:tc>
        <w:tc>
          <w:tcPr>
            <w:tcW w:w="1418" w:type="dxa"/>
            <w:tcBorders>
              <w:top w:val="nil"/>
              <w:left w:val="nil"/>
              <w:bottom w:val="single" w:sz="4" w:space="0" w:color="auto"/>
              <w:right w:val="single" w:sz="4" w:space="0" w:color="auto"/>
            </w:tcBorders>
            <w:shd w:val="clear" w:color="auto" w:fill="F2F2F2" w:themeFill="background1" w:themeFillShade="F2"/>
            <w:vAlign w:val="center"/>
          </w:tcPr>
          <w:p w14:paraId="1D8E26C1" w14:textId="77777777" w:rsidR="002564C9" w:rsidRPr="00A32C8B" w:rsidRDefault="002564C9" w:rsidP="00D06D28">
            <w:pPr>
              <w:contextualSpacing/>
              <w:jc w:val="both"/>
              <w:rPr>
                <w:rFonts w:ascii="Verdana" w:eastAsia="Arial" w:hAnsi="Verdana" w:cs="Arial"/>
                <w:color w:val="000000" w:themeColor="text1"/>
                <w:sz w:val="18"/>
                <w:szCs w:val="18"/>
                <w:lang w:val="es-CO" w:eastAsia="es-CO"/>
              </w:rPr>
            </w:pPr>
            <w:r w:rsidRPr="00A32C8B">
              <w:rPr>
                <w:rFonts w:ascii="Verdana" w:eastAsia="Arial" w:hAnsi="Verdana" w:cs="Arial"/>
                <w:color w:val="000000" w:themeColor="text1"/>
                <w:sz w:val="18"/>
                <w:szCs w:val="18"/>
                <w:lang w:val="es-CO" w:eastAsia="es-CO"/>
              </w:rPr>
              <w:lastRenderedPageBreak/>
              <w:t>$20.000.000</w:t>
            </w:r>
          </w:p>
        </w:tc>
      </w:tr>
    </w:tbl>
    <w:p w14:paraId="29ADFE33" w14:textId="77777777" w:rsidR="33CD0FDF" w:rsidRPr="00A32C8B" w:rsidRDefault="1459124B" w:rsidP="00D06D28">
      <w:pPr>
        <w:contextualSpacing/>
        <w:jc w:val="both"/>
        <w:rPr>
          <w:rFonts w:ascii="Verdana" w:eastAsia="Arial" w:hAnsi="Verdana" w:cs="Arial"/>
          <w:color w:val="000000" w:themeColor="text1"/>
          <w:sz w:val="18"/>
          <w:szCs w:val="18"/>
          <w:lang w:val="es-CO" w:eastAsia="es-CO"/>
        </w:rPr>
      </w:pPr>
      <w:r w:rsidRPr="00A32C8B">
        <w:rPr>
          <w:rFonts w:ascii="Verdana" w:eastAsia="Arial" w:hAnsi="Verdana" w:cs="Arial"/>
          <w:b/>
          <w:color w:val="000000" w:themeColor="text1"/>
          <w:sz w:val="18"/>
          <w:szCs w:val="18"/>
          <w:lang w:val="es-CO" w:eastAsia="es-CO"/>
        </w:rPr>
        <w:t>Fuente:</w:t>
      </w:r>
      <w:r w:rsidRPr="00A32C8B">
        <w:rPr>
          <w:rFonts w:ascii="Verdana" w:eastAsia="Arial" w:hAnsi="Verdana" w:cs="Arial"/>
          <w:color w:val="000000" w:themeColor="text1"/>
          <w:sz w:val="18"/>
          <w:szCs w:val="18"/>
          <w:lang w:val="es-CO" w:eastAsia="es-CO"/>
        </w:rPr>
        <w:t xml:space="preserve"> elaboración propia con base en la información contractual remitida por el Municipio de </w:t>
      </w:r>
      <w:r w:rsidR="00EF1A7E" w:rsidRPr="00A32C8B">
        <w:rPr>
          <w:rFonts w:ascii="Verdana" w:eastAsia="Arial" w:hAnsi="Verdana" w:cs="Arial"/>
          <w:color w:val="000000" w:themeColor="text1"/>
          <w:sz w:val="18"/>
          <w:szCs w:val="18"/>
          <w:lang w:val="es-CO" w:eastAsia="es-CO"/>
        </w:rPr>
        <w:t>San Benito Abad</w:t>
      </w:r>
      <w:r w:rsidRPr="00A32C8B">
        <w:rPr>
          <w:rFonts w:ascii="Verdana" w:eastAsia="Arial" w:hAnsi="Verdana" w:cs="Arial"/>
          <w:color w:val="000000" w:themeColor="text1"/>
          <w:sz w:val="18"/>
          <w:szCs w:val="18"/>
          <w:lang w:val="es-CO" w:eastAsia="es-CO"/>
        </w:rPr>
        <w:t>-</w:t>
      </w:r>
      <w:r w:rsidR="00EF1A7E" w:rsidRPr="00A32C8B">
        <w:rPr>
          <w:rFonts w:ascii="Verdana" w:eastAsia="Arial" w:hAnsi="Verdana" w:cs="Arial"/>
          <w:color w:val="000000" w:themeColor="text1"/>
          <w:sz w:val="18"/>
          <w:szCs w:val="18"/>
          <w:lang w:val="es-CO" w:eastAsia="es-CO"/>
        </w:rPr>
        <w:t>Sucre</w:t>
      </w:r>
      <w:r w:rsidRPr="00A32C8B">
        <w:rPr>
          <w:rFonts w:ascii="Verdana" w:eastAsia="Arial" w:hAnsi="Verdana" w:cs="Arial"/>
          <w:color w:val="000000" w:themeColor="text1"/>
          <w:sz w:val="18"/>
          <w:szCs w:val="18"/>
          <w:lang w:val="es-CO" w:eastAsia="es-CO"/>
        </w:rPr>
        <w:t>.</w:t>
      </w:r>
    </w:p>
    <w:p w14:paraId="12FDBAA1" w14:textId="77777777" w:rsidR="000E48F7" w:rsidRPr="00AB2287" w:rsidRDefault="000E48F7" w:rsidP="00D06D28">
      <w:pPr>
        <w:contextualSpacing/>
        <w:jc w:val="both"/>
        <w:rPr>
          <w:rFonts w:ascii="Verdana" w:eastAsia="Arial" w:hAnsi="Verdana" w:cs="Arial"/>
          <w:color w:val="000000" w:themeColor="text1"/>
          <w:sz w:val="22"/>
          <w:szCs w:val="22"/>
          <w:lang w:val="es-CO" w:eastAsia="es-CO"/>
        </w:rPr>
      </w:pPr>
    </w:p>
    <w:p w14:paraId="2AED6CA2" w14:textId="77777777" w:rsidR="000E48F7" w:rsidRPr="00A32C8B" w:rsidRDefault="000E48F7" w:rsidP="00D06D28">
      <w:pPr>
        <w:contextualSpacing/>
        <w:jc w:val="both"/>
        <w:rPr>
          <w:rFonts w:ascii="Verdana" w:hAnsi="Verdana" w:cs="Arial"/>
          <w:sz w:val="22"/>
          <w:szCs w:val="22"/>
        </w:rPr>
      </w:pPr>
      <w:r w:rsidRPr="00A32C8B">
        <w:rPr>
          <w:rFonts w:ascii="Verdana" w:hAnsi="Verdana" w:cs="Arial"/>
          <w:sz w:val="22"/>
          <w:szCs w:val="22"/>
        </w:rPr>
        <w:t>Así las cosas, se evidencia que el Municipio de San Benito Abad – Sucre ha suscrito contratos</w:t>
      </w:r>
      <w:r w:rsidR="0003484D" w:rsidRPr="00A32C8B">
        <w:rPr>
          <w:rFonts w:ascii="Verdana" w:hAnsi="Verdana" w:cs="Arial"/>
          <w:sz w:val="22"/>
          <w:szCs w:val="22"/>
        </w:rPr>
        <w:t xml:space="preserve"> de funcionamiento</w:t>
      </w:r>
      <w:r w:rsidRPr="00A32C8B">
        <w:rPr>
          <w:rFonts w:ascii="Verdana" w:hAnsi="Verdana" w:cs="Arial"/>
          <w:sz w:val="22"/>
          <w:szCs w:val="22"/>
        </w:rPr>
        <w:t xml:space="preserve"> entre 2020 y 2022 los cuales se justifican en el marco del Sector </w:t>
      </w:r>
      <w:r w:rsidR="00AB470B" w:rsidRPr="00A32C8B">
        <w:rPr>
          <w:rFonts w:ascii="Verdana" w:hAnsi="Verdana" w:cs="Arial"/>
          <w:sz w:val="22"/>
          <w:szCs w:val="22"/>
        </w:rPr>
        <w:t>Deporte</w:t>
      </w:r>
      <w:r w:rsidR="0003484D" w:rsidRPr="00A32C8B">
        <w:rPr>
          <w:rFonts w:ascii="Verdana" w:hAnsi="Verdana" w:cs="Arial"/>
          <w:sz w:val="22"/>
          <w:szCs w:val="22"/>
        </w:rPr>
        <w:t>. La anterior situación es una clara situación de riesgo, debido a que, además, de no estar financiando una de las</w:t>
      </w:r>
      <w:r w:rsidRPr="00A32C8B">
        <w:rPr>
          <w:rFonts w:ascii="Verdana" w:hAnsi="Verdana" w:cs="Arial"/>
          <w:sz w:val="22"/>
          <w:szCs w:val="22"/>
        </w:rPr>
        <w:t xml:space="preserve"> acciones de gasto definidas en el numeral 76.</w:t>
      </w:r>
      <w:r w:rsidR="00AB470B" w:rsidRPr="00A32C8B">
        <w:rPr>
          <w:rFonts w:ascii="Verdana" w:hAnsi="Verdana" w:cs="Arial"/>
          <w:sz w:val="22"/>
          <w:szCs w:val="22"/>
        </w:rPr>
        <w:t>7</w:t>
      </w:r>
      <w:r w:rsidRPr="00A32C8B">
        <w:rPr>
          <w:rFonts w:ascii="Verdana" w:hAnsi="Verdana" w:cs="Arial"/>
          <w:sz w:val="22"/>
          <w:szCs w:val="22"/>
        </w:rPr>
        <w:t xml:space="preserve"> del artículo 76 de la Ley 715 de 2001, se están financiando acciones de funcionamiento con recursos de forzosa inversión. </w:t>
      </w:r>
      <w:r w:rsidR="0003484D" w:rsidRPr="00A32C8B">
        <w:rPr>
          <w:rFonts w:ascii="Verdana" w:hAnsi="Verdana" w:cs="Arial"/>
          <w:sz w:val="22"/>
          <w:szCs w:val="22"/>
        </w:rPr>
        <w:t xml:space="preserve">El cambio en la destinación de la asignación SGP-Deporte es de al menos $87.750.000 en el periodo del presente informe. </w:t>
      </w:r>
    </w:p>
    <w:p w14:paraId="716D5AE4" w14:textId="77777777" w:rsidR="000E48F7" w:rsidRPr="00A32C8B" w:rsidRDefault="000E48F7" w:rsidP="00D06D28">
      <w:pPr>
        <w:contextualSpacing/>
        <w:jc w:val="both"/>
        <w:rPr>
          <w:rFonts w:ascii="Verdana" w:eastAsia="Times New Roman" w:hAnsi="Verdana" w:cs="Arial"/>
          <w:lang w:val="es-MX"/>
        </w:rPr>
      </w:pPr>
    </w:p>
    <w:p w14:paraId="0B44C714" w14:textId="77777777" w:rsidR="33CD0FDF" w:rsidRPr="00A32C8B" w:rsidRDefault="1459124B" w:rsidP="00D06D28">
      <w:pPr>
        <w:contextualSpacing/>
        <w:jc w:val="both"/>
        <w:rPr>
          <w:rFonts w:ascii="Verdana" w:hAnsi="Verdana" w:cs="Arial"/>
        </w:rPr>
      </w:pPr>
      <w:r w:rsidRPr="00A32C8B">
        <w:rPr>
          <w:rFonts w:ascii="Verdana" w:eastAsia="Arial" w:hAnsi="Verdana" w:cs="Arial"/>
          <w:b/>
          <w:bCs/>
          <w:color w:val="000000" w:themeColor="text1"/>
          <w:sz w:val="22"/>
          <w:szCs w:val="22"/>
          <w:lang w:val="es"/>
        </w:rPr>
        <w:t>Evidencias</w:t>
      </w:r>
      <w:r w:rsidRPr="00A32C8B">
        <w:rPr>
          <w:rFonts w:ascii="Verdana" w:eastAsia="Arial" w:hAnsi="Verdana" w:cs="Arial"/>
          <w:color w:val="000000" w:themeColor="text1"/>
          <w:sz w:val="22"/>
          <w:szCs w:val="22"/>
          <w:lang w:val="es"/>
        </w:rPr>
        <w:t>:</w:t>
      </w:r>
      <w:r w:rsidR="00ED1E62" w:rsidRPr="00A32C8B">
        <w:rPr>
          <w:rFonts w:ascii="Verdana" w:eastAsia="Arial" w:hAnsi="Verdana" w:cs="Arial"/>
          <w:color w:val="000000" w:themeColor="text1"/>
          <w:sz w:val="22"/>
          <w:szCs w:val="22"/>
          <w:lang w:val="es"/>
        </w:rPr>
        <w:t xml:space="preserve"> </w:t>
      </w:r>
      <w:r w:rsidRPr="00A32C8B">
        <w:rPr>
          <w:rFonts w:ascii="Verdana" w:eastAsia="Arial" w:hAnsi="Verdana" w:cs="Arial"/>
          <w:color w:val="000000" w:themeColor="text1"/>
          <w:sz w:val="22"/>
          <w:szCs w:val="22"/>
          <w:lang w:val="es"/>
        </w:rPr>
        <w:t>los documentos probatorios obran en el expediente digital en el Sistema Electrónico Documental SIED del Ministerio de Hacienda y Crédito Público No. 35/2022/D028-PREDI, así:</w:t>
      </w:r>
    </w:p>
    <w:p w14:paraId="6896139E" w14:textId="77777777" w:rsidR="33CD0FDF" w:rsidRPr="00A32C8B" w:rsidRDefault="33CD0FDF" w:rsidP="00D06D28">
      <w:pPr>
        <w:contextualSpacing/>
        <w:jc w:val="both"/>
        <w:rPr>
          <w:rFonts w:ascii="Verdana" w:hAnsi="Verdana" w:cs="Arial"/>
        </w:rPr>
      </w:pPr>
    </w:p>
    <w:p w14:paraId="607B8DEE" w14:textId="77777777" w:rsidR="33CD0FDF" w:rsidRPr="00A32C8B" w:rsidRDefault="1459124B" w:rsidP="00D06D28">
      <w:pPr>
        <w:pStyle w:val="Prrafodelista"/>
        <w:numPr>
          <w:ilvl w:val="0"/>
          <w:numId w:val="39"/>
        </w:numPr>
        <w:spacing w:line="240" w:lineRule="auto"/>
        <w:jc w:val="both"/>
        <w:rPr>
          <w:rFonts w:ascii="Verdana" w:eastAsia="Arial" w:hAnsi="Verdana" w:cs="Arial"/>
          <w:color w:val="000000" w:themeColor="text1"/>
          <w:sz w:val="18"/>
          <w:szCs w:val="18"/>
        </w:rPr>
      </w:pPr>
      <w:r w:rsidRPr="00A32C8B">
        <w:rPr>
          <w:rFonts w:ascii="Verdana" w:eastAsia="Arial" w:hAnsi="Verdana" w:cs="Arial"/>
          <w:color w:val="000000" w:themeColor="text1"/>
          <w:sz w:val="18"/>
          <w:szCs w:val="18"/>
        </w:rPr>
        <w:t>Contrato 70678-PS-</w:t>
      </w:r>
      <w:r w:rsidR="00CC4CB1" w:rsidRPr="00A32C8B">
        <w:rPr>
          <w:rFonts w:ascii="Verdana" w:eastAsia="Arial" w:hAnsi="Verdana" w:cs="Arial"/>
          <w:color w:val="000000" w:themeColor="text1"/>
          <w:sz w:val="18"/>
          <w:szCs w:val="18"/>
        </w:rPr>
        <w:t>108</w:t>
      </w:r>
      <w:r w:rsidRPr="00A32C8B">
        <w:rPr>
          <w:rFonts w:ascii="Verdana" w:eastAsia="Arial" w:hAnsi="Verdana" w:cs="Arial"/>
          <w:color w:val="000000" w:themeColor="text1"/>
          <w:sz w:val="18"/>
          <w:szCs w:val="18"/>
        </w:rPr>
        <w:t xml:space="preserve">-2020. Participación de Propósito General. Municipio de </w:t>
      </w:r>
      <w:r w:rsidR="00EF1A7E" w:rsidRPr="00A32C8B">
        <w:rPr>
          <w:rFonts w:ascii="Verdana" w:eastAsia="Arial" w:hAnsi="Verdana" w:cs="Arial"/>
          <w:color w:val="000000" w:themeColor="text1"/>
          <w:sz w:val="18"/>
          <w:szCs w:val="18"/>
        </w:rPr>
        <w:t>San Benito Abad</w:t>
      </w:r>
      <w:r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Pr="00A32C8B">
        <w:rPr>
          <w:rFonts w:ascii="Verdana" w:eastAsia="Arial" w:hAnsi="Verdana" w:cs="Arial"/>
          <w:color w:val="000000" w:themeColor="text1"/>
          <w:sz w:val="18"/>
          <w:szCs w:val="18"/>
        </w:rPr>
        <w:t>.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Expediente digital No. 35/2022/D028-PREDI.</w:t>
      </w:r>
      <w:r w:rsidR="003C19E1" w:rsidRPr="00A32C8B">
        <w:rPr>
          <w:rFonts w:ascii="Verdana" w:eastAsia="Arial" w:hAnsi="Verdana" w:cs="Arial"/>
          <w:sz w:val="18"/>
          <w:szCs w:val="18"/>
        </w:rPr>
        <w:t xml:space="preserve"> Cargado a SIED el 27 de diciembre del 2022. Enlace:</w:t>
      </w:r>
      <w:r w:rsidR="007F5081">
        <w:rPr>
          <w:rStyle w:val="Hipervnculo"/>
          <w:rFonts w:ascii="Verdana" w:eastAsia="Arial" w:hAnsi="Verdana" w:cs="Arial"/>
          <w:sz w:val="18"/>
          <w:szCs w:val="18"/>
        </w:rPr>
        <w:t xml:space="preserve"> </w:t>
      </w:r>
      <w:r w:rsidR="007F5081" w:rsidRPr="007F5081">
        <w:rPr>
          <w:rStyle w:val="Hipervnculo"/>
          <w:rFonts w:ascii="Verdana" w:eastAsia="Arial" w:hAnsi="Verdana" w:cs="Arial"/>
          <w:sz w:val="18"/>
          <w:szCs w:val="18"/>
        </w:rPr>
        <w:t>http://portalgestiondoc.minhacienda.red/PortalEmpleado/viewer.jsp?config=Dofp8OuKKTpdZSRfig6dBsEs3S/Txss9MRKhrZzRjgDPY3jmKmJ5lyF2XkY8pPoGB76g1McExTUA9b1kzqc6NWmVlI+qfbnYTxxbD+IciP3PlGwXrasyqm5KpCz/7CG8TkNGXxadMtQUw2VAoTHIHRNtrNbToBG3sFmXrZ711aoTJqK5wGvexCmOzSnF3pFm&amp;guid=291d173b185557f3f83-57fa&amp;idrepository=879</w:t>
      </w:r>
    </w:p>
    <w:p w14:paraId="7F00D520" w14:textId="77777777" w:rsidR="33CD0FDF" w:rsidRPr="00A32C8B" w:rsidRDefault="1459124B" w:rsidP="00D06D28">
      <w:pPr>
        <w:pStyle w:val="Prrafodelista"/>
        <w:numPr>
          <w:ilvl w:val="0"/>
          <w:numId w:val="39"/>
        </w:numPr>
        <w:spacing w:line="240" w:lineRule="auto"/>
        <w:jc w:val="both"/>
        <w:rPr>
          <w:rFonts w:ascii="Verdana" w:eastAsia="Arial" w:hAnsi="Verdana" w:cs="Arial"/>
          <w:color w:val="0563C1"/>
          <w:sz w:val="18"/>
          <w:szCs w:val="18"/>
          <w:u w:val="single"/>
        </w:rPr>
      </w:pPr>
      <w:r w:rsidRPr="00A32C8B">
        <w:rPr>
          <w:rFonts w:ascii="Verdana" w:eastAsia="Arial" w:hAnsi="Verdana" w:cs="Arial"/>
          <w:color w:val="000000" w:themeColor="text1"/>
          <w:sz w:val="18"/>
          <w:szCs w:val="18"/>
        </w:rPr>
        <w:t>Contrato 70678-PS-</w:t>
      </w:r>
      <w:r w:rsidR="00CC4CB1" w:rsidRPr="00A32C8B">
        <w:rPr>
          <w:rFonts w:ascii="Verdana" w:eastAsia="Arial" w:hAnsi="Verdana" w:cs="Arial"/>
          <w:color w:val="000000" w:themeColor="text1"/>
          <w:sz w:val="18"/>
          <w:szCs w:val="18"/>
        </w:rPr>
        <w:t>100</w:t>
      </w:r>
      <w:r w:rsidRPr="00A32C8B">
        <w:rPr>
          <w:rFonts w:ascii="Verdana" w:eastAsia="Arial" w:hAnsi="Verdana" w:cs="Arial"/>
          <w:color w:val="000000" w:themeColor="text1"/>
          <w:sz w:val="18"/>
          <w:szCs w:val="18"/>
        </w:rPr>
        <w:t xml:space="preserve">-2020. Participación de Propósito General. Municipio de </w:t>
      </w:r>
      <w:r w:rsidR="00EF1A7E" w:rsidRPr="00A32C8B">
        <w:rPr>
          <w:rFonts w:ascii="Verdana" w:eastAsia="Arial" w:hAnsi="Verdana" w:cs="Arial"/>
          <w:color w:val="000000" w:themeColor="text1"/>
          <w:sz w:val="18"/>
          <w:szCs w:val="18"/>
        </w:rPr>
        <w:t>San Benito Abad</w:t>
      </w:r>
      <w:r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Pr="00A32C8B">
        <w:rPr>
          <w:rFonts w:ascii="Verdana" w:eastAsia="Arial" w:hAnsi="Verdana" w:cs="Arial"/>
          <w:color w:val="000000" w:themeColor="text1"/>
          <w:sz w:val="18"/>
          <w:szCs w:val="18"/>
        </w:rPr>
        <w:t>.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Expediente digital No. 35/2022/D028-PREDI.</w:t>
      </w:r>
      <w:r w:rsidR="003C19E1" w:rsidRPr="00A32C8B">
        <w:rPr>
          <w:rFonts w:ascii="Verdana" w:eastAsia="Arial" w:hAnsi="Verdana" w:cs="Arial"/>
          <w:sz w:val="18"/>
          <w:szCs w:val="18"/>
        </w:rPr>
        <w:t xml:space="preserve"> Cargado a SIED el 27 de diciembre del 2022. Enlace:</w:t>
      </w:r>
      <w:r w:rsidR="00ED1E62" w:rsidRPr="00A32C8B">
        <w:rPr>
          <w:rFonts w:ascii="Verdana" w:eastAsia="Arial" w:hAnsi="Verdana" w:cs="Arial"/>
          <w:sz w:val="18"/>
          <w:szCs w:val="18"/>
        </w:rPr>
        <w:t xml:space="preserve"> </w:t>
      </w:r>
      <w:r w:rsidR="007F5081">
        <w:rPr>
          <w:rFonts w:ascii="Verdana" w:eastAsia="Arial" w:hAnsi="Verdana" w:cs="Arial"/>
          <w:sz w:val="18"/>
          <w:szCs w:val="18"/>
        </w:rPr>
        <w:t xml:space="preserve"> </w:t>
      </w:r>
      <w:hyperlink r:id="rId65" w:history="1">
        <w:r w:rsidR="005A6426" w:rsidRPr="00E94412">
          <w:rPr>
            <w:rStyle w:val="Hipervnculo"/>
            <w:rFonts w:ascii="Verdana" w:eastAsia="Arial" w:hAnsi="Verdana" w:cs="Arial"/>
            <w:sz w:val="18"/>
            <w:szCs w:val="18"/>
          </w:rPr>
          <w:t>http://portalgestiondoc.minhacienda.red/PortalEmpleado/viewer.jsp?config=2CX30gxM1qO7WHUcIqzMf8C+T0mzS3uLqwuCSqia+uW4Vx3xtjyrN8aIHFOZBtm5XVUZMD4FThSSJxIW3GCeLtmGIsDToP05C0k28sgDVsM2JW+7L/xNb/0nu3HNq/Jp0drTbZJGR4l+ooMrKHAV4Lb7PPr+hHcD0zQaFwgIDcgsHwYxPQm60u6boASR4VGj&amp;guid=291d173b185557f3f83-57fc&amp;idrepository=879</w:t>
        </w:r>
      </w:hyperlink>
      <w:r w:rsidR="005A6426">
        <w:rPr>
          <w:rFonts w:ascii="Verdana" w:eastAsia="Arial" w:hAnsi="Verdana" w:cs="Arial"/>
          <w:sz w:val="18"/>
          <w:szCs w:val="18"/>
        </w:rPr>
        <w:t xml:space="preserve"> </w:t>
      </w:r>
    </w:p>
    <w:p w14:paraId="5DFD1B84" w14:textId="77777777" w:rsidR="33CD0FDF" w:rsidRPr="00A32C8B" w:rsidRDefault="1459124B" w:rsidP="00D06D28">
      <w:pPr>
        <w:pStyle w:val="Prrafodelista"/>
        <w:numPr>
          <w:ilvl w:val="0"/>
          <w:numId w:val="39"/>
        </w:numPr>
        <w:spacing w:line="240" w:lineRule="auto"/>
        <w:jc w:val="both"/>
        <w:rPr>
          <w:rFonts w:ascii="Verdana" w:eastAsia="Arial" w:hAnsi="Verdana" w:cs="Arial"/>
          <w:color w:val="0563C1"/>
          <w:sz w:val="18"/>
          <w:szCs w:val="18"/>
          <w:u w:val="single"/>
        </w:rPr>
      </w:pPr>
      <w:r w:rsidRPr="00A32C8B">
        <w:rPr>
          <w:rFonts w:ascii="Verdana" w:eastAsia="Arial" w:hAnsi="Verdana" w:cs="Arial"/>
          <w:color w:val="000000" w:themeColor="text1"/>
          <w:sz w:val="18"/>
          <w:szCs w:val="18"/>
        </w:rPr>
        <w:t>Contrato 70678-PS-</w:t>
      </w:r>
      <w:r w:rsidR="00FF1CF0" w:rsidRPr="00A32C8B">
        <w:rPr>
          <w:rFonts w:ascii="Verdana" w:eastAsia="Arial" w:hAnsi="Verdana" w:cs="Arial"/>
          <w:color w:val="000000" w:themeColor="text1"/>
          <w:sz w:val="18"/>
          <w:szCs w:val="18"/>
        </w:rPr>
        <w:t>059</w:t>
      </w:r>
      <w:r w:rsidRPr="00A32C8B">
        <w:rPr>
          <w:rFonts w:ascii="Verdana" w:eastAsia="Arial" w:hAnsi="Verdana" w:cs="Arial"/>
          <w:color w:val="000000" w:themeColor="text1"/>
          <w:sz w:val="18"/>
          <w:szCs w:val="18"/>
        </w:rPr>
        <w:t xml:space="preserve">-2020. Participación de Propósito General. Municipio de </w:t>
      </w:r>
      <w:r w:rsidR="00EF1A7E" w:rsidRPr="00A32C8B">
        <w:rPr>
          <w:rFonts w:ascii="Verdana" w:eastAsia="Arial" w:hAnsi="Verdana" w:cs="Arial"/>
          <w:color w:val="000000" w:themeColor="text1"/>
          <w:sz w:val="18"/>
          <w:szCs w:val="18"/>
        </w:rPr>
        <w:t>San Benito Abad</w:t>
      </w:r>
      <w:r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Pr="00A32C8B">
        <w:rPr>
          <w:rFonts w:ascii="Verdana" w:eastAsia="Arial" w:hAnsi="Verdana" w:cs="Arial"/>
          <w:color w:val="000000" w:themeColor="text1"/>
          <w:sz w:val="18"/>
          <w:szCs w:val="18"/>
        </w:rPr>
        <w:t>.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xml:space="preserve">”. Expediente digital No. 35/2022/D028-PREDI. </w:t>
      </w:r>
      <w:r w:rsidR="003C19E1" w:rsidRPr="00A32C8B">
        <w:rPr>
          <w:rFonts w:ascii="Verdana" w:eastAsia="Arial" w:hAnsi="Verdana" w:cs="Arial"/>
          <w:sz w:val="18"/>
          <w:szCs w:val="18"/>
        </w:rPr>
        <w:t xml:space="preserve">Cargado a SIED el 27 de diciembre del 2022. Enlace: </w:t>
      </w:r>
      <w:r w:rsidR="007F5081">
        <w:rPr>
          <w:rFonts w:ascii="Verdana" w:eastAsia="Arial" w:hAnsi="Verdana" w:cs="Arial"/>
          <w:sz w:val="18"/>
          <w:szCs w:val="18"/>
        </w:rPr>
        <w:t xml:space="preserve"> </w:t>
      </w:r>
      <w:hyperlink r:id="rId66" w:history="1">
        <w:r w:rsidR="005A6426" w:rsidRPr="00E94412">
          <w:rPr>
            <w:rStyle w:val="Hipervnculo"/>
            <w:rFonts w:ascii="Verdana" w:eastAsia="Arial" w:hAnsi="Verdana" w:cs="Arial"/>
            <w:sz w:val="18"/>
            <w:szCs w:val="18"/>
          </w:rPr>
          <w:t>http://portalgestiondoc.minhacienda.red/PortalEmpleado/viewer.jsp?config=OISJuL2ZMqaXIkERaBX9BQnXHtdgIEFgnPglyuhnR6qecEn3z1MH0iZAUE/yGFt/WtsfultFTe/UErYTxzf5/6qCuAaoi9bAxnTO5BUz7LgzqOg4uCINMWnpHXqANaT0owkk8SouxNje+Gsf6oPpoWqlQA/mJp9C5XJm40WzPcJPKi4YWQ6hgQCLNS7Gpx37&amp;guid=291d173b185557f3f83-5802&amp;idrepository=879</w:t>
        </w:r>
      </w:hyperlink>
      <w:r w:rsidR="005A6426">
        <w:rPr>
          <w:rFonts w:ascii="Verdana" w:eastAsia="Arial" w:hAnsi="Verdana" w:cs="Arial"/>
          <w:sz w:val="18"/>
          <w:szCs w:val="18"/>
        </w:rPr>
        <w:t xml:space="preserve"> </w:t>
      </w:r>
    </w:p>
    <w:p w14:paraId="52159090" w14:textId="77777777" w:rsidR="33CD0FDF" w:rsidRPr="00A32C8B" w:rsidRDefault="1459124B" w:rsidP="00D06D28">
      <w:pPr>
        <w:pStyle w:val="Prrafodelista"/>
        <w:numPr>
          <w:ilvl w:val="0"/>
          <w:numId w:val="39"/>
        </w:numPr>
        <w:spacing w:line="240" w:lineRule="auto"/>
        <w:jc w:val="both"/>
        <w:rPr>
          <w:rFonts w:ascii="Verdana" w:eastAsia="Arial" w:hAnsi="Verdana" w:cs="Arial"/>
          <w:color w:val="0563C1"/>
          <w:sz w:val="18"/>
          <w:szCs w:val="18"/>
          <w:u w:val="single"/>
        </w:rPr>
      </w:pPr>
      <w:r w:rsidRPr="00A32C8B">
        <w:rPr>
          <w:rFonts w:ascii="Verdana" w:eastAsia="Arial" w:hAnsi="Verdana" w:cs="Arial"/>
          <w:color w:val="000000" w:themeColor="text1"/>
          <w:sz w:val="18"/>
          <w:szCs w:val="18"/>
        </w:rPr>
        <w:t>Contrato 70678-PS-</w:t>
      </w:r>
      <w:r w:rsidR="00FF1CF0" w:rsidRPr="00A32C8B">
        <w:rPr>
          <w:rFonts w:ascii="Verdana" w:eastAsia="Arial" w:hAnsi="Verdana" w:cs="Arial"/>
          <w:color w:val="000000" w:themeColor="text1"/>
          <w:sz w:val="18"/>
          <w:szCs w:val="18"/>
        </w:rPr>
        <w:t>099</w:t>
      </w:r>
      <w:r w:rsidRPr="00A32C8B">
        <w:rPr>
          <w:rFonts w:ascii="Verdana" w:eastAsia="Arial" w:hAnsi="Verdana" w:cs="Arial"/>
          <w:color w:val="000000" w:themeColor="text1"/>
          <w:sz w:val="18"/>
          <w:szCs w:val="18"/>
        </w:rPr>
        <w:t>-202</w:t>
      </w:r>
      <w:r w:rsidR="00FF1CF0" w:rsidRPr="00A32C8B">
        <w:rPr>
          <w:rFonts w:ascii="Verdana" w:eastAsia="Arial" w:hAnsi="Verdana" w:cs="Arial"/>
          <w:color w:val="000000" w:themeColor="text1"/>
          <w:sz w:val="18"/>
          <w:szCs w:val="18"/>
        </w:rPr>
        <w:t>0</w:t>
      </w:r>
      <w:r w:rsidRPr="00A32C8B">
        <w:rPr>
          <w:rFonts w:ascii="Verdana" w:eastAsia="Arial" w:hAnsi="Verdana" w:cs="Arial"/>
          <w:color w:val="000000" w:themeColor="text1"/>
          <w:sz w:val="18"/>
          <w:szCs w:val="18"/>
        </w:rPr>
        <w:t xml:space="preserve">. Participación de Propósito General. Municipio de </w:t>
      </w:r>
      <w:r w:rsidR="00EF1A7E" w:rsidRPr="00A32C8B">
        <w:rPr>
          <w:rFonts w:ascii="Verdana" w:eastAsia="Arial" w:hAnsi="Verdana" w:cs="Arial"/>
          <w:color w:val="000000" w:themeColor="text1"/>
          <w:sz w:val="18"/>
          <w:szCs w:val="18"/>
        </w:rPr>
        <w:t>San Benito Abad</w:t>
      </w:r>
      <w:r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Pr="00A32C8B">
        <w:rPr>
          <w:rFonts w:ascii="Verdana" w:eastAsia="Arial" w:hAnsi="Verdana" w:cs="Arial"/>
          <w:color w:val="000000" w:themeColor="text1"/>
          <w:sz w:val="18"/>
          <w:szCs w:val="18"/>
        </w:rPr>
        <w:t>.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Expediente digital No. 35/2022/D028-PREDI.</w:t>
      </w:r>
      <w:r w:rsidR="003C19E1" w:rsidRPr="00A32C8B">
        <w:rPr>
          <w:rFonts w:ascii="Verdana" w:eastAsia="Arial" w:hAnsi="Verdana" w:cs="Arial"/>
          <w:sz w:val="18"/>
          <w:szCs w:val="18"/>
        </w:rPr>
        <w:t xml:space="preserve"> Cargado a SIED el 27 de diciembre del 2022. Enlace:</w:t>
      </w:r>
      <w:r w:rsidR="00ED1E62" w:rsidRPr="00A32C8B">
        <w:rPr>
          <w:rFonts w:ascii="Verdana" w:eastAsia="Arial" w:hAnsi="Verdana" w:cs="Arial"/>
          <w:sz w:val="18"/>
          <w:szCs w:val="18"/>
        </w:rPr>
        <w:t xml:space="preserve"> </w:t>
      </w:r>
      <w:hyperlink r:id="rId67" w:history="1">
        <w:r w:rsidR="005A6426" w:rsidRPr="00E94412">
          <w:rPr>
            <w:rStyle w:val="Hipervnculo"/>
            <w:rFonts w:ascii="Verdana" w:eastAsia="Arial" w:hAnsi="Verdana" w:cs="Arial"/>
            <w:sz w:val="18"/>
            <w:szCs w:val="18"/>
          </w:rPr>
          <w:t>http://portalgestiondoc.minhacienda.red/PortalEmpleado/viewer.jsp?config=nSsrd1Kve4vfzAsX+n7hBJxCwPVt/NPw/hOg7dWZmBA4f5sgB4zO6w4SnLxTpR5eC1mEO+Vp8aelBSgZrFGKs9JxAGjmeuCCf2IK9J4nsvEr7kRCxeot0d/P0QrY+NsWf540HUT0Gxtu1UFJGetmt871y2Dj4VbvF7A7uNqtoO7+mdoBQo5akxIJGgM24P2M&amp;guid=291d173b185557f3f83-57f6&amp;idrepository=879</w:t>
        </w:r>
      </w:hyperlink>
      <w:r w:rsidR="005A6426">
        <w:rPr>
          <w:rFonts w:ascii="Verdana" w:eastAsia="Arial" w:hAnsi="Verdana" w:cs="Arial"/>
          <w:sz w:val="18"/>
          <w:szCs w:val="18"/>
        </w:rPr>
        <w:t xml:space="preserve"> </w:t>
      </w:r>
    </w:p>
    <w:p w14:paraId="2057B696" w14:textId="77777777" w:rsidR="33CD0FDF" w:rsidRPr="00A32C8B" w:rsidRDefault="1459124B" w:rsidP="00D06D28">
      <w:pPr>
        <w:pStyle w:val="Prrafodelista"/>
        <w:numPr>
          <w:ilvl w:val="0"/>
          <w:numId w:val="39"/>
        </w:numPr>
        <w:spacing w:line="240" w:lineRule="auto"/>
        <w:jc w:val="both"/>
        <w:rPr>
          <w:rFonts w:ascii="Verdana" w:eastAsia="Arial" w:hAnsi="Verdana" w:cs="Arial"/>
          <w:color w:val="000000" w:themeColor="text1"/>
          <w:sz w:val="18"/>
          <w:szCs w:val="18"/>
        </w:rPr>
      </w:pPr>
      <w:r w:rsidRPr="00A32C8B">
        <w:rPr>
          <w:rFonts w:ascii="Verdana" w:eastAsia="Arial" w:hAnsi="Verdana" w:cs="Arial"/>
          <w:color w:val="000000" w:themeColor="text1"/>
          <w:sz w:val="18"/>
          <w:szCs w:val="18"/>
        </w:rPr>
        <w:t>Contrato 70678-PS-</w:t>
      </w:r>
      <w:r w:rsidR="00FF1CF0" w:rsidRPr="00A32C8B">
        <w:rPr>
          <w:rFonts w:ascii="Verdana" w:eastAsia="Arial" w:hAnsi="Verdana" w:cs="Arial"/>
          <w:color w:val="000000" w:themeColor="text1"/>
          <w:sz w:val="18"/>
          <w:szCs w:val="18"/>
        </w:rPr>
        <w:t>061</w:t>
      </w:r>
      <w:r w:rsidRPr="00A32C8B">
        <w:rPr>
          <w:rFonts w:ascii="Verdana" w:eastAsia="Arial" w:hAnsi="Verdana" w:cs="Arial"/>
          <w:color w:val="000000" w:themeColor="text1"/>
          <w:sz w:val="18"/>
          <w:szCs w:val="18"/>
        </w:rPr>
        <w:t>-202</w:t>
      </w:r>
      <w:r w:rsidR="00791260" w:rsidRPr="00A32C8B">
        <w:rPr>
          <w:rFonts w:ascii="Verdana" w:eastAsia="Arial" w:hAnsi="Verdana" w:cs="Arial"/>
          <w:color w:val="000000" w:themeColor="text1"/>
          <w:sz w:val="18"/>
          <w:szCs w:val="18"/>
        </w:rPr>
        <w:t>0</w:t>
      </w:r>
      <w:r w:rsidRPr="00A32C8B">
        <w:rPr>
          <w:rFonts w:ascii="Verdana" w:eastAsia="Arial" w:hAnsi="Verdana" w:cs="Arial"/>
          <w:color w:val="000000" w:themeColor="text1"/>
          <w:sz w:val="18"/>
          <w:szCs w:val="18"/>
        </w:rPr>
        <w:t xml:space="preserve">. Participación de Propósito General. Municipio de </w:t>
      </w:r>
      <w:r w:rsidR="00EF1A7E" w:rsidRPr="00A32C8B">
        <w:rPr>
          <w:rFonts w:ascii="Verdana" w:eastAsia="Arial" w:hAnsi="Verdana" w:cs="Arial"/>
          <w:color w:val="000000" w:themeColor="text1"/>
          <w:sz w:val="18"/>
          <w:szCs w:val="18"/>
        </w:rPr>
        <w:t>San Benito Abad</w:t>
      </w:r>
      <w:r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Pr="00A32C8B">
        <w:rPr>
          <w:rFonts w:ascii="Verdana" w:eastAsia="Arial" w:hAnsi="Verdana" w:cs="Arial"/>
          <w:color w:val="000000" w:themeColor="text1"/>
          <w:sz w:val="18"/>
          <w:szCs w:val="18"/>
        </w:rPr>
        <w:t>. Serie “</w:t>
      </w:r>
      <w:r w:rsidRPr="00A32C8B">
        <w:rPr>
          <w:rFonts w:ascii="Verdana" w:eastAsia="Arial" w:hAnsi="Verdana" w:cs="Arial"/>
          <w:i/>
          <w:iCs/>
          <w:color w:val="000000" w:themeColor="text1"/>
          <w:sz w:val="18"/>
          <w:szCs w:val="18"/>
        </w:rPr>
        <w:t xml:space="preserve">Historial de Seguimiento y Control a los Recursos del Sistema General de </w:t>
      </w:r>
      <w:r w:rsidRPr="00A32C8B">
        <w:rPr>
          <w:rFonts w:ascii="Verdana" w:eastAsia="Arial" w:hAnsi="Verdana" w:cs="Arial"/>
          <w:i/>
          <w:iCs/>
          <w:color w:val="000000" w:themeColor="text1"/>
          <w:sz w:val="18"/>
          <w:szCs w:val="18"/>
        </w:rPr>
        <w:lastRenderedPageBreak/>
        <w:t>Participaciones – Diagnóstico</w:t>
      </w:r>
      <w:r w:rsidRPr="00A32C8B">
        <w:rPr>
          <w:rFonts w:ascii="Verdana" w:eastAsia="Arial" w:hAnsi="Verdana" w:cs="Arial"/>
          <w:color w:val="000000" w:themeColor="text1"/>
          <w:sz w:val="18"/>
          <w:szCs w:val="18"/>
        </w:rPr>
        <w:t>”. Expediente digital No. 35/2022/D028-PREDI.</w:t>
      </w:r>
      <w:r w:rsidR="00ED1E62" w:rsidRPr="00A32C8B">
        <w:rPr>
          <w:rFonts w:ascii="Verdana" w:eastAsia="Arial" w:hAnsi="Verdana" w:cs="Arial"/>
          <w:color w:val="000000" w:themeColor="text1"/>
          <w:sz w:val="18"/>
          <w:szCs w:val="18"/>
        </w:rPr>
        <w:t xml:space="preserve"> </w:t>
      </w:r>
      <w:r w:rsidR="003C19E1" w:rsidRPr="00A32C8B">
        <w:rPr>
          <w:rFonts w:ascii="Verdana" w:eastAsia="Arial" w:hAnsi="Verdana" w:cs="Arial"/>
          <w:sz w:val="18"/>
          <w:szCs w:val="18"/>
        </w:rPr>
        <w:t xml:space="preserve">Cargado a SIED el 27 de diciembre del 2022. Enlace: </w:t>
      </w:r>
      <w:hyperlink r:id="rId68" w:history="1">
        <w:r w:rsidR="005A6426" w:rsidRPr="00E94412">
          <w:rPr>
            <w:rStyle w:val="Hipervnculo"/>
            <w:rFonts w:ascii="Verdana" w:eastAsia="Arial" w:hAnsi="Verdana" w:cs="Arial"/>
            <w:sz w:val="18"/>
            <w:szCs w:val="18"/>
          </w:rPr>
          <w:t>http://portalgestiondoc.minhacienda.red/PortalEmpleado/viewer.jsp?config=4xemH3T1jA2xmglhVz87tz1FrfzRsgvC7hg722kWAMvEjWgSmrV/UurZfqNyZO1eQ2l07deLVpEYVOalS6hgSerNdJ+i+dN1oxBOttlUHGFmTw2zfaVfZStS0QvRnV3JcELVggcH+4flCPVEJQlE9jRzMkSjHP2YXXtEAri2wxyk2cPzleK/z2lv5bnkopbD&amp;guid=291d173b185557f3f83-5800&amp;idrepository=879</w:t>
        </w:r>
      </w:hyperlink>
      <w:r w:rsidR="005A6426">
        <w:rPr>
          <w:rFonts w:ascii="Verdana" w:eastAsia="Arial" w:hAnsi="Verdana" w:cs="Arial"/>
          <w:color w:val="000000" w:themeColor="text1"/>
          <w:sz w:val="18"/>
          <w:szCs w:val="18"/>
        </w:rPr>
        <w:t xml:space="preserve"> </w:t>
      </w:r>
    </w:p>
    <w:p w14:paraId="60045CE6" w14:textId="77777777" w:rsidR="33CD0FDF" w:rsidRPr="00A32C8B" w:rsidRDefault="1459124B" w:rsidP="00D06D28">
      <w:pPr>
        <w:pStyle w:val="Prrafodelista"/>
        <w:numPr>
          <w:ilvl w:val="0"/>
          <w:numId w:val="39"/>
        </w:numPr>
        <w:spacing w:line="240" w:lineRule="auto"/>
        <w:jc w:val="both"/>
        <w:rPr>
          <w:rFonts w:ascii="Verdana" w:eastAsia="Arial" w:hAnsi="Verdana" w:cs="Arial"/>
          <w:color w:val="0563C1"/>
          <w:sz w:val="18"/>
          <w:szCs w:val="18"/>
          <w:u w:val="single"/>
        </w:rPr>
      </w:pPr>
      <w:r w:rsidRPr="00A32C8B">
        <w:rPr>
          <w:rFonts w:ascii="Verdana" w:eastAsia="Arial" w:hAnsi="Verdana" w:cs="Arial"/>
          <w:color w:val="000000" w:themeColor="text1"/>
          <w:sz w:val="18"/>
          <w:szCs w:val="18"/>
        </w:rPr>
        <w:t>Contrato 70678-PS-</w:t>
      </w:r>
      <w:r w:rsidR="00791260" w:rsidRPr="00A32C8B">
        <w:rPr>
          <w:rFonts w:ascii="Verdana" w:eastAsia="Arial" w:hAnsi="Verdana" w:cs="Arial"/>
          <w:color w:val="000000" w:themeColor="text1"/>
          <w:sz w:val="18"/>
          <w:szCs w:val="18"/>
        </w:rPr>
        <w:t>025</w:t>
      </w:r>
      <w:r w:rsidRPr="00A32C8B">
        <w:rPr>
          <w:rFonts w:ascii="Verdana" w:eastAsia="Arial" w:hAnsi="Verdana" w:cs="Arial"/>
          <w:color w:val="000000" w:themeColor="text1"/>
          <w:sz w:val="18"/>
          <w:szCs w:val="18"/>
        </w:rPr>
        <w:t xml:space="preserve">-2021. Participación de Propósito General. Municipio de </w:t>
      </w:r>
      <w:r w:rsidR="00EF1A7E" w:rsidRPr="00A32C8B">
        <w:rPr>
          <w:rFonts w:ascii="Verdana" w:eastAsia="Arial" w:hAnsi="Verdana" w:cs="Arial"/>
          <w:color w:val="000000" w:themeColor="text1"/>
          <w:sz w:val="18"/>
          <w:szCs w:val="18"/>
        </w:rPr>
        <w:t>San Benito Abad</w:t>
      </w:r>
      <w:r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Pr="00A32C8B">
        <w:rPr>
          <w:rFonts w:ascii="Verdana" w:eastAsia="Arial" w:hAnsi="Verdana" w:cs="Arial"/>
          <w:color w:val="000000" w:themeColor="text1"/>
          <w:sz w:val="18"/>
          <w:szCs w:val="18"/>
        </w:rPr>
        <w:t>.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Expediente digital No. 35/2022/D028-PREDI.</w:t>
      </w:r>
      <w:r w:rsidR="003C19E1" w:rsidRPr="00A32C8B">
        <w:rPr>
          <w:rFonts w:ascii="Verdana" w:eastAsia="Arial" w:hAnsi="Verdana" w:cs="Arial"/>
          <w:sz w:val="18"/>
          <w:szCs w:val="18"/>
        </w:rPr>
        <w:t xml:space="preserve"> Cargado a SIED el 27 de diciembre del 2022. Enlace:</w:t>
      </w:r>
      <w:r w:rsidR="00ED1E62" w:rsidRPr="00A32C8B">
        <w:rPr>
          <w:rFonts w:ascii="Verdana" w:eastAsia="Arial" w:hAnsi="Verdana" w:cs="Arial"/>
          <w:sz w:val="18"/>
          <w:szCs w:val="18"/>
        </w:rPr>
        <w:t xml:space="preserve"> </w:t>
      </w:r>
      <w:r w:rsidR="007F5081">
        <w:rPr>
          <w:rFonts w:ascii="Verdana" w:eastAsia="Arial" w:hAnsi="Verdana" w:cs="Arial"/>
          <w:sz w:val="18"/>
          <w:szCs w:val="18"/>
        </w:rPr>
        <w:t xml:space="preserve"> </w:t>
      </w:r>
      <w:hyperlink r:id="rId69" w:history="1">
        <w:r w:rsidR="005A6426" w:rsidRPr="00E94412">
          <w:rPr>
            <w:rStyle w:val="Hipervnculo"/>
            <w:rFonts w:ascii="Verdana" w:eastAsia="Arial" w:hAnsi="Verdana" w:cs="Arial"/>
            <w:sz w:val="18"/>
            <w:szCs w:val="18"/>
          </w:rPr>
          <w:t>http://portalgestiondoc.minhacienda.red/PortalEmpleado/viewer.jsp?config=FHAZPd3WEhfbPyDILoXDC52x86PHR3hGDkWXbn16oUvy93BirL5R+Uy/Qt9eZE+zb8LZD3gigKKr3kPRa7GTf8fXs4JSzESTeIi7hc6qaKXTwkZrPmE7lDnO7abJizTE6vBBDLm9qbP548FGf9ZsInZSfqNyPn9UdPRro/j7CqzI/qSOCVjProkWbtRTzbFN&amp;guid=291d173b185557f3f83-5808&amp;idrepository=879</w:t>
        </w:r>
      </w:hyperlink>
      <w:r w:rsidR="005A6426">
        <w:rPr>
          <w:rFonts w:ascii="Verdana" w:eastAsia="Arial" w:hAnsi="Verdana" w:cs="Arial"/>
          <w:sz w:val="18"/>
          <w:szCs w:val="18"/>
        </w:rPr>
        <w:t xml:space="preserve"> </w:t>
      </w:r>
    </w:p>
    <w:p w14:paraId="226CDD8A" w14:textId="77777777" w:rsidR="33CD0FDF" w:rsidRPr="00A32C8B" w:rsidRDefault="1459124B" w:rsidP="00D06D28">
      <w:pPr>
        <w:pStyle w:val="Prrafodelista"/>
        <w:numPr>
          <w:ilvl w:val="0"/>
          <w:numId w:val="39"/>
        </w:numPr>
        <w:spacing w:line="240" w:lineRule="auto"/>
        <w:jc w:val="both"/>
        <w:rPr>
          <w:rFonts w:ascii="Verdana" w:eastAsia="Arial" w:hAnsi="Verdana" w:cs="Arial"/>
          <w:color w:val="0563C1"/>
          <w:sz w:val="18"/>
          <w:szCs w:val="18"/>
          <w:u w:val="single"/>
        </w:rPr>
      </w:pPr>
      <w:r w:rsidRPr="00A32C8B">
        <w:rPr>
          <w:rFonts w:ascii="Verdana" w:eastAsia="Arial" w:hAnsi="Verdana" w:cs="Arial"/>
          <w:color w:val="000000" w:themeColor="text1"/>
          <w:sz w:val="18"/>
          <w:szCs w:val="18"/>
        </w:rPr>
        <w:t>Contrato 70678-PS-</w:t>
      </w:r>
      <w:r w:rsidR="00791260" w:rsidRPr="00A32C8B">
        <w:rPr>
          <w:rFonts w:ascii="Verdana" w:eastAsia="Arial" w:hAnsi="Verdana" w:cs="Arial"/>
          <w:color w:val="000000" w:themeColor="text1"/>
          <w:sz w:val="18"/>
          <w:szCs w:val="18"/>
        </w:rPr>
        <w:t>150</w:t>
      </w:r>
      <w:r w:rsidRPr="00A32C8B">
        <w:rPr>
          <w:rFonts w:ascii="Verdana" w:eastAsia="Arial" w:hAnsi="Verdana" w:cs="Arial"/>
          <w:color w:val="000000" w:themeColor="text1"/>
          <w:sz w:val="18"/>
          <w:szCs w:val="18"/>
        </w:rPr>
        <w:t>-202</w:t>
      </w:r>
      <w:r w:rsidR="00791260" w:rsidRPr="00A32C8B">
        <w:rPr>
          <w:rFonts w:ascii="Verdana" w:eastAsia="Arial" w:hAnsi="Verdana" w:cs="Arial"/>
          <w:color w:val="000000" w:themeColor="text1"/>
          <w:sz w:val="18"/>
          <w:szCs w:val="18"/>
        </w:rPr>
        <w:t>1</w:t>
      </w:r>
      <w:r w:rsidRPr="00A32C8B">
        <w:rPr>
          <w:rFonts w:ascii="Verdana" w:eastAsia="Arial" w:hAnsi="Verdana" w:cs="Arial"/>
          <w:color w:val="000000" w:themeColor="text1"/>
          <w:sz w:val="18"/>
          <w:szCs w:val="18"/>
        </w:rPr>
        <w:t xml:space="preserve">. Participación de Propósito General. Municipio de </w:t>
      </w:r>
      <w:r w:rsidR="00EF1A7E" w:rsidRPr="00A32C8B">
        <w:rPr>
          <w:rFonts w:ascii="Verdana" w:eastAsia="Arial" w:hAnsi="Verdana" w:cs="Arial"/>
          <w:color w:val="000000" w:themeColor="text1"/>
          <w:sz w:val="18"/>
          <w:szCs w:val="18"/>
        </w:rPr>
        <w:t>San Benito Abad</w:t>
      </w:r>
      <w:r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Pr="00A32C8B">
        <w:rPr>
          <w:rFonts w:ascii="Verdana" w:eastAsia="Arial" w:hAnsi="Verdana" w:cs="Arial"/>
          <w:color w:val="000000" w:themeColor="text1"/>
          <w:sz w:val="18"/>
          <w:szCs w:val="18"/>
        </w:rPr>
        <w:t>.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xml:space="preserve">”. Expediente digital No. 35/2022/D028-PREDI. </w:t>
      </w:r>
      <w:r w:rsidR="003C19E1" w:rsidRPr="00A32C8B">
        <w:rPr>
          <w:rFonts w:ascii="Verdana" w:eastAsia="Arial" w:hAnsi="Verdana" w:cs="Arial"/>
          <w:sz w:val="18"/>
          <w:szCs w:val="18"/>
        </w:rPr>
        <w:t>Cargado a SIED el 27 de diciembre del 2022. Enlace:</w:t>
      </w:r>
      <w:r w:rsidR="007F5081">
        <w:rPr>
          <w:rFonts w:ascii="Verdana" w:eastAsia="Arial" w:hAnsi="Verdana" w:cs="Arial"/>
          <w:sz w:val="18"/>
          <w:szCs w:val="18"/>
        </w:rPr>
        <w:t xml:space="preserve"> </w:t>
      </w:r>
      <w:hyperlink r:id="rId70" w:history="1">
        <w:r w:rsidR="005A6426" w:rsidRPr="00E94412">
          <w:rPr>
            <w:rStyle w:val="Hipervnculo"/>
            <w:rFonts w:ascii="Verdana" w:eastAsia="Arial" w:hAnsi="Verdana" w:cs="Arial"/>
            <w:sz w:val="18"/>
            <w:szCs w:val="18"/>
          </w:rPr>
          <w:t>http://portalgestiondoc.minhacienda.red/PortalEmpleado/viewer.jsp?config=V57f+79eg8q7pNU2J+csv47L3jYzMy302S4E7UcFdt7s9I8lTng9FXGRL7R1CJzzg1xBICkSShm1ChlwqlB/P/Z09LbWtkcQiVj29VbRcVygbZ6cMDYcnNkxvxbsq5ua/E99R9Ihv3jlPu4EEGrpHFusQgqHW+SAR/zQpbueYxdidmjlg6O/jkX82DJBzE3a&amp;guid=291d173b185557f3f83-57f8&amp;idrepository=879</w:t>
        </w:r>
      </w:hyperlink>
      <w:r w:rsidR="005A6426">
        <w:rPr>
          <w:rFonts w:ascii="Verdana" w:eastAsia="Arial" w:hAnsi="Verdana" w:cs="Arial"/>
          <w:sz w:val="18"/>
          <w:szCs w:val="18"/>
        </w:rPr>
        <w:t xml:space="preserve"> </w:t>
      </w:r>
    </w:p>
    <w:p w14:paraId="457BC5E2" w14:textId="77777777" w:rsidR="33CD0FDF" w:rsidRPr="00A32C8B" w:rsidRDefault="1459124B" w:rsidP="00D06D28">
      <w:pPr>
        <w:pStyle w:val="Prrafodelista"/>
        <w:numPr>
          <w:ilvl w:val="0"/>
          <w:numId w:val="39"/>
        </w:numPr>
        <w:spacing w:line="240" w:lineRule="auto"/>
        <w:jc w:val="both"/>
        <w:rPr>
          <w:rFonts w:ascii="Verdana" w:eastAsia="Arial" w:hAnsi="Verdana" w:cs="Arial"/>
          <w:color w:val="0563C1"/>
          <w:sz w:val="18"/>
          <w:szCs w:val="18"/>
          <w:u w:val="single"/>
        </w:rPr>
      </w:pPr>
      <w:r w:rsidRPr="00A32C8B">
        <w:rPr>
          <w:rFonts w:ascii="Verdana" w:eastAsia="Arial" w:hAnsi="Verdana" w:cs="Arial"/>
          <w:color w:val="000000" w:themeColor="text1"/>
          <w:sz w:val="18"/>
          <w:szCs w:val="18"/>
        </w:rPr>
        <w:t>Contrato 70678-PS-</w:t>
      </w:r>
      <w:r w:rsidR="000355EA" w:rsidRPr="00A32C8B">
        <w:rPr>
          <w:rFonts w:ascii="Verdana" w:eastAsia="Arial" w:hAnsi="Verdana" w:cs="Arial"/>
          <w:color w:val="000000" w:themeColor="text1"/>
          <w:sz w:val="18"/>
          <w:szCs w:val="18"/>
        </w:rPr>
        <w:t>048</w:t>
      </w:r>
      <w:r w:rsidRPr="00A32C8B">
        <w:rPr>
          <w:rFonts w:ascii="Verdana" w:eastAsia="Arial" w:hAnsi="Verdana" w:cs="Arial"/>
          <w:color w:val="000000" w:themeColor="text1"/>
          <w:sz w:val="18"/>
          <w:szCs w:val="18"/>
        </w:rPr>
        <w:t>-202</w:t>
      </w:r>
      <w:r w:rsidR="000355EA" w:rsidRPr="00A32C8B">
        <w:rPr>
          <w:rFonts w:ascii="Verdana" w:eastAsia="Arial" w:hAnsi="Verdana" w:cs="Arial"/>
          <w:color w:val="000000" w:themeColor="text1"/>
          <w:sz w:val="18"/>
          <w:szCs w:val="18"/>
        </w:rPr>
        <w:t>1</w:t>
      </w:r>
      <w:r w:rsidRPr="00A32C8B">
        <w:rPr>
          <w:rFonts w:ascii="Verdana" w:eastAsia="Arial" w:hAnsi="Verdana" w:cs="Arial"/>
          <w:color w:val="000000" w:themeColor="text1"/>
          <w:sz w:val="18"/>
          <w:szCs w:val="18"/>
        </w:rPr>
        <w:t xml:space="preserve">. Participación de Propósito General. Municipio de </w:t>
      </w:r>
      <w:r w:rsidR="00EF1A7E" w:rsidRPr="00A32C8B">
        <w:rPr>
          <w:rFonts w:ascii="Verdana" w:eastAsia="Arial" w:hAnsi="Verdana" w:cs="Arial"/>
          <w:color w:val="000000" w:themeColor="text1"/>
          <w:sz w:val="18"/>
          <w:szCs w:val="18"/>
        </w:rPr>
        <w:t>San Benito Abad</w:t>
      </w:r>
      <w:r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Pr="00A32C8B">
        <w:rPr>
          <w:rFonts w:ascii="Verdana" w:eastAsia="Arial" w:hAnsi="Verdana" w:cs="Arial"/>
          <w:color w:val="000000" w:themeColor="text1"/>
          <w:sz w:val="18"/>
          <w:szCs w:val="18"/>
        </w:rPr>
        <w:t>.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Expediente digital No. 35/2022/D028-PREDI.</w:t>
      </w:r>
      <w:r w:rsidR="003C19E1" w:rsidRPr="00A32C8B">
        <w:rPr>
          <w:rFonts w:ascii="Verdana" w:eastAsia="Arial" w:hAnsi="Verdana" w:cs="Arial"/>
          <w:sz w:val="18"/>
          <w:szCs w:val="18"/>
        </w:rPr>
        <w:t xml:space="preserve"> Cargado a SIED el 27 de diciembre del 2022. Enlace:</w:t>
      </w:r>
      <w:r w:rsidR="007F5081" w:rsidRPr="007F5081">
        <w:rPr>
          <w:rFonts w:ascii="Verdana" w:eastAsia="Arial" w:hAnsi="Verdana" w:cs="Arial"/>
          <w:sz w:val="18"/>
          <w:szCs w:val="18"/>
        </w:rPr>
        <w:t>http://portalgestiondoc.minhacienda.red/PortalEmpleado/viewer.jsp?config=xIOE/s3ZuMXM3fX0XI080MUzJJpXRP9Q04M8PDyTLeYVzTYsn6zqpj0p+XAI6HpJO+chZOXTzrUWswRR3sl+xFX31jLPhUCSWjNAhtWEWneJkuABOw57T1z+mSZrTMWEg5y/beARLuQ8Emf5Q9htiZ0tHkfh2HTzj7cc/BqHBnfQp5QA9GTCQbRKY2jtLQ/M&amp;guid=291d173b185557f3f83-5804&amp;idrepository=879</w:t>
      </w:r>
    </w:p>
    <w:p w14:paraId="38634545" w14:textId="77777777" w:rsidR="33CD0FDF" w:rsidRPr="00A32C8B" w:rsidRDefault="1459124B" w:rsidP="00D06D28">
      <w:pPr>
        <w:pStyle w:val="Prrafodelista"/>
        <w:numPr>
          <w:ilvl w:val="0"/>
          <w:numId w:val="39"/>
        </w:numPr>
        <w:spacing w:line="240" w:lineRule="auto"/>
        <w:jc w:val="both"/>
        <w:rPr>
          <w:rStyle w:val="Hipervnculo"/>
          <w:rFonts w:ascii="Verdana" w:eastAsia="Arial" w:hAnsi="Verdana" w:cs="Arial"/>
          <w:color w:val="0563C1"/>
          <w:sz w:val="18"/>
          <w:szCs w:val="18"/>
        </w:rPr>
      </w:pPr>
      <w:r w:rsidRPr="00A32C8B">
        <w:rPr>
          <w:rFonts w:ascii="Verdana" w:eastAsia="Arial" w:hAnsi="Verdana" w:cs="Arial"/>
          <w:color w:val="000000" w:themeColor="text1"/>
          <w:sz w:val="18"/>
          <w:szCs w:val="18"/>
        </w:rPr>
        <w:t>Contrato 70678-PS-</w:t>
      </w:r>
      <w:r w:rsidR="000355EA" w:rsidRPr="00A32C8B">
        <w:rPr>
          <w:rFonts w:ascii="Verdana" w:eastAsia="Arial" w:hAnsi="Verdana" w:cs="Arial"/>
          <w:color w:val="000000" w:themeColor="text1"/>
          <w:sz w:val="18"/>
          <w:szCs w:val="18"/>
        </w:rPr>
        <w:t>086</w:t>
      </w:r>
      <w:r w:rsidRPr="00A32C8B">
        <w:rPr>
          <w:rFonts w:ascii="Verdana" w:eastAsia="Arial" w:hAnsi="Verdana" w:cs="Arial"/>
          <w:color w:val="000000" w:themeColor="text1"/>
          <w:sz w:val="18"/>
          <w:szCs w:val="18"/>
        </w:rPr>
        <w:t>-202</w:t>
      </w:r>
      <w:r w:rsidR="000355EA" w:rsidRPr="00A32C8B">
        <w:rPr>
          <w:rFonts w:ascii="Verdana" w:eastAsia="Arial" w:hAnsi="Verdana" w:cs="Arial"/>
          <w:color w:val="000000" w:themeColor="text1"/>
          <w:sz w:val="18"/>
          <w:szCs w:val="18"/>
        </w:rPr>
        <w:t>1</w:t>
      </w:r>
      <w:r w:rsidRPr="00A32C8B">
        <w:rPr>
          <w:rFonts w:ascii="Verdana" w:eastAsia="Arial" w:hAnsi="Verdana" w:cs="Arial"/>
          <w:color w:val="000000" w:themeColor="text1"/>
          <w:sz w:val="18"/>
          <w:szCs w:val="18"/>
        </w:rPr>
        <w:t xml:space="preserve">. Participación de Propósito General. Municipio de </w:t>
      </w:r>
      <w:r w:rsidR="00EF1A7E" w:rsidRPr="00A32C8B">
        <w:rPr>
          <w:rFonts w:ascii="Verdana" w:eastAsia="Arial" w:hAnsi="Verdana" w:cs="Arial"/>
          <w:color w:val="000000" w:themeColor="text1"/>
          <w:sz w:val="18"/>
          <w:szCs w:val="18"/>
        </w:rPr>
        <w:t>San Benito Abad</w:t>
      </w:r>
      <w:r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Pr="00A32C8B">
        <w:rPr>
          <w:rFonts w:ascii="Verdana" w:eastAsia="Arial" w:hAnsi="Verdana" w:cs="Arial"/>
          <w:color w:val="000000" w:themeColor="text1"/>
          <w:sz w:val="18"/>
          <w:szCs w:val="18"/>
        </w:rPr>
        <w:t>.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Expediente digital No. 35/2022/D028-PREDI.</w:t>
      </w:r>
      <w:r w:rsidR="003C19E1" w:rsidRPr="00A32C8B">
        <w:rPr>
          <w:rFonts w:ascii="Verdana" w:eastAsia="Arial" w:hAnsi="Verdana" w:cs="Arial"/>
          <w:sz w:val="18"/>
          <w:szCs w:val="18"/>
        </w:rPr>
        <w:t xml:space="preserve"> Cargado a SIED el 27 de diciembre del 2022. Enlace:</w:t>
      </w:r>
      <w:r w:rsidR="00ED1E62" w:rsidRPr="00A32C8B">
        <w:rPr>
          <w:rFonts w:ascii="Verdana" w:eastAsia="Arial" w:hAnsi="Verdana" w:cs="Arial"/>
          <w:sz w:val="18"/>
          <w:szCs w:val="18"/>
        </w:rPr>
        <w:t xml:space="preserve"> </w:t>
      </w:r>
      <w:r w:rsidR="007F5081">
        <w:rPr>
          <w:rFonts w:ascii="Verdana" w:eastAsia="Arial" w:hAnsi="Verdana" w:cs="Arial"/>
          <w:sz w:val="18"/>
          <w:szCs w:val="18"/>
        </w:rPr>
        <w:t xml:space="preserve"> </w:t>
      </w:r>
      <w:hyperlink r:id="rId71" w:history="1">
        <w:r w:rsidR="005A6426" w:rsidRPr="00E94412">
          <w:rPr>
            <w:rStyle w:val="Hipervnculo"/>
            <w:rFonts w:ascii="Verdana" w:eastAsia="Arial" w:hAnsi="Verdana" w:cs="Arial"/>
            <w:sz w:val="18"/>
            <w:szCs w:val="18"/>
          </w:rPr>
          <w:t>http://portalgestiondoc.minhacienda.red/PortalEmpleado/viewer.jsp?config=iAyv84k4SXTDe4OyO8r4OScpnrZr7YDjoGmCYEWQECj0zSBBbz/sHdMjNuSjSQGd4//YTlhvoKbhE276ZVpTLjN9+3BY3ykdhCZEq4RdBfFwU73yWx+TCkDtqPCVHaPBv3qNivuBWLvhhdqlNdvk/4EYZ+yAUhEos9optC0QdoGKeD8hAZxVT4bxBR79S6BD&amp;guid=291d173b185557f3f83-57fe&amp;idrepository=879</w:t>
        </w:r>
      </w:hyperlink>
      <w:r w:rsidR="005A6426">
        <w:rPr>
          <w:rFonts w:ascii="Verdana" w:eastAsia="Arial" w:hAnsi="Verdana" w:cs="Arial"/>
          <w:sz w:val="18"/>
          <w:szCs w:val="18"/>
        </w:rPr>
        <w:t xml:space="preserve"> </w:t>
      </w:r>
    </w:p>
    <w:p w14:paraId="53653D8F" w14:textId="77777777" w:rsidR="33CD0FDF" w:rsidRPr="00D97A58" w:rsidRDefault="1459124B" w:rsidP="00D06D28">
      <w:pPr>
        <w:pStyle w:val="Prrafodelista"/>
        <w:numPr>
          <w:ilvl w:val="0"/>
          <w:numId w:val="39"/>
        </w:numPr>
        <w:spacing w:line="240" w:lineRule="auto"/>
        <w:jc w:val="both"/>
        <w:rPr>
          <w:rStyle w:val="Hipervnculo"/>
          <w:rFonts w:ascii="Verdana" w:eastAsia="Arial" w:hAnsi="Verdana" w:cs="Arial"/>
          <w:color w:val="0563C1"/>
          <w:sz w:val="18"/>
          <w:szCs w:val="18"/>
        </w:rPr>
      </w:pPr>
      <w:r w:rsidRPr="00A32C8B">
        <w:rPr>
          <w:rFonts w:ascii="Verdana" w:eastAsia="Arial" w:hAnsi="Verdana" w:cs="Arial"/>
          <w:color w:val="000000" w:themeColor="text1"/>
          <w:sz w:val="18"/>
          <w:szCs w:val="18"/>
        </w:rPr>
        <w:t>Contrato 70678-PS-</w:t>
      </w:r>
      <w:r w:rsidR="001203BD" w:rsidRPr="00A32C8B">
        <w:rPr>
          <w:rFonts w:ascii="Verdana" w:eastAsia="Arial" w:hAnsi="Verdana" w:cs="Arial"/>
          <w:color w:val="000000" w:themeColor="text1"/>
          <w:sz w:val="18"/>
          <w:szCs w:val="18"/>
        </w:rPr>
        <w:t>026</w:t>
      </w:r>
      <w:r w:rsidRPr="00A32C8B">
        <w:rPr>
          <w:rFonts w:ascii="Verdana" w:eastAsia="Arial" w:hAnsi="Verdana" w:cs="Arial"/>
          <w:color w:val="000000" w:themeColor="text1"/>
          <w:sz w:val="18"/>
          <w:szCs w:val="18"/>
        </w:rPr>
        <w:t xml:space="preserve">-2022. Participación de Propósito General. Municipio de </w:t>
      </w:r>
      <w:r w:rsidR="00EF1A7E" w:rsidRPr="00A32C8B">
        <w:rPr>
          <w:rFonts w:ascii="Verdana" w:eastAsia="Arial" w:hAnsi="Verdana" w:cs="Arial"/>
          <w:color w:val="000000" w:themeColor="text1"/>
          <w:sz w:val="18"/>
          <w:szCs w:val="18"/>
        </w:rPr>
        <w:t>San Benito Abad</w:t>
      </w:r>
      <w:r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Pr="00A32C8B">
        <w:rPr>
          <w:rFonts w:ascii="Verdana" w:eastAsia="Arial" w:hAnsi="Verdana" w:cs="Arial"/>
          <w:color w:val="000000" w:themeColor="text1"/>
          <w:sz w:val="18"/>
          <w:szCs w:val="18"/>
        </w:rPr>
        <w:t>.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Expediente digital No. 35/2022/D028-PREDI.</w:t>
      </w:r>
      <w:r w:rsidR="003C19E1" w:rsidRPr="00A32C8B">
        <w:rPr>
          <w:rFonts w:ascii="Verdana" w:eastAsia="Arial" w:hAnsi="Verdana" w:cs="Arial"/>
          <w:sz w:val="18"/>
          <w:szCs w:val="18"/>
        </w:rPr>
        <w:t xml:space="preserve"> Cargado a SIED el 27 de diciembre del 2022. Enlace:</w:t>
      </w:r>
      <w:r w:rsidR="00ED1E62" w:rsidRPr="00A32C8B">
        <w:rPr>
          <w:rFonts w:ascii="Verdana" w:eastAsia="Arial" w:hAnsi="Verdana" w:cs="Arial"/>
          <w:sz w:val="18"/>
          <w:szCs w:val="18"/>
        </w:rPr>
        <w:t xml:space="preserve"> </w:t>
      </w:r>
      <w:hyperlink r:id="rId72" w:history="1">
        <w:r w:rsidR="005A6426" w:rsidRPr="00E94412">
          <w:rPr>
            <w:rStyle w:val="Hipervnculo"/>
            <w:rFonts w:ascii="Verdana" w:eastAsia="Arial" w:hAnsi="Verdana" w:cs="Arial"/>
            <w:sz w:val="18"/>
            <w:szCs w:val="18"/>
          </w:rPr>
          <w:t>http://portalgestiondoc.minhacienda.red/PortalEmpleado/viewer.jsp?config=DP5A4s2vZYbHEZYhHQWgjlaxABYJ9YYEXEKjRdg1nuW+iG0yoXMwL5fwyEOqgpoW9kUkFkY60B1Y7/SwcKBGjiNV31YiYCPpC+KnJzNJcExT1ryrEx3oSK+PD4BnFUjCMX2nhzxcSIyEpz1N9g7nYqfhXjpLxqNjpnS2FgUqNv8FHhOzIcsp0J6yxWHkr8eJ&amp;guid=291d173b185557f3f83-5806&amp;idrepository=879</w:t>
        </w:r>
      </w:hyperlink>
      <w:r w:rsidR="005A6426">
        <w:rPr>
          <w:rFonts w:ascii="Verdana" w:eastAsia="Arial" w:hAnsi="Verdana" w:cs="Arial"/>
          <w:sz w:val="18"/>
          <w:szCs w:val="18"/>
        </w:rPr>
        <w:t xml:space="preserve"> </w:t>
      </w:r>
    </w:p>
    <w:p w14:paraId="6DF77A74" w14:textId="77777777" w:rsidR="00126BEC" w:rsidRPr="00D97A58" w:rsidRDefault="00126BEC" w:rsidP="00D97A58">
      <w:pPr>
        <w:jc w:val="both"/>
        <w:rPr>
          <w:rStyle w:val="Hipervnculo"/>
          <w:rFonts w:ascii="Verdana" w:eastAsia="Arial" w:hAnsi="Verdana" w:cs="Arial"/>
          <w:color w:val="0563C1"/>
          <w:sz w:val="18"/>
          <w:szCs w:val="18"/>
        </w:rPr>
      </w:pPr>
    </w:p>
    <w:p w14:paraId="4A21965F" w14:textId="77777777" w:rsidR="00126BEC" w:rsidRPr="00E5505F" w:rsidRDefault="00126BEC" w:rsidP="00D97A58">
      <w:pPr>
        <w:pStyle w:val="ARIAL"/>
        <w:numPr>
          <w:ilvl w:val="0"/>
          <w:numId w:val="38"/>
        </w:numPr>
        <w:rPr>
          <w:rFonts w:ascii="Verdana" w:eastAsia="Arial" w:hAnsi="Verdana"/>
          <w:b/>
          <w:color w:val="000000" w:themeColor="text1"/>
          <w:lang w:val="es"/>
        </w:rPr>
      </w:pPr>
      <w:r w:rsidRPr="00D97A58">
        <w:rPr>
          <w:rFonts w:ascii="Verdana" w:eastAsia="Arial" w:hAnsi="Verdana"/>
          <w:b/>
          <w:color w:val="000000" w:themeColor="text1"/>
          <w:lang w:val="es"/>
        </w:rPr>
        <w:t>Entrega de elementos deportivos a parti</w:t>
      </w:r>
      <w:r w:rsidRPr="00E5505F">
        <w:rPr>
          <w:rFonts w:ascii="Verdana" w:eastAsia="Arial" w:hAnsi="Verdana"/>
          <w:b/>
          <w:color w:val="000000" w:themeColor="text1"/>
          <w:lang w:val="es"/>
        </w:rPr>
        <w:t>culares.</w:t>
      </w:r>
    </w:p>
    <w:p w14:paraId="05929973" w14:textId="77777777" w:rsidR="00126BEC" w:rsidRPr="00A32C8B" w:rsidRDefault="00126BEC" w:rsidP="00126BEC">
      <w:pPr>
        <w:pStyle w:val="Sinespaciado"/>
        <w:contextualSpacing/>
        <w:jc w:val="both"/>
        <w:rPr>
          <w:rFonts w:ascii="Verdana" w:hAnsi="Verdana" w:cs="Arial"/>
        </w:rPr>
      </w:pPr>
    </w:p>
    <w:p w14:paraId="64158992" w14:textId="77777777" w:rsidR="00126BEC" w:rsidRDefault="00126BEC" w:rsidP="00126BEC">
      <w:pPr>
        <w:pStyle w:val="Sinespaciado"/>
        <w:contextualSpacing/>
        <w:jc w:val="both"/>
        <w:rPr>
          <w:rFonts w:ascii="Verdana" w:hAnsi="Verdana" w:cs="Arial"/>
          <w:i/>
          <w:iCs/>
        </w:rPr>
      </w:pPr>
      <w:r w:rsidRPr="00A32C8B">
        <w:rPr>
          <w:rFonts w:ascii="Verdana" w:hAnsi="Verdana" w:cs="Arial"/>
        </w:rPr>
        <w:t>El artículo 355 de la Constitución de Colombia establece que: “</w:t>
      </w:r>
      <w:r w:rsidRPr="00A32C8B">
        <w:rPr>
          <w:rFonts w:ascii="Verdana" w:hAnsi="Verdana" w:cs="Arial"/>
          <w:i/>
          <w:iCs/>
        </w:rPr>
        <w:t>Ninguna de las ramas u órganos del poder público podrá decretar auxilios o donaciones en favor de personas naturales o jurídicas de derecho privado</w:t>
      </w:r>
      <w:r w:rsidR="00B225D2">
        <w:rPr>
          <w:rFonts w:ascii="Verdana" w:hAnsi="Verdana" w:cs="Arial"/>
        </w:rPr>
        <w:t>”.</w:t>
      </w:r>
    </w:p>
    <w:p w14:paraId="294B9A1B" w14:textId="77777777" w:rsidR="00E206B9" w:rsidRPr="00A32C8B" w:rsidRDefault="00E206B9" w:rsidP="00126BEC">
      <w:pPr>
        <w:pStyle w:val="Sinespaciado"/>
        <w:contextualSpacing/>
        <w:jc w:val="both"/>
        <w:rPr>
          <w:rFonts w:ascii="Verdana" w:hAnsi="Verdana" w:cs="Arial"/>
          <w:i/>
          <w:iCs/>
        </w:rPr>
      </w:pPr>
    </w:p>
    <w:p w14:paraId="5463BF25" w14:textId="77777777" w:rsidR="00126BEC" w:rsidRPr="00A32C8B" w:rsidRDefault="00126BEC" w:rsidP="00126BEC">
      <w:pPr>
        <w:pStyle w:val="Sinespaciado"/>
        <w:contextualSpacing/>
        <w:jc w:val="both"/>
        <w:rPr>
          <w:rFonts w:ascii="Verdana" w:hAnsi="Verdana" w:cs="Arial"/>
        </w:rPr>
      </w:pPr>
      <w:r w:rsidRPr="00A32C8B">
        <w:rPr>
          <w:rFonts w:ascii="Verdana" w:hAnsi="Verdana" w:cs="Arial"/>
        </w:rPr>
        <w:t>En atención a este artículo y en sede del análisis de la información contractual, llamó la atención el Contrato de Suministro de implementos deportivos No. 70678-MC-012 de 2021, el cual destaca en la descripción del problema o necesidad que pretende solucionar en el estudio previo que:</w:t>
      </w:r>
    </w:p>
    <w:p w14:paraId="11A8D745" w14:textId="77777777" w:rsidR="00126BEC" w:rsidRPr="00A32C8B" w:rsidRDefault="00126BEC" w:rsidP="00126BEC">
      <w:pPr>
        <w:pStyle w:val="Sinespaciado"/>
        <w:contextualSpacing/>
        <w:jc w:val="both"/>
        <w:rPr>
          <w:rFonts w:ascii="Verdana" w:hAnsi="Verdana" w:cs="Arial"/>
        </w:rPr>
      </w:pPr>
    </w:p>
    <w:p w14:paraId="155729F7" w14:textId="77777777" w:rsidR="00126BEC" w:rsidRPr="00A32C8B" w:rsidRDefault="00126BEC" w:rsidP="005A6426">
      <w:pPr>
        <w:pStyle w:val="Sinespaciado"/>
        <w:ind w:left="851"/>
        <w:contextualSpacing/>
        <w:jc w:val="both"/>
        <w:rPr>
          <w:rFonts w:ascii="Verdana" w:hAnsi="Verdana" w:cs="Arial"/>
          <w:i/>
          <w:iCs/>
          <w:sz w:val="18"/>
          <w:szCs w:val="18"/>
        </w:rPr>
      </w:pPr>
      <w:r w:rsidRPr="00A32C8B">
        <w:rPr>
          <w:rFonts w:ascii="Verdana" w:hAnsi="Verdana" w:cs="Arial"/>
          <w:i/>
          <w:iCs/>
          <w:sz w:val="18"/>
          <w:szCs w:val="18"/>
        </w:rPr>
        <w:t>“La administración municipal en cumplimiento de su misión institucional y con el fin de garantizar sus obligaciones legales frente a los fines del Estado, considera necesario adquirir unos uniformes deportivos con la finalidad de apoyar la práctica de este deporte tanto en el área rural como urbana del Municipio de San Benito Abad”.</w:t>
      </w:r>
    </w:p>
    <w:p w14:paraId="4BF1AF8A" w14:textId="77777777" w:rsidR="00126BEC" w:rsidRPr="00A32C8B" w:rsidRDefault="00126BEC" w:rsidP="00126BEC">
      <w:pPr>
        <w:pStyle w:val="Sinespaciado"/>
        <w:contextualSpacing/>
        <w:jc w:val="both"/>
        <w:rPr>
          <w:rFonts w:ascii="Verdana" w:hAnsi="Verdana" w:cs="Arial"/>
        </w:rPr>
      </w:pPr>
    </w:p>
    <w:p w14:paraId="11E80D90" w14:textId="77777777" w:rsidR="00126BEC" w:rsidRPr="00A32C8B" w:rsidRDefault="00126BEC" w:rsidP="00126BEC">
      <w:pPr>
        <w:contextualSpacing/>
        <w:jc w:val="center"/>
        <w:rPr>
          <w:rFonts w:ascii="Verdana" w:hAnsi="Verdana" w:cs="Arial"/>
          <w:b/>
          <w:bCs/>
          <w:sz w:val="18"/>
          <w:szCs w:val="18"/>
          <w:lang w:val="es-CO"/>
        </w:rPr>
      </w:pPr>
      <w:r w:rsidRPr="00A32C8B">
        <w:rPr>
          <w:rFonts w:ascii="Verdana" w:hAnsi="Verdana" w:cs="Arial"/>
          <w:b/>
          <w:bCs/>
          <w:sz w:val="18"/>
          <w:szCs w:val="18"/>
          <w:lang w:val="es-CO"/>
        </w:rPr>
        <w:t>Cuadro No. 15</w:t>
      </w:r>
    </w:p>
    <w:p w14:paraId="0E5D0B48" w14:textId="77777777" w:rsidR="00126BEC" w:rsidRPr="00A32C8B" w:rsidRDefault="00126BEC" w:rsidP="00126BEC">
      <w:pPr>
        <w:contextualSpacing/>
        <w:jc w:val="center"/>
        <w:rPr>
          <w:rFonts w:ascii="Verdana" w:hAnsi="Verdana" w:cs="Arial"/>
          <w:sz w:val="18"/>
          <w:szCs w:val="18"/>
          <w:lang w:val="es-CO"/>
        </w:rPr>
      </w:pPr>
      <w:r w:rsidRPr="00A32C8B">
        <w:rPr>
          <w:rFonts w:ascii="Verdana" w:hAnsi="Verdana" w:cs="Arial"/>
          <w:sz w:val="18"/>
          <w:szCs w:val="18"/>
          <w:lang w:val="es-CO"/>
        </w:rPr>
        <w:t>Contrato de SGP Propósito General Deporte orientado a la entrega de elementos deportivos.</w:t>
      </w:r>
    </w:p>
    <w:p w14:paraId="228684F3" w14:textId="77777777" w:rsidR="00126BEC" w:rsidRPr="00A32C8B" w:rsidRDefault="00126BEC" w:rsidP="00126BEC">
      <w:pPr>
        <w:contextualSpacing/>
        <w:jc w:val="center"/>
        <w:rPr>
          <w:rFonts w:ascii="Verdana" w:hAnsi="Verdana" w:cs="Arial"/>
          <w:sz w:val="18"/>
          <w:szCs w:val="18"/>
          <w:lang w:val="es-CO"/>
        </w:rPr>
      </w:pPr>
      <w:r w:rsidRPr="00A32C8B">
        <w:rPr>
          <w:rFonts w:ascii="Verdana" w:hAnsi="Verdana" w:cs="Arial"/>
          <w:sz w:val="18"/>
          <w:szCs w:val="18"/>
          <w:lang w:val="es-CO"/>
        </w:rPr>
        <w:t>San Benito Abad – Sucre – Vigencia 2021.</w:t>
      </w:r>
    </w:p>
    <w:p w14:paraId="1DA7362C" w14:textId="77777777" w:rsidR="00126BEC" w:rsidRPr="00A32C8B" w:rsidRDefault="00126BEC" w:rsidP="00126BEC">
      <w:pPr>
        <w:contextualSpacing/>
        <w:jc w:val="center"/>
        <w:rPr>
          <w:rFonts w:ascii="Verdana" w:hAnsi="Verdana" w:cs="Arial"/>
          <w:sz w:val="18"/>
          <w:szCs w:val="18"/>
          <w:lang w:val="es-CO"/>
        </w:rPr>
      </w:pPr>
      <w:r w:rsidRPr="00A32C8B">
        <w:rPr>
          <w:rFonts w:ascii="Verdana" w:hAnsi="Verdana" w:cs="Arial"/>
          <w:sz w:val="18"/>
          <w:szCs w:val="18"/>
          <w:lang w:val="es-CO"/>
        </w:rPr>
        <w:t>Cifras en miles de pesos</w:t>
      </w:r>
    </w:p>
    <w:tbl>
      <w:tblPr>
        <w:tblStyle w:val="Tablaconcuadrcula"/>
        <w:tblW w:w="0" w:type="auto"/>
        <w:tblLook w:val="04A0" w:firstRow="1" w:lastRow="0" w:firstColumn="1" w:lastColumn="0" w:noHBand="0" w:noVBand="1"/>
      </w:tblPr>
      <w:tblGrid>
        <w:gridCol w:w="1614"/>
        <w:gridCol w:w="1487"/>
        <w:gridCol w:w="3237"/>
        <w:gridCol w:w="1480"/>
        <w:gridCol w:w="1576"/>
      </w:tblGrid>
      <w:tr w:rsidR="00126BEC" w:rsidRPr="00A32C8B" w14:paraId="206179DE" w14:textId="77777777" w:rsidTr="00725D79">
        <w:trPr>
          <w:trHeight w:val="20"/>
        </w:trPr>
        <w:tc>
          <w:tcPr>
            <w:tcW w:w="1665" w:type="dxa"/>
            <w:tcBorders>
              <w:top w:val="single" w:sz="4" w:space="0" w:color="auto"/>
              <w:left w:val="single" w:sz="4" w:space="0" w:color="auto"/>
              <w:bottom w:val="single" w:sz="4" w:space="0" w:color="auto"/>
              <w:right w:val="single" w:sz="4" w:space="0" w:color="auto"/>
            </w:tcBorders>
            <w:shd w:val="clear" w:color="auto" w:fill="B48C41"/>
            <w:vAlign w:val="center"/>
          </w:tcPr>
          <w:p w14:paraId="32D5EBEF" w14:textId="77777777" w:rsidR="00126BEC" w:rsidRPr="00A32C8B" w:rsidRDefault="00126BEC" w:rsidP="00AB242C">
            <w:pPr>
              <w:contextualSpacing/>
              <w:jc w:val="center"/>
              <w:rPr>
                <w:rFonts w:ascii="Verdana" w:hAnsi="Verdana" w:cs="Arial"/>
                <w:b/>
                <w:bCs/>
                <w:color w:val="FFFFFF" w:themeColor="background1"/>
                <w:sz w:val="18"/>
                <w:szCs w:val="18"/>
                <w:lang w:val="es-CO"/>
              </w:rPr>
            </w:pPr>
            <w:r w:rsidRPr="00A32C8B">
              <w:rPr>
                <w:rFonts w:ascii="Verdana" w:hAnsi="Verdana" w:cs="Arial"/>
                <w:b/>
                <w:bCs/>
                <w:color w:val="FFFFFF" w:themeColor="background1"/>
                <w:sz w:val="18"/>
                <w:szCs w:val="18"/>
                <w:lang w:val="es-CO"/>
              </w:rPr>
              <w:t>Contrato</w:t>
            </w:r>
          </w:p>
          <w:p w14:paraId="53C90145" w14:textId="77777777" w:rsidR="00126BEC" w:rsidRPr="00A32C8B" w:rsidRDefault="00126BEC" w:rsidP="00AB242C">
            <w:pPr>
              <w:contextualSpacing/>
              <w:jc w:val="center"/>
              <w:rPr>
                <w:rFonts w:ascii="Verdana" w:hAnsi="Verdana" w:cs="Arial"/>
                <w:b/>
                <w:bCs/>
                <w:color w:val="FFFFFF" w:themeColor="background1"/>
                <w:sz w:val="18"/>
                <w:szCs w:val="18"/>
                <w:lang w:val="es-CO"/>
              </w:rPr>
            </w:pPr>
            <w:r w:rsidRPr="00A32C8B">
              <w:rPr>
                <w:rFonts w:ascii="Verdana" w:hAnsi="Verdana" w:cs="Arial"/>
                <w:b/>
                <w:bCs/>
                <w:color w:val="FFFFFF" w:themeColor="background1"/>
                <w:sz w:val="18"/>
                <w:szCs w:val="18"/>
                <w:lang w:val="es-CO"/>
              </w:rPr>
              <w:t>SECOP</w:t>
            </w:r>
          </w:p>
        </w:tc>
        <w:tc>
          <w:tcPr>
            <w:tcW w:w="1307" w:type="dxa"/>
            <w:tcBorders>
              <w:top w:val="single" w:sz="4" w:space="0" w:color="auto"/>
              <w:left w:val="single" w:sz="4" w:space="0" w:color="auto"/>
              <w:bottom w:val="single" w:sz="4" w:space="0" w:color="auto"/>
              <w:right w:val="single" w:sz="4" w:space="0" w:color="auto"/>
            </w:tcBorders>
            <w:shd w:val="clear" w:color="auto" w:fill="B48C41"/>
            <w:vAlign w:val="center"/>
          </w:tcPr>
          <w:p w14:paraId="61429EEA" w14:textId="77777777" w:rsidR="00126BEC" w:rsidRPr="00A32C8B" w:rsidRDefault="00126BEC" w:rsidP="00AB242C">
            <w:pPr>
              <w:contextualSpacing/>
              <w:jc w:val="center"/>
              <w:rPr>
                <w:rFonts w:ascii="Verdana" w:hAnsi="Verdana" w:cs="Arial"/>
                <w:b/>
                <w:bCs/>
                <w:color w:val="FFFFFF" w:themeColor="background1"/>
                <w:sz w:val="18"/>
                <w:szCs w:val="18"/>
                <w:lang w:val="es-CO"/>
              </w:rPr>
            </w:pPr>
            <w:r w:rsidRPr="00A32C8B">
              <w:rPr>
                <w:rFonts w:ascii="Verdana" w:hAnsi="Verdana" w:cs="Arial"/>
                <w:b/>
                <w:bCs/>
                <w:color w:val="FFFFFF" w:themeColor="background1"/>
                <w:sz w:val="18"/>
                <w:szCs w:val="18"/>
                <w:lang w:val="es-CO"/>
              </w:rPr>
              <w:t>Modalidad de contratación</w:t>
            </w:r>
          </w:p>
        </w:tc>
        <w:tc>
          <w:tcPr>
            <w:tcW w:w="3402" w:type="dxa"/>
            <w:tcBorders>
              <w:top w:val="single" w:sz="4" w:space="0" w:color="auto"/>
              <w:left w:val="single" w:sz="4" w:space="0" w:color="auto"/>
              <w:bottom w:val="single" w:sz="4" w:space="0" w:color="auto"/>
              <w:right w:val="single" w:sz="4" w:space="0" w:color="auto"/>
            </w:tcBorders>
            <w:shd w:val="clear" w:color="auto" w:fill="B48C41"/>
            <w:vAlign w:val="center"/>
          </w:tcPr>
          <w:p w14:paraId="53D75198" w14:textId="77777777" w:rsidR="00126BEC" w:rsidRPr="00A32C8B" w:rsidRDefault="00126BEC" w:rsidP="00AB242C">
            <w:pPr>
              <w:contextualSpacing/>
              <w:jc w:val="center"/>
              <w:rPr>
                <w:rFonts w:ascii="Verdana" w:hAnsi="Verdana" w:cs="Arial"/>
                <w:b/>
                <w:bCs/>
                <w:color w:val="FFFFFF" w:themeColor="background1"/>
                <w:sz w:val="18"/>
                <w:szCs w:val="18"/>
                <w:lang w:val="es-CO"/>
              </w:rPr>
            </w:pPr>
            <w:r w:rsidRPr="00A32C8B">
              <w:rPr>
                <w:rFonts w:ascii="Verdana" w:hAnsi="Verdana" w:cs="Arial"/>
                <w:b/>
                <w:bCs/>
                <w:color w:val="FFFFFF" w:themeColor="background1"/>
                <w:sz w:val="18"/>
                <w:szCs w:val="18"/>
                <w:lang w:val="es-CO"/>
              </w:rPr>
              <w:t>Objeto contractual</w:t>
            </w:r>
          </w:p>
        </w:tc>
        <w:tc>
          <w:tcPr>
            <w:tcW w:w="1551" w:type="dxa"/>
            <w:tcBorders>
              <w:top w:val="single" w:sz="4" w:space="0" w:color="auto"/>
              <w:left w:val="single" w:sz="4" w:space="0" w:color="auto"/>
              <w:bottom w:val="single" w:sz="4" w:space="0" w:color="auto"/>
              <w:right w:val="single" w:sz="4" w:space="0" w:color="auto"/>
            </w:tcBorders>
            <w:shd w:val="clear" w:color="auto" w:fill="B48C41"/>
            <w:vAlign w:val="center"/>
          </w:tcPr>
          <w:p w14:paraId="06622537" w14:textId="77777777" w:rsidR="00126BEC" w:rsidRPr="00A32C8B" w:rsidRDefault="00126BEC" w:rsidP="00AB242C">
            <w:pPr>
              <w:contextualSpacing/>
              <w:jc w:val="center"/>
              <w:rPr>
                <w:rFonts w:ascii="Verdana" w:hAnsi="Verdana" w:cs="Arial"/>
                <w:b/>
                <w:bCs/>
                <w:color w:val="FFFFFF" w:themeColor="background1"/>
                <w:sz w:val="18"/>
                <w:szCs w:val="18"/>
                <w:lang w:val="es-CO"/>
              </w:rPr>
            </w:pPr>
            <w:r w:rsidRPr="00A32C8B">
              <w:rPr>
                <w:rFonts w:ascii="Verdana" w:hAnsi="Verdana" w:cs="Arial"/>
                <w:b/>
                <w:bCs/>
                <w:color w:val="FFFFFF" w:themeColor="background1"/>
                <w:sz w:val="18"/>
                <w:szCs w:val="18"/>
                <w:lang w:val="es-CO"/>
              </w:rPr>
              <w:t>Plazo</w:t>
            </w:r>
          </w:p>
        </w:tc>
        <w:tc>
          <w:tcPr>
            <w:tcW w:w="1607" w:type="dxa"/>
            <w:tcBorders>
              <w:top w:val="single" w:sz="4" w:space="0" w:color="auto"/>
              <w:left w:val="single" w:sz="4" w:space="0" w:color="auto"/>
              <w:bottom w:val="single" w:sz="4" w:space="0" w:color="auto"/>
              <w:right w:val="single" w:sz="4" w:space="0" w:color="auto"/>
            </w:tcBorders>
            <w:shd w:val="clear" w:color="auto" w:fill="B48C41"/>
            <w:vAlign w:val="center"/>
          </w:tcPr>
          <w:p w14:paraId="7E3A5F28" w14:textId="77777777" w:rsidR="00126BEC" w:rsidRPr="00A32C8B" w:rsidRDefault="00126BEC" w:rsidP="00AB242C">
            <w:pPr>
              <w:contextualSpacing/>
              <w:jc w:val="center"/>
              <w:rPr>
                <w:rFonts w:ascii="Verdana" w:hAnsi="Verdana" w:cs="Arial"/>
                <w:b/>
                <w:bCs/>
                <w:color w:val="FFFFFF" w:themeColor="background1"/>
                <w:sz w:val="18"/>
                <w:szCs w:val="18"/>
                <w:lang w:val="es-CO"/>
              </w:rPr>
            </w:pPr>
            <w:r w:rsidRPr="00A32C8B">
              <w:rPr>
                <w:rFonts w:ascii="Verdana" w:hAnsi="Verdana" w:cs="Arial"/>
                <w:b/>
                <w:bCs/>
                <w:color w:val="FFFFFF" w:themeColor="background1"/>
                <w:sz w:val="18"/>
                <w:szCs w:val="18"/>
                <w:lang w:val="es-CO"/>
              </w:rPr>
              <w:t>Valor</w:t>
            </w:r>
          </w:p>
        </w:tc>
      </w:tr>
      <w:tr w:rsidR="00126BEC" w:rsidRPr="00A32C8B" w14:paraId="4300B96A" w14:textId="77777777" w:rsidTr="00AB242C">
        <w:trPr>
          <w:trHeight w:val="20"/>
        </w:trPr>
        <w:tc>
          <w:tcPr>
            <w:tcW w:w="1665" w:type="dxa"/>
            <w:tcBorders>
              <w:top w:val="single" w:sz="4" w:space="0" w:color="auto"/>
              <w:left w:val="single" w:sz="4" w:space="0" w:color="auto"/>
              <w:bottom w:val="single" w:sz="4" w:space="0" w:color="auto"/>
              <w:right w:val="single" w:sz="4" w:space="0" w:color="auto"/>
            </w:tcBorders>
            <w:vAlign w:val="center"/>
          </w:tcPr>
          <w:p w14:paraId="568D08B2" w14:textId="77777777" w:rsidR="00126BEC" w:rsidRPr="00A32C8B" w:rsidRDefault="00126BEC" w:rsidP="00AB242C">
            <w:pPr>
              <w:contextualSpacing/>
              <w:jc w:val="center"/>
              <w:rPr>
                <w:rFonts w:ascii="Verdana" w:eastAsia="Times New Roman" w:hAnsi="Verdana" w:cs="Arial"/>
                <w:color w:val="000000" w:themeColor="text1"/>
                <w:sz w:val="18"/>
                <w:szCs w:val="18"/>
              </w:rPr>
            </w:pPr>
            <w:r w:rsidRPr="00A32C8B">
              <w:rPr>
                <w:rFonts w:ascii="Verdana" w:eastAsia="Times New Roman" w:hAnsi="Verdana" w:cs="Arial"/>
                <w:color w:val="0563C1"/>
                <w:sz w:val="18"/>
                <w:szCs w:val="18"/>
                <w:u w:val="single"/>
                <w:lang w:val="es-CO" w:eastAsia="es-CO"/>
              </w:rPr>
              <w:t>70678-MC-012-2021</w:t>
            </w:r>
          </w:p>
        </w:tc>
        <w:tc>
          <w:tcPr>
            <w:tcW w:w="1307" w:type="dxa"/>
            <w:tcBorders>
              <w:top w:val="single" w:sz="4" w:space="0" w:color="auto"/>
              <w:left w:val="single" w:sz="4" w:space="0" w:color="auto"/>
              <w:bottom w:val="single" w:sz="4" w:space="0" w:color="auto"/>
              <w:right w:val="single" w:sz="4" w:space="0" w:color="auto"/>
            </w:tcBorders>
            <w:vAlign w:val="center"/>
          </w:tcPr>
          <w:p w14:paraId="7B9386B4" w14:textId="77777777" w:rsidR="00126BEC" w:rsidRPr="00A32C8B" w:rsidRDefault="00126BEC" w:rsidP="00AB242C">
            <w:pPr>
              <w:contextualSpacing/>
              <w:rPr>
                <w:rFonts w:ascii="Verdana" w:eastAsia="Times New Roman" w:hAnsi="Verdana" w:cs="Arial"/>
                <w:color w:val="000000" w:themeColor="text1"/>
                <w:sz w:val="18"/>
                <w:szCs w:val="18"/>
              </w:rPr>
            </w:pPr>
            <w:r w:rsidRPr="00A32C8B">
              <w:rPr>
                <w:rFonts w:ascii="Verdana" w:hAnsi="Verdana" w:cs="Arial"/>
                <w:color w:val="000000" w:themeColor="text1"/>
                <w:sz w:val="18"/>
                <w:szCs w:val="18"/>
              </w:rPr>
              <w:t>Mínima cuantía</w:t>
            </w:r>
          </w:p>
        </w:tc>
        <w:tc>
          <w:tcPr>
            <w:tcW w:w="3402" w:type="dxa"/>
            <w:tcBorders>
              <w:top w:val="single" w:sz="4" w:space="0" w:color="auto"/>
              <w:left w:val="single" w:sz="4" w:space="0" w:color="auto"/>
              <w:bottom w:val="single" w:sz="4" w:space="0" w:color="auto"/>
              <w:right w:val="single" w:sz="4" w:space="0" w:color="auto"/>
            </w:tcBorders>
            <w:vAlign w:val="bottom"/>
          </w:tcPr>
          <w:p w14:paraId="65A392C3" w14:textId="77777777" w:rsidR="00126BEC" w:rsidRPr="00A32C8B" w:rsidRDefault="00126BEC" w:rsidP="00AB242C">
            <w:pPr>
              <w:contextualSpacing/>
              <w:rPr>
                <w:rFonts w:ascii="Verdana" w:eastAsia="Times New Roman" w:hAnsi="Verdana" w:cs="Arial"/>
                <w:color w:val="000000" w:themeColor="text1"/>
                <w:sz w:val="18"/>
                <w:szCs w:val="18"/>
              </w:rPr>
            </w:pPr>
            <w:r w:rsidRPr="00A32C8B">
              <w:rPr>
                <w:rFonts w:ascii="Verdana" w:hAnsi="Verdana" w:cs="Arial"/>
                <w:color w:val="000000" w:themeColor="text1"/>
                <w:sz w:val="18"/>
                <w:szCs w:val="18"/>
              </w:rPr>
              <w:t>Compraventa de 1260 uniformes deportivos para el fortalecimiento y práctica del deporte (futbol) tanto en el área rural como urbana del municipio de San Benito Abad.</w:t>
            </w:r>
          </w:p>
        </w:tc>
        <w:tc>
          <w:tcPr>
            <w:tcW w:w="1551" w:type="dxa"/>
            <w:tcBorders>
              <w:top w:val="single" w:sz="4" w:space="0" w:color="auto"/>
              <w:left w:val="single" w:sz="4" w:space="0" w:color="auto"/>
              <w:bottom w:val="single" w:sz="4" w:space="0" w:color="auto"/>
              <w:right w:val="single" w:sz="4" w:space="0" w:color="auto"/>
            </w:tcBorders>
            <w:vAlign w:val="center"/>
          </w:tcPr>
          <w:p w14:paraId="4F4227EB" w14:textId="77777777" w:rsidR="00126BEC" w:rsidRPr="00A32C8B" w:rsidRDefault="00126BEC" w:rsidP="00AB242C">
            <w:pPr>
              <w:contextualSpacing/>
              <w:jc w:val="center"/>
              <w:rPr>
                <w:rFonts w:ascii="Verdana" w:eastAsia="Times New Roman" w:hAnsi="Verdana" w:cs="Arial"/>
                <w:color w:val="000000" w:themeColor="text1"/>
                <w:sz w:val="18"/>
                <w:szCs w:val="18"/>
              </w:rPr>
            </w:pPr>
            <w:r w:rsidRPr="00A32C8B">
              <w:rPr>
                <w:rFonts w:ascii="Verdana" w:hAnsi="Verdana" w:cs="Arial"/>
                <w:color w:val="000000" w:themeColor="text1"/>
                <w:sz w:val="18"/>
                <w:szCs w:val="18"/>
              </w:rPr>
              <w:t>10 días</w:t>
            </w:r>
          </w:p>
        </w:tc>
        <w:tc>
          <w:tcPr>
            <w:tcW w:w="1607" w:type="dxa"/>
            <w:tcBorders>
              <w:top w:val="single" w:sz="4" w:space="0" w:color="auto"/>
              <w:left w:val="single" w:sz="4" w:space="0" w:color="auto"/>
              <w:bottom w:val="single" w:sz="4" w:space="0" w:color="auto"/>
              <w:right w:val="single" w:sz="4" w:space="0" w:color="auto"/>
            </w:tcBorders>
            <w:vAlign w:val="center"/>
          </w:tcPr>
          <w:p w14:paraId="38023D7C" w14:textId="77777777" w:rsidR="00126BEC" w:rsidRPr="00A32C8B" w:rsidRDefault="00126BEC" w:rsidP="00AB242C">
            <w:pPr>
              <w:contextualSpacing/>
              <w:jc w:val="right"/>
              <w:rPr>
                <w:rFonts w:ascii="Verdana" w:hAnsi="Verdana" w:cs="Arial"/>
                <w:color w:val="000000" w:themeColor="text1"/>
                <w:sz w:val="18"/>
                <w:szCs w:val="18"/>
              </w:rPr>
            </w:pPr>
            <w:r w:rsidRPr="00A32C8B">
              <w:rPr>
                <w:rFonts w:ascii="Verdana" w:hAnsi="Verdana" w:cs="Arial"/>
                <w:color w:val="000000" w:themeColor="text1"/>
                <w:sz w:val="18"/>
                <w:szCs w:val="18"/>
              </w:rPr>
              <w:t xml:space="preserve">               25.200.000</w:t>
            </w:r>
          </w:p>
          <w:p w14:paraId="48FD9317" w14:textId="77777777" w:rsidR="00126BEC" w:rsidRPr="00A32C8B" w:rsidRDefault="00126BEC" w:rsidP="00AB242C">
            <w:pPr>
              <w:contextualSpacing/>
              <w:jc w:val="right"/>
              <w:rPr>
                <w:rFonts w:ascii="Verdana" w:eastAsia="Times New Roman" w:hAnsi="Verdana" w:cs="Arial"/>
                <w:color w:val="000000" w:themeColor="text1"/>
                <w:sz w:val="18"/>
                <w:szCs w:val="18"/>
              </w:rPr>
            </w:pPr>
          </w:p>
        </w:tc>
      </w:tr>
    </w:tbl>
    <w:p w14:paraId="0DD5EC1B" w14:textId="77777777" w:rsidR="00126BEC" w:rsidRPr="00A32C8B" w:rsidRDefault="00126BEC" w:rsidP="00126BEC">
      <w:pPr>
        <w:contextualSpacing/>
        <w:jc w:val="center"/>
        <w:rPr>
          <w:rFonts w:ascii="Verdana" w:hAnsi="Verdana" w:cs="Arial"/>
          <w:sz w:val="22"/>
          <w:szCs w:val="22"/>
        </w:rPr>
      </w:pPr>
      <w:r w:rsidRPr="00A32C8B">
        <w:rPr>
          <w:rFonts w:ascii="Verdana" w:eastAsia="Arial" w:hAnsi="Verdana" w:cs="Arial"/>
          <w:b/>
          <w:bCs/>
          <w:sz w:val="18"/>
          <w:szCs w:val="18"/>
        </w:rPr>
        <w:t>Fuente</w:t>
      </w:r>
      <w:r w:rsidRPr="00A32C8B">
        <w:rPr>
          <w:rFonts w:ascii="Verdana" w:eastAsia="Arial" w:hAnsi="Verdana" w:cs="Arial"/>
          <w:sz w:val="18"/>
          <w:szCs w:val="18"/>
        </w:rPr>
        <w:t>: Elaboración propia con base en la información remitida por la Entidad Territorial</w:t>
      </w:r>
    </w:p>
    <w:p w14:paraId="62CF7E0E" w14:textId="77777777" w:rsidR="00126BEC" w:rsidRPr="00A32C8B" w:rsidRDefault="00126BEC" w:rsidP="00126BEC">
      <w:pPr>
        <w:contextualSpacing/>
        <w:jc w:val="both"/>
        <w:rPr>
          <w:rFonts w:ascii="Verdana" w:hAnsi="Verdana" w:cs="Arial"/>
          <w:b/>
          <w:bCs/>
          <w:sz w:val="22"/>
          <w:szCs w:val="22"/>
        </w:rPr>
      </w:pPr>
    </w:p>
    <w:p w14:paraId="4D23CC68" w14:textId="77777777" w:rsidR="00126BEC" w:rsidRPr="00A32C8B" w:rsidRDefault="00126BEC" w:rsidP="00126BEC">
      <w:pPr>
        <w:pStyle w:val="Sinespaciado"/>
        <w:contextualSpacing/>
        <w:jc w:val="both"/>
        <w:rPr>
          <w:rFonts w:ascii="Verdana" w:hAnsi="Verdana" w:cs="Arial"/>
        </w:rPr>
      </w:pPr>
      <w:r w:rsidRPr="00A32C8B">
        <w:rPr>
          <w:rFonts w:ascii="Verdana" w:hAnsi="Verdana" w:cs="Arial"/>
        </w:rPr>
        <w:t xml:space="preserve">No obstante, no se detalla en los estudios previos como la Entidad Territorial garantizará que los implementos deportivos adquiridos queden bajo su custodia y hagan parte del inventario del Municipio para llevar a cabo los planes y proyectos deportivos y de recreación. Por otra parte, al revisar la </w:t>
      </w:r>
      <w:r w:rsidRPr="00A32C8B">
        <w:rPr>
          <w:rFonts w:ascii="Verdana" w:hAnsi="Verdana" w:cs="Arial"/>
          <w:i/>
          <w:iCs/>
        </w:rPr>
        <w:t>Evaluación de la oferta</w:t>
      </w:r>
      <w:r w:rsidRPr="00A32C8B">
        <w:rPr>
          <w:rFonts w:ascii="Verdana" w:hAnsi="Verdana" w:cs="Arial"/>
        </w:rPr>
        <w:t xml:space="preserve">, se observa en la sección </w:t>
      </w:r>
      <w:r w:rsidRPr="00A32C8B">
        <w:rPr>
          <w:rFonts w:ascii="Verdana" w:hAnsi="Verdana" w:cs="Arial"/>
          <w:i/>
          <w:iCs/>
        </w:rPr>
        <w:t>4 Conclusiones y recomendaciones</w:t>
      </w:r>
      <w:r w:rsidRPr="00A32C8B">
        <w:rPr>
          <w:rFonts w:ascii="Verdana" w:hAnsi="Verdana" w:cs="Arial"/>
        </w:rPr>
        <w:t xml:space="preserve"> que el Municipio destaca:</w:t>
      </w:r>
    </w:p>
    <w:p w14:paraId="71658C24" w14:textId="77777777" w:rsidR="00126BEC" w:rsidRPr="00A32C8B" w:rsidRDefault="00126BEC" w:rsidP="00126BEC">
      <w:pPr>
        <w:pStyle w:val="Sinespaciado"/>
        <w:contextualSpacing/>
        <w:jc w:val="both"/>
        <w:rPr>
          <w:rFonts w:ascii="Verdana" w:hAnsi="Verdana" w:cs="Arial"/>
        </w:rPr>
      </w:pPr>
    </w:p>
    <w:p w14:paraId="5FBE4387" w14:textId="77777777" w:rsidR="00126BEC" w:rsidRDefault="00126BEC" w:rsidP="00CC2D04">
      <w:pPr>
        <w:pStyle w:val="Sinespaciado"/>
        <w:ind w:left="851"/>
        <w:contextualSpacing/>
        <w:jc w:val="both"/>
        <w:rPr>
          <w:rFonts w:ascii="Verdana" w:hAnsi="Verdana" w:cs="Arial"/>
          <w:i/>
          <w:iCs/>
          <w:sz w:val="18"/>
          <w:szCs w:val="18"/>
        </w:rPr>
      </w:pPr>
      <w:r w:rsidRPr="00A32C8B">
        <w:rPr>
          <w:rFonts w:ascii="Verdana" w:hAnsi="Verdana" w:cs="Arial"/>
        </w:rPr>
        <w:t>“</w:t>
      </w:r>
      <w:r w:rsidRPr="00A32C8B">
        <w:rPr>
          <w:rFonts w:ascii="Verdana" w:hAnsi="Verdana" w:cs="Arial"/>
          <w:i/>
          <w:iCs/>
          <w:sz w:val="18"/>
          <w:szCs w:val="18"/>
        </w:rPr>
        <w:t xml:space="preserve">La administración municipal </w:t>
      </w:r>
      <w:r w:rsidRPr="00A32C8B">
        <w:rPr>
          <w:rFonts w:ascii="Verdana" w:hAnsi="Verdana" w:cs="Arial"/>
          <w:b/>
          <w:bCs/>
          <w:i/>
          <w:iCs/>
          <w:sz w:val="18"/>
          <w:szCs w:val="18"/>
        </w:rPr>
        <w:t>pretende satisfacer la necesidad de ochenta y cuatro (84) equipos a nivel municipal y cada equipo lo componen 15 jugadores, es decir que si multiplicamos el número de integrantes o uniformes por el número de equipos arroja la suma de 1.260 uniformes</w:t>
      </w:r>
      <w:r w:rsidRPr="00A32C8B">
        <w:rPr>
          <w:rFonts w:ascii="Verdana" w:hAnsi="Verdana" w:cs="Arial"/>
          <w:i/>
          <w:iCs/>
          <w:sz w:val="18"/>
          <w:szCs w:val="18"/>
        </w:rPr>
        <w:t>.</w:t>
      </w:r>
    </w:p>
    <w:p w14:paraId="21317507" w14:textId="77777777" w:rsidR="00B225D2" w:rsidRPr="00A32C8B" w:rsidRDefault="00B225D2" w:rsidP="00CC2D04">
      <w:pPr>
        <w:pStyle w:val="Sinespaciado"/>
        <w:ind w:left="851"/>
        <w:contextualSpacing/>
        <w:jc w:val="both"/>
        <w:rPr>
          <w:rFonts w:ascii="Verdana" w:hAnsi="Verdana" w:cs="Arial"/>
          <w:i/>
          <w:iCs/>
          <w:sz w:val="18"/>
          <w:szCs w:val="18"/>
        </w:rPr>
      </w:pPr>
    </w:p>
    <w:p w14:paraId="01633F00" w14:textId="77777777" w:rsidR="00126BEC" w:rsidRPr="00A32C8B" w:rsidRDefault="00126BEC" w:rsidP="00CC2D04">
      <w:pPr>
        <w:pStyle w:val="Sinespaciado"/>
        <w:ind w:left="851"/>
        <w:contextualSpacing/>
        <w:jc w:val="both"/>
        <w:rPr>
          <w:rFonts w:ascii="Verdana" w:hAnsi="Verdana" w:cs="Arial"/>
        </w:rPr>
      </w:pPr>
      <w:r w:rsidRPr="00A32C8B">
        <w:rPr>
          <w:rFonts w:ascii="Verdana" w:hAnsi="Verdana" w:cs="Arial"/>
          <w:i/>
          <w:iCs/>
          <w:sz w:val="18"/>
          <w:szCs w:val="18"/>
        </w:rPr>
        <w:t xml:space="preserve">-Es de aclarar también que la administración municipal no está patrocinando campeonatos de futbol que generen aglomeraciones en esta época de pandemia por el COVID -19, lo que si hace la administración municipal es colaborar con el </w:t>
      </w:r>
      <w:r w:rsidRPr="00A32C8B">
        <w:rPr>
          <w:rFonts w:ascii="Verdana" w:hAnsi="Verdana" w:cs="Arial"/>
          <w:b/>
          <w:bCs/>
          <w:i/>
          <w:iCs/>
          <w:sz w:val="18"/>
          <w:szCs w:val="18"/>
        </w:rPr>
        <w:t>suministro de los uniformes</w:t>
      </w:r>
      <w:r w:rsidRPr="00A32C8B">
        <w:rPr>
          <w:rFonts w:ascii="Verdana" w:hAnsi="Verdana" w:cs="Arial"/>
          <w:i/>
          <w:iCs/>
          <w:sz w:val="18"/>
          <w:szCs w:val="18"/>
        </w:rPr>
        <w:t xml:space="preserve"> y que, por directrices del Ministerio de Salud, se permite la práctica de este deporte respetando las normas de bioseguridad”. </w:t>
      </w:r>
      <w:r w:rsidRPr="00A32C8B">
        <w:rPr>
          <w:rFonts w:ascii="Verdana" w:hAnsi="Verdana" w:cs="Arial"/>
          <w:sz w:val="18"/>
          <w:szCs w:val="18"/>
        </w:rPr>
        <w:t>(énfasis fuera del texto).</w:t>
      </w:r>
    </w:p>
    <w:p w14:paraId="577491FB" w14:textId="77777777" w:rsidR="00126BEC" w:rsidRPr="00A32C8B" w:rsidRDefault="00126BEC" w:rsidP="00126BEC">
      <w:pPr>
        <w:contextualSpacing/>
        <w:jc w:val="both"/>
        <w:rPr>
          <w:rFonts w:ascii="Verdana" w:hAnsi="Verdana" w:cs="Arial"/>
          <w:b/>
          <w:bCs/>
          <w:sz w:val="22"/>
          <w:szCs w:val="22"/>
        </w:rPr>
      </w:pPr>
    </w:p>
    <w:p w14:paraId="2E111FC1" w14:textId="77777777" w:rsidR="00126BEC" w:rsidRPr="00A32C8B" w:rsidRDefault="00126BEC" w:rsidP="00126BEC">
      <w:pPr>
        <w:pStyle w:val="Sinespaciado"/>
        <w:contextualSpacing/>
        <w:jc w:val="both"/>
        <w:rPr>
          <w:rFonts w:ascii="Verdana" w:hAnsi="Verdana" w:cs="Arial"/>
        </w:rPr>
      </w:pPr>
      <w:r w:rsidRPr="00A32C8B">
        <w:rPr>
          <w:rFonts w:ascii="Verdana" w:hAnsi="Verdana" w:cs="Arial"/>
        </w:rPr>
        <w:t>Al respecto, de acuerdo con lo expuesto por el documento de “</w:t>
      </w:r>
      <w:r w:rsidRPr="00A32C8B">
        <w:rPr>
          <w:rFonts w:ascii="Verdana" w:hAnsi="Verdana" w:cs="Arial"/>
          <w:i/>
          <w:iCs/>
        </w:rPr>
        <w:t>Orientaciones para la programación y ejecución de los recursos del Sistema General de Participaciones</w:t>
      </w:r>
      <w:r w:rsidRPr="00A32C8B">
        <w:rPr>
          <w:rFonts w:ascii="Verdana" w:hAnsi="Verdana" w:cs="Arial"/>
        </w:rPr>
        <w:t>”</w:t>
      </w:r>
      <w:r w:rsidRPr="00A32C8B">
        <w:rPr>
          <w:rFonts w:ascii="Verdana" w:hAnsi="Verdana" w:cs="Arial"/>
          <w:i/>
          <w:iCs/>
        </w:rPr>
        <w:t xml:space="preserve"> </w:t>
      </w:r>
      <w:r w:rsidRPr="00A32C8B">
        <w:rPr>
          <w:rFonts w:ascii="Verdana" w:hAnsi="Verdana" w:cs="Arial"/>
        </w:rPr>
        <w:t>acerca de los gastos financiados con el componente de Deporte y Recreación se destaca que:</w:t>
      </w:r>
    </w:p>
    <w:p w14:paraId="61FBFEAF" w14:textId="77777777" w:rsidR="00126BEC" w:rsidRPr="00A32C8B" w:rsidRDefault="00126BEC" w:rsidP="00126BEC">
      <w:pPr>
        <w:pStyle w:val="Sinespaciado"/>
        <w:contextualSpacing/>
        <w:jc w:val="both"/>
        <w:rPr>
          <w:rFonts w:ascii="Verdana" w:hAnsi="Verdana" w:cs="Arial"/>
        </w:rPr>
      </w:pPr>
    </w:p>
    <w:p w14:paraId="1B667C08" w14:textId="77777777" w:rsidR="00126BEC" w:rsidRPr="00A32C8B" w:rsidRDefault="00126BEC" w:rsidP="00D97A58">
      <w:pPr>
        <w:pStyle w:val="Sinespaciado"/>
        <w:ind w:left="851"/>
        <w:contextualSpacing/>
        <w:jc w:val="both"/>
        <w:rPr>
          <w:rFonts w:ascii="Verdana" w:hAnsi="Verdana" w:cs="Arial"/>
          <w:sz w:val="18"/>
          <w:szCs w:val="18"/>
        </w:rPr>
      </w:pPr>
      <w:r w:rsidRPr="00A32C8B">
        <w:rPr>
          <w:rFonts w:ascii="Verdana" w:hAnsi="Verdana" w:cs="Arial"/>
          <w:sz w:val="18"/>
          <w:szCs w:val="18"/>
        </w:rPr>
        <w:t>“</w:t>
      </w:r>
      <w:r w:rsidRPr="00A32C8B">
        <w:rPr>
          <w:rFonts w:ascii="Verdana" w:hAnsi="Verdana" w:cs="Arial"/>
          <w:i/>
          <w:iCs/>
          <w:sz w:val="18"/>
          <w:szCs w:val="18"/>
        </w:rPr>
        <w:t xml:space="preserve">En cuanto al apoyo a eventos deportivos, las acciones desarrolladas tienen que ver con la disponibilidad de la logística necesaria para su realización, tales como la dotación de escenarios </w:t>
      </w:r>
      <w:r w:rsidRPr="00A32C8B">
        <w:rPr>
          <w:rFonts w:ascii="Verdana" w:hAnsi="Verdana" w:cs="Arial"/>
          <w:i/>
          <w:iCs/>
          <w:sz w:val="18"/>
          <w:szCs w:val="18"/>
        </w:rPr>
        <w:lastRenderedPageBreak/>
        <w:t xml:space="preserve">de carácter municipal de los equipos e implementos necesarios para la práctica de las actividades deportivas. Sin embargo, </w:t>
      </w:r>
      <w:r w:rsidRPr="00A32C8B">
        <w:rPr>
          <w:rFonts w:ascii="Verdana" w:hAnsi="Verdana" w:cs="Arial"/>
          <w:b/>
          <w:bCs/>
          <w:i/>
          <w:iCs/>
          <w:sz w:val="18"/>
          <w:szCs w:val="18"/>
        </w:rPr>
        <w:t>estos no se pueden entregar a las agrupaciones deportivas en calidad de donación por parte del municipio, sino que deberá ser cuidado y administrado por el respectivo instituto de deporte o la entidad que haga sus veces, dadas las restricciones establecidas por la Constitución en materia de donaciones y auxilios con los recursos públicos</w:t>
      </w:r>
      <w:r w:rsidRPr="00A32C8B">
        <w:rPr>
          <w:rFonts w:ascii="Verdana" w:hAnsi="Verdana" w:cs="Arial"/>
          <w:sz w:val="18"/>
          <w:szCs w:val="18"/>
        </w:rPr>
        <w:t>” (2017, pág.135) (énfasis fuera del texto).</w:t>
      </w:r>
    </w:p>
    <w:p w14:paraId="45B10D6E" w14:textId="77777777" w:rsidR="00126BEC" w:rsidRPr="00A32C8B" w:rsidRDefault="00126BEC" w:rsidP="00126BEC">
      <w:pPr>
        <w:contextualSpacing/>
        <w:jc w:val="both"/>
        <w:rPr>
          <w:rFonts w:ascii="Verdana" w:hAnsi="Verdana" w:cs="Arial"/>
          <w:b/>
          <w:bCs/>
          <w:sz w:val="22"/>
          <w:szCs w:val="22"/>
        </w:rPr>
      </w:pPr>
    </w:p>
    <w:p w14:paraId="345D1C96" w14:textId="77777777" w:rsidR="00126BEC" w:rsidRPr="00A32C8B" w:rsidRDefault="00126BEC" w:rsidP="00126BEC">
      <w:pPr>
        <w:contextualSpacing/>
        <w:jc w:val="both"/>
        <w:rPr>
          <w:rFonts w:ascii="Verdana" w:eastAsiaTheme="minorEastAsia" w:hAnsi="Verdana" w:cs="Arial"/>
          <w:sz w:val="22"/>
          <w:szCs w:val="22"/>
          <w:lang w:val="es-CO" w:eastAsia="en-US"/>
        </w:rPr>
      </w:pPr>
      <w:r w:rsidRPr="00A32C8B">
        <w:rPr>
          <w:rFonts w:ascii="Verdana" w:eastAsiaTheme="minorEastAsia" w:hAnsi="Verdana" w:cs="Arial"/>
          <w:sz w:val="22"/>
          <w:szCs w:val="22"/>
          <w:lang w:val="es-CO" w:eastAsia="en-US"/>
        </w:rPr>
        <w:t>De acuerdo con lo anterior, la donación de 1.260 uniformes entregados en 2021 a los diferentes ciudadanos del municipio de San Benito – Abad, Sucre, planteo un escenario de riesgo toda vez que la entrega o donación de estos bienes con los recursos de la Participación de Propósito General destinación de Deporte no está permitida por la normatividad sectorial vigente.</w:t>
      </w:r>
    </w:p>
    <w:p w14:paraId="731E8859" w14:textId="77777777" w:rsidR="00126BEC" w:rsidRPr="00A32C8B" w:rsidRDefault="00126BEC" w:rsidP="00126BEC">
      <w:pPr>
        <w:contextualSpacing/>
        <w:jc w:val="both"/>
        <w:rPr>
          <w:rFonts w:ascii="Verdana" w:hAnsi="Verdana" w:cs="Arial"/>
          <w:b/>
          <w:bCs/>
          <w:sz w:val="22"/>
          <w:szCs w:val="22"/>
        </w:rPr>
      </w:pPr>
    </w:p>
    <w:p w14:paraId="7561A0B6" w14:textId="77777777" w:rsidR="00126BEC" w:rsidRPr="00A32C8B" w:rsidRDefault="00126BEC" w:rsidP="00126BEC">
      <w:pPr>
        <w:contextualSpacing/>
        <w:jc w:val="both"/>
        <w:rPr>
          <w:rFonts w:ascii="Verdana" w:hAnsi="Verdana" w:cs="Arial"/>
        </w:rPr>
      </w:pPr>
      <w:r w:rsidRPr="00A32C8B">
        <w:rPr>
          <w:rFonts w:ascii="Verdana" w:eastAsia="Arial" w:hAnsi="Verdana" w:cs="Arial"/>
          <w:b/>
          <w:bCs/>
          <w:color w:val="000000" w:themeColor="text1"/>
          <w:sz w:val="22"/>
          <w:szCs w:val="22"/>
          <w:lang w:val="es"/>
        </w:rPr>
        <w:t>Evidencias</w:t>
      </w:r>
      <w:r w:rsidRPr="00A32C8B">
        <w:rPr>
          <w:rFonts w:ascii="Verdana" w:eastAsia="Arial" w:hAnsi="Verdana" w:cs="Arial"/>
          <w:color w:val="000000" w:themeColor="text1"/>
          <w:sz w:val="22"/>
          <w:szCs w:val="22"/>
          <w:lang w:val="es"/>
        </w:rPr>
        <w:t>: los documentos probatorios obran en el expediente digital en el Sistema Electrónico Documental SIED del Ministerio de Hacienda y Crédito Público No. 35/2022/D028-PREDI, así:</w:t>
      </w:r>
    </w:p>
    <w:p w14:paraId="3D5F52FD" w14:textId="77777777" w:rsidR="00126BEC" w:rsidRPr="00A32C8B" w:rsidRDefault="00126BEC" w:rsidP="00126BEC">
      <w:pPr>
        <w:contextualSpacing/>
        <w:jc w:val="both"/>
        <w:rPr>
          <w:rFonts w:ascii="Verdana" w:hAnsi="Verdana" w:cs="Arial"/>
        </w:rPr>
      </w:pPr>
    </w:p>
    <w:p w14:paraId="0CFF8AE8" w14:textId="77777777" w:rsidR="00126BEC" w:rsidRPr="00AB2287" w:rsidRDefault="00126BEC" w:rsidP="00D97A58">
      <w:pPr>
        <w:jc w:val="both"/>
        <w:rPr>
          <w:rFonts w:ascii="Verdana" w:eastAsia="Arial" w:hAnsi="Verdana" w:cs="Arial"/>
          <w:sz w:val="18"/>
          <w:szCs w:val="18"/>
          <w:u w:val="single"/>
        </w:rPr>
      </w:pPr>
      <w:r w:rsidRPr="00A32C8B">
        <w:rPr>
          <w:rFonts w:ascii="Verdana" w:eastAsia="Arial" w:hAnsi="Verdana" w:cs="Arial"/>
          <w:color w:val="000000" w:themeColor="text1"/>
          <w:sz w:val="18"/>
          <w:szCs w:val="18"/>
        </w:rPr>
        <w:t>Contrato 70678-MS-012-2021. Participación de Propósito General. Municipio de San Benito Abad - Sucre.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xml:space="preserve">”. Expediente digital No. 35/2022/D028-PREDI. </w:t>
      </w:r>
      <w:r w:rsidRPr="00A32C8B">
        <w:rPr>
          <w:rFonts w:ascii="Verdana" w:eastAsia="Arial" w:hAnsi="Verdana" w:cs="Arial"/>
          <w:sz w:val="18"/>
          <w:szCs w:val="18"/>
        </w:rPr>
        <w:t>Cargado a SIED el 28 de diciembre del 2022</w:t>
      </w:r>
      <w:r w:rsidRPr="00A32C8B">
        <w:rPr>
          <w:rFonts w:ascii="Verdana" w:eastAsia="Arial" w:hAnsi="Verdana" w:cs="Arial"/>
          <w:color w:val="000000" w:themeColor="text1"/>
          <w:sz w:val="18"/>
          <w:szCs w:val="18"/>
        </w:rPr>
        <w:t>.</w:t>
      </w:r>
      <w:r w:rsidRPr="00A32C8B">
        <w:rPr>
          <w:rFonts w:ascii="Verdana" w:eastAsia="Arial" w:hAnsi="Verdana" w:cs="Arial"/>
          <w:sz w:val="18"/>
          <w:szCs w:val="18"/>
        </w:rPr>
        <w:t xml:space="preserve"> Enlace: </w:t>
      </w:r>
      <w:r w:rsidR="007F5081">
        <w:rPr>
          <w:rFonts w:ascii="Verdana" w:eastAsia="Arial" w:hAnsi="Verdana" w:cs="Arial"/>
          <w:sz w:val="18"/>
          <w:szCs w:val="18"/>
        </w:rPr>
        <w:t xml:space="preserve"> </w:t>
      </w:r>
      <w:r w:rsidR="007F5081" w:rsidRPr="007F5081">
        <w:rPr>
          <w:rFonts w:ascii="Verdana" w:eastAsia="Arial" w:hAnsi="Verdana" w:cs="Arial"/>
          <w:sz w:val="18"/>
          <w:szCs w:val="18"/>
        </w:rPr>
        <w:t>http://portalgestiondoc.minhacienda.red/PortalEmpleado/viewer.jsp?config=jGtMYsjKvHaZsTflQMsllo3NJE14mHz8RxSrff5whL91caZKpjFgoter0sknzkYvDCzi2oWGdOfOmBBTuFbP9juB+NnH3Xr0aOwBMvaVWRQVAQV55xnZWX2uZ2BHXMM8iaSG4kUurGwuzm/ypcouJW00XxbLthsq1BMe06tHShzI3qXvUzZp/6K0pv</w:t>
      </w:r>
      <w:r w:rsidR="007F5081" w:rsidRPr="00B225D2">
        <w:rPr>
          <w:rFonts w:ascii="Verdana" w:eastAsia="Arial" w:hAnsi="Verdana" w:cs="Arial"/>
          <w:sz w:val="18"/>
          <w:szCs w:val="18"/>
        </w:rPr>
        <w:t>rFKPch&amp;guid=6f963191855a505b517ef0&amp;idrepository=879</w:t>
      </w:r>
    </w:p>
    <w:p w14:paraId="42809556" w14:textId="77777777" w:rsidR="00534139" w:rsidRPr="00A32C8B" w:rsidRDefault="00534139" w:rsidP="00D06D28">
      <w:pPr>
        <w:contextualSpacing/>
        <w:jc w:val="both"/>
        <w:rPr>
          <w:rFonts w:ascii="Verdana" w:hAnsi="Verdana" w:cs="Arial"/>
          <w:sz w:val="22"/>
          <w:szCs w:val="22"/>
          <w:lang w:val="es-MX"/>
        </w:rPr>
      </w:pPr>
    </w:p>
    <w:p w14:paraId="59EDE0C7" w14:textId="77777777" w:rsidR="5AE8D73F" w:rsidRPr="00A32C8B" w:rsidRDefault="009941A5" w:rsidP="00D06D28">
      <w:pPr>
        <w:tabs>
          <w:tab w:val="left" w:pos="2268"/>
        </w:tabs>
        <w:contextualSpacing/>
        <w:jc w:val="both"/>
        <w:rPr>
          <w:rFonts w:ascii="Verdana" w:eastAsia="Arial" w:hAnsi="Verdana" w:cs="Arial"/>
          <w:b/>
          <w:sz w:val="22"/>
          <w:szCs w:val="22"/>
          <w:lang w:val="es-CO"/>
        </w:rPr>
      </w:pPr>
      <w:r w:rsidRPr="00A32C8B">
        <w:rPr>
          <w:rFonts w:ascii="Verdana" w:eastAsia="Arial" w:hAnsi="Verdana" w:cs="Arial"/>
          <w:b/>
          <w:sz w:val="22"/>
          <w:szCs w:val="22"/>
          <w:lang w:val="es-CO"/>
        </w:rPr>
        <w:t>Evento de Riesgo 9.5 “</w:t>
      </w:r>
      <w:r w:rsidRPr="00A32C8B">
        <w:rPr>
          <w:rFonts w:ascii="Verdana" w:eastAsia="Arial" w:hAnsi="Verdana" w:cs="Arial"/>
          <w:b/>
          <w:i/>
          <w:sz w:val="22"/>
          <w:szCs w:val="22"/>
          <w:lang w:val="es-CO"/>
        </w:rPr>
        <w:t>Administración de los recursos en cuentas no autorizadas para su manejo o no registradas ante el Ministerio del sector al que correspondan los recursos</w:t>
      </w:r>
      <w:r w:rsidRPr="00A32C8B">
        <w:rPr>
          <w:rFonts w:ascii="Verdana" w:eastAsia="Arial" w:hAnsi="Verdana" w:cs="Arial"/>
          <w:b/>
          <w:sz w:val="22"/>
          <w:szCs w:val="22"/>
          <w:lang w:val="es-CO"/>
        </w:rPr>
        <w:t>”.</w:t>
      </w:r>
    </w:p>
    <w:p w14:paraId="15D518A6" w14:textId="77777777" w:rsidR="0058466C" w:rsidRPr="00A32C8B" w:rsidRDefault="0058466C" w:rsidP="00D06D28">
      <w:pPr>
        <w:contextualSpacing/>
        <w:jc w:val="both"/>
        <w:rPr>
          <w:rFonts w:ascii="Verdana" w:eastAsia="Arial" w:hAnsi="Verdana" w:cs="Arial"/>
          <w:b/>
        </w:rPr>
      </w:pPr>
    </w:p>
    <w:p w14:paraId="2B1F506D" w14:textId="77777777" w:rsidR="0049661C" w:rsidRPr="00A32C8B" w:rsidRDefault="0049661C" w:rsidP="00D06D28">
      <w:pPr>
        <w:pStyle w:val="Prrafodelista"/>
        <w:numPr>
          <w:ilvl w:val="0"/>
          <w:numId w:val="8"/>
        </w:numPr>
        <w:spacing w:line="240" w:lineRule="auto"/>
        <w:jc w:val="both"/>
        <w:rPr>
          <w:rFonts w:ascii="Verdana" w:hAnsi="Verdana" w:cs="Arial"/>
          <w:b/>
          <w:bCs/>
        </w:rPr>
      </w:pPr>
      <w:r w:rsidRPr="00A32C8B">
        <w:rPr>
          <w:rFonts w:ascii="Verdana" w:eastAsia="Arial" w:hAnsi="Verdana" w:cs="Arial"/>
          <w:b/>
        </w:rPr>
        <w:t>Traslado de los recursos de la Participación del Propósito General a cuentas no autorizadas o no registradas ante el MHCP.</w:t>
      </w:r>
    </w:p>
    <w:p w14:paraId="6B5D414F" w14:textId="77777777" w:rsidR="0049661C" w:rsidRPr="00A32C8B" w:rsidRDefault="0049661C" w:rsidP="00D06D28">
      <w:pPr>
        <w:contextualSpacing/>
        <w:jc w:val="both"/>
        <w:rPr>
          <w:rFonts w:ascii="Verdana" w:eastAsia="Arial" w:hAnsi="Verdana" w:cs="Arial"/>
          <w:sz w:val="22"/>
          <w:szCs w:val="22"/>
        </w:rPr>
      </w:pPr>
    </w:p>
    <w:p w14:paraId="739F5A20" w14:textId="77777777" w:rsidR="0049661C" w:rsidRPr="00A32C8B" w:rsidRDefault="0049661C" w:rsidP="00D06D28">
      <w:pPr>
        <w:contextualSpacing/>
        <w:jc w:val="both"/>
        <w:rPr>
          <w:rFonts w:ascii="Verdana" w:hAnsi="Verdana" w:cs="Arial"/>
          <w:sz w:val="22"/>
          <w:szCs w:val="22"/>
        </w:rPr>
      </w:pPr>
      <w:r w:rsidRPr="00A32C8B">
        <w:rPr>
          <w:rFonts w:ascii="Verdana" w:hAnsi="Verdana" w:cs="Arial"/>
          <w:sz w:val="22"/>
          <w:szCs w:val="22"/>
        </w:rPr>
        <w:t>La Resolución No. 4835 de 2015 definió en el artículo 3 que “</w:t>
      </w:r>
      <w:r w:rsidRPr="00A32C8B">
        <w:rPr>
          <w:rFonts w:ascii="Verdana" w:hAnsi="Verdana" w:cs="Arial"/>
          <w:i/>
          <w:iCs/>
          <w:sz w:val="22"/>
          <w:szCs w:val="22"/>
        </w:rPr>
        <w:t>La entidad territorial según sea el caso, deberá aperturar una Cuenta Maestra para la administración de los recursos del Sistema General de Participaciones, así</w:t>
      </w:r>
      <w:r w:rsidRPr="00A32C8B">
        <w:rPr>
          <w:rFonts w:ascii="Verdana" w:hAnsi="Verdana" w:cs="Arial"/>
          <w:b/>
          <w:bCs/>
          <w:i/>
          <w:iCs/>
          <w:sz w:val="22"/>
          <w:szCs w:val="22"/>
        </w:rPr>
        <w:t>: 1. Una cuenta maestra para la Participación de Propósito General</w:t>
      </w:r>
      <w:r w:rsidRPr="00A32C8B">
        <w:rPr>
          <w:rFonts w:ascii="Verdana" w:hAnsi="Verdana" w:cs="Arial"/>
          <w:i/>
          <w:iCs/>
          <w:sz w:val="22"/>
          <w:szCs w:val="22"/>
        </w:rPr>
        <w:t xml:space="preserve"> […]” </w:t>
      </w:r>
      <w:r w:rsidRPr="00A32C8B">
        <w:rPr>
          <w:rFonts w:ascii="Verdana" w:hAnsi="Verdana" w:cs="Arial"/>
          <w:sz w:val="22"/>
          <w:szCs w:val="22"/>
        </w:rPr>
        <w:t>(negrita fuera del texto) y adicionalmente en el parágrafo del artículo 12 de la mencionada Resolución indicó que</w:t>
      </w:r>
      <w:r w:rsidRPr="00A32C8B">
        <w:rPr>
          <w:rFonts w:ascii="Verdana" w:hAnsi="Verdana" w:cs="Arial"/>
          <w:i/>
          <w:iCs/>
          <w:sz w:val="22"/>
          <w:szCs w:val="22"/>
        </w:rPr>
        <w:t xml:space="preserve"> “Las entidades territoriales en ningún caso podrán tener registrada más de una Cuenta Maestra para la administración de los recursos de cada una de las participaciones y asignaciones del Sistema General de Participaciones […]”.</w:t>
      </w:r>
    </w:p>
    <w:p w14:paraId="43516327" w14:textId="77777777" w:rsidR="0049661C" w:rsidRPr="00A32C8B" w:rsidRDefault="0049661C" w:rsidP="00D06D28">
      <w:pPr>
        <w:contextualSpacing/>
        <w:jc w:val="both"/>
        <w:rPr>
          <w:rFonts w:ascii="Verdana" w:hAnsi="Verdana" w:cs="Arial"/>
          <w:sz w:val="22"/>
          <w:szCs w:val="22"/>
        </w:rPr>
      </w:pPr>
    </w:p>
    <w:p w14:paraId="2455ADCE" w14:textId="77777777" w:rsidR="0049661C" w:rsidRPr="00A32C8B" w:rsidRDefault="0049661C" w:rsidP="00D06D28">
      <w:pPr>
        <w:contextualSpacing/>
        <w:jc w:val="both"/>
        <w:rPr>
          <w:rFonts w:ascii="Verdana" w:hAnsi="Verdana" w:cs="Arial"/>
          <w:sz w:val="22"/>
          <w:szCs w:val="22"/>
        </w:rPr>
      </w:pPr>
      <w:r w:rsidRPr="00A32C8B">
        <w:rPr>
          <w:rFonts w:ascii="Verdana" w:hAnsi="Verdana" w:cs="Arial"/>
          <w:sz w:val="22"/>
          <w:szCs w:val="22"/>
        </w:rPr>
        <w:t>Aunado a esto, la Resolución No. 4835 de 2015 en concordancia con el artículo 140 de la Ley 1753 del mismo año, indicó en su artículo 8 que “</w:t>
      </w:r>
      <w:r w:rsidRPr="00A32C8B">
        <w:rPr>
          <w:rFonts w:ascii="Verdana" w:hAnsi="Verdana" w:cs="Arial"/>
          <w:i/>
          <w:iCs/>
          <w:sz w:val="22"/>
          <w:szCs w:val="22"/>
        </w:rPr>
        <w:t xml:space="preserve">Serán beneficiarias de las Cuentas Maestras aquellas </w:t>
      </w:r>
      <w:r w:rsidRPr="00A32C8B">
        <w:rPr>
          <w:rFonts w:ascii="Verdana" w:hAnsi="Verdana" w:cs="Arial"/>
          <w:b/>
          <w:bCs/>
          <w:i/>
          <w:iCs/>
          <w:sz w:val="22"/>
          <w:szCs w:val="22"/>
        </w:rPr>
        <w:t>personas naturales o jurídicas de derecho público o privado que presten o suministren bienes y/o servicios</w:t>
      </w:r>
      <w:r w:rsidRPr="00A32C8B">
        <w:rPr>
          <w:rFonts w:ascii="Verdana" w:hAnsi="Verdana" w:cs="Arial"/>
          <w:i/>
          <w:iCs/>
          <w:sz w:val="22"/>
          <w:szCs w:val="22"/>
        </w:rPr>
        <w:t xml:space="preserve"> en atención a lo dispuesto en las Leyes 715 de 2001 y 1176 de 2007</w:t>
      </w:r>
      <w:r w:rsidRPr="00A32C8B">
        <w:rPr>
          <w:rFonts w:ascii="Verdana" w:hAnsi="Verdana" w:cs="Arial"/>
          <w:sz w:val="22"/>
          <w:szCs w:val="22"/>
        </w:rPr>
        <w:t xml:space="preserve">” (negrita fuera del texto) a </w:t>
      </w:r>
      <w:r w:rsidRPr="00A32C8B">
        <w:rPr>
          <w:rFonts w:ascii="Verdana" w:hAnsi="Verdana" w:cs="Arial"/>
          <w:sz w:val="22"/>
          <w:szCs w:val="22"/>
        </w:rPr>
        <w:lastRenderedPageBreak/>
        <w:t>quienes solo se les podrá realizar transacciones de pago por vía electrónica previa inscripción en la Cuenta Maestra.</w:t>
      </w:r>
    </w:p>
    <w:p w14:paraId="05F97B20" w14:textId="77777777" w:rsidR="0049661C" w:rsidRPr="00A32C8B" w:rsidRDefault="0049661C" w:rsidP="00D06D28">
      <w:pPr>
        <w:contextualSpacing/>
        <w:jc w:val="both"/>
        <w:rPr>
          <w:rFonts w:ascii="Verdana" w:hAnsi="Verdana" w:cs="Arial"/>
          <w:sz w:val="22"/>
          <w:szCs w:val="22"/>
        </w:rPr>
      </w:pPr>
    </w:p>
    <w:p w14:paraId="4EF53272" w14:textId="77777777" w:rsidR="00D3330E" w:rsidRPr="00A32C8B" w:rsidRDefault="0049661C" w:rsidP="00D06D28">
      <w:pPr>
        <w:contextualSpacing/>
        <w:jc w:val="both"/>
        <w:rPr>
          <w:rFonts w:ascii="Verdana" w:hAnsi="Verdana" w:cs="Arial"/>
          <w:sz w:val="22"/>
          <w:szCs w:val="22"/>
        </w:rPr>
      </w:pPr>
      <w:r w:rsidRPr="00A32C8B">
        <w:rPr>
          <w:rFonts w:ascii="Verdana" w:hAnsi="Verdana" w:cs="Arial"/>
          <w:sz w:val="22"/>
          <w:szCs w:val="22"/>
        </w:rPr>
        <w:t xml:space="preserve">Así las cosas, una vez analizada la información de la Cuenta Maestra de Propósito General proporcionada por el equipo de Cuentas Maestras referente al Municipio de </w:t>
      </w:r>
      <w:r w:rsidR="00EF1A7E" w:rsidRPr="00A32C8B">
        <w:rPr>
          <w:rFonts w:ascii="Verdana" w:hAnsi="Verdana" w:cs="Arial"/>
          <w:sz w:val="22"/>
          <w:szCs w:val="22"/>
        </w:rPr>
        <w:t>San Benito Abad</w:t>
      </w:r>
      <w:r w:rsidRPr="00A32C8B">
        <w:rPr>
          <w:rFonts w:ascii="Verdana" w:hAnsi="Verdana" w:cs="Arial"/>
          <w:sz w:val="22"/>
          <w:szCs w:val="22"/>
        </w:rPr>
        <w:t xml:space="preserve"> – </w:t>
      </w:r>
      <w:r w:rsidR="00EF1A7E" w:rsidRPr="00A32C8B">
        <w:rPr>
          <w:rFonts w:ascii="Verdana" w:hAnsi="Verdana" w:cs="Arial"/>
          <w:sz w:val="22"/>
          <w:szCs w:val="22"/>
        </w:rPr>
        <w:t>Sucre</w:t>
      </w:r>
      <w:r w:rsidRPr="00A32C8B">
        <w:rPr>
          <w:rFonts w:ascii="Verdana" w:hAnsi="Verdana" w:cs="Arial"/>
          <w:sz w:val="22"/>
          <w:szCs w:val="22"/>
        </w:rPr>
        <w:t xml:space="preserve">, se logró identificar que para el periodo comprendido entre el 1 de enero </w:t>
      </w:r>
      <w:r w:rsidR="00BA607B" w:rsidRPr="00A32C8B">
        <w:rPr>
          <w:rFonts w:ascii="Verdana" w:hAnsi="Verdana" w:cs="Arial"/>
          <w:sz w:val="22"/>
          <w:szCs w:val="22"/>
        </w:rPr>
        <w:t xml:space="preserve">del 2020 </w:t>
      </w:r>
      <w:r w:rsidRPr="00A32C8B">
        <w:rPr>
          <w:rFonts w:ascii="Verdana" w:hAnsi="Verdana" w:cs="Arial"/>
          <w:sz w:val="22"/>
          <w:szCs w:val="22"/>
        </w:rPr>
        <w:t>y el 3</w:t>
      </w:r>
      <w:r w:rsidR="00464A72" w:rsidRPr="00A32C8B">
        <w:rPr>
          <w:rFonts w:ascii="Verdana" w:hAnsi="Verdana" w:cs="Arial"/>
          <w:sz w:val="22"/>
          <w:szCs w:val="22"/>
        </w:rPr>
        <w:t>1</w:t>
      </w:r>
      <w:r w:rsidRPr="00A32C8B">
        <w:rPr>
          <w:rFonts w:ascii="Verdana" w:hAnsi="Verdana" w:cs="Arial"/>
          <w:sz w:val="22"/>
          <w:szCs w:val="22"/>
        </w:rPr>
        <w:t xml:space="preserve"> de </w:t>
      </w:r>
      <w:r w:rsidR="00BA607B" w:rsidRPr="00A32C8B">
        <w:rPr>
          <w:rFonts w:ascii="Verdana" w:hAnsi="Verdana" w:cs="Arial"/>
          <w:sz w:val="22"/>
          <w:szCs w:val="22"/>
        </w:rPr>
        <w:t xml:space="preserve">marzo </w:t>
      </w:r>
      <w:r w:rsidRPr="00A32C8B">
        <w:rPr>
          <w:rFonts w:ascii="Verdana" w:hAnsi="Verdana" w:cs="Arial"/>
          <w:sz w:val="22"/>
          <w:szCs w:val="22"/>
        </w:rPr>
        <w:t>de</w:t>
      </w:r>
      <w:r w:rsidR="00BA607B" w:rsidRPr="00A32C8B">
        <w:rPr>
          <w:rFonts w:ascii="Verdana" w:hAnsi="Verdana" w:cs="Arial"/>
          <w:sz w:val="22"/>
          <w:szCs w:val="22"/>
        </w:rPr>
        <w:t>l</w:t>
      </w:r>
      <w:r w:rsidRPr="00A32C8B">
        <w:rPr>
          <w:rFonts w:ascii="Verdana" w:hAnsi="Verdana" w:cs="Arial"/>
          <w:sz w:val="22"/>
          <w:szCs w:val="22"/>
        </w:rPr>
        <w:t xml:space="preserve"> 202</w:t>
      </w:r>
      <w:r w:rsidR="00BA607B" w:rsidRPr="00A32C8B">
        <w:rPr>
          <w:rFonts w:ascii="Verdana" w:hAnsi="Verdana" w:cs="Arial"/>
          <w:sz w:val="22"/>
          <w:szCs w:val="22"/>
        </w:rPr>
        <w:t>2</w:t>
      </w:r>
      <w:r w:rsidRPr="00A32C8B">
        <w:rPr>
          <w:rFonts w:ascii="Verdana" w:hAnsi="Verdana" w:cs="Arial"/>
          <w:sz w:val="22"/>
          <w:szCs w:val="22"/>
        </w:rPr>
        <w:t xml:space="preserve">, la Cuenta Maestra registrada en este Ministerio correspondiente a una cuenta de ahorros del Banco Agrario con No. </w:t>
      </w:r>
      <w:r w:rsidR="00970AAA" w:rsidRPr="00A32C8B">
        <w:rPr>
          <w:rFonts w:ascii="Verdana" w:hAnsi="Verdana" w:cs="Arial"/>
          <w:sz w:val="22"/>
          <w:szCs w:val="22"/>
        </w:rPr>
        <w:t>463623000060</w:t>
      </w:r>
      <w:r w:rsidRPr="00A32C8B">
        <w:rPr>
          <w:rFonts w:ascii="Verdana" w:hAnsi="Verdana" w:cs="Arial"/>
          <w:sz w:val="22"/>
          <w:szCs w:val="22"/>
        </w:rPr>
        <w:t xml:space="preserve">, presentó un comportamiento atípico y contrario al marco legal enunciado, puesto que transfirió </w:t>
      </w:r>
      <w:r w:rsidR="000943B1" w:rsidRPr="00A32C8B">
        <w:rPr>
          <w:rFonts w:ascii="Verdana" w:hAnsi="Verdana" w:cs="Arial"/>
          <w:sz w:val="22"/>
          <w:szCs w:val="22"/>
        </w:rPr>
        <w:t>ciento veintidós</w:t>
      </w:r>
      <w:r w:rsidR="00E21D6F" w:rsidRPr="00A32C8B">
        <w:rPr>
          <w:rFonts w:ascii="Verdana" w:hAnsi="Verdana" w:cs="Arial"/>
          <w:sz w:val="22"/>
          <w:szCs w:val="22"/>
        </w:rPr>
        <w:t xml:space="preserve"> </w:t>
      </w:r>
      <w:r w:rsidRPr="00A32C8B">
        <w:rPr>
          <w:rFonts w:ascii="Verdana" w:hAnsi="Verdana" w:cs="Arial"/>
          <w:sz w:val="22"/>
          <w:szCs w:val="22"/>
        </w:rPr>
        <w:t>(</w:t>
      </w:r>
      <w:r w:rsidR="007870BF" w:rsidRPr="00A32C8B">
        <w:rPr>
          <w:rFonts w:ascii="Verdana" w:hAnsi="Verdana" w:cs="Arial"/>
          <w:sz w:val="22"/>
          <w:szCs w:val="22"/>
        </w:rPr>
        <w:t>122</w:t>
      </w:r>
      <w:r w:rsidRPr="00A32C8B">
        <w:rPr>
          <w:rFonts w:ascii="Verdana" w:hAnsi="Verdana" w:cs="Arial"/>
          <w:sz w:val="22"/>
          <w:szCs w:val="22"/>
        </w:rPr>
        <w:t xml:space="preserve">) abonos a dos (2) cuentas de titularidad del Municipio de </w:t>
      </w:r>
      <w:r w:rsidR="00EF1A7E" w:rsidRPr="00A32C8B">
        <w:rPr>
          <w:rFonts w:ascii="Verdana" w:hAnsi="Verdana" w:cs="Arial"/>
          <w:sz w:val="22"/>
          <w:szCs w:val="22"/>
        </w:rPr>
        <w:t>San Benito Abad</w:t>
      </w:r>
      <w:r w:rsidRPr="00A32C8B">
        <w:rPr>
          <w:rFonts w:ascii="Verdana" w:hAnsi="Verdana" w:cs="Arial"/>
          <w:sz w:val="22"/>
          <w:szCs w:val="22"/>
        </w:rPr>
        <w:t xml:space="preserve"> - </w:t>
      </w:r>
      <w:r w:rsidR="00EF1A7E" w:rsidRPr="00A32C8B">
        <w:rPr>
          <w:rFonts w:ascii="Verdana" w:hAnsi="Verdana" w:cs="Arial"/>
          <w:sz w:val="22"/>
          <w:szCs w:val="22"/>
        </w:rPr>
        <w:t>Sucre</w:t>
      </w:r>
      <w:r w:rsidRPr="00A32C8B">
        <w:rPr>
          <w:rFonts w:ascii="Verdana" w:hAnsi="Verdana" w:cs="Arial"/>
          <w:sz w:val="22"/>
          <w:szCs w:val="22"/>
        </w:rPr>
        <w:t>, a saber:</w:t>
      </w:r>
    </w:p>
    <w:p w14:paraId="2F9D259E" w14:textId="77777777" w:rsidR="009D4AE6" w:rsidRPr="00A32C8B" w:rsidRDefault="009D4AE6" w:rsidP="00316B71">
      <w:pPr>
        <w:contextualSpacing/>
        <w:rPr>
          <w:rFonts w:ascii="Verdana" w:hAnsi="Verdana" w:cs="Arial"/>
          <w:sz w:val="22"/>
          <w:szCs w:val="22"/>
        </w:rPr>
      </w:pPr>
    </w:p>
    <w:p w14:paraId="3AB8EEF2" w14:textId="77777777" w:rsidR="00D3330E" w:rsidRPr="00A32C8B" w:rsidRDefault="430A8D61" w:rsidP="00D06D28">
      <w:pPr>
        <w:contextualSpacing/>
        <w:jc w:val="center"/>
        <w:rPr>
          <w:rFonts w:ascii="Verdana" w:hAnsi="Verdana" w:cs="Arial"/>
          <w:b/>
          <w:bCs/>
          <w:sz w:val="18"/>
          <w:szCs w:val="18"/>
        </w:rPr>
      </w:pPr>
      <w:r w:rsidRPr="00A32C8B">
        <w:rPr>
          <w:rFonts w:ascii="Verdana" w:hAnsi="Verdana" w:cs="Arial"/>
          <w:b/>
          <w:bCs/>
          <w:sz w:val="18"/>
          <w:szCs w:val="18"/>
        </w:rPr>
        <w:t xml:space="preserve">Cuadro No. </w:t>
      </w:r>
      <w:r w:rsidR="00D40100" w:rsidRPr="00A32C8B">
        <w:rPr>
          <w:rFonts w:ascii="Verdana" w:hAnsi="Verdana" w:cs="Arial"/>
          <w:b/>
          <w:bCs/>
          <w:sz w:val="18"/>
          <w:szCs w:val="18"/>
        </w:rPr>
        <w:t>10</w:t>
      </w:r>
    </w:p>
    <w:p w14:paraId="63B39DDE" w14:textId="77777777" w:rsidR="00D3330E" w:rsidRPr="00A32C8B" w:rsidRDefault="430A8D61" w:rsidP="00D06D28">
      <w:pPr>
        <w:contextualSpacing/>
        <w:jc w:val="center"/>
        <w:rPr>
          <w:rFonts w:ascii="Verdana" w:eastAsia="Arial" w:hAnsi="Verdana" w:cs="Arial"/>
          <w:sz w:val="18"/>
          <w:szCs w:val="18"/>
          <w:lang w:val="es"/>
        </w:rPr>
      </w:pPr>
      <w:r w:rsidRPr="00A32C8B">
        <w:rPr>
          <w:rFonts w:ascii="Verdana" w:eastAsia="Arial" w:hAnsi="Verdana" w:cs="Arial"/>
          <w:sz w:val="18"/>
          <w:szCs w:val="18"/>
          <w:lang w:val="es"/>
        </w:rPr>
        <w:t xml:space="preserve">Traslado de recursos a desde la Cuenta Maestra de PG a cuentas de propiedad del Municipio de </w:t>
      </w:r>
      <w:r w:rsidR="00F71435" w:rsidRPr="00A32C8B">
        <w:rPr>
          <w:rFonts w:ascii="Verdana" w:eastAsia="Arial" w:hAnsi="Verdana" w:cs="Arial"/>
          <w:sz w:val="18"/>
          <w:szCs w:val="18"/>
          <w:lang w:val="es"/>
        </w:rPr>
        <w:t xml:space="preserve">San Benito Abad </w:t>
      </w:r>
      <w:r w:rsidRPr="00A32C8B">
        <w:rPr>
          <w:rFonts w:ascii="Verdana" w:eastAsia="Arial" w:hAnsi="Verdana" w:cs="Arial"/>
          <w:sz w:val="18"/>
          <w:szCs w:val="18"/>
          <w:lang w:val="es"/>
        </w:rPr>
        <w:t xml:space="preserve">- </w:t>
      </w:r>
      <w:r w:rsidR="00F71435" w:rsidRPr="00A32C8B">
        <w:rPr>
          <w:rFonts w:ascii="Verdana" w:eastAsia="Arial" w:hAnsi="Verdana" w:cs="Arial"/>
          <w:sz w:val="18"/>
          <w:szCs w:val="18"/>
          <w:lang w:val="es"/>
        </w:rPr>
        <w:t xml:space="preserve">Sucre </w:t>
      </w:r>
      <w:r w:rsidRPr="00A32C8B">
        <w:rPr>
          <w:rFonts w:ascii="Verdana" w:eastAsia="Arial" w:hAnsi="Verdana" w:cs="Arial"/>
          <w:sz w:val="18"/>
          <w:szCs w:val="18"/>
          <w:lang w:val="es"/>
        </w:rPr>
        <w:t>vigencias 2021 y 2022 – Cifras en pesos-</w:t>
      </w:r>
    </w:p>
    <w:tbl>
      <w:tblPr>
        <w:tblW w:w="8660" w:type="dxa"/>
        <w:jc w:val="center"/>
        <w:tblCellMar>
          <w:left w:w="70" w:type="dxa"/>
          <w:right w:w="70" w:type="dxa"/>
        </w:tblCellMar>
        <w:tblLook w:val="04A0" w:firstRow="1" w:lastRow="0" w:firstColumn="1" w:lastColumn="0" w:noHBand="0" w:noVBand="1"/>
      </w:tblPr>
      <w:tblGrid>
        <w:gridCol w:w="2320"/>
        <w:gridCol w:w="1514"/>
        <w:gridCol w:w="2225"/>
        <w:gridCol w:w="1422"/>
        <w:gridCol w:w="1179"/>
      </w:tblGrid>
      <w:tr w:rsidR="00146035" w:rsidRPr="00A32C8B" w14:paraId="479F9AF2" w14:textId="77777777" w:rsidTr="00725D79">
        <w:trPr>
          <w:trHeight w:val="20"/>
          <w:jc w:val="center"/>
        </w:trPr>
        <w:tc>
          <w:tcPr>
            <w:tcW w:w="2405" w:type="dxa"/>
            <w:tcBorders>
              <w:top w:val="single" w:sz="4" w:space="0" w:color="auto"/>
              <w:left w:val="single" w:sz="4" w:space="0" w:color="auto"/>
              <w:bottom w:val="single" w:sz="4" w:space="0" w:color="auto"/>
              <w:right w:val="single" w:sz="4" w:space="0" w:color="auto"/>
            </w:tcBorders>
            <w:shd w:val="clear" w:color="auto" w:fill="B48C41"/>
            <w:vAlign w:val="center"/>
            <w:hideMark/>
          </w:tcPr>
          <w:p w14:paraId="7CBC3353" w14:textId="77777777" w:rsidR="00146035" w:rsidRPr="00A32C8B" w:rsidRDefault="00146035" w:rsidP="00D06D28">
            <w:pPr>
              <w:contextualSpacing/>
              <w:jc w:val="center"/>
              <w:rPr>
                <w:rFonts w:ascii="Verdana" w:eastAsia="Times New Roman" w:hAnsi="Verdana" w:cs="Arial"/>
                <w:b/>
                <w:bCs/>
                <w:color w:val="FFFFFF"/>
                <w:sz w:val="18"/>
                <w:szCs w:val="18"/>
                <w:lang w:val="es-CO" w:eastAsia="es-CO"/>
              </w:rPr>
            </w:pPr>
            <w:r w:rsidRPr="00A32C8B">
              <w:rPr>
                <w:rFonts w:ascii="Verdana" w:eastAsia="Times New Roman" w:hAnsi="Verdana" w:cs="Arial"/>
                <w:b/>
                <w:bCs/>
                <w:color w:val="FFFFFF"/>
                <w:sz w:val="18"/>
                <w:szCs w:val="18"/>
                <w:lang w:eastAsia="es-CO"/>
              </w:rPr>
              <w:t>Nombre o Razón Social</w:t>
            </w:r>
          </w:p>
        </w:tc>
        <w:tc>
          <w:tcPr>
            <w:tcW w:w="1475" w:type="dxa"/>
            <w:tcBorders>
              <w:top w:val="single" w:sz="4" w:space="0" w:color="auto"/>
              <w:left w:val="nil"/>
              <w:bottom w:val="single" w:sz="4" w:space="0" w:color="auto"/>
              <w:right w:val="single" w:sz="4" w:space="0" w:color="auto"/>
            </w:tcBorders>
            <w:shd w:val="clear" w:color="auto" w:fill="B48C41"/>
            <w:vAlign w:val="center"/>
            <w:hideMark/>
          </w:tcPr>
          <w:p w14:paraId="5B09E3A6" w14:textId="77777777" w:rsidR="00146035" w:rsidRPr="00A32C8B" w:rsidRDefault="00146035" w:rsidP="00D06D28">
            <w:pPr>
              <w:contextualSpacing/>
              <w:jc w:val="center"/>
              <w:rPr>
                <w:rFonts w:ascii="Verdana" w:eastAsia="Times New Roman" w:hAnsi="Verdana" w:cs="Arial"/>
                <w:b/>
                <w:bCs/>
                <w:color w:val="FFFFFF"/>
                <w:sz w:val="18"/>
                <w:szCs w:val="18"/>
                <w:lang w:val="es-CO" w:eastAsia="es-CO"/>
              </w:rPr>
            </w:pPr>
            <w:r w:rsidRPr="00A32C8B">
              <w:rPr>
                <w:rFonts w:ascii="Verdana" w:eastAsia="Times New Roman" w:hAnsi="Verdana" w:cs="Arial"/>
                <w:b/>
                <w:bCs/>
                <w:color w:val="FFFFFF"/>
                <w:sz w:val="18"/>
                <w:szCs w:val="18"/>
                <w:lang w:eastAsia="es-CO"/>
              </w:rPr>
              <w:t>No. de Cuenta</w:t>
            </w:r>
          </w:p>
        </w:tc>
        <w:tc>
          <w:tcPr>
            <w:tcW w:w="2260" w:type="dxa"/>
            <w:tcBorders>
              <w:top w:val="single" w:sz="4" w:space="0" w:color="auto"/>
              <w:left w:val="nil"/>
              <w:bottom w:val="single" w:sz="4" w:space="0" w:color="auto"/>
              <w:right w:val="single" w:sz="4" w:space="0" w:color="auto"/>
            </w:tcBorders>
            <w:shd w:val="clear" w:color="auto" w:fill="B48C41"/>
            <w:vAlign w:val="center"/>
            <w:hideMark/>
          </w:tcPr>
          <w:p w14:paraId="256F31BF" w14:textId="77777777" w:rsidR="00146035" w:rsidRPr="00A32C8B" w:rsidRDefault="00146035" w:rsidP="00D06D28">
            <w:pPr>
              <w:contextualSpacing/>
              <w:jc w:val="center"/>
              <w:rPr>
                <w:rFonts w:ascii="Verdana" w:eastAsia="Times New Roman" w:hAnsi="Verdana" w:cs="Arial"/>
                <w:b/>
                <w:bCs/>
                <w:color w:val="FFFFFF"/>
                <w:sz w:val="18"/>
                <w:szCs w:val="18"/>
                <w:lang w:val="es-CO" w:eastAsia="es-CO"/>
              </w:rPr>
            </w:pPr>
            <w:r w:rsidRPr="00A32C8B">
              <w:rPr>
                <w:rFonts w:ascii="Verdana" w:eastAsia="Times New Roman" w:hAnsi="Verdana" w:cs="Arial"/>
                <w:b/>
                <w:bCs/>
                <w:color w:val="FFFFFF"/>
                <w:sz w:val="18"/>
                <w:szCs w:val="18"/>
                <w:lang w:eastAsia="es-CO"/>
              </w:rPr>
              <w:t>Establecimiento Bancario</w:t>
            </w:r>
          </w:p>
        </w:tc>
        <w:tc>
          <w:tcPr>
            <w:tcW w:w="1320" w:type="dxa"/>
            <w:tcBorders>
              <w:top w:val="single" w:sz="4" w:space="0" w:color="auto"/>
              <w:left w:val="nil"/>
              <w:bottom w:val="single" w:sz="4" w:space="0" w:color="auto"/>
              <w:right w:val="single" w:sz="4" w:space="0" w:color="auto"/>
            </w:tcBorders>
            <w:shd w:val="clear" w:color="auto" w:fill="B48C41"/>
            <w:vAlign w:val="center"/>
            <w:hideMark/>
          </w:tcPr>
          <w:p w14:paraId="35D42914" w14:textId="77777777" w:rsidR="00146035" w:rsidRPr="00A32C8B" w:rsidRDefault="00146035" w:rsidP="00D06D28">
            <w:pPr>
              <w:contextualSpacing/>
              <w:jc w:val="center"/>
              <w:rPr>
                <w:rFonts w:ascii="Verdana" w:eastAsia="Times New Roman" w:hAnsi="Verdana" w:cs="Arial"/>
                <w:b/>
                <w:bCs/>
                <w:color w:val="FFFFFF"/>
                <w:sz w:val="18"/>
                <w:szCs w:val="18"/>
                <w:lang w:val="es-CO" w:eastAsia="es-CO"/>
              </w:rPr>
            </w:pPr>
            <w:r w:rsidRPr="00A32C8B">
              <w:rPr>
                <w:rFonts w:ascii="Verdana" w:eastAsia="Times New Roman" w:hAnsi="Verdana" w:cs="Arial"/>
                <w:b/>
                <w:bCs/>
                <w:color w:val="FFFFFF"/>
                <w:sz w:val="18"/>
                <w:szCs w:val="18"/>
                <w:lang w:eastAsia="es-CO"/>
              </w:rPr>
              <w:t>Valor Abonado</w:t>
            </w:r>
          </w:p>
        </w:tc>
        <w:tc>
          <w:tcPr>
            <w:tcW w:w="1200" w:type="dxa"/>
            <w:tcBorders>
              <w:top w:val="single" w:sz="4" w:space="0" w:color="auto"/>
              <w:left w:val="nil"/>
              <w:bottom w:val="single" w:sz="4" w:space="0" w:color="auto"/>
              <w:right w:val="single" w:sz="4" w:space="0" w:color="auto"/>
            </w:tcBorders>
            <w:shd w:val="clear" w:color="auto" w:fill="B48C41"/>
            <w:vAlign w:val="center"/>
            <w:hideMark/>
          </w:tcPr>
          <w:p w14:paraId="2738C30D" w14:textId="77777777" w:rsidR="00146035" w:rsidRPr="00A32C8B" w:rsidRDefault="00146035" w:rsidP="00D06D28">
            <w:pPr>
              <w:contextualSpacing/>
              <w:jc w:val="center"/>
              <w:rPr>
                <w:rFonts w:ascii="Verdana" w:eastAsia="Times New Roman" w:hAnsi="Verdana" w:cs="Arial"/>
                <w:b/>
                <w:bCs/>
                <w:color w:val="FFFFFF"/>
                <w:sz w:val="18"/>
                <w:szCs w:val="18"/>
                <w:lang w:val="es-CO" w:eastAsia="es-CO"/>
              </w:rPr>
            </w:pPr>
            <w:r w:rsidRPr="00A32C8B">
              <w:rPr>
                <w:rFonts w:ascii="Verdana" w:eastAsia="Times New Roman" w:hAnsi="Verdana" w:cs="Arial"/>
                <w:b/>
                <w:bCs/>
                <w:color w:val="FFFFFF"/>
                <w:sz w:val="18"/>
                <w:szCs w:val="18"/>
                <w:lang w:eastAsia="es-CO"/>
              </w:rPr>
              <w:t>No. de Abonos</w:t>
            </w:r>
          </w:p>
        </w:tc>
      </w:tr>
      <w:tr w:rsidR="009206DB" w:rsidRPr="00A32C8B" w14:paraId="4ECCAF8B" w14:textId="77777777" w:rsidTr="00146035">
        <w:trPr>
          <w:trHeight w:val="20"/>
          <w:jc w:val="center"/>
        </w:trPr>
        <w:tc>
          <w:tcPr>
            <w:tcW w:w="2405" w:type="dxa"/>
            <w:tcBorders>
              <w:top w:val="nil"/>
              <w:left w:val="single" w:sz="4" w:space="0" w:color="auto"/>
              <w:bottom w:val="single" w:sz="4" w:space="0" w:color="auto"/>
              <w:right w:val="single" w:sz="4" w:space="0" w:color="auto"/>
            </w:tcBorders>
            <w:vAlign w:val="center"/>
            <w:hideMark/>
          </w:tcPr>
          <w:p w14:paraId="51080BDB" w14:textId="77777777" w:rsidR="009206DB" w:rsidRPr="00A32C8B" w:rsidRDefault="009206DB" w:rsidP="00D06D28">
            <w:pPr>
              <w:contextualSpacing/>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MUNICIPIO DE SAN BENITO ABAD MSBA</w:t>
            </w:r>
          </w:p>
        </w:tc>
        <w:tc>
          <w:tcPr>
            <w:tcW w:w="1475" w:type="dxa"/>
            <w:tcBorders>
              <w:top w:val="nil"/>
              <w:left w:val="nil"/>
              <w:bottom w:val="single" w:sz="4" w:space="0" w:color="auto"/>
              <w:right w:val="single" w:sz="4" w:space="0" w:color="auto"/>
            </w:tcBorders>
            <w:shd w:val="clear" w:color="auto" w:fill="FFFFFF"/>
            <w:vAlign w:val="center"/>
            <w:hideMark/>
          </w:tcPr>
          <w:p w14:paraId="3CBBB783" w14:textId="77777777" w:rsidR="009206DB" w:rsidRPr="00A32C8B" w:rsidRDefault="009206D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363620000747</w:t>
            </w:r>
          </w:p>
        </w:tc>
        <w:tc>
          <w:tcPr>
            <w:tcW w:w="2260" w:type="dxa"/>
            <w:tcBorders>
              <w:top w:val="nil"/>
              <w:left w:val="nil"/>
              <w:bottom w:val="single" w:sz="4" w:space="0" w:color="auto"/>
              <w:right w:val="single" w:sz="4" w:space="0" w:color="auto"/>
            </w:tcBorders>
            <w:shd w:val="clear" w:color="auto" w:fill="FFFFFF"/>
            <w:vAlign w:val="center"/>
            <w:hideMark/>
          </w:tcPr>
          <w:p w14:paraId="087BE619" w14:textId="77777777" w:rsidR="009206DB" w:rsidRPr="00A32C8B" w:rsidRDefault="009206DB" w:rsidP="00D06D28">
            <w:pPr>
              <w:contextualSpacing/>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eastAsia="es-CO"/>
              </w:rPr>
              <w:t>BANCO AGRARIO DE COLOMBIA S.A.</w:t>
            </w:r>
          </w:p>
        </w:tc>
        <w:tc>
          <w:tcPr>
            <w:tcW w:w="1320" w:type="dxa"/>
            <w:tcBorders>
              <w:top w:val="nil"/>
              <w:left w:val="nil"/>
              <w:bottom w:val="single" w:sz="4" w:space="0" w:color="auto"/>
              <w:right w:val="single" w:sz="4" w:space="0" w:color="auto"/>
            </w:tcBorders>
            <w:shd w:val="clear" w:color="auto" w:fill="FFFFFF"/>
            <w:vAlign w:val="center"/>
            <w:hideMark/>
          </w:tcPr>
          <w:p w14:paraId="143707D4" w14:textId="77777777" w:rsidR="009206DB" w:rsidRPr="00A32C8B" w:rsidRDefault="009206D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856.093.839</w:t>
            </w:r>
          </w:p>
        </w:tc>
        <w:tc>
          <w:tcPr>
            <w:tcW w:w="1200" w:type="dxa"/>
            <w:tcBorders>
              <w:top w:val="nil"/>
              <w:left w:val="nil"/>
              <w:bottom w:val="single" w:sz="4" w:space="0" w:color="auto"/>
              <w:right w:val="single" w:sz="4" w:space="0" w:color="auto"/>
            </w:tcBorders>
            <w:shd w:val="clear" w:color="auto" w:fill="FFFFFF"/>
            <w:vAlign w:val="center"/>
            <w:hideMark/>
          </w:tcPr>
          <w:p w14:paraId="1E341314" w14:textId="77777777" w:rsidR="009206DB" w:rsidRPr="00A32C8B" w:rsidRDefault="009206D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120</w:t>
            </w:r>
          </w:p>
        </w:tc>
      </w:tr>
      <w:tr w:rsidR="009206DB" w:rsidRPr="00A32C8B" w14:paraId="4B04D8BF" w14:textId="77777777" w:rsidTr="00146035">
        <w:trPr>
          <w:trHeight w:val="20"/>
          <w:jc w:val="center"/>
        </w:trPr>
        <w:tc>
          <w:tcPr>
            <w:tcW w:w="2405" w:type="dxa"/>
            <w:tcBorders>
              <w:top w:val="nil"/>
              <w:left w:val="single" w:sz="4" w:space="0" w:color="auto"/>
              <w:bottom w:val="single" w:sz="4" w:space="0" w:color="auto"/>
              <w:right w:val="single" w:sz="4" w:space="0" w:color="auto"/>
            </w:tcBorders>
            <w:vAlign w:val="center"/>
            <w:hideMark/>
          </w:tcPr>
          <w:p w14:paraId="1D775A10" w14:textId="77777777" w:rsidR="009206DB" w:rsidRPr="00A32C8B" w:rsidRDefault="009206DB" w:rsidP="00D06D28">
            <w:pPr>
              <w:contextualSpacing/>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 xml:space="preserve">MUNICIPIO DE SAN BENIT </w:t>
            </w:r>
          </w:p>
        </w:tc>
        <w:tc>
          <w:tcPr>
            <w:tcW w:w="1475" w:type="dxa"/>
            <w:tcBorders>
              <w:top w:val="nil"/>
              <w:left w:val="nil"/>
              <w:bottom w:val="single" w:sz="4" w:space="0" w:color="auto"/>
              <w:right w:val="single" w:sz="4" w:space="0" w:color="auto"/>
            </w:tcBorders>
            <w:shd w:val="clear" w:color="auto" w:fill="FFFFFF"/>
            <w:vAlign w:val="center"/>
            <w:hideMark/>
          </w:tcPr>
          <w:p w14:paraId="06C6E73E" w14:textId="77777777" w:rsidR="009206DB" w:rsidRPr="00A32C8B" w:rsidRDefault="009206D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463623000567</w:t>
            </w:r>
          </w:p>
        </w:tc>
        <w:tc>
          <w:tcPr>
            <w:tcW w:w="2260" w:type="dxa"/>
            <w:tcBorders>
              <w:top w:val="nil"/>
              <w:left w:val="nil"/>
              <w:bottom w:val="single" w:sz="4" w:space="0" w:color="auto"/>
              <w:right w:val="single" w:sz="4" w:space="0" w:color="auto"/>
            </w:tcBorders>
            <w:shd w:val="clear" w:color="auto" w:fill="FFFFFF"/>
            <w:vAlign w:val="center"/>
            <w:hideMark/>
          </w:tcPr>
          <w:p w14:paraId="17A1D752" w14:textId="77777777" w:rsidR="009206DB" w:rsidRPr="00A32C8B" w:rsidRDefault="009206DB" w:rsidP="00D06D28">
            <w:pPr>
              <w:contextualSpacing/>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eastAsia="es-CO"/>
              </w:rPr>
              <w:t>BANCO AGRARIO DE COLOMBIA S.A.</w:t>
            </w:r>
          </w:p>
        </w:tc>
        <w:tc>
          <w:tcPr>
            <w:tcW w:w="1320" w:type="dxa"/>
            <w:tcBorders>
              <w:top w:val="nil"/>
              <w:left w:val="nil"/>
              <w:bottom w:val="single" w:sz="4" w:space="0" w:color="auto"/>
              <w:right w:val="single" w:sz="4" w:space="0" w:color="auto"/>
            </w:tcBorders>
            <w:shd w:val="clear" w:color="auto" w:fill="FFFFFF"/>
            <w:vAlign w:val="center"/>
            <w:hideMark/>
          </w:tcPr>
          <w:p w14:paraId="36CE1532" w14:textId="77777777" w:rsidR="009206DB" w:rsidRPr="00A32C8B" w:rsidRDefault="009206D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60.056.388</w:t>
            </w:r>
          </w:p>
        </w:tc>
        <w:tc>
          <w:tcPr>
            <w:tcW w:w="1200" w:type="dxa"/>
            <w:tcBorders>
              <w:top w:val="nil"/>
              <w:left w:val="nil"/>
              <w:bottom w:val="single" w:sz="4" w:space="0" w:color="auto"/>
              <w:right w:val="single" w:sz="4" w:space="0" w:color="auto"/>
            </w:tcBorders>
            <w:shd w:val="clear" w:color="auto" w:fill="FFFFFF"/>
            <w:vAlign w:val="center"/>
            <w:hideMark/>
          </w:tcPr>
          <w:p w14:paraId="1B0FDFAE" w14:textId="77777777" w:rsidR="009206DB" w:rsidRPr="00A32C8B" w:rsidRDefault="009206DB" w:rsidP="00D06D28">
            <w:pPr>
              <w:contextualSpacing/>
              <w:jc w:val="center"/>
              <w:rPr>
                <w:rFonts w:ascii="Verdana" w:eastAsia="Times New Roman" w:hAnsi="Verdana" w:cs="Arial"/>
                <w:color w:val="000000"/>
                <w:sz w:val="18"/>
                <w:szCs w:val="18"/>
                <w:lang w:val="es-CO" w:eastAsia="es-CO"/>
              </w:rPr>
            </w:pPr>
            <w:r w:rsidRPr="00A32C8B">
              <w:rPr>
                <w:rFonts w:ascii="Verdana" w:eastAsia="Times New Roman" w:hAnsi="Verdana" w:cs="Arial"/>
                <w:color w:val="000000"/>
                <w:sz w:val="18"/>
                <w:szCs w:val="18"/>
                <w:lang w:val="es-CO" w:eastAsia="es-CO"/>
              </w:rPr>
              <w:t>2</w:t>
            </w:r>
          </w:p>
        </w:tc>
      </w:tr>
      <w:tr w:rsidR="009206DB" w:rsidRPr="00A32C8B" w14:paraId="0EABE08F" w14:textId="77777777" w:rsidTr="00725D79">
        <w:trPr>
          <w:trHeight w:val="20"/>
          <w:jc w:val="center"/>
        </w:trPr>
        <w:tc>
          <w:tcPr>
            <w:tcW w:w="6140" w:type="dxa"/>
            <w:gridSpan w:val="3"/>
            <w:tcBorders>
              <w:top w:val="single" w:sz="4" w:space="0" w:color="auto"/>
              <w:left w:val="single" w:sz="4" w:space="0" w:color="auto"/>
              <w:bottom w:val="single" w:sz="4" w:space="0" w:color="auto"/>
              <w:right w:val="single" w:sz="4" w:space="0" w:color="auto"/>
            </w:tcBorders>
            <w:shd w:val="clear" w:color="auto" w:fill="B48C41"/>
            <w:vAlign w:val="center"/>
            <w:hideMark/>
          </w:tcPr>
          <w:p w14:paraId="13FBFC9E" w14:textId="77777777" w:rsidR="009206DB" w:rsidRPr="00A32C8B" w:rsidRDefault="009206DB" w:rsidP="00D06D28">
            <w:pPr>
              <w:contextualSpacing/>
              <w:jc w:val="center"/>
              <w:rPr>
                <w:rFonts w:ascii="Verdana" w:eastAsia="Times New Roman" w:hAnsi="Verdana" w:cs="Arial"/>
                <w:b/>
                <w:bCs/>
                <w:color w:val="FFFFFF"/>
                <w:sz w:val="18"/>
                <w:szCs w:val="18"/>
                <w:lang w:val="es-CO" w:eastAsia="es-CO"/>
              </w:rPr>
            </w:pPr>
            <w:r w:rsidRPr="00A32C8B">
              <w:rPr>
                <w:rFonts w:ascii="Verdana" w:eastAsia="Times New Roman" w:hAnsi="Verdana" w:cs="Arial"/>
                <w:b/>
                <w:bCs/>
                <w:color w:val="FFFFFF"/>
                <w:sz w:val="18"/>
                <w:szCs w:val="18"/>
                <w:lang w:eastAsia="es-CO"/>
              </w:rPr>
              <w:t>Total</w:t>
            </w:r>
          </w:p>
        </w:tc>
        <w:tc>
          <w:tcPr>
            <w:tcW w:w="1320" w:type="dxa"/>
            <w:tcBorders>
              <w:top w:val="nil"/>
              <w:left w:val="nil"/>
              <w:bottom w:val="single" w:sz="4" w:space="0" w:color="auto"/>
              <w:right w:val="single" w:sz="4" w:space="0" w:color="auto"/>
            </w:tcBorders>
            <w:shd w:val="clear" w:color="auto" w:fill="B48C41"/>
            <w:vAlign w:val="center"/>
            <w:hideMark/>
          </w:tcPr>
          <w:p w14:paraId="4516FC16" w14:textId="77777777" w:rsidR="009206DB" w:rsidRPr="00A32C8B" w:rsidRDefault="009206DB" w:rsidP="00D06D28">
            <w:pPr>
              <w:contextualSpacing/>
              <w:jc w:val="center"/>
              <w:rPr>
                <w:rFonts w:ascii="Verdana" w:eastAsia="Times New Roman" w:hAnsi="Verdana" w:cs="Arial"/>
                <w:b/>
                <w:bCs/>
                <w:color w:val="FFFFFF"/>
                <w:sz w:val="18"/>
                <w:szCs w:val="18"/>
                <w:lang w:val="es-CO" w:eastAsia="es-CO"/>
              </w:rPr>
            </w:pPr>
            <w:r w:rsidRPr="00A32C8B">
              <w:rPr>
                <w:rFonts w:ascii="Verdana" w:eastAsia="Times New Roman" w:hAnsi="Verdana" w:cs="Arial"/>
                <w:b/>
                <w:bCs/>
                <w:color w:val="FFFFFF"/>
                <w:sz w:val="18"/>
                <w:szCs w:val="18"/>
                <w:lang w:val="es-CO" w:eastAsia="es-CO"/>
              </w:rPr>
              <w:t>916.150.227</w:t>
            </w:r>
          </w:p>
        </w:tc>
        <w:tc>
          <w:tcPr>
            <w:tcW w:w="1200" w:type="dxa"/>
            <w:tcBorders>
              <w:top w:val="nil"/>
              <w:left w:val="nil"/>
              <w:bottom w:val="single" w:sz="4" w:space="0" w:color="auto"/>
              <w:right w:val="single" w:sz="4" w:space="0" w:color="auto"/>
            </w:tcBorders>
            <w:shd w:val="clear" w:color="auto" w:fill="B48C41"/>
            <w:vAlign w:val="center"/>
            <w:hideMark/>
          </w:tcPr>
          <w:p w14:paraId="1DD1A4CC" w14:textId="77777777" w:rsidR="009206DB" w:rsidRPr="00A32C8B" w:rsidRDefault="00725D79" w:rsidP="00D06D28">
            <w:pPr>
              <w:contextualSpacing/>
              <w:jc w:val="center"/>
              <w:rPr>
                <w:rFonts w:ascii="Verdana" w:eastAsia="Times New Roman" w:hAnsi="Verdana" w:cs="Arial"/>
                <w:b/>
                <w:bCs/>
                <w:color w:val="FFFFFF"/>
                <w:sz w:val="18"/>
                <w:szCs w:val="18"/>
                <w:lang w:val="es-CO" w:eastAsia="es-CO"/>
              </w:rPr>
            </w:pPr>
            <w:r>
              <w:rPr>
                <w:rFonts w:ascii="Verdana" w:eastAsia="Times New Roman" w:hAnsi="Verdana" w:cs="Arial"/>
                <w:b/>
                <w:bCs/>
                <w:color w:val="FFFFFF"/>
                <w:sz w:val="18"/>
                <w:szCs w:val="18"/>
                <w:lang w:val="es-CO" w:eastAsia="es-CO"/>
              </w:rPr>
              <w:t>G</w:t>
            </w:r>
            <w:r w:rsidR="009206DB" w:rsidRPr="00A32C8B">
              <w:rPr>
                <w:rFonts w:ascii="Verdana" w:eastAsia="Times New Roman" w:hAnsi="Verdana" w:cs="Arial"/>
                <w:b/>
                <w:bCs/>
                <w:color w:val="FFFFFF"/>
                <w:sz w:val="18"/>
                <w:szCs w:val="18"/>
                <w:lang w:val="es-CO" w:eastAsia="es-CO"/>
              </w:rPr>
              <w:t>122</w:t>
            </w:r>
          </w:p>
        </w:tc>
      </w:tr>
    </w:tbl>
    <w:p w14:paraId="72D27522" w14:textId="77777777" w:rsidR="00D3330E" w:rsidRPr="00A32C8B" w:rsidRDefault="00D3330E" w:rsidP="00D06D28">
      <w:pPr>
        <w:contextualSpacing/>
        <w:jc w:val="both"/>
        <w:rPr>
          <w:rFonts w:ascii="Verdana" w:hAnsi="Verdana" w:cs="Arial"/>
          <w:sz w:val="22"/>
          <w:szCs w:val="22"/>
        </w:rPr>
      </w:pPr>
    </w:p>
    <w:p w14:paraId="0EE4997B" w14:textId="77777777" w:rsidR="007905D5" w:rsidRPr="00A32C8B" w:rsidRDefault="007905D5" w:rsidP="00D06D28">
      <w:pPr>
        <w:contextualSpacing/>
        <w:jc w:val="both"/>
        <w:rPr>
          <w:rFonts w:ascii="Verdana" w:eastAsia="Arial" w:hAnsi="Verdana" w:cs="Arial"/>
          <w:sz w:val="22"/>
          <w:szCs w:val="22"/>
          <w:lang w:eastAsia="es-CO"/>
        </w:rPr>
      </w:pPr>
      <w:r w:rsidRPr="00A32C8B">
        <w:rPr>
          <w:rFonts w:ascii="Verdana" w:eastAsia="Arial" w:hAnsi="Verdana" w:cs="Arial"/>
          <w:sz w:val="22"/>
          <w:szCs w:val="22"/>
          <w:lang w:eastAsia="es-CO"/>
        </w:rPr>
        <w:t>Del cuadro anterior, en sede de reconocimiento institucional</w:t>
      </w:r>
      <w:r w:rsidR="00A8603D" w:rsidRPr="00A32C8B">
        <w:rPr>
          <w:rFonts w:ascii="Verdana" w:eastAsia="Arial" w:hAnsi="Verdana" w:cs="Arial"/>
          <w:sz w:val="22"/>
          <w:szCs w:val="22"/>
          <w:lang w:eastAsia="es-CO"/>
        </w:rPr>
        <w:t>,</w:t>
      </w:r>
      <w:r w:rsidRPr="00A32C8B">
        <w:rPr>
          <w:rFonts w:ascii="Verdana" w:eastAsia="Arial" w:hAnsi="Verdana" w:cs="Arial"/>
          <w:sz w:val="22"/>
          <w:szCs w:val="22"/>
          <w:lang w:eastAsia="es-CO"/>
        </w:rPr>
        <w:t xml:space="preserve"> al indagarse con los responsables de la Tesorería Municipal, </w:t>
      </w:r>
      <w:r w:rsidR="00A8603D" w:rsidRPr="00A32C8B">
        <w:rPr>
          <w:rFonts w:ascii="Verdana" w:eastAsia="Arial" w:hAnsi="Verdana" w:cs="Arial"/>
          <w:sz w:val="22"/>
          <w:szCs w:val="22"/>
          <w:lang w:eastAsia="es-CO"/>
        </w:rPr>
        <w:t>indicaron</w:t>
      </w:r>
      <w:r w:rsidRPr="00A32C8B">
        <w:rPr>
          <w:rFonts w:ascii="Verdana" w:eastAsia="Arial" w:hAnsi="Verdana" w:cs="Arial"/>
          <w:sz w:val="22"/>
          <w:szCs w:val="22"/>
          <w:lang w:eastAsia="es-CO"/>
        </w:rPr>
        <w:t xml:space="preserve"> la destinación y uso de cada cuenta como se muestra a continuación:</w:t>
      </w:r>
    </w:p>
    <w:p w14:paraId="72E0CE89" w14:textId="77777777" w:rsidR="654C047C" w:rsidRPr="00A32C8B" w:rsidRDefault="654C047C" w:rsidP="00D06D28">
      <w:pPr>
        <w:contextualSpacing/>
        <w:jc w:val="both"/>
        <w:rPr>
          <w:rFonts w:ascii="Verdana" w:eastAsia="Arial" w:hAnsi="Verdana" w:cs="Arial"/>
          <w:sz w:val="22"/>
          <w:szCs w:val="22"/>
          <w:lang w:eastAsia="es-CO"/>
        </w:rPr>
      </w:pPr>
    </w:p>
    <w:p w14:paraId="35604938" w14:textId="77777777" w:rsidR="007905D5" w:rsidRPr="00A32C8B" w:rsidRDefault="007905D5" w:rsidP="00D06D28">
      <w:pPr>
        <w:contextualSpacing/>
        <w:jc w:val="center"/>
        <w:rPr>
          <w:rFonts w:ascii="Verdana" w:eastAsia="Arial" w:hAnsi="Verdana" w:cs="Arial"/>
          <w:b/>
          <w:bCs/>
          <w:sz w:val="18"/>
          <w:szCs w:val="18"/>
        </w:rPr>
      </w:pPr>
      <w:r w:rsidRPr="00A32C8B">
        <w:rPr>
          <w:rFonts w:ascii="Verdana" w:eastAsia="Arial" w:hAnsi="Verdana" w:cs="Arial"/>
          <w:b/>
          <w:bCs/>
          <w:sz w:val="18"/>
          <w:szCs w:val="18"/>
        </w:rPr>
        <w:t xml:space="preserve">Cuadro No. </w:t>
      </w:r>
      <w:r w:rsidR="008A5D31" w:rsidRPr="00A32C8B">
        <w:rPr>
          <w:rFonts w:ascii="Verdana" w:eastAsia="Arial" w:hAnsi="Verdana" w:cs="Arial"/>
          <w:b/>
          <w:bCs/>
          <w:sz w:val="18"/>
          <w:szCs w:val="18"/>
        </w:rPr>
        <w:t>1</w:t>
      </w:r>
      <w:r w:rsidR="00D40100" w:rsidRPr="00A32C8B">
        <w:rPr>
          <w:rFonts w:ascii="Verdana" w:eastAsia="Arial" w:hAnsi="Verdana" w:cs="Arial"/>
          <w:b/>
          <w:bCs/>
          <w:sz w:val="18"/>
          <w:szCs w:val="18"/>
        </w:rPr>
        <w:t>1</w:t>
      </w:r>
    </w:p>
    <w:p w14:paraId="49E5AF1A" w14:textId="77777777" w:rsidR="007905D5" w:rsidRPr="00A32C8B" w:rsidRDefault="007905D5" w:rsidP="00D06D28">
      <w:pPr>
        <w:contextualSpacing/>
        <w:jc w:val="center"/>
        <w:rPr>
          <w:rFonts w:ascii="Verdana" w:eastAsia="Arial" w:hAnsi="Verdana" w:cs="Arial"/>
          <w:sz w:val="18"/>
          <w:szCs w:val="18"/>
          <w:lang w:val="es-MX" w:eastAsia="es-CO"/>
        </w:rPr>
      </w:pPr>
      <w:r w:rsidRPr="00A32C8B">
        <w:rPr>
          <w:rFonts w:ascii="Verdana" w:eastAsia="Arial" w:hAnsi="Verdana" w:cs="Arial"/>
          <w:sz w:val="18"/>
          <w:szCs w:val="18"/>
        </w:rPr>
        <w:t xml:space="preserve">Traslado de recursos a desde la Cuenta Maestra de PG del Banco Agrario con No. </w:t>
      </w:r>
      <w:r w:rsidR="001119A2" w:rsidRPr="00A32C8B">
        <w:rPr>
          <w:rFonts w:ascii="Verdana" w:eastAsia="Arial" w:hAnsi="Verdana" w:cs="Arial"/>
          <w:sz w:val="18"/>
          <w:szCs w:val="18"/>
        </w:rPr>
        <w:t xml:space="preserve">463623000060 </w:t>
      </w:r>
      <w:r w:rsidRPr="00A32C8B">
        <w:rPr>
          <w:rFonts w:ascii="Verdana" w:eastAsia="Arial" w:hAnsi="Verdana" w:cs="Arial"/>
          <w:sz w:val="18"/>
          <w:szCs w:val="18"/>
        </w:rPr>
        <w:t xml:space="preserve">a cuentas de propiedad del Municipio de </w:t>
      </w:r>
      <w:r w:rsidR="00EF1A7E" w:rsidRPr="00A32C8B">
        <w:rPr>
          <w:rFonts w:ascii="Verdana" w:eastAsia="Arial" w:hAnsi="Verdana" w:cs="Arial"/>
          <w:sz w:val="18"/>
          <w:szCs w:val="18"/>
        </w:rPr>
        <w:t>San Benito Abad</w:t>
      </w:r>
      <w:r w:rsidRPr="00A32C8B">
        <w:rPr>
          <w:rFonts w:ascii="Verdana" w:eastAsia="Arial" w:hAnsi="Verdana" w:cs="Arial"/>
          <w:sz w:val="18"/>
          <w:szCs w:val="18"/>
        </w:rPr>
        <w:t xml:space="preserve"> - </w:t>
      </w:r>
      <w:r w:rsidR="00EF1A7E" w:rsidRPr="00A32C8B">
        <w:rPr>
          <w:rFonts w:ascii="Verdana" w:eastAsia="Arial" w:hAnsi="Verdana" w:cs="Arial"/>
          <w:sz w:val="18"/>
          <w:szCs w:val="18"/>
        </w:rPr>
        <w:t>Sucre</w:t>
      </w:r>
      <w:r w:rsidRPr="00A32C8B">
        <w:rPr>
          <w:rFonts w:ascii="Verdana" w:eastAsia="Arial" w:hAnsi="Verdana" w:cs="Arial"/>
          <w:sz w:val="18"/>
          <w:szCs w:val="18"/>
        </w:rPr>
        <w:t xml:space="preserve"> entre el </w:t>
      </w:r>
      <w:r w:rsidR="00FB218B" w:rsidRPr="00A32C8B">
        <w:rPr>
          <w:rFonts w:ascii="Verdana" w:eastAsia="Arial" w:hAnsi="Verdana" w:cs="Arial"/>
          <w:sz w:val="18"/>
          <w:szCs w:val="18"/>
        </w:rPr>
        <w:t>1</w:t>
      </w:r>
      <w:r w:rsidRPr="00A32C8B">
        <w:rPr>
          <w:rFonts w:ascii="Verdana" w:eastAsia="Arial" w:hAnsi="Verdana" w:cs="Arial"/>
          <w:sz w:val="18"/>
          <w:szCs w:val="18"/>
        </w:rPr>
        <w:t xml:space="preserve"> de </w:t>
      </w:r>
      <w:r w:rsidR="00EF1A7E" w:rsidRPr="00A32C8B">
        <w:rPr>
          <w:rFonts w:ascii="Verdana" w:eastAsia="Arial" w:hAnsi="Verdana" w:cs="Arial"/>
          <w:sz w:val="18"/>
          <w:szCs w:val="18"/>
        </w:rPr>
        <w:t>enero</w:t>
      </w:r>
      <w:r w:rsidRPr="00A32C8B">
        <w:rPr>
          <w:rFonts w:ascii="Verdana" w:eastAsia="Arial" w:hAnsi="Verdana" w:cs="Arial"/>
          <w:sz w:val="18"/>
          <w:szCs w:val="18"/>
        </w:rPr>
        <w:t xml:space="preserve"> de 2020 y el </w:t>
      </w:r>
      <w:r w:rsidR="00EF1A7E" w:rsidRPr="00A32C8B">
        <w:rPr>
          <w:rFonts w:ascii="Verdana" w:eastAsia="Arial" w:hAnsi="Verdana" w:cs="Arial"/>
          <w:sz w:val="18"/>
          <w:szCs w:val="18"/>
        </w:rPr>
        <w:t>31</w:t>
      </w:r>
      <w:r w:rsidRPr="00A32C8B">
        <w:rPr>
          <w:rFonts w:ascii="Verdana" w:eastAsia="Arial" w:hAnsi="Verdana" w:cs="Arial"/>
          <w:sz w:val="18"/>
          <w:szCs w:val="18"/>
        </w:rPr>
        <w:t xml:space="preserve"> de </w:t>
      </w:r>
      <w:r w:rsidR="00EF1A7E" w:rsidRPr="00A32C8B">
        <w:rPr>
          <w:rFonts w:ascii="Verdana" w:eastAsia="Arial" w:hAnsi="Verdana" w:cs="Arial"/>
          <w:sz w:val="18"/>
          <w:szCs w:val="18"/>
        </w:rPr>
        <w:t>marzo</w:t>
      </w:r>
      <w:r w:rsidRPr="00A32C8B">
        <w:rPr>
          <w:rFonts w:ascii="Verdana" w:eastAsia="Arial" w:hAnsi="Verdana" w:cs="Arial"/>
          <w:sz w:val="18"/>
          <w:szCs w:val="18"/>
        </w:rPr>
        <w:t xml:space="preserve"> de 202</w:t>
      </w:r>
      <w:r w:rsidR="00EF1A7E" w:rsidRPr="00A32C8B">
        <w:rPr>
          <w:rFonts w:ascii="Verdana" w:eastAsia="Arial" w:hAnsi="Verdana" w:cs="Arial"/>
          <w:sz w:val="18"/>
          <w:szCs w:val="18"/>
        </w:rPr>
        <w:t>2</w:t>
      </w:r>
      <w:r w:rsidRPr="00A32C8B">
        <w:rPr>
          <w:rFonts w:ascii="Verdana" w:eastAsia="Arial" w:hAnsi="Verdana" w:cs="Arial"/>
          <w:sz w:val="18"/>
          <w:szCs w:val="18"/>
        </w:rPr>
        <w:t xml:space="preserve"> </w:t>
      </w:r>
    </w:p>
    <w:tbl>
      <w:tblPr>
        <w:tblW w:w="9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12"/>
        <w:gridCol w:w="1500"/>
        <w:gridCol w:w="5656"/>
      </w:tblGrid>
      <w:tr w:rsidR="007905D5" w:rsidRPr="00A32C8B" w14:paraId="5B6F1A2D" w14:textId="77777777" w:rsidTr="00725D79">
        <w:tc>
          <w:tcPr>
            <w:tcW w:w="2012" w:type="dxa"/>
            <w:shd w:val="clear" w:color="auto" w:fill="B48C41"/>
            <w:hideMark/>
          </w:tcPr>
          <w:p w14:paraId="0B7B5669" w14:textId="77777777" w:rsidR="007905D5" w:rsidRPr="00A32C8B" w:rsidRDefault="007905D5" w:rsidP="00D06D28">
            <w:pPr>
              <w:contextualSpacing/>
              <w:jc w:val="center"/>
              <w:textAlignment w:val="baseline"/>
              <w:rPr>
                <w:rFonts w:ascii="Verdana" w:eastAsia="Arial" w:hAnsi="Verdana" w:cs="Arial"/>
                <w:b/>
                <w:color w:val="FFFFFF" w:themeColor="background1"/>
                <w:sz w:val="18"/>
                <w:szCs w:val="18"/>
                <w:lang w:val="es-CO" w:eastAsia="es-CO"/>
              </w:rPr>
            </w:pPr>
            <w:r w:rsidRPr="00A32C8B">
              <w:rPr>
                <w:rFonts w:ascii="Verdana" w:eastAsia="Arial" w:hAnsi="Verdana" w:cs="Arial"/>
                <w:b/>
                <w:color w:val="FFFFFF" w:themeColor="background1"/>
                <w:sz w:val="18"/>
                <w:szCs w:val="18"/>
                <w:lang w:eastAsia="es-CO"/>
              </w:rPr>
              <w:t>No. Cuenta</w:t>
            </w:r>
          </w:p>
        </w:tc>
        <w:tc>
          <w:tcPr>
            <w:tcW w:w="1500" w:type="dxa"/>
            <w:shd w:val="clear" w:color="auto" w:fill="B48C41"/>
            <w:hideMark/>
          </w:tcPr>
          <w:p w14:paraId="15AEA515" w14:textId="77777777" w:rsidR="007905D5" w:rsidRPr="00A32C8B" w:rsidRDefault="007905D5" w:rsidP="00D06D28">
            <w:pPr>
              <w:contextualSpacing/>
              <w:jc w:val="center"/>
              <w:textAlignment w:val="baseline"/>
              <w:rPr>
                <w:rFonts w:ascii="Verdana" w:eastAsia="Arial" w:hAnsi="Verdana" w:cs="Arial"/>
                <w:b/>
                <w:color w:val="FFFFFF" w:themeColor="background1"/>
                <w:sz w:val="18"/>
                <w:szCs w:val="18"/>
                <w:lang w:val="es-CO" w:eastAsia="es-CO"/>
              </w:rPr>
            </w:pPr>
            <w:r w:rsidRPr="00A32C8B">
              <w:rPr>
                <w:rFonts w:ascii="Verdana" w:eastAsia="Arial" w:hAnsi="Verdana" w:cs="Arial"/>
                <w:b/>
                <w:color w:val="FFFFFF" w:themeColor="background1"/>
                <w:sz w:val="18"/>
                <w:szCs w:val="18"/>
                <w:lang w:eastAsia="es-CO"/>
              </w:rPr>
              <w:t>Destinación</w:t>
            </w:r>
          </w:p>
        </w:tc>
        <w:tc>
          <w:tcPr>
            <w:tcW w:w="5656" w:type="dxa"/>
            <w:shd w:val="clear" w:color="auto" w:fill="B48C41"/>
            <w:hideMark/>
          </w:tcPr>
          <w:p w14:paraId="67FFCD2D" w14:textId="77777777" w:rsidR="007905D5" w:rsidRPr="00A32C8B" w:rsidRDefault="007905D5" w:rsidP="00D06D28">
            <w:pPr>
              <w:contextualSpacing/>
              <w:jc w:val="center"/>
              <w:textAlignment w:val="baseline"/>
              <w:rPr>
                <w:rFonts w:ascii="Verdana" w:eastAsia="Arial" w:hAnsi="Verdana" w:cs="Arial"/>
                <w:b/>
                <w:color w:val="FFFFFF" w:themeColor="background1"/>
                <w:sz w:val="18"/>
                <w:szCs w:val="18"/>
                <w:lang w:val="es-CO" w:eastAsia="es-CO"/>
              </w:rPr>
            </w:pPr>
            <w:r w:rsidRPr="00A32C8B">
              <w:rPr>
                <w:rFonts w:ascii="Verdana" w:eastAsia="Arial" w:hAnsi="Verdana" w:cs="Arial"/>
                <w:b/>
                <w:color w:val="FFFFFF" w:themeColor="background1"/>
                <w:sz w:val="18"/>
                <w:szCs w:val="18"/>
                <w:lang w:eastAsia="es-CO"/>
              </w:rPr>
              <w:t>Justificación</w:t>
            </w:r>
          </w:p>
        </w:tc>
      </w:tr>
      <w:tr w:rsidR="009206DB" w:rsidRPr="00A32C8B" w14:paraId="4F509B2A" w14:textId="77777777" w:rsidTr="00085BB8">
        <w:tc>
          <w:tcPr>
            <w:tcW w:w="2012" w:type="dxa"/>
            <w:vAlign w:val="center"/>
            <w:hideMark/>
          </w:tcPr>
          <w:p w14:paraId="504C2097" w14:textId="77777777" w:rsidR="009206DB" w:rsidRPr="00A32C8B" w:rsidRDefault="009206DB" w:rsidP="00D06D28">
            <w:pPr>
              <w:contextualSpacing/>
              <w:jc w:val="center"/>
              <w:textAlignment w:val="baseline"/>
              <w:rPr>
                <w:rFonts w:ascii="Verdana" w:eastAsia="Arial" w:hAnsi="Verdana" w:cs="Arial"/>
                <w:sz w:val="18"/>
                <w:szCs w:val="18"/>
                <w:lang w:val="es-CO" w:eastAsia="es-CO"/>
              </w:rPr>
            </w:pPr>
            <w:r w:rsidRPr="00A32C8B">
              <w:rPr>
                <w:rFonts w:ascii="Verdana" w:eastAsia="Arial" w:hAnsi="Verdana" w:cs="Arial"/>
                <w:color w:val="000000" w:themeColor="text1"/>
                <w:sz w:val="18"/>
                <w:szCs w:val="18"/>
                <w:lang w:val="es-CO" w:eastAsia="es-CO"/>
              </w:rPr>
              <w:t>463623000567</w:t>
            </w:r>
          </w:p>
        </w:tc>
        <w:tc>
          <w:tcPr>
            <w:tcW w:w="1500" w:type="dxa"/>
            <w:vAlign w:val="center"/>
            <w:hideMark/>
          </w:tcPr>
          <w:p w14:paraId="138B1E72" w14:textId="77777777" w:rsidR="009206DB" w:rsidRPr="00A32C8B" w:rsidRDefault="009206DB" w:rsidP="00D06D28">
            <w:pPr>
              <w:contextualSpacing/>
              <w:jc w:val="center"/>
              <w:textAlignment w:val="baseline"/>
              <w:rPr>
                <w:rFonts w:ascii="Verdana" w:eastAsia="Arial" w:hAnsi="Verdana" w:cs="Arial"/>
                <w:sz w:val="18"/>
                <w:szCs w:val="18"/>
                <w:lang w:val="es-CO" w:eastAsia="es-CO"/>
              </w:rPr>
            </w:pPr>
            <w:r w:rsidRPr="00A32C8B">
              <w:rPr>
                <w:rFonts w:ascii="Verdana" w:eastAsia="Arial" w:hAnsi="Verdana" w:cs="Arial"/>
                <w:color w:val="000000" w:themeColor="text1"/>
                <w:sz w:val="18"/>
                <w:szCs w:val="18"/>
                <w:lang w:val="es-CO" w:eastAsia="es-CO"/>
              </w:rPr>
              <w:t>Cuenta puente</w:t>
            </w:r>
          </w:p>
        </w:tc>
        <w:tc>
          <w:tcPr>
            <w:tcW w:w="5656" w:type="dxa"/>
            <w:vAlign w:val="center"/>
            <w:hideMark/>
          </w:tcPr>
          <w:p w14:paraId="5B1BA9DE" w14:textId="77777777" w:rsidR="009206DB" w:rsidRPr="00A32C8B" w:rsidRDefault="009206DB" w:rsidP="00D06D28">
            <w:pPr>
              <w:contextualSpacing/>
              <w:jc w:val="both"/>
              <w:textAlignment w:val="baseline"/>
              <w:rPr>
                <w:rFonts w:ascii="Verdana" w:eastAsia="Arial" w:hAnsi="Verdana" w:cs="Arial"/>
                <w:sz w:val="18"/>
                <w:szCs w:val="18"/>
                <w:lang w:val="es-CO" w:eastAsia="es-CO"/>
              </w:rPr>
            </w:pPr>
            <w:r w:rsidRPr="00A32C8B">
              <w:rPr>
                <w:rFonts w:ascii="Verdana" w:eastAsia="Arial" w:hAnsi="Verdana" w:cs="Arial"/>
                <w:color w:val="000000" w:themeColor="text1"/>
                <w:sz w:val="18"/>
                <w:szCs w:val="18"/>
                <w:lang w:val="es-CO" w:eastAsia="es-CO"/>
              </w:rPr>
              <w:t xml:space="preserve">La Administración anterior había trasladado la totalidad de los recursos de la Cuenta Maestra a la Cuenta Maestra Pagadora y al no poder regresar el recurso a la Cuenta Maestra esta Administración optó por descontar el valor correspondiente al giro mensual a Cuenta Maestra Pagadora trasladando el recurso a la cuenta 567 y de esta forma llevar la contabilidad de los recursos que “liberaba” para el pago de libre inversión, y de esta forma pagar con los recursos excedentes que tenía la Cuenta Maestra Pagadora </w:t>
            </w:r>
          </w:p>
        </w:tc>
      </w:tr>
      <w:tr w:rsidR="009206DB" w:rsidRPr="00A32C8B" w14:paraId="5AA0CB5A" w14:textId="77777777" w:rsidTr="00725D79">
        <w:tc>
          <w:tcPr>
            <w:tcW w:w="2012" w:type="dxa"/>
            <w:shd w:val="clear" w:color="auto" w:fill="F2F2F2" w:themeFill="background1" w:themeFillShade="F2"/>
            <w:vAlign w:val="center"/>
            <w:hideMark/>
          </w:tcPr>
          <w:p w14:paraId="625D7B37" w14:textId="77777777" w:rsidR="009206DB" w:rsidRPr="00A32C8B" w:rsidRDefault="009206DB" w:rsidP="00D06D28">
            <w:pPr>
              <w:contextualSpacing/>
              <w:jc w:val="center"/>
              <w:textAlignment w:val="baseline"/>
              <w:rPr>
                <w:rFonts w:ascii="Verdana" w:eastAsia="Arial" w:hAnsi="Verdana" w:cs="Arial"/>
                <w:sz w:val="18"/>
                <w:szCs w:val="18"/>
                <w:lang w:val="es-CO" w:eastAsia="es-CO"/>
              </w:rPr>
            </w:pPr>
            <w:r w:rsidRPr="00A32C8B">
              <w:rPr>
                <w:rFonts w:ascii="Verdana" w:eastAsia="Arial" w:hAnsi="Verdana" w:cs="Arial"/>
                <w:color w:val="000000" w:themeColor="text1"/>
                <w:sz w:val="18"/>
                <w:szCs w:val="18"/>
                <w:lang w:val="es-CO" w:eastAsia="es-CO"/>
              </w:rPr>
              <w:t>363620000747</w:t>
            </w:r>
          </w:p>
        </w:tc>
        <w:tc>
          <w:tcPr>
            <w:tcW w:w="1500" w:type="dxa"/>
            <w:shd w:val="clear" w:color="auto" w:fill="F2F2F2" w:themeFill="background1" w:themeFillShade="F2"/>
            <w:vAlign w:val="center"/>
            <w:hideMark/>
          </w:tcPr>
          <w:p w14:paraId="374CC878" w14:textId="77777777" w:rsidR="009206DB" w:rsidRPr="00A32C8B" w:rsidRDefault="009206DB" w:rsidP="00D06D28">
            <w:pPr>
              <w:contextualSpacing/>
              <w:jc w:val="center"/>
              <w:textAlignment w:val="baseline"/>
              <w:rPr>
                <w:rFonts w:ascii="Verdana" w:eastAsia="Arial" w:hAnsi="Verdana" w:cs="Arial"/>
                <w:sz w:val="18"/>
                <w:szCs w:val="18"/>
                <w:lang w:val="es-CO" w:eastAsia="es-CO"/>
              </w:rPr>
            </w:pPr>
            <w:r w:rsidRPr="00A32C8B">
              <w:rPr>
                <w:rFonts w:ascii="Verdana" w:eastAsia="Arial" w:hAnsi="Verdana" w:cs="Arial"/>
                <w:color w:val="000000" w:themeColor="text1"/>
                <w:sz w:val="18"/>
                <w:szCs w:val="18"/>
                <w:lang w:val="es-CO" w:eastAsia="es-CO"/>
              </w:rPr>
              <w:t xml:space="preserve">Cuenta puente </w:t>
            </w:r>
          </w:p>
        </w:tc>
        <w:tc>
          <w:tcPr>
            <w:tcW w:w="5656" w:type="dxa"/>
            <w:shd w:val="clear" w:color="auto" w:fill="F2F2F2" w:themeFill="background1" w:themeFillShade="F2"/>
            <w:vAlign w:val="center"/>
            <w:hideMark/>
          </w:tcPr>
          <w:p w14:paraId="17B3751E" w14:textId="77777777" w:rsidR="009206DB" w:rsidRPr="00A32C8B" w:rsidRDefault="009206DB" w:rsidP="00D06D28">
            <w:pPr>
              <w:contextualSpacing/>
              <w:jc w:val="both"/>
              <w:textAlignment w:val="baseline"/>
              <w:rPr>
                <w:rFonts w:ascii="Verdana" w:eastAsia="Arial" w:hAnsi="Verdana" w:cs="Arial"/>
                <w:sz w:val="18"/>
                <w:szCs w:val="18"/>
                <w:lang w:val="es-CO" w:eastAsia="es-CO"/>
              </w:rPr>
            </w:pPr>
            <w:r w:rsidRPr="00A32C8B">
              <w:rPr>
                <w:rFonts w:ascii="Verdana" w:eastAsia="Arial" w:hAnsi="Verdana" w:cs="Arial"/>
                <w:color w:val="000000" w:themeColor="text1"/>
                <w:sz w:val="18"/>
                <w:szCs w:val="18"/>
                <w:lang w:val="es-CO" w:eastAsia="es-CO"/>
              </w:rPr>
              <w:t>Cuenta para pagar las cesantías por cheque dado que la Entidad receptora no aceptaba otro medio de pago, y demás pagos con cheques</w:t>
            </w:r>
          </w:p>
        </w:tc>
      </w:tr>
    </w:tbl>
    <w:p w14:paraId="65A61229" w14:textId="77777777" w:rsidR="00D3330E" w:rsidRPr="00A32C8B" w:rsidRDefault="00D3330E" w:rsidP="00D06D28">
      <w:pPr>
        <w:contextualSpacing/>
        <w:jc w:val="both"/>
        <w:rPr>
          <w:rFonts w:ascii="Verdana" w:hAnsi="Verdana" w:cs="Arial"/>
          <w:sz w:val="22"/>
          <w:szCs w:val="22"/>
        </w:rPr>
      </w:pPr>
    </w:p>
    <w:p w14:paraId="2F13A043" w14:textId="77777777" w:rsidR="007D46B4" w:rsidRPr="00A32C8B" w:rsidRDefault="007D46B4" w:rsidP="00D06D28">
      <w:pPr>
        <w:contextualSpacing/>
        <w:jc w:val="both"/>
        <w:rPr>
          <w:rFonts w:ascii="Verdana" w:eastAsia="Calibri" w:hAnsi="Verdana" w:cs="Arial"/>
          <w:sz w:val="22"/>
          <w:szCs w:val="22"/>
          <w:lang w:eastAsia="es-CO"/>
        </w:rPr>
      </w:pPr>
      <w:r w:rsidRPr="00A32C8B">
        <w:rPr>
          <w:rFonts w:ascii="Verdana" w:eastAsia="Calibri" w:hAnsi="Verdana" w:cs="Arial"/>
          <w:sz w:val="22"/>
          <w:szCs w:val="22"/>
          <w:lang w:eastAsia="es-CO"/>
        </w:rPr>
        <w:t>Finalmente, frente a las cuentas presentadas anteriormente, dado que presentan un escenario de utilización de mecanismos de pago no previstos por el marco legal, se concluye así que el Municipio de San Benito Abad - Sucre ha vulnerado lo indicado por el artículo 140 de la Ley 1753 de 2015</w:t>
      </w:r>
      <w:r w:rsidR="00DE39C9" w:rsidRPr="00A32C8B">
        <w:rPr>
          <w:rFonts w:ascii="Verdana" w:eastAsia="Calibri" w:hAnsi="Verdana" w:cs="Arial"/>
          <w:sz w:val="22"/>
          <w:szCs w:val="22"/>
          <w:lang w:eastAsia="es-CO"/>
        </w:rPr>
        <w:t>,</w:t>
      </w:r>
      <w:r w:rsidRPr="00A32C8B">
        <w:rPr>
          <w:rFonts w:ascii="Verdana" w:eastAsia="Calibri" w:hAnsi="Verdana" w:cs="Arial"/>
          <w:sz w:val="22"/>
          <w:szCs w:val="22"/>
          <w:lang w:eastAsia="es-CO"/>
        </w:rPr>
        <w:t xml:space="preserve"> en la Resolución No. 4835 del mismo año</w:t>
      </w:r>
      <w:r w:rsidR="00DE39C9" w:rsidRPr="00A32C8B">
        <w:rPr>
          <w:rFonts w:ascii="Verdana" w:eastAsia="Calibri" w:hAnsi="Verdana" w:cs="Arial"/>
          <w:sz w:val="22"/>
          <w:szCs w:val="22"/>
          <w:lang w:eastAsia="es-CO"/>
        </w:rPr>
        <w:t xml:space="preserve"> </w:t>
      </w:r>
      <w:r w:rsidR="00DE39C9" w:rsidRPr="00A32C8B">
        <w:rPr>
          <w:rFonts w:ascii="Verdana" w:eastAsia="Calibri" w:hAnsi="Verdana" w:cs="Arial"/>
          <w:sz w:val="22"/>
          <w:szCs w:val="22"/>
          <w:lang w:eastAsia="es-CO"/>
        </w:rPr>
        <w:lastRenderedPageBreak/>
        <w:t xml:space="preserve">y la Resolución 0660 de 2018, </w:t>
      </w:r>
      <w:r w:rsidRPr="00A32C8B">
        <w:rPr>
          <w:rFonts w:ascii="Verdana" w:eastAsia="Calibri" w:hAnsi="Verdana" w:cs="Arial"/>
          <w:sz w:val="22"/>
          <w:szCs w:val="22"/>
          <w:lang w:eastAsia="es-CO"/>
        </w:rPr>
        <w:t xml:space="preserve">lo que constituye la materialización </w:t>
      </w:r>
      <w:r w:rsidR="00A8603D" w:rsidRPr="00A32C8B">
        <w:rPr>
          <w:rFonts w:ascii="Verdana" w:eastAsia="Calibri" w:hAnsi="Verdana" w:cs="Arial"/>
          <w:sz w:val="22"/>
          <w:szCs w:val="22"/>
          <w:lang w:eastAsia="es-CO"/>
        </w:rPr>
        <w:t>d</w:t>
      </w:r>
      <w:r w:rsidRPr="00A32C8B">
        <w:rPr>
          <w:rFonts w:ascii="Verdana" w:eastAsia="Calibri" w:hAnsi="Verdana" w:cs="Arial"/>
          <w:sz w:val="22"/>
          <w:szCs w:val="22"/>
          <w:lang w:eastAsia="es-CO"/>
        </w:rPr>
        <w:t>el Evento de Riesgo</w:t>
      </w:r>
      <w:r w:rsidRPr="00A32C8B">
        <w:rPr>
          <w:rFonts w:ascii="Verdana" w:eastAsia="Calibri" w:hAnsi="Verdana" w:cs="Arial"/>
          <w:i/>
          <w:sz w:val="22"/>
          <w:szCs w:val="22"/>
          <w:lang w:eastAsia="es-CO"/>
        </w:rPr>
        <w:t>.</w:t>
      </w:r>
    </w:p>
    <w:p w14:paraId="1EF7FD5D" w14:textId="77777777" w:rsidR="007D46B4" w:rsidRPr="00A32C8B" w:rsidRDefault="007D46B4" w:rsidP="00D06D28">
      <w:pPr>
        <w:tabs>
          <w:tab w:val="left" w:pos="2268"/>
        </w:tabs>
        <w:contextualSpacing/>
        <w:jc w:val="both"/>
        <w:rPr>
          <w:rFonts w:ascii="Verdana" w:eastAsia="Arial" w:hAnsi="Verdana" w:cs="Arial"/>
          <w:b/>
          <w:bCs/>
          <w:sz w:val="22"/>
          <w:szCs w:val="22"/>
        </w:rPr>
      </w:pPr>
    </w:p>
    <w:p w14:paraId="2ABF9627" w14:textId="77777777" w:rsidR="00507C85" w:rsidRPr="00A32C8B" w:rsidRDefault="00507C85" w:rsidP="00D06D28">
      <w:pPr>
        <w:contextualSpacing/>
        <w:jc w:val="both"/>
        <w:rPr>
          <w:rFonts w:ascii="Verdana" w:hAnsi="Verdana" w:cs="Arial"/>
        </w:rPr>
      </w:pPr>
      <w:r w:rsidRPr="00A32C8B">
        <w:rPr>
          <w:rFonts w:ascii="Verdana" w:eastAsia="Arial" w:hAnsi="Verdana" w:cs="Arial"/>
          <w:b/>
          <w:bCs/>
          <w:color w:val="000000" w:themeColor="text1"/>
          <w:sz w:val="22"/>
          <w:szCs w:val="22"/>
          <w:lang w:val="es"/>
        </w:rPr>
        <w:t>Evidencias</w:t>
      </w:r>
      <w:r w:rsidRPr="00A32C8B">
        <w:rPr>
          <w:rFonts w:ascii="Verdana" w:eastAsia="Arial" w:hAnsi="Verdana" w:cs="Arial"/>
          <w:color w:val="000000" w:themeColor="text1"/>
          <w:sz w:val="22"/>
          <w:szCs w:val="22"/>
          <w:lang w:val="es"/>
        </w:rPr>
        <w:t>:</w:t>
      </w:r>
      <w:r w:rsidR="00E21D6F" w:rsidRPr="00A32C8B">
        <w:rPr>
          <w:rFonts w:ascii="Verdana" w:eastAsia="Arial" w:hAnsi="Verdana" w:cs="Arial"/>
          <w:color w:val="000000" w:themeColor="text1"/>
          <w:sz w:val="22"/>
          <w:szCs w:val="22"/>
          <w:lang w:val="es"/>
        </w:rPr>
        <w:t xml:space="preserve"> </w:t>
      </w:r>
      <w:r w:rsidRPr="00A32C8B">
        <w:rPr>
          <w:rFonts w:ascii="Verdana" w:eastAsia="Arial" w:hAnsi="Verdana" w:cs="Arial"/>
          <w:color w:val="000000" w:themeColor="text1"/>
          <w:sz w:val="22"/>
          <w:szCs w:val="22"/>
          <w:lang w:val="es"/>
        </w:rPr>
        <w:t>los documentos probatorios obran en el expediente digital en el Sistema Electrónico Documental SIED del Ministerio de Hacienda y Crédito Público No. 35/2022/D028-PREDI, así:</w:t>
      </w:r>
    </w:p>
    <w:p w14:paraId="12F026F2" w14:textId="77777777" w:rsidR="00507C85" w:rsidRPr="00A32C8B" w:rsidRDefault="00507C85" w:rsidP="00D06D28">
      <w:pPr>
        <w:contextualSpacing/>
        <w:jc w:val="both"/>
        <w:rPr>
          <w:rFonts w:ascii="Verdana" w:hAnsi="Verdana" w:cs="Arial"/>
        </w:rPr>
      </w:pPr>
    </w:p>
    <w:p w14:paraId="2212BE0D" w14:textId="77777777" w:rsidR="00507C85" w:rsidRPr="00A32C8B" w:rsidRDefault="00787AEA" w:rsidP="00D06D28">
      <w:pPr>
        <w:pStyle w:val="Prrafodelista"/>
        <w:numPr>
          <w:ilvl w:val="0"/>
          <w:numId w:val="39"/>
        </w:numPr>
        <w:spacing w:line="240" w:lineRule="auto"/>
        <w:jc w:val="both"/>
        <w:rPr>
          <w:rStyle w:val="Hipervnculo"/>
          <w:rFonts w:ascii="Verdana" w:eastAsia="Arial" w:hAnsi="Verdana" w:cs="Arial"/>
          <w:color w:val="000000" w:themeColor="text1"/>
          <w:sz w:val="18"/>
          <w:szCs w:val="18"/>
          <w:u w:val="none"/>
          <w:lang w:val="es-ES" w:eastAsia="es-ES"/>
        </w:rPr>
      </w:pPr>
      <w:r w:rsidRPr="00A32C8B">
        <w:rPr>
          <w:rFonts w:ascii="Verdana" w:eastAsia="Arial" w:hAnsi="Verdana" w:cs="Arial"/>
          <w:color w:val="000000" w:themeColor="text1"/>
          <w:sz w:val="18"/>
          <w:szCs w:val="18"/>
        </w:rPr>
        <w:t>Reporte de</w:t>
      </w:r>
      <w:r w:rsidR="00AC0AE8" w:rsidRPr="00A32C8B">
        <w:rPr>
          <w:rFonts w:ascii="Verdana" w:eastAsia="Arial" w:hAnsi="Verdana" w:cs="Arial"/>
          <w:color w:val="000000" w:themeColor="text1"/>
          <w:sz w:val="18"/>
          <w:szCs w:val="18"/>
        </w:rPr>
        <w:t xml:space="preserve"> movimientos de la Cuenta Maestra</w:t>
      </w:r>
      <w:r w:rsidR="00507C85" w:rsidRPr="00A32C8B">
        <w:rPr>
          <w:rFonts w:ascii="Verdana" w:eastAsia="Arial" w:hAnsi="Verdana" w:cs="Arial"/>
          <w:color w:val="000000" w:themeColor="text1"/>
          <w:sz w:val="18"/>
          <w:szCs w:val="18"/>
        </w:rPr>
        <w:t>. Participación de Propósito General. Municipio de San Benito Abad - Sucre. Serie “</w:t>
      </w:r>
      <w:r w:rsidR="00507C85" w:rsidRPr="00A32C8B">
        <w:rPr>
          <w:rFonts w:ascii="Verdana" w:eastAsia="Arial" w:hAnsi="Verdana" w:cs="Arial"/>
          <w:i/>
          <w:iCs/>
          <w:color w:val="000000" w:themeColor="text1"/>
          <w:sz w:val="18"/>
          <w:szCs w:val="18"/>
        </w:rPr>
        <w:t>Historial de Seguimiento y Control a los Recursos del Sistema General de Participaciones – Diagnóstico</w:t>
      </w:r>
      <w:r w:rsidR="00507C85" w:rsidRPr="00A32C8B">
        <w:rPr>
          <w:rFonts w:ascii="Verdana" w:eastAsia="Arial" w:hAnsi="Verdana" w:cs="Arial"/>
          <w:color w:val="000000" w:themeColor="text1"/>
          <w:sz w:val="18"/>
          <w:szCs w:val="18"/>
        </w:rPr>
        <w:t xml:space="preserve">”. Expediente digital No. 35/2022/D028-PREDI. </w:t>
      </w:r>
      <w:r w:rsidR="007F5081" w:rsidRPr="007F5081">
        <w:rPr>
          <w:rStyle w:val="Hipervnculo"/>
          <w:rFonts w:ascii="Verdana" w:eastAsia="Arial" w:hAnsi="Verdana" w:cs="Arial"/>
          <w:sz w:val="18"/>
          <w:szCs w:val="18"/>
        </w:rPr>
        <w:t>http://portalgestiondoc.minhacienda.red/PortalEmpleado/viewer.jsp?config=BuObkjZyYgz3xJdAvYfYoWtMmtDdYxyUSHdj5YJXdHVmwwobe1BX6Rfgvmxee+BEnGzzIvQn+BJPjhg3uF8YU6q6vhCCrJbwwr4QTReOs+4xOAVR3VAeA4mX8MPEuINUWkQiz0Urh+pNVF07TFXN93tB0mjAzwtLFsegsPl8Vx7dfXl1ysJ/eA4hvUzeS0CF&amp;guid=291d173b185557f3f83846&amp;idrepository=879</w:t>
      </w:r>
    </w:p>
    <w:p w14:paraId="4411ABAD" w14:textId="77777777" w:rsidR="00AC0AE8" w:rsidRPr="00A32C8B" w:rsidRDefault="00AC0AE8" w:rsidP="00D06D28">
      <w:pPr>
        <w:pStyle w:val="Prrafodelista"/>
        <w:numPr>
          <w:ilvl w:val="0"/>
          <w:numId w:val="39"/>
        </w:numPr>
        <w:spacing w:line="240" w:lineRule="auto"/>
        <w:jc w:val="both"/>
        <w:rPr>
          <w:rFonts w:ascii="Verdana" w:eastAsia="Arial" w:hAnsi="Verdana" w:cs="Arial"/>
          <w:color w:val="000000" w:themeColor="text1"/>
          <w:sz w:val="18"/>
          <w:szCs w:val="18"/>
        </w:rPr>
      </w:pPr>
      <w:r w:rsidRPr="00A32C8B">
        <w:rPr>
          <w:rFonts w:ascii="Verdana" w:eastAsia="Arial" w:hAnsi="Verdana" w:cs="Arial"/>
          <w:color w:val="000000" w:themeColor="text1"/>
          <w:sz w:val="18"/>
          <w:szCs w:val="18"/>
        </w:rPr>
        <w:t>Reporte de movimientos de la Cuenta Maestra Pagadora. Participación de Propósito General. Municipio de San Benito Abad - Sucre.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xml:space="preserve">”. Expediente digital No. 35/2022/D028-PREDI. </w:t>
      </w:r>
      <w:r w:rsidR="001874A1" w:rsidRPr="00A32C8B">
        <w:rPr>
          <w:rFonts w:ascii="Verdana" w:eastAsia="Arial" w:hAnsi="Verdana" w:cs="Arial"/>
          <w:sz w:val="18"/>
          <w:szCs w:val="18"/>
        </w:rPr>
        <w:t>Cargado a SIED el 27 de diciembre del 2022. Enlace:</w:t>
      </w:r>
      <w:r w:rsidR="00E21D6F" w:rsidRPr="00A32C8B">
        <w:rPr>
          <w:rFonts w:ascii="Verdana" w:eastAsia="Arial" w:hAnsi="Verdana" w:cs="Arial"/>
          <w:sz w:val="18"/>
          <w:szCs w:val="18"/>
        </w:rPr>
        <w:t xml:space="preserve"> </w:t>
      </w:r>
      <w:r w:rsidR="007F5081">
        <w:rPr>
          <w:rStyle w:val="Hipervnculo"/>
          <w:rFonts w:ascii="Verdana" w:eastAsia="Arial" w:hAnsi="Verdana" w:cs="Arial"/>
          <w:sz w:val="18"/>
          <w:szCs w:val="18"/>
        </w:rPr>
        <w:t xml:space="preserve"> </w:t>
      </w:r>
      <w:r w:rsidR="007F5081" w:rsidRPr="007F5081">
        <w:rPr>
          <w:rStyle w:val="Hipervnculo"/>
          <w:rFonts w:ascii="Verdana" w:eastAsia="Arial" w:hAnsi="Verdana" w:cs="Arial"/>
          <w:sz w:val="18"/>
          <w:szCs w:val="18"/>
        </w:rPr>
        <w:t>http://portalgestiondoc.minhacienda.red/PortalEmpleado/viewer.jsp?config=q78O3tT4Ot5p4aBY472lHwNQW7Usq16ncZVnMcwxX/WNYT0Tmi1nLqjkwEPnluLkTcOYk4ZGHKhZmgzwyxnYt1RaAFh3QuPkB3auqNSgGXJRQFwVW4EBiv2vCDrPQOKdaKBSa5n8KHgY3Q/F7lnNJC1wRTO7qCrUuymObg+vrA52OWoB/H5nSUcMTNPOFb5B&amp;guid=291d173b185557f3f83844&amp;idrepository=879</w:t>
      </w:r>
    </w:p>
    <w:p w14:paraId="74F3D31A" w14:textId="77777777" w:rsidR="007D46B4" w:rsidRPr="00A32C8B" w:rsidRDefault="007D46B4" w:rsidP="00D06D28">
      <w:pPr>
        <w:tabs>
          <w:tab w:val="left" w:pos="2268"/>
        </w:tabs>
        <w:contextualSpacing/>
        <w:jc w:val="both"/>
        <w:rPr>
          <w:rFonts w:ascii="Verdana" w:eastAsia="Arial" w:hAnsi="Verdana" w:cs="Arial"/>
          <w:b/>
          <w:bCs/>
          <w:sz w:val="22"/>
          <w:szCs w:val="22"/>
        </w:rPr>
      </w:pPr>
    </w:p>
    <w:p w14:paraId="48F682AF" w14:textId="77777777" w:rsidR="3FA7583C" w:rsidRPr="00A32C8B" w:rsidRDefault="3FA7583C" w:rsidP="00D06D28">
      <w:pPr>
        <w:tabs>
          <w:tab w:val="left" w:pos="2268"/>
        </w:tabs>
        <w:contextualSpacing/>
        <w:jc w:val="both"/>
        <w:rPr>
          <w:rFonts w:ascii="Verdana" w:eastAsia="Arial" w:hAnsi="Verdana" w:cs="Arial"/>
          <w:b/>
          <w:sz w:val="22"/>
          <w:szCs w:val="22"/>
        </w:rPr>
      </w:pPr>
      <w:r w:rsidRPr="00A32C8B">
        <w:rPr>
          <w:rFonts w:ascii="Verdana" w:eastAsia="Arial" w:hAnsi="Verdana" w:cs="Arial"/>
          <w:b/>
          <w:bCs/>
          <w:sz w:val="22"/>
          <w:szCs w:val="22"/>
        </w:rPr>
        <w:t>Evento de Riesgo 9.</w:t>
      </w:r>
      <w:r w:rsidRPr="00A32C8B">
        <w:rPr>
          <w:rFonts w:ascii="Verdana" w:eastAsia="Arial" w:hAnsi="Verdana" w:cs="Arial"/>
          <w:b/>
          <w:sz w:val="22"/>
          <w:szCs w:val="22"/>
        </w:rPr>
        <w:t>9</w:t>
      </w:r>
      <w:r w:rsidRPr="00A32C8B">
        <w:rPr>
          <w:rFonts w:ascii="Verdana" w:eastAsia="Arial" w:hAnsi="Verdana" w:cs="Arial"/>
          <w:b/>
          <w:bCs/>
          <w:sz w:val="22"/>
          <w:szCs w:val="22"/>
        </w:rPr>
        <w:t xml:space="preserve"> “</w:t>
      </w:r>
      <w:r w:rsidRPr="00A32C8B">
        <w:rPr>
          <w:rFonts w:ascii="Verdana" w:eastAsia="Arial" w:hAnsi="Verdana" w:cs="Arial"/>
          <w:b/>
          <w:i/>
          <w:sz w:val="22"/>
          <w:szCs w:val="22"/>
        </w:rPr>
        <w:t>No disponer de interventores o supervisores de contratos y convenios y/o de un proceso de evaluación de informes de los interventores y supervisores</w:t>
      </w:r>
      <w:r w:rsidRPr="00A32C8B">
        <w:rPr>
          <w:rFonts w:ascii="Verdana" w:eastAsia="Arial" w:hAnsi="Verdana" w:cs="Arial"/>
          <w:b/>
          <w:bCs/>
          <w:sz w:val="22"/>
          <w:szCs w:val="22"/>
        </w:rPr>
        <w:t>”.</w:t>
      </w:r>
    </w:p>
    <w:p w14:paraId="34003F54" w14:textId="77777777" w:rsidR="59AABD2B" w:rsidRPr="00A32C8B" w:rsidRDefault="59AABD2B" w:rsidP="00D06D28">
      <w:pPr>
        <w:contextualSpacing/>
        <w:jc w:val="both"/>
        <w:rPr>
          <w:rFonts w:ascii="Verdana" w:hAnsi="Verdana" w:cs="Arial"/>
          <w:sz w:val="22"/>
          <w:szCs w:val="22"/>
        </w:rPr>
      </w:pPr>
    </w:p>
    <w:p w14:paraId="088A457F" w14:textId="77777777" w:rsidR="00D4210D" w:rsidRPr="00A32C8B" w:rsidRDefault="00D4210D" w:rsidP="00D06D28">
      <w:pPr>
        <w:contextualSpacing/>
        <w:jc w:val="both"/>
        <w:rPr>
          <w:rFonts w:ascii="Verdana" w:hAnsi="Verdana" w:cs="Arial"/>
          <w:b/>
          <w:bCs/>
          <w:sz w:val="22"/>
          <w:szCs w:val="22"/>
        </w:rPr>
      </w:pPr>
      <w:r w:rsidRPr="00A32C8B">
        <w:rPr>
          <w:rFonts w:ascii="Verdana" w:hAnsi="Verdana" w:cs="Arial"/>
          <w:b/>
          <w:bCs/>
          <w:sz w:val="22"/>
          <w:szCs w:val="22"/>
        </w:rPr>
        <w:t>Ejecución de los contratos sin</w:t>
      </w:r>
      <w:r w:rsidR="00454A08" w:rsidRPr="00A32C8B">
        <w:rPr>
          <w:rFonts w:ascii="Verdana" w:hAnsi="Verdana" w:cs="Arial"/>
          <w:b/>
          <w:bCs/>
          <w:sz w:val="22"/>
          <w:szCs w:val="22"/>
        </w:rPr>
        <w:t xml:space="preserve"> evidencia</w:t>
      </w:r>
      <w:r w:rsidR="00FD6E1D" w:rsidRPr="00A32C8B">
        <w:rPr>
          <w:rFonts w:ascii="Verdana" w:hAnsi="Verdana" w:cs="Arial"/>
          <w:b/>
          <w:bCs/>
          <w:sz w:val="22"/>
          <w:szCs w:val="22"/>
        </w:rPr>
        <w:t xml:space="preserve"> </w:t>
      </w:r>
      <w:r w:rsidR="009C7EF6" w:rsidRPr="00A32C8B">
        <w:rPr>
          <w:rFonts w:ascii="Verdana" w:hAnsi="Verdana" w:cs="Arial"/>
          <w:b/>
          <w:bCs/>
          <w:sz w:val="22"/>
          <w:szCs w:val="22"/>
        </w:rPr>
        <w:t>de los</w:t>
      </w:r>
      <w:r w:rsidRPr="00A32C8B">
        <w:rPr>
          <w:rFonts w:ascii="Verdana" w:hAnsi="Verdana" w:cs="Arial"/>
          <w:b/>
          <w:bCs/>
          <w:sz w:val="22"/>
          <w:szCs w:val="22"/>
        </w:rPr>
        <w:t xml:space="preserve"> informes de supervisión</w:t>
      </w:r>
      <w:r w:rsidR="008048CB" w:rsidRPr="00A32C8B">
        <w:rPr>
          <w:rFonts w:ascii="Verdana" w:hAnsi="Verdana" w:cs="Arial"/>
          <w:b/>
          <w:bCs/>
          <w:sz w:val="22"/>
          <w:szCs w:val="22"/>
        </w:rPr>
        <w:t>.</w:t>
      </w:r>
    </w:p>
    <w:p w14:paraId="3B98D3A8" w14:textId="77777777" w:rsidR="00D4210D" w:rsidRPr="00A32C8B" w:rsidRDefault="00D4210D" w:rsidP="00D06D28">
      <w:pPr>
        <w:contextualSpacing/>
        <w:jc w:val="both"/>
        <w:rPr>
          <w:rFonts w:ascii="Verdana" w:hAnsi="Verdana" w:cs="Arial"/>
          <w:sz w:val="22"/>
          <w:szCs w:val="22"/>
        </w:rPr>
      </w:pPr>
    </w:p>
    <w:p w14:paraId="70FCA88C" w14:textId="77777777" w:rsidR="00D4210D" w:rsidRPr="00A32C8B" w:rsidRDefault="00D4210D" w:rsidP="00D06D28">
      <w:pPr>
        <w:contextualSpacing/>
        <w:jc w:val="both"/>
        <w:rPr>
          <w:rFonts w:ascii="Verdana" w:hAnsi="Verdana" w:cs="Arial"/>
          <w:sz w:val="22"/>
          <w:szCs w:val="22"/>
        </w:rPr>
      </w:pPr>
      <w:r w:rsidRPr="00A32C8B">
        <w:rPr>
          <w:rFonts w:ascii="Verdana" w:hAnsi="Verdana" w:cs="Arial"/>
          <w:sz w:val="22"/>
          <w:szCs w:val="22"/>
        </w:rPr>
        <w:t xml:space="preserve">Dentro de los deberes que deben cumplir las Entidades Públicas en el marco de la Ley 80 de 1993 se encuentra el de verificar el cumplimiento eficaz del objeto contractual. Con este fin se reglamentó la supervisión de la contratación mediante la Ley 1474 de 2011, en el </w:t>
      </w:r>
      <w:r w:rsidR="00F369F2" w:rsidRPr="00A32C8B">
        <w:rPr>
          <w:rFonts w:ascii="Verdana" w:hAnsi="Verdana" w:cs="Arial"/>
          <w:sz w:val="22"/>
          <w:szCs w:val="22"/>
        </w:rPr>
        <w:t>a</w:t>
      </w:r>
      <w:r w:rsidRPr="00A32C8B">
        <w:rPr>
          <w:rFonts w:ascii="Verdana" w:hAnsi="Verdana" w:cs="Arial"/>
          <w:sz w:val="22"/>
          <w:szCs w:val="22"/>
        </w:rPr>
        <w:t>rt</w:t>
      </w:r>
      <w:r w:rsidR="00F369F2" w:rsidRPr="00A32C8B">
        <w:rPr>
          <w:rFonts w:ascii="Verdana" w:hAnsi="Verdana" w:cs="Arial"/>
          <w:sz w:val="22"/>
          <w:szCs w:val="22"/>
        </w:rPr>
        <w:t>í</w:t>
      </w:r>
      <w:r w:rsidRPr="00A32C8B">
        <w:rPr>
          <w:rFonts w:ascii="Verdana" w:hAnsi="Verdana" w:cs="Arial"/>
          <w:sz w:val="22"/>
          <w:szCs w:val="22"/>
        </w:rPr>
        <w:t>culo 83 “</w:t>
      </w:r>
      <w:r w:rsidRPr="00A32C8B">
        <w:rPr>
          <w:rFonts w:ascii="Verdana" w:hAnsi="Verdana" w:cs="Arial"/>
          <w:i/>
          <w:iCs/>
          <w:sz w:val="22"/>
          <w:szCs w:val="22"/>
        </w:rPr>
        <w:t>SUPERVISIÓN E INTERVENTORÍA CONTRACTUAL. Con el fin de proteger la moralidad administrativa, de prevenir la ocurrencia de actos de corrupción y de tutelar la transparencia de la actividad contractual, las entidades públicas están obligadas a vigilar permanentemente la correcta ejecución del objeto contratado a través de un supervisor o un interventor, según corresponda</w:t>
      </w:r>
      <w:r w:rsidRPr="00A32C8B">
        <w:rPr>
          <w:rFonts w:ascii="Verdana" w:hAnsi="Verdana" w:cs="Arial"/>
          <w:sz w:val="22"/>
          <w:szCs w:val="22"/>
        </w:rPr>
        <w:t xml:space="preserve">”. No obstante, el Municipio de </w:t>
      </w:r>
      <w:r w:rsidR="00EF1A7E" w:rsidRPr="00A32C8B">
        <w:rPr>
          <w:rFonts w:ascii="Verdana" w:hAnsi="Verdana" w:cs="Arial"/>
          <w:sz w:val="22"/>
          <w:szCs w:val="22"/>
        </w:rPr>
        <w:t>San Benito Abad</w:t>
      </w:r>
      <w:r w:rsidRPr="00A32C8B">
        <w:rPr>
          <w:rFonts w:ascii="Verdana" w:hAnsi="Verdana" w:cs="Arial"/>
          <w:sz w:val="22"/>
          <w:szCs w:val="22"/>
        </w:rPr>
        <w:t xml:space="preserve"> no </w:t>
      </w:r>
      <w:r w:rsidR="00A8603D" w:rsidRPr="00A32C8B">
        <w:rPr>
          <w:rFonts w:ascii="Verdana" w:hAnsi="Verdana" w:cs="Arial"/>
          <w:sz w:val="22"/>
          <w:szCs w:val="22"/>
        </w:rPr>
        <w:t>cumplió</w:t>
      </w:r>
      <w:r w:rsidRPr="00A32C8B">
        <w:rPr>
          <w:rFonts w:ascii="Verdana" w:hAnsi="Verdana" w:cs="Arial"/>
          <w:sz w:val="22"/>
          <w:szCs w:val="22"/>
        </w:rPr>
        <w:t xml:space="preserve"> con la supervisión de la totalidad de sus contratos financiados con la fuente de Propósito General en las vigencias 2020, 2021 y 2022 con corte a 30 de junio. A continuación, se enlistan 10 procesos contractuales donde no hay </w:t>
      </w:r>
      <w:r w:rsidR="00CC1C95" w:rsidRPr="00A32C8B">
        <w:rPr>
          <w:rFonts w:ascii="Verdana" w:hAnsi="Verdana" w:cs="Arial"/>
          <w:sz w:val="22"/>
          <w:szCs w:val="22"/>
        </w:rPr>
        <w:t xml:space="preserve">evidencia de </w:t>
      </w:r>
      <w:r w:rsidRPr="00A32C8B">
        <w:rPr>
          <w:rFonts w:ascii="Verdana" w:hAnsi="Verdana" w:cs="Arial"/>
          <w:sz w:val="22"/>
          <w:szCs w:val="22"/>
        </w:rPr>
        <w:t>informes de supervisión.</w:t>
      </w:r>
    </w:p>
    <w:p w14:paraId="27DAFEDE" w14:textId="77777777" w:rsidR="00D4210D" w:rsidRPr="00A32C8B" w:rsidRDefault="00D4210D" w:rsidP="00D06D28">
      <w:pPr>
        <w:contextualSpacing/>
        <w:rPr>
          <w:rStyle w:val="normaltextrun"/>
          <w:rFonts w:ascii="Verdana" w:eastAsia="Arial Nova" w:hAnsi="Verdana" w:cs="Arial"/>
          <w:b/>
          <w:bCs/>
          <w:color w:val="000000" w:themeColor="text1"/>
          <w:sz w:val="22"/>
          <w:szCs w:val="22"/>
        </w:rPr>
      </w:pPr>
    </w:p>
    <w:p w14:paraId="177055CE" w14:textId="77777777" w:rsidR="00D4210D" w:rsidRPr="00A32C8B" w:rsidRDefault="37F6512C" w:rsidP="00D06D28">
      <w:pPr>
        <w:contextualSpacing/>
        <w:jc w:val="center"/>
        <w:rPr>
          <w:rStyle w:val="normaltextrun"/>
          <w:rFonts w:ascii="Verdana" w:eastAsia="Arial" w:hAnsi="Verdana" w:cs="Arial"/>
          <w:b/>
          <w:color w:val="000000" w:themeColor="text1"/>
          <w:sz w:val="18"/>
          <w:szCs w:val="18"/>
        </w:rPr>
      </w:pPr>
      <w:r w:rsidRPr="00A32C8B">
        <w:rPr>
          <w:rStyle w:val="normaltextrun"/>
          <w:rFonts w:ascii="Verdana" w:eastAsia="Arial" w:hAnsi="Verdana" w:cs="Arial"/>
          <w:b/>
          <w:color w:val="000000" w:themeColor="text1"/>
          <w:sz w:val="18"/>
          <w:szCs w:val="18"/>
        </w:rPr>
        <w:t xml:space="preserve">Cuadro No. </w:t>
      </w:r>
      <w:r w:rsidR="008A5D31" w:rsidRPr="00A32C8B">
        <w:rPr>
          <w:rStyle w:val="normaltextrun"/>
          <w:rFonts w:ascii="Verdana" w:eastAsia="Arial" w:hAnsi="Verdana" w:cs="Arial"/>
          <w:b/>
          <w:bCs/>
          <w:color w:val="000000" w:themeColor="text1"/>
          <w:sz w:val="18"/>
          <w:szCs w:val="18"/>
        </w:rPr>
        <w:t>1</w:t>
      </w:r>
      <w:r w:rsidR="00D40100" w:rsidRPr="00A32C8B">
        <w:rPr>
          <w:rStyle w:val="normaltextrun"/>
          <w:rFonts w:ascii="Verdana" w:eastAsia="Arial" w:hAnsi="Verdana" w:cs="Arial"/>
          <w:b/>
          <w:bCs/>
          <w:color w:val="000000" w:themeColor="text1"/>
          <w:sz w:val="18"/>
          <w:szCs w:val="18"/>
        </w:rPr>
        <w:t>2</w:t>
      </w:r>
    </w:p>
    <w:p w14:paraId="4B987A6E" w14:textId="77777777" w:rsidR="00D4210D" w:rsidRPr="00A32C8B" w:rsidRDefault="000525B0" w:rsidP="00D06D28">
      <w:pPr>
        <w:contextualSpacing/>
        <w:jc w:val="center"/>
        <w:rPr>
          <w:rFonts w:ascii="Verdana" w:eastAsia="Arial" w:hAnsi="Verdana" w:cs="Arial"/>
          <w:b/>
          <w:sz w:val="18"/>
          <w:szCs w:val="18"/>
        </w:rPr>
      </w:pPr>
      <w:r w:rsidRPr="00A32C8B">
        <w:rPr>
          <w:rStyle w:val="normaltextrun"/>
          <w:rFonts w:ascii="Verdana" w:eastAsia="Arial" w:hAnsi="Verdana" w:cs="Arial"/>
          <w:color w:val="000000" w:themeColor="text1"/>
          <w:sz w:val="18"/>
          <w:szCs w:val="18"/>
        </w:rPr>
        <w:t xml:space="preserve">Contratos sin informes de supervisión con cargo de la Participación </w:t>
      </w:r>
      <w:r w:rsidRPr="00A32C8B">
        <w:rPr>
          <w:rStyle w:val="normaltextrun"/>
          <w:rFonts w:ascii="Verdana" w:eastAsia="Arial" w:hAnsi="Verdana" w:cs="Arial"/>
          <w:sz w:val="18"/>
          <w:szCs w:val="18"/>
        </w:rPr>
        <w:t xml:space="preserve">de Propósito General, Municipio de </w:t>
      </w:r>
      <w:r w:rsidR="00EF1A7E" w:rsidRPr="00A32C8B">
        <w:rPr>
          <w:rStyle w:val="normaltextrun"/>
          <w:rFonts w:ascii="Verdana" w:eastAsia="Arial" w:hAnsi="Verdana" w:cs="Arial"/>
          <w:sz w:val="18"/>
          <w:szCs w:val="18"/>
        </w:rPr>
        <w:t>San Benito Abad</w:t>
      </w:r>
      <w:r w:rsidRPr="00A32C8B">
        <w:rPr>
          <w:rStyle w:val="normaltextrun"/>
          <w:rFonts w:ascii="Verdana" w:eastAsia="Arial" w:hAnsi="Verdana" w:cs="Arial"/>
          <w:sz w:val="18"/>
          <w:szCs w:val="18"/>
        </w:rPr>
        <w:t xml:space="preserve">- </w:t>
      </w:r>
      <w:r w:rsidR="00EF1A7E" w:rsidRPr="00A32C8B">
        <w:rPr>
          <w:rStyle w:val="normaltextrun"/>
          <w:rFonts w:ascii="Verdana" w:eastAsia="Arial" w:hAnsi="Verdana" w:cs="Arial"/>
          <w:sz w:val="18"/>
          <w:szCs w:val="18"/>
        </w:rPr>
        <w:t>Sucre</w:t>
      </w:r>
      <w:r w:rsidRPr="00A32C8B">
        <w:rPr>
          <w:rStyle w:val="normaltextrun"/>
          <w:rFonts w:ascii="Verdana" w:eastAsia="Arial" w:hAnsi="Verdana" w:cs="Arial"/>
          <w:sz w:val="18"/>
          <w:szCs w:val="18"/>
        </w:rPr>
        <w:t xml:space="preserve"> vigencias 2020, 2021 y 2022.</w:t>
      </w:r>
    </w:p>
    <w:tbl>
      <w:tblPr>
        <w:tblW w:w="8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58"/>
        <w:gridCol w:w="4536"/>
        <w:gridCol w:w="1810"/>
      </w:tblGrid>
      <w:tr w:rsidR="00D4210D" w:rsidRPr="00A32C8B" w14:paraId="35DF8F11" w14:textId="77777777" w:rsidTr="00725D79">
        <w:trPr>
          <w:trHeight w:val="20"/>
          <w:tblHeader/>
          <w:jc w:val="center"/>
        </w:trPr>
        <w:tc>
          <w:tcPr>
            <w:tcW w:w="2258" w:type="dxa"/>
            <w:shd w:val="clear" w:color="auto" w:fill="B48C41"/>
            <w:vAlign w:val="center"/>
            <w:hideMark/>
          </w:tcPr>
          <w:p w14:paraId="339DA973" w14:textId="77777777" w:rsidR="00D4210D" w:rsidRPr="00A32C8B" w:rsidRDefault="00D4210D" w:rsidP="00D06D28">
            <w:pPr>
              <w:contextualSpacing/>
              <w:jc w:val="center"/>
              <w:rPr>
                <w:rFonts w:ascii="Verdana" w:eastAsia="Arial" w:hAnsi="Verdana" w:cs="Arial"/>
                <w:b/>
                <w:color w:val="FFFFFF"/>
                <w:sz w:val="18"/>
                <w:szCs w:val="18"/>
                <w:lang w:val="es-CO" w:eastAsia="es-CO"/>
              </w:rPr>
            </w:pPr>
            <w:r w:rsidRPr="00A32C8B">
              <w:rPr>
                <w:rFonts w:ascii="Verdana" w:eastAsia="Arial" w:hAnsi="Verdana" w:cs="Arial"/>
                <w:b/>
                <w:color w:val="FFFFFF" w:themeColor="background1"/>
                <w:sz w:val="18"/>
                <w:szCs w:val="18"/>
                <w:lang w:val="es-CO" w:eastAsia="es-CO"/>
              </w:rPr>
              <w:lastRenderedPageBreak/>
              <w:t>No.</w:t>
            </w:r>
          </w:p>
        </w:tc>
        <w:tc>
          <w:tcPr>
            <w:tcW w:w="4536" w:type="dxa"/>
            <w:shd w:val="clear" w:color="auto" w:fill="B48C41"/>
            <w:vAlign w:val="center"/>
            <w:hideMark/>
          </w:tcPr>
          <w:p w14:paraId="427A724D" w14:textId="77777777" w:rsidR="00D4210D" w:rsidRPr="00A32C8B" w:rsidRDefault="00D4210D" w:rsidP="00D06D28">
            <w:pPr>
              <w:contextualSpacing/>
              <w:jc w:val="center"/>
              <w:rPr>
                <w:rFonts w:ascii="Verdana" w:eastAsia="Arial" w:hAnsi="Verdana" w:cs="Arial"/>
                <w:b/>
                <w:color w:val="FFFFFF"/>
                <w:sz w:val="18"/>
                <w:szCs w:val="18"/>
                <w:lang w:val="es-CO" w:eastAsia="es-CO"/>
              </w:rPr>
            </w:pPr>
            <w:r w:rsidRPr="00A32C8B">
              <w:rPr>
                <w:rFonts w:ascii="Verdana" w:eastAsia="Arial" w:hAnsi="Verdana" w:cs="Arial"/>
                <w:b/>
                <w:color w:val="FFFFFF" w:themeColor="background1"/>
                <w:sz w:val="18"/>
                <w:szCs w:val="18"/>
                <w:lang w:val="es-CO" w:eastAsia="es-CO"/>
              </w:rPr>
              <w:t>Objeto</w:t>
            </w:r>
          </w:p>
        </w:tc>
        <w:tc>
          <w:tcPr>
            <w:tcW w:w="1810" w:type="dxa"/>
            <w:shd w:val="clear" w:color="auto" w:fill="B48C41"/>
            <w:vAlign w:val="center"/>
            <w:hideMark/>
          </w:tcPr>
          <w:p w14:paraId="6E7FBF6C" w14:textId="77777777" w:rsidR="00D4210D" w:rsidRPr="00A32C8B" w:rsidRDefault="00D4210D" w:rsidP="00D06D28">
            <w:pPr>
              <w:contextualSpacing/>
              <w:jc w:val="center"/>
              <w:rPr>
                <w:rFonts w:ascii="Verdana" w:eastAsia="Arial" w:hAnsi="Verdana" w:cs="Arial"/>
                <w:b/>
                <w:color w:val="FFFFFF"/>
                <w:sz w:val="18"/>
                <w:szCs w:val="18"/>
                <w:lang w:val="es-CO" w:eastAsia="es-CO"/>
              </w:rPr>
            </w:pPr>
            <w:r w:rsidRPr="00A32C8B">
              <w:rPr>
                <w:rFonts w:ascii="Verdana" w:eastAsia="Arial" w:hAnsi="Verdana" w:cs="Arial"/>
                <w:b/>
                <w:color w:val="FFFFFF" w:themeColor="background1"/>
                <w:sz w:val="18"/>
                <w:szCs w:val="18"/>
                <w:lang w:val="es-CO" w:eastAsia="es-CO"/>
              </w:rPr>
              <w:t>Fuente de financiación</w:t>
            </w:r>
          </w:p>
        </w:tc>
      </w:tr>
      <w:tr w:rsidR="00D4210D" w:rsidRPr="00A32C8B" w14:paraId="7218B0EF" w14:textId="77777777" w:rsidTr="00085BB8">
        <w:trPr>
          <w:trHeight w:val="20"/>
          <w:jc w:val="center"/>
        </w:trPr>
        <w:tc>
          <w:tcPr>
            <w:tcW w:w="2258" w:type="dxa"/>
            <w:shd w:val="clear" w:color="auto" w:fill="auto"/>
            <w:noWrap/>
            <w:vAlign w:val="center"/>
            <w:hideMark/>
          </w:tcPr>
          <w:p w14:paraId="5C804A54" w14:textId="77777777" w:rsidR="00D4210D" w:rsidRPr="00A32C8B" w:rsidRDefault="00D4210D" w:rsidP="00D06D28">
            <w:pPr>
              <w:contextualSpacing/>
              <w:jc w:val="center"/>
              <w:rPr>
                <w:rFonts w:ascii="Verdana" w:eastAsia="Arial" w:hAnsi="Verdana" w:cs="Arial"/>
                <w:color w:val="0563C1"/>
                <w:sz w:val="18"/>
                <w:szCs w:val="18"/>
                <w:u w:val="single"/>
                <w:lang w:val="es-CO" w:eastAsia="es-CO"/>
              </w:rPr>
            </w:pPr>
            <w:r w:rsidRPr="00A32C8B">
              <w:rPr>
                <w:rFonts w:ascii="Verdana" w:eastAsia="Arial" w:hAnsi="Verdana" w:cs="Arial"/>
                <w:color w:val="0563C1"/>
                <w:sz w:val="18"/>
                <w:szCs w:val="18"/>
                <w:u w:val="single"/>
                <w:lang w:val="es-CO" w:eastAsia="es-CO"/>
              </w:rPr>
              <w:t>70678-PS-107-2020</w:t>
            </w:r>
          </w:p>
        </w:tc>
        <w:tc>
          <w:tcPr>
            <w:tcW w:w="4536" w:type="dxa"/>
            <w:shd w:val="clear" w:color="auto" w:fill="auto"/>
            <w:vAlign w:val="center"/>
            <w:hideMark/>
          </w:tcPr>
          <w:p w14:paraId="40B05979" w14:textId="77777777" w:rsidR="00D4210D" w:rsidRPr="00A32C8B" w:rsidRDefault="52B8F677" w:rsidP="00D06D28">
            <w:pPr>
              <w:contextualSpacing/>
              <w:jc w:val="both"/>
              <w:rPr>
                <w:rFonts w:ascii="Verdana" w:eastAsia="Arial" w:hAnsi="Verdana" w:cs="Arial"/>
                <w:i/>
                <w:iCs/>
                <w:color w:val="000000"/>
                <w:sz w:val="18"/>
                <w:szCs w:val="18"/>
                <w:lang w:val="es-CO" w:eastAsia="es-CO"/>
              </w:rPr>
            </w:pPr>
            <w:r w:rsidRPr="00A32C8B">
              <w:rPr>
                <w:rFonts w:ascii="Verdana" w:eastAsia="Arial" w:hAnsi="Verdana" w:cs="Arial"/>
                <w:i/>
                <w:iCs/>
                <w:color w:val="000000" w:themeColor="text1"/>
                <w:sz w:val="18"/>
                <w:szCs w:val="18"/>
                <w:lang w:val="es-CO" w:eastAsia="es-CO"/>
              </w:rPr>
              <w:t>P</w:t>
            </w:r>
            <w:r w:rsidR="00D4210D" w:rsidRPr="00A32C8B">
              <w:rPr>
                <w:rFonts w:ascii="Verdana" w:eastAsia="Arial" w:hAnsi="Verdana" w:cs="Arial"/>
                <w:i/>
                <w:iCs/>
                <w:color w:val="000000" w:themeColor="text1"/>
                <w:sz w:val="18"/>
                <w:szCs w:val="18"/>
                <w:lang w:val="es-CO" w:eastAsia="es-CO"/>
              </w:rPr>
              <w:t xml:space="preserve">restar los servicios profesionales como asesor contable del </w:t>
            </w:r>
            <w:r w:rsidR="008A5D31" w:rsidRPr="00A32C8B">
              <w:rPr>
                <w:rFonts w:ascii="Verdana" w:eastAsia="Arial" w:hAnsi="Verdana" w:cs="Arial"/>
                <w:i/>
                <w:iCs/>
                <w:color w:val="000000" w:themeColor="text1"/>
                <w:sz w:val="18"/>
                <w:szCs w:val="18"/>
                <w:lang w:val="es-CO" w:eastAsia="es-CO"/>
              </w:rPr>
              <w:t>M</w:t>
            </w:r>
            <w:r w:rsidR="00813AE8" w:rsidRPr="00A32C8B">
              <w:rPr>
                <w:rFonts w:ascii="Verdana" w:eastAsia="Arial" w:hAnsi="Verdana" w:cs="Arial"/>
                <w:i/>
                <w:iCs/>
                <w:color w:val="000000" w:themeColor="text1"/>
                <w:sz w:val="18"/>
                <w:szCs w:val="18"/>
                <w:lang w:val="es-CO" w:eastAsia="es-CO"/>
              </w:rPr>
              <w:t>unicipio</w:t>
            </w:r>
            <w:r w:rsidR="00D4210D" w:rsidRPr="00A32C8B">
              <w:rPr>
                <w:rFonts w:ascii="Verdana" w:eastAsia="Arial" w:hAnsi="Verdana" w:cs="Arial"/>
                <w:i/>
                <w:iCs/>
                <w:color w:val="000000" w:themeColor="text1"/>
                <w:sz w:val="18"/>
                <w:szCs w:val="18"/>
                <w:lang w:val="es-CO" w:eastAsia="es-CO"/>
              </w:rPr>
              <w:t xml:space="preserve"> de </w:t>
            </w:r>
            <w:r w:rsidR="00EF1A7E" w:rsidRPr="00A32C8B">
              <w:rPr>
                <w:rFonts w:ascii="Verdana" w:eastAsia="Arial" w:hAnsi="Verdana" w:cs="Arial"/>
                <w:i/>
                <w:iCs/>
                <w:color w:val="000000" w:themeColor="text1"/>
                <w:sz w:val="18"/>
                <w:szCs w:val="18"/>
                <w:lang w:val="es-CO" w:eastAsia="es-CO"/>
              </w:rPr>
              <w:t>San Benito Abad</w:t>
            </w:r>
            <w:r w:rsidR="00813AE8" w:rsidRPr="00A32C8B">
              <w:rPr>
                <w:rFonts w:ascii="Verdana" w:eastAsia="Arial" w:hAnsi="Verdana" w:cs="Arial"/>
                <w:i/>
                <w:iCs/>
                <w:color w:val="000000" w:themeColor="text1"/>
                <w:sz w:val="18"/>
                <w:szCs w:val="18"/>
                <w:lang w:val="es-CO" w:eastAsia="es-CO"/>
              </w:rPr>
              <w:t xml:space="preserve"> -</w:t>
            </w:r>
            <w:r w:rsidR="00EF1A7E" w:rsidRPr="00A32C8B">
              <w:rPr>
                <w:rFonts w:ascii="Verdana" w:eastAsia="Arial" w:hAnsi="Verdana" w:cs="Arial"/>
                <w:i/>
                <w:iCs/>
                <w:color w:val="000000" w:themeColor="text1"/>
                <w:sz w:val="18"/>
                <w:szCs w:val="18"/>
                <w:lang w:val="es-CO" w:eastAsia="es-CO"/>
              </w:rPr>
              <w:t>Sucre</w:t>
            </w:r>
          </w:p>
        </w:tc>
        <w:tc>
          <w:tcPr>
            <w:tcW w:w="1810" w:type="dxa"/>
            <w:shd w:val="clear" w:color="auto" w:fill="auto"/>
            <w:vAlign w:val="center"/>
            <w:hideMark/>
          </w:tcPr>
          <w:p w14:paraId="48655272" w14:textId="77777777" w:rsidR="00D4210D" w:rsidRPr="00A32C8B" w:rsidRDefault="00D4210D" w:rsidP="00D06D28">
            <w:pPr>
              <w:contextualSpacing/>
              <w:jc w:val="both"/>
              <w:rPr>
                <w:rFonts w:ascii="Verdana" w:eastAsia="Arial" w:hAnsi="Verdana" w:cs="Arial"/>
                <w:color w:val="000000"/>
                <w:sz w:val="18"/>
                <w:szCs w:val="18"/>
                <w:lang w:val="es-CO" w:eastAsia="es-CO"/>
              </w:rPr>
            </w:pPr>
            <w:r w:rsidRPr="00A32C8B">
              <w:rPr>
                <w:rFonts w:ascii="Verdana" w:eastAsia="Arial" w:hAnsi="Verdana" w:cs="Arial"/>
                <w:color w:val="000000" w:themeColor="text1"/>
                <w:sz w:val="18"/>
                <w:szCs w:val="18"/>
                <w:lang w:val="es-CO" w:eastAsia="es-CO"/>
              </w:rPr>
              <w:t>Libre Destinación</w:t>
            </w:r>
          </w:p>
        </w:tc>
      </w:tr>
      <w:tr w:rsidR="00D4210D" w:rsidRPr="00A32C8B" w14:paraId="2835BBB3" w14:textId="77777777" w:rsidTr="00725D79">
        <w:trPr>
          <w:trHeight w:val="20"/>
          <w:jc w:val="center"/>
        </w:trPr>
        <w:tc>
          <w:tcPr>
            <w:tcW w:w="2258" w:type="dxa"/>
            <w:shd w:val="clear" w:color="auto" w:fill="F2F2F2" w:themeFill="background1" w:themeFillShade="F2"/>
            <w:noWrap/>
            <w:vAlign w:val="center"/>
            <w:hideMark/>
          </w:tcPr>
          <w:p w14:paraId="3848B2A4" w14:textId="77777777" w:rsidR="00D4210D" w:rsidRPr="00A32C8B" w:rsidRDefault="00D4210D" w:rsidP="00D06D28">
            <w:pPr>
              <w:contextualSpacing/>
              <w:jc w:val="center"/>
              <w:rPr>
                <w:rFonts w:ascii="Verdana" w:eastAsia="Arial" w:hAnsi="Verdana" w:cs="Arial"/>
                <w:color w:val="0563C1"/>
                <w:sz w:val="18"/>
                <w:szCs w:val="18"/>
                <w:u w:val="single"/>
                <w:lang w:val="es-CO" w:eastAsia="es-CO"/>
              </w:rPr>
            </w:pPr>
            <w:r w:rsidRPr="00A32C8B">
              <w:rPr>
                <w:rFonts w:ascii="Verdana" w:eastAsia="Arial" w:hAnsi="Verdana" w:cs="Arial"/>
                <w:color w:val="0563C1"/>
                <w:sz w:val="18"/>
                <w:szCs w:val="18"/>
                <w:u w:val="single"/>
                <w:lang w:val="es-CO" w:eastAsia="es-CO"/>
              </w:rPr>
              <w:t>70678-PS-015-2020</w:t>
            </w:r>
          </w:p>
        </w:tc>
        <w:tc>
          <w:tcPr>
            <w:tcW w:w="4536" w:type="dxa"/>
            <w:shd w:val="clear" w:color="auto" w:fill="F2F2F2" w:themeFill="background1" w:themeFillShade="F2"/>
            <w:vAlign w:val="center"/>
            <w:hideMark/>
          </w:tcPr>
          <w:p w14:paraId="57FA141F" w14:textId="77777777" w:rsidR="00D4210D" w:rsidRPr="00A32C8B" w:rsidRDefault="6E89E1DF" w:rsidP="00D06D28">
            <w:pPr>
              <w:contextualSpacing/>
              <w:jc w:val="both"/>
              <w:rPr>
                <w:rFonts w:ascii="Verdana" w:eastAsia="Arial" w:hAnsi="Verdana" w:cs="Arial"/>
                <w:i/>
                <w:iCs/>
                <w:color w:val="000000"/>
                <w:sz w:val="18"/>
                <w:szCs w:val="18"/>
                <w:lang w:val="es-CO" w:eastAsia="es-CO"/>
              </w:rPr>
            </w:pPr>
            <w:r w:rsidRPr="00A32C8B">
              <w:rPr>
                <w:rFonts w:ascii="Verdana" w:eastAsia="Arial" w:hAnsi="Verdana" w:cs="Arial"/>
                <w:i/>
                <w:iCs/>
                <w:color w:val="000000" w:themeColor="text1"/>
                <w:sz w:val="18"/>
                <w:szCs w:val="18"/>
                <w:lang w:val="es-CO" w:eastAsia="es-CO"/>
              </w:rPr>
              <w:t>A</w:t>
            </w:r>
            <w:r w:rsidR="7E390AEC" w:rsidRPr="00A32C8B">
              <w:rPr>
                <w:rFonts w:ascii="Verdana" w:eastAsia="Arial" w:hAnsi="Verdana" w:cs="Arial"/>
                <w:i/>
                <w:iCs/>
                <w:color w:val="000000" w:themeColor="text1"/>
                <w:sz w:val="18"/>
                <w:szCs w:val="18"/>
                <w:lang w:val="es-CO" w:eastAsia="es-CO"/>
              </w:rPr>
              <w:t>sesoría</w:t>
            </w:r>
            <w:r w:rsidR="00D4210D" w:rsidRPr="00A32C8B">
              <w:rPr>
                <w:rFonts w:ascii="Verdana" w:eastAsia="Arial" w:hAnsi="Verdana" w:cs="Arial"/>
                <w:i/>
                <w:iCs/>
                <w:color w:val="000000" w:themeColor="text1"/>
                <w:sz w:val="18"/>
                <w:szCs w:val="18"/>
                <w:lang w:val="es-CO" w:eastAsia="es-CO"/>
              </w:rPr>
              <w:t xml:space="preserve"> y acompañamiento en la </w:t>
            </w:r>
            <w:r w:rsidR="00813AE8" w:rsidRPr="00A32C8B">
              <w:rPr>
                <w:rFonts w:ascii="Verdana" w:eastAsia="Arial" w:hAnsi="Verdana" w:cs="Arial"/>
                <w:i/>
                <w:iCs/>
                <w:color w:val="000000" w:themeColor="text1"/>
                <w:sz w:val="18"/>
                <w:szCs w:val="18"/>
                <w:lang w:val="es-CO" w:eastAsia="es-CO"/>
              </w:rPr>
              <w:t>formulación</w:t>
            </w:r>
            <w:r w:rsidR="00D4210D" w:rsidRPr="00A32C8B">
              <w:rPr>
                <w:rFonts w:ascii="Verdana" w:eastAsia="Arial" w:hAnsi="Verdana" w:cs="Arial"/>
                <w:i/>
                <w:iCs/>
                <w:color w:val="000000" w:themeColor="text1"/>
                <w:sz w:val="18"/>
                <w:szCs w:val="18"/>
                <w:lang w:val="es-CO" w:eastAsia="es-CO"/>
              </w:rPr>
              <w:t xml:space="preserve"> del plan de desarrollo territorial del </w:t>
            </w:r>
            <w:r w:rsidR="008A5D31" w:rsidRPr="00A32C8B">
              <w:rPr>
                <w:rFonts w:ascii="Verdana" w:eastAsia="Arial" w:hAnsi="Verdana" w:cs="Arial"/>
                <w:i/>
                <w:iCs/>
                <w:color w:val="000000" w:themeColor="text1"/>
                <w:sz w:val="18"/>
                <w:szCs w:val="18"/>
                <w:lang w:val="es-CO" w:eastAsia="es-CO"/>
              </w:rPr>
              <w:t>M</w:t>
            </w:r>
            <w:r w:rsidR="00D4210D" w:rsidRPr="00A32C8B">
              <w:rPr>
                <w:rFonts w:ascii="Verdana" w:eastAsia="Arial" w:hAnsi="Verdana" w:cs="Arial"/>
                <w:i/>
                <w:iCs/>
                <w:color w:val="000000" w:themeColor="text1"/>
                <w:sz w:val="18"/>
                <w:szCs w:val="18"/>
                <w:lang w:val="es-CO" w:eastAsia="es-CO"/>
              </w:rPr>
              <w:t xml:space="preserve">unicipio de </w:t>
            </w:r>
            <w:r w:rsidR="00EF1A7E" w:rsidRPr="00A32C8B">
              <w:rPr>
                <w:rFonts w:ascii="Verdana" w:eastAsia="Arial" w:hAnsi="Verdana" w:cs="Arial"/>
                <w:i/>
                <w:iCs/>
                <w:color w:val="000000" w:themeColor="text1"/>
                <w:sz w:val="18"/>
                <w:szCs w:val="18"/>
                <w:lang w:val="es-CO" w:eastAsia="es-CO"/>
              </w:rPr>
              <w:t>San Benito Abad</w:t>
            </w:r>
            <w:r w:rsidR="00D4210D" w:rsidRPr="00A32C8B">
              <w:rPr>
                <w:rFonts w:ascii="Verdana" w:eastAsia="Arial" w:hAnsi="Verdana" w:cs="Arial"/>
                <w:i/>
                <w:iCs/>
                <w:color w:val="000000" w:themeColor="text1"/>
                <w:sz w:val="18"/>
                <w:szCs w:val="18"/>
                <w:lang w:val="es-CO" w:eastAsia="es-CO"/>
              </w:rPr>
              <w:t>, periodo 2020-2023</w:t>
            </w:r>
          </w:p>
        </w:tc>
        <w:tc>
          <w:tcPr>
            <w:tcW w:w="1810" w:type="dxa"/>
            <w:shd w:val="clear" w:color="auto" w:fill="F2F2F2" w:themeFill="background1" w:themeFillShade="F2"/>
            <w:vAlign w:val="center"/>
            <w:hideMark/>
          </w:tcPr>
          <w:p w14:paraId="2FE2BB3C" w14:textId="77777777" w:rsidR="00D4210D" w:rsidRPr="00A32C8B" w:rsidRDefault="00D4210D" w:rsidP="00D06D28">
            <w:pPr>
              <w:contextualSpacing/>
              <w:jc w:val="both"/>
              <w:rPr>
                <w:rFonts w:ascii="Verdana" w:eastAsia="Arial" w:hAnsi="Verdana" w:cs="Arial"/>
                <w:color w:val="000000"/>
                <w:sz w:val="18"/>
                <w:szCs w:val="18"/>
                <w:lang w:val="es-CO" w:eastAsia="es-CO"/>
              </w:rPr>
            </w:pPr>
            <w:r w:rsidRPr="00A32C8B">
              <w:rPr>
                <w:rFonts w:ascii="Verdana" w:eastAsia="Arial" w:hAnsi="Verdana" w:cs="Arial"/>
                <w:color w:val="000000" w:themeColor="text1"/>
                <w:sz w:val="18"/>
                <w:szCs w:val="18"/>
                <w:lang w:val="es-CO" w:eastAsia="es-CO"/>
              </w:rPr>
              <w:t>Libre Inversión</w:t>
            </w:r>
          </w:p>
        </w:tc>
      </w:tr>
      <w:tr w:rsidR="00D4210D" w:rsidRPr="00A32C8B" w14:paraId="3D4C3AE6" w14:textId="77777777" w:rsidTr="00085BB8">
        <w:trPr>
          <w:trHeight w:val="20"/>
          <w:jc w:val="center"/>
        </w:trPr>
        <w:tc>
          <w:tcPr>
            <w:tcW w:w="2258" w:type="dxa"/>
            <w:shd w:val="clear" w:color="auto" w:fill="auto"/>
            <w:noWrap/>
            <w:vAlign w:val="center"/>
            <w:hideMark/>
          </w:tcPr>
          <w:p w14:paraId="306E7FC5" w14:textId="77777777" w:rsidR="00D4210D" w:rsidRPr="00A32C8B" w:rsidRDefault="00D4210D" w:rsidP="00D06D28">
            <w:pPr>
              <w:contextualSpacing/>
              <w:jc w:val="center"/>
              <w:rPr>
                <w:rFonts w:ascii="Verdana" w:eastAsia="Arial" w:hAnsi="Verdana" w:cs="Arial"/>
                <w:color w:val="0563C1"/>
                <w:sz w:val="18"/>
                <w:szCs w:val="18"/>
                <w:u w:val="single"/>
                <w:lang w:val="es-CO" w:eastAsia="es-CO"/>
              </w:rPr>
            </w:pPr>
            <w:r w:rsidRPr="00A32C8B">
              <w:rPr>
                <w:rFonts w:ascii="Verdana" w:eastAsia="Arial" w:hAnsi="Verdana" w:cs="Arial"/>
                <w:color w:val="0563C1"/>
                <w:sz w:val="18"/>
                <w:szCs w:val="18"/>
                <w:u w:val="single"/>
                <w:lang w:val="es-CO" w:eastAsia="es-CO"/>
              </w:rPr>
              <w:t>70678-PS-108-2020</w:t>
            </w:r>
          </w:p>
        </w:tc>
        <w:tc>
          <w:tcPr>
            <w:tcW w:w="4536" w:type="dxa"/>
            <w:shd w:val="clear" w:color="auto" w:fill="auto"/>
            <w:vAlign w:val="center"/>
            <w:hideMark/>
          </w:tcPr>
          <w:p w14:paraId="1A2875D2" w14:textId="77777777" w:rsidR="00D4210D" w:rsidRPr="00A32C8B" w:rsidRDefault="19BDF95F" w:rsidP="00D06D28">
            <w:pPr>
              <w:contextualSpacing/>
              <w:jc w:val="both"/>
              <w:rPr>
                <w:rFonts w:ascii="Verdana" w:eastAsia="Arial" w:hAnsi="Verdana" w:cs="Arial"/>
                <w:i/>
                <w:iCs/>
                <w:color w:val="000000"/>
                <w:sz w:val="18"/>
                <w:szCs w:val="18"/>
                <w:lang w:val="es-CO" w:eastAsia="es-CO"/>
              </w:rPr>
            </w:pPr>
            <w:r w:rsidRPr="00A32C8B">
              <w:rPr>
                <w:rFonts w:ascii="Verdana" w:eastAsia="Arial" w:hAnsi="Verdana" w:cs="Arial"/>
                <w:i/>
                <w:iCs/>
                <w:color w:val="000000" w:themeColor="text1"/>
                <w:sz w:val="18"/>
                <w:szCs w:val="18"/>
                <w:lang w:val="es-CO" w:eastAsia="es-CO"/>
              </w:rPr>
              <w:t>P</w:t>
            </w:r>
            <w:r w:rsidR="00D4210D" w:rsidRPr="00A32C8B">
              <w:rPr>
                <w:rFonts w:ascii="Verdana" w:eastAsia="Arial" w:hAnsi="Verdana" w:cs="Arial"/>
                <w:i/>
                <w:iCs/>
                <w:color w:val="000000" w:themeColor="text1"/>
                <w:sz w:val="18"/>
                <w:szCs w:val="18"/>
                <w:lang w:val="es-CO" w:eastAsia="es-CO"/>
              </w:rPr>
              <w:t xml:space="preserve">restación de servicios como apoyo a la gestión institucional en el desarrollo y </w:t>
            </w:r>
            <w:r w:rsidR="00813AE8" w:rsidRPr="00A32C8B">
              <w:rPr>
                <w:rFonts w:ascii="Verdana" w:eastAsia="Arial" w:hAnsi="Verdana" w:cs="Arial"/>
                <w:i/>
                <w:iCs/>
                <w:color w:val="000000" w:themeColor="text1"/>
                <w:sz w:val="18"/>
                <w:szCs w:val="18"/>
                <w:lang w:val="es-CO" w:eastAsia="es-CO"/>
              </w:rPr>
              <w:t>promoción</w:t>
            </w:r>
            <w:r w:rsidR="00D4210D" w:rsidRPr="00A32C8B">
              <w:rPr>
                <w:rFonts w:ascii="Verdana" w:eastAsia="Arial" w:hAnsi="Verdana" w:cs="Arial"/>
                <w:i/>
                <w:iCs/>
                <w:color w:val="000000" w:themeColor="text1"/>
                <w:sz w:val="18"/>
                <w:szCs w:val="18"/>
                <w:lang w:val="es-CO" w:eastAsia="es-CO"/>
              </w:rPr>
              <w:t xml:space="preserve"> de la actividad deportiva en el </w:t>
            </w:r>
            <w:r w:rsidR="008A5D31" w:rsidRPr="00A32C8B">
              <w:rPr>
                <w:rFonts w:ascii="Verdana" w:eastAsia="Arial" w:hAnsi="Verdana" w:cs="Arial"/>
                <w:i/>
                <w:iCs/>
                <w:color w:val="000000" w:themeColor="text1"/>
                <w:sz w:val="18"/>
                <w:szCs w:val="18"/>
                <w:lang w:val="es-CO" w:eastAsia="es-CO"/>
              </w:rPr>
              <w:t>M</w:t>
            </w:r>
            <w:r w:rsidR="00D4210D" w:rsidRPr="00A32C8B">
              <w:rPr>
                <w:rFonts w:ascii="Verdana" w:eastAsia="Arial" w:hAnsi="Verdana" w:cs="Arial"/>
                <w:i/>
                <w:iCs/>
                <w:color w:val="000000" w:themeColor="text1"/>
                <w:sz w:val="18"/>
                <w:szCs w:val="18"/>
                <w:lang w:val="es-CO" w:eastAsia="es-CO"/>
              </w:rPr>
              <w:t xml:space="preserve">unicipio de </w:t>
            </w:r>
            <w:r w:rsidR="00EF1A7E" w:rsidRPr="00A32C8B">
              <w:rPr>
                <w:rFonts w:ascii="Verdana" w:eastAsia="Arial" w:hAnsi="Verdana" w:cs="Arial"/>
                <w:i/>
                <w:iCs/>
                <w:color w:val="000000" w:themeColor="text1"/>
                <w:sz w:val="18"/>
                <w:szCs w:val="18"/>
                <w:lang w:val="es-CO" w:eastAsia="es-CO"/>
              </w:rPr>
              <w:t>San Benito Abad</w:t>
            </w:r>
            <w:r w:rsidR="00813AE8" w:rsidRPr="00A32C8B">
              <w:rPr>
                <w:rFonts w:ascii="Verdana" w:eastAsia="Arial" w:hAnsi="Verdana" w:cs="Arial"/>
                <w:i/>
                <w:iCs/>
                <w:color w:val="000000" w:themeColor="text1"/>
                <w:sz w:val="18"/>
                <w:szCs w:val="18"/>
                <w:lang w:val="es-CO" w:eastAsia="es-CO"/>
              </w:rPr>
              <w:t xml:space="preserve"> -</w:t>
            </w:r>
            <w:r w:rsidR="00EF1A7E" w:rsidRPr="00A32C8B">
              <w:rPr>
                <w:rFonts w:ascii="Verdana" w:eastAsia="Arial" w:hAnsi="Verdana" w:cs="Arial"/>
                <w:i/>
                <w:iCs/>
                <w:color w:val="000000" w:themeColor="text1"/>
                <w:sz w:val="18"/>
                <w:szCs w:val="18"/>
                <w:lang w:val="es-CO" w:eastAsia="es-CO"/>
              </w:rPr>
              <w:t>Sucre</w:t>
            </w:r>
          </w:p>
        </w:tc>
        <w:tc>
          <w:tcPr>
            <w:tcW w:w="1810" w:type="dxa"/>
            <w:shd w:val="clear" w:color="auto" w:fill="auto"/>
            <w:vAlign w:val="center"/>
            <w:hideMark/>
          </w:tcPr>
          <w:p w14:paraId="1D3CB72F" w14:textId="77777777" w:rsidR="00D4210D" w:rsidRPr="00A32C8B" w:rsidRDefault="00D4210D" w:rsidP="00D06D28">
            <w:pPr>
              <w:contextualSpacing/>
              <w:jc w:val="both"/>
              <w:rPr>
                <w:rFonts w:ascii="Verdana" w:eastAsia="Arial" w:hAnsi="Verdana" w:cs="Arial"/>
                <w:color w:val="000000"/>
                <w:sz w:val="18"/>
                <w:szCs w:val="18"/>
                <w:lang w:val="es-CO" w:eastAsia="es-CO"/>
              </w:rPr>
            </w:pPr>
            <w:r w:rsidRPr="00A32C8B">
              <w:rPr>
                <w:rFonts w:ascii="Verdana" w:eastAsia="Arial" w:hAnsi="Verdana" w:cs="Arial"/>
                <w:color w:val="000000" w:themeColor="text1"/>
                <w:sz w:val="18"/>
                <w:szCs w:val="18"/>
                <w:lang w:val="es-CO" w:eastAsia="es-CO"/>
              </w:rPr>
              <w:t xml:space="preserve">Deporte </w:t>
            </w:r>
          </w:p>
        </w:tc>
      </w:tr>
      <w:tr w:rsidR="00D4210D" w:rsidRPr="00A32C8B" w14:paraId="7E262A73" w14:textId="77777777" w:rsidTr="00725D79">
        <w:trPr>
          <w:trHeight w:val="20"/>
          <w:jc w:val="center"/>
        </w:trPr>
        <w:tc>
          <w:tcPr>
            <w:tcW w:w="2258" w:type="dxa"/>
            <w:shd w:val="clear" w:color="auto" w:fill="F2F2F2" w:themeFill="background1" w:themeFillShade="F2"/>
            <w:noWrap/>
            <w:vAlign w:val="center"/>
            <w:hideMark/>
          </w:tcPr>
          <w:p w14:paraId="307C6591" w14:textId="77777777" w:rsidR="00D4210D" w:rsidRPr="00A32C8B" w:rsidRDefault="00D4210D" w:rsidP="00D06D28">
            <w:pPr>
              <w:contextualSpacing/>
              <w:jc w:val="center"/>
              <w:rPr>
                <w:rFonts w:ascii="Verdana" w:eastAsia="Arial" w:hAnsi="Verdana" w:cs="Arial"/>
                <w:color w:val="0563C1"/>
                <w:sz w:val="18"/>
                <w:szCs w:val="18"/>
                <w:u w:val="single"/>
                <w:lang w:val="es-CO" w:eastAsia="es-CO"/>
              </w:rPr>
            </w:pPr>
            <w:r w:rsidRPr="00A32C8B">
              <w:rPr>
                <w:rFonts w:ascii="Verdana" w:eastAsia="Arial" w:hAnsi="Verdana" w:cs="Arial"/>
                <w:color w:val="0563C1"/>
                <w:sz w:val="18"/>
                <w:szCs w:val="18"/>
                <w:u w:val="single"/>
                <w:lang w:val="es-CO" w:eastAsia="es-CO"/>
              </w:rPr>
              <w:t>70678-PS-067-2020</w:t>
            </w:r>
          </w:p>
        </w:tc>
        <w:tc>
          <w:tcPr>
            <w:tcW w:w="4536" w:type="dxa"/>
            <w:shd w:val="clear" w:color="auto" w:fill="F2F2F2" w:themeFill="background1" w:themeFillShade="F2"/>
            <w:vAlign w:val="center"/>
            <w:hideMark/>
          </w:tcPr>
          <w:p w14:paraId="2F51479D" w14:textId="77777777" w:rsidR="00D4210D" w:rsidRPr="00A32C8B" w:rsidRDefault="74F6B91C" w:rsidP="00D06D28">
            <w:pPr>
              <w:contextualSpacing/>
              <w:jc w:val="both"/>
              <w:rPr>
                <w:rFonts w:ascii="Verdana" w:eastAsia="Arial" w:hAnsi="Verdana" w:cs="Arial"/>
                <w:i/>
                <w:iCs/>
                <w:color w:val="000000"/>
                <w:sz w:val="18"/>
                <w:szCs w:val="18"/>
                <w:lang w:val="es-CO" w:eastAsia="es-CO"/>
              </w:rPr>
            </w:pPr>
            <w:r w:rsidRPr="00A32C8B">
              <w:rPr>
                <w:rFonts w:ascii="Verdana" w:eastAsia="Arial" w:hAnsi="Verdana" w:cs="Arial"/>
                <w:i/>
                <w:iCs/>
                <w:color w:val="000000" w:themeColor="text1"/>
                <w:sz w:val="18"/>
                <w:szCs w:val="18"/>
                <w:lang w:val="es-CO" w:eastAsia="es-CO"/>
              </w:rPr>
              <w:t>P</w:t>
            </w:r>
            <w:r w:rsidR="00D4210D" w:rsidRPr="00A32C8B">
              <w:rPr>
                <w:rFonts w:ascii="Verdana" w:eastAsia="Arial" w:hAnsi="Verdana" w:cs="Arial"/>
                <w:i/>
                <w:iCs/>
                <w:color w:val="000000" w:themeColor="text1"/>
                <w:sz w:val="18"/>
                <w:szCs w:val="18"/>
                <w:lang w:val="es-CO" w:eastAsia="es-CO"/>
              </w:rPr>
              <w:t xml:space="preserve">restación de servicios como auxiliar de </w:t>
            </w:r>
            <w:r w:rsidR="00813AE8" w:rsidRPr="00A32C8B">
              <w:rPr>
                <w:rFonts w:ascii="Verdana" w:eastAsia="Arial" w:hAnsi="Verdana" w:cs="Arial"/>
                <w:i/>
                <w:iCs/>
                <w:color w:val="000000" w:themeColor="text1"/>
                <w:sz w:val="18"/>
                <w:szCs w:val="18"/>
                <w:lang w:val="es-CO" w:eastAsia="es-CO"/>
              </w:rPr>
              <w:t>enfermería</w:t>
            </w:r>
            <w:r w:rsidR="00D4210D" w:rsidRPr="00A32C8B">
              <w:rPr>
                <w:rFonts w:ascii="Verdana" w:eastAsia="Arial" w:hAnsi="Verdana" w:cs="Arial"/>
                <w:i/>
                <w:iCs/>
                <w:color w:val="000000" w:themeColor="text1"/>
                <w:sz w:val="18"/>
                <w:szCs w:val="18"/>
                <w:lang w:val="es-CO" w:eastAsia="es-CO"/>
              </w:rPr>
              <w:t xml:space="preserve"> en apoyo a la gestión institucional en los distintos tramites y procedimientos que se requieran en la coordinación de salud como mecanismo de contención del covid-19 en el </w:t>
            </w:r>
            <w:r w:rsidR="008A5D31" w:rsidRPr="00A32C8B">
              <w:rPr>
                <w:rFonts w:ascii="Verdana" w:eastAsia="Arial" w:hAnsi="Verdana" w:cs="Arial"/>
                <w:i/>
                <w:iCs/>
                <w:color w:val="000000" w:themeColor="text1"/>
                <w:sz w:val="18"/>
                <w:szCs w:val="18"/>
                <w:lang w:val="es-CO" w:eastAsia="es-CO"/>
              </w:rPr>
              <w:t>M</w:t>
            </w:r>
            <w:r w:rsidR="00D4210D" w:rsidRPr="00A32C8B">
              <w:rPr>
                <w:rFonts w:ascii="Verdana" w:eastAsia="Arial" w:hAnsi="Verdana" w:cs="Arial"/>
                <w:i/>
                <w:iCs/>
                <w:color w:val="000000" w:themeColor="text1"/>
                <w:sz w:val="18"/>
                <w:szCs w:val="18"/>
                <w:lang w:val="es-CO" w:eastAsia="es-CO"/>
              </w:rPr>
              <w:t xml:space="preserve">unicipio de </w:t>
            </w:r>
            <w:r w:rsidR="00EF1A7E" w:rsidRPr="00A32C8B">
              <w:rPr>
                <w:rFonts w:ascii="Verdana" w:eastAsia="Arial" w:hAnsi="Verdana" w:cs="Arial"/>
                <w:i/>
                <w:iCs/>
                <w:color w:val="000000" w:themeColor="text1"/>
                <w:sz w:val="18"/>
                <w:szCs w:val="18"/>
                <w:lang w:val="es-CO" w:eastAsia="es-CO"/>
              </w:rPr>
              <w:t>San Benito Abad</w:t>
            </w:r>
            <w:r w:rsidR="00813AE8" w:rsidRPr="00A32C8B">
              <w:rPr>
                <w:rFonts w:ascii="Verdana" w:eastAsia="Arial" w:hAnsi="Verdana" w:cs="Arial"/>
                <w:i/>
                <w:iCs/>
                <w:color w:val="000000" w:themeColor="text1"/>
                <w:sz w:val="18"/>
                <w:szCs w:val="18"/>
                <w:lang w:val="es-CO" w:eastAsia="es-CO"/>
              </w:rPr>
              <w:t xml:space="preserve"> -</w:t>
            </w:r>
            <w:r w:rsidR="00EF1A7E" w:rsidRPr="00A32C8B">
              <w:rPr>
                <w:rFonts w:ascii="Verdana" w:eastAsia="Arial" w:hAnsi="Verdana" w:cs="Arial"/>
                <w:i/>
                <w:iCs/>
                <w:color w:val="000000" w:themeColor="text1"/>
                <w:sz w:val="18"/>
                <w:szCs w:val="18"/>
                <w:lang w:val="es-CO" w:eastAsia="es-CO"/>
              </w:rPr>
              <w:t>Sucre</w:t>
            </w:r>
          </w:p>
        </w:tc>
        <w:tc>
          <w:tcPr>
            <w:tcW w:w="1810" w:type="dxa"/>
            <w:shd w:val="clear" w:color="auto" w:fill="F2F2F2" w:themeFill="background1" w:themeFillShade="F2"/>
            <w:vAlign w:val="center"/>
            <w:hideMark/>
          </w:tcPr>
          <w:p w14:paraId="5C352701" w14:textId="77777777" w:rsidR="00D4210D" w:rsidRPr="00A32C8B" w:rsidRDefault="00D4210D" w:rsidP="00D06D28">
            <w:pPr>
              <w:contextualSpacing/>
              <w:jc w:val="both"/>
              <w:rPr>
                <w:rFonts w:ascii="Verdana" w:eastAsia="Arial" w:hAnsi="Verdana" w:cs="Arial"/>
                <w:color w:val="000000"/>
                <w:sz w:val="18"/>
                <w:szCs w:val="18"/>
                <w:lang w:val="es-CO" w:eastAsia="es-CO"/>
              </w:rPr>
            </w:pPr>
            <w:r w:rsidRPr="00A32C8B">
              <w:rPr>
                <w:rFonts w:ascii="Verdana" w:eastAsia="Arial" w:hAnsi="Verdana" w:cs="Arial"/>
                <w:color w:val="000000" w:themeColor="text1"/>
                <w:sz w:val="18"/>
                <w:szCs w:val="18"/>
                <w:lang w:val="es-CO" w:eastAsia="es-CO"/>
              </w:rPr>
              <w:t>Cultura</w:t>
            </w:r>
          </w:p>
        </w:tc>
      </w:tr>
      <w:tr w:rsidR="00D4210D" w:rsidRPr="00A32C8B" w14:paraId="17171677" w14:textId="77777777" w:rsidTr="00085BB8">
        <w:trPr>
          <w:trHeight w:val="20"/>
          <w:jc w:val="center"/>
        </w:trPr>
        <w:tc>
          <w:tcPr>
            <w:tcW w:w="2258" w:type="dxa"/>
            <w:shd w:val="clear" w:color="auto" w:fill="auto"/>
            <w:noWrap/>
            <w:vAlign w:val="center"/>
            <w:hideMark/>
          </w:tcPr>
          <w:p w14:paraId="19377CDC" w14:textId="77777777" w:rsidR="00D4210D" w:rsidRPr="00A32C8B" w:rsidRDefault="00D4210D" w:rsidP="00D06D28">
            <w:pPr>
              <w:contextualSpacing/>
              <w:jc w:val="center"/>
              <w:rPr>
                <w:rFonts w:ascii="Verdana" w:eastAsia="Arial" w:hAnsi="Verdana" w:cs="Arial"/>
                <w:color w:val="0563C1"/>
                <w:sz w:val="18"/>
                <w:szCs w:val="18"/>
                <w:u w:val="single"/>
                <w:lang w:val="es-CO" w:eastAsia="es-CO"/>
              </w:rPr>
            </w:pPr>
            <w:r w:rsidRPr="00A32C8B">
              <w:rPr>
                <w:rFonts w:ascii="Verdana" w:eastAsia="Arial" w:hAnsi="Verdana" w:cs="Arial"/>
                <w:color w:val="0563C1"/>
                <w:sz w:val="18"/>
                <w:szCs w:val="18"/>
                <w:u w:val="single"/>
                <w:lang w:val="es-CO" w:eastAsia="es-CO"/>
              </w:rPr>
              <w:t>70678-PS-195-2021</w:t>
            </w:r>
          </w:p>
        </w:tc>
        <w:tc>
          <w:tcPr>
            <w:tcW w:w="4536" w:type="dxa"/>
            <w:shd w:val="clear" w:color="auto" w:fill="auto"/>
            <w:vAlign w:val="center"/>
            <w:hideMark/>
          </w:tcPr>
          <w:p w14:paraId="00BDB9CD" w14:textId="77777777" w:rsidR="00D4210D" w:rsidRPr="00A32C8B" w:rsidRDefault="65BBA9A2" w:rsidP="00D06D28">
            <w:pPr>
              <w:contextualSpacing/>
              <w:jc w:val="both"/>
              <w:rPr>
                <w:rFonts w:ascii="Verdana" w:eastAsia="Arial" w:hAnsi="Verdana" w:cs="Arial"/>
                <w:i/>
                <w:iCs/>
                <w:color w:val="000000"/>
                <w:sz w:val="18"/>
                <w:szCs w:val="18"/>
                <w:lang w:val="es-CO" w:eastAsia="es-CO"/>
              </w:rPr>
            </w:pPr>
            <w:r w:rsidRPr="00A32C8B">
              <w:rPr>
                <w:rFonts w:ascii="Verdana" w:eastAsia="Arial" w:hAnsi="Verdana" w:cs="Arial"/>
                <w:i/>
                <w:iCs/>
                <w:color w:val="000000" w:themeColor="text1"/>
                <w:sz w:val="18"/>
                <w:szCs w:val="18"/>
                <w:lang w:val="es-CO" w:eastAsia="es-CO"/>
              </w:rPr>
              <w:t>P</w:t>
            </w:r>
            <w:r w:rsidR="00D4210D" w:rsidRPr="00A32C8B">
              <w:rPr>
                <w:rFonts w:ascii="Verdana" w:eastAsia="Arial" w:hAnsi="Verdana" w:cs="Arial"/>
                <w:i/>
                <w:iCs/>
                <w:color w:val="000000" w:themeColor="text1"/>
                <w:sz w:val="18"/>
                <w:szCs w:val="18"/>
                <w:lang w:val="es-CO" w:eastAsia="es-CO"/>
              </w:rPr>
              <w:t xml:space="preserve">restación de servicios como apoyo a la gestión institucional a la secretaría de desarrollo social comunitario en la </w:t>
            </w:r>
            <w:r w:rsidR="00813AE8" w:rsidRPr="00A32C8B">
              <w:rPr>
                <w:rFonts w:ascii="Verdana" w:eastAsia="Arial" w:hAnsi="Verdana" w:cs="Arial"/>
                <w:i/>
                <w:iCs/>
                <w:color w:val="000000" w:themeColor="text1"/>
                <w:sz w:val="18"/>
                <w:szCs w:val="18"/>
                <w:lang w:val="es-CO" w:eastAsia="es-CO"/>
              </w:rPr>
              <w:t>promoción</w:t>
            </w:r>
            <w:r w:rsidR="00D4210D" w:rsidRPr="00A32C8B">
              <w:rPr>
                <w:rFonts w:ascii="Verdana" w:eastAsia="Arial" w:hAnsi="Verdana" w:cs="Arial"/>
                <w:i/>
                <w:iCs/>
                <w:color w:val="000000" w:themeColor="text1"/>
                <w:sz w:val="18"/>
                <w:szCs w:val="18"/>
                <w:lang w:val="es-CO" w:eastAsia="es-CO"/>
              </w:rPr>
              <w:t xml:space="preserve"> cultural en el </w:t>
            </w:r>
            <w:r w:rsidR="008A5D31" w:rsidRPr="00A32C8B">
              <w:rPr>
                <w:rFonts w:ascii="Verdana" w:eastAsia="Arial" w:hAnsi="Verdana" w:cs="Arial"/>
                <w:i/>
                <w:iCs/>
                <w:color w:val="000000" w:themeColor="text1"/>
                <w:sz w:val="18"/>
                <w:szCs w:val="18"/>
                <w:lang w:val="es-CO" w:eastAsia="es-CO"/>
              </w:rPr>
              <w:t>M</w:t>
            </w:r>
            <w:r w:rsidR="00D4210D" w:rsidRPr="00A32C8B">
              <w:rPr>
                <w:rFonts w:ascii="Verdana" w:eastAsia="Arial" w:hAnsi="Verdana" w:cs="Arial"/>
                <w:i/>
                <w:iCs/>
                <w:color w:val="000000" w:themeColor="text1"/>
                <w:sz w:val="18"/>
                <w:szCs w:val="18"/>
                <w:lang w:val="es-CO" w:eastAsia="es-CO"/>
              </w:rPr>
              <w:t xml:space="preserve">unicipio de </w:t>
            </w:r>
            <w:r w:rsidR="00EF1A7E" w:rsidRPr="00A32C8B">
              <w:rPr>
                <w:rFonts w:ascii="Verdana" w:eastAsia="Arial" w:hAnsi="Verdana" w:cs="Arial"/>
                <w:i/>
                <w:iCs/>
                <w:color w:val="000000" w:themeColor="text1"/>
                <w:sz w:val="18"/>
                <w:szCs w:val="18"/>
                <w:lang w:val="es-CO" w:eastAsia="es-CO"/>
              </w:rPr>
              <w:t>San Benito Abad</w:t>
            </w:r>
            <w:r w:rsidR="00813AE8" w:rsidRPr="00A32C8B">
              <w:rPr>
                <w:rFonts w:ascii="Verdana" w:eastAsia="Arial" w:hAnsi="Verdana" w:cs="Arial"/>
                <w:i/>
                <w:iCs/>
                <w:color w:val="000000" w:themeColor="text1"/>
                <w:sz w:val="18"/>
                <w:szCs w:val="18"/>
                <w:lang w:val="es-CO" w:eastAsia="es-CO"/>
              </w:rPr>
              <w:t xml:space="preserve"> -</w:t>
            </w:r>
            <w:r w:rsidR="00EF1A7E" w:rsidRPr="00A32C8B">
              <w:rPr>
                <w:rFonts w:ascii="Verdana" w:eastAsia="Arial" w:hAnsi="Verdana" w:cs="Arial"/>
                <w:i/>
                <w:iCs/>
                <w:color w:val="000000" w:themeColor="text1"/>
                <w:sz w:val="18"/>
                <w:szCs w:val="18"/>
                <w:lang w:val="es-CO" w:eastAsia="es-CO"/>
              </w:rPr>
              <w:t>Sucre</w:t>
            </w:r>
          </w:p>
        </w:tc>
        <w:tc>
          <w:tcPr>
            <w:tcW w:w="1810" w:type="dxa"/>
            <w:shd w:val="clear" w:color="auto" w:fill="auto"/>
            <w:vAlign w:val="center"/>
            <w:hideMark/>
          </w:tcPr>
          <w:p w14:paraId="098D9197" w14:textId="77777777" w:rsidR="00D4210D" w:rsidRPr="00A32C8B" w:rsidRDefault="00D4210D" w:rsidP="00D06D28">
            <w:pPr>
              <w:contextualSpacing/>
              <w:jc w:val="both"/>
              <w:rPr>
                <w:rFonts w:ascii="Verdana" w:eastAsia="Arial" w:hAnsi="Verdana" w:cs="Arial"/>
                <w:color w:val="000000"/>
                <w:sz w:val="18"/>
                <w:szCs w:val="18"/>
                <w:lang w:val="es-CO" w:eastAsia="es-CO"/>
              </w:rPr>
            </w:pPr>
            <w:r w:rsidRPr="00A32C8B">
              <w:rPr>
                <w:rFonts w:ascii="Verdana" w:eastAsia="Arial" w:hAnsi="Verdana" w:cs="Arial"/>
                <w:color w:val="000000" w:themeColor="text1"/>
                <w:sz w:val="18"/>
                <w:szCs w:val="18"/>
                <w:lang w:val="es-CO" w:eastAsia="es-CO"/>
              </w:rPr>
              <w:t>Cultura</w:t>
            </w:r>
          </w:p>
        </w:tc>
      </w:tr>
      <w:tr w:rsidR="00D4210D" w:rsidRPr="00A32C8B" w14:paraId="10393D15" w14:textId="77777777" w:rsidTr="00725D79">
        <w:trPr>
          <w:trHeight w:val="20"/>
          <w:jc w:val="center"/>
        </w:trPr>
        <w:tc>
          <w:tcPr>
            <w:tcW w:w="2258" w:type="dxa"/>
            <w:shd w:val="clear" w:color="auto" w:fill="F2F2F2" w:themeFill="background1" w:themeFillShade="F2"/>
            <w:noWrap/>
            <w:vAlign w:val="center"/>
            <w:hideMark/>
          </w:tcPr>
          <w:p w14:paraId="6BC59294" w14:textId="77777777" w:rsidR="00D4210D" w:rsidRPr="00A32C8B" w:rsidRDefault="00D4210D" w:rsidP="00D06D28">
            <w:pPr>
              <w:contextualSpacing/>
              <w:jc w:val="center"/>
              <w:rPr>
                <w:rFonts w:ascii="Verdana" w:eastAsia="Arial" w:hAnsi="Verdana" w:cs="Arial"/>
                <w:color w:val="0563C1"/>
                <w:sz w:val="18"/>
                <w:szCs w:val="18"/>
                <w:u w:val="single"/>
                <w:lang w:val="es-CO" w:eastAsia="es-CO"/>
              </w:rPr>
            </w:pPr>
            <w:r w:rsidRPr="00A32C8B">
              <w:rPr>
                <w:rFonts w:ascii="Verdana" w:eastAsia="Arial" w:hAnsi="Verdana" w:cs="Arial"/>
                <w:color w:val="0563C1"/>
                <w:sz w:val="18"/>
                <w:szCs w:val="18"/>
                <w:u w:val="single"/>
                <w:lang w:val="es-CO" w:eastAsia="es-CO"/>
              </w:rPr>
              <w:t>70678-PS-036-2021</w:t>
            </w:r>
          </w:p>
        </w:tc>
        <w:tc>
          <w:tcPr>
            <w:tcW w:w="4536" w:type="dxa"/>
            <w:shd w:val="clear" w:color="auto" w:fill="F2F2F2" w:themeFill="background1" w:themeFillShade="F2"/>
            <w:vAlign w:val="center"/>
            <w:hideMark/>
          </w:tcPr>
          <w:p w14:paraId="15953AEE" w14:textId="77777777" w:rsidR="00D4210D" w:rsidRPr="00A32C8B" w:rsidRDefault="2B54095C" w:rsidP="00D06D28">
            <w:pPr>
              <w:contextualSpacing/>
              <w:jc w:val="both"/>
              <w:rPr>
                <w:rFonts w:ascii="Verdana" w:eastAsia="Arial" w:hAnsi="Verdana" w:cs="Arial"/>
                <w:i/>
                <w:iCs/>
                <w:color w:val="000000"/>
                <w:sz w:val="18"/>
                <w:szCs w:val="18"/>
                <w:lang w:val="es-CO" w:eastAsia="es-CO"/>
              </w:rPr>
            </w:pPr>
            <w:r w:rsidRPr="00A32C8B">
              <w:rPr>
                <w:rFonts w:ascii="Verdana" w:eastAsia="Arial" w:hAnsi="Verdana" w:cs="Arial"/>
                <w:i/>
                <w:iCs/>
                <w:color w:val="000000" w:themeColor="text1"/>
                <w:sz w:val="18"/>
                <w:szCs w:val="18"/>
                <w:lang w:val="es-CO" w:eastAsia="es-CO"/>
              </w:rPr>
              <w:t>P</w:t>
            </w:r>
            <w:r w:rsidR="00D4210D" w:rsidRPr="00A32C8B">
              <w:rPr>
                <w:rFonts w:ascii="Verdana" w:eastAsia="Arial" w:hAnsi="Verdana" w:cs="Arial"/>
                <w:i/>
                <w:iCs/>
                <w:color w:val="000000" w:themeColor="text1"/>
                <w:sz w:val="18"/>
                <w:szCs w:val="18"/>
                <w:lang w:val="es-CO" w:eastAsia="es-CO"/>
              </w:rPr>
              <w:t xml:space="preserve">restación de servicios profesionales como ingeniero civil en apoyo a la gestión institucional en la formulación y estructuración de proyectos de inversión pública del </w:t>
            </w:r>
            <w:r w:rsidR="008A5D31" w:rsidRPr="00A32C8B">
              <w:rPr>
                <w:rFonts w:ascii="Verdana" w:eastAsia="Arial" w:hAnsi="Verdana" w:cs="Arial"/>
                <w:i/>
                <w:iCs/>
                <w:color w:val="000000" w:themeColor="text1"/>
                <w:sz w:val="18"/>
                <w:szCs w:val="18"/>
                <w:lang w:val="es-CO" w:eastAsia="es-CO"/>
              </w:rPr>
              <w:t>M</w:t>
            </w:r>
            <w:r w:rsidR="00D4210D" w:rsidRPr="00A32C8B">
              <w:rPr>
                <w:rFonts w:ascii="Verdana" w:eastAsia="Arial" w:hAnsi="Verdana" w:cs="Arial"/>
                <w:i/>
                <w:iCs/>
                <w:color w:val="000000" w:themeColor="text1"/>
                <w:sz w:val="18"/>
                <w:szCs w:val="18"/>
                <w:lang w:val="es-CO" w:eastAsia="es-CO"/>
              </w:rPr>
              <w:t xml:space="preserve">unicipio de </w:t>
            </w:r>
            <w:r w:rsidR="00EF1A7E" w:rsidRPr="00A32C8B">
              <w:rPr>
                <w:rFonts w:ascii="Verdana" w:eastAsia="Arial" w:hAnsi="Verdana" w:cs="Arial"/>
                <w:i/>
                <w:iCs/>
                <w:color w:val="000000" w:themeColor="text1"/>
                <w:sz w:val="18"/>
                <w:szCs w:val="18"/>
                <w:lang w:val="es-CO" w:eastAsia="es-CO"/>
              </w:rPr>
              <w:t>San Benito Abad</w:t>
            </w:r>
            <w:r w:rsidR="00236C6D" w:rsidRPr="00A32C8B">
              <w:rPr>
                <w:rFonts w:ascii="Verdana" w:eastAsia="Arial" w:hAnsi="Verdana" w:cs="Arial"/>
                <w:i/>
                <w:iCs/>
                <w:color w:val="000000" w:themeColor="text1"/>
                <w:sz w:val="18"/>
                <w:szCs w:val="18"/>
                <w:lang w:val="es-CO" w:eastAsia="es-CO"/>
              </w:rPr>
              <w:t xml:space="preserve"> -</w:t>
            </w:r>
            <w:r w:rsidR="00EF1A7E" w:rsidRPr="00A32C8B">
              <w:rPr>
                <w:rFonts w:ascii="Verdana" w:eastAsia="Arial" w:hAnsi="Verdana" w:cs="Arial"/>
                <w:i/>
                <w:iCs/>
                <w:color w:val="000000" w:themeColor="text1"/>
                <w:sz w:val="18"/>
                <w:szCs w:val="18"/>
                <w:lang w:val="es-CO" w:eastAsia="es-CO"/>
              </w:rPr>
              <w:t>Sucre</w:t>
            </w:r>
          </w:p>
        </w:tc>
        <w:tc>
          <w:tcPr>
            <w:tcW w:w="1810" w:type="dxa"/>
            <w:shd w:val="clear" w:color="auto" w:fill="F2F2F2" w:themeFill="background1" w:themeFillShade="F2"/>
            <w:vAlign w:val="center"/>
            <w:hideMark/>
          </w:tcPr>
          <w:p w14:paraId="190281C6" w14:textId="77777777" w:rsidR="00D4210D" w:rsidRPr="00A32C8B" w:rsidRDefault="00D4210D" w:rsidP="00D06D28">
            <w:pPr>
              <w:contextualSpacing/>
              <w:jc w:val="both"/>
              <w:rPr>
                <w:rFonts w:ascii="Verdana" w:eastAsia="Arial" w:hAnsi="Verdana" w:cs="Arial"/>
                <w:color w:val="000000"/>
                <w:sz w:val="18"/>
                <w:szCs w:val="18"/>
                <w:lang w:val="es-CO" w:eastAsia="es-CO"/>
              </w:rPr>
            </w:pPr>
            <w:r w:rsidRPr="00A32C8B">
              <w:rPr>
                <w:rFonts w:ascii="Verdana" w:eastAsia="Arial" w:hAnsi="Verdana" w:cs="Arial"/>
                <w:color w:val="000000" w:themeColor="text1"/>
                <w:sz w:val="18"/>
                <w:szCs w:val="18"/>
                <w:lang w:val="es-CO" w:eastAsia="es-CO"/>
              </w:rPr>
              <w:t>Libre Inversión</w:t>
            </w:r>
          </w:p>
        </w:tc>
      </w:tr>
      <w:tr w:rsidR="00D4210D" w:rsidRPr="00A32C8B" w14:paraId="2309C9AB" w14:textId="77777777" w:rsidTr="00085BB8">
        <w:trPr>
          <w:trHeight w:val="20"/>
          <w:jc w:val="center"/>
        </w:trPr>
        <w:tc>
          <w:tcPr>
            <w:tcW w:w="2258" w:type="dxa"/>
            <w:shd w:val="clear" w:color="auto" w:fill="auto"/>
            <w:noWrap/>
            <w:vAlign w:val="center"/>
            <w:hideMark/>
          </w:tcPr>
          <w:p w14:paraId="7EE91249" w14:textId="77777777" w:rsidR="00D4210D" w:rsidRPr="00A32C8B" w:rsidRDefault="00D4210D" w:rsidP="00D06D28">
            <w:pPr>
              <w:contextualSpacing/>
              <w:jc w:val="center"/>
              <w:rPr>
                <w:rFonts w:ascii="Verdana" w:eastAsia="Arial" w:hAnsi="Verdana" w:cs="Arial"/>
                <w:color w:val="0563C1"/>
                <w:sz w:val="18"/>
                <w:szCs w:val="18"/>
                <w:u w:val="single"/>
                <w:lang w:val="es-CO" w:eastAsia="es-CO"/>
              </w:rPr>
            </w:pPr>
            <w:r w:rsidRPr="00A32C8B">
              <w:rPr>
                <w:rFonts w:ascii="Verdana" w:eastAsia="Arial" w:hAnsi="Verdana" w:cs="Arial"/>
                <w:color w:val="0563C1"/>
                <w:sz w:val="18"/>
                <w:szCs w:val="18"/>
                <w:u w:val="single"/>
                <w:lang w:val="es-CO" w:eastAsia="es-CO"/>
              </w:rPr>
              <w:t>79678-PS-0113-2021</w:t>
            </w:r>
          </w:p>
        </w:tc>
        <w:tc>
          <w:tcPr>
            <w:tcW w:w="4536" w:type="dxa"/>
            <w:shd w:val="clear" w:color="auto" w:fill="auto"/>
            <w:vAlign w:val="center"/>
            <w:hideMark/>
          </w:tcPr>
          <w:p w14:paraId="4E6F7B8C" w14:textId="77777777" w:rsidR="00D4210D" w:rsidRPr="00A32C8B" w:rsidRDefault="38A83705" w:rsidP="00D06D28">
            <w:pPr>
              <w:contextualSpacing/>
              <w:jc w:val="both"/>
              <w:rPr>
                <w:rFonts w:ascii="Verdana" w:eastAsia="Arial" w:hAnsi="Verdana" w:cs="Arial"/>
                <w:i/>
                <w:iCs/>
                <w:color w:val="000000"/>
                <w:sz w:val="18"/>
                <w:szCs w:val="18"/>
                <w:lang w:val="es-CO" w:eastAsia="es-CO"/>
              </w:rPr>
            </w:pPr>
            <w:r w:rsidRPr="00A32C8B">
              <w:rPr>
                <w:rFonts w:ascii="Verdana" w:eastAsia="Arial" w:hAnsi="Verdana" w:cs="Arial"/>
                <w:i/>
                <w:iCs/>
                <w:color w:val="000000" w:themeColor="text1"/>
                <w:sz w:val="18"/>
                <w:szCs w:val="18"/>
                <w:lang w:val="es-CO" w:eastAsia="es-CO"/>
              </w:rPr>
              <w:t>P</w:t>
            </w:r>
            <w:r w:rsidR="29C8E965" w:rsidRPr="00A32C8B">
              <w:rPr>
                <w:rFonts w:ascii="Verdana" w:eastAsia="Arial" w:hAnsi="Verdana" w:cs="Arial"/>
                <w:i/>
                <w:iCs/>
                <w:color w:val="000000" w:themeColor="text1"/>
                <w:sz w:val="18"/>
                <w:szCs w:val="18"/>
                <w:lang w:val="es-CO" w:eastAsia="es-CO"/>
              </w:rPr>
              <w:t>restación</w:t>
            </w:r>
            <w:r w:rsidR="00D4210D" w:rsidRPr="00A32C8B">
              <w:rPr>
                <w:rFonts w:ascii="Verdana" w:eastAsia="Arial" w:hAnsi="Verdana" w:cs="Arial"/>
                <w:i/>
                <w:iCs/>
                <w:color w:val="000000" w:themeColor="text1"/>
                <w:sz w:val="18"/>
                <w:szCs w:val="18"/>
                <w:lang w:val="es-CO" w:eastAsia="es-CO"/>
              </w:rPr>
              <w:t xml:space="preserve"> de servicios como apoyo a la </w:t>
            </w:r>
            <w:r w:rsidR="00236C6D" w:rsidRPr="00A32C8B">
              <w:rPr>
                <w:rFonts w:ascii="Verdana" w:eastAsia="Arial" w:hAnsi="Verdana" w:cs="Arial"/>
                <w:i/>
                <w:iCs/>
                <w:color w:val="000000" w:themeColor="text1"/>
                <w:sz w:val="18"/>
                <w:szCs w:val="18"/>
                <w:lang w:val="es-CO" w:eastAsia="es-CO"/>
              </w:rPr>
              <w:t>gestión</w:t>
            </w:r>
            <w:r w:rsidR="00D4210D" w:rsidRPr="00A32C8B">
              <w:rPr>
                <w:rFonts w:ascii="Verdana" w:eastAsia="Arial" w:hAnsi="Verdana" w:cs="Arial"/>
                <w:i/>
                <w:iCs/>
                <w:color w:val="000000" w:themeColor="text1"/>
                <w:sz w:val="18"/>
                <w:szCs w:val="18"/>
                <w:lang w:val="es-CO" w:eastAsia="es-CO"/>
              </w:rPr>
              <w:t xml:space="preserve"> </w:t>
            </w:r>
            <w:r w:rsidR="00236C6D" w:rsidRPr="00A32C8B">
              <w:rPr>
                <w:rFonts w:ascii="Verdana" w:eastAsia="Arial" w:hAnsi="Verdana" w:cs="Arial"/>
                <w:i/>
                <w:iCs/>
                <w:color w:val="000000" w:themeColor="text1"/>
                <w:sz w:val="18"/>
                <w:szCs w:val="18"/>
                <w:lang w:val="es-CO" w:eastAsia="es-CO"/>
              </w:rPr>
              <w:t>institucional</w:t>
            </w:r>
            <w:r w:rsidR="00D4210D" w:rsidRPr="00A32C8B">
              <w:rPr>
                <w:rFonts w:ascii="Verdana" w:eastAsia="Arial" w:hAnsi="Verdana" w:cs="Arial"/>
                <w:i/>
                <w:iCs/>
                <w:color w:val="000000" w:themeColor="text1"/>
                <w:sz w:val="18"/>
                <w:szCs w:val="18"/>
                <w:lang w:val="es-CO" w:eastAsia="es-CO"/>
              </w:rPr>
              <w:t xml:space="preserve"> a la </w:t>
            </w:r>
            <w:r w:rsidR="00570F3B" w:rsidRPr="00A32C8B">
              <w:rPr>
                <w:rFonts w:ascii="Verdana" w:eastAsia="Arial" w:hAnsi="Verdana" w:cs="Arial"/>
                <w:i/>
                <w:iCs/>
                <w:color w:val="000000" w:themeColor="text1"/>
                <w:sz w:val="18"/>
                <w:szCs w:val="18"/>
                <w:lang w:val="es-CO" w:eastAsia="es-CO"/>
              </w:rPr>
              <w:t>SEC</w:t>
            </w:r>
            <w:r w:rsidR="00D4210D" w:rsidRPr="00A32C8B">
              <w:rPr>
                <w:rFonts w:ascii="Verdana" w:eastAsia="Arial" w:hAnsi="Verdana" w:cs="Arial"/>
                <w:i/>
                <w:iCs/>
                <w:color w:val="000000" w:themeColor="text1"/>
                <w:sz w:val="18"/>
                <w:szCs w:val="18"/>
                <w:lang w:val="es-CO" w:eastAsia="es-CO"/>
              </w:rPr>
              <w:t xml:space="preserve"> de desarrollo social comunitario en la </w:t>
            </w:r>
            <w:r w:rsidR="00236C6D" w:rsidRPr="00A32C8B">
              <w:rPr>
                <w:rFonts w:ascii="Verdana" w:eastAsia="Arial" w:hAnsi="Verdana" w:cs="Arial"/>
                <w:i/>
                <w:iCs/>
                <w:color w:val="000000" w:themeColor="text1"/>
                <w:sz w:val="18"/>
                <w:szCs w:val="18"/>
                <w:lang w:val="es-CO" w:eastAsia="es-CO"/>
              </w:rPr>
              <w:t>promoción</w:t>
            </w:r>
            <w:r w:rsidR="00D4210D" w:rsidRPr="00A32C8B">
              <w:rPr>
                <w:rFonts w:ascii="Verdana" w:eastAsia="Arial" w:hAnsi="Verdana" w:cs="Arial"/>
                <w:i/>
                <w:iCs/>
                <w:color w:val="000000" w:themeColor="text1"/>
                <w:sz w:val="18"/>
                <w:szCs w:val="18"/>
                <w:lang w:val="es-CO" w:eastAsia="es-CO"/>
              </w:rPr>
              <w:t xml:space="preserve"> del deporte en el </w:t>
            </w:r>
            <w:r w:rsidR="008A5D31" w:rsidRPr="00A32C8B">
              <w:rPr>
                <w:rFonts w:ascii="Verdana" w:eastAsia="Arial" w:hAnsi="Verdana" w:cs="Arial"/>
                <w:i/>
                <w:iCs/>
                <w:color w:val="000000" w:themeColor="text1"/>
                <w:sz w:val="18"/>
                <w:szCs w:val="18"/>
                <w:lang w:val="es-CO" w:eastAsia="es-CO"/>
              </w:rPr>
              <w:t>M</w:t>
            </w:r>
            <w:r w:rsidR="00D4210D" w:rsidRPr="00A32C8B">
              <w:rPr>
                <w:rFonts w:ascii="Verdana" w:eastAsia="Arial" w:hAnsi="Verdana" w:cs="Arial"/>
                <w:i/>
                <w:iCs/>
                <w:color w:val="000000" w:themeColor="text1"/>
                <w:sz w:val="18"/>
                <w:szCs w:val="18"/>
                <w:lang w:val="es-CO" w:eastAsia="es-CO"/>
              </w:rPr>
              <w:t xml:space="preserve">unicipio de </w:t>
            </w:r>
            <w:r w:rsidR="00EF1A7E" w:rsidRPr="00A32C8B">
              <w:rPr>
                <w:rFonts w:ascii="Verdana" w:eastAsia="Arial" w:hAnsi="Verdana" w:cs="Arial"/>
                <w:i/>
                <w:iCs/>
                <w:color w:val="000000" w:themeColor="text1"/>
                <w:sz w:val="18"/>
                <w:szCs w:val="18"/>
                <w:lang w:val="es-CO" w:eastAsia="es-CO"/>
              </w:rPr>
              <w:t>San Benito Abad</w:t>
            </w:r>
            <w:r w:rsidR="00236C6D" w:rsidRPr="00A32C8B">
              <w:rPr>
                <w:rFonts w:ascii="Verdana" w:eastAsia="Arial" w:hAnsi="Verdana" w:cs="Arial"/>
                <w:i/>
                <w:iCs/>
                <w:color w:val="000000" w:themeColor="text1"/>
                <w:sz w:val="18"/>
                <w:szCs w:val="18"/>
                <w:lang w:val="es-CO" w:eastAsia="es-CO"/>
              </w:rPr>
              <w:t xml:space="preserve"> -</w:t>
            </w:r>
            <w:r w:rsidR="00EF1A7E" w:rsidRPr="00A32C8B">
              <w:rPr>
                <w:rFonts w:ascii="Verdana" w:eastAsia="Arial" w:hAnsi="Verdana" w:cs="Arial"/>
                <w:i/>
                <w:iCs/>
                <w:color w:val="000000" w:themeColor="text1"/>
                <w:sz w:val="18"/>
                <w:szCs w:val="18"/>
                <w:lang w:val="es-CO" w:eastAsia="es-CO"/>
              </w:rPr>
              <w:t>Sucre</w:t>
            </w:r>
          </w:p>
        </w:tc>
        <w:tc>
          <w:tcPr>
            <w:tcW w:w="1810" w:type="dxa"/>
            <w:shd w:val="clear" w:color="auto" w:fill="auto"/>
            <w:vAlign w:val="center"/>
            <w:hideMark/>
          </w:tcPr>
          <w:p w14:paraId="25E37B9C" w14:textId="77777777" w:rsidR="00D4210D" w:rsidRPr="00A32C8B" w:rsidRDefault="00D4210D" w:rsidP="00D06D28">
            <w:pPr>
              <w:contextualSpacing/>
              <w:jc w:val="both"/>
              <w:rPr>
                <w:rFonts w:ascii="Verdana" w:eastAsia="Arial" w:hAnsi="Verdana" w:cs="Arial"/>
                <w:color w:val="000000"/>
                <w:sz w:val="18"/>
                <w:szCs w:val="18"/>
                <w:lang w:val="es-CO" w:eastAsia="es-CO"/>
              </w:rPr>
            </w:pPr>
            <w:r w:rsidRPr="00A32C8B">
              <w:rPr>
                <w:rFonts w:ascii="Verdana" w:eastAsia="Arial" w:hAnsi="Verdana" w:cs="Arial"/>
                <w:color w:val="000000" w:themeColor="text1"/>
                <w:sz w:val="18"/>
                <w:szCs w:val="18"/>
                <w:lang w:val="es-CO" w:eastAsia="es-CO"/>
              </w:rPr>
              <w:t xml:space="preserve">Deporte </w:t>
            </w:r>
          </w:p>
        </w:tc>
      </w:tr>
      <w:tr w:rsidR="00D4210D" w:rsidRPr="00A32C8B" w14:paraId="713A1BD2" w14:textId="77777777" w:rsidTr="00725D79">
        <w:trPr>
          <w:trHeight w:val="20"/>
          <w:jc w:val="center"/>
        </w:trPr>
        <w:tc>
          <w:tcPr>
            <w:tcW w:w="2258" w:type="dxa"/>
            <w:shd w:val="clear" w:color="auto" w:fill="F2F2F2" w:themeFill="background1" w:themeFillShade="F2"/>
            <w:noWrap/>
            <w:vAlign w:val="center"/>
            <w:hideMark/>
          </w:tcPr>
          <w:p w14:paraId="498A6F3A" w14:textId="77777777" w:rsidR="00D4210D" w:rsidRPr="00A32C8B" w:rsidRDefault="00B87A89" w:rsidP="00D06D28">
            <w:pPr>
              <w:contextualSpacing/>
              <w:jc w:val="center"/>
              <w:rPr>
                <w:rFonts w:ascii="Verdana" w:eastAsia="Arial" w:hAnsi="Verdana" w:cs="Arial"/>
                <w:color w:val="0563C1"/>
                <w:sz w:val="18"/>
                <w:szCs w:val="18"/>
                <w:u w:val="single"/>
                <w:lang w:val="es-CO" w:eastAsia="es-CO"/>
              </w:rPr>
            </w:pPr>
            <w:r w:rsidRPr="00A32C8B">
              <w:rPr>
                <w:rFonts w:ascii="Verdana" w:eastAsia="Arial" w:hAnsi="Verdana" w:cs="Arial"/>
                <w:color w:val="0563C1"/>
                <w:sz w:val="18"/>
                <w:szCs w:val="18"/>
                <w:u w:val="single"/>
                <w:lang w:val="es-CO" w:eastAsia="es-CO"/>
              </w:rPr>
              <w:t>70678-MC-022-2021</w:t>
            </w:r>
          </w:p>
        </w:tc>
        <w:tc>
          <w:tcPr>
            <w:tcW w:w="4536" w:type="dxa"/>
            <w:shd w:val="clear" w:color="auto" w:fill="F2F2F2" w:themeFill="background1" w:themeFillShade="F2"/>
            <w:vAlign w:val="center"/>
            <w:hideMark/>
          </w:tcPr>
          <w:p w14:paraId="5ED9D032" w14:textId="77777777" w:rsidR="00D4210D" w:rsidRPr="00A32C8B" w:rsidRDefault="3A91F5A7" w:rsidP="00D06D28">
            <w:pPr>
              <w:contextualSpacing/>
              <w:jc w:val="both"/>
              <w:rPr>
                <w:rFonts w:ascii="Verdana" w:eastAsia="Arial" w:hAnsi="Verdana" w:cs="Arial"/>
                <w:i/>
                <w:iCs/>
                <w:color w:val="000000"/>
                <w:sz w:val="18"/>
                <w:szCs w:val="18"/>
                <w:lang w:val="es-CO" w:eastAsia="es-CO"/>
              </w:rPr>
            </w:pPr>
            <w:r w:rsidRPr="00A32C8B">
              <w:rPr>
                <w:rFonts w:ascii="Verdana" w:eastAsia="Arial" w:hAnsi="Verdana" w:cs="Arial"/>
                <w:i/>
                <w:iCs/>
                <w:color w:val="000000" w:themeColor="text1"/>
                <w:sz w:val="18"/>
                <w:szCs w:val="18"/>
                <w:lang w:val="es-CO" w:eastAsia="es-CO"/>
              </w:rPr>
              <w:t>S</w:t>
            </w:r>
            <w:r w:rsidR="00D4210D" w:rsidRPr="00A32C8B">
              <w:rPr>
                <w:rFonts w:ascii="Verdana" w:eastAsia="Arial" w:hAnsi="Verdana" w:cs="Arial"/>
                <w:i/>
                <w:iCs/>
                <w:color w:val="000000" w:themeColor="text1"/>
                <w:sz w:val="18"/>
                <w:szCs w:val="18"/>
                <w:lang w:val="es-CO" w:eastAsia="es-CO"/>
              </w:rPr>
              <w:t xml:space="preserve">ervicio de internet banda ancha dedicado con velocidad de 20 megas y soporte </w:t>
            </w:r>
            <w:r w:rsidR="00236C6D" w:rsidRPr="00A32C8B">
              <w:rPr>
                <w:rFonts w:ascii="Verdana" w:eastAsia="Arial" w:hAnsi="Verdana" w:cs="Arial"/>
                <w:i/>
                <w:iCs/>
                <w:color w:val="000000" w:themeColor="text1"/>
                <w:sz w:val="18"/>
                <w:szCs w:val="18"/>
                <w:lang w:val="es-CO" w:eastAsia="es-CO"/>
              </w:rPr>
              <w:t>técnico</w:t>
            </w:r>
            <w:r w:rsidR="00D4210D" w:rsidRPr="00A32C8B">
              <w:rPr>
                <w:rFonts w:ascii="Verdana" w:eastAsia="Arial" w:hAnsi="Verdana" w:cs="Arial"/>
                <w:i/>
                <w:iCs/>
                <w:color w:val="000000" w:themeColor="text1"/>
                <w:sz w:val="18"/>
                <w:szCs w:val="18"/>
                <w:lang w:val="es-CO" w:eastAsia="es-CO"/>
              </w:rPr>
              <w:t xml:space="preserve"> permanente para el funcionamiento de la sede principal de la </w:t>
            </w:r>
            <w:r w:rsidR="004B637E" w:rsidRPr="00A32C8B">
              <w:rPr>
                <w:rFonts w:ascii="Verdana" w:eastAsia="Arial" w:hAnsi="Verdana" w:cs="Arial"/>
                <w:i/>
                <w:iCs/>
                <w:color w:val="000000" w:themeColor="text1"/>
                <w:sz w:val="18"/>
                <w:szCs w:val="18"/>
                <w:lang w:val="es-CO" w:eastAsia="es-CO"/>
              </w:rPr>
              <w:t>alcaldía</w:t>
            </w:r>
            <w:r w:rsidR="00D4210D" w:rsidRPr="00A32C8B">
              <w:rPr>
                <w:rFonts w:ascii="Verdana" w:eastAsia="Arial" w:hAnsi="Verdana" w:cs="Arial"/>
                <w:i/>
                <w:iCs/>
                <w:color w:val="000000" w:themeColor="text1"/>
                <w:sz w:val="18"/>
                <w:szCs w:val="18"/>
                <w:lang w:val="es-CO" w:eastAsia="es-CO"/>
              </w:rPr>
              <w:t xml:space="preserve"> municipal de </w:t>
            </w:r>
            <w:r w:rsidR="00EF1A7E" w:rsidRPr="00A32C8B">
              <w:rPr>
                <w:rFonts w:ascii="Verdana" w:eastAsia="Arial" w:hAnsi="Verdana" w:cs="Arial"/>
                <w:i/>
                <w:iCs/>
                <w:color w:val="000000" w:themeColor="text1"/>
                <w:sz w:val="18"/>
                <w:szCs w:val="18"/>
                <w:lang w:val="es-CO" w:eastAsia="es-CO"/>
              </w:rPr>
              <w:t>San Benito Abad</w:t>
            </w:r>
          </w:p>
        </w:tc>
        <w:tc>
          <w:tcPr>
            <w:tcW w:w="1810" w:type="dxa"/>
            <w:shd w:val="clear" w:color="auto" w:fill="F2F2F2" w:themeFill="background1" w:themeFillShade="F2"/>
            <w:vAlign w:val="center"/>
            <w:hideMark/>
          </w:tcPr>
          <w:p w14:paraId="6514FCFB" w14:textId="77777777" w:rsidR="00D4210D" w:rsidRPr="00A32C8B" w:rsidRDefault="00D4210D" w:rsidP="00D06D28">
            <w:pPr>
              <w:contextualSpacing/>
              <w:jc w:val="both"/>
              <w:rPr>
                <w:rFonts w:ascii="Verdana" w:eastAsia="Arial" w:hAnsi="Verdana" w:cs="Arial"/>
                <w:color w:val="000000"/>
                <w:sz w:val="18"/>
                <w:szCs w:val="18"/>
                <w:lang w:val="es-CO" w:eastAsia="es-CO"/>
              </w:rPr>
            </w:pPr>
            <w:r w:rsidRPr="00A32C8B">
              <w:rPr>
                <w:rFonts w:ascii="Verdana" w:eastAsia="Arial" w:hAnsi="Verdana" w:cs="Arial"/>
                <w:color w:val="000000" w:themeColor="text1"/>
                <w:sz w:val="18"/>
                <w:szCs w:val="18"/>
                <w:lang w:val="es-CO" w:eastAsia="es-CO"/>
              </w:rPr>
              <w:t>Libre Destinación</w:t>
            </w:r>
          </w:p>
        </w:tc>
      </w:tr>
      <w:tr w:rsidR="00D4210D" w:rsidRPr="00A32C8B" w14:paraId="5BE511A0" w14:textId="77777777" w:rsidTr="00085BB8">
        <w:trPr>
          <w:trHeight w:val="20"/>
          <w:jc w:val="center"/>
        </w:trPr>
        <w:tc>
          <w:tcPr>
            <w:tcW w:w="2258" w:type="dxa"/>
            <w:shd w:val="clear" w:color="auto" w:fill="auto"/>
            <w:noWrap/>
            <w:vAlign w:val="center"/>
            <w:hideMark/>
          </w:tcPr>
          <w:p w14:paraId="5D4A440B" w14:textId="77777777" w:rsidR="00D4210D" w:rsidRPr="00A32C8B" w:rsidRDefault="00D4210D" w:rsidP="00D06D28">
            <w:pPr>
              <w:contextualSpacing/>
              <w:jc w:val="center"/>
              <w:rPr>
                <w:rFonts w:ascii="Verdana" w:eastAsia="Arial" w:hAnsi="Verdana" w:cs="Arial"/>
                <w:color w:val="0563C1"/>
                <w:sz w:val="18"/>
                <w:szCs w:val="18"/>
                <w:u w:val="single"/>
                <w:lang w:val="es-CO" w:eastAsia="es-CO"/>
              </w:rPr>
            </w:pPr>
            <w:r w:rsidRPr="00A32C8B">
              <w:rPr>
                <w:rFonts w:ascii="Verdana" w:eastAsia="Arial" w:hAnsi="Verdana" w:cs="Arial"/>
                <w:color w:val="0563C1"/>
                <w:sz w:val="18"/>
                <w:szCs w:val="18"/>
                <w:u w:val="single"/>
                <w:lang w:val="es-CO" w:eastAsia="es-CO"/>
              </w:rPr>
              <w:t>70678-MC-015-2022</w:t>
            </w:r>
          </w:p>
        </w:tc>
        <w:tc>
          <w:tcPr>
            <w:tcW w:w="4536" w:type="dxa"/>
            <w:shd w:val="clear" w:color="auto" w:fill="auto"/>
            <w:vAlign w:val="center"/>
            <w:hideMark/>
          </w:tcPr>
          <w:p w14:paraId="05214479" w14:textId="77777777" w:rsidR="00D4210D" w:rsidRPr="00A32C8B" w:rsidRDefault="0C38621C" w:rsidP="00D06D28">
            <w:pPr>
              <w:contextualSpacing/>
              <w:jc w:val="both"/>
              <w:rPr>
                <w:rFonts w:ascii="Verdana" w:eastAsia="Arial" w:hAnsi="Verdana" w:cs="Arial"/>
                <w:i/>
                <w:iCs/>
                <w:color w:val="000000"/>
                <w:sz w:val="18"/>
                <w:szCs w:val="18"/>
                <w:lang w:val="es-CO" w:eastAsia="es-CO"/>
              </w:rPr>
            </w:pPr>
            <w:r w:rsidRPr="00A32C8B">
              <w:rPr>
                <w:rFonts w:ascii="Verdana" w:eastAsia="Arial" w:hAnsi="Verdana" w:cs="Arial"/>
                <w:i/>
                <w:iCs/>
                <w:color w:val="000000" w:themeColor="text1"/>
                <w:sz w:val="18"/>
                <w:szCs w:val="18"/>
                <w:lang w:val="es-CO" w:eastAsia="es-CO"/>
              </w:rPr>
              <w:t>E</w:t>
            </w:r>
            <w:r w:rsidR="00D4210D" w:rsidRPr="00A32C8B">
              <w:rPr>
                <w:rFonts w:ascii="Verdana" w:eastAsia="Arial" w:hAnsi="Verdana" w:cs="Arial"/>
                <w:i/>
                <w:iCs/>
                <w:color w:val="000000" w:themeColor="text1"/>
                <w:sz w:val="18"/>
                <w:szCs w:val="18"/>
                <w:lang w:val="es-CO" w:eastAsia="es-CO"/>
              </w:rPr>
              <w:t xml:space="preserve">studios y diseños para la construcción de un box culvert en concreto reforzado en la vía que comunica al corregimiento de </w:t>
            </w:r>
            <w:r w:rsidR="00570F3B" w:rsidRPr="00A32C8B">
              <w:rPr>
                <w:rFonts w:ascii="Verdana" w:eastAsia="Arial" w:hAnsi="Verdana" w:cs="Arial"/>
                <w:i/>
                <w:iCs/>
                <w:color w:val="000000" w:themeColor="text1"/>
                <w:sz w:val="18"/>
                <w:szCs w:val="18"/>
                <w:lang w:val="es-CO" w:eastAsia="es-CO"/>
              </w:rPr>
              <w:t>C</w:t>
            </w:r>
            <w:r w:rsidR="00D4210D" w:rsidRPr="00A32C8B">
              <w:rPr>
                <w:rFonts w:ascii="Verdana" w:eastAsia="Arial" w:hAnsi="Verdana" w:cs="Arial"/>
                <w:i/>
                <w:iCs/>
                <w:color w:val="000000" w:themeColor="text1"/>
                <w:sz w:val="18"/>
                <w:szCs w:val="18"/>
                <w:lang w:val="es-CO" w:eastAsia="es-CO"/>
              </w:rPr>
              <w:t xml:space="preserve">ispataca con el corregimiento de villa nueva en el municipio de </w:t>
            </w:r>
            <w:r w:rsidR="00EF1A7E" w:rsidRPr="00A32C8B">
              <w:rPr>
                <w:rFonts w:ascii="Verdana" w:eastAsia="Arial" w:hAnsi="Verdana" w:cs="Arial"/>
                <w:i/>
                <w:iCs/>
                <w:color w:val="000000" w:themeColor="text1"/>
                <w:sz w:val="18"/>
                <w:szCs w:val="18"/>
                <w:lang w:val="es-CO" w:eastAsia="es-CO"/>
              </w:rPr>
              <w:t>San Benito Abad</w:t>
            </w:r>
            <w:r w:rsidR="00236C6D" w:rsidRPr="00A32C8B">
              <w:rPr>
                <w:rFonts w:ascii="Verdana" w:eastAsia="Arial" w:hAnsi="Verdana" w:cs="Arial"/>
                <w:i/>
                <w:iCs/>
                <w:color w:val="000000" w:themeColor="text1"/>
                <w:sz w:val="18"/>
                <w:szCs w:val="18"/>
                <w:lang w:val="es-CO" w:eastAsia="es-CO"/>
              </w:rPr>
              <w:t xml:space="preserve"> -</w:t>
            </w:r>
            <w:r w:rsidR="00EF1A7E" w:rsidRPr="00A32C8B">
              <w:rPr>
                <w:rFonts w:ascii="Verdana" w:eastAsia="Arial" w:hAnsi="Verdana" w:cs="Arial"/>
                <w:i/>
                <w:iCs/>
                <w:color w:val="000000" w:themeColor="text1"/>
                <w:sz w:val="18"/>
                <w:szCs w:val="18"/>
                <w:lang w:val="es-CO" w:eastAsia="es-CO"/>
              </w:rPr>
              <w:t>Sucre</w:t>
            </w:r>
          </w:p>
        </w:tc>
        <w:tc>
          <w:tcPr>
            <w:tcW w:w="1810" w:type="dxa"/>
            <w:shd w:val="clear" w:color="auto" w:fill="auto"/>
            <w:vAlign w:val="center"/>
            <w:hideMark/>
          </w:tcPr>
          <w:p w14:paraId="684C8DB4" w14:textId="77777777" w:rsidR="00D4210D" w:rsidRPr="00A32C8B" w:rsidRDefault="00D4210D" w:rsidP="00D06D28">
            <w:pPr>
              <w:contextualSpacing/>
              <w:jc w:val="both"/>
              <w:rPr>
                <w:rFonts w:ascii="Verdana" w:eastAsia="Arial" w:hAnsi="Verdana" w:cs="Arial"/>
                <w:color w:val="000000"/>
                <w:sz w:val="18"/>
                <w:szCs w:val="18"/>
                <w:lang w:val="es-CO" w:eastAsia="es-CO"/>
              </w:rPr>
            </w:pPr>
            <w:r w:rsidRPr="00A32C8B">
              <w:rPr>
                <w:rFonts w:ascii="Verdana" w:eastAsia="Arial" w:hAnsi="Verdana" w:cs="Arial"/>
                <w:color w:val="000000" w:themeColor="text1"/>
                <w:sz w:val="18"/>
                <w:szCs w:val="18"/>
                <w:lang w:val="es-CO" w:eastAsia="es-CO"/>
              </w:rPr>
              <w:t>Libre Inversión</w:t>
            </w:r>
          </w:p>
        </w:tc>
      </w:tr>
      <w:tr w:rsidR="00D4210D" w:rsidRPr="00A32C8B" w14:paraId="585E7A4E" w14:textId="77777777" w:rsidTr="00725D79">
        <w:trPr>
          <w:trHeight w:val="60"/>
          <w:jc w:val="center"/>
        </w:trPr>
        <w:tc>
          <w:tcPr>
            <w:tcW w:w="2258" w:type="dxa"/>
            <w:shd w:val="clear" w:color="auto" w:fill="F2F2F2" w:themeFill="background1" w:themeFillShade="F2"/>
            <w:noWrap/>
            <w:vAlign w:val="center"/>
            <w:hideMark/>
          </w:tcPr>
          <w:p w14:paraId="7DE1FBCA" w14:textId="77777777" w:rsidR="00D4210D" w:rsidRPr="00A32C8B" w:rsidRDefault="00D4210D" w:rsidP="00D06D28">
            <w:pPr>
              <w:contextualSpacing/>
              <w:jc w:val="center"/>
              <w:rPr>
                <w:rFonts w:ascii="Verdana" w:eastAsia="Arial" w:hAnsi="Verdana" w:cs="Arial"/>
                <w:color w:val="0563C1"/>
                <w:sz w:val="18"/>
                <w:szCs w:val="18"/>
                <w:u w:val="single"/>
                <w:lang w:val="es-CO" w:eastAsia="es-CO"/>
              </w:rPr>
            </w:pPr>
            <w:r w:rsidRPr="00A32C8B">
              <w:rPr>
                <w:rFonts w:ascii="Verdana" w:eastAsia="Arial" w:hAnsi="Verdana" w:cs="Arial"/>
                <w:color w:val="0563C1"/>
                <w:sz w:val="18"/>
                <w:szCs w:val="18"/>
                <w:u w:val="single"/>
                <w:lang w:val="es-CO" w:eastAsia="es-CO"/>
              </w:rPr>
              <w:t>70678-PS-008-2022</w:t>
            </w:r>
          </w:p>
        </w:tc>
        <w:tc>
          <w:tcPr>
            <w:tcW w:w="4536" w:type="dxa"/>
            <w:shd w:val="clear" w:color="auto" w:fill="F2F2F2" w:themeFill="background1" w:themeFillShade="F2"/>
            <w:vAlign w:val="center"/>
            <w:hideMark/>
          </w:tcPr>
          <w:p w14:paraId="61857E53" w14:textId="77777777" w:rsidR="00D4210D" w:rsidRPr="00A32C8B" w:rsidRDefault="4ACFA104" w:rsidP="00D06D28">
            <w:pPr>
              <w:contextualSpacing/>
              <w:jc w:val="both"/>
              <w:rPr>
                <w:rFonts w:ascii="Verdana" w:eastAsia="Arial" w:hAnsi="Verdana" w:cs="Arial"/>
                <w:i/>
                <w:iCs/>
                <w:color w:val="000000"/>
                <w:sz w:val="18"/>
                <w:szCs w:val="18"/>
                <w:lang w:val="es-CO" w:eastAsia="es-CO"/>
              </w:rPr>
            </w:pPr>
            <w:r w:rsidRPr="00A32C8B">
              <w:rPr>
                <w:rFonts w:ascii="Verdana" w:eastAsia="Arial" w:hAnsi="Verdana" w:cs="Arial"/>
                <w:i/>
                <w:iCs/>
                <w:color w:val="000000" w:themeColor="text1"/>
                <w:sz w:val="18"/>
                <w:szCs w:val="18"/>
                <w:lang w:val="es-CO" w:eastAsia="es-CO"/>
              </w:rPr>
              <w:t>P</w:t>
            </w:r>
            <w:r w:rsidR="00D4210D" w:rsidRPr="00A32C8B">
              <w:rPr>
                <w:rFonts w:ascii="Verdana" w:eastAsia="Arial" w:hAnsi="Verdana" w:cs="Arial"/>
                <w:i/>
                <w:iCs/>
                <w:color w:val="000000" w:themeColor="text1"/>
                <w:sz w:val="18"/>
                <w:szCs w:val="18"/>
                <w:lang w:val="es-CO" w:eastAsia="es-CO"/>
              </w:rPr>
              <w:t xml:space="preserve">restar los servicios profesionales como asesor de presupuesto en la secretaría de hacienda, tesorería y presupuesto del municipio de </w:t>
            </w:r>
            <w:r w:rsidR="00EF1A7E" w:rsidRPr="00A32C8B">
              <w:rPr>
                <w:rFonts w:ascii="Verdana" w:eastAsia="Arial" w:hAnsi="Verdana" w:cs="Arial"/>
                <w:i/>
                <w:iCs/>
                <w:color w:val="000000" w:themeColor="text1"/>
                <w:sz w:val="18"/>
                <w:szCs w:val="18"/>
                <w:lang w:val="es-CO" w:eastAsia="es-CO"/>
              </w:rPr>
              <w:t>San Benito Abad</w:t>
            </w:r>
            <w:r w:rsidR="00D4210D" w:rsidRPr="00A32C8B">
              <w:rPr>
                <w:rFonts w:ascii="Verdana" w:eastAsia="Arial" w:hAnsi="Verdana" w:cs="Arial"/>
                <w:i/>
                <w:iCs/>
                <w:color w:val="000000" w:themeColor="text1"/>
                <w:sz w:val="18"/>
                <w:szCs w:val="18"/>
                <w:lang w:val="es-CO" w:eastAsia="es-CO"/>
              </w:rPr>
              <w:t xml:space="preserve"> departamento de </w:t>
            </w:r>
            <w:r w:rsidR="00EF1A7E" w:rsidRPr="00A32C8B">
              <w:rPr>
                <w:rFonts w:ascii="Verdana" w:eastAsia="Arial" w:hAnsi="Verdana" w:cs="Arial"/>
                <w:i/>
                <w:iCs/>
                <w:color w:val="000000" w:themeColor="text1"/>
                <w:sz w:val="18"/>
                <w:szCs w:val="18"/>
                <w:lang w:val="es-CO" w:eastAsia="es-CO"/>
              </w:rPr>
              <w:t>Sucre</w:t>
            </w:r>
          </w:p>
        </w:tc>
        <w:tc>
          <w:tcPr>
            <w:tcW w:w="1810" w:type="dxa"/>
            <w:shd w:val="clear" w:color="auto" w:fill="F2F2F2" w:themeFill="background1" w:themeFillShade="F2"/>
            <w:vAlign w:val="center"/>
            <w:hideMark/>
          </w:tcPr>
          <w:p w14:paraId="594C1F6D" w14:textId="77777777" w:rsidR="00D4210D" w:rsidRPr="00A32C8B" w:rsidRDefault="00D4210D" w:rsidP="00D06D28">
            <w:pPr>
              <w:contextualSpacing/>
              <w:jc w:val="both"/>
              <w:rPr>
                <w:rFonts w:ascii="Verdana" w:eastAsia="Arial" w:hAnsi="Verdana" w:cs="Arial"/>
                <w:color w:val="000000"/>
                <w:sz w:val="18"/>
                <w:szCs w:val="18"/>
                <w:lang w:val="es-CO" w:eastAsia="es-CO"/>
              </w:rPr>
            </w:pPr>
            <w:r w:rsidRPr="00A32C8B">
              <w:rPr>
                <w:rFonts w:ascii="Verdana" w:eastAsia="Arial" w:hAnsi="Verdana" w:cs="Arial"/>
                <w:color w:val="000000" w:themeColor="text1"/>
                <w:sz w:val="18"/>
                <w:szCs w:val="18"/>
                <w:lang w:val="es-CO" w:eastAsia="es-CO"/>
              </w:rPr>
              <w:t>Libre Inversión</w:t>
            </w:r>
          </w:p>
        </w:tc>
      </w:tr>
    </w:tbl>
    <w:p w14:paraId="3B86D6C8" w14:textId="77777777" w:rsidR="00222272" w:rsidRPr="00A32C8B" w:rsidRDefault="5DA7BF00" w:rsidP="00D06D28">
      <w:pPr>
        <w:contextualSpacing/>
        <w:jc w:val="center"/>
        <w:rPr>
          <w:rFonts w:ascii="Verdana" w:eastAsia="Times New Roman" w:hAnsi="Verdana" w:cs="Arial"/>
          <w:color w:val="000000" w:themeColor="text1"/>
          <w:sz w:val="18"/>
          <w:szCs w:val="18"/>
          <w:lang w:val="es-CO" w:eastAsia="es-CO"/>
        </w:rPr>
      </w:pPr>
      <w:r w:rsidRPr="00A32C8B">
        <w:rPr>
          <w:rFonts w:ascii="Verdana" w:eastAsia="Arial" w:hAnsi="Verdana" w:cs="Arial"/>
          <w:b/>
          <w:color w:val="000000" w:themeColor="text1"/>
          <w:sz w:val="18"/>
          <w:szCs w:val="18"/>
          <w:lang w:val="es-CO" w:eastAsia="es-CO"/>
        </w:rPr>
        <w:t>Fuente:</w:t>
      </w:r>
      <w:r w:rsidRPr="00A32C8B">
        <w:rPr>
          <w:rFonts w:ascii="Verdana" w:eastAsia="Arial" w:hAnsi="Verdana" w:cs="Arial"/>
          <w:color w:val="000000" w:themeColor="text1"/>
          <w:sz w:val="18"/>
          <w:szCs w:val="18"/>
          <w:lang w:val="es-CO" w:eastAsia="es-CO"/>
        </w:rPr>
        <w:t xml:space="preserve"> elaboración propia con base en la información contractual remitida por el Municipio de </w:t>
      </w:r>
      <w:r w:rsidR="00EF1A7E" w:rsidRPr="00A32C8B">
        <w:rPr>
          <w:rFonts w:ascii="Verdana" w:eastAsia="Arial" w:hAnsi="Verdana" w:cs="Arial"/>
          <w:color w:val="000000" w:themeColor="text1"/>
          <w:sz w:val="18"/>
          <w:szCs w:val="18"/>
          <w:lang w:val="es-CO" w:eastAsia="es-CO"/>
        </w:rPr>
        <w:t>San Benito Abad</w:t>
      </w:r>
      <w:r w:rsidRPr="00A32C8B">
        <w:rPr>
          <w:rFonts w:ascii="Verdana" w:eastAsia="Arial" w:hAnsi="Verdana" w:cs="Arial"/>
          <w:color w:val="000000" w:themeColor="text1"/>
          <w:sz w:val="18"/>
          <w:szCs w:val="18"/>
          <w:lang w:val="es-CO" w:eastAsia="es-CO"/>
        </w:rPr>
        <w:t>-</w:t>
      </w:r>
      <w:r w:rsidR="00EF1A7E" w:rsidRPr="00A32C8B">
        <w:rPr>
          <w:rFonts w:ascii="Verdana" w:eastAsia="Arial" w:hAnsi="Verdana" w:cs="Arial"/>
          <w:color w:val="000000" w:themeColor="text1"/>
          <w:sz w:val="18"/>
          <w:szCs w:val="18"/>
          <w:lang w:val="es-CO" w:eastAsia="es-CO"/>
        </w:rPr>
        <w:t>Sucre</w:t>
      </w:r>
      <w:r w:rsidRPr="00A32C8B">
        <w:rPr>
          <w:rFonts w:ascii="Verdana" w:eastAsia="Times New Roman" w:hAnsi="Verdana" w:cs="Arial"/>
          <w:color w:val="000000" w:themeColor="text1"/>
          <w:sz w:val="18"/>
          <w:szCs w:val="18"/>
          <w:lang w:val="es-CO" w:eastAsia="es-CO"/>
        </w:rPr>
        <w:t>.</w:t>
      </w:r>
    </w:p>
    <w:p w14:paraId="3EEA8555" w14:textId="77777777" w:rsidR="03DCA767" w:rsidRPr="00A32C8B" w:rsidRDefault="03DCA767" w:rsidP="00D06D28">
      <w:pPr>
        <w:contextualSpacing/>
        <w:jc w:val="both"/>
        <w:rPr>
          <w:rFonts w:ascii="Verdana" w:hAnsi="Verdana" w:cs="Arial"/>
          <w:sz w:val="22"/>
          <w:szCs w:val="22"/>
        </w:rPr>
      </w:pPr>
    </w:p>
    <w:p w14:paraId="4609DD14" w14:textId="77777777" w:rsidR="00E33109" w:rsidRPr="00A32C8B" w:rsidRDefault="00E4281B" w:rsidP="00D06D28">
      <w:pPr>
        <w:contextualSpacing/>
        <w:jc w:val="both"/>
        <w:rPr>
          <w:rFonts w:ascii="Verdana" w:hAnsi="Verdana" w:cs="Arial"/>
          <w:sz w:val="22"/>
          <w:szCs w:val="22"/>
        </w:rPr>
      </w:pPr>
      <w:r w:rsidRPr="00A32C8B">
        <w:rPr>
          <w:rFonts w:ascii="Verdana" w:hAnsi="Verdana" w:cs="Arial"/>
          <w:sz w:val="22"/>
          <w:szCs w:val="22"/>
        </w:rPr>
        <w:t xml:space="preserve">Así las cosas, se evidencia que el Municipio de San Benito Abad – Sucre, ha </w:t>
      </w:r>
      <w:r w:rsidR="00E37646" w:rsidRPr="00A32C8B">
        <w:rPr>
          <w:rFonts w:ascii="Verdana" w:hAnsi="Verdana" w:cs="Arial"/>
          <w:sz w:val="22"/>
          <w:szCs w:val="22"/>
        </w:rPr>
        <w:t>llevado a cabo</w:t>
      </w:r>
      <w:r w:rsidR="00614787" w:rsidRPr="00A32C8B">
        <w:rPr>
          <w:rFonts w:ascii="Verdana" w:hAnsi="Verdana" w:cs="Arial"/>
          <w:sz w:val="22"/>
          <w:szCs w:val="22"/>
        </w:rPr>
        <w:t xml:space="preserve"> la ejecución de los contratos sin la apropiada supervisión que determina el artículo 83 de la Ley</w:t>
      </w:r>
      <w:r w:rsidR="00E33109" w:rsidRPr="00A32C8B">
        <w:rPr>
          <w:rFonts w:ascii="Verdana" w:hAnsi="Verdana" w:cs="Arial"/>
          <w:sz w:val="22"/>
          <w:szCs w:val="22"/>
        </w:rPr>
        <w:t xml:space="preserve"> 1474 del 2011</w:t>
      </w:r>
      <w:r w:rsidR="00F7387D" w:rsidRPr="00A32C8B">
        <w:rPr>
          <w:rFonts w:ascii="Verdana" w:hAnsi="Verdana" w:cs="Arial"/>
          <w:sz w:val="22"/>
          <w:szCs w:val="22"/>
        </w:rPr>
        <w:t xml:space="preserve">, debido a que no hay evidencias de </w:t>
      </w:r>
      <w:r w:rsidR="008658FC" w:rsidRPr="00A32C8B">
        <w:rPr>
          <w:rFonts w:ascii="Verdana" w:hAnsi="Verdana" w:cs="Arial"/>
          <w:sz w:val="22"/>
          <w:szCs w:val="22"/>
        </w:rPr>
        <w:t xml:space="preserve">los informes de supervisión en el </w:t>
      </w:r>
      <w:r w:rsidR="009A3563" w:rsidRPr="00A32C8B">
        <w:rPr>
          <w:rFonts w:ascii="Verdana" w:hAnsi="Verdana" w:cs="Arial"/>
          <w:sz w:val="22"/>
          <w:szCs w:val="22"/>
        </w:rPr>
        <w:t>expediente y</w:t>
      </w:r>
      <w:r w:rsidR="008658FC" w:rsidRPr="00A32C8B">
        <w:rPr>
          <w:rFonts w:ascii="Verdana" w:hAnsi="Verdana" w:cs="Arial"/>
          <w:sz w:val="22"/>
          <w:szCs w:val="22"/>
        </w:rPr>
        <w:t xml:space="preserve"> tampoco en el SECOP</w:t>
      </w:r>
      <w:r w:rsidR="00E33109" w:rsidRPr="00A32C8B">
        <w:rPr>
          <w:rFonts w:ascii="Verdana" w:hAnsi="Verdana" w:cs="Arial"/>
          <w:sz w:val="22"/>
          <w:szCs w:val="22"/>
        </w:rPr>
        <w:t xml:space="preserve">. Lo anterior es una clara </w:t>
      </w:r>
      <w:r w:rsidR="00E33109" w:rsidRPr="00A32C8B">
        <w:rPr>
          <w:rFonts w:ascii="Verdana" w:hAnsi="Verdana" w:cs="Arial"/>
          <w:sz w:val="22"/>
          <w:szCs w:val="22"/>
        </w:rPr>
        <w:lastRenderedPageBreak/>
        <w:t xml:space="preserve">situación de riesgo, puesto que </w:t>
      </w:r>
      <w:r w:rsidR="00FD2E07" w:rsidRPr="00A32C8B">
        <w:rPr>
          <w:rFonts w:ascii="Verdana" w:hAnsi="Verdana" w:cs="Arial"/>
          <w:sz w:val="22"/>
          <w:szCs w:val="22"/>
        </w:rPr>
        <w:t xml:space="preserve">se está poniendo en riesgo la ejecución de los recursos </w:t>
      </w:r>
      <w:r w:rsidR="003617F8" w:rsidRPr="00A32C8B">
        <w:rPr>
          <w:rFonts w:ascii="Verdana" w:hAnsi="Verdana" w:cs="Arial"/>
          <w:sz w:val="22"/>
          <w:szCs w:val="22"/>
        </w:rPr>
        <w:t xml:space="preserve">al no </w:t>
      </w:r>
      <w:r w:rsidR="008658FC" w:rsidRPr="00A32C8B">
        <w:rPr>
          <w:rFonts w:ascii="Verdana" w:hAnsi="Verdana" w:cs="Arial"/>
          <w:sz w:val="22"/>
          <w:szCs w:val="22"/>
        </w:rPr>
        <w:t>dar evidencia</w:t>
      </w:r>
      <w:r w:rsidR="005B2F55" w:rsidRPr="00A32C8B">
        <w:rPr>
          <w:rFonts w:ascii="Verdana" w:hAnsi="Verdana" w:cs="Arial"/>
          <w:sz w:val="22"/>
          <w:szCs w:val="22"/>
        </w:rPr>
        <w:t xml:space="preserve"> de la </w:t>
      </w:r>
      <w:r w:rsidR="009A3563" w:rsidRPr="00A32C8B">
        <w:rPr>
          <w:rFonts w:ascii="Verdana" w:hAnsi="Verdana" w:cs="Arial"/>
          <w:sz w:val="22"/>
          <w:szCs w:val="22"/>
        </w:rPr>
        <w:t>verificación</w:t>
      </w:r>
      <w:r w:rsidR="003617F8" w:rsidRPr="00A32C8B">
        <w:rPr>
          <w:rFonts w:ascii="Verdana" w:hAnsi="Verdana" w:cs="Arial"/>
          <w:sz w:val="22"/>
          <w:szCs w:val="22"/>
        </w:rPr>
        <w:t xml:space="preserve"> </w:t>
      </w:r>
      <w:r w:rsidR="005B2F55" w:rsidRPr="00A32C8B">
        <w:rPr>
          <w:rFonts w:ascii="Verdana" w:hAnsi="Verdana" w:cs="Arial"/>
          <w:sz w:val="22"/>
          <w:szCs w:val="22"/>
        </w:rPr>
        <w:t>d</w:t>
      </w:r>
      <w:r w:rsidR="003617F8" w:rsidRPr="00A32C8B">
        <w:rPr>
          <w:rFonts w:ascii="Verdana" w:hAnsi="Verdana" w:cs="Arial"/>
          <w:sz w:val="22"/>
          <w:szCs w:val="22"/>
        </w:rPr>
        <w:t>el cumplimiento de lo pactado en los contrat</w:t>
      </w:r>
      <w:r w:rsidR="0028169A" w:rsidRPr="00A32C8B">
        <w:rPr>
          <w:rFonts w:ascii="Verdana" w:hAnsi="Verdana" w:cs="Arial"/>
          <w:sz w:val="22"/>
          <w:szCs w:val="22"/>
        </w:rPr>
        <w:t>os.</w:t>
      </w:r>
      <w:r w:rsidR="003617F8" w:rsidRPr="00A32C8B">
        <w:rPr>
          <w:rFonts w:ascii="Verdana" w:hAnsi="Verdana" w:cs="Arial"/>
          <w:sz w:val="22"/>
          <w:szCs w:val="22"/>
        </w:rPr>
        <w:t xml:space="preserve"> </w:t>
      </w:r>
    </w:p>
    <w:p w14:paraId="037321E2" w14:textId="77777777" w:rsidR="00E33109" w:rsidRPr="00A32C8B" w:rsidRDefault="00E33109" w:rsidP="00D06D28">
      <w:pPr>
        <w:contextualSpacing/>
        <w:jc w:val="both"/>
        <w:rPr>
          <w:rFonts w:ascii="Verdana" w:hAnsi="Verdana" w:cs="Arial"/>
          <w:sz w:val="22"/>
          <w:szCs w:val="22"/>
        </w:rPr>
      </w:pPr>
    </w:p>
    <w:p w14:paraId="72E797DE" w14:textId="77777777" w:rsidR="5A025333" w:rsidRPr="00A32C8B" w:rsidRDefault="5A025333" w:rsidP="00D06D28">
      <w:pPr>
        <w:contextualSpacing/>
        <w:jc w:val="both"/>
        <w:rPr>
          <w:rFonts w:ascii="Verdana" w:hAnsi="Verdana" w:cs="Arial"/>
        </w:rPr>
      </w:pPr>
      <w:r w:rsidRPr="00A32C8B">
        <w:rPr>
          <w:rFonts w:ascii="Verdana" w:eastAsia="Arial" w:hAnsi="Verdana" w:cs="Arial"/>
          <w:b/>
          <w:bCs/>
          <w:color w:val="000000" w:themeColor="text1"/>
          <w:sz w:val="22"/>
          <w:szCs w:val="22"/>
          <w:lang w:val="es"/>
        </w:rPr>
        <w:t>Evidencias</w:t>
      </w:r>
      <w:r w:rsidRPr="00A32C8B">
        <w:rPr>
          <w:rFonts w:ascii="Verdana" w:eastAsia="Arial" w:hAnsi="Verdana" w:cs="Arial"/>
          <w:color w:val="000000" w:themeColor="text1"/>
          <w:sz w:val="22"/>
          <w:szCs w:val="22"/>
          <w:lang w:val="es"/>
        </w:rPr>
        <w:t>:</w:t>
      </w:r>
      <w:r w:rsidR="00F369F2" w:rsidRPr="00A32C8B">
        <w:rPr>
          <w:rFonts w:ascii="Verdana" w:eastAsia="Arial" w:hAnsi="Verdana" w:cs="Arial"/>
          <w:color w:val="000000" w:themeColor="text1"/>
          <w:sz w:val="22"/>
          <w:szCs w:val="22"/>
          <w:lang w:val="es"/>
        </w:rPr>
        <w:t xml:space="preserve"> </w:t>
      </w:r>
      <w:r w:rsidRPr="00A32C8B">
        <w:rPr>
          <w:rFonts w:ascii="Verdana" w:eastAsia="Arial" w:hAnsi="Verdana" w:cs="Arial"/>
          <w:color w:val="000000" w:themeColor="text1"/>
          <w:sz w:val="22"/>
          <w:szCs w:val="22"/>
          <w:lang w:val="es"/>
        </w:rPr>
        <w:t>los documentos probatorios obran en el expediente digital en el Sistema Electrónico Documental SIED del Ministerio de Hacienda y Crédito Público No. 35/2022/D028-PREDI, así:</w:t>
      </w:r>
    </w:p>
    <w:p w14:paraId="39BA0567" w14:textId="77777777" w:rsidR="5A025333" w:rsidRPr="00A32C8B" w:rsidRDefault="5A025333" w:rsidP="00D06D28">
      <w:pPr>
        <w:contextualSpacing/>
        <w:jc w:val="both"/>
        <w:rPr>
          <w:rFonts w:ascii="Verdana" w:hAnsi="Verdana" w:cs="Arial"/>
        </w:rPr>
      </w:pPr>
    </w:p>
    <w:p w14:paraId="306E0DAC" w14:textId="77777777" w:rsidR="5A025333" w:rsidRPr="00A32C8B" w:rsidRDefault="5A025333" w:rsidP="00D06D28">
      <w:pPr>
        <w:pStyle w:val="Prrafodelista"/>
        <w:numPr>
          <w:ilvl w:val="0"/>
          <w:numId w:val="39"/>
        </w:numPr>
        <w:spacing w:line="240" w:lineRule="auto"/>
        <w:jc w:val="both"/>
        <w:rPr>
          <w:rFonts w:ascii="Verdana" w:eastAsia="Arial" w:hAnsi="Verdana" w:cs="Arial"/>
          <w:color w:val="000000" w:themeColor="text1"/>
          <w:sz w:val="18"/>
          <w:szCs w:val="18"/>
        </w:rPr>
      </w:pPr>
      <w:r w:rsidRPr="00A32C8B">
        <w:rPr>
          <w:rFonts w:ascii="Verdana" w:eastAsia="Arial" w:hAnsi="Verdana" w:cs="Arial"/>
          <w:color w:val="000000" w:themeColor="text1"/>
          <w:sz w:val="18"/>
          <w:szCs w:val="18"/>
        </w:rPr>
        <w:t>Contrato 70678-PS-1</w:t>
      </w:r>
      <w:r w:rsidR="0098627F" w:rsidRPr="00A32C8B">
        <w:rPr>
          <w:rFonts w:ascii="Verdana" w:eastAsia="Arial" w:hAnsi="Verdana" w:cs="Arial"/>
          <w:color w:val="000000" w:themeColor="text1"/>
          <w:sz w:val="18"/>
          <w:szCs w:val="18"/>
        </w:rPr>
        <w:t>07</w:t>
      </w:r>
      <w:r w:rsidRPr="00A32C8B">
        <w:rPr>
          <w:rFonts w:ascii="Verdana" w:eastAsia="Arial" w:hAnsi="Verdana" w:cs="Arial"/>
          <w:color w:val="000000" w:themeColor="text1"/>
          <w:sz w:val="18"/>
          <w:szCs w:val="18"/>
        </w:rPr>
        <w:t xml:space="preserve">-2020. Participación de Propósito General. Municipio de </w:t>
      </w:r>
      <w:r w:rsidR="00EF1A7E" w:rsidRPr="00A32C8B">
        <w:rPr>
          <w:rFonts w:ascii="Verdana" w:eastAsia="Arial" w:hAnsi="Verdana" w:cs="Arial"/>
          <w:color w:val="000000" w:themeColor="text1"/>
          <w:sz w:val="18"/>
          <w:szCs w:val="18"/>
        </w:rPr>
        <w:t>San Benito Abad</w:t>
      </w:r>
      <w:r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Pr="00A32C8B">
        <w:rPr>
          <w:rFonts w:ascii="Verdana" w:eastAsia="Arial" w:hAnsi="Verdana" w:cs="Arial"/>
          <w:color w:val="000000" w:themeColor="text1"/>
          <w:sz w:val="18"/>
          <w:szCs w:val="18"/>
        </w:rPr>
        <w:t>.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Expediente digital No. 35/2022/D028-PREDI.</w:t>
      </w:r>
      <w:r w:rsidR="009D5131" w:rsidRPr="00A32C8B">
        <w:rPr>
          <w:rFonts w:ascii="Verdana" w:eastAsia="Arial" w:hAnsi="Verdana" w:cs="Arial"/>
          <w:sz w:val="18"/>
          <w:szCs w:val="18"/>
        </w:rPr>
        <w:t xml:space="preserve"> Cargado a SIED el 28 de diciembre del 2022</w:t>
      </w:r>
      <w:r w:rsidR="009D5131" w:rsidRPr="00A32C8B">
        <w:rPr>
          <w:rFonts w:ascii="Verdana" w:eastAsia="Arial" w:hAnsi="Verdana" w:cs="Arial"/>
          <w:color w:val="000000" w:themeColor="text1"/>
          <w:sz w:val="18"/>
          <w:szCs w:val="18"/>
        </w:rPr>
        <w:t>.</w:t>
      </w:r>
      <w:r w:rsidR="00F369F2" w:rsidRPr="00A32C8B">
        <w:rPr>
          <w:rFonts w:ascii="Verdana" w:eastAsia="Arial" w:hAnsi="Verdana" w:cs="Arial"/>
          <w:sz w:val="18"/>
          <w:szCs w:val="18"/>
        </w:rPr>
        <w:t xml:space="preserve"> </w:t>
      </w:r>
      <w:r w:rsidR="009D5131" w:rsidRPr="00A32C8B">
        <w:rPr>
          <w:rFonts w:ascii="Verdana" w:eastAsia="Arial" w:hAnsi="Verdana" w:cs="Arial"/>
          <w:sz w:val="18"/>
          <w:szCs w:val="18"/>
        </w:rPr>
        <w:t>Enlace:</w:t>
      </w:r>
      <w:r w:rsidR="00F369F2" w:rsidRPr="00A32C8B">
        <w:rPr>
          <w:rFonts w:ascii="Verdana" w:eastAsia="Arial" w:hAnsi="Verdana" w:cs="Arial"/>
          <w:sz w:val="18"/>
          <w:szCs w:val="18"/>
        </w:rPr>
        <w:t xml:space="preserve"> </w:t>
      </w:r>
      <w:r w:rsidR="006D17EE" w:rsidRPr="006D17EE">
        <w:rPr>
          <w:rStyle w:val="Hipervnculo"/>
          <w:rFonts w:ascii="Verdana" w:eastAsia="Arial" w:hAnsi="Verdana" w:cs="Arial"/>
          <w:sz w:val="18"/>
          <w:szCs w:val="18"/>
        </w:rPr>
        <w:t>http://portalgestiondoc.minhacienda.red/PortalEmpleado/viewer.jsp?config=nPSZfocKEzw0oIOgZ7zebmZ5I0RerXDo0c8h1Hhv5VQYsUOE+eiZQGhloS1Iwp+dgl9clNG2x+ktna92dnF5xLOIDnLOnPD5N4pbdMlzcueMADXJNqg5FHZGz+cVEdzvDQhPYof3g1Ycy+oXhm3BH6763WUaKjiFCY2RWpxgZzxNsZtu+Stdo1n6Ju7k1emU&amp;guid=6f9631918558dc3fe6-11ee&amp;idrepository=879</w:t>
      </w:r>
    </w:p>
    <w:p w14:paraId="090F3D61" w14:textId="77777777" w:rsidR="5A025333" w:rsidRPr="00A32C8B" w:rsidRDefault="0001294C" w:rsidP="00D06D28">
      <w:pPr>
        <w:pStyle w:val="Prrafodelista"/>
        <w:numPr>
          <w:ilvl w:val="0"/>
          <w:numId w:val="39"/>
        </w:numPr>
        <w:spacing w:line="240" w:lineRule="auto"/>
        <w:jc w:val="both"/>
        <w:rPr>
          <w:rFonts w:ascii="Verdana" w:eastAsia="Arial" w:hAnsi="Verdana" w:cs="Arial"/>
          <w:color w:val="0563C1"/>
          <w:sz w:val="18"/>
          <w:szCs w:val="18"/>
          <w:u w:val="single"/>
        </w:rPr>
      </w:pPr>
      <w:r w:rsidRPr="00A32C8B">
        <w:rPr>
          <w:rFonts w:ascii="Verdana" w:eastAsia="Arial" w:hAnsi="Verdana" w:cs="Arial"/>
          <w:color w:val="000000" w:themeColor="text1"/>
          <w:sz w:val="18"/>
          <w:szCs w:val="18"/>
        </w:rPr>
        <w:t>Pago contrato</w:t>
      </w:r>
      <w:r w:rsidR="5A025333" w:rsidRPr="00A32C8B">
        <w:rPr>
          <w:rFonts w:ascii="Verdana" w:eastAsia="Arial" w:hAnsi="Verdana" w:cs="Arial"/>
          <w:color w:val="000000" w:themeColor="text1"/>
          <w:sz w:val="18"/>
          <w:szCs w:val="18"/>
        </w:rPr>
        <w:t xml:space="preserve"> 70678-PS-</w:t>
      </w:r>
      <w:r w:rsidR="00BD0B44" w:rsidRPr="00A32C8B">
        <w:rPr>
          <w:rFonts w:ascii="Verdana" w:eastAsia="Arial" w:hAnsi="Verdana" w:cs="Arial"/>
          <w:color w:val="000000" w:themeColor="text1"/>
          <w:sz w:val="18"/>
          <w:szCs w:val="18"/>
        </w:rPr>
        <w:t>015</w:t>
      </w:r>
      <w:r w:rsidR="5A025333" w:rsidRPr="00A32C8B">
        <w:rPr>
          <w:rFonts w:ascii="Verdana" w:eastAsia="Arial" w:hAnsi="Verdana" w:cs="Arial"/>
          <w:color w:val="000000" w:themeColor="text1"/>
          <w:sz w:val="18"/>
          <w:szCs w:val="18"/>
        </w:rPr>
        <w:t xml:space="preserve">-2020. Participación de Propósito General. Municipio de </w:t>
      </w:r>
      <w:r w:rsidR="00EF1A7E" w:rsidRPr="00A32C8B">
        <w:rPr>
          <w:rFonts w:ascii="Verdana" w:eastAsia="Arial" w:hAnsi="Verdana" w:cs="Arial"/>
          <w:color w:val="000000" w:themeColor="text1"/>
          <w:sz w:val="18"/>
          <w:szCs w:val="18"/>
        </w:rPr>
        <w:t>San Benito Abad</w:t>
      </w:r>
      <w:r w:rsidR="5A025333"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5A025333" w:rsidRPr="00A32C8B">
        <w:rPr>
          <w:rFonts w:ascii="Verdana" w:eastAsia="Arial" w:hAnsi="Verdana" w:cs="Arial"/>
          <w:color w:val="000000" w:themeColor="text1"/>
          <w:sz w:val="18"/>
          <w:szCs w:val="18"/>
        </w:rPr>
        <w:t>. Serie “</w:t>
      </w:r>
      <w:r w:rsidR="5A025333" w:rsidRPr="00A32C8B">
        <w:rPr>
          <w:rFonts w:ascii="Verdana" w:eastAsia="Arial" w:hAnsi="Verdana" w:cs="Arial"/>
          <w:i/>
          <w:iCs/>
          <w:color w:val="000000" w:themeColor="text1"/>
          <w:sz w:val="18"/>
          <w:szCs w:val="18"/>
        </w:rPr>
        <w:t>Historial de Seguimiento y Control a los Recursos del Sistema General de Participaciones – Diagnóstico</w:t>
      </w:r>
      <w:r w:rsidR="5A025333" w:rsidRPr="00A32C8B">
        <w:rPr>
          <w:rFonts w:ascii="Verdana" w:eastAsia="Arial" w:hAnsi="Verdana" w:cs="Arial"/>
          <w:color w:val="000000" w:themeColor="text1"/>
          <w:sz w:val="18"/>
          <w:szCs w:val="18"/>
        </w:rPr>
        <w:t>”. Expediente digital No. 35/2022/D028-PREDI.</w:t>
      </w:r>
      <w:r w:rsidR="009D5131" w:rsidRPr="00A32C8B">
        <w:rPr>
          <w:rFonts w:ascii="Verdana" w:eastAsia="Arial" w:hAnsi="Verdana" w:cs="Arial"/>
          <w:sz w:val="18"/>
          <w:szCs w:val="18"/>
        </w:rPr>
        <w:t xml:space="preserve"> Cargado a SIED el 28 de diciembre del 2022</w:t>
      </w:r>
      <w:r w:rsidR="009D5131" w:rsidRPr="00A32C8B">
        <w:rPr>
          <w:rFonts w:ascii="Verdana" w:eastAsia="Arial" w:hAnsi="Verdana" w:cs="Arial"/>
          <w:color w:val="000000" w:themeColor="text1"/>
          <w:sz w:val="18"/>
          <w:szCs w:val="18"/>
        </w:rPr>
        <w:t>.</w:t>
      </w:r>
      <w:r w:rsidR="00F369F2" w:rsidRPr="00A32C8B">
        <w:rPr>
          <w:rFonts w:ascii="Verdana" w:eastAsia="Arial" w:hAnsi="Verdana" w:cs="Arial"/>
          <w:sz w:val="18"/>
          <w:szCs w:val="18"/>
        </w:rPr>
        <w:t xml:space="preserve"> </w:t>
      </w:r>
      <w:r w:rsidR="009D5131" w:rsidRPr="00A32C8B">
        <w:rPr>
          <w:rFonts w:ascii="Verdana" w:eastAsia="Arial" w:hAnsi="Verdana" w:cs="Arial"/>
          <w:sz w:val="18"/>
          <w:szCs w:val="18"/>
        </w:rPr>
        <w:t>Enlace:</w:t>
      </w:r>
      <w:r w:rsidR="00F369F2" w:rsidRPr="00A32C8B">
        <w:rPr>
          <w:rFonts w:ascii="Verdana" w:eastAsia="Arial" w:hAnsi="Verdana" w:cs="Arial"/>
          <w:sz w:val="18"/>
          <w:szCs w:val="18"/>
        </w:rPr>
        <w:t xml:space="preserve"> </w:t>
      </w:r>
      <w:r w:rsidR="5A025333" w:rsidRPr="00A32C8B">
        <w:rPr>
          <w:rFonts w:ascii="Verdana" w:eastAsia="Arial" w:hAnsi="Verdana" w:cs="Arial"/>
          <w:color w:val="000000" w:themeColor="text1"/>
          <w:sz w:val="18"/>
          <w:szCs w:val="18"/>
        </w:rPr>
        <w:t xml:space="preserve"> </w:t>
      </w:r>
      <w:r w:rsidR="006D17EE" w:rsidRPr="006D17EE">
        <w:rPr>
          <w:rFonts w:ascii="Verdana" w:eastAsia="Arial" w:hAnsi="Verdana" w:cs="Arial"/>
          <w:sz w:val="18"/>
          <w:szCs w:val="18"/>
        </w:rPr>
        <w:t>http://portalgestiondoc.minhacienda.red/PortalEmpleado/viewer.jsp?config=avv77gyrhN+fMNmSxGwYvFcJYOOlIRkQOYCRSXtr8hN750E88mneRz0kwM+149/AikTvMGUlcSjxorqpBaz7cFk7jTi+WWk7sa524E2shuoutc6DmbFTrMJRvR4kjH+sXas1Q9YXMwBXryyDFAv2iLhXe5xMlu+ReD2UghVji2eUT9Sib4EPU2/7/qpdR5bY&amp;guid=6f9631918558dc3fe6-11e0&amp;idrepository=879</w:t>
      </w:r>
    </w:p>
    <w:p w14:paraId="28B26711" w14:textId="77777777" w:rsidR="5A025333" w:rsidRPr="00A32C8B" w:rsidRDefault="5A025333" w:rsidP="00D06D28">
      <w:pPr>
        <w:pStyle w:val="Prrafodelista"/>
        <w:numPr>
          <w:ilvl w:val="0"/>
          <w:numId w:val="39"/>
        </w:numPr>
        <w:spacing w:line="240" w:lineRule="auto"/>
        <w:jc w:val="both"/>
        <w:rPr>
          <w:rFonts w:ascii="Verdana" w:eastAsia="Arial" w:hAnsi="Verdana" w:cs="Arial"/>
          <w:color w:val="0563C1"/>
          <w:sz w:val="18"/>
          <w:szCs w:val="18"/>
          <w:u w:val="single"/>
        </w:rPr>
      </w:pPr>
      <w:r w:rsidRPr="00A32C8B">
        <w:rPr>
          <w:rFonts w:ascii="Verdana" w:eastAsia="Arial" w:hAnsi="Verdana" w:cs="Arial"/>
          <w:color w:val="000000" w:themeColor="text1"/>
          <w:sz w:val="18"/>
          <w:szCs w:val="18"/>
        </w:rPr>
        <w:t>Contrato 70678-PS-</w:t>
      </w:r>
      <w:r w:rsidR="00BD0B44" w:rsidRPr="00A32C8B">
        <w:rPr>
          <w:rFonts w:ascii="Verdana" w:eastAsia="Arial" w:hAnsi="Verdana" w:cs="Arial"/>
          <w:color w:val="000000" w:themeColor="text1"/>
          <w:sz w:val="18"/>
          <w:szCs w:val="18"/>
        </w:rPr>
        <w:t>108</w:t>
      </w:r>
      <w:r w:rsidRPr="00A32C8B">
        <w:rPr>
          <w:rFonts w:ascii="Verdana" w:eastAsia="Arial" w:hAnsi="Verdana" w:cs="Arial"/>
          <w:color w:val="000000" w:themeColor="text1"/>
          <w:sz w:val="18"/>
          <w:szCs w:val="18"/>
        </w:rPr>
        <w:t xml:space="preserve">-2020. Participación de Propósito General. Municipio de </w:t>
      </w:r>
      <w:r w:rsidR="00EF1A7E" w:rsidRPr="00A32C8B">
        <w:rPr>
          <w:rFonts w:ascii="Verdana" w:eastAsia="Arial" w:hAnsi="Verdana" w:cs="Arial"/>
          <w:color w:val="000000" w:themeColor="text1"/>
          <w:sz w:val="18"/>
          <w:szCs w:val="18"/>
        </w:rPr>
        <w:t>San Benito Abad</w:t>
      </w:r>
      <w:r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Pr="00A32C8B">
        <w:rPr>
          <w:rFonts w:ascii="Verdana" w:eastAsia="Arial" w:hAnsi="Verdana" w:cs="Arial"/>
          <w:color w:val="000000" w:themeColor="text1"/>
          <w:sz w:val="18"/>
          <w:szCs w:val="18"/>
        </w:rPr>
        <w:t>.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xml:space="preserve">”. Expediente digital No. 35/2022/D028-PREDI. </w:t>
      </w:r>
      <w:r w:rsidR="009D5131" w:rsidRPr="00A32C8B">
        <w:rPr>
          <w:rFonts w:ascii="Verdana" w:eastAsia="Arial" w:hAnsi="Verdana" w:cs="Arial"/>
          <w:sz w:val="18"/>
          <w:szCs w:val="18"/>
        </w:rPr>
        <w:t>Cargado a SIED el 28 de diciembre del 2022</w:t>
      </w:r>
      <w:r w:rsidR="009D5131" w:rsidRPr="00A32C8B">
        <w:rPr>
          <w:rFonts w:ascii="Verdana" w:eastAsia="Arial" w:hAnsi="Verdana" w:cs="Arial"/>
          <w:color w:val="000000" w:themeColor="text1"/>
          <w:sz w:val="18"/>
          <w:szCs w:val="18"/>
        </w:rPr>
        <w:t>.</w:t>
      </w:r>
      <w:r w:rsidR="00F369F2" w:rsidRPr="00A32C8B">
        <w:rPr>
          <w:rFonts w:ascii="Verdana" w:eastAsia="Arial" w:hAnsi="Verdana" w:cs="Arial"/>
          <w:sz w:val="18"/>
          <w:szCs w:val="18"/>
        </w:rPr>
        <w:t xml:space="preserve"> </w:t>
      </w:r>
      <w:r w:rsidR="009D5131" w:rsidRPr="00A32C8B">
        <w:rPr>
          <w:rFonts w:ascii="Verdana" w:eastAsia="Arial" w:hAnsi="Verdana" w:cs="Arial"/>
          <w:sz w:val="18"/>
          <w:szCs w:val="18"/>
        </w:rPr>
        <w:t>Enlace:</w:t>
      </w:r>
      <w:r w:rsidR="006D17EE" w:rsidRPr="006D17EE">
        <w:rPr>
          <w:rFonts w:ascii="Verdana" w:eastAsia="Arial" w:hAnsi="Verdana" w:cs="Arial"/>
          <w:sz w:val="18"/>
          <w:szCs w:val="18"/>
        </w:rPr>
        <w:t>http://portalgestiondoc.minhacienda.red/PortalEmpleado/viewer.jsp?config=cpzVOO6X/FyN+97p4rfITxiQv4mTq9bNawRu5OKrz6ykYvu+1g2W3c9ojb4d87G8OS/EDTIXJZWg65UTTuap042Itrz1j1jdQVW4rn5/MZjbLoA4PH4RKBINbj4qVdDTu7Y5ZPeMRuMFQytsbfcRxyWu5O8mWGczgCRnsDMQ6hWeVqhgyyaaJnK+P3AKN0M6&amp;guid=6f9631918558dc3fe6-11e2&amp;idrepository=879</w:t>
      </w:r>
    </w:p>
    <w:p w14:paraId="5F28ACD3" w14:textId="77777777" w:rsidR="5A025333" w:rsidRPr="00A32C8B" w:rsidRDefault="5A025333" w:rsidP="00D06D28">
      <w:pPr>
        <w:pStyle w:val="Prrafodelista"/>
        <w:numPr>
          <w:ilvl w:val="0"/>
          <w:numId w:val="39"/>
        </w:numPr>
        <w:spacing w:line="240" w:lineRule="auto"/>
        <w:jc w:val="both"/>
        <w:rPr>
          <w:rFonts w:ascii="Verdana" w:eastAsia="Arial" w:hAnsi="Verdana" w:cs="Arial"/>
          <w:color w:val="0563C1"/>
          <w:sz w:val="18"/>
          <w:szCs w:val="18"/>
          <w:u w:val="single"/>
        </w:rPr>
      </w:pPr>
      <w:r w:rsidRPr="00A32C8B">
        <w:rPr>
          <w:rFonts w:ascii="Verdana" w:eastAsia="Arial" w:hAnsi="Verdana" w:cs="Arial"/>
          <w:color w:val="000000" w:themeColor="text1"/>
          <w:sz w:val="18"/>
          <w:szCs w:val="18"/>
        </w:rPr>
        <w:t>Contrato 70678-PS-</w:t>
      </w:r>
      <w:r w:rsidR="00BD0B44" w:rsidRPr="00A32C8B">
        <w:rPr>
          <w:rFonts w:ascii="Verdana" w:eastAsia="Arial" w:hAnsi="Verdana" w:cs="Arial"/>
          <w:color w:val="000000" w:themeColor="text1"/>
          <w:sz w:val="18"/>
          <w:szCs w:val="18"/>
        </w:rPr>
        <w:t>067</w:t>
      </w:r>
      <w:r w:rsidRPr="00A32C8B">
        <w:rPr>
          <w:rFonts w:ascii="Verdana" w:eastAsia="Arial" w:hAnsi="Verdana" w:cs="Arial"/>
          <w:color w:val="000000" w:themeColor="text1"/>
          <w:sz w:val="18"/>
          <w:szCs w:val="18"/>
        </w:rPr>
        <w:t>-202</w:t>
      </w:r>
      <w:r w:rsidR="00545988" w:rsidRPr="00A32C8B">
        <w:rPr>
          <w:rFonts w:ascii="Verdana" w:eastAsia="Arial" w:hAnsi="Verdana" w:cs="Arial"/>
          <w:color w:val="000000" w:themeColor="text1"/>
          <w:sz w:val="18"/>
          <w:szCs w:val="18"/>
        </w:rPr>
        <w:t>0</w:t>
      </w:r>
      <w:r w:rsidRPr="00A32C8B">
        <w:rPr>
          <w:rFonts w:ascii="Verdana" w:eastAsia="Arial" w:hAnsi="Verdana" w:cs="Arial"/>
          <w:color w:val="000000" w:themeColor="text1"/>
          <w:sz w:val="18"/>
          <w:szCs w:val="18"/>
        </w:rPr>
        <w:t xml:space="preserve">. Participación de Propósito General. Municipio de </w:t>
      </w:r>
      <w:r w:rsidR="00EF1A7E" w:rsidRPr="00A32C8B">
        <w:rPr>
          <w:rFonts w:ascii="Verdana" w:eastAsia="Arial" w:hAnsi="Verdana" w:cs="Arial"/>
          <w:color w:val="000000" w:themeColor="text1"/>
          <w:sz w:val="18"/>
          <w:szCs w:val="18"/>
        </w:rPr>
        <w:t>San Benito Abad</w:t>
      </w:r>
      <w:r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Pr="00A32C8B">
        <w:rPr>
          <w:rFonts w:ascii="Verdana" w:eastAsia="Arial" w:hAnsi="Verdana" w:cs="Arial"/>
          <w:color w:val="000000" w:themeColor="text1"/>
          <w:sz w:val="18"/>
          <w:szCs w:val="18"/>
        </w:rPr>
        <w:t>.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xml:space="preserve">”. Expediente digital No. 35/2022/D028-PREDI. </w:t>
      </w:r>
      <w:r w:rsidR="009D5131" w:rsidRPr="00A32C8B">
        <w:rPr>
          <w:rFonts w:ascii="Verdana" w:eastAsia="Arial" w:hAnsi="Verdana" w:cs="Arial"/>
          <w:sz w:val="18"/>
          <w:szCs w:val="18"/>
        </w:rPr>
        <w:t>Cargado a SIED el 28 de diciembre del 2022</w:t>
      </w:r>
      <w:r w:rsidR="009D5131" w:rsidRPr="00A32C8B">
        <w:rPr>
          <w:rFonts w:ascii="Verdana" w:eastAsia="Arial" w:hAnsi="Verdana" w:cs="Arial"/>
          <w:color w:val="000000" w:themeColor="text1"/>
          <w:sz w:val="18"/>
          <w:szCs w:val="18"/>
        </w:rPr>
        <w:t>.</w:t>
      </w:r>
      <w:r w:rsidR="00F369F2" w:rsidRPr="00A32C8B">
        <w:rPr>
          <w:rFonts w:ascii="Verdana" w:eastAsia="Arial" w:hAnsi="Verdana" w:cs="Arial"/>
          <w:sz w:val="18"/>
          <w:szCs w:val="18"/>
        </w:rPr>
        <w:t xml:space="preserve"> </w:t>
      </w:r>
      <w:r w:rsidR="009D5131" w:rsidRPr="00A32C8B">
        <w:rPr>
          <w:rFonts w:ascii="Verdana" w:eastAsia="Arial" w:hAnsi="Verdana" w:cs="Arial"/>
          <w:sz w:val="18"/>
          <w:szCs w:val="18"/>
        </w:rPr>
        <w:t>Enlace:</w:t>
      </w:r>
      <w:r w:rsidR="006D17EE" w:rsidRPr="006D17EE">
        <w:rPr>
          <w:rFonts w:ascii="Verdana" w:eastAsia="Arial" w:hAnsi="Verdana" w:cs="Arial"/>
          <w:sz w:val="18"/>
          <w:szCs w:val="18"/>
        </w:rPr>
        <w:t>http://portalgestiondoc.minhacienda.red/PortalEmpleado/viewer.jsp?config=R2PeeADPP4SOWmmW139WkzXKLo//OEOm6p5Vcbhz0Pc/OaCDMiyFfqaTT9cNEf1a5T/NcXsT89ZF2Dg+HpeMOPIUCF/Np1kSrtECiJzxSgP/XXGTyIINIU78cSjwi1IJtBRZ7Ni4ujdF0dZBV5tFHsM4JnAqiTsm4wTMVP5ttbuO8D9FOwwDxJ4mMd9vXFOc&amp;guid=6f9631918558dc3fe6-11e4&amp;idrepository=879</w:t>
      </w:r>
    </w:p>
    <w:p w14:paraId="367AF697" w14:textId="77777777" w:rsidR="5A025333" w:rsidRPr="00A32C8B" w:rsidRDefault="0001294C" w:rsidP="00D06D28">
      <w:pPr>
        <w:pStyle w:val="Prrafodelista"/>
        <w:numPr>
          <w:ilvl w:val="0"/>
          <w:numId w:val="39"/>
        </w:numPr>
        <w:spacing w:line="240" w:lineRule="auto"/>
        <w:jc w:val="both"/>
        <w:rPr>
          <w:rFonts w:ascii="Verdana" w:eastAsia="Arial" w:hAnsi="Verdana" w:cs="Arial"/>
          <w:color w:val="000000" w:themeColor="text1"/>
          <w:sz w:val="18"/>
          <w:szCs w:val="18"/>
        </w:rPr>
      </w:pPr>
      <w:r w:rsidRPr="00A32C8B">
        <w:rPr>
          <w:rFonts w:ascii="Verdana" w:eastAsia="Arial" w:hAnsi="Verdana" w:cs="Arial"/>
          <w:color w:val="000000" w:themeColor="text1"/>
          <w:sz w:val="18"/>
          <w:szCs w:val="18"/>
        </w:rPr>
        <w:t>Pago contrato</w:t>
      </w:r>
      <w:r w:rsidR="5A025333" w:rsidRPr="00A32C8B">
        <w:rPr>
          <w:rFonts w:ascii="Verdana" w:eastAsia="Arial" w:hAnsi="Verdana" w:cs="Arial"/>
          <w:color w:val="000000" w:themeColor="text1"/>
          <w:sz w:val="18"/>
          <w:szCs w:val="18"/>
        </w:rPr>
        <w:t xml:space="preserve"> 70678-PS-</w:t>
      </w:r>
      <w:r w:rsidR="00BD0B44" w:rsidRPr="00A32C8B">
        <w:rPr>
          <w:rFonts w:ascii="Verdana" w:eastAsia="Arial" w:hAnsi="Verdana" w:cs="Arial"/>
          <w:color w:val="000000" w:themeColor="text1"/>
          <w:sz w:val="18"/>
          <w:szCs w:val="18"/>
        </w:rPr>
        <w:t>195</w:t>
      </w:r>
      <w:r w:rsidR="5A025333" w:rsidRPr="00A32C8B">
        <w:rPr>
          <w:rFonts w:ascii="Verdana" w:eastAsia="Arial" w:hAnsi="Verdana" w:cs="Arial"/>
          <w:color w:val="000000" w:themeColor="text1"/>
          <w:sz w:val="18"/>
          <w:szCs w:val="18"/>
        </w:rPr>
        <w:t xml:space="preserve">-2021. Participación de Propósito General. Municipio de </w:t>
      </w:r>
      <w:r w:rsidR="00EF1A7E" w:rsidRPr="00A32C8B">
        <w:rPr>
          <w:rFonts w:ascii="Verdana" w:eastAsia="Arial" w:hAnsi="Verdana" w:cs="Arial"/>
          <w:color w:val="000000" w:themeColor="text1"/>
          <w:sz w:val="18"/>
          <w:szCs w:val="18"/>
        </w:rPr>
        <w:t>San Benito Abad</w:t>
      </w:r>
      <w:r w:rsidR="5A025333"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5A025333" w:rsidRPr="00A32C8B">
        <w:rPr>
          <w:rFonts w:ascii="Verdana" w:eastAsia="Arial" w:hAnsi="Verdana" w:cs="Arial"/>
          <w:color w:val="000000" w:themeColor="text1"/>
          <w:sz w:val="18"/>
          <w:szCs w:val="18"/>
        </w:rPr>
        <w:t>. Serie “</w:t>
      </w:r>
      <w:r w:rsidR="5A025333" w:rsidRPr="00A32C8B">
        <w:rPr>
          <w:rFonts w:ascii="Verdana" w:eastAsia="Arial" w:hAnsi="Verdana" w:cs="Arial"/>
          <w:i/>
          <w:iCs/>
          <w:color w:val="000000" w:themeColor="text1"/>
          <w:sz w:val="18"/>
          <w:szCs w:val="18"/>
        </w:rPr>
        <w:t>Historial de Seguimiento y Control a los Recursos del Sistema General de Participaciones – Diagnóstico</w:t>
      </w:r>
      <w:r w:rsidR="5A025333" w:rsidRPr="00A32C8B">
        <w:rPr>
          <w:rFonts w:ascii="Verdana" w:eastAsia="Arial" w:hAnsi="Verdana" w:cs="Arial"/>
          <w:color w:val="000000" w:themeColor="text1"/>
          <w:sz w:val="18"/>
          <w:szCs w:val="18"/>
        </w:rPr>
        <w:t xml:space="preserve">”. Expediente digital No. 35/2022/D028-PREDI. </w:t>
      </w:r>
      <w:r w:rsidR="009D5131" w:rsidRPr="00A32C8B">
        <w:rPr>
          <w:rFonts w:ascii="Verdana" w:eastAsia="Arial" w:hAnsi="Verdana" w:cs="Arial"/>
          <w:sz w:val="18"/>
          <w:szCs w:val="18"/>
        </w:rPr>
        <w:t>Cargado a SIED el 28 de diciembre del 2022</w:t>
      </w:r>
      <w:r w:rsidR="009D5131" w:rsidRPr="00A32C8B">
        <w:rPr>
          <w:rFonts w:ascii="Verdana" w:eastAsia="Arial" w:hAnsi="Verdana" w:cs="Arial"/>
          <w:color w:val="000000" w:themeColor="text1"/>
          <w:sz w:val="18"/>
          <w:szCs w:val="18"/>
        </w:rPr>
        <w:t>.</w:t>
      </w:r>
      <w:r w:rsidR="00F369F2" w:rsidRPr="00A32C8B">
        <w:rPr>
          <w:rFonts w:ascii="Verdana" w:eastAsia="Arial" w:hAnsi="Verdana" w:cs="Arial"/>
          <w:sz w:val="18"/>
          <w:szCs w:val="18"/>
        </w:rPr>
        <w:t xml:space="preserve"> </w:t>
      </w:r>
      <w:r w:rsidR="009D5131" w:rsidRPr="00A32C8B">
        <w:rPr>
          <w:rFonts w:ascii="Verdana" w:eastAsia="Arial" w:hAnsi="Verdana" w:cs="Arial"/>
          <w:sz w:val="18"/>
          <w:szCs w:val="18"/>
        </w:rPr>
        <w:t>Enlace:</w:t>
      </w:r>
      <w:r w:rsidR="00F369F2" w:rsidRPr="00A32C8B">
        <w:rPr>
          <w:rFonts w:ascii="Verdana" w:eastAsia="Arial" w:hAnsi="Verdana" w:cs="Arial"/>
          <w:sz w:val="18"/>
          <w:szCs w:val="18"/>
        </w:rPr>
        <w:t xml:space="preserve"> </w:t>
      </w:r>
      <w:hyperlink r:id="rId73" w:history="1">
        <w:r w:rsidR="001A609C" w:rsidRPr="00E94412">
          <w:rPr>
            <w:rStyle w:val="Hipervnculo"/>
            <w:rFonts w:ascii="Verdana" w:eastAsia="Arial" w:hAnsi="Verdana" w:cs="Arial"/>
            <w:sz w:val="18"/>
            <w:szCs w:val="18"/>
          </w:rPr>
          <w:t>http://portalgestiondoc.minhacienda.red/PortalEmpleado/viewer.jsp?config=avv77gyrhN+fMNmSxGwYvFcJYOOlIRkQOYCRSXtr8hN750E88mneRz0kwM+149/AikTvMGUlcSjxorqpBaz7cFk7jTi+WWk7sa524E2shuoutc6DmbFTrMJRvR4kjH+sXas1Q9YXMwBXryyDFAv2iLhXe5xMlu+ReD2UghVji2eUT9Sib4EPU2/7/qpdR5bY&amp;guid=6f9631918558dc3fe6-11e0&amp;idrepository=879</w:t>
        </w:r>
      </w:hyperlink>
      <w:r w:rsidR="001A609C">
        <w:rPr>
          <w:rFonts w:ascii="Verdana" w:eastAsia="Arial" w:hAnsi="Verdana" w:cs="Arial"/>
          <w:color w:val="000000" w:themeColor="text1"/>
          <w:sz w:val="18"/>
          <w:szCs w:val="18"/>
        </w:rPr>
        <w:t xml:space="preserve"> </w:t>
      </w:r>
    </w:p>
    <w:p w14:paraId="2652D3D3" w14:textId="77777777" w:rsidR="5A025333" w:rsidRPr="00A32C8B" w:rsidRDefault="5A025333" w:rsidP="00D06D28">
      <w:pPr>
        <w:pStyle w:val="Prrafodelista"/>
        <w:numPr>
          <w:ilvl w:val="0"/>
          <w:numId w:val="39"/>
        </w:numPr>
        <w:spacing w:line="240" w:lineRule="auto"/>
        <w:jc w:val="both"/>
        <w:rPr>
          <w:rFonts w:ascii="Verdana" w:eastAsia="Arial" w:hAnsi="Verdana" w:cs="Arial"/>
          <w:color w:val="0563C1"/>
          <w:sz w:val="18"/>
          <w:szCs w:val="18"/>
          <w:u w:val="single"/>
        </w:rPr>
      </w:pPr>
      <w:r w:rsidRPr="00A32C8B">
        <w:rPr>
          <w:rFonts w:ascii="Verdana" w:eastAsia="Arial" w:hAnsi="Verdana" w:cs="Arial"/>
          <w:color w:val="000000" w:themeColor="text1"/>
          <w:sz w:val="18"/>
          <w:szCs w:val="18"/>
        </w:rPr>
        <w:t>Contrato 70678-PS-</w:t>
      </w:r>
      <w:r w:rsidR="00BD0B44" w:rsidRPr="00A32C8B">
        <w:rPr>
          <w:rFonts w:ascii="Verdana" w:eastAsia="Arial" w:hAnsi="Verdana" w:cs="Arial"/>
          <w:color w:val="000000" w:themeColor="text1"/>
          <w:sz w:val="18"/>
          <w:szCs w:val="18"/>
        </w:rPr>
        <w:t>036</w:t>
      </w:r>
      <w:r w:rsidRPr="00A32C8B">
        <w:rPr>
          <w:rFonts w:ascii="Verdana" w:eastAsia="Arial" w:hAnsi="Verdana" w:cs="Arial"/>
          <w:color w:val="000000" w:themeColor="text1"/>
          <w:sz w:val="18"/>
          <w:szCs w:val="18"/>
        </w:rPr>
        <w:t xml:space="preserve">-2021. Participación de Propósito General. Municipio de </w:t>
      </w:r>
      <w:r w:rsidR="00EF1A7E" w:rsidRPr="00A32C8B">
        <w:rPr>
          <w:rFonts w:ascii="Verdana" w:eastAsia="Arial" w:hAnsi="Verdana" w:cs="Arial"/>
          <w:color w:val="000000" w:themeColor="text1"/>
          <w:sz w:val="18"/>
          <w:szCs w:val="18"/>
        </w:rPr>
        <w:t>San Benito Abad</w:t>
      </w:r>
      <w:r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Pr="00A32C8B">
        <w:rPr>
          <w:rFonts w:ascii="Verdana" w:eastAsia="Arial" w:hAnsi="Verdana" w:cs="Arial"/>
          <w:color w:val="000000" w:themeColor="text1"/>
          <w:sz w:val="18"/>
          <w:szCs w:val="18"/>
        </w:rPr>
        <w:t>.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Expediente digital No. 35/2022/D028-PREDI.</w:t>
      </w:r>
      <w:r w:rsidR="009D5131" w:rsidRPr="00A32C8B">
        <w:rPr>
          <w:rFonts w:ascii="Verdana" w:eastAsia="Arial" w:hAnsi="Verdana" w:cs="Arial"/>
          <w:sz w:val="18"/>
          <w:szCs w:val="18"/>
        </w:rPr>
        <w:t xml:space="preserve"> Cargado a SIED el 28 de diciembre del 2022</w:t>
      </w:r>
      <w:r w:rsidR="009D5131" w:rsidRPr="00A32C8B">
        <w:rPr>
          <w:rFonts w:ascii="Verdana" w:eastAsia="Arial" w:hAnsi="Verdana" w:cs="Arial"/>
          <w:color w:val="000000" w:themeColor="text1"/>
          <w:sz w:val="18"/>
          <w:szCs w:val="18"/>
        </w:rPr>
        <w:t>.</w:t>
      </w:r>
      <w:r w:rsidR="00F369F2" w:rsidRPr="00A32C8B">
        <w:rPr>
          <w:rFonts w:ascii="Verdana" w:eastAsia="Arial" w:hAnsi="Verdana" w:cs="Arial"/>
          <w:sz w:val="18"/>
          <w:szCs w:val="18"/>
        </w:rPr>
        <w:t xml:space="preserve"> </w:t>
      </w:r>
      <w:r w:rsidR="009D5131" w:rsidRPr="00A32C8B">
        <w:rPr>
          <w:rFonts w:ascii="Verdana" w:eastAsia="Arial" w:hAnsi="Verdana" w:cs="Arial"/>
          <w:sz w:val="18"/>
          <w:szCs w:val="18"/>
        </w:rPr>
        <w:t>Enlace:</w:t>
      </w:r>
      <w:r w:rsidR="00F369F2" w:rsidRPr="00A32C8B">
        <w:rPr>
          <w:rFonts w:ascii="Verdana" w:eastAsia="Arial" w:hAnsi="Verdana" w:cs="Arial"/>
          <w:sz w:val="18"/>
          <w:szCs w:val="18"/>
        </w:rPr>
        <w:t xml:space="preserve"> </w:t>
      </w:r>
      <w:hyperlink r:id="rId74" w:history="1">
        <w:r w:rsidR="001A609C" w:rsidRPr="00E94412">
          <w:rPr>
            <w:rStyle w:val="Hipervnculo"/>
            <w:rFonts w:ascii="Verdana" w:eastAsia="Arial" w:hAnsi="Verdana" w:cs="Arial"/>
            <w:sz w:val="18"/>
            <w:szCs w:val="18"/>
          </w:rPr>
          <w:t>http://portalgestiondoc.minhacienda.red/PortalEmpleado/viewer.jsp?config=f0JJ6ba4NTC6zbYef4cbE8MDV9xLdh4kHRgfZHlvfsiwuPR0y+WfqI4ixx6l4zV06b+ajMjVqu7J5Kd9VlH3BazrY+HoWsjT</w:t>
        </w:r>
        <w:r w:rsidR="001A609C" w:rsidRPr="00E94412">
          <w:rPr>
            <w:rStyle w:val="Hipervnculo"/>
            <w:rFonts w:ascii="Verdana" w:eastAsia="Arial" w:hAnsi="Verdana" w:cs="Arial"/>
            <w:sz w:val="18"/>
            <w:szCs w:val="18"/>
          </w:rPr>
          <w:lastRenderedPageBreak/>
          <w:t>LDy6SimZDipStxEOh+WH3vT9XK9+nPp7vXVDwcWhtZQ9iuJvPolbkrlMdWbWm1QjfA9QLExnDThoolfg9iHQ6+uKNlf6le8R&amp;guid=6f9631918558dc3fe6-11e6&amp;idrepository=879</w:t>
        </w:r>
      </w:hyperlink>
      <w:r w:rsidR="001A609C">
        <w:rPr>
          <w:rFonts w:ascii="Verdana" w:eastAsia="Arial" w:hAnsi="Verdana" w:cs="Arial"/>
          <w:sz w:val="18"/>
          <w:szCs w:val="18"/>
        </w:rPr>
        <w:t xml:space="preserve"> </w:t>
      </w:r>
    </w:p>
    <w:p w14:paraId="52951EBE" w14:textId="77777777" w:rsidR="5A025333" w:rsidRPr="00A32C8B" w:rsidRDefault="00543E64" w:rsidP="00D06D28">
      <w:pPr>
        <w:pStyle w:val="Prrafodelista"/>
        <w:numPr>
          <w:ilvl w:val="0"/>
          <w:numId w:val="39"/>
        </w:numPr>
        <w:spacing w:line="240" w:lineRule="auto"/>
        <w:jc w:val="both"/>
        <w:rPr>
          <w:rFonts w:ascii="Verdana" w:eastAsia="Arial" w:hAnsi="Verdana" w:cs="Arial"/>
          <w:color w:val="0563C1"/>
          <w:sz w:val="18"/>
          <w:szCs w:val="18"/>
          <w:u w:val="single"/>
        </w:rPr>
      </w:pPr>
      <w:r w:rsidRPr="00A32C8B">
        <w:rPr>
          <w:rFonts w:ascii="Verdana" w:eastAsia="Arial" w:hAnsi="Verdana" w:cs="Arial"/>
          <w:color w:val="000000" w:themeColor="text1"/>
          <w:sz w:val="18"/>
          <w:szCs w:val="18"/>
        </w:rPr>
        <w:t>Pago del contrato</w:t>
      </w:r>
      <w:r w:rsidR="5A025333" w:rsidRPr="00A32C8B">
        <w:rPr>
          <w:rFonts w:ascii="Verdana" w:eastAsia="Arial" w:hAnsi="Verdana" w:cs="Arial"/>
          <w:color w:val="000000" w:themeColor="text1"/>
          <w:sz w:val="18"/>
          <w:szCs w:val="18"/>
        </w:rPr>
        <w:t xml:space="preserve"> 70678-PS-</w:t>
      </w:r>
      <w:r w:rsidR="00244D70" w:rsidRPr="00A32C8B">
        <w:rPr>
          <w:rFonts w:ascii="Verdana" w:eastAsia="Arial" w:hAnsi="Verdana" w:cs="Arial"/>
          <w:color w:val="000000" w:themeColor="text1"/>
          <w:sz w:val="18"/>
          <w:szCs w:val="18"/>
        </w:rPr>
        <w:t>0113</w:t>
      </w:r>
      <w:r w:rsidR="5A025333" w:rsidRPr="00A32C8B">
        <w:rPr>
          <w:rFonts w:ascii="Verdana" w:eastAsia="Arial" w:hAnsi="Verdana" w:cs="Arial"/>
          <w:color w:val="000000" w:themeColor="text1"/>
          <w:sz w:val="18"/>
          <w:szCs w:val="18"/>
        </w:rPr>
        <w:t>-202</w:t>
      </w:r>
      <w:r w:rsidR="00B80C5E" w:rsidRPr="00A32C8B">
        <w:rPr>
          <w:rFonts w:ascii="Verdana" w:eastAsia="Arial" w:hAnsi="Verdana" w:cs="Arial"/>
          <w:color w:val="000000" w:themeColor="text1"/>
          <w:sz w:val="18"/>
          <w:szCs w:val="18"/>
        </w:rPr>
        <w:t>1</w:t>
      </w:r>
      <w:r w:rsidR="5A025333" w:rsidRPr="00A32C8B">
        <w:rPr>
          <w:rFonts w:ascii="Verdana" w:eastAsia="Arial" w:hAnsi="Verdana" w:cs="Arial"/>
          <w:color w:val="000000" w:themeColor="text1"/>
          <w:sz w:val="18"/>
          <w:szCs w:val="18"/>
        </w:rPr>
        <w:t xml:space="preserve">. Participación de Propósito General. Municipio de </w:t>
      </w:r>
      <w:r w:rsidR="00EF1A7E" w:rsidRPr="00A32C8B">
        <w:rPr>
          <w:rFonts w:ascii="Verdana" w:eastAsia="Arial" w:hAnsi="Verdana" w:cs="Arial"/>
          <w:color w:val="000000" w:themeColor="text1"/>
          <w:sz w:val="18"/>
          <w:szCs w:val="18"/>
        </w:rPr>
        <w:t>San Benito Abad</w:t>
      </w:r>
      <w:r w:rsidR="5A025333"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5A025333" w:rsidRPr="00A32C8B">
        <w:rPr>
          <w:rFonts w:ascii="Verdana" w:eastAsia="Arial" w:hAnsi="Verdana" w:cs="Arial"/>
          <w:color w:val="000000" w:themeColor="text1"/>
          <w:sz w:val="18"/>
          <w:szCs w:val="18"/>
        </w:rPr>
        <w:t>. Serie “</w:t>
      </w:r>
      <w:r w:rsidR="5A025333" w:rsidRPr="00A32C8B">
        <w:rPr>
          <w:rFonts w:ascii="Verdana" w:eastAsia="Arial" w:hAnsi="Verdana" w:cs="Arial"/>
          <w:i/>
          <w:iCs/>
          <w:color w:val="000000" w:themeColor="text1"/>
          <w:sz w:val="18"/>
          <w:szCs w:val="18"/>
        </w:rPr>
        <w:t>Historial de Seguimiento y Control a los Recursos del Sistema General de Participaciones – Diagnóstico</w:t>
      </w:r>
      <w:r w:rsidR="5A025333" w:rsidRPr="00A32C8B">
        <w:rPr>
          <w:rFonts w:ascii="Verdana" w:eastAsia="Arial" w:hAnsi="Verdana" w:cs="Arial"/>
          <w:color w:val="000000" w:themeColor="text1"/>
          <w:sz w:val="18"/>
          <w:szCs w:val="18"/>
        </w:rPr>
        <w:t xml:space="preserve">”. Expediente digital No. 35/2022/D028-PREDI. </w:t>
      </w:r>
      <w:r w:rsidR="009D5131" w:rsidRPr="00A32C8B">
        <w:rPr>
          <w:rFonts w:ascii="Verdana" w:eastAsia="Arial" w:hAnsi="Verdana" w:cs="Arial"/>
          <w:sz w:val="18"/>
          <w:szCs w:val="18"/>
        </w:rPr>
        <w:t>Cargado a SIED el 28 de diciembre del 2022</w:t>
      </w:r>
      <w:r w:rsidR="009D5131" w:rsidRPr="00A32C8B">
        <w:rPr>
          <w:rFonts w:ascii="Verdana" w:eastAsia="Arial" w:hAnsi="Verdana" w:cs="Arial"/>
          <w:color w:val="000000" w:themeColor="text1"/>
          <w:sz w:val="18"/>
          <w:szCs w:val="18"/>
        </w:rPr>
        <w:t>.</w:t>
      </w:r>
      <w:r w:rsidR="00F369F2" w:rsidRPr="00A32C8B">
        <w:rPr>
          <w:rFonts w:ascii="Verdana" w:eastAsia="Arial" w:hAnsi="Verdana" w:cs="Arial"/>
          <w:sz w:val="18"/>
          <w:szCs w:val="18"/>
        </w:rPr>
        <w:t xml:space="preserve"> </w:t>
      </w:r>
      <w:r w:rsidR="009D5131" w:rsidRPr="00A32C8B">
        <w:rPr>
          <w:rFonts w:ascii="Verdana" w:eastAsia="Arial" w:hAnsi="Verdana" w:cs="Arial"/>
          <w:sz w:val="18"/>
          <w:szCs w:val="18"/>
        </w:rPr>
        <w:t>Enlace:</w:t>
      </w:r>
      <w:r w:rsidR="006D17EE">
        <w:rPr>
          <w:rFonts w:ascii="Verdana" w:eastAsia="Arial" w:hAnsi="Verdana" w:cs="Arial"/>
          <w:sz w:val="18"/>
          <w:szCs w:val="18"/>
        </w:rPr>
        <w:t xml:space="preserve"> </w:t>
      </w:r>
      <w:hyperlink r:id="rId75" w:history="1">
        <w:r w:rsidR="001A609C" w:rsidRPr="00E94412">
          <w:rPr>
            <w:rStyle w:val="Hipervnculo"/>
            <w:rFonts w:ascii="Verdana" w:eastAsia="Arial" w:hAnsi="Verdana" w:cs="Arial"/>
            <w:sz w:val="18"/>
            <w:szCs w:val="18"/>
          </w:rPr>
          <w:t>http://portalgestiondoc.minhacienda.red/PortalEmpleado/viewer.jsp?config=T6zMZQup5Ly4MdfMGrPWfyVT7l2+gSclihPDe2UkMh+Yb2nUwdzS7bCpKPEjsT5Kg0OB2qsaApCCEHd806+vqwPzPQDJNMQ4uafmQ39f1Ped/scpH/Mhni75cq4/QdTFX5G9yqPxuDveq+EC5uidqsHDtMRAX24tSDcq3BY89JDBuy7XhMPtthY9lXPkBsE/&amp;guid=6f9631918558dc3fe6-11ec&amp;idrepository=879</w:t>
        </w:r>
      </w:hyperlink>
      <w:r w:rsidR="001A609C">
        <w:rPr>
          <w:rFonts w:ascii="Verdana" w:eastAsia="Arial" w:hAnsi="Verdana" w:cs="Arial"/>
          <w:sz w:val="18"/>
          <w:szCs w:val="18"/>
        </w:rPr>
        <w:t xml:space="preserve"> </w:t>
      </w:r>
    </w:p>
    <w:p w14:paraId="3DC937BD" w14:textId="77777777" w:rsidR="5A025333" w:rsidRPr="00A32C8B" w:rsidRDefault="000C6B4D" w:rsidP="00D06D28">
      <w:pPr>
        <w:pStyle w:val="Prrafodelista"/>
        <w:numPr>
          <w:ilvl w:val="0"/>
          <w:numId w:val="39"/>
        </w:numPr>
        <w:spacing w:line="240" w:lineRule="auto"/>
        <w:jc w:val="both"/>
        <w:rPr>
          <w:rFonts w:ascii="Verdana" w:eastAsia="Arial" w:hAnsi="Verdana" w:cs="Arial"/>
          <w:color w:val="0563C1"/>
          <w:sz w:val="18"/>
          <w:szCs w:val="18"/>
          <w:u w:val="single"/>
        </w:rPr>
      </w:pPr>
      <w:r w:rsidRPr="00A32C8B">
        <w:rPr>
          <w:rFonts w:ascii="Verdana" w:eastAsia="Arial" w:hAnsi="Verdana" w:cs="Arial"/>
          <w:color w:val="000000" w:themeColor="text1"/>
          <w:sz w:val="18"/>
          <w:szCs w:val="18"/>
        </w:rPr>
        <w:t>Aceptación de oferta</w:t>
      </w:r>
      <w:r w:rsidR="5A025333" w:rsidRPr="00A32C8B">
        <w:rPr>
          <w:rFonts w:ascii="Verdana" w:eastAsia="Arial" w:hAnsi="Verdana" w:cs="Arial"/>
          <w:color w:val="000000" w:themeColor="text1"/>
          <w:sz w:val="18"/>
          <w:szCs w:val="18"/>
        </w:rPr>
        <w:t xml:space="preserve"> 70678-</w:t>
      </w:r>
      <w:r w:rsidR="00E72A52" w:rsidRPr="00A32C8B">
        <w:rPr>
          <w:rFonts w:ascii="Verdana" w:eastAsia="Arial" w:hAnsi="Verdana" w:cs="Arial"/>
          <w:color w:val="000000" w:themeColor="text1"/>
          <w:sz w:val="18"/>
          <w:szCs w:val="18"/>
        </w:rPr>
        <w:t>MC</w:t>
      </w:r>
      <w:r w:rsidR="5A025333" w:rsidRPr="00A32C8B">
        <w:rPr>
          <w:rFonts w:ascii="Verdana" w:eastAsia="Arial" w:hAnsi="Verdana" w:cs="Arial"/>
          <w:color w:val="000000" w:themeColor="text1"/>
          <w:sz w:val="18"/>
          <w:szCs w:val="18"/>
        </w:rPr>
        <w:t>-</w:t>
      </w:r>
      <w:r w:rsidR="00244D70" w:rsidRPr="00A32C8B">
        <w:rPr>
          <w:rFonts w:ascii="Verdana" w:eastAsia="Arial" w:hAnsi="Verdana" w:cs="Arial"/>
          <w:color w:val="000000" w:themeColor="text1"/>
          <w:sz w:val="18"/>
          <w:szCs w:val="18"/>
        </w:rPr>
        <w:t>022</w:t>
      </w:r>
      <w:r w:rsidR="5A025333" w:rsidRPr="00A32C8B">
        <w:rPr>
          <w:rFonts w:ascii="Verdana" w:eastAsia="Arial" w:hAnsi="Verdana" w:cs="Arial"/>
          <w:color w:val="000000" w:themeColor="text1"/>
          <w:sz w:val="18"/>
          <w:szCs w:val="18"/>
        </w:rPr>
        <w:t xml:space="preserve">-2022. Participación de Propósito General. Municipio de </w:t>
      </w:r>
      <w:r w:rsidR="00EF1A7E" w:rsidRPr="00A32C8B">
        <w:rPr>
          <w:rFonts w:ascii="Verdana" w:eastAsia="Arial" w:hAnsi="Verdana" w:cs="Arial"/>
          <w:color w:val="000000" w:themeColor="text1"/>
          <w:sz w:val="18"/>
          <w:szCs w:val="18"/>
        </w:rPr>
        <w:t>San Benito Abad</w:t>
      </w:r>
      <w:r w:rsidR="5A025333"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5A025333" w:rsidRPr="00A32C8B">
        <w:rPr>
          <w:rFonts w:ascii="Verdana" w:eastAsia="Arial" w:hAnsi="Verdana" w:cs="Arial"/>
          <w:color w:val="000000" w:themeColor="text1"/>
          <w:sz w:val="18"/>
          <w:szCs w:val="18"/>
        </w:rPr>
        <w:t>. Serie “</w:t>
      </w:r>
      <w:r w:rsidR="5A025333" w:rsidRPr="00A32C8B">
        <w:rPr>
          <w:rFonts w:ascii="Verdana" w:eastAsia="Arial" w:hAnsi="Verdana" w:cs="Arial"/>
          <w:i/>
          <w:iCs/>
          <w:color w:val="000000" w:themeColor="text1"/>
          <w:sz w:val="18"/>
          <w:szCs w:val="18"/>
        </w:rPr>
        <w:t>Historial de Seguimiento y Control a los Recursos del Sistema General de Participaciones – Diagnóstico</w:t>
      </w:r>
      <w:r w:rsidR="5A025333" w:rsidRPr="00A32C8B">
        <w:rPr>
          <w:rFonts w:ascii="Verdana" w:eastAsia="Arial" w:hAnsi="Verdana" w:cs="Arial"/>
          <w:color w:val="000000" w:themeColor="text1"/>
          <w:sz w:val="18"/>
          <w:szCs w:val="18"/>
        </w:rPr>
        <w:t>”. Expediente digital No. 35/2022/D028-PREDI.</w:t>
      </w:r>
      <w:r w:rsidR="5A025333" w:rsidRPr="00A32C8B">
        <w:rPr>
          <w:rFonts w:ascii="Verdana" w:eastAsia="Arial" w:hAnsi="Verdana" w:cs="Arial"/>
        </w:rPr>
        <w:t xml:space="preserve"> </w:t>
      </w:r>
      <w:r w:rsidR="009D5131" w:rsidRPr="00A32C8B">
        <w:rPr>
          <w:rFonts w:ascii="Verdana" w:eastAsia="Arial" w:hAnsi="Verdana" w:cs="Arial"/>
          <w:sz w:val="18"/>
          <w:szCs w:val="18"/>
        </w:rPr>
        <w:t>Cargado a SIED el 28 de diciembre del 2022</w:t>
      </w:r>
      <w:r w:rsidR="009D5131" w:rsidRPr="00A32C8B">
        <w:rPr>
          <w:rFonts w:ascii="Verdana" w:eastAsia="Arial" w:hAnsi="Verdana" w:cs="Arial"/>
          <w:color w:val="000000" w:themeColor="text1"/>
          <w:sz w:val="18"/>
          <w:szCs w:val="18"/>
        </w:rPr>
        <w:t>.</w:t>
      </w:r>
      <w:r w:rsidR="00F369F2" w:rsidRPr="00A32C8B">
        <w:rPr>
          <w:rFonts w:ascii="Verdana" w:eastAsia="Arial" w:hAnsi="Verdana" w:cs="Arial"/>
          <w:sz w:val="18"/>
          <w:szCs w:val="18"/>
        </w:rPr>
        <w:t xml:space="preserve"> </w:t>
      </w:r>
      <w:r w:rsidR="009D5131" w:rsidRPr="00A32C8B">
        <w:rPr>
          <w:rFonts w:ascii="Verdana" w:eastAsia="Arial" w:hAnsi="Verdana" w:cs="Arial"/>
          <w:sz w:val="18"/>
          <w:szCs w:val="18"/>
        </w:rPr>
        <w:t>Enlace:</w:t>
      </w:r>
      <w:r w:rsidR="00F369F2" w:rsidRPr="00A32C8B">
        <w:rPr>
          <w:rFonts w:ascii="Verdana" w:eastAsia="Arial" w:hAnsi="Verdana" w:cs="Arial"/>
          <w:sz w:val="18"/>
          <w:szCs w:val="18"/>
        </w:rPr>
        <w:t xml:space="preserve"> </w:t>
      </w:r>
      <w:r w:rsidR="006D17EE">
        <w:rPr>
          <w:rFonts w:ascii="Verdana" w:eastAsia="Arial" w:hAnsi="Verdana" w:cs="Arial"/>
          <w:sz w:val="18"/>
          <w:szCs w:val="18"/>
        </w:rPr>
        <w:t xml:space="preserve"> </w:t>
      </w:r>
      <w:hyperlink r:id="rId76" w:history="1">
        <w:r w:rsidR="001A609C" w:rsidRPr="00E94412">
          <w:rPr>
            <w:rStyle w:val="Hipervnculo"/>
            <w:rFonts w:ascii="Verdana" w:eastAsia="Arial" w:hAnsi="Verdana" w:cs="Arial"/>
            <w:sz w:val="18"/>
            <w:szCs w:val="18"/>
          </w:rPr>
          <w:t>http://portalgestiondoc.minhacienda.red/PortalEmpleado/viewer.jsp?config=I581HEZfC4hhBwDA77VRcm3bSFozmkwZ0LuPWi4VM1nGZMAO/8vZMk1haDgnEZ7y2vKgFupo7Yymu1nDoDXZibeIWWgYYqWN+xwJzHi2miT9LY1DuHTQF8D+27oc8icOj5Lo0BNBWgN0KbJzgBJK41/K+1ZZ/fW4xDPxzCp1SIp3Wz5irg1mV8bRqsGr6hfD&amp;guid=6f9631918558dc3fe6-11f0&amp;idrepository=879</w:t>
        </w:r>
      </w:hyperlink>
      <w:r w:rsidR="001A609C">
        <w:rPr>
          <w:rFonts w:ascii="Verdana" w:eastAsia="Arial" w:hAnsi="Verdana" w:cs="Arial"/>
          <w:sz w:val="18"/>
          <w:szCs w:val="18"/>
        </w:rPr>
        <w:t xml:space="preserve"> </w:t>
      </w:r>
    </w:p>
    <w:p w14:paraId="6B6C29E5" w14:textId="77777777" w:rsidR="5A025333" w:rsidRPr="00A32C8B" w:rsidRDefault="00322FE2" w:rsidP="00D06D28">
      <w:pPr>
        <w:pStyle w:val="Prrafodelista"/>
        <w:numPr>
          <w:ilvl w:val="0"/>
          <w:numId w:val="39"/>
        </w:numPr>
        <w:spacing w:line="240" w:lineRule="auto"/>
        <w:jc w:val="both"/>
        <w:rPr>
          <w:rStyle w:val="Hipervnculo"/>
          <w:rFonts w:ascii="Verdana" w:eastAsia="Arial" w:hAnsi="Verdana" w:cs="Arial"/>
          <w:color w:val="0563C1"/>
          <w:sz w:val="18"/>
          <w:szCs w:val="18"/>
        </w:rPr>
      </w:pPr>
      <w:r w:rsidRPr="00A32C8B">
        <w:rPr>
          <w:rFonts w:ascii="Verdana" w:eastAsia="Arial" w:hAnsi="Verdana" w:cs="Arial"/>
          <w:color w:val="000000" w:themeColor="text1"/>
          <w:sz w:val="18"/>
          <w:szCs w:val="18"/>
        </w:rPr>
        <w:t>Aceptación de oferta</w:t>
      </w:r>
      <w:r w:rsidR="5A025333" w:rsidRPr="00A32C8B">
        <w:rPr>
          <w:rFonts w:ascii="Verdana" w:eastAsia="Arial" w:hAnsi="Verdana" w:cs="Arial"/>
          <w:color w:val="000000" w:themeColor="text1"/>
          <w:sz w:val="18"/>
          <w:szCs w:val="18"/>
        </w:rPr>
        <w:t xml:space="preserve"> 70678-</w:t>
      </w:r>
      <w:r w:rsidR="00E72A52" w:rsidRPr="00A32C8B">
        <w:rPr>
          <w:rFonts w:ascii="Verdana" w:eastAsia="Arial" w:hAnsi="Verdana" w:cs="Arial"/>
          <w:color w:val="000000" w:themeColor="text1"/>
          <w:sz w:val="18"/>
          <w:szCs w:val="18"/>
        </w:rPr>
        <w:t>MC</w:t>
      </w:r>
      <w:r w:rsidR="5A025333" w:rsidRPr="00A32C8B">
        <w:rPr>
          <w:rFonts w:ascii="Verdana" w:eastAsia="Arial" w:hAnsi="Verdana" w:cs="Arial"/>
          <w:color w:val="000000" w:themeColor="text1"/>
          <w:sz w:val="18"/>
          <w:szCs w:val="18"/>
        </w:rPr>
        <w:t>-</w:t>
      </w:r>
      <w:r w:rsidR="00244D70" w:rsidRPr="00A32C8B">
        <w:rPr>
          <w:rFonts w:ascii="Verdana" w:eastAsia="Arial" w:hAnsi="Verdana" w:cs="Arial"/>
          <w:color w:val="000000" w:themeColor="text1"/>
          <w:sz w:val="18"/>
          <w:szCs w:val="18"/>
        </w:rPr>
        <w:t>015</w:t>
      </w:r>
      <w:r w:rsidR="5A025333" w:rsidRPr="00A32C8B">
        <w:rPr>
          <w:rFonts w:ascii="Verdana" w:eastAsia="Arial" w:hAnsi="Verdana" w:cs="Arial"/>
          <w:color w:val="000000" w:themeColor="text1"/>
          <w:sz w:val="18"/>
          <w:szCs w:val="18"/>
        </w:rPr>
        <w:t xml:space="preserve">-2022. Participación de Propósito General. Municipio de </w:t>
      </w:r>
      <w:r w:rsidR="00EF1A7E" w:rsidRPr="00A32C8B">
        <w:rPr>
          <w:rFonts w:ascii="Verdana" w:eastAsia="Arial" w:hAnsi="Verdana" w:cs="Arial"/>
          <w:color w:val="000000" w:themeColor="text1"/>
          <w:sz w:val="18"/>
          <w:szCs w:val="18"/>
        </w:rPr>
        <w:t>San Benito Abad</w:t>
      </w:r>
      <w:r w:rsidR="5A025333"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5A025333" w:rsidRPr="00A32C8B">
        <w:rPr>
          <w:rFonts w:ascii="Verdana" w:eastAsia="Arial" w:hAnsi="Verdana" w:cs="Arial"/>
          <w:color w:val="000000" w:themeColor="text1"/>
          <w:sz w:val="18"/>
          <w:szCs w:val="18"/>
        </w:rPr>
        <w:t>. Serie “</w:t>
      </w:r>
      <w:r w:rsidR="5A025333" w:rsidRPr="00A32C8B">
        <w:rPr>
          <w:rFonts w:ascii="Verdana" w:eastAsia="Arial" w:hAnsi="Verdana" w:cs="Arial"/>
          <w:i/>
          <w:iCs/>
          <w:color w:val="000000" w:themeColor="text1"/>
          <w:sz w:val="18"/>
          <w:szCs w:val="18"/>
        </w:rPr>
        <w:t>Historial de Seguimiento y Control a los Recursos del Sistema General de Participaciones – Diagnóstico</w:t>
      </w:r>
      <w:r w:rsidR="5A025333" w:rsidRPr="00A32C8B">
        <w:rPr>
          <w:rFonts w:ascii="Verdana" w:eastAsia="Arial" w:hAnsi="Verdana" w:cs="Arial"/>
          <w:color w:val="000000" w:themeColor="text1"/>
          <w:sz w:val="18"/>
          <w:szCs w:val="18"/>
        </w:rPr>
        <w:t>”. Expediente digital No. 35/2022/D028-PREDI.</w:t>
      </w:r>
      <w:r w:rsidR="009D5131" w:rsidRPr="00A32C8B">
        <w:rPr>
          <w:rFonts w:ascii="Verdana" w:eastAsia="Arial" w:hAnsi="Verdana" w:cs="Arial"/>
          <w:sz w:val="18"/>
          <w:szCs w:val="18"/>
        </w:rPr>
        <w:t xml:space="preserve"> Cargado a SIED el 28 de diciembre del 2022</w:t>
      </w:r>
      <w:r w:rsidR="009D5131" w:rsidRPr="00A32C8B">
        <w:rPr>
          <w:rFonts w:ascii="Verdana" w:eastAsia="Arial" w:hAnsi="Verdana" w:cs="Arial"/>
          <w:color w:val="000000" w:themeColor="text1"/>
          <w:sz w:val="18"/>
          <w:szCs w:val="18"/>
        </w:rPr>
        <w:t>.</w:t>
      </w:r>
      <w:r w:rsidR="00F369F2" w:rsidRPr="00A32C8B">
        <w:rPr>
          <w:rFonts w:ascii="Verdana" w:eastAsia="Arial" w:hAnsi="Verdana" w:cs="Arial"/>
          <w:sz w:val="18"/>
          <w:szCs w:val="18"/>
        </w:rPr>
        <w:t xml:space="preserve"> </w:t>
      </w:r>
      <w:r w:rsidR="009D5131" w:rsidRPr="00A32C8B">
        <w:rPr>
          <w:rFonts w:ascii="Verdana" w:eastAsia="Arial" w:hAnsi="Verdana" w:cs="Arial"/>
          <w:sz w:val="18"/>
          <w:szCs w:val="18"/>
        </w:rPr>
        <w:t>Enlace:</w:t>
      </w:r>
      <w:r w:rsidR="00F369F2" w:rsidRPr="00A32C8B">
        <w:rPr>
          <w:rFonts w:ascii="Verdana" w:eastAsia="Arial" w:hAnsi="Verdana" w:cs="Arial"/>
          <w:sz w:val="18"/>
          <w:szCs w:val="18"/>
        </w:rPr>
        <w:t xml:space="preserve"> </w:t>
      </w:r>
      <w:r w:rsidR="006D17EE">
        <w:rPr>
          <w:rFonts w:ascii="Verdana" w:eastAsia="Arial" w:hAnsi="Verdana" w:cs="Arial"/>
          <w:sz w:val="18"/>
          <w:szCs w:val="18"/>
        </w:rPr>
        <w:t xml:space="preserve"> </w:t>
      </w:r>
      <w:hyperlink r:id="rId77" w:history="1">
        <w:r w:rsidR="001A609C" w:rsidRPr="00E94412">
          <w:rPr>
            <w:rStyle w:val="Hipervnculo"/>
            <w:rFonts w:ascii="Verdana" w:eastAsia="Arial" w:hAnsi="Verdana" w:cs="Arial"/>
            <w:sz w:val="18"/>
            <w:szCs w:val="18"/>
          </w:rPr>
          <w:t>http://portalgestiondoc.minhacienda.red/PortalEmpleado/viewer.jsp?config=J2/X9AveaADVEUDJ7KlX8my5Yweo8Gl88fB6tsviSa91vLw2EmNENuY/F/MXuAe06SZpogc9rfWc5TA8XdbueCnmo8KdUEL1SWdRtjGUw2OSp1jv+OO9uTSz8IxBwixuH34D+qGQIFm6a9n0TVUTQ5qR0wuvpSp2Gwnp5W/bR/3gdh/EbIi8EK3e7OWf1u4G&amp;guid=6f9631918558dc3fe6-11ea&amp;idrepository=879</w:t>
        </w:r>
      </w:hyperlink>
      <w:r w:rsidR="001A609C">
        <w:rPr>
          <w:rFonts w:ascii="Verdana" w:eastAsia="Arial" w:hAnsi="Verdana" w:cs="Arial"/>
          <w:sz w:val="18"/>
          <w:szCs w:val="18"/>
        </w:rPr>
        <w:t xml:space="preserve"> </w:t>
      </w:r>
    </w:p>
    <w:p w14:paraId="2F902709" w14:textId="77777777" w:rsidR="00702782" w:rsidRPr="00A32C8B" w:rsidRDefault="5A025333" w:rsidP="00D06D28">
      <w:pPr>
        <w:pStyle w:val="Prrafodelista"/>
        <w:spacing w:line="240" w:lineRule="auto"/>
        <w:jc w:val="both"/>
        <w:rPr>
          <w:rFonts w:ascii="Verdana" w:eastAsia="Arial" w:hAnsi="Verdana" w:cs="Arial"/>
          <w:color w:val="0563C1"/>
          <w:sz w:val="18"/>
          <w:szCs w:val="18"/>
          <w:u w:val="single"/>
        </w:rPr>
      </w:pPr>
      <w:r w:rsidRPr="00A32C8B">
        <w:rPr>
          <w:rFonts w:ascii="Verdana" w:eastAsia="Arial" w:hAnsi="Verdana" w:cs="Arial"/>
          <w:color w:val="000000" w:themeColor="text1"/>
          <w:sz w:val="18"/>
          <w:szCs w:val="18"/>
        </w:rPr>
        <w:t>Contrato 70678-PS-</w:t>
      </w:r>
      <w:r w:rsidR="00244D70" w:rsidRPr="00A32C8B">
        <w:rPr>
          <w:rFonts w:ascii="Verdana" w:eastAsia="Arial" w:hAnsi="Verdana" w:cs="Arial"/>
          <w:color w:val="000000" w:themeColor="text1"/>
          <w:sz w:val="18"/>
          <w:szCs w:val="18"/>
        </w:rPr>
        <w:t>008</w:t>
      </w:r>
      <w:r w:rsidRPr="00A32C8B">
        <w:rPr>
          <w:rFonts w:ascii="Verdana" w:eastAsia="Arial" w:hAnsi="Verdana" w:cs="Arial"/>
          <w:color w:val="000000" w:themeColor="text1"/>
          <w:sz w:val="18"/>
          <w:szCs w:val="18"/>
        </w:rPr>
        <w:t xml:space="preserve">-2022. Participación de Propósito General. Municipio de </w:t>
      </w:r>
      <w:r w:rsidR="00EF1A7E" w:rsidRPr="00A32C8B">
        <w:rPr>
          <w:rFonts w:ascii="Verdana" w:eastAsia="Arial" w:hAnsi="Verdana" w:cs="Arial"/>
          <w:color w:val="000000" w:themeColor="text1"/>
          <w:sz w:val="18"/>
          <w:szCs w:val="18"/>
        </w:rPr>
        <w:t>San Benito Abad</w:t>
      </w:r>
      <w:r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Pr="00A32C8B">
        <w:rPr>
          <w:rFonts w:ascii="Verdana" w:eastAsia="Arial" w:hAnsi="Verdana" w:cs="Arial"/>
          <w:color w:val="000000" w:themeColor="text1"/>
          <w:sz w:val="18"/>
          <w:szCs w:val="18"/>
        </w:rPr>
        <w:t>.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Expediente digital No. 35/2022/D028-PREDI.</w:t>
      </w:r>
      <w:r w:rsidR="009D5131" w:rsidRPr="00A32C8B">
        <w:rPr>
          <w:rFonts w:ascii="Verdana" w:eastAsia="Arial" w:hAnsi="Verdana" w:cs="Arial"/>
          <w:sz w:val="18"/>
          <w:szCs w:val="18"/>
        </w:rPr>
        <w:t xml:space="preserve"> Cargado a SIED el 28 de diciembre del 2022</w:t>
      </w:r>
      <w:r w:rsidR="009D5131" w:rsidRPr="00A32C8B">
        <w:rPr>
          <w:rFonts w:ascii="Verdana" w:eastAsia="Arial" w:hAnsi="Verdana" w:cs="Arial"/>
          <w:color w:val="000000" w:themeColor="text1"/>
          <w:sz w:val="18"/>
          <w:szCs w:val="18"/>
        </w:rPr>
        <w:t>.</w:t>
      </w:r>
      <w:r w:rsidR="00F369F2" w:rsidRPr="00A32C8B">
        <w:rPr>
          <w:rFonts w:ascii="Verdana" w:eastAsia="Arial" w:hAnsi="Verdana" w:cs="Arial"/>
          <w:sz w:val="18"/>
          <w:szCs w:val="18"/>
        </w:rPr>
        <w:t xml:space="preserve"> </w:t>
      </w:r>
      <w:r w:rsidR="009D5131" w:rsidRPr="00A32C8B">
        <w:rPr>
          <w:rFonts w:ascii="Verdana" w:eastAsia="Arial" w:hAnsi="Verdana" w:cs="Arial"/>
          <w:sz w:val="18"/>
          <w:szCs w:val="18"/>
        </w:rPr>
        <w:t>Enlace:</w:t>
      </w:r>
      <w:r w:rsidR="00F369F2" w:rsidRPr="00A32C8B">
        <w:rPr>
          <w:rFonts w:ascii="Verdana" w:eastAsia="Arial" w:hAnsi="Verdana" w:cs="Arial"/>
          <w:sz w:val="18"/>
          <w:szCs w:val="18"/>
        </w:rPr>
        <w:t xml:space="preserve"> </w:t>
      </w:r>
      <w:hyperlink r:id="rId78" w:history="1">
        <w:r w:rsidR="001A609C" w:rsidRPr="00E94412">
          <w:rPr>
            <w:rStyle w:val="Hipervnculo"/>
            <w:rFonts w:ascii="Verdana" w:eastAsia="Arial" w:hAnsi="Verdana" w:cs="Arial"/>
            <w:sz w:val="18"/>
            <w:szCs w:val="18"/>
          </w:rPr>
          <w:t>http://portalgestiondoc.minhacienda.red/PortalEmpleado/viewer.jsp?config=Tq2xyLgaV4qdchx2SQF9UvLT075aqo31L4KZk3xbp4CUfTI2cIYasiotMkwhfSgUctVYZiKRNi+Pw8dc9spqhzN3+1oNlao0OU4Q036zAbP1h70YjaFQSTGcLownqS+vaqSvdb17ltCMXH5W8pmWAnMJQRpD4ilyl85Z9dVhpt5Khf66G5HaR50IZFOjryhS&amp;guid=6f9631918558dc3fe6-11e8&amp;idrepository=879</w:t>
        </w:r>
      </w:hyperlink>
      <w:r w:rsidR="001A609C">
        <w:rPr>
          <w:rFonts w:ascii="Verdana" w:eastAsia="Arial" w:hAnsi="Verdana" w:cs="Arial"/>
          <w:sz w:val="18"/>
          <w:szCs w:val="18"/>
        </w:rPr>
        <w:t xml:space="preserve"> </w:t>
      </w:r>
    </w:p>
    <w:p w14:paraId="48364D06" w14:textId="77777777" w:rsidR="00F369F2" w:rsidRPr="00A32C8B" w:rsidRDefault="00F369F2" w:rsidP="00D06D28">
      <w:pPr>
        <w:contextualSpacing/>
        <w:jc w:val="both"/>
        <w:rPr>
          <w:rFonts w:ascii="Verdana" w:hAnsi="Verdana" w:cs="Arial"/>
          <w:b/>
          <w:bCs/>
          <w:sz w:val="22"/>
          <w:szCs w:val="22"/>
        </w:rPr>
      </w:pPr>
    </w:p>
    <w:p w14:paraId="6635C754" w14:textId="77777777" w:rsidR="03DCA767" w:rsidRPr="00A32C8B" w:rsidRDefault="00EB3D1A" w:rsidP="00D06D28">
      <w:pPr>
        <w:contextualSpacing/>
        <w:jc w:val="both"/>
        <w:rPr>
          <w:rFonts w:ascii="Verdana" w:hAnsi="Verdana" w:cs="Arial"/>
          <w:b/>
          <w:bCs/>
          <w:sz w:val="22"/>
          <w:szCs w:val="22"/>
        </w:rPr>
      </w:pPr>
      <w:r w:rsidRPr="00A32C8B">
        <w:rPr>
          <w:rFonts w:ascii="Verdana" w:hAnsi="Verdana" w:cs="Arial"/>
          <w:b/>
          <w:bCs/>
          <w:sz w:val="22"/>
          <w:szCs w:val="22"/>
        </w:rPr>
        <w:t xml:space="preserve">Ausencia de soportes </w:t>
      </w:r>
      <w:r w:rsidR="0014398A" w:rsidRPr="00A32C8B">
        <w:rPr>
          <w:rFonts w:ascii="Verdana" w:hAnsi="Verdana" w:cs="Arial"/>
          <w:b/>
          <w:bCs/>
          <w:sz w:val="22"/>
          <w:szCs w:val="22"/>
        </w:rPr>
        <w:t>en los informes de supervisión</w:t>
      </w:r>
      <w:r w:rsidR="00F369F2" w:rsidRPr="00A32C8B">
        <w:rPr>
          <w:rFonts w:ascii="Verdana" w:hAnsi="Verdana" w:cs="Arial"/>
          <w:b/>
          <w:bCs/>
          <w:sz w:val="22"/>
          <w:szCs w:val="22"/>
        </w:rPr>
        <w:t>.</w:t>
      </w:r>
    </w:p>
    <w:p w14:paraId="382CCDCA" w14:textId="77777777" w:rsidR="0014398A" w:rsidRPr="00A32C8B" w:rsidRDefault="0014398A" w:rsidP="00D06D28">
      <w:pPr>
        <w:contextualSpacing/>
        <w:jc w:val="both"/>
        <w:rPr>
          <w:rFonts w:ascii="Verdana" w:hAnsi="Verdana" w:cs="Arial"/>
          <w:sz w:val="22"/>
          <w:szCs w:val="22"/>
        </w:rPr>
      </w:pPr>
    </w:p>
    <w:p w14:paraId="29DF83EB" w14:textId="77777777" w:rsidR="006413BF" w:rsidRPr="00A32C8B" w:rsidRDefault="008160FE" w:rsidP="00D06D28">
      <w:pPr>
        <w:contextualSpacing/>
        <w:jc w:val="both"/>
        <w:rPr>
          <w:rFonts w:ascii="Verdana" w:hAnsi="Verdana" w:cs="Arial"/>
          <w:sz w:val="22"/>
          <w:szCs w:val="22"/>
        </w:rPr>
      </w:pPr>
      <w:r w:rsidRPr="00A32C8B">
        <w:rPr>
          <w:rFonts w:ascii="Verdana" w:hAnsi="Verdana" w:cs="Arial"/>
          <w:sz w:val="22"/>
          <w:szCs w:val="22"/>
        </w:rPr>
        <w:t xml:space="preserve">El artículo </w:t>
      </w:r>
      <w:r w:rsidR="0060048F" w:rsidRPr="00A32C8B">
        <w:rPr>
          <w:rFonts w:ascii="Verdana" w:hAnsi="Verdana" w:cs="Arial"/>
          <w:sz w:val="22"/>
          <w:szCs w:val="22"/>
        </w:rPr>
        <w:t xml:space="preserve">83 de la Ley 1474 del 2011 </w:t>
      </w:r>
      <w:r w:rsidR="00A03275" w:rsidRPr="00A32C8B">
        <w:rPr>
          <w:rFonts w:ascii="Verdana" w:hAnsi="Verdana" w:cs="Arial"/>
          <w:sz w:val="22"/>
          <w:szCs w:val="22"/>
        </w:rPr>
        <w:t>establece que “</w:t>
      </w:r>
      <w:r w:rsidR="00A03275" w:rsidRPr="00A32C8B">
        <w:rPr>
          <w:rFonts w:ascii="Verdana" w:hAnsi="Verdana" w:cs="Arial"/>
          <w:i/>
          <w:iCs/>
          <w:sz w:val="22"/>
          <w:szCs w:val="22"/>
        </w:rPr>
        <w:t xml:space="preserve">La supervisión consistirá en el seguimiento técnico, administrativo, financiero, contable, y jurídico que sobre el cumplimiento del objeto del contrato, es ejercida por la misma entidad estatal cuando no requieren conocimientos especializados”. </w:t>
      </w:r>
      <w:r w:rsidR="00A03275" w:rsidRPr="00A32C8B">
        <w:rPr>
          <w:rFonts w:ascii="Verdana" w:hAnsi="Verdana" w:cs="Arial"/>
          <w:sz w:val="22"/>
          <w:szCs w:val="22"/>
        </w:rPr>
        <w:t>Sin embargo, el Municipio de San Benito Aba</w:t>
      </w:r>
      <w:r w:rsidR="00085BB8" w:rsidRPr="00A32C8B">
        <w:rPr>
          <w:rFonts w:ascii="Verdana" w:hAnsi="Verdana" w:cs="Arial"/>
          <w:sz w:val="22"/>
          <w:szCs w:val="22"/>
        </w:rPr>
        <w:t xml:space="preserve"> - </w:t>
      </w:r>
      <w:r w:rsidR="00A03275" w:rsidRPr="00A32C8B">
        <w:rPr>
          <w:rFonts w:ascii="Verdana" w:hAnsi="Verdana" w:cs="Arial"/>
          <w:sz w:val="22"/>
          <w:szCs w:val="22"/>
        </w:rPr>
        <w:t xml:space="preserve">Sucre, no </w:t>
      </w:r>
      <w:r w:rsidR="00612E6A" w:rsidRPr="00A32C8B">
        <w:rPr>
          <w:rFonts w:ascii="Verdana" w:hAnsi="Verdana" w:cs="Arial"/>
          <w:sz w:val="22"/>
          <w:szCs w:val="22"/>
        </w:rPr>
        <w:t>garantizó</w:t>
      </w:r>
      <w:r w:rsidR="00A03275" w:rsidRPr="00A32C8B">
        <w:rPr>
          <w:rFonts w:ascii="Verdana" w:hAnsi="Verdana" w:cs="Arial"/>
          <w:sz w:val="22"/>
          <w:szCs w:val="22"/>
        </w:rPr>
        <w:t xml:space="preserve"> </w:t>
      </w:r>
      <w:r w:rsidR="00C72E40" w:rsidRPr="00A32C8B">
        <w:rPr>
          <w:rFonts w:ascii="Verdana" w:hAnsi="Verdana" w:cs="Arial"/>
          <w:sz w:val="22"/>
          <w:szCs w:val="22"/>
        </w:rPr>
        <w:t>que la totalidad de las supervisiones de los procesos contractuales</w:t>
      </w:r>
      <w:r w:rsidR="00D61BE7" w:rsidRPr="00A32C8B">
        <w:rPr>
          <w:rFonts w:ascii="Verdana" w:hAnsi="Verdana" w:cs="Arial"/>
          <w:sz w:val="22"/>
          <w:szCs w:val="22"/>
        </w:rPr>
        <w:t xml:space="preserve"> que fueron</w:t>
      </w:r>
      <w:r w:rsidR="00C72E40" w:rsidRPr="00A32C8B">
        <w:rPr>
          <w:rFonts w:ascii="Verdana" w:hAnsi="Verdana" w:cs="Arial"/>
          <w:sz w:val="22"/>
          <w:szCs w:val="22"/>
        </w:rPr>
        <w:t xml:space="preserve"> </w:t>
      </w:r>
      <w:r w:rsidR="00D61BE7" w:rsidRPr="00A32C8B">
        <w:rPr>
          <w:rFonts w:ascii="Verdana" w:hAnsi="Verdana" w:cs="Arial"/>
          <w:sz w:val="22"/>
          <w:szCs w:val="22"/>
        </w:rPr>
        <w:t xml:space="preserve">financiados con los </w:t>
      </w:r>
      <w:r w:rsidR="00F369F2" w:rsidRPr="00A32C8B">
        <w:rPr>
          <w:rFonts w:ascii="Verdana" w:hAnsi="Verdana" w:cs="Arial"/>
          <w:sz w:val="22"/>
          <w:szCs w:val="22"/>
        </w:rPr>
        <w:t>r</w:t>
      </w:r>
      <w:r w:rsidR="00D61BE7" w:rsidRPr="00A32C8B">
        <w:rPr>
          <w:rFonts w:ascii="Verdana" w:hAnsi="Verdana" w:cs="Arial"/>
          <w:sz w:val="22"/>
          <w:szCs w:val="22"/>
        </w:rPr>
        <w:t xml:space="preserve">ecursos del Sistema General de Participaciones – Propósito General </w:t>
      </w:r>
      <w:r w:rsidR="00C72E40" w:rsidRPr="00A32C8B">
        <w:rPr>
          <w:rFonts w:ascii="Verdana" w:hAnsi="Verdana" w:cs="Arial"/>
          <w:sz w:val="22"/>
          <w:szCs w:val="22"/>
        </w:rPr>
        <w:t xml:space="preserve">cumplieran con </w:t>
      </w:r>
      <w:r w:rsidR="00D450A7" w:rsidRPr="00A32C8B">
        <w:rPr>
          <w:rFonts w:ascii="Verdana" w:hAnsi="Verdana" w:cs="Arial"/>
          <w:sz w:val="22"/>
          <w:szCs w:val="22"/>
        </w:rPr>
        <w:t xml:space="preserve">que el informe de supervisión </w:t>
      </w:r>
      <w:r w:rsidR="0095056B" w:rsidRPr="00A32C8B">
        <w:rPr>
          <w:rFonts w:ascii="Verdana" w:hAnsi="Verdana" w:cs="Arial"/>
          <w:sz w:val="22"/>
          <w:szCs w:val="22"/>
        </w:rPr>
        <w:t>permitiera evidenciar el cumplimiento del objeto contractual</w:t>
      </w:r>
      <w:r w:rsidR="00663947" w:rsidRPr="00A32C8B">
        <w:rPr>
          <w:rFonts w:ascii="Verdana" w:hAnsi="Verdana" w:cs="Arial"/>
          <w:sz w:val="22"/>
          <w:szCs w:val="22"/>
        </w:rPr>
        <w:t>, debido a que presentan supervisiones con actividades de forma general</w:t>
      </w:r>
      <w:r w:rsidR="003C1EB1" w:rsidRPr="00A32C8B">
        <w:rPr>
          <w:rFonts w:ascii="Verdana" w:hAnsi="Verdana" w:cs="Arial"/>
          <w:sz w:val="22"/>
          <w:szCs w:val="22"/>
        </w:rPr>
        <w:t xml:space="preserve"> que no permiten dar cuenta de la ejecución del contrato</w:t>
      </w:r>
      <w:r w:rsidR="00085BB8" w:rsidRPr="00A32C8B">
        <w:rPr>
          <w:rFonts w:ascii="Verdana" w:hAnsi="Verdana" w:cs="Arial"/>
          <w:sz w:val="22"/>
          <w:szCs w:val="22"/>
        </w:rPr>
        <w:t xml:space="preserve"> a través de la adecuada ejecución de las actividades correspondientes</w:t>
      </w:r>
      <w:r w:rsidR="0095056B" w:rsidRPr="00A32C8B">
        <w:rPr>
          <w:rFonts w:ascii="Verdana" w:hAnsi="Verdana" w:cs="Arial"/>
          <w:sz w:val="22"/>
          <w:szCs w:val="22"/>
        </w:rPr>
        <w:t>, en adición a esto, no contaban co</w:t>
      </w:r>
      <w:r w:rsidR="0043442F" w:rsidRPr="00A32C8B">
        <w:rPr>
          <w:rFonts w:ascii="Verdana" w:hAnsi="Verdana" w:cs="Arial"/>
          <w:sz w:val="22"/>
          <w:szCs w:val="22"/>
        </w:rPr>
        <w:t xml:space="preserve">n los soportes pertinentes </w:t>
      </w:r>
      <w:r w:rsidR="001057E3" w:rsidRPr="00A32C8B">
        <w:rPr>
          <w:rFonts w:ascii="Verdana" w:hAnsi="Verdana" w:cs="Arial"/>
          <w:sz w:val="22"/>
          <w:szCs w:val="22"/>
        </w:rPr>
        <w:t>probar la ejecución de las actividades mencionadas</w:t>
      </w:r>
      <w:r w:rsidR="00A76DA9" w:rsidRPr="00A32C8B">
        <w:rPr>
          <w:rFonts w:ascii="Verdana" w:hAnsi="Verdana" w:cs="Arial"/>
          <w:sz w:val="22"/>
          <w:szCs w:val="22"/>
        </w:rPr>
        <w:t>.</w:t>
      </w:r>
      <w:r w:rsidR="006413BF" w:rsidRPr="00A32C8B">
        <w:rPr>
          <w:rFonts w:ascii="Verdana" w:hAnsi="Verdana" w:cs="Arial"/>
          <w:sz w:val="22"/>
          <w:szCs w:val="22"/>
        </w:rPr>
        <w:t xml:space="preserve"> </w:t>
      </w:r>
    </w:p>
    <w:p w14:paraId="7ED4976C" w14:textId="77777777" w:rsidR="006413BF" w:rsidRPr="00A32C8B" w:rsidRDefault="006413BF" w:rsidP="00D06D28">
      <w:pPr>
        <w:contextualSpacing/>
        <w:jc w:val="both"/>
        <w:rPr>
          <w:rFonts w:ascii="Verdana" w:hAnsi="Verdana" w:cs="Arial"/>
          <w:sz w:val="22"/>
          <w:szCs w:val="22"/>
        </w:rPr>
      </w:pPr>
    </w:p>
    <w:p w14:paraId="3CC20E42" w14:textId="77777777" w:rsidR="001807DB" w:rsidRPr="00A32C8B" w:rsidRDefault="00A76DA9" w:rsidP="00D06D28">
      <w:pPr>
        <w:contextualSpacing/>
        <w:jc w:val="both"/>
        <w:rPr>
          <w:rFonts w:ascii="Verdana" w:hAnsi="Verdana" w:cs="Arial"/>
          <w:sz w:val="22"/>
          <w:szCs w:val="22"/>
        </w:rPr>
      </w:pPr>
      <w:r w:rsidRPr="00A32C8B">
        <w:rPr>
          <w:rFonts w:ascii="Verdana" w:hAnsi="Verdana" w:cs="Arial"/>
          <w:sz w:val="22"/>
          <w:szCs w:val="22"/>
        </w:rPr>
        <w:lastRenderedPageBreak/>
        <w:t xml:space="preserve">A continuación, se enlistan 10 procesos donde </w:t>
      </w:r>
      <w:r w:rsidR="004B4F73" w:rsidRPr="00A32C8B">
        <w:rPr>
          <w:rFonts w:ascii="Verdana" w:hAnsi="Verdana" w:cs="Arial"/>
          <w:sz w:val="22"/>
          <w:szCs w:val="22"/>
        </w:rPr>
        <w:t>se evidencia esta situación</w:t>
      </w:r>
      <w:r w:rsidR="005B2582" w:rsidRPr="00A32C8B">
        <w:rPr>
          <w:rFonts w:ascii="Verdana" w:hAnsi="Verdana" w:cs="Arial"/>
          <w:sz w:val="22"/>
          <w:szCs w:val="22"/>
        </w:rPr>
        <w:t xml:space="preserve"> </w:t>
      </w:r>
      <w:r w:rsidR="00715B12" w:rsidRPr="00A32C8B">
        <w:rPr>
          <w:rFonts w:ascii="Verdana" w:hAnsi="Verdana" w:cs="Arial"/>
          <w:sz w:val="22"/>
          <w:szCs w:val="22"/>
        </w:rPr>
        <w:t xml:space="preserve">mostrando </w:t>
      </w:r>
      <w:r w:rsidR="00757AFC" w:rsidRPr="00A32C8B">
        <w:rPr>
          <w:rFonts w:ascii="Verdana" w:hAnsi="Verdana" w:cs="Arial"/>
          <w:sz w:val="22"/>
          <w:szCs w:val="22"/>
        </w:rPr>
        <w:t>una obligación especifica y la ejecución de actividades correspondientes</w:t>
      </w:r>
      <w:r w:rsidR="00E405B7" w:rsidRPr="00A32C8B">
        <w:rPr>
          <w:rFonts w:ascii="Verdana" w:hAnsi="Verdana" w:cs="Arial"/>
          <w:sz w:val="22"/>
          <w:szCs w:val="22"/>
        </w:rPr>
        <w:t xml:space="preserve"> copiadas textualmente de sus</w:t>
      </w:r>
      <w:r w:rsidR="005B2582" w:rsidRPr="00A32C8B">
        <w:rPr>
          <w:rFonts w:ascii="Verdana" w:hAnsi="Verdana" w:cs="Arial"/>
          <w:sz w:val="22"/>
          <w:szCs w:val="22"/>
        </w:rPr>
        <w:t xml:space="preserve"> informes de ejecución</w:t>
      </w:r>
      <w:r w:rsidR="004B4F73" w:rsidRPr="00A32C8B">
        <w:rPr>
          <w:rFonts w:ascii="Verdana" w:hAnsi="Verdana" w:cs="Arial"/>
          <w:sz w:val="22"/>
          <w:szCs w:val="22"/>
        </w:rPr>
        <w:t>:</w:t>
      </w:r>
    </w:p>
    <w:p w14:paraId="7BA9D5E9" w14:textId="77777777" w:rsidR="00085BB8" w:rsidRPr="00A32C8B" w:rsidRDefault="00085BB8" w:rsidP="00D06D28">
      <w:pPr>
        <w:contextualSpacing/>
        <w:jc w:val="both"/>
        <w:rPr>
          <w:rFonts w:ascii="Verdana" w:hAnsi="Verdana" w:cs="Arial"/>
          <w:sz w:val="22"/>
          <w:szCs w:val="22"/>
        </w:rPr>
      </w:pPr>
    </w:p>
    <w:p w14:paraId="3D8046FA" w14:textId="77777777" w:rsidR="00075ADD" w:rsidRPr="00A32C8B" w:rsidRDefault="00075ADD" w:rsidP="00D06D28">
      <w:pPr>
        <w:contextualSpacing/>
        <w:jc w:val="center"/>
        <w:rPr>
          <w:rStyle w:val="normaltextrun"/>
          <w:rFonts w:ascii="Verdana" w:eastAsia="Arial" w:hAnsi="Verdana" w:cs="Arial"/>
          <w:b/>
          <w:color w:val="000000" w:themeColor="text1"/>
          <w:sz w:val="18"/>
          <w:szCs w:val="18"/>
        </w:rPr>
      </w:pPr>
      <w:r w:rsidRPr="00A32C8B">
        <w:rPr>
          <w:rStyle w:val="normaltextrun"/>
          <w:rFonts w:ascii="Verdana" w:eastAsia="Arial" w:hAnsi="Verdana" w:cs="Arial"/>
          <w:b/>
          <w:color w:val="000000" w:themeColor="text1"/>
          <w:sz w:val="18"/>
          <w:szCs w:val="18"/>
        </w:rPr>
        <w:t xml:space="preserve">Cuadro No. </w:t>
      </w:r>
      <w:r w:rsidRPr="00A32C8B">
        <w:rPr>
          <w:rStyle w:val="normaltextrun"/>
          <w:rFonts w:ascii="Verdana" w:eastAsia="Arial" w:hAnsi="Verdana" w:cs="Arial"/>
          <w:b/>
          <w:bCs/>
          <w:color w:val="000000" w:themeColor="text1"/>
          <w:sz w:val="18"/>
          <w:szCs w:val="18"/>
        </w:rPr>
        <w:t>1</w:t>
      </w:r>
      <w:r w:rsidR="00D40100" w:rsidRPr="00A32C8B">
        <w:rPr>
          <w:rStyle w:val="normaltextrun"/>
          <w:rFonts w:ascii="Verdana" w:eastAsia="Arial" w:hAnsi="Verdana" w:cs="Arial"/>
          <w:b/>
          <w:bCs/>
          <w:color w:val="000000" w:themeColor="text1"/>
          <w:sz w:val="18"/>
          <w:szCs w:val="18"/>
        </w:rPr>
        <w:t>3</w:t>
      </w:r>
    </w:p>
    <w:p w14:paraId="7D2FBE0E" w14:textId="77777777" w:rsidR="004B4F73" w:rsidRPr="00A32C8B" w:rsidRDefault="00075ADD" w:rsidP="00D06D28">
      <w:pPr>
        <w:contextualSpacing/>
        <w:jc w:val="center"/>
        <w:rPr>
          <w:rFonts w:ascii="Verdana" w:hAnsi="Verdana" w:cs="Arial"/>
          <w:sz w:val="22"/>
          <w:szCs w:val="22"/>
        </w:rPr>
      </w:pPr>
      <w:r w:rsidRPr="00A32C8B">
        <w:rPr>
          <w:rStyle w:val="normaltextrun"/>
          <w:rFonts w:ascii="Verdana" w:eastAsia="Arial" w:hAnsi="Verdana" w:cs="Arial"/>
          <w:color w:val="000000" w:themeColor="text1"/>
          <w:sz w:val="18"/>
          <w:szCs w:val="18"/>
        </w:rPr>
        <w:t xml:space="preserve">Contratos con </w:t>
      </w:r>
      <w:r w:rsidR="00691EBB" w:rsidRPr="00A32C8B">
        <w:rPr>
          <w:rStyle w:val="normaltextrun"/>
          <w:rFonts w:ascii="Verdana" w:eastAsia="Arial" w:hAnsi="Verdana" w:cs="Arial"/>
          <w:color w:val="000000" w:themeColor="text1"/>
          <w:sz w:val="18"/>
          <w:szCs w:val="18"/>
        </w:rPr>
        <w:t xml:space="preserve">ausencia de soportes en los </w:t>
      </w:r>
      <w:r w:rsidRPr="00A32C8B">
        <w:rPr>
          <w:rStyle w:val="normaltextrun"/>
          <w:rFonts w:ascii="Verdana" w:eastAsia="Arial" w:hAnsi="Verdana" w:cs="Arial"/>
          <w:color w:val="000000" w:themeColor="text1"/>
          <w:sz w:val="18"/>
          <w:szCs w:val="18"/>
        </w:rPr>
        <w:t xml:space="preserve">informes de supervisión con cargo de la Participación </w:t>
      </w:r>
      <w:r w:rsidRPr="00A32C8B">
        <w:rPr>
          <w:rStyle w:val="normaltextrun"/>
          <w:rFonts w:ascii="Verdana" w:eastAsia="Arial" w:hAnsi="Verdana" w:cs="Arial"/>
          <w:sz w:val="18"/>
          <w:szCs w:val="18"/>
        </w:rPr>
        <w:t>de Propósito General, Municipio de San Benito Abad- Sucre vigencias 2020, 2021 y 2022.</w:t>
      </w:r>
    </w:p>
    <w:tbl>
      <w:tblPr>
        <w:tblW w:w="9394" w:type="dxa"/>
        <w:jc w:val="center"/>
        <w:tblCellMar>
          <w:left w:w="70" w:type="dxa"/>
          <w:right w:w="70" w:type="dxa"/>
        </w:tblCellMar>
        <w:tblLook w:val="04A0" w:firstRow="1" w:lastRow="0" w:firstColumn="1" w:lastColumn="0" w:noHBand="0" w:noVBand="1"/>
      </w:tblPr>
      <w:tblGrid>
        <w:gridCol w:w="1919"/>
        <w:gridCol w:w="2471"/>
        <w:gridCol w:w="1933"/>
        <w:gridCol w:w="1864"/>
        <w:gridCol w:w="1207"/>
      </w:tblGrid>
      <w:tr w:rsidR="00642C7D" w:rsidRPr="00A32C8B" w14:paraId="7B5B7808" w14:textId="77777777" w:rsidTr="00725D79">
        <w:trPr>
          <w:trHeight w:val="350"/>
          <w:tblHeader/>
          <w:jc w:val="center"/>
        </w:trPr>
        <w:tc>
          <w:tcPr>
            <w:tcW w:w="1919" w:type="dxa"/>
            <w:tcBorders>
              <w:top w:val="single" w:sz="4" w:space="0" w:color="auto"/>
              <w:left w:val="single" w:sz="4" w:space="0" w:color="auto"/>
              <w:bottom w:val="single" w:sz="4" w:space="0" w:color="auto"/>
              <w:right w:val="single" w:sz="4" w:space="0" w:color="auto"/>
            </w:tcBorders>
            <w:shd w:val="clear" w:color="auto" w:fill="B48C41"/>
            <w:noWrap/>
            <w:vAlign w:val="center"/>
            <w:hideMark/>
          </w:tcPr>
          <w:p w14:paraId="2B9B2C1A" w14:textId="77777777" w:rsidR="00757AFC" w:rsidRPr="00A32C8B" w:rsidRDefault="00757AFC" w:rsidP="00D06D28">
            <w:pPr>
              <w:contextualSpacing/>
              <w:jc w:val="center"/>
              <w:rPr>
                <w:rFonts w:ascii="Verdana" w:eastAsia="Times New Roman" w:hAnsi="Verdana" w:cs="Arial"/>
                <w:color w:val="FFFFFF"/>
                <w:sz w:val="18"/>
                <w:szCs w:val="18"/>
                <w:lang w:val="es-CO" w:eastAsia="es-CO"/>
              </w:rPr>
            </w:pPr>
            <w:r w:rsidRPr="00A32C8B">
              <w:rPr>
                <w:rFonts w:ascii="Verdana" w:eastAsia="Times New Roman" w:hAnsi="Verdana" w:cs="Arial"/>
                <w:color w:val="FFFFFF"/>
                <w:sz w:val="18"/>
                <w:szCs w:val="18"/>
                <w:lang w:val="es-CO" w:eastAsia="es-CO"/>
              </w:rPr>
              <w:t>No.</w:t>
            </w:r>
          </w:p>
        </w:tc>
        <w:tc>
          <w:tcPr>
            <w:tcW w:w="2471" w:type="dxa"/>
            <w:tcBorders>
              <w:top w:val="single" w:sz="4" w:space="0" w:color="auto"/>
              <w:left w:val="nil"/>
              <w:bottom w:val="single" w:sz="4" w:space="0" w:color="auto"/>
              <w:right w:val="single" w:sz="4" w:space="0" w:color="auto"/>
            </w:tcBorders>
            <w:shd w:val="clear" w:color="auto" w:fill="B48C41"/>
            <w:noWrap/>
            <w:vAlign w:val="center"/>
            <w:hideMark/>
          </w:tcPr>
          <w:p w14:paraId="7AF7B596" w14:textId="77777777" w:rsidR="00757AFC" w:rsidRPr="00A32C8B" w:rsidRDefault="00757AFC" w:rsidP="00D06D28">
            <w:pPr>
              <w:contextualSpacing/>
              <w:jc w:val="center"/>
              <w:rPr>
                <w:rFonts w:ascii="Verdana" w:eastAsia="Times New Roman" w:hAnsi="Verdana" w:cs="Arial"/>
                <w:color w:val="FFFFFF"/>
                <w:sz w:val="18"/>
                <w:szCs w:val="18"/>
                <w:lang w:val="es-CO" w:eastAsia="es-CO"/>
              </w:rPr>
            </w:pPr>
            <w:r w:rsidRPr="00A32C8B">
              <w:rPr>
                <w:rFonts w:ascii="Verdana" w:eastAsia="Times New Roman" w:hAnsi="Verdana" w:cs="Arial"/>
                <w:color w:val="FFFFFF"/>
                <w:sz w:val="18"/>
                <w:szCs w:val="18"/>
                <w:lang w:val="es-CO" w:eastAsia="es-CO"/>
              </w:rPr>
              <w:t>Objeto</w:t>
            </w:r>
          </w:p>
        </w:tc>
        <w:tc>
          <w:tcPr>
            <w:tcW w:w="2126" w:type="dxa"/>
            <w:tcBorders>
              <w:top w:val="single" w:sz="4" w:space="0" w:color="auto"/>
              <w:left w:val="single" w:sz="4" w:space="0" w:color="auto"/>
              <w:bottom w:val="single" w:sz="4" w:space="0" w:color="auto"/>
              <w:right w:val="single" w:sz="4" w:space="0" w:color="auto"/>
            </w:tcBorders>
            <w:shd w:val="clear" w:color="auto" w:fill="B48C41"/>
          </w:tcPr>
          <w:p w14:paraId="0BFE3B06" w14:textId="77777777" w:rsidR="00757AFC" w:rsidRPr="00A32C8B" w:rsidRDefault="00757AFC" w:rsidP="00D06D28">
            <w:pPr>
              <w:contextualSpacing/>
              <w:jc w:val="center"/>
              <w:rPr>
                <w:rFonts w:ascii="Verdana" w:eastAsia="Times New Roman" w:hAnsi="Verdana" w:cs="Arial"/>
                <w:color w:val="FFFFFF"/>
                <w:sz w:val="18"/>
                <w:szCs w:val="18"/>
                <w:lang w:val="es-CO" w:eastAsia="es-CO"/>
              </w:rPr>
            </w:pPr>
            <w:r w:rsidRPr="00A32C8B">
              <w:rPr>
                <w:rFonts w:ascii="Verdana" w:eastAsia="Times New Roman" w:hAnsi="Verdana" w:cs="Arial"/>
                <w:color w:val="FFFFFF"/>
                <w:sz w:val="18"/>
                <w:szCs w:val="18"/>
                <w:lang w:val="es-CO" w:eastAsia="es-CO"/>
              </w:rPr>
              <w:t>Obligaciones Especificas</w:t>
            </w:r>
          </w:p>
        </w:tc>
        <w:tc>
          <w:tcPr>
            <w:tcW w:w="1787" w:type="dxa"/>
            <w:tcBorders>
              <w:top w:val="single" w:sz="4" w:space="0" w:color="auto"/>
              <w:left w:val="single" w:sz="4" w:space="0" w:color="auto"/>
              <w:bottom w:val="single" w:sz="4" w:space="0" w:color="auto"/>
              <w:right w:val="single" w:sz="4" w:space="0" w:color="auto"/>
            </w:tcBorders>
            <w:shd w:val="clear" w:color="auto" w:fill="B48C41"/>
          </w:tcPr>
          <w:p w14:paraId="332B0EA7" w14:textId="77777777" w:rsidR="00757AFC" w:rsidRPr="00A32C8B" w:rsidRDefault="00757AFC" w:rsidP="00D06D28">
            <w:pPr>
              <w:contextualSpacing/>
              <w:jc w:val="center"/>
              <w:rPr>
                <w:rFonts w:ascii="Verdana" w:eastAsia="Times New Roman" w:hAnsi="Verdana" w:cs="Arial"/>
                <w:color w:val="FFFFFF"/>
                <w:sz w:val="18"/>
                <w:szCs w:val="18"/>
                <w:lang w:val="es-CO" w:eastAsia="es-CO"/>
              </w:rPr>
            </w:pPr>
            <w:r w:rsidRPr="00A32C8B">
              <w:rPr>
                <w:rFonts w:ascii="Verdana" w:eastAsia="Times New Roman" w:hAnsi="Verdana" w:cs="Arial"/>
                <w:color w:val="FFFFFF"/>
                <w:sz w:val="18"/>
                <w:szCs w:val="18"/>
                <w:lang w:val="es-CO" w:eastAsia="es-CO"/>
              </w:rPr>
              <w:t>Ejecución de actividades</w:t>
            </w:r>
          </w:p>
        </w:tc>
        <w:tc>
          <w:tcPr>
            <w:tcW w:w="1091" w:type="dxa"/>
            <w:tcBorders>
              <w:top w:val="single" w:sz="4" w:space="0" w:color="auto"/>
              <w:left w:val="single" w:sz="4" w:space="0" w:color="auto"/>
              <w:bottom w:val="single" w:sz="4" w:space="0" w:color="auto"/>
              <w:right w:val="single" w:sz="4" w:space="0" w:color="auto"/>
            </w:tcBorders>
            <w:shd w:val="clear" w:color="auto" w:fill="B48C41"/>
            <w:noWrap/>
            <w:vAlign w:val="center"/>
            <w:hideMark/>
          </w:tcPr>
          <w:p w14:paraId="15DDDC5C" w14:textId="77777777" w:rsidR="00757AFC" w:rsidRPr="00A32C8B" w:rsidRDefault="00757AFC" w:rsidP="00D06D28">
            <w:pPr>
              <w:contextualSpacing/>
              <w:jc w:val="center"/>
              <w:rPr>
                <w:rFonts w:ascii="Verdana" w:eastAsia="Times New Roman" w:hAnsi="Verdana" w:cs="Arial"/>
                <w:color w:val="FFFFFF"/>
                <w:sz w:val="18"/>
                <w:szCs w:val="18"/>
                <w:lang w:val="es-CO" w:eastAsia="es-CO"/>
              </w:rPr>
            </w:pPr>
            <w:r w:rsidRPr="00A32C8B">
              <w:rPr>
                <w:rFonts w:ascii="Verdana" w:eastAsia="Times New Roman" w:hAnsi="Verdana" w:cs="Arial"/>
                <w:color w:val="FFFFFF"/>
                <w:sz w:val="18"/>
                <w:szCs w:val="18"/>
                <w:lang w:val="es-CO" w:eastAsia="es-CO"/>
              </w:rPr>
              <w:t>Fuente de financiación</w:t>
            </w:r>
          </w:p>
        </w:tc>
      </w:tr>
      <w:tr w:rsidR="00642C7D" w:rsidRPr="00A32C8B" w14:paraId="546B8B8A" w14:textId="77777777" w:rsidTr="000449D0">
        <w:trPr>
          <w:trHeight w:val="836"/>
          <w:jc w:val="center"/>
        </w:trPr>
        <w:tc>
          <w:tcPr>
            <w:tcW w:w="1919" w:type="dxa"/>
            <w:tcBorders>
              <w:top w:val="nil"/>
              <w:left w:val="single" w:sz="4" w:space="0" w:color="auto"/>
              <w:bottom w:val="single" w:sz="4" w:space="0" w:color="auto"/>
              <w:right w:val="single" w:sz="4" w:space="0" w:color="auto"/>
            </w:tcBorders>
            <w:shd w:val="clear" w:color="auto" w:fill="auto"/>
            <w:noWrap/>
            <w:vAlign w:val="center"/>
            <w:hideMark/>
          </w:tcPr>
          <w:p w14:paraId="7F18B719" w14:textId="77777777" w:rsidR="00757AFC" w:rsidRPr="00A32C8B" w:rsidRDefault="00757AFC" w:rsidP="00D06D28">
            <w:pPr>
              <w:contextualSpacing/>
              <w:jc w:val="both"/>
              <w:rPr>
                <w:rFonts w:ascii="Verdana" w:eastAsia="Arial" w:hAnsi="Verdana" w:cs="Arial"/>
                <w:color w:val="0563C1"/>
                <w:sz w:val="18"/>
                <w:szCs w:val="18"/>
                <w:u w:val="single"/>
                <w:lang w:val="es-CO" w:eastAsia="es-CO"/>
              </w:rPr>
            </w:pPr>
            <w:r w:rsidRPr="00A32C8B">
              <w:rPr>
                <w:rFonts w:ascii="Verdana" w:eastAsia="Arial" w:hAnsi="Verdana" w:cs="Arial"/>
                <w:color w:val="0563C1"/>
                <w:sz w:val="18"/>
                <w:szCs w:val="18"/>
                <w:u w:val="single"/>
                <w:lang w:val="es-CO" w:eastAsia="es-CO"/>
              </w:rPr>
              <w:t>70678-PS-011-2020</w:t>
            </w:r>
          </w:p>
        </w:tc>
        <w:tc>
          <w:tcPr>
            <w:tcW w:w="2471" w:type="dxa"/>
            <w:tcBorders>
              <w:top w:val="nil"/>
              <w:left w:val="nil"/>
              <w:bottom w:val="single" w:sz="4" w:space="0" w:color="auto"/>
              <w:right w:val="single" w:sz="4" w:space="0" w:color="auto"/>
            </w:tcBorders>
            <w:shd w:val="clear" w:color="auto" w:fill="auto"/>
            <w:vAlign w:val="center"/>
            <w:hideMark/>
          </w:tcPr>
          <w:p w14:paraId="7235455F" w14:textId="77777777" w:rsidR="00757AFC" w:rsidRPr="00A32C8B" w:rsidRDefault="00757AFC" w:rsidP="00D06D28">
            <w:pPr>
              <w:contextualSpacing/>
              <w:jc w:val="both"/>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sz w:val="18"/>
                <w:szCs w:val="18"/>
                <w:lang w:val="es-CO" w:eastAsia="es-CO"/>
              </w:rPr>
              <w:t>Prestación de servicios como auxiliar de apoyo a la gestión institucional en la secretaria de planeación, obras, públicas y saneamiento básico en el Municipio de San Benito Abad-Sucre.</w:t>
            </w:r>
          </w:p>
        </w:tc>
        <w:tc>
          <w:tcPr>
            <w:tcW w:w="2126" w:type="dxa"/>
            <w:tcBorders>
              <w:top w:val="single" w:sz="4" w:space="0" w:color="auto"/>
              <w:left w:val="single" w:sz="4" w:space="0" w:color="auto"/>
              <w:bottom w:val="single" w:sz="4" w:space="0" w:color="auto"/>
              <w:right w:val="single" w:sz="4" w:space="0" w:color="auto"/>
            </w:tcBorders>
            <w:vAlign w:val="center"/>
          </w:tcPr>
          <w:p w14:paraId="00B34121" w14:textId="77777777" w:rsidR="00576329" w:rsidRPr="00A32C8B" w:rsidRDefault="00576329" w:rsidP="00316B71">
            <w:pPr>
              <w:contextualSpacing/>
              <w:jc w:val="both"/>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sz w:val="18"/>
                <w:szCs w:val="18"/>
                <w:lang w:val="es-CO" w:eastAsia="es-CO"/>
              </w:rPr>
              <w:t>Orientar a los usuarios con relación a los temas de consulta solicitados con miras a la prestación de un buen servicio, clasificar y llevar ordenadamente el archive de la oficina</w:t>
            </w:r>
          </w:p>
        </w:tc>
        <w:tc>
          <w:tcPr>
            <w:tcW w:w="1787" w:type="dxa"/>
            <w:tcBorders>
              <w:top w:val="single" w:sz="4" w:space="0" w:color="auto"/>
              <w:left w:val="single" w:sz="4" w:space="0" w:color="auto"/>
              <w:bottom w:val="single" w:sz="4" w:space="0" w:color="auto"/>
              <w:right w:val="single" w:sz="4" w:space="0" w:color="auto"/>
            </w:tcBorders>
            <w:vAlign w:val="center"/>
          </w:tcPr>
          <w:p w14:paraId="77D64CF3" w14:textId="77777777" w:rsidR="00757AFC" w:rsidRPr="00A32C8B" w:rsidRDefault="005C305E" w:rsidP="00D06D28">
            <w:pPr>
              <w:contextualSpacing/>
              <w:jc w:val="both"/>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sz w:val="18"/>
                <w:szCs w:val="18"/>
                <w:lang w:val="es-CO" w:eastAsia="es-CO"/>
              </w:rPr>
              <w:t>Se cumplió esta obligación durante el periodo en mención</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30ECC" w14:textId="77777777" w:rsidR="00757AFC" w:rsidRPr="00A32C8B" w:rsidRDefault="00757AFC" w:rsidP="00D06D28">
            <w:pPr>
              <w:contextualSpacing/>
              <w:jc w:val="center"/>
              <w:rPr>
                <w:rFonts w:ascii="Verdana" w:eastAsia="Arial" w:hAnsi="Verdana" w:cs="Arial"/>
                <w:color w:val="000000" w:themeColor="text1"/>
                <w:sz w:val="18"/>
                <w:szCs w:val="18"/>
                <w:lang w:val="es-CO" w:eastAsia="es-CO"/>
              </w:rPr>
            </w:pPr>
            <w:r w:rsidRPr="00A32C8B">
              <w:rPr>
                <w:rFonts w:ascii="Verdana" w:eastAsia="Arial" w:hAnsi="Verdana" w:cs="Arial"/>
                <w:color w:val="000000" w:themeColor="text1"/>
                <w:sz w:val="18"/>
                <w:szCs w:val="18"/>
                <w:lang w:val="es-CO" w:eastAsia="es-CO"/>
              </w:rPr>
              <w:t>Libre Inversión</w:t>
            </w:r>
          </w:p>
        </w:tc>
      </w:tr>
      <w:tr w:rsidR="00642C7D" w:rsidRPr="00A32C8B" w14:paraId="3DED7FA7" w14:textId="77777777" w:rsidTr="00725D79">
        <w:trPr>
          <w:trHeight w:val="922"/>
          <w:jc w:val="center"/>
        </w:trPr>
        <w:tc>
          <w:tcPr>
            <w:tcW w:w="191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CD50879" w14:textId="77777777" w:rsidR="00757AFC" w:rsidRPr="00A32C8B" w:rsidRDefault="00757AFC" w:rsidP="00D06D28">
            <w:pPr>
              <w:contextualSpacing/>
              <w:jc w:val="both"/>
              <w:rPr>
                <w:rFonts w:ascii="Verdana" w:eastAsia="Arial" w:hAnsi="Verdana" w:cs="Arial"/>
                <w:color w:val="0563C1"/>
                <w:sz w:val="18"/>
                <w:szCs w:val="18"/>
                <w:u w:val="single"/>
                <w:lang w:val="es-CO" w:eastAsia="es-CO"/>
              </w:rPr>
            </w:pPr>
            <w:r w:rsidRPr="00A32C8B">
              <w:rPr>
                <w:rFonts w:ascii="Verdana" w:eastAsia="Arial" w:hAnsi="Verdana" w:cs="Arial"/>
                <w:color w:val="0563C1"/>
                <w:sz w:val="18"/>
                <w:szCs w:val="18"/>
                <w:u w:val="single"/>
                <w:lang w:val="es-CO" w:eastAsia="es-CO"/>
              </w:rPr>
              <w:t>70678-PS-075-2020</w:t>
            </w:r>
          </w:p>
        </w:tc>
        <w:tc>
          <w:tcPr>
            <w:tcW w:w="2471" w:type="dxa"/>
            <w:tcBorders>
              <w:top w:val="nil"/>
              <w:left w:val="nil"/>
              <w:bottom w:val="single" w:sz="4" w:space="0" w:color="auto"/>
              <w:right w:val="single" w:sz="4" w:space="0" w:color="auto"/>
            </w:tcBorders>
            <w:shd w:val="clear" w:color="auto" w:fill="F2F2F2" w:themeFill="background1" w:themeFillShade="F2"/>
            <w:vAlign w:val="center"/>
            <w:hideMark/>
          </w:tcPr>
          <w:p w14:paraId="53B2CD8B" w14:textId="77777777" w:rsidR="00757AFC" w:rsidRPr="00A32C8B" w:rsidRDefault="00757AFC" w:rsidP="00D06D28">
            <w:pPr>
              <w:contextualSpacing/>
              <w:jc w:val="both"/>
              <w:rPr>
                <w:rFonts w:ascii="Verdana" w:eastAsia="Times New Roman" w:hAnsi="Verdana" w:cs="Arial"/>
                <w:i/>
                <w:iCs/>
                <w:sz w:val="18"/>
                <w:szCs w:val="18"/>
                <w:lang w:val="es-CO" w:eastAsia="es-CO"/>
              </w:rPr>
            </w:pPr>
            <w:r w:rsidRPr="00A32C8B">
              <w:rPr>
                <w:rFonts w:ascii="Verdana" w:eastAsia="Times New Roman" w:hAnsi="Verdana" w:cs="Arial"/>
                <w:i/>
                <w:iCs/>
                <w:sz w:val="18"/>
                <w:szCs w:val="18"/>
                <w:lang w:val="es-CO" w:eastAsia="es-CO"/>
              </w:rPr>
              <w:t xml:space="preserve">Prestación de servicios como apoyo a la gestión institucional en la implementación y practica de actividades culturales en la escuela de música "Samuel Martelo Gazabón" en el </w:t>
            </w:r>
            <w:r w:rsidRPr="00A32C8B">
              <w:rPr>
                <w:rFonts w:ascii="Verdana" w:eastAsia="Times New Roman" w:hAnsi="Verdana" w:cs="Arial"/>
                <w:i/>
                <w:iCs/>
                <w:color w:val="000000"/>
                <w:sz w:val="18"/>
                <w:szCs w:val="18"/>
                <w:lang w:val="es-CO" w:eastAsia="es-CO"/>
              </w:rPr>
              <w:t>Municipio de San Benito Abad-Sucre.</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842132" w14:textId="77777777" w:rsidR="00757AFC" w:rsidRPr="00A32C8B" w:rsidRDefault="00373C5C" w:rsidP="00316B71">
            <w:pPr>
              <w:autoSpaceDE w:val="0"/>
              <w:autoSpaceDN w:val="0"/>
              <w:adjustRightInd w:val="0"/>
              <w:contextualSpacing/>
              <w:jc w:val="both"/>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sz w:val="18"/>
                <w:szCs w:val="18"/>
                <w:lang w:val="es-CO" w:eastAsia="es-CO"/>
              </w:rPr>
              <w:t xml:space="preserve">apoyo a la </w:t>
            </w:r>
            <w:r w:rsidR="001953C6" w:rsidRPr="00A32C8B">
              <w:rPr>
                <w:rFonts w:ascii="Verdana" w:eastAsia="Times New Roman" w:hAnsi="Verdana" w:cs="Arial"/>
                <w:i/>
                <w:iCs/>
                <w:color w:val="000000"/>
                <w:sz w:val="18"/>
                <w:szCs w:val="18"/>
                <w:lang w:val="es-CO" w:eastAsia="es-CO"/>
              </w:rPr>
              <w:t>gestión</w:t>
            </w:r>
            <w:r w:rsidRPr="00A32C8B">
              <w:rPr>
                <w:rFonts w:ascii="Verdana" w:eastAsia="Times New Roman" w:hAnsi="Verdana" w:cs="Arial"/>
                <w:i/>
                <w:iCs/>
                <w:color w:val="000000"/>
                <w:sz w:val="18"/>
                <w:szCs w:val="18"/>
                <w:lang w:val="es-CO" w:eastAsia="es-CO"/>
              </w:rPr>
              <w:t xml:space="preserve"> en la oficina de </w:t>
            </w:r>
            <w:r w:rsidR="001953C6" w:rsidRPr="00A32C8B">
              <w:rPr>
                <w:rFonts w:ascii="Verdana" w:eastAsia="Times New Roman" w:hAnsi="Verdana" w:cs="Arial"/>
                <w:i/>
                <w:iCs/>
                <w:color w:val="000000"/>
                <w:sz w:val="18"/>
                <w:szCs w:val="18"/>
                <w:lang w:val="es-CO" w:eastAsia="es-CO"/>
              </w:rPr>
              <w:t>coordinación</w:t>
            </w:r>
            <w:r w:rsidRPr="00A32C8B">
              <w:rPr>
                <w:rFonts w:ascii="Verdana" w:eastAsia="Times New Roman" w:hAnsi="Verdana" w:cs="Arial"/>
                <w:i/>
                <w:iCs/>
                <w:color w:val="000000"/>
                <w:sz w:val="18"/>
                <w:szCs w:val="18"/>
                <w:lang w:val="es-CO" w:eastAsia="es-CO"/>
              </w:rPr>
              <w:t xml:space="preserve"> de</w:t>
            </w:r>
            <w:r w:rsidR="00D5277F"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salud en el Municipio de San Benito abad-sucre</w:t>
            </w:r>
          </w:p>
        </w:tc>
        <w:tc>
          <w:tcPr>
            <w:tcW w:w="17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FA2A85" w14:textId="77777777" w:rsidR="00757AFC" w:rsidRPr="00A32C8B" w:rsidRDefault="00563B52" w:rsidP="00316B71">
            <w:pPr>
              <w:autoSpaceDE w:val="0"/>
              <w:autoSpaceDN w:val="0"/>
              <w:adjustRightInd w:val="0"/>
              <w:contextualSpacing/>
              <w:jc w:val="both"/>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sz w:val="18"/>
                <w:szCs w:val="18"/>
                <w:lang w:val="es-CO" w:eastAsia="es-CO"/>
              </w:rPr>
              <w:t xml:space="preserve">Se </w:t>
            </w:r>
            <w:r w:rsidR="00FB15D8" w:rsidRPr="00A32C8B">
              <w:rPr>
                <w:rFonts w:ascii="Verdana" w:eastAsia="Times New Roman" w:hAnsi="Verdana" w:cs="Arial"/>
                <w:i/>
                <w:iCs/>
                <w:color w:val="000000"/>
                <w:sz w:val="18"/>
                <w:szCs w:val="18"/>
                <w:lang w:val="es-CO" w:eastAsia="es-CO"/>
              </w:rPr>
              <w:t>cumplió</w:t>
            </w:r>
            <w:r w:rsidRPr="00A32C8B">
              <w:rPr>
                <w:rFonts w:ascii="Verdana" w:eastAsia="Times New Roman" w:hAnsi="Verdana" w:cs="Arial"/>
                <w:i/>
                <w:iCs/>
                <w:color w:val="000000"/>
                <w:sz w:val="18"/>
                <w:szCs w:val="18"/>
                <w:lang w:val="es-CO" w:eastAsia="es-CO"/>
              </w:rPr>
              <w:t xml:space="preserve"> a cabalidad con el</w:t>
            </w:r>
            <w:r w:rsidR="00D5277F"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objeto del contrato</w:t>
            </w:r>
          </w:p>
        </w:tc>
        <w:tc>
          <w:tcPr>
            <w:tcW w:w="1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83E025D" w14:textId="77777777" w:rsidR="00757AFC" w:rsidRPr="00A32C8B" w:rsidRDefault="00757AFC" w:rsidP="00D06D28">
            <w:pPr>
              <w:contextualSpacing/>
              <w:jc w:val="center"/>
              <w:rPr>
                <w:rFonts w:ascii="Verdana" w:eastAsia="Arial" w:hAnsi="Verdana" w:cs="Arial"/>
                <w:color w:val="000000" w:themeColor="text1"/>
                <w:sz w:val="18"/>
                <w:szCs w:val="18"/>
                <w:lang w:val="es-CO" w:eastAsia="es-CO"/>
              </w:rPr>
            </w:pPr>
            <w:r w:rsidRPr="00A32C8B">
              <w:rPr>
                <w:rFonts w:ascii="Verdana" w:eastAsia="Arial" w:hAnsi="Verdana" w:cs="Arial"/>
                <w:color w:val="000000" w:themeColor="text1"/>
                <w:sz w:val="18"/>
                <w:szCs w:val="18"/>
                <w:lang w:val="es-CO" w:eastAsia="es-CO"/>
              </w:rPr>
              <w:t>Cultura</w:t>
            </w:r>
          </w:p>
        </w:tc>
      </w:tr>
      <w:tr w:rsidR="00642C7D" w:rsidRPr="00A32C8B" w14:paraId="19CB1AB0" w14:textId="77777777" w:rsidTr="000449D0">
        <w:trPr>
          <w:trHeight w:val="845"/>
          <w:jc w:val="center"/>
        </w:trPr>
        <w:tc>
          <w:tcPr>
            <w:tcW w:w="1919" w:type="dxa"/>
            <w:tcBorders>
              <w:top w:val="nil"/>
              <w:left w:val="single" w:sz="4" w:space="0" w:color="auto"/>
              <w:bottom w:val="single" w:sz="4" w:space="0" w:color="auto"/>
              <w:right w:val="single" w:sz="4" w:space="0" w:color="auto"/>
            </w:tcBorders>
            <w:shd w:val="clear" w:color="auto" w:fill="auto"/>
            <w:noWrap/>
            <w:vAlign w:val="center"/>
            <w:hideMark/>
          </w:tcPr>
          <w:p w14:paraId="5B4709A6" w14:textId="77777777" w:rsidR="00757AFC" w:rsidRPr="00A32C8B" w:rsidRDefault="00757AFC" w:rsidP="00D06D28">
            <w:pPr>
              <w:contextualSpacing/>
              <w:jc w:val="both"/>
              <w:rPr>
                <w:rFonts w:ascii="Verdana" w:eastAsia="Arial" w:hAnsi="Verdana" w:cs="Arial"/>
                <w:color w:val="0563C1"/>
                <w:sz w:val="18"/>
                <w:szCs w:val="18"/>
                <w:u w:val="single"/>
                <w:lang w:val="es-CO" w:eastAsia="es-CO"/>
              </w:rPr>
            </w:pPr>
            <w:r w:rsidRPr="00A32C8B">
              <w:rPr>
                <w:rFonts w:ascii="Verdana" w:eastAsia="Arial" w:hAnsi="Verdana" w:cs="Arial"/>
                <w:color w:val="0563C1"/>
                <w:sz w:val="18"/>
                <w:szCs w:val="18"/>
                <w:u w:val="single"/>
                <w:lang w:val="es-CO" w:eastAsia="es-CO"/>
              </w:rPr>
              <w:t>70678-PS-022-2020</w:t>
            </w:r>
          </w:p>
        </w:tc>
        <w:tc>
          <w:tcPr>
            <w:tcW w:w="2471" w:type="dxa"/>
            <w:tcBorders>
              <w:top w:val="nil"/>
              <w:left w:val="nil"/>
              <w:bottom w:val="single" w:sz="4" w:space="0" w:color="auto"/>
              <w:right w:val="single" w:sz="4" w:space="0" w:color="auto"/>
            </w:tcBorders>
            <w:shd w:val="clear" w:color="auto" w:fill="auto"/>
            <w:vAlign w:val="bottom"/>
            <w:hideMark/>
          </w:tcPr>
          <w:p w14:paraId="4F4A194B" w14:textId="77777777" w:rsidR="00757AFC" w:rsidRPr="00A32C8B" w:rsidRDefault="00757AFC" w:rsidP="00D06D28">
            <w:pPr>
              <w:contextualSpacing/>
              <w:jc w:val="both"/>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sz w:val="18"/>
                <w:szCs w:val="18"/>
                <w:lang w:val="es-CO" w:eastAsia="es-CO"/>
              </w:rPr>
              <w:t>Prestación de servicios profesionales e derecho brindando asesoría jurídica en la unidad municipal de gestión del riesgo de desastre del Municipio de San Benito Abad-Sucre.</w:t>
            </w:r>
          </w:p>
        </w:tc>
        <w:tc>
          <w:tcPr>
            <w:tcW w:w="2126" w:type="dxa"/>
            <w:tcBorders>
              <w:top w:val="single" w:sz="4" w:space="0" w:color="auto"/>
              <w:left w:val="single" w:sz="4" w:space="0" w:color="auto"/>
              <w:bottom w:val="single" w:sz="4" w:space="0" w:color="auto"/>
              <w:right w:val="single" w:sz="4" w:space="0" w:color="auto"/>
            </w:tcBorders>
            <w:vAlign w:val="center"/>
          </w:tcPr>
          <w:p w14:paraId="68B932FA" w14:textId="77777777" w:rsidR="00757AFC" w:rsidRPr="00A32C8B" w:rsidRDefault="00DB484E" w:rsidP="00316B71">
            <w:pPr>
              <w:autoSpaceDE w:val="0"/>
              <w:autoSpaceDN w:val="0"/>
              <w:adjustRightInd w:val="0"/>
              <w:contextualSpacing/>
              <w:jc w:val="both"/>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sz w:val="18"/>
                <w:szCs w:val="18"/>
                <w:lang w:val="es-CO" w:eastAsia="es-CO"/>
              </w:rPr>
              <w:t>Asesorar todas las acciones, planes, iniciativas, programas y</w:t>
            </w:r>
            <w:r w:rsidR="00642C7D"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proyectos relacionados con unidad de gestión de riesgo</w:t>
            </w:r>
          </w:p>
        </w:tc>
        <w:tc>
          <w:tcPr>
            <w:tcW w:w="1787" w:type="dxa"/>
            <w:tcBorders>
              <w:top w:val="single" w:sz="4" w:space="0" w:color="auto"/>
              <w:left w:val="single" w:sz="4" w:space="0" w:color="auto"/>
              <w:bottom w:val="single" w:sz="4" w:space="0" w:color="auto"/>
              <w:right w:val="single" w:sz="4" w:space="0" w:color="auto"/>
            </w:tcBorders>
            <w:vAlign w:val="center"/>
          </w:tcPr>
          <w:p w14:paraId="23E58DC5" w14:textId="77777777" w:rsidR="00757AFC" w:rsidRPr="00A32C8B" w:rsidRDefault="003A53ED" w:rsidP="00316B71">
            <w:pPr>
              <w:autoSpaceDE w:val="0"/>
              <w:autoSpaceDN w:val="0"/>
              <w:adjustRightInd w:val="0"/>
              <w:contextualSpacing/>
              <w:jc w:val="both"/>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sz w:val="18"/>
                <w:szCs w:val="18"/>
                <w:lang w:val="es-CO" w:eastAsia="es-CO"/>
              </w:rPr>
              <w:t>Se desarrolló acciones de</w:t>
            </w:r>
            <w:r w:rsidR="00642C7D"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solicitudes presentadas por parte</w:t>
            </w:r>
            <w:r w:rsidR="00642C7D"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de la UDGRDD</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C7617" w14:textId="77777777" w:rsidR="00757AFC" w:rsidRPr="00A32C8B" w:rsidRDefault="00757AFC" w:rsidP="00D06D28">
            <w:pPr>
              <w:contextualSpacing/>
              <w:jc w:val="center"/>
              <w:rPr>
                <w:rFonts w:ascii="Verdana" w:eastAsia="Arial" w:hAnsi="Verdana" w:cs="Arial"/>
                <w:color w:val="000000" w:themeColor="text1"/>
                <w:sz w:val="18"/>
                <w:szCs w:val="18"/>
                <w:lang w:val="es-CO" w:eastAsia="es-CO"/>
              </w:rPr>
            </w:pPr>
            <w:r w:rsidRPr="00A32C8B">
              <w:rPr>
                <w:rFonts w:ascii="Verdana" w:eastAsia="Arial" w:hAnsi="Verdana" w:cs="Arial"/>
                <w:color w:val="000000" w:themeColor="text1"/>
                <w:sz w:val="18"/>
                <w:szCs w:val="18"/>
                <w:lang w:val="es-CO" w:eastAsia="es-CO"/>
              </w:rPr>
              <w:t>Libre Inversión</w:t>
            </w:r>
          </w:p>
        </w:tc>
      </w:tr>
      <w:tr w:rsidR="00642C7D" w:rsidRPr="00A32C8B" w14:paraId="01256729" w14:textId="77777777" w:rsidTr="00725D79">
        <w:trPr>
          <w:trHeight w:val="845"/>
          <w:jc w:val="center"/>
        </w:trPr>
        <w:tc>
          <w:tcPr>
            <w:tcW w:w="191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FCB8C9C" w14:textId="77777777" w:rsidR="00757AFC" w:rsidRPr="00A32C8B" w:rsidRDefault="00757AFC" w:rsidP="00D06D28">
            <w:pPr>
              <w:contextualSpacing/>
              <w:jc w:val="both"/>
              <w:rPr>
                <w:rFonts w:ascii="Verdana" w:eastAsia="Arial" w:hAnsi="Verdana" w:cs="Arial"/>
                <w:color w:val="0563C1"/>
                <w:sz w:val="18"/>
                <w:szCs w:val="18"/>
                <w:u w:val="single"/>
                <w:lang w:val="es-CO" w:eastAsia="es-CO"/>
              </w:rPr>
            </w:pPr>
            <w:r w:rsidRPr="00A32C8B">
              <w:rPr>
                <w:rFonts w:ascii="Verdana" w:eastAsia="Arial" w:hAnsi="Verdana" w:cs="Arial"/>
                <w:color w:val="0563C1"/>
                <w:sz w:val="18"/>
                <w:szCs w:val="18"/>
                <w:u w:val="single"/>
                <w:lang w:val="es-CO" w:eastAsia="es-CO"/>
              </w:rPr>
              <w:t>70678-PS-086-2020</w:t>
            </w:r>
          </w:p>
        </w:tc>
        <w:tc>
          <w:tcPr>
            <w:tcW w:w="2471" w:type="dxa"/>
            <w:tcBorders>
              <w:top w:val="nil"/>
              <w:left w:val="nil"/>
              <w:bottom w:val="single" w:sz="4" w:space="0" w:color="auto"/>
              <w:right w:val="single" w:sz="4" w:space="0" w:color="auto"/>
            </w:tcBorders>
            <w:shd w:val="clear" w:color="auto" w:fill="F2F2F2" w:themeFill="background1" w:themeFillShade="F2"/>
            <w:vAlign w:val="center"/>
            <w:hideMark/>
          </w:tcPr>
          <w:p w14:paraId="5EDDF8C3" w14:textId="77777777" w:rsidR="00757AFC" w:rsidRPr="00A32C8B" w:rsidRDefault="00757AFC" w:rsidP="00D06D28">
            <w:pPr>
              <w:contextualSpacing/>
              <w:jc w:val="both"/>
              <w:rPr>
                <w:rFonts w:ascii="Verdana" w:eastAsia="Times New Roman" w:hAnsi="Verdana" w:cs="Arial"/>
                <w:i/>
                <w:iCs/>
                <w:sz w:val="18"/>
                <w:szCs w:val="18"/>
                <w:lang w:val="es-CO" w:eastAsia="es-CO"/>
              </w:rPr>
            </w:pPr>
            <w:r w:rsidRPr="00A32C8B">
              <w:rPr>
                <w:rFonts w:ascii="Verdana" w:eastAsia="Times New Roman" w:hAnsi="Verdana" w:cs="Arial"/>
                <w:i/>
                <w:iCs/>
                <w:sz w:val="18"/>
                <w:szCs w:val="18"/>
                <w:lang w:val="es-CO" w:eastAsia="es-CO"/>
              </w:rPr>
              <w:t xml:space="preserve">Prestación de servicio como auxiliar de apoyo a la gestión en las diferentes actividades culturales que se desarrollan en la escuela de música " Samuel Martelo Gazabón" en el </w:t>
            </w:r>
            <w:r w:rsidRPr="00A32C8B">
              <w:rPr>
                <w:rFonts w:ascii="Verdana" w:eastAsia="Times New Roman" w:hAnsi="Verdana" w:cs="Arial"/>
                <w:i/>
                <w:iCs/>
                <w:color w:val="000000"/>
                <w:sz w:val="18"/>
                <w:szCs w:val="18"/>
                <w:lang w:val="es-CO" w:eastAsia="es-CO"/>
              </w:rPr>
              <w:t>Municipio de San Benito Abad-Sucre.</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9D449C" w14:textId="77777777" w:rsidR="00757AFC" w:rsidRPr="00A32C8B" w:rsidRDefault="002F0FC4" w:rsidP="00316B71">
            <w:pPr>
              <w:autoSpaceDE w:val="0"/>
              <w:autoSpaceDN w:val="0"/>
              <w:adjustRightInd w:val="0"/>
              <w:contextualSpacing/>
              <w:jc w:val="both"/>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sz w:val="18"/>
                <w:szCs w:val="18"/>
                <w:lang w:val="es-CO" w:eastAsia="es-CO"/>
              </w:rPr>
              <w:t>Actuar con plena eficiencia y responsabilidad,</w:t>
            </w:r>
            <w:r w:rsidR="00642C7D" w:rsidRPr="00A32C8B">
              <w:rPr>
                <w:rFonts w:ascii="Verdana" w:eastAsia="Times New Roman" w:hAnsi="Verdana" w:cs="Arial"/>
                <w:i/>
                <w:iCs/>
                <w:color w:val="000000"/>
                <w:sz w:val="18"/>
                <w:szCs w:val="18"/>
                <w:lang w:val="es-CO" w:eastAsia="es-CO"/>
              </w:rPr>
              <w:t xml:space="preserve"> </w:t>
            </w:r>
            <w:r w:rsidR="003A223B" w:rsidRPr="00A32C8B">
              <w:rPr>
                <w:rFonts w:ascii="Verdana" w:eastAsia="Times New Roman" w:hAnsi="Verdana" w:cs="Arial"/>
                <w:i/>
                <w:iCs/>
                <w:color w:val="000000"/>
                <w:sz w:val="18"/>
                <w:szCs w:val="18"/>
                <w:lang w:val="es-CO" w:eastAsia="es-CO"/>
              </w:rPr>
              <w:t>ejecutando</w:t>
            </w:r>
            <w:r w:rsidRPr="00A32C8B">
              <w:rPr>
                <w:rFonts w:ascii="Verdana" w:eastAsia="Times New Roman" w:hAnsi="Verdana" w:cs="Arial"/>
                <w:i/>
                <w:iCs/>
                <w:color w:val="000000"/>
                <w:sz w:val="18"/>
                <w:szCs w:val="18"/>
                <w:lang w:val="es-CO" w:eastAsia="es-CO"/>
              </w:rPr>
              <w:t xml:space="preserve"> t</w:t>
            </w:r>
            <w:r w:rsidR="003A223B" w:rsidRPr="00A32C8B">
              <w:rPr>
                <w:rFonts w:ascii="Verdana" w:eastAsia="Times New Roman" w:hAnsi="Verdana" w:cs="Arial"/>
                <w:i/>
                <w:iCs/>
                <w:color w:val="000000"/>
                <w:sz w:val="18"/>
                <w:szCs w:val="18"/>
                <w:lang w:val="es-CO" w:eastAsia="es-CO"/>
              </w:rPr>
              <w:t>o</w:t>
            </w:r>
            <w:r w:rsidRPr="00A32C8B">
              <w:rPr>
                <w:rFonts w:ascii="Verdana" w:eastAsia="Times New Roman" w:hAnsi="Verdana" w:cs="Arial"/>
                <w:i/>
                <w:iCs/>
                <w:color w:val="000000"/>
                <w:sz w:val="18"/>
                <w:szCs w:val="18"/>
                <w:lang w:val="es-CO" w:eastAsia="es-CO"/>
              </w:rPr>
              <w:t>das las actividades que sean necesarias</w:t>
            </w:r>
            <w:r w:rsidR="00642C7D"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 xml:space="preserve">para la correcta </w:t>
            </w:r>
            <w:r w:rsidR="003A223B" w:rsidRPr="00A32C8B">
              <w:rPr>
                <w:rFonts w:ascii="Verdana" w:eastAsia="Times New Roman" w:hAnsi="Verdana" w:cs="Arial"/>
                <w:i/>
                <w:iCs/>
                <w:color w:val="000000"/>
                <w:sz w:val="18"/>
                <w:szCs w:val="18"/>
                <w:lang w:val="es-CO" w:eastAsia="es-CO"/>
              </w:rPr>
              <w:t>ejecución</w:t>
            </w:r>
            <w:r w:rsidRPr="00A32C8B">
              <w:rPr>
                <w:rFonts w:ascii="Verdana" w:eastAsia="Times New Roman" w:hAnsi="Verdana" w:cs="Arial"/>
                <w:i/>
                <w:iCs/>
                <w:color w:val="000000"/>
                <w:sz w:val="18"/>
                <w:szCs w:val="18"/>
                <w:lang w:val="es-CO" w:eastAsia="es-CO"/>
              </w:rPr>
              <w:t xml:space="preserve"> del objeto contractual.</w:t>
            </w:r>
            <w:r w:rsidR="00642C7D"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ESPEGIFICAS: 1. Asesorar y realiza seguimiento desde</w:t>
            </w:r>
            <w:r w:rsidR="00642C7D"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 xml:space="preserve">el punto de vista </w:t>
            </w:r>
            <w:r w:rsidR="003A223B" w:rsidRPr="00A32C8B">
              <w:rPr>
                <w:rFonts w:ascii="Verdana" w:eastAsia="Times New Roman" w:hAnsi="Verdana" w:cs="Arial"/>
                <w:i/>
                <w:iCs/>
                <w:color w:val="000000"/>
                <w:sz w:val="18"/>
                <w:szCs w:val="18"/>
                <w:lang w:val="es-CO" w:eastAsia="es-CO"/>
              </w:rPr>
              <w:t>jurídico</w:t>
            </w:r>
            <w:r w:rsidRPr="00A32C8B">
              <w:rPr>
                <w:rFonts w:ascii="Verdana" w:eastAsia="Times New Roman" w:hAnsi="Verdana" w:cs="Arial"/>
                <w:i/>
                <w:iCs/>
                <w:color w:val="000000"/>
                <w:sz w:val="18"/>
                <w:szCs w:val="18"/>
                <w:lang w:val="es-CO" w:eastAsia="es-CO"/>
              </w:rPr>
              <w:t xml:space="preserve"> a la </w:t>
            </w:r>
            <w:r w:rsidR="003A223B" w:rsidRPr="00A32C8B">
              <w:rPr>
                <w:rFonts w:ascii="Verdana" w:eastAsia="Times New Roman" w:hAnsi="Verdana" w:cs="Arial"/>
                <w:i/>
                <w:iCs/>
                <w:color w:val="000000"/>
                <w:sz w:val="18"/>
                <w:szCs w:val="18"/>
                <w:lang w:val="es-CO" w:eastAsia="es-CO"/>
              </w:rPr>
              <w:t>implementación</w:t>
            </w:r>
            <w:r w:rsidRPr="00A32C8B">
              <w:rPr>
                <w:rFonts w:ascii="Verdana" w:eastAsia="Times New Roman" w:hAnsi="Verdana" w:cs="Arial"/>
                <w:i/>
                <w:iCs/>
                <w:color w:val="000000"/>
                <w:sz w:val="18"/>
                <w:szCs w:val="18"/>
                <w:lang w:val="es-CO" w:eastAsia="es-CO"/>
              </w:rPr>
              <w:t xml:space="preserve"> del plan</w:t>
            </w:r>
            <w:r w:rsidR="00642C7D"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 xml:space="preserve">integral de </w:t>
            </w:r>
            <w:r w:rsidRPr="00A32C8B">
              <w:rPr>
                <w:rFonts w:ascii="Verdana" w:eastAsia="Times New Roman" w:hAnsi="Verdana" w:cs="Arial"/>
                <w:i/>
                <w:iCs/>
                <w:color w:val="000000"/>
                <w:sz w:val="18"/>
                <w:szCs w:val="18"/>
                <w:lang w:val="es-CO" w:eastAsia="es-CO"/>
              </w:rPr>
              <w:lastRenderedPageBreak/>
              <w:t>convivencia y seguridad ciudadana, en</w:t>
            </w:r>
            <w:r w:rsidR="00642C7D"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 xml:space="preserve">cuanto a la </w:t>
            </w:r>
            <w:r w:rsidR="003A223B" w:rsidRPr="00A32C8B">
              <w:rPr>
                <w:rFonts w:ascii="Verdana" w:eastAsia="Times New Roman" w:hAnsi="Verdana" w:cs="Arial"/>
                <w:i/>
                <w:iCs/>
                <w:color w:val="000000"/>
                <w:sz w:val="18"/>
                <w:szCs w:val="18"/>
                <w:lang w:val="es-CO" w:eastAsia="es-CO"/>
              </w:rPr>
              <w:t>prevención</w:t>
            </w:r>
            <w:r w:rsidRPr="00A32C8B">
              <w:rPr>
                <w:rFonts w:ascii="Verdana" w:eastAsia="Times New Roman" w:hAnsi="Verdana" w:cs="Arial"/>
                <w:i/>
                <w:iCs/>
                <w:color w:val="000000"/>
                <w:sz w:val="18"/>
                <w:szCs w:val="18"/>
                <w:lang w:val="es-CO" w:eastAsia="es-CO"/>
              </w:rPr>
              <w:t xml:space="preserve"> de contravenciones que</w:t>
            </w:r>
            <w:r w:rsidR="00642C7D"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 xml:space="preserve">requieren la </w:t>
            </w:r>
            <w:r w:rsidR="003A223B" w:rsidRPr="00A32C8B">
              <w:rPr>
                <w:rFonts w:ascii="Verdana" w:eastAsia="Times New Roman" w:hAnsi="Verdana" w:cs="Arial"/>
                <w:i/>
                <w:iCs/>
                <w:color w:val="000000"/>
                <w:sz w:val="18"/>
                <w:szCs w:val="18"/>
                <w:lang w:val="es-CO" w:eastAsia="es-CO"/>
              </w:rPr>
              <w:t>Ilustración</w:t>
            </w:r>
            <w:r w:rsidRPr="00A32C8B">
              <w:rPr>
                <w:rFonts w:ascii="Verdana" w:eastAsia="Times New Roman" w:hAnsi="Verdana" w:cs="Arial"/>
                <w:i/>
                <w:iCs/>
                <w:color w:val="000000"/>
                <w:sz w:val="18"/>
                <w:szCs w:val="18"/>
                <w:lang w:val="es-CO" w:eastAsia="es-CO"/>
              </w:rPr>
              <w:t xml:space="preserve"> por parte de un profesional del</w:t>
            </w:r>
            <w:r w:rsidR="00642C7D"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 xml:space="preserve">derecho para conocer las consecuencias </w:t>
            </w:r>
            <w:r w:rsidR="003A223B" w:rsidRPr="00A32C8B">
              <w:rPr>
                <w:rFonts w:ascii="Verdana" w:eastAsia="Times New Roman" w:hAnsi="Verdana" w:cs="Arial"/>
                <w:i/>
                <w:iCs/>
                <w:color w:val="000000"/>
                <w:sz w:val="18"/>
                <w:szCs w:val="18"/>
                <w:lang w:val="es-CO" w:eastAsia="es-CO"/>
              </w:rPr>
              <w:t>jurídicas</w:t>
            </w:r>
            <w:r w:rsidRPr="00A32C8B">
              <w:rPr>
                <w:rFonts w:ascii="Verdana" w:eastAsia="Times New Roman" w:hAnsi="Verdana" w:cs="Arial"/>
                <w:i/>
                <w:iCs/>
                <w:color w:val="000000"/>
                <w:sz w:val="18"/>
                <w:szCs w:val="18"/>
                <w:lang w:val="es-CO" w:eastAsia="es-CO"/>
              </w:rPr>
              <w:t xml:space="preserve"> 2.</w:t>
            </w:r>
            <w:r w:rsidR="00642C7D"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Resolver las consultas que haga e</w:t>
            </w:r>
            <w:r w:rsidR="009A3563" w:rsidRPr="00A32C8B">
              <w:rPr>
                <w:rFonts w:ascii="Verdana" w:eastAsia="Times New Roman" w:hAnsi="Verdana" w:cs="Arial"/>
                <w:i/>
                <w:iCs/>
                <w:color w:val="000000"/>
                <w:sz w:val="18"/>
                <w:szCs w:val="18"/>
                <w:lang w:val="es-CO" w:eastAsia="es-CO"/>
              </w:rPr>
              <w:t xml:space="preserve">l </w:t>
            </w:r>
            <w:r w:rsidRPr="00A32C8B">
              <w:rPr>
                <w:rFonts w:ascii="Verdana" w:eastAsia="Times New Roman" w:hAnsi="Verdana" w:cs="Arial"/>
                <w:i/>
                <w:iCs/>
                <w:color w:val="000000"/>
                <w:sz w:val="18"/>
                <w:szCs w:val="18"/>
                <w:lang w:val="es-CO" w:eastAsia="es-CO"/>
              </w:rPr>
              <w:t>municipio, con</w:t>
            </w:r>
            <w:r w:rsidR="00642C7D"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referencia a los aspectos relacionados de los procesos</w:t>
            </w:r>
            <w:r w:rsidR="00642C7D"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contractuales referidos. 3. El contratista se compromete</w:t>
            </w:r>
            <w:r w:rsidR="00642C7D"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 xml:space="preserve">a registrar su hoja de vida en el SIGEP como </w:t>
            </w:r>
            <w:r w:rsidR="003A223B" w:rsidRPr="00A32C8B">
              <w:rPr>
                <w:rFonts w:ascii="Verdana" w:eastAsia="Times New Roman" w:hAnsi="Verdana" w:cs="Arial"/>
                <w:i/>
                <w:iCs/>
                <w:color w:val="000000"/>
                <w:sz w:val="18"/>
                <w:szCs w:val="18"/>
                <w:lang w:val="es-CO" w:eastAsia="es-CO"/>
              </w:rPr>
              <w:t>requisito</w:t>
            </w:r>
            <w:r w:rsidR="00642C7D"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previo para presentar su primera cuenta de cobro.</w:t>
            </w:r>
          </w:p>
        </w:tc>
        <w:tc>
          <w:tcPr>
            <w:tcW w:w="17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5DBA23" w14:textId="77777777" w:rsidR="00757AFC" w:rsidRPr="00A32C8B" w:rsidRDefault="00AD7A57" w:rsidP="00D06D28">
            <w:pPr>
              <w:contextualSpacing/>
              <w:jc w:val="both"/>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sz w:val="18"/>
                <w:szCs w:val="18"/>
                <w:lang w:val="es-CO" w:eastAsia="es-CO"/>
              </w:rPr>
              <w:lastRenderedPageBreak/>
              <w:t>He actuado responsablemente, frente a las solicitudes del superior realizando de manera oportuna lo que se requiere, mi hoja de vida corresponde a información real.</w:t>
            </w:r>
          </w:p>
        </w:tc>
        <w:tc>
          <w:tcPr>
            <w:tcW w:w="1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6BAA3A9" w14:textId="77777777" w:rsidR="00757AFC" w:rsidRPr="00A32C8B" w:rsidRDefault="00757AFC" w:rsidP="00D06D28">
            <w:pPr>
              <w:contextualSpacing/>
              <w:jc w:val="center"/>
              <w:rPr>
                <w:rFonts w:ascii="Verdana" w:eastAsia="Arial" w:hAnsi="Verdana" w:cs="Arial"/>
                <w:color w:val="000000" w:themeColor="text1"/>
                <w:sz w:val="18"/>
                <w:szCs w:val="18"/>
                <w:lang w:val="es-CO" w:eastAsia="es-CO"/>
              </w:rPr>
            </w:pPr>
            <w:r w:rsidRPr="00A32C8B">
              <w:rPr>
                <w:rFonts w:ascii="Verdana" w:eastAsia="Arial" w:hAnsi="Verdana" w:cs="Arial"/>
                <w:color w:val="000000" w:themeColor="text1"/>
                <w:sz w:val="18"/>
                <w:szCs w:val="18"/>
                <w:lang w:val="es-CO" w:eastAsia="es-CO"/>
              </w:rPr>
              <w:t>Cultura</w:t>
            </w:r>
          </w:p>
        </w:tc>
      </w:tr>
      <w:tr w:rsidR="00642C7D" w:rsidRPr="00A32C8B" w14:paraId="0781FD9B" w14:textId="77777777" w:rsidTr="000449D0">
        <w:trPr>
          <w:trHeight w:val="845"/>
          <w:jc w:val="center"/>
        </w:trPr>
        <w:tc>
          <w:tcPr>
            <w:tcW w:w="1919" w:type="dxa"/>
            <w:tcBorders>
              <w:top w:val="nil"/>
              <w:left w:val="single" w:sz="4" w:space="0" w:color="auto"/>
              <w:bottom w:val="single" w:sz="4" w:space="0" w:color="auto"/>
              <w:right w:val="single" w:sz="4" w:space="0" w:color="auto"/>
            </w:tcBorders>
            <w:shd w:val="clear" w:color="auto" w:fill="auto"/>
            <w:noWrap/>
            <w:vAlign w:val="center"/>
            <w:hideMark/>
          </w:tcPr>
          <w:p w14:paraId="12F33E6E" w14:textId="77777777" w:rsidR="00757AFC" w:rsidRPr="00A32C8B" w:rsidRDefault="00757AFC" w:rsidP="00D06D28">
            <w:pPr>
              <w:contextualSpacing/>
              <w:jc w:val="both"/>
              <w:rPr>
                <w:rFonts w:ascii="Verdana" w:eastAsia="Arial" w:hAnsi="Verdana" w:cs="Arial"/>
                <w:color w:val="0563C1"/>
                <w:sz w:val="18"/>
                <w:szCs w:val="18"/>
                <w:u w:val="single"/>
                <w:lang w:val="es-CO" w:eastAsia="es-CO"/>
              </w:rPr>
            </w:pPr>
            <w:r w:rsidRPr="00A32C8B">
              <w:rPr>
                <w:rFonts w:ascii="Verdana" w:eastAsia="Arial" w:hAnsi="Verdana" w:cs="Arial"/>
                <w:color w:val="0563C1"/>
                <w:sz w:val="18"/>
                <w:szCs w:val="18"/>
                <w:u w:val="single"/>
                <w:lang w:val="es-CO" w:eastAsia="es-CO"/>
              </w:rPr>
              <w:t>70678-PS-077-2020</w:t>
            </w:r>
          </w:p>
        </w:tc>
        <w:tc>
          <w:tcPr>
            <w:tcW w:w="2471" w:type="dxa"/>
            <w:tcBorders>
              <w:top w:val="nil"/>
              <w:left w:val="nil"/>
              <w:bottom w:val="single" w:sz="4" w:space="0" w:color="auto"/>
              <w:right w:val="single" w:sz="4" w:space="0" w:color="auto"/>
            </w:tcBorders>
            <w:shd w:val="clear" w:color="auto" w:fill="auto"/>
            <w:vAlign w:val="center"/>
            <w:hideMark/>
          </w:tcPr>
          <w:p w14:paraId="18AEADB9" w14:textId="77777777" w:rsidR="00757AFC" w:rsidRPr="00A32C8B" w:rsidRDefault="00757AFC" w:rsidP="00D06D28">
            <w:pPr>
              <w:contextualSpacing/>
              <w:jc w:val="both"/>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sz w:val="18"/>
                <w:szCs w:val="18"/>
                <w:lang w:val="es-CO" w:eastAsia="es-CO"/>
              </w:rPr>
              <w:t>Prestación de servicios como apoyo a la gestión institucional en la implementación de políticas públicas y muestras culturales en la escuela de música “Samuel Martelo Gazabón” así como en el área rural del Municipio de San Benito Abad-Sucre.</w:t>
            </w:r>
          </w:p>
        </w:tc>
        <w:tc>
          <w:tcPr>
            <w:tcW w:w="2126" w:type="dxa"/>
            <w:tcBorders>
              <w:top w:val="single" w:sz="4" w:space="0" w:color="auto"/>
              <w:left w:val="single" w:sz="4" w:space="0" w:color="auto"/>
              <w:bottom w:val="single" w:sz="4" w:space="0" w:color="auto"/>
              <w:right w:val="single" w:sz="4" w:space="0" w:color="auto"/>
            </w:tcBorders>
            <w:vAlign w:val="center"/>
          </w:tcPr>
          <w:p w14:paraId="004B5430" w14:textId="77777777" w:rsidR="00757AFC" w:rsidRPr="00A32C8B" w:rsidRDefault="00B74399" w:rsidP="00316B71">
            <w:pPr>
              <w:autoSpaceDE w:val="0"/>
              <w:autoSpaceDN w:val="0"/>
              <w:adjustRightInd w:val="0"/>
              <w:contextualSpacing/>
              <w:jc w:val="both"/>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sz w:val="18"/>
                <w:szCs w:val="18"/>
                <w:lang w:val="es-CO" w:eastAsia="es-CO"/>
              </w:rPr>
              <w:t>Actuar con plena eficiencia y responsabilidad, ejecutando</w:t>
            </w:r>
            <w:r w:rsidR="00642C7D"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todas las actividades que sean necesarias para la correcta</w:t>
            </w:r>
            <w:r w:rsidR="00642C7D" w:rsidRPr="00A32C8B">
              <w:rPr>
                <w:rFonts w:ascii="Verdana" w:eastAsia="Times New Roman" w:hAnsi="Verdana" w:cs="Arial"/>
                <w:i/>
                <w:iCs/>
                <w:color w:val="000000"/>
                <w:sz w:val="18"/>
                <w:szCs w:val="18"/>
                <w:lang w:val="es-CO" w:eastAsia="es-CO"/>
              </w:rPr>
              <w:t xml:space="preserve"> ejecución</w:t>
            </w:r>
            <w:r w:rsidRPr="00A32C8B">
              <w:rPr>
                <w:rFonts w:ascii="Verdana" w:eastAsia="Times New Roman" w:hAnsi="Verdana" w:cs="Arial"/>
                <w:i/>
                <w:iCs/>
                <w:color w:val="000000"/>
                <w:sz w:val="18"/>
                <w:szCs w:val="18"/>
                <w:lang w:val="es-CO" w:eastAsia="es-CO"/>
              </w:rPr>
              <w:t xml:space="preserve"> del objeto contractual. ESPECIFICAS: 1.</w:t>
            </w:r>
            <w:r w:rsidR="00642C7D"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contractuales referidos. 3. El contratista se compromete a</w:t>
            </w:r>
            <w:r w:rsidR="00642C7D"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 xml:space="preserve">registrar su hoja de vida en el SIGEP como </w:t>
            </w:r>
            <w:r w:rsidR="00642C7D" w:rsidRPr="00A32C8B">
              <w:rPr>
                <w:rFonts w:ascii="Verdana" w:eastAsia="Times New Roman" w:hAnsi="Verdana" w:cs="Arial"/>
                <w:i/>
                <w:iCs/>
                <w:color w:val="000000"/>
                <w:sz w:val="18"/>
                <w:szCs w:val="18"/>
                <w:lang w:val="es-CO" w:eastAsia="es-CO"/>
              </w:rPr>
              <w:t xml:space="preserve">requisito </w:t>
            </w:r>
            <w:r w:rsidRPr="00A32C8B">
              <w:rPr>
                <w:rFonts w:ascii="Verdana" w:eastAsia="Times New Roman" w:hAnsi="Verdana" w:cs="Arial"/>
                <w:i/>
                <w:iCs/>
                <w:color w:val="000000"/>
                <w:sz w:val="18"/>
                <w:szCs w:val="18"/>
                <w:lang w:val="es-CO" w:eastAsia="es-CO"/>
              </w:rPr>
              <w:t>previo para presentar su primera cuenta de</w:t>
            </w:r>
            <w:r w:rsidR="00642C7D"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cobro.</w:t>
            </w:r>
          </w:p>
        </w:tc>
        <w:tc>
          <w:tcPr>
            <w:tcW w:w="1787" w:type="dxa"/>
            <w:tcBorders>
              <w:top w:val="single" w:sz="4" w:space="0" w:color="auto"/>
              <w:left w:val="single" w:sz="4" w:space="0" w:color="auto"/>
              <w:bottom w:val="single" w:sz="4" w:space="0" w:color="auto"/>
              <w:right w:val="single" w:sz="4" w:space="0" w:color="auto"/>
            </w:tcBorders>
            <w:vAlign w:val="center"/>
          </w:tcPr>
          <w:p w14:paraId="64E95338" w14:textId="77777777" w:rsidR="00757AFC" w:rsidRPr="00A32C8B" w:rsidRDefault="00B74399" w:rsidP="00316B71">
            <w:pPr>
              <w:autoSpaceDE w:val="0"/>
              <w:autoSpaceDN w:val="0"/>
              <w:adjustRightInd w:val="0"/>
              <w:contextualSpacing/>
              <w:jc w:val="both"/>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sz w:val="18"/>
                <w:szCs w:val="18"/>
                <w:lang w:val="es-CO" w:eastAsia="es-CO"/>
              </w:rPr>
              <w:t>He actuado responsablemente,</w:t>
            </w:r>
            <w:r w:rsidR="00642C7D"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frente a las solicitudes del</w:t>
            </w:r>
            <w:r w:rsidR="00642C7D"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superior realizando de manera</w:t>
            </w:r>
            <w:r w:rsidR="00642C7D"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 xml:space="preserve">oportuna la </w:t>
            </w:r>
            <w:r w:rsidR="00036EB6" w:rsidRPr="00A32C8B">
              <w:rPr>
                <w:rFonts w:ascii="Verdana" w:eastAsia="Times New Roman" w:hAnsi="Verdana" w:cs="Arial"/>
                <w:i/>
                <w:iCs/>
                <w:color w:val="000000"/>
                <w:sz w:val="18"/>
                <w:szCs w:val="18"/>
                <w:lang w:val="es-CO" w:eastAsia="es-CO"/>
              </w:rPr>
              <w:t>asesoría</w:t>
            </w:r>
            <w:r w:rsidRPr="00A32C8B">
              <w:rPr>
                <w:rFonts w:ascii="Verdana" w:eastAsia="Times New Roman" w:hAnsi="Verdana" w:cs="Arial"/>
                <w:i/>
                <w:iCs/>
                <w:color w:val="000000"/>
                <w:sz w:val="18"/>
                <w:szCs w:val="18"/>
                <w:lang w:val="es-CO" w:eastAsia="es-CO"/>
              </w:rPr>
              <w:t xml:space="preserve"> que se</w:t>
            </w:r>
            <w:r w:rsidR="00642C7D"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requiere, ml hoja de vida</w:t>
            </w:r>
            <w:r w:rsidR="00642C7D"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 xml:space="preserve">corresponde a </w:t>
            </w:r>
            <w:r w:rsidR="00036EB6" w:rsidRPr="00A32C8B">
              <w:rPr>
                <w:rFonts w:ascii="Verdana" w:eastAsia="Times New Roman" w:hAnsi="Verdana" w:cs="Arial"/>
                <w:i/>
                <w:iCs/>
                <w:color w:val="000000"/>
                <w:sz w:val="18"/>
                <w:szCs w:val="18"/>
                <w:lang w:val="es-CO" w:eastAsia="es-CO"/>
              </w:rPr>
              <w:t>información</w:t>
            </w:r>
            <w:r w:rsidRPr="00A32C8B">
              <w:rPr>
                <w:rFonts w:ascii="Verdana" w:eastAsia="Times New Roman" w:hAnsi="Verdana" w:cs="Arial"/>
                <w:i/>
                <w:iCs/>
                <w:color w:val="000000"/>
                <w:sz w:val="18"/>
                <w:szCs w:val="18"/>
                <w:lang w:val="es-CO" w:eastAsia="es-CO"/>
              </w:rPr>
              <w:t xml:space="preserve"> real.</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A801E" w14:textId="77777777" w:rsidR="00757AFC" w:rsidRPr="00A32C8B" w:rsidRDefault="00757AFC" w:rsidP="00D06D28">
            <w:pPr>
              <w:contextualSpacing/>
              <w:jc w:val="center"/>
              <w:rPr>
                <w:rFonts w:ascii="Verdana" w:eastAsia="Arial" w:hAnsi="Verdana" w:cs="Arial"/>
                <w:color w:val="000000" w:themeColor="text1"/>
                <w:sz w:val="18"/>
                <w:szCs w:val="18"/>
                <w:lang w:val="es-CO" w:eastAsia="es-CO"/>
              </w:rPr>
            </w:pPr>
            <w:r w:rsidRPr="00A32C8B">
              <w:rPr>
                <w:rFonts w:ascii="Verdana" w:eastAsia="Arial" w:hAnsi="Verdana" w:cs="Arial"/>
                <w:color w:val="000000" w:themeColor="text1"/>
                <w:sz w:val="18"/>
                <w:szCs w:val="18"/>
                <w:lang w:val="es-CO" w:eastAsia="es-CO"/>
              </w:rPr>
              <w:t>Cultura</w:t>
            </w:r>
          </w:p>
        </w:tc>
      </w:tr>
      <w:tr w:rsidR="00642C7D" w:rsidRPr="00A32C8B" w14:paraId="29AD0ED9" w14:textId="77777777" w:rsidTr="00725D79">
        <w:trPr>
          <w:trHeight w:val="845"/>
          <w:jc w:val="center"/>
        </w:trPr>
        <w:tc>
          <w:tcPr>
            <w:tcW w:w="191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0EADCB5" w14:textId="77777777" w:rsidR="00757AFC" w:rsidRPr="00A32C8B" w:rsidRDefault="00757AFC" w:rsidP="00D06D28">
            <w:pPr>
              <w:contextualSpacing/>
              <w:jc w:val="both"/>
              <w:rPr>
                <w:rFonts w:ascii="Verdana" w:eastAsia="Arial" w:hAnsi="Verdana" w:cs="Arial"/>
                <w:color w:val="0563C1"/>
                <w:sz w:val="18"/>
                <w:szCs w:val="18"/>
                <w:u w:val="single"/>
                <w:lang w:val="es-CO" w:eastAsia="es-CO"/>
              </w:rPr>
            </w:pPr>
            <w:r w:rsidRPr="00A32C8B">
              <w:rPr>
                <w:rFonts w:ascii="Verdana" w:eastAsia="Arial" w:hAnsi="Verdana" w:cs="Arial"/>
                <w:color w:val="0563C1"/>
                <w:sz w:val="18"/>
                <w:szCs w:val="18"/>
                <w:u w:val="single"/>
                <w:lang w:val="es-CO" w:eastAsia="es-CO"/>
              </w:rPr>
              <w:lastRenderedPageBreak/>
              <w:t>70678-PS-</w:t>
            </w:r>
            <w:r w:rsidR="00CB7F56" w:rsidRPr="00A32C8B">
              <w:rPr>
                <w:rFonts w:ascii="Verdana" w:eastAsia="Arial" w:hAnsi="Verdana" w:cs="Arial"/>
                <w:color w:val="0563C1"/>
                <w:sz w:val="18"/>
                <w:szCs w:val="18"/>
                <w:u w:val="single"/>
                <w:lang w:val="es-CO" w:eastAsia="es-CO"/>
              </w:rPr>
              <w:t>210</w:t>
            </w:r>
            <w:r w:rsidRPr="00A32C8B">
              <w:rPr>
                <w:rFonts w:ascii="Verdana" w:eastAsia="Arial" w:hAnsi="Verdana" w:cs="Arial"/>
                <w:color w:val="0563C1"/>
                <w:sz w:val="18"/>
                <w:szCs w:val="18"/>
                <w:u w:val="single"/>
                <w:lang w:val="es-CO" w:eastAsia="es-CO"/>
              </w:rPr>
              <w:t>-2021</w:t>
            </w:r>
          </w:p>
        </w:tc>
        <w:tc>
          <w:tcPr>
            <w:tcW w:w="2471" w:type="dxa"/>
            <w:tcBorders>
              <w:top w:val="nil"/>
              <w:left w:val="nil"/>
              <w:bottom w:val="single" w:sz="4" w:space="0" w:color="auto"/>
              <w:right w:val="single" w:sz="4" w:space="0" w:color="auto"/>
            </w:tcBorders>
            <w:shd w:val="clear" w:color="auto" w:fill="F2F2F2" w:themeFill="background1" w:themeFillShade="F2"/>
            <w:vAlign w:val="center"/>
            <w:hideMark/>
          </w:tcPr>
          <w:p w14:paraId="6D21C479" w14:textId="77777777" w:rsidR="00757AFC" w:rsidRPr="00A32C8B" w:rsidRDefault="000C449C" w:rsidP="00D06D28">
            <w:pPr>
              <w:contextualSpacing/>
              <w:jc w:val="both"/>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sz w:val="18"/>
                <w:szCs w:val="18"/>
                <w:lang w:val="es-CO" w:eastAsia="es-CO"/>
              </w:rPr>
              <w:t>Prestación de servicios como apoyo en servicios generales para garantizar la gestión institucional dentro de la biblioteca Municipal "Miguel Ángel Pérez Gamboa” en el Municipio de San Benito Abad-Sucre.</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7B430E" w14:textId="77777777" w:rsidR="00757AFC" w:rsidRPr="00A32C8B" w:rsidRDefault="00E46FC9" w:rsidP="00D06D28">
            <w:pPr>
              <w:contextualSpacing/>
              <w:jc w:val="both"/>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sz w:val="18"/>
                <w:szCs w:val="18"/>
                <w:lang w:val="es-CO" w:eastAsia="es-CO"/>
              </w:rPr>
              <w:t>Apoyar los diferentes trámites diligencias y procedimientos que se realicen dentro de la Biblioteca Municipal de San Benito Abad, Sucre.</w:t>
            </w:r>
          </w:p>
        </w:tc>
        <w:tc>
          <w:tcPr>
            <w:tcW w:w="17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C8358B" w14:textId="77777777" w:rsidR="00757AFC" w:rsidRPr="00A32C8B" w:rsidRDefault="005C1A27" w:rsidP="00D06D28">
            <w:pPr>
              <w:contextualSpacing/>
              <w:jc w:val="both"/>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sz w:val="18"/>
                <w:szCs w:val="18"/>
                <w:lang w:val="es-CO" w:eastAsia="es-CO"/>
              </w:rPr>
              <w:t>Ayudar en todo lo referente a archivar registros de entrega de libros a la comunidad en general, teniendo en cuenta las necesidades</w:t>
            </w:r>
          </w:p>
        </w:tc>
        <w:tc>
          <w:tcPr>
            <w:tcW w:w="1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DBAFDF3" w14:textId="77777777" w:rsidR="00757AFC" w:rsidRPr="00A32C8B" w:rsidRDefault="00757AFC" w:rsidP="00D06D28">
            <w:pPr>
              <w:contextualSpacing/>
              <w:jc w:val="center"/>
              <w:rPr>
                <w:rFonts w:ascii="Verdana" w:eastAsia="Arial" w:hAnsi="Verdana" w:cs="Arial"/>
                <w:color w:val="000000" w:themeColor="text1"/>
                <w:sz w:val="18"/>
                <w:szCs w:val="18"/>
                <w:lang w:val="es-CO" w:eastAsia="es-CO"/>
              </w:rPr>
            </w:pPr>
            <w:r w:rsidRPr="00A32C8B">
              <w:rPr>
                <w:rFonts w:ascii="Verdana" w:eastAsia="Arial" w:hAnsi="Verdana" w:cs="Arial"/>
                <w:color w:val="000000" w:themeColor="text1"/>
                <w:sz w:val="18"/>
                <w:szCs w:val="18"/>
                <w:lang w:val="es-CO" w:eastAsia="es-CO"/>
              </w:rPr>
              <w:t>Cultura</w:t>
            </w:r>
          </w:p>
        </w:tc>
      </w:tr>
      <w:tr w:rsidR="00642C7D" w:rsidRPr="00A32C8B" w14:paraId="1187E1FB" w14:textId="77777777" w:rsidTr="000449D0">
        <w:trPr>
          <w:trHeight w:val="845"/>
          <w:jc w:val="center"/>
        </w:trPr>
        <w:tc>
          <w:tcPr>
            <w:tcW w:w="1919" w:type="dxa"/>
            <w:tcBorders>
              <w:top w:val="nil"/>
              <w:left w:val="single" w:sz="4" w:space="0" w:color="auto"/>
              <w:bottom w:val="single" w:sz="4" w:space="0" w:color="auto"/>
              <w:right w:val="single" w:sz="4" w:space="0" w:color="auto"/>
            </w:tcBorders>
            <w:shd w:val="clear" w:color="auto" w:fill="auto"/>
            <w:noWrap/>
            <w:vAlign w:val="center"/>
            <w:hideMark/>
          </w:tcPr>
          <w:p w14:paraId="6F1F5DD1" w14:textId="77777777" w:rsidR="00F87C78" w:rsidRPr="00A32C8B" w:rsidRDefault="00F87C78" w:rsidP="00D06D28">
            <w:pPr>
              <w:contextualSpacing/>
              <w:jc w:val="both"/>
              <w:rPr>
                <w:rFonts w:ascii="Verdana" w:eastAsia="Arial" w:hAnsi="Verdana" w:cs="Arial"/>
                <w:color w:val="0563C1"/>
                <w:sz w:val="18"/>
                <w:szCs w:val="18"/>
                <w:u w:val="single"/>
                <w:lang w:val="es-CO" w:eastAsia="es-CO"/>
              </w:rPr>
            </w:pPr>
            <w:r w:rsidRPr="00A32C8B">
              <w:rPr>
                <w:rFonts w:ascii="Verdana" w:eastAsia="Arial" w:hAnsi="Verdana" w:cs="Arial"/>
                <w:color w:val="0563C1"/>
                <w:sz w:val="18"/>
                <w:szCs w:val="18"/>
                <w:u w:val="single"/>
                <w:lang w:val="es-CO" w:eastAsia="es-CO"/>
              </w:rPr>
              <w:t>70678-PS-063-2021</w:t>
            </w:r>
          </w:p>
        </w:tc>
        <w:tc>
          <w:tcPr>
            <w:tcW w:w="2471" w:type="dxa"/>
            <w:tcBorders>
              <w:top w:val="nil"/>
              <w:left w:val="nil"/>
              <w:bottom w:val="single" w:sz="4" w:space="0" w:color="auto"/>
              <w:right w:val="single" w:sz="4" w:space="0" w:color="auto"/>
            </w:tcBorders>
            <w:shd w:val="clear" w:color="auto" w:fill="auto"/>
            <w:vAlign w:val="center"/>
            <w:hideMark/>
          </w:tcPr>
          <w:p w14:paraId="215F039A" w14:textId="77777777" w:rsidR="00F87C78" w:rsidRPr="00A32C8B" w:rsidRDefault="00F87C78" w:rsidP="00D06D28">
            <w:pPr>
              <w:contextualSpacing/>
              <w:jc w:val="both"/>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sz w:val="18"/>
                <w:szCs w:val="18"/>
                <w:lang w:val="es-CO" w:eastAsia="es-CO"/>
              </w:rPr>
              <w:t>Prestación de servicios como apoyo a la gestión institucional a la promoción del deporte en el corregimiento de Santiago Apóstol en el Municipio de San Benito Abad-Sucre.</w:t>
            </w:r>
          </w:p>
        </w:tc>
        <w:tc>
          <w:tcPr>
            <w:tcW w:w="2126" w:type="dxa"/>
            <w:tcBorders>
              <w:top w:val="single" w:sz="4" w:space="0" w:color="auto"/>
              <w:left w:val="single" w:sz="4" w:space="0" w:color="auto"/>
              <w:bottom w:val="single" w:sz="4" w:space="0" w:color="auto"/>
              <w:right w:val="single" w:sz="4" w:space="0" w:color="auto"/>
            </w:tcBorders>
            <w:vAlign w:val="center"/>
          </w:tcPr>
          <w:p w14:paraId="5519FB58" w14:textId="77777777" w:rsidR="00F87C78" w:rsidRPr="00A32C8B" w:rsidRDefault="00F87C78" w:rsidP="00316B71">
            <w:pPr>
              <w:autoSpaceDE w:val="0"/>
              <w:autoSpaceDN w:val="0"/>
              <w:adjustRightInd w:val="0"/>
              <w:contextualSpacing/>
              <w:jc w:val="both"/>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sz w:val="18"/>
                <w:szCs w:val="18"/>
                <w:lang w:val="es-CO" w:eastAsia="es-CO"/>
              </w:rPr>
              <w:t>Apoyar en la promoción del deporte y las buenas prácticas del</w:t>
            </w:r>
            <w:r w:rsidR="00642C7D"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mismo en el corregimiento de Santiago Apóstol, municipio de San</w:t>
            </w:r>
            <w:r w:rsidR="00642C7D"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Benito Abad - Sucre.</w:t>
            </w:r>
          </w:p>
        </w:tc>
        <w:tc>
          <w:tcPr>
            <w:tcW w:w="1787" w:type="dxa"/>
            <w:tcBorders>
              <w:top w:val="single" w:sz="4" w:space="0" w:color="auto"/>
              <w:left w:val="single" w:sz="4" w:space="0" w:color="auto"/>
              <w:bottom w:val="single" w:sz="4" w:space="0" w:color="auto"/>
              <w:right w:val="single" w:sz="4" w:space="0" w:color="auto"/>
            </w:tcBorders>
            <w:vAlign w:val="center"/>
          </w:tcPr>
          <w:p w14:paraId="60CC34FC" w14:textId="77777777" w:rsidR="00F87C78" w:rsidRPr="00A32C8B" w:rsidRDefault="00F87C78" w:rsidP="00D06D28">
            <w:pPr>
              <w:contextualSpacing/>
              <w:jc w:val="both"/>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sz w:val="18"/>
                <w:szCs w:val="18"/>
                <w:lang w:val="es-CO" w:eastAsia="es-CO"/>
              </w:rPr>
              <w:t>He cumplido con el objeto del contrato. Como apoyo a la promoción del deporte, respondo por las actuaciones adelantadas en el transcurso del presente.</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99578" w14:textId="77777777" w:rsidR="00F87C78" w:rsidRPr="00A32C8B" w:rsidRDefault="00F87C78" w:rsidP="00D06D28">
            <w:pPr>
              <w:contextualSpacing/>
              <w:jc w:val="center"/>
              <w:rPr>
                <w:rFonts w:ascii="Verdana" w:eastAsia="Arial" w:hAnsi="Verdana" w:cs="Arial"/>
                <w:color w:val="000000" w:themeColor="text1"/>
                <w:sz w:val="18"/>
                <w:szCs w:val="18"/>
                <w:lang w:val="es-CO" w:eastAsia="es-CO"/>
              </w:rPr>
            </w:pPr>
            <w:r w:rsidRPr="00A32C8B">
              <w:rPr>
                <w:rFonts w:ascii="Verdana" w:eastAsia="Arial" w:hAnsi="Verdana" w:cs="Arial"/>
                <w:color w:val="000000" w:themeColor="text1"/>
                <w:sz w:val="18"/>
                <w:szCs w:val="18"/>
                <w:lang w:val="es-CO" w:eastAsia="es-CO"/>
              </w:rPr>
              <w:t>Deporte</w:t>
            </w:r>
          </w:p>
        </w:tc>
      </w:tr>
      <w:tr w:rsidR="00642C7D" w:rsidRPr="00A32C8B" w14:paraId="14DE5EEC" w14:textId="77777777" w:rsidTr="00725D79">
        <w:trPr>
          <w:trHeight w:val="267"/>
          <w:jc w:val="center"/>
        </w:trPr>
        <w:tc>
          <w:tcPr>
            <w:tcW w:w="191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4F5154E" w14:textId="77777777" w:rsidR="00757AFC" w:rsidRPr="00A32C8B" w:rsidRDefault="00757AFC" w:rsidP="00D06D28">
            <w:pPr>
              <w:contextualSpacing/>
              <w:jc w:val="both"/>
              <w:rPr>
                <w:rFonts w:ascii="Verdana" w:eastAsia="Arial" w:hAnsi="Verdana" w:cs="Arial"/>
                <w:color w:val="0563C1"/>
                <w:sz w:val="18"/>
                <w:szCs w:val="18"/>
                <w:u w:val="single"/>
                <w:lang w:val="es-CO" w:eastAsia="es-CO"/>
              </w:rPr>
            </w:pPr>
            <w:r w:rsidRPr="00A32C8B">
              <w:rPr>
                <w:rFonts w:ascii="Verdana" w:eastAsia="Arial" w:hAnsi="Verdana" w:cs="Arial"/>
                <w:color w:val="0563C1"/>
                <w:sz w:val="18"/>
                <w:szCs w:val="18"/>
                <w:u w:val="single"/>
                <w:lang w:val="es-CO" w:eastAsia="es-CO"/>
              </w:rPr>
              <w:t>70678-PS-064-2021</w:t>
            </w:r>
          </w:p>
        </w:tc>
        <w:tc>
          <w:tcPr>
            <w:tcW w:w="2471" w:type="dxa"/>
            <w:tcBorders>
              <w:top w:val="nil"/>
              <w:left w:val="nil"/>
              <w:bottom w:val="single" w:sz="4" w:space="0" w:color="auto"/>
              <w:right w:val="single" w:sz="4" w:space="0" w:color="auto"/>
            </w:tcBorders>
            <w:shd w:val="clear" w:color="auto" w:fill="F2F2F2" w:themeFill="background1" w:themeFillShade="F2"/>
            <w:vAlign w:val="center"/>
            <w:hideMark/>
          </w:tcPr>
          <w:p w14:paraId="693F10DF" w14:textId="77777777" w:rsidR="00757AFC" w:rsidRPr="00A32C8B" w:rsidRDefault="00757AFC" w:rsidP="00D06D28">
            <w:pPr>
              <w:contextualSpacing/>
              <w:jc w:val="both"/>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sz w:val="18"/>
                <w:szCs w:val="18"/>
                <w:lang w:val="es-CO" w:eastAsia="es-CO"/>
              </w:rPr>
              <w:t>Prestación de servicios profesionales para garantizar la gestión institucional en la oficina de la inspección central de policía en el municipio de Municipio de San Benito Abad-Sucre.</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773C6A" w14:textId="77777777" w:rsidR="00757AFC" w:rsidRPr="00A32C8B" w:rsidRDefault="00FF2B04" w:rsidP="00316B71">
            <w:pPr>
              <w:autoSpaceDE w:val="0"/>
              <w:autoSpaceDN w:val="0"/>
              <w:adjustRightInd w:val="0"/>
              <w:contextualSpacing/>
              <w:jc w:val="both"/>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sz w:val="18"/>
                <w:szCs w:val="18"/>
                <w:lang w:val="es-CO" w:eastAsia="es-CO"/>
              </w:rPr>
              <w:t>Actuar con plena eficiencia y</w:t>
            </w:r>
            <w:r w:rsidR="00642C7D"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responsabilidad,</w:t>
            </w:r>
            <w:r w:rsidR="00642C7D"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ejecutando todas las actividades que sean necesarias</w:t>
            </w:r>
            <w:r w:rsidR="00642C7D"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 xml:space="preserve">para la correcta </w:t>
            </w:r>
            <w:r w:rsidR="00AE00D5" w:rsidRPr="00A32C8B">
              <w:rPr>
                <w:rFonts w:ascii="Verdana" w:eastAsia="Times New Roman" w:hAnsi="Verdana" w:cs="Arial"/>
                <w:i/>
                <w:iCs/>
                <w:color w:val="000000"/>
                <w:sz w:val="18"/>
                <w:szCs w:val="18"/>
                <w:lang w:val="es-CO" w:eastAsia="es-CO"/>
              </w:rPr>
              <w:t>ejecución</w:t>
            </w:r>
            <w:r w:rsidRPr="00A32C8B">
              <w:rPr>
                <w:rFonts w:ascii="Verdana" w:eastAsia="Times New Roman" w:hAnsi="Verdana" w:cs="Arial"/>
                <w:i/>
                <w:iCs/>
                <w:color w:val="000000"/>
                <w:sz w:val="18"/>
                <w:szCs w:val="18"/>
                <w:lang w:val="es-CO" w:eastAsia="es-CO"/>
              </w:rPr>
              <w:t xml:space="preserve"> del objeto contractual.</w:t>
            </w:r>
            <w:r w:rsidR="00642C7D"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ESPECIFICAS: 1. Asesorar los diferentes tramites,</w:t>
            </w:r>
            <w:r w:rsidR="00642C7D"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diligencias y procedimientos que se realicen dentro de</w:t>
            </w:r>
            <w:r w:rsidR="00642C7D"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 xml:space="preserve">la </w:t>
            </w:r>
            <w:r w:rsidR="00F83EF4" w:rsidRPr="00A32C8B">
              <w:rPr>
                <w:rFonts w:ascii="Verdana" w:eastAsia="Times New Roman" w:hAnsi="Verdana" w:cs="Arial"/>
                <w:i/>
                <w:iCs/>
                <w:color w:val="000000"/>
                <w:sz w:val="18"/>
                <w:szCs w:val="18"/>
                <w:lang w:val="es-CO" w:eastAsia="es-CO"/>
              </w:rPr>
              <w:t>inspección</w:t>
            </w:r>
            <w:r w:rsidRPr="00A32C8B">
              <w:rPr>
                <w:rFonts w:ascii="Verdana" w:eastAsia="Times New Roman" w:hAnsi="Verdana" w:cs="Arial"/>
                <w:i/>
                <w:iCs/>
                <w:color w:val="000000"/>
                <w:sz w:val="18"/>
                <w:szCs w:val="18"/>
                <w:lang w:val="es-CO" w:eastAsia="es-CO"/>
              </w:rPr>
              <w:t xml:space="preserve"> Central de </w:t>
            </w:r>
            <w:r w:rsidR="00F83EF4" w:rsidRPr="00A32C8B">
              <w:rPr>
                <w:rFonts w:ascii="Verdana" w:eastAsia="Times New Roman" w:hAnsi="Verdana" w:cs="Arial"/>
                <w:i/>
                <w:iCs/>
                <w:color w:val="000000"/>
                <w:sz w:val="18"/>
                <w:szCs w:val="18"/>
                <w:lang w:val="es-CO" w:eastAsia="es-CO"/>
              </w:rPr>
              <w:t>policía</w:t>
            </w:r>
            <w:r w:rsidRPr="00A32C8B">
              <w:rPr>
                <w:rFonts w:ascii="Verdana" w:eastAsia="Times New Roman" w:hAnsi="Verdana" w:cs="Arial"/>
                <w:i/>
                <w:iCs/>
                <w:color w:val="000000"/>
                <w:sz w:val="18"/>
                <w:szCs w:val="18"/>
                <w:lang w:val="es-CO" w:eastAsia="es-CO"/>
              </w:rPr>
              <w:t xml:space="preserve"> de San Benito Abad,</w:t>
            </w:r>
            <w:r w:rsidR="00642C7D"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 xml:space="preserve">Sucre. 2. Organizar el archive y registros del </w:t>
            </w:r>
            <w:r w:rsidR="00F83EF4" w:rsidRPr="00A32C8B">
              <w:rPr>
                <w:rFonts w:ascii="Verdana" w:eastAsia="Times New Roman" w:hAnsi="Verdana" w:cs="Arial"/>
                <w:i/>
                <w:iCs/>
                <w:color w:val="000000"/>
                <w:sz w:val="18"/>
                <w:szCs w:val="18"/>
                <w:lang w:val="es-CO" w:eastAsia="es-CO"/>
              </w:rPr>
              <w:t>Código</w:t>
            </w:r>
            <w:r w:rsidRPr="00A32C8B">
              <w:rPr>
                <w:rFonts w:ascii="Verdana" w:eastAsia="Times New Roman" w:hAnsi="Verdana" w:cs="Arial"/>
                <w:i/>
                <w:iCs/>
                <w:color w:val="000000"/>
                <w:sz w:val="18"/>
                <w:szCs w:val="18"/>
                <w:lang w:val="es-CO" w:eastAsia="es-CO"/>
              </w:rPr>
              <w:t xml:space="preserve"> de</w:t>
            </w:r>
            <w:r w:rsidR="00642C7D" w:rsidRPr="00A32C8B">
              <w:rPr>
                <w:rFonts w:ascii="Verdana" w:eastAsia="Times New Roman" w:hAnsi="Verdana" w:cs="Arial"/>
                <w:i/>
                <w:iCs/>
                <w:color w:val="000000"/>
                <w:sz w:val="18"/>
                <w:szCs w:val="18"/>
                <w:lang w:val="es-CO" w:eastAsia="es-CO"/>
              </w:rPr>
              <w:t xml:space="preserve"> </w:t>
            </w:r>
            <w:r w:rsidR="00F83EF4" w:rsidRPr="00A32C8B">
              <w:rPr>
                <w:rFonts w:ascii="Verdana" w:eastAsia="Times New Roman" w:hAnsi="Verdana" w:cs="Arial"/>
                <w:i/>
                <w:iCs/>
                <w:color w:val="000000"/>
                <w:sz w:val="18"/>
                <w:szCs w:val="18"/>
                <w:lang w:val="es-CO" w:eastAsia="es-CO"/>
              </w:rPr>
              <w:t>policía</w:t>
            </w:r>
            <w:r w:rsidRPr="00A32C8B">
              <w:rPr>
                <w:rFonts w:ascii="Verdana" w:eastAsia="Times New Roman" w:hAnsi="Verdana" w:cs="Arial"/>
                <w:i/>
                <w:iCs/>
                <w:color w:val="000000"/>
                <w:sz w:val="18"/>
                <w:szCs w:val="18"/>
                <w:lang w:val="es-CO" w:eastAsia="es-CO"/>
              </w:rPr>
              <w:t xml:space="preserve"> que se lleven a cabo en la </w:t>
            </w:r>
            <w:r w:rsidR="00F83EF4" w:rsidRPr="00A32C8B">
              <w:rPr>
                <w:rFonts w:ascii="Verdana" w:eastAsia="Times New Roman" w:hAnsi="Verdana" w:cs="Arial"/>
                <w:i/>
                <w:iCs/>
                <w:color w:val="000000"/>
                <w:sz w:val="18"/>
                <w:szCs w:val="18"/>
                <w:lang w:val="es-CO" w:eastAsia="es-CO"/>
              </w:rPr>
              <w:t>inspección</w:t>
            </w:r>
            <w:r w:rsidRPr="00A32C8B">
              <w:rPr>
                <w:rFonts w:ascii="Verdana" w:eastAsia="Times New Roman" w:hAnsi="Verdana" w:cs="Arial"/>
                <w:i/>
                <w:iCs/>
                <w:color w:val="000000"/>
                <w:sz w:val="18"/>
                <w:szCs w:val="18"/>
                <w:lang w:val="es-CO" w:eastAsia="es-CO"/>
              </w:rPr>
              <w:t xml:space="preserve"> Central de</w:t>
            </w:r>
            <w:r w:rsidR="00642C7D" w:rsidRPr="00A32C8B">
              <w:rPr>
                <w:rFonts w:ascii="Verdana" w:eastAsia="Times New Roman" w:hAnsi="Verdana" w:cs="Arial"/>
                <w:i/>
                <w:iCs/>
                <w:color w:val="000000"/>
                <w:sz w:val="18"/>
                <w:szCs w:val="18"/>
                <w:lang w:val="es-CO" w:eastAsia="es-CO"/>
              </w:rPr>
              <w:t xml:space="preserve"> </w:t>
            </w:r>
            <w:r w:rsidR="00F83EF4" w:rsidRPr="00A32C8B">
              <w:rPr>
                <w:rFonts w:ascii="Verdana" w:eastAsia="Times New Roman" w:hAnsi="Verdana" w:cs="Arial"/>
                <w:i/>
                <w:iCs/>
                <w:color w:val="000000"/>
                <w:sz w:val="18"/>
                <w:szCs w:val="18"/>
                <w:lang w:val="es-CO" w:eastAsia="es-CO"/>
              </w:rPr>
              <w:t>policía</w:t>
            </w:r>
            <w:r w:rsidRPr="00A32C8B">
              <w:rPr>
                <w:rFonts w:ascii="Verdana" w:eastAsia="Times New Roman" w:hAnsi="Verdana" w:cs="Arial"/>
                <w:i/>
                <w:iCs/>
                <w:color w:val="000000"/>
                <w:sz w:val="18"/>
                <w:szCs w:val="18"/>
                <w:lang w:val="es-CO" w:eastAsia="es-CO"/>
              </w:rPr>
              <w:t xml:space="preserve">. 3. Las </w:t>
            </w:r>
            <w:r w:rsidR="00F83EF4" w:rsidRPr="00A32C8B">
              <w:rPr>
                <w:rFonts w:ascii="Verdana" w:eastAsia="Times New Roman" w:hAnsi="Verdana" w:cs="Arial"/>
                <w:i/>
                <w:iCs/>
                <w:color w:val="000000"/>
                <w:sz w:val="18"/>
                <w:szCs w:val="18"/>
                <w:lang w:val="es-CO" w:eastAsia="es-CO"/>
              </w:rPr>
              <w:t>demás</w:t>
            </w:r>
            <w:r w:rsidRPr="00A32C8B">
              <w:rPr>
                <w:rFonts w:ascii="Verdana" w:eastAsia="Times New Roman" w:hAnsi="Verdana" w:cs="Arial"/>
                <w:i/>
                <w:iCs/>
                <w:color w:val="000000"/>
                <w:sz w:val="18"/>
                <w:szCs w:val="18"/>
                <w:lang w:val="es-CO" w:eastAsia="es-CO"/>
              </w:rPr>
              <w:t xml:space="preserve"> que le sean encomendadas por</w:t>
            </w:r>
            <w:r w:rsidR="00642C7D"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parte del ordenador del gasto.</w:t>
            </w:r>
          </w:p>
        </w:tc>
        <w:tc>
          <w:tcPr>
            <w:tcW w:w="17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557C96" w14:textId="77777777" w:rsidR="00757AFC" w:rsidRPr="00A32C8B" w:rsidRDefault="00AE00D5" w:rsidP="00316B71">
            <w:pPr>
              <w:autoSpaceDE w:val="0"/>
              <w:autoSpaceDN w:val="0"/>
              <w:adjustRightInd w:val="0"/>
              <w:contextualSpacing/>
              <w:jc w:val="both"/>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sz w:val="18"/>
                <w:szCs w:val="18"/>
                <w:lang w:val="es-CO" w:eastAsia="es-CO"/>
              </w:rPr>
              <w:t>He actuado responsablemente,</w:t>
            </w:r>
            <w:r w:rsidR="00642C7D"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frente a las</w:t>
            </w:r>
            <w:r w:rsidR="00642C7D"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solicitudes del</w:t>
            </w:r>
            <w:r w:rsidR="00642C7D"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superior realizando de manera</w:t>
            </w:r>
            <w:r w:rsidR="00642C7D"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oportuna lo</w:t>
            </w:r>
            <w:r w:rsidR="00642C7D"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requerido, mi hoja</w:t>
            </w:r>
            <w:r w:rsidR="00642C7D"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de vida corresponde a</w:t>
            </w:r>
            <w:r w:rsidR="006A3E50"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información real.</w:t>
            </w:r>
          </w:p>
        </w:tc>
        <w:tc>
          <w:tcPr>
            <w:tcW w:w="1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A99444E" w14:textId="77777777" w:rsidR="00757AFC" w:rsidRPr="00A32C8B" w:rsidRDefault="00757AFC" w:rsidP="00D06D28">
            <w:pPr>
              <w:contextualSpacing/>
              <w:jc w:val="center"/>
              <w:rPr>
                <w:rFonts w:ascii="Verdana" w:eastAsia="Arial" w:hAnsi="Verdana" w:cs="Arial"/>
                <w:color w:val="000000" w:themeColor="text1"/>
                <w:sz w:val="18"/>
                <w:szCs w:val="18"/>
                <w:lang w:val="es-CO" w:eastAsia="es-CO"/>
              </w:rPr>
            </w:pPr>
            <w:r w:rsidRPr="00A32C8B">
              <w:rPr>
                <w:rFonts w:ascii="Verdana" w:eastAsia="Arial" w:hAnsi="Verdana" w:cs="Arial"/>
                <w:color w:val="000000" w:themeColor="text1"/>
                <w:sz w:val="18"/>
                <w:szCs w:val="18"/>
                <w:lang w:val="es-CO" w:eastAsia="es-CO"/>
              </w:rPr>
              <w:t>Libre Inversión</w:t>
            </w:r>
          </w:p>
        </w:tc>
      </w:tr>
      <w:tr w:rsidR="00642C7D" w:rsidRPr="00A32C8B" w14:paraId="588ADC40" w14:textId="77777777" w:rsidTr="000449D0">
        <w:trPr>
          <w:trHeight w:val="845"/>
          <w:jc w:val="center"/>
        </w:trPr>
        <w:tc>
          <w:tcPr>
            <w:tcW w:w="1919" w:type="dxa"/>
            <w:tcBorders>
              <w:top w:val="nil"/>
              <w:left w:val="single" w:sz="4" w:space="0" w:color="auto"/>
              <w:bottom w:val="single" w:sz="4" w:space="0" w:color="auto"/>
              <w:right w:val="single" w:sz="4" w:space="0" w:color="auto"/>
            </w:tcBorders>
            <w:shd w:val="clear" w:color="auto" w:fill="auto"/>
            <w:noWrap/>
            <w:vAlign w:val="center"/>
            <w:hideMark/>
          </w:tcPr>
          <w:p w14:paraId="31EC4BE4" w14:textId="77777777" w:rsidR="00757AFC" w:rsidRPr="00A32C8B" w:rsidRDefault="00757AFC" w:rsidP="00D06D28">
            <w:pPr>
              <w:contextualSpacing/>
              <w:jc w:val="both"/>
              <w:rPr>
                <w:rFonts w:ascii="Verdana" w:eastAsia="Arial" w:hAnsi="Verdana" w:cs="Arial"/>
                <w:color w:val="0563C1"/>
                <w:sz w:val="18"/>
                <w:szCs w:val="18"/>
                <w:u w:val="single"/>
                <w:lang w:val="es-CO" w:eastAsia="es-CO"/>
              </w:rPr>
            </w:pPr>
            <w:r w:rsidRPr="00A32C8B">
              <w:rPr>
                <w:rFonts w:ascii="Verdana" w:eastAsia="Arial" w:hAnsi="Verdana" w:cs="Arial"/>
                <w:color w:val="0563C1"/>
                <w:sz w:val="18"/>
                <w:szCs w:val="18"/>
                <w:u w:val="single"/>
                <w:lang w:val="es-CO" w:eastAsia="es-CO"/>
              </w:rPr>
              <w:t>70678-PS-058-2021</w:t>
            </w:r>
          </w:p>
        </w:tc>
        <w:tc>
          <w:tcPr>
            <w:tcW w:w="2471" w:type="dxa"/>
            <w:tcBorders>
              <w:top w:val="nil"/>
              <w:left w:val="nil"/>
              <w:bottom w:val="single" w:sz="4" w:space="0" w:color="auto"/>
              <w:right w:val="single" w:sz="4" w:space="0" w:color="auto"/>
            </w:tcBorders>
            <w:shd w:val="clear" w:color="auto" w:fill="auto"/>
            <w:vAlign w:val="bottom"/>
            <w:hideMark/>
          </w:tcPr>
          <w:p w14:paraId="51284098" w14:textId="77777777" w:rsidR="00757AFC" w:rsidRPr="00A32C8B" w:rsidRDefault="00757AFC" w:rsidP="00D06D28">
            <w:pPr>
              <w:contextualSpacing/>
              <w:jc w:val="both"/>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sz w:val="18"/>
                <w:szCs w:val="18"/>
                <w:lang w:val="es-CO" w:eastAsia="es-CO"/>
              </w:rPr>
              <w:t xml:space="preserve">Prestación de servicios como apoyo a la gestión institucional en la unidad municipal de gestión del </w:t>
            </w:r>
            <w:r w:rsidRPr="00A32C8B">
              <w:rPr>
                <w:rFonts w:ascii="Verdana" w:eastAsia="Times New Roman" w:hAnsi="Verdana" w:cs="Arial"/>
                <w:i/>
                <w:iCs/>
                <w:color w:val="000000"/>
                <w:sz w:val="18"/>
                <w:szCs w:val="18"/>
                <w:lang w:val="es-CO" w:eastAsia="es-CO"/>
              </w:rPr>
              <w:lastRenderedPageBreak/>
              <w:t>riesgo de desastres del Municipio de San Benito Abad-Sucre.</w:t>
            </w:r>
          </w:p>
        </w:tc>
        <w:tc>
          <w:tcPr>
            <w:tcW w:w="2126" w:type="dxa"/>
            <w:tcBorders>
              <w:top w:val="single" w:sz="4" w:space="0" w:color="auto"/>
              <w:left w:val="single" w:sz="4" w:space="0" w:color="auto"/>
              <w:bottom w:val="single" w:sz="4" w:space="0" w:color="auto"/>
              <w:right w:val="single" w:sz="4" w:space="0" w:color="auto"/>
            </w:tcBorders>
            <w:vAlign w:val="center"/>
          </w:tcPr>
          <w:p w14:paraId="1042EE19" w14:textId="77777777" w:rsidR="00757AFC" w:rsidRPr="00A32C8B" w:rsidRDefault="00A25C67" w:rsidP="00316B71">
            <w:pPr>
              <w:autoSpaceDE w:val="0"/>
              <w:autoSpaceDN w:val="0"/>
              <w:adjustRightInd w:val="0"/>
              <w:contextualSpacing/>
              <w:jc w:val="both"/>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sz w:val="18"/>
                <w:szCs w:val="18"/>
                <w:lang w:val="es-CO" w:eastAsia="es-CO"/>
              </w:rPr>
              <w:lastRenderedPageBreak/>
              <w:t xml:space="preserve">Apoyar a la </w:t>
            </w:r>
            <w:r w:rsidR="00F83EF4" w:rsidRPr="00A32C8B">
              <w:rPr>
                <w:rFonts w:ascii="Verdana" w:eastAsia="Times New Roman" w:hAnsi="Verdana" w:cs="Arial"/>
                <w:i/>
                <w:iCs/>
                <w:color w:val="000000"/>
                <w:sz w:val="18"/>
                <w:szCs w:val="18"/>
                <w:lang w:val="es-CO" w:eastAsia="es-CO"/>
              </w:rPr>
              <w:t>gestión</w:t>
            </w:r>
            <w:r w:rsidRPr="00A32C8B">
              <w:rPr>
                <w:rFonts w:ascii="Verdana" w:eastAsia="Times New Roman" w:hAnsi="Verdana" w:cs="Arial"/>
                <w:i/>
                <w:iCs/>
                <w:color w:val="000000"/>
                <w:sz w:val="18"/>
                <w:szCs w:val="18"/>
                <w:lang w:val="es-CO" w:eastAsia="es-CO"/>
              </w:rPr>
              <w:t xml:space="preserve"> Institucional en la </w:t>
            </w:r>
            <w:r w:rsidR="00F83EF4" w:rsidRPr="00A32C8B">
              <w:rPr>
                <w:rFonts w:ascii="Verdana" w:eastAsia="Times New Roman" w:hAnsi="Verdana" w:cs="Arial"/>
                <w:i/>
                <w:iCs/>
                <w:color w:val="000000"/>
                <w:sz w:val="18"/>
                <w:szCs w:val="18"/>
                <w:lang w:val="es-CO" w:eastAsia="es-CO"/>
              </w:rPr>
              <w:t>coordinación</w:t>
            </w:r>
            <w:r w:rsidRPr="00A32C8B">
              <w:rPr>
                <w:rFonts w:ascii="Verdana" w:eastAsia="Times New Roman" w:hAnsi="Verdana" w:cs="Arial"/>
                <w:i/>
                <w:iCs/>
                <w:color w:val="000000"/>
                <w:sz w:val="18"/>
                <w:szCs w:val="18"/>
                <w:lang w:val="es-CO" w:eastAsia="es-CO"/>
              </w:rPr>
              <w:t xml:space="preserve"> de la</w:t>
            </w:r>
            <w:r w:rsidR="00642C7D"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 xml:space="preserve">unidad municipal de </w:t>
            </w:r>
            <w:r w:rsidR="00F83EF4" w:rsidRPr="00A32C8B">
              <w:rPr>
                <w:rFonts w:ascii="Verdana" w:eastAsia="Times New Roman" w:hAnsi="Verdana" w:cs="Arial"/>
                <w:i/>
                <w:iCs/>
                <w:color w:val="000000"/>
                <w:sz w:val="18"/>
                <w:szCs w:val="18"/>
                <w:lang w:val="es-CO" w:eastAsia="es-CO"/>
              </w:rPr>
              <w:lastRenderedPageBreak/>
              <w:t>gestión</w:t>
            </w:r>
            <w:r w:rsidRPr="00A32C8B">
              <w:rPr>
                <w:rFonts w:ascii="Verdana" w:eastAsia="Times New Roman" w:hAnsi="Verdana" w:cs="Arial"/>
                <w:i/>
                <w:iCs/>
                <w:color w:val="000000"/>
                <w:sz w:val="18"/>
                <w:szCs w:val="18"/>
                <w:lang w:val="es-CO" w:eastAsia="es-CO"/>
              </w:rPr>
              <w:t xml:space="preserve"> del riesgo de Desastres del</w:t>
            </w:r>
            <w:r w:rsidR="00642C7D"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Municipio de San Benito Abad-sucre</w:t>
            </w:r>
          </w:p>
        </w:tc>
        <w:tc>
          <w:tcPr>
            <w:tcW w:w="1787" w:type="dxa"/>
            <w:tcBorders>
              <w:top w:val="single" w:sz="4" w:space="0" w:color="auto"/>
              <w:left w:val="single" w:sz="4" w:space="0" w:color="auto"/>
              <w:bottom w:val="single" w:sz="4" w:space="0" w:color="auto"/>
              <w:right w:val="single" w:sz="4" w:space="0" w:color="auto"/>
            </w:tcBorders>
            <w:vAlign w:val="center"/>
          </w:tcPr>
          <w:p w14:paraId="72B4F79E" w14:textId="77777777" w:rsidR="00757AFC" w:rsidRPr="00A32C8B" w:rsidRDefault="008931C6" w:rsidP="00316B71">
            <w:pPr>
              <w:autoSpaceDE w:val="0"/>
              <w:autoSpaceDN w:val="0"/>
              <w:adjustRightInd w:val="0"/>
              <w:contextualSpacing/>
              <w:jc w:val="both"/>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sz w:val="18"/>
                <w:szCs w:val="18"/>
                <w:lang w:val="es-CO" w:eastAsia="es-CO"/>
              </w:rPr>
              <w:lastRenderedPageBreak/>
              <w:t>He cumplido a</w:t>
            </w:r>
            <w:r w:rsidR="006A3E50"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cabalidad las actividades</w:t>
            </w:r>
            <w:r w:rsidR="006A3E50"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asignadas por la</w:t>
            </w:r>
            <w:r w:rsidR="00642C7D"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lastRenderedPageBreak/>
              <w:t xml:space="preserve">unidad municipal de </w:t>
            </w:r>
            <w:r w:rsidR="00F83EF4" w:rsidRPr="00A32C8B">
              <w:rPr>
                <w:rFonts w:ascii="Verdana" w:eastAsia="Times New Roman" w:hAnsi="Verdana" w:cs="Arial"/>
                <w:i/>
                <w:iCs/>
                <w:color w:val="000000"/>
                <w:sz w:val="18"/>
                <w:szCs w:val="18"/>
                <w:lang w:val="es-CO" w:eastAsia="es-CO"/>
              </w:rPr>
              <w:t>Gestión</w:t>
            </w:r>
            <w:r w:rsidRPr="00A32C8B">
              <w:rPr>
                <w:rFonts w:ascii="Verdana" w:eastAsia="Times New Roman" w:hAnsi="Verdana" w:cs="Arial"/>
                <w:i/>
                <w:iCs/>
                <w:color w:val="000000"/>
                <w:sz w:val="18"/>
                <w:szCs w:val="18"/>
                <w:lang w:val="es-CO" w:eastAsia="es-CO"/>
              </w:rPr>
              <w:t xml:space="preserve"> del</w:t>
            </w:r>
            <w:r w:rsidR="006A3E50"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riesgo de Desastres del Municipio</w:t>
            </w:r>
            <w:r w:rsidR="0037406A"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de San Benito Abad-sucre</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C4DA1" w14:textId="77777777" w:rsidR="00757AFC" w:rsidRPr="00A32C8B" w:rsidRDefault="00757AFC" w:rsidP="00D06D28">
            <w:pPr>
              <w:contextualSpacing/>
              <w:jc w:val="center"/>
              <w:rPr>
                <w:rFonts w:ascii="Verdana" w:eastAsia="Arial" w:hAnsi="Verdana" w:cs="Arial"/>
                <w:color w:val="000000" w:themeColor="text1"/>
                <w:sz w:val="18"/>
                <w:szCs w:val="18"/>
                <w:lang w:val="es-CO" w:eastAsia="es-CO"/>
              </w:rPr>
            </w:pPr>
            <w:r w:rsidRPr="00A32C8B">
              <w:rPr>
                <w:rFonts w:ascii="Verdana" w:eastAsia="Arial" w:hAnsi="Verdana" w:cs="Arial"/>
                <w:color w:val="000000" w:themeColor="text1"/>
                <w:sz w:val="18"/>
                <w:szCs w:val="18"/>
                <w:lang w:val="es-CO" w:eastAsia="es-CO"/>
              </w:rPr>
              <w:lastRenderedPageBreak/>
              <w:t>Libre Inversión</w:t>
            </w:r>
          </w:p>
        </w:tc>
      </w:tr>
      <w:tr w:rsidR="00642C7D" w:rsidRPr="00A32C8B" w14:paraId="7CC5DBDF" w14:textId="77777777" w:rsidTr="00725D79">
        <w:trPr>
          <w:trHeight w:val="845"/>
          <w:jc w:val="center"/>
        </w:trPr>
        <w:tc>
          <w:tcPr>
            <w:tcW w:w="191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2305705" w14:textId="77777777" w:rsidR="00757AFC" w:rsidRPr="00A32C8B" w:rsidRDefault="00757AFC" w:rsidP="00D06D28">
            <w:pPr>
              <w:contextualSpacing/>
              <w:jc w:val="both"/>
              <w:rPr>
                <w:rFonts w:ascii="Verdana" w:eastAsia="Arial" w:hAnsi="Verdana" w:cs="Arial"/>
                <w:color w:val="0563C1"/>
                <w:sz w:val="18"/>
                <w:szCs w:val="18"/>
                <w:u w:val="single"/>
                <w:lang w:val="es-CO" w:eastAsia="es-CO"/>
              </w:rPr>
            </w:pPr>
            <w:r w:rsidRPr="00A32C8B">
              <w:rPr>
                <w:rFonts w:ascii="Verdana" w:eastAsia="Arial" w:hAnsi="Verdana" w:cs="Arial"/>
                <w:color w:val="0563C1"/>
                <w:sz w:val="18"/>
                <w:szCs w:val="18"/>
                <w:u w:val="single"/>
                <w:lang w:val="es-CO" w:eastAsia="es-CO"/>
              </w:rPr>
              <w:t>70678-PS-053-2021</w:t>
            </w:r>
          </w:p>
        </w:tc>
        <w:tc>
          <w:tcPr>
            <w:tcW w:w="2471" w:type="dxa"/>
            <w:tcBorders>
              <w:top w:val="nil"/>
              <w:left w:val="nil"/>
              <w:bottom w:val="single" w:sz="4" w:space="0" w:color="auto"/>
              <w:right w:val="single" w:sz="4" w:space="0" w:color="auto"/>
            </w:tcBorders>
            <w:shd w:val="clear" w:color="auto" w:fill="F2F2F2" w:themeFill="background1" w:themeFillShade="F2"/>
            <w:vAlign w:val="center"/>
            <w:hideMark/>
          </w:tcPr>
          <w:p w14:paraId="73873780" w14:textId="77777777" w:rsidR="00757AFC" w:rsidRPr="00A32C8B" w:rsidRDefault="00757AFC" w:rsidP="00D06D28">
            <w:pPr>
              <w:contextualSpacing/>
              <w:jc w:val="both"/>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sz w:val="18"/>
                <w:szCs w:val="18"/>
                <w:lang w:val="es-CO" w:eastAsia="es-CO"/>
              </w:rPr>
              <w:t>Prestación de servicios como apoyo a la gestión en los tramites que se requieran en el área de archivo de la alcaldía del Municipio de San Benito Abad-Sucre en su logística operativa como el manejo de la correspondencia tanto interna como externa</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691DCA" w14:textId="77777777" w:rsidR="00757AFC" w:rsidRPr="00A32C8B" w:rsidRDefault="00F83EF4" w:rsidP="00D06D28">
            <w:pPr>
              <w:contextualSpacing/>
              <w:jc w:val="both"/>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sz w:val="18"/>
                <w:szCs w:val="18"/>
                <w:lang w:val="es-CO" w:eastAsia="es-CO"/>
              </w:rPr>
              <w:t>Recepcionar los oficios o correspondencia que llegan a la alcaldía del Municipio de San Benito Abad, Sucre</w:t>
            </w:r>
          </w:p>
        </w:tc>
        <w:tc>
          <w:tcPr>
            <w:tcW w:w="17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A8A4A0" w14:textId="77777777" w:rsidR="00757AFC" w:rsidRPr="00A32C8B" w:rsidRDefault="006126CB" w:rsidP="00316B71">
            <w:pPr>
              <w:autoSpaceDE w:val="0"/>
              <w:autoSpaceDN w:val="0"/>
              <w:adjustRightInd w:val="0"/>
              <w:contextualSpacing/>
              <w:jc w:val="both"/>
              <w:rPr>
                <w:rFonts w:ascii="Verdana" w:eastAsia="Times New Roman" w:hAnsi="Verdana" w:cs="Arial"/>
                <w:i/>
                <w:iCs/>
                <w:color w:val="000000"/>
                <w:sz w:val="18"/>
                <w:szCs w:val="18"/>
                <w:lang w:val="es-CO" w:eastAsia="es-CO"/>
              </w:rPr>
            </w:pPr>
            <w:r w:rsidRPr="00A32C8B">
              <w:rPr>
                <w:rFonts w:ascii="Verdana" w:eastAsia="Times New Roman" w:hAnsi="Verdana" w:cs="Arial"/>
                <w:i/>
                <w:iCs/>
                <w:color w:val="000000"/>
                <w:sz w:val="18"/>
                <w:szCs w:val="18"/>
                <w:lang w:val="es-CO" w:eastAsia="es-CO"/>
              </w:rPr>
              <w:t>He cumplido con el objeto del</w:t>
            </w:r>
            <w:r w:rsidR="0037406A"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contrato, como apoyo a la</w:t>
            </w:r>
            <w:r w:rsidR="0037406A"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gestión institucional, respondo</w:t>
            </w:r>
            <w:r w:rsidR="0037406A"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por las actuaciones</w:t>
            </w:r>
            <w:r w:rsidR="0037406A"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adelantadas</w:t>
            </w:r>
            <w:r w:rsidR="0037406A"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en el transcurso del</w:t>
            </w:r>
            <w:r w:rsidR="0037406A" w:rsidRPr="00A32C8B">
              <w:rPr>
                <w:rFonts w:ascii="Verdana" w:eastAsia="Times New Roman" w:hAnsi="Verdana" w:cs="Arial"/>
                <w:i/>
                <w:iCs/>
                <w:color w:val="000000"/>
                <w:sz w:val="18"/>
                <w:szCs w:val="18"/>
                <w:lang w:val="es-CO" w:eastAsia="es-CO"/>
              </w:rPr>
              <w:t xml:space="preserve"> </w:t>
            </w:r>
            <w:r w:rsidRPr="00A32C8B">
              <w:rPr>
                <w:rFonts w:ascii="Verdana" w:eastAsia="Times New Roman" w:hAnsi="Verdana" w:cs="Arial"/>
                <w:i/>
                <w:iCs/>
                <w:color w:val="000000"/>
                <w:sz w:val="18"/>
                <w:szCs w:val="18"/>
                <w:lang w:val="es-CO" w:eastAsia="es-CO"/>
              </w:rPr>
              <w:t>presente.</w:t>
            </w:r>
          </w:p>
        </w:tc>
        <w:tc>
          <w:tcPr>
            <w:tcW w:w="1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CC06A95" w14:textId="77777777" w:rsidR="00757AFC" w:rsidRPr="00A32C8B" w:rsidRDefault="00757AFC" w:rsidP="00D06D28">
            <w:pPr>
              <w:contextualSpacing/>
              <w:jc w:val="center"/>
              <w:rPr>
                <w:rFonts w:ascii="Verdana" w:eastAsia="Arial" w:hAnsi="Verdana" w:cs="Arial"/>
                <w:color w:val="000000" w:themeColor="text1"/>
                <w:sz w:val="18"/>
                <w:szCs w:val="18"/>
                <w:lang w:val="es-CO" w:eastAsia="es-CO"/>
              </w:rPr>
            </w:pPr>
            <w:r w:rsidRPr="00A32C8B">
              <w:rPr>
                <w:rFonts w:ascii="Verdana" w:eastAsia="Arial" w:hAnsi="Verdana" w:cs="Arial"/>
                <w:color w:val="000000" w:themeColor="text1"/>
                <w:sz w:val="18"/>
                <w:szCs w:val="18"/>
                <w:lang w:val="es-CO" w:eastAsia="es-CO"/>
              </w:rPr>
              <w:t>Libre Inversión</w:t>
            </w:r>
          </w:p>
        </w:tc>
      </w:tr>
    </w:tbl>
    <w:p w14:paraId="4D91030E" w14:textId="77777777" w:rsidR="00C50FC7" w:rsidRDefault="00C50FC7" w:rsidP="00D06D28">
      <w:pPr>
        <w:contextualSpacing/>
        <w:jc w:val="center"/>
        <w:rPr>
          <w:rFonts w:ascii="Verdana" w:eastAsia="Times New Roman" w:hAnsi="Verdana" w:cs="Arial"/>
          <w:color w:val="000000" w:themeColor="text1"/>
          <w:sz w:val="18"/>
          <w:szCs w:val="18"/>
          <w:lang w:val="es-CO" w:eastAsia="es-CO"/>
        </w:rPr>
      </w:pPr>
      <w:r w:rsidRPr="00A32C8B">
        <w:rPr>
          <w:rFonts w:ascii="Verdana" w:eastAsia="Arial" w:hAnsi="Verdana" w:cs="Arial"/>
          <w:b/>
          <w:color w:val="000000" w:themeColor="text1"/>
          <w:sz w:val="18"/>
          <w:szCs w:val="18"/>
          <w:lang w:val="es-CO" w:eastAsia="es-CO"/>
        </w:rPr>
        <w:t>Fuente:</w:t>
      </w:r>
      <w:r w:rsidRPr="00A32C8B">
        <w:rPr>
          <w:rFonts w:ascii="Verdana" w:eastAsia="Arial" w:hAnsi="Verdana" w:cs="Arial"/>
          <w:color w:val="000000" w:themeColor="text1"/>
          <w:sz w:val="18"/>
          <w:szCs w:val="18"/>
          <w:lang w:val="es-CO" w:eastAsia="es-CO"/>
        </w:rPr>
        <w:t xml:space="preserve"> elaboración propia con base en la información contractual remitida por el Municipio de San Benito Abad-Sucre</w:t>
      </w:r>
      <w:r w:rsidRPr="00A32C8B">
        <w:rPr>
          <w:rFonts w:ascii="Verdana" w:eastAsia="Times New Roman" w:hAnsi="Verdana" w:cs="Arial"/>
          <w:color w:val="000000" w:themeColor="text1"/>
          <w:sz w:val="18"/>
          <w:szCs w:val="18"/>
          <w:lang w:val="es-CO" w:eastAsia="es-CO"/>
        </w:rPr>
        <w:t>.</w:t>
      </w:r>
    </w:p>
    <w:p w14:paraId="4F2F1277" w14:textId="77777777" w:rsidR="00F62A5F" w:rsidRPr="00AB2287" w:rsidRDefault="00F62A5F" w:rsidP="00AB2287">
      <w:pPr>
        <w:contextualSpacing/>
        <w:rPr>
          <w:rFonts w:ascii="Verdana" w:eastAsia="Times New Roman" w:hAnsi="Verdana" w:cs="Arial"/>
          <w:color w:val="000000" w:themeColor="text1"/>
          <w:sz w:val="22"/>
          <w:szCs w:val="22"/>
          <w:lang w:val="es-CO" w:eastAsia="es-CO"/>
        </w:rPr>
      </w:pPr>
    </w:p>
    <w:p w14:paraId="5BE44C06" w14:textId="77777777" w:rsidR="00036EB6" w:rsidRPr="00A32C8B" w:rsidRDefault="00036EB6" w:rsidP="00D06D28">
      <w:pPr>
        <w:contextualSpacing/>
        <w:jc w:val="both"/>
        <w:rPr>
          <w:rFonts w:ascii="Verdana" w:hAnsi="Verdana" w:cs="Arial"/>
          <w:sz w:val="22"/>
          <w:szCs w:val="22"/>
          <w:lang w:val="es-CO"/>
        </w:rPr>
      </w:pPr>
      <w:r w:rsidRPr="00A32C8B">
        <w:rPr>
          <w:rFonts w:ascii="Verdana" w:hAnsi="Verdana" w:cs="Arial"/>
          <w:sz w:val="22"/>
          <w:szCs w:val="22"/>
          <w:lang w:val="es-CO"/>
        </w:rPr>
        <w:t xml:space="preserve">Como se </w:t>
      </w:r>
      <w:r w:rsidR="007D72F7" w:rsidRPr="00A32C8B">
        <w:rPr>
          <w:rFonts w:ascii="Verdana" w:hAnsi="Verdana" w:cs="Arial"/>
          <w:sz w:val="22"/>
          <w:szCs w:val="22"/>
          <w:lang w:val="es-CO"/>
        </w:rPr>
        <w:t xml:space="preserve">resaltó anteriormente, las minutas contractuales no tienen actividades y obligaciones </w:t>
      </w:r>
      <w:r w:rsidR="00293A8C" w:rsidRPr="00A32C8B">
        <w:rPr>
          <w:rFonts w:ascii="Verdana" w:hAnsi="Verdana" w:cs="Arial"/>
          <w:sz w:val="22"/>
          <w:szCs w:val="22"/>
          <w:lang w:val="es-CO"/>
        </w:rPr>
        <w:t>específicas</w:t>
      </w:r>
      <w:r w:rsidR="00FD6E1D" w:rsidRPr="00A32C8B">
        <w:rPr>
          <w:rFonts w:ascii="Verdana" w:hAnsi="Verdana" w:cs="Arial"/>
          <w:sz w:val="22"/>
          <w:szCs w:val="22"/>
          <w:lang w:val="es-CO"/>
        </w:rPr>
        <w:t>,</w:t>
      </w:r>
      <w:r w:rsidR="007D72F7" w:rsidRPr="00A32C8B">
        <w:rPr>
          <w:rFonts w:ascii="Verdana" w:hAnsi="Verdana" w:cs="Arial"/>
          <w:sz w:val="22"/>
          <w:szCs w:val="22"/>
          <w:lang w:val="es-CO"/>
        </w:rPr>
        <w:t xml:space="preserve"> </w:t>
      </w:r>
      <w:r w:rsidR="00496665" w:rsidRPr="00A32C8B">
        <w:rPr>
          <w:rFonts w:ascii="Verdana" w:hAnsi="Verdana" w:cs="Arial"/>
          <w:sz w:val="22"/>
          <w:szCs w:val="22"/>
          <w:lang w:val="es-CO"/>
        </w:rPr>
        <w:t>las cuales en</w:t>
      </w:r>
      <w:r w:rsidR="007D72F7" w:rsidRPr="00A32C8B">
        <w:rPr>
          <w:rFonts w:ascii="Verdana" w:hAnsi="Verdana" w:cs="Arial"/>
          <w:sz w:val="22"/>
          <w:szCs w:val="22"/>
          <w:lang w:val="es-CO"/>
        </w:rPr>
        <w:t xml:space="preserve"> varios casos resultan muy generales para </w:t>
      </w:r>
      <w:r w:rsidR="00AA1AB1" w:rsidRPr="00A32C8B">
        <w:rPr>
          <w:rFonts w:ascii="Verdana" w:hAnsi="Verdana" w:cs="Arial"/>
          <w:sz w:val="22"/>
          <w:szCs w:val="22"/>
          <w:lang w:val="es-CO"/>
        </w:rPr>
        <w:t>poder dar garantía de que su cumplimiento conllev</w:t>
      </w:r>
      <w:r w:rsidR="00496665" w:rsidRPr="00A32C8B">
        <w:rPr>
          <w:rFonts w:ascii="Verdana" w:hAnsi="Verdana" w:cs="Arial"/>
          <w:sz w:val="22"/>
          <w:szCs w:val="22"/>
          <w:lang w:val="es-CO"/>
        </w:rPr>
        <w:t>e</w:t>
      </w:r>
      <w:r w:rsidR="00AA1AB1" w:rsidRPr="00A32C8B">
        <w:rPr>
          <w:rFonts w:ascii="Verdana" w:hAnsi="Verdana" w:cs="Arial"/>
          <w:sz w:val="22"/>
          <w:szCs w:val="22"/>
          <w:lang w:val="es-CO"/>
        </w:rPr>
        <w:t xml:space="preserve"> a la realización del objeto contractual. Esta debilidad</w:t>
      </w:r>
      <w:r w:rsidR="00FD6E1D" w:rsidRPr="00A32C8B">
        <w:rPr>
          <w:rFonts w:ascii="Verdana" w:hAnsi="Verdana" w:cs="Arial"/>
          <w:sz w:val="22"/>
          <w:szCs w:val="22"/>
          <w:lang w:val="es-CO"/>
        </w:rPr>
        <w:t>,</w:t>
      </w:r>
      <w:r w:rsidR="00AA1AB1" w:rsidRPr="00A32C8B">
        <w:rPr>
          <w:rFonts w:ascii="Verdana" w:hAnsi="Verdana" w:cs="Arial"/>
          <w:sz w:val="22"/>
          <w:szCs w:val="22"/>
          <w:lang w:val="es-CO"/>
        </w:rPr>
        <w:t xml:space="preserve"> </w:t>
      </w:r>
      <w:r w:rsidR="00017480" w:rsidRPr="00A32C8B">
        <w:rPr>
          <w:rFonts w:ascii="Verdana" w:hAnsi="Verdana" w:cs="Arial"/>
          <w:sz w:val="22"/>
          <w:szCs w:val="22"/>
          <w:lang w:val="es-CO"/>
        </w:rPr>
        <w:t xml:space="preserve">aunada </w:t>
      </w:r>
      <w:r w:rsidR="00676597" w:rsidRPr="00A32C8B">
        <w:rPr>
          <w:rFonts w:ascii="Verdana" w:hAnsi="Verdana" w:cs="Arial"/>
          <w:sz w:val="22"/>
          <w:szCs w:val="22"/>
          <w:lang w:val="es-CO"/>
        </w:rPr>
        <w:t xml:space="preserve">a que en los informes de ejecución se expongan </w:t>
      </w:r>
      <w:r w:rsidR="00B93CCE" w:rsidRPr="00A32C8B">
        <w:rPr>
          <w:rFonts w:ascii="Verdana" w:hAnsi="Verdana" w:cs="Arial"/>
          <w:sz w:val="22"/>
          <w:szCs w:val="22"/>
          <w:lang w:val="es-CO"/>
        </w:rPr>
        <w:t xml:space="preserve">el cumplimiento de dichas obligaciones </w:t>
      </w:r>
      <w:r w:rsidR="00496665" w:rsidRPr="00A32C8B">
        <w:rPr>
          <w:rFonts w:ascii="Verdana" w:hAnsi="Verdana" w:cs="Arial"/>
          <w:sz w:val="22"/>
          <w:szCs w:val="22"/>
          <w:lang w:val="es-CO"/>
        </w:rPr>
        <w:t>específicas</w:t>
      </w:r>
      <w:r w:rsidR="00B93CCE" w:rsidRPr="00A32C8B">
        <w:rPr>
          <w:rFonts w:ascii="Verdana" w:hAnsi="Verdana" w:cs="Arial"/>
          <w:sz w:val="22"/>
          <w:szCs w:val="22"/>
          <w:lang w:val="es-CO"/>
        </w:rPr>
        <w:t xml:space="preserve"> de forma general sin el debido soporte, conlleva a que no sea posible </w:t>
      </w:r>
      <w:r w:rsidR="008A6C16" w:rsidRPr="00A32C8B">
        <w:rPr>
          <w:rFonts w:ascii="Verdana" w:hAnsi="Verdana" w:cs="Arial"/>
          <w:sz w:val="22"/>
          <w:szCs w:val="22"/>
          <w:lang w:val="es-CO"/>
        </w:rPr>
        <w:t xml:space="preserve">verificar a partir de los informes de supervisión de los contratos que efectivamente se </w:t>
      </w:r>
      <w:r w:rsidR="00496665" w:rsidRPr="00A32C8B">
        <w:rPr>
          <w:rFonts w:ascii="Verdana" w:hAnsi="Verdana" w:cs="Arial"/>
          <w:sz w:val="22"/>
          <w:szCs w:val="22"/>
          <w:lang w:val="es-CO"/>
        </w:rPr>
        <w:t>esté</w:t>
      </w:r>
      <w:r w:rsidR="008A6C16" w:rsidRPr="00A32C8B">
        <w:rPr>
          <w:rFonts w:ascii="Verdana" w:hAnsi="Verdana" w:cs="Arial"/>
          <w:sz w:val="22"/>
          <w:szCs w:val="22"/>
          <w:lang w:val="es-CO"/>
        </w:rPr>
        <w:t xml:space="preserve"> cumpliendo el objeto contractual. En adición a lo anterior, se puede observar </w:t>
      </w:r>
      <w:r w:rsidR="00715CF3" w:rsidRPr="00A32C8B">
        <w:rPr>
          <w:rFonts w:ascii="Verdana" w:hAnsi="Verdana" w:cs="Arial"/>
          <w:sz w:val="22"/>
          <w:szCs w:val="22"/>
          <w:lang w:val="es-CO"/>
        </w:rPr>
        <w:t>que en el contrato 70678-PS-075-2020 la obligación especifica no tiene nada que ver con el objeto de contrato, ni tampoco se encuentra especificada en la minuta contractual</w:t>
      </w:r>
      <w:r w:rsidR="00B9719D" w:rsidRPr="00A32C8B">
        <w:rPr>
          <w:rFonts w:ascii="Verdana" w:hAnsi="Verdana" w:cs="Arial"/>
          <w:sz w:val="22"/>
          <w:szCs w:val="22"/>
          <w:lang w:val="es-CO"/>
        </w:rPr>
        <w:t xml:space="preserve">, poniendo en evidencia la debilidad </w:t>
      </w:r>
      <w:r w:rsidR="00BB1839" w:rsidRPr="00A32C8B">
        <w:rPr>
          <w:rFonts w:ascii="Verdana" w:hAnsi="Verdana" w:cs="Arial"/>
          <w:sz w:val="22"/>
          <w:szCs w:val="22"/>
          <w:lang w:val="es-CO"/>
        </w:rPr>
        <w:t>que existe en la supervisión de los contratos</w:t>
      </w:r>
      <w:r w:rsidR="00496665" w:rsidRPr="00A32C8B">
        <w:rPr>
          <w:rFonts w:ascii="Verdana" w:hAnsi="Verdana" w:cs="Arial"/>
          <w:sz w:val="22"/>
          <w:szCs w:val="22"/>
          <w:lang w:val="es-CO"/>
        </w:rPr>
        <w:t>.</w:t>
      </w:r>
    </w:p>
    <w:p w14:paraId="6045787D" w14:textId="77777777" w:rsidR="00BB371E" w:rsidRPr="00A32C8B" w:rsidRDefault="00BB371E" w:rsidP="00D06D28">
      <w:pPr>
        <w:contextualSpacing/>
        <w:jc w:val="both"/>
        <w:rPr>
          <w:rFonts w:ascii="Verdana" w:hAnsi="Verdana" w:cs="Arial"/>
          <w:sz w:val="22"/>
          <w:szCs w:val="22"/>
        </w:rPr>
      </w:pPr>
    </w:p>
    <w:p w14:paraId="642C4C58" w14:textId="77777777" w:rsidR="00811D62" w:rsidRPr="00A32C8B" w:rsidRDefault="00811D62" w:rsidP="00D06D28">
      <w:pPr>
        <w:contextualSpacing/>
        <w:jc w:val="both"/>
        <w:rPr>
          <w:rFonts w:ascii="Verdana" w:hAnsi="Verdana" w:cs="Arial"/>
          <w:sz w:val="22"/>
          <w:szCs w:val="22"/>
        </w:rPr>
      </w:pPr>
      <w:r w:rsidRPr="00A32C8B">
        <w:rPr>
          <w:rFonts w:ascii="Verdana" w:hAnsi="Verdana" w:cs="Arial"/>
          <w:sz w:val="22"/>
          <w:szCs w:val="22"/>
        </w:rPr>
        <w:t xml:space="preserve">Así las cosas, se evidencia que el Municipio de San Benito Abad – Sucre, ha llevado a cabo la ejecución de los contratos sin la apropiada supervisión que determina el artículo 83 de la Ley 1474 del 2011. Lo anterior es una clara situación de riesgo, puesto que se está poniendo en riesgo la ejecución de los recursos al no verificar de forma </w:t>
      </w:r>
      <w:r w:rsidR="00BA67BC" w:rsidRPr="00A32C8B">
        <w:rPr>
          <w:rFonts w:ascii="Verdana" w:hAnsi="Verdana" w:cs="Arial"/>
          <w:sz w:val="22"/>
          <w:szCs w:val="22"/>
        </w:rPr>
        <w:t>suficiente</w:t>
      </w:r>
      <w:r w:rsidRPr="00A32C8B">
        <w:rPr>
          <w:rFonts w:ascii="Verdana" w:hAnsi="Verdana" w:cs="Arial"/>
          <w:sz w:val="22"/>
          <w:szCs w:val="22"/>
        </w:rPr>
        <w:t xml:space="preserve"> el cumplimiento de lo pactado en los contratos. </w:t>
      </w:r>
    </w:p>
    <w:p w14:paraId="1279AC41" w14:textId="77777777" w:rsidR="00954FAA" w:rsidRPr="00A32C8B" w:rsidRDefault="00954FAA" w:rsidP="00D06D28">
      <w:pPr>
        <w:contextualSpacing/>
        <w:jc w:val="both"/>
        <w:rPr>
          <w:rFonts w:ascii="Verdana" w:hAnsi="Verdana" w:cs="Arial"/>
          <w:sz w:val="22"/>
          <w:szCs w:val="22"/>
        </w:rPr>
      </w:pPr>
    </w:p>
    <w:p w14:paraId="60D1FCBF" w14:textId="77777777" w:rsidR="00954FAA" w:rsidRPr="00A32C8B" w:rsidRDefault="00954FAA" w:rsidP="00D06D28">
      <w:pPr>
        <w:contextualSpacing/>
        <w:jc w:val="both"/>
        <w:rPr>
          <w:rFonts w:ascii="Verdana" w:hAnsi="Verdana" w:cs="Arial"/>
        </w:rPr>
      </w:pPr>
      <w:r w:rsidRPr="00A32C8B">
        <w:rPr>
          <w:rFonts w:ascii="Verdana" w:eastAsia="Arial" w:hAnsi="Verdana" w:cs="Arial"/>
          <w:b/>
          <w:bCs/>
          <w:color w:val="000000" w:themeColor="text1"/>
          <w:sz w:val="22"/>
          <w:szCs w:val="22"/>
          <w:lang w:val="es"/>
        </w:rPr>
        <w:t>Evidencias</w:t>
      </w:r>
      <w:r w:rsidRPr="00A32C8B">
        <w:rPr>
          <w:rFonts w:ascii="Verdana" w:eastAsia="Arial" w:hAnsi="Verdana" w:cs="Arial"/>
          <w:color w:val="000000" w:themeColor="text1"/>
          <w:sz w:val="22"/>
          <w:szCs w:val="22"/>
          <w:lang w:val="es"/>
        </w:rPr>
        <w:t>:</w:t>
      </w:r>
      <w:r w:rsidR="00416E62" w:rsidRPr="00A32C8B">
        <w:rPr>
          <w:rFonts w:ascii="Verdana" w:eastAsia="Arial" w:hAnsi="Verdana" w:cs="Arial"/>
          <w:color w:val="000000" w:themeColor="text1"/>
          <w:sz w:val="22"/>
          <w:szCs w:val="22"/>
          <w:lang w:val="es"/>
        </w:rPr>
        <w:t xml:space="preserve"> </w:t>
      </w:r>
      <w:r w:rsidRPr="00A32C8B">
        <w:rPr>
          <w:rFonts w:ascii="Verdana" w:eastAsia="Arial" w:hAnsi="Verdana" w:cs="Arial"/>
          <w:color w:val="000000" w:themeColor="text1"/>
          <w:sz w:val="22"/>
          <w:szCs w:val="22"/>
          <w:lang w:val="es"/>
        </w:rPr>
        <w:t>los documentos probatorios obran en el expediente digital en el Sistema Electrónico Documental SIED del Ministerio de Hacienda y Crédito Público No. 35/2022/D028-PREDI, así:</w:t>
      </w:r>
    </w:p>
    <w:p w14:paraId="72DA21FF" w14:textId="77777777" w:rsidR="00954FAA" w:rsidRPr="00A32C8B" w:rsidRDefault="00954FAA" w:rsidP="00D06D28">
      <w:pPr>
        <w:contextualSpacing/>
        <w:jc w:val="both"/>
        <w:rPr>
          <w:rFonts w:ascii="Verdana" w:hAnsi="Verdana" w:cs="Arial"/>
        </w:rPr>
      </w:pPr>
      <w:r w:rsidRPr="00A32C8B">
        <w:rPr>
          <w:rFonts w:ascii="Verdana" w:eastAsia="Arial" w:hAnsi="Verdana" w:cs="Arial"/>
          <w:color w:val="000000" w:themeColor="text1"/>
          <w:sz w:val="22"/>
          <w:szCs w:val="22"/>
          <w:lang w:val="es"/>
        </w:rPr>
        <w:t xml:space="preserve"> </w:t>
      </w:r>
    </w:p>
    <w:p w14:paraId="35572215" w14:textId="77777777" w:rsidR="00954FAA" w:rsidRPr="00A32C8B" w:rsidRDefault="00954FAA" w:rsidP="00D06D28">
      <w:pPr>
        <w:pStyle w:val="Prrafodelista"/>
        <w:numPr>
          <w:ilvl w:val="0"/>
          <w:numId w:val="39"/>
        </w:numPr>
        <w:spacing w:line="240" w:lineRule="auto"/>
        <w:jc w:val="both"/>
        <w:rPr>
          <w:rFonts w:ascii="Verdana" w:eastAsia="Arial" w:hAnsi="Verdana" w:cs="Arial"/>
          <w:color w:val="000000" w:themeColor="text1"/>
          <w:sz w:val="18"/>
          <w:szCs w:val="18"/>
        </w:rPr>
      </w:pPr>
      <w:r w:rsidRPr="00A32C8B">
        <w:rPr>
          <w:rFonts w:ascii="Verdana" w:eastAsia="Arial" w:hAnsi="Verdana" w:cs="Arial"/>
          <w:color w:val="000000" w:themeColor="text1"/>
          <w:sz w:val="18"/>
          <w:szCs w:val="18"/>
        </w:rPr>
        <w:t>Contrato 70678-PS-</w:t>
      </w:r>
      <w:r w:rsidR="007E5875" w:rsidRPr="00A32C8B">
        <w:rPr>
          <w:rFonts w:ascii="Verdana" w:eastAsia="Arial" w:hAnsi="Verdana" w:cs="Arial"/>
          <w:color w:val="000000" w:themeColor="text1"/>
          <w:sz w:val="18"/>
          <w:szCs w:val="18"/>
        </w:rPr>
        <w:t>011</w:t>
      </w:r>
      <w:r w:rsidRPr="00A32C8B">
        <w:rPr>
          <w:rFonts w:ascii="Verdana" w:eastAsia="Arial" w:hAnsi="Verdana" w:cs="Arial"/>
          <w:color w:val="000000" w:themeColor="text1"/>
          <w:sz w:val="18"/>
          <w:szCs w:val="18"/>
        </w:rPr>
        <w:t>-2020. Participación de Propósito General. Municipio de San Benito Abad - Sucre.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Expediente digital No. 35/2022/D028-PREDI.</w:t>
      </w:r>
      <w:r w:rsidRPr="00A32C8B">
        <w:rPr>
          <w:rFonts w:ascii="Verdana" w:eastAsia="Arial" w:hAnsi="Verdana" w:cs="Arial"/>
          <w:sz w:val="18"/>
          <w:szCs w:val="18"/>
        </w:rPr>
        <w:t xml:space="preserve"> Cargado a SIED el 28 de diciembre del 2022</w:t>
      </w:r>
      <w:r w:rsidRPr="00A32C8B">
        <w:rPr>
          <w:rFonts w:ascii="Verdana" w:eastAsia="Arial" w:hAnsi="Verdana" w:cs="Arial"/>
          <w:color w:val="000000" w:themeColor="text1"/>
          <w:sz w:val="18"/>
          <w:szCs w:val="18"/>
        </w:rPr>
        <w:t>.</w:t>
      </w:r>
      <w:r w:rsidR="00416E62" w:rsidRPr="00A32C8B">
        <w:rPr>
          <w:rFonts w:ascii="Verdana" w:eastAsia="Arial" w:hAnsi="Verdana" w:cs="Arial"/>
          <w:sz w:val="18"/>
          <w:szCs w:val="18"/>
        </w:rPr>
        <w:t xml:space="preserve"> </w:t>
      </w:r>
      <w:r w:rsidRPr="00A32C8B">
        <w:rPr>
          <w:rFonts w:ascii="Verdana" w:eastAsia="Arial" w:hAnsi="Verdana" w:cs="Arial"/>
          <w:sz w:val="18"/>
          <w:szCs w:val="18"/>
        </w:rPr>
        <w:t>Enlace</w:t>
      </w:r>
      <w:r w:rsidR="006D17EE">
        <w:rPr>
          <w:rStyle w:val="Hipervnculo"/>
          <w:rFonts w:ascii="Verdana" w:eastAsia="Arial" w:hAnsi="Verdana" w:cs="Arial"/>
          <w:sz w:val="18"/>
          <w:szCs w:val="18"/>
        </w:rPr>
        <w:t xml:space="preserve"> </w:t>
      </w:r>
      <w:r w:rsidR="006D17EE" w:rsidRPr="006D17EE">
        <w:rPr>
          <w:rStyle w:val="Hipervnculo"/>
          <w:rFonts w:ascii="Verdana" w:eastAsia="Arial" w:hAnsi="Verdana" w:cs="Arial"/>
          <w:sz w:val="18"/>
          <w:szCs w:val="18"/>
        </w:rPr>
        <w:t>http://portalgestiondoc.minhacienda.red/PortalEmpleado/viewer.jsp?config=UCZcbjaw04Pi0YsUmjTHWrB+sqPZDOHvoUA8FmebpHpDH0LMwko2DzAicqEzy90RpMdlr8LRv0o7xbFQ9jZ173uj7h</w:t>
      </w:r>
      <w:r w:rsidR="006D17EE" w:rsidRPr="006D17EE">
        <w:rPr>
          <w:rStyle w:val="Hipervnculo"/>
          <w:rFonts w:ascii="Verdana" w:eastAsia="Arial" w:hAnsi="Verdana" w:cs="Arial"/>
          <w:sz w:val="18"/>
          <w:szCs w:val="18"/>
        </w:rPr>
        <w:lastRenderedPageBreak/>
        <w:t>h+jniZUKShmU/h66cU0ejMVdKbfbSb1ncUZFuZ06KgFajqEXyZVxnntXZGT/p4vDkfpThzejsOqK9pw6VedgIfWWjIx5xrYoPklkCR&amp;guid=-5fadeca1186c28ecdc9484e&amp;idrepository=879</w:t>
      </w:r>
    </w:p>
    <w:p w14:paraId="6AC34F93" w14:textId="77777777" w:rsidR="00954FAA" w:rsidRPr="00A32C8B" w:rsidRDefault="00954FAA" w:rsidP="00D06D28">
      <w:pPr>
        <w:pStyle w:val="Prrafodelista"/>
        <w:numPr>
          <w:ilvl w:val="0"/>
          <w:numId w:val="39"/>
        </w:numPr>
        <w:spacing w:line="240" w:lineRule="auto"/>
        <w:jc w:val="both"/>
        <w:rPr>
          <w:rFonts w:ascii="Verdana" w:eastAsia="Arial" w:hAnsi="Verdana" w:cs="Arial"/>
          <w:color w:val="0563C1"/>
          <w:sz w:val="18"/>
          <w:szCs w:val="18"/>
          <w:u w:val="single"/>
        </w:rPr>
      </w:pPr>
      <w:r w:rsidRPr="00A32C8B">
        <w:rPr>
          <w:rFonts w:ascii="Verdana" w:eastAsia="Arial" w:hAnsi="Verdana" w:cs="Arial"/>
          <w:color w:val="000000" w:themeColor="text1"/>
          <w:sz w:val="18"/>
          <w:szCs w:val="18"/>
        </w:rPr>
        <w:t>Pago contrato 70678-PS-</w:t>
      </w:r>
      <w:r w:rsidR="007E5875" w:rsidRPr="00A32C8B">
        <w:rPr>
          <w:rFonts w:ascii="Verdana" w:eastAsia="Arial" w:hAnsi="Verdana" w:cs="Arial"/>
          <w:color w:val="000000" w:themeColor="text1"/>
          <w:sz w:val="18"/>
          <w:szCs w:val="18"/>
        </w:rPr>
        <w:t>075</w:t>
      </w:r>
      <w:r w:rsidRPr="00A32C8B">
        <w:rPr>
          <w:rFonts w:ascii="Verdana" w:eastAsia="Arial" w:hAnsi="Verdana" w:cs="Arial"/>
          <w:color w:val="000000" w:themeColor="text1"/>
          <w:sz w:val="18"/>
          <w:szCs w:val="18"/>
        </w:rPr>
        <w:t>-2020. Participación de Propósito General. Municipio de San Benito Abad - Sucre.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Expediente digital No. 35/2022/D028-PREDI.</w:t>
      </w:r>
      <w:r w:rsidRPr="00A32C8B">
        <w:rPr>
          <w:rFonts w:ascii="Verdana" w:eastAsia="Arial" w:hAnsi="Verdana" w:cs="Arial"/>
          <w:sz w:val="18"/>
          <w:szCs w:val="18"/>
        </w:rPr>
        <w:t xml:space="preserve"> Cargado a SIED el 28 de diciembre del 2022</w:t>
      </w:r>
      <w:r w:rsidRPr="00A32C8B">
        <w:rPr>
          <w:rFonts w:ascii="Verdana" w:eastAsia="Arial" w:hAnsi="Verdana" w:cs="Arial"/>
          <w:color w:val="000000" w:themeColor="text1"/>
          <w:sz w:val="18"/>
          <w:szCs w:val="18"/>
        </w:rPr>
        <w:t>.</w:t>
      </w:r>
      <w:r w:rsidR="00416E62" w:rsidRPr="00A32C8B">
        <w:rPr>
          <w:rFonts w:ascii="Verdana" w:eastAsia="Arial" w:hAnsi="Verdana" w:cs="Arial"/>
          <w:sz w:val="18"/>
          <w:szCs w:val="18"/>
        </w:rPr>
        <w:t xml:space="preserve"> </w:t>
      </w:r>
      <w:r w:rsidRPr="00A32C8B">
        <w:rPr>
          <w:rFonts w:ascii="Verdana" w:eastAsia="Arial" w:hAnsi="Verdana" w:cs="Arial"/>
          <w:sz w:val="18"/>
          <w:szCs w:val="18"/>
        </w:rPr>
        <w:t>Enlace:</w:t>
      </w:r>
      <w:r w:rsidR="00416E62" w:rsidRPr="00A32C8B">
        <w:rPr>
          <w:rFonts w:ascii="Verdana" w:eastAsia="Arial" w:hAnsi="Verdana" w:cs="Arial"/>
          <w:sz w:val="18"/>
          <w:szCs w:val="18"/>
        </w:rPr>
        <w:t xml:space="preserve"> </w:t>
      </w:r>
      <w:hyperlink r:id="rId79" w:history="1">
        <w:r w:rsidR="001A609C" w:rsidRPr="00E94412">
          <w:rPr>
            <w:rStyle w:val="Hipervnculo"/>
            <w:rFonts w:ascii="Verdana" w:eastAsia="Arial" w:hAnsi="Verdana" w:cs="Arial"/>
            <w:sz w:val="18"/>
            <w:szCs w:val="18"/>
          </w:rPr>
          <w:t>http://portalgestiondoc.minhacienda.red/PortalEmpleado/viewer.jsp?config=28R7TwBDGb7kNT+5YQ9iBCBaaIG7vQVGj/hm1kJUyrSdafA0mlT3/C66ZpAAOFxczXaQntnBQvoG92thUUQhc/Z5ZeZFKtpGLxbQtdVuwkO8fQQ3XX0QJYV/d/oDzXanDy97V5f/8lq+iDg/dl5t5eCftKmYkK/a83JuxrtcD30ZBGjmUL43Dpwm8LJWTteC&amp;guid=-5fadeca1186c28ecdc9485a&amp;idrepository=879</w:t>
        </w:r>
      </w:hyperlink>
      <w:r w:rsidR="001A609C">
        <w:rPr>
          <w:rFonts w:ascii="Verdana" w:eastAsia="Arial" w:hAnsi="Verdana" w:cs="Arial"/>
          <w:sz w:val="18"/>
          <w:szCs w:val="18"/>
        </w:rPr>
        <w:t xml:space="preserve"> </w:t>
      </w:r>
    </w:p>
    <w:p w14:paraId="61D0B356" w14:textId="77777777" w:rsidR="00954FAA" w:rsidRPr="00A32C8B" w:rsidRDefault="00954FAA" w:rsidP="00D06D28">
      <w:pPr>
        <w:pStyle w:val="Prrafodelista"/>
        <w:numPr>
          <w:ilvl w:val="0"/>
          <w:numId w:val="39"/>
        </w:numPr>
        <w:spacing w:line="240" w:lineRule="auto"/>
        <w:jc w:val="both"/>
        <w:rPr>
          <w:rFonts w:ascii="Verdana" w:eastAsia="Arial" w:hAnsi="Verdana" w:cs="Arial"/>
          <w:color w:val="0563C1"/>
          <w:sz w:val="18"/>
          <w:szCs w:val="18"/>
          <w:u w:val="single"/>
        </w:rPr>
      </w:pPr>
      <w:r w:rsidRPr="00A32C8B">
        <w:rPr>
          <w:rFonts w:ascii="Verdana" w:eastAsia="Arial" w:hAnsi="Verdana" w:cs="Arial"/>
          <w:color w:val="000000" w:themeColor="text1"/>
          <w:sz w:val="18"/>
          <w:szCs w:val="18"/>
        </w:rPr>
        <w:t>Contrato 70678-PS-</w:t>
      </w:r>
      <w:r w:rsidR="007E5875" w:rsidRPr="00A32C8B">
        <w:rPr>
          <w:rFonts w:ascii="Verdana" w:eastAsia="Arial" w:hAnsi="Verdana" w:cs="Arial"/>
          <w:color w:val="000000" w:themeColor="text1"/>
          <w:sz w:val="18"/>
          <w:szCs w:val="18"/>
        </w:rPr>
        <w:t>022</w:t>
      </w:r>
      <w:r w:rsidRPr="00A32C8B">
        <w:rPr>
          <w:rFonts w:ascii="Verdana" w:eastAsia="Arial" w:hAnsi="Verdana" w:cs="Arial"/>
          <w:color w:val="000000" w:themeColor="text1"/>
          <w:sz w:val="18"/>
          <w:szCs w:val="18"/>
        </w:rPr>
        <w:t>-2020. Participación de Propósito General. Municipio de San Benito Abad - Sucre.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xml:space="preserve">”. Expediente digital No. 35/2022/D028-PREDI. </w:t>
      </w:r>
      <w:r w:rsidRPr="00A32C8B">
        <w:rPr>
          <w:rFonts w:ascii="Verdana" w:eastAsia="Arial" w:hAnsi="Verdana" w:cs="Arial"/>
          <w:sz w:val="18"/>
          <w:szCs w:val="18"/>
        </w:rPr>
        <w:t>Cargado a SIED el 28 de diciembre del 2022</w:t>
      </w:r>
      <w:r w:rsidRPr="00A32C8B">
        <w:rPr>
          <w:rFonts w:ascii="Verdana" w:eastAsia="Arial" w:hAnsi="Verdana" w:cs="Arial"/>
          <w:color w:val="000000" w:themeColor="text1"/>
          <w:sz w:val="18"/>
          <w:szCs w:val="18"/>
        </w:rPr>
        <w:t>.</w:t>
      </w:r>
      <w:r w:rsidR="00416E62" w:rsidRPr="00A32C8B">
        <w:rPr>
          <w:rFonts w:ascii="Verdana" w:eastAsia="Arial" w:hAnsi="Verdana" w:cs="Arial"/>
          <w:sz w:val="18"/>
          <w:szCs w:val="18"/>
        </w:rPr>
        <w:t xml:space="preserve"> </w:t>
      </w:r>
      <w:r w:rsidRPr="00A32C8B">
        <w:rPr>
          <w:rFonts w:ascii="Verdana" w:eastAsia="Arial" w:hAnsi="Verdana" w:cs="Arial"/>
          <w:sz w:val="18"/>
          <w:szCs w:val="18"/>
        </w:rPr>
        <w:t>Enlace:</w:t>
      </w:r>
      <w:r w:rsidR="00416E62" w:rsidRPr="00946ACA">
        <w:t xml:space="preserve"> </w:t>
      </w:r>
      <w:r w:rsidR="006D17EE">
        <w:rPr>
          <w:rFonts w:ascii="Verdana" w:eastAsia="Arial" w:hAnsi="Verdana" w:cs="Arial"/>
          <w:sz w:val="18"/>
          <w:szCs w:val="18"/>
        </w:rPr>
        <w:t xml:space="preserve"> </w:t>
      </w:r>
      <w:hyperlink r:id="rId80" w:history="1">
        <w:r w:rsidR="001A609C" w:rsidRPr="00E94412">
          <w:rPr>
            <w:rStyle w:val="Hipervnculo"/>
            <w:rFonts w:ascii="Verdana" w:eastAsia="Arial" w:hAnsi="Verdana" w:cs="Arial"/>
            <w:sz w:val="18"/>
            <w:szCs w:val="18"/>
          </w:rPr>
          <w:t>http://portalgestiondoc.minhacienda.red/PortalEmpleado/viewer.jsp?config=hmIhUxElSq0A+lOiCpwLSubO1tRf/scAH89gvdNnkOsfZj+4rBcYN7bZkTA0Z6IXSpIcIt5aQUlkWwRNu91e6TNe39sNXvQMlpGOahaB2fpjriUwnea9eyjYYcTF64ij8jh4Q8qjHZ7xsbvwzDFV6xUiqKHAYOlcTlGV+8CEoU0U85qDSDL2D+rJk0PhIuiM&amp;guid=-5fadeca1186c28ecdc94850&amp;idrepository=879</w:t>
        </w:r>
      </w:hyperlink>
      <w:r w:rsidR="001A609C">
        <w:rPr>
          <w:rFonts w:ascii="Verdana" w:eastAsia="Arial" w:hAnsi="Verdana" w:cs="Arial"/>
          <w:sz w:val="18"/>
          <w:szCs w:val="18"/>
        </w:rPr>
        <w:t xml:space="preserve"> </w:t>
      </w:r>
    </w:p>
    <w:p w14:paraId="1E7CCA87" w14:textId="77777777" w:rsidR="00954FAA" w:rsidRPr="00A32C8B" w:rsidRDefault="00954FAA" w:rsidP="00D06D28">
      <w:pPr>
        <w:pStyle w:val="Prrafodelista"/>
        <w:numPr>
          <w:ilvl w:val="0"/>
          <w:numId w:val="39"/>
        </w:numPr>
        <w:spacing w:line="240" w:lineRule="auto"/>
        <w:jc w:val="both"/>
        <w:rPr>
          <w:rFonts w:ascii="Verdana" w:eastAsia="Arial" w:hAnsi="Verdana" w:cs="Arial"/>
          <w:color w:val="0563C1"/>
          <w:sz w:val="18"/>
          <w:szCs w:val="18"/>
          <w:u w:val="single"/>
        </w:rPr>
      </w:pPr>
      <w:r w:rsidRPr="00A32C8B">
        <w:rPr>
          <w:rFonts w:ascii="Verdana" w:eastAsia="Arial" w:hAnsi="Verdana" w:cs="Arial"/>
          <w:color w:val="000000" w:themeColor="text1"/>
          <w:sz w:val="18"/>
          <w:szCs w:val="18"/>
        </w:rPr>
        <w:t>Contrato 70678-PS-</w:t>
      </w:r>
      <w:r w:rsidR="007E5875" w:rsidRPr="00A32C8B">
        <w:rPr>
          <w:rFonts w:ascii="Verdana" w:eastAsia="Arial" w:hAnsi="Verdana" w:cs="Arial"/>
          <w:color w:val="000000" w:themeColor="text1"/>
          <w:sz w:val="18"/>
          <w:szCs w:val="18"/>
        </w:rPr>
        <w:t>086</w:t>
      </w:r>
      <w:r w:rsidRPr="00A32C8B">
        <w:rPr>
          <w:rFonts w:ascii="Verdana" w:eastAsia="Arial" w:hAnsi="Verdana" w:cs="Arial"/>
          <w:color w:val="000000" w:themeColor="text1"/>
          <w:sz w:val="18"/>
          <w:szCs w:val="18"/>
        </w:rPr>
        <w:t>-2020. Participación de Propósito General. Municipio de San Benito Abad - Sucre.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xml:space="preserve">”. Expediente digital No. 35/2022/D028-PREDI. </w:t>
      </w:r>
      <w:r w:rsidRPr="00A32C8B">
        <w:rPr>
          <w:rFonts w:ascii="Verdana" w:eastAsia="Arial" w:hAnsi="Verdana" w:cs="Arial"/>
          <w:sz w:val="18"/>
          <w:szCs w:val="18"/>
        </w:rPr>
        <w:t>Cargado a SIED el 28 de diciembre del 2022</w:t>
      </w:r>
      <w:r w:rsidRPr="00A32C8B">
        <w:rPr>
          <w:rFonts w:ascii="Verdana" w:eastAsia="Arial" w:hAnsi="Verdana" w:cs="Arial"/>
          <w:color w:val="000000" w:themeColor="text1"/>
          <w:sz w:val="18"/>
          <w:szCs w:val="18"/>
        </w:rPr>
        <w:t>.</w:t>
      </w:r>
      <w:r w:rsidR="00416E62" w:rsidRPr="00A32C8B">
        <w:rPr>
          <w:rFonts w:ascii="Verdana" w:eastAsia="Arial" w:hAnsi="Verdana" w:cs="Arial"/>
          <w:sz w:val="18"/>
          <w:szCs w:val="18"/>
        </w:rPr>
        <w:t xml:space="preserve"> </w:t>
      </w:r>
      <w:r w:rsidRPr="00A32C8B">
        <w:rPr>
          <w:rFonts w:ascii="Verdana" w:eastAsia="Arial" w:hAnsi="Verdana" w:cs="Arial"/>
          <w:sz w:val="18"/>
          <w:szCs w:val="18"/>
        </w:rPr>
        <w:t>Enlace:</w:t>
      </w:r>
      <w:r w:rsidR="00416E62" w:rsidRPr="00A32C8B">
        <w:rPr>
          <w:rFonts w:ascii="Verdana" w:eastAsia="Arial" w:hAnsi="Verdana" w:cs="Arial"/>
          <w:sz w:val="18"/>
          <w:szCs w:val="18"/>
        </w:rPr>
        <w:t xml:space="preserve"> </w:t>
      </w:r>
      <w:r w:rsidR="006D17EE">
        <w:rPr>
          <w:rFonts w:ascii="Verdana" w:eastAsia="Arial" w:hAnsi="Verdana" w:cs="Arial"/>
          <w:sz w:val="18"/>
          <w:szCs w:val="18"/>
        </w:rPr>
        <w:t xml:space="preserve"> </w:t>
      </w:r>
      <w:hyperlink r:id="rId81" w:history="1">
        <w:r w:rsidR="001A609C" w:rsidRPr="00E94412">
          <w:rPr>
            <w:rStyle w:val="Hipervnculo"/>
            <w:rFonts w:ascii="Verdana" w:eastAsia="Arial" w:hAnsi="Verdana" w:cs="Arial"/>
            <w:sz w:val="18"/>
            <w:szCs w:val="18"/>
          </w:rPr>
          <w:t>http://portalgestiondoc.minhacienda.red/PortalEmpleado/viewer.jsp?config=FX34647cgCOP/XuOUqpRPaveJaKYmRFL2oAInIq8//jWaip/L00fpHzCbrPTvMngSzAa6V9vRbhjiPqSMwKr53r0Bano2C7i+nL0gc0MmSMyOwJUe1XVYjXpxOW4rpmEM0/6XdmTPCn7XTYBXHQtpkbh30JdOo/RpYp49buw6NZu1/6CmB5qVWcczO4zKD9b&amp;guid=-5fadeca1186c28ecdc94911&amp;idrepository=879</w:t>
        </w:r>
      </w:hyperlink>
      <w:r w:rsidR="001A609C">
        <w:rPr>
          <w:rFonts w:ascii="Verdana" w:eastAsia="Arial" w:hAnsi="Verdana" w:cs="Arial"/>
          <w:sz w:val="18"/>
          <w:szCs w:val="18"/>
        </w:rPr>
        <w:t xml:space="preserve"> </w:t>
      </w:r>
    </w:p>
    <w:p w14:paraId="3472602E" w14:textId="77777777" w:rsidR="00954FAA" w:rsidRPr="00A32C8B" w:rsidRDefault="00954FAA" w:rsidP="00D06D28">
      <w:pPr>
        <w:pStyle w:val="Prrafodelista"/>
        <w:numPr>
          <w:ilvl w:val="0"/>
          <w:numId w:val="39"/>
        </w:numPr>
        <w:spacing w:line="240" w:lineRule="auto"/>
        <w:jc w:val="both"/>
        <w:rPr>
          <w:rFonts w:ascii="Verdana" w:eastAsia="Arial" w:hAnsi="Verdana" w:cs="Arial"/>
          <w:color w:val="000000" w:themeColor="text1"/>
          <w:sz w:val="18"/>
          <w:szCs w:val="18"/>
        </w:rPr>
      </w:pPr>
      <w:r w:rsidRPr="00A32C8B">
        <w:rPr>
          <w:rFonts w:ascii="Verdana" w:eastAsia="Arial" w:hAnsi="Verdana" w:cs="Arial"/>
          <w:color w:val="000000" w:themeColor="text1"/>
          <w:sz w:val="18"/>
          <w:szCs w:val="18"/>
        </w:rPr>
        <w:t>Pago contrato 70678-PS-</w:t>
      </w:r>
      <w:r w:rsidR="007E5875" w:rsidRPr="00A32C8B">
        <w:rPr>
          <w:rFonts w:ascii="Verdana" w:eastAsia="Arial" w:hAnsi="Verdana" w:cs="Arial"/>
          <w:color w:val="000000" w:themeColor="text1"/>
          <w:sz w:val="18"/>
          <w:szCs w:val="18"/>
        </w:rPr>
        <w:t>07</w:t>
      </w:r>
      <w:r w:rsidR="00377BB4" w:rsidRPr="00A32C8B">
        <w:rPr>
          <w:rFonts w:ascii="Verdana" w:eastAsia="Arial" w:hAnsi="Verdana" w:cs="Arial"/>
          <w:color w:val="000000" w:themeColor="text1"/>
          <w:sz w:val="18"/>
          <w:szCs w:val="18"/>
        </w:rPr>
        <w:t>7</w:t>
      </w:r>
      <w:r w:rsidRPr="00A32C8B">
        <w:rPr>
          <w:rFonts w:ascii="Verdana" w:eastAsia="Arial" w:hAnsi="Verdana" w:cs="Arial"/>
          <w:color w:val="000000" w:themeColor="text1"/>
          <w:sz w:val="18"/>
          <w:szCs w:val="18"/>
        </w:rPr>
        <w:t>-202</w:t>
      </w:r>
      <w:r w:rsidR="007E5875" w:rsidRPr="00A32C8B">
        <w:rPr>
          <w:rFonts w:ascii="Verdana" w:eastAsia="Arial" w:hAnsi="Verdana" w:cs="Arial"/>
          <w:color w:val="000000" w:themeColor="text1"/>
          <w:sz w:val="18"/>
          <w:szCs w:val="18"/>
        </w:rPr>
        <w:t>0</w:t>
      </w:r>
      <w:r w:rsidRPr="00A32C8B">
        <w:rPr>
          <w:rFonts w:ascii="Verdana" w:eastAsia="Arial" w:hAnsi="Verdana" w:cs="Arial"/>
          <w:color w:val="000000" w:themeColor="text1"/>
          <w:sz w:val="18"/>
          <w:szCs w:val="18"/>
        </w:rPr>
        <w:t>. Participación de Propósito General. Municipio de San Benito Abad - Sucre.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xml:space="preserve">”. Expediente digital No. 35/2022/D028-PREDI. </w:t>
      </w:r>
      <w:r w:rsidRPr="00A32C8B">
        <w:rPr>
          <w:rFonts w:ascii="Verdana" w:eastAsia="Arial" w:hAnsi="Verdana" w:cs="Arial"/>
          <w:sz w:val="18"/>
          <w:szCs w:val="18"/>
        </w:rPr>
        <w:t>Cargado a SIED el 28 de diciembre del 2022</w:t>
      </w:r>
      <w:r w:rsidRPr="00A32C8B">
        <w:rPr>
          <w:rFonts w:ascii="Verdana" w:eastAsia="Arial" w:hAnsi="Verdana" w:cs="Arial"/>
          <w:color w:val="000000" w:themeColor="text1"/>
          <w:sz w:val="18"/>
          <w:szCs w:val="18"/>
        </w:rPr>
        <w:t>.</w:t>
      </w:r>
      <w:r w:rsidR="00416E62" w:rsidRPr="00A32C8B">
        <w:rPr>
          <w:rFonts w:ascii="Verdana" w:eastAsia="Arial" w:hAnsi="Verdana" w:cs="Arial"/>
          <w:sz w:val="18"/>
          <w:szCs w:val="18"/>
        </w:rPr>
        <w:t xml:space="preserve"> </w:t>
      </w:r>
      <w:r w:rsidRPr="00A32C8B">
        <w:rPr>
          <w:rFonts w:ascii="Verdana" w:eastAsia="Arial" w:hAnsi="Verdana" w:cs="Arial"/>
          <w:sz w:val="18"/>
          <w:szCs w:val="18"/>
        </w:rPr>
        <w:t>Enlace:</w:t>
      </w:r>
      <w:r w:rsidR="006D17EE" w:rsidRPr="006D17EE">
        <w:rPr>
          <w:rFonts w:ascii="Verdana" w:eastAsia="Arial" w:hAnsi="Verdana" w:cs="Arial"/>
          <w:color w:val="000000" w:themeColor="text1"/>
          <w:sz w:val="18"/>
          <w:szCs w:val="18"/>
        </w:rPr>
        <w:t>http://portalgestiondoc.minhacienda.red/PortalEmpleado/viewer.jsp?config=NkL/IU3N3zDPjwQxY697Xp/8px3zwlDi8gVRVBb0E/+PNKoPchBQ26+rRRzdtOrtKB5H0LyR3pW58n3zG3delJLFdQLc0cKVZsGS8nhpMn4t3EFx/gcQlOu2ho4G0OWAYNk9CQUZBrZa24zdxtIsJC9HR5ScaewZ6/RoEuEXvQ81CkutbF4s0iIl/Tgigh5a&amp;guid=-5fadeca1186c28ecdc9490f&amp;idrepository=879</w:t>
      </w:r>
    </w:p>
    <w:p w14:paraId="22E094F6" w14:textId="77777777" w:rsidR="00954FAA" w:rsidRPr="00A32C8B" w:rsidRDefault="00954FAA" w:rsidP="00D06D28">
      <w:pPr>
        <w:pStyle w:val="Prrafodelista"/>
        <w:numPr>
          <w:ilvl w:val="0"/>
          <w:numId w:val="39"/>
        </w:numPr>
        <w:spacing w:line="240" w:lineRule="auto"/>
        <w:jc w:val="both"/>
        <w:rPr>
          <w:rFonts w:ascii="Verdana" w:eastAsia="Arial" w:hAnsi="Verdana" w:cs="Arial"/>
          <w:color w:val="0563C1"/>
          <w:sz w:val="18"/>
          <w:szCs w:val="18"/>
          <w:u w:val="single"/>
        </w:rPr>
      </w:pPr>
      <w:r w:rsidRPr="00A32C8B">
        <w:rPr>
          <w:rFonts w:ascii="Verdana" w:eastAsia="Arial" w:hAnsi="Verdana" w:cs="Arial"/>
          <w:color w:val="000000" w:themeColor="text1"/>
          <w:sz w:val="18"/>
          <w:szCs w:val="18"/>
        </w:rPr>
        <w:t>Contrato 70678-PS-</w:t>
      </w:r>
      <w:r w:rsidR="009A3862" w:rsidRPr="00A32C8B">
        <w:rPr>
          <w:rFonts w:ascii="Verdana" w:eastAsia="Arial" w:hAnsi="Verdana" w:cs="Arial"/>
          <w:color w:val="000000" w:themeColor="text1"/>
          <w:sz w:val="18"/>
          <w:szCs w:val="18"/>
        </w:rPr>
        <w:t>210</w:t>
      </w:r>
      <w:r w:rsidRPr="00A32C8B">
        <w:rPr>
          <w:rFonts w:ascii="Verdana" w:eastAsia="Arial" w:hAnsi="Verdana" w:cs="Arial"/>
          <w:color w:val="000000" w:themeColor="text1"/>
          <w:sz w:val="18"/>
          <w:szCs w:val="18"/>
        </w:rPr>
        <w:t>-</w:t>
      </w:r>
      <w:r w:rsidR="007E5875" w:rsidRPr="00A32C8B">
        <w:rPr>
          <w:rFonts w:ascii="Verdana" w:eastAsia="Arial" w:hAnsi="Verdana" w:cs="Arial"/>
          <w:color w:val="000000" w:themeColor="text1"/>
          <w:sz w:val="18"/>
          <w:szCs w:val="18"/>
        </w:rPr>
        <w:t>202</w:t>
      </w:r>
      <w:r w:rsidR="00377BB4" w:rsidRPr="00A32C8B">
        <w:rPr>
          <w:rFonts w:ascii="Verdana" w:eastAsia="Arial" w:hAnsi="Verdana" w:cs="Arial"/>
          <w:color w:val="000000" w:themeColor="text1"/>
          <w:sz w:val="18"/>
          <w:szCs w:val="18"/>
        </w:rPr>
        <w:t>1</w:t>
      </w:r>
      <w:r w:rsidRPr="00A32C8B">
        <w:rPr>
          <w:rFonts w:ascii="Verdana" w:eastAsia="Arial" w:hAnsi="Verdana" w:cs="Arial"/>
          <w:color w:val="000000" w:themeColor="text1"/>
          <w:sz w:val="18"/>
          <w:szCs w:val="18"/>
        </w:rPr>
        <w:t>. Participación de Propósito General. Municipio de San Benito Abad - Sucre.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Expediente digital No. 35/2022/D028-PREDI.</w:t>
      </w:r>
      <w:r w:rsidRPr="00A32C8B">
        <w:rPr>
          <w:rFonts w:ascii="Verdana" w:eastAsia="Arial" w:hAnsi="Verdana" w:cs="Arial"/>
          <w:sz w:val="18"/>
          <w:szCs w:val="18"/>
        </w:rPr>
        <w:t xml:space="preserve"> Cargado a SIED el 28 de diciembre del 2022</w:t>
      </w:r>
      <w:r w:rsidRPr="00A32C8B">
        <w:rPr>
          <w:rFonts w:ascii="Verdana" w:eastAsia="Arial" w:hAnsi="Verdana" w:cs="Arial"/>
          <w:color w:val="000000" w:themeColor="text1"/>
          <w:sz w:val="18"/>
          <w:szCs w:val="18"/>
        </w:rPr>
        <w:t>.</w:t>
      </w:r>
      <w:r w:rsidR="00416E62" w:rsidRPr="00A32C8B">
        <w:rPr>
          <w:rFonts w:ascii="Verdana" w:eastAsia="Arial" w:hAnsi="Verdana" w:cs="Arial"/>
          <w:sz w:val="18"/>
          <w:szCs w:val="18"/>
        </w:rPr>
        <w:t xml:space="preserve"> </w:t>
      </w:r>
      <w:r w:rsidRPr="00A32C8B">
        <w:rPr>
          <w:rFonts w:ascii="Verdana" w:eastAsia="Arial" w:hAnsi="Verdana" w:cs="Arial"/>
          <w:sz w:val="18"/>
          <w:szCs w:val="18"/>
        </w:rPr>
        <w:t>Enlace:</w:t>
      </w:r>
      <w:r w:rsidR="006D17EE">
        <w:rPr>
          <w:rFonts w:ascii="Verdana" w:eastAsia="Arial" w:hAnsi="Verdana" w:cs="Arial"/>
          <w:sz w:val="18"/>
          <w:szCs w:val="18"/>
        </w:rPr>
        <w:t xml:space="preserve"> </w:t>
      </w:r>
      <w:hyperlink r:id="rId82" w:history="1">
        <w:r w:rsidR="001A609C" w:rsidRPr="00E94412">
          <w:rPr>
            <w:rStyle w:val="Hipervnculo"/>
            <w:rFonts w:ascii="Verdana" w:eastAsia="Arial" w:hAnsi="Verdana" w:cs="Arial"/>
            <w:sz w:val="18"/>
            <w:szCs w:val="18"/>
          </w:rPr>
          <w:t>http://portalgestiondoc.minhacienda.red/PortalEmpleado/viewer.jsp?config=xQ1aetOQd1UuFasP4NN8IOKBrmtnzzGW2U+v7PkqwQfxoCKoPL46jr5Vjxud8Y5YBHolRyY80d5uEdSyuEV1BYND/117y3d7Rj6zuENz3uj2xHpq1nMaYhY/mkZJ65btuIf7ivva2PzaHJc/wJKzgNnewIYlDGQWOHBmLPGHL60HSbtxmNKZXS5AmuD8CFE8&amp;guid=-36f6b3b5187a5a0b156-3ff3&amp;idrepository=879</w:t>
        </w:r>
      </w:hyperlink>
      <w:r w:rsidR="001A609C">
        <w:rPr>
          <w:rFonts w:ascii="Verdana" w:eastAsia="Arial" w:hAnsi="Verdana" w:cs="Arial"/>
          <w:sz w:val="18"/>
          <w:szCs w:val="18"/>
        </w:rPr>
        <w:t xml:space="preserve"> </w:t>
      </w:r>
    </w:p>
    <w:p w14:paraId="1CBF6973" w14:textId="77777777" w:rsidR="00954FAA" w:rsidRPr="00A32C8B" w:rsidRDefault="00954FAA" w:rsidP="00D06D28">
      <w:pPr>
        <w:pStyle w:val="Prrafodelista"/>
        <w:numPr>
          <w:ilvl w:val="0"/>
          <w:numId w:val="39"/>
        </w:numPr>
        <w:spacing w:line="240" w:lineRule="auto"/>
        <w:jc w:val="both"/>
        <w:rPr>
          <w:rFonts w:ascii="Verdana" w:eastAsia="Arial" w:hAnsi="Verdana" w:cs="Arial"/>
          <w:color w:val="0563C1"/>
          <w:sz w:val="18"/>
          <w:szCs w:val="18"/>
          <w:u w:val="single"/>
        </w:rPr>
      </w:pPr>
      <w:r w:rsidRPr="00A32C8B">
        <w:rPr>
          <w:rFonts w:ascii="Verdana" w:eastAsia="Arial" w:hAnsi="Verdana" w:cs="Arial"/>
          <w:color w:val="000000" w:themeColor="text1"/>
          <w:sz w:val="18"/>
          <w:szCs w:val="18"/>
        </w:rPr>
        <w:t>Pago del contrato 70678-PS-</w:t>
      </w:r>
      <w:r w:rsidR="00377BB4" w:rsidRPr="00A32C8B">
        <w:rPr>
          <w:rFonts w:ascii="Verdana" w:eastAsia="Arial" w:hAnsi="Verdana" w:cs="Arial"/>
          <w:color w:val="000000" w:themeColor="text1"/>
          <w:sz w:val="18"/>
          <w:szCs w:val="18"/>
        </w:rPr>
        <w:t>063</w:t>
      </w:r>
      <w:r w:rsidRPr="00A32C8B">
        <w:rPr>
          <w:rFonts w:ascii="Verdana" w:eastAsia="Arial" w:hAnsi="Verdana" w:cs="Arial"/>
          <w:color w:val="000000" w:themeColor="text1"/>
          <w:sz w:val="18"/>
          <w:szCs w:val="18"/>
        </w:rPr>
        <w:t>-202</w:t>
      </w:r>
      <w:r w:rsidR="00377BB4" w:rsidRPr="00A32C8B">
        <w:rPr>
          <w:rFonts w:ascii="Verdana" w:eastAsia="Arial" w:hAnsi="Verdana" w:cs="Arial"/>
          <w:color w:val="000000" w:themeColor="text1"/>
          <w:sz w:val="18"/>
          <w:szCs w:val="18"/>
        </w:rPr>
        <w:t>1</w:t>
      </w:r>
      <w:r w:rsidRPr="00A32C8B">
        <w:rPr>
          <w:rFonts w:ascii="Verdana" w:eastAsia="Arial" w:hAnsi="Verdana" w:cs="Arial"/>
          <w:color w:val="000000" w:themeColor="text1"/>
          <w:sz w:val="18"/>
          <w:szCs w:val="18"/>
        </w:rPr>
        <w:t>. Participación de Propósito General. Municipio de San Benito Abad - Sucre.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xml:space="preserve">”. Expediente digital No. 35/2022/D028-PREDI. </w:t>
      </w:r>
      <w:r w:rsidRPr="00A32C8B">
        <w:rPr>
          <w:rFonts w:ascii="Verdana" w:eastAsia="Arial" w:hAnsi="Verdana" w:cs="Arial"/>
          <w:sz w:val="18"/>
          <w:szCs w:val="18"/>
        </w:rPr>
        <w:t>Cargado a SIED el 28 de diciembre del 2022</w:t>
      </w:r>
      <w:r w:rsidRPr="00A32C8B">
        <w:rPr>
          <w:rFonts w:ascii="Verdana" w:eastAsia="Arial" w:hAnsi="Verdana" w:cs="Arial"/>
          <w:color w:val="000000" w:themeColor="text1"/>
          <w:sz w:val="18"/>
          <w:szCs w:val="18"/>
        </w:rPr>
        <w:t>.</w:t>
      </w:r>
      <w:r w:rsidR="00416E62" w:rsidRPr="00A32C8B">
        <w:rPr>
          <w:rFonts w:ascii="Verdana" w:eastAsia="Arial" w:hAnsi="Verdana" w:cs="Arial"/>
          <w:sz w:val="18"/>
          <w:szCs w:val="18"/>
        </w:rPr>
        <w:t xml:space="preserve"> </w:t>
      </w:r>
      <w:r w:rsidRPr="00A32C8B">
        <w:rPr>
          <w:rFonts w:ascii="Verdana" w:eastAsia="Arial" w:hAnsi="Verdana" w:cs="Arial"/>
          <w:sz w:val="18"/>
          <w:szCs w:val="18"/>
        </w:rPr>
        <w:t xml:space="preserve">Enlace: </w:t>
      </w:r>
      <w:r w:rsidR="006D17EE">
        <w:rPr>
          <w:rFonts w:ascii="Verdana" w:eastAsia="Arial" w:hAnsi="Verdana" w:cs="Arial"/>
          <w:sz w:val="18"/>
          <w:szCs w:val="18"/>
        </w:rPr>
        <w:t xml:space="preserve"> </w:t>
      </w:r>
      <w:hyperlink r:id="rId83" w:history="1">
        <w:r w:rsidR="001A609C" w:rsidRPr="00E94412">
          <w:rPr>
            <w:rStyle w:val="Hipervnculo"/>
            <w:rFonts w:ascii="Verdana" w:eastAsia="Arial" w:hAnsi="Verdana" w:cs="Arial"/>
            <w:sz w:val="18"/>
            <w:szCs w:val="18"/>
          </w:rPr>
          <w:t>http://portalgestiondoc.minhacienda.red/PortalEmpleado/viewer.jsp?config=4UfCMl4S3CReMXQo6UN+JBrZr74pPOlctUFSuB7WJ1BQJqlVO7kFjXwsNqVcIJeo9RnfUM6FhYVpLfZHKtFF/XBgdzUQ40QeKUJGRrjRcn9jDALr+npW2Ub4sQEPNFv2zf/1fVjrWZCOapRILfSLua1rClDALPoKUfNHFd6fW7nNN+DopHuMPnMLgJAkoit8&amp;guid=-5fadeca1186c28ecdc94856&amp;idrepository=879</w:t>
        </w:r>
      </w:hyperlink>
      <w:r w:rsidR="001A609C">
        <w:rPr>
          <w:rFonts w:ascii="Verdana" w:eastAsia="Arial" w:hAnsi="Verdana" w:cs="Arial"/>
          <w:sz w:val="18"/>
          <w:szCs w:val="18"/>
        </w:rPr>
        <w:t xml:space="preserve"> </w:t>
      </w:r>
    </w:p>
    <w:p w14:paraId="763D3093" w14:textId="77777777" w:rsidR="00954FAA" w:rsidRPr="00A32C8B" w:rsidRDefault="00954FAA" w:rsidP="00D06D28">
      <w:pPr>
        <w:pStyle w:val="Prrafodelista"/>
        <w:numPr>
          <w:ilvl w:val="0"/>
          <w:numId w:val="39"/>
        </w:numPr>
        <w:spacing w:line="240" w:lineRule="auto"/>
        <w:jc w:val="both"/>
        <w:rPr>
          <w:rFonts w:ascii="Verdana" w:eastAsia="Arial" w:hAnsi="Verdana" w:cs="Arial"/>
          <w:color w:val="0563C1"/>
          <w:sz w:val="18"/>
          <w:szCs w:val="18"/>
          <w:u w:val="single"/>
        </w:rPr>
      </w:pPr>
      <w:r w:rsidRPr="00A32C8B">
        <w:rPr>
          <w:rFonts w:ascii="Verdana" w:eastAsia="Arial" w:hAnsi="Verdana" w:cs="Arial"/>
          <w:color w:val="000000" w:themeColor="text1"/>
          <w:sz w:val="18"/>
          <w:szCs w:val="18"/>
        </w:rPr>
        <w:t>Aceptación de oferta 70678-</w:t>
      </w:r>
      <w:r w:rsidR="00282420" w:rsidRPr="00A32C8B">
        <w:rPr>
          <w:rFonts w:ascii="Verdana" w:eastAsia="Arial" w:hAnsi="Verdana" w:cs="Arial"/>
          <w:color w:val="000000" w:themeColor="text1"/>
          <w:sz w:val="18"/>
          <w:szCs w:val="18"/>
        </w:rPr>
        <w:t>PS</w:t>
      </w:r>
      <w:r w:rsidRPr="00A32C8B">
        <w:rPr>
          <w:rFonts w:ascii="Verdana" w:eastAsia="Arial" w:hAnsi="Verdana" w:cs="Arial"/>
          <w:color w:val="000000" w:themeColor="text1"/>
          <w:sz w:val="18"/>
          <w:szCs w:val="18"/>
        </w:rPr>
        <w:t>-</w:t>
      </w:r>
      <w:r w:rsidR="00377BB4" w:rsidRPr="00A32C8B">
        <w:rPr>
          <w:rFonts w:ascii="Verdana" w:eastAsia="Arial" w:hAnsi="Verdana" w:cs="Arial"/>
          <w:color w:val="000000" w:themeColor="text1"/>
          <w:sz w:val="18"/>
          <w:szCs w:val="18"/>
        </w:rPr>
        <w:t>064</w:t>
      </w:r>
      <w:r w:rsidRPr="00A32C8B">
        <w:rPr>
          <w:rFonts w:ascii="Verdana" w:eastAsia="Arial" w:hAnsi="Verdana" w:cs="Arial"/>
          <w:color w:val="000000" w:themeColor="text1"/>
          <w:sz w:val="18"/>
          <w:szCs w:val="18"/>
        </w:rPr>
        <w:t>-202</w:t>
      </w:r>
      <w:r w:rsidR="00377BB4" w:rsidRPr="00A32C8B">
        <w:rPr>
          <w:rFonts w:ascii="Verdana" w:eastAsia="Arial" w:hAnsi="Verdana" w:cs="Arial"/>
          <w:color w:val="000000" w:themeColor="text1"/>
          <w:sz w:val="18"/>
          <w:szCs w:val="18"/>
        </w:rPr>
        <w:t>1</w:t>
      </w:r>
      <w:r w:rsidRPr="00A32C8B">
        <w:rPr>
          <w:rFonts w:ascii="Verdana" w:eastAsia="Arial" w:hAnsi="Verdana" w:cs="Arial"/>
          <w:color w:val="000000" w:themeColor="text1"/>
          <w:sz w:val="18"/>
          <w:szCs w:val="18"/>
        </w:rPr>
        <w:t>. Participación de Propósito General. Municipio de San Benito Abad - Sucre.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Expediente digital No. 35/2022/D028-PREDI.</w:t>
      </w:r>
      <w:r w:rsidRPr="00A32C8B">
        <w:rPr>
          <w:rFonts w:ascii="Verdana" w:eastAsia="Arial" w:hAnsi="Verdana" w:cs="Arial"/>
        </w:rPr>
        <w:t xml:space="preserve"> </w:t>
      </w:r>
      <w:r w:rsidRPr="00A32C8B">
        <w:rPr>
          <w:rFonts w:ascii="Verdana" w:eastAsia="Arial" w:hAnsi="Verdana" w:cs="Arial"/>
          <w:sz w:val="18"/>
          <w:szCs w:val="18"/>
        </w:rPr>
        <w:t>Cargado a SIED el 28 de diciembre del 2022</w:t>
      </w:r>
      <w:r w:rsidRPr="00A32C8B">
        <w:rPr>
          <w:rFonts w:ascii="Verdana" w:eastAsia="Arial" w:hAnsi="Verdana" w:cs="Arial"/>
          <w:color w:val="000000" w:themeColor="text1"/>
          <w:sz w:val="18"/>
          <w:szCs w:val="18"/>
        </w:rPr>
        <w:t>.</w:t>
      </w:r>
      <w:r w:rsidR="00416E62" w:rsidRPr="00A32C8B">
        <w:rPr>
          <w:rFonts w:ascii="Verdana" w:eastAsia="Arial" w:hAnsi="Verdana" w:cs="Arial"/>
          <w:sz w:val="18"/>
          <w:szCs w:val="18"/>
        </w:rPr>
        <w:t xml:space="preserve"> </w:t>
      </w:r>
      <w:r w:rsidRPr="00A32C8B">
        <w:rPr>
          <w:rFonts w:ascii="Verdana" w:eastAsia="Arial" w:hAnsi="Verdana" w:cs="Arial"/>
          <w:sz w:val="18"/>
          <w:szCs w:val="18"/>
        </w:rPr>
        <w:t>Enlace:</w:t>
      </w:r>
      <w:r w:rsidR="001A609C">
        <w:rPr>
          <w:rFonts w:ascii="Verdana" w:eastAsia="Arial" w:hAnsi="Verdana" w:cs="Arial"/>
          <w:sz w:val="18"/>
          <w:szCs w:val="18"/>
        </w:rPr>
        <w:t xml:space="preserve"> </w:t>
      </w:r>
      <w:hyperlink r:id="rId84" w:history="1">
        <w:r w:rsidR="001A609C" w:rsidRPr="00E94412">
          <w:rPr>
            <w:rStyle w:val="Hipervnculo"/>
            <w:rFonts w:ascii="Verdana" w:eastAsia="Arial" w:hAnsi="Verdana" w:cs="Arial"/>
            <w:sz w:val="18"/>
            <w:szCs w:val="18"/>
          </w:rPr>
          <w:t>http://portalgestiondoc.minhacienda.red/PortalEmpleado/viewer.jsp?config=17PFrNhfEa/Ku4X</w:t>
        </w:r>
        <w:r w:rsidR="001A609C" w:rsidRPr="00E94412">
          <w:rPr>
            <w:rStyle w:val="Hipervnculo"/>
            <w:rFonts w:ascii="Verdana" w:eastAsia="Arial" w:hAnsi="Verdana" w:cs="Arial"/>
            <w:sz w:val="18"/>
            <w:szCs w:val="18"/>
          </w:rPr>
          <w:lastRenderedPageBreak/>
          <w:t>uddTbM891BLs1dsPfWOgOK9dYdGrAq6rlwBWc4vWC5EbqkH4G1PLT3ZAqoNvvLYa/xR5QGhVZP4Iplvq9peGYWAQvfq1ReOxJt5VGK3HQJvl8Ixz34TDS4MWDIYO+Is31rDpR1Dy/ZUFRmeJo2vBqNNpCwrouh8ZBekqKDwMLZilFtuex&amp;guid=-5fadeca1186c28ecdc94858&amp;idrepository=879</w:t>
        </w:r>
      </w:hyperlink>
      <w:r w:rsidR="001A609C">
        <w:rPr>
          <w:rFonts w:ascii="Verdana" w:eastAsia="Arial" w:hAnsi="Verdana" w:cs="Arial"/>
          <w:sz w:val="18"/>
          <w:szCs w:val="18"/>
        </w:rPr>
        <w:t xml:space="preserve">  </w:t>
      </w:r>
    </w:p>
    <w:p w14:paraId="247D6267" w14:textId="77777777" w:rsidR="006D17EE" w:rsidRPr="00946ACA" w:rsidRDefault="00954FAA" w:rsidP="00D06D28">
      <w:pPr>
        <w:pStyle w:val="Prrafodelista"/>
        <w:numPr>
          <w:ilvl w:val="0"/>
          <w:numId w:val="39"/>
        </w:numPr>
        <w:spacing w:line="240" w:lineRule="auto"/>
        <w:jc w:val="both"/>
      </w:pPr>
      <w:r w:rsidRPr="00A32C8B">
        <w:rPr>
          <w:rFonts w:ascii="Verdana" w:eastAsia="Arial" w:hAnsi="Verdana" w:cs="Arial"/>
          <w:color w:val="000000" w:themeColor="text1"/>
          <w:sz w:val="18"/>
          <w:szCs w:val="18"/>
        </w:rPr>
        <w:t>Aceptación de oferta 70678-MC</w:t>
      </w:r>
      <w:r w:rsidR="00377BB4" w:rsidRPr="00A32C8B">
        <w:rPr>
          <w:rFonts w:ascii="Verdana" w:eastAsia="Arial" w:hAnsi="Verdana" w:cs="Arial"/>
          <w:color w:val="000000" w:themeColor="text1"/>
          <w:sz w:val="18"/>
          <w:szCs w:val="18"/>
        </w:rPr>
        <w:t>-PS-058</w:t>
      </w:r>
      <w:r w:rsidRPr="00A32C8B">
        <w:rPr>
          <w:rFonts w:ascii="Verdana" w:eastAsia="Arial" w:hAnsi="Verdana" w:cs="Arial"/>
          <w:color w:val="000000" w:themeColor="text1"/>
          <w:sz w:val="18"/>
          <w:szCs w:val="18"/>
        </w:rPr>
        <w:t>-202</w:t>
      </w:r>
      <w:r w:rsidR="00377BB4" w:rsidRPr="00A32C8B">
        <w:rPr>
          <w:rFonts w:ascii="Verdana" w:eastAsia="Arial" w:hAnsi="Verdana" w:cs="Arial"/>
          <w:color w:val="000000" w:themeColor="text1"/>
          <w:sz w:val="18"/>
          <w:szCs w:val="18"/>
        </w:rPr>
        <w:t>1</w:t>
      </w:r>
      <w:r w:rsidRPr="00A32C8B">
        <w:rPr>
          <w:rFonts w:ascii="Verdana" w:eastAsia="Arial" w:hAnsi="Verdana" w:cs="Arial"/>
          <w:color w:val="000000" w:themeColor="text1"/>
          <w:sz w:val="18"/>
          <w:szCs w:val="18"/>
        </w:rPr>
        <w:t>. Participación de Propósito General. Municipio de San Benito Abad - Sucre.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Expediente digital No. 35/2022/D028-PREDI.</w:t>
      </w:r>
      <w:r w:rsidRPr="00A32C8B">
        <w:rPr>
          <w:rFonts w:ascii="Verdana" w:eastAsia="Arial" w:hAnsi="Verdana" w:cs="Arial"/>
          <w:sz w:val="18"/>
          <w:szCs w:val="18"/>
        </w:rPr>
        <w:t xml:space="preserve"> Cargado a SIED el 28 de diciembre del 2022</w:t>
      </w:r>
      <w:r w:rsidRPr="00A32C8B">
        <w:rPr>
          <w:rFonts w:ascii="Verdana" w:eastAsia="Arial" w:hAnsi="Verdana" w:cs="Arial"/>
          <w:color w:val="000000" w:themeColor="text1"/>
          <w:sz w:val="18"/>
          <w:szCs w:val="18"/>
        </w:rPr>
        <w:t>.</w:t>
      </w:r>
      <w:r w:rsidR="00416E62" w:rsidRPr="00A32C8B">
        <w:rPr>
          <w:rFonts w:ascii="Verdana" w:eastAsia="Arial" w:hAnsi="Verdana" w:cs="Arial"/>
          <w:sz w:val="18"/>
          <w:szCs w:val="18"/>
        </w:rPr>
        <w:t xml:space="preserve"> </w:t>
      </w:r>
      <w:r w:rsidRPr="00A32C8B">
        <w:rPr>
          <w:rFonts w:ascii="Verdana" w:eastAsia="Arial" w:hAnsi="Verdana" w:cs="Arial"/>
          <w:sz w:val="18"/>
          <w:szCs w:val="18"/>
        </w:rPr>
        <w:t>Enlace</w:t>
      </w:r>
      <w:r w:rsidR="006D17EE">
        <w:rPr>
          <w:rFonts w:ascii="Verdana" w:eastAsia="Arial" w:hAnsi="Verdana" w:cs="Arial"/>
          <w:sz w:val="18"/>
          <w:szCs w:val="18"/>
        </w:rPr>
        <w:fldChar w:fldCharType="begin"/>
      </w:r>
      <w:r w:rsidR="006D17EE">
        <w:rPr>
          <w:rFonts w:ascii="Verdana" w:eastAsia="Arial" w:hAnsi="Verdana" w:cs="Arial"/>
          <w:sz w:val="18"/>
          <w:szCs w:val="18"/>
        </w:rPr>
        <w:instrText>HYPERLINK "</w:instrText>
      </w:r>
      <w:r w:rsidR="006D17EE" w:rsidRPr="00946ACA">
        <w:instrText>: http://portalgestiondoc.minhacienda.red/PortalEmpleado/viewer.jsp?config=H8y0HDPsqjxm5+US3jyyaEWwg4BhOn1RhdbbNyM1i/IRoD5P9q+3XPl3nt+8XyZXDe+fLHcGZCvCgMcxJeXNGQA3yZiSyobzp8kgW32rbfC5QOdXVwmJoys+hm/CFytuFNjHQkQ2eiMyIlrS3EXDscqF5y26QARYs67EZqrvqU+XI3X3UIoOViFS4/qal8CB&amp;guid=-5fadeca1186c28ecdc94854&amp;idrepository=879</w:instrText>
      </w:r>
    </w:p>
    <w:p w14:paraId="7934CB94" w14:textId="77777777" w:rsidR="006D17EE" w:rsidRPr="006D17EE" w:rsidRDefault="006D17EE" w:rsidP="00D06D28">
      <w:pPr>
        <w:pStyle w:val="Prrafodelista"/>
        <w:numPr>
          <w:ilvl w:val="0"/>
          <w:numId w:val="39"/>
        </w:numPr>
        <w:spacing w:line="240" w:lineRule="auto"/>
        <w:jc w:val="both"/>
        <w:rPr>
          <w:rStyle w:val="Hipervnculo"/>
          <w:rFonts w:ascii="Verdana" w:eastAsia="Arial" w:hAnsi="Verdana" w:cs="Arial"/>
          <w:sz w:val="18"/>
          <w:szCs w:val="18"/>
        </w:rPr>
      </w:pPr>
      <w:r>
        <w:rPr>
          <w:rFonts w:ascii="Verdana" w:eastAsia="Arial" w:hAnsi="Verdana" w:cs="Arial"/>
          <w:sz w:val="18"/>
          <w:szCs w:val="18"/>
        </w:rPr>
        <w:instrText>"</w:instrText>
      </w:r>
      <w:r>
        <w:rPr>
          <w:rFonts w:ascii="Verdana" w:eastAsia="Arial" w:hAnsi="Verdana" w:cs="Arial"/>
          <w:sz w:val="18"/>
          <w:szCs w:val="18"/>
        </w:rPr>
      </w:r>
      <w:r>
        <w:rPr>
          <w:rFonts w:ascii="Verdana" w:eastAsia="Arial" w:hAnsi="Verdana" w:cs="Arial"/>
          <w:sz w:val="18"/>
          <w:szCs w:val="18"/>
        </w:rPr>
        <w:fldChar w:fldCharType="separate"/>
      </w:r>
      <w:r w:rsidRPr="006D17EE">
        <w:rPr>
          <w:rStyle w:val="Hipervnculo"/>
          <w:rFonts w:ascii="Verdana" w:eastAsia="Arial" w:hAnsi="Verdana" w:cs="Arial"/>
          <w:sz w:val="18"/>
          <w:szCs w:val="18"/>
        </w:rPr>
        <w:t>: http://portalgestiondoc.minhacienda.red/PortalEmpleado/viewer.jsp?config=H8y0HDPsqjxm5+US3jyyaEWwg4BhOn1RhdbbNyM1i/IRoD5P9q+3XPl3nt+8XyZXDe+fLHcGZCvCgMcxJeXNGQA3yZiSyobzp8kgW32rbfC5QOdXVwmJoys+hm/CFytuFNjHQkQ2eiMyIlrS3EXDscqF5y26QARYs67EZqrvqU+XI3X3UIoOViFS4/qal8CB&amp;guid=-5fadeca1186c28ecdc94854&amp;idrepository=879</w:t>
      </w:r>
    </w:p>
    <w:p w14:paraId="7972D583" w14:textId="77777777" w:rsidR="00954FAA" w:rsidRPr="00A32C8B" w:rsidRDefault="006D17EE" w:rsidP="00D06D28">
      <w:pPr>
        <w:pStyle w:val="Prrafodelista"/>
        <w:spacing w:line="240" w:lineRule="auto"/>
        <w:jc w:val="both"/>
        <w:rPr>
          <w:rFonts w:ascii="Verdana" w:eastAsia="Arial" w:hAnsi="Verdana" w:cs="Arial"/>
          <w:color w:val="0563C1"/>
          <w:sz w:val="18"/>
          <w:szCs w:val="18"/>
          <w:u w:val="single"/>
        </w:rPr>
      </w:pPr>
      <w:r>
        <w:rPr>
          <w:rFonts w:ascii="Verdana" w:eastAsia="Arial" w:hAnsi="Verdana" w:cs="Arial"/>
          <w:sz w:val="18"/>
          <w:szCs w:val="18"/>
        </w:rPr>
        <w:fldChar w:fldCharType="end"/>
      </w:r>
      <w:r w:rsidR="00954FAA" w:rsidRPr="00A32C8B">
        <w:rPr>
          <w:rFonts w:ascii="Verdana" w:eastAsia="Arial" w:hAnsi="Verdana" w:cs="Arial"/>
          <w:color w:val="000000" w:themeColor="text1"/>
          <w:sz w:val="18"/>
          <w:szCs w:val="18"/>
        </w:rPr>
        <w:t>Contrato 70678-PS-</w:t>
      </w:r>
      <w:r w:rsidR="00377BB4" w:rsidRPr="00A32C8B">
        <w:rPr>
          <w:rFonts w:ascii="Verdana" w:eastAsia="Arial" w:hAnsi="Verdana" w:cs="Arial"/>
          <w:color w:val="000000" w:themeColor="text1"/>
          <w:sz w:val="18"/>
          <w:szCs w:val="18"/>
        </w:rPr>
        <w:t>053</w:t>
      </w:r>
      <w:r w:rsidR="00954FAA" w:rsidRPr="00A32C8B">
        <w:rPr>
          <w:rFonts w:ascii="Verdana" w:eastAsia="Arial" w:hAnsi="Verdana" w:cs="Arial"/>
          <w:color w:val="000000" w:themeColor="text1"/>
          <w:sz w:val="18"/>
          <w:szCs w:val="18"/>
        </w:rPr>
        <w:t>-202</w:t>
      </w:r>
      <w:r w:rsidR="00330266" w:rsidRPr="00A32C8B">
        <w:rPr>
          <w:rFonts w:ascii="Verdana" w:eastAsia="Arial" w:hAnsi="Verdana" w:cs="Arial"/>
          <w:color w:val="000000" w:themeColor="text1"/>
          <w:sz w:val="18"/>
          <w:szCs w:val="18"/>
        </w:rPr>
        <w:t>1</w:t>
      </w:r>
      <w:r w:rsidR="00954FAA" w:rsidRPr="00A32C8B">
        <w:rPr>
          <w:rFonts w:ascii="Verdana" w:eastAsia="Arial" w:hAnsi="Verdana" w:cs="Arial"/>
          <w:color w:val="000000" w:themeColor="text1"/>
          <w:sz w:val="18"/>
          <w:szCs w:val="18"/>
        </w:rPr>
        <w:t>. Participación de Propósito General. Municipio de San Benito Abad - Sucre. Serie “</w:t>
      </w:r>
      <w:r w:rsidR="00954FAA" w:rsidRPr="00A32C8B">
        <w:rPr>
          <w:rFonts w:ascii="Verdana" w:eastAsia="Arial" w:hAnsi="Verdana" w:cs="Arial"/>
          <w:i/>
          <w:iCs/>
          <w:color w:val="000000" w:themeColor="text1"/>
          <w:sz w:val="18"/>
          <w:szCs w:val="18"/>
        </w:rPr>
        <w:t>Historial de Seguimiento y Control a los Recursos del Sistema General de Participaciones – Diagnóstico</w:t>
      </w:r>
      <w:r w:rsidR="00954FAA" w:rsidRPr="00A32C8B">
        <w:rPr>
          <w:rFonts w:ascii="Verdana" w:eastAsia="Arial" w:hAnsi="Verdana" w:cs="Arial"/>
          <w:color w:val="000000" w:themeColor="text1"/>
          <w:sz w:val="18"/>
          <w:szCs w:val="18"/>
        </w:rPr>
        <w:t>”. Expediente digital No. 35/2022/D028-PREDI.</w:t>
      </w:r>
      <w:r w:rsidR="00954FAA" w:rsidRPr="00A32C8B">
        <w:rPr>
          <w:rFonts w:ascii="Verdana" w:eastAsia="Arial" w:hAnsi="Verdana" w:cs="Arial"/>
          <w:sz w:val="18"/>
          <w:szCs w:val="18"/>
        </w:rPr>
        <w:t xml:space="preserve"> Cargado a SIED el 28 de diciembre del 2022</w:t>
      </w:r>
      <w:r w:rsidR="00954FAA" w:rsidRPr="00A32C8B">
        <w:rPr>
          <w:rFonts w:ascii="Verdana" w:eastAsia="Arial" w:hAnsi="Verdana" w:cs="Arial"/>
          <w:color w:val="000000" w:themeColor="text1"/>
          <w:sz w:val="18"/>
          <w:szCs w:val="18"/>
        </w:rPr>
        <w:t>.</w:t>
      </w:r>
      <w:r w:rsidR="00416E62" w:rsidRPr="00A32C8B">
        <w:rPr>
          <w:rFonts w:ascii="Verdana" w:eastAsia="Arial" w:hAnsi="Verdana" w:cs="Arial"/>
          <w:sz w:val="18"/>
          <w:szCs w:val="18"/>
        </w:rPr>
        <w:t xml:space="preserve"> </w:t>
      </w:r>
      <w:r w:rsidR="00954FAA" w:rsidRPr="00A32C8B">
        <w:rPr>
          <w:rFonts w:ascii="Verdana" w:eastAsia="Arial" w:hAnsi="Verdana" w:cs="Arial"/>
          <w:sz w:val="18"/>
          <w:szCs w:val="18"/>
        </w:rPr>
        <w:t>Enlace:</w:t>
      </w:r>
      <w:r w:rsidR="00416E62" w:rsidRPr="00A32C8B">
        <w:rPr>
          <w:rFonts w:ascii="Verdana" w:eastAsia="Arial" w:hAnsi="Verdana" w:cs="Arial"/>
          <w:sz w:val="18"/>
          <w:szCs w:val="18"/>
        </w:rPr>
        <w:t xml:space="preserve"> </w:t>
      </w:r>
      <w:r>
        <w:rPr>
          <w:rFonts w:ascii="Verdana" w:eastAsia="Arial" w:hAnsi="Verdana" w:cs="Arial"/>
          <w:sz w:val="18"/>
          <w:szCs w:val="18"/>
        </w:rPr>
        <w:t xml:space="preserve"> </w:t>
      </w:r>
      <w:hyperlink r:id="rId85" w:history="1">
        <w:r w:rsidR="001A609C" w:rsidRPr="00E94412">
          <w:rPr>
            <w:rStyle w:val="Hipervnculo"/>
            <w:rFonts w:ascii="Verdana" w:eastAsia="Arial" w:hAnsi="Verdana" w:cs="Arial"/>
            <w:sz w:val="18"/>
            <w:szCs w:val="18"/>
          </w:rPr>
          <w:t>http://portalgestiondoc.minhacienda.red/PortalEmpleado/viewer.jsp?config=CfVgWEd12/lJiDRMI8U9V9Ul4PXKXeHUZ0DTbgEZjbS1oCao1nQV7yLa8zsmt3Uou6ciserMzA2U2EJlhA19QrczUaezZZsDGR1Uuca1x9trBdK6Q/QE2Y9huQkZ0fsL4A8wGBxpfn20lnjzEobwp4FoMCB0ceEj2VOYSuc35YTLBlAn9qUxP47xVTDp9rpW&amp;guid=-5fadeca1186c28ecdc94852&amp;idrepository=879</w:t>
        </w:r>
      </w:hyperlink>
      <w:r w:rsidR="001A609C">
        <w:rPr>
          <w:rFonts w:ascii="Verdana" w:eastAsia="Arial" w:hAnsi="Verdana" w:cs="Arial"/>
          <w:sz w:val="18"/>
          <w:szCs w:val="18"/>
        </w:rPr>
        <w:t xml:space="preserve"> </w:t>
      </w:r>
    </w:p>
    <w:p w14:paraId="45760065" w14:textId="77777777" w:rsidR="00811D62" w:rsidRPr="00A32C8B" w:rsidRDefault="00811D62" w:rsidP="00D06D28">
      <w:pPr>
        <w:contextualSpacing/>
        <w:jc w:val="both"/>
        <w:rPr>
          <w:rFonts w:ascii="Verdana" w:hAnsi="Verdana" w:cs="Arial"/>
          <w:sz w:val="22"/>
          <w:szCs w:val="22"/>
        </w:rPr>
      </w:pPr>
    </w:p>
    <w:p w14:paraId="5AF9FBA1" w14:textId="77777777" w:rsidR="5A025333" w:rsidRPr="00A32C8B" w:rsidRDefault="5A025333" w:rsidP="00D06D28">
      <w:pPr>
        <w:tabs>
          <w:tab w:val="left" w:pos="2268"/>
        </w:tabs>
        <w:contextualSpacing/>
        <w:jc w:val="both"/>
        <w:rPr>
          <w:rFonts w:ascii="Verdana" w:eastAsia="Arial" w:hAnsi="Verdana" w:cs="Arial"/>
          <w:b/>
          <w:bCs/>
          <w:sz w:val="22"/>
          <w:szCs w:val="22"/>
        </w:rPr>
      </w:pPr>
      <w:r w:rsidRPr="00A32C8B">
        <w:rPr>
          <w:rFonts w:ascii="Verdana" w:eastAsia="Arial" w:hAnsi="Verdana" w:cs="Arial"/>
          <w:b/>
          <w:bCs/>
          <w:sz w:val="22"/>
          <w:szCs w:val="22"/>
        </w:rPr>
        <w:t>Evento de Riesgo 9.</w:t>
      </w:r>
      <w:r w:rsidR="00B100BE" w:rsidRPr="00A32C8B">
        <w:rPr>
          <w:rFonts w:ascii="Verdana" w:eastAsia="Arial" w:hAnsi="Verdana" w:cs="Arial"/>
          <w:b/>
          <w:bCs/>
          <w:sz w:val="22"/>
          <w:szCs w:val="22"/>
        </w:rPr>
        <w:t>10</w:t>
      </w:r>
      <w:r w:rsidRPr="00A32C8B">
        <w:rPr>
          <w:rFonts w:ascii="Verdana" w:eastAsia="Arial" w:hAnsi="Verdana" w:cs="Arial"/>
          <w:b/>
          <w:bCs/>
          <w:sz w:val="22"/>
          <w:szCs w:val="22"/>
        </w:rPr>
        <w:t xml:space="preserve"> “</w:t>
      </w:r>
      <w:r w:rsidRPr="00A32C8B">
        <w:rPr>
          <w:rFonts w:ascii="Verdana" w:eastAsia="Arial" w:hAnsi="Verdana" w:cs="Arial"/>
          <w:b/>
          <w:bCs/>
          <w:i/>
          <w:iCs/>
          <w:sz w:val="22"/>
          <w:szCs w:val="22"/>
        </w:rPr>
        <w:t>No publicar los actos administrativos, contratos, convenios e informes, cuando la ley lo exija</w:t>
      </w:r>
      <w:r w:rsidRPr="00A32C8B">
        <w:rPr>
          <w:rFonts w:ascii="Verdana" w:eastAsia="Arial" w:hAnsi="Verdana" w:cs="Arial"/>
          <w:b/>
          <w:bCs/>
          <w:sz w:val="22"/>
          <w:szCs w:val="22"/>
        </w:rPr>
        <w:t>”.</w:t>
      </w:r>
    </w:p>
    <w:p w14:paraId="433740A1" w14:textId="77777777" w:rsidR="651183AF" w:rsidRPr="00A32C8B" w:rsidRDefault="651183AF" w:rsidP="00D06D28">
      <w:pPr>
        <w:contextualSpacing/>
        <w:jc w:val="both"/>
        <w:rPr>
          <w:rFonts w:ascii="Verdana" w:hAnsi="Verdana" w:cs="Arial"/>
          <w:sz w:val="22"/>
          <w:szCs w:val="22"/>
        </w:rPr>
      </w:pPr>
    </w:p>
    <w:p w14:paraId="39B744F8" w14:textId="77777777" w:rsidR="008B511C" w:rsidRPr="00A32C8B" w:rsidRDefault="008B511C" w:rsidP="00D06D28">
      <w:pPr>
        <w:contextualSpacing/>
        <w:jc w:val="both"/>
        <w:rPr>
          <w:rFonts w:ascii="Verdana" w:eastAsia="Arial" w:hAnsi="Verdana" w:cs="Arial"/>
          <w:b/>
          <w:bCs/>
          <w:sz w:val="22"/>
          <w:szCs w:val="22"/>
        </w:rPr>
      </w:pPr>
      <w:r w:rsidRPr="00A32C8B">
        <w:rPr>
          <w:rFonts w:ascii="Verdana" w:eastAsia="Arial" w:hAnsi="Verdana" w:cs="Arial"/>
          <w:b/>
          <w:bCs/>
          <w:sz w:val="22"/>
          <w:szCs w:val="22"/>
        </w:rPr>
        <w:t>No publicación de los documentos contractuales en el SECOP</w:t>
      </w:r>
      <w:r w:rsidR="00416E62" w:rsidRPr="00A32C8B">
        <w:rPr>
          <w:rFonts w:ascii="Verdana" w:eastAsia="Arial" w:hAnsi="Verdana" w:cs="Arial"/>
          <w:b/>
          <w:bCs/>
          <w:sz w:val="22"/>
          <w:szCs w:val="22"/>
        </w:rPr>
        <w:t>.</w:t>
      </w:r>
    </w:p>
    <w:p w14:paraId="46DDA7D3" w14:textId="77777777" w:rsidR="002C392E" w:rsidRPr="00A32C8B" w:rsidRDefault="002C392E" w:rsidP="00D06D28">
      <w:pPr>
        <w:contextualSpacing/>
        <w:jc w:val="both"/>
        <w:rPr>
          <w:rFonts w:ascii="Verdana" w:eastAsia="Arial" w:hAnsi="Verdana" w:cs="Arial"/>
          <w:b/>
          <w:bCs/>
          <w:sz w:val="22"/>
          <w:szCs w:val="22"/>
        </w:rPr>
      </w:pPr>
    </w:p>
    <w:p w14:paraId="407C194D" w14:textId="77777777" w:rsidR="008B511C" w:rsidRPr="00A32C8B" w:rsidRDefault="00A8603D" w:rsidP="00D06D28">
      <w:pPr>
        <w:contextualSpacing/>
        <w:jc w:val="both"/>
        <w:rPr>
          <w:rFonts w:ascii="Verdana" w:eastAsia="Arial" w:hAnsi="Verdana" w:cs="Arial"/>
          <w:sz w:val="22"/>
          <w:szCs w:val="22"/>
        </w:rPr>
      </w:pPr>
      <w:r w:rsidRPr="00A32C8B">
        <w:rPr>
          <w:rFonts w:ascii="Verdana" w:eastAsia="Arial" w:hAnsi="Verdana" w:cs="Arial"/>
          <w:sz w:val="22"/>
          <w:szCs w:val="22"/>
        </w:rPr>
        <w:t>E</w:t>
      </w:r>
      <w:r w:rsidR="008B511C" w:rsidRPr="00A32C8B">
        <w:rPr>
          <w:rFonts w:ascii="Verdana" w:eastAsia="Arial" w:hAnsi="Verdana" w:cs="Arial"/>
          <w:sz w:val="22"/>
          <w:szCs w:val="22"/>
        </w:rPr>
        <w:t>l artículo 2.1.1.2.1.7 del Decreto 1081 de 2015, referente a la publicación de la información contractual, establece que “</w:t>
      </w:r>
      <w:r w:rsidR="008B511C" w:rsidRPr="00A32C8B">
        <w:rPr>
          <w:rFonts w:ascii="Verdana" w:eastAsia="Arial" w:hAnsi="Verdana" w:cs="Arial"/>
          <w:i/>
          <w:iCs/>
          <w:sz w:val="22"/>
          <w:szCs w:val="22"/>
        </w:rPr>
        <w:t>de conformidad con el literal (c) del artículo 3° de la Ley 1150 de 2007, el sistema de información del Estado en el cual los sujetos obligados que contratan con cargo a recursos públicos deben cumplir la obligación de publicar la información de su gestión contractual es el Sistema Electrónico para la Contratación Pública (SECOP). Los sujetos obligados que contratan con cargo a recursos públicos deben publicar la información de su gestión contractual en el plazo previsto en el artículo 19 del Decreto 1510 de 2013, o el que lo modifique, sustituya o adicione [artículo 2.2.1.1.1.7.1 del Decreto 1082 de 2015]. Los sujetos obligados que contratan con recursos públicos y recursos privados deben publicar la información de su gestión contractual con cargo a recursos públicos en el Sistema Electrónico para la Contratación Pública (SECOP</w:t>
      </w:r>
      <w:r w:rsidR="008B511C" w:rsidRPr="00A32C8B">
        <w:rPr>
          <w:rFonts w:ascii="Verdana" w:eastAsia="Arial" w:hAnsi="Verdana" w:cs="Arial"/>
          <w:sz w:val="22"/>
          <w:szCs w:val="22"/>
        </w:rPr>
        <w:t>)”.</w:t>
      </w:r>
    </w:p>
    <w:p w14:paraId="73E37C08" w14:textId="77777777" w:rsidR="002C392E" w:rsidRPr="00A32C8B" w:rsidRDefault="002C392E" w:rsidP="00D06D28">
      <w:pPr>
        <w:contextualSpacing/>
        <w:jc w:val="both"/>
        <w:rPr>
          <w:rFonts w:ascii="Verdana" w:eastAsia="Arial" w:hAnsi="Verdana" w:cs="Arial"/>
          <w:sz w:val="22"/>
          <w:szCs w:val="22"/>
        </w:rPr>
      </w:pPr>
    </w:p>
    <w:p w14:paraId="791A2FAC" w14:textId="77777777" w:rsidR="008B511C" w:rsidRPr="00A32C8B" w:rsidRDefault="008B511C" w:rsidP="00D06D28">
      <w:pPr>
        <w:contextualSpacing/>
        <w:jc w:val="both"/>
        <w:rPr>
          <w:rFonts w:ascii="Verdana" w:eastAsia="Arial" w:hAnsi="Verdana" w:cs="Arial"/>
          <w:sz w:val="22"/>
          <w:szCs w:val="22"/>
        </w:rPr>
      </w:pPr>
      <w:r w:rsidRPr="00A32C8B">
        <w:rPr>
          <w:rFonts w:ascii="Verdana" w:eastAsia="Arial" w:hAnsi="Verdana" w:cs="Arial"/>
          <w:sz w:val="22"/>
          <w:szCs w:val="22"/>
        </w:rPr>
        <w:t>De la misma forma, el artículo 2.1.1.2.1.8 del Decreto 1081 de 2015 demanda que “</w:t>
      </w:r>
      <w:r w:rsidRPr="00A32C8B">
        <w:rPr>
          <w:rFonts w:ascii="Verdana" w:eastAsia="Arial" w:hAnsi="Verdana" w:cs="Arial"/>
          <w:i/>
          <w:iCs/>
          <w:sz w:val="22"/>
          <w:szCs w:val="22"/>
        </w:rPr>
        <w:t>para efectos del cumplimiento de la obligación contenida en el literal g) del artículo 11 de la Ley 1712 de 2014, relativa a la información sobre la ejecución de contratos, el sujeto obligado debe publicar las aprobaciones, autorizaciones, requerimientos o informes del supervisor o del interventor, que prueben la ejecución del contrato</w:t>
      </w:r>
      <w:r w:rsidRPr="00A32C8B">
        <w:rPr>
          <w:rFonts w:ascii="Verdana" w:eastAsia="Arial" w:hAnsi="Verdana" w:cs="Arial"/>
          <w:sz w:val="22"/>
          <w:szCs w:val="22"/>
        </w:rPr>
        <w:t>”.</w:t>
      </w:r>
    </w:p>
    <w:p w14:paraId="7CA3C18E" w14:textId="77777777" w:rsidR="002C392E" w:rsidRPr="00A32C8B" w:rsidRDefault="002C392E" w:rsidP="00D06D28">
      <w:pPr>
        <w:contextualSpacing/>
        <w:jc w:val="both"/>
        <w:rPr>
          <w:rFonts w:ascii="Verdana" w:eastAsia="Arial" w:hAnsi="Verdana" w:cs="Arial"/>
          <w:sz w:val="22"/>
          <w:szCs w:val="22"/>
        </w:rPr>
      </w:pPr>
    </w:p>
    <w:p w14:paraId="31457054" w14:textId="77777777" w:rsidR="008B511C" w:rsidRPr="00A32C8B" w:rsidRDefault="008B511C" w:rsidP="00D06D28">
      <w:pPr>
        <w:contextualSpacing/>
        <w:jc w:val="both"/>
        <w:rPr>
          <w:rFonts w:ascii="Verdana" w:eastAsia="Arial" w:hAnsi="Verdana" w:cs="Arial"/>
          <w:sz w:val="22"/>
          <w:szCs w:val="22"/>
        </w:rPr>
      </w:pPr>
      <w:r w:rsidRPr="00A32C8B">
        <w:rPr>
          <w:rFonts w:ascii="Verdana" w:eastAsia="Arial" w:hAnsi="Verdana" w:cs="Arial"/>
          <w:sz w:val="22"/>
          <w:szCs w:val="22"/>
        </w:rPr>
        <w:t xml:space="preserve">En relación con la publicación de las actuaciones contractuales en el Sistema Electrónico de Contratación Pública - SECOP, el Decreto 1082 de 2015 establece en el artículo 2.2.1.1.1.7.1. que: </w:t>
      </w:r>
      <w:r w:rsidRPr="00A32C8B">
        <w:rPr>
          <w:rFonts w:ascii="Verdana" w:eastAsia="Arial" w:hAnsi="Verdana" w:cs="Arial"/>
          <w:i/>
          <w:iCs/>
          <w:sz w:val="22"/>
          <w:szCs w:val="22"/>
        </w:rPr>
        <w:t xml:space="preserve">“La Entidad Estatal está obligada a publicar en el SECOP </w:t>
      </w:r>
      <w:r w:rsidRPr="00A32C8B">
        <w:rPr>
          <w:rFonts w:ascii="Verdana" w:eastAsia="Arial" w:hAnsi="Verdana" w:cs="Arial"/>
          <w:i/>
          <w:iCs/>
          <w:sz w:val="22"/>
          <w:szCs w:val="22"/>
        </w:rPr>
        <w:lastRenderedPageBreak/>
        <w:t>los Documentos del Proceso y los actos administrativos del Proceso de Contratación, dentro de los tres (3) días siguientes a su expedición […]</w:t>
      </w:r>
      <w:r w:rsidRPr="00A32C8B">
        <w:rPr>
          <w:rFonts w:ascii="Verdana" w:eastAsia="Arial" w:hAnsi="Verdana" w:cs="Arial"/>
          <w:sz w:val="22"/>
          <w:szCs w:val="22"/>
        </w:rPr>
        <w:t>”.</w:t>
      </w:r>
    </w:p>
    <w:p w14:paraId="4FF31736" w14:textId="77777777" w:rsidR="002C392E" w:rsidRPr="00A32C8B" w:rsidRDefault="002C392E" w:rsidP="00D06D28">
      <w:pPr>
        <w:contextualSpacing/>
        <w:jc w:val="both"/>
        <w:rPr>
          <w:rFonts w:ascii="Verdana" w:eastAsia="Arial" w:hAnsi="Verdana" w:cs="Arial"/>
          <w:sz w:val="22"/>
          <w:szCs w:val="22"/>
        </w:rPr>
      </w:pPr>
    </w:p>
    <w:p w14:paraId="3BCE6482" w14:textId="77777777" w:rsidR="008B511C" w:rsidRPr="00A32C8B" w:rsidRDefault="008B511C" w:rsidP="00D06D28">
      <w:pPr>
        <w:contextualSpacing/>
        <w:jc w:val="both"/>
        <w:rPr>
          <w:rFonts w:ascii="Verdana" w:eastAsia="Arial" w:hAnsi="Verdana" w:cs="Arial"/>
          <w:sz w:val="22"/>
          <w:szCs w:val="22"/>
        </w:rPr>
      </w:pPr>
      <w:r w:rsidRPr="00A32C8B">
        <w:rPr>
          <w:rFonts w:ascii="Verdana" w:eastAsia="Arial" w:hAnsi="Verdana" w:cs="Arial"/>
          <w:sz w:val="22"/>
          <w:szCs w:val="22"/>
        </w:rPr>
        <w:t xml:space="preserve">En revisión y verificación de la actividad contractual del </w:t>
      </w:r>
      <w:r w:rsidR="00416E62" w:rsidRPr="00A32C8B">
        <w:rPr>
          <w:rFonts w:ascii="Verdana" w:eastAsia="Arial" w:hAnsi="Verdana" w:cs="Arial"/>
          <w:sz w:val="22"/>
          <w:szCs w:val="22"/>
        </w:rPr>
        <w:t>M</w:t>
      </w:r>
      <w:r w:rsidRPr="00A32C8B">
        <w:rPr>
          <w:rFonts w:ascii="Verdana" w:eastAsia="Arial" w:hAnsi="Verdana" w:cs="Arial"/>
          <w:sz w:val="22"/>
          <w:szCs w:val="22"/>
        </w:rPr>
        <w:t>unicipio en el SECOP, esta Dirección evidenció la no publicación de documentación asociada a la etapa precontractual y, en mayor medida, en las etapas contractual y poscontractual, entre estos se evidencia la ausencia sistemática del acta de inicio, los informes de supervisión, los informes de ejecución, actas de liquidación y los documentos presupuestales (resolución de pago, comprobante de egresos, registros presupuestales, entre otros), como se relaciona a continuación en el cuadro:</w:t>
      </w:r>
    </w:p>
    <w:p w14:paraId="77F2ACA9" w14:textId="77777777" w:rsidR="00DF0655" w:rsidRPr="00A32C8B" w:rsidRDefault="0DBAED6E" w:rsidP="00D06D28">
      <w:pPr>
        <w:contextualSpacing/>
        <w:jc w:val="center"/>
        <w:rPr>
          <w:rStyle w:val="normaltextrun"/>
          <w:rFonts w:ascii="Verdana" w:eastAsia="Arial Nova" w:hAnsi="Verdana" w:cs="Arial"/>
          <w:b/>
          <w:bCs/>
          <w:color w:val="000000" w:themeColor="text1"/>
          <w:sz w:val="18"/>
          <w:szCs w:val="18"/>
        </w:rPr>
      </w:pPr>
      <w:r w:rsidRPr="00A32C8B">
        <w:rPr>
          <w:rStyle w:val="normaltextrun"/>
          <w:rFonts w:ascii="Verdana" w:eastAsia="Arial Nova" w:hAnsi="Verdana" w:cs="Arial"/>
          <w:b/>
          <w:bCs/>
          <w:color w:val="000000" w:themeColor="text1"/>
          <w:sz w:val="18"/>
          <w:szCs w:val="18"/>
        </w:rPr>
        <w:t xml:space="preserve">Cuadro No. </w:t>
      </w:r>
      <w:r w:rsidR="00075ADD" w:rsidRPr="00A32C8B">
        <w:rPr>
          <w:rStyle w:val="normaltextrun"/>
          <w:rFonts w:ascii="Verdana" w:eastAsia="Arial Nova" w:hAnsi="Verdana" w:cs="Arial"/>
          <w:b/>
          <w:bCs/>
          <w:color w:val="000000" w:themeColor="text1"/>
          <w:sz w:val="18"/>
          <w:szCs w:val="18"/>
        </w:rPr>
        <w:t>1</w:t>
      </w:r>
      <w:r w:rsidR="00D40100" w:rsidRPr="00A32C8B">
        <w:rPr>
          <w:rStyle w:val="normaltextrun"/>
          <w:rFonts w:ascii="Verdana" w:eastAsia="Arial Nova" w:hAnsi="Verdana" w:cs="Arial"/>
          <w:b/>
          <w:bCs/>
          <w:color w:val="000000" w:themeColor="text1"/>
          <w:sz w:val="18"/>
          <w:szCs w:val="18"/>
        </w:rPr>
        <w:t>4</w:t>
      </w:r>
    </w:p>
    <w:p w14:paraId="33D6BCA4" w14:textId="77777777" w:rsidR="00DF0655" w:rsidRPr="00A32C8B" w:rsidRDefault="0DBAED6E" w:rsidP="00D06D28">
      <w:pPr>
        <w:contextualSpacing/>
        <w:jc w:val="center"/>
        <w:rPr>
          <w:rStyle w:val="normaltextrun"/>
          <w:rFonts w:ascii="Verdana" w:eastAsia="Arial Nova" w:hAnsi="Verdana" w:cs="Arial"/>
          <w:b/>
          <w:bCs/>
          <w:color w:val="000000" w:themeColor="text1"/>
          <w:sz w:val="18"/>
          <w:szCs w:val="18"/>
        </w:rPr>
      </w:pPr>
      <w:r w:rsidRPr="00A32C8B">
        <w:rPr>
          <w:rStyle w:val="normaltextrun"/>
          <w:rFonts w:ascii="Verdana" w:eastAsia="Arial Nova" w:hAnsi="Verdana" w:cs="Arial"/>
          <w:b/>
          <w:bCs/>
          <w:color w:val="000000" w:themeColor="text1"/>
          <w:sz w:val="18"/>
          <w:szCs w:val="18"/>
        </w:rPr>
        <w:t>Documentación Faltante Contratos</w:t>
      </w:r>
    </w:p>
    <w:p w14:paraId="500FB31F" w14:textId="77777777" w:rsidR="00DF0655" w:rsidRPr="00A32C8B" w:rsidRDefault="0DBAED6E" w:rsidP="00D06D28">
      <w:pPr>
        <w:contextualSpacing/>
        <w:jc w:val="center"/>
        <w:rPr>
          <w:rFonts w:ascii="Verdana" w:eastAsia="Arial" w:hAnsi="Verdana" w:cs="Arial"/>
          <w:sz w:val="22"/>
          <w:szCs w:val="22"/>
        </w:rPr>
      </w:pPr>
      <w:r w:rsidRPr="00A32C8B">
        <w:rPr>
          <w:rFonts w:ascii="Verdana" w:eastAsia="Arial Nova" w:hAnsi="Verdana" w:cs="Arial"/>
          <w:sz w:val="18"/>
          <w:szCs w:val="18"/>
        </w:rPr>
        <w:t xml:space="preserve">Municipio de </w:t>
      </w:r>
      <w:r w:rsidR="00EF1A7E" w:rsidRPr="00A32C8B">
        <w:rPr>
          <w:rFonts w:ascii="Verdana" w:eastAsia="Arial Nova" w:hAnsi="Verdana" w:cs="Arial"/>
          <w:sz w:val="18"/>
          <w:szCs w:val="18"/>
        </w:rPr>
        <w:t>San Benito Abad</w:t>
      </w:r>
      <w:r w:rsidRPr="00A32C8B">
        <w:rPr>
          <w:rFonts w:ascii="Verdana" w:eastAsia="Arial Nova" w:hAnsi="Verdana" w:cs="Arial"/>
          <w:sz w:val="18"/>
          <w:szCs w:val="18"/>
        </w:rPr>
        <w:t xml:space="preserve"> – </w:t>
      </w:r>
      <w:r w:rsidR="00EF1A7E" w:rsidRPr="00A32C8B">
        <w:rPr>
          <w:rFonts w:ascii="Verdana" w:eastAsia="Arial Nova" w:hAnsi="Verdana" w:cs="Arial"/>
          <w:sz w:val="18"/>
          <w:szCs w:val="18"/>
        </w:rPr>
        <w:t>Sucre</w:t>
      </w:r>
      <w:r w:rsidRPr="00A32C8B">
        <w:rPr>
          <w:rFonts w:ascii="Verdana" w:eastAsia="Arial Nova" w:hAnsi="Verdana" w:cs="Arial"/>
          <w:sz w:val="18"/>
          <w:szCs w:val="18"/>
        </w:rPr>
        <w:t xml:space="preserve"> </w:t>
      </w:r>
    </w:p>
    <w:tbl>
      <w:tblPr>
        <w:tblW w:w="11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0"/>
        <w:gridCol w:w="1050"/>
        <w:gridCol w:w="1195"/>
        <w:gridCol w:w="1197"/>
        <w:gridCol w:w="1627"/>
        <w:gridCol w:w="1018"/>
        <w:gridCol w:w="1135"/>
        <w:gridCol w:w="1447"/>
        <w:gridCol w:w="1284"/>
      </w:tblGrid>
      <w:tr w:rsidR="0077703B" w:rsidRPr="00A32C8B" w14:paraId="717E21A8" w14:textId="77777777" w:rsidTr="00725D79">
        <w:trPr>
          <w:trHeight w:val="172"/>
          <w:jc w:val="center"/>
        </w:trPr>
        <w:tc>
          <w:tcPr>
            <w:tcW w:w="1150" w:type="dxa"/>
            <w:vMerge w:val="restart"/>
            <w:shd w:val="clear" w:color="auto" w:fill="B48C41"/>
            <w:noWrap/>
            <w:vAlign w:val="center"/>
            <w:hideMark/>
          </w:tcPr>
          <w:p w14:paraId="05579A69" w14:textId="77777777" w:rsidR="0077703B" w:rsidRPr="00A32C8B" w:rsidRDefault="0077703B" w:rsidP="00D06D28">
            <w:pPr>
              <w:contextualSpacing/>
              <w:jc w:val="center"/>
              <w:rPr>
                <w:rFonts w:ascii="Verdana" w:eastAsia="Times New Roman" w:hAnsi="Verdana" w:cs="Arial"/>
                <w:sz w:val="16"/>
                <w:szCs w:val="16"/>
                <w:lang w:val="es-CO" w:eastAsia="es-ES_tradnl"/>
              </w:rPr>
            </w:pPr>
            <w:r w:rsidRPr="00A32C8B">
              <w:rPr>
                <w:rFonts w:ascii="Verdana" w:eastAsia="Times New Roman" w:hAnsi="Verdana" w:cs="Arial"/>
                <w:b/>
                <w:bCs/>
                <w:color w:val="000000"/>
                <w:sz w:val="16"/>
                <w:szCs w:val="16"/>
                <w:lang w:val="es-CO" w:eastAsia="es-ES_tradnl"/>
              </w:rPr>
              <w:t>Número del proceso</w:t>
            </w:r>
          </w:p>
        </w:tc>
        <w:tc>
          <w:tcPr>
            <w:tcW w:w="9953" w:type="dxa"/>
            <w:gridSpan w:val="8"/>
            <w:shd w:val="clear" w:color="auto" w:fill="B48C41"/>
            <w:vAlign w:val="center"/>
            <w:hideMark/>
          </w:tcPr>
          <w:p w14:paraId="0CCB6213" w14:textId="77777777" w:rsidR="0077703B" w:rsidRPr="00A32C8B" w:rsidRDefault="0077703B" w:rsidP="00D06D28">
            <w:pPr>
              <w:contextualSpacing/>
              <w:jc w:val="center"/>
              <w:rPr>
                <w:rFonts w:ascii="Verdana" w:eastAsia="Times New Roman" w:hAnsi="Verdana" w:cs="Arial"/>
                <w:b/>
                <w:bCs/>
                <w:color w:val="FFFFFF"/>
                <w:sz w:val="16"/>
                <w:szCs w:val="16"/>
                <w:lang w:val="es-CO" w:eastAsia="es-ES_tradnl"/>
              </w:rPr>
            </w:pPr>
            <w:r w:rsidRPr="00A32C8B">
              <w:rPr>
                <w:rFonts w:ascii="Verdana" w:eastAsia="Times New Roman" w:hAnsi="Verdana" w:cs="Arial"/>
                <w:b/>
                <w:bCs/>
                <w:color w:val="FFFFFF"/>
                <w:sz w:val="16"/>
                <w:szCs w:val="16"/>
                <w:lang w:val="es-CO" w:eastAsia="es-ES_tradnl"/>
              </w:rPr>
              <w:t>Documentación faltante</w:t>
            </w:r>
          </w:p>
        </w:tc>
      </w:tr>
      <w:tr w:rsidR="000449D0" w:rsidRPr="00A32C8B" w14:paraId="039E04D3" w14:textId="77777777" w:rsidTr="00725D79">
        <w:trPr>
          <w:trHeight w:val="661"/>
          <w:jc w:val="center"/>
        </w:trPr>
        <w:tc>
          <w:tcPr>
            <w:tcW w:w="1150" w:type="dxa"/>
            <w:vMerge/>
            <w:shd w:val="clear" w:color="auto" w:fill="B48C41"/>
            <w:vAlign w:val="center"/>
            <w:hideMark/>
          </w:tcPr>
          <w:p w14:paraId="0EDE1110" w14:textId="77777777" w:rsidR="0077703B" w:rsidRPr="00A32C8B" w:rsidRDefault="0077703B" w:rsidP="00D06D28">
            <w:pPr>
              <w:contextualSpacing/>
              <w:jc w:val="center"/>
              <w:rPr>
                <w:rFonts w:ascii="Verdana" w:eastAsia="Times New Roman" w:hAnsi="Verdana" w:cs="Arial"/>
                <w:b/>
                <w:bCs/>
                <w:color w:val="FFFFFF"/>
                <w:sz w:val="16"/>
                <w:szCs w:val="16"/>
                <w:lang w:val="es-CO" w:eastAsia="es-ES_tradnl"/>
              </w:rPr>
            </w:pPr>
          </w:p>
        </w:tc>
        <w:tc>
          <w:tcPr>
            <w:tcW w:w="1050" w:type="dxa"/>
            <w:shd w:val="clear" w:color="auto" w:fill="B48C41"/>
            <w:vAlign w:val="center"/>
            <w:hideMark/>
          </w:tcPr>
          <w:p w14:paraId="78413CFE" w14:textId="77777777" w:rsidR="0077703B" w:rsidRPr="00A32C8B" w:rsidRDefault="0077703B" w:rsidP="00D06D28">
            <w:pPr>
              <w:contextualSpacing/>
              <w:jc w:val="center"/>
              <w:rPr>
                <w:rFonts w:ascii="Verdana" w:eastAsia="Times New Roman" w:hAnsi="Verdana" w:cs="Arial"/>
                <w:b/>
                <w:bCs/>
                <w:color w:val="000000"/>
                <w:sz w:val="16"/>
                <w:szCs w:val="16"/>
                <w:lang w:val="es-CO" w:eastAsia="es-ES_tradnl"/>
              </w:rPr>
            </w:pPr>
            <w:r w:rsidRPr="00A32C8B">
              <w:rPr>
                <w:rFonts w:ascii="Verdana" w:eastAsia="Times New Roman" w:hAnsi="Verdana" w:cs="Arial"/>
                <w:b/>
                <w:bCs/>
                <w:color w:val="000000"/>
                <w:sz w:val="16"/>
                <w:szCs w:val="16"/>
                <w:lang w:val="es-CO" w:eastAsia="es-ES_tradnl"/>
              </w:rPr>
              <w:t>Estudios previos</w:t>
            </w:r>
          </w:p>
        </w:tc>
        <w:tc>
          <w:tcPr>
            <w:tcW w:w="1195" w:type="dxa"/>
            <w:shd w:val="clear" w:color="auto" w:fill="B48C41"/>
            <w:vAlign w:val="center"/>
            <w:hideMark/>
          </w:tcPr>
          <w:p w14:paraId="79CDE696" w14:textId="77777777" w:rsidR="0077703B" w:rsidRPr="00A32C8B" w:rsidRDefault="0077703B" w:rsidP="00D06D28">
            <w:pPr>
              <w:contextualSpacing/>
              <w:jc w:val="center"/>
              <w:rPr>
                <w:rFonts w:ascii="Verdana" w:eastAsia="Times New Roman" w:hAnsi="Verdana" w:cs="Arial"/>
                <w:b/>
                <w:bCs/>
                <w:color w:val="000000"/>
                <w:sz w:val="16"/>
                <w:szCs w:val="16"/>
                <w:lang w:val="es-CO" w:eastAsia="es-ES_tradnl"/>
              </w:rPr>
            </w:pPr>
            <w:r w:rsidRPr="00A32C8B">
              <w:rPr>
                <w:rFonts w:ascii="Verdana" w:eastAsia="Times New Roman" w:hAnsi="Verdana" w:cs="Arial"/>
                <w:b/>
                <w:bCs/>
                <w:color w:val="000000"/>
                <w:sz w:val="16"/>
                <w:szCs w:val="16"/>
                <w:lang w:val="es-CO" w:eastAsia="es-ES_tradnl"/>
              </w:rPr>
              <w:t>Propuesta</w:t>
            </w:r>
          </w:p>
        </w:tc>
        <w:tc>
          <w:tcPr>
            <w:tcW w:w="1197" w:type="dxa"/>
            <w:shd w:val="clear" w:color="auto" w:fill="B48C41"/>
            <w:vAlign w:val="center"/>
            <w:hideMark/>
          </w:tcPr>
          <w:p w14:paraId="6B1414AE" w14:textId="77777777" w:rsidR="0077703B" w:rsidRPr="00A32C8B" w:rsidRDefault="0077703B" w:rsidP="00D06D28">
            <w:pPr>
              <w:contextualSpacing/>
              <w:jc w:val="center"/>
              <w:rPr>
                <w:rFonts w:ascii="Verdana" w:eastAsia="Times New Roman" w:hAnsi="Verdana" w:cs="Arial"/>
                <w:b/>
                <w:bCs/>
                <w:color w:val="000000"/>
                <w:sz w:val="16"/>
                <w:szCs w:val="16"/>
                <w:lang w:val="es-CO" w:eastAsia="es-ES_tradnl"/>
              </w:rPr>
            </w:pPr>
            <w:r w:rsidRPr="00A32C8B">
              <w:rPr>
                <w:rFonts w:ascii="Verdana" w:eastAsia="Times New Roman" w:hAnsi="Verdana" w:cs="Arial"/>
                <w:b/>
                <w:bCs/>
                <w:color w:val="000000"/>
                <w:sz w:val="16"/>
                <w:szCs w:val="16"/>
                <w:lang w:val="es-CO" w:eastAsia="es-ES_tradnl"/>
              </w:rPr>
              <w:t>Acta de inicio</w:t>
            </w:r>
          </w:p>
        </w:tc>
        <w:tc>
          <w:tcPr>
            <w:tcW w:w="1627" w:type="dxa"/>
            <w:shd w:val="clear" w:color="auto" w:fill="B48C41"/>
            <w:vAlign w:val="center"/>
            <w:hideMark/>
          </w:tcPr>
          <w:p w14:paraId="7C6A51B7" w14:textId="77777777" w:rsidR="0077703B" w:rsidRPr="00A32C8B" w:rsidRDefault="0077703B" w:rsidP="00D06D28">
            <w:pPr>
              <w:contextualSpacing/>
              <w:jc w:val="center"/>
              <w:rPr>
                <w:rFonts w:ascii="Verdana" w:eastAsia="Times New Roman" w:hAnsi="Verdana" w:cs="Arial"/>
                <w:b/>
                <w:bCs/>
                <w:color w:val="000000"/>
                <w:sz w:val="16"/>
                <w:szCs w:val="16"/>
                <w:lang w:val="es-CO" w:eastAsia="es-ES_tradnl"/>
              </w:rPr>
            </w:pPr>
            <w:r w:rsidRPr="00A32C8B">
              <w:rPr>
                <w:rFonts w:ascii="Verdana" w:eastAsia="Times New Roman" w:hAnsi="Verdana" w:cs="Arial"/>
                <w:b/>
                <w:bCs/>
                <w:color w:val="000000"/>
                <w:sz w:val="16"/>
                <w:szCs w:val="16"/>
                <w:lang w:val="es-CO" w:eastAsia="es-ES_tradnl"/>
              </w:rPr>
              <w:t>Certificado de Disponibilidad Presupuestal</w:t>
            </w:r>
          </w:p>
        </w:tc>
        <w:tc>
          <w:tcPr>
            <w:tcW w:w="1018" w:type="dxa"/>
            <w:shd w:val="clear" w:color="auto" w:fill="B48C41"/>
            <w:vAlign w:val="center"/>
            <w:hideMark/>
          </w:tcPr>
          <w:p w14:paraId="15CDD916" w14:textId="77777777" w:rsidR="0077703B" w:rsidRPr="00A32C8B" w:rsidRDefault="0077703B" w:rsidP="00D06D28">
            <w:pPr>
              <w:contextualSpacing/>
              <w:jc w:val="center"/>
              <w:rPr>
                <w:rFonts w:ascii="Verdana" w:eastAsia="Times New Roman" w:hAnsi="Verdana" w:cs="Arial"/>
                <w:b/>
                <w:bCs/>
                <w:color w:val="000000"/>
                <w:sz w:val="16"/>
                <w:szCs w:val="16"/>
                <w:lang w:val="es-CO" w:eastAsia="es-ES_tradnl"/>
              </w:rPr>
            </w:pPr>
            <w:r w:rsidRPr="00A32C8B">
              <w:rPr>
                <w:rFonts w:ascii="Verdana" w:eastAsia="Times New Roman" w:hAnsi="Verdana" w:cs="Arial"/>
                <w:b/>
                <w:bCs/>
                <w:color w:val="000000"/>
                <w:sz w:val="16"/>
                <w:szCs w:val="16"/>
                <w:lang w:val="es-CO" w:eastAsia="es-ES_tradnl"/>
              </w:rPr>
              <w:t>Órdenes de pago</w:t>
            </w:r>
          </w:p>
        </w:tc>
        <w:tc>
          <w:tcPr>
            <w:tcW w:w="1135" w:type="dxa"/>
            <w:shd w:val="clear" w:color="auto" w:fill="B48C41"/>
            <w:vAlign w:val="center"/>
            <w:hideMark/>
          </w:tcPr>
          <w:p w14:paraId="150DE15C" w14:textId="77777777" w:rsidR="0077703B" w:rsidRPr="00A32C8B" w:rsidRDefault="0077703B" w:rsidP="00D06D28">
            <w:pPr>
              <w:contextualSpacing/>
              <w:jc w:val="center"/>
              <w:rPr>
                <w:rFonts w:ascii="Verdana" w:eastAsia="Times New Roman" w:hAnsi="Verdana" w:cs="Arial"/>
                <w:b/>
                <w:bCs/>
                <w:color w:val="000000"/>
                <w:sz w:val="16"/>
                <w:szCs w:val="16"/>
                <w:lang w:val="es-CO" w:eastAsia="es-ES_tradnl"/>
              </w:rPr>
            </w:pPr>
            <w:r w:rsidRPr="00A32C8B">
              <w:rPr>
                <w:rFonts w:ascii="Verdana" w:eastAsia="Times New Roman" w:hAnsi="Verdana" w:cs="Arial"/>
                <w:b/>
                <w:bCs/>
                <w:color w:val="000000"/>
                <w:sz w:val="16"/>
                <w:szCs w:val="16"/>
                <w:lang w:val="es-CO" w:eastAsia="es-ES_tradnl"/>
              </w:rPr>
              <w:t>Informes de ejecución</w:t>
            </w:r>
          </w:p>
        </w:tc>
        <w:tc>
          <w:tcPr>
            <w:tcW w:w="1447" w:type="dxa"/>
            <w:shd w:val="clear" w:color="auto" w:fill="B48C41"/>
            <w:vAlign w:val="center"/>
            <w:hideMark/>
          </w:tcPr>
          <w:p w14:paraId="508B3B05" w14:textId="77777777" w:rsidR="0077703B" w:rsidRPr="00A32C8B" w:rsidRDefault="0077703B" w:rsidP="00D06D28">
            <w:pPr>
              <w:contextualSpacing/>
              <w:jc w:val="center"/>
              <w:rPr>
                <w:rFonts w:ascii="Verdana" w:eastAsia="Times New Roman" w:hAnsi="Verdana" w:cs="Arial"/>
                <w:b/>
                <w:bCs/>
                <w:color w:val="000000"/>
                <w:sz w:val="16"/>
                <w:szCs w:val="16"/>
                <w:lang w:val="es-CO" w:eastAsia="es-ES_tradnl"/>
              </w:rPr>
            </w:pPr>
            <w:r w:rsidRPr="00A32C8B">
              <w:rPr>
                <w:rFonts w:ascii="Verdana" w:eastAsia="Times New Roman" w:hAnsi="Verdana" w:cs="Arial"/>
                <w:b/>
                <w:bCs/>
                <w:color w:val="000000"/>
                <w:sz w:val="16"/>
                <w:szCs w:val="16"/>
                <w:lang w:val="es-CO" w:eastAsia="es-ES_tradnl"/>
              </w:rPr>
              <w:t>Informes de supervisión o interventoría</w:t>
            </w:r>
          </w:p>
        </w:tc>
        <w:tc>
          <w:tcPr>
            <w:tcW w:w="1279" w:type="dxa"/>
            <w:shd w:val="clear" w:color="auto" w:fill="B48C41"/>
            <w:vAlign w:val="center"/>
            <w:hideMark/>
          </w:tcPr>
          <w:p w14:paraId="08641C4A" w14:textId="77777777" w:rsidR="0077703B" w:rsidRPr="00A32C8B" w:rsidRDefault="0077703B" w:rsidP="00D06D28">
            <w:pPr>
              <w:contextualSpacing/>
              <w:jc w:val="center"/>
              <w:rPr>
                <w:rFonts w:ascii="Verdana" w:eastAsia="Times New Roman" w:hAnsi="Verdana" w:cs="Arial"/>
                <w:b/>
                <w:bCs/>
                <w:color w:val="000000"/>
                <w:sz w:val="16"/>
                <w:szCs w:val="16"/>
                <w:lang w:val="es-CO" w:eastAsia="es-ES_tradnl"/>
              </w:rPr>
            </w:pPr>
            <w:r w:rsidRPr="00A32C8B">
              <w:rPr>
                <w:rFonts w:ascii="Verdana" w:eastAsia="Times New Roman" w:hAnsi="Verdana" w:cs="Arial"/>
                <w:b/>
                <w:bCs/>
                <w:color w:val="000000"/>
                <w:sz w:val="16"/>
                <w:szCs w:val="16"/>
                <w:lang w:val="es-CO" w:eastAsia="es-ES_tradnl"/>
              </w:rPr>
              <w:t>Acta de liquidación</w:t>
            </w:r>
          </w:p>
        </w:tc>
      </w:tr>
      <w:tr w:rsidR="0077703B" w:rsidRPr="00A32C8B" w14:paraId="4FE32EA5" w14:textId="77777777" w:rsidTr="00725D79">
        <w:trPr>
          <w:trHeight w:val="162"/>
          <w:jc w:val="center"/>
        </w:trPr>
        <w:tc>
          <w:tcPr>
            <w:tcW w:w="1150" w:type="dxa"/>
            <w:shd w:val="clear" w:color="auto" w:fill="E0D1AE"/>
            <w:noWrap/>
            <w:vAlign w:val="center"/>
            <w:hideMark/>
          </w:tcPr>
          <w:p w14:paraId="602BC022" w14:textId="77777777" w:rsidR="0077703B" w:rsidRPr="00A32C8B" w:rsidRDefault="0077703B" w:rsidP="00D06D28">
            <w:pPr>
              <w:contextualSpacing/>
              <w:jc w:val="center"/>
              <w:rPr>
                <w:rFonts w:ascii="Verdana" w:eastAsia="Times New Roman" w:hAnsi="Verdana" w:cs="Arial"/>
                <w:b/>
                <w:bCs/>
                <w:color w:val="000000"/>
                <w:sz w:val="16"/>
                <w:szCs w:val="16"/>
                <w:lang w:val="es-CO" w:eastAsia="es-ES_tradnl"/>
              </w:rPr>
            </w:pPr>
            <w:r w:rsidRPr="00A32C8B">
              <w:rPr>
                <w:rFonts w:ascii="Verdana" w:eastAsia="Times New Roman" w:hAnsi="Verdana" w:cs="Arial"/>
                <w:b/>
                <w:bCs/>
                <w:color w:val="000000"/>
                <w:sz w:val="16"/>
                <w:szCs w:val="16"/>
                <w:lang w:val="es-CO" w:eastAsia="es-ES_tradnl"/>
              </w:rPr>
              <w:t>70678-PS-108-2020</w:t>
            </w:r>
          </w:p>
        </w:tc>
        <w:tc>
          <w:tcPr>
            <w:tcW w:w="1050" w:type="dxa"/>
            <w:shd w:val="clear" w:color="auto" w:fill="auto"/>
            <w:noWrap/>
            <w:vAlign w:val="center"/>
            <w:hideMark/>
          </w:tcPr>
          <w:p w14:paraId="0976BC03"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Wingdings" w:hAnsi="Verdana" w:cs="Arial"/>
                <w:color w:val="000000"/>
                <w:sz w:val="16"/>
                <w:szCs w:val="16"/>
                <w:lang w:val="es-CO" w:eastAsia="es-ES_tradnl"/>
              </w:rPr>
              <w:t>þ</w:t>
            </w:r>
          </w:p>
        </w:tc>
        <w:tc>
          <w:tcPr>
            <w:tcW w:w="1195" w:type="dxa"/>
            <w:shd w:val="clear" w:color="auto" w:fill="auto"/>
            <w:noWrap/>
            <w:vAlign w:val="center"/>
            <w:hideMark/>
          </w:tcPr>
          <w:p w14:paraId="2B176288"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Wingdings" w:hAnsi="Verdana" w:cs="Arial"/>
                <w:color w:val="000000"/>
                <w:sz w:val="16"/>
                <w:szCs w:val="16"/>
                <w:lang w:val="es-CO" w:eastAsia="es-ES_tradnl"/>
              </w:rPr>
              <w:t>þ</w:t>
            </w:r>
          </w:p>
        </w:tc>
        <w:tc>
          <w:tcPr>
            <w:tcW w:w="1197" w:type="dxa"/>
            <w:shd w:val="clear" w:color="auto" w:fill="auto"/>
            <w:noWrap/>
            <w:vAlign w:val="center"/>
            <w:hideMark/>
          </w:tcPr>
          <w:p w14:paraId="3B2BD206"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627" w:type="dxa"/>
            <w:shd w:val="clear" w:color="auto" w:fill="auto"/>
            <w:noWrap/>
            <w:vAlign w:val="center"/>
            <w:hideMark/>
          </w:tcPr>
          <w:p w14:paraId="1B25091F"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018" w:type="dxa"/>
            <w:shd w:val="clear" w:color="auto" w:fill="auto"/>
            <w:noWrap/>
            <w:vAlign w:val="center"/>
            <w:hideMark/>
          </w:tcPr>
          <w:p w14:paraId="76DBB50A"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135" w:type="dxa"/>
            <w:shd w:val="clear" w:color="auto" w:fill="auto"/>
            <w:noWrap/>
            <w:vAlign w:val="center"/>
            <w:hideMark/>
          </w:tcPr>
          <w:p w14:paraId="65BD251C"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447" w:type="dxa"/>
            <w:shd w:val="clear" w:color="auto" w:fill="auto"/>
            <w:noWrap/>
            <w:vAlign w:val="center"/>
            <w:hideMark/>
          </w:tcPr>
          <w:p w14:paraId="24459357"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279" w:type="dxa"/>
            <w:shd w:val="clear" w:color="auto" w:fill="auto"/>
            <w:noWrap/>
            <w:vAlign w:val="center"/>
            <w:hideMark/>
          </w:tcPr>
          <w:p w14:paraId="1C32473A" w14:textId="77777777" w:rsidR="0077703B" w:rsidRPr="00A32C8B" w:rsidRDefault="0077703B" w:rsidP="00D06D28">
            <w:pPr>
              <w:contextualSpacing/>
              <w:jc w:val="center"/>
              <w:rPr>
                <w:rFonts w:ascii="Verdana" w:eastAsia="Times New Roman" w:hAnsi="Verdana" w:cs="Arial"/>
                <w:color w:val="000000"/>
                <w:sz w:val="16"/>
                <w:szCs w:val="16"/>
                <w:lang w:val="es-CO"/>
              </w:rPr>
            </w:pPr>
          </w:p>
        </w:tc>
      </w:tr>
      <w:tr w:rsidR="0077703B" w:rsidRPr="00A32C8B" w14:paraId="0811C618" w14:textId="77777777" w:rsidTr="00725D79">
        <w:trPr>
          <w:trHeight w:val="162"/>
          <w:jc w:val="center"/>
        </w:trPr>
        <w:tc>
          <w:tcPr>
            <w:tcW w:w="1150" w:type="dxa"/>
            <w:shd w:val="clear" w:color="auto" w:fill="E0D1AE"/>
            <w:noWrap/>
            <w:vAlign w:val="center"/>
            <w:hideMark/>
          </w:tcPr>
          <w:p w14:paraId="59816115" w14:textId="77777777" w:rsidR="0077703B" w:rsidRPr="00A32C8B" w:rsidRDefault="0077703B" w:rsidP="00D06D28">
            <w:pPr>
              <w:contextualSpacing/>
              <w:jc w:val="center"/>
              <w:rPr>
                <w:rFonts w:ascii="Verdana" w:eastAsia="Times New Roman" w:hAnsi="Verdana" w:cs="Arial"/>
                <w:b/>
                <w:bCs/>
                <w:color w:val="000000"/>
                <w:sz w:val="16"/>
                <w:szCs w:val="16"/>
                <w:lang w:val="es-CO" w:eastAsia="es-ES_tradnl"/>
              </w:rPr>
            </w:pPr>
            <w:r w:rsidRPr="00A32C8B">
              <w:rPr>
                <w:rFonts w:ascii="Verdana" w:eastAsia="Times New Roman" w:hAnsi="Verdana" w:cs="Arial"/>
                <w:b/>
                <w:bCs/>
                <w:color w:val="000000"/>
                <w:sz w:val="16"/>
                <w:szCs w:val="16"/>
                <w:lang w:val="es-CO" w:eastAsia="es-ES_tradnl"/>
              </w:rPr>
              <w:t>70678-PS-100-2020</w:t>
            </w:r>
          </w:p>
        </w:tc>
        <w:tc>
          <w:tcPr>
            <w:tcW w:w="1050" w:type="dxa"/>
            <w:shd w:val="clear" w:color="auto" w:fill="F2F2F2" w:themeFill="background1" w:themeFillShade="F2"/>
            <w:noWrap/>
            <w:vAlign w:val="center"/>
            <w:hideMark/>
          </w:tcPr>
          <w:p w14:paraId="5376471B"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Wingdings" w:hAnsi="Verdana" w:cs="Arial"/>
                <w:color w:val="000000"/>
                <w:sz w:val="16"/>
                <w:szCs w:val="16"/>
                <w:lang w:val="es-CO" w:eastAsia="es-ES_tradnl"/>
              </w:rPr>
              <w:t>þ</w:t>
            </w:r>
          </w:p>
        </w:tc>
        <w:tc>
          <w:tcPr>
            <w:tcW w:w="1195" w:type="dxa"/>
            <w:shd w:val="clear" w:color="auto" w:fill="F2F2F2" w:themeFill="background1" w:themeFillShade="F2"/>
            <w:noWrap/>
            <w:vAlign w:val="center"/>
            <w:hideMark/>
          </w:tcPr>
          <w:p w14:paraId="7B92C6E6"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Wingdings" w:hAnsi="Verdana" w:cs="Arial"/>
                <w:color w:val="000000"/>
                <w:sz w:val="16"/>
                <w:szCs w:val="16"/>
                <w:lang w:val="es-CO" w:eastAsia="es-ES_tradnl"/>
              </w:rPr>
              <w:t>þ</w:t>
            </w:r>
          </w:p>
        </w:tc>
        <w:tc>
          <w:tcPr>
            <w:tcW w:w="1197" w:type="dxa"/>
            <w:shd w:val="clear" w:color="auto" w:fill="F2F2F2" w:themeFill="background1" w:themeFillShade="F2"/>
            <w:noWrap/>
            <w:vAlign w:val="center"/>
            <w:hideMark/>
          </w:tcPr>
          <w:p w14:paraId="48E55B91"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627" w:type="dxa"/>
            <w:shd w:val="clear" w:color="auto" w:fill="F2F2F2" w:themeFill="background1" w:themeFillShade="F2"/>
            <w:noWrap/>
            <w:vAlign w:val="center"/>
            <w:hideMark/>
          </w:tcPr>
          <w:p w14:paraId="21F6A6D0"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018" w:type="dxa"/>
            <w:shd w:val="clear" w:color="auto" w:fill="F2F2F2" w:themeFill="background1" w:themeFillShade="F2"/>
            <w:noWrap/>
            <w:vAlign w:val="center"/>
            <w:hideMark/>
          </w:tcPr>
          <w:p w14:paraId="0E6A4AF0"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135" w:type="dxa"/>
            <w:shd w:val="clear" w:color="auto" w:fill="F2F2F2" w:themeFill="background1" w:themeFillShade="F2"/>
            <w:noWrap/>
            <w:vAlign w:val="center"/>
            <w:hideMark/>
          </w:tcPr>
          <w:p w14:paraId="1EC996B5"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447" w:type="dxa"/>
            <w:shd w:val="clear" w:color="auto" w:fill="F2F2F2" w:themeFill="background1" w:themeFillShade="F2"/>
            <w:noWrap/>
            <w:vAlign w:val="center"/>
            <w:hideMark/>
          </w:tcPr>
          <w:p w14:paraId="36A7561A"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279" w:type="dxa"/>
            <w:shd w:val="clear" w:color="auto" w:fill="F2F2F2" w:themeFill="background1" w:themeFillShade="F2"/>
            <w:noWrap/>
            <w:vAlign w:val="center"/>
            <w:hideMark/>
          </w:tcPr>
          <w:p w14:paraId="4C9EEDB3" w14:textId="77777777" w:rsidR="0077703B" w:rsidRPr="00A32C8B" w:rsidRDefault="0077703B" w:rsidP="00D06D28">
            <w:pPr>
              <w:contextualSpacing/>
              <w:jc w:val="center"/>
              <w:rPr>
                <w:rFonts w:ascii="Verdana" w:eastAsia="Times New Roman" w:hAnsi="Verdana" w:cs="Arial"/>
                <w:color w:val="000000"/>
                <w:sz w:val="16"/>
                <w:szCs w:val="16"/>
                <w:lang w:val="es-CO"/>
              </w:rPr>
            </w:pPr>
          </w:p>
        </w:tc>
      </w:tr>
      <w:tr w:rsidR="0077703B" w:rsidRPr="00A32C8B" w14:paraId="34CA0F48" w14:textId="77777777" w:rsidTr="00725D79">
        <w:trPr>
          <w:trHeight w:val="162"/>
          <w:jc w:val="center"/>
        </w:trPr>
        <w:tc>
          <w:tcPr>
            <w:tcW w:w="1150" w:type="dxa"/>
            <w:shd w:val="clear" w:color="auto" w:fill="E0D1AE"/>
            <w:vAlign w:val="center"/>
            <w:hideMark/>
          </w:tcPr>
          <w:p w14:paraId="2CE946EF" w14:textId="77777777" w:rsidR="0077703B" w:rsidRPr="00A32C8B" w:rsidRDefault="0077703B" w:rsidP="00D06D28">
            <w:pPr>
              <w:contextualSpacing/>
              <w:jc w:val="center"/>
              <w:rPr>
                <w:rFonts w:ascii="Verdana" w:eastAsia="Times New Roman" w:hAnsi="Verdana" w:cs="Arial"/>
                <w:b/>
                <w:bCs/>
                <w:color w:val="000000"/>
                <w:sz w:val="16"/>
                <w:szCs w:val="16"/>
                <w:lang w:val="es-CO" w:eastAsia="es-ES_tradnl"/>
              </w:rPr>
            </w:pPr>
            <w:r w:rsidRPr="00A32C8B">
              <w:rPr>
                <w:rFonts w:ascii="Verdana" w:eastAsia="Times New Roman" w:hAnsi="Verdana" w:cs="Arial"/>
                <w:b/>
                <w:bCs/>
                <w:color w:val="000000"/>
                <w:sz w:val="16"/>
                <w:szCs w:val="16"/>
                <w:lang w:val="es-CO" w:eastAsia="es-ES_tradnl"/>
              </w:rPr>
              <w:t>70678-PS-025-2021</w:t>
            </w:r>
          </w:p>
        </w:tc>
        <w:tc>
          <w:tcPr>
            <w:tcW w:w="1050" w:type="dxa"/>
            <w:shd w:val="clear" w:color="auto" w:fill="auto"/>
            <w:noWrap/>
            <w:vAlign w:val="center"/>
            <w:hideMark/>
          </w:tcPr>
          <w:p w14:paraId="0C530BDB"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Wingdings" w:hAnsi="Verdana" w:cs="Arial"/>
                <w:color w:val="000000"/>
                <w:sz w:val="16"/>
                <w:szCs w:val="16"/>
                <w:lang w:val="es-CO" w:eastAsia="es-ES_tradnl"/>
              </w:rPr>
              <w:t>þ</w:t>
            </w:r>
          </w:p>
        </w:tc>
        <w:tc>
          <w:tcPr>
            <w:tcW w:w="1195" w:type="dxa"/>
            <w:shd w:val="clear" w:color="auto" w:fill="auto"/>
            <w:noWrap/>
            <w:vAlign w:val="center"/>
            <w:hideMark/>
          </w:tcPr>
          <w:p w14:paraId="68FA798B"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Wingdings" w:hAnsi="Verdana" w:cs="Arial"/>
                <w:color w:val="000000"/>
                <w:sz w:val="16"/>
                <w:szCs w:val="16"/>
                <w:lang w:val="es-CO" w:eastAsia="es-ES_tradnl"/>
              </w:rPr>
              <w:t>þ</w:t>
            </w:r>
          </w:p>
        </w:tc>
        <w:tc>
          <w:tcPr>
            <w:tcW w:w="1197" w:type="dxa"/>
            <w:shd w:val="clear" w:color="auto" w:fill="auto"/>
            <w:noWrap/>
            <w:vAlign w:val="center"/>
            <w:hideMark/>
          </w:tcPr>
          <w:p w14:paraId="6C15B10B"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627" w:type="dxa"/>
            <w:shd w:val="clear" w:color="auto" w:fill="auto"/>
            <w:noWrap/>
            <w:vAlign w:val="center"/>
            <w:hideMark/>
          </w:tcPr>
          <w:p w14:paraId="1735F440"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018" w:type="dxa"/>
            <w:shd w:val="clear" w:color="auto" w:fill="auto"/>
            <w:noWrap/>
            <w:vAlign w:val="center"/>
            <w:hideMark/>
          </w:tcPr>
          <w:p w14:paraId="0BE7FB78"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135" w:type="dxa"/>
            <w:shd w:val="clear" w:color="auto" w:fill="auto"/>
            <w:noWrap/>
            <w:vAlign w:val="center"/>
            <w:hideMark/>
          </w:tcPr>
          <w:p w14:paraId="5DA6D141"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447" w:type="dxa"/>
            <w:shd w:val="clear" w:color="auto" w:fill="auto"/>
            <w:noWrap/>
            <w:vAlign w:val="center"/>
            <w:hideMark/>
          </w:tcPr>
          <w:p w14:paraId="63B6A053"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279" w:type="dxa"/>
            <w:shd w:val="clear" w:color="auto" w:fill="auto"/>
            <w:noWrap/>
            <w:vAlign w:val="center"/>
            <w:hideMark/>
          </w:tcPr>
          <w:p w14:paraId="703177B3" w14:textId="77777777" w:rsidR="0077703B" w:rsidRPr="00A32C8B" w:rsidRDefault="0077703B" w:rsidP="00D06D28">
            <w:pPr>
              <w:contextualSpacing/>
              <w:jc w:val="center"/>
              <w:rPr>
                <w:rFonts w:ascii="Verdana" w:eastAsia="Times New Roman" w:hAnsi="Verdana" w:cs="Arial"/>
                <w:color w:val="000000"/>
                <w:sz w:val="16"/>
                <w:szCs w:val="16"/>
                <w:lang w:val="es-CO"/>
              </w:rPr>
            </w:pPr>
          </w:p>
        </w:tc>
      </w:tr>
      <w:tr w:rsidR="0077703B" w:rsidRPr="00A32C8B" w14:paraId="25FE367D" w14:textId="77777777" w:rsidTr="00725D79">
        <w:trPr>
          <w:trHeight w:val="243"/>
          <w:jc w:val="center"/>
        </w:trPr>
        <w:tc>
          <w:tcPr>
            <w:tcW w:w="1150" w:type="dxa"/>
            <w:shd w:val="clear" w:color="auto" w:fill="E0D1AE"/>
            <w:vAlign w:val="center"/>
            <w:hideMark/>
          </w:tcPr>
          <w:p w14:paraId="46B8FD5F" w14:textId="77777777" w:rsidR="0077703B" w:rsidRPr="00A32C8B" w:rsidRDefault="0077703B" w:rsidP="00D06D28">
            <w:pPr>
              <w:contextualSpacing/>
              <w:jc w:val="center"/>
              <w:rPr>
                <w:rFonts w:ascii="Verdana" w:eastAsia="Times New Roman" w:hAnsi="Verdana" w:cs="Arial"/>
                <w:b/>
                <w:bCs/>
                <w:color w:val="000000"/>
                <w:sz w:val="16"/>
                <w:szCs w:val="16"/>
                <w:lang w:val="es-CO" w:eastAsia="es-ES_tradnl"/>
              </w:rPr>
            </w:pPr>
            <w:r w:rsidRPr="00A32C8B">
              <w:rPr>
                <w:rFonts w:ascii="Verdana" w:eastAsia="Times New Roman" w:hAnsi="Verdana" w:cs="Arial"/>
                <w:b/>
                <w:bCs/>
                <w:color w:val="000000"/>
                <w:sz w:val="16"/>
                <w:szCs w:val="16"/>
                <w:lang w:val="es-CO" w:eastAsia="es-ES_tradnl"/>
              </w:rPr>
              <w:t>70678-PS-150-2021</w:t>
            </w:r>
          </w:p>
        </w:tc>
        <w:tc>
          <w:tcPr>
            <w:tcW w:w="1050" w:type="dxa"/>
            <w:shd w:val="clear" w:color="auto" w:fill="auto"/>
            <w:noWrap/>
            <w:vAlign w:val="center"/>
            <w:hideMark/>
          </w:tcPr>
          <w:p w14:paraId="41DCF28A"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Wingdings" w:hAnsi="Verdana" w:cs="Arial"/>
                <w:color w:val="000000"/>
                <w:sz w:val="16"/>
                <w:szCs w:val="16"/>
                <w:lang w:val="es-CO" w:eastAsia="es-ES_tradnl"/>
              </w:rPr>
              <w:t>þ</w:t>
            </w:r>
          </w:p>
        </w:tc>
        <w:tc>
          <w:tcPr>
            <w:tcW w:w="1195" w:type="dxa"/>
            <w:shd w:val="clear" w:color="auto" w:fill="auto"/>
            <w:noWrap/>
            <w:vAlign w:val="center"/>
            <w:hideMark/>
          </w:tcPr>
          <w:p w14:paraId="5451677B"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Wingdings" w:hAnsi="Verdana" w:cs="Arial"/>
                <w:color w:val="000000"/>
                <w:sz w:val="16"/>
                <w:szCs w:val="16"/>
                <w:lang w:val="es-CO" w:eastAsia="es-ES_tradnl"/>
              </w:rPr>
              <w:t>þ</w:t>
            </w:r>
          </w:p>
        </w:tc>
        <w:tc>
          <w:tcPr>
            <w:tcW w:w="1197" w:type="dxa"/>
            <w:shd w:val="clear" w:color="auto" w:fill="auto"/>
            <w:noWrap/>
            <w:vAlign w:val="center"/>
            <w:hideMark/>
          </w:tcPr>
          <w:p w14:paraId="51FBC13C"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627" w:type="dxa"/>
            <w:shd w:val="clear" w:color="auto" w:fill="auto"/>
            <w:noWrap/>
            <w:vAlign w:val="center"/>
            <w:hideMark/>
          </w:tcPr>
          <w:p w14:paraId="4230F5AF"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018" w:type="dxa"/>
            <w:shd w:val="clear" w:color="auto" w:fill="auto"/>
            <w:noWrap/>
            <w:vAlign w:val="center"/>
            <w:hideMark/>
          </w:tcPr>
          <w:p w14:paraId="6B4E2113"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135" w:type="dxa"/>
            <w:shd w:val="clear" w:color="auto" w:fill="auto"/>
            <w:noWrap/>
            <w:vAlign w:val="center"/>
            <w:hideMark/>
          </w:tcPr>
          <w:p w14:paraId="2F57C253"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447" w:type="dxa"/>
            <w:shd w:val="clear" w:color="auto" w:fill="auto"/>
            <w:noWrap/>
            <w:vAlign w:val="center"/>
            <w:hideMark/>
          </w:tcPr>
          <w:p w14:paraId="54C6BDB2"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279" w:type="dxa"/>
            <w:shd w:val="clear" w:color="auto" w:fill="auto"/>
            <w:noWrap/>
            <w:vAlign w:val="center"/>
            <w:hideMark/>
          </w:tcPr>
          <w:p w14:paraId="676843CE" w14:textId="77777777" w:rsidR="0077703B" w:rsidRPr="00A32C8B" w:rsidRDefault="0077703B" w:rsidP="00D06D28">
            <w:pPr>
              <w:contextualSpacing/>
              <w:jc w:val="center"/>
              <w:rPr>
                <w:rFonts w:ascii="Verdana" w:eastAsia="Times New Roman" w:hAnsi="Verdana" w:cs="Arial"/>
                <w:color w:val="000000"/>
                <w:sz w:val="16"/>
                <w:szCs w:val="16"/>
                <w:lang w:val="es-CO"/>
              </w:rPr>
            </w:pPr>
          </w:p>
        </w:tc>
      </w:tr>
      <w:tr w:rsidR="0077703B" w:rsidRPr="00A32C8B" w14:paraId="5C80896F" w14:textId="77777777" w:rsidTr="00725D79">
        <w:trPr>
          <w:trHeight w:val="162"/>
          <w:jc w:val="center"/>
        </w:trPr>
        <w:tc>
          <w:tcPr>
            <w:tcW w:w="1150" w:type="dxa"/>
            <w:shd w:val="clear" w:color="auto" w:fill="E0D1AE"/>
            <w:noWrap/>
            <w:vAlign w:val="center"/>
            <w:hideMark/>
          </w:tcPr>
          <w:p w14:paraId="247D2E88" w14:textId="77777777" w:rsidR="0077703B" w:rsidRPr="00A32C8B" w:rsidRDefault="0077703B" w:rsidP="00D06D28">
            <w:pPr>
              <w:contextualSpacing/>
              <w:jc w:val="center"/>
              <w:rPr>
                <w:rFonts w:ascii="Verdana" w:eastAsia="Times New Roman" w:hAnsi="Verdana" w:cs="Arial"/>
                <w:b/>
                <w:bCs/>
                <w:color w:val="000000"/>
                <w:sz w:val="16"/>
                <w:szCs w:val="16"/>
                <w:lang w:val="es-CO" w:eastAsia="es-ES_tradnl"/>
              </w:rPr>
            </w:pPr>
            <w:r w:rsidRPr="00A32C8B">
              <w:rPr>
                <w:rFonts w:ascii="Verdana" w:eastAsia="Times New Roman" w:hAnsi="Verdana" w:cs="Arial"/>
                <w:b/>
                <w:bCs/>
                <w:color w:val="000000"/>
                <w:sz w:val="16"/>
                <w:szCs w:val="16"/>
                <w:lang w:val="es-CO" w:eastAsia="es-ES_tradnl"/>
              </w:rPr>
              <w:t>70678-PS-048-2021</w:t>
            </w:r>
          </w:p>
        </w:tc>
        <w:tc>
          <w:tcPr>
            <w:tcW w:w="1050" w:type="dxa"/>
            <w:shd w:val="clear" w:color="auto" w:fill="F2F2F2" w:themeFill="background1" w:themeFillShade="F2"/>
            <w:noWrap/>
            <w:vAlign w:val="center"/>
            <w:hideMark/>
          </w:tcPr>
          <w:p w14:paraId="716ED811"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Wingdings" w:hAnsi="Verdana" w:cs="Arial"/>
                <w:color w:val="000000"/>
                <w:sz w:val="16"/>
                <w:szCs w:val="16"/>
                <w:lang w:val="es-CO" w:eastAsia="es-ES_tradnl"/>
              </w:rPr>
              <w:t>þ</w:t>
            </w:r>
          </w:p>
        </w:tc>
        <w:tc>
          <w:tcPr>
            <w:tcW w:w="1195" w:type="dxa"/>
            <w:shd w:val="clear" w:color="auto" w:fill="F2F2F2" w:themeFill="background1" w:themeFillShade="F2"/>
            <w:noWrap/>
            <w:vAlign w:val="center"/>
            <w:hideMark/>
          </w:tcPr>
          <w:p w14:paraId="4463FB03"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Wingdings" w:hAnsi="Verdana" w:cs="Arial"/>
                <w:color w:val="000000"/>
                <w:sz w:val="16"/>
                <w:szCs w:val="16"/>
                <w:lang w:val="es-CO" w:eastAsia="es-ES_tradnl"/>
              </w:rPr>
              <w:t>þ</w:t>
            </w:r>
          </w:p>
        </w:tc>
        <w:tc>
          <w:tcPr>
            <w:tcW w:w="1197" w:type="dxa"/>
            <w:shd w:val="clear" w:color="auto" w:fill="F2F2F2" w:themeFill="background1" w:themeFillShade="F2"/>
            <w:noWrap/>
            <w:vAlign w:val="center"/>
            <w:hideMark/>
          </w:tcPr>
          <w:p w14:paraId="4AA17F3A"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627" w:type="dxa"/>
            <w:shd w:val="clear" w:color="auto" w:fill="F2F2F2" w:themeFill="background1" w:themeFillShade="F2"/>
            <w:noWrap/>
            <w:vAlign w:val="center"/>
            <w:hideMark/>
          </w:tcPr>
          <w:p w14:paraId="309AA572"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018" w:type="dxa"/>
            <w:shd w:val="clear" w:color="auto" w:fill="F2F2F2" w:themeFill="background1" w:themeFillShade="F2"/>
            <w:noWrap/>
            <w:vAlign w:val="center"/>
            <w:hideMark/>
          </w:tcPr>
          <w:p w14:paraId="37C9C3EE"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135" w:type="dxa"/>
            <w:shd w:val="clear" w:color="auto" w:fill="F2F2F2" w:themeFill="background1" w:themeFillShade="F2"/>
            <w:noWrap/>
            <w:vAlign w:val="center"/>
            <w:hideMark/>
          </w:tcPr>
          <w:p w14:paraId="526E602B"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447" w:type="dxa"/>
            <w:shd w:val="clear" w:color="auto" w:fill="F2F2F2" w:themeFill="background1" w:themeFillShade="F2"/>
            <w:noWrap/>
            <w:vAlign w:val="center"/>
            <w:hideMark/>
          </w:tcPr>
          <w:p w14:paraId="6F6C423C"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279" w:type="dxa"/>
            <w:shd w:val="clear" w:color="auto" w:fill="F2F2F2" w:themeFill="background1" w:themeFillShade="F2"/>
            <w:noWrap/>
            <w:vAlign w:val="center"/>
            <w:hideMark/>
          </w:tcPr>
          <w:p w14:paraId="2735F83A" w14:textId="77777777" w:rsidR="0077703B" w:rsidRPr="00A32C8B" w:rsidRDefault="0077703B" w:rsidP="00D06D28">
            <w:pPr>
              <w:contextualSpacing/>
              <w:jc w:val="center"/>
              <w:rPr>
                <w:rFonts w:ascii="Verdana" w:eastAsia="Times New Roman" w:hAnsi="Verdana" w:cs="Arial"/>
                <w:color w:val="000000"/>
                <w:sz w:val="16"/>
                <w:szCs w:val="16"/>
                <w:lang w:val="es-CO"/>
              </w:rPr>
            </w:pPr>
          </w:p>
        </w:tc>
      </w:tr>
      <w:tr w:rsidR="0077703B" w:rsidRPr="00A32C8B" w14:paraId="69955438" w14:textId="77777777" w:rsidTr="00725D79">
        <w:trPr>
          <w:trHeight w:val="162"/>
          <w:jc w:val="center"/>
        </w:trPr>
        <w:tc>
          <w:tcPr>
            <w:tcW w:w="1150" w:type="dxa"/>
            <w:shd w:val="clear" w:color="auto" w:fill="E0D1AE"/>
            <w:noWrap/>
            <w:vAlign w:val="center"/>
            <w:hideMark/>
          </w:tcPr>
          <w:p w14:paraId="4A254249" w14:textId="77777777" w:rsidR="0077703B" w:rsidRPr="00A32C8B" w:rsidRDefault="0077703B" w:rsidP="00D06D28">
            <w:pPr>
              <w:contextualSpacing/>
              <w:jc w:val="center"/>
              <w:rPr>
                <w:rFonts w:ascii="Verdana" w:eastAsia="Times New Roman" w:hAnsi="Verdana" w:cs="Arial"/>
                <w:b/>
                <w:bCs/>
                <w:color w:val="000000"/>
                <w:sz w:val="16"/>
                <w:szCs w:val="16"/>
                <w:lang w:val="es-CO" w:eastAsia="es-ES_tradnl"/>
              </w:rPr>
            </w:pPr>
            <w:r w:rsidRPr="00A32C8B">
              <w:rPr>
                <w:rFonts w:ascii="Verdana" w:eastAsia="Times New Roman" w:hAnsi="Verdana" w:cs="Arial"/>
                <w:b/>
                <w:bCs/>
                <w:color w:val="000000"/>
                <w:sz w:val="16"/>
                <w:szCs w:val="16"/>
                <w:lang w:val="es-CO" w:eastAsia="es-ES_tradnl"/>
              </w:rPr>
              <w:t>79678-PS-0115-2021</w:t>
            </w:r>
          </w:p>
        </w:tc>
        <w:tc>
          <w:tcPr>
            <w:tcW w:w="1050" w:type="dxa"/>
            <w:shd w:val="clear" w:color="auto" w:fill="auto"/>
            <w:noWrap/>
            <w:vAlign w:val="center"/>
            <w:hideMark/>
          </w:tcPr>
          <w:p w14:paraId="126CD7FE"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Wingdings" w:hAnsi="Verdana" w:cs="Arial"/>
                <w:color w:val="000000"/>
                <w:sz w:val="16"/>
                <w:szCs w:val="16"/>
                <w:lang w:val="es-CO" w:eastAsia="es-ES_tradnl"/>
              </w:rPr>
              <w:t>þ</w:t>
            </w:r>
          </w:p>
        </w:tc>
        <w:tc>
          <w:tcPr>
            <w:tcW w:w="1195" w:type="dxa"/>
            <w:shd w:val="clear" w:color="auto" w:fill="auto"/>
            <w:noWrap/>
            <w:vAlign w:val="center"/>
            <w:hideMark/>
          </w:tcPr>
          <w:p w14:paraId="74A6ED35"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Wingdings" w:hAnsi="Verdana" w:cs="Arial"/>
                <w:color w:val="000000"/>
                <w:sz w:val="16"/>
                <w:szCs w:val="16"/>
                <w:lang w:val="es-CO" w:eastAsia="es-ES_tradnl"/>
              </w:rPr>
              <w:t>þ</w:t>
            </w:r>
          </w:p>
        </w:tc>
        <w:tc>
          <w:tcPr>
            <w:tcW w:w="1197" w:type="dxa"/>
            <w:shd w:val="clear" w:color="auto" w:fill="auto"/>
            <w:noWrap/>
            <w:vAlign w:val="center"/>
            <w:hideMark/>
          </w:tcPr>
          <w:p w14:paraId="42E70476"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627" w:type="dxa"/>
            <w:shd w:val="clear" w:color="auto" w:fill="auto"/>
            <w:noWrap/>
            <w:vAlign w:val="center"/>
            <w:hideMark/>
          </w:tcPr>
          <w:p w14:paraId="33A30699"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018" w:type="dxa"/>
            <w:shd w:val="clear" w:color="auto" w:fill="auto"/>
            <w:noWrap/>
            <w:vAlign w:val="center"/>
            <w:hideMark/>
          </w:tcPr>
          <w:p w14:paraId="1040EC5C"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135" w:type="dxa"/>
            <w:shd w:val="clear" w:color="auto" w:fill="auto"/>
            <w:noWrap/>
            <w:vAlign w:val="center"/>
            <w:hideMark/>
          </w:tcPr>
          <w:p w14:paraId="25B8318E"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447" w:type="dxa"/>
            <w:shd w:val="clear" w:color="auto" w:fill="auto"/>
            <w:noWrap/>
            <w:vAlign w:val="center"/>
            <w:hideMark/>
          </w:tcPr>
          <w:p w14:paraId="2651EDE7"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279" w:type="dxa"/>
            <w:shd w:val="clear" w:color="auto" w:fill="auto"/>
            <w:noWrap/>
            <w:vAlign w:val="center"/>
            <w:hideMark/>
          </w:tcPr>
          <w:p w14:paraId="30207E2D" w14:textId="77777777" w:rsidR="0077703B" w:rsidRPr="00A32C8B" w:rsidRDefault="0077703B" w:rsidP="00D06D28">
            <w:pPr>
              <w:contextualSpacing/>
              <w:jc w:val="center"/>
              <w:rPr>
                <w:rFonts w:ascii="Verdana" w:eastAsia="Times New Roman" w:hAnsi="Verdana" w:cs="Arial"/>
                <w:color w:val="000000"/>
                <w:sz w:val="16"/>
                <w:szCs w:val="16"/>
                <w:lang w:val="es-CO"/>
              </w:rPr>
            </w:pPr>
          </w:p>
        </w:tc>
      </w:tr>
      <w:tr w:rsidR="0077703B" w:rsidRPr="00A32C8B" w14:paraId="4D35FEDC" w14:textId="77777777" w:rsidTr="00725D79">
        <w:trPr>
          <w:trHeight w:val="162"/>
          <w:jc w:val="center"/>
        </w:trPr>
        <w:tc>
          <w:tcPr>
            <w:tcW w:w="1150" w:type="dxa"/>
            <w:shd w:val="clear" w:color="auto" w:fill="E0D1AE"/>
            <w:vAlign w:val="center"/>
            <w:hideMark/>
          </w:tcPr>
          <w:p w14:paraId="20CCDA50" w14:textId="77777777" w:rsidR="0077703B" w:rsidRPr="00A32C8B" w:rsidRDefault="0077703B" w:rsidP="00D06D28">
            <w:pPr>
              <w:contextualSpacing/>
              <w:jc w:val="center"/>
              <w:rPr>
                <w:rFonts w:ascii="Verdana" w:eastAsia="Times New Roman" w:hAnsi="Verdana" w:cs="Arial"/>
                <w:b/>
                <w:bCs/>
                <w:color w:val="000000"/>
                <w:sz w:val="16"/>
                <w:szCs w:val="16"/>
                <w:lang w:val="es-CO" w:eastAsia="es-ES_tradnl"/>
              </w:rPr>
            </w:pPr>
            <w:r w:rsidRPr="00A32C8B">
              <w:rPr>
                <w:rFonts w:ascii="Verdana" w:eastAsia="Times New Roman" w:hAnsi="Verdana" w:cs="Arial"/>
                <w:b/>
                <w:bCs/>
                <w:color w:val="000000"/>
                <w:sz w:val="16"/>
                <w:szCs w:val="16"/>
                <w:lang w:val="es-CO" w:eastAsia="es-ES_tradnl"/>
              </w:rPr>
              <w:t>70678-UM-OC-004-2022</w:t>
            </w:r>
          </w:p>
        </w:tc>
        <w:tc>
          <w:tcPr>
            <w:tcW w:w="1050" w:type="dxa"/>
            <w:shd w:val="clear" w:color="auto" w:fill="F2F2F2" w:themeFill="background1" w:themeFillShade="F2"/>
            <w:noWrap/>
            <w:vAlign w:val="center"/>
            <w:hideMark/>
          </w:tcPr>
          <w:p w14:paraId="6DDFED1A"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Wingdings" w:hAnsi="Verdana" w:cs="Arial"/>
                <w:color w:val="000000"/>
                <w:sz w:val="16"/>
                <w:szCs w:val="16"/>
                <w:lang w:val="es-CO" w:eastAsia="es-ES_tradnl"/>
              </w:rPr>
              <w:t>þ</w:t>
            </w:r>
          </w:p>
        </w:tc>
        <w:tc>
          <w:tcPr>
            <w:tcW w:w="1195" w:type="dxa"/>
            <w:shd w:val="clear" w:color="auto" w:fill="F2F2F2" w:themeFill="background1" w:themeFillShade="F2"/>
            <w:noWrap/>
            <w:vAlign w:val="center"/>
            <w:hideMark/>
          </w:tcPr>
          <w:p w14:paraId="4297E792"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Wingdings" w:hAnsi="Verdana" w:cs="Arial"/>
                <w:color w:val="000000"/>
                <w:sz w:val="16"/>
                <w:szCs w:val="16"/>
                <w:lang w:val="es-CO" w:eastAsia="es-ES_tradnl"/>
              </w:rPr>
              <w:t>þ</w:t>
            </w:r>
          </w:p>
        </w:tc>
        <w:tc>
          <w:tcPr>
            <w:tcW w:w="1197" w:type="dxa"/>
            <w:shd w:val="clear" w:color="auto" w:fill="F2F2F2" w:themeFill="background1" w:themeFillShade="F2"/>
            <w:noWrap/>
            <w:vAlign w:val="center"/>
            <w:hideMark/>
          </w:tcPr>
          <w:p w14:paraId="589B9FE2"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Wingdings" w:hAnsi="Verdana" w:cs="Arial"/>
                <w:color w:val="000000"/>
                <w:sz w:val="16"/>
                <w:szCs w:val="16"/>
                <w:lang w:val="es-CO" w:eastAsia="es-ES_tradnl"/>
              </w:rPr>
              <w:t>þ</w:t>
            </w:r>
          </w:p>
        </w:tc>
        <w:tc>
          <w:tcPr>
            <w:tcW w:w="1627" w:type="dxa"/>
            <w:shd w:val="clear" w:color="auto" w:fill="F2F2F2" w:themeFill="background1" w:themeFillShade="F2"/>
            <w:noWrap/>
            <w:vAlign w:val="center"/>
            <w:hideMark/>
          </w:tcPr>
          <w:p w14:paraId="655184C1"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018" w:type="dxa"/>
            <w:shd w:val="clear" w:color="auto" w:fill="F2F2F2" w:themeFill="background1" w:themeFillShade="F2"/>
            <w:noWrap/>
            <w:vAlign w:val="center"/>
            <w:hideMark/>
          </w:tcPr>
          <w:p w14:paraId="035ED049"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135" w:type="dxa"/>
            <w:shd w:val="clear" w:color="auto" w:fill="F2F2F2" w:themeFill="background1" w:themeFillShade="F2"/>
            <w:noWrap/>
            <w:vAlign w:val="center"/>
            <w:hideMark/>
          </w:tcPr>
          <w:p w14:paraId="676930C5"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447" w:type="dxa"/>
            <w:shd w:val="clear" w:color="auto" w:fill="F2F2F2" w:themeFill="background1" w:themeFillShade="F2"/>
            <w:noWrap/>
            <w:vAlign w:val="center"/>
            <w:hideMark/>
          </w:tcPr>
          <w:p w14:paraId="4980F4DF"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279" w:type="dxa"/>
            <w:shd w:val="clear" w:color="auto" w:fill="F2F2F2" w:themeFill="background1" w:themeFillShade="F2"/>
            <w:noWrap/>
            <w:vAlign w:val="center"/>
            <w:hideMark/>
          </w:tcPr>
          <w:p w14:paraId="733ED9CA" w14:textId="77777777" w:rsidR="0077703B" w:rsidRPr="00A32C8B" w:rsidRDefault="00402CB7" w:rsidP="00D06D28">
            <w:pPr>
              <w:contextualSpacing/>
              <w:jc w:val="center"/>
              <w:rPr>
                <w:rFonts w:ascii="Verdana" w:eastAsia="Times New Roman" w:hAnsi="Verdana" w:cs="Arial"/>
                <w:color w:val="000000"/>
                <w:sz w:val="16"/>
                <w:szCs w:val="16"/>
                <w:lang w:val="es-CO"/>
              </w:rPr>
            </w:pPr>
            <w:r w:rsidRPr="00A32C8B">
              <w:rPr>
                <w:rFonts w:ascii="Verdana" w:eastAsia="Times New Roman" w:hAnsi="Verdana" w:cs="Arial"/>
                <w:color w:val="000000"/>
                <w:sz w:val="16"/>
                <w:szCs w:val="16"/>
                <w:lang w:val="es-CO" w:eastAsia="es-ES_tradnl"/>
              </w:rPr>
              <w:t>x</w:t>
            </w:r>
          </w:p>
        </w:tc>
      </w:tr>
      <w:tr w:rsidR="0077703B" w:rsidRPr="00A32C8B" w14:paraId="61C5BC90" w14:textId="77777777" w:rsidTr="00725D79">
        <w:trPr>
          <w:trHeight w:val="162"/>
          <w:jc w:val="center"/>
        </w:trPr>
        <w:tc>
          <w:tcPr>
            <w:tcW w:w="1150" w:type="dxa"/>
            <w:shd w:val="clear" w:color="auto" w:fill="E0D1AE"/>
            <w:noWrap/>
            <w:vAlign w:val="center"/>
            <w:hideMark/>
          </w:tcPr>
          <w:p w14:paraId="2B7F2E17" w14:textId="77777777" w:rsidR="0077703B" w:rsidRPr="00A32C8B" w:rsidRDefault="0077703B" w:rsidP="00D06D28">
            <w:pPr>
              <w:contextualSpacing/>
              <w:jc w:val="center"/>
              <w:rPr>
                <w:rFonts w:ascii="Verdana" w:eastAsia="Times New Roman" w:hAnsi="Verdana" w:cs="Arial"/>
                <w:b/>
                <w:bCs/>
                <w:color w:val="000000"/>
                <w:sz w:val="16"/>
                <w:szCs w:val="16"/>
                <w:lang w:val="es-CO" w:eastAsia="es-ES_tradnl"/>
              </w:rPr>
            </w:pPr>
            <w:r w:rsidRPr="00A32C8B">
              <w:rPr>
                <w:rFonts w:ascii="Verdana" w:eastAsia="Times New Roman" w:hAnsi="Verdana" w:cs="Arial"/>
                <w:b/>
                <w:bCs/>
                <w:color w:val="000000"/>
                <w:sz w:val="16"/>
                <w:szCs w:val="16"/>
                <w:lang w:val="es-CO" w:eastAsia="es-ES_tradnl"/>
              </w:rPr>
              <w:t>70678-MC-002-2022</w:t>
            </w:r>
          </w:p>
        </w:tc>
        <w:tc>
          <w:tcPr>
            <w:tcW w:w="1050" w:type="dxa"/>
            <w:shd w:val="clear" w:color="auto" w:fill="auto"/>
            <w:noWrap/>
            <w:vAlign w:val="center"/>
            <w:hideMark/>
          </w:tcPr>
          <w:p w14:paraId="4917FEF9"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Wingdings" w:hAnsi="Verdana" w:cs="Arial"/>
                <w:color w:val="000000"/>
                <w:sz w:val="16"/>
                <w:szCs w:val="16"/>
                <w:lang w:val="es-CO" w:eastAsia="es-ES_tradnl"/>
              </w:rPr>
              <w:t>þ</w:t>
            </w:r>
          </w:p>
        </w:tc>
        <w:tc>
          <w:tcPr>
            <w:tcW w:w="1195" w:type="dxa"/>
            <w:shd w:val="clear" w:color="auto" w:fill="auto"/>
            <w:noWrap/>
            <w:vAlign w:val="center"/>
            <w:hideMark/>
          </w:tcPr>
          <w:p w14:paraId="389D6F66" w14:textId="77777777" w:rsidR="0077703B" w:rsidRPr="00A32C8B" w:rsidRDefault="00043F36" w:rsidP="00D06D28">
            <w:pPr>
              <w:contextualSpacing/>
              <w:jc w:val="center"/>
              <w:rPr>
                <w:rFonts w:ascii="Verdana" w:eastAsia="Times New Roman" w:hAnsi="Verdana" w:cs="Arial"/>
                <w:color w:val="000000"/>
                <w:sz w:val="16"/>
                <w:szCs w:val="16"/>
                <w:lang w:val="es-CO" w:eastAsia="es-ES_tradnl"/>
              </w:rPr>
            </w:pPr>
            <w:r w:rsidRPr="00A32C8B">
              <w:rPr>
                <w:rFonts w:ascii="Verdana" w:eastAsia="Wingdings" w:hAnsi="Verdana" w:cs="Arial"/>
                <w:color w:val="000000"/>
                <w:sz w:val="16"/>
                <w:szCs w:val="16"/>
                <w:lang w:val="es-CO" w:eastAsia="es-ES_tradnl"/>
              </w:rPr>
              <w:t>þ</w:t>
            </w:r>
          </w:p>
        </w:tc>
        <w:tc>
          <w:tcPr>
            <w:tcW w:w="1197" w:type="dxa"/>
            <w:shd w:val="clear" w:color="auto" w:fill="auto"/>
            <w:noWrap/>
            <w:vAlign w:val="center"/>
            <w:hideMark/>
          </w:tcPr>
          <w:p w14:paraId="0AC766D6" w14:textId="77777777" w:rsidR="0077703B" w:rsidRPr="00A32C8B" w:rsidRDefault="00035CCF"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627" w:type="dxa"/>
            <w:shd w:val="clear" w:color="auto" w:fill="auto"/>
            <w:noWrap/>
            <w:vAlign w:val="center"/>
            <w:hideMark/>
          </w:tcPr>
          <w:p w14:paraId="1EC0DDDC"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018" w:type="dxa"/>
            <w:shd w:val="clear" w:color="auto" w:fill="auto"/>
            <w:noWrap/>
            <w:vAlign w:val="center"/>
            <w:hideMark/>
          </w:tcPr>
          <w:p w14:paraId="680C0AA6"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135" w:type="dxa"/>
            <w:shd w:val="clear" w:color="auto" w:fill="auto"/>
            <w:noWrap/>
            <w:vAlign w:val="center"/>
            <w:hideMark/>
          </w:tcPr>
          <w:p w14:paraId="31017851"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447" w:type="dxa"/>
            <w:shd w:val="clear" w:color="auto" w:fill="auto"/>
            <w:noWrap/>
            <w:vAlign w:val="center"/>
            <w:hideMark/>
          </w:tcPr>
          <w:p w14:paraId="2071987D"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279" w:type="dxa"/>
            <w:shd w:val="clear" w:color="auto" w:fill="auto"/>
            <w:noWrap/>
            <w:vAlign w:val="center"/>
            <w:hideMark/>
          </w:tcPr>
          <w:p w14:paraId="40F3BDD0" w14:textId="77777777" w:rsidR="0077703B" w:rsidRPr="00A32C8B" w:rsidRDefault="004D763C"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r>
      <w:tr w:rsidR="0077703B" w:rsidRPr="00A32C8B" w14:paraId="5073A817" w14:textId="77777777" w:rsidTr="00725D79">
        <w:trPr>
          <w:trHeight w:val="162"/>
          <w:jc w:val="center"/>
        </w:trPr>
        <w:tc>
          <w:tcPr>
            <w:tcW w:w="1150" w:type="dxa"/>
            <w:shd w:val="clear" w:color="auto" w:fill="E0D1AE"/>
            <w:noWrap/>
            <w:vAlign w:val="center"/>
            <w:hideMark/>
          </w:tcPr>
          <w:p w14:paraId="79DFBEA5" w14:textId="77777777" w:rsidR="0077703B" w:rsidRPr="00A32C8B" w:rsidRDefault="0077703B" w:rsidP="00D06D28">
            <w:pPr>
              <w:contextualSpacing/>
              <w:jc w:val="center"/>
              <w:rPr>
                <w:rFonts w:ascii="Verdana" w:eastAsia="Times New Roman" w:hAnsi="Verdana" w:cs="Arial"/>
                <w:b/>
                <w:bCs/>
                <w:color w:val="000000"/>
                <w:sz w:val="16"/>
                <w:szCs w:val="16"/>
                <w:lang w:val="es-CO" w:eastAsia="es-ES_tradnl"/>
              </w:rPr>
            </w:pPr>
            <w:r w:rsidRPr="00A32C8B">
              <w:rPr>
                <w:rFonts w:ascii="Verdana" w:eastAsia="Times New Roman" w:hAnsi="Verdana" w:cs="Arial"/>
                <w:b/>
                <w:bCs/>
                <w:color w:val="000000"/>
                <w:sz w:val="16"/>
                <w:szCs w:val="16"/>
                <w:lang w:val="es-CO" w:eastAsia="es-ES_tradnl"/>
              </w:rPr>
              <w:t>70678-MC-011-2022</w:t>
            </w:r>
          </w:p>
        </w:tc>
        <w:tc>
          <w:tcPr>
            <w:tcW w:w="1050" w:type="dxa"/>
            <w:shd w:val="clear" w:color="auto" w:fill="F2F2F2" w:themeFill="background1" w:themeFillShade="F2"/>
            <w:noWrap/>
            <w:vAlign w:val="center"/>
            <w:hideMark/>
          </w:tcPr>
          <w:p w14:paraId="17A1B415"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Wingdings" w:hAnsi="Verdana" w:cs="Arial"/>
                <w:color w:val="000000"/>
                <w:sz w:val="16"/>
                <w:szCs w:val="16"/>
                <w:lang w:val="es-CO" w:eastAsia="es-ES_tradnl"/>
              </w:rPr>
              <w:t>þ</w:t>
            </w:r>
          </w:p>
        </w:tc>
        <w:tc>
          <w:tcPr>
            <w:tcW w:w="1195" w:type="dxa"/>
            <w:shd w:val="clear" w:color="auto" w:fill="F2F2F2" w:themeFill="background1" w:themeFillShade="F2"/>
            <w:noWrap/>
            <w:vAlign w:val="center"/>
            <w:hideMark/>
          </w:tcPr>
          <w:p w14:paraId="31865216" w14:textId="77777777" w:rsidR="0077703B" w:rsidRPr="00A32C8B" w:rsidRDefault="00043F36" w:rsidP="00D06D28">
            <w:pPr>
              <w:contextualSpacing/>
              <w:jc w:val="center"/>
              <w:rPr>
                <w:rFonts w:ascii="Verdana" w:eastAsia="Times New Roman" w:hAnsi="Verdana" w:cs="Arial"/>
                <w:color w:val="000000"/>
                <w:sz w:val="16"/>
                <w:szCs w:val="16"/>
                <w:lang w:val="es-CO" w:eastAsia="es-ES_tradnl"/>
              </w:rPr>
            </w:pPr>
            <w:r w:rsidRPr="00A32C8B">
              <w:rPr>
                <w:rFonts w:ascii="Verdana" w:eastAsia="Wingdings" w:hAnsi="Verdana" w:cs="Arial"/>
                <w:color w:val="000000"/>
                <w:sz w:val="16"/>
                <w:szCs w:val="16"/>
                <w:lang w:val="es-CO" w:eastAsia="es-ES_tradnl"/>
              </w:rPr>
              <w:t>þ</w:t>
            </w:r>
          </w:p>
        </w:tc>
        <w:tc>
          <w:tcPr>
            <w:tcW w:w="1197" w:type="dxa"/>
            <w:shd w:val="clear" w:color="auto" w:fill="F2F2F2" w:themeFill="background1" w:themeFillShade="F2"/>
            <w:noWrap/>
            <w:vAlign w:val="center"/>
            <w:hideMark/>
          </w:tcPr>
          <w:p w14:paraId="0907E246" w14:textId="77777777" w:rsidR="0077703B" w:rsidRPr="00A32C8B" w:rsidRDefault="00402CB7"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627" w:type="dxa"/>
            <w:shd w:val="clear" w:color="auto" w:fill="F2F2F2" w:themeFill="background1" w:themeFillShade="F2"/>
            <w:noWrap/>
            <w:vAlign w:val="center"/>
            <w:hideMark/>
          </w:tcPr>
          <w:p w14:paraId="0E804776"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018" w:type="dxa"/>
            <w:shd w:val="clear" w:color="auto" w:fill="F2F2F2" w:themeFill="background1" w:themeFillShade="F2"/>
            <w:noWrap/>
            <w:vAlign w:val="center"/>
            <w:hideMark/>
          </w:tcPr>
          <w:p w14:paraId="6A423DE6"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135" w:type="dxa"/>
            <w:shd w:val="clear" w:color="auto" w:fill="F2F2F2" w:themeFill="background1" w:themeFillShade="F2"/>
            <w:noWrap/>
            <w:vAlign w:val="center"/>
            <w:hideMark/>
          </w:tcPr>
          <w:p w14:paraId="0A4D9E10" w14:textId="77777777" w:rsidR="0077703B"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447" w:type="dxa"/>
            <w:shd w:val="clear" w:color="auto" w:fill="F2F2F2" w:themeFill="background1" w:themeFillShade="F2"/>
            <w:noWrap/>
            <w:vAlign w:val="center"/>
            <w:hideMark/>
          </w:tcPr>
          <w:p w14:paraId="5EB588CD" w14:textId="77777777" w:rsidR="0077703B" w:rsidRPr="00A32C8B" w:rsidRDefault="004D763C"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279" w:type="dxa"/>
            <w:shd w:val="clear" w:color="auto" w:fill="F2F2F2" w:themeFill="background1" w:themeFillShade="F2"/>
            <w:noWrap/>
            <w:vAlign w:val="center"/>
            <w:hideMark/>
          </w:tcPr>
          <w:p w14:paraId="754E1B21" w14:textId="77777777" w:rsidR="0077703B" w:rsidRPr="00A32C8B" w:rsidRDefault="00E85AFA"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r>
      <w:tr w:rsidR="004D354E" w:rsidRPr="00A32C8B" w14:paraId="1E646E74" w14:textId="77777777" w:rsidTr="00725D79">
        <w:trPr>
          <w:trHeight w:val="162"/>
          <w:jc w:val="center"/>
        </w:trPr>
        <w:tc>
          <w:tcPr>
            <w:tcW w:w="1150" w:type="dxa"/>
            <w:shd w:val="clear" w:color="auto" w:fill="E0D1AE"/>
            <w:noWrap/>
            <w:vAlign w:val="center"/>
            <w:hideMark/>
          </w:tcPr>
          <w:p w14:paraId="000451CD" w14:textId="77777777" w:rsidR="004D354E" w:rsidRPr="00A32C8B" w:rsidRDefault="004D354E" w:rsidP="00D06D28">
            <w:pPr>
              <w:contextualSpacing/>
              <w:jc w:val="center"/>
              <w:rPr>
                <w:rFonts w:ascii="Verdana" w:eastAsia="Times New Roman" w:hAnsi="Verdana" w:cs="Arial"/>
                <w:b/>
                <w:bCs/>
                <w:color w:val="000000"/>
                <w:sz w:val="16"/>
                <w:szCs w:val="16"/>
                <w:lang w:val="es-CO" w:eastAsia="es-ES_tradnl"/>
              </w:rPr>
            </w:pPr>
            <w:r w:rsidRPr="00A32C8B">
              <w:rPr>
                <w:rFonts w:ascii="Verdana" w:eastAsia="Times New Roman" w:hAnsi="Verdana" w:cs="Arial"/>
                <w:b/>
                <w:bCs/>
                <w:color w:val="000000"/>
                <w:sz w:val="16"/>
                <w:szCs w:val="16"/>
                <w:lang w:val="es-CO" w:eastAsia="es-ES_tradnl"/>
              </w:rPr>
              <w:t>70678-PS-012-2022</w:t>
            </w:r>
          </w:p>
        </w:tc>
        <w:tc>
          <w:tcPr>
            <w:tcW w:w="1050" w:type="dxa"/>
            <w:shd w:val="clear" w:color="auto" w:fill="auto"/>
            <w:noWrap/>
            <w:vAlign w:val="center"/>
            <w:hideMark/>
          </w:tcPr>
          <w:p w14:paraId="40C2D7F9" w14:textId="77777777" w:rsidR="004D354E"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Wingdings" w:hAnsi="Verdana" w:cs="Arial"/>
                <w:color w:val="000000"/>
                <w:sz w:val="16"/>
                <w:szCs w:val="16"/>
                <w:lang w:val="es-CO" w:eastAsia="es-ES_tradnl"/>
              </w:rPr>
              <w:t>þ</w:t>
            </w:r>
          </w:p>
        </w:tc>
        <w:tc>
          <w:tcPr>
            <w:tcW w:w="1195" w:type="dxa"/>
            <w:shd w:val="clear" w:color="auto" w:fill="auto"/>
            <w:noWrap/>
            <w:vAlign w:val="center"/>
            <w:hideMark/>
          </w:tcPr>
          <w:p w14:paraId="0DE455A3" w14:textId="77777777" w:rsidR="004D354E" w:rsidRPr="00A32C8B" w:rsidRDefault="0077703B" w:rsidP="00D06D28">
            <w:pPr>
              <w:contextualSpacing/>
              <w:jc w:val="center"/>
              <w:rPr>
                <w:rFonts w:ascii="Verdana" w:eastAsia="Times New Roman" w:hAnsi="Verdana" w:cs="Arial"/>
                <w:color w:val="000000"/>
                <w:sz w:val="16"/>
                <w:szCs w:val="16"/>
                <w:lang w:val="es-CO" w:eastAsia="es-ES_tradnl"/>
              </w:rPr>
            </w:pPr>
            <w:r w:rsidRPr="00A32C8B">
              <w:rPr>
                <w:rFonts w:ascii="Verdana" w:eastAsia="Wingdings" w:hAnsi="Verdana" w:cs="Arial"/>
                <w:color w:val="000000"/>
                <w:sz w:val="16"/>
                <w:szCs w:val="16"/>
                <w:lang w:val="es-CO" w:eastAsia="es-ES_tradnl"/>
              </w:rPr>
              <w:t>þ</w:t>
            </w:r>
          </w:p>
        </w:tc>
        <w:tc>
          <w:tcPr>
            <w:tcW w:w="1197" w:type="dxa"/>
            <w:shd w:val="clear" w:color="auto" w:fill="auto"/>
            <w:noWrap/>
            <w:vAlign w:val="center"/>
            <w:hideMark/>
          </w:tcPr>
          <w:p w14:paraId="0BB5F7F4" w14:textId="77777777" w:rsidR="004D354E" w:rsidRPr="00A32C8B" w:rsidRDefault="004D354E"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627" w:type="dxa"/>
            <w:shd w:val="clear" w:color="auto" w:fill="auto"/>
            <w:noWrap/>
            <w:vAlign w:val="center"/>
            <w:hideMark/>
          </w:tcPr>
          <w:p w14:paraId="5EF605C9" w14:textId="77777777" w:rsidR="004D354E" w:rsidRPr="00A32C8B" w:rsidRDefault="004D354E"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018" w:type="dxa"/>
            <w:shd w:val="clear" w:color="auto" w:fill="auto"/>
            <w:noWrap/>
            <w:vAlign w:val="center"/>
            <w:hideMark/>
          </w:tcPr>
          <w:p w14:paraId="1F48C810" w14:textId="77777777" w:rsidR="004D354E" w:rsidRPr="00A32C8B" w:rsidRDefault="004D354E"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135" w:type="dxa"/>
            <w:shd w:val="clear" w:color="auto" w:fill="auto"/>
            <w:noWrap/>
            <w:vAlign w:val="center"/>
            <w:hideMark/>
          </w:tcPr>
          <w:p w14:paraId="462FD1B3" w14:textId="77777777" w:rsidR="004D354E" w:rsidRPr="00A32C8B" w:rsidRDefault="004D354E"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447" w:type="dxa"/>
            <w:shd w:val="clear" w:color="auto" w:fill="auto"/>
            <w:noWrap/>
            <w:vAlign w:val="center"/>
            <w:hideMark/>
          </w:tcPr>
          <w:p w14:paraId="338C893C" w14:textId="77777777" w:rsidR="004D354E" w:rsidRPr="00A32C8B" w:rsidRDefault="004D354E" w:rsidP="00D06D28">
            <w:pPr>
              <w:contextualSpacing/>
              <w:jc w:val="center"/>
              <w:rPr>
                <w:rFonts w:ascii="Verdana" w:eastAsia="Times New Roman" w:hAnsi="Verdana" w:cs="Arial"/>
                <w:color w:val="000000"/>
                <w:sz w:val="16"/>
                <w:szCs w:val="16"/>
                <w:lang w:val="es-CO" w:eastAsia="es-ES_tradnl"/>
              </w:rPr>
            </w:pPr>
            <w:r w:rsidRPr="00A32C8B">
              <w:rPr>
                <w:rFonts w:ascii="Verdana" w:eastAsia="Times New Roman" w:hAnsi="Verdana" w:cs="Arial"/>
                <w:color w:val="000000"/>
                <w:sz w:val="16"/>
                <w:szCs w:val="16"/>
                <w:lang w:val="es-CO" w:eastAsia="es-ES_tradnl"/>
              </w:rPr>
              <w:t>x</w:t>
            </w:r>
          </w:p>
        </w:tc>
        <w:tc>
          <w:tcPr>
            <w:tcW w:w="1279" w:type="dxa"/>
            <w:shd w:val="clear" w:color="auto" w:fill="auto"/>
            <w:noWrap/>
            <w:vAlign w:val="center"/>
            <w:hideMark/>
          </w:tcPr>
          <w:p w14:paraId="31798808" w14:textId="77777777" w:rsidR="004D354E" w:rsidRPr="00A32C8B" w:rsidRDefault="004D354E" w:rsidP="00D06D28">
            <w:pPr>
              <w:contextualSpacing/>
              <w:jc w:val="center"/>
              <w:rPr>
                <w:rFonts w:ascii="Verdana" w:eastAsia="Times New Roman" w:hAnsi="Verdana" w:cs="Arial"/>
                <w:color w:val="000000"/>
                <w:sz w:val="16"/>
                <w:szCs w:val="16"/>
                <w:lang w:val="es-CO"/>
              </w:rPr>
            </w:pPr>
          </w:p>
        </w:tc>
      </w:tr>
    </w:tbl>
    <w:p w14:paraId="0DEE1FED" w14:textId="77777777" w:rsidR="4AE6AD76" w:rsidRPr="00A32C8B" w:rsidRDefault="7050A7D1" w:rsidP="00D06D28">
      <w:pPr>
        <w:contextualSpacing/>
        <w:jc w:val="center"/>
        <w:rPr>
          <w:rFonts w:ascii="Verdana" w:eastAsia="Times New Roman" w:hAnsi="Verdana" w:cs="Arial"/>
          <w:color w:val="000000" w:themeColor="text1"/>
          <w:sz w:val="18"/>
          <w:szCs w:val="18"/>
          <w:lang w:val="es-CO" w:eastAsia="es-CO"/>
        </w:rPr>
      </w:pPr>
      <w:r w:rsidRPr="00A32C8B">
        <w:rPr>
          <w:rFonts w:ascii="Verdana" w:eastAsia="Times New Roman" w:hAnsi="Verdana" w:cs="Arial"/>
          <w:b/>
          <w:bCs/>
          <w:color w:val="000000" w:themeColor="text1"/>
          <w:sz w:val="18"/>
          <w:szCs w:val="18"/>
          <w:lang w:val="es-CO" w:eastAsia="es-CO"/>
        </w:rPr>
        <w:t>Fuente:</w:t>
      </w:r>
      <w:r w:rsidRPr="00A32C8B">
        <w:rPr>
          <w:rFonts w:ascii="Verdana" w:eastAsia="Times New Roman" w:hAnsi="Verdana" w:cs="Arial"/>
          <w:color w:val="000000" w:themeColor="text1"/>
          <w:sz w:val="18"/>
          <w:szCs w:val="18"/>
          <w:lang w:val="es-CO" w:eastAsia="es-CO"/>
        </w:rPr>
        <w:t xml:space="preserve"> elaboración propia con base en la información contractual remitida por el Municipio de </w:t>
      </w:r>
      <w:r w:rsidR="00EF1A7E" w:rsidRPr="00A32C8B">
        <w:rPr>
          <w:rFonts w:ascii="Verdana" w:eastAsia="Times New Roman" w:hAnsi="Verdana" w:cs="Arial"/>
          <w:color w:val="000000" w:themeColor="text1"/>
          <w:sz w:val="18"/>
          <w:szCs w:val="18"/>
          <w:lang w:val="es-CO" w:eastAsia="es-CO"/>
        </w:rPr>
        <w:t>San Benito Abad</w:t>
      </w:r>
      <w:r w:rsidR="00416E62" w:rsidRPr="00A32C8B">
        <w:rPr>
          <w:rFonts w:ascii="Verdana" w:eastAsia="Times New Roman" w:hAnsi="Verdana" w:cs="Arial"/>
          <w:color w:val="000000" w:themeColor="text1"/>
          <w:sz w:val="18"/>
          <w:szCs w:val="18"/>
          <w:lang w:val="es-CO" w:eastAsia="es-CO"/>
        </w:rPr>
        <w:t xml:space="preserve"> </w:t>
      </w:r>
      <w:r w:rsidRPr="00A32C8B">
        <w:rPr>
          <w:rFonts w:ascii="Verdana" w:eastAsia="Times New Roman" w:hAnsi="Verdana" w:cs="Arial"/>
          <w:color w:val="000000" w:themeColor="text1"/>
          <w:sz w:val="18"/>
          <w:szCs w:val="18"/>
          <w:lang w:val="es-CO" w:eastAsia="es-CO"/>
        </w:rPr>
        <w:t>-</w:t>
      </w:r>
      <w:r w:rsidR="00EF1A7E" w:rsidRPr="00A32C8B">
        <w:rPr>
          <w:rFonts w:ascii="Verdana" w:eastAsia="Times New Roman" w:hAnsi="Verdana" w:cs="Arial"/>
          <w:color w:val="000000" w:themeColor="text1"/>
          <w:sz w:val="18"/>
          <w:szCs w:val="18"/>
          <w:lang w:val="es-CO" w:eastAsia="es-CO"/>
        </w:rPr>
        <w:t>Sucre</w:t>
      </w:r>
      <w:r w:rsidRPr="00A32C8B">
        <w:rPr>
          <w:rFonts w:ascii="Verdana" w:eastAsia="Times New Roman" w:hAnsi="Verdana" w:cs="Arial"/>
          <w:color w:val="000000" w:themeColor="text1"/>
          <w:sz w:val="18"/>
          <w:szCs w:val="18"/>
          <w:lang w:val="es-CO" w:eastAsia="es-CO"/>
        </w:rPr>
        <w:t>.</w:t>
      </w:r>
    </w:p>
    <w:p w14:paraId="034B7B07" w14:textId="77777777" w:rsidR="0CD3C18A" w:rsidRPr="00A32C8B" w:rsidRDefault="0CD3C18A" w:rsidP="00D06D28">
      <w:pPr>
        <w:contextualSpacing/>
        <w:rPr>
          <w:rFonts w:ascii="Verdana" w:eastAsia="Times New Roman" w:hAnsi="Verdana" w:cs="Arial"/>
          <w:color w:val="000000" w:themeColor="text1"/>
          <w:sz w:val="22"/>
          <w:szCs w:val="22"/>
          <w:lang w:val="es-CO" w:eastAsia="es-CO"/>
        </w:rPr>
      </w:pPr>
    </w:p>
    <w:p w14:paraId="01BB6A4D" w14:textId="77777777" w:rsidR="0028169A" w:rsidRPr="00A32C8B" w:rsidRDefault="00F1489B" w:rsidP="00D06D28">
      <w:pPr>
        <w:contextualSpacing/>
        <w:jc w:val="both"/>
        <w:rPr>
          <w:rFonts w:ascii="Verdana" w:hAnsi="Verdana" w:cs="Arial"/>
          <w:sz w:val="22"/>
          <w:szCs w:val="22"/>
          <w:lang w:val="es-CO"/>
        </w:rPr>
      </w:pPr>
      <w:r w:rsidRPr="00A32C8B">
        <w:rPr>
          <w:rFonts w:ascii="Verdana" w:hAnsi="Verdana" w:cs="Arial"/>
          <w:sz w:val="22"/>
          <w:szCs w:val="22"/>
          <w:lang w:val="es-CO"/>
        </w:rPr>
        <w:t>Con lo anterior, se soporta que el Municipio no ha publicado en el SECOP la documentación pertinente que permita la trazabilidad de los contratos celebrados en sus diferentes etapas, lo cual incumple la normativa, específicamente lo preceptuado en los artículos 2.2.1.1.1.7.1, 2.2.2.1.8.3 del Decreto 1082 de 2015 en lo relacionado con “</w:t>
      </w:r>
      <w:r w:rsidRPr="00A32C8B">
        <w:rPr>
          <w:rFonts w:ascii="Verdana" w:hAnsi="Verdana" w:cs="Arial"/>
          <w:i/>
          <w:iCs/>
          <w:sz w:val="22"/>
          <w:szCs w:val="22"/>
          <w:lang w:val="es-CO"/>
        </w:rPr>
        <w:t>la publicidad de los procedimientos, documentos y actos asociados a los procesos de contratación</w:t>
      </w:r>
      <w:r w:rsidRPr="00A32C8B">
        <w:rPr>
          <w:rFonts w:ascii="Verdana" w:hAnsi="Verdana" w:cs="Arial"/>
          <w:sz w:val="22"/>
          <w:szCs w:val="22"/>
          <w:lang w:val="es-CO"/>
        </w:rPr>
        <w:t>”.</w:t>
      </w:r>
    </w:p>
    <w:p w14:paraId="0DE9CCA4" w14:textId="77777777" w:rsidR="00F1489B" w:rsidRPr="00A32C8B" w:rsidRDefault="00F1489B" w:rsidP="00D06D28">
      <w:pPr>
        <w:ind w:left="708" w:hanging="708"/>
        <w:contextualSpacing/>
        <w:jc w:val="both"/>
        <w:rPr>
          <w:rFonts w:ascii="Verdana" w:eastAsia="Times New Roman" w:hAnsi="Verdana" w:cs="Arial"/>
          <w:color w:val="000000" w:themeColor="text1"/>
          <w:sz w:val="22"/>
          <w:szCs w:val="22"/>
          <w:lang w:val="es-CO" w:eastAsia="es-CO"/>
        </w:rPr>
      </w:pPr>
    </w:p>
    <w:p w14:paraId="5D5C70AF" w14:textId="77777777" w:rsidR="02B8E76E" w:rsidRPr="00A32C8B" w:rsidRDefault="02B8E76E" w:rsidP="00D06D28">
      <w:pPr>
        <w:contextualSpacing/>
        <w:jc w:val="both"/>
        <w:rPr>
          <w:rFonts w:ascii="Verdana" w:hAnsi="Verdana" w:cs="Arial"/>
        </w:rPr>
      </w:pPr>
      <w:r w:rsidRPr="00A32C8B">
        <w:rPr>
          <w:rFonts w:ascii="Verdana" w:eastAsia="Arial" w:hAnsi="Verdana" w:cs="Arial"/>
          <w:b/>
          <w:bCs/>
          <w:color w:val="000000" w:themeColor="text1"/>
          <w:sz w:val="22"/>
          <w:szCs w:val="22"/>
          <w:lang w:val="es"/>
        </w:rPr>
        <w:t>Evidencias</w:t>
      </w:r>
      <w:r w:rsidRPr="00A32C8B">
        <w:rPr>
          <w:rFonts w:ascii="Verdana" w:eastAsia="Arial" w:hAnsi="Verdana" w:cs="Arial"/>
          <w:color w:val="000000" w:themeColor="text1"/>
          <w:sz w:val="22"/>
          <w:szCs w:val="22"/>
          <w:lang w:val="es"/>
        </w:rPr>
        <w:t>:</w:t>
      </w:r>
      <w:r w:rsidR="00416E62" w:rsidRPr="00A32C8B">
        <w:rPr>
          <w:rFonts w:ascii="Verdana" w:eastAsia="Arial" w:hAnsi="Verdana" w:cs="Arial"/>
          <w:color w:val="000000" w:themeColor="text1"/>
          <w:sz w:val="22"/>
          <w:szCs w:val="22"/>
          <w:lang w:val="es"/>
        </w:rPr>
        <w:t xml:space="preserve"> </w:t>
      </w:r>
      <w:r w:rsidRPr="00A32C8B">
        <w:rPr>
          <w:rFonts w:ascii="Verdana" w:eastAsia="Arial" w:hAnsi="Verdana" w:cs="Arial"/>
          <w:color w:val="000000" w:themeColor="text1"/>
          <w:sz w:val="22"/>
          <w:szCs w:val="22"/>
          <w:lang w:val="es"/>
        </w:rPr>
        <w:t>los documentos probatorios obran en el expediente digital en el Sistema Electrónico Documental SIED del Ministerio de Hacienda y Crédito Público No. 35/2022/D028-PREDI, así:</w:t>
      </w:r>
    </w:p>
    <w:p w14:paraId="3E5BDC3C" w14:textId="77777777" w:rsidR="02B8E76E" w:rsidRPr="00A32C8B" w:rsidRDefault="02B8E76E" w:rsidP="00D06D28">
      <w:pPr>
        <w:contextualSpacing/>
        <w:jc w:val="both"/>
        <w:rPr>
          <w:rFonts w:ascii="Verdana" w:hAnsi="Verdana" w:cs="Arial"/>
        </w:rPr>
      </w:pPr>
    </w:p>
    <w:p w14:paraId="651CB852" w14:textId="77777777" w:rsidR="02B8E76E" w:rsidRPr="00A32C8B" w:rsidRDefault="00AA3D76" w:rsidP="00D06D28">
      <w:pPr>
        <w:pStyle w:val="Prrafodelista"/>
        <w:numPr>
          <w:ilvl w:val="0"/>
          <w:numId w:val="39"/>
        </w:numPr>
        <w:spacing w:line="240" w:lineRule="auto"/>
        <w:jc w:val="both"/>
        <w:rPr>
          <w:rFonts w:ascii="Verdana" w:eastAsia="Arial" w:hAnsi="Verdana" w:cs="Arial"/>
          <w:color w:val="000000" w:themeColor="text1"/>
          <w:sz w:val="18"/>
          <w:szCs w:val="18"/>
        </w:rPr>
      </w:pPr>
      <w:r w:rsidRPr="00A32C8B">
        <w:rPr>
          <w:rFonts w:ascii="Verdana" w:eastAsia="Arial" w:hAnsi="Verdana" w:cs="Arial"/>
          <w:color w:val="000000" w:themeColor="text1"/>
          <w:sz w:val="18"/>
          <w:szCs w:val="18"/>
        </w:rPr>
        <w:lastRenderedPageBreak/>
        <w:t>Pantallazo SECOP proceso de contratación</w:t>
      </w:r>
      <w:r w:rsidR="02B8E76E" w:rsidRPr="00A32C8B">
        <w:rPr>
          <w:rFonts w:ascii="Verdana" w:eastAsia="Arial" w:hAnsi="Verdana" w:cs="Arial"/>
          <w:color w:val="000000" w:themeColor="text1"/>
          <w:sz w:val="18"/>
          <w:szCs w:val="18"/>
        </w:rPr>
        <w:t xml:space="preserve"> 70678-PS-</w:t>
      </w:r>
      <w:r w:rsidRPr="00A32C8B">
        <w:rPr>
          <w:rFonts w:ascii="Verdana" w:eastAsia="Arial" w:hAnsi="Verdana" w:cs="Arial"/>
          <w:color w:val="000000" w:themeColor="text1"/>
          <w:sz w:val="18"/>
          <w:szCs w:val="18"/>
        </w:rPr>
        <w:t>108</w:t>
      </w:r>
      <w:r w:rsidR="02B8E76E" w:rsidRPr="00A32C8B">
        <w:rPr>
          <w:rFonts w:ascii="Verdana" w:eastAsia="Arial" w:hAnsi="Verdana" w:cs="Arial"/>
          <w:color w:val="000000" w:themeColor="text1"/>
          <w:sz w:val="18"/>
          <w:szCs w:val="18"/>
        </w:rPr>
        <w:t xml:space="preserve">-2020. Participación de Propósito General. Municipio de </w:t>
      </w:r>
      <w:r w:rsidR="00EF1A7E" w:rsidRPr="00A32C8B">
        <w:rPr>
          <w:rFonts w:ascii="Verdana" w:eastAsia="Arial" w:hAnsi="Verdana" w:cs="Arial"/>
          <w:color w:val="000000" w:themeColor="text1"/>
          <w:sz w:val="18"/>
          <w:szCs w:val="18"/>
        </w:rPr>
        <w:t>San Benito Abad</w:t>
      </w:r>
      <w:r w:rsidR="02B8E76E"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02B8E76E" w:rsidRPr="00A32C8B">
        <w:rPr>
          <w:rFonts w:ascii="Verdana" w:eastAsia="Arial" w:hAnsi="Verdana" w:cs="Arial"/>
          <w:color w:val="000000" w:themeColor="text1"/>
          <w:sz w:val="18"/>
          <w:szCs w:val="18"/>
        </w:rPr>
        <w:t>. Serie “</w:t>
      </w:r>
      <w:r w:rsidR="02B8E76E" w:rsidRPr="00A32C8B">
        <w:rPr>
          <w:rFonts w:ascii="Verdana" w:eastAsia="Arial" w:hAnsi="Verdana" w:cs="Arial"/>
          <w:i/>
          <w:iCs/>
          <w:color w:val="000000" w:themeColor="text1"/>
          <w:sz w:val="18"/>
          <w:szCs w:val="18"/>
        </w:rPr>
        <w:t>Historial de Seguimiento y Control a los Recursos del Sistema General de Participaciones – Diagnóstico</w:t>
      </w:r>
      <w:r w:rsidR="02B8E76E" w:rsidRPr="00A32C8B">
        <w:rPr>
          <w:rFonts w:ascii="Verdana" w:eastAsia="Arial" w:hAnsi="Verdana" w:cs="Arial"/>
          <w:color w:val="000000" w:themeColor="text1"/>
          <w:sz w:val="18"/>
          <w:szCs w:val="18"/>
        </w:rPr>
        <w:t xml:space="preserve">”. Expediente digital No. 35/2022/D028-PREDI. </w:t>
      </w:r>
      <w:r w:rsidR="00274520" w:rsidRPr="00A32C8B">
        <w:rPr>
          <w:rFonts w:ascii="Verdana" w:eastAsia="Arial" w:hAnsi="Verdana" w:cs="Arial"/>
          <w:sz w:val="18"/>
          <w:szCs w:val="18"/>
        </w:rPr>
        <w:t>Cargado a SIED el 28 de diciembre del 2022</w:t>
      </w:r>
      <w:r w:rsidR="00274520" w:rsidRPr="00A32C8B">
        <w:rPr>
          <w:rFonts w:ascii="Verdana" w:eastAsia="Arial" w:hAnsi="Verdana" w:cs="Arial"/>
          <w:color w:val="000000" w:themeColor="text1"/>
          <w:sz w:val="18"/>
          <w:szCs w:val="18"/>
        </w:rPr>
        <w:t>.</w:t>
      </w:r>
      <w:r w:rsidR="00416E62" w:rsidRPr="00A32C8B">
        <w:rPr>
          <w:rFonts w:ascii="Verdana" w:eastAsia="Arial" w:hAnsi="Verdana" w:cs="Arial"/>
          <w:sz w:val="18"/>
          <w:szCs w:val="18"/>
        </w:rPr>
        <w:t xml:space="preserve"> </w:t>
      </w:r>
      <w:r w:rsidR="00274520" w:rsidRPr="00A32C8B">
        <w:rPr>
          <w:rFonts w:ascii="Verdana" w:eastAsia="Arial" w:hAnsi="Verdana" w:cs="Arial"/>
          <w:sz w:val="18"/>
          <w:szCs w:val="18"/>
        </w:rPr>
        <w:t xml:space="preserve">Enlace: </w:t>
      </w:r>
      <w:r w:rsidR="006D17EE">
        <w:rPr>
          <w:rStyle w:val="Hipervnculo"/>
          <w:rFonts w:ascii="Verdana" w:eastAsia="Arial" w:hAnsi="Verdana" w:cs="Arial"/>
          <w:sz w:val="18"/>
          <w:szCs w:val="18"/>
        </w:rPr>
        <w:t xml:space="preserve"> </w:t>
      </w:r>
      <w:r w:rsidR="006D17EE" w:rsidRPr="006D17EE">
        <w:rPr>
          <w:rStyle w:val="Hipervnculo"/>
          <w:rFonts w:ascii="Verdana" w:eastAsia="Arial" w:hAnsi="Verdana" w:cs="Arial"/>
          <w:sz w:val="18"/>
          <w:szCs w:val="18"/>
        </w:rPr>
        <w:t>http://portalgestiondoc.minhacienda.red/PortalEmpleado/viewer.jsp?config=dW5POAtHbdeRcCUugNx82uOgymbDpT7yE8z7hBAtTWgyAYLLipiOM726+rGL3VggGK6APDzAZJ+xVjkTbM0uNv+83vfxX+MRGdhTWdTWGPG3UDeKS2SDe857xmET5Qv8SdxD/FJE6DOAl+JHmZo9GIX9lV4whg05n6A4KlhxefEq1akCyXXHqr9lwIt0vzbj&amp;guid=6f96319185595aa2fe5ef5&amp;idrepository=879</w:t>
      </w:r>
    </w:p>
    <w:p w14:paraId="19D8096B" w14:textId="77777777" w:rsidR="02B8E76E" w:rsidRPr="00A32C8B" w:rsidRDefault="00344163" w:rsidP="00D06D28">
      <w:pPr>
        <w:pStyle w:val="Prrafodelista"/>
        <w:numPr>
          <w:ilvl w:val="0"/>
          <w:numId w:val="39"/>
        </w:numPr>
        <w:spacing w:line="240" w:lineRule="auto"/>
        <w:jc w:val="both"/>
        <w:rPr>
          <w:rFonts w:ascii="Verdana" w:eastAsia="Arial" w:hAnsi="Verdana" w:cs="Arial"/>
          <w:color w:val="0563C1"/>
          <w:sz w:val="18"/>
          <w:szCs w:val="18"/>
          <w:u w:val="single"/>
        </w:rPr>
      </w:pPr>
      <w:r w:rsidRPr="00A32C8B">
        <w:rPr>
          <w:rFonts w:ascii="Verdana" w:eastAsia="Arial" w:hAnsi="Verdana" w:cs="Arial"/>
          <w:color w:val="000000" w:themeColor="text1"/>
          <w:sz w:val="18"/>
          <w:szCs w:val="18"/>
        </w:rPr>
        <w:t xml:space="preserve">Pantallazo SECOP proceso de contratación </w:t>
      </w:r>
      <w:r w:rsidR="02B8E76E" w:rsidRPr="00A32C8B">
        <w:rPr>
          <w:rFonts w:ascii="Verdana" w:eastAsia="Arial" w:hAnsi="Verdana" w:cs="Arial"/>
          <w:color w:val="000000" w:themeColor="text1"/>
          <w:sz w:val="18"/>
          <w:szCs w:val="18"/>
        </w:rPr>
        <w:t>70678-PS-</w:t>
      </w:r>
      <w:r w:rsidR="001A15B4" w:rsidRPr="00A32C8B">
        <w:rPr>
          <w:rFonts w:ascii="Verdana" w:eastAsia="Arial" w:hAnsi="Verdana" w:cs="Arial"/>
          <w:color w:val="000000" w:themeColor="text1"/>
          <w:sz w:val="18"/>
          <w:szCs w:val="18"/>
        </w:rPr>
        <w:t>100</w:t>
      </w:r>
      <w:r w:rsidR="02B8E76E" w:rsidRPr="00A32C8B">
        <w:rPr>
          <w:rFonts w:ascii="Verdana" w:eastAsia="Arial" w:hAnsi="Verdana" w:cs="Arial"/>
          <w:color w:val="000000" w:themeColor="text1"/>
          <w:sz w:val="18"/>
          <w:szCs w:val="18"/>
        </w:rPr>
        <w:t xml:space="preserve">-2020. Participación de Propósito General. Municipio de </w:t>
      </w:r>
      <w:r w:rsidR="00EF1A7E" w:rsidRPr="00A32C8B">
        <w:rPr>
          <w:rFonts w:ascii="Verdana" w:eastAsia="Arial" w:hAnsi="Verdana" w:cs="Arial"/>
          <w:color w:val="000000" w:themeColor="text1"/>
          <w:sz w:val="18"/>
          <w:szCs w:val="18"/>
        </w:rPr>
        <w:t>San Benito Abad</w:t>
      </w:r>
      <w:r w:rsidR="02B8E76E"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02B8E76E" w:rsidRPr="00A32C8B">
        <w:rPr>
          <w:rFonts w:ascii="Verdana" w:eastAsia="Arial" w:hAnsi="Verdana" w:cs="Arial"/>
          <w:color w:val="000000" w:themeColor="text1"/>
          <w:sz w:val="18"/>
          <w:szCs w:val="18"/>
        </w:rPr>
        <w:t>. Serie “</w:t>
      </w:r>
      <w:r w:rsidR="02B8E76E" w:rsidRPr="00A32C8B">
        <w:rPr>
          <w:rFonts w:ascii="Verdana" w:eastAsia="Arial" w:hAnsi="Verdana" w:cs="Arial"/>
          <w:i/>
          <w:iCs/>
          <w:color w:val="000000" w:themeColor="text1"/>
          <w:sz w:val="18"/>
          <w:szCs w:val="18"/>
        </w:rPr>
        <w:t>Historial de Seguimiento y Control a los Recursos del Sistema General de Participaciones – Diagnóstico</w:t>
      </w:r>
      <w:r w:rsidR="02B8E76E" w:rsidRPr="00A32C8B">
        <w:rPr>
          <w:rFonts w:ascii="Verdana" w:eastAsia="Arial" w:hAnsi="Verdana" w:cs="Arial"/>
          <w:color w:val="000000" w:themeColor="text1"/>
          <w:sz w:val="18"/>
          <w:szCs w:val="18"/>
        </w:rPr>
        <w:t xml:space="preserve">”. Expediente digital No. 35/2022/D028-PREDI. </w:t>
      </w:r>
      <w:r w:rsidR="00274520" w:rsidRPr="00A32C8B">
        <w:rPr>
          <w:rFonts w:ascii="Verdana" w:eastAsia="Arial" w:hAnsi="Verdana" w:cs="Arial"/>
          <w:sz w:val="18"/>
          <w:szCs w:val="18"/>
        </w:rPr>
        <w:t>Cargado a SIED el 28 de diciembre del 2022</w:t>
      </w:r>
      <w:r w:rsidR="00274520" w:rsidRPr="00A32C8B">
        <w:rPr>
          <w:rFonts w:ascii="Verdana" w:eastAsia="Arial" w:hAnsi="Verdana" w:cs="Arial"/>
          <w:color w:val="000000" w:themeColor="text1"/>
          <w:sz w:val="18"/>
          <w:szCs w:val="18"/>
        </w:rPr>
        <w:t>.</w:t>
      </w:r>
      <w:r w:rsidR="00416E62" w:rsidRPr="00A32C8B">
        <w:rPr>
          <w:rFonts w:ascii="Verdana" w:eastAsia="Arial" w:hAnsi="Verdana" w:cs="Arial"/>
          <w:sz w:val="18"/>
          <w:szCs w:val="18"/>
        </w:rPr>
        <w:t xml:space="preserve"> </w:t>
      </w:r>
      <w:r w:rsidR="00274520" w:rsidRPr="00A32C8B">
        <w:rPr>
          <w:rFonts w:ascii="Verdana" w:eastAsia="Arial" w:hAnsi="Verdana" w:cs="Arial"/>
          <w:sz w:val="18"/>
          <w:szCs w:val="18"/>
        </w:rPr>
        <w:t xml:space="preserve">Enlace: </w:t>
      </w:r>
      <w:r w:rsidR="006D17EE">
        <w:rPr>
          <w:rFonts w:ascii="Verdana" w:eastAsia="Arial" w:hAnsi="Verdana" w:cs="Arial"/>
          <w:sz w:val="18"/>
          <w:szCs w:val="18"/>
        </w:rPr>
        <w:t xml:space="preserve"> </w:t>
      </w:r>
      <w:hyperlink r:id="rId86" w:history="1">
        <w:r w:rsidR="001A609C" w:rsidRPr="00E94412">
          <w:rPr>
            <w:rStyle w:val="Hipervnculo"/>
            <w:rFonts w:ascii="Verdana" w:eastAsia="Arial" w:hAnsi="Verdana" w:cs="Arial"/>
            <w:sz w:val="18"/>
            <w:szCs w:val="18"/>
          </w:rPr>
          <w:t>http://portalgestiondoc.minhacienda.red/PortalEmpleado/viewer.jsp?config=rnPmZ8sPG8b8yuHzarsDNh5GX3tnQ6Ga8X1w4QmC8LafTVdiMMIih9YYJYaAaiPxlKHWiTpjGAGLF/0Otraz1tS811iNOPgb/GRmP5m4FAUIA/F0UXUu/Ww3mq3Khcm/NKzdbfq8edlEkC3R9pfWJIGsKRTvsmM5atz9x8LqtPjIVun0NymuB6pRhFcOROOQ&amp;guid=6f96319185595aa2fe5ee4&amp;idrepository=879</w:t>
        </w:r>
      </w:hyperlink>
      <w:r w:rsidR="001A609C">
        <w:rPr>
          <w:rFonts w:ascii="Verdana" w:eastAsia="Arial" w:hAnsi="Verdana" w:cs="Arial"/>
          <w:sz w:val="18"/>
          <w:szCs w:val="18"/>
        </w:rPr>
        <w:t xml:space="preserve"> </w:t>
      </w:r>
    </w:p>
    <w:p w14:paraId="0FEE095E" w14:textId="77777777" w:rsidR="02B8E76E" w:rsidRPr="00A32C8B" w:rsidRDefault="007F3954" w:rsidP="00D06D28">
      <w:pPr>
        <w:pStyle w:val="Prrafodelista"/>
        <w:numPr>
          <w:ilvl w:val="0"/>
          <w:numId w:val="39"/>
        </w:numPr>
        <w:spacing w:line="240" w:lineRule="auto"/>
        <w:jc w:val="both"/>
        <w:rPr>
          <w:rFonts w:ascii="Verdana" w:eastAsia="Arial" w:hAnsi="Verdana" w:cs="Arial"/>
          <w:color w:val="0563C1"/>
          <w:sz w:val="18"/>
          <w:szCs w:val="18"/>
          <w:u w:val="single"/>
        </w:rPr>
      </w:pPr>
      <w:r w:rsidRPr="00A32C8B">
        <w:rPr>
          <w:rFonts w:ascii="Verdana" w:eastAsia="Arial" w:hAnsi="Verdana" w:cs="Arial"/>
          <w:color w:val="000000" w:themeColor="text1"/>
          <w:sz w:val="18"/>
          <w:szCs w:val="18"/>
        </w:rPr>
        <w:t xml:space="preserve">Pantallazo SECOP proceso de contratación </w:t>
      </w:r>
      <w:r w:rsidR="02B8E76E" w:rsidRPr="00A32C8B">
        <w:rPr>
          <w:rFonts w:ascii="Verdana" w:eastAsia="Arial" w:hAnsi="Verdana" w:cs="Arial"/>
          <w:color w:val="000000" w:themeColor="text1"/>
          <w:sz w:val="18"/>
          <w:szCs w:val="18"/>
        </w:rPr>
        <w:t>70678-PS-</w:t>
      </w:r>
      <w:r w:rsidR="00644BE5" w:rsidRPr="00A32C8B">
        <w:rPr>
          <w:rFonts w:ascii="Verdana" w:eastAsia="Arial" w:hAnsi="Verdana" w:cs="Arial"/>
          <w:color w:val="000000" w:themeColor="text1"/>
          <w:sz w:val="18"/>
          <w:szCs w:val="18"/>
        </w:rPr>
        <w:t>025</w:t>
      </w:r>
      <w:r w:rsidR="02B8E76E" w:rsidRPr="00A32C8B">
        <w:rPr>
          <w:rFonts w:ascii="Verdana" w:eastAsia="Arial" w:hAnsi="Verdana" w:cs="Arial"/>
          <w:color w:val="000000" w:themeColor="text1"/>
          <w:sz w:val="18"/>
          <w:szCs w:val="18"/>
        </w:rPr>
        <w:t>-202</w:t>
      </w:r>
      <w:r w:rsidR="00644BE5" w:rsidRPr="00A32C8B">
        <w:rPr>
          <w:rFonts w:ascii="Verdana" w:eastAsia="Arial" w:hAnsi="Verdana" w:cs="Arial"/>
          <w:color w:val="000000" w:themeColor="text1"/>
          <w:sz w:val="18"/>
          <w:szCs w:val="18"/>
        </w:rPr>
        <w:t>1</w:t>
      </w:r>
      <w:r w:rsidR="02B8E76E" w:rsidRPr="00A32C8B">
        <w:rPr>
          <w:rFonts w:ascii="Verdana" w:eastAsia="Arial" w:hAnsi="Verdana" w:cs="Arial"/>
          <w:color w:val="000000" w:themeColor="text1"/>
          <w:sz w:val="18"/>
          <w:szCs w:val="18"/>
        </w:rPr>
        <w:t xml:space="preserve">. Participación de Propósito General. Municipio de </w:t>
      </w:r>
      <w:r w:rsidR="00EF1A7E" w:rsidRPr="00A32C8B">
        <w:rPr>
          <w:rFonts w:ascii="Verdana" w:eastAsia="Arial" w:hAnsi="Verdana" w:cs="Arial"/>
          <w:color w:val="000000" w:themeColor="text1"/>
          <w:sz w:val="18"/>
          <w:szCs w:val="18"/>
        </w:rPr>
        <w:t>San Benito Abad</w:t>
      </w:r>
      <w:r w:rsidR="02B8E76E"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02B8E76E" w:rsidRPr="00A32C8B">
        <w:rPr>
          <w:rFonts w:ascii="Verdana" w:eastAsia="Arial" w:hAnsi="Verdana" w:cs="Arial"/>
          <w:color w:val="000000" w:themeColor="text1"/>
          <w:sz w:val="18"/>
          <w:szCs w:val="18"/>
        </w:rPr>
        <w:t>. Serie “</w:t>
      </w:r>
      <w:r w:rsidR="02B8E76E" w:rsidRPr="00A32C8B">
        <w:rPr>
          <w:rFonts w:ascii="Verdana" w:eastAsia="Arial" w:hAnsi="Verdana" w:cs="Arial"/>
          <w:i/>
          <w:iCs/>
          <w:color w:val="000000" w:themeColor="text1"/>
          <w:sz w:val="18"/>
          <w:szCs w:val="18"/>
        </w:rPr>
        <w:t>Historial de Seguimiento y Control a los Recursos del Sistema General de Participaciones – Diagnóstico</w:t>
      </w:r>
      <w:r w:rsidR="02B8E76E" w:rsidRPr="00A32C8B">
        <w:rPr>
          <w:rFonts w:ascii="Verdana" w:eastAsia="Arial" w:hAnsi="Verdana" w:cs="Arial"/>
          <w:color w:val="000000" w:themeColor="text1"/>
          <w:sz w:val="18"/>
          <w:szCs w:val="18"/>
        </w:rPr>
        <w:t xml:space="preserve">”. Expediente digital No. 35/2022/D028-PREDI. </w:t>
      </w:r>
      <w:r w:rsidR="00274520" w:rsidRPr="00A32C8B">
        <w:rPr>
          <w:rFonts w:ascii="Verdana" w:eastAsia="Arial" w:hAnsi="Verdana" w:cs="Arial"/>
          <w:sz w:val="18"/>
          <w:szCs w:val="18"/>
        </w:rPr>
        <w:t>Cargado a SIED el 28 de diciembre del 2022</w:t>
      </w:r>
      <w:r w:rsidR="00274520" w:rsidRPr="00A32C8B">
        <w:rPr>
          <w:rFonts w:ascii="Verdana" w:eastAsia="Arial" w:hAnsi="Verdana" w:cs="Arial"/>
          <w:color w:val="000000" w:themeColor="text1"/>
          <w:sz w:val="18"/>
          <w:szCs w:val="18"/>
        </w:rPr>
        <w:t>.</w:t>
      </w:r>
      <w:r w:rsidR="00416E62" w:rsidRPr="00A32C8B">
        <w:rPr>
          <w:rFonts w:ascii="Verdana" w:eastAsia="Arial" w:hAnsi="Verdana" w:cs="Arial"/>
          <w:sz w:val="18"/>
          <w:szCs w:val="18"/>
        </w:rPr>
        <w:t xml:space="preserve"> </w:t>
      </w:r>
      <w:r w:rsidR="00274520" w:rsidRPr="00A32C8B">
        <w:rPr>
          <w:rFonts w:ascii="Verdana" w:eastAsia="Arial" w:hAnsi="Verdana" w:cs="Arial"/>
          <w:sz w:val="18"/>
          <w:szCs w:val="18"/>
        </w:rPr>
        <w:t xml:space="preserve">Enlace: </w:t>
      </w:r>
      <w:r w:rsidR="006D17EE">
        <w:rPr>
          <w:rFonts w:ascii="Verdana" w:eastAsia="Arial" w:hAnsi="Verdana" w:cs="Arial"/>
          <w:sz w:val="18"/>
          <w:szCs w:val="18"/>
        </w:rPr>
        <w:t xml:space="preserve"> </w:t>
      </w:r>
      <w:hyperlink r:id="rId87" w:history="1">
        <w:r w:rsidR="001A609C" w:rsidRPr="00E94412">
          <w:rPr>
            <w:rStyle w:val="Hipervnculo"/>
            <w:rFonts w:ascii="Verdana" w:eastAsia="Arial" w:hAnsi="Verdana" w:cs="Arial"/>
            <w:sz w:val="18"/>
            <w:szCs w:val="18"/>
          </w:rPr>
          <w:t>http://portalgestiondoc.minhacienda.red/PortalEmpleado/viewer.jsp?config=nDSAry6Xjl2xgi56ItjK8zs3hfFKNMjJR8p8uJB4pAI+d5N34x8/ET6cy9QHMtDuV6Rhx2BhsJZZb/P6ebYLdUDBc5tZF0kipJKRkMQFaJTKY+gFmlv9Ys6L51puvZM5TqZJXsbOPHcoOk8OupuK56kWdgOAHB2RudbW7HyOJ5rPkh6SYPZnG6UvlpeNXpjM&amp;guid=6f96319185595aa2fe5ef1&amp;idrepository=879</w:t>
        </w:r>
      </w:hyperlink>
      <w:r w:rsidR="001A609C">
        <w:rPr>
          <w:rFonts w:ascii="Verdana" w:eastAsia="Arial" w:hAnsi="Verdana" w:cs="Arial"/>
          <w:sz w:val="18"/>
          <w:szCs w:val="18"/>
        </w:rPr>
        <w:t xml:space="preserve"> </w:t>
      </w:r>
    </w:p>
    <w:p w14:paraId="39EA172B" w14:textId="77777777" w:rsidR="02B8E76E" w:rsidRPr="00A32C8B" w:rsidRDefault="007F3954" w:rsidP="00D06D28">
      <w:pPr>
        <w:pStyle w:val="Prrafodelista"/>
        <w:numPr>
          <w:ilvl w:val="0"/>
          <w:numId w:val="39"/>
        </w:numPr>
        <w:spacing w:line="240" w:lineRule="auto"/>
        <w:jc w:val="both"/>
        <w:rPr>
          <w:rFonts w:ascii="Verdana" w:eastAsia="Arial" w:hAnsi="Verdana" w:cs="Arial"/>
          <w:color w:val="0563C1"/>
          <w:sz w:val="18"/>
          <w:szCs w:val="18"/>
          <w:u w:val="single"/>
        </w:rPr>
      </w:pPr>
      <w:r w:rsidRPr="00A32C8B">
        <w:rPr>
          <w:rFonts w:ascii="Verdana" w:eastAsia="Arial" w:hAnsi="Verdana" w:cs="Arial"/>
          <w:color w:val="000000" w:themeColor="text1"/>
          <w:sz w:val="18"/>
          <w:szCs w:val="18"/>
        </w:rPr>
        <w:t xml:space="preserve">Pantallazo SECOP proceso de contratación </w:t>
      </w:r>
      <w:r w:rsidR="02B8E76E" w:rsidRPr="00A32C8B">
        <w:rPr>
          <w:rFonts w:ascii="Verdana" w:eastAsia="Arial" w:hAnsi="Verdana" w:cs="Arial"/>
          <w:color w:val="000000" w:themeColor="text1"/>
          <w:sz w:val="18"/>
          <w:szCs w:val="18"/>
        </w:rPr>
        <w:t>70678-PS-</w:t>
      </w:r>
      <w:r w:rsidR="00AC39F4" w:rsidRPr="00A32C8B">
        <w:rPr>
          <w:rFonts w:ascii="Verdana" w:eastAsia="Arial" w:hAnsi="Verdana" w:cs="Arial"/>
          <w:color w:val="000000" w:themeColor="text1"/>
          <w:sz w:val="18"/>
          <w:szCs w:val="18"/>
        </w:rPr>
        <w:t>150</w:t>
      </w:r>
      <w:r w:rsidR="02B8E76E" w:rsidRPr="00A32C8B">
        <w:rPr>
          <w:rFonts w:ascii="Verdana" w:eastAsia="Arial" w:hAnsi="Verdana" w:cs="Arial"/>
          <w:color w:val="000000" w:themeColor="text1"/>
          <w:sz w:val="18"/>
          <w:szCs w:val="18"/>
        </w:rPr>
        <w:t xml:space="preserve">-2021. Participación de Propósito General. Municipio de </w:t>
      </w:r>
      <w:r w:rsidR="00EF1A7E" w:rsidRPr="00A32C8B">
        <w:rPr>
          <w:rFonts w:ascii="Verdana" w:eastAsia="Arial" w:hAnsi="Verdana" w:cs="Arial"/>
          <w:color w:val="000000" w:themeColor="text1"/>
          <w:sz w:val="18"/>
          <w:szCs w:val="18"/>
        </w:rPr>
        <w:t>San Benito Abad</w:t>
      </w:r>
      <w:r w:rsidR="02B8E76E"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02B8E76E" w:rsidRPr="00A32C8B">
        <w:rPr>
          <w:rFonts w:ascii="Verdana" w:eastAsia="Arial" w:hAnsi="Verdana" w:cs="Arial"/>
          <w:color w:val="000000" w:themeColor="text1"/>
          <w:sz w:val="18"/>
          <w:szCs w:val="18"/>
        </w:rPr>
        <w:t>. Serie “</w:t>
      </w:r>
      <w:r w:rsidR="02B8E76E" w:rsidRPr="00A32C8B">
        <w:rPr>
          <w:rFonts w:ascii="Verdana" w:eastAsia="Arial" w:hAnsi="Verdana" w:cs="Arial"/>
          <w:i/>
          <w:iCs/>
          <w:color w:val="000000" w:themeColor="text1"/>
          <w:sz w:val="18"/>
          <w:szCs w:val="18"/>
        </w:rPr>
        <w:t>Historial de Seguimiento y Control a los Recursos del Sistema General de Participaciones – Diagnóstico</w:t>
      </w:r>
      <w:r w:rsidR="02B8E76E" w:rsidRPr="00A32C8B">
        <w:rPr>
          <w:rFonts w:ascii="Verdana" w:eastAsia="Arial" w:hAnsi="Verdana" w:cs="Arial"/>
          <w:color w:val="000000" w:themeColor="text1"/>
          <w:sz w:val="18"/>
          <w:szCs w:val="18"/>
        </w:rPr>
        <w:t xml:space="preserve">”. Expediente digital No. 35/2022/D028-PREDI. </w:t>
      </w:r>
      <w:r w:rsidR="00274520" w:rsidRPr="00A32C8B">
        <w:rPr>
          <w:rFonts w:ascii="Verdana" w:eastAsia="Arial" w:hAnsi="Verdana" w:cs="Arial"/>
          <w:sz w:val="18"/>
          <w:szCs w:val="18"/>
        </w:rPr>
        <w:t>Cargado a SIED el 28 de diciembre del 2022</w:t>
      </w:r>
      <w:r w:rsidR="00274520" w:rsidRPr="00A32C8B">
        <w:rPr>
          <w:rFonts w:ascii="Verdana" w:eastAsia="Arial" w:hAnsi="Verdana" w:cs="Arial"/>
          <w:color w:val="000000" w:themeColor="text1"/>
          <w:sz w:val="18"/>
          <w:szCs w:val="18"/>
        </w:rPr>
        <w:t>.</w:t>
      </w:r>
      <w:r w:rsidR="00416E62" w:rsidRPr="00A32C8B">
        <w:rPr>
          <w:rFonts w:ascii="Verdana" w:eastAsia="Arial" w:hAnsi="Verdana" w:cs="Arial"/>
          <w:sz w:val="18"/>
          <w:szCs w:val="18"/>
        </w:rPr>
        <w:t xml:space="preserve"> </w:t>
      </w:r>
      <w:r w:rsidR="00274520" w:rsidRPr="00A32C8B">
        <w:rPr>
          <w:rFonts w:ascii="Verdana" w:eastAsia="Arial" w:hAnsi="Verdana" w:cs="Arial"/>
          <w:sz w:val="18"/>
          <w:szCs w:val="18"/>
        </w:rPr>
        <w:t xml:space="preserve">Enlace: </w:t>
      </w:r>
      <w:r w:rsidR="00A44C73">
        <w:rPr>
          <w:rFonts w:ascii="Verdana" w:eastAsia="Arial" w:hAnsi="Verdana" w:cs="Arial"/>
          <w:sz w:val="18"/>
          <w:szCs w:val="18"/>
        </w:rPr>
        <w:t xml:space="preserve"> </w:t>
      </w:r>
      <w:hyperlink r:id="rId88" w:history="1">
        <w:r w:rsidR="001A609C" w:rsidRPr="00E94412">
          <w:rPr>
            <w:rStyle w:val="Hipervnculo"/>
            <w:rFonts w:ascii="Verdana" w:eastAsia="Arial" w:hAnsi="Verdana" w:cs="Arial"/>
            <w:sz w:val="18"/>
            <w:szCs w:val="18"/>
          </w:rPr>
          <w:t>http://portalgestiondoc.minhacienda.red/PortalEmpleado/viewer.jsp?config=n2hOzdFcURYum7R6xkhO+nbQchKafQApe9sHwS6sz9FR1yn5fizHF+gcDE99nclEUgJnpe/+6EdmEjFeJKk7Ev2IhXg5Q6lCD1S6+zX7FnnyDYmP3d5akEUsgxMWv+6a8I+9slwNB2ykb/RG1UNaImn63QPRoQVOJYd8uVzNkmVndbP/PTGjNwXoP49DyC17&amp;guid=6f96319185595aa2fe5ef9&amp;idrepository=879</w:t>
        </w:r>
      </w:hyperlink>
      <w:r w:rsidR="001A609C">
        <w:rPr>
          <w:rFonts w:ascii="Verdana" w:eastAsia="Arial" w:hAnsi="Verdana" w:cs="Arial"/>
          <w:sz w:val="18"/>
          <w:szCs w:val="18"/>
        </w:rPr>
        <w:t xml:space="preserve"> </w:t>
      </w:r>
    </w:p>
    <w:p w14:paraId="6487930D" w14:textId="77777777" w:rsidR="02B8E76E" w:rsidRPr="00A32C8B" w:rsidRDefault="007F3954" w:rsidP="00D06D28">
      <w:pPr>
        <w:pStyle w:val="Prrafodelista"/>
        <w:numPr>
          <w:ilvl w:val="0"/>
          <w:numId w:val="39"/>
        </w:numPr>
        <w:spacing w:line="240" w:lineRule="auto"/>
        <w:jc w:val="both"/>
        <w:rPr>
          <w:rFonts w:ascii="Verdana" w:eastAsia="Arial" w:hAnsi="Verdana" w:cs="Arial"/>
          <w:color w:val="000000" w:themeColor="text1"/>
          <w:sz w:val="18"/>
          <w:szCs w:val="18"/>
        </w:rPr>
      </w:pPr>
      <w:r w:rsidRPr="00A32C8B">
        <w:rPr>
          <w:rFonts w:ascii="Verdana" w:eastAsia="Arial" w:hAnsi="Verdana" w:cs="Arial"/>
          <w:color w:val="000000" w:themeColor="text1"/>
          <w:sz w:val="18"/>
          <w:szCs w:val="18"/>
        </w:rPr>
        <w:t xml:space="preserve">Pantallazo SECOP proceso de contratación </w:t>
      </w:r>
      <w:r w:rsidR="02B8E76E" w:rsidRPr="00A32C8B">
        <w:rPr>
          <w:rFonts w:ascii="Verdana" w:eastAsia="Arial" w:hAnsi="Verdana" w:cs="Arial"/>
          <w:color w:val="000000" w:themeColor="text1"/>
          <w:sz w:val="18"/>
          <w:szCs w:val="18"/>
        </w:rPr>
        <w:t>70678-PS-</w:t>
      </w:r>
      <w:r w:rsidR="00AC39F4" w:rsidRPr="00A32C8B">
        <w:rPr>
          <w:rFonts w:ascii="Verdana" w:eastAsia="Arial" w:hAnsi="Verdana" w:cs="Arial"/>
          <w:color w:val="000000" w:themeColor="text1"/>
          <w:sz w:val="18"/>
          <w:szCs w:val="18"/>
        </w:rPr>
        <w:t>048</w:t>
      </w:r>
      <w:r w:rsidR="02B8E76E" w:rsidRPr="00A32C8B">
        <w:rPr>
          <w:rFonts w:ascii="Verdana" w:eastAsia="Arial" w:hAnsi="Verdana" w:cs="Arial"/>
          <w:color w:val="000000" w:themeColor="text1"/>
          <w:sz w:val="18"/>
          <w:szCs w:val="18"/>
        </w:rPr>
        <w:t xml:space="preserve">-2021. Participación de Propósito General. Municipio de </w:t>
      </w:r>
      <w:r w:rsidR="00EF1A7E" w:rsidRPr="00A32C8B">
        <w:rPr>
          <w:rFonts w:ascii="Verdana" w:eastAsia="Arial" w:hAnsi="Verdana" w:cs="Arial"/>
          <w:color w:val="000000" w:themeColor="text1"/>
          <w:sz w:val="18"/>
          <w:szCs w:val="18"/>
        </w:rPr>
        <w:t>San Benito Abad</w:t>
      </w:r>
      <w:r w:rsidR="02B8E76E"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02B8E76E" w:rsidRPr="00A32C8B">
        <w:rPr>
          <w:rFonts w:ascii="Verdana" w:eastAsia="Arial" w:hAnsi="Verdana" w:cs="Arial"/>
          <w:color w:val="000000" w:themeColor="text1"/>
          <w:sz w:val="18"/>
          <w:szCs w:val="18"/>
        </w:rPr>
        <w:t>. Serie “</w:t>
      </w:r>
      <w:r w:rsidR="02B8E76E" w:rsidRPr="00A32C8B">
        <w:rPr>
          <w:rFonts w:ascii="Verdana" w:eastAsia="Arial" w:hAnsi="Verdana" w:cs="Arial"/>
          <w:i/>
          <w:iCs/>
          <w:color w:val="000000" w:themeColor="text1"/>
          <w:sz w:val="18"/>
          <w:szCs w:val="18"/>
        </w:rPr>
        <w:t>Historial de Seguimiento y Control a los Recursos del Sistema General de Participaciones – Diagnóstico</w:t>
      </w:r>
      <w:r w:rsidR="02B8E76E" w:rsidRPr="00A32C8B">
        <w:rPr>
          <w:rFonts w:ascii="Verdana" w:eastAsia="Arial" w:hAnsi="Verdana" w:cs="Arial"/>
          <w:color w:val="000000" w:themeColor="text1"/>
          <w:sz w:val="18"/>
          <w:szCs w:val="18"/>
        </w:rPr>
        <w:t>”. Expediente digital No. 35/2022/D028-PREDI.</w:t>
      </w:r>
      <w:r w:rsidR="00416E62" w:rsidRPr="00A32C8B">
        <w:rPr>
          <w:rFonts w:ascii="Verdana" w:eastAsia="Arial" w:hAnsi="Verdana" w:cs="Arial"/>
          <w:color w:val="000000" w:themeColor="text1"/>
          <w:sz w:val="18"/>
          <w:szCs w:val="18"/>
        </w:rPr>
        <w:t xml:space="preserve"> </w:t>
      </w:r>
      <w:r w:rsidR="00274520" w:rsidRPr="00A32C8B">
        <w:rPr>
          <w:rFonts w:ascii="Verdana" w:eastAsia="Arial" w:hAnsi="Verdana" w:cs="Arial"/>
          <w:sz w:val="18"/>
          <w:szCs w:val="18"/>
        </w:rPr>
        <w:t>Cargado a SIED el 28 de diciembre del 2022</w:t>
      </w:r>
      <w:r w:rsidR="00274520" w:rsidRPr="00A32C8B">
        <w:rPr>
          <w:rFonts w:ascii="Verdana" w:eastAsia="Arial" w:hAnsi="Verdana" w:cs="Arial"/>
          <w:color w:val="000000" w:themeColor="text1"/>
          <w:sz w:val="18"/>
          <w:szCs w:val="18"/>
        </w:rPr>
        <w:t>.</w:t>
      </w:r>
      <w:r w:rsidR="00416E62" w:rsidRPr="00A32C8B">
        <w:rPr>
          <w:rFonts w:ascii="Verdana" w:eastAsia="Arial" w:hAnsi="Verdana" w:cs="Arial"/>
          <w:sz w:val="18"/>
          <w:szCs w:val="18"/>
        </w:rPr>
        <w:t xml:space="preserve"> </w:t>
      </w:r>
      <w:r w:rsidR="00274520" w:rsidRPr="00A32C8B">
        <w:rPr>
          <w:rFonts w:ascii="Verdana" w:eastAsia="Arial" w:hAnsi="Verdana" w:cs="Arial"/>
          <w:sz w:val="18"/>
          <w:szCs w:val="18"/>
        </w:rPr>
        <w:t>Enlace:</w:t>
      </w:r>
      <w:r w:rsidR="00A44C73" w:rsidRPr="00A44C73">
        <w:rPr>
          <w:rFonts w:ascii="Verdana" w:eastAsia="Arial" w:hAnsi="Verdana" w:cs="Arial"/>
          <w:color w:val="000000" w:themeColor="text1"/>
          <w:sz w:val="18"/>
          <w:szCs w:val="18"/>
        </w:rPr>
        <w:t>http://portalgestiondoc.minhacienda.red/PortalEmpleado/viewer.jsp?config=YCUpK0a/4QixFr7WT99XWaeRuG5EkF9aRYupcA5YTdUQ/fKipOLCCjw9n3IeU9JewYz1uG7+AT8VL7z/dEdM5YlYlMoyuFEVNAIR8v4D2pjAv7eBECvRHEC9VtBzeKwn+YSCqp4CzUF+GWONdmLDqOllLns/ZYr3SVf5/PukjFKedJd6O0XPXEvQrTRSBaY0&amp;guid=6f96319185595aa2fe5ef3&amp;idrepository=879</w:t>
      </w:r>
    </w:p>
    <w:p w14:paraId="40215009" w14:textId="77777777" w:rsidR="02B8E76E" w:rsidRPr="00A32C8B" w:rsidRDefault="007F3954" w:rsidP="00D06D28">
      <w:pPr>
        <w:pStyle w:val="Prrafodelista"/>
        <w:numPr>
          <w:ilvl w:val="0"/>
          <w:numId w:val="39"/>
        </w:numPr>
        <w:spacing w:line="240" w:lineRule="auto"/>
        <w:jc w:val="both"/>
        <w:rPr>
          <w:rFonts w:ascii="Verdana" w:eastAsia="Arial" w:hAnsi="Verdana" w:cs="Arial"/>
          <w:color w:val="0563C1"/>
          <w:sz w:val="18"/>
          <w:szCs w:val="18"/>
          <w:u w:val="single"/>
        </w:rPr>
      </w:pPr>
      <w:r w:rsidRPr="00A32C8B">
        <w:rPr>
          <w:rFonts w:ascii="Verdana" w:eastAsia="Arial" w:hAnsi="Verdana" w:cs="Arial"/>
          <w:color w:val="000000" w:themeColor="text1"/>
          <w:sz w:val="18"/>
          <w:szCs w:val="18"/>
        </w:rPr>
        <w:t xml:space="preserve">Pantallazo SECOP proceso de contratación </w:t>
      </w:r>
      <w:r w:rsidR="02B8E76E" w:rsidRPr="00A32C8B">
        <w:rPr>
          <w:rFonts w:ascii="Verdana" w:eastAsia="Arial" w:hAnsi="Verdana" w:cs="Arial"/>
          <w:color w:val="000000" w:themeColor="text1"/>
          <w:sz w:val="18"/>
          <w:szCs w:val="18"/>
        </w:rPr>
        <w:t>70678-PS-</w:t>
      </w:r>
      <w:r w:rsidR="00AC39F4" w:rsidRPr="00A32C8B">
        <w:rPr>
          <w:rFonts w:ascii="Verdana" w:eastAsia="Arial" w:hAnsi="Verdana" w:cs="Arial"/>
          <w:color w:val="000000" w:themeColor="text1"/>
          <w:sz w:val="18"/>
          <w:szCs w:val="18"/>
        </w:rPr>
        <w:t>0115</w:t>
      </w:r>
      <w:r w:rsidR="02B8E76E" w:rsidRPr="00A32C8B">
        <w:rPr>
          <w:rFonts w:ascii="Verdana" w:eastAsia="Arial" w:hAnsi="Verdana" w:cs="Arial"/>
          <w:color w:val="000000" w:themeColor="text1"/>
          <w:sz w:val="18"/>
          <w:szCs w:val="18"/>
        </w:rPr>
        <w:t xml:space="preserve">-2021. Participación de Propósito General. Municipio de </w:t>
      </w:r>
      <w:r w:rsidR="00EF1A7E" w:rsidRPr="00A32C8B">
        <w:rPr>
          <w:rFonts w:ascii="Verdana" w:eastAsia="Arial" w:hAnsi="Verdana" w:cs="Arial"/>
          <w:color w:val="000000" w:themeColor="text1"/>
          <w:sz w:val="18"/>
          <w:szCs w:val="18"/>
        </w:rPr>
        <w:t>San Benito Abad</w:t>
      </w:r>
      <w:r w:rsidR="02B8E76E"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02B8E76E" w:rsidRPr="00A32C8B">
        <w:rPr>
          <w:rFonts w:ascii="Verdana" w:eastAsia="Arial" w:hAnsi="Verdana" w:cs="Arial"/>
          <w:color w:val="000000" w:themeColor="text1"/>
          <w:sz w:val="18"/>
          <w:szCs w:val="18"/>
        </w:rPr>
        <w:t>. Serie “</w:t>
      </w:r>
      <w:r w:rsidR="02B8E76E" w:rsidRPr="00A32C8B">
        <w:rPr>
          <w:rFonts w:ascii="Verdana" w:eastAsia="Arial" w:hAnsi="Verdana" w:cs="Arial"/>
          <w:i/>
          <w:iCs/>
          <w:color w:val="000000" w:themeColor="text1"/>
          <w:sz w:val="18"/>
          <w:szCs w:val="18"/>
        </w:rPr>
        <w:t>Historial de Seguimiento y Control a los Recursos del Sistema General de Participaciones – Diagnóstico</w:t>
      </w:r>
      <w:r w:rsidR="02B8E76E" w:rsidRPr="00A32C8B">
        <w:rPr>
          <w:rFonts w:ascii="Verdana" w:eastAsia="Arial" w:hAnsi="Verdana" w:cs="Arial"/>
          <w:color w:val="000000" w:themeColor="text1"/>
          <w:sz w:val="18"/>
          <w:szCs w:val="18"/>
        </w:rPr>
        <w:t>”. Expediente digital No. 35/2022/D028-PREDI.</w:t>
      </w:r>
      <w:r w:rsidR="02B8E76E" w:rsidRPr="00A32C8B">
        <w:rPr>
          <w:rFonts w:ascii="Verdana" w:eastAsia="Arial" w:hAnsi="Verdana" w:cs="Arial"/>
        </w:rPr>
        <w:t xml:space="preserve"> </w:t>
      </w:r>
      <w:r w:rsidR="00274520" w:rsidRPr="00A32C8B">
        <w:rPr>
          <w:rFonts w:ascii="Verdana" w:eastAsia="Arial" w:hAnsi="Verdana" w:cs="Arial"/>
          <w:sz w:val="18"/>
          <w:szCs w:val="18"/>
        </w:rPr>
        <w:t>Cargado a SIED el 28 de diciembre del 2022</w:t>
      </w:r>
      <w:r w:rsidR="00274520" w:rsidRPr="00A32C8B">
        <w:rPr>
          <w:rFonts w:ascii="Verdana" w:eastAsia="Arial" w:hAnsi="Verdana" w:cs="Arial"/>
          <w:color w:val="000000" w:themeColor="text1"/>
          <w:sz w:val="18"/>
          <w:szCs w:val="18"/>
        </w:rPr>
        <w:t>.</w:t>
      </w:r>
      <w:r w:rsidR="00416E62" w:rsidRPr="00A32C8B">
        <w:rPr>
          <w:rFonts w:ascii="Verdana" w:eastAsia="Arial" w:hAnsi="Verdana" w:cs="Arial"/>
          <w:sz w:val="18"/>
          <w:szCs w:val="18"/>
        </w:rPr>
        <w:t xml:space="preserve"> </w:t>
      </w:r>
      <w:r w:rsidR="00274520" w:rsidRPr="00A32C8B">
        <w:rPr>
          <w:rFonts w:ascii="Verdana" w:eastAsia="Arial" w:hAnsi="Verdana" w:cs="Arial"/>
          <w:sz w:val="18"/>
          <w:szCs w:val="18"/>
        </w:rPr>
        <w:t xml:space="preserve">Enlace: </w:t>
      </w:r>
      <w:r w:rsidR="00A44C73">
        <w:rPr>
          <w:rFonts w:ascii="Verdana" w:eastAsia="Arial" w:hAnsi="Verdana" w:cs="Arial"/>
          <w:sz w:val="18"/>
          <w:szCs w:val="18"/>
        </w:rPr>
        <w:t xml:space="preserve"> </w:t>
      </w:r>
      <w:hyperlink r:id="rId89" w:history="1">
        <w:r w:rsidR="001A609C" w:rsidRPr="00E94412">
          <w:rPr>
            <w:rStyle w:val="Hipervnculo"/>
            <w:rFonts w:ascii="Verdana" w:eastAsia="Arial" w:hAnsi="Verdana" w:cs="Arial"/>
            <w:sz w:val="18"/>
            <w:szCs w:val="18"/>
          </w:rPr>
          <w:t>http://portalgestiondoc.minhacienda.red/PortalEmpleado/viewer.jsp?config=naI4pHv3siTGtC743OOqs7qCxusZyHad6MpZmjEIaQq7B7D7LditIVLF+EtDqmQ3P4bmpy+RUw+zjmP5esBc7rlwoR9zTufdnSgEAktJuBFn8ZEXcbSSD4C+SYbJGPs2ZZBB+HSTVwpQtg3AL5JmC5wdU0aLDRa8ZyC2udwD5UM3QQzqQB9VpGSBM0JclObc&amp;guid=6f96319185595aa2fe5ef7&amp;idrepository=879</w:t>
        </w:r>
      </w:hyperlink>
      <w:r w:rsidR="001A609C">
        <w:rPr>
          <w:rFonts w:ascii="Verdana" w:eastAsia="Arial" w:hAnsi="Verdana" w:cs="Arial"/>
          <w:sz w:val="18"/>
          <w:szCs w:val="18"/>
        </w:rPr>
        <w:t xml:space="preserve"> </w:t>
      </w:r>
    </w:p>
    <w:p w14:paraId="59083BD7" w14:textId="77777777" w:rsidR="02B8E76E" w:rsidRPr="00A32C8B" w:rsidRDefault="007F3954" w:rsidP="00D06D28">
      <w:pPr>
        <w:pStyle w:val="Prrafodelista"/>
        <w:numPr>
          <w:ilvl w:val="0"/>
          <w:numId w:val="39"/>
        </w:numPr>
        <w:spacing w:line="240" w:lineRule="auto"/>
        <w:jc w:val="both"/>
        <w:rPr>
          <w:rFonts w:ascii="Verdana" w:eastAsia="Arial" w:hAnsi="Verdana" w:cs="Arial"/>
          <w:color w:val="0563C1"/>
          <w:sz w:val="18"/>
          <w:szCs w:val="18"/>
          <w:u w:val="single"/>
        </w:rPr>
      </w:pPr>
      <w:r w:rsidRPr="00A32C8B">
        <w:rPr>
          <w:rFonts w:ascii="Verdana" w:eastAsia="Arial" w:hAnsi="Verdana" w:cs="Arial"/>
          <w:color w:val="000000" w:themeColor="text1"/>
          <w:sz w:val="18"/>
          <w:szCs w:val="18"/>
        </w:rPr>
        <w:t xml:space="preserve">Pantallazo SECOP proceso de contratación </w:t>
      </w:r>
      <w:r w:rsidR="02B8E76E" w:rsidRPr="00A32C8B">
        <w:rPr>
          <w:rFonts w:ascii="Verdana" w:eastAsia="Arial" w:hAnsi="Verdana" w:cs="Arial"/>
          <w:color w:val="000000" w:themeColor="text1"/>
          <w:sz w:val="18"/>
          <w:szCs w:val="18"/>
        </w:rPr>
        <w:t>70678-</w:t>
      </w:r>
      <w:r w:rsidR="00AC39F4" w:rsidRPr="00A32C8B">
        <w:rPr>
          <w:rFonts w:ascii="Verdana" w:eastAsia="Arial" w:hAnsi="Verdana" w:cs="Arial"/>
          <w:color w:val="000000" w:themeColor="text1"/>
          <w:sz w:val="18"/>
          <w:szCs w:val="18"/>
        </w:rPr>
        <w:t>UM-OC</w:t>
      </w:r>
      <w:r w:rsidR="02B8E76E" w:rsidRPr="00A32C8B">
        <w:rPr>
          <w:rFonts w:ascii="Verdana" w:eastAsia="Arial" w:hAnsi="Verdana" w:cs="Arial"/>
          <w:color w:val="000000" w:themeColor="text1"/>
          <w:sz w:val="18"/>
          <w:szCs w:val="18"/>
        </w:rPr>
        <w:t>-0</w:t>
      </w:r>
      <w:r w:rsidR="00AC39F4" w:rsidRPr="00A32C8B">
        <w:rPr>
          <w:rFonts w:ascii="Verdana" w:eastAsia="Arial" w:hAnsi="Verdana" w:cs="Arial"/>
          <w:color w:val="000000" w:themeColor="text1"/>
          <w:sz w:val="18"/>
          <w:szCs w:val="18"/>
        </w:rPr>
        <w:t>0</w:t>
      </w:r>
      <w:r w:rsidR="02B8E76E" w:rsidRPr="00A32C8B">
        <w:rPr>
          <w:rFonts w:ascii="Verdana" w:eastAsia="Arial" w:hAnsi="Verdana" w:cs="Arial"/>
          <w:color w:val="000000" w:themeColor="text1"/>
          <w:sz w:val="18"/>
          <w:szCs w:val="18"/>
        </w:rPr>
        <w:t xml:space="preserve">4-2022. Participación de Propósito General. Municipio de </w:t>
      </w:r>
      <w:r w:rsidR="00EF1A7E" w:rsidRPr="00A32C8B">
        <w:rPr>
          <w:rFonts w:ascii="Verdana" w:eastAsia="Arial" w:hAnsi="Verdana" w:cs="Arial"/>
          <w:color w:val="000000" w:themeColor="text1"/>
          <w:sz w:val="18"/>
          <w:szCs w:val="18"/>
        </w:rPr>
        <w:t>San Benito Abad</w:t>
      </w:r>
      <w:r w:rsidR="02B8E76E"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02B8E76E" w:rsidRPr="00A32C8B">
        <w:rPr>
          <w:rFonts w:ascii="Verdana" w:eastAsia="Arial" w:hAnsi="Verdana" w:cs="Arial"/>
          <w:color w:val="000000" w:themeColor="text1"/>
          <w:sz w:val="18"/>
          <w:szCs w:val="18"/>
        </w:rPr>
        <w:t>. Serie “</w:t>
      </w:r>
      <w:r w:rsidR="02B8E76E" w:rsidRPr="00A32C8B">
        <w:rPr>
          <w:rFonts w:ascii="Verdana" w:eastAsia="Arial" w:hAnsi="Verdana" w:cs="Arial"/>
          <w:i/>
          <w:iCs/>
          <w:color w:val="000000" w:themeColor="text1"/>
          <w:sz w:val="18"/>
          <w:szCs w:val="18"/>
        </w:rPr>
        <w:t>Historial de Seguimiento y Control a los Recursos del Sistema General de Participaciones – Diagnóstico</w:t>
      </w:r>
      <w:r w:rsidR="02B8E76E" w:rsidRPr="00A32C8B">
        <w:rPr>
          <w:rFonts w:ascii="Verdana" w:eastAsia="Arial" w:hAnsi="Verdana" w:cs="Arial"/>
          <w:color w:val="000000" w:themeColor="text1"/>
          <w:sz w:val="18"/>
          <w:szCs w:val="18"/>
        </w:rPr>
        <w:t xml:space="preserve">”. Expediente digital No. 35/2022/D028-PREDI. </w:t>
      </w:r>
      <w:r w:rsidR="00274520" w:rsidRPr="00A32C8B">
        <w:rPr>
          <w:rFonts w:ascii="Verdana" w:eastAsia="Arial" w:hAnsi="Verdana" w:cs="Arial"/>
          <w:sz w:val="18"/>
          <w:szCs w:val="18"/>
        </w:rPr>
        <w:t>Cargado a SIED el 28 de diciembre del 2022</w:t>
      </w:r>
      <w:r w:rsidR="00274520" w:rsidRPr="00A32C8B">
        <w:rPr>
          <w:rFonts w:ascii="Verdana" w:eastAsia="Arial" w:hAnsi="Verdana" w:cs="Arial"/>
          <w:color w:val="000000" w:themeColor="text1"/>
          <w:sz w:val="18"/>
          <w:szCs w:val="18"/>
        </w:rPr>
        <w:t>.</w:t>
      </w:r>
      <w:r w:rsidR="00416E62" w:rsidRPr="00A32C8B">
        <w:rPr>
          <w:rFonts w:ascii="Verdana" w:eastAsia="Arial" w:hAnsi="Verdana" w:cs="Arial"/>
          <w:sz w:val="18"/>
          <w:szCs w:val="18"/>
        </w:rPr>
        <w:t xml:space="preserve"> </w:t>
      </w:r>
      <w:r w:rsidR="00274520" w:rsidRPr="00A32C8B">
        <w:rPr>
          <w:rFonts w:ascii="Verdana" w:eastAsia="Arial" w:hAnsi="Verdana" w:cs="Arial"/>
          <w:sz w:val="18"/>
          <w:szCs w:val="18"/>
        </w:rPr>
        <w:t>Enlace:</w:t>
      </w:r>
      <w:r w:rsidR="00A44C73">
        <w:rPr>
          <w:rFonts w:ascii="Verdana" w:eastAsia="Arial" w:hAnsi="Verdana" w:cs="Arial"/>
          <w:sz w:val="18"/>
          <w:szCs w:val="18"/>
        </w:rPr>
        <w:t xml:space="preserve"> </w:t>
      </w:r>
      <w:hyperlink r:id="rId90" w:history="1">
        <w:r w:rsidR="001A609C" w:rsidRPr="00E94412">
          <w:rPr>
            <w:rStyle w:val="Hipervnculo"/>
            <w:rFonts w:ascii="Verdana" w:eastAsia="Arial" w:hAnsi="Verdana" w:cs="Arial"/>
            <w:sz w:val="18"/>
            <w:szCs w:val="18"/>
          </w:rPr>
          <w:t>http://portalgestiondoc.minhacienda.red/PortalEmpleado/viewer.jsp?config=mgwxWFcYlPZbc+MTeAEeb4WGyBSaL8cdFJPucInSUCa2YzoFkNMu/XNiiS7IMUSO7t4Qf+rgeM8wAfKdNgQO0i12TC</w:t>
        </w:r>
        <w:r w:rsidR="001A609C" w:rsidRPr="00E94412">
          <w:rPr>
            <w:rStyle w:val="Hipervnculo"/>
            <w:rFonts w:ascii="Verdana" w:eastAsia="Arial" w:hAnsi="Verdana" w:cs="Arial"/>
            <w:sz w:val="18"/>
            <w:szCs w:val="18"/>
          </w:rPr>
          <w:lastRenderedPageBreak/>
          <w:t>sTVcJrBu8W4AeDAF25/7Jwq5CjwAXSEy6vykrVcUx/brQFv1NcqzqbsSPt4ZASlVY3nplJZpJbD/hH0+LnhohMMdBRU90PXX2RMb70&amp;guid=6f96319185595aa2fe5ee8&amp;idrepository=879</w:t>
        </w:r>
      </w:hyperlink>
      <w:r w:rsidR="001A609C">
        <w:rPr>
          <w:rFonts w:ascii="Verdana" w:eastAsia="Arial" w:hAnsi="Verdana" w:cs="Arial"/>
          <w:sz w:val="18"/>
          <w:szCs w:val="18"/>
        </w:rPr>
        <w:t xml:space="preserve"> </w:t>
      </w:r>
    </w:p>
    <w:p w14:paraId="2BEC8764" w14:textId="77777777" w:rsidR="02B8E76E" w:rsidRPr="00A32C8B" w:rsidRDefault="007F3954" w:rsidP="00D06D28">
      <w:pPr>
        <w:pStyle w:val="Prrafodelista"/>
        <w:numPr>
          <w:ilvl w:val="0"/>
          <w:numId w:val="39"/>
        </w:numPr>
        <w:spacing w:line="240" w:lineRule="auto"/>
        <w:jc w:val="both"/>
        <w:rPr>
          <w:rFonts w:ascii="Verdana" w:eastAsia="Arial" w:hAnsi="Verdana" w:cs="Arial"/>
          <w:color w:val="0563C1"/>
          <w:sz w:val="18"/>
          <w:szCs w:val="18"/>
          <w:u w:val="single"/>
        </w:rPr>
      </w:pPr>
      <w:r w:rsidRPr="00A32C8B">
        <w:rPr>
          <w:rFonts w:ascii="Verdana" w:eastAsia="Arial" w:hAnsi="Verdana" w:cs="Arial"/>
          <w:color w:val="000000" w:themeColor="text1"/>
          <w:sz w:val="18"/>
          <w:szCs w:val="18"/>
        </w:rPr>
        <w:t xml:space="preserve">Pantallazo SECOP proceso de contratación </w:t>
      </w:r>
      <w:r w:rsidR="02B8E76E" w:rsidRPr="00A32C8B">
        <w:rPr>
          <w:rFonts w:ascii="Verdana" w:eastAsia="Arial" w:hAnsi="Verdana" w:cs="Arial"/>
          <w:color w:val="000000" w:themeColor="text1"/>
          <w:sz w:val="18"/>
          <w:szCs w:val="18"/>
        </w:rPr>
        <w:t>70678-</w:t>
      </w:r>
      <w:r w:rsidR="00AC39F4" w:rsidRPr="00A32C8B">
        <w:rPr>
          <w:rFonts w:ascii="Verdana" w:eastAsia="Arial" w:hAnsi="Verdana" w:cs="Arial"/>
          <w:color w:val="000000" w:themeColor="text1"/>
          <w:sz w:val="18"/>
          <w:szCs w:val="18"/>
        </w:rPr>
        <w:t>MC</w:t>
      </w:r>
      <w:r w:rsidR="02B8E76E" w:rsidRPr="00A32C8B">
        <w:rPr>
          <w:rFonts w:ascii="Verdana" w:eastAsia="Arial" w:hAnsi="Verdana" w:cs="Arial"/>
          <w:color w:val="000000" w:themeColor="text1"/>
          <w:sz w:val="18"/>
          <w:szCs w:val="18"/>
        </w:rPr>
        <w:t>-</w:t>
      </w:r>
      <w:r w:rsidR="00AC39F4" w:rsidRPr="00A32C8B">
        <w:rPr>
          <w:rFonts w:ascii="Verdana" w:eastAsia="Arial" w:hAnsi="Verdana" w:cs="Arial"/>
          <w:color w:val="000000" w:themeColor="text1"/>
          <w:sz w:val="18"/>
          <w:szCs w:val="18"/>
        </w:rPr>
        <w:t>002</w:t>
      </w:r>
      <w:r w:rsidR="02B8E76E" w:rsidRPr="00A32C8B">
        <w:rPr>
          <w:rFonts w:ascii="Verdana" w:eastAsia="Arial" w:hAnsi="Verdana" w:cs="Arial"/>
          <w:color w:val="000000" w:themeColor="text1"/>
          <w:sz w:val="18"/>
          <w:szCs w:val="18"/>
        </w:rPr>
        <w:t xml:space="preserve">-2022. Participación de Propósito General. Municipio de </w:t>
      </w:r>
      <w:r w:rsidR="00EF1A7E" w:rsidRPr="00A32C8B">
        <w:rPr>
          <w:rFonts w:ascii="Verdana" w:eastAsia="Arial" w:hAnsi="Verdana" w:cs="Arial"/>
          <w:color w:val="000000" w:themeColor="text1"/>
          <w:sz w:val="18"/>
          <w:szCs w:val="18"/>
        </w:rPr>
        <w:t>San Benito Abad</w:t>
      </w:r>
      <w:r w:rsidR="02B8E76E"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02B8E76E" w:rsidRPr="00A32C8B">
        <w:rPr>
          <w:rFonts w:ascii="Verdana" w:eastAsia="Arial" w:hAnsi="Verdana" w:cs="Arial"/>
          <w:color w:val="000000" w:themeColor="text1"/>
          <w:sz w:val="18"/>
          <w:szCs w:val="18"/>
        </w:rPr>
        <w:t>. Serie “</w:t>
      </w:r>
      <w:r w:rsidR="02B8E76E" w:rsidRPr="00A32C8B">
        <w:rPr>
          <w:rFonts w:ascii="Verdana" w:eastAsia="Arial" w:hAnsi="Verdana" w:cs="Arial"/>
          <w:i/>
          <w:iCs/>
          <w:color w:val="000000" w:themeColor="text1"/>
          <w:sz w:val="18"/>
          <w:szCs w:val="18"/>
        </w:rPr>
        <w:t>Historial de Seguimiento y Control a los Recursos del Sistema General de Participaciones – Diagnóstico</w:t>
      </w:r>
      <w:r w:rsidR="02B8E76E" w:rsidRPr="00A32C8B">
        <w:rPr>
          <w:rFonts w:ascii="Verdana" w:eastAsia="Arial" w:hAnsi="Verdana" w:cs="Arial"/>
          <w:color w:val="000000" w:themeColor="text1"/>
          <w:sz w:val="18"/>
          <w:szCs w:val="18"/>
        </w:rPr>
        <w:t>”. Expediente digital No. 35/2022/D028-PREDI.</w:t>
      </w:r>
      <w:r w:rsidR="02B8E76E" w:rsidRPr="00A32C8B">
        <w:rPr>
          <w:rFonts w:ascii="Verdana" w:eastAsia="Arial" w:hAnsi="Verdana" w:cs="Arial"/>
        </w:rPr>
        <w:t xml:space="preserve"> </w:t>
      </w:r>
      <w:r w:rsidR="00274520" w:rsidRPr="00A32C8B">
        <w:rPr>
          <w:rFonts w:ascii="Verdana" w:eastAsia="Arial" w:hAnsi="Verdana" w:cs="Arial"/>
          <w:sz w:val="18"/>
          <w:szCs w:val="18"/>
        </w:rPr>
        <w:t>Cargado a SIED el 28 de diciembre del 2022</w:t>
      </w:r>
      <w:r w:rsidR="00274520" w:rsidRPr="00A32C8B">
        <w:rPr>
          <w:rFonts w:ascii="Verdana" w:eastAsia="Arial" w:hAnsi="Verdana" w:cs="Arial"/>
          <w:color w:val="000000" w:themeColor="text1"/>
          <w:sz w:val="18"/>
          <w:szCs w:val="18"/>
        </w:rPr>
        <w:t>.</w:t>
      </w:r>
      <w:r w:rsidR="00416E62" w:rsidRPr="00A32C8B">
        <w:rPr>
          <w:rFonts w:ascii="Verdana" w:eastAsia="Arial" w:hAnsi="Verdana" w:cs="Arial"/>
          <w:sz w:val="18"/>
          <w:szCs w:val="18"/>
        </w:rPr>
        <w:t xml:space="preserve"> </w:t>
      </w:r>
      <w:r w:rsidR="00274520" w:rsidRPr="00A32C8B">
        <w:rPr>
          <w:rFonts w:ascii="Verdana" w:eastAsia="Arial" w:hAnsi="Verdana" w:cs="Arial"/>
          <w:sz w:val="18"/>
          <w:szCs w:val="18"/>
        </w:rPr>
        <w:t xml:space="preserve">Enlace: </w:t>
      </w:r>
      <w:r w:rsidR="00A44C73">
        <w:rPr>
          <w:rFonts w:ascii="Verdana" w:eastAsia="Arial" w:hAnsi="Verdana" w:cs="Arial"/>
          <w:sz w:val="18"/>
          <w:szCs w:val="18"/>
        </w:rPr>
        <w:t xml:space="preserve"> </w:t>
      </w:r>
      <w:hyperlink r:id="rId91" w:history="1">
        <w:r w:rsidR="001A609C" w:rsidRPr="00E94412">
          <w:rPr>
            <w:rStyle w:val="Hipervnculo"/>
            <w:rFonts w:ascii="Verdana" w:eastAsia="Arial" w:hAnsi="Verdana" w:cs="Arial"/>
            <w:sz w:val="18"/>
            <w:szCs w:val="18"/>
          </w:rPr>
          <w:t>http://portalgestiondoc.minhacienda.red/PortalEmpleado/viewer.jsp?config=Ee+B7jxzkahAiuYO7YPaad0TvCv1hOZ+Mph0P5zKYjAwyRiUZxzTWRHisLBQCPgVH0pqpwUpyw5qv/euQg2ixxlyZpl06h0crSGmbbUrTYhZ+k1Apl1PaCNVA2kSBcqKc37SeOA6CT2a3dvEXP2AlpMtxuCkMVglQwGLW11i4RQXHg+zfOnwdfjFkSM124D7&amp;guid=6f96319185595aa2fe5eeb&amp;idrepository=879</w:t>
        </w:r>
      </w:hyperlink>
      <w:r w:rsidR="001A609C">
        <w:rPr>
          <w:rFonts w:ascii="Verdana" w:eastAsia="Arial" w:hAnsi="Verdana" w:cs="Arial"/>
          <w:sz w:val="18"/>
          <w:szCs w:val="18"/>
        </w:rPr>
        <w:t xml:space="preserve"> </w:t>
      </w:r>
    </w:p>
    <w:p w14:paraId="2C12CA77" w14:textId="77777777" w:rsidR="02B8E76E" w:rsidRPr="00A32C8B" w:rsidRDefault="007F3954" w:rsidP="00D06D28">
      <w:pPr>
        <w:pStyle w:val="Prrafodelista"/>
        <w:numPr>
          <w:ilvl w:val="0"/>
          <w:numId w:val="39"/>
        </w:numPr>
        <w:spacing w:line="240" w:lineRule="auto"/>
        <w:jc w:val="both"/>
        <w:rPr>
          <w:rStyle w:val="Hipervnculo"/>
          <w:rFonts w:ascii="Verdana" w:eastAsia="Arial" w:hAnsi="Verdana" w:cs="Arial"/>
          <w:color w:val="0563C1"/>
          <w:sz w:val="18"/>
          <w:szCs w:val="18"/>
        </w:rPr>
      </w:pPr>
      <w:r w:rsidRPr="00A32C8B">
        <w:rPr>
          <w:rFonts w:ascii="Verdana" w:eastAsia="Arial" w:hAnsi="Verdana" w:cs="Arial"/>
          <w:color w:val="000000" w:themeColor="text1"/>
          <w:sz w:val="18"/>
          <w:szCs w:val="18"/>
        </w:rPr>
        <w:t xml:space="preserve">Pantallazo SECOP proceso de contratación </w:t>
      </w:r>
      <w:r w:rsidR="02B8E76E" w:rsidRPr="00A32C8B">
        <w:rPr>
          <w:rFonts w:ascii="Verdana" w:eastAsia="Arial" w:hAnsi="Verdana" w:cs="Arial"/>
          <w:color w:val="000000" w:themeColor="text1"/>
          <w:sz w:val="18"/>
          <w:szCs w:val="18"/>
        </w:rPr>
        <w:t>70678-</w:t>
      </w:r>
      <w:r w:rsidR="00AC39F4" w:rsidRPr="00A32C8B">
        <w:rPr>
          <w:rFonts w:ascii="Verdana" w:eastAsia="Arial" w:hAnsi="Verdana" w:cs="Arial"/>
          <w:color w:val="000000" w:themeColor="text1"/>
          <w:sz w:val="18"/>
          <w:szCs w:val="18"/>
        </w:rPr>
        <w:t>MC</w:t>
      </w:r>
      <w:r w:rsidR="02B8E76E" w:rsidRPr="00A32C8B">
        <w:rPr>
          <w:rFonts w:ascii="Verdana" w:eastAsia="Arial" w:hAnsi="Verdana" w:cs="Arial"/>
          <w:color w:val="000000" w:themeColor="text1"/>
          <w:sz w:val="18"/>
          <w:szCs w:val="18"/>
        </w:rPr>
        <w:t>-</w:t>
      </w:r>
      <w:r w:rsidR="00AC39F4" w:rsidRPr="00A32C8B">
        <w:rPr>
          <w:rFonts w:ascii="Verdana" w:eastAsia="Arial" w:hAnsi="Verdana" w:cs="Arial"/>
          <w:color w:val="000000" w:themeColor="text1"/>
          <w:sz w:val="18"/>
          <w:szCs w:val="18"/>
        </w:rPr>
        <w:t>011</w:t>
      </w:r>
      <w:r w:rsidR="02B8E76E" w:rsidRPr="00A32C8B">
        <w:rPr>
          <w:rFonts w:ascii="Verdana" w:eastAsia="Arial" w:hAnsi="Verdana" w:cs="Arial"/>
          <w:color w:val="000000" w:themeColor="text1"/>
          <w:sz w:val="18"/>
          <w:szCs w:val="18"/>
        </w:rPr>
        <w:t xml:space="preserve">-2022. Participación de Propósito General. Municipio de </w:t>
      </w:r>
      <w:r w:rsidR="00EF1A7E" w:rsidRPr="00A32C8B">
        <w:rPr>
          <w:rFonts w:ascii="Verdana" w:eastAsia="Arial" w:hAnsi="Verdana" w:cs="Arial"/>
          <w:color w:val="000000" w:themeColor="text1"/>
          <w:sz w:val="18"/>
          <w:szCs w:val="18"/>
        </w:rPr>
        <w:t>San Benito Abad</w:t>
      </w:r>
      <w:r w:rsidR="02B8E76E"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02B8E76E" w:rsidRPr="00A32C8B">
        <w:rPr>
          <w:rFonts w:ascii="Verdana" w:eastAsia="Arial" w:hAnsi="Verdana" w:cs="Arial"/>
          <w:color w:val="000000" w:themeColor="text1"/>
          <w:sz w:val="18"/>
          <w:szCs w:val="18"/>
        </w:rPr>
        <w:t>. Serie “</w:t>
      </w:r>
      <w:r w:rsidR="02B8E76E" w:rsidRPr="00A32C8B">
        <w:rPr>
          <w:rFonts w:ascii="Verdana" w:eastAsia="Arial" w:hAnsi="Verdana" w:cs="Arial"/>
          <w:i/>
          <w:iCs/>
          <w:color w:val="000000" w:themeColor="text1"/>
          <w:sz w:val="18"/>
          <w:szCs w:val="18"/>
        </w:rPr>
        <w:t>Historial de Seguimiento y Control a los Recursos del Sistema General de Participaciones – Diagnóstico</w:t>
      </w:r>
      <w:r w:rsidR="02B8E76E" w:rsidRPr="00A32C8B">
        <w:rPr>
          <w:rFonts w:ascii="Verdana" w:eastAsia="Arial" w:hAnsi="Verdana" w:cs="Arial"/>
          <w:color w:val="000000" w:themeColor="text1"/>
          <w:sz w:val="18"/>
          <w:szCs w:val="18"/>
        </w:rPr>
        <w:t>”. Expediente digital No. 35/2022/D028-PREDI.</w:t>
      </w:r>
      <w:r w:rsidR="02B8E76E" w:rsidRPr="00A32C8B">
        <w:rPr>
          <w:rFonts w:ascii="Verdana" w:eastAsia="Arial" w:hAnsi="Verdana" w:cs="Arial"/>
        </w:rPr>
        <w:t xml:space="preserve"> </w:t>
      </w:r>
      <w:r w:rsidR="00274520" w:rsidRPr="00A32C8B">
        <w:rPr>
          <w:rFonts w:ascii="Verdana" w:eastAsia="Arial" w:hAnsi="Verdana" w:cs="Arial"/>
          <w:sz w:val="18"/>
          <w:szCs w:val="18"/>
        </w:rPr>
        <w:t>Cargado a SIED el 28 de diciembre del 2022</w:t>
      </w:r>
      <w:r w:rsidR="00274520" w:rsidRPr="00A32C8B">
        <w:rPr>
          <w:rFonts w:ascii="Verdana" w:eastAsia="Arial" w:hAnsi="Verdana" w:cs="Arial"/>
          <w:color w:val="000000" w:themeColor="text1"/>
          <w:sz w:val="18"/>
          <w:szCs w:val="18"/>
        </w:rPr>
        <w:t>.</w:t>
      </w:r>
      <w:r w:rsidR="00416E62" w:rsidRPr="00A32C8B">
        <w:rPr>
          <w:rFonts w:ascii="Verdana" w:eastAsia="Arial" w:hAnsi="Verdana" w:cs="Arial"/>
          <w:sz w:val="18"/>
          <w:szCs w:val="18"/>
        </w:rPr>
        <w:t xml:space="preserve"> </w:t>
      </w:r>
      <w:r w:rsidR="00274520" w:rsidRPr="00A32C8B">
        <w:rPr>
          <w:rFonts w:ascii="Verdana" w:eastAsia="Arial" w:hAnsi="Verdana" w:cs="Arial"/>
          <w:sz w:val="18"/>
          <w:szCs w:val="18"/>
        </w:rPr>
        <w:t>Enlace:</w:t>
      </w:r>
      <w:r w:rsidR="00A44C73">
        <w:rPr>
          <w:rFonts w:ascii="Verdana" w:eastAsia="Arial" w:hAnsi="Verdana" w:cs="Arial"/>
          <w:sz w:val="18"/>
          <w:szCs w:val="18"/>
        </w:rPr>
        <w:t xml:space="preserve"> </w:t>
      </w:r>
      <w:hyperlink r:id="rId92" w:history="1">
        <w:r w:rsidR="001A609C" w:rsidRPr="00E94412">
          <w:rPr>
            <w:rStyle w:val="Hipervnculo"/>
            <w:rFonts w:ascii="Verdana" w:eastAsia="Arial" w:hAnsi="Verdana" w:cs="Arial"/>
            <w:sz w:val="18"/>
            <w:szCs w:val="18"/>
          </w:rPr>
          <w:t>http://portalgestiondoc.minhacienda.red/PortalEmpleado/viewer.jsp?config=kYoRfyo2dv8gW2ErwJJdXGlzgsMdZuTQTtjjb+cKDswVjTDDgPVk6JhduW9rO16GpUNZTu92jL73gmfyIy+c5wv0UL1mMnCbJz3IaneRZzvIAzNDW1icCFvJZy6FWqRY76QnkkiZZ8hLwVkhlzuUzhqIkdU8UI6XHvLlZdVSTdlwRaSOiANLp/wclK201L2Y&amp;guid=6f96319185595aa2fe5eed&amp;idrepository=879</w:t>
        </w:r>
      </w:hyperlink>
      <w:r w:rsidR="001A609C">
        <w:rPr>
          <w:rFonts w:ascii="Verdana" w:eastAsia="Arial" w:hAnsi="Verdana" w:cs="Arial"/>
          <w:sz w:val="18"/>
          <w:szCs w:val="18"/>
        </w:rPr>
        <w:t xml:space="preserve"> </w:t>
      </w:r>
    </w:p>
    <w:p w14:paraId="67EE077A" w14:textId="77777777" w:rsidR="02B8E76E" w:rsidRPr="00A32C8B" w:rsidRDefault="007F3954" w:rsidP="00D06D28">
      <w:pPr>
        <w:pStyle w:val="Prrafodelista"/>
        <w:numPr>
          <w:ilvl w:val="0"/>
          <w:numId w:val="39"/>
        </w:numPr>
        <w:spacing w:line="240" w:lineRule="auto"/>
        <w:jc w:val="both"/>
        <w:rPr>
          <w:rFonts w:ascii="Verdana" w:eastAsia="Arial" w:hAnsi="Verdana" w:cs="Arial"/>
          <w:color w:val="0563C1"/>
          <w:sz w:val="18"/>
          <w:szCs w:val="18"/>
          <w:u w:val="single"/>
        </w:rPr>
      </w:pPr>
      <w:r w:rsidRPr="00A32C8B">
        <w:rPr>
          <w:rFonts w:ascii="Verdana" w:eastAsia="Arial" w:hAnsi="Verdana" w:cs="Arial"/>
          <w:color w:val="000000" w:themeColor="text1"/>
          <w:sz w:val="18"/>
          <w:szCs w:val="18"/>
        </w:rPr>
        <w:t xml:space="preserve">Pantallazo SECOP proceso de contratación </w:t>
      </w:r>
      <w:r w:rsidR="02B8E76E" w:rsidRPr="00A32C8B">
        <w:rPr>
          <w:rFonts w:ascii="Verdana" w:eastAsia="Arial" w:hAnsi="Verdana" w:cs="Arial"/>
          <w:color w:val="000000" w:themeColor="text1"/>
          <w:sz w:val="18"/>
          <w:szCs w:val="18"/>
        </w:rPr>
        <w:t>70678-PS-</w:t>
      </w:r>
      <w:r w:rsidR="00AC39F4" w:rsidRPr="00A32C8B">
        <w:rPr>
          <w:rFonts w:ascii="Verdana" w:eastAsia="Arial" w:hAnsi="Verdana" w:cs="Arial"/>
          <w:color w:val="000000" w:themeColor="text1"/>
          <w:sz w:val="18"/>
          <w:szCs w:val="18"/>
        </w:rPr>
        <w:t>012</w:t>
      </w:r>
      <w:r w:rsidR="02B8E76E" w:rsidRPr="00A32C8B">
        <w:rPr>
          <w:rFonts w:ascii="Verdana" w:eastAsia="Arial" w:hAnsi="Verdana" w:cs="Arial"/>
          <w:color w:val="000000" w:themeColor="text1"/>
          <w:sz w:val="18"/>
          <w:szCs w:val="18"/>
        </w:rPr>
        <w:t xml:space="preserve">-2022. Participación de Propósito General. Municipio de </w:t>
      </w:r>
      <w:r w:rsidR="00EF1A7E" w:rsidRPr="00A32C8B">
        <w:rPr>
          <w:rFonts w:ascii="Verdana" w:eastAsia="Arial" w:hAnsi="Verdana" w:cs="Arial"/>
          <w:color w:val="000000" w:themeColor="text1"/>
          <w:sz w:val="18"/>
          <w:szCs w:val="18"/>
        </w:rPr>
        <w:t>San Benito Abad</w:t>
      </w:r>
      <w:r w:rsidR="02B8E76E" w:rsidRPr="00A32C8B">
        <w:rPr>
          <w:rFonts w:ascii="Verdana" w:eastAsia="Arial" w:hAnsi="Verdana" w:cs="Arial"/>
          <w:color w:val="000000" w:themeColor="text1"/>
          <w:sz w:val="18"/>
          <w:szCs w:val="18"/>
        </w:rPr>
        <w:t xml:space="preserve"> - </w:t>
      </w:r>
      <w:r w:rsidR="00EF1A7E" w:rsidRPr="00A32C8B">
        <w:rPr>
          <w:rFonts w:ascii="Verdana" w:eastAsia="Arial" w:hAnsi="Verdana" w:cs="Arial"/>
          <w:color w:val="000000" w:themeColor="text1"/>
          <w:sz w:val="18"/>
          <w:szCs w:val="18"/>
        </w:rPr>
        <w:t>Sucre</w:t>
      </w:r>
      <w:r w:rsidR="02B8E76E" w:rsidRPr="00A32C8B">
        <w:rPr>
          <w:rFonts w:ascii="Verdana" w:eastAsia="Arial" w:hAnsi="Verdana" w:cs="Arial"/>
          <w:color w:val="000000" w:themeColor="text1"/>
          <w:sz w:val="18"/>
          <w:szCs w:val="18"/>
        </w:rPr>
        <w:t>. Serie “</w:t>
      </w:r>
      <w:r w:rsidR="02B8E76E" w:rsidRPr="00A32C8B">
        <w:rPr>
          <w:rFonts w:ascii="Verdana" w:eastAsia="Arial" w:hAnsi="Verdana" w:cs="Arial"/>
          <w:i/>
          <w:iCs/>
          <w:color w:val="000000" w:themeColor="text1"/>
          <w:sz w:val="18"/>
          <w:szCs w:val="18"/>
        </w:rPr>
        <w:t>Historial de Seguimiento y Control a los Recursos del Sistema General de Participaciones – Diagnóstico</w:t>
      </w:r>
      <w:r w:rsidR="02B8E76E" w:rsidRPr="00A32C8B">
        <w:rPr>
          <w:rFonts w:ascii="Verdana" w:eastAsia="Arial" w:hAnsi="Verdana" w:cs="Arial"/>
          <w:color w:val="000000" w:themeColor="text1"/>
          <w:sz w:val="18"/>
          <w:szCs w:val="18"/>
        </w:rPr>
        <w:t>”. Expediente digital No. 35/2022/D028-PREDI.</w:t>
      </w:r>
      <w:r w:rsidR="02B8E76E" w:rsidRPr="00A32C8B">
        <w:rPr>
          <w:rFonts w:ascii="Verdana" w:eastAsia="Arial" w:hAnsi="Verdana" w:cs="Arial"/>
        </w:rPr>
        <w:t xml:space="preserve"> </w:t>
      </w:r>
      <w:r w:rsidR="00274520" w:rsidRPr="00A32C8B">
        <w:rPr>
          <w:rFonts w:ascii="Verdana" w:eastAsia="Arial" w:hAnsi="Verdana" w:cs="Arial"/>
          <w:sz w:val="18"/>
          <w:szCs w:val="18"/>
        </w:rPr>
        <w:t>Cargado a SIED el 28 de diciembre del 2022</w:t>
      </w:r>
      <w:r w:rsidR="00274520" w:rsidRPr="00A32C8B">
        <w:rPr>
          <w:rFonts w:ascii="Verdana" w:eastAsia="Arial" w:hAnsi="Verdana" w:cs="Arial"/>
          <w:color w:val="000000" w:themeColor="text1"/>
          <w:sz w:val="18"/>
          <w:szCs w:val="18"/>
        </w:rPr>
        <w:t>.</w:t>
      </w:r>
      <w:r w:rsidR="00416E62" w:rsidRPr="00A32C8B">
        <w:rPr>
          <w:rFonts w:ascii="Verdana" w:eastAsia="Arial" w:hAnsi="Verdana" w:cs="Arial"/>
          <w:sz w:val="18"/>
          <w:szCs w:val="18"/>
        </w:rPr>
        <w:t xml:space="preserve"> </w:t>
      </w:r>
      <w:r w:rsidR="00274520" w:rsidRPr="00A32C8B">
        <w:rPr>
          <w:rFonts w:ascii="Verdana" w:eastAsia="Arial" w:hAnsi="Verdana" w:cs="Arial"/>
          <w:sz w:val="18"/>
          <w:szCs w:val="18"/>
        </w:rPr>
        <w:t>Enlace:</w:t>
      </w:r>
      <w:r w:rsidR="00A44C73">
        <w:rPr>
          <w:rFonts w:ascii="Verdana" w:eastAsia="Arial" w:hAnsi="Verdana" w:cs="Arial"/>
          <w:sz w:val="18"/>
          <w:szCs w:val="18"/>
        </w:rPr>
        <w:t xml:space="preserve"> </w:t>
      </w:r>
      <w:hyperlink r:id="rId93" w:history="1">
        <w:r w:rsidR="001A609C" w:rsidRPr="00E94412">
          <w:rPr>
            <w:rStyle w:val="Hipervnculo"/>
            <w:rFonts w:ascii="Verdana" w:eastAsia="Arial" w:hAnsi="Verdana" w:cs="Arial"/>
            <w:sz w:val="18"/>
            <w:szCs w:val="18"/>
          </w:rPr>
          <w:t>http://portalgestiondoc.minhacienda.red/PortalEmpleado/viewer.jsp?config=k/XFLHAAk8tYM5m+5JCahxpRSl8+orZW4Ze9zrUq/qTf5hdlQD0U0rtpXb9N+IqzMvAfMyLhIYB+suNI1bkbG359H1+I83/GhQ3Ro9eFvwrcxuf2kPajlpZZDBGiBhqN/8v4P4kWEvQv142kH7B32f+b9MqaxpywxQ4ENfDkxTjj6+c2PbLBz46We2lRpNyW&amp;guid=6f96319185595aa2fe5eef&amp;idrepository=879</w:t>
        </w:r>
      </w:hyperlink>
      <w:r w:rsidR="001A609C">
        <w:rPr>
          <w:rFonts w:ascii="Verdana" w:eastAsia="Arial" w:hAnsi="Verdana" w:cs="Arial"/>
          <w:sz w:val="18"/>
          <w:szCs w:val="18"/>
        </w:rPr>
        <w:t xml:space="preserve"> </w:t>
      </w:r>
    </w:p>
    <w:p w14:paraId="31A1C1C4" w14:textId="77777777" w:rsidR="00B824E5" w:rsidRPr="00A32C8B" w:rsidRDefault="00B824E5" w:rsidP="00D06D28">
      <w:pPr>
        <w:contextualSpacing/>
        <w:jc w:val="both"/>
        <w:rPr>
          <w:rFonts w:ascii="Verdana" w:hAnsi="Verdana" w:cs="Arial"/>
          <w:sz w:val="22"/>
          <w:szCs w:val="22"/>
        </w:rPr>
      </w:pPr>
    </w:p>
    <w:p w14:paraId="25934C01" w14:textId="77777777" w:rsidR="00B824E5" w:rsidRPr="00A32C8B" w:rsidRDefault="79146BBF" w:rsidP="00D06D28">
      <w:pPr>
        <w:tabs>
          <w:tab w:val="left" w:pos="2268"/>
        </w:tabs>
        <w:contextualSpacing/>
        <w:jc w:val="both"/>
        <w:rPr>
          <w:rFonts w:ascii="Verdana" w:hAnsi="Verdana" w:cs="Arial"/>
        </w:rPr>
      </w:pPr>
      <w:r w:rsidRPr="00A32C8B">
        <w:rPr>
          <w:rFonts w:ascii="Verdana" w:eastAsia="Arial" w:hAnsi="Verdana" w:cs="Arial"/>
          <w:b/>
          <w:bCs/>
          <w:sz w:val="22"/>
          <w:szCs w:val="22"/>
          <w:lang w:val="es-CO"/>
        </w:rPr>
        <w:t>Evento de Riesgo 9.1</w:t>
      </w:r>
      <w:r w:rsidR="00B25D83">
        <w:rPr>
          <w:rFonts w:ascii="Verdana" w:eastAsia="Arial" w:hAnsi="Verdana" w:cs="Arial"/>
          <w:b/>
          <w:bCs/>
          <w:sz w:val="22"/>
          <w:szCs w:val="22"/>
          <w:lang w:val="es-CO"/>
        </w:rPr>
        <w:t>7</w:t>
      </w:r>
      <w:r w:rsidRPr="00A32C8B">
        <w:rPr>
          <w:rFonts w:ascii="Verdana" w:eastAsia="Arial" w:hAnsi="Verdana" w:cs="Arial"/>
          <w:b/>
          <w:bCs/>
          <w:sz w:val="22"/>
          <w:szCs w:val="22"/>
          <w:lang w:val="es-CO"/>
        </w:rPr>
        <w:t xml:space="preserve"> </w:t>
      </w:r>
      <w:r w:rsidR="00B25D83">
        <w:rPr>
          <w:rFonts w:ascii="Verdana" w:eastAsia="Arial" w:hAnsi="Verdana" w:cs="Arial"/>
          <w:b/>
          <w:bCs/>
          <w:sz w:val="22"/>
          <w:szCs w:val="22"/>
          <w:lang w:val="es-CO"/>
        </w:rPr>
        <w:t>“</w:t>
      </w:r>
      <w:r w:rsidR="00B25D83" w:rsidRPr="00D8208C">
        <w:rPr>
          <w:rFonts w:ascii="Verdana" w:eastAsia="Arial" w:hAnsi="Verdana" w:cs="Arial"/>
          <w:b/>
          <w:bCs/>
          <w:i/>
          <w:iCs/>
          <w:sz w:val="22"/>
          <w:szCs w:val="22"/>
          <w:lang w:val="es-CO"/>
        </w:rPr>
        <w:t>Suscripción, modificación o ejecución de contratos cuyo objeto o actividades contractuales no aseguren la prestación del servicio en las condiciones definidas por la normatividad vigente, no cumplan con los fines para los cuales están destinados los recursos, o no aseguren el cumplimiento de metas de continuidad, cobertura y calidad en los servicios</w:t>
      </w:r>
      <w:r w:rsidR="00B25D83">
        <w:rPr>
          <w:rFonts w:ascii="Verdana" w:eastAsia="Arial" w:hAnsi="Verdana" w:cs="Arial"/>
          <w:b/>
          <w:bCs/>
          <w:i/>
          <w:iCs/>
          <w:sz w:val="22"/>
          <w:szCs w:val="22"/>
          <w:lang w:val="es-CO"/>
        </w:rPr>
        <w:t>”</w:t>
      </w:r>
      <w:r w:rsidR="00B25D83" w:rsidRPr="00D8208C">
        <w:rPr>
          <w:rFonts w:ascii="Verdana" w:eastAsia="Arial" w:hAnsi="Verdana" w:cs="Arial"/>
          <w:b/>
          <w:bCs/>
          <w:i/>
          <w:iCs/>
          <w:sz w:val="22"/>
          <w:szCs w:val="22"/>
          <w:lang w:val="es-CO"/>
        </w:rPr>
        <w:t>.</w:t>
      </w:r>
    </w:p>
    <w:p w14:paraId="1ED78700" w14:textId="77777777" w:rsidR="3A0EBC69" w:rsidRPr="00A32C8B" w:rsidRDefault="3A0EBC69" w:rsidP="00D06D28">
      <w:pPr>
        <w:contextualSpacing/>
        <w:jc w:val="both"/>
        <w:rPr>
          <w:rFonts w:ascii="Verdana" w:hAnsi="Verdana" w:cs="Arial"/>
          <w:b/>
          <w:bCs/>
          <w:sz w:val="22"/>
          <w:szCs w:val="22"/>
        </w:rPr>
      </w:pPr>
    </w:p>
    <w:p w14:paraId="4D62CD29" w14:textId="77777777" w:rsidR="4DD6CD06" w:rsidRPr="00A32C8B" w:rsidRDefault="4DD6CD06" w:rsidP="00D06D28">
      <w:pPr>
        <w:pStyle w:val="Prrafodelista"/>
        <w:numPr>
          <w:ilvl w:val="0"/>
          <w:numId w:val="42"/>
        </w:numPr>
        <w:spacing w:line="240" w:lineRule="auto"/>
        <w:jc w:val="both"/>
        <w:rPr>
          <w:rFonts w:ascii="Verdana" w:hAnsi="Verdana" w:cs="Arial"/>
        </w:rPr>
      </w:pPr>
      <w:r w:rsidRPr="00A32C8B">
        <w:rPr>
          <w:rFonts w:ascii="Verdana" w:hAnsi="Verdana" w:cs="Arial"/>
          <w:b/>
          <w:bCs/>
        </w:rPr>
        <w:t>Anticipos sin el correspondiente procedimiento</w:t>
      </w:r>
      <w:r w:rsidRPr="00A32C8B">
        <w:rPr>
          <w:rFonts w:ascii="Verdana" w:hAnsi="Verdana" w:cs="Arial"/>
        </w:rPr>
        <w:t>.</w:t>
      </w:r>
    </w:p>
    <w:p w14:paraId="626586A4" w14:textId="77777777" w:rsidR="3A0EBC69" w:rsidRPr="00A32C8B" w:rsidRDefault="3A0EBC69" w:rsidP="00D06D28">
      <w:pPr>
        <w:contextualSpacing/>
        <w:jc w:val="both"/>
        <w:rPr>
          <w:rFonts w:ascii="Verdana" w:hAnsi="Verdana" w:cs="Arial"/>
          <w:sz w:val="22"/>
          <w:szCs w:val="22"/>
        </w:rPr>
      </w:pPr>
    </w:p>
    <w:p w14:paraId="6BEB3F3B" w14:textId="77777777" w:rsidR="00E2026E" w:rsidRPr="00A32C8B" w:rsidRDefault="00251C0F" w:rsidP="00D06D28">
      <w:pPr>
        <w:contextualSpacing/>
        <w:jc w:val="both"/>
        <w:rPr>
          <w:rFonts w:ascii="Verdana" w:hAnsi="Verdana" w:cs="Arial"/>
          <w:sz w:val="22"/>
          <w:szCs w:val="22"/>
        </w:rPr>
      </w:pPr>
      <w:r w:rsidRPr="00A32C8B">
        <w:rPr>
          <w:rFonts w:ascii="Verdana" w:hAnsi="Verdana" w:cs="Arial"/>
          <w:sz w:val="22"/>
          <w:szCs w:val="22"/>
        </w:rPr>
        <w:t>Los anticipos</w:t>
      </w:r>
      <w:r w:rsidR="00FD6E1D" w:rsidRPr="00A32C8B">
        <w:rPr>
          <w:rFonts w:ascii="Verdana" w:hAnsi="Verdana" w:cs="Arial"/>
          <w:sz w:val="22"/>
          <w:szCs w:val="22"/>
        </w:rPr>
        <w:t>, como</w:t>
      </w:r>
      <w:r w:rsidRPr="00A32C8B">
        <w:rPr>
          <w:rFonts w:ascii="Verdana" w:hAnsi="Verdana" w:cs="Arial"/>
          <w:sz w:val="22"/>
          <w:szCs w:val="22"/>
        </w:rPr>
        <w:t xml:space="preserve"> forma</w:t>
      </w:r>
      <w:r w:rsidR="00D00FEB" w:rsidRPr="00A32C8B">
        <w:rPr>
          <w:rFonts w:ascii="Verdana" w:hAnsi="Verdana" w:cs="Arial"/>
          <w:sz w:val="22"/>
          <w:szCs w:val="22"/>
        </w:rPr>
        <w:t xml:space="preserve"> de pago</w:t>
      </w:r>
      <w:r w:rsidR="00E2026E" w:rsidRPr="00A32C8B">
        <w:rPr>
          <w:rFonts w:ascii="Verdana" w:hAnsi="Verdana" w:cs="Arial"/>
          <w:sz w:val="22"/>
          <w:szCs w:val="22"/>
        </w:rPr>
        <w:t xml:space="preserve"> autorizada en el artículo 40 de la Ley 80 de 1993</w:t>
      </w:r>
      <w:r w:rsidR="00FD6E1D" w:rsidRPr="00A32C8B">
        <w:rPr>
          <w:rFonts w:ascii="Verdana" w:hAnsi="Verdana" w:cs="Arial"/>
          <w:sz w:val="22"/>
          <w:szCs w:val="22"/>
        </w:rPr>
        <w:t>,</w:t>
      </w:r>
      <w:r w:rsidR="00E2026E" w:rsidRPr="00A32C8B">
        <w:rPr>
          <w:rFonts w:ascii="Verdana" w:hAnsi="Verdana" w:cs="Arial"/>
          <w:sz w:val="22"/>
          <w:szCs w:val="22"/>
        </w:rPr>
        <w:t xml:space="preserve"> deben contar con un plan de buen manejo y correcta inversión establecido en </w:t>
      </w:r>
      <w:r w:rsidR="00717F0C" w:rsidRPr="00A32C8B">
        <w:rPr>
          <w:rFonts w:ascii="Verdana" w:hAnsi="Verdana" w:cs="Arial"/>
          <w:sz w:val="22"/>
          <w:szCs w:val="22"/>
        </w:rPr>
        <w:t>los artículos 2.2.1.1.2.1.3</w:t>
      </w:r>
      <w:r w:rsidR="00B65BDD" w:rsidRPr="00A32C8B">
        <w:rPr>
          <w:rFonts w:ascii="Verdana" w:hAnsi="Verdana" w:cs="Arial"/>
          <w:sz w:val="22"/>
          <w:szCs w:val="22"/>
        </w:rPr>
        <w:t xml:space="preserve"> numeral 7 </w:t>
      </w:r>
      <w:r w:rsidR="00B65BDD" w:rsidRPr="00A32C8B">
        <w:rPr>
          <w:rFonts w:ascii="Verdana" w:hAnsi="Verdana" w:cs="Arial"/>
          <w:i/>
          <w:iCs/>
          <w:sz w:val="22"/>
          <w:szCs w:val="22"/>
        </w:rPr>
        <w:t>“El valor del contrato, el plazo, el cronograma de pagos y la determinación de si debe haber lugar a la entrega de anticipo, y si hubiere, indicar su valor, el cual debe tener en cuenta los rendimientos que este pueda generar.</w:t>
      </w:r>
      <w:r w:rsidR="00B65BDD" w:rsidRPr="00A32C8B">
        <w:rPr>
          <w:rFonts w:ascii="Verdana" w:hAnsi="Verdana" w:cs="Arial"/>
          <w:sz w:val="22"/>
          <w:szCs w:val="22"/>
        </w:rPr>
        <w:t>”,</w:t>
      </w:r>
      <w:r w:rsidR="00FD4FB5" w:rsidRPr="00A32C8B">
        <w:rPr>
          <w:rFonts w:ascii="Verdana" w:hAnsi="Verdana" w:cs="Arial"/>
          <w:sz w:val="22"/>
          <w:szCs w:val="22"/>
        </w:rPr>
        <w:t xml:space="preserve"> </w:t>
      </w:r>
      <w:r w:rsidR="00C67ABD" w:rsidRPr="00A32C8B">
        <w:rPr>
          <w:rFonts w:ascii="Verdana" w:hAnsi="Verdana" w:cs="Arial"/>
          <w:sz w:val="22"/>
          <w:szCs w:val="22"/>
        </w:rPr>
        <w:t>2.2.1.2.3.1.7</w:t>
      </w:r>
      <w:r w:rsidR="00733D65" w:rsidRPr="00A32C8B">
        <w:rPr>
          <w:rFonts w:ascii="Verdana" w:hAnsi="Verdana" w:cs="Arial"/>
          <w:sz w:val="22"/>
          <w:szCs w:val="22"/>
        </w:rPr>
        <w:t xml:space="preserve"> numeral 1 “</w:t>
      </w:r>
      <w:r w:rsidR="00A1480E" w:rsidRPr="00A32C8B">
        <w:rPr>
          <w:rFonts w:ascii="Verdana" w:hAnsi="Verdana" w:cs="Arial"/>
          <w:i/>
          <w:iCs/>
          <w:sz w:val="22"/>
          <w:szCs w:val="22"/>
        </w:rPr>
        <w:t>Buen manejo y correcta inversión del anticipo. Este amparo cubre los perjuicios sufridos por la Entidad Estatal con ocasión de: (i) la no inversión del anticipo; (ii) el uso indebido del anticipo; y (iii) la apropiación indebida de los recursos recibidos en calidad de anticipo.”</w:t>
      </w:r>
      <w:r w:rsidR="00A1480E" w:rsidRPr="00A32C8B">
        <w:rPr>
          <w:rFonts w:ascii="Verdana" w:hAnsi="Verdana" w:cs="Arial"/>
          <w:sz w:val="22"/>
          <w:szCs w:val="22"/>
        </w:rPr>
        <w:t xml:space="preserve"> </w:t>
      </w:r>
      <w:r w:rsidR="00717F0C" w:rsidRPr="00A32C8B">
        <w:rPr>
          <w:rFonts w:ascii="Verdana" w:hAnsi="Verdana" w:cs="Arial"/>
          <w:sz w:val="22"/>
          <w:szCs w:val="22"/>
        </w:rPr>
        <w:t xml:space="preserve"> y </w:t>
      </w:r>
      <w:r w:rsidR="00E2026E" w:rsidRPr="00A32C8B">
        <w:rPr>
          <w:rFonts w:ascii="Verdana" w:hAnsi="Verdana" w:cs="Arial"/>
          <w:sz w:val="22"/>
          <w:szCs w:val="22"/>
        </w:rPr>
        <w:t>2.2.1.2.3.1.10.</w:t>
      </w:r>
      <w:r w:rsidR="00D00FEB" w:rsidRPr="00A32C8B">
        <w:rPr>
          <w:rFonts w:ascii="Verdana" w:hAnsi="Verdana" w:cs="Arial"/>
          <w:sz w:val="22"/>
          <w:szCs w:val="22"/>
        </w:rPr>
        <w:t xml:space="preserve"> “</w:t>
      </w:r>
      <w:r w:rsidR="00D00FEB" w:rsidRPr="00A32C8B">
        <w:rPr>
          <w:rFonts w:ascii="Verdana" w:hAnsi="Verdana" w:cs="Arial"/>
          <w:i/>
          <w:iCs/>
          <w:sz w:val="22"/>
          <w:szCs w:val="22"/>
        </w:rPr>
        <w:t xml:space="preserve">Suficiencia de la garantía de buen manejo y correcta inversión del anticipo. La Garantía de buen manejo y correcta inversión del anticipo debe estar vigente hasta la liquidación del contrato o hasta la amortización del anticipo, de acuerdo con lo que </w:t>
      </w:r>
      <w:r w:rsidR="00D00FEB" w:rsidRPr="00A32C8B">
        <w:rPr>
          <w:rFonts w:ascii="Verdana" w:hAnsi="Verdana" w:cs="Arial"/>
          <w:i/>
          <w:iCs/>
          <w:sz w:val="22"/>
          <w:szCs w:val="22"/>
        </w:rPr>
        <w:lastRenderedPageBreak/>
        <w:t>determine la Entidad Estatal. El valor de esta garantía debe ser el ciento por ciento (100%) de la suma establecida como anticipo, ya sea este en dinero o en especie.”</w:t>
      </w:r>
      <w:r w:rsidR="00E2026E" w:rsidRPr="00A32C8B">
        <w:rPr>
          <w:rFonts w:ascii="Verdana" w:hAnsi="Verdana" w:cs="Arial"/>
          <w:sz w:val="22"/>
          <w:szCs w:val="22"/>
        </w:rPr>
        <w:t xml:space="preserve"> del decreto 1082 de 2015</w:t>
      </w:r>
      <w:r w:rsidR="00F22C61" w:rsidRPr="00A32C8B">
        <w:rPr>
          <w:rFonts w:ascii="Verdana" w:hAnsi="Verdana" w:cs="Arial"/>
          <w:sz w:val="22"/>
          <w:szCs w:val="22"/>
        </w:rPr>
        <w:t xml:space="preserve">. </w:t>
      </w:r>
      <w:r w:rsidR="00BB149B" w:rsidRPr="00A32C8B">
        <w:rPr>
          <w:rFonts w:ascii="Verdana" w:hAnsi="Verdana" w:cs="Arial"/>
          <w:sz w:val="22"/>
          <w:szCs w:val="22"/>
        </w:rPr>
        <w:t xml:space="preserve">Lo anterior </w:t>
      </w:r>
      <w:r w:rsidR="00E2026E" w:rsidRPr="00A32C8B">
        <w:rPr>
          <w:rFonts w:ascii="Verdana" w:hAnsi="Verdana" w:cs="Arial"/>
          <w:sz w:val="22"/>
          <w:szCs w:val="22"/>
        </w:rPr>
        <w:t>debido a que el dinero desembolsado no hace parte del patrimonio del contratista, sino hasta que se cause su amortización mediante la ejecución de actividades programadas del contrato. Así las cosas, no es suficiente que el proceso de contratación cuente con un seguro de garantía del manejo del anticipo, en adición, el plan de inversiones del anticipo debe estar descrito en los Estudios Previos y expuesto taxativamente en la minuta contractual.</w:t>
      </w:r>
    </w:p>
    <w:p w14:paraId="3AE5ABBA" w14:textId="77777777" w:rsidR="00E2026E" w:rsidRPr="00A32C8B" w:rsidRDefault="00E2026E" w:rsidP="00D06D28">
      <w:pPr>
        <w:contextualSpacing/>
        <w:jc w:val="both"/>
        <w:rPr>
          <w:rFonts w:ascii="Verdana" w:hAnsi="Verdana" w:cs="Arial"/>
          <w:sz w:val="22"/>
          <w:szCs w:val="22"/>
        </w:rPr>
      </w:pPr>
    </w:p>
    <w:p w14:paraId="17F9CAA0" w14:textId="77777777" w:rsidR="00504B58" w:rsidRPr="00A32C8B" w:rsidRDefault="00EC136A" w:rsidP="00D06D28">
      <w:pPr>
        <w:contextualSpacing/>
        <w:jc w:val="both"/>
        <w:rPr>
          <w:rFonts w:ascii="Verdana" w:hAnsi="Verdana" w:cs="Arial"/>
          <w:sz w:val="22"/>
          <w:szCs w:val="22"/>
        </w:rPr>
      </w:pPr>
      <w:r w:rsidRPr="00A32C8B">
        <w:rPr>
          <w:rFonts w:ascii="Verdana" w:hAnsi="Verdana" w:cs="Arial"/>
          <w:sz w:val="22"/>
          <w:szCs w:val="22"/>
        </w:rPr>
        <w:t>En concordancia con lo anterior Colombia Compra Eficiente indica lo siguiente</w:t>
      </w:r>
      <w:r w:rsidR="00D40100" w:rsidRPr="00A32C8B">
        <w:rPr>
          <w:rFonts w:ascii="Verdana" w:hAnsi="Verdana" w:cs="Arial"/>
          <w:sz w:val="22"/>
          <w:szCs w:val="22"/>
        </w:rPr>
        <w:t>:</w:t>
      </w:r>
    </w:p>
    <w:p w14:paraId="64DF1D9C" w14:textId="77777777" w:rsidR="00504B58" w:rsidRPr="00A32C8B" w:rsidRDefault="00504B58" w:rsidP="00D06D28">
      <w:pPr>
        <w:contextualSpacing/>
        <w:jc w:val="both"/>
        <w:rPr>
          <w:rFonts w:ascii="Verdana" w:hAnsi="Verdana" w:cs="Arial"/>
          <w:sz w:val="22"/>
          <w:szCs w:val="22"/>
        </w:rPr>
      </w:pPr>
    </w:p>
    <w:p w14:paraId="5E7FE06F" w14:textId="77777777" w:rsidR="00D40100" w:rsidRPr="00A32C8B" w:rsidRDefault="00D40100" w:rsidP="00D06D28">
      <w:pPr>
        <w:ind w:left="708"/>
        <w:contextualSpacing/>
        <w:jc w:val="both"/>
        <w:rPr>
          <w:rFonts w:ascii="Verdana" w:hAnsi="Verdana" w:cs="Arial"/>
          <w:sz w:val="18"/>
          <w:szCs w:val="18"/>
        </w:rPr>
      </w:pPr>
      <w:r w:rsidRPr="00A32C8B">
        <w:rPr>
          <w:rFonts w:ascii="Verdana" w:hAnsi="Verdana" w:cs="Arial"/>
          <w:sz w:val="18"/>
          <w:szCs w:val="18"/>
        </w:rPr>
        <w:t>“</w:t>
      </w:r>
      <w:r w:rsidRPr="00A32C8B">
        <w:rPr>
          <w:rFonts w:ascii="Verdana" w:hAnsi="Verdana" w:cs="Arial"/>
          <w:i/>
          <w:iCs/>
          <w:sz w:val="18"/>
          <w:szCs w:val="18"/>
          <w:shd w:val="clear" w:color="auto" w:fill="FFFFFF"/>
        </w:rPr>
        <w:t xml:space="preserve">Para los contratos en que se pacta el anticipo pero no es obligatorio constituir un patrimonio autónomo para su manejo, la Entidad Estatal debe adoptar medidas necesarias y razonables de mitigación del Riesgo para asegurar el buen manejo y la correcta inversión del anticipo, entre las cuales puede solicitar la constitución de una garantía. En este caso, </w:t>
      </w:r>
      <w:r w:rsidRPr="00A32C8B">
        <w:rPr>
          <w:rFonts w:ascii="Verdana" w:hAnsi="Verdana" w:cs="Arial"/>
          <w:b/>
          <w:bCs/>
          <w:i/>
          <w:iCs/>
          <w:sz w:val="18"/>
          <w:szCs w:val="18"/>
          <w:u w:val="single"/>
          <w:shd w:val="clear" w:color="auto" w:fill="FFFFFF"/>
        </w:rPr>
        <w:t>también es necesario contar con un plan de inversión o utilización de los recursos del anticipo, que permita a la Entidad Estatal identificar las actividades necesarias para la amortización del anticipo y las demás actividades que se remuneran con recursos adicionales</w:t>
      </w:r>
      <w:r w:rsidRPr="00A32C8B">
        <w:rPr>
          <w:rFonts w:ascii="Verdana" w:hAnsi="Verdana" w:cs="Arial"/>
          <w:b/>
          <w:bCs/>
          <w:sz w:val="18"/>
          <w:szCs w:val="18"/>
          <w:shd w:val="clear" w:color="auto" w:fill="FFFFFF"/>
        </w:rPr>
        <w:t>.</w:t>
      </w:r>
      <w:r w:rsidRPr="00A32C8B">
        <w:rPr>
          <w:rFonts w:ascii="Verdana" w:hAnsi="Verdana" w:cs="Arial"/>
          <w:sz w:val="18"/>
          <w:szCs w:val="18"/>
          <w:shd w:val="clear" w:color="auto" w:fill="FFFFFF"/>
        </w:rPr>
        <w:t>”</w:t>
      </w:r>
      <w:r w:rsidRPr="00A32C8B">
        <w:rPr>
          <w:rFonts w:ascii="Verdana" w:hAnsi="Verdana" w:cs="Arial"/>
          <w:sz w:val="18"/>
          <w:szCs w:val="18"/>
        </w:rPr>
        <w:t>.</w:t>
      </w:r>
      <w:r w:rsidRPr="00A32C8B">
        <w:rPr>
          <w:rStyle w:val="Refdenotaalpie"/>
          <w:rFonts w:ascii="Verdana" w:hAnsi="Verdana" w:cs="Arial"/>
          <w:sz w:val="18"/>
          <w:szCs w:val="18"/>
        </w:rPr>
        <w:footnoteReference w:id="6"/>
      </w:r>
      <w:r w:rsidR="00514FD1" w:rsidRPr="00A32C8B">
        <w:rPr>
          <w:rFonts w:ascii="Verdana" w:hAnsi="Verdana" w:cs="Arial"/>
          <w:sz w:val="18"/>
          <w:szCs w:val="18"/>
        </w:rPr>
        <w:t xml:space="preserve"> </w:t>
      </w:r>
      <w:r w:rsidR="00514FD1" w:rsidRPr="00A32C8B">
        <w:rPr>
          <w:rFonts w:ascii="Verdana" w:hAnsi="Verdana" w:cs="Arial"/>
          <w:b/>
          <w:bCs/>
          <w:sz w:val="18"/>
          <w:szCs w:val="18"/>
        </w:rPr>
        <w:t>(</w:t>
      </w:r>
      <w:r w:rsidR="00AA7A4E" w:rsidRPr="00A32C8B">
        <w:rPr>
          <w:rFonts w:ascii="Verdana" w:hAnsi="Verdana" w:cs="Arial"/>
          <w:b/>
          <w:bCs/>
          <w:sz w:val="18"/>
          <w:szCs w:val="18"/>
        </w:rPr>
        <w:t>Énfasis por fuera del texto)</w:t>
      </w:r>
    </w:p>
    <w:p w14:paraId="6AD1D857" w14:textId="77777777" w:rsidR="00085BB8" w:rsidRPr="00A32C8B" w:rsidRDefault="00085BB8" w:rsidP="00D06D28">
      <w:pPr>
        <w:contextualSpacing/>
        <w:jc w:val="both"/>
        <w:rPr>
          <w:rFonts w:ascii="Verdana" w:hAnsi="Verdana" w:cs="Arial"/>
          <w:sz w:val="22"/>
          <w:szCs w:val="22"/>
        </w:rPr>
      </w:pPr>
    </w:p>
    <w:p w14:paraId="0F656F87" w14:textId="77777777" w:rsidR="0033411F" w:rsidRPr="00A32C8B" w:rsidRDefault="004C6BFC" w:rsidP="00D06D28">
      <w:pPr>
        <w:contextualSpacing/>
        <w:jc w:val="both"/>
        <w:rPr>
          <w:rFonts w:ascii="Verdana" w:hAnsi="Verdana" w:cs="Arial"/>
          <w:sz w:val="22"/>
          <w:szCs w:val="22"/>
        </w:rPr>
      </w:pPr>
      <w:r w:rsidRPr="00A32C8B">
        <w:rPr>
          <w:rFonts w:ascii="Verdana" w:hAnsi="Verdana" w:cs="Arial"/>
          <w:sz w:val="22"/>
          <w:szCs w:val="22"/>
        </w:rPr>
        <w:t>Así las cosas, e</w:t>
      </w:r>
      <w:r w:rsidR="4DD6CD06" w:rsidRPr="00A32C8B">
        <w:rPr>
          <w:rFonts w:ascii="Verdana" w:hAnsi="Verdana" w:cs="Arial"/>
          <w:sz w:val="22"/>
          <w:szCs w:val="22"/>
        </w:rPr>
        <w:t xml:space="preserve">l </w:t>
      </w:r>
      <w:r w:rsidRPr="00A32C8B">
        <w:rPr>
          <w:rFonts w:ascii="Verdana" w:hAnsi="Verdana" w:cs="Arial"/>
          <w:sz w:val="22"/>
          <w:szCs w:val="22"/>
        </w:rPr>
        <w:t>M</w:t>
      </w:r>
      <w:r w:rsidR="4DD6CD06" w:rsidRPr="00A32C8B">
        <w:rPr>
          <w:rFonts w:ascii="Verdana" w:hAnsi="Verdana" w:cs="Arial"/>
          <w:sz w:val="22"/>
          <w:szCs w:val="22"/>
        </w:rPr>
        <w:t xml:space="preserve">unicipio de </w:t>
      </w:r>
      <w:r w:rsidR="00EF1A7E" w:rsidRPr="00A32C8B">
        <w:rPr>
          <w:rFonts w:ascii="Verdana" w:hAnsi="Verdana" w:cs="Arial"/>
          <w:sz w:val="22"/>
          <w:szCs w:val="22"/>
        </w:rPr>
        <w:t>San Benito Abad</w:t>
      </w:r>
      <w:r w:rsidR="00504B58" w:rsidRPr="00A32C8B">
        <w:rPr>
          <w:rFonts w:ascii="Verdana" w:hAnsi="Verdana" w:cs="Arial"/>
          <w:sz w:val="22"/>
          <w:szCs w:val="22"/>
        </w:rPr>
        <w:t xml:space="preserve"> </w:t>
      </w:r>
      <w:r w:rsidR="4DD6CD06" w:rsidRPr="00A32C8B">
        <w:rPr>
          <w:rFonts w:ascii="Verdana" w:hAnsi="Verdana" w:cs="Arial"/>
          <w:sz w:val="22"/>
          <w:szCs w:val="22"/>
        </w:rPr>
        <w:t>-</w:t>
      </w:r>
      <w:r w:rsidR="00504B58" w:rsidRPr="00A32C8B">
        <w:rPr>
          <w:rFonts w:ascii="Verdana" w:hAnsi="Verdana" w:cs="Arial"/>
          <w:sz w:val="22"/>
          <w:szCs w:val="22"/>
        </w:rPr>
        <w:t xml:space="preserve"> </w:t>
      </w:r>
      <w:r w:rsidR="00EF1A7E" w:rsidRPr="00A32C8B">
        <w:rPr>
          <w:rFonts w:ascii="Verdana" w:hAnsi="Verdana" w:cs="Arial"/>
          <w:sz w:val="22"/>
          <w:szCs w:val="22"/>
        </w:rPr>
        <w:t>Sucre</w:t>
      </w:r>
      <w:r w:rsidR="4DD6CD06" w:rsidRPr="00A32C8B">
        <w:rPr>
          <w:rFonts w:ascii="Verdana" w:hAnsi="Verdana" w:cs="Arial"/>
          <w:sz w:val="22"/>
          <w:szCs w:val="22"/>
        </w:rPr>
        <w:t xml:space="preserve"> no realizó el respectivo manejo adecuado a los anticipos en </w:t>
      </w:r>
      <w:r w:rsidR="00AA7A4E" w:rsidRPr="00A32C8B">
        <w:rPr>
          <w:rFonts w:ascii="Verdana" w:hAnsi="Verdana" w:cs="Arial"/>
          <w:sz w:val="22"/>
          <w:szCs w:val="22"/>
        </w:rPr>
        <w:t xml:space="preserve">siete </w:t>
      </w:r>
      <w:r w:rsidR="4DD6CD06" w:rsidRPr="00A32C8B">
        <w:rPr>
          <w:rFonts w:ascii="Verdana" w:hAnsi="Verdana" w:cs="Arial"/>
          <w:sz w:val="22"/>
          <w:szCs w:val="22"/>
        </w:rPr>
        <w:t>(</w:t>
      </w:r>
      <w:r w:rsidR="00AA7A4E" w:rsidRPr="00A32C8B">
        <w:rPr>
          <w:rFonts w:ascii="Verdana" w:hAnsi="Verdana" w:cs="Arial"/>
          <w:sz w:val="22"/>
          <w:szCs w:val="22"/>
        </w:rPr>
        <w:t>7</w:t>
      </w:r>
      <w:r w:rsidR="4DD6CD06" w:rsidRPr="00A32C8B">
        <w:rPr>
          <w:rFonts w:ascii="Verdana" w:hAnsi="Verdana" w:cs="Arial"/>
          <w:sz w:val="22"/>
          <w:szCs w:val="22"/>
        </w:rPr>
        <w:t>) procesos contractuales, debido a que no se evidenció que exista un plan de inversión o utilización de los recursos del anticipo, que permita a la Entidad Estatal identificar las actividades necesarias para la amortización del anticipo y las demás actividades que se remuneran con recursos adicionales</w:t>
      </w:r>
      <w:r w:rsidR="00504B58" w:rsidRPr="00A32C8B">
        <w:rPr>
          <w:rFonts w:ascii="Verdana" w:hAnsi="Verdana" w:cs="Arial"/>
          <w:sz w:val="22"/>
          <w:szCs w:val="22"/>
        </w:rPr>
        <w:t>.</w:t>
      </w:r>
    </w:p>
    <w:p w14:paraId="41745380" w14:textId="77777777" w:rsidR="0033411F" w:rsidRPr="00A32C8B" w:rsidRDefault="0033411F" w:rsidP="00D06D28">
      <w:pPr>
        <w:contextualSpacing/>
        <w:jc w:val="both"/>
        <w:rPr>
          <w:rFonts w:ascii="Verdana" w:hAnsi="Verdana" w:cs="Arial"/>
          <w:sz w:val="22"/>
          <w:szCs w:val="22"/>
        </w:rPr>
      </w:pPr>
    </w:p>
    <w:p w14:paraId="26B43DF4" w14:textId="77777777" w:rsidR="4DD6CD06" w:rsidRPr="00A32C8B" w:rsidRDefault="4DD6CD06" w:rsidP="00D06D28">
      <w:pPr>
        <w:contextualSpacing/>
        <w:jc w:val="both"/>
        <w:rPr>
          <w:rFonts w:ascii="Verdana" w:hAnsi="Verdana" w:cs="Arial"/>
          <w:sz w:val="22"/>
          <w:szCs w:val="22"/>
        </w:rPr>
      </w:pPr>
      <w:r w:rsidRPr="00A32C8B">
        <w:rPr>
          <w:rFonts w:ascii="Verdana" w:hAnsi="Verdana" w:cs="Arial"/>
          <w:sz w:val="22"/>
          <w:szCs w:val="22"/>
        </w:rPr>
        <w:t>A continuación, se relacionan los contratos mencionados.</w:t>
      </w:r>
    </w:p>
    <w:p w14:paraId="6BB9750E" w14:textId="77777777" w:rsidR="3A0EBC69" w:rsidRPr="00A32C8B" w:rsidRDefault="3A0EBC69" w:rsidP="00D06D28">
      <w:pPr>
        <w:contextualSpacing/>
        <w:jc w:val="center"/>
        <w:rPr>
          <w:rFonts w:ascii="Verdana" w:hAnsi="Verdana" w:cs="Arial"/>
          <w:b/>
          <w:bCs/>
          <w:sz w:val="18"/>
          <w:szCs w:val="18"/>
          <w:lang w:val="es-CO"/>
        </w:rPr>
      </w:pPr>
    </w:p>
    <w:p w14:paraId="44CC9BDD" w14:textId="77777777" w:rsidR="4DD6CD06" w:rsidRPr="00A32C8B" w:rsidRDefault="4DD6CD06" w:rsidP="00D06D28">
      <w:pPr>
        <w:contextualSpacing/>
        <w:jc w:val="center"/>
        <w:rPr>
          <w:rFonts w:ascii="Verdana" w:hAnsi="Verdana" w:cs="Arial"/>
          <w:b/>
          <w:bCs/>
          <w:sz w:val="18"/>
          <w:szCs w:val="18"/>
          <w:lang w:val="es-CO"/>
        </w:rPr>
      </w:pPr>
      <w:r w:rsidRPr="00A32C8B">
        <w:rPr>
          <w:rFonts w:ascii="Verdana" w:hAnsi="Verdana" w:cs="Arial"/>
          <w:b/>
          <w:bCs/>
          <w:sz w:val="18"/>
          <w:szCs w:val="18"/>
          <w:lang w:val="es-CO"/>
        </w:rPr>
        <w:t xml:space="preserve">Cuadro No. </w:t>
      </w:r>
      <w:r w:rsidR="00D3741C" w:rsidRPr="00A32C8B">
        <w:rPr>
          <w:rFonts w:ascii="Verdana" w:hAnsi="Verdana" w:cs="Arial"/>
          <w:b/>
          <w:bCs/>
          <w:sz w:val="18"/>
          <w:szCs w:val="18"/>
          <w:lang w:val="es-CO"/>
        </w:rPr>
        <w:t>1</w:t>
      </w:r>
      <w:r w:rsidR="00D40100" w:rsidRPr="00A32C8B">
        <w:rPr>
          <w:rFonts w:ascii="Verdana" w:hAnsi="Verdana" w:cs="Arial"/>
          <w:b/>
          <w:bCs/>
          <w:sz w:val="18"/>
          <w:szCs w:val="18"/>
          <w:lang w:val="es-CO"/>
        </w:rPr>
        <w:t>6</w:t>
      </w:r>
    </w:p>
    <w:p w14:paraId="788437D6" w14:textId="77777777" w:rsidR="4DD6CD06" w:rsidRPr="00A32C8B" w:rsidRDefault="4DD6CD06" w:rsidP="00D06D28">
      <w:pPr>
        <w:contextualSpacing/>
        <w:jc w:val="center"/>
        <w:rPr>
          <w:rFonts w:ascii="Verdana" w:eastAsia="Arial Nova" w:hAnsi="Verdana" w:cs="Arial"/>
          <w:sz w:val="22"/>
          <w:szCs w:val="22"/>
        </w:rPr>
      </w:pPr>
      <w:r w:rsidRPr="00A32C8B">
        <w:rPr>
          <w:rFonts w:ascii="Verdana" w:eastAsia="Arial Nova" w:hAnsi="Verdana" w:cs="Arial"/>
          <w:sz w:val="22"/>
          <w:szCs w:val="22"/>
        </w:rPr>
        <w:t>Anticipos sin el correspondiente procedimiento.</w:t>
      </w:r>
    </w:p>
    <w:p w14:paraId="035F02AF" w14:textId="77777777" w:rsidR="3A0EBC69" w:rsidRPr="00A32C8B" w:rsidRDefault="00EF1A7E" w:rsidP="00D06D28">
      <w:pPr>
        <w:contextualSpacing/>
        <w:jc w:val="center"/>
        <w:rPr>
          <w:rFonts w:ascii="Verdana" w:hAnsi="Verdana" w:cs="Arial"/>
          <w:b/>
          <w:bCs/>
          <w:sz w:val="22"/>
          <w:szCs w:val="22"/>
        </w:rPr>
      </w:pPr>
      <w:r w:rsidRPr="00A32C8B">
        <w:rPr>
          <w:rFonts w:ascii="Verdana" w:hAnsi="Verdana" w:cs="Arial"/>
          <w:sz w:val="18"/>
          <w:szCs w:val="18"/>
          <w:lang w:val="es-CO"/>
        </w:rPr>
        <w:t>San Benito Abad</w:t>
      </w:r>
      <w:r w:rsidR="4DD6CD06" w:rsidRPr="00A32C8B">
        <w:rPr>
          <w:rFonts w:ascii="Verdana" w:hAnsi="Verdana" w:cs="Arial"/>
          <w:sz w:val="18"/>
          <w:szCs w:val="18"/>
          <w:lang w:val="es-CO"/>
        </w:rPr>
        <w:t xml:space="preserve"> – </w:t>
      </w:r>
      <w:r w:rsidRPr="00A32C8B">
        <w:rPr>
          <w:rFonts w:ascii="Verdana" w:hAnsi="Verdana" w:cs="Arial"/>
          <w:sz w:val="18"/>
          <w:szCs w:val="18"/>
          <w:lang w:val="es-CO"/>
        </w:rPr>
        <w:t>Sucre</w:t>
      </w:r>
      <w:r w:rsidR="4DD6CD06" w:rsidRPr="00A32C8B">
        <w:rPr>
          <w:rFonts w:ascii="Verdana" w:hAnsi="Verdana" w:cs="Arial"/>
          <w:sz w:val="18"/>
          <w:szCs w:val="18"/>
          <w:lang w:val="es-CO"/>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78"/>
        <w:gridCol w:w="1701"/>
        <w:gridCol w:w="1051"/>
      </w:tblGrid>
      <w:tr w:rsidR="3A0EBC69" w:rsidRPr="00A32C8B" w14:paraId="336D5D62" w14:textId="77777777" w:rsidTr="00CC2D04">
        <w:trPr>
          <w:trHeight w:val="64"/>
          <w:tblHeader/>
          <w:jc w:val="center"/>
        </w:trPr>
        <w:tc>
          <w:tcPr>
            <w:tcW w:w="1696" w:type="dxa"/>
            <w:shd w:val="clear" w:color="auto" w:fill="B48C41"/>
            <w:vAlign w:val="center"/>
          </w:tcPr>
          <w:p w14:paraId="6EF6A373" w14:textId="77777777" w:rsidR="3A0EBC69" w:rsidRPr="00A32C8B" w:rsidRDefault="3A0EBC69" w:rsidP="00D06D28">
            <w:pPr>
              <w:contextualSpacing/>
              <w:jc w:val="both"/>
              <w:rPr>
                <w:rFonts w:ascii="Verdana" w:eastAsia="Times New Roman" w:hAnsi="Verdana" w:cs="Arial"/>
                <w:b/>
                <w:bCs/>
                <w:color w:val="FFFFFF" w:themeColor="background1"/>
                <w:sz w:val="18"/>
                <w:szCs w:val="18"/>
                <w:lang w:val="es-CO" w:eastAsia="es-CO"/>
              </w:rPr>
            </w:pPr>
            <w:r w:rsidRPr="00A32C8B">
              <w:rPr>
                <w:rFonts w:ascii="Verdana" w:eastAsia="Times New Roman" w:hAnsi="Verdana" w:cs="Arial"/>
                <w:b/>
                <w:bCs/>
                <w:color w:val="FFFFFF" w:themeColor="background1"/>
                <w:sz w:val="18"/>
                <w:szCs w:val="18"/>
                <w:lang w:val="es-CO" w:eastAsia="es-CO"/>
              </w:rPr>
              <w:t>No.</w:t>
            </w:r>
          </w:p>
        </w:tc>
        <w:tc>
          <w:tcPr>
            <w:tcW w:w="4678" w:type="dxa"/>
            <w:shd w:val="clear" w:color="auto" w:fill="B48C41"/>
            <w:vAlign w:val="center"/>
          </w:tcPr>
          <w:p w14:paraId="06E9759B" w14:textId="77777777" w:rsidR="3A0EBC69" w:rsidRPr="00A32C8B" w:rsidRDefault="3A0EBC69" w:rsidP="00D06D28">
            <w:pPr>
              <w:contextualSpacing/>
              <w:jc w:val="both"/>
              <w:rPr>
                <w:rFonts w:ascii="Verdana" w:eastAsia="Times New Roman" w:hAnsi="Verdana" w:cs="Arial"/>
                <w:b/>
                <w:bCs/>
                <w:color w:val="FFFFFF" w:themeColor="background1"/>
                <w:sz w:val="18"/>
                <w:szCs w:val="18"/>
                <w:lang w:val="es-CO" w:eastAsia="es-CO"/>
              </w:rPr>
            </w:pPr>
            <w:r w:rsidRPr="00A32C8B">
              <w:rPr>
                <w:rFonts w:ascii="Verdana" w:eastAsia="Times New Roman" w:hAnsi="Verdana" w:cs="Arial"/>
                <w:b/>
                <w:bCs/>
                <w:color w:val="FFFFFF" w:themeColor="background1"/>
                <w:sz w:val="18"/>
                <w:szCs w:val="18"/>
                <w:lang w:val="es-CO" w:eastAsia="es-CO"/>
              </w:rPr>
              <w:t>Objeto</w:t>
            </w:r>
          </w:p>
        </w:tc>
        <w:tc>
          <w:tcPr>
            <w:tcW w:w="1701" w:type="dxa"/>
            <w:shd w:val="clear" w:color="auto" w:fill="B48C41"/>
            <w:vAlign w:val="center"/>
          </w:tcPr>
          <w:p w14:paraId="4551747B" w14:textId="77777777" w:rsidR="3A0EBC69" w:rsidRPr="00A32C8B" w:rsidRDefault="3A0EBC69" w:rsidP="00D06D28">
            <w:pPr>
              <w:contextualSpacing/>
              <w:jc w:val="both"/>
              <w:rPr>
                <w:rFonts w:ascii="Verdana" w:eastAsia="Times New Roman" w:hAnsi="Verdana" w:cs="Arial"/>
                <w:b/>
                <w:bCs/>
                <w:color w:val="FFFFFF" w:themeColor="background1"/>
                <w:sz w:val="18"/>
                <w:szCs w:val="18"/>
                <w:lang w:val="es-CO" w:eastAsia="es-CO"/>
              </w:rPr>
            </w:pPr>
            <w:r w:rsidRPr="00A32C8B">
              <w:rPr>
                <w:rFonts w:ascii="Verdana" w:eastAsia="Times New Roman" w:hAnsi="Verdana" w:cs="Arial"/>
                <w:b/>
                <w:bCs/>
                <w:color w:val="FFFFFF" w:themeColor="background1"/>
                <w:sz w:val="18"/>
                <w:szCs w:val="18"/>
                <w:lang w:val="es-CO" w:eastAsia="es-CO"/>
              </w:rPr>
              <w:t>Fuente de financiación</w:t>
            </w:r>
          </w:p>
        </w:tc>
        <w:tc>
          <w:tcPr>
            <w:tcW w:w="1051" w:type="dxa"/>
            <w:shd w:val="clear" w:color="auto" w:fill="B48C41"/>
          </w:tcPr>
          <w:p w14:paraId="60EE5CDC" w14:textId="77777777" w:rsidR="3A0EBC69" w:rsidRPr="00A32C8B" w:rsidRDefault="3A0EBC69" w:rsidP="00D06D28">
            <w:pPr>
              <w:contextualSpacing/>
              <w:jc w:val="both"/>
              <w:rPr>
                <w:rFonts w:ascii="Verdana" w:eastAsia="Times New Roman" w:hAnsi="Verdana" w:cs="Arial"/>
                <w:b/>
                <w:bCs/>
                <w:color w:val="FFFFFF" w:themeColor="background1"/>
                <w:sz w:val="18"/>
                <w:szCs w:val="18"/>
                <w:lang w:val="es-CO" w:eastAsia="es-CO"/>
              </w:rPr>
            </w:pPr>
            <w:r w:rsidRPr="00A32C8B">
              <w:rPr>
                <w:rFonts w:ascii="Verdana" w:eastAsia="Times New Roman" w:hAnsi="Verdana" w:cs="Arial"/>
                <w:b/>
                <w:bCs/>
                <w:color w:val="FFFFFF" w:themeColor="background1"/>
                <w:sz w:val="18"/>
                <w:szCs w:val="18"/>
                <w:lang w:val="es-CO" w:eastAsia="es-CO"/>
              </w:rPr>
              <w:t>% Anticipo</w:t>
            </w:r>
          </w:p>
        </w:tc>
      </w:tr>
      <w:tr w:rsidR="3A0EBC69" w:rsidRPr="00A32C8B" w14:paraId="08F5A10E" w14:textId="77777777" w:rsidTr="00CC2D04">
        <w:trPr>
          <w:trHeight w:val="543"/>
          <w:jc w:val="center"/>
        </w:trPr>
        <w:tc>
          <w:tcPr>
            <w:tcW w:w="1696" w:type="dxa"/>
            <w:shd w:val="clear" w:color="auto" w:fill="auto"/>
            <w:vAlign w:val="center"/>
          </w:tcPr>
          <w:p w14:paraId="05A43CF1" w14:textId="77777777" w:rsidR="3A0EBC69" w:rsidRPr="00A32C8B" w:rsidRDefault="3A0EBC69" w:rsidP="00D06D28">
            <w:pPr>
              <w:contextualSpacing/>
              <w:jc w:val="center"/>
              <w:rPr>
                <w:rFonts w:ascii="Verdana" w:eastAsia="Times New Roman" w:hAnsi="Verdana" w:cs="Arial"/>
                <w:color w:val="0563C1"/>
                <w:sz w:val="18"/>
                <w:szCs w:val="18"/>
                <w:u w:val="single"/>
                <w:lang w:val="es-CO" w:eastAsia="es-CO"/>
              </w:rPr>
            </w:pPr>
            <w:r w:rsidRPr="00A32C8B">
              <w:rPr>
                <w:rFonts w:ascii="Verdana" w:eastAsia="Times New Roman" w:hAnsi="Verdana" w:cs="Arial"/>
                <w:color w:val="0563C1"/>
                <w:sz w:val="18"/>
                <w:szCs w:val="18"/>
                <w:u w:val="single"/>
                <w:lang w:val="es-CO" w:eastAsia="es-CO"/>
              </w:rPr>
              <w:t>70678-PS-015-2020</w:t>
            </w:r>
          </w:p>
        </w:tc>
        <w:tc>
          <w:tcPr>
            <w:tcW w:w="4678" w:type="dxa"/>
            <w:shd w:val="clear" w:color="auto" w:fill="auto"/>
            <w:vAlign w:val="center"/>
          </w:tcPr>
          <w:p w14:paraId="08C28FD8" w14:textId="77777777" w:rsidR="3A0EBC69" w:rsidRPr="00A32C8B" w:rsidRDefault="0070595F" w:rsidP="00D06D28">
            <w:pPr>
              <w:contextualSpacing/>
              <w:jc w:val="both"/>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A</w:t>
            </w:r>
            <w:r w:rsidR="3A0EBC69" w:rsidRPr="00A32C8B">
              <w:rPr>
                <w:rFonts w:ascii="Verdana" w:eastAsia="Times New Roman" w:hAnsi="Verdana" w:cs="Arial"/>
                <w:i/>
                <w:iCs/>
                <w:color w:val="000000" w:themeColor="text1"/>
                <w:sz w:val="18"/>
                <w:szCs w:val="18"/>
                <w:lang w:val="es-CO" w:eastAsia="es-CO"/>
              </w:rPr>
              <w:t xml:space="preserve">sesoría y acompañamiento en la formulación del plan de desarrollo territorial del </w:t>
            </w:r>
            <w:r w:rsidR="006E0A85" w:rsidRPr="00A32C8B">
              <w:rPr>
                <w:rFonts w:ascii="Verdana" w:eastAsia="Times New Roman" w:hAnsi="Verdana" w:cs="Arial"/>
                <w:i/>
                <w:iCs/>
                <w:color w:val="000000" w:themeColor="text1"/>
                <w:sz w:val="18"/>
                <w:szCs w:val="18"/>
                <w:lang w:val="es-CO" w:eastAsia="es-CO"/>
              </w:rPr>
              <w:t>M</w:t>
            </w:r>
            <w:r w:rsidR="3A0EBC69" w:rsidRPr="00A32C8B">
              <w:rPr>
                <w:rFonts w:ascii="Verdana" w:eastAsia="Times New Roman" w:hAnsi="Verdana" w:cs="Arial"/>
                <w:i/>
                <w:iCs/>
                <w:color w:val="000000" w:themeColor="text1"/>
                <w:sz w:val="18"/>
                <w:szCs w:val="18"/>
                <w:lang w:val="es-CO" w:eastAsia="es-CO"/>
              </w:rPr>
              <w:t xml:space="preserve">unicipio de </w:t>
            </w:r>
            <w:r w:rsidR="00EF1A7E" w:rsidRPr="00A32C8B">
              <w:rPr>
                <w:rFonts w:ascii="Verdana" w:eastAsia="Times New Roman" w:hAnsi="Verdana" w:cs="Arial"/>
                <w:i/>
                <w:iCs/>
                <w:color w:val="000000" w:themeColor="text1"/>
                <w:sz w:val="18"/>
                <w:szCs w:val="18"/>
                <w:lang w:val="es-CO" w:eastAsia="es-CO"/>
              </w:rPr>
              <w:t>San Benito Abad</w:t>
            </w:r>
            <w:r w:rsidR="3A0EBC69" w:rsidRPr="00A32C8B">
              <w:rPr>
                <w:rFonts w:ascii="Verdana" w:eastAsia="Times New Roman" w:hAnsi="Verdana" w:cs="Arial"/>
                <w:i/>
                <w:iCs/>
                <w:color w:val="000000" w:themeColor="text1"/>
                <w:sz w:val="18"/>
                <w:szCs w:val="18"/>
                <w:lang w:val="es-CO" w:eastAsia="es-CO"/>
              </w:rPr>
              <w:t>, periodo 2020-2023</w:t>
            </w:r>
          </w:p>
        </w:tc>
        <w:tc>
          <w:tcPr>
            <w:tcW w:w="1701" w:type="dxa"/>
            <w:shd w:val="clear" w:color="auto" w:fill="auto"/>
            <w:vAlign w:val="center"/>
          </w:tcPr>
          <w:p w14:paraId="2B14FDFA" w14:textId="77777777" w:rsidR="3A0EBC69" w:rsidRPr="00A32C8B" w:rsidRDefault="3A0EBC69" w:rsidP="00D06D28">
            <w:pPr>
              <w:contextualSpacing/>
              <w:jc w:val="both"/>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Libre Inversión</w:t>
            </w:r>
          </w:p>
        </w:tc>
        <w:tc>
          <w:tcPr>
            <w:tcW w:w="1051" w:type="dxa"/>
            <w:vAlign w:val="center"/>
          </w:tcPr>
          <w:p w14:paraId="5F60359D" w14:textId="77777777" w:rsidR="3A0EBC69" w:rsidRPr="00A32C8B" w:rsidRDefault="3A0EBC69" w:rsidP="00D06D28">
            <w:pPr>
              <w:contextualSpacing/>
              <w:jc w:val="center"/>
              <w:rPr>
                <w:rFonts w:ascii="Verdana" w:eastAsia="Times New Roman" w:hAnsi="Verdana" w:cs="Arial"/>
                <w:sz w:val="18"/>
                <w:szCs w:val="18"/>
                <w:lang w:val="es-CO" w:eastAsia="es-CO"/>
              </w:rPr>
            </w:pPr>
            <w:r w:rsidRPr="00A32C8B">
              <w:rPr>
                <w:rFonts w:ascii="Verdana" w:eastAsia="Times New Roman" w:hAnsi="Verdana" w:cs="Arial"/>
                <w:sz w:val="18"/>
                <w:szCs w:val="18"/>
                <w:lang w:val="es-CO" w:eastAsia="es-CO"/>
              </w:rPr>
              <w:t>50</w:t>
            </w:r>
            <w:r w:rsidR="00504B58" w:rsidRPr="00A32C8B">
              <w:rPr>
                <w:rFonts w:ascii="Verdana" w:eastAsia="Times New Roman" w:hAnsi="Verdana" w:cs="Arial"/>
                <w:sz w:val="18"/>
                <w:szCs w:val="18"/>
                <w:lang w:val="es-CO" w:eastAsia="es-CO"/>
              </w:rPr>
              <w:t xml:space="preserve"> </w:t>
            </w:r>
            <w:r w:rsidRPr="00A32C8B">
              <w:rPr>
                <w:rFonts w:ascii="Verdana" w:eastAsia="Times New Roman" w:hAnsi="Verdana" w:cs="Arial"/>
                <w:sz w:val="18"/>
                <w:szCs w:val="18"/>
                <w:lang w:val="es-CO" w:eastAsia="es-CO"/>
              </w:rPr>
              <w:t>%</w:t>
            </w:r>
          </w:p>
        </w:tc>
      </w:tr>
      <w:tr w:rsidR="00B25D83" w:rsidRPr="00A32C8B" w14:paraId="557E7168" w14:textId="77777777" w:rsidTr="00CC2D04">
        <w:trPr>
          <w:trHeight w:val="543"/>
          <w:jc w:val="center"/>
        </w:trPr>
        <w:tc>
          <w:tcPr>
            <w:tcW w:w="1696" w:type="dxa"/>
            <w:shd w:val="clear" w:color="auto" w:fill="auto"/>
            <w:vAlign w:val="center"/>
          </w:tcPr>
          <w:p w14:paraId="52304178" w14:textId="77777777" w:rsidR="00B25D83" w:rsidRPr="00A32C8B" w:rsidRDefault="00B25D83" w:rsidP="00B25D83">
            <w:pPr>
              <w:contextualSpacing/>
              <w:jc w:val="center"/>
              <w:rPr>
                <w:rFonts w:ascii="Verdana" w:eastAsia="Times New Roman" w:hAnsi="Verdana" w:cs="Arial"/>
                <w:color w:val="0563C1"/>
                <w:sz w:val="18"/>
                <w:szCs w:val="18"/>
                <w:u w:val="single"/>
                <w:lang w:val="es-CO" w:eastAsia="es-CO"/>
              </w:rPr>
            </w:pPr>
            <w:r w:rsidRPr="00A32C8B">
              <w:rPr>
                <w:rFonts w:ascii="Verdana" w:eastAsia="Times New Roman" w:hAnsi="Verdana" w:cs="Arial"/>
                <w:color w:val="0563C1"/>
                <w:sz w:val="18"/>
                <w:szCs w:val="18"/>
                <w:u w:val="single"/>
                <w:lang w:val="es-CO" w:eastAsia="es-CO"/>
              </w:rPr>
              <w:t>70678-UM-OC-002-2020</w:t>
            </w:r>
          </w:p>
        </w:tc>
        <w:tc>
          <w:tcPr>
            <w:tcW w:w="4678" w:type="dxa"/>
            <w:shd w:val="clear" w:color="auto" w:fill="auto"/>
            <w:vAlign w:val="center"/>
          </w:tcPr>
          <w:p w14:paraId="204C78F4" w14:textId="77777777" w:rsidR="00B25D83" w:rsidRPr="00A32C8B" w:rsidRDefault="00B25D83" w:rsidP="00B25D83">
            <w:pPr>
              <w:contextualSpacing/>
              <w:jc w:val="both"/>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Adecuación de las instalaciones de la sede centro de vida para la atención de casos probables del COVID 19, en el área urbana del Municipio de San Benito Abad-Sucre</w:t>
            </w:r>
          </w:p>
        </w:tc>
        <w:tc>
          <w:tcPr>
            <w:tcW w:w="1701" w:type="dxa"/>
            <w:shd w:val="clear" w:color="auto" w:fill="auto"/>
            <w:vAlign w:val="center"/>
          </w:tcPr>
          <w:p w14:paraId="30C8F2BF" w14:textId="77777777" w:rsidR="00B25D83" w:rsidRPr="00A32C8B" w:rsidRDefault="00B25D83" w:rsidP="00B25D83">
            <w:pPr>
              <w:contextualSpacing/>
              <w:jc w:val="both"/>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Cultura</w:t>
            </w:r>
          </w:p>
        </w:tc>
        <w:tc>
          <w:tcPr>
            <w:tcW w:w="1051" w:type="dxa"/>
            <w:vAlign w:val="center"/>
          </w:tcPr>
          <w:p w14:paraId="28155584" w14:textId="77777777" w:rsidR="00B25D83" w:rsidRPr="00A32C8B" w:rsidRDefault="00B25D83" w:rsidP="00B25D83">
            <w:pPr>
              <w:contextualSpacing/>
              <w:jc w:val="center"/>
              <w:rPr>
                <w:rFonts w:ascii="Verdana" w:eastAsia="Times New Roman" w:hAnsi="Verdana" w:cs="Arial"/>
                <w:sz w:val="18"/>
                <w:szCs w:val="18"/>
                <w:lang w:val="es-CO" w:eastAsia="es-CO"/>
              </w:rPr>
            </w:pPr>
            <w:r w:rsidRPr="00A32C8B">
              <w:rPr>
                <w:rFonts w:ascii="Verdana" w:eastAsia="Times New Roman" w:hAnsi="Verdana" w:cs="Arial"/>
                <w:sz w:val="18"/>
                <w:szCs w:val="18"/>
                <w:lang w:val="es-CO" w:eastAsia="es-CO"/>
              </w:rPr>
              <w:t>50 %</w:t>
            </w:r>
          </w:p>
        </w:tc>
      </w:tr>
      <w:tr w:rsidR="00B25D83" w:rsidRPr="00A32C8B" w14:paraId="2E1EC668" w14:textId="77777777" w:rsidTr="00CC2D04">
        <w:trPr>
          <w:trHeight w:val="894"/>
          <w:jc w:val="center"/>
        </w:trPr>
        <w:tc>
          <w:tcPr>
            <w:tcW w:w="1696" w:type="dxa"/>
            <w:shd w:val="clear" w:color="auto" w:fill="F2F2F2" w:themeFill="background1" w:themeFillShade="F2"/>
            <w:vAlign w:val="center"/>
          </w:tcPr>
          <w:p w14:paraId="6ED1956B" w14:textId="77777777" w:rsidR="00B25D83" w:rsidRPr="00A32C8B" w:rsidRDefault="00B25D83" w:rsidP="00B25D83">
            <w:pPr>
              <w:contextualSpacing/>
              <w:jc w:val="center"/>
              <w:rPr>
                <w:rFonts w:ascii="Verdana" w:eastAsia="Times New Roman" w:hAnsi="Verdana" w:cs="Arial"/>
                <w:color w:val="0563C1"/>
                <w:sz w:val="18"/>
                <w:szCs w:val="18"/>
                <w:u w:val="single"/>
                <w:lang w:val="es-CO" w:eastAsia="es-CO"/>
              </w:rPr>
            </w:pPr>
            <w:r w:rsidRPr="00A32C8B">
              <w:rPr>
                <w:rFonts w:ascii="Verdana" w:eastAsia="Times New Roman" w:hAnsi="Verdana" w:cs="Arial"/>
                <w:color w:val="0563C1"/>
                <w:sz w:val="18"/>
                <w:szCs w:val="18"/>
                <w:u w:val="single"/>
                <w:lang w:val="es-CO" w:eastAsia="es-CO"/>
              </w:rPr>
              <w:t>70678-PS-122-2020</w:t>
            </w:r>
          </w:p>
        </w:tc>
        <w:tc>
          <w:tcPr>
            <w:tcW w:w="4678" w:type="dxa"/>
            <w:shd w:val="clear" w:color="auto" w:fill="F2F2F2" w:themeFill="background1" w:themeFillShade="F2"/>
            <w:vAlign w:val="center"/>
          </w:tcPr>
          <w:p w14:paraId="795E26A0" w14:textId="77777777" w:rsidR="00B25D83" w:rsidRPr="00A32C8B" w:rsidRDefault="00B25D83" w:rsidP="00B25D83">
            <w:pPr>
              <w:contextualSpacing/>
              <w:jc w:val="both"/>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 xml:space="preserve">Prestación de servicios como apoyo a la unidad de gestión del riesgo de desastres en la caracterización de la población categorizada en estado de vulnerabilidad y en riesgo de desastres en el Municipio San Benito Abad - Sucre. </w:t>
            </w:r>
          </w:p>
        </w:tc>
        <w:tc>
          <w:tcPr>
            <w:tcW w:w="1701" w:type="dxa"/>
            <w:shd w:val="clear" w:color="auto" w:fill="F2F2F2" w:themeFill="background1" w:themeFillShade="F2"/>
            <w:vAlign w:val="center"/>
          </w:tcPr>
          <w:p w14:paraId="2BFCB29A" w14:textId="77777777" w:rsidR="00B25D83" w:rsidRPr="00A32C8B" w:rsidRDefault="00B25D83" w:rsidP="00B25D83">
            <w:pPr>
              <w:contextualSpacing/>
              <w:jc w:val="both"/>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Libre Inversión</w:t>
            </w:r>
          </w:p>
        </w:tc>
        <w:tc>
          <w:tcPr>
            <w:tcW w:w="1051" w:type="dxa"/>
            <w:shd w:val="clear" w:color="auto" w:fill="F2F2F2" w:themeFill="background1" w:themeFillShade="F2"/>
            <w:vAlign w:val="center"/>
          </w:tcPr>
          <w:p w14:paraId="185C75C5" w14:textId="77777777" w:rsidR="00B25D83" w:rsidRPr="00A32C8B" w:rsidRDefault="00B25D83" w:rsidP="00B25D83">
            <w:pPr>
              <w:contextualSpacing/>
              <w:jc w:val="center"/>
              <w:rPr>
                <w:rFonts w:ascii="Verdana" w:eastAsia="Times New Roman" w:hAnsi="Verdana" w:cs="Arial"/>
                <w:sz w:val="18"/>
                <w:szCs w:val="18"/>
                <w:lang w:val="es-CO" w:eastAsia="es-CO"/>
              </w:rPr>
            </w:pPr>
            <w:r w:rsidRPr="00A32C8B">
              <w:rPr>
                <w:rFonts w:ascii="Verdana" w:eastAsia="Times New Roman" w:hAnsi="Verdana" w:cs="Arial"/>
                <w:sz w:val="18"/>
                <w:szCs w:val="18"/>
                <w:lang w:val="es-CO" w:eastAsia="es-CO"/>
              </w:rPr>
              <w:t>50 %</w:t>
            </w:r>
          </w:p>
        </w:tc>
      </w:tr>
      <w:tr w:rsidR="00B25D83" w:rsidRPr="00A32C8B" w14:paraId="655E3888" w14:textId="77777777" w:rsidTr="00CC2D04">
        <w:trPr>
          <w:trHeight w:val="894"/>
          <w:jc w:val="center"/>
        </w:trPr>
        <w:tc>
          <w:tcPr>
            <w:tcW w:w="1696" w:type="dxa"/>
            <w:shd w:val="clear" w:color="auto" w:fill="auto"/>
            <w:vAlign w:val="center"/>
          </w:tcPr>
          <w:p w14:paraId="6DAE5454" w14:textId="77777777" w:rsidR="00B25D83" w:rsidRPr="00A32C8B" w:rsidRDefault="00B25D83" w:rsidP="00B25D83">
            <w:pPr>
              <w:contextualSpacing/>
              <w:jc w:val="center"/>
              <w:rPr>
                <w:rFonts w:ascii="Verdana" w:eastAsia="Times New Roman" w:hAnsi="Verdana" w:cs="Arial"/>
                <w:color w:val="0563C1"/>
                <w:sz w:val="18"/>
                <w:szCs w:val="18"/>
                <w:u w:val="single"/>
                <w:lang w:val="es-CO" w:eastAsia="es-CO"/>
              </w:rPr>
            </w:pPr>
            <w:r w:rsidRPr="00A32C8B">
              <w:rPr>
                <w:rFonts w:ascii="Verdana" w:eastAsia="Times New Roman" w:hAnsi="Verdana" w:cs="Arial"/>
                <w:color w:val="0563C1"/>
                <w:sz w:val="18"/>
                <w:szCs w:val="18"/>
                <w:u w:val="single"/>
                <w:lang w:val="es-CO" w:eastAsia="es-CO"/>
              </w:rPr>
              <w:lastRenderedPageBreak/>
              <w:t>70678-PS-121-2020</w:t>
            </w:r>
          </w:p>
        </w:tc>
        <w:tc>
          <w:tcPr>
            <w:tcW w:w="4678" w:type="dxa"/>
            <w:shd w:val="clear" w:color="auto" w:fill="auto"/>
            <w:vAlign w:val="center"/>
          </w:tcPr>
          <w:p w14:paraId="53E5FE78" w14:textId="77777777" w:rsidR="00B25D83" w:rsidRPr="00A32C8B" w:rsidRDefault="00B25D83" w:rsidP="00B25D83">
            <w:pPr>
              <w:contextualSpacing/>
              <w:jc w:val="both"/>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Prestación de servicios como apoyo a la gestión en la secretaria general, administrativa en la caracterización de la población categorizada en pobreza extrema para la identificación e inclusión en los programas y proyectos institucionales como mecanismos de superación de la misma, en el Municipio de San Benito - Abad Sucre.</w:t>
            </w:r>
          </w:p>
        </w:tc>
        <w:tc>
          <w:tcPr>
            <w:tcW w:w="1701" w:type="dxa"/>
            <w:shd w:val="clear" w:color="auto" w:fill="auto"/>
            <w:vAlign w:val="center"/>
          </w:tcPr>
          <w:p w14:paraId="3960276C" w14:textId="77777777" w:rsidR="00B25D83" w:rsidRPr="00A32C8B" w:rsidRDefault="00B25D83" w:rsidP="00B25D83">
            <w:pPr>
              <w:contextualSpacing/>
              <w:jc w:val="both"/>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Libre Inversión</w:t>
            </w:r>
          </w:p>
        </w:tc>
        <w:tc>
          <w:tcPr>
            <w:tcW w:w="1051" w:type="dxa"/>
            <w:vAlign w:val="center"/>
          </w:tcPr>
          <w:p w14:paraId="38D52E4E" w14:textId="77777777" w:rsidR="00B25D83" w:rsidRPr="00A32C8B" w:rsidRDefault="00B25D83" w:rsidP="00B25D83">
            <w:pPr>
              <w:contextualSpacing/>
              <w:jc w:val="center"/>
              <w:rPr>
                <w:rFonts w:ascii="Verdana" w:eastAsia="Times New Roman" w:hAnsi="Verdana" w:cs="Arial"/>
                <w:sz w:val="18"/>
                <w:szCs w:val="18"/>
                <w:lang w:val="es-CO" w:eastAsia="es-CO"/>
              </w:rPr>
            </w:pPr>
            <w:r w:rsidRPr="00A32C8B">
              <w:rPr>
                <w:rFonts w:ascii="Verdana" w:eastAsia="Times New Roman" w:hAnsi="Verdana" w:cs="Arial"/>
                <w:sz w:val="18"/>
                <w:szCs w:val="18"/>
                <w:lang w:val="es-CO" w:eastAsia="es-CO"/>
              </w:rPr>
              <w:t>50 %</w:t>
            </w:r>
          </w:p>
        </w:tc>
      </w:tr>
      <w:tr w:rsidR="00B25D83" w:rsidRPr="00A32C8B" w14:paraId="1F95C236" w14:textId="77777777" w:rsidTr="00CC2D04">
        <w:trPr>
          <w:trHeight w:val="120"/>
          <w:jc w:val="center"/>
        </w:trPr>
        <w:tc>
          <w:tcPr>
            <w:tcW w:w="1696" w:type="dxa"/>
            <w:shd w:val="clear" w:color="auto" w:fill="F2F2F2" w:themeFill="background1" w:themeFillShade="F2"/>
            <w:vAlign w:val="center"/>
          </w:tcPr>
          <w:p w14:paraId="6AAB9D35" w14:textId="77777777" w:rsidR="00B25D83" w:rsidRPr="00A32C8B" w:rsidRDefault="00B25D83" w:rsidP="00B25D83">
            <w:pPr>
              <w:contextualSpacing/>
              <w:jc w:val="center"/>
              <w:rPr>
                <w:rFonts w:ascii="Verdana" w:eastAsia="Times New Roman" w:hAnsi="Verdana" w:cs="Arial"/>
                <w:color w:val="0563C1"/>
                <w:sz w:val="18"/>
                <w:szCs w:val="18"/>
                <w:u w:val="single"/>
                <w:lang w:val="es-CO" w:eastAsia="es-CO"/>
              </w:rPr>
            </w:pPr>
            <w:r w:rsidRPr="00A32C8B">
              <w:rPr>
                <w:rFonts w:ascii="Verdana" w:eastAsia="Times New Roman" w:hAnsi="Verdana" w:cs="Arial"/>
                <w:color w:val="0563C1"/>
                <w:sz w:val="18"/>
                <w:szCs w:val="18"/>
                <w:u w:val="single"/>
                <w:lang w:val="es-CO" w:eastAsia="es-CO"/>
              </w:rPr>
              <w:t>70678-PS-098-2021</w:t>
            </w:r>
          </w:p>
        </w:tc>
        <w:tc>
          <w:tcPr>
            <w:tcW w:w="4678" w:type="dxa"/>
            <w:shd w:val="clear" w:color="auto" w:fill="F2F2F2" w:themeFill="background1" w:themeFillShade="F2"/>
            <w:vAlign w:val="center"/>
          </w:tcPr>
          <w:p w14:paraId="54BAF85B" w14:textId="77777777" w:rsidR="00B25D83" w:rsidRPr="00A32C8B" w:rsidRDefault="00B25D83" w:rsidP="00B25D83">
            <w:pPr>
              <w:contextualSpacing/>
              <w:jc w:val="both"/>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eastAsia="es-CO"/>
              </w:rPr>
              <w:t>Aunar esfuerzos de talento humano, técnicos, administrativos, financieros, logísticos y operativos, para impulsar programas y actividades recreativas, de educación física, deportivas y de actividad física, como estrategia de</w:t>
            </w:r>
            <w:r>
              <w:rPr>
                <w:rFonts w:ascii="Verdana" w:hAnsi="Verdana" w:cs="Arial"/>
                <w:i/>
                <w:iCs/>
                <w:color w:val="000000" w:themeColor="text1"/>
                <w:sz w:val="18"/>
                <w:szCs w:val="18"/>
                <w:lang w:eastAsia="es-CO"/>
              </w:rPr>
              <w:t xml:space="preserve"> </w:t>
            </w:r>
            <w:r w:rsidRPr="00A32C8B">
              <w:rPr>
                <w:rFonts w:ascii="Verdana" w:eastAsia="Times New Roman" w:hAnsi="Verdana" w:cs="Arial"/>
                <w:i/>
                <w:iCs/>
                <w:color w:val="000000" w:themeColor="text1"/>
                <w:sz w:val="18"/>
                <w:szCs w:val="18"/>
                <w:lang w:eastAsia="es-CO"/>
              </w:rPr>
              <w:t xml:space="preserve">promoción de hábitos y estilos de vida saludable, entornos de convivencia y de uso del tiempo libre, que incidan en el mejoramiento de la calidad de vida, dirigido a niñez, juventud, adolescencia con enfoque de género, diversidad étnica y multiculturalidad del casco urbano, corregimientos de Santiago Apóstol y punta de blanco del Municipio de </w:t>
            </w:r>
            <w:r w:rsidRPr="00A32C8B">
              <w:rPr>
                <w:rFonts w:ascii="Verdana" w:eastAsia="Times New Roman" w:hAnsi="Verdana" w:cs="Arial"/>
                <w:i/>
                <w:iCs/>
                <w:color w:val="000000" w:themeColor="text1"/>
                <w:sz w:val="18"/>
                <w:szCs w:val="18"/>
                <w:lang w:val="es-CO" w:eastAsia="es-CO"/>
              </w:rPr>
              <w:t>San Benito Abad</w:t>
            </w:r>
            <w:r w:rsidRPr="00A32C8B">
              <w:rPr>
                <w:rFonts w:ascii="Verdana" w:eastAsia="Times New Roman" w:hAnsi="Verdana" w:cs="Arial"/>
                <w:i/>
                <w:iCs/>
                <w:color w:val="000000" w:themeColor="text1"/>
                <w:sz w:val="18"/>
                <w:szCs w:val="18"/>
                <w:lang w:eastAsia="es-CO"/>
              </w:rPr>
              <w:t xml:space="preserve"> -Sucre</w:t>
            </w:r>
          </w:p>
        </w:tc>
        <w:tc>
          <w:tcPr>
            <w:tcW w:w="1701" w:type="dxa"/>
            <w:shd w:val="clear" w:color="auto" w:fill="F2F2F2" w:themeFill="background1" w:themeFillShade="F2"/>
            <w:vAlign w:val="center"/>
          </w:tcPr>
          <w:p w14:paraId="23D6AFCD" w14:textId="77777777" w:rsidR="00B25D83" w:rsidRPr="00A32C8B" w:rsidRDefault="00B25D83" w:rsidP="00B25D83">
            <w:pPr>
              <w:contextualSpacing/>
              <w:jc w:val="both"/>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 xml:space="preserve">Deporte </w:t>
            </w:r>
          </w:p>
        </w:tc>
        <w:tc>
          <w:tcPr>
            <w:tcW w:w="1051" w:type="dxa"/>
            <w:shd w:val="clear" w:color="auto" w:fill="F2F2F2" w:themeFill="background1" w:themeFillShade="F2"/>
            <w:vAlign w:val="center"/>
          </w:tcPr>
          <w:p w14:paraId="7E22FECC" w14:textId="77777777" w:rsidR="00B25D83" w:rsidRPr="00A32C8B" w:rsidRDefault="00B25D83" w:rsidP="00B25D83">
            <w:pPr>
              <w:contextualSpacing/>
              <w:jc w:val="center"/>
              <w:rPr>
                <w:rFonts w:ascii="Verdana" w:eastAsia="Times New Roman" w:hAnsi="Verdana" w:cs="Arial"/>
                <w:sz w:val="18"/>
                <w:szCs w:val="18"/>
                <w:lang w:val="es-CO" w:eastAsia="es-CO"/>
              </w:rPr>
            </w:pPr>
            <w:r w:rsidRPr="00A32C8B">
              <w:rPr>
                <w:rFonts w:ascii="Verdana" w:eastAsia="Times New Roman" w:hAnsi="Verdana" w:cs="Arial"/>
                <w:sz w:val="18"/>
                <w:szCs w:val="18"/>
                <w:lang w:val="es-CO" w:eastAsia="es-CO"/>
              </w:rPr>
              <w:t>50 %</w:t>
            </w:r>
          </w:p>
        </w:tc>
      </w:tr>
      <w:tr w:rsidR="00B25D83" w:rsidRPr="00A32C8B" w14:paraId="0E78DDAC" w14:textId="77777777" w:rsidTr="00CC2D04">
        <w:trPr>
          <w:trHeight w:val="767"/>
          <w:jc w:val="center"/>
        </w:trPr>
        <w:tc>
          <w:tcPr>
            <w:tcW w:w="1696" w:type="dxa"/>
            <w:shd w:val="clear" w:color="auto" w:fill="auto"/>
            <w:vAlign w:val="center"/>
          </w:tcPr>
          <w:p w14:paraId="4F484CE3" w14:textId="77777777" w:rsidR="00B25D83" w:rsidRPr="00A32C8B" w:rsidRDefault="00B25D83" w:rsidP="00B25D83">
            <w:pPr>
              <w:contextualSpacing/>
              <w:jc w:val="center"/>
              <w:rPr>
                <w:rFonts w:ascii="Verdana" w:eastAsia="Times New Roman" w:hAnsi="Verdana" w:cs="Arial"/>
                <w:color w:val="0563C1"/>
                <w:sz w:val="18"/>
                <w:szCs w:val="18"/>
                <w:u w:val="single"/>
                <w:lang w:val="es-CO" w:eastAsia="es-CO"/>
              </w:rPr>
            </w:pPr>
            <w:r w:rsidRPr="00A32C8B">
              <w:rPr>
                <w:rFonts w:ascii="Verdana" w:eastAsia="Times New Roman" w:hAnsi="Verdana" w:cs="Arial"/>
                <w:color w:val="0563C1"/>
                <w:sz w:val="18"/>
                <w:szCs w:val="18"/>
                <w:u w:val="single"/>
                <w:lang w:val="es-CO" w:eastAsia="es-CO"/>
              </w:rPr>
              <w:t>70678-PS-062-2021</w:t>
            </w:r>
          </w:p>
        </w:tc>
        <w:tc>
          <w:tcPr>
            <w:tcW w:w="4678" w:type="dxa"/>
            <w:shd w:val="clear" w:color="auto" w:fill="auto"/>
            <w:vAlign w:val="center"/>
          </w:tcPr>
          <w:p w14:paraId="23BA6DF1" w14:textId="77777777" w:rsidR="00B25D83" w:rsidRPr="00A32C8B" w:rsidRDefault="00B25D83" w:rsidP="00B25D83">
            <w:pPr>
              <w:contextualSpacing/>
              <w:jc w:val="both"/>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Aunar esfuerzos para promover la expresión artística cultural y artes escénicas a nivel urbano y rural y el apoyo de la organización eventos culturales en el Municipio de San Benito Abad -Sucre</w:t>
            </w:r>
          </w:p>
        </w:tc>
        <w:tc>
          <w:tcPr>
            <w:tcW w:w="1701" w:type="dxa"/>
            <w:shd w:val="clear" w:color="auto" w:fill="auto"/>
            <w:vAlign w:val="center"/>
          </w:tcPr>
          <w:p w14:paraId="42188959" w14:textId="77777777" w:rsidR="00B25D83" w:rsidRPr="00A32C8B" w:rsidRDefault="00B25D83" w:rsidP="00B25D83">
            <w:pPr>
              <w:contextualSpacing/>
              <w:jc w:val="both"/>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Cultura</w:t>
            </w:r>
          </w:p>
        </w:tc>
        <w:tc>
          <w:tcPr>
            <w:tcW w:w="1051" w:type="dxa"/>
            <w:vAlign w:val="center"/>
          </w:tcPr>
          <w:p w14:paraId="4259EA28" w14:textId="77777777" w:rsidR="00B25D83" w:rsidRPr="00A32C8B" w:rsidRDefault="00B25D83" w:rsidP="00B25D83">
            <w:pPr>
              <w:contextualSpacing/>
              <w:jc w:val="center"/>
              <w:rPr>
                <w:rFonts w:ascii="Verdana" w:eastAsia="Times New Roman" w:hAnsi="Verdana" w:cs="Arial"/>
                <w:sz w:val="18"/>
                <w:szCs w:val="18"/>
                <w:lang w:val="es-CO" w:eastAsia="es-CO"/>
              </w:rPr>
            </w:pPr>
            <w:r w:rsidRPr="00A32C8B">
              <w:rPr>
                <w:rFonts w:ascii="Verdana" w:eastAsia="Times New Roman" w:hAnsi="Verdana" w:cs="Arial"/>
                <w:sz w:val="18"/>
                <w:szCs w:val="18"/>
                <w:lang w:val="es-CO" w:eastAsia="es-CO"/>
              </w:rPr>
              <w:t>50 %</w:t>
            </w:r>
          </w:p>
        </w:tc>
      </w:tr>
      <w:tr w:rsidR="00B25D83" w:rsidRPr="00A32C8B" w14:paraId="00C162D7" w14:textId="77777777" w:rsidTr="00CC2D04">
        <w:trPr>
          <w:trHeight w:val="735"/>
          <w:jc w:val="center"/>
        </w:trPr>
        <w:tc>
          <w:tcPr>
            <w:tcW w:w="1696" w:type="dxa"/>
            <w:shd w:val="clear" w:color="auto" w:fill="F2F2F2" w:themeFill="background1" w:themeFillShade="F2"/>
            <w:vAlign w:val="center"/>
          </w:tcPr>
          <w:p w14:paraId="4DDCBA7E" w14:textId="77777777" w:rsidR="00B25D83" w:rsidRPr="00A32C8B" w:rsidRDefault="00B25D83" w:rsidP="00B25D83">
            <w:pPr>
              <w:contextualSpacing/>
              <w:jc w:val="center"/>
              <w:rPr>
                <w:rFonts w:ascii="Verdana" w:eastAsia="Times New Roman" w:hAnsi="Verdana" w:cs="Arial"/>
                <w:color w:val="0563C1"/>
                <w:sz w:val="18"/>
                <w:szCs w:val="18"/>
                <w:u w:val="single"/>
                <w:lang w:val="es-CO" w:eastAsia="es-CO"/>
              </w:rPr>
            </w:pPr>
            <w:r w:rsidRPr="00A32C8B">
              <w:rPr>
                <w:rFonts w:ascii="Verdana" w:eastAsia="Times New Roman" w:hAnsi="Verdana" w:cs="Arial"/>
                <w:color w:val="0563C1"/>
                <w:sz w:val="18"/>
                <w:szCs w:val="18"/>
                <w:u w:val="single"/>
                <w:lang w:val="es-CO" w:eastAsia="es-CO"/>
              </w:rPr>
              <w:t>70678-PS-042-2022</w:t>
            </w:r>
          </w:p>
        </w:tc>
        <w:tc>
          <w:tcPr>
            <w:tcW w:w="4678" w:type="dxa"/>
            <w:shd w:val="clear" w:color="auto" w:fill="F2F2F2" w:themeFill="background1" w:themeFillShade="F2"/>
            <w:vAlign w:val="center"/>
          </w:tcPr>
          <w:p w14:paraId="27EB57A8" w14:textId="77777777" w:rsidR="00B25D83" w:rsidRPr="00A32C8B" w:rsidRDefault="00B25D83" w:rsidP="00B25D83">
            <w:pPr>
              <w:contextualSpacing/>
              <w:jc w:val="both"/>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Prestación de servicios profesionales para brindar apoyo a la administración municipal en la institucionalización de la política pública nacional ambiental en el Municipio de San Benito Abad -Sucre</w:t>
            </w:r>
          </w:p>
        </w:tc>
        <w:tc>
          <w:tcPr>
            <w:tcW w:w="1701" w:type="dxa"/>
            <w:shd w:val="clear" w:color="auto" w:fill="F2F2F2" w:themeFill="background1" w:themeFillShade="F2"/>
            <w:vAlign w:val="center"/>
          </w:tcPr>
          <w:p w14:paraId="0A8E8062" w14:textId="77777777" w:rsidR="00B25D83" w:rsidRPr="00A32C8B" w:rsidRDefault="00B25D83" w:rsidP="00B25D83">
            <w:pPr>
              <w:contextualSpacing/>
              <w:jc w:val="both"/>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Libre Inversión</w:t>
            </w:r>
          </w:p>
        </w:tc>
        <w:tc>
          <w:tcPr>
            <w:tcW w:w="1051" w:type="dxa"/>
            <w:shd w:val="clear" w:color="auto" w:fill="F2F2F2" w:themeFill="background1" w:themeFillShade="F2"/>
            <w:vAlign w:val="center"/>
          </w:tcPr>
          <w:p w14:paraId="17DFD37F" w14:textId="77777777" w:rsidR="00B25D83" w:rsidRPr="00A32C8B" w:rsidRDefault="00B25D83" w:rsidP="00B25D83">
            <w:pPr>
              <w:contextualSpacing/>
              <w:jc w:val="center"/>
              <w:rPr>
                <w:rFonts w:ascii="Verdana" w:eastAsia="Times New Roman" w:hAnsi="Verdana" w:cs="Arial"/>
                <w:sz w:val="18"/>
                <w:szCs w:val="18"/>
                <w:lang w:val="es-CO" w:eastAsia="es-CO"/>
              </w:rPr>
            </w:pPr>
            <w:r w:rsidRPr="00A32C8B">
              <w:rPr>
                <w:rFonts w:ascii="Verdana" w:eastAsia="Times New Roman" w:hAnsi="Verdana" w:cs="Arial"/>
                <w:sz w:val="18"/>
                <w:szCs w:val="18"/>
                <w:lang w:val="es-CO" w:eastAsia="es-CO"/>
              </w:rPr>
              <w:t>50 %</w:t>
            </w:r>
          </w:p>
        </w:tc>
      </w:tr>
    </w:tbl>
    <w:p w14:paraId="15F99252" w14:textId="77777777" w:rsidR="4DD6CD06" w:rsidRPr="00A32C8B" w:rsidRDefault="4DD6CD06" w:rsidP="00D06D28">
      <w:pPr>
        <w:contextualSpacing/>
        <w:jc w:val="center"/>
        <w:rPr>
          <w:rFonts w:ascii="Verdana" w:hAnsi="Verdana" w:cs="Arial"/>
          <w:sz w:val="22"/>
          <w:szCs w:val="22"/>
        </w:rPr>
      </w:pPr>
      <w:r w:rsidRPr="00A32C8B">
        <w:rPr>
          <w:rFonts w:ascii="Verdana" w:eastAsia="Arial" w:hAnsi="Verdana" w:cs="Arial"/>
          <w:b/>
          <w:bCs/>
          <w:sz w:val="18"/>
          <w:szCs w:val="18"/>
        </w:rPr>
        <w:t>Fuente</w:t>
      </w:r>
      <w:r w:rsidRPr="00A32C8B">
        <w:rPr>
          <w:rFonts w:ascii="Verdana" w:eastAsia="Arial" w:hAnsi="Verdana" w:cs="Arial"/>
          <w:sz w:val="18"/>
          <w:szCs w:val="18"/>
        </w:rPr>
        <w:t>: Elaboración propia con base en la información remitida por la Entidad Territorial</w:t>
      </w:r>
    </w:p>
    <w:p w14:paraId="226F20D2" w14:textId="77777777" w:rsidR="3A0EBC69" w:rsidRPr="00A32C8B" w:rsidRDefault="3A0EBC69" w:rsidP="00D06D28">
      <w:pPr>
        <w:contextualSpacing/>
        <w:jc w:val="both"/>
        <w:rPr>
          <w:rFonts w:ascii="Verdana" w:hAnsi="Verdana" w:cs="Arial"/>
          <w:b/>
          <w:bCs/>
          <w:sz w:val="22"/>
          <w:szCs w:val="22"/>
        </w:rPr>
      </w:pPr>
    </w:p>
    <w:p w14:paraId="1C4ACCC7" w14:textId="77777777" w:rsidR="00AD47ED" w:rsidRPr="00A32C8B" w:rsidRDefault="00AD47ED" w:rsidP="00D06D28">
      <w:pPr>
        <w:contextualSpacing/>
        <w:jc w:val="both"/>
        <w:rPr>
          <w:rFonts w:ascii="Verdana" w:hAnsi="Verdana" w:cs="Arial"/>
          <w:sz w:val="22"/>
          <w:szCs w:val="22"/>
        </w:rPr>
      </w:pPr>
      <w:r w:rsidRPr="00A32C8B">
        <w:rPr>
          <w:rFonts w:ascii="Verdana" w:eastAsia="Arial" w:hAnsi="Verdana" w:cs="Arial"/>
          <w:sz w:val="22"/>
          <w:szCs w:val="22"/>
        </w:rPr>
        <w:t xml:space="preserve">Así las cosas, el Municipio de San Benito Abad – Sucre </w:t>
      </w:r>
      <w:r w:rsidR="00B5077B" w:rsidRPr="00A32C8B">
        <w:rPr>
          <w:rFonts w:ascii="Verdana" w:eastAsia="Arial" w:hAnsi="Verdana" w:cs="Arial"/>
          <w:sz w:val="22"/>
          <w:szCs w:val="22"/>
        </w:rPr>
        <w:t>realizó</w:t>
      </w:r>
      <w:r w:rsidRPr="00A32C8B">
        <w:rPr>
          <w:rFonts w:ascii="Verdana" w:eastAsia="Arial" w:hAnsi="Verdana" w:cs="Arial"/>
          <w:sz w:val="22"/>
          <w:szCs w:val="22"/>
        </w:rPr>
        <w:t xml:space="preserve"> anticipos</w:t>
      </w:r>
      <w:r w:rsidR="0089752A" w:rsidRPr="00A32C8B">
        <w:rPr>
          <w:rFonts w:ascii="Verdana" w:eastAsia="Arial" w:hAnsi="Verdana" w:cs="Arial"/>
          <w:sz w:val="22"/>
          <w:szCs w:val="22"/>
        </w:rPr>
        <w:t xml:space="preserve"> sin las correctas especificaciones que</w:t>
      </w:r>
      <w:r w:rsidR="002978AE" w:rsidRPr="00A32C8B">
        <w:rPr>
          <w:rFonts w:ascii="Verdana" w:eastAsia="Arial" w:hAnsi="Verdana" w:cs="Arial"/>
          <w:sz w:val="22"/>
          <w:szCs w:val="22"/>
        </w:rPr>
        <w:t xml:space="preserve"> indican los</w:t>
      </w:r>
      <w:r w:rsidR="0089752A" w:rsidRPr="00A32C8B">
        <w:rPr>
          <w:rFonts w:ascii="Verdana" w:eastAsia="Arial" w:hAnsi="Verdana" w:cs="Arial"/>
          <w:sz w:val="22"/>
          <w:szCs w:val="22"/>
        </w:rPr>
        <w:t xml:space="preserve"> </w:t>
      </w:r>
      <w:r w:rsidR="002978AE" w:rsidRPr="00A32C8B">
        <w:rPr>
          <w:rFonts w:ascii="Verdana" w:hAnsi="Verdana" w:cs="Arial"/>
          <w:sz w:val="22"/>
          <w:szCs w:val="22"/>
        </w:rPr>
        <w:t xml:space="preserve">artículos 2.2.1.1.2.1.3, </w:t>
      </w:r>
      <w:r w:rsidR="00C54BB2" w:rsidRPr="00A32C8B">
        <w:rPr>
          <w:rFonts w:ascii="Verdana" w:hAnsi="Verdana" w:cs="Arial"/>
          <w:sz w:val="22"/>
          <w:szCs w:val="22"/>
        </w:rPr>
        <w:t>2.2.1.2.3.1.7 y</w:t>
      </w:r>
      <w:r w:rsidR="002978AE" w:rsidRPr="00A32C8B">
        <w:rPr>
          <w:rFonts w:ascii="Verdana" w:hAnsi="Verdana" w:cs="Arial"/>
          <w:sz w:val="22"/>
          <w:szCs w:val="22"/>
        </w:rPr>
        <w:t xml:space="preserve"> 2.2.1.2.3.1.10. del </w:t>
      </w:r>
      <w:r w:rsidR="00FD6E1D" w:rsidRPr="00A32C8B">
        <w:rPr>
          <w:rFonts w:ascii="Verdana" w:hAnsi="Verdana" w:cs="Arial"/>
          <w:sz w:val="22"/>
          <w:szCs w:val="22"/>
        </w:rPr>
        <w:t>D</w:t>
      </w:r>
      <w:r w:rsidR="002978AE" w:rsidRPr="00A32C8B">
        <w:rPr>
          <w:rFonts w:ascii="Verdana" w:hAnsi="Verdana" w:cs="Arial"/>
          <w:sz w:val="22"/>
          <w:szCs w:val="22"/>
        </w:rPr>
        <w:t>ecreto 1082 de 2015</w:t>
      </w:r>
      <w:r w:rsidR="0089752A" w:rsidRPr="00A32C8B">
        <w:rPr>
          <w:rFonts w:ascii="Verdana" w:eastAsia="Arial" w:hAnsi="Verdana" w:cs="Arial"/>
          <w:sz w:val="22"/>
          <w:szCs w:val="22"/>
        </w:rPr>
        <w:t xml:space="preserve">, </w:t>
      </w:r>
      <w:r w:rsidR="003111B4" w:rsidRPr="00A32C8B">
        <w:rPr>
          <w:rFonts w:ascii="Verdana" w:eastAsia="Arial" w:hAnsi="Verdana" w:cs="Arial"/>
          <w:sz w:val="22"/>
          <w:szCs w:val="22"/>
        </w:rPr>
        <w:t xml:space="preserve">lo que representa un riesgo en la ejecución del recurso </w:t>
      </w:r>
      <w:r w:rsidR="00D326F6" w:rsidRPr="00A32C8B">
        <w:rPr>
          <w:rFonts w:ascii="Verdana" w:eastAsia="Arial" w:hAnsi="Verdana" w:cs="Arial"/>
          <w:sz w:val="22"/>
          <w:szCs w:val="22"/>
        </w:rPr>
        <w:t>usado como anticipo.</w:t>
      </w:r>
    </w:p>
    <w:p w14:paraId="7C9EBE20" w14:textId="77777777" w:rsidR="3A0EBC69" w:rsidRPr="00A32C8B" w:rsidRDefault="3A0EBC69" w:rsidP="00D06D28">
      <w:pPr>
        <w:contextualSpacing/>
        <w:jc w:val="both"/>
        <w:rPr>
          <w:rFonts w:ascii="Verdana" w:hAnsi="Verdana" w:cs="Arial"/>
          <w:b/>
          <w:bCs/>
          <w:sz w:val="22"/>
          <w:szCs w:val="22"/>
        </w:rPr>
      </w:pPr>
    </w:p>
    <w:p w14:paraId="70F0D349" w14:textId="77777777" w:rsidR="00250992" w:rsidRPr="00A32C8B" w:rsidRDefault="00250992" w:rsidP="00D06D28">
      <w:pPr>
        <w:contextualSpacing/>
        <w:jc w:val="both"/>
        <w:rPr>
          <w:rFonts w:ascii="Verdana" w:hAnsi="Verdana" w:cs="Arial"/>
        </w:rPr>
      </w:pPr>
      <w:r w:rsidRPr="00A32C8B">
        <w:rPr>
          <w:rFonts w:ascii="Verdana" w:eastAsia="Arial" w:hAnsi="Verdana" w:cs="Arial"/>
          <w:b/>
          <w:bCs/>
          <w:color w:val="000000" w:themeColor="text1"/>
          <w:sz w:val="22"/>
          <w:szCs w:val="22"/>
          <w:lang w:val="es"/>
        </w:rPr>
        <w:t>Evidencias</w:t>
      </w:r>
      <w:r w:rsidRPr="00A32C8B">
        <w:rPr>
          <w:rFonts w:ascii="Verdana" w:eastAsia="Arial" w:hAnsi="Verdana" w:cs="Arial"/>
          <w:color w:val="000000" w:themeColor="text1"/>
          <w:sz w:val="22"/>
          <w:szCs w:val="22"/>
          <w:lang w:val="es"/>
        </w:rPr>
        <w:t>:</w:t>
      </w:r>
      <w:r w:rsidR="008C2A9A" w:rsidRPr="00A32C8B">
        <w:rPr>
          <w:rFonts w:ascii="Verdana" w:eastAsia="Arial" w:hAnsi="Verdana" w:cs="Arial"/>
          <w:color w:val="000000" w:themeColor="text1"/>
          <w:sz w:val="22"/>
          <w:szCs w:val="22"/>
          <w:lang w:val="es"/>
        </w:rPr>
        <w:t xml:space="preserve"> </w:t>
      </w:r>
      <w:r w:rsidRPr="00A32C8B">
        <w:rPr>
          <w:rFonts w:ascii="Verdana" w:eastAsia="Arial" w:hAnsi="Verdana" w:cs="Arial"/>
          <w:color w:val="000000" w:themeColor="text1"/>
          <w:sz w:val="22"/>
          <w:szCs w:val="22"/>
          <w:lang w:val="es"/>
        </w:rPr>
        <w:t>los documentos probatorios obran en el expediente digital en el Sistema Electrónico Documental SIED del Ministerio de Hacienda y Crédito Público No. 35/2022/D028-PREDI, así:</w:t>
      </w:r>
    </w:p>
    <w:p w14:paraId="61E69147" w14:textId="77777777" w:rsidR="00250992" w:rsidRPr="00A32C8B" w:rsidRDefault="00250992" w:rsidP="00D06D28">
      <w:pPr>
        <w:contextualSpacing/>
        <w:jc w:val="both"/>
        <w:rPr>
          <w:rFonts w:ascii="Verdana" w:hAnsi="Verdana" w:cs="Arial"/>
        </w:rPr>
      </w:pPr>
    </w:p>
    <w:p w14:paraId="65603113" w14:textId="77777777" w:rsidR="00250992" w:rsidRPr="00A32C8B" w:rsidRDefault="00250992" w:rsidP="00D06D28">
      <w:pPr>
        <w:pStyle w:val="Prrafodelista"/>
        <w:numPr>
          <w:ilvl w:val="0"/>
          <w:numId w:val="39"/>
        </w:numPr>
        <w:spacing w:line="240" w:lineRule="auto"/>
        <w:jc w:val="both"/>
        <w:rPr>
          <w:rStyle w:val="Hipervnculo"/>
          <w:rFonts w:ascii="Verdana" w:eastAsia="Arial" w:hAnsi="Verdana" w:cs="Arial"/>
          <w:color w:val="000000" w:themeColor="text1"/>
          <w:sz w:val="18"/>
          <w:szCs w:val="18"/>
          <w:u w:val="none"/>
          <w:lang w:val="es-ES" w:eastAsia="es-ES"/>
        </w:rPr>
      </w:pPr>
      <w:r w:rsidRPr="00A32C8B">
        <w:rPr>
          <w:rFonts w:ascii="Verdana" w:eastAsia="Arial" w:hAnsi="Verdana" w:cs="Arial"/>
          <w:color w:val="000000" w:themeColor="text1"/>
          <w:sz w:val="18"/>
          <w:szCs w:val="18"/>
        </w:rPr>
        <w:t>Contrato 70678-PS-01</w:t>
      </w:r>
      <w:r w:rsidR="00B13819" w:rsidRPr="00A32C8B">
        <w:rPr>
          <w:rFonts w:ascii="Verdana" w:eastAsia="Arial" w:hAnsi="Verdana" w:cs="Arial"/>
          <w:color w:val="000000" w:themeColor="text1"/>
          <w:sz w:val="18"/>
          <w:szCs w:val="18"/>
        </w:rPr>
        <w:t>5</w:t>
      </w:r>
      <w:r w:rsidRPr="00A32C8B">
        <w:rPr>
          <w:rFonts w:ascii="Verdana" w:eastAsia="Arial" w:hAnsi="Verdana" w:cs="Arial"/>
          <w:color w:val="000000" w:themeColor="text1"/>
          <w:sz w:val="18"/>
          <w:szCs w:val="18"/>
        </w:rPr>
        <w:t>-2020. Participación de Propósito General. Municipio de San Benito Abad - Sucre.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Expediente digital No. 35/2022/D028-PREDI.</w:t>
      </w:r>
      <w:r w:rsidR="001150E1" w:rsidRPr="00A32C8B">
        <w:rPr>
          <w:rFonts w:ascii="Verdana" w:eastAsia="Arial" w:hAnsi="Verdana" w:cs="Arial"/>
          <w:sz w:val="18"/>
          <w:szCs w:val="18"/>
        </w:rPr>
        <w:t xml:space="preserve"> Cargado a SIED el 28 de diciembre del 2022</w:t>
      </w:r>
      <w:r w:rsidR="001150E1" w:rsidRPr="00A32C8B">
        <w:rPr>
          <w:rFonts w:ascii="Verdana" w:eastAsia="Arial" w:hAnsi="Verdana" w:cs="Arial"/>
          <w:color w:val="000000" w:themeColor="text1"/>
          <w:sz w:val="18"/>
          <w:szCs w:val="18"/>
        </w:rPr>
        <w:t>.</w:t>
      </w:r>
      <w:r w:rsidR="008C2A9A" w:rsidRPr="00A32C8B">
        <w:rPr>
          <w:rFonts w:ascii="Verdana" w:eastAsia="Arial" w:hAnsi="Verdana" w:cs="Arial"/>
          <w:sz w:val="18"/>
          <w:szCs w:val="18"/>
        </w:rPr>
        <w:t xml:space="preserve"> </w:t>
      </w:r>
      <w:r w:rsidR="001150E1" w:rsidRPr="00A32C8B">
        <w:rPr>
          <w:rFonts w:ascii="Verdana" w:eastAsia="Arial" w:hAnsi="Verdana" w:cs="Arial"/>
          <w:sz w:val="18"/>
          <w:szCs w:val="18"/>
        </w:rPr>
        <w:t>Enlace:</w:t>
      </w:r>
      <w:r w:rsidR="008C2A9A" w:rsidRPr="00A32C8B">
        <w:rPr>
          <w:rFonts w:ascii="Verdana" w:eastAsia="Arial" w:hAnsi="Verdana" w:cs="Arial"/>
          <w:sz w:val="18"/>
          <w:szCs w:val="18"/>
        </w:rPr>
        <w:t xml:space="preserve"> </w:t>
      </w:r>
      <w:r w:rsidR="00A44C73">
        <w:rPr>
          <w:rStyle w:val="Hipervnculo"/>
          <w:rFonts w:ascii="Verdana" w:eastAsia="Arial" w:hAnsi="Verdana" w:cs="Arial"/>
          <w:sz w:val="18"/>
          <w:szCs w:val="18"/>
        </w:rPr>
        <w:t xml:space="preserve"> </w:t>
      </w:r>
      <w:r w:rsidR="00A44C73" w:rsidRPr="00A44C73">
        <w:rPr>
          <w:rStyle w:val="Hipervnculo"/>
          <w:rFonts w:ascii="Verdana" w:eastAsia="Arial" w:hAnsi="Verdana" w:cs="Arial"/>
          <w:sz w:val="18"/>
          <w:szCs w:val="18"/>
        </w:rPr>
        <w:t>http://portalgestiondoc.minhacienda.red/PortalEmpleado/viewer.jsp?config=QwZPWdfGh5sSLWEEIyZeoel9VAGQkuLCGeGY76Q4NVE6OOwEoSrLeVjBW9XI6/8XzZ4OyRmBQRGDfetw+NksXoJ6chewjdw5x35tj3P4BAgKOVkOafk6tSSaVMh/Xr5y0BU3glIaCxe+BRzgnKSaosZnQMZlNBdi7NhFQhBVO1GDuzfsSEAw0BXE+KMmzdf2&amp;guid=6f963191855a7675f2-2139&amp;idrepository=879</w:t>
      </w:r>
    </w:p>
    <w:p w14:paraId="36478F67" w14:textId="77777777" w:rsidR="00B13819" w:rsidRPr="00A32C8B" w:rsidRDefault="00B13819" w:rsidP="00D06D28">
      <w:pPr>
        <w:pStyle w:val="Prrafodelista"/>
        <w:numPr>
          <w:ilvl w:val="0"/>
          <w:numId w:val="39"/>
        </w:numPr>
        <w:spacing w:line="240" w:lineRule="auto"/>
        <w:jc w:val="both"/>
        <w:rPr>
          <w:rFonts w:ascii="Verdana" w:eastAsia="Arial" w:hAnsi="Verdana" w:cs="Arial"/>
          <w:color w:val="000000" w:themeColor="text1"/>
          <w:sz w:val="18"/>
          <w:szCs w:val="18"/>
        </w:rPr>
      </w:pPr>
      <w:r w:rsidRPr="00A32C8B">
        <w:rPr>
          <w:rFonts w:ascii="Verdana" w:eastAsia="Arial" w:hAnsi="Verdana" w:cs="Arial"/>
          <w:color w:val="000000" w:themeColor="text1"/>
          <w:sz w:val="18"/>
          <w:szCs w:val="18"/>
        </w:rPr>
        <w:lastRenderedPageBreak/>
        <w:t>Contrato 70678-PS-122-2020. Participación de Propósito General. Municipio de San Benito Abad - Sucre.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xml:space="preserve">”. Expediente digital No. 35/2022/D028-PREDI. </w:t>
      </w:r>
      <w:r w:rsidR="001150E1" w:rsidRPr="00A32C8B">
        <w:rPr>
          <w:rFonts w:ascii="Verdana" w:eastAsia="Arial" w:hAnsi="Verdana" w:cs="Arial"/>
          <w:sz w:val="18"/>
          <w:szCs w:val="18"/>
        </w:rPr>
        <w:t>Cargado a SIED el 28 de diciembre del 2022</w:t>
      </w:r>
      <w:r w:rsidR="001150E1" w:rsidRPr="00A32C8B">
        <w:rPr>
          <w:rFonts w:ascii="Verdana" w:eastAsia="Arial" w:hAnsi="Verdana" w:cs="Arial"/>
          <w:color w:val="000000" w:themeColor="text1"/>
          <w:sz w:val="18"/>
          <w:szCs w:val="18"/>
        </w:rPr>
        <w:t>.</w:t>
      </w:r>
      <w:r w:rsidR="008C2A9A" w:rsidRPr="00A32C8B">
        <w:rPr>
          <w:rFonts w:ascii="Verdana" w:eastAsia="Arial" w:hAnsi="Verdana" w:cs="Arial"/>
          <w:sz w:val="18"/>
          <w:szCs w:val="18"/>
        </w:rPr>
        <w:t xml:space="preserve"> </w:t>
      </w:r>
      <w:r w:rsidR="001150E1" w:rsidRPr="00A32C8B">
        <w:rPr>
          <w:rFonts w:ascii="Verdana" w:eastAsia="Arial" w:hAnsi="Verdana" w:cs="Arial"/>
          <w:sz w:val="18"/>
          <w:szCs w:val="18"/>
        </w:rPr>
        <w:t xml:space="preserve">Enlace: </w:t>
      </w:r>
      <w:r w:rsidR="00A44C73">
        <w:rPr>
          <w:rStyle w:val="Hipervnculo"/>
          <w:rFonts w:ascii="Verdana" w:eastAsia="Arial" w:hAnsi="Verdana" w:cs="Arial"/>
          <w:sz w:val="18"/>
          <w:szCs w:val="18"/>
        </w:rPr>
        <w:t xml:space="preserve"> </w:t>
      </w:r>
      <w:r w:rsidR="00A44C73" w:rsidRPr="00A44C73">
        <w:rPr>
          <w:rStyle w:val="Hipervnculo"/>
          <w:rFonts w:ascii="Verdana" w:eastAsia="Arial" w:hAnsi="Verdana" w:cs="Arial"/>
          <w:sz w:val="18"/>
          <w:szCs w:val="18"/>
        </w:rPr>
        <w:t>http://portalgestiondoc.minhacienda.red/PortalEmpleado/viewer.jsp?config=iaSbqSSZ6y7LFjgvJRWSPWp/WpizDOBrDE4Z+CPPsRaTujosrQ+QL8zW2EfnGDdUzrxe+v0I00KQo4p+JFfAjHXJvje7QwCkieoSyRP/oZu52WOgrBIkl0CyE3LeHQOC7yAbAMJAXJ0vHfZXKMxD7n7c9LPYvFhQiJDk6jHT50sm1tNS3YAi+Wk2ff/bCMsc&amp;guid=6f963191855a7675f2-2131&amp;idrepository=879</w:t>
      </w:r>
    </w:p>
    <w:p w14:paraId="725532AA" w14:textId="77777777" w:rsidR="00B13819" w:rsidRPr="00A32C8B" w:rsidRDefault="00B13819" w:rsidP="00D06D28">
      <w:pPr>
        <w:pStyle w:val="Prrafodelista"/>
        <w:numPr>
          <w:ilvl w:val="0"/>
          <w:numId w:val="39"/>
        </w:numPr>
        <w:spacing w:line="240" w:lineRule="auto"/>
        <w:jc w:val="both"/>
        <w:rPr>
          <w:rFonts w:ascii="Verdana" w:eastAsia="Arial" w:hAnsi="Verdana" w:cs="Arial"/>
          <w:color w:val="000000" w:themeColor="text1"/>
          <w:sz w:val="18"/>
          <w:szCs w:val="18"/>
        </w:rPr>
      </w:pPr>
      <w:r w:rsidRPr="00A32C8B">
        <w:rPr>
          <w:rFonts w:ascii="Verdana" w:eastAsia="Arial" w:hAnsi="Verdana" w:cs="Arial"/>
          <w:color w:val="000000" w:themeColor="text1"/>
          <w:sz w:val="18"/>
          <w:szCs w:val="18"/>
        </w:rPr>
        <w:t>Contrato 70678-PS-121-2020. Participación de Propósito General. Municipio de San Benito Abad - Sucre.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Expediente digital No. 35/2022/D028-PREDI.</w:t>
      </w:r>
      <w:r w:rsidR="001150E1" w:rsidRPr="00A32C8B">
        <w:rPr>
          <w:rFonts w:ascii="Verdana" w:eastAsia="Arial" w:hAnsi="Verdana" w:cs="Arial"/>
          <w:sz w:val="18"/>
          <w:szCs w:val="18"/>
        </w:rPr>
        <w:t xml:space="preserve"> Cargado a SIED el 28 de diciembre del 2022</w:t>
      </w:r>
      <w:r w:rsidR="001150E1" w:rsidRPr="00A32C8B">
        <w:rPr>
          <w:rFonts w:ascii="Verdana" w:eastAsia="Arial" w:hAnsi="Verdana" w:cs="Arial"/>
          <w:color w:val="000000" w:themeColor="text1"/>
          <w:sz w:val="18"/>
          <w:szCs w:val="18"/>
        </w:rPr>
        <w:t>.</w:t>
      </w:r>
      <w:r w:rsidR="008C2A9A" w:rsidRPr="00A32C8B">
        <w:rPr>
          <w:rFonts w:ascii="Verdana" w:eastAsia="Arial" w:hAnsi="Verdana" w:cs="Arial"/>
          <w:sz w:val="18"/>
          <w:szCs w:val="18"/>
        </w:rPr>
        <w:t xml:space="preserve"> </w:t>
      </w:r>
      <w:r w:rsidR="001150E1" w:rsidRPr="00A32C8B">
        <w:rPr>
          <w:rFonts w:ascii="Verdana" w:eastAsia="Arial" w:hAnsi="Verdana" w:cs="Arial"/>
          <w:sz w:val="18"/>
          <w:szCs w:val="18"/>
        </w:rPr>
        <w:t>Enlace:</w:t>
      </w:r>
      <w:r w:rsidR="008C2A9A" w:rsidRPr="00A32C8B">
        <w:rPr>
          <w:rFonts w:ascii="Verdana" w:eastAsia="Arial" w:hAnsi="Verdana" w:cs="Arial"/>
          <w:sz w:val="18"/>
          <w:szCs w:val="18"/>
        </w:rPr>
        <w:t xml:space="preserve"> </w:t>
      </w:r>
      <w:r w:rsidR="00A44C73">
        <w:rPr>
          <w:rStyle w:val="Hipervnculo"/>
          <w:rFonts w:ascii="Verdana" w:eastAsia="Arial" w:hAnsi="Verdana" w:cs="Arial"/>
          <w:sz w:val="18"/>
          <w:szCs w:val="18"/>
        </w:rPr>
        <w:t xml:space="preserve"> </w:t>
      </w:r>
      <w:r w:rsidR="00A44C73" w:rsidRPr="00A44C73">
        <w:rPr>
          <w:rStyle w:val="Hipervnculo"/>
          <w:rFonts w:ascii="Verdana" w:eastAsia="Arial" w:hAnsi="Verdana" w:cs="Arial"/>
          <w:sz w:val="18"/>
          <w:szCs w:val="18"/>
        </w:rPr>
        <w:t>http://portalgestiondoc.minhacienda.red/PortalEmpleado/viewer.jsp?config=6y+jB9OW9kFBEEgqSRCfm99jTZRiqIQ+GwCRMOY+kSies+qCBYFrJk/6MCboVTpz4Zkkh7ls7ZaQdw5x65xDSyg683Jr6x4RK3MWH+s088UwbuL8q3pi5ohfGrtEY1vSakMmY5xYpkolPBRzZBnyMUi50QFE9LdPrPWsSBxciWBIt5eP4nHujSZBYmCuEq/D&amp;guid=6f963191855a7675f2-2133&amp;idrepository=879</w:t>
      </w:r>
    </w:p>
    <w:p w14:paraId="49859234" w14:textId="77777777" w:rsidR="00B13819" w:rsidRPr="00A32C8B" w:rsidRDefault="00B13819" w:rsidP="00D06D28">
      <w:pPr>
        <w:pStyle w:val="Prrafodelista"/>
        <w:numPr>
          <w:ilvl w:val="0"/>
          <w:numId w:val="39"/>
        </w:numPr>
        <w:spacing w:line="240" w:lineRule="auto"/>
        <w:jc w:val="both"/>
        <w:rPr>
          <w:rFonts w:ascii="Verdana" w:eastAsia="Arial" w:hAnsi="Verdana" w:cs="Arial"/>
          <w:color w:val="000000" w:themeColor="text1"/>
          <w:sz w:val="18"/>
          <w:szCs w:val="18"/>
        </w:rPr>
      </w:pPr>
      <w:r w:rsidRPr="00A32C8B">
        <w:rPr>
          <w:rFonts w:ascii="Verdana" w:eastAsia="Arial" w:hAnsi="Verdana" w:cs="Arial"/>
          <w:color w:val="000000" w:themeColor="text1"/>
          <w:sz w:val="18"/>
          <w:szCs w:val="18"/>
        </w:rPr>
        <w:t>Contrato 70678-PS-098-2021. Participación de Propósito General. Municipio de San Benito Abad - Sucre.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Expediente digital No. 35/2022/D028-PREDI.</w:t>
      </w:r>
      <w:r w:rsidR="001150E1" w:rsidRPr="00A32C8B">
        <w:rPr>
          <w:rFonts w:ascii="Verdana" w:eastAsia="Arial" w:hAnsi="Verdana" w:cs="Arial"/>
          <w:sz w:val="18"/>
          <w:szCs w:val="18"/>
        </w:rPr>
        <w:t xml:space="preserve"> Cargado a SIED el 28 de diciembre del 2022</w:t>
      </w:r>
      <w:r w:rsidR="001150E1" w:rsidRPr="00A32C8B">
        <w:rPr>
          <w:rFonts w:ascii="Verdana" w:eastAsia="Arial" w:hAnsi="Verdana" w:cs="Arial"/>
          <w:color w:val="000000" w:themeColor="text1"/>
          <w:sz w:val="18"/>
          <w:szCs w:val="18"/>
        </w:rPr>
        <w:t>.</w:t>
      </w:r>
      <w:r w:rsidR="008C2A9A" w:rsidRPr="00A32C8B">
        <w:rPr>
          <w:rFonts w:ascii="Verdana" w:eastAsia="Arial" w:hAnsi="Verdana" w:cs="Arial"/>
          <w:sz w:val="18"/>
          <w:szCs w:val="18"/>
        </w:rPr>
        <w:t xml:space="preserve"> </w:t>
      </w:r>
      <w:r w:rsidR="001150E1" w:rsidRPr="00A32C8B">
        <w:rPr>
          <w:rFonts w:ascii="Verdana" w:eastAsia="Arial" w:hAnsi="Verdana" w:cs="Arial"/>
          <w:sz w:val="18"/>
          <w:szCs w:val="18"/>
        </w:rPr>
        <w:t>Enlace:</w:t>
      </w:r>
      <w:r w:rsidR="008C2A9A" w:rsidRPr="00A32C8B">
        <w:rPr>
          <w:rFonts w:ascii="Verdana" w:eastAsia="Arial" w:hAnsi="Verdana" w:cs="Arial"/>
          <w:sz w:val="18"/>
          <w:szCs w:val="18"/>
        </w:rPr>
        <w:t xml:space="preserve"> </w:t>
      </w:r>
      <w:r w:rsidR="00A44C73">
        <w:rPr>
          <w:rStyle w:val="Hipervnculo"/>
          <w:rFonts w:ascii="Verdana" w:eastAsia="Arial" w:hAnsi="Verdana" w:cs="Arial"/>
          <w:sz w:val="18"/>
          <w:szCs w:val="18"/>
        </w:rPr>
        <w:t xml:space="preserve"> </w:t>
      </w:r>
      <w:r w:rsidR="00A44C73" w:rsidRPr="00A44C73">
        <w:rPr>
          <w:rStyle w:val="Hipervnculo"/>
          <w:rFonts w:ascii="Verdana" w:eastAsia="Arial" w:hAnsi="Verdana" w:cs="Arial"/>
          <w:sz w:val="18"/>
          <w:szCs w:val="18"/>
        </w:rPr>
        <w:t>http://portalgestiondoc.minhacienda.red/PortalEmpleado/viewer.jsp?config=qevMErrcmBMQNNjDig3wT1738q8Vp6JB5yPkAnqL0zqp7osXM5cS6fKGsOs9V8U77PEqyRQLfIEb814cskBKdcCgRBQtENLOhAebhQkIBe6P0/1zHp06bfrvfh1Z4jJgZVvXJhy3kK95mXUrX8d0/3xpoB3K0RkTfgJl2U54jUeFjFYb+2Ub2Z0q04x3Z50b&amp;guid=6f963191855a7675f2-213d&amp;idrepository=879</w:t>
      </w:r>
    </w:p>
    <w:p w14:paraId="2446A4D7" w14:textId="77777777" w:rsidR="00B13819" w:rsidRPr="00A32C8B" w:rsidRDefault="00B13819" w:rsidP="00D06D28">
      <w:pPr>
        <w:pStyle w:val="Prrafodelista"/>
        <w:numPr>
          <w:ilvl w:val="0"/>
          <w:numId w:val="39"/>
        </w:numPr>
        <w:spacing w:line="240" w:lineRule="auto"/>
        <w:jc w:val="both"/>
        <w:rPr>
          <w:rFonts w:ascii="Verdana" w:eastAsia="Arial" w:hAnsi="Verdana" w:cs="Arial"/>
          <w:color w:val="000000" w:themeColor="text1"/>
          <w:sz w:val="18"/>
          <w:szCs w:val="18"/>
        </w:rPr>
      </w:pPr>
      <w:r w:rsidRPr="00A32C8B">
        <w:rPr>
          <w:rFonts w:ascii="Verdana" w:eastAsia="Arial" w:hAnsi="Verdana" w:cs="Arial"/>
          <w:color w:val="000000" w:themeColor="text1"/>
          <w:sz w:val="18"/>
          <w:szCs w:val="18"/>
        </w:rPr>
        <w:t>Contrato 70678-PS-062-2021. Participación de Propósito General. Municipio de San Benito Abad - Sucre.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xml:space="preserve">”. Expediente digital No. 35/2022/D028-PREDI. </w:t>
      </w:r>
      <w:r w:rsidR="001150E1" w:rsidRPr="00A32C8B">
        <w:rPr>
          <w:rFonts w:ascii="Verdana" w:eastAsia="Arial" w:hAnsi="Verdana" w:cs="Arial"/>
          <w:sz w:val="18"/>
          <w:szCs w:val="18"/>
        </w:rPr>
        <w:t>Cargado a SIED el 28 de diciembre del 2022</w:t>
      </w:r>
      <w:r w:rsidR="001150E1" w:rsidRPr="00A32C8B">
        <w:rPr>
          <w:rFonts w:ascii="Verdana" w:eastAsia="Arial" w:hAnsi="Verdana" w:cs="Arial"/>
          <w:color w:val="000000" w:themeColor="text1"/>
          <w:sz w:val="18"/>
          <w:szCs w:val="18"/>
        </w:rPr>
        <w:t>.</w:t>
      </w:r>
      <w:r w:rsidR="008C2A9A" w:rsidRPr="00A32C8B">
        <w:rPr>
          <w:rFonts w:ascii="Verdana" w:eastAsia="Arial" w:hAnsi="Verdana" w:cs="Arial"/>
          <w:sz w:val="18"/>
          <w:szCs w:val="18"/>
        </w:rPr>
        <w:t xml:space="preserve"> </w:t>
      </w:r>
      <w:r w:rsidR="001150E1" w:rsidRPr="00A32C8B">
        <w:rPr>
          <w:rFonts w:ascii="Verdana" w:eastAsia="Arial" w:hAnsi="Verdana" w:cs="Arial"/>
          <w:sz w:val="18"/>
          <w:szCs w:val="18"/>
        </w:rPr>
        <w:t xml:space="preserve">Enlace: </w:t>
      </w:r>
      <w:r w:rsidR="00A44C73">
        <w:rPr>
          <w:rStyle w:val="Hipervnculo"/>
          <w:rFonts w:ascii="Verdana" w:eastAsia="Arial" w:hAnsi="Verdana" w:cs="Arial"/>
          <w:sz w:val="18"/>
          <w:szCs w:val="18"/>
        </w:rPr>
        <w:t xml:space="preserve"> </w:t>
      </w:r>
      <w:r w:rsidR="00A44C73" w:rsidRPr="00A44C73">
        <w:rPr>
          <w:rStyle w:val="Hipervnculo"/>
          <w:rFonts w:ascii="Verdana" w:eastAsia="Arial" w:hAnsi="Verdana" w:cs="Arial"/>
          <w:sz w:val="18"/>
          <w:szCs w:val="18"/>
        </w:rPr>
        <w:t>http://portalgestiondoc.minhacienda.red/PortalEmpleado/viewer.jsp?config=teSMmQdjck2oUJYvX/WtGR9BTQnla3S1GoLAVdoNkiwBM3FWysqPa5jBQX7misnXV9DLnSbPOJW5IeUhZKtnzUFnJArlN2PEFwj3iCnep645wZT/D2CciWHn45zO7c+n59OvCrrw5IeBIDVOJvRvxjqt7i2GDjbI8sbnUJNfn65FoVRRb/cKxZlqG5acPv1t&amp;guid=6f963191855a7675f2-2135&amp;idrepository=879</w:t>
      </w:r>
    </w:p>
    <w:p w14:paraId="452E9EAD" w14:textId="77777777" w:rsidR="00B13819" w:rsidRPr="00A32C8B" w:rsidRDefault="00B13819" w:rsidP="00D06D28">
      <w:pPr>
        <w:pStyle w:val="Prrafodelista"/>
        <w:numPr>
          <w:ilvl w:val="0"/>
          <w:numId w:val="39"/>
        </w:numPr>
        <w:spacing w:line="240" w:lineRule="auto"/>
        <w:jc w:val="both"/>
        <w:rPr>
          <w:rFonts w:ascii="Verdana" w:eastAsia="Arial" w:hAnsi="Verdana" w:cs="Arial"/>
          <w:color w:val="000000" w:themeColor="text1"/>
          <w:sz w:val="18"/>
          <w:szCs w:val="18"/>
        </w:rPr>
      </w:pPr>
      <w:r w:rsidRPr="00A32C8B">
        <w:rPr>
          <w:rFonts w:ascii="Verdana" w:eastAsia="Arial" w:hAnsi="Verdana" w:cs="Arial"/>
          <w:color w:val="000000" w:themeColor="text1"/>
          <w:sz w:val="18"/>
          <w:szCs w:val="18"/>
        </w:rPr>
        <w:t>Contrato 70678-PS-042-2022. Participación de Propósito General. Municipio de San Benito Abad - Sucre.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Expediente digital No. 35/2022/D028-PREDI.</w:t>
      </w:r>
      <w:r w:rsidR="001150E1" w:rsidRPr="00A32C8B">
        <w:rPr>
          <w:rFonts w:ascii="Verdana" w:eastAsia="Arial" w:hAnsi="Verdana" w:cs="Arial"/>
          <w:sz w:val="18"/>
          <w:szCs w:val="18"/>
        </w:rPr>
        <w:t xml:space="preserve"> Cargado a SIED el 28 de diciembre del 2022</w:t>
      </w:r>
      <w:r w:rsidR="001150E1" w:rsidRPr="00A32C8B">
        <w:rPr>
          <w:rFonts w:ascii="Verdana" w:eastAsia="Arial" w:hAnsi="Verdana" w:cs="Arial"/>
          <w:color w:val="000000" w:themeColor="text1"/>
          <w:sz w:val="18"/>
          <w:szCs w:val="18"/>
        </w:rPr>
        <w:t>.</w:t>
      </w:r>
      <w:r w:rsidR="008C2A9A" w:rsidRPr="00A32C8B">
        <w:rPr>
          <w:rFonts w:ascii="Verdana" w:eastAsia="Arial" w:hAnsi="Verdana" w:cs="Arial"/>
          <w:sz w:val="18"/>
          <w:szCs w:val="18"/>
        </w:rPr>
        <w:t xml:space="preserve"> </w:t>
      </w:r>
      <w:r w:rsidR="001150E1" w:rsidRPr="00A32C8B">
        <w:rPr>
          <w:rFonts w:ascii="Verdana" w:eastAsia="Arial" w:hAnsi="Verdana" w:cs="Arial"/>
          <w:sz w:val="18"/>
          <w:szCs w:val="18"/>
        </w:rPr>
        <w:t>Enlace:</w:t>
      </w:r>
      <w:r w:rsidR="008C2A9A" w:rsidRPr="00A32C8B">
        <w:rPr>
          <w:rFonts w:ascii="Verdana" w:eastAsia="Arial" w:hAnsi="Verdana" w:cs="Arial"/>
          <w:sz w:val="18"/>
          <w:szCs w:val="18"/>
        </w:rPr>
        <w:t xml:space="preserve"> </w:t>
      </w:r>
      <w:r w:rsidR="00A44C73">
        <w:rPr>
          <w:rStyle w:val="Hipervnculo"/>
          <w:rFonts w:ascii="Verdana" w:eastAsia="Arial" w:hAnsi="Verdana" w:cs="Arial"/>
          <w:sz w:val="18"/>
          <w:szCs w:val="18"/>
        </w:rPr>
        <w:t xml:space="preserve"> </w:t>
      </w:r>
      <w:r w:rsidR="00A44C73" w:rsidRPr="00A44C73">
        <w:rPr>
          <w:rStyle w:val="Hipervnculo"/>
          <w:rFonts w:ascii="Verdana" w:eastAsia="Arial" w:hAnsi="Verdana" w:cs="Arial"/>
          <w:sz w:val="18"/>
          <w:szCs w:val="18"/>
        </w:rPr>
        <w:t>http://portalgestiondoc.minhacienda.red/PortalEmpleado/viewer.jsp?config=KxIN2Z2BWE7IwDVW1ejuNS+qaptRvMBxhgqdEAnh9rdEZmCoaIyXPHF2oVg4e9eMtElT3vYpaF+jpVXwQMePw0Kt27tuSc0fGBHPF04IbVctnpdhfrAb5hH0DkxawvROu3rT3FKh4euWcrBfO95C0WKji9NvqYdj6jZJM4Eb+fF14lgEEw27D+x8aNz37CPL&amp;guid=6f963191855a7675f2-2137&amp;idrepository=879</w:t>
      </w:r>
    </w:p>
    <w:p w14:paraId="288A3322" w14:textId="77777777" w:rsidR="00B13819" w:rsidRPr="00A32C8B" w:rsidRDefault="00B13819" w:rsidP="00D06D28">
      <w:pPr>
        <w:pStyle w:val="Prrafodelista"/>
        <w:numPr>
          <w:ilvl w:val="0"/>
          <w:numId w:val="39"/>
        </w:numPr>
        <w:spacing w:line="240" w:lineRule="auto"/>
        <w:jc w:val="both"/>
        <w:rPr>
          <w:rFonts w:ascii="Verdana" w:eastAsia="Arial" w:hAnsi="Verdana" w:cs="Arial"/>
          <w:color w:val="000000" w:themeColor="text1"/>
          <w:sz w:val="18"/>
          <w:szCs w:val="18"/>
        </w:rPr>
      </w:pPr>
      <w:r w:rsidRPr="00A32C8B">
        <w:rPr>
          <w:rFonts w:ascii="Verdana" w:eastAsia="Arial" w:hAnsi="Verdana" w:cs="Arial"/>
          <w:color w:val="000000" w:themeColor="text1"/>
          <w:sz w:val="18"/>
          <w:szCs w:val="18"/>
        </w:rPr>
        <w:t>Contrato 70678-UM-OC-002-2020. Participación de Propósito General. Municipio de San Benito Abad - Sucre. Serie “</w:t>
      </w:r>
      <w:r w:rsidRPr="00A32C8B">
        <w:rPr>
          <w:rFonts w:ascii="Verdana" w:eastAsia="Arial" w:hAnsi="Verdana" w:cs="Arial"/>
          <w:i/>
          <w:iCs/>
          <w:color w:val="000000" w:themeColor="text1"/>
          <w:sz w:val="18"/>
          <w:szCs w:val="18"/>
        </w:rPr>
        <w:t>Historial de Seguimiento y Control a los Recursos del Sistema General de Participaciones – Diagnóstico</w:t>
      </w:r>
      <w:r w:rsidRPr="00A32C8B">
        <w:rPr>
          <w:rFonts w:ascii="Verdana" w:eastAsia="Arial" w:hAnsi="Verdana" w:cs="Arial"/>
          <w:color w:val="000000" w:themeColor="text1"/>
          <w:sz w:val="18"/>
          <w:szCs w:val="18"/>
        </w:rPr>
        <w:t xml:space="preserve">”. Expediente digital No. 35/2022/D028-PREDI. </w:t>
      </w:r>
      <w:r w:rsidR="001150E1" w:rsidRPr="00A32C8B">
        <w:rPr>
          <w:rFonts w:ascii="Verdana" w:eastAsia="Arial" w:hAnsi="Verdana" w:cs="Arial"/>
          <w:sz w:val="18"/>
          <w:szCs w:val="18"/>
        </w:rPr>
        <w:t>Cargado a SIED el 28 de diciembre del 2022</w:t>
      </w:r>
      <w:r w:rsidR="001150E1" w:rsidRPr="00A32C8B">
        <w:rPr>
          <w:rFonts w:ascii="Verdana" w:eastAsia="Arial" w:hAnsi="Verdana" w:cs="Arial"/>
          <w:color w:val="000000" w:themeColor="text1"/>
          <w:sz w:val="18"/>
          <w:szCs w:val="18"/>
        </w:rPr>
        <w:t>.</w:t>
      </w:r>
      <w:r w:rsidR="008C2A9A" w:rsidRPr="00A32C8B">
        <w:rPr>
          <w:rFonts w:ascii="Verdana" w:eastAsia="Arial" w:hAnsi="Verdana" w:cs="Arial"/>
          <w:sz w:val="18"/>
          <w:szCs w:val="18"/>
        </w:rPr>
        <w:t xml:space="preserve"> </w:t>
      </w:r>
      <w:r w:rsidR="001150E1" w:rsidRPr="00A32C8B">
        <w:rPr>
          <w:rFonts w:ascii="Verdana" w:eastAsia="Arial" w:hAnsi="Verdana" w:cs="Arial"/>
          <w:sz w:val="18"/>
          <w:szCs w:val="18"/>
        </w:rPr>
        <w:t xml:space="preserve">Enlace: </w:t>
      </w:r>
      <w:r w:rsidR="00A44C73">
        <w:rPr>
          <w:rStyle w:val="Hipervnculo"/>
          <w:rFonts w:ascii="Verdana" w:eastAsia="Arial" w:hAnsi="Verdana" w:cs="Arial"/>
          <w:sz w:val="18"/>
          <w:szCs w:val="18"/>
        </w:rPr>
        <w:t xml:space="preserve"> </w:t>
      </w:r>
      <w:r w:rsidR="00A44C73" w:rsidRPr="00A44C73">
        <w:rPr>
          <w:rStyle w:val="Hipervnculo"/>
          <w:rFonts w:ascii="Verdana" w:eastAsia="Arial" w:hAnsi="Verdana" w:cs="Arial"/>
          <w:sz w:val="18"/>
          <w:szCs w:val="18"/>
        </w:rPr>
        <w:t>http://portalgestiondoc.minhacienda.red/PortalEmpleado/viewer.jsp?config=/E0VBbc73+r/wi65hbf5t1VFz9+BGVmFhPrYSeID5mpErCs9H5SCcjxKEMPovQjxGaeZPO1Mb//XQvkYaRk8SFKPjtsrkXD0eypBKCbcBEXJMCIX8qjNru+26avHZdTQSTxEWDJgmeILEvS4BsjmDlPciDmw+ZLGtBQg/Q9o7nSxWYtIAF6pfqKl01We2Hfo&amp;guid=6f963191855a7675f2-213b&amp;idrepository=879</w:t>
      </w:r>
    </w:p>
    <w:p w14:paraId="58D8627C" w14:textId="77777777" w:rsidR="00250992" w:rsidRDefault="00250992" w:rsidP="00D06D28">
      <w:pPr>
        <w:contextualSpacing/>
        <w:jc w:val="both"/>
        <w:rPr>
          <w:rFonts w:ascii="Verdana" w:hAnsi="Verdana" w:cs="Arial"/>
          <w:b/>
          <w:bCs/>
          <w:sz w:val="22"/>
          <w:szCs w:val="22"/>
        </w:rPr>
      </w:pPr>
    </w:p>
    <w:p w14:paraId="004725AA" w14:textId="77777777" w:rsidR="001A609C" w:rsidRPr="00A32C8B" w:rsidRDefault="001A609C" w:rsidP="00D06D28">
      <w:pPr>
        <w:contextualSpacing/>
        <w:jc w:val="both"/>
        <w:rPr>
          <w:rFonts w:ascii="Verdana" w:hAnsi="Verdana" w:cs="Arial"/>
          <w:b/>
          <w:bCs/>
          <w:sz w:val="22"/>
          <w:szCs w:val="22"/>
        </w:rPr>
      </w:pPr>
    </w:p>
    <w:p w14:paraId="447C8C7A" w14:textId="77777777" w:rsidR="4DD6CD06" w:rsidRPr="00A32C8B" w:rsidRDefault="4DD6CD06" w:rsidP="00D06D28">
      <w:pPr>
        <w:pStyle w:val="Prrafodelista"/>
        <w:numPr>
          <w:ilvl w:val="0"/>
          <w:numId w:val="42"/>
        </w:numPr>
        <w:spacing w:line="240" w:lineRule="auto"/>
        <w:jc w:val="both"/>
        <w:rPr>
          <w:rFonts w:ascii="Verdana" w:hAnsi="Verdana" w:cs="Arial"/>
          <w:b/>
          <w:bCs/>
        </w:rPr>
      </w:pPr>
      <w:r w:rsidRPr="00A32C8B">
        <w:rPr>
          <w:rFonts w:ascii="Verdana" w:hAnsi="Verdana" w:cs="Arial"/>
          <w:b/>
          <w:bCs/>
        </w:rPr>
        <w:t>Adición mayor al límite establecido</w:t>
      </w:r>
      <w:r w:rsidR="008C2A9A" w:rsidRPr="00A32C8B">
        <w:rPr>
          <w:rFonts w:ascii="Verdana" w:hAnsi="Verdana" w:cs="Arial"/>
          <w:b/>
          <w:bCs/>
        </w:rPr>
        <w:t>.</w:t>
      </w:r>
    </w:p>
    <w:p w14:paraId="7925F41E" w14:textId="77777777" w:rsidR="0074105D" w:rsidRDefault="0074105D" w:rsidP="00D06D28">
      <w:pPr>
        <w:contextualSpacing/>
        <w:jc w:val="both"/>
        <w:rPr>
          <w:rFonts w:ascii="Verdana" w:hAnsi="Verdana" w:cs="Arial"/>
          <w:sz w:val="22"/>
          <w:szCs w:val="22"/>
        </w:rPr>
      </w:pPr>
    </w:p>
    <w:p w14:paraId="40131C48" w14:textId="77777777" w:rsidR="00214E7D" w:rsidRPr="00A32C8B" w:rsidRDefault="002B6232" w:rsidP="00D06D28">
      <w:pPr>
        <w:contextualSpacing/>
        <w:jc w:val="both"/>
        <w:rPr>
          <w:rFonts w:ascii="Verdana" w:hAnsi="Verdana" w:cs="Arial"/>
          <w:sz w:val="22"/>
          <w:szCs w:val="22"/>
        </w:rPr>
      </w:pPr>
      <w:r w:rsidRPr="00A32C8B">
        <w:rPr>
          <w:rFonts w:ascii="Verdana" w:hAnsi="Verdana" w:cs="Arial"/>
          <w:sz w:val="22"/>
          <w:szCs w:val="22"/>
        </w:rPr>
        <w:lastRenderedPageBreak/>
        <w:t xml:space="preserve">El </w:t>
      </w:r>
      <w:r w:rsidR="003E6D55" w:rsidRPr="00A32C8B">
        <w:rPr>
          <w:rFonts w:ascii="Verdana" w:hAnsi="Verdana" w:cs="Arial"/>
          <w:sz w:val="22"/>
          <w:szCs w:val="22"/>
        </w:rPr>
        <w:t>parágrafo</w:t>
      </w:r>
      <w:r w:rsidR="0097468F" w:rsidRPr="00A32C8B">
        <w:rPr>
          <w:rFonts w:ascii="Verdana" w:hAnsi="Verdana" w:cs="Arial"/>
          <w:sz w:val="22"/>
          <w:szCs w:val="22"/>
        </w:rPr>
        <w:t xml:space="preserve"> </w:t>
      </w:r>
      <w:r w:rsidR="00090B90" w:rsidRPr="00A32C8B">
        <w:rPr>
          <w:rFonts w:ascii="Verdana" w:hAnsi="Verdana" w:cs="Arial"/>
          <w:sz w:val="22"/>
          <w:szCs w:val="22"/>
        </w:rPr>
        <w:t xml:space="preserve">del </w:t>
      </w:r>
      <w:r w:rsidRPr="00A32C8B">
        <w:rPr>
          <w:rFonts w:ascii="Verdana" w:hAnsi="Verdana" w:cs="Arial"/>
          <w:sz w:val="22"/>
          <w:szCs w:val="22"/>
        </w:rPr>
        <w:t xml:space="preserve">artículo </w:t>
      </w:r>
      <w:r w:rsidR="003B5316" w:rsidRPr="00A32C8B">
        <w:rPr>
          <w:rFonts w:ascii="Verdana" w:hAnsi="Verdana" w:cs="Arial"/>
          <w:sz w:val="22"/>
          <w:szCs w:val="22"/>
        </w:rPr>
        <w:t>40 de la Ley 80 establece que: “</w:t>
      </w:r>
      <w:r w:rsidR="00214E7D" w:rsidRPr="00A32C8B">
        <w:rPr>
          <w:rFonts w:ascii="Verdana" w:hAnsi="Verdana" w:cs="Arial"/>
          <w:i/>
          <w:iCs/>
          <w:sz w:val="22"/>
          <w:szCs w:val="22"/>
        </w:rPr>
        <w:t>Los contratos no podrán adicionarse en más del cincuenta por ciento (50%) de su valor inicial, expresado éste en salarios mínimos legales mensuales</w:t>
      </w:r>
      <w:r w:rsidR="00214E7D" w:rsidRPr="00A32C8B">
        <w:rPr>
          <w:rFonts w:ascii="Verdana" w:hAnsi="Verdana" w:cs="Arial"/>
          <w:sz w:val="22"/>
          <w:szCs w:val="22"/>
        </w:rPr>
        <w:t xml:space="preserve">.” </w:t>
      </w:r>
    </w:p>
    <w:p w14:paraId="3830D9E3" w14:textId="77777777" w:rsidR="00214E7D" w:rsidRPr="00A32C8B" w:rsidRDefault="00214E7D" w:rsidP="00D06D28">
      <w:pPr>
        <w:contextualSpacing/>
        <w:jc w:val="both"/>
        <w:rPr>
          <w:rFonts w:ascii="Verdana" w:hAnsi="Verdana" w:cs="Arial"/>
          <w:sz w:val="22"/>
          <w:szCs w:val="22"/>
        </w:rPr>
      </w:pPr>
    </w:p>
    <w:p w14:paraId="4523AA3D" w14:textId="77777777" w:rsidR="4DD6CD06" w:rsidRPr="00A32C8B" w:rsidRDefault="4DD6CD06" w:rsidP="00D06D28">
      <w:pPr>
        <w:contextualSpacing/>
        <w:jc w:val="both"/>
        <w:rPr>
          <w:rFonts w:ascii="Verdana" w:hAnsi="Verdana" w:cs="Arial"/>
          <w:sz w:val="22"/>
          <w:szCs w:val="22"/>
        </w:rPr>
      </w:pPr>
      <w:r w:rsidRPr="00A32C8B">
        <w:rPr>
          <w:rFonts w:ascii="Verdana" w:hAnsi="Verdana" w:cs="Arial"/>
          <w:sz w:val="22"/>
          <w:szCs w:val="22"/>
        </w:rPr>
        <w:t>La Entidad Territorial superó en tres procesos contractuales el valor máximo de adición</w:t>
      </w:r>
      <w:r w:rsidR="008E6A97" w:rsidRPr="00A32C8B">
        <w:rPr>
          <w:rFonts w:ascii="Verdana" w:hAnsi="Verdana" w:cs="Arial"/>
          <w:sz w:val="22"/>
          <w:szCs w:val="22"/>
        </w:rPr>
        <w:t xml:space="preserve"> del 50</w:t>
      </w:r>
      <w:r w:rsidR="008C2A9A" w:rsidRPr="00A32C8B">
        <w:rPr>
          <w:rFonts w:ascii="Verdana" w:hAnsi="Verdana" w:cs="Arial"/>
          <w:sz w:val="22"/>
          <w:szCs w:val="22"/>
        </w:rPr>
        <w:t xml:space="preserve"> </w:t>
      </w:r>
      <w:r w:rsidR="008E6A97" w:rsidRPr="00A32C8B">
        <w:rPr>
          <w:rFonts w:ascii="Verdana" w:hAnsi="Verdana" w:cs="Arial"/>
          <w:sz w:val="22"/>
          <w:szCs w:val="22"/>
        </w:rPr>
        <w:t xml:space="preserve">% </w:t>
      </w:r>
      <w:r w:rsidRPr="00A32C8B">
        <w:rPr>
          <w:rFonts w:ascii="Verdana" w:hAnsi="Verdana" w:cs="Arial"/>
          <w:sz w:val="22"/>
          <w:szCs w:val="22"/>
        </w:rPr>
        <w:t>sobre el valor inicial del</w:t>
      </w:r>
      <w:r w:rsidR="001C7277" w:rsidRPr="00A32C8B">
        <w:rPr>
          <w:rFonts w:ascii="Verdana" w:hAnsi="Verdana" w:cs="Arial"/>
          <w:sz w:val="22"/>
          <w:szCs w:val="22"/>
        </w:rPr>
        <w:t xml:space="preserve"> contrato</w:t>
      </w:r>
      <w:r w:rsidRPr="00A32C8B">
        <w:rPr>
          <w:rFonts w:ascii="Verdana" w:hAnsi="Verdana" w:cs="Arial"/>
          <w:sz w:val="22"/>
          <w:szCs w:val="22"/>
        </w:rPr>
        <w:t>. A continuación, se relacionan los contratos en mención.</w:t>
      </w:r>
    </w:p>
    <w:p w14:paraId="0446B8A9" w14:textId="77777777" w:rsidR="4DD6CD06" w:rsidRPr="00A32C8B" w:rsidRDefault="4DD6CD06" w:rsidP="00D06D28">
      <w:pPr>
        <w:contextualSpacing/>
        <w:jc w:val="center"/>
        <w:rPr>
          <w:rFonts w:ascii="Verdana" w:hAnsi="Verdana" w:cs="Arial"/>
          <w:b/>
          <w:bCs/>
          <w:sz w:val="18"/>
          <w:szCs w:val="18"/>
          <w:lang w:val="es-CO"/>
        </w:rPr>
      </w:pPr>
      <w:r w:rsidRPr="00A32C8B">
        <w:rPr>
          <w:rFonts w:ascii="Verdana" w:hAnsi="Verdana" w:cs="Arial"/>
          <w:b/>
          <w:bCs/>
          <w:sz w:val="18"/>
          <w:szCs w:val="18"/>
          <w:lang w:val="es-CO"/>
        </w:rPr>
        <w:t xml:space="preserve">Cuadro No. </w:t>
      </w:r>
      <w:r w:rsidR="009C5B33" w:rsidRPr="00A32C8B">
        <w:rPr>
          <w:rFonts w:ascii="Verdana" w:hAnsi="Verdana" w:cs="Arial"/>
          <w:b/>
          <w:bCs/>
          <w:sz w:val="18"/>
          <w:szCs w:val="18"/>
          <w:lang w:val="es-CO"/>
        </w:rPr>
        <w:t>1</w:t>
      </w:r>
      <w:r w:rsidR="00BB149B" w:rsidRPr="00A32C8B">
        <w:rPr>
          <w:rFonts w:ascii="Verdana" w:hAnsi="Verdana" w:cs="Arial"/>
          <w:b/>
          <w:bCs/>
          <w:sz w:val="18"/>
          <w:szCs w:val="18"/>
          <w:lang w:val="es-CO"/>
        </w:rPr>
        <w:t>7</w:t>
      </w:r>
    </w:p>
    <w:p w14:paraId="2826DE59" w14:textId="77777777" w:rsidR="4DD6CD06" w:rsidRPr="00A32C8B" w:rsidRDefault="00EF1A7E" w:rsidP="00D06D28">
      <w:pPr>
        <w:contextualSpacing/>
        <w:jc w:val="center"/>
        <w:rPr>
          <w:rFonts w:ascii="Verdana" w:hAnsi="Verdana" w:cs="Arial"/>
          <w:sz w:val="18"/>
          <w:szCs w:val="18"/>
          <w:lang w:val="es-CO"/>
        </w:rPr>
      </w:pPr>
      <w:r w:rsidRPr="00A32C8B">
        <w:rPr>
          <w:rFonts w:ascii="Verdana" w:hAnsi="Verdana" w:cs="Arial"/>
          <w:sz w:val="18"/>
          <w:szCs w:val="18"/>
          <w:lang w:val="es-CO"/>
        </w:rPr>
        <w:t>San Benito Abad</w:t>
      </w:r>
      <w:r w:rsidR="4DD6CD06" w:rsidRPr="00A32C8B">
        <w:rPr>
          <w:rFonts w:ascii="Verdana" w:hAnsi="Verdana" w:cs="Arial"/>
          <w:sz w:val="18"/>
          <w:szCs w:val="18"/>
          <w:lang w:val="es-CO"/>
        </w:rPr>
        <w:t xml:space="preserve"> – </w:t>
      </w:r>
      <w:r w:rsidRPr="00A32C8B">
        <w:rPr>
          <w:rFonts w:ascii="Verdana" w:hAnsi="Verdana" w:cs="Arial"/>
          <w:sz w:val="18"/>
          <w:szCs w:val="18"/>
          <w:lang w:val="es-CO"/>
        </w:rPr>
        <w:t>Sucre</w:t>
      </w:r>
      <w:r w:rsidR="4DD6CD06" w:rsidRPr="00A32C8B">
        <w:rPr>
          <w:rFonts w:ascii="Verdana" w:hAnsi="Verdana" w:cs="Arial"/>
          <w:sz w:val="18"/>
          <w:szCs w:val="18"/>
          <w:lang w:val="es-CO"/>
        </w:rPr>
        <w:t xml:space="preserve"> – Vigencia 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2337"/>
        <w:gridCol w:w="1148"/>
        <w:gridCol w:w="1030"/>
        <w:gridCol w:w="1313"/>
        <w:gridCol w:w="1263"/>
        <w:gridCol w:w="1339"/>
      </w:tblGrid>
      <w:tr w:rsidR="00867B15" w:rsidRPr="00A32C8B" w14:paraId="5D5253E6" w14:textId="77777777" w:rsidTr="00D97A58">
        <w:trPr>
          <w:trHeight w:val="26"/>
        </w:trPr>
        <w:tc>
          <w:tcPr>
            <w:tcW w:w="964" w:type="dxa"/>
            <w:shd w:val="clear" w:color="auto" w:fill="B48C41"/>
            <w:vAlign w:val="center"/>
          </w:tcPr>
          <w:p w14:paraId="762CC396" w14:textId="77777777" w:rsidR="00867B15" w:rsidRPr="00A32C8B" w:rsidRDefault="00867B15" w:rsidP="00D06D28">
            <w:pPr>
              <w:contextualSpacing/>
              <w:jc w:val="both"/>
              <w:rPr>
                <w:rFonts w:ascii="Verdana" w:eastAsia="Times New Roman" w:hAnsi="Verdana" w:cs="Arial"/>
                <w:b/>
                <w:bCs/>
                <w:color w:val="FFFFFF" w:themeColor="background1"/>
                <w:sz w:val="18"/>
                <w:szCs w:val="18"/>
                <w:lang w:val="es-CO" w:eastAsia="es-CO"/>
              </w:rPr>
            </w:pPr>
            <w:r w:rsidRPr="00A32C8B">
              <w:rPr>
                <w:rFonts w:ascii="Verdana" w:eastAsia="Times New Roman" w:hAnsi="Verdana" w:cs="Arial"/>
                <w:b/>
                <w:bCs/>
                <w:color w:val="FFFFFF" w:themeColor="background1"/>
                <w:sz w:val="18"/>
                <w:szCs w:val="18"/>
                <w:lang w:val="es-CO" w:eastAsia="es-CO"/>
              </w:rPr>
              <w:t>No.</w:t>
            </w:r>
          </w:p>
        </w:tc>
        <w:tc>
          <w:tcPr>
            <w:tcW w:w="2337" w:type="dxa"/>
            <w:shd w:val="clear" w:color="auto" w:fill="B48C41"/>
            <w:vAlign w:val="center"/>
          </w:tcPr>
          <w:p w14:paraId="2E5847BB" w14:textId="77777777" w:rsidR="00867B15" w:rsidRPr="00A32C8B" w:rsidRDefault="00867B15" w:rsidP="00D06D28">
            <w:pPr>
              <w:contextualSpacing/>
              <w:jc w:val="both"/>
              <w:rPr>
                <w:rFonts w:ascii="Verdana" w:eastAsia="Times New Roman" w:hAnsi="Verdana" w:cs="Arial"/>
                <w:b/>
                <w:bCs/>
                <w:color w:val="FFFFFF" w:themeColor="background1"/>
                <w:sz w:val="18"/>
                <w:szCs w:val="18"/>
                <w:lang w:val="es-CO" w:eastAsia="es-CO"/>
              </w:rPr>
            </w:pPr>
            <w:r w:rsidRPr="00A32C8B">
              <w:rPr>
                <w:rFonts w:ascii="Verdana" w:eastAsia="Times New Roman" w:hAnsi="Verdana" w:cs="Arial"/>
                <w:b/>
                <w:bCs/>
                <w:color w:val="FFFFFF" w:themeColor="background1"/>
                <w:sz w:val="18"/>
                <w:szCs w:val="18"/>
                <w:lang w:val="es-CO" w:eastAsia="es-CO"/>
              </w:rPr>
              <w:t>Objeto</w:t>
            </w:r>
          </w:p>
        </w:tc>
        <w:tc>
          <w:tcPr>
            <w:tcW w:w="1148" w:type="dxa"/>
            <w:shd w:val="clear" w:color="auto" w:fill="B48C41"/>
            <w:vAlign w:val="center"/>
          </w:tcPr>
          <w:p w14:paraId="0BC49CB1" w14:textId="77777777" w:rsidR="00867B15" w:rsidRPr="00A32C8B" w:rsidRDefault="00867B15" w:rsidP="00D06D28">
            <w:pPr>
              <w:contextualSpacing/>
              <w:jc w:val="both"/>
              <w:rPr>
                <w:rFonts w:ascii="Verdana" w:eastAsia="Times New Roman" w:hAnsi="Verdana" w:cs="Arial"/>
                <w:b/>
                <w:bCs/>
                <w:color w:val="FFFFFF" w:themeColor="background1"/>
                <w:sz w:val="18"/>
                <w:szCs w:val="18"/>
                <w:lang w:val="es-CO" w:eastAsia="es-CO"/>
              </w:rPr>
            </w:pPr>
            <w:r w:rsidRPr="00A32C8B">
              <w:rPr>
                <w:rFonts w:ascii="Verdana" w:eastAsia="Times New Roman" w:hAnsi="Verdana" w:cs="Arial"/>
                <w:b/>
                <w:bCs/>
                <w:color w:val="FFFFFF" w:themeColor="background1"/>
                <w:sz w:val="18"/>
                <w:szCs w:val="18"/>
                <w:lang w:val="es-CO" w:eastAsia="es-CO"/>
              </w:rPr>
              <w:t>Valor inicial</w:t>
            </w:r>
          </w:p>
        </w:tc>
        <w:tc>
          <w:tcPr>
            <w:tcW w:w="1030" w:type="dxa"/>
            <w:shd w:val="clear" w:color="auto" w:fill="B48C41"/>
            <w:vAlign w:val="center"/>
          </w:tcPr>
          <w:p w14:paraId="10BBD7EB" w14:textId="77777777" w:rsidR="00867B15" w:rsidRPr="00A32C8B" w:rsidRDefault="00867B15" w:rsidP="00D06D28">
            <w:pPr>
              <w:contextualSpacing/>
              <w:jc w:val="center"/>
              <w:rPr>
                <w:rFonts w:ascii="Verdana" w:eastAsia="Times New Roman" w:hAnsi="Verdana" w:cs="Arial"/>
                <w:b/>
                <w:bCs/>
                <w:color w:val="FFFFFF" w:themeColor="background1"/>
                <w:sz w:val="18"/>
                <w:szCs w:val="18"/>
                <w:lang w:val="es-CO" w:eastAsia="es-CO"/>
              </w:rPr>
            </w:pPr>
            <w:r w:rsidRPr="00A32C8B">
              <w:rPr>
                <w:rFonts w:ascii="Verdana" w:eastAsia="Times New Roman" w:hAnsi="Verdana" w:cs="Arial"/>
                <w:b/>
                <w:bCs/>
                <w:color w:val="FFFFFF" w:themeColor="background1"/>
                <w:sz w:val="18"/>
                <w:szCs w:val="18"/>
                <w:lang w:val="es-CO" w:eastAsia="es-CO"/>
              </w:rPr>
              <w:t>Numero de otrosíes</w:t>
            </w:r>
          </w:p>
        </w:tc>
        <w:tc>
          <w:tcPr>
            <w:tcW w:w="1313" w:type="dxa"/>
            <w:shd w:val="clear" w:color="auto" w:fill="B48C41"/>
            <w:vAlign w:val="center"/>
          </w:tcPr>
          <w:p w14:paraId="11570CE5" w14:textId="77777777" w:rsidR="00867B15" w:rsidRPr="00A32C8B" w:rsidRDefault="00867B15" w:rsidP="00D06D28">
            <w:pPr>
              <w:contextualSpacing/>
              <w:jc w:val="both"/>
              <w:rPr>
                <w:rFonts w:ascii="Verdana" w:eastAsia="Times New Roman" w:hAnsi="Verdana" w:cs="Arial"/>
                <w:b/>
                <w:bCs/>
                <w:color w:val="FFFFFF" w:themeColor="background1"/>
                <w:sz w:val="18"/>
                <w:szCs w:val="18"/>
                <w:lang w:val="es-CO" w:eastAsia="es-CO"/>
              </w:rPr>
            </w:pPr>
            <w:r w:rsidRPr="00A32C8B">
              <w:rPr>
                <w:rFonts w:ascii="Verdana" w:eastAsia="Times New Roman" w:hAnsi="Verdana" w:cs="Arial"/>
                <w:b/>
                <w:bCs/>
                <w:color w:val="FFFFFF" w:themeColor="background1"/>
                <w:sz w:val="18"/>
                <w:szCs w:val="18"/>
                <w:lang w:val="es-CO" w:eastAsia="es-CO"/>
              </w:rPr>
              <w:t>Valor adicionado a través de otrosíes</w:t>
            </w:r>
          </w:p>
        </w:tc>
        <w:tc>
          <w:tcPr>
            <w:tcW w:w="1263" w:type="dxa"/>
            <w:shd w:val="clear" w:color="auto" w:fill="B48C41"/>
            <w:vAlign w:val="center"/>
          </w:tcPr>
          <w:p w14:paraId="53965B59" w14:textId="77777777" w:rsidR="00867B15" w:rsidRPr="00A32C8B" w:rsidRDefault="00867B15" w:rsidP="00D06D28">
            <w:pPr>
              <w:contextualSpacing/>
              <w:jc w:val="center"/>
              <w:rPr>
                <w:rFonts w:ascii="Verdana" w:eastAsia="Times New Roman" w:hAnsi="Verdana" w:cs="Arial"/>
                <w:b/>
                <w:bCs/>
                <w:color w:val="FFFFFF" w:themeColor="background1"/>
                <w:sz w:val="18"/>
                <w:szCs w:val="18"/>
                <w:lang w:val="es-CO" w:eastAsia="es-CO"/>
              </w:rPr>
            </w:pPr>
            <w:r w:rsidRPr="00A32C8B">
              <w:rPr>
                <w:rFonts w:ascii="Verdana" w:eastAsia="Times New Roman" w:hAnsi="Verdana" w:cs="Arial"/>
                <w:b/>
                <w:bCs/>
                <w:color w:val="FFFFFF" w:themeColor="background1"/>
                <w:sz w:val="18"/>
                <w:szCs w:val="18"/>
                <w:lang w:val="es-CO" w:eastAsia="es-CO"/>
              </w:rPr>
              <w:t>Valor total</w:t>
            </w:r>
          </w:p>
        </w:tc>
        <w:tc>
          <w:tcPr>
            <w:tcW w:w="1339" w:type="dxa"/>
            <w:shd w:val="clear" w:color="auto" w:fill="B48C41"/>
            <w:vAlign w:val="center"/>
          </w:tcPr>
          <w:p w14:paraId="4A3B3AFA" w14:textId="77777777" w:rsidR="00867B15" w:rsidRPr="00A32C8B" w:rsidRDefault="00867B15" w:rsidP="00D06D28">
            <w:pPr>
              <w:contextualSpacing/>
              <w:jc w:val="both"/>
              <w:rPr>
                <w:rFonts w:ascii="Verdana" w:eastAsia="Times New Roman" w:hAnsi="Verdana" w:cs="Arial"/>
                <w:b/>
                <w:bCs/>
                <w:color w:val="FFFFFF" w:themeColor="background1"/>
                <w:sz w:val="18"/>
                <w:szCs w:val="18"/>
                <w:lang w:val="es-CO" w:eastAsia="es-CO"/>
              </w:rPr>
            </w:pPr>
            <w:r w:rsidRPr="00A32C8B">
              <w:rPr>
                <w:rFonts w:ascii="Verdana" w:eastAsia="Times New Roman" w:hAnsi="Verdana" w:cs="Arial"/>
                <w:b/>
                <w:bCs/>
                <w:color w:val="FFFFFF" w:themeColor="background1"/>
                <w:sz w:val="18"/>
                <w:szCs w:val="18"/>
                <w:lang w:val="es-CO" w:eastAsia="es-CO"/>
              </w:rPr>
              <w:t>% Adicionado</w:t>
            </w:r>
          </w:p>
        </w:tc>
      </w:tr>
      <w:tr w:rsidR="00867B15" w:rsidRPr="00A32C8B" w14:paraId="2CFE69E8" w14:textId="77777777" w:rsidTr="00D97A58">
        <w:trPr>
          <w:trHeight w:val="256"/>
        </w:trPr>
        <w:tc>
          <w:tcPr>
            <w:tcW w:w="964" w:type="dxa"/>
            <w:shd w:val="clear" w:color="auto" w:fill="auto"/>
            <w:vAlign w:val="center"/>
          </w:tcPr>
          <w:p w14:paraId="3A69788B" w14:textId="77777777" w:rsidR="00867B15" w:rsidRPr="00A32C8B" w:rsidRDefault="00867B15" w:rsidP="00D06D28">
            <w:pPr>
              <w:contextualSpacing/>
              <w:jc w:val="both"/>
              <w:rPr>
                <w:rFonts w:ascii="Verdana" w:eastAsia="Times New Roman" w:hAnsi="Verdana" w:cs="Arial"/>
                <w:color w:val="0563C1"/>
                <w:sz w:val="18"/>
                <w:szCs w:val="18"/>
                <w:u w:val="single"/>
                <w:lang w:val="es-CO" w:eastAsia="es-CO"/>
              </w:rPr>
            </w:pPr>
            <w:r w:rsidRPr="00A32C8B">
              <w:rPr>
                <w:rFonts w:ascii="Verdana" w:eastAsia="Times New Roman" w:hAnsi="Verdana" w:cs="Arial"/>
                <w:color w:val="0563C1"/>
                <w:sz w:val="18"/>
                <w:szCs w:val="18"/>
                <w:u w:val="single"/>
                <w:lang w:val="es-CO" w:eastAsia="es-CO"/>
              </w:rPr>
              <w:t>70678-PS-001-2020</w:t>
            </w:r>
          </w:p>
        </w:tc>
        <w:tc>
          <w:tcPr>
            <w:tcW w:w="2337" w:type="dxa"/>
            <w:shd w:val="clear" w:color="auto" w:fill="auto"/>
            <w:vAlign w:val="center"/>
          </w:tcPr>
          <w:p w14:paraId="7B424C1A" w14:textId="77777777" w:rsidR="00867B15" w:rsidRPr="00A32C8B" w:rsidRDefault="00867B15" w:rsidP="00D06D28">
            <w:pPr>
              <w:contextualSpacing/>
              <w:jc w:val="both"/>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Prestación de servicios profesionales como abogado especializado para asesorar la gestión administrativa y contractual del Municipio de San Benito Abad-Sucre</w:t>
            </w:r>
          </w:p>
        </w:tc>
        <w:tc>
          <w:tcPr>
            <w:tcW w:w="1148" w:type="dxa"/>
            <w:shd w:val="clear" w:color="auto" w:fill="auto"/>
            <w:vAlign w:val="center"/>
          </w:tcPr>
          <w:p w14:paraId="396E78F5" w14:textId="77777777" w:rsidR="00867B15" w:rsidRPr="00A32C8B" w:rsidRDefault="00867B15" w:rsidP="00D06D28">
            <w:pPr>
              <w:contextualSpacing/>
              <w:jc w:val="both"/>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 xml:space="preserve">7.500.000 </w:t>
            </w:r>
          </w:p>
        </w:tc>
        <w:tc>
          <w:tcPr>
            <w:tcW w:w="1030" w:type="dxa"/>
            <w:vAlign w:val="center"/>
          </w:tcPr>
          <w:p w14:paraId="5E231E0D" w14:textId="77777777" w:rsidR="00867B15" w:rsidRPr="00A32C8B" w:rsidRDefault="00867B15" w:rsidP="00D06D28">
            <w:pPr>
              <w:contextualSpacing/>
              <w:jc w:val="center"/>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1</w:t>
            </w:r>
          </w:p>
        </w:tc>
        <w:tc>
          <w:tcPr>
            <w:tcW w:w="1313" w:type="dxa"/>
            <w:shd w:val="clear" w:color="auto" w:fill="auto"/>
            <w:vAlign w:val="center"/>
          </w:tcPr>
          <w:p w14:paraId="0444CAC4" w14:textId="77777777" w:rsidR="00867B15" w:rsidRPr="00A32C8B" w:rsidRDefault="00867B15" w:rsidP="00D06D28">
            <w:pPr>
              <w:contextualSpacing/>
              <w:jc w:val="both"/>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 xml:space="preserve">4.166.666 </w:t>
            </w:r>
          </w:p>
        </w:tc>
        <w:tc>
          <w:tcPr>
            <w:tcW w:w="1263" w:type="dxa"/>
            <w:vAlign w:val="center"/>
          </w:tcPr>
          <w:p w14:paraId="5E238636" w14:textId="77777777" w:rsidR="00867B15" w:rsidRPr="00A32C8B" w:rsidRDefault="00867B15" w:rsidP="00D06D28">
            <w:pPr>
              <w:contextualSpacing/>
              <w:jc w:val="center"/>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11.666.666</w:t>
            </w:r>
          </w:p>
        </w:tc>
        <w:tc>
          <w:tcPr>
            <w:tcW w:w="1339" w:type="dxa"/>
            <w:shd w:val="clear" w:color="auto" w:fill="auto"/>
            <w:vAlign w:val="center"/>
          </w:tcPr>
          <w:p w14:paraId="13E0AAA0" w14:textId="77777777" w:rsidR="00867B15" w:rsidRPr="00A32C8B" w:rsidRDefault="00867B15" w:rsidP="00D06D28">
            <w:pPr>
              <w:contextualSpacing/>
              <w:jc w:val="both"/>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56 %</w:t>
            </w:r>
          </w:p>
        </w:tc>
      </w:tr>
      <w:tr w:rsidR="00867B15" w:rsidRPr="00A32C8B" w14:paraId="7BBB7F92" w14:textId="77777777" w:rsidTr="00D97A58">
        <w:trPr>
          <w:trHeight w:val="320"/>
        </w:trPr>
        <w:tc>
          <w:tcPr>
            <w:tcW w:w="964" w:type="dxa"/>
            <w:shd w:val="clear" w:color="auto" w:fill="F2F2F2" w:themeFill="background1" w:themeFillShade="F2"/>
            <w:vAlign w:val="center"/>
          </w:tcPr>
          <w:p w14:paraId="3731C272" w14:textId="77777777" w:rsidR="00867B15" w:rsidRPr="00A32C8B" w:rsidRDefault="00867B15" w:rsidP="00D06D28">
            <w:pPr>
              <w:contextualSpacing/>
              <w:jc w:val="both"/>
              <w:rPr>
                <w:rFonts w:ascii="Verdana" w:eastAsia="Times New Roman" w:hAnsi="Verdana" w:cs="Arial"/>
                <w:color w:val="0563C1"/>
                <w:sz w:val="18"/>
                <w:szCs w:val="18"/>
                <w:u w:val="single"/>
                <w:lang w:val="es-CO" w:eastAsia="es-CO"/>
              </w:rPr>
            </w:pPr>
            <w:r w:rsidRPr="00A32C8B">
              <w:rPr>
                <w:rFonts w:ascii="Verdana" w:eastAsia="Times New Roman" w:hAnsi="Verdana" w:cs="Arial"/>
                <w:color w:val="0563C1"/>
                <w:sz w:val="18"/>
                <w:szCs w:val="18"/>
                <w:u w:val="single"/>
                <w:lang w:val="es-CO" w:eastAsia="es-CO"/>
              </w:rPr>
              <w:t>70678-PS-003-2020</w:t>
            </w:r>
          </w:p>
        </w:tc>
        <w:tc>
          <w:tcPr>
            <w:tcW w:w="2337" w:type="dxa"/>
            <w:shd w:val="clear" w:color="auto" w:fill="F2F2F2" w:themeFill="background1" w:themeFillShade="F2"/>
            <w:vAlign w:val="center"/>
          </w:tcPr>
          <w:p w14:paraId="0AFD6F1A" w14:textId="77777777" w:rsidR="00867B15" w:rsidRPr="00A32C8B" w:rsidRDefault="00867B15" w:rsidP="00D06D28">
            <w:pPr>
              <w:contextualSpacing/>
              <w:jc w:val="both"/>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Prestación de servicios profesionales como ingeniero civil en apoyo a la gestión institucional en la formulación y estructuración de proyectos de inversión pública del Municipio de San Benito Abad, Sucre</w:t>
            </w:r>
          </w:p>
        </w:tc>
        <w:tc>
          <w:tcPr>
            <w:tcW w:w="1148" w:type="dxa"/>
            <w:shd w:val="clear" w:color="auto" w:fill="F2F2F2" w:themeFill="background1" w:themeFillShade="F2"/>
            <w:vAlign w:val="center"/>
          </w:tcPr>
          <w:p w14:paraId="379BEA33" w14:textId="77777777" w:rsidR="00867B15" w:rsidRPr="00A32C8B" w:rsidRDefault="00867B15" w:rsidP="00D06D28">
            <w:pPr>
              <w:contextualSpacing/>
              <w:jc w:val="both"/>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 xml:space="preserve">6.000.000 </w:t>
            </w:r>
          </w:p>
        </w:tc>
        <w:tc>
          <w:tcPr>
            <w:tcW w:w="1030" w:type="dxa"/>
            <w:shd w:val="clear" w:color="auto" w:fill="F2F2F2" w:themeFill="background1" w:themeFillShade="F2"/>
            <w:vAlign w:val="center"/>
          </w:tcPr>
          <w:p w14:paraId="73747161" w14:textId="77777777" w:rsidR="00867B15" w:rsidRPr="00A32C8B" w:rsidRDefault="00867B15" w:rsidP="00D06D28">
            <w:pPr>
              <w:contextualSpacing/>
              <w:jc w:val="center"/>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1</w:t>
            </w:r>
          </w:p>
        </w:tc>
        <w:tc>
          <w:tcPr>
            <w:tcW w:w="1313" w:type="dxa"/>
            <w:shd w:val="clear" w:color="auto" w:fill="F2F2F2" w:themeFill="background1" w:themeFillShade="F2"/>
            <w:vAlign w:val="center"/>
          </w:tcPr>
          <w:p w14:paraId="552E81AF" w14:textId="77777777" w:rsidR="00867B15" w:rsidRPr="00A32C8B" w:rsidRDefault="00867B15" w:rsidP="00D06D28">
            <w:pPr>
              <w:contextualSpacing/>
              <w:jc w:val="both"/>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 xml:space="preserve">3.333.333 </w:t>
            </w:r>
          </w:p>
        </w:tc>
        <w:tc>
          <w:tcPr>
            <w:tcW w:w="1263" w:type="dxa"/>
            <w:shd w:val="clear" w:color="auto" w:fill="F2F2F2" w:themeFill="background1" w:themeFillShade="F2"/>
            <w:vAlign w:val="center"/>
          </w:tcPr>
          <w:p w14:paraId="743202B1" w14:textId="77777777" w:rsidR="00867B15" w:rsidRPr="00A32C8B" w:rsidRDefault="00867B15" w:rsidP="00D06D28">
            <w:pPr>
              <w:contextualSpacing/>
              <w:jc w:val="center"/>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9.333.333</w:t>
            </w:r>
          </w:p>
        </w:tc>
        <w:tc>
          <w:tcPr>
            <w:tcW w:w="1339" w:type="dxa"/>
            <w:shd w:val="clear" w:color="auto" w:fill="F2F2F2" w:themeFill="background1" w:themeFillShade="F2"/>
            <w:vAlign w:val="center"/>
          </w:tcPr>
          <w:p w14:paraId="3D9E44A0" w14:textId="77777777" w:rsidR="00867B15" w:rsidRPr="00A32C8B" w:rsidRDefault="00867B15" w:rsidP="00D06D28">
            <w:pPr>
              <w:contextualSpacing/>
              <w:jc w:val="both"/>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56 %</w:t>
            </w:r>
          </w:p>
        </w:tc>
      </w:tr>
      <w:tr w:rsidR="00867B15" w:rsidRPr="00A32C8B" w14:paraId="05A5A4A9" w14:textId="77777777" w:rsidTr="00D97A58">
        <w:trPr>
          <w:trHeight w:val="282"/>
        </w:trPr>
        <w:tc>
          <w:tcPr>
            <w:tcW w:w="964" w:type="dxa"/>
            <w:shd w:val="clear" w:color="auto" w:fill="auto"/>
            <w:vAlign w:val="center"/>
          </w:tcPr>
          <w:p w14:paraId="6319EEE3" w14:textId="77777777" w:rsidR="00867B15" w:rsidRPr="00A32C8B" w:rsidRDefault="00867B15" w:rsidP="00D06D28">
            <w:pPr>
              <w:contextualSpacing/>
              <w:jc w:val="both"/>
              <w:rPr>
                <w:rFonts w:ascii="Verdana" w:eastAsia="Times New Roman" w:hAnsi="Verdana" w:cs="Arial"/>
                <w:color w:val="0563C1"/>
                <w:sz w:val="18"/>
                <w:szCs w:val="18"/>
                <w:u w:val="single"/>
                <w:lang w:val="es-CO" w:eastAsia="es-CO"/>
              </w:rPr>
            </w:pPr>
            <w:r w:rsidRPr="00A32C8B">
              <w:rPr>
                <w:rFonts w:ascii="Verdana" w:eastAsia="Times New Roman" w:hAnsi="Verdana" w:cs="Arial"/>
                <w:color w:val="0563C1"/>
                <w:sz w:val="18"/>
                <w:szCs w:val="18"/>
                <w:u w:val="single"/>
                <w:lang w:val="es-CO" w:eastAsia="es-CO"/>
              </w:rPr>
              <w:t>70678-PS-022-2020</w:t>
            </w:r>
          </w:p>
        </w:tc>
        <w:tc>
          <w:tcPr>
            <w:tcW w:w="2337" w:type="dxa"/>
            <w:shd w:val="clear" w:color="auto" w:fill="auto"/>
            <w:vAlign w:val="center"/>
          </w:tcPr>
          <w:p w14:paraId="74EE5533" w14:textId="77777777" w:rsidR="00867B15" w:rsidRPr="00A32C8B" w:rsidRDefault="00867B15" w:rsidP="00D06D28">
            <w:pPr>
              <w:contextualSpacing/>
              <w:jc w:val="both"/>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Prestación de servicios profesionales y derecho brindando asesoría jurídica en la unidad municipal de gestión del riesgo de desastre del Municipio de San Benito Abad Sucre</w:t>
            </w:r>
          </w:p>
        </w:tc>
        <w:tc>
          <w:tcPr>
            <w:tcW w:w="1148" w:type="dxa"/>
            <w:shd w:val="clear" w:color="auto" w:fill="auto"/>
            <w:vAlign w:val="center"/>
          </w:tcPr>
          <w:p w14:paraId="76478474" w14:textId="77777777" w:rsidR="00867B15" w:rsidRPr="00A32C8B" w:rsidRDefault="00867B15" w:rsidP="00D06D28">
            <w:pPr>
              <w:contextualSpacing/>
              <w:jc w:val="both"/>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 xml:space="preserve">6.417.000 </w:t>
            </w:r>
          </w:p>
        </w:tc>
        <w:tc>
          <w:tcPr>
            <w:tcW w:w="1030" w:type="dxa"/>
            <w:vAlign w:val="center"/>
          </w:tcPr>
          <w:p w14:paraId="30B14AF5" w14:textId="77777777" w:rsidR="00867B15" w:rsidRPr="00A32C8B" w:rsidRDefault="00867B15" w:rsidP="00D06D28">
            <w:pPr>
              <w:contextualSpacing/>
              <w:jc w:val="center"/>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1</w:t>
            </w:r>
          </w:p>
        </w:tc>
        <w:tc>
          <w:tcPr>
            <w:tcW w:w="1313" w:type="dxa"/>
            <w:shd w:val="clear" w:color="auto" w:fill="auto"/>
            <w:vAlign w:val="center"/>
          </w:tcPr>
          <w:p w14:paraId="1C955360" w14:textId="77777777" w:rsidR="00867B15" w:rsidRPr="00A32C8B" w:rsidRDefault="00867B15" w:rsidP="00D06D28">
            <w:pPr>
              <w:contextualSpacing/>
              <w:jc w:val="both"/>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 xml:space="preserve">3.417.000 </w:t>
            </w:r>
          </w:p>
        </w:tc>
        <w:tc>
          <w:tcPr>
            <w:tcW w:w="1263" w:type="dxa"/>
            <w:vAlign w:val="center"/>
          </w:tcPr>
          <w:p w14:paraId="27AC5076" w14:textId="77777777" w:rsidR="00867B15" w:rsidRPr="00A32C8B" w:rsidRDefault="00867B15" w:rsidP="00D06D28">
            <w:pPr>
              <w:contextualSpacing/>
              <w:jc w:val="center"/>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9.834.000</w:t>
            </w:r>
          </w:p>
        </w:tc>
        <w:tc>
          <w:tcPr>
            <w:tcW w:w="1339" w:type="dxa"/>
            <w:shd w:val="clear" w:color="auto" w:fill="auto"/>
            <w:vAlign w:val="center"/>
          </w:tcPr>
          <w:p w14:paraId="18977664" w14:textId="77777777" w:rsidR="00867B15" w:rsidRPr="00A32C8B" w:rsidRDefault="00867B15" w:rsidP="00D06D28">
            <w:pPr>
              <w:contextualSpacing/>
              <w:jc w:val="both"/>
              <w:rPr>
                <w:rFonts w:ascii="Verdana" w:eastAsia="Times New Roman" w:hAnsi="Verdana" w:cs="Arial"/>
                <w:i/>
                <w:iCs/>
                <w:color w:val="000000" w:themeColor="text1"/>
                <w:sz w:val="18"/>
                <w:szCs w:val="18"/>
                <w:lang w:val="es-CO" w:eastAsia="es-CO"/>
              </w:rPr>
            </w:pPr>
            <w:r w:rsidRPr="00A32C8B">
              <w:rPr>
                <w:rFonts w:ascii="Verdana" w:eastAsia="Times New Roman" w:hAnsi="Verdana" w:cs="Arial"/>
                <w:i/>
                <w:iCs/>
                <w:color w:val="000000" w:themeColor="text1"/>
                <w:sz w:val="18"/>
                <w:szCs w:val="18"/>
                <w:lang w:val="es-CO" w:eastAsia="es-CO"/>
              </w:rPr>
              <w:t>53 %</w:t>
            </w:r>
          </w:p>
        </w:tc>
      </w:tr>
    </w:tbl>
    <w:p w14:paraId="3EAAA210" w14:textId="77777777" w:rsidR="00867B15" w:rsidRPr="00A32C8B" w:rsidRDefault="00867B15" w:rsidP="00D06D28">
      <w:pPr>
        <w:contextualSpacing/>
        <w:jc w:val="center"/>
        <w:rPr>
          <w:rFonts w:ascii="Verdana" w:hAnsi="Verdana" w:cs="Arial"/>
          <w:sz w:val="18"/>
          <w:szCs w:val="18"/>
          <w:lang w:val="es-CO"/>
        </w:rPr>
      </w:pPr>
    </w:p>
    <w:p w14:paraId="33182245" w14:textId="77777777" w:rsidR="4DD6CD06" w:rsidRPr="00A32C8B" w:rsidRDefault="4DD6CD06" w:rsidP="00D06D28">
      <w:pPr>
        <w:contextualSpacing/>
        <w:jc w:val="center"/>
        <w:rPr>
          <w:rFonts w:ascii="Verdana" w:hAnsi="Verdana" w:cs="Arial"/>
          <w:sz w:val="22"/>
          <w:szCs w:val="22"/>
        </w:rPr>
      </w:pPr>
      <w:r w:rsidRPr="00A32C8B">
        <w:rPr>
          <w:rFonts w:ascii="Verdana" w:eastAsia="Arial" w:hAnsi="Verdana" w:cs="Arial"/>
          <w:b/>
          <w:bCs/>
          <w:sz w:val="18"/>
          <w:szCs w:val="18"/>
        </w:rPr>
        <w:t>Fuente</w:t>
      </w:r>
      <w:r w:rsidRPr="00A32C8B">
        <w:rPr>
          <w:rFonts w:ascii="Verdana" w:eastAsia="Arial" w:hAnsi="Verdana" w:cs="Arial"/>
          <w:sz w:val="18"/>
          <w:szCs w:val="18"/>
        </w:rPr>
        <w:t>: Elaboración propia con base en la información remitida por la Entidad Territorial</w:t>
      </w:r>
    </w:p>
    <w:p w14:paraId="3FE77E78" w14:textId="77777777" w:rsidR="3A0EBC69" w:rsidRPr="00A32C8B" w:rsidRDefault="3A0EBC69" w:rsidP="00D06D28">
      <w:pPr>
        <w:contextualSpacing/>
        <w:jc w:val="both"/>
        <w:rPr>
          <w:rFonts w:ascii="Verdana" w:hAnsi="Verdana" w:cs="Arial"/>
          <w:b/>
          <w:bCs/>
          <w:sz w:val="22"/>
          <w:szCs w:val="22"/>
        </w:rPr>
      </w:pPr>
    </w:p>
    <w:p w14:paraId="2EEB8D6C" w14:textId="77777777" w:rsidR="001C7277" w:rsidRPr="00A32C8B" w:rsidRDefault="009279DB" w:rsidP="00D06D28">
      <w:pPr>
        <w:contextualSpacing/>
        <w:jc w:val="both"/>
        <w:rPr>
          <w:rFonts w:ascii="Verdana" w:hAnsi="Verdana" w:cs="Arial"/>
          <w:sz w:val="22"/>
          <w:szCs w:val="22"/>
        </w:rPr>
      </w:pPr>
      <w:r w:rsidRPr="00A32C8B">
        <w:rPr>
          <w:rFonts w:ascii="Verdana" w:hAnsi="Verdana" w:cs="Arial"/>
          <w:sz w:val="22"/>
          <w:szCs w:val="22"/>
        </w:rPr>
        <w:t>Las situaciones expuestas evidencia</w:t>
      </w:r>
      <w:r w:rsidR="00AD57DB" w:rsidRPr="00A32C8B">
        <w:rPr>
          <w:rFonts w:ascii="Verdana" w:hAnsi="Verdana" w:cs="Arial"/>
          <w:sz w:val="22"/>
          <w:szCs w:val="22"/>
        </w:rPr>
        <w:t xml:space="preserve">n que la </w:t>
      </w:r>
      <w:r w:rsidR="008C2A9A" w:rsidRPr="00A32C8B">
        <w:rPr>
          <w:rFonts w:ascii="Verdana" w:hAnsi="Verdana" w:cs="Arial"/>
          <w:sz w:val="22"/>
          <w:szCs w:val="22"/>
        </w:rPr>
        <w:t>E</w:t>
      </w:r>
      <w:r w:rsidR="00AD57DB" w:rsidRPr="00A32C8B">
        <w:rPr>
          <w:rFonts w:ascii="Verdana" w:hAnsi="Verdana" w:cs="Arial"/>
          <w:sz w:val="22"/>
          <w:szCs w:val="22"/>
        </w:rPr>
        <w:t xml:space="preserve">ntidad </w:t>
      </w:r>
      <w:r w:rsidR="004A3F21" w:rsidRPr="00A32C8B">
        <w:rPr>
          <w:rFonts w:ascii="Verdana" w:hAnsi="Verdana" w:cs="Arial"/>
          <w:sz w:val="22"/>
          <w:szCs w:val="22"/>
        </w:rPr>
        <w:t xml:space="preserve">en la vigencia 2020 realizó adiciones </w:t>
      </w:r>
      <w:r w:rsidR="00B5077B" w:rsidRPr="00A32C8B">
        <w:rPr>
          <w:rFonts w:ascii="Verdana" w:hAnsi="Verdana" w:cs="Arial"/>
          <w:sz w:val="22"/>
          <w:szCs w:val="22"/>
        </w:rPr>
        <w:t xml:space="preserve">que superaron </w:t>
      </w:r>
      <w:r w:rsidR="006E77C1" w:rsidRPr="00A32C8B">
        <w:rPr>
          <w:rFonts w:ascii="Verdana" w:hAnsi="Verdana" w:cs="Arial"/>
          <w:sz w:val="22"/>
          <w:szCs w:val="22"/>
        </w:rPr>
        <w:t>el límite estipulado por el artículo 40 de la Ley 80</w:t>
      </w:r>
      <w:r w:rsidR="008C2A9A" w:rsidRPr="00A32C8B">
        <w:rPr>
          <w:rFonts w:ascii="Verdana" w:hAnsi="Verdana" w:cs="Arial"/>
          <w:sz w:val="22"/>
          <w:szCs w:val="22"/>
        </w:rPr>
        <w:t xml:space="preserve"> de 1993</w:t>
      </w:r>
      <w:r w:rsidR="00B5077B" w:rsidRPr="00A32C8B">
        <w:rPr>
          <w:rFonts w:ascii="Verdana" w:hAnsi="Verdana" w:cs="Arial"/>
          <w:sz w:val="22"/>
          <w:szCs w:val="22"/>
        </w:rPr>
        <w:t>, l</w:t>
      </w:r>
      <w:r w:rsidR="006E77C1" w:rsidRPr="00A32C8B">
        <w:rPr>
          <w:rFonts w:ascii="Verdana" w:hAnsi="Verdana" w:cs="Arial"/>
          <w:sz w:val="22"/>
          <w:szCs w:val="22"/>
        </w:rPr>
        <w:t>o que representa un riesgo en la ejecución del recurso</w:t>
      </w:r>
      <w:r w:rsidR="00AF782A" w:rsidRPr="00A32C8B">
        <w:rPr>
          <w:rFonts w:ascii="Verdana" w:hAnsi="Verdana" w:cs="Arial"/>
          <w:sz w:val="22"/>
          <w:szCs w:val="22"/>
        </w:rPr>
        <w:t xml:space="preserve"> En los Otrosí</w:t>
      </w:r>
      <w:r w:rsidR="00FD6E1D" w:rsidRPr="00A32C8B">
        <w:rPr>
          <w:rFonts w:ascii="Verdana" w:hAnsi="Verdana" w:cs="Arial"/>
          <w:sz w:val="22"/>
          <w:szCs w:val="22"/>
        </w:rPr>
        <w:t>,</w:t>
      </w:r>
      <w:r w:rsidR="00AF782A" w:rsidRPr="00A32C8B">
        <w:rPr>
          <w:rFonts w:ascii="Verdana" w:hAnsi="Verdana" w:cs="Arial"/>
          <w:sz w:val="22"/>
          <w:szCs w:val="22"/>
        </w:rPr>
        <w:t xml:space="preserve"> el Municipio argumentó que de acuerdo al </w:t>
      </w:r>
      <w:r w:rsidR="007054B2" w:rsidRPr="00A32C8B">
        <w:rPr>
          <w:rFonts w:ascii="Verdana" w:hAnsi="Verdana" w:cs="Arial"/>
          <w:sz w:val="22"/>
          <w:szCs w:val="22"/>
        </w:rPr>
        <w:t>artículo</w:t>
      </w:r>
      <w:r w:rsidR="00AF782A" w:rsidRPr="00A32C8B">
        <w:rPr>
          <w:rFonts w:ascii="Verdana" w:hAnsi="Verdana" w:cs="Arial"/>
          <w:sz w:val="22"/>
          <w:szCs w:val="22"/>
        </w:rPr>
        <w:t xml:space="preserve"> 8 de Decreto 537 de 2020, </w:t>
      </w:r>
      <w:r w:rsidR="007054B2" w:rsidRPr="00A32C8B">
        <w:rPr>
          <w:rFonts w:ascii="Verdana" w:hAnsi="Verdana" w:cs="Arial"/>
          <w:sz w:val="22"/>
          <w:szCs w:val="22"/>
        </w:rPr>
        <w:t>está</w:t>
      </w:r>
      <w:r w:rsidR="00AF782A" w:rsidRPr="00A32C8B">
        <w:rPr>
          <w:rFonts w:ascii="Verdana" w:hAnsi="Verdana" w:cs="Arial"/>
          <w:sz w:val="22"/>
          <w:szCs w:val="22"/>
        </w:rPr>
        <w:t xml:space="preserve"> autorizado para adicionar estos contratos por encima del 50% debido a que son fundamentales para la adecuada atención de la Pandemia COVID-19. No obstante, los contratos no están directamente relacionados con la atención de dicha Pandemia</w:t>
      </w:r>
      <w:r w:rsidR="007054B2" w:rsidRPr="00A32C8B">
        <w:rPr>
          <w:rFonts w:ascii="Verdana" w:hAnsi="Verdana" w:cs="Arial"/>
          <w:sz w:val="22"/>
          <w:szCs w:val="22"/>
        </w:rPr>
        <w:t>, ni en los Estudios Previos, ni en la Minuta Contractual</w:t>
      </w:r>
      <w:r w:rsidR="00AF782A" w:rsidRPr="00A32C8B">
        <w:rPr>
          <w:rFonts w:ascii="Verdana" w:hAnsi="Verdana" w:cs="Arial"/>
          <w:sz w:val="22"/>
          <w:szCs w:val="22"/>
        </w:rPr>
        <w:t xml:space="preserve">. Esta situación representa un inadecuado manejo de los recursos públicos y deficiencias en la planeación contractual debido a que no </w:t>
      </w:r>
      <w:r w:rsidR="00AF782A" w:rsidRPr="00A32C8B">
        <w:rPr>
          <w:rFonts w:ascii="Verdana" w:hAnsi="Verdana" w:cs="Arial"/>
          <w:sz w:val="22"/>
          <w:szCs w:val="22"/>
        </w:rPr>
        <w:lastRenderedPageBreak/>
        <w:t xml:space="preserve">se estableció el valor y el tiempo del contrato adecuadamente, lo cual puede repercutir en un detrimento patrimonial en la Entidad. </w:t>
      </w:r>
    </w:p>
    <w:p w14:paraId="1D9D3B2F" w14:textId="77777777" w:rsidR="00B824E5" w:rsidRPr="00A32C8B" w:rsidRDefault="00B824E5" w:rsidP="00D06D28">
      <w:pPr>
        <w:contextualSpacing/>
        <w:jc w:val="both"/>
        <w:rPr>
          <w:rFonts w:ascii="Verdana" w:hAnsi="Verdana" w:cs="Arial"/>
          <w:sz w:val="22"/>
          <w:szCs w:val="22"/>
        </w:rPr>
      </w:pPr>
    </w:p>
    <w:p w14:paraId="33F43079" w14:textId="77777777" w:rsidR="006E77C1" w:rsidRPr="00A32C8B" w:rsidRDefault="006E77C1" w:rsidP="00D06D28">
      <w:pPr>
        <w:contextualSpacing/>
        <w:jc w:val="both"/>
        <w:rPr>
          <w:rFonts w:ascii="Verdana" w:hAnsi="Verdana" w:cs="Arial"/>
        </w:rPr>
      </w:pPr>
      <w:r w:rsidRPr="00A32C8B">
        <w:rPr>
          <w:rFonts w:ascii="Verdana" w:eastAsia="Arial" w:hAnsi="Verdana" w:cs="Arial"/>
          <w:b/>
          <w:bCs/>
          <w:color w:val="000000" w:themeColor="text1"/>
          <w:sz w:val="22"/>
          <w:szCs w:val="22"/>
          <w:lang w:val="es"/>
        </w:rPr>
        <w:t>Evidencias</w:t>
      </w:r>
      <w:r w:rsidRPr="00A32C8B">
        <w:rPr>
          <w:rFonts w:ascii="Verdana" w:eastAsia="Arial" w:hAnsi="Verdana" w:cs="Arial"/>
          <w:color w:val="000000" w:themeColor="text1"/>
          <w:sz w:val="22"/>
          <w:szCs w:val="22"/>
          <w:lang w:val="es"/>
        </w:rPr>
        <w:t>:</w:t>
      </w:r>
      <w:r w:rsidR="00601B0C" w:rsidRPr="00A32C8B">
        <w:rPr>
          <w:rFonts w:ascii="Verdana" w:eastAsia="Arial" w:hAnsi="Verdana" w:cs="Arial"/>
          <w:color w:val="000000" w:themeColor="text1"/>
          <w:sz w:val="22"/>
          <w:szCs w:val="22"/>
          <w:lang w:val="es"/>
        </w:rPr>
        <w:t xml:space="preserve"> </w:t>
      </w:r>
      <w:r w:rsidRPr="00A32C8B">
        <w:rPr>
          <w:rFonts w:ascii="Verdana" w:eastAsia="Arial" w:hAnsi="Verdana" w:cs="Arial"/>
          <w:color w:val="000000" w:themeColor="text1"/>
          <w:sz w:val="22"/>
          <w:szCs w:val="22"/>
          <w:lang w:val="es"/>
        </w:rPr>
        <w:t>los documentos probatorios obran en el expediente digital en el Sistema Electrónico Documental SIED del Ministerio de Hacienda y Crédito Público No. 35/2022/D028-PREDI, así:</w:t>
      </w:r>
    </w:p>
    <w:p w14:paraId="39F466DA" w14:textId="77777777" w:rsidR="006E77C1" w:rsidRPr="00A32C8B" w:rsidRDefault="006E77C1" w:rsidP="00D06D28">
      <w:pPr>
        <w:contextualSpacing/>
        <w:jc w:val="both"/>
        <w:rPr>
          <w:rFonts w:ascii="Verdana" w:hAnsi="Verdana" w:cs="Arial"/>
        </w:rPr>
      </w:pPr>
    </w:p>
    <w:p w14:paraId="701A8B50" w14:textId="77777777" w:rsidR="006E77C1" w:rsidRPr="00A32C8B" w:rsidRDefault="0091287E" w:rsidP="00D06D28">
      <w:pPr>
        <w:pStyle w:val="Prrafodelista"/>
        <w:numPr>
          <w:ilvl w:val="0"/>
          <w:numId w:val="39"/>
        </w:numPr>
        <w:spacing w:line="240" w:lineRule="auto"/>
        <w:jc w:val="both"/>
        <w:rPr>
          <w:rStyle w:val="Hipervnculo"/>
          <w:rFonts w:ascii="Verdana" w:eastAsia="Arial" w:hAnsi="Verdana" w:cs="Arial"/>
          <w:color w:val="000000" w:themeColor="text1"/>
          <w:sz w:val="18"/>
          <w:szCs w:val="18"/>
          <w:u w:val="none"/>
          <w:lang w:val="es-ES" w:eastAsia="es-ES"/>
        </w:rPr>
      </w:pPr>
      <w:r w:rsidRPr="00A32C8B">
        <w:rPr>
          <w:rFonts w:ascii="Verdana" w:eastAsia="Arial" w:hAnsi="Verdana" w:cs="Arial"/>
          <w:color w:val="000000" w:themeColor="text1"/>
          <w:sz w:val="18"/>
          <w:szCs w:val="18"/>
        </w:rPr>
        <w:t>Otrosí c</w:t>
      </w:r>
      <w:r w:rsidR="006E77C1" w:rsidRPr="00A32C8B">
        <w:rPr>
          <w:rFonts w:ascii="Verdana" w:eastAsia="Arial" w:hAnsi="Verdana" w:cs="Arial"/>
          <w:color w:val="000000" w:themeColor="text1"/>
          <w:sz w:val="18"/>
          <w:szCs w:val="18"/>
        </w:rPr>
        <w:t>ontrato 70678-PS-0</w:t>
      </w:r>
      <w:r w:rsidR="00236B69" w:rsidRPr="00A32C8B">
        <w:rPr>
          <w:rFonts w:ascii="Verdana" w:eastAsia="Arial" w:hAnsi="Verdana" w:cs="Arial"/>
          <w:color w:val="000000" w:themeColor="text1"/>
          <w:sz w:val="18"/>
          <w:szCs w:val="18"/>
        </w:rPr>
        <w:t>0</w:t>
      </w:r>
      <w:r w:rsidR="006E77C1" w:rsidRPr="00A32C8B">
        <w:rPr>
          <w:rFonts w:ascii="Verdana" w:eastAsia="Arial" w:hAnsi="Verdana" w:cs="Arial"/>
          <w:color w:val="000000" w:themeColor="text1"/>
          <w:sz w:val="18"/>
          <w:szCs w:val="18"/>
        </w:rPr>
        <w:t>1-2020. Participación de Propósito General. Municipio de San Benito Abad - Sucre. Serie “</w:t>
      </w:r>
      <w:r w:rsidR="006E77C1" w:rsidRPr="00A32C8B">
        <w:rPr>
          <w:rFonts w:ascii="Verdana" w:eastAsia="Arial" w:hAnsi="Verdana" w:cs="Arial"/>
          <w:i/>
          <w:iCs/>
          <w:color w:val="000000" w:themeColor="text1"/>
          <w:sz w:val="18"/>
          <w:szCs w:val="18"/>
        </w:rPr>
        <w:t>Historial de Seguimiento y Control a los Recursos del Sistema General de Participaciones – Diagnóstico</w:t>
      </w:r>
      <w:r w:rsidR="006E77C1" w:rsidRPr="00A32C8B">
        <w:rPr>
          <w:rFonts w:ascii="Verdana" w:eastAsia="Arial" w:hAnsi="Verdana" w:cs="Arial"/>
          <w:color w:val="000000" w:themeColor="text1"/>
          <w:sz w:val="18"/>
          <w:szCs w:val="18"/>
        </w:rPr>
        <w:t>”. Expediente digital No. 35/2022/D028-PREDI</w:t>
      </w:r>
      <w:r w:rsidR="00601B0C" w:rsidRPr="00A32C8B">
        <w:rPr>
          <w:rFonts w:ascii="Verdana" w:eastAsia="Arial" w:hAnsi="Verdana" w:cs="Arial"/>
          <w:color w:val="000000" w:themeColor="text1"/>
          <w:sz w:val="18"/>
          <w:szCs w:val="18"/>
        </w:rPr>
        <w:t>.</w:t>
      </w:r>
      <w:r w:rsidR="00BA1175" w:rsidRPr="00A32C8B">
        <w:rPr>
          <w:rFonts w:ascii="Verdana" w:eastAsia="Arial" w:hAnsi="Verdana" w:cs="Arial"/>
          <w:sz w:val="18"/>
          <w:szCs w:val="18"/>
        </w:rPr>
        <w:t xml:space="preserve"> Cargado a SIED el 28 de diciembre del 2022</w:t>
      </w:r>
      <w:r w:rsidR="00BA1175" w:rsidRPr="00A32C8B">
        <w:rPr>
          <w:rFonts w:ascii="Verdana" w:eastAsia="Arial" w:hAnsi="Verdana" w:cs="Arial"/>
          <w:color w:val="000000" w:themeColor="text1"/>
          <w:sz w:val="18"/>
          <w:szCs w:val="18"/>
        </w:rPr>
        <w:t>.</w:t>
      </w:r>
      <w:r w:rsidR="00601B0C" w:rsidRPr="00A32C8B">
        <w:rPr>
          <w:rFonts w:ascii="Verdana" w:eastAsia="Arial" w:hAnsi="Verdana" w:cs="Arial"/>
          <w:sz w:val="18"/>
          <w:szCs w:val="18"/>
        </w:rPr>
        <w:t xml:space="preserve"> </w:t>
      </w:r>
      <w:r w:rsidR="00BA1175" w:rsidRPr="00A32C8B">
        <w:rPr>
          <w:rFonts w:ascii="Verdana" w:eastAsia="Arial" w:hAnsi="Verdana" w:cs="Arial"/>
          <w:sz w:val="18"/>
          <w:szCs w:val="18"/>
        </w:rPr>
        <w:t>Enlace:</w:t>
      </w:r>
      <w:r w:rsidR="00601B0C" w:rsidRPr="00A32C8B">
        <w:rPr>
          <w:rFonts w:ascii="Verdana" w:eastAsia="Arial" w:hAnsi="Verdana" w:cs="Arial"/>
          <w:sz w:val="18"/>
          <w:szCs w:val="18"/>
        </w:rPr>
        <w:t xml:space="preserve"> </w:t>
      </w:r>
      <w:r w:rsidR="00A44C73">
        <w:rPr>
          <w:rStyle w:val="Hipervnculo"/>
          <w:rFonts w:ascii="Verdana" w:eastAsia="Arial" w:hAnsi="Verdana" w:cs="Arial"/>
          <w:sz w:val="18"/>
          <w:szCs w:val="18"/>
        </w:rPr>
        <w:t xml:space="preserve"> </w:t>
      </w:r>
      <w:r w:rsidR="00A44C73" w:rsidRPr="00A44C73">
        <w:rPr>
          <w:rStyle w:val="Hipervnculo"/>
          <w:rFonts w:ascii="Verdana" w:eastAsia="Arial" w:hAnsi="Verdana" w:cs="Arial"/>
          <w:sz w:val="18"/>
          <w:szCs w:val="18"/>
        </w:rPr>
        <w:t>http://portalgestiondoc.minhacienda.red/PortalEmpleado/viewer.jsp?config=HGWXcknswI/VJPAohJPmlOuXyRG1xRSylvjnMH1uGe/OTXgimlAmRSbs7OFb360PoKLHQQRq1d7+gKYE7JGWF1S67IhkLHSYs+ulJsw/NbgbMVosklCLnpoWq/8dqktusY5JsbZ8jX2Zs+vmMU1FegK8ckBkjeg35kbYoceoK0HPLkNcamO0NGWDsSPPFlpL&amp;guid=6f963191855a9c79bf-22bc&amp;idrepository=879</w:t>
      </w:r>
    </w:p>
    <w:p w14:paraId="455F7F43" w14:textId="77777777" w:rsidR="00236B69" w:rsidRPr="00A32C8B" w:rsidRDefault="0091287E" w:rsidP="00D06D28">
      <w:pPr>
        <w:pStyle w:val="Prrafodelista"/>
        <w:numPr>
          <w:ilvl w:val="0"/>
          <w:numId w:val="39"/>
        </w:numPr>
        <w:spacing w:line="240" w:lineRule="auto"/>
        <w:jc w:val="both"/>
        <w:rPr>
          <w:rFonts w:ascii="Verdana" w:eastAsia="Arial" w:hAnsi="Verdana" w:cs="Arial"/>
          <w:color w:val="000000" w:themeColor="text1"/>
          <w:sz w:val="18"/>
          <w:szCs w:val="18"/>
        </w:rPr>
      </w:pPr>
      <w:r w:rsidRPr="00A32C8B">
        <w:rPr>
          <w:rFonts w:ascii="Verdana" w:eastAsia="Arial" w:hAnsi="Verdana" w:cs="Arial"/>
          <w:color w:val="000000" w:themeColor="text1"/>
          <w:sz w:val="18"/>
          <w:szCs w:val="18"/>
        </w:rPr>
        <w:t>Otrosí c</w:t>
      </w:r>
      <w:r w:rsidR="00236B69" w:rsidRPr="00A32C8B">
        <w:rPr>
          <w:rFonts w:ascii="Verdana" w:eastAsia="Arial" w:hAnsi="Verdana" w:cs="Arial"/>
          <w:color w:val="000000" w:themeColor="text1"/>
          <w:sz w:val="18"/>
          <w:szCs w:val="18"/>
        </w:rPr>
        <w:t>ontrato 70678-PS-003-2020. Participación de Propósito General. Municipio de San Benito Abad - Sucre. Serie “</w:t>
      </w:r>
      <w:r w:rsidR="00236B69" w:rsidRPr="00A32C8B">
        <w:rPr>
          <w:rFonts w:ascii="Verdana" w:eastAsia="Arial" w:hAnsi="Verdana" w:cs="Arial"/>
          <w:i/>
          <w:iCs/>
          <w:color w:val="000000" w:themeColor="text1"/>
          <w:sz w:val="18"/>
          <w:szCs w:val="18"/>
        </w:rPr>
        <w:t>Historial de Seguimiento y Control a los Recursos del Sistema General de Participaciones – Diagnóstico</w:t>
      </w:r>
      <w:r w:rsidR="00236B69" w:rsidRPr="00A32C8B">
        <w:rPr>
          <w:rFonts w:ascii="Verdana" w:eastAsia="Arial" w:hAnsi="Verdana" w:cs="Arial"/>
          <w:color w:val="000000" w:themeColor="text1"/>
          <w:sz w:val="18"/>
          <w:szCs w:val="18"/>
        </w:rPr>
        <w:t>”. Expediente digital No. 35/2022/D028-PREDI.</w:t>
      </w:r>
      <w:r w:rsidR="00BA1175" w:rsidRPr="00A32C8B">
        <w:rPr>
          <w:rFonts w:ascii="Verdana" w:eastAsia="Arial" w:hAnsi="Verdana" w:cs="Arial"/>
          <w:sz w:val="18"/>
          <w:szCs w:val="18"/>
        </w:rPr>
        <w:t xml:space="preserve"> Cargado a SIED el 28 de diciembre del 2022</w:t>
      </w:r>
      <w:r w:rsidR="00BA1175" w:rsidRPr="00A32C8B">
        <w:rPr>
          <w:rFonts w:ascii="Verdana" w:eastAsia="Arial" w:hAnsi="Verdana" w:cs="Arial"/>
          <w:color w:val="000000" w:themeColor="text1"/>
          <w:sz w:val="18"/>
          <w:szCs w:val="18"/>
        </w:rPr>
        <w:t>.</w:t>
      </w:r>
      <w:r w:rsidR="00601B0C" w:rsidRPr="00A32C8B">
        <w:rPr>
          <w:rFonts w:ascii="Verdana" w:eastAsia="Arial" w:hAnsi="Verdana" w:cs="Arial"/>
          <w:sz w:val="18"/>
          <w:szCs w:val="18"/>
        </w:rPr>
        <w:t xml:space="preserve"> </w:t>
      </w:r>
      <w:r w:rsidR="00BA1175" w:rsidRPr="00A32C8B">
        <w:rPr>
          <w:rFonts w:ascii="Verdana" w:eastAsia="Arial" w:hAnsi="Verdana" w:cs="Arial"/>
          <w:sz w:val="18"/>
          <w:szCs w:val="18"/>
        </w:rPr>
        <w:t>Enlace:</w:t>
      </w:r>
      <w:r w:rsidR="00A44C73">
        <w:rPr>
          <w:rStyle w:val="Hipervnculo"/>
          <w:rFonts w:ascii="Verdana" w:eastAsia="Arial" w:hAnsi="Verdana" w:cs="Arial"/>
          <w:sz w:val="18"/>
          <w:szCs w:val="18"/>
        </w:rPr>
        <w:t xml:space="preserve"> </w:t>
      </w:r>
      <w:r w:rsidR="00A44C73" w:rsidRPr="00A44C73">
        <w:rPr>
          <w:rStyle w:val="Hipervnculo"/>
          <w:rFonts w:ascii="Verdana" w:eastAsia="Arial" w:hAnsi="Verdana" w:cs="Arial"/>
          <w:sz w:val="18"/>
          <w:szCs w:val="18"/>
        </w:rPr>
        <w:t>http://portalgestiondoc.minhacienda.red/PortalEmpleado/viewer.jsp?config=Hv1Y89O/GSiFwB/QcScod8rIsGnHRmPRE5SZ/DBYsqOD7FaqJ/gLaBFXmGDq/pd04gxhNHqrP4aTDHR5lKyKp2v3RoZT1ATMUP0FQxDQN8klUSXWfw4HDF14Kxl8BfJdqobgDMCYOYQdWfVSsS32jOE/rejKIk0XkNWbPVlhVdTymJinG/i0nHXEJPbs0rcD&amp;guid=6f963191855a9c79bf-22ba&amp;idrepository=879</w:t>
      </w:r>
    </w:p>
    <w:p w14:paraId="7BA20946" w14:textId="77777777" w:rsidR="00F62A5F" w:rsidRPr="00D8208C" w:rsidRDefault="0091287E" w:rsidP="00F62A5F">
      <w:pPr>
        <w:pStyle w:val="Prrafodelista"/>
        <w:numPr>
          <w:ilvl w:val="0"/>
          <w:numId w:val="39"/>
        </w:numPr>
        <w:spacing w:line="240" w:lineRule="auto"/>
        <w:jc w:val="both"/>
        <w:rPr>
          <w:rFonts w:ascii="Verdana" w:eastAsia="Arial" w:hAnsi="Verdana" w:cs="Arial"/>
          <w:color w:val="000000" w:themeColor="text1"/>
          <w:sz w:val="18"/>
          <w:szCs w:val="18"/>
        </w:rPr>
      </w:pPr>
      <w:r w:rsidRPr="00A32C8B">
        <w:rPr>
          <w:rFonts w:ascii="Verdana" w:eastAsia="Arial" w:hAnsi="Verdana" w:cs="Arial"/>
          <w:color w:val="000000" w:themeColor="text1"/>
          <w:sz w:val="18"/>
          <w:szCs w:val="18"/>
        </w:rPr>
        <w:t>Otrosí c</w:t>
      </w:r>
      <w:r w:rsidR="00236B69" w:rsidRPr="00A32C8B">
        <w:rPr>
          <w:rFonts w:ascii="Verdana" w:eastAsia="Arial" w:hAnsi="Verdana" w:cs="Arial"/>
          <w:color w:val="000000" w:themeColor="text1"/>
          <w:sz w:val="18"/>
          <w:szCs w:val="18"/>
        </w:rPr>
        <w:t>ontrato 70678-PS-022-2020. Participación de Propósito General. Municipio de San Benito Abad - Sucre. Serie “</w:t>
      </w:r>
      <w:r w:rsidR="00236B69" w:rsidRPr="00A32C8B">
        <w:rPr>
          <w:rFonts w:ascii="Verdana" w:eastAsia="Arial" w:hAnsi="Verdana" w:cs="Arial"/>
          <w:i/>
          <w:iCs/>
          <w:color w:val="000000" w:themeColor="text1"/>
          <w:sz w:val="18"/>
          <w:szCs w:val="18"/>
        </w:rPr>
        <w:t>Historial de Seguimiento y Control a los Recursos del Sistema General de Participaciones – Diagnóstico</w:t>
      </w:r>
      <w:r w:rsidR="00236B69" w:rsidRPr="00A32C8B">
        <w:rPr>
          <w:rFonts w:ascii="Verdana" w:eastAsia="Arial" w:hAnsi="Verdana" w:cs="Arial"/>
          <w:color w:val="000000" w:themeColor="text1"/>
          <w:sz w:val="18"/>
          <w:szCs w:val="18"/>
        </w:rPr>
        <w:t>”. Expediente digital No. 35/2022/D028-PREDI.</w:t>
      </w:r>
      <w:r w:rsidR="00BA1175" w:rsidRPr="00A32C8B">
        <w:rPr>
          <w:rFonts w:ascii="Verdana" w:eastAsia="Arial" w:hAnsi="Verdana" w:cs="Arial"/>
          <w:sz w:val="18"/>
          <w:szCs w:val="18"/>
        </w:rPr>
        <w:t xml:space="preserve"> Cargado a SIED el 28 de diciembre del 2022</w:t>
      </w:r>
      <w:r w:rsidR="00BA1175" w:rsidRPr="00A32C8B">
        <w:rPr>
          <w:rFonts w:ascii="Verdana" w:eastAsia="Arial" w:hAnsi="Verdana" w:cs="Arial"/>
          <w:color w:val="000000" w:themeColor="text1"/>
          <w:sz w:val="18"/>
          <w:szCs w:val="18"/>
        </w:rPr>
        <w:t>.</w:t>
      </w:r>
      <w:r w:rsidR="00601B0C" w:rsidRPr="00A32C8B">
        <w:rPr>
          <w:rFonts w:ascii="Verdana" w:eastAsia="Arial" w:hAnsi="Verdana" w:cs="Arial"/>
          <w:sz w:val="18"/>
          <w:szCs w:val="18"/>
        </w:rPr>
        <w:t xml:space="preserve"> </w:t>
      </w:r>
      <w:r w:rsidR="00BA1175" w:rsidRPr="00A32C8B">
        <w:rPr>
          <w:rFonts w:ascii="Verdana" w:eastAsia="Arial" w:hAnsi="Verdana" w:cs="Arial"/>
          <w:sz w:val="18"/>
          <w:szCs w:val="18"/>
        </w:rPr>
        <w:t>Enlace:</w:t>
      </w:r>
      <w:r w:rsidR="00A44C73">
        <w:rPr>
          <w:rStyle w:val="Hipervnculo"/>
          <w:rFonts w:ascii="Verdana" w:eastAsia="Arial" w:hAnsi="Verdana" w:cs="Arial"/>
          <w:sz w:val="18"/>
          <w:szCs w:val="18"/>
        </w:rPr>
        <w:t xml:space="preserve"> </w:t>
      </w:r>
      <w:r w:rsidR="00A44C73" w:rsidRPr="00A44C73">
        <w:rPr>
          <w:rStyle w:val="Hipervnculo"/>
          <w:rFonts w:ascii="Verdana" w:eastAsia="Arial" w:hAnsi="Verdana" w:cs="Arial"/>
          <w:sz w:val="18"/>
          <w:szCs w:val="18"/>
        </w:rPr>
        <w:t>http://portalgestiondoc.minhacienda.red/PortalEmpleado/viewer.jsp?config=jvyVRPg3CY+B7VLIvdpd7p4ymfc4wZGDhGbBBUqXErhipnYpSjrbyC3AmOowAlg7zMc284KiUlcTyZcybHY00JCx9k4wrm/5bf3Knipy5Osl/XrwXVmmHBnLskzRmdrArvCwryViMTF0LYgDWZC1Od2q9IfwRzc3P/TSzNcNM52bIkxLcv1UiT4XMJ41lxGo&amp;guid=6f963191855a9c79bf-22b8&amp;idrepository=879</w:t>
      </w:r>
    </w:p>
    <w:p w14:paraId="124ABDC4" w14:textId="77777777" w:rsidR="00534139" w:rsidRDefault="00534139" w:rsidP="00D06D28">
      <w:pPr>
        <w:pStyle w:val="Sinespaciado"/>
        <w:contextualSpacing/>
        <w:jc w:val="both"/>
        <w:rPr>
          <w:rFonts w:ascii="Verdana" w:hAnsi="Verdana" w:cs="Arial"/>
        </w:rPr>
      </w:pPr>
    </w:p>
    <w:p w14:paraId="585EBB14" w14:textId="77777777" w:rsidR="00F62A5F" w:rsidRDefault="00F62A5F" w:rsidP="00D06D28">
      <w:pPr>
        <w:pStyle w:val="Sinespaciado"/>
        <w:contextualSpacing/>
        <w:jc w:val="both"/>
        <w:rPr>
          <w:rFonts w:ascii="Verdana" w:eastAsia="Arial" w:hAnsi="Verdana" w:cs="Arial"/>
          <w:b/>
          <w:bCs/>
        </w:rPr>
      </w:pPr>
      <w:r w:rsidRPr="00A32C8B">
        <w:rPr>
          <w:rFonts w:ascii="Verdana" w:eastAsia="Arial" w:hAnsi="Verdana" w:cs="Arial"/>
          <w:b/>
          <w:bCs/>
        </w:rPr>
        <w:t>Evento de Riesgo 9.1</w:t>
      </w:r>
      <w:r>
        <w:rPr>
          <w:rFonts w:ascii="Verdana" w:eastAsia="Arial" w:hAnsi="Verdana" w:cs="Arial"/>
          <w:b/>
          <w:bCs/>
        </w:rPr>
        <w:t xml:space="preserve">8 </w:t>
      </w:r>
      <w:r w:rsidRPr="00D25004">
        <w:rPr>
          <w:rFonts w:ascii="Verdana" w:eastAsia="Arial" w:hAnsi="Verdana" w:cs="Arial"/>
          <w:b/>
          <w:bCs/>
          <w:i/>
          <w:iCs/>
        </w:rPr>
        <w:t xml:space="preserve">“Aquella situación </w:t>
      </w:r>
      <w:r w:rsidRPr="00F62A5F">
        <w:rPr>
          <w:rFonts w:ascii="Verdana" w:eastAsia="Arial" w:hAnsi="Verdana" w:cs="Arial"/>
          <w:b/>
          <w:bCs/>
          <w:i/>
          <w:iCs/>
        </w:rPr>
        <w:t>que,</w:t>
      </w:r>
      <w:r w:rsidRPr="00D25004">
        <w:rPr>
          <w:rFonts w:ascii="Verdana" w:eastAsia="Arial" w:hAnsi="Verdana" w:cs="Arial"/>
          <w:b/>
          <w:bCs/>
          <w:i/>
          <w:iCs/>
        </w:rPr>
        <w:t xml:space="preserve"> del análisis de la información obtenida en cualquier tiempo, resulte de inminente riesgo para la prestación adecuada del servicio, el cumplimiento de las metas de continuidad, cobertura y calidad en los servicios, o constituya desviación, uso indebido, ineficiente o inadecuado de los recursos del Sistema General de Participaciones”</w:t>
      </w:r>
      <w:r w:rsidRPr="00D25004">
        <w:rPr>
          <w:rFonts w:ascii="Verdana" w:eastAsia="Arial" w:hAnsi="Verdana" w:cs="Arial"/>
          <w:b/>
          <w:bCs/>
        </w:rPr>
        <w:t>.</w:t>
      </w:r>
    </w:p>
    <w:p w14:paraId="453BD4EB" w14:textId="77777777" w:rsidR="00D44653" w:rsidRDefault="00D44653" w:rsidP="00D06D28">
      <w:pPr>
        <w:pStyle w:val="Sinespaciado"/>
        <w:contextualSpacing/>
        <w:jc w:val="both"/>
        <w:rPr>
          <w:rFonts w:ascii="Verdana" w:eastAsia="Arial" w:hAnsi="Verdana" w:cs="Arial"/>
          <w:b/>
          <w:bCs/>
        </w:rPr>
      </w:pPr>
    </w:p>
    <w:p w14:paraId="23640F5E" w14:textId="77777777" w:rsidR="006E5DB2" w:rsidRDefault="006E5DB2" w:rsidP="006E5DB2">
      <w:pPr>
        <w:pStyle w:val="Sinespaciado"/>
        <w:contextualSpacing/>
        <w:jc w:val="both"/>
        <w:rPr>
          <w:rFonts w:ascii="Verdana" w:eastAsia="Arial" w:hAnsi="Verdana" w:cs="Arial"/>
        </w:rPr>
      </w:pPr>
      <w:r>
        <w:rPr>
          <w:rFonts w:ascii="Verdana" w:eastAsia="Arial" w:hAnsi="Verdana" w:cs="Arial"/>
        </w:rPr>
        <w:t xml:space="preserve">El </w:t>
      </w:r>
      <w:r w:rsidRPr="006E5DB2">
        <w:rPr>
          <w:rFonts w:ascii="Verdana" w:eastAsia="Arial" w:hAnsi="Verdana" w:cs="Arial"/>
        </w:rPr>
        <w:t>artículo</w:t>
      </w:r>
      <w:r w:rsidR="0074105D">
        <w:rPr>
          <w:rFonts w:ascii="Verdana" w:eastAsia="Arial" w:hAnsi="Verdana" w:cs="Arial"/>
        </w:rPr>
        <w:t xml:space="preserve"> </w:t>
      </w:r>
      <w:bookmarkStart w:id="3" w:name="BM71"/>
      <w:bookmarkStart w:id="4" w:name="71"/>
      <w:bookmarkEnd w:id="3"/>
      <w:bookmarkEnd w:id="4"/>
      <w:r w:rsidRPr="006E5DB2">
        <w:rPr>
          <w:rFonts w:ascii="Verdana" w:eastAsia="Arial" w:hAnsi="Verdana" w:cs="Arial"/>
        </w:rPr>
        <w:t>71</w:t>
      </w:r>
      <w:r>
        <w:rPr>
          <w:rFonts w:ascii="Verdana" w:eastAsia="Arial" w:hAnsi="Verdana" w:cs="Arial"/>
        </w:rPr>
        <w:t xml:space="preserve"> del Decreto 111 de 1996 dice que:</w:t>
      </w:r>
      <w:r w:rsidR="0074105D">
        <w:rPr>
          <w:rFonts w:ascii="Verdana" w:eastAsia="Arial" w:hAnsi="Verdana" w:cs="Arial"/>
        </w:rPr>
        <w:t xml:space="preserve"> </w:t>
      </w:r>
      <w:r>
        <w:rPr>
          <w:rFonts w:ascii="Verdana" w:eastAsia="Arial" w:hAnsi="Verdana" w:cs="Arial"/>
        </w:rPr>
        <w:t>“</w:t>
      </w:r>
      <w:r w:rsidRPr="00D25004">
        <w:rPr>
          <w:rFonts w:ascii="Verdana" w:eastAsia="Arial" w:hAnsi="Verdana" w:cs="Arial"/>
          <w:i/>
          <w:iCs/>
        </w:rPr>
        <w:t xml:space="preserve">Todos los actos administrativos que afecten las apropiaciones presupuestales deberán contar con certificados de disponibilidad previos que garanticen la existencia de apropiación suficiente para atender estos gastos. Igualmente, estos compromisos deberán contar con registro presupuestal para que los recursos con él financiados no sean desviados a ningún otro fin. En este registro se deberá indicar claramente el valor y el plazo de las prestaciones a las que haya lugar. Esta operación es un requisito de perfeccionamiento de estos actos administrativos. En consecuencia, </w:t>
      </w:r>
      <w:r w:rsidRPr="00D25004">
        <w:rPr>
          <w:rFonts w:ascii="Verdana" w:eastAsia="Arial" w:hAnsi="Verdana" w:cs="Arial"/>
          <w:b/>
          <w:bCs/>
          <w:i/>
          <w:iCs/>
        </w:rPr>
        <w:t>ninguna autoridad podrá contraer obligaciones sobre apropiaciones inexistentes, o en exceso del saldo disponible</w:t>
      </w:r>
      <w:r w:rsidRPr="00D25004">
        <w:rPr>
          <w:rFonts w:ascii="Verdana" w:eastAsia="Arial" w:hAnsi="Verdana" w:cs="Arial"/>
          <w:i/>
          <w:iCs/>
        </w:rPr>
        <w:t xml:space="preserve">, o sin la autorización previa del Confis o por quien </w:t>
      </w:r>
      <w:r w:rsidRPr="00D25004">
        <w:rPr>
          <w:rFonts w:ascii="Verdana" w:eastAsia="Arial" w:hAnsi="Verdana" w:cs="Arial"/>
          <w:i/>
          <w:iCs/>
        </w:rPr>
        <w:lastRenderedPageBreak/>
        <w:t>éste delegue, para comprometer vigencias futuras y la adquisición de compromisos con cargo a los recursos del crédito autorizados</w:t>
      </w:r>
      <w:r>
        <w:rPr>
          <w:rFonts w:ascii="Verdana" w:eastAsia="Arial" w:hAnsi="Verdana" w:cs="Arial"/>
          <w:i/>
          <w:iCs/>
        </w:rPr>
        <w:t xml:space="preserve">”. </w:t>
      </w:r>
    </w:p>
    <w:p w14:paraId="50AE5460" w14:textId="77777777" w:rsidR="006E5DB2" w:rsidRDefault="006E5DB2" w:rsidP="006E5DB2">
      <w:pPr>
        <w:pStyle w:val="Sinespaciado"/>
        <w:contextualSpacing/>
        <w:jc w:val="both"/>
        <w:rPr>
          <w:rFonts w:ascii="Verdana" w:eastAsia="Arial" w:hAnsi="Verdana" w:cs="Arial"/>
        </w:rPr>
      </w:pPr>
    </w:p>
    <w:p w14:paraId="4AE7CECD" w14:textId="77777777" w:rsidR="006E5DB2" w:rsidRPr="00D8208C" w:rsidRDefault="006E5DB2" w:rsidP="006E5DB2">
      <w:pPr>
        <w:pStyle w:val="Sinespaciado"/>
        <w:contextualSpacing/>
        <w:jc w:val="both"/>
        <w:rPr>
          <w:rFonts w:ascii="Verdana" w:eastAsia="Arial" w:hAnsi="Verdana" w:cs="Arial"/>
        </w:rPr>
      </w:pPr>
      <w:r>
        <w:rPr>
          <w:rFonts w:ascii="Verdana" w:eastAsia="Arial" w:hAnsi="Verdana" w:cs="Arial"/>
        </w:rPr>
        <w:t xml:space="preserve">Sin embargo, </w:t>
      </w:r>
      <w:r w:rsidR="00D25004">
        <w:rPr>
          <w:rFonts w:ascii="Verdana" w:eastAsia="Arial" w:hAnsi="Verdana" w:cs="Arial"/>
        </w:rPr>
        <w:t>el Municipio de San Benito Abad - Sucre</w:t>
      </w:r>
      <w:r>
        <w:rPr>
          <w:rFonts w:ascii="Verdana" w:eastAsia="Arial" w:hAnsi="Verdana" w:cs="Arial"/>
        </w:rPr>
        <w:t xml:space="preserve"> realizo un deficiente ejercicio presupuestal </w:t>
      </w:r>
      <w:r w:rsidR="00355816">
        <w:rPr>
          <w:rFonts w:ascii="Verdana" w:eastAsia="Arial" w:hAnsi="Verdana" w:cs="Arial"/>
        </w:rPr>
        <w:t>en 2021</w:t>
      </w:r>
      <w:r w:rsidR="00F55E53">
        <w:rPr>
          <w:rFonts w:ascii="Verdana" w:eastAsia="Arial" w:hAnsi="Verdana" w:cs="Arial"/>
        </w:rPr>
        <w:t>,</w:t>
      </w:r>
      <w:r w:rsidR="00355816">
        <w:rPr>
          <w:rFonts w:ascii="Verdana" w:eastAsia="Arial" w:hAnsi="Verdana" w:cs="Arial"/>
        </w:rPr>
        <w:t xml:space="preserve"> </w:t>
      </w:r>
      <w:r w:rsidR="00EF50EE">
        <w:rPr>
          <w:rFonts w:ascii="Verdana" w:eastAsia="Arial" w:hAnsi="Verdana" w:cs="Arial"/>
        </w:rPr>
        <w:t xml:space="preserve">puesto que los Documentos de Distribución DD-SGP-52-2020 del 30 de diciembre de 2020 y DD-SGP-55-2021 del 12 de febrero de 2021, </w:t>
      </w:r>
      <w:r w:rsidR="00AD049F">
        <w:rPr>
          <w:rFonts w:ascii="Verdana" w:eastAsia="Arial" w:hAnsi="Verdana" w:cs="Arial"/>
        </w:rPr>
        <w:t>determin</w:t>
      </w:r>
      <w:r w:rsidR="00EF50EE">
        <w:rPr>
          <w:rFonts w:ascii="Verdana" w:eastAsia="Arial" w:hAnsi="Verdana" w:cs="Arial"/>
        </w:rPr>
        <w:t>aron que la asignación</w:t>
      </w:r>
      <w:r>
        <w:rPr>
          <w:rFonts w:ascii="Verdana" w:eastAsia="Arial" w:hAnsi="Verdana" w:cs="Arial"/>
        </w:rPr>
        <w:t xml:space="preserve"> del SGP Propósito General – Libre inversión</w:t>
      </w:r>
      <w:r w:rsidR="00EF50EE">
        <w:rPr>
          <w:rFonts w:ascii="Verdana" w:eastAsia="Arial" w:hAnsi="Verdana" w:cs="Arial"/>
        </w:rPr>
        <w:t xml:space="preserve"> era por valor de $</w:t>
      </w:r>
      <w:r w:rsidR="00EF50EE" w:rsidRPr="00946ACA">
        <w:rPr>
          <w:rFonts w:ascii="Verdana" w:eastAsia="Arial" w:hAnsi="Verdana" w:cs="Arial"/>
        </w:rPr>
        <w:t>1.7</w:t>
      </w:r>
      <w:r w:rsidR="00441533">
        <w:rPr>
          <w:rFonts w:ascii="Verdana" w:eastAsia="Arial" w:hAnsi="Verdana" w:cs="Arial"/>
        </w:rPr>
        <w:t>72</w:t>
      </w:r>
      <w:r w:rsidR="00EF50EE">
        <w:rPr>
          <w:rFonts w:ascii="Verdana" w:eastAsia="Arial" w:hAnsi="Verdana" w:cs="Arial"/>
        </w:rPr>
        <w:t>.</w:t>
      </w:r>
      <w:r w:rsidR="00441533">
        <w:rPr>
          <w:rFonts w:ascii="Verdana" w:eastAsia="Arial" w:hAnsi="Verdana" w:cs="Arial"/>
        </w:rPr>
        <w:t>458</w:t>
      </w:r>
      <w:r w:rsidR="0074105D">
        <w:rPr>
          <w:rFonts w:ascii="Verdana" w:eastAsia="Arial" w:hAnsi="Verdana" w:cs="Arial"/>
        </w:rPr>
        <w:t>.</w:t>
      </w:r>
      <w:r w:rsidR="00441533">
        <w:rPr>
          <w:rFonts w:ascii="Verdana" w:eastAsia="Arial" w:hAnsi="Verdana" w:cs="Arial"/>
        </w:rPr>
        <w:t>605</w:t>
      </w:r>
      <w:r w:rsidR="00AD049F">
        <w:rPr>
          <w:rFonts w:ascii="Verdana" w:eastAsia="Arial" w:hAnsi="Verdana" w:cs="Arial"/>
        </w:rPr>
        <w:t xml:space="preserve"> en la vigencia</w:t>
      </w:r>
      <w:r w:rsidR="00441533">
        <w:rPr>
          <w:rFonts w:ascii="Verdana" w:eastAsia="Arial" w:hAnsi="Verdana" w:cs="Arial"/>
        </w:rPr>
        <w:t>.</w:t>
      </w:r>
      <w:r w:rsidR="00EF50EE">
        <w:rPr>
          <w:rFonts w:ascii="Verdana" w:eastAsia="Arial" w:hAnsi="Verdana" w:cs="Arial"/>
        </w:rPr>
        <w:t xml:space="preserve"> Sin embargo, la Entidad incorporo recursos </w:t>
      </w:r>
      <w:r>
        <w:rPr>
          <w:rFonts w:ascii="Verdana" w:eastAsia="Arial" w:hAnsi="Verdana" w:cs="Arial"/>
        </w:rPr>
        <w:t>por valor de $</w:t>
      </w:r>
      <w:r w:rsidR="00355816">
        <w:rPr>
          <w:rFonts w:ascii="Verdana" w:eastAsia="Arial" w:hAnsi="Verdana" w:cs="Arial"/>
        </w:rPr>
        <w:t xml:space="preserve">1.935.102.890, </w:t>
      </w:r>
      <w:r w:rsidR="00EF50EE">
        <w:rPr>
          <w:rFonts w:ascii="Verdana" w:eastAsia="Arial" w:hAnsi="Verdana" w:cs="Arial"/>
        </w:rPr>
        <w:t>aun cuando tenía conocimiento del verdadero valor de la asignación desde febrero y no procedió a realizar el correspondiente ajuste presupuestal</w:t>
      </w:r>
      <w:r w:rsidR="00441533">
        <w:rPr>
          <w:rFonts w:ascii="Verdana" w:eastAsia="Arial" w:hAnsi="Verdana" w:cs="Arial"/>
        </w:rPr>
        <w:t xml:space="preserve">. Posteriormente el Municipio </w:t>
      </w:r>
      <w:r w:rsidR="00355816">
        <w:rPr>
          <w:rFonts w:ascii="Verdana" w:eastAsia="Arial" w:hAnsi="Verdana" w:cs="Arial"/>
        </w:rPr>
        <w:t xml:space="preserve">basado en este valor </w:t>
      </w:r>
      <w:r w:rsidR="00EF50EE">
        <w:rPr>
          <w:rFonts w:ascii="Verdana" w:eastAsia="Arial" w:hAnsi="Verdana" w:cs="Arial"/>
        </w:rPr>
        <w:t>erróneo</w:t>
      </w:r>
      <w:r w:rsidR="00355816">
        <w:rPr>
          <w:rFonts w:ascii="Verdana" w:eastAsia="Arial" w:hAnsi="Verdana" w:cs="Arial"/>
        </w:rPr>
        <w:t xml:space="preserve"> realiz</w:t>
      </w:r>
      <w:r w:rsidR="00441533">
        <w:rPr>
          <w:rFonts w:ascii="Verdana" w:eastAsia="Arial" w:hAnsi="Verdana" w:cs="Arial"/>
        </w:rPr>
        <w:t>ó</w:t>
      </w:r>
      <w:r w:rsidR="00355816">
        <w:rPr>
          <w:rFonts w:ascii="Verdana" w:eastAsia="Arial" w:hAnsi="Verdana" w:cs="Arial"/>
        </w:rPr>
        <w:t xml:space="preserve"> los compromisos, </w:t>
      </w:r>
      <w:r w:rsidR="00765068">
        <w:rPr>
          <w:rFonts w:ascii="Verdana" w:eastAsia="Arial" w:hAnsi="Verdana" w:cs="Arial"/>
        </w:rPr>
        <w:t xml:space="preserve">los cuales </w:t>
      </w:r>
      <w:r w:rsidR="00355816">
        <w:rPr>
          <w:rFonts w:ascii="Verdana" w:eastAsia="Arial" w:hAnsi="Verdana" w:cs="Arial"/>
        </w:rPr>
        <w:t>alcanzaron el valor de $1.934.395.172</w:t>
      </w:r>
      <w:r w:rsidR="00176F1D">
        <w:rPr>
          <w:rFonts w:ascii="Verdana" w:eastAsia="Arial" w:hAnsi="Verdana" w:cs="Arial"/>
        </w:rPr>
        <w:t>;</w:t>
      </w:r>
      <w:r w:rsidR="00355816">
        <w:rPr>
          <w:rFonts w:ascii="Verdana" w:eastAsia="Arial" w:hAnsi="Verdana" w:cs="Arial"/>
        </w:rPr>
        <w:t xml:space="preserve"> no obstante,</w:t>
      </w:r>
      <w:r w:rsidR="00F55E53">
        <w:rPr>
          <w:rFonts w:ascii="Verdana" w:eastAsia="Arial" w:hAnsi="Verdana" w:cs="Arial"/>
        </w:rPr>
        <w:t xml:space="preserve"> </w:t>
      </w:r>
      <w:r w:rsidR="00441533">
        <w:rPr>
          <w:rFonts w:ascii="Verdana" w:eastAsia="Arial" w:hAnsi="Verdana" w:cs="Arial"/>
        </w:rPr>
        <w:t>al re</w:t>
      </w:r>
      <w:r w:rsidR="00AD049F">
        <w:rPr>
          <w:rFonts w:ascii="Verdana" w:eastAsia="Arial" w:hAnsi="Verdana" w:cs="Arial"/>
        </w:rPr>
        <w:t>gistr</w:t>
      </w:r>
      <w:r w:rsidR="001A609C">
        <w:rPr>
          <w:rFonts w:ascii="Verdana" w:eastAsia="Arial" w:hAnsi="Verdana" w:cs="Arial"/>
        </w:rPr>
        <w:t>a</w:t>
      </w:r>
      <w:r w:rsidR="00441533">
        <w:rPr>
          <w:rFonts w:ascii="Verdana" w:eastAsia="Arial" w:hAnsi="Verdana" w:cs="Arial"/>
        </w:rPr>
        <w:t>r el recaudo</w:t>
      </w:r>
      <w:r w:rsidR="00355816">
        <w:rPr>
          <w:rFonts w:ascii="Verdana" w:eastAsia="Arial" w:hAnsi="Verdana" w:cs="Arial"/>
        </w:rPr>
        <w:t xml:space="preserve"> </w:t>
      </w:r>
      <w:r w:rsidR="00441533">
        <w:rPr>
          <w:rFonts w:ascii="Verdana" w:eastAsia="Arial" w:hAnsi="Verdana" w:cs="Arial"/>
        </w:rPr>
        <w:t xml:space="preserve">por valor </w:t>
      </w:r>
      <w:r w:rsidR="00355816">
        <w:rPr>
          <w:rFonts w:ascii="Verdana" w:eastAsia="Arial" w:hAnsi="Verdana" w:cs="Arial"/>
        </w:rPr>
        <w:t xml:space="preserve">de $1.772.458.605, </w:t>
      </w:r>
      <w:r w:rsidR="00441533">
        <w:rPr>
          <w:rFonts w:ascii="Verdana" w:eastAsia="Arial" w:hAnsi="Verdana" w:cs="Arial"/>
        </w:rPr>
        <w:t>se pu</w:t>
      </w:r>
      <w:r w:rsidR="00765068">
        <w:rPr>
          <w:rFonts w:ascii="Verdana" w:eastAsia="Arial" w:hAnsi="Verdana" w:cs="Arial"/>
        </w:rPr>
        <w:t>so</w:t>
      </w:r>
      <w:r w:rsidR="00441533">
        <w:rPr>
          <w:rFonts w:ascii="Verdana" w:eastAsia="Arial" w:hAnsi="Verdana" w:cs="Arial"/>
        </w:rPr>
        <w:t xml:space="preserve"> de manifiesto que se adquirieron </w:t>
      </w:r>
      <w:r w:rsidR="00355816">
        <w:rPr>
          <w:rFonts w:ascii="Verdana" w:eastAsia="Arial" w:hAnsi="Verdana" w:cs="Arial"/>
        </w:rPr>
        <w:t xml:space="preserve">compromisos sin respaldo </w:t>
      </w:r>
      <w:r w:rsidR="00946ACA">
        <w:rPr>
          <w:rFonts w:ascii="Verdana" w:eastAsia="Arial" w:hAnsi="Verdana" w:cs="Arial"/>
        </w:rPr>
        <w:t xml:space="preserve">de recursos </w:t>
      </w:r>
      <w:r w:rsidR="00355816">
        <w:rPr>
          <w:rFonts w:ascii="Verdana" w:eastAsia="Arial" w:hAnsi="Verdana" w:cs="Arial"/>
        </w:rPr>
        <w:t xml:space="preserve">por valor de $161.936.567, </w:t>
      </w:r>
      <w:r w:rsidR="00F55E53">
        <w:rPr>
          <w:rFonts w:ascii="Verdana" w:eastAsia="Arial" w:hAnsi="Verdana" w:cs="Arial"/>
        </w:rPr>
        <w:t>contraviniendo el articulo 71 anteriormente mencionado</w:t>
      </w:r>
      <w:r w:rsidR="00946ACA">
        <w:rPr>
          <w:rFonts w:ascii="Verdana" w:eastAsia="Arial" w:hAnsi="Verdana" w:cs="Arial"/>
        </w:rPr>
        <w:t>. E</w:t>
      </w:r>
      <w:r w:rsidR="00F55E53">
        <w:rPr>
          <w:rFonts w:ascii="Verdana" w:eastAsia="Arial" w:hAnsi="Verdana" w:cs="Arial"/>
        </w:rPr>
        <w:t>sta situación</w:t>
      </w:r>
      <w:r w:rsidR="00355816">
        <w:rPr>
          <w:rFonts w:ascii="Verdana" w:eastAsia="Arial" w:hAnsi="Verdana" w:cs="Arial"/>
        </w:rPr>
        <w:t xml:space="preserve"> finalmente llev</w:t>
      </w:r>
      <w:r w:rsidR="00F55E53">
        <w:rPr>
          <w:rFonts w:ascii="Verdana" w:eastAsia="Arial" w:hAnsi="Verdana" w:cs="Arial"/>
        </w:rPr>
        <w:t>ó</w:t>
      </w:r>
      <w:r w:rsidR="00355816">
        <w:rPr>
          <w:rFonts w:ascii="Verdana" w:eastAsia="Arial" w:hAnsi="Verdana" w:cs="Arial"/>
        </w:rPr>
        <w:t xml:space="preserve"> a que el Municipio presentara un resultado del ejercicio deficitario, por valor de -$144.299.645, tal como se pude observar en </w:t>
      </w:r>
      <w:r w:rsidR="00176F1D">
        <w:rPr>
          <w:rFonts w:ascii="Verdana" w:eastAsia="Arial" w:hAnsi="Verdana" w:cs="Arial"/>
        </w:rPr>
        <w:t>C</w:t>
      </w:r>
      <w:r w:rsidR="00355816">
        <w:rPr>
          <w:rFonts w:ascii="Verdana" w:eastAsia="Arial" w:hAnsi="Verdana" w:cs="Arial"/>
        </w:rPr>
        <w:t>uadro No.18.</w:t>
      </w:r>
    </w:p>
    <w:p w14:paraId="39F565D7" w14:textId="77777777" w:rsidR="006E5DB2" w:rsidRDefault="006E5DB2" w:rsidP="00D06D28">
      <w:pPr>
        <w:pStyle w:val="Sinespaciado"/>
        <w:contextualSpacing/>
        <w:jc w:val="both"/>
        <w:rPr>
          <w:rFonts w:ascii="Verdana" w:eastAsia="Arial" w:hAnsi="Verdana" w:cs="Arial"/>
          <w:b/>
          <w:bCs/>
        </w:rPr>
      </w:pPr>
    </w:p>
    <w:p w14:paraId="1650BB01" w14:textId="77777777" w:rsidR="00D44653" w:rsidRPr="00A32C8B" w:rsidRDefault="00D44653" w:rsidP="00D44653">
      <w:pPr>
        <w:contextualSpacing/>
        <w:jc w:val="center"/>
        <w:rPr>
          <w:rFonts w:ascii="Verdana" w:hAnsi="Verdana" w:cs="Arial"/>
          <w:b/>
          <w:bCs/>
          <w:sz w:val="18"/>
          <w:szCs w:val="18"/>
          <w:lang w:val="es-CO"/>
        </w:rPr>
      </w:pPr>
      <w:r w:rsidRPr="00A32C8B">
        <w:rPr>
          <w:rFonts w:ascii="Verdana" w:hAnsi="Verdana" w:cs="Arial"/>
          <w:b/>
          <w:bCs/>
          <w:sz w:val="18"/>
          <w:szCs w:val="18"/>
          <w:lang w:val="es-CO"/>
        </w:rPr>
        <w:t>Cuadro No. 1</w:t>
      </w:r>
      <w:r>
        <w:rPr>
          <w:rFonts w:ascii="Verdana" w:hAnsi="Verdana" w:cs="Arial"/>
          <w:b/>
          <w:bCs/>
          <w:sz w:val="18"/>
          <w:szCs w:val="18"/>
          <w:lang w:val="es-CO"/>
        </w:rPr>
        <w:t>8</w:t>
      </w:r>
    </w:p>
    <w:p w14:paraId="3222DD4C" w14:textId="77777777" w:rsidR="00F62A5F" w:rsidRPr="00D8208C" w:rsidRDefault="00D44653" w:rsidP="00D8208C">
      <w:pPr>
        <w:contextualSpacing/>
        <w:jc w:val="center"/>
        <w:rPr>
          <w:rFonts w:ascii="Verdana" w:hAnsi="Verdana" w:cs="Arial"/>
          <w:sz w:val="18"/>
          <w:szCs w:val="18"/>
        </w:rPr>
      </w:pPr>
      <w:r w:rsidRPr="00A32C8B">
        <w:rPr>
          <w:rFonts w:ascii="Verdana" w:hAnsi="Verdana" w:cs="Arial"/>
          <w:sz w:val="18"/>
          <w:szCs w:val="18"/>
          <w:lang w:val="es-CO"/>
        </w:rPr>
        <w:t xml:space="preserve">San Benito Abad – Sucre – </w:t>
      </w:r>
      <w:r w:rsidR="006E5DB2">
        <w:rPr>
          <w:rFonts w:ascii="Verdana" w:hAnsi="Verdana" w:cs="Arial"/>
          <w:sz w:val="18"/>
          <w:szCs w:val="18"/>
          <w:lang w:val="es-CO"/>
        </w:rPr>
        <w:t>ejercicio presupuestal 2021</w:t>
      </w:r>
    </w:p>
    <w:tbl>
      <w:tblPr>
        <w:tblW w:w="9140" w:type="dxa"/>
        <w:jc w:val="center"/>
        <w:tblCellMar>
          <w:left w:w="70" w:type="dxa"/>
          <w:right w:w="70" w:type="dxa"/>
        </w:tblCellMar>
        <w:tblLook w:val="04A0" w:firstRow="1" w:lastRow="0" w:firstColumn="1" w:lastColumn="0" w:noHBand="0" w:noVBand="1"/>
      </w:tblPr>
      <w:tblGrid>
        <w:gridCol w:w="2180"/>
        <w:gridCol w:w="1840"/>
        <w:gridCol w:w="1920"/>
        <w:gridCol w:w="1760"/>
        <w:gridCol w:w="1440"/>
      </w:tblGrid>
      <w:tr w:rsidR="00D44653" w:rsidRPr="00D44653" w14:paraId="47D3DFD0" w14:textId="77777777" w:rsidTr="00D44653">
        <w:trPr>
          <w:trHeight w:val="720"/>
          <w:jc w:val="center"/>
        </w:trPr>
        <w:tc>
          <w:tcPr>
            <w:tcW w:w="2180" w:type="dxa"/>
            <w:tcBorders>
              <w:top w:val="single" w:sz="4" w:space="0" w:color="auto"/>
              <w:left w:val="single" w:sz="4" w:space="0" w:color="auto"/>
              <w:bottom w:val="single" w:sz="4" w:space="0" w:color="auto"/>
              <w:right w:val="single" w:sz="4" w:space="0" w:color="auto"/>
            </w:tcBorders>
            <w:shd w:val="clear" w:color="auto" w:fill="B48C41"/>
            <w:noWrap/>
            <w:vAlign w:val="center"/>
            <w:hideMark/>
          </w:tcPr>
          <w:p w14:paraId="7E906E78" w14:textId="77777777" w:rsidR="00D44653" w:rsidRPr="00D8208C" w:rsidRDefault="00D44653" w:rsidP="00D44653">
            <w:pPr>
              <w:jc w:val="center"/>
              <w:rPr>
                <w:rFonts w:ascii="Verdana" w:eastAsia="Times New Roman" w:hAnsi="Verdana" w:cs="Calibri"/>
                <w:b/>
                <w:bCs/>
                <w:color w:val="FFFFFF" w:themeColor="background1"/>
                <w:sz w:val="18"/>
                <w:szCs w:val="18"/>
                <w:lang w:val="es-CO" w:eastAsia="es-CO"/>
              </w:rPr>
            </w:pPr>
            <w:r w:rsidRPr="00D8208C">
              <w:rPr>
                <w:rFonts w:ascii="Verdana" w:eastAsia="Times New Roman" w:hAnsi="Verdana" w:cs="Calibri"/>
                <w:b/>
                <w:bCs/>
                <w:color w:val="FFFFFF" w:themeColor="background1"/>
                <w:sz w:val="18"/>
                <w:szCs w:val="18"/>
                <w:lang w:val="es-CO" w:eastAsia="es-CO"/>
              </w:rPr>
              <w:t>Fuente (A)</w:t>
            </w:r>
          </w:p>
        </w:tc>
        <w:tc>
          <w:tcPr>
            <w:tcW w:w="1840" w:type="dxa"/>
            <w:tcBorders>
              <w:top w:val="single" w:sz="4" w:space="0" w:color="auto"/>
              <w:left w:val="nil"/>
              <w:bottom w:val="single" w:sz="4" w:space="0" w:color="auto"/>
              <w:right w:val="single" w:sz="4" w:space="0" w:color="auto"/>
            </w:tcBorders>
            <w:shd w:val="clear" w:color="auto" w:fill="B48C41"/>
            <w:vAlign w:val="center"/>
            <w:hideMark/>
          </w:tcPr>
          <w:p w14:paraId="05EAE4D6" w14:textId="77777777" w:rsidR="00D44653" w:rsidRPr="00D8208C" w:rsidRDefault="00D44653" w:rsidP="00D44653">
            <w:pPr>
              <w:jc w:val="center"/>
              <w:rPr>
                <w:rFonts w:ascii="Verdana" w:eastAsia="Times New Roman" w:hAnsi="Verdana" w:cs="Calibri"/>
                <w:b/>
                <w:bCs/>
                <w:color w:val="FFFFFF" w:themeColor="background1"/>
                <w:sz w:val="18"/>
                <w:szCs w:val="18"/>
                <w:lang w:val="es-CO" w:eastAsia="es-CO"/>
              </w:rPr>
            </w:pPr>
            <w:r w:rsidRPr="00D8208C">
              <w:rPr>
                <w:rFonts w:ascii="Verdana" w:eastAsia="Times New Roman" w:hAnsi="Verdana" w:cs="Calibri"/>
                <w:b/>
                <w:bCs/>
                <w:color w:val="FFFFFF" w:themeColor="background1"/>
                <w:sz w:val="18"/>
                <w:szCs w:val="18"/>
                <w:lang w:val="es-CO" w:eastAsia="es-CO"/>
              </w:rPr>
              <w:t>Presupuesto Definitivo (B)</w:t>
            </w:r>
          </w:p>
        </w:tc>
        <w:tc>
          <w:tcPr>
            <w:tcW w:w="1920" w:type="dxa"/>
            <w:tcBorders>
              <w:top w:val="single" w:sz="4" w:space="0" w:color="auto"/>
              <w:left w:val="nil"/>
              <w:bottom w:val="single" w:sz="4" w:space="0" w:color="auto"/>
              <w:right w:val="single" w:sz="4" w:space="0" w:color="auto"/>
            </w:tcBorders>
            <w:shd w:val="clear" w:color="auto" w:fill="B48C41"/>
            <w:noWrap/>
            <w:vAlign w:val="center"/>
            <w:hideMark/>
          </w:tcPr>
          <w:p w14:paraId="1F59A74F" w14:textId="77777777" w:rsidR="00D44653" w:rsidRPr="00D8208C" w:rsidRDefault="00D44653" w:rsidP="00D44653">
            <w:pPr>
              <w:jc w:val="center"/>
              <w:rPr>
                <w:rFonts w:ascii="Verdana" w:eastAsia="Times New Roman" w:hAnsi="Verdana" w:cs="Calibri"/>
                <w:b/>
                <w:bCs/>
                <w:color w:val="FFFFFF" w:themeColor="background1"/>
                <w:sz w:val="18"/>
                <w:szCs w:val="18"/>
                <w:lang w:val="es-CO" w:eastAsia="es-CO"/>
              </w:rPr>
            </w:pPr>
            <w:r w:rsidRPr="00D8208C">
              <w:rPr>
                <w:rFonts w:ascii="Verdana" w:eastAsia="Times New Roman" w:hAnsi="Verdana" w:cs="Calibri"/>
                <w:b/>
                <w:bCs/>
                <w:color w:val="FFFFFF" w:themeColor="background1"/>
                <w:sz w:val="18"/>
                <w:szCs w:val="18"/>
                <w:lang w:val="es-CO" w:eastAsia="es-CO"/>
              </w:rPr>
              <w:t>Recaudo (C)</w:t>
            </w:r>
          </w:p>
        </w:tc>
        <w:tc>
          <w:tcPr>
            <w:tcW w:w="1760" w:type="dxa"/>
            <w:tcBorders>
              <w:top w:val="single" w:sz="4" w:space="0" w:color="auto"/>
              <w:left w:val="nil"/>
              <w:bottom w:val="single" w:sz="4" w:space="0" w:color="auto"/>
              <w:right w:val="single" w:sz="4" w:space="0" w:color="auto"/>
            </w:tcBorders>
            <w:shd w:val="clear" w:color="auto" w:fill="B48C41"/>
            <w:noWrap/>
            <w:vAlign w:val="center"/>
            <w:hideMark/>
          </w:tcPr>
          <w:p w14:paraId="4D7432B4" w14:textId="77777777" w:rsidR="00D44653" w:rsidRPr="00D8208C" w:rsidRDefault="00D44653" w:rsidP="00D44653">
            <w:pPr>
              <w:jc w:val="center"/>
              <w:rPr>
                <w:rFonts w:ascii="Verdana" w:eastAsia="Times New Roman" w:hAnsi="Verdana" w:cs="Calibri"/>
                <w:b/>
                <w:bCs/>
                <w:color w:val="FFFFFF" w:themeColor="background1"/>
                <w:sz w:val="18"/>
                <w:szCs w:val="18"/>
                <w:lang w:val="es-CO" w:eastAsia="es-CO"/>
              </w:rPr>
            </w:pPr>
            <w:r w:rsidRPr="00D8208C">
              <w:rPr>
                <w:rFonts w:ascii="Verdana" w:eastAsia="Times New Roman" w:hAnsi="Verdana" w:cs="Calibri"/>
                <w:b/>
                <w:bCs/>
                <w:color w:val="FFFFFF" w:themeColor="background1"/>
                <w:sz w:val="18"/>
                <w:szCs w:val="18"/>
                <w:lang w:val="es-CO" w:eastAsia="es-CO"/>
              </w:rPr>
              <w:t>Compromisos (D)</w:t>
            </w:r>
          </w:p>
        </w:tc>
        <w:tc>
          <w:tcPr>
            <w:tcW w:w="1440" w:type="dxa"/>
            <w:tcBorders>
              <w:top w:val="single" w:sz="4" w:space="0" w:color="auto"/>
              <w:left w:val="nil"/>
              <w:bottom w:val="single" w:sz="4" w:space="0" w:color="auto"/>
              <w:right w:val="single" w:sz="4" w:space="0" w:color="auto"/>
            </w:tcBorders>
            <w:shd w:val="clear" w:color="auto" w:fill="B48C41"/>
            <w:noWrap/>
            <w:vAlign w:val="center"/>
            <w:hideMark/>
          </w:tcPr>
          <w:p w14:paraId="7DC9F549" w14:textId="77777777" w:rsidR="00D44653" w:rsidRPr="00D8208C" w:rsidRDefault="00D44653" w:rsidP="00D44653">
            <w:pPr>
              <w:jc w:val="center"/>
              <w:rPr>
                <w:rFonts w:ascii="Verdana" w:eastAsia="Times New Roman" w:hAnsi="Verdana" w:cs="Calibri"/>
                <w:b/>
                <w:bCs/>
                <w:color w:val="FFFFFF" w:themeColor="background1"/>
                <w:sz w:val="18"/>
                <w:szCs w:val="18"/>
                <w:lang w:val="es-CO" w:eastAsia="es-CO"/>
              </w:rPr>
            </w:pPr>
            <w:r>
              <w:rPr>
                <w:rFonts w:ascii="Verdana" w:eastAsia="Times New Roman" w:hAnsi="Verdana" w:cs="Calibri"/>
                <w:b/>
                <w:bCs/>
                <w:color w:val="FFFFFF" w:themeColor="background1"/>
                <w:sz w:val="18"/>
                <w:szCs w:val="18"/>
                <w:lang w:val="es-CO" w:eastAsia="es-CO"/>
              </w:rPr>
              <w:t>(</w:t>
            </w:r>
            <w:r w:rsidRPr="00D8208C">
              <w:rPr>
                <w:rFonts w:ascii="Verdana" w:eastAsia="Times New Roman" w:hAnsi="Verdana" w:cs="Calibri"/>
                <w:b/>
                <w:bCs/>
                <w:color w:val="FFFFFF" w:themeColor="background1"/>
                <w:sz w:val="18"/>
                <w:szCs w:val="18"/>
                <w:lang w:val="es-CO" w:eastAsia="es-CO"/>
              </w:rPr>
              <w:t>C</w:t>
            </w:r>
            <w:r>
              <w:rPr>
                <w:rFonts w:ascii="Verdana" w:eastAsia="Times New Roman" w:hAnsi="Verdana" w:cs="Calibri"/>
                <w:b/>
                <w:bCs/>
                <w:color w:val="FFFFFF" w:themeColor="background1"/>
                <w:sz w:val="18"/>
                <w:szCs w:val="18"/>
                <w:lang w:val="es-CO" w:eastAsia="es-CO"/>
              </w:rPr>
              <w:t>)</w:t>
            </w:r>
            <w:r w:rsidRPr="00D8208C">
              <w:rPr>
                <w:rFonts w:ascii="Verdana" w:eastAsia="Times New Roman" w:hAnsi="Verdana" w:cs="Calibri"/>
                <w:b/>
                <w:bCs/>
                <w:color w:val="FFFFFF" w:themeColor="background1"/>
                <w:sz w:val="18"/>
                <w:szCs w:val="18"/>
                <w:lang w:val="es-CO" w:eastAsia="es-CO"/>
              </w:rPr>
              <w:t>-</w:t>
            </w:r>
            <w:r>
              <w:rPr>
                <w:rFonts w:ascii="Verdana" w:eastAsia="Times New Roman" w:hAnsi="Verdana" w:cs="Calibri"/>
                <w:b/>
                <w:bCs/>
                <w:color w:val="FFFFFF" w:themeColor="background1"/>
                <w:sz w:val="18"/>
                <w:szCs w:val="18"/>
                <w:lang w:val="es-CO" w:eastAsia="es-CO"/>
              </w:rPr>
              <w:t>(</w:t>
            </w:r>
            <w:r w:rsidRPr="00D8208C">
              <w:rPr>
                <w:rFonts w:ascii="Verdana" w:eastAsia="Times New Roman" w:hAnsi="Verdana" w:cs="Calibri"/>
                <w:b/>
                <w:bCs/>
                <w:color w:val="FFFFFF" w:themeColor="background1"/>
                <w:sz w:val="18"/>
                <w:szCs w:val="18"/>
                <w:lang w:val="es-CO" w:eastAsia="es-CO"/>
              </w:rPr>
              <w:t>D</w:t>
            </w:r>
            <w:r>
              <w:rPr>
                <w:rFonts w:ascii="Verdana" w:eastAsia="Times New Roman" w:hAnsi="Verdana" w:cs="Calibri"/>
                <w:b/>
                <w:bCs/>
                <w:color w:val="FFFFFF" w:themeColor="background1"/>
                <w:sz w:val="18"/>
                <w:szCs w:val="18"/>
                <w:lang w:val="es-CO" w:eastAsia="es-CO"/>
              </w:rPr>
              <w:t>)</w:t>
            </w:r>
          </w:p>
        </w:tc>
      </w:tr>
      <w:tr w:rsidR="00D44653" w:rsidRPr="00D44653" w14:paraId="7CA98E65" w14:textId="77777777" w:rsidTr="00D8208C">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263E16CA" w14:textId="77777777" w:rsidR="00D44653" w:rsidRPr="00D8208C" w:rsidRDefault="00D44653" w:rsidP="00D44653">
            <w:pPr>
              <w:jc w:val="center"/>
              <w:rPr>
                <w:rFonts w:ascii="Verdana" w:eastAsia="Times New Roman" w:hAnsi="Verdana" w:cs="Calibri"/>
                <w:color w:val="000000"/>
                <w:sz w:val="18"/>
                <w:szCs w:val="18"/>
                <w:lang w:val="es-CO" w:eastAsia="es-CO"/>
              </w:rPr>
            </w:pPr>
            <w:r w:rsidRPr="00D8208C">
              <w:rPr>
                <w:rFonts w:ascii="Verdana" w:eastAsia="Times New Roman" w:hAnsi="Verdana" w:cs="Calibri"/>
                <w:color w:val="000000"/>
                <w:sz w:val="18"/>
                <w:szCs w:val="18"/>
                <w:lang w:val="es-CO" w:eastAsia="es-CO"/>
              </w:rPr>
              <w:t>1.1. Libre Destinación</w:t>
            </w:r>
          </w:p>
        </w:tc>
        <w:tc>
          <w:tcPr>
            <w:tcW w:w="1840" w:type="dxa"/>
            <w:tcBorders>
              <w:top w:val="nil"/>
              <w:left w:val="nil"/>
              <w:bottom w:val="single" w:sz="4" w:space="0" w:color="auto"/>
              <w:right w:val="single" w:sz="4" w:space="0" w:color="auto"/>
            </w:tcBorders>
            <w:shd w:val="clear" w:color="auto" w:fill="auto"/>
            <w:noWrap/>
            <w:vAlign w:val="center"/>
            <w:hideMark/>
          </w:tcPr>
          <w:p w14:paraId="36FD1043" w14:textId="77777777" w:rsidR="00D44653" w:rsidRPr="00D8208C" w:rsidRDefault="00D44653" w:rsidP="00D44653">
            <w:pPr>
              <w:jc w:val="center"/>
              <w:rPr>
                <w:rFonts w:ascii="Verdana" w:eastAsia="Times New Roman" w:hAnsi="Verdana" w:cs="Calibri"/>
                <w:color w:val="000000"/>
                <w:sz w:val="18"/>
                <w:szCs w:val="18"/>
                <w:lang w:val="es-CO" w:eastAsia="es-CO"/>
              </w:rPr>
            </w:pPr>
            <w:r w:rsidRPr="00D8208C">
              <w:rPr>
                <w:rFonts w:ascii="Verdana" w:eastAsia="Times New Roman" w:hAnsi="Verdana" w:cs="Calibri"/>
                <w:color w:val="000000"/>
                <w:sz w:val="18"/>
                <w:szCs w:val="18"/>
                <w:lang w:val="es-CO" w:eastAsia="es-CO"/>
              </w:rPr>
              <w:t>1.714.280.109</w:t>
            </w:r>
          </w:p>
        </w:tc>
        <w:tc>
          <w:tcPr>
            <w:tcW w:w="1920" w:type="dxa"/>
            <w:tcBorders>
              <w:top w:val="nil"/>
              <w:left w:val="nil"/>
              <w:bottom w:val="single" w:sz="4" w:space="0" w:color="auto"/>
              <w:right w:val="single" w:sz="4" w:space="0" w:color="auto"/>
            </w:tcBorders>
            <w:shd w:val="clear" w:color="auto" w:fill="auto"/>
            <w:noWrap/>
            <w:vAlign w:val="center"/>
            <w:hideMark/>
          </w:tcPr>
          <w:p w14:paraId="25659BC1" w14:textId="77777777" w:rsidR="00D44653" w:rsidRPr="00D8208C" w:rsidRDefault="00D44653" w:rsidP="00D44653">
            <w:pPr>
              <w:jc w:val="center"/>
              <w:rPr>
                <w:rFonts w:ascii="Verdana" w:eastAsia="Times New Roman" w:hAnsi="Verdana" w:cs="Calibri"/>
                <w:color w:val="000000"/>
                <w:sz w:val="18"/>
                <w:szCs w:val="18"/>
                <w:lang w:val="es-CO" w:eastAsia="es-CO"/>
              </w:rPr>
            </w:pPr>
            <w:r w:rsidRPr="00D8208C">
              <w:rPr>
                <w:rFonts w:ascii="Verdana" w:eastAsia="Times New Roman" w:hAnsi="Verdana" w:cs="Calibri"/>
                <w:color w:val="000000"/>
                <w:sz w:val="18"/>
                <w:szCs w:val="18"/>
                <w:lang w:val="es-CO" w:eastAsia="es-CO"/>
              </w:rPr>
              <w:t>1.714.280.109</w:t>
            </w:r>
          </w:p>
        </w:tc>
        <w:tc>
          <w:tcPr>
            <w:tcW w:w="1760" w:type="dxa"/>
            <w:tcBorders>
              <w:top w:val="nil"/>
              <w:left w:val="nil"/>
              <w:bottom w:val="single" w:sz="4" w:space="0" w:color="auto"/>
              <w:right w:val="single" w:sz="4" w:space="0" w:color="auto"/>
            </w:tcBorders>
            <w:shd w:val="clear" w:color="auto" w:fill="auto"/>
            <w:noWrap/>
            <w:vAlign w:val="center"/>
            <w:hideMark/>
          </w:tcPr>
          <w:p w14:paraId="4615048B" w14:textId="77777777" w:rsidR="00D44653" w:rsidRPr="00D8208C" w:rsidRDefault="00D44653" w:rsidP="00D44653">
            <w:pPr>
              <w:jc w:val="right"/>
              <w:rPr>
                <w:rFonts w:ascii="Verdana" w:eastAsia="Times New Roman" w:hAnsi="Verdana" w:cs="Calibri"/>
                <w:color w:val="000000"/>
                <w:sz w:val="18"/>
                <w:szCs w:val="18"/>
                <w:lang w:val="es-CO" w:eastAsia="es-CO"/>
              </w:rPr>
            </w:pPr>
            <w:r w:rsidRPr="00D8208C">
              <w:rPr>
                <w:rFonts w:ascii="Verdana" w:eastAsia="Times New Roman" w:hAnsi="Verdana" w:cs="Calibri"/>
                <w:color w:val="000000"/>
                <w:sz w:val="18"/>
                <w:szCs w:val="18"/>
                <w:lang w:eastAsia="es-CO"/>
              </w:rPr>
              <w:t>1.702.321.588</w:t>
            </w:r>
          </w:p>
        </w:tc>
        <w:tc>
          <w:tcPr>
            <w:tcW w:w="1440" w:type="dxa"/>
            <w:tcBorders>
              <w:top w:val="nil"/>
              <w:left w:val="nil"/>
              <w:bottom w:val="single" w:sz="4" w:space="0" w:color="auto"/>
              <w:right w:val="single" w:sz="4" w:space="0" w:color="auto"/>
            </w:tcBorders>
            <w:shd w:val="clear" w:color="auto" w:fill="auto"/>
            <w:noWrap/>
            <w:vAlign w:val="center"/>
            <w:hideMark/>
          </w:tcPr>
          <w:p w14:paraId="2F5C22A3" w14:textId="77777777" w:rsidR="00D44653" w:rsidRPr="00D8208C" w:rsidRDefault="00D44653" w:rsidP="00D44653">
            <w:pPr>
              <w:jc w:val="right"/>
              <w:rPr>
                <w:rFonts w:ascii="Verdana" w:eastAsia="Times New Roman" w:hAnsi="Verdana" w:cs="Calibri"/>
                <w:color w:val="000000"/>
                <w:sz w:val="18"/>
                <w:szCs w:val="18"/>
                <w:lang w:val="es-CO" w:eastAsia="es-CO"/>
              </w:rPr>
            </w:pPr>
            <w:r w:rsidRPr="00D8208C">
              <w:rPr>
                <w:rFonts w:ascii="Verdana" w:eastAsia="Times New Roman" w:hAnsi="Verdana" w:cs="Calibri"/>
                <w:color w:val="000000"/>
                <w:sz w:val="18"/>
                <w:szCs w:val="18"/>
                <w:lang w:val="es-CO" w:eastAsia="es-CO"/>
              </w:rPr>
              <w:t>11.958.521</w:t>
            </w:r>
          </w:p>
        </w:tc>
      </w:tr>
      <w:tr w:rsidR="00D44653" w:rsidRPr="00D44653" w14:paraId="4EF9F364" w14:textId="77777777" w:rsidTr="00D8208C">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0FC8A7F7" w14:textId="77777777" w:rsidR="00D44653" w:rsidRPr="00D8208C" w:rsidRDefault="00D44653" w:rsidP="00D44653">
            <w:pPr>
              <w:jc w:val="center"/>
              <w:rPr>
                <w:rFonts w:ascii="Verdana" w:eastAsia="Times New Roman" w:hAnsi="Verdana" w:cs="Calibri"/>
                <w:color w:val="000000"/>
                <w:sz w:val="18"/>
                <w:szCs w:val="18"/>
                <w:lang w:val="es-CO" w:eastAsia="es-CO"/>
              </w:rPr>
            </w:pPr>
            <w:r w:rsidRPr="00D8208C">
              <w:rPr>
                <w:rFonts w:ascii="Verdana" w:eastAsia="Times New Roman" w:hAnsi="Verdana" w:cs="Calibri"/>
                <w:color w:val="000000"/>
                <w:sz w:val="18"/>
                <w:szCs w:val="18"/>
                <w:lang w:val="es-CO" w:eastAsia="es-CO"/>
              </w:rPr>
              <w:t>1.2. Libre Inversión</w:t>
            </w:r>
          </w:p>
        </w:tc>
        <w:tc>
          <w:tcPr>
            <w:tcW w:w="1840" w:type="dxa"/>
            <w:tcBorders>
              <w:top w:val="nil"/>
              <w:left w:val="nil"/>
              <w:bottom w:val="single" w:sz="4" w:space="0" w:color="auto"/>
              <w:right w:val="single" w:sz="4" w:space="0" w:color="auto"/>
            </w:tcBorders>
            <w:shd w:val="clear" w:color="auto" w:fill="auto"/>
            <w:noWrap/>
            <w:vAlign w:val="center"/>
            <w:hideMark/>
          </w:tcPr>
          <w:p w14:paraId="1FE0582B" w14:textId="77777777" w:rsidR="00D44653" w:rsidRPr="00D8208C" w:rsidRDefault="00D44653" w:rsidP="00D44653">
            <w:pPr>
              <w:jc w:val="center"/>
              <w:rPr>
                <w:rFonts w:ascii="Verdana" w:eastAsia="Times New Roman" w:hAnsi="Verdana" w:cs="Calibri"/>
                <w:color w:val="000000"/>
                <w:sz w:val="18"/>
                <w:szCs w:val="18"/>
                <w:lang w:val="es-CO" w:eastAsia="es-CO"/>
              </w:rPr>
            </w:pPr>
            <w:r w:rsidRPr="00D8208C">
              <w:rPr>
                <w:rFonts w:ascii="Verdana" w:eastAsia="Times New Roman" w:hAnsi="Verdana" w:cs="Calibri"/>
                <w:color w:val="000000"/>
                <w:sz w:val="18"/>
                <w:szCs w:val="18"/>
                <w:lang w:val="es-CO" w:eastAsia="es-CO"/>
              </w:rPr>
              <w:t>1.935.102.890</w:t>
            </w:r>
          </w:p>
        </w:tc>
        <w:tc>
          <w:tcPr>
            <w:tcW w:w="1920" w:type="dxa"/>
            <w:tcBorders>
              <w:top w:val="nil"/>
              <w:left w:val="nil"/>
              <w:bottom w:val="single" w:sz="4" w:space="0" w:color="auto"/>
              <w:right w:val="single" w:sz="4" w:space="0" w:color="auto"/>
            </w:tcBorders>
            <w:shd w:val="clear" w:color="auto" w:fill="auto"/>
            <w:noWrap/>
            <w:vAlign w:val="center"/>
            <w:hideMark/>
          </w:tcPr>
          <w:p w14:paraId="7CA32E41" w14:textId="77777777" w:rsidR="00D44653" w:rsidRPr="00D8208C" w:rsidRDefault="00D44653" w:rsidP="00D44653">
            <w:pPr>
              <w:jc w:val="center"/>
              <w:rPr>
                <w:rFonts w:ascii="Verdana" w:eastAsia="Times New Roman" w:hAnsi="Verdana" w:cs="Calibri"/>
                <w:color w:val="000000"/>
                <w:sz w:val="18"/>
                <w:szCs w:val="18"/>
                <w:lang w:val="es-CO" w:eastAsia="es-CO"/>
              </w:rPr>
            </w:pPr>
            <w:r w:rsidRPr="00D8208C">
              <w:rPr>
                <w:rFonts w:ascii="Verdana" w:eastAsia="Times New Roman" w:hAnsi="Verdana" w:cs="Calibri"/>
                <w:color w:val="000000"/>
                <w:sz w:val="18"/>
                <w:szCs w:val="18"/>
                <w:lang w:val="es-CO" w:eastAsia="es-CO"/>
              </w:rPr>
              <w:t>1.772.458.605</w:t>
            </w:r>
          </w:p>
        </w:tc>
        <w:tc>
          <w:tcPr>
            <w:tcW w:w="1760" w:type="dxa"/>
            <w:tcBorders>
              <w:top w:val="nil"/>
              <w:left w:val="nil"/>
              <w:bottom w:val="single" w:sz="4" w:space="0" w:color="auto"/>
              <w:right w:val="single" w:sz="4" w:space="0" w:color="auto"/>
            </w:tcBorders>
            <w:shd w:val="clear" w:color="auto" w:fill="auto"/>
            <w:noWrap/>
            <w:vAlign w:val="center"/>
            <w:hideMark/>
          </w:tcPr>
          <w:p w14:paraId="1B325C24" w14:textId="77777777" w:rsidR="00D44653" w:rsidRPr="00D8208C" w:rsidRDefault="00D44653" w:rsidP="00D44653">
            <w:pPr>
              <w:jc w:val="right"/>
              <w:rPr>
                <w:rFonts w:ascii="Verdana" w:eastAsia="Times New Roman" w:hAnsi="Verdana" w:cs="Calibri"/>
                <w:color w:val="000000"/>
                <w:sz w:val="18"/>
                <w:szCs w:val="18"/>
                <w:lang w:val="es-CO" w:eastAsia="es-CO"/>
              </w:rPr>
            </w:pPr>
            <w:r w:rsidRPr="00D8208C">
              <w:rPr>
                <w:rFonts w:ascii="Verdana" w:eastAsia="Times New Roman" w:hAnsi="Verdana" w:cs="Calibri"/>
                <w:color w:val="000000"/>
                <w:sz w:val="18"/>
                <w:szCs w:val="18"/>
                <w:lang w:eastAsia="es-CO"/>
              </w:rPr>
              <w:t>1.934.395.172</w:t>
            </w:r>
          </w:p>
        </w:tc>
        <w:tc>
          <w:tcPr>
            <w:tcW w:w="1440" w:type="dxa"/>
            <w:tcBorders>
              <w:top w:val="nil"/>
              <w:left w:val="nil"/>
              <w:bottom w:val="single" w:sz="4" w:space="0" w:color="auto"/>
              <w:right w:val="single" w:sz="4" w:space="0" w:color="auto"/>
            </w:tcBorders>
            <w:shd w:val="clear" w:color="auto" w:fill="auto"/>
            <w:noWrap/>
            <w:vAlign w:val="center"/>
            <w:hideMark/>
          </w:tcPr>
          <w:p w14:paraId="76059389" w14:textId="77777777" w:rsidR="00D44653" w:rsidRPr="00D8208C" w:rsidRDefault="00D44653" w:rsidP="00D44653">
            <w:pPr>
              <w:jc w:val="right"/>
              <w:rPr>
                <w:rFonts w:ascii="Verdana" w:eastAsia="Times New Roman" w:hAnsi="Verdana" w:cs="Calibri"/>
                <w:color w:val="000000"/>
                <w:sz w:val="18"/>
                <w:szCs w:val="18"/>
                <w:lang w:val="es-CO" w:eastAsia="es-CO"/>
              </w:rPr>
            </w:pPr>
            <w:r w:rsidRPr="00D8208C">
              <w:rPr>
                <w:rFonts w:ascii="Verdana" w:eastAsia="Times New Roman" w:hAnsi="Verdana" w:cs="Calibri"/>
                <w:color w:val="FF0000"/>
                <w:sz w:val="18"/>
                <w:szCs w:val="18"/>
                <w:lang w:val="es-CO" w:eastAsia="es-CO"/>
              </w:rPr>
              <w:t>-161.936.567</w:t>
            </w:r>
          </w:p>
        </w:tc>
      </w:tr>
      <w:tr w:rsidR="00D44653" w:rsidRPr="00D44653" w14:paraId="649DE760" w14:textId="77777777" w:rsidTr="00D8208C">
        <w:trPr>
          <w:trHeight w:val="555"/>
          <w:jc w:val="center"/>
        </w:trPr>
        <w:tc>
          <w:tcPr>
            <w:tcW w:w="2180" w:type="dxa"/>
            <w:tcBorders>
              <w:top w:val="nil"/>
              <w:left w:val="single" w:sz="4" w:space="0" w:color="auto"/>
              <w:bottom w:val="single" w:sz="4" w:space="0" w:color="auto"/>
              <w:right w:val="single" w:sz="4" w:space="0" w:color="auto"/>
            </w:tcBorders>
            <w:shd w:val="clear" w:color="auto" w:fill="auto"/>
            <w:vAlign w:val="center"/>
            <w:hideMark/>
          </w:tcPr>
          <w:p w14:paraId="65FB30A6" w14:textId="77777777" w:rsidR="00D44653" w:rsidRPr="00D8208C" w:rsidRDefault="00D44653" w:rsidP="00D44653">
            <w:pPr>
              <w:jc w:val="center"/>
              <w:rPr>
                <w:rFonts w:ascii="Verdana" w:eastAsia="Times New Roman" w:hAnsi="Verdana" w:cs="Calibri"/>
                <w:color w:val="000000"/>
                <w:sz w:val="18"/>
                <w:szCs w:val="18"/>
                <w:lang w:val="es-CO" w:eastAsia="es-CO"/>
              </w:rPr>
            </w:pPr>
            <w:r w:rsidRPr="00D8208C">
              <w:rPr>
                <w:rFonts w:ascii="Verdana" w:eastAsia="Times New Roman" w:hAnsi="Verdana" w:cs="Calibri"/>
                <w:color w:val="000000"/>
                <w:sz w:val="18"/>
                <w:szCs w:val="18"/>
                <w:lang w:val="es-CO" w:eastAsia="es-CO"/>
              </w:rPr>
              <w:t>1.3. Deporte y Recreación</w:t>
            </w:r>
          </w:p>
        </w:tc>
        <w:tc>
          <w:tcPr>
            <w:tcW w:w="1840" w:type="dxa"/>
            <w:tcBorders>
              <w:top w:val="nil"/>
              <w:left w:val="nil"/>
              <w:bottom w:val="single" w:sz="4" w:space="0" w:color="auto"/>
              <w:right w:val="single" w:sz="4" w:space="0" w:color="auto"/>
            </w:tcBorders>
            <w:shd w:val="clear" w:color="auto" w:fill="auto"/>
            <w:noWrap/>
            <w:vAlign w:val="center"/>
            <w:hideMark/>
          </w:tcPr>
          <w:p w14:paraId="70862AAA" w14:textId="77777777" w:rsidR="00D44653" w:rsidRPr="00D8208C" w:rsidRDefault="00D44653" w:rsidP="00D44653">
            <w:pPr>
              <w:jc w:val="center"/>
              <w:rPr>
                <w:rFonts w:ascii="Verdana" w:eastAsia="Times New Roman" w:hAnsi="Verdana" w:cs="Calibri"/>
                <w:color w:val="000000"/>
                <w:sz w:val="18"/>
                <w:szCs w:val="18"/>
                <w:lang w:val="es-CO" w:eastAsia="es-CO"/>
              </w:rPr>
            </w:pPr>
            <w:r w:rsidRPr="00D8208C">
              <w:rPr>
                <w:rFonts w:ascii="Verdana" w:eastAsia="Times New Roman" w:hAnsi="Verdana" w:cs="Calibri"/>
                <w:color w:val="000000"/>
                <w:sz w:val="18"/>
                <w:szCs w:val="18"/>
                <w:lang w:val="es-CO" w:eastAsia="es-CO"/>
              </w:rPr>
              <w:t>189.387.136</w:t>
            </w:r>
          </w:p>
        </w:tc>
        <w:tc>
          <w:tcPr>
            <w:tcW w:w="1920" w:type="dxa"/>
            <w:tcBorders>
              <w:top w:val="nil"/>
              <w:left w:val="nil"/>
              <w:bottom w:val="single" w:sz="4" w:space="0" w:color="auto"/>
              <w:right w:val="single" w:sz="4" w:space="0" w:color="auto"/>
            </w:tcBorders>
            <w:shd w:val="clear" w:color="auto" w:fill="auto"/>
            <w:noWrap/>
            <w:vAlign w:val="center"/>
            <w:hideMark/>
          </w:tcPr>
          <w:p w14:paraId="661FBE35" w14:textId="77777777" w:rsidR="00D44653" w:rsidRPr="00D8208C" w:rsidRDefault="00D44653" w:rsidP="00D44653">
            <w:pPr>
              <w:jc w:val="center"/>
              <w:rPr>
                <w:rFonts w:ascii="Verdana" w:eastAsia="Times New Roman" w:hAnsi="Verdana" w:cs="Calibri"/>
                <w:color w:val="000000"/>
                <w:sz w:val="18"/>
                <w:szCs w:val="18"/>
                <w:lang w:val="es-CO" w:eastAsia="es-CO"/>
              </w:rPr>
            </w:pPr>
            <w:r w:rsidRPr="00D8208C">
              <w:rPr>
                <w:rFonts w:ascii="Verdana" w:eastAsia="Times New Roman" w:hAnsi="Verdana" w:cs="Calibri"/>
                <w:color w:val="000000"/>
                <w:sz w:val="18"/>
                <w:szCs w:val="18"/>
                <w:lang w:val="es-CO" w:eastAsia="es-CO"/>
              </w:rPr>
              <w:t>189.387.136</w:t>
            </w:r>
          </w:p>
        </w:tc>
        <w:tc>
          <w:tcPr>
            <w:tcW w:w="1760" w:type="dxa"/>
            <w:tcBorders>
              <w:top w:val="nil"/>
              <w:left w:val="nil"/>
              <w:bottom w:val="single" w:sz="4" w:space="0" w:color="auto"/>
              <w:right w:val="single" w:sz="4" w:space="0" w:color="auto"/>
            </w:tcBorders>
            <w:shd w:val="clear" w:color="auto" w:fill="auto"/>
            <w:noWrap/>
            <w:vAlign w:val="center"/>
            <w:hideMark/>
          </w:tcPr>
          <w:p w14:paraId="6AD0DA3B" w14:textId="77777777" w:rsidR="00D44653" w:rsidRPr="00D8208C" w:rsidRDefault="00D44653" w:rsidP="00D44653">
            <w:pPr>
              <w:jc w:val="right"/>
              <w:rPr>
                <w:rFonts w:ascii="Verdana" w:eastAsia="Times New Roman" w:hAnsi="Verdana" w:cs="Calibri"/>
                <w:color w:val="000000"/>
                <w:sz w:val="18"/>
                <w:szCs w:val="18"/>
                <w:lang w:val="es-CO" w:eastAsia="es-CO"/>
              </w:rPr>
            </w:pPr>
            <w:r w:rsidRPr="00D8208C">
              <w:rPr>
                <w:rFonts w:ascii="Verdana" w:eastAsia="Times New Roman" w:hAnsi="Verdana" w:cs="Calibri"/>
                <w:color w:val="000000"/>
                <w:sz w:val="18"/>
                <w:szCs w:val="18"/>
                <w:lang w:eastAsia="es-CO"/>
              </w:rPr>
              <w:t>188.700.000</w:t>
            </w:r>
          </w:p>
        </w:tc>
        <w:tc>
          <w:tcPr>
            <w:tcW w:w="1440" w:type="dxa"/>
            <w:tcBorders>
              <w:top w:val="nil"/>
              <w:left w:val="nil"/>
              <w:bottom w:val="single" w:sz="4" w:space="0" w:color="auto"/>
              <w:right w:val="single" w:sz="4" w:space="0" w:color="auto"/>
            </w:tcBorders>
            <w:shd w:val="clear" w:color="auto" w:fill="auto"/>
            <w:noWrap/>
            <w:vAlign w:val="center"/>
            <w:hideMark/>
          </w:tcPr>
          <w:p w14:paraId="6951079C" w14:textId="77777777" w:rsidR="00D44653" w:rsidRPr="00D8208C" w:rsidRDefault="00D44653" w:rsidP="00D44653">
            <w:pPr>
              <w:jc w:val="right"/>
              <w:rPr>
                <w:rFonts w:ascii="Verdana" w:eastAsia="Times New Roman" w:hAnsi="Verdana" w:cs="Calibri"/>
                <w:color w:val="000000"/>
                <w:sz w:val="18"/>
                <w:szCs w:val="18"/>
                <w:lang w:val="es-CO" w:eastAsia="es-CO"/>
              </w:rPr>
            </w:pPr>
            <w:r w:rsidRPr="00D8208C">
              <w:rPr>
                <w:rFonts w:ascii="Verdana" w:eastAsia="Times New Roman" w:hAnsi="Verdana" w:cs="Calibri"/>
                <w:color w:val="000000"/>
                <w:sz w:val="18"/>
                <w:szCs w:val="18"/>
                <w:lang w:val="es-CO" w:eastAsia="es-CO"/>
              </w:rPr>
              <w:t>687.136</w:t>
            </w:r>
          </w:p>
        </w:tc>
      </w:tr>
      <w:tr w:rsidR="00D44653" w:rsidRPr="00D44653" w14:paraId="016807DB" w14:textId="77777777" w:rsidTr="00D8208C">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18C249CF" w14:textId="77777777" w:rsidR="00D44653" w:rsidRPr="00D8208C" w:rsidRDefault="00D44653" w:rsidP="00D44653">
            <w:pPr>
              <w:jc w:val="center"/>
              <w:rPr>
                <w:rFonts w:ascii="Verdana" w:eastAsia="Times New Roman" w:hAnsi="Verdana" w:cs="Calibri"/>
                <w:color w:val="000000"/>
                <w:sz w:val="18"/>
                <w:szCs w:val="18"/>
                <w:lang w:val="es-CO" w:eastAsia="es-CO"/>
              </w:rPr>
            </w:pPr>
            <w:r w:rsidRPr="00D8208C">
              <w:rPr>
                <w:rFonts w:ascii="Verdana" w:eastAsia="Times New Roman" w:hAnsi="Verdana" w:cs="Calibri"/>
                <w:color w:val="000000"/>
                <w:sz w:val="18"/>
                <w:szCs w:val="18"/>
                <w:lang w:val="es-CO" w:eastAsia="es-CO"/>
              </w:rPr>
              <w:t>1.4. Cultura</w:t>
            </w:r>
          </w:p>
        </w:tc>
        <w:tc>
          <w:tcPr>
            <w:tcW w:w="1840" w:type="dxa"/>
            <w:tcBorders>
              <w:top w:val="nil"/>
              <w:left w:val="nil"/>
              <w:bottom w:val="single" w:sz="4" w:space="0" w:color="auto"/>
              <w:right w:val="single" w:sz="4" w:space="0" w:color="auto"/>
            </w:tcBorders>
            <w:shd w:val="clear" w:color="auto" w:fill="auto"/>
            <w:noWrap/>
            <w:vAlign w:val="center"/>
            <w:hideMark/>
          </w:tcPr>
          <w:p w14:paraId="70964E4E" w14:textId="77777777" w:rsidR="00D44653" w:rsidRPr="00D8208C" w:rsidRDefault="00D44653" w:rsidP="00D44653">
            <w:pPr>
              <w:jc w:val="center"/>
              <w:rPr>
                <w:rFonts w:ascii="Verdana" w:eastAsia="Times New Roman" w:hAnsi="Verdana" w:cs="Calibri"/>
                <w:color w:val="000000"/>
                <w:sz w:val="18"/>
                <w:szCs w:val="18"/>
                <w:lang w:val="es-CO" w:eastAsia="es-CO"/>
              </w:rPr>
            </w:pPr>
            <w:r w:rsidRPr="00D8208C">
              <w:rPr>
                <w:rFonts w:ascii="Verdana" w:eastAsia="Times New Roman" w:hAnsi="Verdana" w:cs="Calibri"/>
                <w:color w:val="000000"/>
                <w:sz w:val="18"/>
                <w:szCs w:val="18"/>
                <w:lang w:val="es-CO" w:eastAsia="es-CO"/>
              </w:rPr>
              <w:t>142.040.353</w:t>
            </w:r>
          </w:p>
        </w:tc>
        <w:tc>
          <w:tcPr>
            <w:tcW w:w="1920" w:type="dxa"/>
            <w:tcBorders>
              <w:top w:val="nil"/>
              <w:left w:val="nil"/>
              <w:bottom w:val="single" w:sz="4" w:space="0" w:color="auto"/>
              <w:right w:val="single" w:sz="4" w:space="0" w:color="auto"/>
            </w:tcBorders>
            <w:shd w:val="clear" w:color="auto" w:fill="auto"/>
            <w:noWrap/>
            <w:vAlign w:val="center"/>
            <w:hideMark/>
          </w:tcPr>
          <w:p w14:paraId="51470ACF" w14:textId="77777777" w:rsidR="00D44653" w:rsidRPr="00D8208C" w:rsidRDefault="00D44653" w:rsidP="00D44653">
            <w:pPr>
              <w:jc w:val="center"/>
              <w:rPr>
                <w:rFonts w:ascii="Verdana" w:eastAsia="Times New Roman" w:hAnsi="Verdana" w:cs="Calibri"/>
                <w:color w:val="000000"/>
                <w:sz w:val="18"/>
                <w:szCs w:val="18"/>
                <w:lang w:val="es-CO" w:eastAsia="es-CO"/>
              </w:rPr>
            </w:pPr>
            <w:r w:rsidRPr="00D8208C">
              <w:rPr>
                <w:rFonts w:ascii="Verdana" w:eastAsia="Times New Roman" w:hAnsi="Verdana" w:cs="Calibri"/>
                <w:color w:val="000000"/>
                <w:sz w:val="18"/>
                <w:szCs w:val="18"/>
                <w:lang w:val="es-CO" w:eastAsia="es-CO"/>
              </w:rPr>
              <w:t>142.040.353</w:t>
            </w:r>
          </w:p>
        </w:tc>
        <w:tc>
          <w:tcPr>
            <w:tcW w:w="1760" w:type="dxa"/>
            <w:tcBorders>
              <w:top w:val="nil"/>
              <w:left w:val="nil"/>
              <w:bottom w:val="single" w:sz="4" w:space="0" w:color="auto"/>
              <w:right w:val="single" w:sz="4" w:space="0" w:color="auto"/>
            </w:tcBorders>
            <w:shd w:val="clear" w:color="auto" w:fill="auto"/>
            <w:noWrap/>
            <w:vAlign w:val="center"/>
            <w:hideMark/>
          </w:tcPr>
          <w:p w14:paraId="2D76866F" w14:textId="77777777" w:rsidR="00D44653" w:rsidRPr="00D8208C" w:rsidRDefault="00D44653" w:rsidP="00D44653">
            <w:pPr>
              <w:jc w:val="right"/>
              <w:rPr>
                <w:rFonts w:ascii="Verdana" w:eastAsia="Times New Roman" w:hAnsi="Verdana" w:cs="Calibri"/>
                <w:color w:val="000000"/>
                <w:sz w:val="18"/>
                <w:szCs w:val="18"/>
                <w:lang w:val="es-CO" w:eastAsia="es-CO"/>
              </w:rPr>
            </w:pPr>
            <w:r w:rsidRPr="00D8208C">
              <w:rPr>
                <w:rFonts w:ascii="Verdana" w:eastAsia="Times New Roman" w:hAnsi="Verdana" w:cs="Calibri"/>
                <w:color w:val="000000"/>
                <w:sz w:val="18"/>
                <w:szCs w:val="18"/>
                <w:lang w:eastAsia="es-CO"/>
              </w:rPr>
              <w:t>138.213.728</w:t>
            </w:r>
          </w:p>
        </w:tc>
        <w:tc>
          <w:tcPr>
            <w:tcW w:w="1440" w:type="dxa"/>
            <w:tcBorders>
              <w:top w:val="nil"/>
              <w:left w:val="nil"/>
              <w:bottom w:val="single" w:sz="4" w:space="0" w:color="auto"/>
              <w:right w:val="single" w:sz="4" w:space="0" w:color="auto"/>
            </w:tcBorders>
            <w:shd w:val="clear" w:color="auto" w:fill="auto"/>
            <w:noWrap/>
            <w:vAlign w:val="center"/>
            <w:hideMark/>
          </w:tcPr>
          <w:p w14:paraId="371024FE" w14:textId="77777777" w:rsidR="00D44653" w:rsidRPr="00D8208C" w:rsidRDefault="00D44653" w:rsidP="00D44653">
            <w:pPr>
              <w:jc w:val="right"/>
              <w:rPr>
                <w:rFonts w:ascii="Verdana" w:eastAsia="Times New Roman" w:hAnsi="Verdana" w:cs="Calibri"/>
                <w:color w:val="000000"/>
                <w:sz w:val="18"/>
                <w:szCs w:val="18"/>
                <w:lang w:val="es-CO" w:eastAsia="es-CO"/>
              </w:rPr>
            </w:pPr>
            <w:r w:rsidRPr="00D8208C">
              <w:rPr>
                <w:rFonts w:ascii="Verdana" w:eastAsia="Times New Roman" w:hAnsi="Verdana" w:cs="Calibri"/>
                <w:color w:val="000000"/>
                <w:sz w:val="18"/>
                <w:szCs w:val="18"/>
                <w:lang w:val="es-CO" w:eastAsia="es-CO"/>
              </w:rPr>
              <w:t>3.826.625</w:t>
            </w:r>
          </w:p>
        </w:tc>
      </w:tr>
      <w:tr w:rsidR="00D44653" w:rsidRPr="00D44653" w14:paraId="722BDF55" w14:textId="77777777" w:rsidTr="00D8208C">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0F021F66" w14:textId="77777777" w:rsidR="00D44653" w:rsidRPr="00D8208C" w:rsidRDefault="00D44653" w:rsidP="00D44653">
            <w:pPr>
              <w:jc w:val="center"/>
              <w:rPr>
                <w:rFonts w:ascii="Verdana" w:eastAsia="Times New Roman" w:hAnsi="Verdana" w:cs="Calibri"/>
                <w:color w:val="000000"/>
                <w:sz w:val="18"/>
                <w:szCs w:val="18"/>
                <w:lang w:val="es-CO" w:eastAsia="es-CO"/>
              </w:rPr>
            </w:pPr>
            <w:r w:rsidRPr="00D8208C">
              <w:rPr>
                <w:rFonts w:ascii="Verdana" w:eastAsia="Times New Roman" w:hAnsi="Verdana" w:cs="Calibri"/>
                <w:color w:val="000000"/>
                <w:sz w:val="18"/>
                <w:szCs w:val="18"/>
                <w:lang w:val="es-CO" w:eastAsia="es-CO"/>
              </w:rPr>
              <w:t>Recursos de capital</w:t>
            </w:r>
          </w:p>
        </w:tc>
        <w:tc>
          <w:tcPr>
            <w:tcW w:w="1840" w:type="dxa"/>
            <w:tcBorders>
              <w:top w:val="nil"/>
              <w:left w:val="nil"/>
              <w:bottom w:val="single" w:sz="4" w:space="0" w:color="auto"/>
              <w:right w:val="single" w:sz="4" w:space="0" w:color="auto"/>
            </w:tcBorders>
            <w:shd w:val="clear" w:color="auto" w:fill="auto"/>
            <w:noWrap/>
            <w:vAlign w:val="center"/>
            <w:hideMark/>
          </w:tcPr>
          <w:p w14:paraId="5F7B406E" w14:textId="77777777" w:rsidR="00D44653" w:rsidRPr="00D8208C" w:rsidRDefault="00D44653" w:rsidP="00D44653">
            <w:pPr>
              <w:jc w:val="center"/>
              <w:rPr>
                <w:rFonts w:ascii="Verdana" w:eastAsia="Times New Roman" w:hAnsi="Verdana" w:cs="Calibri"/>
                <w:color w:val="000000"/>
                <w:sz w:val="18"/>
                <w:szCs w:val="18"/>
                <w:lang w:val="es-CO" w:eastAsia="es-CO"/>
              </w:rPr>
            </w:pPr>
            <w:r w:rsidRPr="00D8208C">
              <w:rPr>
                <w:rFonts w:ascii="Verdana" w:eastAsia="Times New Roman" w:hAnsi="Verdana" w:cs="Calibri"/>
                <w:color w:val="000000"/>
                <w:sz w:val="18"/>
                <w:szCs w:val="18"/>
                <w:lang w:val="es-CO" w:eastAsia="es-CO"/>
              </w:rPr>
              <w:t>1.164.640</w:t>
            </w:r>
          </w:p>
        </w:tc>
        <w:tc>
          <w:tcPr>
            <w:tcW w:w="1920" w:type="dxa"/>
            <w:tcBorders>
              <w:top w:val="nil"/>
              <w:left w:val="nil"/>
              <w:bottom w:val="single" w:sz="4" w:space="0" w:color="auto"/>
              <w:right w:val="single" w:sz="4" w:space="0" w:color="auto"/>
            </w:tcBorders>
            <w:shd w:val="clear" w:color="auto" w:fill="auto"/>
            <w:noWrap/>
            <w:vAlign w:val="center"/>
            <w:hideMark/>
          </w:tcPr>
          <w:p w14:paraId="1663A008" w14:textId="77777777" w:rsidR="00D44653" w:rsidRPr="00D8208C" w:rsidRDefault="00D44653" w:rsidP="00D44653">
            <w:pPr>
              <w:jc w:val="center"/>
              <w:rPr>
                <w:rFonts w:ascii="Verdana" w:eastAsia="Times New Roman" w:hAnsi="Verdana" w:cs="Calibri"/>
                <w:color w:val="000000"/>
                <w:sz w:val="18"/>
                <w:szCs w:val="18"/>
                <w:lang w:val="es-CO" w:eastAsia="es-CO"/>
              </w:rPr>
            </w:pPr>
            <w:r w:rsidRPr="00D8208C">
              <w:rPr>
                <w:rFonts w:ascii="Verdana" w:eastAsia="Times New Roman" w:hAnsi="Verdana" w:cs="Calibri"/>
                <w:color w:val="000000"/>
                <w:sz w:val="18"/>
                <w:szCs w:val="18"/>
                <w:lang w:val="es-CO" w:eastAsia="es-CO"/>
              </w:rPr>
              <w:t>1.164.640</w:t>
            </w:r>
          </w:p>
        </w:tc>
        <w:tc>
          <w:tcPr>
            <w:tcW w:w="1760" w:type="dxa"/>
            <w:tcBorders>
              <w:top w:val="nil"/>
              <w:left w:val="nil"/>
              <w:bottom w:val="single" w:sz="4" w:space="0" w:color="auto"/>
              <w:right w:val="single" w:sz="4" w:space="0" w:color="auto"/>
            </w:tcBorders>
            <w:shd w:val="clear" w:color="auto" w:fill="auto"/>
            <w:noWrap/>
            <w:vAlign w:val="center"/>
            <w:hideMark/>
          </w:tcPr>
          <w:p w14:paraId="06FF0975" w14:textId="77777777" w:rsidR="00D44653" w:rsidRPr="00D8208C" w:rsidRDefault="00D44653" w:rsidP="00D44653">
            <w:pPr>
              <w:jc w:val="right"/>
              <w:rPr>
                <w:rFonts w:ascii="Verdana" w:eastAsia="Times New Roman" w:hAnsi="Verdana" w:cs="Calibri"/>
                <w:color w:val="000000"/>
                <w:sz w:val="18"/>
                <w:szCs w:val="18"/>
                <w:lang w:val="es-CO" w:eastAsia="es-CO"/>
              </w:rPr>
            </w:pPr>
            <w:r w:rsidRPr="00D8208C">
              <w:rPr>
                <w:rFonts w:ascii="Verdana" w:eastAsia="Times New Roman" w:hAnsi="Verdana" w:cs="Calibri"/>
                <w:color w:val="000000"/>
                <w:sz w:val="18"/>
                <w:szCs w:val="18"/>
                <w:lang w:val="es-CO" w:eastAsia="es-CO"/>
              </w:rPr>
              <w:t>0</w:t>
            </w:r>
          </w:p>
        </w:tc>
        <w:tc>
          <w:tcPr>
            <w:tcW w:w="1440" w:type="dxa"/>
            <w:tcBorders>
              <w:top w:val="nil"/>
              <w:left w:val="nil"/>
              <w:bottom w:val="single" w:sz="4" w:space="0" w:color="auto"/>
              <w:right w:val="single" w:sz="4" w:space="0" w:color="auto"/>
            </w:tcBorders>
            <w:shd w:val="clear" w:color="auto" w:fill="auto"/>
            <w:noWrap/>
            <w:vAlign w:val="center"/>
            <w:hideMark/>
          </w:tcPr>
          <w:p w14:paraId="011A89FA" w14:textId="77777777" w:rsidR="00D44653" w:rsidRPr="00D8208C" w:rsidRDefault="00D44653" w:rsidP="00D44653">
            <w:pPr>
              <w:jc w:val="right"/>
              <w:rPr>
                <w:rFonts w:ascii="Verdana" w:eastAsia="Times New Roman" w:hAnsi="Verdana" w:cs="Calibri"/>
                <w:color w:val="000000"/>
                <w:sz w:val="18"/>
                <w:szCs w:val="18"/>
                <w:lang w:val="es-CO" w:eastAsia="es-CO"/>
              </w:rPr>
            </w:pPr>
            <w:r w:rsidRPr="00D8208C">
              <w:rPr>
                <w:rFonts w:ascii="Verdana" w:eastAsia="Times New Roman" w:hAnsi="Verdana" w:cs="Calibri"/>
                <w:color w:val="000000"/>
                <w:sz w:val="18"/>
                <w:szCs w:val="18"/>
                <w:lang w:val="es-CO" w:eastAsia="es-CO"/>
              </w:rPr>
              <w:t>1.164.640</w:t>
            </w:r>
          </w:p>
        </w:tc>
      </w:tr>
      <w:tr w:rsidR="00D44653" w:rsidRPr="00D44653" w14:paraId="72DF18D9" w14:textId="77777777" w:rsidTr="00D8208C">
        <w:trPr>
          <w:trHeight w:val="300"/>
          <w:jc w:val="center"/>
        </w:trPr>
        <w:tc>
          <w:tcPr>
            <w:tcW w:w="7700" w:type="dxa"/>
            <w:gridSpan w:val="4"/>
            <w:tcBorders>
              <w:top w:val="single" w:sz="4" w:space="0" w:color="auto"/>
              <w:left w:val="single" w:sz="4" w:space="0" w:color="auto"/>
              <w:bottom w:val="single" w:sz="4" w:space="0" w:color="auto"/>
              <w:right w:val="single" w:sz="4" w:space="0" w:color="auto"/>
            </w:tcBorders>
            <w:shd w:val="clear" w:color="auto" w:fill="F1EADA"/>
            <w:noWrap/>
            <w:vAlign w:val="center"/>
            <w:hideMark/>
          </w:tcPr>
          <w:p w14:paraId="1823C3D5" w14:textId="77777777" w:rsidR="00D44653" w:rsidRPr="00D8208C" w:rsidRDefault="00D44653" w:rsidP="00D44653">
            <w:pPr>
              <w:jc w:val="center"/>
              <w:rPr>
                <w:rFonts w:ascii="Verdana" w:eastAsia="Times New Roman" w:hAnsi="Verdana" w:cs="Calibri"/>
                <w:color w:val="000000"/>
                <w:sz w:val="18"/>
                <w:szCs w:val="18"/>
                <w:lang w:val="es-CO" w:eastAsia="es-CO"/>
              </w:rPr>
            </w:pPr>
            <w:r w:rsidRPr="00D8208C">
              <w:rPr>
                <w:rFonts w:ascii="Verdana" w:eastAsia="Times New Roman" w:hAnsi="Verdana" w:cs="Calibri"/>
                <w:color w:val="000000"/>
                <w:sz w:val="18"/>
                <w:szCs w:val="18"/>
                <w:lang w:val="es-CO" w:eastAsia="es-CO"/>
              </w:rPr>
              <w:t>Resultado del ejercicio</w:t>
            </w:r>
          </w:p>
        </w:tc>
        <w:tc>
          <w:tcPr>
            <w:tcW w:w="1440" w:type="dxa"/>
            <w:tcBorders>
              <w:top w:val="nil"/>
              <w:left w:val="nil"/>
              <w:bottom w:val="single" w:sz="4" w:space="0" w:color="auto"/>
              <w:right w:val="single" w:sz="4" w:space="0" w:color="auto"/>
            </w:tcBorders>
            <w:shd w:val="clear" w:color="auto" w:fill="F1EADA"/>
            <w:noWrap/>
            <w:vAlign w:val="center"/>
            <w:hideMark/>
          </w:tcPr>
          <w:p w14:paraId="2F1C7C73" w14:textId="77777777" w:rsidR="00D44653" w:rsidRPr="00D8208C" w:rsidRDefault="00D44653" w:rsidP="00D44653">
            <w:pPr>
              <w:jc w:val="right"/>
              <w:rPr>
                <w:rFonts w:ascii="Verdana" w:eastAsia="Times New Roman" w:hAnsi="Verdana" w:cs="Calibri"/>
                <w:color w:val="000000"/>
                <w:sz w:val="18"/>
                <w:szCs w:val="18"/>
                <w:lang w:val="es-CO" w:eastAsia="es-CO"/>
              </w:rPr>
            </w:pPr>
            <w:r w:rsidRPr="00D8208C">
              <w:rPr>
                <w:rFonts w:ascii="Verdana" w:eastAsia="Times New Roman" w:hAnsi="Verdana" w:cs="Calibri"/>
                <w:color w:val="FF0000"/>
                <w:sz w:val="18"/>
                <w:szCs w:val="18"/>
                <w:lang w:val="es-CO" w:eastAsia="es-CO"/>
              </w:rPr>
              <w:t>-144.299.645</w:t>
            </w:r>
          </w:p>
        </w:tc>
      </w:tr>
    </w:tbl>
    <w:p w14:paraId="73C92B33" w14:textId="77777777" w:rsidR="006E5DB2" w:rsidRPr="00A32C8B" w:rsidRDefault="006E5DB2" w:rsidP="006E5DB2">
      <w:pPr>
        <w:contextualSpacing/>
        <w:jc w:val="center"/>
        <w:rPr>
          <w:rFonts w:ascii="Verdana" w:hAnsi="Verdana" w:cs="Arial"/>
          <w:sz w:val="22"/>
          <w:szCs w:val="22"/>
        </w:rPr>
      </w:pPr>
      <w:r w:rsidRPr="00A32C8B">
        <w:rPr>
          <w:rFonts w:ascii="Verdana" w:eastAsia="Arial" w:hAnsi="Verdana" w:cs="Arial"/>
          <w:b/>
          <w:bCs/>
          <w:sz w:val="18"/>
          <w:szCs w:val="18"/>
        </w:rPr>
        <w:t>Fuente</w:t>
      </w:r>
      <w:r w:rsidRPr="00A32C8B">
        <w:rPr>
          <w:rFonts w:ascii="Verdana" w:eastAsia="Arial" w:hAnsi="Verdana" w:cs="Arial"/>
          <w:sz w:val="18"/>
          <w:szCs w:val="18"/>
        </w:rPr>
        <w:t>: Elaboración propia con base en la información remitida por la Entidad Territorial</w:t>
      </w:r>
    </w:p>
    <w:p w14:paraId="078B32CD" w14:textId="77777777" w:rsidR="00765068" w:rsidRDefault="00765068" w:rsidP="00765068">
      <w:pPr>
        <w:contextualSpacing/>
        <w:jc w:val="both"/>
        <w:rPr>
          <w:rFonts w:ascii="Verdana" w:eastAsia="Arial" w:hAnsi="Verdana" w:cs="Arial"/>
          <w:b/>
          <w:bCs/>
          <w:color w:val="000000" w:themeColor="text1"/>
          <w:sz w:val="22"/>
          <w:szCs w:val="22"/>
          <w:lang w:val="es"/>
        </w:rPr>
      </w:pPr>
    </w:p>
    <w:p w14:paraId="02288BE9" w14:textId="77777777" w:rsidR="00765068" w:rsidRPr="00A32C8B" w:rsidRDefault="00765068" w:rsidP="00765068">
      <w:pPr>
        <w:contextualSpacing/>
        <w:jc w:val="both"/>
        <w:rPr>
          <w:rFonts w:ascii="Verdana" w:hAnsi="Verdana" w:cs="Arial"/>
        </w:rPr>
      </w:pPr>
      <w:r w:rsidRPr="00A32C8B">
        <w:rPr>
          <w:rFonts w:ascii="Verdana" w:eastAsia="Arial" w:hAnsi="Verdana" w:cs="Arial"/>
          <w:b/>
          <w:bCs/>
          <w:color w:val="000000" w:themeColor="text1"/>
          <w:sz w:val="22"/>
          <w:szCs w:val="22"/>
          <w:lang w:val="es"/>
        </w:rPr>
        <w:t>Evidencias</w:t>
      </w:r>
      <w:r w:rsidRPr="00A32C8B">
        <w:rPr>
          <w:rFonts w:ascii="Verdana" w:eastAsia="Arial" w:hAnsi="Verdana" w:cs="Arial"/>
          <w:color w:val="000000" w:themeColor="text1"/>
          <w:sz w:val="22"/>
          <w:szCs w:val="22"/>
          <w:lang w:val="es"/>
        </w:rPr>
        <w:t>: los documentos probatorios obran en el expediente digital en el Sistema Electrónico Documental SIED del Ministerio de Hacienda y Crédito Público No. 35/2022/D028-PREDI, así:</w:t>
      </w:r>
    </w:p>
    <w:p w14:paraId="688C2E47" w14:textId="77777777" w:rsidR="00F62A5F" w:rsidRDefault="00F62A5F" w:rsidP="00D06D28">
      <w:pPr>
        <w:pStyle w:val="Sinespaciado"/>
        <w:contextualSpacing/>
        <w:jc w:val="both"/>
        <w:rPr>
          <w:rFonts w:ascii="Verdana" w:hAnsi="Verdana" w:cs="Arial"/>
        </w:rPr>
      </w:pPr>
    </w:p>
    <w:p w14:paraId="64D84251" w14:textId="77777777" w:rsidR="00765068" w:rsidRPr="00946ACA" w:rsidRDefault="00765068" w:rsidP="00765068">
      <w:pPr>
        <w:pStyle w:val="Prrafodelista"/>
        <w:numPr>
          <w:ilvl w:val="0"/>
          <w:numId w:val="8"/>
        </w:numPr>
        <w:spacing w:line="240" w:lineRule="auto"/>
        <w:jc w:val="both"/>
        <w:rPr>
          <w:rFonts w:ascii="Verdana" w:eastAsia="Arial" w:hAnsi="Verdana" w:cs="Arial"/>
          <w:color w:val="0000FF"/>
          <w:sz w:val="18"/>
          <w:szCs w:val="18"/>
          <w:u w:val="single"/>
        </w:rPr>
      </w:pPr>
      <w:r w:rsidRPr="00A32C8B">
        <w:rPr>
          <w:rFonts w:ascii="Verdana" w:eastAsia="Arial" w:hAnsi="Verdana" w:cs="Arial"/>
          <w:sz w:val="18"/>
          <w:szCs w:val="18"/>
        </w:rPr>
        <w:t>Ejecuciones presupuestales de ingresos y gastos 2021 del Municipio de San Benito Abad - Sucre. Propósito General. Municipio de San Benito Abad - Sucre. Serie “</w:t>
      </w:r>
      <w:r w:rsidRPr="00A32C8B">
        <w:rPr>
          <w:rFonts w:ascii="Verdana" w:eastAsia="Arial" w:hAnsi="Verdana" w:cs="Arial"/>
          <w:i/>
          <w:iCs/>
          <w:sz w:val="18"/>
          <w:szCs w:val="18"/>
        </w:rPr>
        <w:t>Historial de Seguimiento y Control a los Recursos del Sistema General de Participaciones – Diagnóstico</w:t>
      </w:r>
      <w:r w:rsidRPr="00A32C8B">
        <w:rPr>
          <w:rFonts w:ascii="Verdana" w:eastAsia="Arial" w:hAnsi="Verdana" w:cs="Arial"/>
          <w:sz w:val="18"/>
          <w:szCs w:val="18"/>
        </w:rPr>
        <w:t xml:space="preserve">”. Expediente digital No. 35/2022/D028-PREDI. Cargado a SIED el 23 de diciembre del 2022. Enlace: </w:t>
      </w:r>
      <w:hyperlink r:id="rId94" w:history="1">
        <w:r w:rsidRPr="00511C0F">
          <w:rPr>
            <w:rStyle w:val="Hipervnculo"/>
            <w:rFonts w:ascii="Verdana" w:eastAsia="Arial" w:hAnsi="Verdana" w:cs="Arial"/>
            <w:sz w:val="18"/>
            <w:szCs w:val="18"/>
          </w:rPr>
          <w:t xml:space="preserve"> </w:t>
        </w:r>
      </w:hyperlink>
      <w:hyperlink r:id="rId95" w:history="1">
        <w:r w:rsidR="006E7264" w:rsidRPr="00B61F06">
          <w:rPr>
            <w:rStyle w:val="Hipervnculo"/>
            <w:rFonts w:ascii="Verdana" w:eastAsia="Arial" w:hAnsi="Verdana" w:cs="Arial"/>
            <w:sz w:val="18"/>
            <w:szCs w:val="18"/>
          </w:rPr>
          <w:t>http://portalgestiondoc.minhacienda.red/PortalEmpleado/viewer.jsp?config=+dp/3Darf59fmF2TwJAepfVSxB6FfubhI/TnGe37WRBDc4hJkMdAP7FC9Cmu64RtrbaLl64NrFk+abOZ8oQCnsIFhzRaQUWe6JvSX3uC+bQMCCPE8+YZu0AaqHHvPBdC95AlRQMvfD/uj2UOlKL3O+7qLxrOoV9XE3yLj50otoNllElVRj9zWndbUJ1HgeG/&amp;guid=291d173b18540a21ff130a2&amp;idrepository=879</w:t>
        </w:r>
      </w:hyperlink>
    </w:p>
    <w:p w14:paraId="57751D2D" w14:textId="77777777" w:rsidR="006E7264" w:rsidRPr="00946ACA" w:rsidRDefault="006E7264" w:rsidP="00946ACA">
      <w:pPr>
        <w:pStyle w:val="Prrafodelista"/>
        <w:spacing w:line="240" w:lineRule="auto"/>
        <w:ind w:left="578"/>
        <w:jc w:val="both"/>
        <w:rPr>
          <w:rFonts w:ascii="Verdana" w:eastAsia="Arial" w:hAnsi="Verdana" w:cs="Arial"/>
          <w:color w:val="0000FF"/>
          <w:sz w:val="18"/>
          <w:szCs w:val="18"/>
          <w:u w:val="single"/>
        </w:rPr>
      </w:pPr>
    </w:p>
    <w:p w14:paraId="42ED3BF0" w14:textId="77777777" w:rsidR="006E7264" w:rsidRPr="00946ACA" w:rsidRDefault="006E7264" w:rsidP="006E7264">
      <w:pPr>
        <w:pStyle w:val="Prrafodelista"/>
        <w:numPr>
          <w:ilvl w:val="0"/>
          <w:numId w:val="8"/>
        </w:numPr>
        <w:spacing w:line="240" w:lineRule="auto"/>
        <w:jc w:val="both"/>
        <w:rPr>
          <w:rFonts w:ascii="Verdana" w:eastAsia="Arial" w:hAnsi="Verdana" w:cs="Arial"/>
          <w:color w:val="0000FF"/>
          <w:sz w:val="18"/>
          <w:szCs w:val="18"/>
          <w:u w:val="single"/>
        </w:rPr>
      </w:pPr>
      <w:r>
        <w:rPr>
          <w:rFonts w:ascii="Verdana" w:eastAsia="Arial" w:hAnsi="Verdana" w:cs="Arial"/>
          <w:sz w:val="18"/>
          <w:szCs w:val="18"/>
        </w:rPr>
        <w:t>Documento de Distribución DD-SGP-52-2020</w:t>
      </w:r>
      <w:r w:rsidRPr="00A32C8B">
        <w:rPr>
          <w:rFonts w:ascii="Verdana" w:eastAsia="Arial" w:hAnsi="Verdana" w:cs="Arial"/>
          <w:sz w:val="18"/>
          <w:szCs w:val="18"/>
        </w:rPr>
        <w:t xml:space="preserve"> Serie “</w:t>
      </w:r>
      <w:r w:rsidRPr="00A32C8B">
        <w:rPr>
          <w:rFonts w:ascii="Verdana" w:eastAsia="Arial" w:hAnsi="Verdana" w:cs="Arial"/>
          <w:i/>
          <w:iCs/>
          <w:sz w:val="18"/>
          <w:szCs w:val="18"/>
        </w:rPr>
        <w:t>Historial de Seguimiento y Control a los Recursos del Sistema General de Participaciones – Diagnóstico</w:t>
      </w:r>
      <w:r w:rsidRPr="00A32C8B">
        <w:rPr>
          <w:rFonts w:ascii="Verdana" w:eastAsia="Arial" w:hAnsi="Verdana" w:cs="Arial"/>
          <w:sz w:val="18"/>
          <w:szCs w:val="18"/>
        </w:rPr>
        <w:t xml:space="preserve">”. Expediente digital No. </w:t>
      </w:r>
      <w:r w:rsidRPr="00A32C8B">
        <w:rPr>
          <w:rFonts w:ascii="Verdana" w:eastAsia="Arial" w:hAnsi="Verdana" w:cs="Arial"/>
          <w:sz w:val="18"/>
          <w:szCs w:val="18"/>
        </w:rPr>
        <w:lastRenderedPageBreak/>
        <w:t xml:space="preserve">35/2022/D028-PREDI. Cargado a SIED el 23 de diciembre del 2022. Enlace: </w:t>
      </w:r>
      <w:hyperlink r:id="rId96" w:history="1">
        <w:r w:rsidRPr="00511C0F">
          <w:rPr>
            <w:rStyle w:val="Hipervnculo"/>
            <w:rFonts w:ascii="Verdana" w:eastAsia="Arial" w:hAnsi="Verdana" w:cs="Arial"/>
            <w:sz w:val="18"/>
            <w:szCs w:val="18"/>
          </w:rPr>
          <w:t xml:space="preserve"> </w:t>
        </w:r>
      </w:hyperlink>
      <w:r w:rsidRPr="006E7264">
        <w:t xml:space="preserve"> </w:t>
      </w:r>
      <w:hyperlink r:id="rId97" w:history="1">
        <w:r w:rsidRPr="00B61F06">
          <w:rPr>
            <w:rStyle w:val="Hipervnculo"/>
            <w:rFonts w:ascii="Verdana" w:eastAsia="Arial" w:hAnsi="Verdana" w:cs="Arial"/>
            <w:sz w:val="18"/>
            <w:szCs w:val="18"/>
          </w:rPr>
          <w:t>http://portalgestiondoc.minhacienda.red/PortalEmpleado/viewer.jsp?config=lGVAZHDsgxHeoImrw4EXWyU0aA9O5xioOskOZOwQxXTn1GbyTbqDknUHynBpbSJYhcYPT4yspjfE9vT3BFHEwE0rdqBy3+AXcBUWp0XesWPk7lUosVjfMCFY9gKT2XDp3HSp1OPX0C0NUyfVRmX7EZR9TRE+8weDJPLrRJ3sOXUQbsMCImLduF1Eb2MluytU&amp;guid=-4e503a8218b5ec4a37760c2&amp;idrepository=879</w:t>
        </w:r>
      </w:hyperlink>
    </w:p>
    <w:p w14:paraId="222131F1" w14:textId="77777777" w:rsidR="006E7264" w:rsidRPr="006E7264" w:rsidRDefault="006E7264" w:rsidP="00946ACA">
      <w:pPr>
        <w:pStyle w:val="Prrafodelista"/>
        <w:rPr>
          <w:rStyle w:val="Hipervnculo"/>
          <w:rFonts w:ascii="Verdana" w:eastAsia="Arial" w:hAnsi="Verdana" w:cs="Arial"/>
          <w:sz w:val="18"/>
          <w:szCs w:val="18"/>
        </w:rPr>
      </w:pPr>
    </w:p>
    <w:p w14:paraId="6E85B687" w14:textId="77777777" w:rsidR="006E7264" w:rsidRPr="00A32C8B" w:rsidRDefault="006E7264" w:rsidP="006E7264">
      <w:pPr>
        <w:pStyle w:val="Prrafodelista"/>
        <w:numPr>
          <w:ilvl w:val="0"/>
          <w:numId w:val="8"/>
        </w:numPr>
        <w:spacing w:line="240" w:lineRule="auto"/>
        <w:jc w:val="both"/>
        <w:rPr>
          <w:rStyle w:val="Hipervnculo"/>
          <w:rFonts w:ascii="Verdana" w:eastAsia="Arial" w:hAnsi="Verdana" w:cs="Arial"/>
          <w:sz w:val="18"/>
          <w:szCs w:val="18"/>
        </w:rPr>
      </w:pPr>
      <w:r>
        <w:rPr>
          <w:rFonts w:ascii="Verdana" w:eastAsia="Arial" w:hAnsi="Verdana" w:cs="Arial"/>
          <w:sz w:val="18"/>
          <w:szCs w:val="18"/>
        </w:rPr>
        <w:t>Documento de Distribución DD-SGP-55-2021</w:t>
      </w:r>
      <w:r w:rsidRPr="00A32C8B">
        <w:rPr>
          <w:rFonts w:ascii="Verdana" w:eastAsia="Arial" w:hAnsi="Verdana" w:cs="Arial"/>
          <w:sz w:val="18"/>
          <w:szCs w:val="18"/>
        </w:rPr>
        <w:t xml:space="preserve"> Serie “</w:t>
      </w:r>
      <w:r w:rsidRPr="00A32C8B">
        <w:rPr>
          <w:rFonts w:ascii="Verdana" w:eastAsia="Arial" w:hAnsi="Verdana" w:cs="Arial"/>
          <w:i/>
          <w:iCs/>
          <w:sz w:val="18"/>
          <w:szCs w:val="18"/>
        </w:rPr>
        <w:t>Historial de Seguimiento y Control a los Recursos del Sistema General de Participaciones – Diagnóstico</w:t>
      </w:r>
      <w:r w:rsidRPr="00A32C8B">
        <w:rPr>
          <w:rFonts w:ascii="Verdana" w:eastAsia="Arial" w:hAnsi="Verdana" w:cs="Arial"/>
          <w:sz w:val="18"/>
          <w:szCs w:val="18"/>
        </w:rPr>
        <w:t xml:space="preserve">”. Expediente digital No. 35/2022/D028-PREDI. Cargado a SIED el 23 de diciembre del 2022. Enlace: </w:t>
      </w:r>
      <w:hyperlink r:id="rId98" w:history="1">
        <w:r w:rsidRPr="00511C0F">
          <w:rPr>
            <w:rStyle w:val="Hipervnculo"/>
            <w:rFonts w:ascii="Verdana" w:eastAsia="Arial" w:hAnsi="Verdana" w:cs="Arial"/>
            <w:sz w:val="18"/>
            <w:szCs w:val="18"/>
          </w:rPr>
          <w:t xml:space="preserve"> </w:t>
        </w:r>
      </w:hyperlink>
      <w:r w:rsidRPr="006E7264">
        <w:t xml:space="preserve"> </w:t>
      </w:r>
      <w:hyperlink r:id="rId99" w:history="1">
        <w:r w:rsidR="001A609C" w:rsidRPr="00E94412">
          <w:rPr>
            <w:rStyle w:val="Hipervnculo"/>
            <w:rFonts w:ascii="Verdana" w:eastAsia="Arial" w:hAnsi="Verdana" w:cs="Arial"/>
            <w:sz w:val="18"/>
            <w:szCs w:val="18"/>
          </w:rPr>
          <w:t>http://portalgestiondoc.minhacienda.red/PortalEmpleado/viewer.jsp?config=Q2epjXaMPaDZYpOAik+fhV87r/GJcEL+0ly++BbLxZ7dc2Au+qTVRPZX7VnSd+kIN2FweHZr6wrPJtHgmcUVN9s84Bc7QGqn3FE4ix2FU7uJBCngWwQ6T+3Im6IEtPeE0vEsl6v/l044ZdtZdoC7deGA4BZFdTOxE3Ae+H3SuGlMSFmPxIlRzUC42TH0dFQs&amp;guid=-4e503a8218b5ec4a37760c4&amp;idrepository=879</w:t>
        </w:r>
      </w:hyperlink>
      <w:r w:rsidR="001A609C">
        <w:rPr>
          <w:rFonts w:ascii="Verdana" w:eastAsia="Arial" w:hAnsi="Verdana" w:cs="Arial"/>
          <w:sz w:val="18"/>
          <w:szCs w:val="18"/>
        </w:rPr>
        <w:t xml:space="preserve"> </w:t>
      </w:r>
    </w:p>
    <w:p w14:paraId="1AB839EE" w14:textId="77777777" w:rsidR="006E7264" w:rsidRPr="00A32C8B" w:rsidRDefault="006E7264" w:rsidP="00946ACA">
      <w:pPr>
        <w:pStyle w:val="Prrafodelista"/>
        <w:spacing w:line="240" w:lineRule="auto"/>
        <w:ind w:left="578"/>
        <w:jc w:val="both"/>
        <w:rPr>
          <w:rStyle w:val="Hipervnculo"/>
          <w:rFonts w:ascii="Verdana" w:eastAsia="Arial" w:hAnsi="Verdana" w:cs="Arial"/>
          <w:sz w:val="18"/>
          <w:szCs w:val="18"/>
        </w:rPr>
      </w:pPr>
    </w:p>
    <w:p w14:paraId="28930DB2" w14:textId="77777777" w:rsidR="006E7264" w:rsidRPr="00A32C8B" w:rsidRDefault="006E7264" w:rsidP="00946ACA">
      <w:pPr>
        <w:pStyle w:val="Prrafodelista"/>
        <w:spacing w:line="240" w:lineRule="auto"/>
        <w:ind w:left="578"/>
        <w:jc w:val="both"/>
        <w:rPr>
          <w:rStyle w:val="Hipervnculo"/>
          <w:rFonts w:ascii="Verdana" w:eastAsia="Arial" w:hAnsi="Verdana" w:cs="Arial"/>
          <w:sz w:val="18"/>
          <w:szCs w:val="18"/>
        </w:rPr>
      </w:pPr>
    </w:p>
    <w:p w14:paraId="2C811BEA" w14:textId="77777777" w:rsidR="00AB2526" w:rsidRPr="00A32C8B" w:rsidRDefault="00AB2526" w:rsidP="00D06D28">
      <w:pPr>
        <w:pStyle w:val="Ttulo1"/>
        <w:keepNext/>
        <w:keepLines/>
        <w:widowControl/>
        <w:autoSpaceDE/>
        <w:autoSpaceDN/>
        <w:spacing w:line="240" w:lineRule="auto"/>
        <w:ind w:left="0"/>
        <w:contextualSpacing/>
        <w:jc w:val="both"/>
        <w:rPr>
          <w:rFonts w:ascii="Verdana" w:hAnsi="Verdana"/>
          <w:b w:val="0"/>
          <w:lang w:val="es-CO"/>
        </w:rPr>
      </w:pPr>
      <w:r w:rsidRPr="00A32C8B">
        <w:rPr>
          <w:rFonts w:ascii="Verdana" w:hAnsi="Verdana"/>
          <w:lang w:val="es-CO"/>
        </w:rPr>
        <w:t>V CONCLUSIONES Y RECOMENDACIONES.</w:t>
      </w:r>
    </w:p>
    <w:p w14:paraId="7018A6F6" w14:textId="77777777" w:rsidR="00AB2526" w:rsidRPr="00A32C8B" w:rsidRDefault="00AB2526" w:rsidP="00D06D28">
      <w:pPr>
        <w:contextualSpacing/>
        <w:rPr>
          <w:rFonts w:ascii="Verdana" w:hAnsi="Verdana" w:cs="Arial"/>
          <w:sz w:val="22"/>
          <w:szCs w:val="22"/>
          <w:lang w:val="es-CO"/>
        </w:rPr>
      </w:pPr>
    </w:p>
    <w:p w14:paraId="7CCA2C17" w14:textId="77777777" w:rsidR="00AB2526" w:rsidRPr="00A32C8B" w:rsidRDefault="00AB2526" w:rsidP="00D06D28">
      <w:pPr>
        <w:contextualSpacing/>
        <w:jc w:val="both"/>
        <w:rPr>
          <w:rFonts w:ascii="Verdana" w:hAnsi="Verdana" w:cs="Arial"/>
          <w:sz w:val="22"/>
          <w:szCs w:val="22"/>
          <w:lang w:val="es-CO"/>
        </w:rPr>
      </w:pPr>
      <w:r w:rsidRPr="00A32C8B">
        <w:rPr>
          <w:rFonts w:ascii="Verdana" w:hAnsi="Verdana" w:cs="Arial"/>
          <w:b/>
          <w:bCs/>
          <w:sz w:val="22"/>
          <w:szCs w:val="22"/>
          <w:lang w:val="es-CO"/>
        </w:rPr>
        <w:t>Conclusión:</w:t>
      </w:r>
    </w:p>
    <w:p w14:paraId="730A70F4" w14:textId="77777777" w:rsidR="50211AFC" w:rsidRPr="00A32C8B" w:rsidRDefault="50211AFC" w:rsidP="00D06D28">
      <w:pPr>
        <w:contextualSpacing/>
        <w:jc w:val="both"/>
        <w:rPr>
          <w:rFonts w:ascii="Verdana" w:hAnsi="Verdana" w:cs="Arial"/>
          <w:sz w:val="22"/>
          <w:szCs w:val="22"/>
          <w:lang w:val="es-CO"/>
        </w:rPr>
      </w:pPr>
    </w:p>
    <w:p w14:paraId="729C318E" w14:textId="77777777" w:rsidR="00601B0C" w:rsidRPr="00A32C8B" w:rsidRDefault="007E6D0A" w:rsidP="00D06D28">
      <w:pPr>
        <w:contextualSpacing/>
        <w:jc w:val="both"/>
        <w:rPr>
          <w:rFonts w:ascii="Verdana" w:hAnsi="Verdana" w:cs="Arial"/>
          <w:sz w:val="22"/>
          <w:szCs w:val="22"/>
          <w:lang w:val="es-CO"/>
        </w:rPr>
      </w:pPr>
      <w:r w:rsidRPr="00A32C8B">
        <w:rPr>
          <w:rFonts w:ascii="Verdana" w:hAnsi="Verdana" w:cs="Arial"/>
          <w:sz w:val="22"/>
          <w:szCs w:val="22"/>
          <w:lang w:val="es-CO"/>
        </w:rPr>
        <w:t>En el marco del presente análisis se identificaron</w:t>
      </w:r>
      <w:r w:rsidR="00F44D87" w:rsidRPr="00A32C8B">
        <w:rPr>
          <w:rFonts w:ascii="Verdana" w:hAnsi="Verdana" w:cs="Arial"/>
          <w:sz w:val="22"/>
          <w:szCs w:val="22"/>
          <w:lang w:val="es-CO"/>
        </w:rPr>
        <w:t xml:space="preserve"> </w:t>
      </w:r>
      <w:r w:rsidR="00544663" w:rsidRPr="00A32C8B">
        <w:rPr>
          <w:rFonts w:ascii="Verdana" w:hAnsi="Verdana" w:cs="Arial"/>
          <w:sz w:val="22"/>
          <w:szCs w:val="22"/>
          <w:lang w:val="es-CO"/>
        </w:rPr>
        <w:t>seis eventos de riesgo</w:t>
      </w:r>
      <w:r w:rsidR="00601B0C" w:rsidRPr="00A32C8B">
        <w:rPr>
          <w:rFonts w:ascii="Verdana" w:hAnsi="Verdana" w:cs="Arial"/>
          <w:sz w:val="22"/>
          <w:szCs w:val="22"/>
          <w:lang w:val="es-CO"/>
        </w:rPr>
        <w:t>, a saber</w:t>
      </w:r>
      <w:r w:rsidR="006434ED" w:rsidRPr="00A32C8B">
        <w:rPr>
          <w:rFonts w:ascii="Verdana" w:hAnsi="Verdana" w:cs="Arial"/>
          <w:sz w:val="22"/>
          <w:szCs w:val="22"/>
          <w:lang w:val="es-CO"/>
        </w:rPr>
        <w:t>:</w:t>
      </w:r>
    </w:p>
    <w:p w14:paraId="6D260A98" w14:textId="77777777" w:rsidR="00601B0C" w:rsidRPr="00A32C8B" w:rsidRDefault="00601B0C" w:rsidP="00D06D28">
      <w:pPr>
        <w:contextualSpacing/>
        <w:jc w:val="both"/>
        <w:rPr>
          <w:rFonts w:ascii="Verdana" w:hAnsi="Verdana" w:cs="Arial"/>
          <w:sz w:val="22"/>
          <w:szCs w:val="22"/>
          <w:lang w:val="es-CO"/>
        </w:rPr>
      </w:pPr>
    </w:p>
    <w:p w14:paraId="67716CB7" w14:textId="77777777" w:rsidR="00FD6E1D" w:rsidRPr="00A32C8B" w:rsidRDefault="006434ED" w:rsidP="00D06D28">
      <w:pPr>
        <w:contextualSpacing/>
        <w:jc w:val="both"/>
        <w:rPr>
          <w:rFonts w:ascii="Verdana" w:hAnsi="Verdana" w:cs="Arial"/>
          <w:sz w:val="22"/>
          <w:szCs w:val="22"/>
          <w:lang w:val="es-CO"/>
        </w:rPr>
      </w:pPr>
      <w:r w:rsidRPr="00A32C8B">
        <w:rPr>
          <w:rFonts w:ascii="Verdana" w:hAnsi="Verdana" w:cs="Arial"/>
          <w:sz w:val="22"/>
          <w:szCs w:val="22"/>
          <w:lang w:val="es-CO"/>
        </w:rPr>
        <w:t xml:space="preserve">9.1 el cual presenta </w:t>
      </w:r>
      <w:r w:rsidR="00247A95" w:rsidRPr="00A32C8B">
        <w:rPr>
          <w:rFonts w:ascii="Verdana" w:hAnsi="Verdana" w:cs="Arial"/>
          <w:sz w:val="22"/>
          <w:szCs w:val="22"/>
          <w:lang w:val="es-CO"/>
        </w:rPr>
        <w:t xml:space="preserve">la situación de </w:t>
      </w:r>
      <w:r w:rsidR="00601B0C" w:rsidRPr="00A32C8B">
        <w:rPr>
          <w:rFonts w:ascii="Verdana" w:hAnsi="Verdana" w:cs="Arial"/>
          <w:sz w:val="22"/>
          <w:szCs w:val="22"/>
          <w:lang w:val="es-CO"/>
        </w:rPr>
        <w:t>i</w:t>
      </w:r>
      <w:r w:rsidR="00247A95" w:rsidRPr="00A32C8B">
        <w:rPr>
          <w:rFonts w:ascii="Verdana" w:hAnsi="Verdana" w:cs="Arial"/>
          <w:sz w:val="22"/>
          <w:szCs w:val="22"/>
          <w:lang w:val="es-CO"/>
        </w:rPr>
        <w:t xml:space="preserve">ncumplimiento en la calidad de la información reportada en el Formulario Único Territorial – FUT: </w:t>
      </w:r>
      <w:r w:rsidR="00601B0C" w:rsidRPr="00A32C8B">
        <w:rPr>
          <w:rFonts w:ascii="Verdana" w:hAnsi="Verdana" w:cs="Arial"/>
          <w:sz w:val="22"/>
          <w:szCs w:val="22"/>
          <w:lang w:val="es-CO"/>
        </w:rPr>
        <w:t>C</w:t>
      </w:r>
      <w:r w:rsidR="00247A95" w:rsidRPr="00A32C8B">
        <w:rPr>
          <w:rFonts w:ascii="Verdana" w:hAnsi="Verdana" w:cs="Arial"/>
          <w:sz w:val="22"/>
          <w:szCs w:val="22"/>
          <w:lang w:val="es-CO"/>
        </w:rPr>
        <w:t>ategorías</w:t>
      </w:r>
      <w:r w:rsidR="00601B0C" w:rsidRPr="00A32C8B">
        <w:rPr>
          <w:rFonts w:ascii="Verdana" w:hAnsi="Verdana" w:cs="Arial"/>
          <w:sz w:val="22"/>
          <w:szCs w:val="22"/>
          <w:lang w:val="es-CO"/>
        </w:rPr>
        <w:t xml:space="preserve"> de</w:t>
      </w:r>
      <w:r w:rsidR="00247A95" w:rsidRPr="00A32C8B">
        <w:rPr>
          <w:rFonts w:ascii="Verdana" w:hAnsi="Verdana" w:cs="Arial"/>
          <w:sz w:val="22"/>
          <w:szCs w:val="22"/>
          <w:lang w:val="es-CO"/>
        </w:rPr>
        <w:t xml:space="preserve"> </w:t>
      </w:r>
      <w:r w:rsidR="00601B0C" w:rsidRPr="00A32C8B">
        <w:rPr>
          <w:rFonts w:ascii="Verdana" w:hAnsi="Verdana" w:cs="Arial"/>
          <w:sz w:val="22"/>
          <w:szCs w:val="22"/>
          <w:lang w:val="es-CO"/>
        </w:rPr>
        <w:t>I</w:t>
      </w:r>
      <w:r w:rsidR="00247A95" w:rsidRPr="00A32C8B">
        <w:rPr>
          <w:rFonts w:ascii="Verdana" w:hAnsi="Verdana" w:cs="Arial"/>
          <w:sz w:val="22"/>
          <w:szCs w:val="22"/>
          <w:lang w:val="es-CO"/>
        </w:rPr>
        <w:t xml:space="preserve">ngresos, </w:t>
      </w:r>
      <w:r w:rsidR="00601B0C" w:rsidRPr="00A32C8B">
        <w:rPr>
          <w:rFonts w:ascii="Verdana" w:hAnsi="Verdana" w:cs="Arial"/>
          <w:sz w:val="22"/>
          <w:szCs w:val="22"/>
          <w:lang w:val="es-CO"/>
        </w:rPr>
        <w:t>G</w:t>
      </w:r>
      <w:r w:rsidR="00247A95" w:rsidRPr="00A32C8B">
        <w:rPr>
          <w:rFonts w:ascii="Verdana" w:hAnsi="Verdana" w:cs="Arial"/>
          <w:sz w:val="22"/>
          <w:szCs w:val="22"/>
          <w:lang w:val="es-CO"/>
        </w:rPr>
        <w:t xml:space="preserve">astos de </w:t>
      </w:r>
      <w:r w:rsidR="00601B0C" w:rsidRPr="00A32C8B">
        <w:rPr>
          <w:rFonts w:ascii="Verdana" w:hAnsi="Verdana" w:cs="Arial"/>
          <w:sz w:val="22"/>
          <w:szCs w:val="22"/>
          <w:lang w:val="es-CO"/>
        </w:rPr>
        <w:t>I</w:t>
      </w:r>
      <w:r w:rsidR="00247A95" w:rsidRPr="00A32C8B">
        <w:rPr>
          <w:rFonts w:ascii="Verdana" w:hAnsi="Verdana" w:cs="Arial"/>
          <w:sz w:val="22"/>
          <w:szCs w:val="22"/>
          <w:lang w:val="es-CO"/>
        </w:rPr>
        <w:t xml:space="preserve">nversión, </w:t>
      </w:r>
      <w:r w:rsidR="00601B0C" w:rsidRPr="00A32C8B">
        <w:rPr>
          <w:rFonts w:ascii="Verdana" w:hAnsi="Verdana" w:cs="Arial"/>
          <w:sz w:val="22"/>
          <w:szCs w:val="22"/>
          <w:lang w:val="es-CO"/>
        </w:rPr>
        <w:t>G</w:t>
      </w:r>
      <w:r w:rsidR="00247A95" w:rsidRPr="00A32C8B">
        <w:rPr>
          <w:rFonts w:ascii="Verdana" w:hAnsi="Verdana" w:cs="Arial"/>
          <w:sz w:val="22"/>
          <w:szCs w:val="22"/>
          <w:lang w:val="es-CO"/>
        </w:rPr>
        <w:t xml:space="preserve">astos de </w:t>
      </w:r>
      <w:r w:rsidR="00601B0C" w:rsidRPr="00A32C8B">
        <w:rPr>
          <w:rFonts w:ascii="Verdana" w:hAnsi="Verdana" w:cs="Arial"/>
          <w:sz w:val="22"/>
          <w:szCs w:val="22"/>
          <w:lang w:val="es-CO"/>
        </w:rPr>
        <w:t>F</w:t>
      </w:r>
      <w:r w:rsidR="00247A95" w:rsidRPr="00A32C8B">
        <w:rPr>
          <w:rFonts w:ascii="Verdana" w:hAnsi="Verdana" w:cs="Arial"/>
          <w:sz w:val="22"/>
          <w:szCs w:val="22"/>
          <w:lang w:val="es-CO"/>
        </w:rPr>
        <w:t xml:space="preserve">uncionamiento y </w:t>
      </w:r>
      <w:r w:rsidR="00601B0C" w:rsidRPr="00A32C8B">
        <w:rPr>
          <w:rFonts w:ascii="Verdana" w:hAnsi="Verdana" w:cs="Arial"/>
          <w:sz w:val="22"/>
          <w:szCs w:val="22"/>
          <w:lang w:val="es-CO"/>
        </w:rPr>
        <w:t>C</w:t>
      </w:r>
      <w:r w:rsidR="00247A95" w:rsidRPr="00A32C8B">
        <w:rPr>
          <w:rFonts w:ascii="Verdana" w:hAnsi="Verdana" w:cs="Arial"/>
          <w:sz w:val="22"/>
          <w:szCs w:val="22"/>
          <w:lang w:val="es-CO"/>
        </w:rPr>
        <w:t xml:space="preserve">ierre </w:t>
      </w:r>
      <w:r w:rsidR="00601B0C" w:rsidRPr="00A32C8B">
        <w:rPr>
          <w:rFonts w:ascii="Verdana" w:hAnsi="Verdana" w:cs="Arial"/>
          <w:sz w:val="22"/>
          <w:szCs w:val="22"/>
          <w:lang w:val="es-CO"/>
        </w:rPr>
        <w:t>F</w:t>
      </w:r>
      <w:r w:rsidR="00247A95" w:rsidRPr="00A32C8B">
        <w:rPr>
          <w:rFonts w:ascii="Verdana" w:hAnsi="Verdana" w:cs="Arial"/>
          <w:sz w:val="22"/>
          <w:szCs w:val="22"/>
          <w:lang w:val="es-CO"/>
        </w:rPr>
        <w:t xml:space="preserve">iscal y en la información reportada en la Categoría Única de Información Presupuestal –CUIPO-: </w:t>
      </w:r>
      <w:r w:rsidR="00601B0C" w:rsidRPr="00A32C8B">
        <w:rPr>
          <w:rFonts w:ascii="Verdana" w:hAnsi="Verdana" w:cs="Arial"/>
          <w:sz w:val="22"/>
          <w:szCs w:val="22"/>
          <w:lang w:val="es-CO"/>
        </w:rPr>
        <w:t xml:space="preserve">Formularios de </w:t>
      </w:r>
      <w:r w:rsidR="00247A95" w:rsidRPr="00A32C8B">
        <w:rPr>
          <w:rFonts w:ascii="Verdana" w:hAnsi="Verdana" w:cs="Arial"/>
          <w:sz w:val="22"/>
          <w:szCs w:val="22"/>
          <w:lang w:val="es-CO"/>
        </w:rPr>
        <w:t xml:space="preserve">Programación de Ingresos, Ejecución de Ingresos y Ejecución de Gastos. </w:t>
      </w:r>
    </w:p>
    <w:p w14:paraId="0564A04B" w14:textId="77777777" w:rsidR="00FD6E1D" w:rsidRPr="00A32C8B" w:rsidRDefault="004D05B4" w:rsidP="00D06D28">
      <w:pPr>
        <w:contextualSpacing/>
        <w:jc w:val="both"/>
        <w:rPr>
          <w:rFonts w:ascii="Verdana" w:hAnsi="Verdana" w:cs="Arial"/>
          <w:sz w:val="22"/>
          <w:szCs w:val="22"/>
          <w:lang w:val="es-CO"/>
        </w:rPr>
      </w:pPr>
      <w:r w:rsidRPr="00A32C8B">
        <w:rPr>
          <w:rFonts w:ascii="Verdana" w:hAnsi="Verdana" w:cs="Arial"/>
          <w:sz w:val="22"/>
          <w:szCs w:val="22"/>
          <w:lang w:val="es-CO"/>
        </w:rPr>
        <w:t xml:space="preserve">9.4 </w:t>
      </w:r>
      <w:r w:rsidR="00F1669C" w:rsidRPr="00A32C8B">
        <w:rPr>
          <w:rFonts w:ascii="Verdana" w:hAnsi="Verdana" w:cs="Arial"/>
          <w:sz w:val="22"/>
          <w:szCs w:val="22"/>
          <w:lang w:val="es-CO"/>
        </w:rPr>
        <w:t xml:space="preserve">donde se </w:t>
      </w:r>
      <w:r w:rsidR="006E77C1" w:rsidRPr="00A32C8B">
        <w:rPr>
          <w:rFonts w:ascii="Verdana" w:hAnsi="Verdana" w:cs="Arial"/>
          <w:sz w:val="22"/>
          <w:szCs w:val="22"/>
          <w:lang w:val="es-CO"/>
        </w:rPr>
        <w:t>identificó</w:t>
      </w:r>
      <w:r w:rsidR="00F1669C" w:rsidRPr="00A32C8B">
        <w:rPr>
          <w:rFonts w:ascii="Verdana" w:hAnsi="Verdana" w:cs="Arial"/>
          <w:sz w:val="22"/>
          <w:szCs w:val="22"/>
          <w:lang w:val="es-CO"/>
        </w:rPr>
        <w:t xml:space="preserve"> </w:t>
      </w:r>
      <w:r w:rsidR="00825C4A" w:rsidRPr="00A32C8B">
        <w:rPr>
          <w:rFonts w:ascii="Verdana" w:hAnsi="Verdana" w:cs="Arial"/>
          <w:sz w:val="22"/>
          <w:szCs w:val="22"/>
          <w:lang w:val="es-CO"/>
        </w:rPr>
        <w:t xml:space="preserve">el cambio en la destinación del recurso. </w:t>
      </w:r>
    </w:p>
    <w:p w14:paraId="006621BC" w14:textId="77777777" w:rsidR="00FD6E1D" w:rsidRPr="00A32C8B" w:rsidRDefault="00825C4A" w:rsidP="00D06D28">
      <w:pPr>
        <w:contextualSpacing/>
        <w:jc w:val="both"/>
        <w:rPr>
          <w:rFonts w:ascii="Verdana" w:hAnsi="Verdana" w:cs="Arial"/>
          <w:sz w:val="22"/>
          <w:szCs w:val="22"/>
          <w:lang w:val="es-CO"/>
        </w:rPr>
      </w:pPr>
      <w:r w:rsidRPr="00A32C8B">
        <w:rPr>
          <w:rFonts w:ascii="Verdana" w:hAnsi="Verdana" w:cs="Arial"/>
          <w:sz w:val="22"/>
          <w:szCs w:val="22"/>
          <w:lang w:val="es-CO"/>
        </w:rPr>
        <w:t xml:space="preserve">9.5 </w:t>
      </w:r>
      <w:r w:rsidR="004D7889" w:rsidRPr="00A32C8B">
        <w:rPr>
          <w:rFonts w:ascii="Verdana" w:hAnsi="Verdana" w:cs="Arial"/>
          <w:sz w:val="22"/>
          <w:szCs w:val="22"/>
          <w:lang w:val="es-CO"/>
        </w:rPr>
        <w:t>donde se evidenci</w:t>
      </w:r>
      <w:r w:rsidR="002855BE" w:rsidRPr="00A32C8B">
        <w:rPr>
          <w:rFonts w:ascii="Verdana" w:hAnsi="Verdana" w:cs="Arial"/>
          <w:sz w:val="22"/>
          <w:szCs w:val="22"/>
          <w:lang w:val="es-CO"/>
        </w:rPr>
        <w:t>ó</w:t>
      </w:r>
      <w:r w:rsidR="004D7889" w:rsidRPr="00A32C8B">
        <w:rPr>
          <w:rFonts w:ascii="Verdana" w:hAnsi="Verdana" w:cs="Arial"/>
          <w:sz w:val="22"/>
          <w:szCs w:val="22"/>
          <w:lang w:val="es-CO"/>
        </w:rPr>
        <w:t xml:space="preserve"> </w:t>
      </w:r>
      <w:r w:rsidR="00601B0C" w:rsidRPr="00A32C8B">
        <w:rPr>
          <w:rFonts w:ascii="Verdana" w:hAnsi="Verdana" w:cs="Arial"/>
          <w:sz w:val="22"/>
          <w:szCs w:val="22"/>
          <w:lang w:val="es-CO"/>
        </w:rPr>
        <w:t>t</w:t>
      </w:r>
      <w:r w:rsidR="002855BE" w:rsidRPr="00A32C8B">
        <w:rPr>
          <w:rFonts w:ascii="Verdana" w:hAnsi="Verdana" w:cs="Arial"/>
          <w:sz w:val="22"/>
          <w:szCs w:val="22"/>
          <w:lang w:val="es-CO"/>
        </w:rPr>
        <w:t xml:space="preserve">raslado de los recursos de la Participación del Propósito General a cuentas no autorizadas o no registradas ante el MHCP. </w:t>
      </w:r>
    </w:p>
    <w:p w14:paraId="6928DD85" w14:textId="77777777" w:rsidR="00FD6E1D" w:rsidRPr="00A32C8B" w:rsidRDefault="002855BE" w:rsidP="00D06D28">
      <w:pPr>
        <w:contextualSpacing/>
        <w:jc w:val="both"/>
        <w:rPr>
          <w:rFonts w:ascii="Verdana" w:hAnsi="Verdana" w:cs="Arial"/>
          <w:sz w:val="22"/>
          <w:szCs w:val="22"/>
          <w:lang w:val="es-CO"/>
        </w:rPr>
      </w:pPr>
      <w:r w:rsidRPr="00A32C8B">
        <w:rPr>
          <w:rFonts w:ascii="Verdana" w:hAnsi="Verdana" w:cs="Arial"/>
          <w:sz w:val="22"/>
          <w:szCs w:val="22"/>
          <w:lang w:val="es-CO"/>
        </w:rPr>
        <w:t xml:space="preserve">9.9 </w:t>
      </w:r>
      <w:r w:rsidR="00D53DA0" w:rsidRPr="00A32C8B">
        <w:rPr>
          <w:rFonts w:ascii="Verdana" w:hAnsi="Verdana" w:cs="Arial"/>
          <w:sz w:val="22"/>
          <w:szCs w:val="22"/>
          <w:lang w:val="es-CO"/>
        </w:rPr>
        <w:t xml:space="preserve">el Municipio </w:t>
      </w:r>
      <w:r w:rsidR="00B017C9" w:rsidRPr="00A32C8B">
        <w:rPr>
          <w:rFonts w:ascii="Verdana" w:hAnsi="Verdana" w:cs="Arial"/>
          <w:sz w:val="22"/>
          <w:szCs w:val="22"/>
          <w:lang w:val="es-CO"/>
        </w:rPr>
        <w:t>ejecutó</w:t>
      </w:r>
      <w:r w:rsidR="00D53DA0" w:rsidRPr="00A32C8B">
        <w:rPr>
          <w:rFonts w:ascii="Verdana" w:hAnsi="Verdana" w:cs="Arial"/>
          <w:sz w:val="22"/>
          <w:szCs w:val="22"/>
          <w:lang w:val="es-CO"/>
        </w:rPr>
        <w:t xml:space="preserve"> contratos </w:t>
      </w:r>
      <w:r w:rsidR="00B05DCC" w:rsidRPr="00A32C8B">
        <w:rPr>
          <w:rFonts w:ascii="Verdana" w:hAnsi="Verdana" w:cs="Arial"/>
          <w:sz w:val="22"/>
          <w:szCs w:val="22"/>
          <w:lang w:val="es-CO"/>
        </w:rPr>
        <w:t xml:space="preserve">sin informes de supervisión. </w:t>
      </w:r>
    </w:p>
    <w:p w14:paraId="5FC7284F" w14:textId="77777777" w:rsidR="00FD6E1D" w:rsidRDefault="00B05DCC" w:rsidP="00D06D28">
      <w:pPr>
        <w:contextualSpacing/>
        <w:jc w:val="both"/>
        <w:rPr>
          <w:rFonts w:ascii="Verdana" w:hAnsi="Verdana" w:cs="Arial"/>
          <w:sz w:val="22"/>
          <w:szCs w:val="22"/>
          <w:lang w:val="es-CO"/>
        </w:rPr>
      </w:pPr>
      <w:r w:rsidRPr="00A32C8B">
        <w:rPr>
          <w:rFonts w:ascii="Verdana" w:hAnsi="Verdana" w:cs="Arial"/>
          <w:sz w:val="22"/>
          <w:szCs w:val="22"/>
          <w:lang w:val="es-CO"/>
        </w:rPr>
        <w:t>9.10 se ve</w:t>
      </w:r>
      <w:r w:rsidR="00AA795A" w:rsidRPr="00A32C8B">
        <w:rPr>
          <w:rFonts w:ascii="Verdana" w:hAnsi="Verdana" w:cs="Arial"/>
          <w:sz w:val="22"/>
          <w:szCs w:val="22"/>
          <w:lang w:val="es-CO"/>
        </w:rPr>
        <w:t>rificó que no se están publicando los documentos contractuales en SECOP</w:t>
      </w:r>
      <w:r w:rsidR="00C83ACD" w:rsidRPr="00A32C8B">
        <w:rPr>
          <w:rFonts w:ascii="Verdana" w:hAnsi="Verdana" w:cs="Arial"/>
          <w:sz w:val="22"/>
          <w:szCs w:val="22"/>
          <w:lang w:val="es-CO"/>
        </w:rPr>
        <w:t xml:space="preserve">. </w:t>
      </w:r>
    </w:p>
    <w:p w14:paraId="766243A0" w14:textId="77777777" w:rsidR="00F55E53" w:rsidRPr="00A32C8B" w:rsidRDefault="00F55E53" w:rsidP="00D06D28">
      <w:pPr>
        <w:contextualSpacing/>
        <w:jc w:val="both"/>
        <w:rPr>
          <w:rFonts w:ascii="Verdana" w:hAnsi="Verdana" w:cs="Arial"/>
          <w:sz w:val="22"/>
          <w:szCs w:val="22"/>
          <w:lang w:val="es-CO"/>
        </w:rPr>
      </w:pPr>
      <w:r>
        <w:rPr>
          <w:rFonts w:ascii="Verdana" w:hAnsi="Verdana" w:cs="Arial"/>
          <w:sz w:val="22"/>
          <w:szCs w:val="22"/>
          <w:lang w:val="es-CO"/>
        </w:rPr>
        <w:t xml:space="preserve">9.17 la Entidad realizo desembolsos por conceptos de anticipos sin el correspondiente plan de inversiones y realizó adiciones superiores al límite establecido. </w:t>
      </w:r>
    </w:p>
    <w:p w14:paraId="32C944AA" w14:textId="77777777" w:rsidR="00AB2526" w:rsidRPr="00A32C8B" w:rsidRDefault="00C83ACD" w:rsidP="00D06D28">
      <w:pPr>
        <w:contextualSpacing/>
        <w:jc w:val="both"/>
        <w:rPr>
          <w:rFonts w:ascii="Verdana" w:hAnsi="Verdana" w:cs="Arial"/>
          <w:sz w:val="22"/>
          <w:szCs w:val="22"/>
          <w:lang w:val="es-CO"/>
        </w:rPr>
      </w:pPr>
      <w:r w:rsidRPr="00A32C8B">
        <w:rPr>
          <w:rFonts w:ascii="Verdana" w:hAnsi="Verdana" w:cs="Arial"/>
          <w:sz w:val="22"/>
          <w:szCs w:val="22"/>
          <w:lang w:val="es-CO"/>
        </w:rPr>
        <w:t xml:space="preserve">9.18 </w:t>
      </w:r>
      <w:r w:rsidR="00F55E53">
        <w:rPr>
          <w:rFonts w:ascii="Verdana" w:hAnsi="Verdana" w:cs="Arial"/>
          <w:sz w:val="22"/>
          <w:szCs w:val="22"/>
          <w:lang w:val="es-CO"/>
        </w:rPr>
        <w:t xml:space="preserve">el Municipio adquirió compromisos sin respaldo presupuestal </w:t>
      </w:r>
    </w:p>
    <w:p w14:paraId="6E5C0B31" w14:textId="77777777" w:rsidR="2EAE9D55" w:rsidRPr="00A32C8B" w:rsidRDefault="2EAE9D55" w:rsidP="00D06D28">
      <w:pPr>
        <w:contextualSpacing/>
        <w:jc w:val="both"/>
        <w:rPr>
          <w:rFonts w:ascii="Verdana" w:hAnsi="Verdana" w:cs="Arial"/>
          <w:sz w:val="22"/>
          <w:szCs w:val="22"/>
          <w:lang w:val="es-CO"/>
        </w:rPr>
      </w:pPr>
    </w:p>
    <w:p w14:paraId="5C26440B" w14:textId="77777777" w:rsidR="00AB2526" w:rsidRPr="00A32C8B" w:rsidRDefault="6705737C" w:rsidP="00D06D28">
      <w:pPr>
        <w:contextualSpacing/>
        <w:jc w:val="both"/>
        <w:rPr>
          <w:rFonts w:ascii="Verdana" w:hAnsi="Verdana" w:cs="Arial"/>
          <w:sz w:val="22"/>
          <w:szCs w:val="22"/>
          <w:lang w:val="es-CO"/>
        </w:rPr>
      </w:pPr>
      <w:r w:rsidRPr="00A32C8B">
        <w:rPr>
          <w:rFonts w:ascii="Verdana" w:hAnsi="Verdana" w:cs="Arial"/>
          <w:b/>
          <w:bCs/>
          <w:sz w:val="22"/>
          <w:szCs w:val="22"/>
          <w:lang w:val="es-CO"/>
        </w:rPr>
        <w:t>Recomendación:</w:t>
      </w:r>
      <w:r w:rsidRPr="00A32C8B">
        <w:rPr>
          <w:rFonts w:ascii="Verdana" w:hAnsi="Verdana" w:cs="Arial"/>
          <w:sz w:val="22"/>
          <w:szCs w:val="22"/>
          <w:lang w:val="es-CO"/>
        </w:rPr>
        <w:t xml:space="preserve"> </w:t>
      </w:r>
    </w:p>
    <w:p w14:paraId="430D53E8" w14:textId="77777777" w:rsidR="00AB2526" w:rsidRPr="00A32C8B" w:rsidRDefault="00AB2526" w:rsidP="00D06D28">
      <w:pPr>
        <w:contextualSpacing/>
        <w:jc w:val="both"/>
        <w:rPr>
          <w:rFonts w:ascii="Verdana" w:hAnsi="Verdana" w:cs="Arial"/>
          <w:sz w:val="22"/>
          <w:szCs w:val="22"/>
        </w:rPr>
      </w:pPr>
    </w:p>
    <w:p w14:paraId="7158B30F" w14:textId="77777777" w:rsidR="00B86A6A" w:rsidRPr="00A32C8B" w:rsidRDefault="00B86A6A" w:rsidP="00D06D28">
      <w:pPr>
        <w:spacing w:after="160"/>
        <w:contextualSpacing/>
        <w:jc w:val="both"/>
        <w:rPr>
          <w:rFonts w:ascii="Verdana" w:eastAsia="Calibri" w:hAnsi="Verdana" w:cs="Arial"/>
          <w:sz w:val="22"/>
          <w:szCs w:val="22"/>
          <w:lang w:val="es-MX" w:eastAsia="en-US"/>
        </w:rPr>
      </w:pPr>
      <w:r w:rsidRPr="00A32C8B">
        <w:rPr>
          <w:rFonts w:ascii="Verdana" w:eastAsia="Calibri" w:hAnsi="Verdana" w:cs="Arial"/>
          <w:sz w:val="22"/>
          <w:szCs w:val="22"/>
          <w:lang w:val="es-MX" w:eastAsia="en-US"/>
        </w:rPr>
        <w:t>A partir del análisis de la información remitida por la Entidad Territorial, el “</w:t>
      </w:r>
      <w:r w:rsidRPr="00A32C8B">
        <w:rPr>
          <w:rFonts w:ascii="Verdana" w:eastAsia="Calibri" w:hAnsi="Verdana" w:cs="Arial"/>
          <w:i/>
          <w:iCs/>
          <w:sz w:val="22"/>
          <w:szCs w:val="22"/>
          <w:lang w:val="es-MX" w:eastAsia="en-US"/>
        </w:rPr>
        <w:t xml:space="preserve">Informe de monitoreo de campo, </w:t>
      </w:r>
      <w:r w:rsidR="00EF1A7E" w:rsidRPr="00A32C8B">
        <w:rPr>
          <w:rFonts w:ascii="Verdana" w:eastAsia="Calibri" w:hAnsi="Verdana" w:cs="Arial"/>
          <w:i/>
          <w:iCs/>
          <w:sz w:val="22"/>
          <w:szCs w:val="22"/>
          <w:lang w:val="es-MX" w:eastAsia="en-US"/>
        </w:rPr>
        <w:t>San Benito Abad</w:t>
      </w:r>
      <w:r w:rsidRPr="00A32C8B">
        <w:rPr>
          <w:rFonts w:ascii="Verdana" w:eastAsia="Calibri" w:hAnsi="Verdana" w:cs="Arial"/>
          <w:i/>
          <w:iCs/>
          <w:sz w:val="22"/>
          <w:szCs w:val="22"/>
          <w:lang w:val="es-MX" w:eastAsia="en-US"/>
        </w:rPr>
        <w:t xml:space="preserve"> - </w:t>
      </w:r>
      <w:r w:rsidR="00EF1A7E" w:rsidRPr="00A32C8B">
        <w:rPr>
          <w:rFonts w:ascii="Verdana" w:eastAsia="Calibri" w:hAnsi="Verdana" w:cs="Arial"/>
          <w:i/>
          <w:iCs/>
          <w:sz w:val="22"/>
          <w:szCs w:val="22"/>
          <w:lang w:val="es-MX" w:eastAsia="en-US"/>
        </w:rPr>
        <w:t>Sucre</w:t>
      </w:r>
      <w:r w:rsidRPr="00A32C8B">
        <w:rPr>
          <w:rFonts w:ascii="Verdana" w:eastAsia="Calibri" w:hAnsi="Verdana" w:cs="Arial"/>
          <w:i/>
          <w:iCs/>
          <w:sz w:val="22"/>
          <w:szCs w:val="22"/>
          <w:lang w:val="es-MX" w:eastAsia="en-US"/>
        </w:rPr>
        <w:t xml:space="preserve"> Vigencia 2019</w:t>
      </w:r>
      <w:r w:rsidRPr="00A32C8B">
        <w:rPr>
          <w:rFonts w:ascii="Verdana" w:eastAsia="Calibri" w:hAnsi="Verdana" w:cs="Arial"/>
          <w:sz w:val="22"/>
          <w:szCs w:val="22"/>
          <w:lang w:val="es-MX" w:eastAsia="en-US"/>
        </w:rPr>
        <w:t>”</w:t>
      </w:r>
      <w:r w:rsidRPr="00A32C8B">
        <w:rPr>
          <w:rFonts w:ascii="Verdana" w:eastAsia="Calibri" w:hAnsi="Verdana" w:cs="Arial"/>
          <w:i/>
          <w:iCs/>
          <w:sz w:val="22"/>
          <w:szCs w:val="22"/>
          <w:lang w:val="es-MX" w:eastAsia="en-US"/>
        </w:rPr>
        <w:t xml:space="preserve"> </w:t>
      </w:r>
      <w:r w:rsidRPr="00A32C8B">
        <w:rPr>
          <w:rFonts w:ascii="Verdana" w:eastAsia="Calibri" w:hAnsi="Verdana" w:cs="Arial"/>
          <w:sz w:val="22"/>
          <w:szCs w:val="22"/>
          <w:lang w:val="es-MX" w:eastAsia="en-US"/>
        </w:rPr>
        <w:t>realizado por el DNP y sus respectivos anexos, la información radicada por la Entidad Territorial en la vigencia 2021 en sede de seguimiento, así como la información reportada a los diferentes sistemas de información de obligatorio reporte del Gobierno Nacional, se puede evidenciar en el uso de los recursos de SGP - Propósito General la existencia de los Eventos de Riesgo 9.1, 9.4, 9.5</w:t>
      </w:r>
      <w:r w:rsidR="009D3C18" w:rsidRPr="00A32C8B">
        <w:rPr>
          <w:rFonts w:ascii="Verdana" w:eastAsia="Calibri" w:hAnsi="Verdana" w:cs="Arial"/>
          <w:sz w:val="22"/>
          <w:szCs w:val="22"/>
          <w:lang w:val="es-MX" w:eastAsia="en-US"/>
        </w:rPr>
        <w:t xml:space="preserve">, 9.9, 9.10 </w:t>
      </w:r>
      <w:r w:rsidRPr="00A32C8B">
        <w:rPr>
          <w:rFonts w:ascii="Verdana" w:eastAsia="Calibri" w:hAnsi="Verdana" w:cs="Arial"/>
          <w:sz w:val="22"/>
          <w:szCs w:val="22"/>
          <w:lang w:val="es-MX" w:eastAsia="en-US"/>
        </w:rPr>
        <w:t>y 9.18 definidos en el artículo 9 del Decreto 028 de 2008, relacionados con el inadecuado uso de los recursos del Sistema General de Participaciones de Propósito General.</w:t>
      </w:r>
    </w:p>
    <w:p w14:paraId="72DA4719" w14:textId="77777777" w:rsidR="00B86A6A" w:rsidRPr="00A32C8B" w:rsidRDefault="00B86A6A" w:rsidP="00D06D28">
      <w:pPr>
        <w:spacing w:after="160"/>
        <w:contextualSpacing/>
        <w:jc w:val="both"/>
        <w:rPr>
          <w:rFonts w:ascii="Verdana" w:eastAsia="Calibri" w:hAnsi="Verdana" w:cs="Arial"/>
          <w:sz w:val="22"/>
          <w:szCs w:val="22"/>
          <w:lang w:val="es-MX" w:eastAsia="en-US"/>
        </w:rPr>
      </w:pPr>
    </w:p>
    <w:p w14:paraId="3AE685A4" w14:textId="77777777" w:rsidR="00B86A6A" w:rsidRPr="00A32C8B" w:rsidRDefault="00B86A6A" w:rsidP="00D06D28">
      <w:pPr>
        <w:spacing w:after="160"/>
        <w:contextualSpacing/>
        <w:jc w:val="both"/>
        <w:rPr>
          <w:rFonts w:ascii="Verdana" w:eastAsia="Calibri" w:hAnsi="Verdana" w:cs="Arial"/>
          <w:sz w:val="22"/>
          <w:szCs w:val="22"/>
          <w:lang w:val="es-MX" w:eastAsia="en-US"/>
        </w:rPr>
      </w:pPr>
      <w:r w:rsidRPr="00A32C8B">
        <w:rPr>
          <w:rFonts w:ascii="Verdana" w:eastAsia="Calibri" w:hAnsi="Verdana" w:cs="Arial"/>
          <w:sz w:val="22"/>
          <w:szCs w:val="22"/>
          <w:lang w:val="es-MX" w:eastAsia="en-US"/>
        </w:rPr>
        <w:lastRenderedPageBreak/>
        <w:t>Por lo anterior, enmarcados en las funciones contenidas en el artículo 11 del Decreto 028 de 2008 y los artículos 2.6.3.4.1 y 2.6.3.4.1.1 del Decreto 1068 de 2015, se recomienda la adopción de la Medida Preventiva de Plan de Desempeño en la Participación de Propósito General del Sistema General de Participaciones. La Medida Preventiva tendrá como objetivo corregir las situaciones que ponen en riesgo el uso de los recursos, la prestación de los servicios financiados con el SGP y mejorar la calidad del gasto realizado por la Entidad.</w:t>
      </w:r>
    </w:p>
    <w:p w14:paraId="38A1AC49" w14:textId="77777777" w:rsidR="11853E4C" w:rsidRPr="00A32C8B" w:rsidRDefault="11853E4C" w:rsidP="00D06D28">
      <w:pPr>
        <w:spacing w:after="160"/>
        <w:contextualSpacing/>
        <w:jc w:val="both"/>
        <w:rPr>
          <w:rFonts w:ascii="Verdana" w:eastAsia="Calibri" w:hAnsi="Verdana" w:cs="Arial"/>
          <w:sz w:val="22"/>
          <w:szCs w:val="22"/>
          <w:lang w:val="es-MX" w:eastAsia="en-US"/>
        </w:rPr>
      </w:pPr>
    </w:p>
    <w:p w14:paraId="2D5B3FD7" w14:textId="77777777" w:rsidR="11853E4C" w:rsidRPr="00A32C8B" w:rsidRDefault="141DED1B" w:rsidP="00D06D28">
      <w:pPr>
        <w:spacing w:after="160"/>
        <w:contextualSpacing/>
        <w:jc w:val="both"/>
        <w:rPr>
          <w:rFonts w:ascii="Verdana" w:hAnsi="Verdana" w:cs="Arial"/>
          <w:sz w:val="22"/>
          <w:szCs w:val="22"/>
        </w:rPr>
      </w:pPr>
      <w:r w:rsidRPr="00A32C8B">
        <w:rPr>
          <w:rFonts w:ascii="Verdana" w:eastAsia="Arial" w:hAnsi="Verdana" w:cs="Arial"/>
          <w:sz w:val="22"/>
          <w:szCs w:val="22"/>
          <w:lang w:val="es"/>
        </w:rPr>
        <w:t>De acuerdo con lo anterior, e</w:t>
      </w:r>
      <w:r w:rsidR="6785308B" w:rsidRPr="00A32C8B">
        <w:rPr>
          <w:rFonts w:ascii="Verdana" w:eastAsia="Arial" w:hAnsi="Verdana" w:cs="Arial"/>
          <w:sz w:val="22"/>
          <w:szCs w:val="22"/>
          <w:lang w:val="es"/>
        </w:rPr>
        <w:t>l Plan de Desempeño deberá contener como mínimo acciones relacionadas con los siguientes aspectos:</w:t>
      </w:r>
    </w:p>
    <w:p w14:paraId="20ACF459" w14:textId="77777777" w:rsidR="11853E4C" w:rsidRPr="00A32C8B" w:rsidRDefault="11853E4C" w:rsidP="00D06D28">
      <w:pPr>
        <w:spacing w:after="160"/>
        <w:contextualSpacing/>
        <w:jc w:val="both"/>
        <w:rPr>
          <w:rFonts w:ascii="Verdana" w:hAnsi="Verdana" w:cs="Arial"/>
          <w:sz w:val="22"/>
          <w:szCs w:val="22"/>
        </w:rPr>
      </w:pPr>
    </w:p>
    <w:p w14:paraId="2626BA9F" w14:textId="77777777" w:rsidR="11853E4C" w:rsidRPr="00A32C8B" w:rsidRDefault="6785308B" w:rsidP="00D06D28">
      <w:pPr>
        <w:spacing w:after="160"/>
        <w:contextualSpacing/>
        <w:jc w:val="both"/>
        <w:rPr>
          <w:rFonts w:ascii="Verdana" w:hAnsi="Verdana" w:cs="Arial"/>
          <w:sz w:val="22"/>
          <w:szCs w:val="22"/>
        </w:rPr>
      </w:pPr>
      <w:r w:rsidRPr="00A32C8B">
        <w:rPr>
          <w:rFonts w:ascii="Verdana" w:eastAsia="Arial" w:hAnsi="Verdana" w:cs="Arial"/>
          <w:sz w:val="22"/>
          <w:szCs w:val="22"/>
          <w:lang w:val="es"/>
        </w:rPr>
        <w:t>En el tema presupuestal</w:t>
      </w:r>
      <w:r w:rsidR="00BC5FCD" w:rsidRPr="00A32C8B">
        <w:rPr>
          <w:rFonts w:ascii="Verdana" w:eastAsia="Arial" w:hAnsi="Verdana" w:cs="Arial"/>
          <w:sz w:val="22"/>
          <w:szCs w:val="22"/>
          <w:lang w:val="es"/>
        </w:rPr>
        <w:t>:</w:t>
      </w:r>
    </w:p>
    <w:p w14:paraId="36D239C2" w14:textId="77777777" w:rsidR="11853E4C" w:rsidRPr="00A32C8B" w:rsidRDefault="6785308B" w:rsidP="00D06D28">
      <w:pPr>
        <w:pStyle w:val="Prrafodelista"/>
        <w:spacing w:line="240" w:lineRule="auto"/>
        <w:jc w:val="both"/>
        <w:rPr>
          <w:rFonts w:ascii="Verdana" w:eastAsia="Arial" w:hAnsi="Verdana" w:cs="Arial"/>
        </w:rPr>
      </w:pPr>
      <w:r w:rsidRPr="00A32C8B">
        <w:rPr>
          <w:rFonts w:ascii="Verdana" w:eastAsia="Arial" w:hAnsi="Verdana" w:cs="Arial"/>
        </w:rPr>
        <w:t>Garantizar un adecuado flujo de información financiera a nivel interno y externo en los sistemas de información nacionales, articulando la generación, verificación y reporte de la información presupuestal, tesoral y contable, que cumpla con los términos de oportunidad, calidad y consistencia, siguiendo las normas referentes a la clasificación y presentación de la información financiera para entidades territoriales.</w:t>
      </w:r>
    </w:p>
    <w:p w14:paraId="39FE92B5" w14:textId="77777777" w:rsidR="11853E4C" w:rsidRPr="00A32C8B" w:rsidRDefault="5487F483" w:rsidP="00D06D28">
      <w:pPr>
        <w:spacing w:after="160"/>
        <w:contextualSpacing/>
        <w:jc w:val="both"/>
        <w:rPr>
          <w:rFonts w:ascii="Verdana" w:hAnsi="Verdana" w:cs="Arial"/>
          <w:sz w:val="22"/>
          <w:szCs w:val="22"/>
        </w:rPr>
      </w:pPr>
      <w:r w:rsidRPr="00A32C8B">
        <w:rPr>
          <w:rFonts w:ascii="Verdana" w:eastAsia="Arial" w:hAnsi="Verdana" w:cs="Arial"/>
          <w:sz w:val="22"/>
          <w:szCs w:val="22"/>
          <w:lang w:val="es"/>
        </w:rPr>
        <w:t xml:space="preserve">En el tema de </w:t>
      </w:r>
      <w:r w:rsidR="00601B0C" w:rsidRPr="00A32C8B">
        <w:rPr>
          <w:rFonts w:ascii="Verdana" w:eastAsia="Arial" w:hAnsi="Verdana" w:cs="Arial"/>
          <w:sz w:val="22"/>
          <w:szCs w:val="22"/>
          <w:lang w:val="es"/>
        </w:rPr>
        <w:t>C</w:t>
      </w:r>
      <w:r w:rsidRPr="00A32C8B">
        <w:rPr>
          <w:rFonts w:ascii="Verdana" w:eastAsia="Arial" w:hAnsi="Verdana" w:cs="Arial"/>
          <w:sz w:val="22"/>
          <w:szCs w:val="22"/>
          <w:lang w:val="es"/>
        </w:rPr>
        <w:t xml:space="preserve">uentas </w:t>
      </w:r>
      <w:r w:rsidR="00601B0C" w:rsidRPr="00A32C8B">
        <w:rPr>
          <w:rFonts w:ascii="Verdana" w:eastAsia="Arial" w:hAnsi="Verdana" w:cs="Arial"/>
          <w:sz w:val="22"/>
          <w:szCs w:val="22"/>
          <w:lang w:val="es"/>
        </w:rPr>
        <w:t>M</w:t>
      </w:r>
      <w:r w:rsidRPr="00A32C8B">
        <w:rPr>
          <w:rFonts w:ascii="Verdana" w:eastAsia="Arial" w:hAnsi="Verdana" w:cs="Arial"/>
          <w:sz w:val="22"/>
          <w:szCs w:val="22"/>
          <w:lang w:val="es"/>
        </w:rPr>
        <w:t xml:space="preserve">aestras: </w:t>
      </w:r>
    </w:p>
    <w:p w14:paraId="764EEB50" w14:textId="77777777" w:rsidR="11853E4C" w:rsidRPr="00A32C8B" w:rsidRDefault="11853E4C" w:rsidP="00D06D28">
      <w:pPr>
        <w:spacing w:after="160"/>
        <w:contextualSpacing/>
        <w:jc w:val="both"/>
        <w:rPr>
          <w:rFonts w:ascii="Verdana" w:eastAsia="Arial" w:hAnsi="Verdana" w:cs="Arial"/>
          <w:sz w:val="22"/>
          <w:szCs w:val="22"/>
          <w:lang w:val="es"/>
        </w:rPr>
      </w:pPr>
    </w:p>
    <w:p w14:paraId="4CA659CB" w14:textId="77777777" w:rsidR="11853E4C" w:rsidRPr="00A32C8B" w:rsidRDefault="5487F483" w:rsidP="00D06D28">
      <w:pPr>
        <w:spacing w:after="160"/>
        <w:ind w:left="709"/>
        <w:contextualSpacing/>
        <w:jc w:val="both"/>
        <w:rPr>
          <w:rFonts w:ascii="Verdana" w:hAnsi="Verdana" w:cs="Arial"/>
          <w:sz w:val="22"/>
          <w:szCs w:val="22"/>
        </w:rPr>
      </w:pPr>
      <w:r w:rsidRPr="00A32C8B">
        <w:rPr>
          <w:rFonts w:ascii="Verdana" w:eastAsia="Arial" w:hAnsi="Verdana" w:cs="Arial"/>
          <w:sz w:val="22"/>
          <w:szCs w:val="22"/>
          <w:lang w:val="es"/>
        </w:rPr>
        <w:t>Garantizar que las transferencias que realiza el Municipio a cuentas de titularidad de la misma Entidad Territorial se enmarquen en las operaciones débito autorizadas para las Cuentas Maestras.</w:t>
      </w:r>
    </w:p>
    <w:p w14:paraId="24CF92CB" w14:textId="77777777" w:rsidR="11853E4C" w:rsidRPr="00A32C8B" w:rsidRDefault="11853E4C" w:rsidP="00D06D28">
      <w:pPr>
        <w:spacing w:after="160"/>
        <w:ind w:firstLine="708"/>
        <w:contextualSpacing/>
        <w:jc w:val="both"/>
        <w:rPr>
          <w:rFonts w:ascii="Verdana" w:eastAsia="Arial" w:hAnsi="Verdana" w:cs="Arial"/>
          <w:sz w:val="22"/>
          <w:szCs w:val="22"/>
          <w:lang w:val="es"/>
        </w:rPr>
      </w:pPr>
    </w:p>
    <w:p w14:paraId="4A3F4B9D" w14:textId="77777777" w:rsidR="11853E4C" w:rsidRPr="00A32C8B" w:rsidRDefault="5487F483" w:rsidP="00D06D28">
      <w:pPr>
        <w:spacing w:after="160"/>
        <w:ind w:left="709"/>
        <w:contextualSpacing/>
        <w:jc w:val="both"/>
        <w:rPr>
          <w:rFonts w:ascii="Verdana" w:hAnsi="Verdana" w:cs="Arial"/>
          <w:sz w:val="22"/>
          <w:szCs w:val="22"/>
        </w:rPr>
      </w:pPr>
      <w:r w:rsidRPr="00A32C8B">
        <w:rPr>
          <w:rFonts w:ascii="Verdana" w:eastAsia="Arial" w:hAnsi="Verdana" w:cs="Arial"/>
          <w:sz w:val="22"/>
          <w:szCs w:val="22"/>
          <w:lang w:val="es"/>
        </w:rPr>
        <w:t>Realizar un adecuado uso de la Cuenta Maestra Pagadora de la Participación de</w:t>
      </w:r>
      <w:r w:rsidR="00B017C9" w:rsidRPr="00A32C8B">
        <w:rPr>
          <w:rFonts w:ascii="Verdana" w:eastAsia="Arial" w:hAnsi="Verdana" w:cs="Arial"/>
          <w:sz w:val="22"/>
          <w:szCs w:val="22"/>
          <w:lang w:val="es"/>
        </w:rPr>
        <w:t xml:space="preserve"> </w:t>
      </w:r>
      <w:r w:rsidRPr="00A32C8B">
        <w:rPr>
          <w:rFonts w:ascii="Verdana" w:eastAsia="Arial" w:hAnsi="Verdana" w:cs="Arial"/>
          <w:sz w:val="22"/>
          <w:szCs w:val="22"/>
          <w:lang w:val="es"/>
        </w:rPr>
        <w:t>Propósito General de conformidad con el marco normativo vigente.</w:t>
      </w:r>
    </w:p>
    <w:p w14:paraId="7944A604" w14:textId="77777777" w:rsidR="19D5DE98" w:rsidRPr="00A32C8B" w:rsidRDefault="19D5DE98" w:rsidP="00D06D28">
      <w:pPr>
        <w:spacing w:after="160"/>
        <w:contextualSpacing/>
        <w:jc w:val="both"/>
        <w:rPr>
          <w:rFonts w:ascii="Verdana" w:eastAsia="Arial" w:hAnsi="Verdana" w:cs="Arial"/>
          <w:sz w:val="22"/>
          <w:szCs w:val="22"/>
          <w:lang w:val="es"/>
        </w:rPr>
      </w:pPr>
    </w:p>
    <w:p w14:paraId="59A1DB71" w14:textId="77777777" w:rsidR="11853E4C" w:rsidRPr="00A32C8B" w:rsidRDefault="6785308B" w:rsidP="00D06D28">
      <w:pPr>
        <w:spacing w:after="160"/>
        <w:contextualSpacing/>
        <w:jc w:val="both"/>
        <w:rPr>
          <w:rFonts w:ascii="Verdana" w:hAnsi="Verdana" w:cs="Arial"/>
          <w:sz w:val="22"/>
          <w:szCs w:val="22"/>
        </w:rPr>
      </w:pPr>
      <w:r w:rsidRPr="00A32C8B">
        <w:rPr>
          <w:rFonts w:ascii="Verdana" w:eastAsia="Arial" w:hAnsi="Verdana" w:cs="Arial"/>
          <w:sz w:val="22"/>
          <w:szCs w:val="22"/>
          <w:lang w:val="es"/>
        </w:rPr>
        <w:t>En el tema contractual:</w:t>
      </w:r>
    </w:p>
    <w:p w14:paraId="316C5EC9" w14:textId="77777777" w:rsidR="689EC093" w:rsidRPr="00A32C8B" w:rsidRDefault="689EC093" w:rsidP="00D06D28">
      <w:pPr>
        <w:pStyle w:val="Prrafodelista"/>
        <w:spacing w:line="240" w:lineRule="auto"/>
        <w:jc w:val="both"/>
        <w:rPr>
          <w:rFonts w:ascii="Verdana" w:eastAsia="Arial" w:hAnsi="Verdana" w:cs="Arial"/>
        </w:rPr>
      </w:pPr>
      <w:r w:rsidRPr="00A32C8B">
        <w:rPr>
          <w:rFonts w:ascii="Verdana" w:eastAsia="Arial" w:hAnsi="Verdana" w:cs="Arial"/>
        </w:rPr>
        <w:t>Comprobar que los objetos de gasto o contratos celebrados por el Municipio con cargo a los recursos del Sistema General de Participaciones para Propósito General cumplan con las destinaciones de ley enmarcadas en el artículo 76 de la Ley 715 de 2001, modificado por la Ley 1176 de 2007.</w:t>
      </w:r>
    </w:p>
    <w:p w14:paraId="257D0B9B" w14:textId="77777777" w:rsidR="7801DE08" w:rsidRPr="00A32C8B" w:rsidRDefault="7801DE08" w:rsidP="00D06D28">
      <w:pPr>
        <w:pStyle w:val="Prrafodelista"/>
        <w:spacing w:line="240" w:lineRule="auto"/>
        <w:jc w:val="both"/>
        <w:rPr>
          <w:rFonts w:ascii="Verdana" w:eastAsia="Arial" w:hAnsi="Verdana" w:cs="Arial"/>
        </w:rPr>
      </w:pPr>
    </w:p>
    <w:p w14:paraId="4932F0D5" w14:textId="77777777" w:rsidR="2C38E8C5" w:rsidRPr="00A32C8B" w:rsidRDefault="2C38E8C5" w:rsidP="00D06D28">
      <w:pPr>
        <w:pStyle w:val="Prrafodelista"/>
        <w:spacing w:line="240" w:lineRule="auto"/>
        <w:jc w:val="both"/>
        <w:rPr>
          <w:rFonts w:ascii="Verdana" w:eastAsia="Arial" w:hAnsi="Verdana" w:cs="Arial"/>
        </w:rPr>
      </w:pPr>
      <w:r w:rsidRPr="00A32C8B">
        <w:rPr>
          <w:rFonts w:ascii="Verdana" w:eastAsia="Arial" w:hAnsi="Verdana" w:cs="Arial"/>
        </w:rPr>
        <w:t>Fortalecer el proceso de contratación pública de la Entidad Territorial, con especial énfasis en las etapas pre y poscontractual, con el fin de que se cumpla con los requisitos legales que establece la normatividad vigente.</w:t>
      </w:r>
    </w:p>
    <w:p w14:paraId="424DE5B5" w14:textId="77777777" w:rsidR="7801DE08" w:rsidRPr="00A32C8B" w:rsidRDefault="7801DE08" w:rsidP="00D06D28">
      <w:pPr>
        <w:pStyle w:val="Prrafodelista"/>
        <w:spacing w:line="240" w:lineRule="auto"/>
        <w:jc w:val="both"/>
        <w:rPr>
          <w:rFonts w:ascii="Verdana" w:eastAsia="Arial" w:hAnsi="Verdana" w:cs="Arial"/>
        </w:rPr>
      </w:pPr>
    </w:p>
    <w:p w14:paraId="417231C9" w14:textId="77777777" w:rsidR="2C38E8C5" w:rsidRPr="00A32C8B" w:rsidRDefault="2C38E8C5" w:rsidP="00D06D28">
      <w:pPr>
        <w:pStyle w:val="Prrafodelista"/>
        <w:spacing w:line="240" w:lineRule="auto"/>
        <w:jc w:val="both"/>
        <w:rPr>
          <w:rFonts w:ascii="Verdana" w:hAnsi="Verdana" w:cs="Arial"/>
        </w:rPr>
      </w:pPr>
      <w:r w:rsidRPr="00A32C8B">
        <w:rPr>
          <w:rFonts w:ascii="Verdana" w:eastAsia="Arial" w:hAnsi="Verdana" w:cs="Arial"/>
        </w:rPr>
        <w:t>Garantizar la constitución de los respectivos expedientes con todos los documentos correspondientes y su debida publicación en los plazos y condiciones definidas en ley.</w:t>
      </w:r>
    </w:p>
    <w:p w14:paraId="54ECCE79" w14:textId="77777777" w:rsidR="7801DE08" w:rsidRPr="00A32C8B" w:rsidRDefault="7801DE08" w:rsidP="00D06D28">
      <w:pPr>
        <w:pStyle w:val="Prrafodelista"/>
        <w:spacing w:line="240" w:lineRule="auto"/>
        <w:jc w:val="both"/>
        <w:rPr>
          <w:rFonts w:ascii="Verdana" w:eastAsia="Arial" w:hAnsi="Verdana" w:cs="Arial"/>
        </w:rPr>
      </w:pPr>
    </w:p>
    <w:p w14:paraId="1BB9EBB9" w14:textId="77777777" w:rsidR="3421006B" w:rsidRPr="00A32C8B" w:rsidRDefault="2C38E8C5" w:rsidP="00D06D28">
      <w:pPr>
        <w:pStyle w:val="Prrafodelista"/>
        <w:spacing w:line="240" w:lineRule="auto"/>
        <w:jc w:val="both"/>
        <w:rPr>
          <w:rFonts w:ascii="Verdana" w:eastAsia="Arial" w:hAnsi="Verdana" w:cs="Arial"/>
        </w:rPr>
      </w:pPr>
      <w:r w:rsidRPr="00A32C8B">
        <w:rPr>
          <w:rFonts w:ascii="Verdana" w:eastAsia="Arial" w:hAnsi="Verdana" w:cs="Arial"/>
        </w:rPr>
        <w:t xml:space="preserve">Actualizar el manual de contratación armonizado con la normatividad contractual, además de la identificación de las responsabilidades de las </w:t>
      </w:r>
      <w:r w:rsidRPr="00A32C8B">
        <w:rPr>
          <w:rFonts w:ascii="Verdana" w:eastAsia="Arial" w:hAnsi="Verdana" w:cs="Arial"/>
        </w:rPr>
        <w:lastRenderedPageBreak/>
        <w:t xml:space="preserve">dependencias que directa o indirectamente intervienen en la etapa </w:t>
      </w:r>
      <w:r w:rsidR="00EF1832" w:rsidRPr="00A32C8B">
        <w:rPr>
          <w:rFonts w:ascii="Verdana" w:eastAsia="Arial" w:hAnsi="Verdana" w:cs="Arial"/>
        </w:rPr>
        <w:t>precontractual</w:t>
      </w:r>
      <w:r w:rsidRPr="00A32C8B">
        <w:rPr>
          <w:rFonts w:ascii="Verdana" w:eastAsia="Arial" w:hAnsi="Verdana" w:cs="Arial"/>
        </w:rPr>
        <w:t>, contractual y poscontractual</w:t>
      </w:r>
      <w:r w:rsidR="1DCCE8DE" w:rsidRPr="00A32C8B">
        <w:rPr>
          <w:rFonts w:ascii="Verdana" w:eastAsia="Arial" w:hAnsi="Verdana" w:cs="Arial"/>
        </w:rPr>
        <w:t>.</w:t>
      </w:r>
    </w:p>
    <w:p w14:paraId="4694E409" w14:textId="77777777" w:rsidR="11853E4C" w:rsidRPr="00A32C8B" w:rsidRDefault="6785308B" w:rsidP="00D06D28">
      <w:pPr>
        <w:spacing w:after="160"/>
        <w:contextualSpacing/>
        <w:jc w:val="both"/>
        <w:rPr>
          <w:rFonts w:ascii="Verdana" w:hAnsi="Verdana" w:cs="Arial"/>
          <w:sz w:val="22"/>
          <w:szCs w:val="22"/>
        </w:rPr>
      </w:pPr>
      <w:r w:rsidRPr="00A32C8B">
        <w:rPr>
          <w:rFonts w:ascii="Verdana" w:eastAsia="Arial" w:hAnsi="Verdana" w:cs="Arial"/>
          <w:sz w:val="22"/>
          <w:szCs w:val="22"/>
          <w:lang w:val="es"/>
        </w:rPr>
        <w:t>En el tema de planeación:</w:t>
      </w:r>
    </w:p>
    <w:p w14:paraId="58FD0037" w14:textId="77777777" w:rsidR="11853E4C" w:rsidRPr="00A32C8B" w:rsidRDefault="6785308B" w:rsidP="00D06D28">
      <w:pPr>
        <w:pStyle w:val="Prrafodelista"/>
        <w:spacing w:line="240" w:lineRule="auto"/>
        <w:jc w:val="both"/>
        <w:rPr>
          <w:rFonts w:ascii="Verdana" w:hAnsi="Verdana" w:cs="Arial"/>
        </w:rPr>
      </w:pPr>
      <w:r w:rsidRPr="00A32C8B">
        <w:rPr>
          <w:rFonts w:ascii="Verdana" w:eastAsia="Arial" w:hAnsi="Verdana" w:cs="Arial"/>
        </w:rPr>
        <w:t xml:space="preserve">Garantizar que el gasto de Forzosa Inversión (destinaciones de Libre Inversión, Cultura y Deporte) y de la fuente de Libre Destinación orientada a inversión, se realice bajo proyectos de inversión debidamente formulados en </w:t>
      </w:r>
      <w:r w:rsidR="00B017C9" w:rsidRPr="00A32C8B">
        <w:rPr>
          <w:rFonts w:ascii="Verdana" w:eastAsia="Arial" w:hAnsi="Verdana" w:cs="Arial"/>
        </w:rPr>
        <w:t xml:space="preserve">la </w:t>
      </w:r>
      <w:r w:rsidRPr="00A32C8B">
        <w:rPr>
          <w:rFonts w:ascii="Verdana" w:eastAsia="Arial" w:hAnsi="Verdana" w:cs="Arial"/>
        </w:rPr>
        <w:t>Metodología dispuesta para proyectos de inversión pública.</w:t>
      </w:r>
    </w:p>
    <w:p w14:paraId="7CFE1ABD" w14:textId="77777777" w:rsidR="00D95C3C" w:rsidRPr="00A32C8B" w:rsidRDefault="00D95C3C" w:rsidP="00D06D28">
      <w:pPr>
        <w:ind w:left="-142"/>
        <w:contextualSpacing/>
        <w:rPr>
          <w:rFonts w:ascii="Verdana" w:hAnsi="Verdana" w:cs="Arial"/>
          <w:sz w:val="22"/>
          <w:szCs w:val="22"/>
        </w:rPr>
      </w:pPr>
    </w:p>
    <w:p w14:paraId="3B54BFEB" w14:textId="77777777" w:rsidR="00D95C3C" w:rsidRPr="00A32C8B" w:rsidRDefault="00D95C3C" w:rsidP="00D06D28">
      <w:pPr>
        <w:ind w:left="-142"/>
        <w:contextualSpacing/>
        <w:rPr>
          <w:rFonts w:ascii="Verdana" w:hAnsi="Verdana" w:cs="Arial"/>
          <w:sz w:val="22"/>
          <w:szCs w:val="22"/>
        </w:rPr>
      </w:pPr>
    </w:p>
    <w:bookmarkEnd w:id="1"/>
    <w:p w14:paraId="3D536C91" w14:textId="77777777" w:rsidR="0031488B" w:rsidRPr="00A32C8B" w:rsidRDefault="0031488B" w:rsidP="00D06D28">
      <w:pPr>
        <w:pStyle w:val="paragraph"/>
        <w:spacing w:before="0" w:beforeAutospacing="0" w:after="0" w:afterAutospacing="0"/>
        <w:contextualSpacing/>
        <w:jc w:val="both"/>
        <w:textAlignment w:val="baseline"/>
        <w:rPr>
          <w:rFonts w:ascii="Verdana" w:hAnsi="Verdana" w:cs="Arial"/>
          <w:sz w:val="18"/>
          <w:szCs w:val="18"/>
        </w:rPr>
      </w:pPr>
      <w:r w:rsidRPr="00A32C8B">
        <w:rPr>
          <w:rStyle w:val="normaltextrun"/>
          <w:rFonts w:ascii="Verdana" w:hAnsi="Verdana" w:cs="Arial"/>
          <w:b/>
          <w:bCs/>
          <w:sz w:val="18"/>
          <w:szCs w:val="18"/>
          <w:lang w:val="es-ES"/>
        </w:rPr>
        <w:t>APROBÓ:</w:t>
      </w:r>
      <w:r w:rsidR="00A560DB" w:rsidRPr="00A32C8B">
        <w:rPr>
          <w:rStyle w:val="normaltextrun"/>
          <w:rFonts w:ascii="Verdana" w:hAnsi="Verdana" w:cs="Arial"/>
          <w:b/>
          <w:bCs/>
          <w:sz w:val="18"/>
          <w:szCs w:val="18"/>
          <w:lang w:val="es-ES"/>
        </w:rPr>
        <w:t xml:space="preserve"> </w:t>
      </w:r>
      <w:r w:rsidRPr="00A32C8B">
        <w:rPr>
          <w:rStyle w:val="normaltextrun"/>
          <w:rFonts w:ascii="Verdana" w:hAnsi="Verdana" w:cs="Arial"/>
          <w:sz w:val="18"/>
          <w:szCs w:val="18"/>
          <w:lang w:val="es-ES"/>
        </w:rPr>
        <w:t>Fernando Olivera</w:t>
      </w:r>
    </w:p>
    <w:p w14:paraId="4478DA7B" w14:textId="77777777" w:rsidR="0031488B" w:rsidRPr="00A32C8B" w:rsidRDefault="0031488B" w:rsidP="00D06D28">
      <w:pPr>
        <w:pStyle w:val="paragraph"/>
        <w:spacing w:before="0" w:beforeAutospacing="0" w:after="0" w:afterAutospacing="0"/>
        <w:contextualSpacing/>
        <w:jc w:val="both"/>
        <w:textAlignment w:val="baseline"/>
        <w:rPr>
          <w:rFonts w:ascii="Verdana" w:hAnsi="Verdana" w:cs="Arial"/>
          <w:sz w:val="18"/>
          <w:szCs w:val="18"/>
        </w:rPr>
      </w:pPr>
      <w:r w:rsidRPr="00A32C8B">
        <w:rPr>
          <w:rStyle w:val="normaltextrun"/>
          <w:rFonts w:ascii="Verdana" w:hAnsi="Verdana" w:cs="Arial"/>
          <w:b/>
          <w:bCs/>
          <w:sz w:val="18"/>
          <w:szCs w:val="18"/>
          <w:lang w:val="es-ES"/>
        </w:rPr>
        <w:t>REVISIÓN JURÍDICA:</w:t>
      </w:r>
      <w:r w:rsidR="00A560DB" w:rsidRPr="00A32C8B">
        <w:rPr>
          <w:rStyle w:val="normaltextrun"/>
          <w:rFonts w:ascii="Verdana" w:hAnsi="Verdana" w:cs="Arial"/>
          <w:b/>
          <w:bCs/>
          <w:sz w:val="18"/>
          <w:szCs w:val="18"/>
          <w:lang w:val="es-ES"/>
        </w:rPr>
        <w:t xml:space="preserve"> </w:t>
      </w:r>
      <w:r w:rsidRPr="00A32C8B">
        <w:rPr>
          <w:rStyle w:val="normaltextrun"/>
          <w:rFonts w:ascii="Verdana" w:hAnsi="Verdana" w:cs="Arial"/>
          <w:color w:val="000000"/>
          <w:sz w:val="18"/>
          <w:szCs w:val="18"/>
          <w:lang w:val="es-ES"/>
        </w:rPr>
        <w:t>Carlos Barona</w:t>
      </w:r>
    </w:p>
    <w:p w14:paraId="6B62786C" w14:textId="77777777" w:rsidR="0031488B" w:rsidRPr="00A32C8B" w:rsidRDefault="0031488B" w:rsidP="00D06D28">
      <w:pPr>
        <w:pStyle w:val="paragraph"/>
        <w:spacing w:before="0" w:beforeAutospacing="0" w:after="0" w:afterAutospacing="0"/>
        <w:contextualSpacing/>
        <w:jc w:val="both"/>
        <w:textAlignment w:val="baseline"/>
        <w:rPr>
          <w:rFonts w:ascii="Verdana" w:hAnsi="Verdana" w:cs="Arial"/>
          <w:sz w:val="18"/>
          <w:szCs w:val="18"/>
        </w:rPr>
      </w:pPr>
      <w:r w:rsidRPr="00A32C8B">
        <w:rPr>
          <w:rStyle w:val="normaltextrun"/>
          <w:rFonts w:ascii="Verdana" w:hAnsi="Verdana" w:cs="Arial"/>
          <w:b/>
          <w:bCs/>
          <w:sz w:val="18"/>
          <w:szCs w:val="18"/>
          <w:lang w:val="es-ES"/>
        </w:rPr>
        <w:t>REVISIÓN TÉCNICA</w:t>
      </w:r>
      <w:r w:rsidRPr="00A32C8B">
        <w:rPr>
          <w:rStyle w:val="normaltextrun"/>
          <w:rFonts w:ascii="Verdana" w:hAnsi="Verdana" w:cs="Arial"/>
          <w:color w:val="000000"/>
          <w:sz w:val="18"/>
          <w:szCs w:val="18"/>
          <w:lang w:val="es-ES"/>
        </w:rPr>
        <w:t>: Carlos Mendoza</w:t>
      </w:r>
    </w:p>
    <w:p w14:paraId="3BB2BBF9" w14:textId="77777777" w:rsidR="007F3723" w:rsidRPr="00A32C8B" w:rsidRDefault="0031488B" w:rsidP="00D06D28">
      <w:pPr>
        <w:ind w:left="-142" w:firstLine="142"/>
        <w:contextualSpacing/>
        <w:jc w:val="both"/>
        <w:rPr>
          <w:rFonts w:ascii="Verdana" w:hAnsi="Verdana" w:cs="Arial"/>
          <w:sz w:val="22"/>
          <w:szCs w:val="22"/>
        </w:rPr>
      </w:pPr>
      <w:r w:rsidRPr="00A32C8B">
        <w:rPr>
          <w:rStyle w:val="normaltextrun"/>
          <w:rFonts w:ascii="Verdana" w:hAnsi="Verdana" w:cs="Arial"/>
          <w:b/>
          <w:bCs/>
          <w:sz w:val="18"/>
          <w:szCs w:val="18"/>
        </w:rPr>
        <w:t>ELABO</w:t>
      </w:r>
      <w:r w:rsidRPr="00A32C8B">
        <w:rPr>
          <w:rFonts w:ascii="Verdana" w:hAnsi="Verdana" w:cs="Arial"/>
          <w:b/>
          <w:sz w:val="18"/>
          <w:szCs w:val="18"/>
        </w:rPr>
        <w:t>RÓ:</w:t>
      </w:r>
      <w:r w:rsidR="00A560DB" w:rsidRPr="00A32C8B">
        <w:rPr>
          <w:rFonts w:ascii="Verdana" w:hAnsi="Verdana" w:cs="Arial"/>
          <w:b/>
          <w:sz w:val="18"/>
          <w:szCs w:val="18"/>
        </w:rPr>
        <w:t xml:space="preserve"> </w:t>
      </w:r>
      <w:r w:rsidRPr="00A32C8B">
        <w:rPr>
          <w:rStyle w:val="normaltextrun"/>
          <w:rFonts w:ascii="Verdana" w:hAnsi="Verdana" w:cs="Arial"/>
          <w:color w:val="000000"/>
          <w:sz w:val="18"/>
          <w:szCs w:val="18"/>
        </w:rPr>
        <w:t xml:space="preserve">Mateo Bastidas / Eddier Camacho / </w:t>
      </w:r>
      <w:r w:rsidR="00A4409B" w:rsidRPr="00A32C8B">
        <w:rPr>
          <w:rStyle w:val="normaltextrun"/>
          <w:rFonts w:ascii="Verdana" w:hAnsi="Verdana" w:cs="Arial"/>
          <w:color w:val="000000"/>
          <w:sz w:val="18"/>
          <w:szCs w:val="18"/>
        </w:rPr>
        <w:t>María Rivera</w:t>
      </w:r>
      <w:r w:rsidR="00EC3522">
        <w:rPr>
          <w:rStyle w:val="normaltextrun"/>
          <w:rFonts w:ascii="Verdana" w:hAnsi="Verdana" w:cs="Arial"/>
          <w:color w:val="000000"/>
          <w:sz w:val="18"/>
          <w:szCs w:val="18"/>
        </w:rPr>
        <w:t xml:space="preserve"> / Juan Rubriche</w:t>
      </w:r>
      <w:r w:rsidRPr="00A32C8B">
        <w:rPr>
          <w:rStyle w:val="normaltextrun"/>
          <w:rFonts w:ascii="Verdana" w:hAnsi="Verdana" w:cs="Arial"/>
          <w:color w:val="000000"/>
          <w:sz w:val="18"/>
          <w:szCs w:val="18"/>
        </w:rPr>
        <w:t xml:space="preserve"> </w:t>
      </w:r>
    </w:p>
    <w:sectPr w:rsidR="007F3723" w:rsidRPr="00A32C8B" w:rsidSect="003D3CB9">
      <w:headerReference w:type="default" r:id="rId100"/>
      <w:footerReference w:type="default" r:id="rId101"/>
      <w:headerReference w:type="first" r:id="rId102"/>
      <w:footerReference w:type="first" r:id="rId103"/>
      <w:pgSz w:w="12240" w:h="15840" w:code="127"/>
      <w:pgMar w:top="1701" w:right="1418" w:bottom="1985" w:left="1418" w:header="284"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09E11" w14:textId="77777777" w:rsidR="00D45171" w:rsidRDefault="00D45171" w:rsidP="00F71345">
      <w:r>
        <w:separator/>
      </w:r>
    </w:p>
  </w:endnote>
  <w:endnote w:type="continuationSeparator" w:id="0">
    <w:p w14:paraId="3C4A228B" w14:textId="77777777" w:rsidR="00D45171" w:rsidRDefault="00D45171" w:rsidP="00F71345">
      <w:r>
        <w:continuationSeparator/>
      </w:r>
    </w:p>
  </w:endnote>
  <w:endnote w:type="continuationNotice" w:id="1">
    <w:p w14:paraId="6419ECB1" w14:textId="77777777" w:rsidR="00D45171" w:rsidRDefault="00D451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ova">
    <w:charset w:val="00"/>
    <w:family w:val="swiss"/>
    <w:pitch w:val="variable"/>
    <w:sig w:usb0="0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7EE79" w14:textId="77777777" w:rsidR="00911D13" w:rsidRPr="000E42A1" w:rsidRDefault="002C4D61" w:rsidP="000E42A1">
    <w:pPr>
      <w:pStyle w:val="Piedepgina"/>
    </w:pPr>
    <w:r>
      <w:rPr>
        <w:noProof/>
        <w:lang w:eastAsia="es-CO"/>
      </w:rPr>
      <w:pict w14:anchorId="5BF835E4">
        <v:shapetype id="_x0000_t202" coordsize="21600,21600" o:spt="202" path="m,l,21600r21600,l21600,xe">
          <v:stroke joinstyle="miter"/>
          <v:path gradientshapeok="t" o:connecttype="rect"/>
        </v:shapetype>
        <v:shape id="Cuadro de texto 1" o:spid="_x0000_s1026" type="#_x0000_t202" style="position:absolute;margin-left:0;margin-top:-71.25pt;width:474.75pt;height:96.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4HY4QEAAKIDAAAOAAAAZHJzL2Uyb0RvYy54bWysU9uO0zAQfUfiHyy/01xoFxI1XS27WoS0&#10;XKSFD3AcO4lIPGbsNilfz9jpdgu8IV4se2Zy5pwzk+31PA7soND1YCqerVLOlJHQ9Kat+Lev96/e&#10;cua8MI0YwKiKH5Xj17uXL7aTLVUOHQyNQkYgxpWTrXjnvS2TxMlOjcKtwCpDSQ04Ck9PbJMGxUTo&#10;45DkaXqVTICNRZDKOYreLUm+i/haK+k/a+2UZ0PFiZuPJ8azDmey24qyRWG7Xp5oiH9gMYreUNMz&#10;1J3wgu2x/wtq7CWCA+1XEsYEtO6lihpITZb+oeaxE1ZFLWSOs2eb3P+DlZ8O&#10;" filled="f" stroked="f" strokeweight=".5pt">
          <v:textbox>
            <w:txbxContent>
              <w:p w14:paraId="13CE2061" w14:textId="77777777" w:rsidR="00D06D28" w:rsidRPr="00256928" w:rsidRDefault="00D06D28" w:rsidP="00D06D28">
                <w:pPr>
                  <w:spacing w:line="276" w:lineRule="auto"/>
                  <w:jc w:val="both"/>
                  <w:rPr>
                    <w:rFonts w:ascii="Helvetica" w:hAnsi="Helvetica"/>
                    <w:sz w:val="20"/>
                    <w:szCs w:val="20"/>
                  </w:rPr>
                </w:pPr>
                <w:r w:rsidRPr="00256928">
                  <w:rPr>
                    <w:rFonts w:ascii="Helvetica" w:hAnsi="Helvetica"/>
                    <w:sz w:val="20"/>
                    <w:szCs w:val="20"/>
                  </w:rPr>
                  <w:t>________________________________________________________________________</w:t>
                </w:r>
              </w:p>
              <w:p w14:paraId="65BCD91E" w14:textId="77777777" w:rsidR="00D06D28" w:rsidRPr="00256928" w:rsidRDefault="00D06D28" w:rsidP="00D06D28">
                <w:pPr>
                  <w:spacing w:line="276" w:lineRule="auto"/>
                  <w:jc w:val="both"/>
                  <w:rPr>
                    <w:rFonts w:ascii="Helvetica" w:hAnsi="Helvetica"/>
                    <w:b/>
                    <w:bCs/>
                    <w:sz w:val="20"/>
                    <w:szCs w:val="20"/>
                  </w:rPr>
                </w:pPr>
                <w:r>
                  <w:rPr>
                    <w:rFonts w:ascii="Helvetica" w:hAnsi="Helvetica"/>
                    <w:b/>
                    <w:bCs/>
                    <w:sz w:val="20"/>
                    <w:szCs w:val="20"/>
                  </w:rPr>
                  <w:t>Ministerio de Hacienda y Crédito Público</w:t>
                </w:r>
              </w:p>
              <w:p w14:paraId="18E2305D" w14:textId="77777777" w:rsidR="00D06D28" w:rsidRPr="00256928" w:rsidRDefault="00D06D28" w:rsidP="00D06D28">
                <w:pPr>
                  <w:spacing w:line="276" w:lineRule="auto"/>
                  <w:jc w:val="both"/>
                  <w:rPr>
                    <w:rFonts w:ascii="Helvetica" w:hAnsi="Helvetica"/>
                    <w:sz w:val="20"/>
                    <w:szCs w:val="20"/>
                  </w:rPr>
                </w:pPr>
                <w:r w:rsidRPr="00256928">
                  <w:rPr>
                    <w:rFonts w:ascii="Helvetica" w:hAnsi="Helvetica"/>
                    <w:sz w:val="20"/>
                    <w:szCs w:val="20"/>
                  </w:rPr>
                  <w:t xml:space="preserve">Dirección: </w:t>
                </w:r>
                <w:r w:rsidRPr="00D31140">
                  <w:rPr>
                    <w:rFonts w:ascii="Helvetica" w:hAnsi="Helvetica"/>
                    <w:sz w:val="20"/>
                    <w:szCs w:val="20"/>
                  </w:rPr>
                  <w:t>Carrera 8 No. 6C- 38</w:t>
                </w:r>
                <w:r w:rsidRPr="00256928">
                  <w:rPr>
                    <w:rFonts w:ascii="Helvetica" w:hAnsi="Helvetica"/>
                    <w:sz w:val="20"/>
                    <w:szCs w:val="20"/>
                  </w:rPr>
                  <w:t>, Bogotá D.C., Colombia</w:t>
                </w:r>
              </w:p>
              <w:p w14:paraId="386618CE" w14:textId="77777777" w:rsidR="00D06D28" w:rsidRPr="00256928" w:rsidRDefault="00D06D28" w:rsidP="00D06D28">
                <w:pPr>
                  <w:spacing w:line="276" w:lineRule="auto"/>
                  <w:jc w:val="both"/>
                  <w:rPr>
                    <w:rFonts w:ascii="Helvetica" w:hAnsi="Helvetica"/>
                    <w:sz w:val="20"/>
                    <w:szCs w:val="20"/>
                  </w:rPr>
                </w:pPr>
                <w:r w:rsidRPr="00256928">
                  <w:rPr>
                    <w:rFonts w:ascii="Helvetica" w:hAnsi="Helvetica"/>
                    <w:sz w:val="20"/>
                    <w:szCs w:val="20"/>
                  </w:rPr>
                  <w:t xml:space="preserve">Conmutador: (+57) 601 </w:t>
                </w:r>
                <w:r>
                  <w:rPr>
                    <w:rFonts w:ascii="Helvetica" w:hAnsi="Helvetica"/>
                    <w:sz w:val="20"/>
                    <w:szCs w:val="20"/>
                  </w:rPr>
                  <w:t xml:space="preserve">3811700 - </w:t>
                </w:r>
                <w:r w:rsidRPr="00BD5F9A">
                  <w:rPr>
                    <w:rFonts w:ascii="Helvetica" w:hAnsi="Helvetica"/>
                    <w:sz w:val="20"/>
                    <w:szCs w:val="20"/>
                  </w:rPr>
                  <w:t>602 1270</w:t>
                </w:r>
              </w:p>
              <w:p w14:paraId="3FD27971" w14:textId="77777777" w:rsidR="00D06D28" w:rsidRDefault="00D06D28" w:rsidP="00D06D28">
                <w:pPr>
                  <w:spacing w:line="276" w:lineRule="auto"/>
                  <w:jc w:val="both"/>
                  <w:rPr>
                    <w:rFonts w:ascii="Helvetica" w:hAnsi="Helvetica"/>
                    <w:sz w:val="20"/>
                    <w:szCs w:val="20"/>
                  </w:rPr>
                </w:pPr>
                <w:r w:rsidRPr="00256928">
                  <w:rPr>
                    <w:rFonts w:ascii="Helvetica" w:hAnsi="Helvetica"/>
                    <w:sz w:val="20"/>
                    <w:szCs w:val="20"/>
                  </w:rPr>
                  <w:t xml:space="preserve">Línea Gratuita: (+57) </w:t>
                </w:r>
                <w:r w:rsidRPr="00D31140">
                  <w:rPr>
                    <w:rFonts w:ascii="Helvetica" w:hAnsi="Helvetica"/>
                    <w:sz w:val="20"/>
                    <w:szCs w:val="20"/>
                  </w:rPr>
                  <w:t>01 8000 910071</w:t>
                </w:r>
              </w:p>
              <w:p w14:paraId="0889BF64" w14:textId="77777777" w:rsidR="00D06D28" w:rsidRPr="00256928" w:rsidRDefault="00D06D28" w:rsidP="00D06D28">
                <w:pPr>
                  <w:spacing w:line="276" w:lineRule="auto"/>
                  <w:jc w:val="both"/>
                  <w:rPr>
                    <w:rFonts w:ascii="Helvetica" w:hAnsi="Helvetica"/>
                    <w:sz w:val="20"/>
                    <w:szCs w:val="20"/>
                  </w:rPr>
                </w:pPr>
              </w:p>
            </w:txbxContent>
          </v:textbox>
          <w10:wrap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04CC2" w14:textId="77777777" w:rsidR="00911D13" w:rsidRPr="00D71FA2" w:rsidRDefault="002C4D61" w:rsidP="00D71FA2">
    <w:pPr>
      <w:pStyle w:val="Piedepgina"/>
    </w:pPr>
    <w:r>
      <w:rPr>
        <w:noProof/>
        <w:lang w:eastAsia="es-CO"/>
      </w:rPr>
      <w:pict w14:anchorId="08933A63">
        <v:shapetype id="_x0000_t202" coordsize="21600,21600" o:spt="202" path="m,l,21600r21600,l21600,xe">
          <v:stroke joinstyle="miter"/>
          <v:path gradientshapeok="t" o:connecttype="rect"/>
        </v:shapetype>
        <v:shape id="Text Box 3" o:spid="_x0000_s1027" type="#_x0000_t202" style="position:absolute;margin-left:0;margin-top:-1in;width:474.75pt;height:96.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7Ac5AEAAKkDAAAOAAAAZHJzL2Uyb0RvYy54bWysU9uO0zAQfUfiHyy/0zShXUjUdLXsahHS&#10;cpEWPsBxnMQi8Zix26R8PWMn2y3whnixPDPOmXPOTHbX09Czo0KnwZQ8Xa05U0ZCrU1b8m9f71+9&#10;5cx5YWrRg1ElPynHr/cvX+xGW6gMOuhrhYxAjCtGW/LOe1skiZOdGoRbgVWGig3gIDyF2CY1ipHQ&#10;hz7J1uurZASsLYJUzlH2bi7yfcRvGiX956ZxyrO+5MTNxxPjWYUz2e9E0aKwnZYLDfEPLAahDTU9&#10;Q90JL9gB9V9Qg5YIDhq/kjAk0DRaqqiB1KTrP9Q8dsKqqIXMcfZsk/t/sPLT8dF+&#10;" filled="f" stroked="f" strokeweight=".5pt">
          <v:textbox>
            <w:txbxContent>
              <w:p w14:paraId="79C83EB3" w14:textId="77777777" w:rsidR="00D06D28" w:rsidRPr="00256928" w:rsidRDefault="00D06D28" w:rsidP="00D06D28">
                <w:pPr>
                  <w:spacing w:line="276" w:lineRule="auto"/>
                  <w:jc w:val="both"/>
                  <w:rPr>
                    <w:rFonts w:ascii="Helvetica" w:hAnsi="Helvetica"/>
                    <w:sz w:val="20"/>
                    <w:szCs w:val="20"/>
                  </w:rPr>
                </w:pPr>
                <w:r w:rsidRPr="00256928">
                  <w:rPr>
                    <w:rFonts w:ascii="Helvetica" w:hAnsi="Helvetica"/>
                    <w:sz w:val="20"/>
                    <w:szCs w:val="20"/>
                  </w:rPr>
                  <w:t>________________________________________________________________________</w:t>
                </w:r>
              </w:p>
              <w:p w14:paraId="121A551D" w14:textId="77777777" w:rsidR="00D06D28" w:rsidRPr="00256928" w:rsidRDefault="00D06D28" w:rsidP="00D06D28">
                <w:pPr>
                  <w:spacing w:line="276" w:lineRule="auto"/>
                  <w:jc w:val="both"/>
                  <w:rPr>
                    <w:rFonts w:ascii="Helvetica" w:hAnsi="Helvetica"/>
                    <w:b/>
                    <w:bCs/>
                    <w:sz w:val="20"/>
                    <w:szCs w:val="20"/>
                  </w:rPr>
                </w:pPr>
                <w:r>
                  <w:rPr>
                    <w:rFonts w:ascii="Helvetica" w:hAnsi="Helvetica"/>
                    <w:b/>
                    <w:bCs/>
                    <w:sz w:val="20"/>
                    <w:szCs w:val="20"/>
                  </w:rPr>
                  <w:t>Ministerio de Hacienda y Crédito Público</w:t>
                </w:r>
              </w:p>
              <w:p w14:paraId="173FE539" w14:textId="77777777" w:rsidR="00D06D28" w:rsidRPr="00256928" w:rsidRDefault="00D06D28" w:rsidP="00D06D28">
                <w:pPr>
                  <w:spacing w:line="276" w:lineRule="auto"/>
                  <w:jc w:val="both"/>
                  <w:rPr>
                    <w:rFonts w:ascii="Helvetica" w:hAnsi="Helvetica"/>
                    <w:sz w:val="20"/>
                    <w:szCs w:val="20"/>
                  </w:rPr>
                </w:pPr>
                <w:r w:rsidRPr="00256928">
                  <w:rPr>
                    <w:rFonts w:ascii="Helvetica" w:hAnsi="Helvetica"/>
                    <w:sz w:val="20"/>
                    <w:szCs w:val="20"/>
                  </w:rPr>
                  <w:t xml:space="preserve">Dirección: </w:t>
                </w:r>
                <w:r w:rsidRPr="00D31140">
                  <w:rPr>
                    <w:rFonts w:ascii="Helvetica" w:hAnsi="Helvetica"/>
                    <w:sz w:val="20"/>
                    <w:szCs w:val="20"/>
                  </w:rPr>
                  <w:t>Carrera 8 No. 6C- 38</w:t>
                </w:r>
                <w:r w:rsidRPr="00256928">
                  <w:rPr>
                    <w:rFonts w:ascii="Helvetica" w:hAnsi="Helvetica"/>
                    <w:sz w:val="20"/>
                    <w:szCs w:val="20"/>
                  </w:rPr>
                  <w:t>, Bogotá D.C., Colombia</w:t>
                </w:r>
              </w:p>
              <w:p w14:paraId="09496B37" w14:textId="77777777" w:rsidR="00D06D28" w:rsidRPr="00256928" w:rsidRDefault="00D06D28" w:rsidP="00D06D28">
                <w:pPr>
                  <w:spacing w:line="276" w:lineRule="auto"/>
                  <w:jc w:val="both"/>
                  <w:rPr>
                    <w:rFonts w:ascii="Helvetica" w:hAnsi="Helvetica"/>
                    <w:sz w:val="20"/>
                    <w:szCs w:val="20"/>
                  </w:rPr>
                </w:pPr>
                <w:r w:rsidRPr="00256928">
                  <w:rPr>
                    <w:rFonts w:ascii="Helvetica" w:hAnsi="Helvetica"/>
                    <w:sz w:val="20"/>
                    <w:szCs w:val="20"/>
                  </w:rPr>
                  <w:t xml:space="preserve">Conmutador: (+57) 601 </w:t>
                </w:r>
                <w:r>
                  <w:rPr>
                    <w:rFonts w:ascii="Helvetica" w:hAnsi="Helvetica"/>
                    <w:sz w:val="20"/>
                    <w:szCs w:val="20"/>
                  </w:rPr>
                  <w:t xml:space="preserve">3811700 - </w:t>
                </w:r>
                <w:r w:rsidRPr="00BD5F9A">
                  <w:rPr>
                    <w:rFonts w:ascii="Helvetica" w:hAnsi="Helvetica"/>
                    <w:sz w:val="20"/>
                    <w:szCs w:val="20"/>
                  </w:rPr>
                  <w:t>602 1270</w:t>
                </w:r>
              </w:p>
              <w:p w14:paraId="60A2D699" w14:textId="77777777" w:rsidR="00D06D28" w:rsidRDefault="00D06D28" w:rsidP="00D06D28">
                <w:pPr>
                  <w:spacing w:line="276" w:lineRule="auto"/>
                  <w:jc w:val="both"/>
                  <w:rPr>
                    <w:rFonts w:ascii="Helvetica" w:hAnsi="Helvetica"/>
                    <w:sz w:val="20"/>
                    <w:szCs w:val="20"/>
                  </w:rPr>
                </w:pPr>
                <w:r w:rsidRPr="00256928">
                  <w:rPr>
                    <w:rFonts w:ascii="Helvetica" w:hAnsi="Helvetica"/>
                    <w:sz w:val="20"/>
                    <w:szCs w:val="20"/>
                  </w:rPr>
                  <w:t xml:space="preserve">Línea Gratuita: (+57) </w:t>
                </w:r>
                <w:r w:rsidRPr="00D31140">
                  <w:rPr>
                    <w:rFonts w:ascii="Helvetica" w:hAnsi="Helvetica"/>
                    <w:sz w:val="20"/>
                    <w:szCs w:val="20"/>
                  </w:rPr>
                  <w:t>01 8000 910071</w:t>
                </w:r>
              </w:p>
              <w:p w14:paraId="620F9F92" w14:textId="77777777" w:rsidR="00D06D28" w:rsidRPr="00256928" w:rsidRDefault="00D06D28" w:rsidP="00D06D28">
                <w:pPr>
                  <w:spacing w:line="276" w:lineRule="auto"/>
                  <w:jc w:val="both"/>
                  <w:rPr>
                    <w:rFonts w:ascii="Helvetica" w:hAnsi="Helvetica"/>
                    <w:sz w:val="20"/>
                    <w:szCs w:val="20"/>
                  </w:rPr>
                </w:pP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0037E" w14:textId="77777777" w:rsidR="00D45171" w:rsidRDefault="00D45171" w:rsidP="00F71345">
      <w:r>
        <w:separator/>
      </w:r>
    </w:p>
  </w:footnote>
  <w:footnote w:type="continuationSeparator" w:id="0">
    <w:p w14:paraId="70D6C3D0" w14:textId="77777777" w:rsidR="00D45171" w:rsidRDefault="00D45171" w:rsidP="00F71345">
      <w:r>
        <w:continuationSeparator/>
      </w:r>
    </w:p>
  </w:footnote>
  <w:footnote w:type="continuationNotice" w:id="1">
    <w:p w14:paraId="293CCCD6" w14:textId="77777777" w:rsidR="00D45171" w:rsidRDefault="00D45171"/>
  </w:footnote>
  <w:footnote w:id="2">
    <w:p w14:paraId="1333AF3A" w14:textId="77777777" w:rsidR="000A2855" w:rsidRPr="00601EBB" w:rsidRDefault="000A2855">
      <w:pPr>
        <w:pStyle w:val="Textonotapie"/>
      </w:pPr>
      <w:r w:rsidRPr="00601EBB">
        <w:rPr>
          <w:rStyle w:val="Refdenotaalpie"/>
        </w:rPr>
        <w:footnoteRef/>
      </w:r>
      <w:r w:rsidRPr="00601EBB">
        <w:t xml:space="preserve"> </w:t>
      </w:r>
      <w:r w:rsidRPr="003D3CB9">
        <w:rPr>
          <w:rFonts w:ascii="Segoe UI" w:hAnsi="Segoe UI" w:cs="Segoe UI"/>
          <w:color w:val="242424"/>
          <w:shd w:val="clear" w:color="auto" w:fill="FFFFFF"/>
        </w:rPr>
        <w:t>(DNP, 2016) Documento guía del módulo de capacitación en teoría de proyectos. Pág</w:t>
      </w:r>
      <w:r w:rsidR="00433D9B" w:rsidRPr="003D3CB9">
        <w:rPr>
          <w:rFonts w:ascii="Segoe UI" w:hAnsi="Segoe UI" w:cs="Segoe UI"/>
          <w:color w:val="242424"/>
          <w:shd w:val="clear" w:color="auto" w:fill="FFFFFF"/>
        </w:rPr>
        <w:t>. 13.</w:t>
      </w:r>
    </w:p>
  </w:footnote>
  <w:footnote w:id="3">
    <w:p w14:paraId="40D5ED95" w14:textId="77777777" w:rsidR="0065058A" w:rsidRPr="00085BB8" w:rsidRDefault="0065058A">
      <w:pPr>
        <w:pStyle w:val="Textonotapie"/>
        <w:rPr>
          <w:rFonts w:ascii="Arial" w:hAnsi="Arial" w:cs="Arial"/>
        </w:rPr>
      </w:pPr>
      <w:r w:rsidRPr="00085BB8">
        <w:rPr>
          <w:rStyle w:val="Refdenotaalpie"/>
          <w:rFonts w:ascii="Arial" w:hAnsi="Arial" w:cs="Arial"/>
        </w:rPr>
        <w:footnoteRef/>
      </w:r>
      <w:r w:rsidRPr="00085BB8">
        <w:rPr>
          <w:rFonts w:ascii="Arial" w:hAnsi="Arial" w:cs="Arial"/>
        </w:rPr>
        <w:t xml:space="preserve"> Departamento Nacional de Planeación. Orientaciones para la programación y ejecución de los recursos del Sistema General de P</w:t>
      </w:r>
      <w:r w:rsidR="00E10BA0" w:rsidRPr="00085BB8">
        <w:rPr>
          <w:rFonts w:ascii="Arial" w:hAnsi="Arial" w:cs="Arial"/>
        </w:rPr>
        <w:t xml:space="preserve">articipaciones (SGP). </w:t>
      </w:r>
      <w:r w:rsidR="00B7265F" w:rsidRPr="00085BB8">
        <w:rPr>
          <w:rFonts w:ascii="Arial" w:hAnsi="Arial" w:cs="Arial"/>
        </w:rPr>
        <w:t xml:space="preserve">2017. </w:t>
      </w:r>
      <w:r w:rsidR="00320FA7" w:rsidRPr="00085BB8">
        <w:rPr>
          <w:rFonts w:ascii="Arial" w:hAnsi="Arial" w:cs="Arial"/>
        </w:rPr>
        <w:t>Pág.</w:t>
      </w:r>
      <w:r w:rsidR="00E10BA0" w:rsidRPr="00085BB8">
        <w:rPr>
          <w:rFonts w:ascii="Arial" w:hAnsi="Arial" w:cs="Arial"/>
        </w:rPr>
        <w:t xml:space="preserve"> </w:t>
      </w:r>
      <w:r w:rsidR="00320FA7" w:rsidRPr="00085BB8">
        <w:rPr>
          <w:rFonts w:ascii="Arial" w:hAnsi="Arial" w:cs="Arial"/>
        </w:rPr>
        <w:t>148.</w:t>
      </w:r>
      <w:r w:rsidR="00EB6346" w:rsidRPr="00085BB8">
        <w:rPr>
          <w:rFonts w:ascii="Arial" w:hAnsi="Arial" w:cs="Arial"/>
        </w:rPr>
        <w:t xml:space="preserve"> </w:t>
      </w:r>
    </w:p>
  </w:footnote>
  <w:footnote w:id="4">
    <w:p w14:paraId="6A0838BB" w14:textId="77777777" w:rsidR="005C205D" w:rsidRPr="00482C79" w:rsidRDefault="00911D13" w:rsidP="00085BB8">
      <w:pPr>
        <w:jc w:val="both"/>
      </w:pPr>
      <w:r>
        <w:rPr>
          <w:rStyle w:val="Refdenotaalpie"/>
        </w:rPr>
        <w:footnoteRef/>
      </w:r>
      <w:r>
        <w:t xml:space="preserve"> </w:t>
      </w:r>
      <w:r w:rsidR="005C205D" w:rsidRPr="00085BB8">
        <w:rPr>
          <w:rFonts w:ascii="Arial" w:hAnsi="Arial" w:cs="Arial"/>
          <w:sz w:val="20"/>
          <w:szCs w:val="20"/>
        </w:rPr>
        <w:t xml:space="preserve">Departamento Nacional de Planeación. Orientaciones para la programación y ejecución de los recursos del Sistema General de Participaciones (SGP). </w:t>
      </w:r>
      <w:r w:rsidR="00B7265F">
        <w:rPr>
          <w:rFonts w:ascii="Arial" w:hAnsi="Arial" w:cs="Arial"/>
          <w:sz w:val="20"/>
          <w:szCs w:val="20"/>
        </w:rPr>
        <w:t xml:space="preserve">2017. </w:t>
      </w:r>
      <w:r w:rsidR="005C205D" w:rsidRPr="00085BB8">
        <w:rPr>
          <w:rFonts w:ascii="Arial" w:hAnsi="Arial" w:cs="Arial"/>
          <w:sz w:val="20"/>
          <w:szCs w:val="20"/>
        </w:rPr>
        <w:t>Pág. 136.</w:t>
      </w:r>
    </w:p>
    <w:p w14:paraId="58754256" w14:textId="77777777" w:rsidR="00911D13" w:rsidRDefault="00911D13">
      <w:pPr>
        <w:pStyle w:val="Textonotapie"/>
      </w:pPr>
    </w:p>
  </w:footnote>
  <w:footnote w:id="5">
    <w:p w14:paraId="257EC65E" w14:textId="77777777" w:rsidR="620DD1D6" w:rsidRDefault="620DD1D6" w:rsidP="00AA4E41">
      <w:pPr>
        <w:pStyle w:val="Textonotapie"/>
        <w:jc w:val="both"/>
        <w:rPr>
          <w:rFonts w:ascii="Arial" w:hAnsi="Arial" w:cs="Arial"/>
          <w:sz w:val="18"/>
          <w:szCs w:val="18"/>
        </w:rPr>
      </w:pPr>
      <w:r w:rsidRPr="620DD1D6">
        <w:rPr>
          <w:rStyle w:val="Refdenotaalpie"/>
        </w:rPr>
        <w:footnoteRef/>
      </w:r>
      <w:r>
        <w:t xml:space="preserve">   </w:t>
      </w:r>
      <w:r w:rsidR="000A1EE4" w:rsidRPr="00D353B4">
        <w:rPr>
          <w:rFonts w:ascii="Arial" w:hAnsi="Arial" w:cs="Arial"/>
        </w:rPr>
        <w:t>Departamento Nacional de Planeación. Orientaciones para la programación y ejecución de los recursos del Sistema General de Participaciones (SGP).</w:t>
      </w:r>
      <w:r w:rsidR="008A5D31">
        <w:rPr>
          <w:rFonts w:ascii="Arial" w:hAnsi="Arial" w:cs="Arial"/>
        </w:rPr>
        <w:t xml:space="preserve"> 2017.</w:t>
      </w:r>
      <w:r w:rsidR="000A1EE4" w:rsidRPr="00D353B4">
        <w:rPr>
          <w:rFonts w:ascii="Arial" w:hAnsi="Arial" w:cs="Arial"/>
        </w:rPr>
        <w:t xml:space="preserve"> Pág. </w:t>
      </w:r>
      <w:r w:rsidR="000A1EE4">
        <w:rPr>
          <w:rFonts w:ascii="Arial" w:hAnsi="Arial" w:cs="Arial"/>
        </w:rPr>
        <w:t>135</w:t>
      </w:r>
      <w:r w:rsidR="000A1EE4" w:rsidRPr="00D353B4">
        <w:rPr>
          <w:rFonts w:ascii="Arial" w:hAnsi="Arial" w:cs="Arial"/>
        </w:rPr>
        <w:t>.</w:t>
      </w:r>
    </w:p>
  </w:footnote>
  <w:footnote w:id="6">
    <w:p w14:paraId="0B8CD7EC" w14:textId="77777777" w:rsidR="00D40100" w:rsidRPr="003D3CB9" w:rsidRDefault="00D40100" w:rsidP="00D40100">
      <w:pPr>
        <w:pStyle w:val="Textonotapie"/>
        <w:rPr>
          <w:rFonts w:ascii="Arial" w:hAnsi="Arial" w:cs="Arial"/>
          <w:sz w:val="18"/>
          <w:szCs w:val="18"/>
          <w:lang w:val="es-CO"/>
        </w:rPr>
      </w:pPr>
      <w:r w:rsidRPr="003D3CB9">
        <w:rPr>
          <w:rStyle w:val="Refdenotaalpie"/>
          <w:rFonts w:ascii="Arial" w:hAnsi="Arial" w:cs="Arial"/>
          <w:sz w:val="18"/>
          <w:szCs w:val="18"/>
        </w:rPr>
        <w:footnoteRef/>
      </w:r>
      <w:r w:rsidRPr="003D3CB9">
        <w:rPr>
          <w:rFonts w:ascii="Arial" w:hAnsi="Arial" w:cs="Arial"/>
          <w:sz w:val="18"/>
          <w:szCs w:val="18"/>
        </w:rPr>
        <w:t xml:space="preserve"> </w:t>
      </w:r>
      <w:r w:rsidRPr="003D3CB9">
        <w:rPr>
          <w:rFonts w:ascii="Arial" w:hAnsi="Arial" w:cs="Arial"/>
          <w:sz w:val="18"/>
          <w:szCs w:val="18"/>
          <w:lang w:val="es-CO"/>
        </w:rPr>
        <w:t xml:space="preserve">Colombia Compra Eficiente. EJECUCIÓN. </w:t>
      </w:r>
      <w:r w:rsidR="00686F4E" w:rsidRPr="003D3CB9">
        <w:rPr>
          <w:rFonts w:ascii="Arial" w:hAnsi="Arial" w:cs="Arial"/>
          <w:sz w:val="18"/>
          <w:szCs w:val="18"/>
          <w:lang w:val="es-CO"/>
        </w:rPr>
        <w:t>Enlace</w:t>
      </w:r>
      <w:r w:rsidRPr="003D3CB9">
        <w:rPr>
          <w:rFonts w:ascii="Arial" w:hAnsi="Arial" w:cs="Arial"/>
          <w:sz w:val="18"/>
          <w:szCs w:val="18"/>
          <w:lang w:val="es-CO"/>
        </w:rPr>
        <w:t>: https://colombiacompra.gov.co/ciudadanos/preguntas-frecuentes/ejecucion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0738C" w14:textId="77777777" w:rsidR="00911D13" w:rsidRDefault="00D06D28">
    <w:r>
      <w:rPr>
        <w:noProof/>
        <w:lang w:eastAsia="es-CO"/>
      </w:rPr>
      <w:drawing>
        <wp:anchor distT="0" distB="0" distL="114300" distR="114300" simplePos="0" relativeHeight="251663360" behindDoc="0" locked="0" layoutInCell="1" allowOverlap="1" wp14:anchorId="6E3C5821" wp14:editId="1C0DE433">
          <wp:simplePos x="0" y="0"/>
          <wp:positionH relativeFrom="page">
            <wp:posOffset>14605</wp:posOffset>
          </wp:positionH>
          <wp:positionV relativeFrom="paragraph">
            <wp:posOffset>-162560</wp:posOffset>
          </wp:positionV>
          <wp:extent cx="7769225" cy="8791575"/>
          <wp:effectExtent l="0" t="0" r="0" b="0"/>
          <wp:wrapNone/>
          <wp:docPr id="1560916839" name="Imagen 1560916839" descr="Fondo negro con letras blanc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93281" name="Imagen 1615993281" descr="Fondo negro con letras blancas&#10;&#10;Descripción generada automáticament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9225" cy="879157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9441F" w14:textId="77777777" w:rsidR="00911D13" w:rsidRDefault="00D06D28">
    <w:pPr>
      <w:pStyle w:val="Encabezado"/>
    </w:pPr>
    <w:r>
      <w:rPr>
        <w:noProof/>
        <w:lang w:eastAsia="es-CO"/>
      </w:rPr>
      <w:drawing>
        <wp:anchor distT="0" distB="0" distL="114300" distR="114300" simplePos="0" relativeHeight="251659264" behindDoc="0" locked="0" layoutInCell="1" allowOverlap="1" wp14:anchorId="5C3862F6" wp14:editId="7A397039">
          <wp:simplePos x="0" y="0"/>
          <wp:positionH relativeFrom="page">
            <wp:posOffset>19050</wp:posOffset>
          </wp:positionH>
          <wp:positionV relativeFrom="paragraph">
            <wp:posOffset>-161290</wp:posOffset>
          </wp:positionV>
          <wp:extent cx="7769225" cy="8791575"/>
          <wp:effectExtent l="0" t="0" r="0" b="0"/>
          <wp:wrapNone/>
          <wp:docPr id="1615993281" name="Imagen 1615993281" descr="Fondo negro con letras blanc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93281" name="Imagen 1615993281" descr="Fondo negro con letras blancas&#10;&#10;Descripción generada automáticament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9744" cy="8792162"/>
                  </a:xfrm>
                  <a:prstGeom prst="rect">
                    <a:avLst/>
                  </a:prstGeom>
                  <a:noFill/>
                  <a:ln>
                    <a:noFill/>
                  </a:ln>
                </pic:spPr>
              </pic:pic>
            </a:graphicData>
          </a:graphic>
        </wp:anchor>
      </w:drawing>
    </w:r>
  </w:p>
  <w:p w14:paraId="0FF74B75" w14:textId="77777777" w:rsidR="00911D13" w:rsidRDefault="00911D1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B6F58"/>
    <w:multiLevelType w:val="hybridMultilevel"/>
    <w:tmpl w:val="E58CC6B2"/>
    <w:lvl w:ilvl="0" w:tplc="C7628C3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AA7C4D"/>
    <w:multiLevelType w:val="hybridMultilevel"/>
    <w:tmpl w:val="2AE88DF6"/>
    <w:lvl w:ilvl="0" w:tplc="3F66BB70">
      <w:start w:val="1"/>
      <w:numFmt w:val="lowerLetter"/>
      <w:lvlText w:val="%1."/>
      <w:lvlJc w:val="left"/>
      <w:pPr>
        <w:ind w:left="1718" w:hanging="360"/>
      </w:pPr>
      <w:rPr>
        <w:rFonts w:hint="default"/>
        <w:b/>
      </w:rPr>
    </w:lvl>
    <w:lvl w:ilvl="1" w:tplc="240A0019" w:tentative="1">
      <w:start w:val="1"/>
      <w:numFmt w:val="lowerLetter"/>
      <w:lvlText w:val="%2."/>
      <w:lvlJc w:val="left"/>
      <w:pPr>
        <w:ind w:left="2438" w:hanging="360"/>
      </w:pPr>
    </w:lvl>
    <w:lvl w:ilvl="2" w:tplc="240A001B" w:tentative="1">
      <w:start w:val="1"/>
      <w:numFmt w:val="lowerRoman"/>
      <w:lvlText w:val="%3."/>
      <w:lvlJc w:val="right"/>
      <w:pPr>
        <w:ind w:left="3158" w:hanging="180"/>
      </w:pPr>
    </w:lvl>
    <w:lvl w:ilvl="3" w:tplc="240A000F" w:tentative="1">
      <w:start w:val="1"/>
      <w:numFmt w:val="decimal"/>
      <w:lvlText w:val="%4."/>
      <w:lvlJc w:val="left"/>
      <w:pPr>
        <w:ind w:left="3878" w:hanging="360"/>
      </w:pPr>
    </w:lvl>
    <w:lvl w:ilvl="4" w:tplc="240A0019" w:tentative="1">
      <w:start w:val="1"/>
      <w:numFmt w:val="lowerLetter"/>
      <w:lvlText w:val="%5."/>
      <w:lvlJc w:val="left"/>
      <w:pPr>
        <w:ind w:left="4598" w:hanging="360"/>
      </w:pPr>
    </w:lvl>
    <w:lvl w:ilvl="5" w:tplc="240A001B" w:tentative="1">
      <w:start w:val="1"/>
      <w:numFmt w:val="lowerRoman"/>
      <w:lvlText w:val="%6."/>
      <w:lvlJc w:val="right"/>
      <w:pPr>
        <w:ind w:left="5318" w:hanging="180"/>
      </w:pPr>
    </w:lvl>
    <w:lvl w:ilvl="6" w:tplc="240A000F" w:tentative="1">
      <w:start w:val="1"/>
      <w:numFmt w:val="decimal"/>
      <w:lvlText w:val="%7."/>
      <w:lvlJc w:val="left"/>
      <w:pPr>
        <w:ind w:left="6038" w:hanging="360"/>
      </w:pPr>
    </w:lvl>
    <w:lvl w:ilvl="7" w:tplc="240A0019" w:tentative="1">
      <w:start w:val="1"/>
      <w:numFmt w:val="lowerLetter"/>
      <w:lvlText w:val="%8."/>
      <w:lvlJc w:val="left"/>
      <w:pPr>
        <w:ind w:left="6758" w:hanging="360"/>
      </w:pPr>
    </w:lvl>
    <w:lvl w:ilvl="8" w:tplc="240A001B" w:tentative="1">
      <w:start w:val="1"/>
      <w:numFmt w:val="lowerRoman"/>
      <w:lvlText w:val="%9."/>
      <w:lvlJc w:val="right"/>
      <w:pPr>
        <w:ind w:left="7478" w:hanging="180"/>
      </w:pPr>
    </w:lvl>
  </w:abstractNum>
  <w:abstractNum w:abstractNumId="2" w15:restartNumberingAfterBreak="0">
    <w:nsid w:val="07ECAEFA"/>
    <w:multiLevelType w:val="hybridMultilevel"/>
    <w:tmpl w:val="05E21DDC"/>
    <w:lvl w:ilvl="0" w:tplc="F4585BCC">
      <w:start w:val="1"/>
      <w:numFmt w:val="bullet"/>
      <w:lvlText w:val="§"/>
      <w:lvlJc w:val="left"/>
      <w:pPr>
        <w:ind w:left="720" w:hanging="360"/>
      </w:pPr>
      <w:rPr>
        <w:rFonts w:ascii="Wingdings" w:hAnsi="Wingdings" w:hint="default"/>
        <w:color w:val="auto"/>
      </w:rPr>
    </w:lvl>
    <w:lvl w:ilvl="1" w:tplc="7B921A7C">
      <w:start w:val="1"/>
      <w:numFmt w:val="bullet"/>
      <w:lvlText w:val="o"/>
      <w:lvlJc w:val="left"/>
      <w:pPr>
        <w:ind w:left="1440" w:hanging="360"/>
      </w:pPr>
      <w:rPr>
        <w:rFonts w:ascii="Courier New" w:hAnsi="Courier New" w:hint="default"/>
      </w:rPr>
    </w:lvl>
    <w:lvl w:ilvl="2" w:tplc="706A3142">
      <w:start w:val="1"/>
      <w:numFmt w:val="bullet"/>
      <w:lvlText w:val=""/>
      <w:lvlJc w:val="left"/>
      <w:pPr>
        <w:ind w:left="2160" w:hanging="360"/>
      </w:pPr>
      <w:rPr>
        <w:rFonts w:ascii="Wingdings" w:hAnsi="Wingdings" w:hint="default"/>
      </w:rPr>
    </w:lvl>
    <w:lvl w:ilvl="3" w:tplc="192278E6">
      <w:start w:val="1"/>
      <w:numFmt w:val="bullet"/>
      <w:lvlText w:val=""/>
      <w:lvlJc w:val="left"/>
      <w:pPr>
        <w:ind w:left="2880" w:hanging="360"/>
      </w:pPr>
      <w:rPr>
        <w:rFonts w:ascii="Symbol" w:hAnsi="Symbol" w:hint="default"/>
      </w:rPr>
    </w:lvl>
    <w:lvl w:ilvl="4" w:tplc="834A137C">
      <w:start w:val="1"/>
      <w:numFmt w:val="bullet"/>
      <w:lvlText w:val="o"/>
      <w:lvlJc w:val="left"/>
      <w:pPr>
        <w:ind w:left="3600" w:hanging="360"/>
      </w:pPr>
      <w:rPr>
        <w:rFonts w:ascii="Courier New" w:hAnsi="Courier New" w:hint="default"/>
      </w:rPr>
    </w:lvl>
    <w:lvl w:ilvl="5" w:tplc="021A1010">
      <w:start w:val="1"/>
      <w:numFmt w:val="bullet"/>
      <w:lvlText w:val=""/>
      <w:lvlJc w:val="left"/>
      <w:pPr>
        <w:ind w:left="4320" w:hanging="360"/>
      </w:pPr>
      <w:rPr>
        <w:rFonts w:ascii="Wingdings" w:hAnsi="Wingdings" w:hint="default"/>
      </w:rPr>
    </w:lvl>
    <w:lvl w:ilvl="6" w:tplc="7278C2DA">
      <w:start w:val="1"/>
      <w:numFmt w:val="bullet"/>
      <w:lvlText w:val=""/>
      <w:lvlJc w:val="left"/>
      <w:pPr>
        <w:ind w:left="5040" w:hanging="360"/>
      </w:pPr>
      <w:rPr>
        <w:rFonts w:ascii="Symbol" w:hAnsi="Symbol" w:hint="default"/>
      </w:rPr>
    </w:lvl>
    <w:lvl w:ilvl="7" w:tplc="AB38017C">
      <w:start w:val="1"/>
      <w:numFmt w:val="bullet"/>
      <w:lvlText w:val="o"/>
      <w:lvlJc w:val="left"/>
      <w:pPr>
        <w:ind w:left="5760" w:hanging="360"/>
      </w:pPr>
      <w:rPr>
        <w:rFonts w:ascii="Courier New" w:hAnsi="Courier New" w:hint="default"/>
      </w:rPr>
    </w:lvl>
    <w:lvl w:ilvl="8" w:tplc="5CB623E0">
      <w:start w:val="1"/>
      <w:numFmt w:val="bullet"/>
      <w:lvlText w:val=""/>
      <w:lvlJc w:val="left"/>
      <w:pPr>
        <w:ind w:left="6480" w:hanging="360"/>
      </w:pPr>
      <w:rPr>
        <w:rFonts w:ascii="Wingdings" w:hAnsi="Wingdings" w:hint="default"/>
      </w:rPr>
    </w:lvl>
  </w:abstractNum>
  <w:abstractNum w:abstractNumId="3" w15:restartNumberingAfterBreak="0">
    <w:nsid w:val="0AC2608E"/>
    <w:multiLevelType w:val="hybridMultilevel"/>
    <w:tmpl w:val="FFAAB9AA"/>
    <w:lvl w:ilvl="0" w:tplc="F7E6D5F0">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E385B8F"/>
    <w:multiLevelType w:val="hybridMultilevel"/>
    <w:tmpl w:val="FFFFFFFF"/>
    <w:lvl w:ilvl="0" w:tplc="6B5C488E">
      <w:start w:val="1"/>
      <w:numFmt w:val="decimal"/>
      <w:lvlText w:val="%1."/>
      <w:lvlJc w:val="left"/>
      <w:pPr>
        <w:ind w:left="720" w:hanging="360"/>
      </w:pPr>
    </w:lvl>
    <w:lvl w:ilvl="1" w:tplc="C01A533C">
      <w:start w:val="1"/>
      <w:numFmt w:val="lowerLetter"/>
      <w:lvlText w:val="%2."/>
      <w:lvlJc w:val="left"/>
      <w:pPr>
        <w:ind w:left="1440" w:hanging="360"/>
      </w:pPr>
    </w:lvl>
    <w:lvl w:ilvl="2" w:tplc="910014C8">
      <w:start w:val="1"/>
      <w:numFmt w:val="lowerRoman"/>
      <w:lvlText w:val="%3."/>
      <w:lvlJc w:val="right"/>
      <w:pPr>
        <w:ind w:left="2160" w:hanging="180"/>
      </w:pPr>
    </w:lvl>
    <w:lvl w:ilvl="3" w:tplc="7AA221EA">
      <w:start w:val="1"/>
      <w:numFmt w:val="decimal"/>
      <w:lvlText w:val="%4."/>
      <w:lvlJc w:val="left"/>
      <w:pPr>
        <w:ind w:left="2880" w:hanging="360"/>
      </w:pPr>
    </w:lvl>
    <w:lvl w:ilvl="4" w:tplc="82E28FE6">
      <w:start w:val="1"/>
      <w:numFmt w:val="lowerLetter"/>
      <w:lvlText w:val="%5."/>
      <w:lvlJc w:val="left"/>
      <w:pPr>
        <w:ind w:left="3600" w:hanging="360"/>
      </w:pPr>
    </w:lvl>
    <w:lvl w:ilvl="5" w:tplc="0B1C6CEA">
      <w:start w:val="1"/>
      <w:numFmt w:val="lowerRoman"/>
      <w:lvlText w:val="%6."/>
      <w:lvlJc w:val="right"/>
      <w:pPr>
        <w:ind w:left="4320" w:hanging="180"/>
      </w:pPr>
    </w:lvl>
    <w:lvl w:ilvl="6" w:tplc="A588E240">
      <w:start w:val="1"/>
      <w:numFmt w:val="decimal"/>
      <w:lvlText w:val="%7."/>
      <w:lvlJc w:val="left"/>
      <w:pPr>
        <w:ind w:left="5040" w:hanging="360"/>
      </w:pPr>
    </w:lvl>
    <w:lvl w:ilvl="7" w:tplc="32D0BE12">
      <w:start w:val="1"/>
      <w:numFmt w:val="lowerLetter"/>
      <w:lvlText w:val="%8."/>
      <w:lvlJc w:val="left"/>
      <w:pPr>
        <w:ind w:left="5760" w:hanging="360"/>
      </w:pPr>
    </w:lvl>
    <w:lvl w:ilvl="8" w:tplc="38AEE0A2">
      <w:start w:val="1"/>
      <w:numFmt w:val="lowerRoman"/>
      <w:lvlText w:val="%9."/>
      <w:lvlJc w:val="right"/>
      <w:pPr>
        <w:ind w:left="6480" w:hanging="180"/>
      </w:pPr>
    </w:lvl>
  </w:abstractNum>
  <w:abstractNum w:abstractNumId="5" w15:restartNumberingAfterBreak="0">
    <w:nsid w:val="104E408F"/>
    <w:multiLevelType w:val="hybridMultilevel"/>
    <w:tmpl w:val="E68E59F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6" w15:restartNumberingAfterBreak="0">
    <w:nsid w:val="130554A7"/>
    <w:multiLevelType w:val="hybridMultilevel"/>
    <w:tmpl w:val="FD3A5AF2"/>
    <w:lvl w:ilvl="0" w:tplc="CC1CFA6E">
      <w:start w:val="1"/>
      <w:numFmt w:val="decimal"/>
      <w:lvlText w:val="%1."/>
      <w:lvlJc w:val="left"/>
      <w:pPr>
        <w:ind w:left="720" w:hanging="360"/>
      </w:pPr>
      <w:rPr>
        <w:rFonts w:ascii="Arial" w:hAnsi="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3C10200"/>
    <w:multiLevelType w:val="hybridMultilevel"/>
    <w:tmpl w:val="EC226E7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3EC79C2"/>
    <w:multiLevelType w:val="hybridMultilevel"/>
    <w:tmpl w:val="8C646BEC"/>
    <w:lvl w:ilvl="0" w:tplc="70DAEDD4">
      <w:start w:val="1"/>
      <w:numFmt w:val="lowerLetter"/>
      <w:lvlText w:val="%1."/>
      <w:lvlJc w:val="left"/>
      <w:pPr>
        <w:ind w:left="218" w:hanging="360"/>
      </w:pPr>
      <w:rPr>
        <w:rFonts w:hint="default"/>
        <w:b/>
      </w:rPr>
    </w:lvl>
    <w:lvl w:ilvl="1" w:tplc="240A0019" w:tentative="1">
      <w:start w:val="1"/>
      <w:numFmt w:val="lowerLetter"/>
      <w:lvlText w:val="%2."/>
      <w:lvlJc w:val="left"/>
      <w:pPr>
        <w:ind w:left="938" w:hanging="360"/>
      </w:pPr>
    </w:lvl>
    <w:lvl w:ilvl="2" w:tplc="240A001B" w:tentative="1">
      <w:start w:val="1"/>
      <w:numFmt w:val="lowerRoman"/>
      <w:lvlText w:val="%3."/>
      <w:lvlJc w:val="right"/>
      <w:pPr>
        <w:ind w:left="1658" w:hanging="180"/>
      </w:pPr>
    </w:lvl>
    <w:lvl w:ilvl="3" w:tplc="240A000F" w:tentative="1">
      <w:start w:val="1"/>
      <w:numFmt w:val="decimal"/>
      <w:lvlText w:val="%4."/>
      <w:lvlJc w:val="left"/>
      <w:pPr>
        <w:ind w:left="2378" w:hanging="360"/>
      </w:pPr>
    </w:lvl>
    <w:lvl w:ilvl="4" w:tplc="240A0019" w:tentative="1">
      <w:start w:val="1"/>
      <w:numFmt w:val="lowerLetter"/>
      <w:lvlText w:val="%5."/>
      <w:lvlJc w:val="left"/>
      <w:pPr>
        <w:ind w:left="3098" w:hanging="360"/>
      </w:pPr>
    </w:lvl>
    <w:lvl w:ilvl="5" w:tplc="240A001B" w:tentative="1">
      <w:start w:val="1"/>
      <w:numFmt w:val="lowerRoman"/>
      <w:lvlText w:val="%6."/>
      <w:lvlJc w:val="right"/>
      <w:pPr>
        <w:ind w:left="3818" w:hanging="180"/>
      </w:pPr>
    </w:lvl>
    <w:lvl w:ilvl="6" w:tplc="240A000F" w:tentative="1">
      <w:start w:val="1"/>
      <w:numFmt w:val="decimal"/>
      <w:lvlText w:val="%7."/>
      <w:lvlJc w:val="left"/>
      <w:pPr>
        <w:ind w:left="4538" w:hanging="360"/>
      </w:pPr>
    </w:lvl>
    <w:lvl w:ilvl="7" w:tplc="240A0019" w:tentative="1">
      <w:start w:val="1"/>
      <w:numFmt w:val="lowerLetter"/>
      <w:lvlText w:val="%8."/>
      <w:lvlJc w:val="left"/>
      <w:pPr>
        <w:ind w:left="5258" w:hanging="360"/>
      </w:pPr>
    </w:lvl>
    <w:lvl w:ilvl="8" w:tplc="240A001B" w:tentative="1">
      <w:start w:val="1"/>
      <w:numFmt w:val="lowerRoman"/>
      <w:lvlText w:val="%9."/>
      <w:lvlJc w:val="right"/>
      <w:pPr>
        <w:ind w:left="5978" w:hanging="180"/>
      </w:pPr>
    </w:lvl>
  </w:abstractNum>
  <w:abstractNum w:abstractNumId="9" w15:restartNumberingAfterBreak="0">
    <w:nsid w:val="1563227C"/>
    <w:multiLevelType w:val="hybridMultilevel"/>
    <w:tmpl w:val="390E3CC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71A7A8C"/>
    <w:multiLevelType w:val="multilevel"/>
    <w:tmpl w:val="4C885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E3F1222"/>
    <w:multiLevelType w:val="hybridMultilevel"/>
    <w:tmpl w:val="064E347E"/>
    <w:lvl w:ilvl="0" w:tplc="280A805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1F90CA2"/>
    <w:multiLevelType w:val="hybridMultilevel"/>
    <w:tmpl w:val="EE9EB30A"/>
    <w:lvl w:ilvl="0" w:tplc="190650D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2391CD9"/>
    <w:multiLevelType w:val="hybridMultilevel"/>
    <w:tmpl w:val="E850F8FC"/>
    <w:lvl w:ilvl="0" w:tplc="77DEFB7C">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4131F1A"/>
    <w:multiLevelType w:val="hybridMultilevel"/>
    <w:tmpl w:val="CE7AD40E"/>
    <w:lvl w:ilvl="0" w:tplc="9E7EE66E">
      <w:start w:val="1"/>
      <w:numFmt w:val="decimal"/>
      <w:lvlText w:val="%1."/>
      <w:lvlJc w:val="left"/>
      <w:pPr>
        <w:ind w:left="578" w:hanging="360"/>
      </w:pPr>
      <w:rPr>
        <w:rFonts w:hint="default"/>
      </w:rPr>
    </w:lvl>
    <w:lvl w:ilvl="1" w:tplc="240A0019" w:tentative="1">
      <w:start w:val="1"/>
      <w:numFmt w:val="lowerLetter"/>
      <w:lvlText w:val="%2."/>
      <w:lvlJc w:val="left"/>
      <w:pPr>
        <w:ind w:left="1298" w:hanging="360"/>
      </w:pPr>
    </w:lvl>
    <w:lvl w:ilvl="2" w:tplc="240A001B" w:tentative="1">
      <w:start w:val="1"/>
      <w:numFmt w:val="lowerRoman"/>
      <w:lvlText w:val="%3."/>
      <w:lvlJc w:val="right"/>
      <w:pPr>
        <w:ind w:left="2018" w:hanging="180"/>
      </w:pPr>
    </w:lvl>
    <w:lvl w:ilvl="3" w:tplc="240A000F" w:tentative="1">
      <w:start w:val="1"/>
      <w:numFmt w:val="decimal"/>
      <w:lvlText w:val="%4."/>
      <w:lvlJc w:val="left"/>
      <w:pPr>
        <w:ind w:left="2738" w:hanging="360"/>
      </w:pPr>
    </w:lvl>
    <w:lvl w:ilvl="4" w:tplc="240A0019" w:tentative="1">
      <w:start w:val="1"/>
      <w:numFmt w:val="lowerLetter"/>
      <w:lvlText w:val="%5."/>
      <w:lvlJc w:val="left"/>
      <w:pPr>
        <w:ind w:left="3458" w:hanging="360"/>
      </w:pPr>
    </w:lvl>
    <w:lvl w:ilvl="5" w:tplc="240A001B" w:tentative="1">
      <w:start w:val="1"/>
      <w:numFmt w:val="lowerRoman"/>
      <w:lvlText w:val="%6."/>
      <w:lvlJc w:val="right"/>
      <w:pPr>
        <w:ind w:left="4178" w:hanging="180"/>
      </w:pPr>
    </w:lvl>
    <w:lvl w:ilvl="6" w:tplc="240A000F" w:tentative="1">
      <w:start w:val="1"/>
      <w:numFmt w:val="decimal"/>
      <w:lvlText w:val="%7."/>
      <w:lvlJc w:val="left"/>
      <w:pPr>
        <w:ind w:left="4898" w:hanging="360"/>
      </w:pPr>
    </w:lvl>
    <w:lvl w:ilvl="7" w:tplc="240A0019" w:tentative="1">
      <w:start w:val="1"/>
      <w:numFmt w:val="lowerLetter"/>
      <w:lvlText w:val="%8."/>
      <w:lvlJc w:val="left"/>
      <w:pPr>
        <w:ind w:left="5618" w:hanging="360"/>
      </w:pPr>
    </w:lvl>
    <w:lvl w:ilvl="8" w:tplc="240A001B" w:tentative="1">
      <w:start w:val="1"/>
      <w:numFmt w:val="lowerRoman"/>
      <w:lvlText w:val="%9."/>
      <w:lvlJc w:val="right"/>
      <w:pPr>
        <w:ind w:left="6338" w:hanging="180"/>
      </w:pPr>
    </w:lvl>
  </w:abstractNum>
  <w:abstractNum w:abstractNumId="15" w15:restartNumberingAfterBreak="0">
    <w:nsid w:val="273D11EA"/>
    <w:multiLevelType w:val="hybridMultilevel"/>
    <w:tmpl w:val="0CA6B14A"/>
    <w:lvl w:ilvl="0" w:tplc="D47C367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7E94F1F"/>
    <w:multiLevelType w:val="hybridMultilevel"/>
    <w:tmpl w:val="D87A7826"/>
    <w:lvl w:ilvl="0" w:tplc="DB447DD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8B566B5"/>
    <w:multiLevelType w:val="hybridMultilevel"/>
    <w:tmpl w:val="E1005DB4"/>
    <w:lvl w:ilvl="0" w:tplc="47DC32CA">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9F42349"/>
    <w:multiLevelType w:val="hybridMultilevel"/>
    <w:tmpl w:val="83AC0618"/>
    <w:lvl w:ilvl="0" w:tplc="6A6C3F3E">
      <w:start w:val="3"/>
      <w:numFmt w:val="bullet"/>
      <w:lvlText w:val="-"/>
      <w:lvlJc w:val="left"/>
      <w:pPr>
        <w:ind w:left="720" w:hanging="360"/>
      </w:pPr>
      <w:rPr>
        <w:rFonts w:ascii="Arial" w:eastAsiaTheme="minorHAnsi" w:hAnsi="Arial" w:cs="Arial" w:hint="default"/>
        <w:i/>
        <w:sz w:val="1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3381839"/>
    <w:multiLevelType w:val="hybridMultilevel"/>
    <w:tmpl w:val="16147932"/>
    <w:lvl w:ilvl="0" w:tplc="5DF62690">
      <w:start w:val="1"/>
      <w:numFmt w:val="upperRoma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3A9152B"/>
    <w:multiLevelType w:val="hybridMultilevel"/>
    <w:tmpl w:val="FBF6BFE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590051E"/>
    <w:multiLevelType w:val="multilevel"/>
    <w:tmpl w:val="A260B926"/>
    <w:lvl w:ilvl="0">
      <w:start w:val="1"/>
      <w:numFmt w:val="upperRoman"/>
      <w:lvlText w:val="%1."/>
      <w:lvlJc w:val="right"/>
      <w:pPr>
        <w:ind w:left="720" w:hanging="360"/>
      </w:pPr>
      <w:rPr>
        <w:b/>
        <w:bCs/>
      </w:rPr>
    </w:lvl>
    <w:lvl w:ilvl="1">
      <w:start w:val="3"/>
      <w:numFmt w:val="decimal"/>
      <w:isLgl/>
      <w:lvlText w:val="%1.%2"/>
      <w:lvlJc w:val="left"/>
      <w:pPr>
        <w:ind w:left="37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5BF178A"/>
    <w:multiLevelType w:val="hybridMultilevel"/>
    <w:tmpl w:val="BBA8CC18"/>
    <w:lvl w:ilvl="0" w:tplc="E1EA7B0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87C29F8"/>
    <w:multiLevelType w:val="hybridMultilevel"/>
    <w:tmpl w:val="FFFFFFFF"/>
    <w:lvl w:ilvl="0" w:tplc="CC2AF288">
      <w:start w:val="1"/>
      <w:numFmt w:val="bullet"/>
      <w:lvlText w:val="·"/>
      <w:lvlJc w:val="left"/>
      <w:pPr>
        <w:ind w:left="720" w:hanging="360"/>
      </w:pPr>
      <w:rPr>
        <w:rFonts w:ascii="Symbol" w:hAnsi="Symbol" w:hint="default"/>
      </w:rPr>
    </w:lvl>
    <w:lvl w:ilvl="1" w:tplc="E7B011E6">
      <w:start w:val="1"/>
      <w:numFmt w:val="bullet"/>
      <w:lvlText w:val="o"/>
      <w:lvlJc w:val="left"/>
      <w:pPr>
        <w:ind w:left="1440" w:hanging="360"/>
      </w:pPr>
      <w:rPr>
        <w:rFonts w:ascii="Courier New" w:hAnsi="Courier New" w:hint="default"/>
      </w:rPr>
    </w:lvl>
    <w:lvl w:ilvl="2" w:tplc="05C0DF26">
      <w:start w:val="1"/>
      <w:numFmt w:val="bullet"/>
      <w:lvlText w:val=""/>
      <w:lvlJc w:val="left"/>
      <w:pPr>
        <w:ind w:left="2160" w:hanging="360"/>
      </w:pPr>
      <w:rPr>
        <w:rFonts w:ascii="Wingdings" w:hAnsi="Wingdings" w:hint="default"/>
      </w:rPr>
    </w:lvl>
    <w:lvl w:ilvl="3" w:tplc="40240490">
      <w:start w:val="1"/>
      <w:numFmt w:val="bullet"/>
      <w:lvlText w:val=""/>
      <w:lvlJc w:val="left"/>
      <w:pPr>
        <w:ind w:left="2880" w:hanging="360"/>
      </w:pPr>
      <w:rPr>
        <w:rFonts w:ascii="Symbol" w:hAnsi="Symbol" w:hint="default"/>
      </w:rPr>
    </w:lvl>
    <w:lvl w:ilvl="4" w:tplc="5E16E5B4">
      <w:start w:val="1"/>
      <w:numFmt w:val="bullet"/>
      <w:lvlText w:val="o"/>
      <w:lvlJc w:val="left"/>
      <w:pPr>
        <w:ind w:left="3600" w:hanging="360"/>
      </w:pPr>
      <w:rPr>
        <w:rFonts w:ascii="Courier New" w:hAnsi="Courier New" w:hint="default"/>
      </w:rPr>
    </w:lvl>
    <w:lvl w:ilvl="5" w:tplc="BA024D98">
      <w:start w:val="1"/>
      <w:numFmt w:val="bullet"/>
      <w:lvlText w:val=""/>
      <w:lvlJc w:val="left"/>
      <w:pPr>
        <w:ind w:left="4320" w:hanging="360"/>
      </w:pPr>
      <w:rPr>
        <w:rFonts w:ascii="Wingdings" w:hAnsi="Wingdings" w:hint="default"/>
      </w:rPr>
    </w:lvl>
    <w:lvl w:ilvl="6" w:tplc="139CC0AA">
      <w:start w:val="1"/>
      <w:numFmt w:val="bullet"/>
      <w:lvlText w:val=""/>
      <w:lvlJc w:val="left"/>
      <w:pPr>
        <w:ind w:left="5040" w:hanging="360"/>
      </w:pPr>
      <w:rPr>
        <w:rFonts w:ascii="Symbol" w:hAnsi="Symbol" w:hint="default"/>
      </w:rPr>
    </w:lvl>
    <w:lvl w:ilvl="7" w:tplc="BAC6F6E0">
      <w:start w:val="1"/>
      <w:numFmt w:val="bullet"/>
      <w:lvlText w:val="o"/>
      <w:lvlJc w:val="left"/>
      <w:pPr>
        <w:ind w:left="5760" w:hanging="360"/>
      </w:pPr>
      <w:rPr>
        <w:rFonts w:ascii="Courier New" w:hAnsi="Courier New" w:hint="default"/>
      </w:rPr>
    </w:lvl>
    <w:lvl w:ilvl="8" w:tplc="96A80EF4">
      <w:start w:val="1"/>
      <w:numFmt w:val="bullet"/>
      <w:lvlText w:val=""/>
      <w:lvlJc w:val="left"/>
      <w:pPr>
        <w:ind w:left="6480" w:hanging="360"/>
      </w:pPr>
      <w:rPr>
        <w:rFonts w:ascii="Wingdings" w:hAnsi="Wingdings" w:hint="default"/>
      </w:rPr>
    </w:lvl>
  </w:abstractNum>
  <w:abstractNum w:abstractNumId="24" w15:restartNumberingAfterBreak="0">
    <w:nsid w:val="3A0A5C7F"/>
    <w:multiLevelType w:val="hybridMultilevel"/>
    <w:tmpl w:val="54944B5C"/>
    <w:lvl w:ilvl="0" w:tplc="0A469212">
      <w:start w:val="3"/>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B8D4851"/>
    <w:multiLevelType w:val="hybridMultilevel"/>
    <w:tmpl w:val="232A56E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3BB43693"/>
    <w:multiLevelType w:val="hybridMultilevel"/>
    <w:tmpl w:val="2384C6DE"/>
    <w:lvl w:ilvl="0" w:tplc="8A1E0716">
      <w:start w:val="1"/>
      <w:numFmt w:val="decimal"/>
      <w:lvlText w:val="%1)"/>
      <w:lvlJc w:val="left"/>
      <w:pPr>
        <w:ind w:left="218" w:hanging="360"/>
      </w:pPr>
      <w:rPr>
        <w:rFonts w:hint="default"/>
      </w:rPr>
    </w:lvl>
    <w:lvl w:ilvl="1" w:tplc="240A0019" w:tentative="1">
      <w:start w:val="1"/>
      <w:numFmt w:val="lowerLetter"/>
      <w:lvlText w:val="%2."/>
      <w:lvlJc w:val="left"/>
      <w:pPr>
        <w:ind w:left="938" w:hanging="360"/>
      </w:pPr>
    </w:lvl>
    <w:lvl w:ilvl="2" w:tplc="240A001B" w:tentative="1">
      <w:start w:val="1"/>
      <w:numFmt w:val="lowerRoman"/>
      <w:lvlText w:val="%3."/>
      <w:lvlJc w:val="right"/>
      <w:pPr>
        <w:ind w:left="1658" w:hanging="180"/>
      </w:pPr>
    </w:lvl>
    <w:lvl w:ilvl="3" w:tplc="240A000F" w:tentative="1">
      <w:start w:val="1"/>
      <w:numFmt w:val="decimal"/>
      <w:lvlText w:val="%4."/>
      <w:lvlJc w:val="left"/>
      <w:pPr>
        <w:ind w:left="2378" w:hanging="360"/>
      </w:pPr>
    </w:lvl>
    <w:lvl w:ilvl="4" w:tplc="240A0019" w:tentative="1">
      <w:start w:val="1"/>
      <w:numFmt w:val="lowerLetter"/>
      <w:lvlText w:val="%5."/>
      <w:lvlJc w:val="left"/>
      <w:pPr>
        <w:ind w:left="3098" w:hanging="360"/>
      </w:pPr>
    </w:lvl>
    <w:lvl w:ilvl="5" w:tplc="240A001B" w:tentative="1">
      <w:start w:val="1"/>
      <w:numFmt w:val="lowerRoman"/>
      <w:lvlText w:val="%6."/>
      <w:lvlJc w:val="right"/>
      <w:pPr>
        <w:ind w:left="3818" w:hanging="180"/>
      </w:pPr>
    </w:lvl>
    <w:lvl w:ilvl="6" w:tplc="240A000F" w:tentative="1">
      <w:start w:val="1"/>
      <w:numFmt w:val="decimal"/>
      <w:lvlText w:val="%7."/>
      <w:lvlJc w:val="left"/>
      <w:pPr>
        <w:ind w:left="4538" w:hanging="360"/>
      </w:pPr>
    </w:lvl>
    <w:lvl w:ilvl="7" w:tplc="240A0019" w:tentative="1">
      <w:start w:val="1"/>
      <w:numFmt w:val="lowerLetter"/>
      <w:lvlText w:val="%8."/>
      <w:lvlJc w:val="left"/>
      <w:pPr>
        <w:ind w:left="5258" w:hanging="360"/>
      </w:pPr>
    </w:lvl>
    <w:lvl w:ilvl="8" w:tplc="240A001B" w:tentative="1">
      <w:start w:val="1"/>
      <w:numFmt w:val="lowerRoman"/>
      <w:lvlText w:val="%9."/>
      <w:lvlJc w:val="right"/>
      <w:pPr>
        <w:ind w:left="5978" w:hanging="180"/>
      </w:pPr>
    </w:lvl>
  </w:abstractNum>
  <w:abstractNum w:abstractNumId="27" w15:restartNumberingAfterBreak="0">
    <w:nsid w:val="3DCB4FB8"/>
    <w:multiLevelType w:val="hybridMultilevel"/>
    <w:tmpl w:val="14847790"/>
    <w:lvl w:ilvl="0" w:tplc="FF42215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3F53130D"/>
    <w:multiLevelType w:val="hybridMultilevel"/>
    <w:tmpl w:val="C76AA962"/>
    <w:lvl w:ilvl="0" w:tplc="06C4DCB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543683A"/>
    <w:multiLevelType w:val="hybridMultilevel"/>
    <w:tmpl w:val="8570C33C"/>
    <w:lvl w:ilvl="0" w:tplc="7572174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59C379F"/>
    <w:multiLevelType w:val="hybridMultilevel"/>
    <w:tmpl w:val="538C732A"/>
    <w:lvl w:ilvl="0" w:tplc="CF6CEA2C">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47F4B25D"/>
    <w:multiLevelType w:val="hybridMultilevel"/>
    <w:tmpl w:val="FFFFFFFF"/>
    <w:lvl w:ilvl="0" w:tplc="75EAFC58">
      <w:start w:val="1"/>
      <w:numFmt w:val="decimal"/>
      <w:lvlText w:val="%1."/>
      <w:lvlJc w:val="left"/>
      <w:pPr>
        <w:ind w:left="720" w:hanging="360"/>
      </w:pPr>
    </w:lvl>
    <w:lvl w:ilvl="1" w:tplc="682E3C44">
      <w:start w:val="1"/>
      <w:numFmt w:val="lowerLetter"/>
      <w:lvlText w:val="%2."/>
      <w:lvlJc w:val="left"/>
      <w:pPr>
        <w:ind w:left="1440" w:hanging="360"/>
      </w:pPr>
    </w:lvl>
    <w:lvl w:ilvl="2" w:tplc="762E681C">
      <w:start w:val="1"/>
      <w:numFmt w:val="lowerRoman"/>
      <w:lvlText w:val="%3."/>
      <w:lvlJc w:val="right"/>
      <w:pPr>
        <w:ind w:left="2160" w:hanging="180"/>
      </w:pPr>
    </w:lvl>
    <w:lvl w:ilvl="3" w:tplc="69DA2F98">
      <w:start w:val="1"/>
      <w:numFmt w:val="decimal"/>
      <w:lvlText w:val="%4."/>
      <w:lvlJc w:val="left"/>
      <w:pPr>
        <w:ind w:left="2880" w:hanging="360"/>
      </w:pPr>
    </w:lvl>
    <w:lvl w:ilvl="4" w:tplc="34A2957A">
      <w:start w:val="1"/>
      <w:numFmt w:val="lowerLetter"/>
      <w:lvlText w:val="%5."/>
      <w:lvlJc w:val="left"/>
      <w:pPr>
        <w:ind w:left="3600" w:hanging="360"/>
      </w:pPr>
    </w:lvl>
    <w:lvl w:ilvl="5" w:tplc="F61C1688">
      <w:start w:val="1"/>
      <w:numFmt w:val="lowerRoman"/>
      <w:lvlText w:val="%6."/>
      <w:lvlJc w:val="right"/>
      <w:pPr>
        <w:ind w:left="4320" w:hanging="180"/>
      </w:pPr>
    </w:lvl>
    <w:lvl w:ilvl="6" w:tplc="E528E5DA">
      <w:start w:val="1"/>
      <w:numFmt w:val="decimal"/>
      <w:lvlText w:val="%7."/>
      <w:lvlJc w:val="left"/>
      <w:pPr>
        <w:ind w:left="5040" w:hanging="360"/>
      </w:pPr>
    </w:lvl>
    <w:lvl w:ilvl="7" w:tplc="9530C2C0">
      <w:start w:val="1"/>
      <w:numFmt w:val="lowerLetter"/>
      <w:lvlText w:val="%8."/>
      <w:lvlJc w:val="left"/>
      <w:pPr>
        <w:ind w:left="5760" w:hanging="360"/>
      </w:pPr>
    </w:lvl>
    <w:lvl w:ilvl="8" w:tplc="C0E22384">
      <w:start w:val="1"/>
      <w:numFmt w:val="lowerRoman"/>
      <w:lvlText w:val="%9."/>
      <w:lvlJc w:val="right"/>
      <w:pPr>
        <w:ind w:left="6480" w:hanging="180"/>
      </w:pPr>
    </w:lvl>
  </w:abstractNum>
  <w:abstractNum w:abstractNumId="32" w15:restartNumberingAfterBreak="0">
    <w:nsid w:val="483C629E"/>
    <w:multiLevelType w:val="hybridMultilevel"/>
    <w:tmpl w:val="6C4AC930"/>
    <w:lvl w:ilvl="0" w:tplc="F78AFA78">
      <w:start w:val="1"/>
      <w:numFmt w:val="lowerLetter"/>
      <w:lvlText w:val="%1."/>
      <w:lvlJc w:val="left"/>
      <w:pPr>
        <w:ind w:left="218" w:hanging="360"/>
      </w:pPr>
      <w:rPr>
        <w:rFonts w:hint="default"/>
      </w:rPr>
    </w:lvl>
    <w:lvl w:ilvl="1" w:tplc="240A0019" w:tentative="1">
      <w:start w:val="1"/>
      <w:numFmt w:val="lowerLetter"/>
      <w:lvlText w:val="%2."/>
      <w:lvlJc w:val="left"/>
      <w:pPr>
        <w:ind w:left="938" w:hanging="360"/>
      </w:pPr>
    </w:lvl>
    <w:lvl w:ilvl="2" w:tplc="240A001B" w:tentative="1">
      <w:start w:val="1"/>
      <w:numFmt w:val="lowerRoman"/>
      <w:lvlText w:val="%3."/>
      <w:lvlJc w:val="right"/>
      <w:pPr>
        <w:ind w:left="1658" w:hanging="180"/>
      </w:pPr>
    </w:lvl>
    <w:lvl w:ilvl="3" w:tplc="240A000F" w:tentative="1">
      <w:start w:val="1"/>
      <w:numFmt w:val="decimal"/>
      <w:lvlText w:val="%4."/>
      <w:lvlJc w:val="left"/>
      <w:pPr>
        <w:ind w:left="2378" w:hanging="360"/>
      </w:pPr>
    </w:lvl>
    <w:lvl w:ilvl="4" w:tplc="240A0019" w:tentative="1">
      <w:start w:val="1"/>
      <w:numFmt w:val="lowerLetter"/>
      <w:lvlText w:val="%5."/>
      <w:lvlJc w:val="left"/>
      <w:pPr>
        <w:ind w:left="3098" w:hanging="360"/>
      </w:pPr>
    </w:lvl>
    <w:lvl w:ilvl="5" w:tplc="240A001B" w:tentative="1">
      <w:start w:val="1"/>
      <w:numFmt w:val="lowerRoman"/>
      <w:lvlText w:val="%6."/>
      <w:lvlJc w:val="right"/>
      <w:pPr>
        <w:ind w:left="3818" w:hanging="180"/>
      </w:pPr>
    </w:lvl>
    <w:lvl w:ilvl="6" w:tplc="240A000F" w:tentative="1">
      <w:start w:val="1"/>
      <w:numFmt w:val="decimal"/>
      <w:lvlText w:val="%7."/>
      <w:lvlJc w:val="left"/>
      <w:pPr>
        <w:ind w:left="4538" w:hanging="360"/>
      </w:pPr>
    </w:lvl>
    <w:lvl w:ilvl="7" w:tplc="240A0019" w:tentative="1">
      <w:start w:val="1"/>
      <w:numFmt w:val="lowerLetter"/>
      <w:lvlText w:val="%8."/>
      <w:lvlJc w:val="left"/>
      <w:pPr>
        <w:ind w:left="5258" w:hanging="360"/>
      </w:pPr>
    </w:lvl>
    <w:lvl w:ilvl="8" w:tplc="240A001B" w:tentative="1">
      <w:start w:val="1"/>
      <w:numFmt w:val="lowerRoman"/>
      <w:lvlText w:val="%9."/>
      <w:lvlJc w:val="right"/>
      <w:pPr>
        <w:ind w:left="5978" w:hanging="180"/>
      </w:pPr>
    </w:lvl>
  </w:abstractNum>
  <w:abstractNum w:abstractNumId="33" w15:restartNumberingAfterBreak="0">
    <w:nsid w:val="490E716D"/>
    <w:multiLevelType w:val="hybridMultilevel"/>
    <w:tmpl w:val="93F218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9267817"/>
    <w:multiLevelType w:val="hybridMultilevel"/>
    <w:tmpl w:val="FC981D14"/>
    <w:lvl w:ilvl="0" w:tplc="11A8B8F4">
      <w:start w:val="1"/>
      <w:numFmt w:val="lowerLetter"/>
      <w:lvlText w:val="%1."/>
      <w:lvlJc w:val="left"/>
      <w:pPr>
        <w:ind w:left="218" w:hanging="360"/>
      </w:pPr>
      <w:rPr>
        <w:rFonts w:hint="default"/>
      </w:rPr>
    </w:lvl>
    <w:lvl w:ilvl="1" w:tplc="240A0019" w:tentative="1">
      <w:start w:val="1"/>
      <w:numFmt w:val="lowerLetter"/>
      <w:lvlText w:val="%2."/>
      <w:lvlJc w:val="left"/>
      <w:pPr>
        <w:ind w:left="938" w:hanging="360"/>
      </w:pPr>
    </w:lvl>
    <w:lvl w:ilvl="2" w:tplc="240A001B" w:tentative="1">
      <w:start w:val="1"/>
      <w:numFmt w:val="lowerRoman"/>
      <w:lvlText w:val="%3."/>
      <w:lvlJc w:val="right"/>
      <w:pPr>
        <w:ind w:left="1658" w:hanging="180"/>
      </w:pPr>
    </w:lvl>
    <w:lvl w:ilvl="3" w:tplc="240A000F" w:tentative="1">
      <w:start w:val="1"/>
      <w:numFmt w:val="decimal"/>
      <w:lvlText w:val="%4."/>
      <w:lvlJc w:val="left"/>
      <w:pPr>
        <w:ind w:left="2378" w:hanging="360"/>
      </w:pPr>
    </w:lvl>
    <w:lvl w:ilvl="4" w:tplc="240A0019" w:tentative="1">
      <w:start w:val="1"/>
      <w:numFmt w:val="lowerLetter"/>
      <w:lvlText w:val="%5."/>
      <w:lvlJc w:val="left"/>
      <w:pPr>
        <w:ind w:left="3098" w:hanging="360"/>
      </w:pPr>
    </w:lvl>
    <w:lvl w:ilvl="5" w:tplc="240A001B" w:tentative="1">
      <w:start w:val="1"/>
      <w:numFmt w:val="lowerRoman"/>
      <w:lvlText w:val="%6."/>
      <w:lvlJc w:val="right"/>
      <w:pPr>
        <w:ind w:left="3818" w:hanging="180"/>
      </w:pPr>
    </w:lvl>
    <w:lvl w:ilvl="6" w:tplc="240A000F" w:tentative="1">
      <w:start w:val="1"/>
      <w:numFmt w:val="decimal"/>
      <w:lvlText w:val="%7."/>
      <w:lvlJc w:val="left"/>
      <w:pPr>
        <w:ind w:left="4538" w:hanging="360"/>
      </w:pPr>
    </w:lvl>
    <w:lvl w:ilvl="7" w:tplc="240A0019" w:tentative="1">
      <w:start w:val="1"/>
      <w:numFmt w:val="lowerLetter"/>
      <w:lvlText w:val="%8."/>
      <w:lvlJc w:val="left"/>
      <w:pPr>
        <w:ind w:left="5258" w:hanging="360"/>
      </w:pPr>
    </w:lvl>
    <w:lvl w:ilvl="8" w:tplc="240A001B" w:tentative="1">
      <w:start w:val="1"/>
      <w:numFmt w:val="lowerRoman"/>
      <w:lvlText w:val="%9."/>
      <w:lvlJc w:val="right"/>
      <w:pPr>
        <w:ind w:left="5978" w:hanging="180"/>
      </w:pPr>
    </w:lvl>
  </w:abstractNum>
  <w:abstractNum w:abstractNumId="35" w15:restartNumberingAfterBreak="0">
    <w:nsid w:val="49BF7738"/>
    <w:multiLevelType w:val="hybridMultilevel"/>
    <w:tmpl w:val="97D8D8BA"/>
    <w:lvl w:ilvl="0" w:tplc="481A5BF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49F631D2"/>
    <w:multiLevelType w:val="hybridMultilevel"/>
    <w:tmpl w:val="856027CA"/>
    <w:lvl w:ilvl="0" w:tplc="0F28F366">
      <w:start w:val="1"/>
      <w:numFmt w:val="bullet"/>
      <w:lvlText w:val=""/>
      <w:lvlJc w:val="left"/>
      <w:pPr>
        <w:ind w:left="720" w:hanging="360"/>
      </w:pPr>
      <w:rPr>
        <w:rFonts w:ascii="Symbol" w:hAnsi="Symbol" w:hint="default"/>
        <w:color w:val="auto"/>
      </w:rPr>
    </w:lvl>
    <w:lvl w:ilvl="1" w:tplc="1F80B324">
      <w:start w:val="1"/>
      <w:numFmt w:val="bullet"/>
      <w:lvlText w:val="o"/>
      <w:lvlJc w:val="left"/>
      <w:pPr>
        <w:ind w:left="1440" w:hanging="360"/>
      </w:pPr>
      <w:rPr>
        <w:rFonts w:ascii="Courier New" w:hAnsi="Courier New" w:cs="Courier New" w:hint="default"/>
      </w:rPr>
    </w:lvl>
    <w:lvl w:ilvl="2" w:tplc="DB641080">
      <w:start w:val="1"/>
      <w:numFmt w:val="bullet"/>
      <w:lvlText w:val=""/>
      <w:lvlJc w:val="left"/>
      <w:pPr>
        <w:ind w:left="2160" w:hanging="360"/>
      </w:pPr>
      <w:rPr>
        <w:rFonts w:ascii="Wingdings" w:hAnsi="Wingdings" w:hint="default"/>
      </w:rPr>
    </w:lvl>
    <w:lvl w:ilvl="3" w:tplc="80F6D46C">
      <w:start w:val="1"/>
      <w:numFmt w:val="bullet"/>
      <w:lvlText w:val=""/>
      <w:lvlJc w:val="left"/>
      <w:pPr>
        <w:ind w:left="2880" w:hanging="360"/>
      </w:pPr>
      <w:rPr>
        <w:rFonts w:ascii="Symbol" w:hAnsi="Symbol" w:hint="default"/>
      </w:rPr>
    </w:lvl>
    <w:lvl w:ilvl="4" w:tplc="DE34EE9E">
      <w:start w:val="1"/>
      <w:numFmt w:val="bullet"/>
      <w:lvlText w:val="o"/>
      <w:lvlJc w:val="left"/>
      <w:pPr>
        <w:ind w:left="3600" w:hanging="360"/>
      </w:pPr>
      <w:rPr>
        <w:rFonts w:ascii="Courier New" w:hAnsi="Courier New" w:cs="Courier New" w:hint="default"/>
      </w:rPr>
    </w:lvl>
    <w:lvl w:ilvl="5" w:tplc="E6781752">
      <w:start w:val="1"/>
      <w:numFmt w:val="bullet"/>
      <w:lvlText w:val=""/>
      <w:lvlJc w:val="left"/>
      <w:pPr>
        <w:ind w:left="4320" w:hanging="360"/>
      </w:pPr>
      <w:rPr>
        <w:rFonts w:ascii="Wingdings" w:hAnsi="Wingdings" w:hint="default"/>
      </w:rPr>
    </w:lvl>
    <w:lvl w:ilvl="6" w:tplc="F08E1632">
      <w:start w:val="1"/>
      <w:numFmt w:val="bullet"/>
      <w:lvlText w:val=""/>
      <w:lvlJc w:val="left"/>
      <w:pPr>
        <w:ind w:left="5040" w:hanging="360"/>
      </w:pPr>
      <w:rPr>
        <w:rFonts w:ascii="Symbol" w:hAnsi="Symbol" w:hint="default"/>
      </w:rPr>
    </w:lvl>
    <w:lvl w:ilvl="7" w:tplc="DE84F8B6">
      <w:start w:val="1"/>
      <w:numFmt w:val="bullet"/>
      <w:lvlText w:val="o"/>
      <w:lvlJc w:val="left"/>
      <w:pPr>
        <w:ind w:left="5760" w:hanging="360"/>
      </w:pPr>
      <w:rPr>
        <w:rFonts w:ascii="Courier New" w:hAnsi="Courier New" w:cs="Courier New" w:hint="default"/>
      </w:rPr>
    </w:lvl>
    <w:lvl w:ilvl="8" w:tplc="146833E6">
      <w:start w:val="1"/>
      <w:numFmt w:val="bullet"/>
      <w:lvlText w:val=""/>
      <w:lvlJc w:val="left"/>
      <w:pPr>
        <w:ind w:left="6480" w:hanging="360"/>
      </w:pPr>
      <w:rPr>
        <w:rFonts w:ascii="Wingdings" w:hAnsi="Wingdings" w:hint="default"/>
      </w:rPr>
    </w:lvl>
  </w:abstractNum>
  <w:abstractNum w:abstractNumId="37" w15:restartNumberingAfterBreak="0">
    <w:nsid w:val="4EF97B79"/>
    <w:multiLevelType w:val="hybridMultilevel"/>
    <w:tmpl w:val="03EE24B8"/>
    <w:lvl w:ilvl="0" w:tplc="21BECDAA">
      <w:start w:val="1"/>
      <w:numFmt w:val="bullet"/>
      <w:lvlText w:val=""/>
      <w:lvlJc w:val="left"/>
      <w:pPr>
        <w:ind w:left="578" w:hanging="360"/>
      </w:pPr>
      <w:rPr>
        <w:rFonts w:ascii="Symbol" w:hAnsi="Symbol" w:hint="default"/>
        <w:color w:val="auto"/>
      </w:rPr>
    </w:lvl>
    <w:lvl w:ilvl="1" w:tplc="240A0003" w:tentative="1">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abstractNum w:abstractNumId="38" w15:restartNumberingAfterBreak="0">
    <w:nsid w:val="50A80345"/>
    <w:multiLevelType w:val="hybridMultilevel"/>
    <w:tmpl w:val="E2CA18B8"/>
    <w:lvl w:ilvl="0" w:tplc="89B8D62C">
      <w:start w:val="1"/>
      <w:numFmt w:val="decimal"/>
      <w:lvlText w:val="%1)"/>
      <w:lvlJc w:val="left"/>
      <w:pPr>
        <w:ind w:left="218" w:hanging="360"/>
      </w:pPr>
      <w:rPr>
        <w:rFonts w:hint="default"/>
      </w:rPr>
    </w:lvl>
    <w:lvl w:ilvl="1" w:tplc="240A0019" w:tentative="1">
      <w:start w:val="1"/>
      <w:numFmt w:val="lowerLetter"/>
      <w:lvlText w:val="%2."/>
      <w:lvlJc w:val="left"/>
      <w:pPr>
        <w:ind w:left="938" w:hanging="360"/>
      </w:pPr>
    </w:lvl>
    <w:lvl w:ilvl="2" w:tplc="240A001B" w:tentative="1">
      <w:start w:val="1"/>
      <w:numFmt w:val="lowerRoman"/>
      <w:lvlText w:val="%3."/>
      <w:lvlJc w:val="right"/>
      <w:pPr>
        <w:ind w:left="1658" w:hanging="180"/>
      </w:pPr>
    </w:lvl>
    <w:lvl w:ilvl="3" w:tplc="240A000F" w:tentative="1">
      <w:start w:val="1"/>
      <w:numFmt w:val="decimal"/>
      <w:lvlText w:val="%4."/>
      <w:lvlJc w:val="left"/>
      <w:pPr>
        <w:ind w:left="2378" w:hanging="360"/>
      </w:pPr>
    </w:lvl>
    <w:lvl w:ilvl="4" w:tplc="240A0019" w:tentative="1">
      <w:start w:val="1"/>
      <w:numFmt w:val="lowerLetter"/>
      <w:lvlText w:val="%5."/>
      <w:lvlJc w:val="left"/>
      <w:pPr>
        <w:ind w:left="3098" w:hanging="360"/>
      </w:pPr>
    </w:lvl>
    <w:lvl w:ilvl="5" w:tplc="240A001B" w:tentative="1">
      <w:start w:val="1"/>
      <w:numFmt w:val="lowerRoman"/>
      <w:lvlText w:val="%6."/>
      <w:lvlJc w:val="right"/>
      <w:pPr>
        <w:ind w:left="3818" w:hanging="180"/>
      </w:pPr>
    </w:lvl>
    <w:lvl w:ilvl="6" w:tplc="240A000F" w:tentative="1">
      <w:start w:val="1"/>
      <w:numFmt w:val="decimal"/>
      <w:lvlText w:val="%7."/>
      <w:lvlJc w:val="left"/>
      <w:pPr>
        <w:ind w:left="4538" w:hanging="360"/>
      </w:pPr>
    </w:lvl>
    <w:lvl w:ilvl="7" w:tplc="240A0019" w:tentative="1">
      <w:start w:val="1"/>
      <w:numFmt w:val="lowerLetter"/>
      <w:lvlText w:val="%8."/>
      <w:lvlJc w:val="left"/>
      <w:pPr>
        <w:ind w:left="5258" w:hanging="360"/>
      </w:pPr>
    </w:lvl>
    <w:lvl w:ilvl="8" w:tplc="240A001B" w:tentative="1">
      <w:start w:val="1"/>
      <w:numFmt w:val="lowerRoman"/>
      <w:lvlText w:val="%9."/>
      <w:lvlJc w:val="right"/>
      <w:pPr>
        <w:ind w:left="5978" w:hanging="180"/>
      </w:pPr>
    </w:lvl>
  </w:abstractNum>
  <w:abstractNum w:abstractNumId="39" w15:restartNumberingAfterBreak="0">
    <w:nsid w:val="54626883"/>
    <w:multiLevelType w:val="hybridMultilevel"/>
    <w:tmpl w:val="A01CCA1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55811D4D"/>
    <w:multiLevelType w:val="hybridMultilevel"/>
    <w:tmpl w:val="FFFFFFFF"/>
    <w:lvl w:ilvl="0" w:tplc="4034774C">
      <w:start w:val="1"/>
      <w:numFmt w:val="bullet"/>
      <w:lvlText w:val=""/>
      <w:lvlJc w:val="left"/>
      <w:pPr>
        <w:ind w:left="720" w:hanging="360"/>
      </w:pPr>
      <w:rPr>
        <w:rFonts w:ascii="Symbol" w:hAnsi="Symbol" w:hint="default"/>
      </w:rPr>
    </w:lvl>
    <w:lvl w:ilvl="1" w:tplc="01BA8C1E">
      <w:start w:val="1"/>
      <w:numFmt w:val="bullet"/>
      <w:lvlText w:val="o"/>
      <w:lvlJc w:val="left"/>
      <w:pPr>
        <w:ind w:left="1440" w:hanging="360"/>
      </w:pPr>
      <w:rPr>
        <w:rFonts w:ascii="Courier New" w:hAnsi="Courier New" w:hint="default"/>
      </w:rPr>
    </w:lvl>
    <w:lvl w:ilvl="2" w:tplc="E5CC46F6">
      <w:start w:val="1"/>
      <w:numFmt w:val="bullet"/>
      <w:lvlText w:val=""/>
      <w:lvlJc w:val="left"/>
      <w:pPr>
        <w:ind w:left="2160" w:hanging="360"/>
      </w:pPr>
      <w:rPr>
        <w:rFonts w:ascii="Wingdings" w:hAnsi="Wingdings" w:hint="default"/>
      </w:rPr>
    </w:lvl>
    <w:lvl w:ilvl="3" w:tplc="CAC212D6">
      <w:start w:val="1"/>
      <w:numFmt w:val="bullet"/>
      <w:lvlText w:val=""/>
      <w:lvlJc w:val="left"/>
      <w:pPr>
        <w:ind w:left="2880" w:hanging="360"/>
      </w:pPr>
      <w:rPr>
        <w:rFonts w:ascii="Symbol" w:hAnsi="Symbol" w:hint="default"/>
      </w:rPr>
    </w:lvl>
    <w:lvl w:ilvl="4" w:tplc="07F6CD7C">
      <w:start w:val="1"/>
      <w:numFmt w:val="bullet"/>
      <w:lvlText w:val="o"/>
      <w:lvlJc w:val="left"/>
      <w:pPr>
        <w:ind w:left="3600" w:hanging="360"/>
      </w:pPr>
      <w:rPr>
        <w:rFonts w:ascii="Courier New" w:hAnsi="Courier New" w:hint="default"/>
      </w:rPr>
    </w:lvl>
    <w:lvl w:ilvl="5" w:tplc="AA9A8A1C">
      <w:start w:val="1"/>
      <w:numFmt w:val="bullet"/>
      <w:lvlText w:val=""/>
      <w:lvlJc w:val="left"/>
      <w:pPr>
        <w:ind w:left="4320" w:hanging="360"/>
      </w:pPr>
      <w:rPr>
        <w:rFonts w:ascii="Wingdings" w:hAnsi="Wingdings" w:hint="default"/>
      </w:rPr>
    </w:lvl>
    <w:lvl w:ilvl="6" w:tplc="B6568AAA">
      <w:start w:val="1"/>
      <w:numFmt w:val="bullet"/>
      <w:lvlText w:val=""/>
      <w:lvlJc w:val="left"/>
      <w:pPr>
        <w:ind w:left="5040" w:hanging="360"/>
      </w:pPr>
      <w:rPr>
        <w:rFonts w:ascii="Symbol" w:hAnsi="Symbol" w:hint="default"/>
      </w:rPr>
    </w:lvl>
    <w:lvl w:ilvl="7" w:tplc="3B56A51C">
      <w:start w:val="1"/>
      <w:numFmt w:val="bullet"/>
      <w:lvlText w:val="o"/>
      <w:lvlJc w:val="left"/>
      <w:pPr>
        <w:ind w:left="5760" w:hanging="360"/>
      </w:pPr>
      <w:rPr>
        <w:rFonts w:ascii="Courier New" w:hAnsi="Courier New" w:hint="default"/>
      </w:rPr>
    </w:lvl>
    <w:lvl w:ilvl="8" w:tplc="BD3AD342">
      <w:start w:val="1"/>
      <w:numFmt w:val="bullet"/>
      <w:lvlText w:val=""/>
      <w:lvlJc w:val="left"/>
      <w:pPr>
        <w:ind w:left="6480" w:hanging="360"/>
      </w:pPr>
      <w:rPr>
        <w:rFonts w:ascii="Wingdings" w:hAnsi="Wingdings" w:hint="default"/>
      </w:rPr>
    </w:lvl>
  </w:abstractNum>
  <w:abstractNum w:abstractNumId="41" w15:restartNumberingAfterBreak="0">
    <w:nsid w:val="5607A328"/>
    <w:multiLevelType w:val="hybridMultilevel"/>
    <w:tmpl w:val="FFFFFFFF"/>
    <w:lvl w:ilvl="0" w:tplc="740C598C">
      <w:start w:val="1"/>
      <w:numFmt w:val="bullet"/>
      <w:lvlText w:val="·"/>
      <w:lvlJc w:val="left"/>
      <w:pPr>
        <w:ind w:left="720" w:hanging="360"/>
      </w:pPr>
      <w:rPr>
        <w:rFonts w:ascii="Symbol" w:hAnsi="Symbol" w:hint="default"/>
      </w:rPr>
    </w:lvl>
    <w:lvl w:ilvl="1" w:tplc="AB52F458">
      <w:start w:val="1"/>
      <w:numFmt w:val="bullet"/>
      <w:lvlText w:val="o"/>
      <w:lvlJc w:val="left"/>
      <w:pPr>
        <w:ind w:left="1440" w:hanging="360"/>
      </w:pPr>
      <w:rPr>
        <w:rFonts w:ascii="Courier New" w:hAnsi="Courier New" w:hint="default"/>
      </w:rPr>
    </w:lvl>
    <w:lvl w:ilvl="2" w:tplc="8EDAC8EC">
      <w:start w:val="1"/>
      <w:numFmt w:val="bullet"/>
      <w:lvlText w:val=""/>
      <w:lvlJc w:val="left"/>
      <w:pPr>
        <w:ind w:left="2160" w:hanging="360"/>
      </w:pPr>
      <w:rPr>
        <w:rFonts w:ascii="Wingdings" w:hAnsi="Wingdings" w:hint="default"/>
      </w:rPr>
    </w:lvl>
    <w:lvl w:ilvl="3" w:tplc="9C88A284">
      <w:start w:val="1"/>
      <w:numFmt w:val="bullet"/>
      <w:lvlText w:val=""/>
      <w:lvlJc w:val="left"/>
      <w:pPr>
        <w:ind w:left="2880" w:hanging="360"/>
      </w:pPr>
      <w:rPr>
        <w:rFonts w:ascii="Symbol" w:hAnsi="Symbol" w:hint="default"/>
      </w:rPr>
    </w:lvl>
    <w:lvl w:ilvl="4" w:tplc="47CA94C0">
      <w:start w:val="1"/>
      <w:numFmt w:val="bullet"/>
      <w:lvlText w:val="o"/>
      <w:lvlJc w:val="left"/>
      <w:pPr>
        <w:ind w:left="3600" w:hanging="360"/>
      </w:pPr>
      <w:rPr>
        <w:rFonts w:ascii="Courier New" w:hAnsi="Courier New" w:hint="default"/>
      </w:rPr>
    </w:lvl>
    <w:lvl w:ilvl="5" w:tplc="0FCE9E6C">
      <w:start w:val="1"/>
      <w:numFmt w:val="bullet"/>
      <w:lvlText w:val=""/>
      <w:lvlJc w:val="left"/>
      <w:pPr>
        <w:ind w:left="4320" w:hanging="360"/>
      </w:pPr>
      <w:rPr>
        <w:rFonts w:ascii="Wingdings" w:hAnsi="Wingdings" w:hint="default"/>
      </w:rPr>
    </w:lvl>
    <w:lvl w:ilvl="6" w:tplc="366C5312">
      <w:start w:val="1"/>
      <w:numFmt w:val="bullet"/>
      <w:lvlText w:val=""/>
      <w:lvlJc w:val="left"/>
      <w:pPr>
        <w:ind w:left="5040" w:hanging="360"/>
      </w:pPr>
      <w:rPr>
        <w:rFonts w:ascii="Symbol" w:hAnsi="Symbol" w:hint="default"/>
      </w:rPr>
    </w:lvl>
    <w:lvl w:ilvl="7" w:tplc="34306136">
      <w:start w:val="1"/>
      <w:numFmt w:val="bullet"/>
      <w:lvlText w:val="o"/>
      <w:lvlJc w:val="left"/>
      <w:pPr>
        <w:ind w:left="5760" w:hanging="360"/>
      </w:pPr>
      <w:rPr>
        <w:rFonts w:ascii="Courier New" w:hAnsi="Courier New" w:hint="default"/>
      </w:rPr>
    </w:lvl>
    <w:lvl w:ilvl="8" w:tplc="B476BD04">
      <w:start w:val="1"/>
      <w:numFmt w:val="bullet"/>
      <w:lvlText w:val=""/>
      <w:lvlJc w:val="left"/>
      <w:pPr>
        <w:ind w:left="6480" w:hanging="360"/>
      </w:pPr>
      <w:rPr>
        <w:rFonts w:ascii="Wingdings" w:hAnsi="Wingdings" w:hint="default"/>
      </w:rPr>
    </w:lvl>
  </w:abstractNum>
  <w:abstractNum w:abstractNumId="42" w15:restartNumberingAfterBreak="0">
    <w:nsid w:val="56FA71C9"/>
    <w:multiLevelType w:val="hybridMultilevel"/>
    <w:tmpl w:val="A9F21430"/>
    <w:lvl w:ilvl="0" w:tplc="4B9ADD1A">
      <w:start w:val="1"/>
      <w:numFmt w:val="upperLetter"/>
      <w:lvlText w:val="%1."/>
      <w:lvlJc w:val="left"/>
      <w:pPr>
        <w:ind w:left="720" w:hanging="360"/>
      </w:pPr>
      <w:rPr>
        <w:rFonts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59D160BD"/>
    <w:multiLevelType w:val="hybridMultilevel"/>
    <w:tmpl w:val="1E2E5478"/>
    <w:lvl w:ilvl="0" w:tplc="ABC2BAF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5D3D3DCC"/>
    <w:multiLevelType w:val="hybridMultilevel"/>
    <w:tmpl w:val="54E6884E"/>
    <w:lvl w:ilvl="0" w:tplc="240A0001">
      <w:start w:val="1"/>
      <w:numFmt w:val="bullet"/>
      <w:lvlText w:val=""/>
      <w:lvlJc w:val="left"/>
      <w:pPr>
        <w:ind w:left="578" w:hanging="360"/>
      </w:pPr>
      <w:rPr>
        <w:rFonts w:ascii="Symbol" w:hAnsi="Symbol" w:hint="default"/>
      </w:rPr>
    </w:lvl>
    <w:lvl w:ilvl="1" w:tplc="240A0003" w:tentative="1">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abstractNum w:abstractNumId="45" w15:restartNumberingAfterBreak="0">
    <w:nsid w:val="621C12B6"/>
    <w:multiLevelType w:val="hybridMultilevel"/>
    <w:tmpl w:val="3FF6236A"/>
    <w:lvl w:ilvl="0" w:tplc="C23C2406">
      <w:start w:val="1"/>
      <w:numFmt w:val="upperLetter"/>
      <w:lvlText w:val="%1)"/>
      <w:lvlJc w:val="left"/>
      <w:pPr>
        <w:ind w:left="-154" w:hanging="360"/>
      </w:pPr>
      <w:rPr>
        <w:rFonts w:hint="default"/>
      </w:rPr>
    </w:lvl>
    <w:lvl w:ilvl="1" w:tplc="240A0019" w:tentative="1">
      <w:start w:val="1"/>
      <w:numFmt w:val="lowerLetter"/>
      <w:lvlText w:val="%2."/>
      <w:lvlJc w:val="left"/>
      <w:pPr>
        <w:ind w:left="566" w:hanging="360"/>
      </w:pPr>
    </w:lvl>
    <w:lvl w:ilvl="2" w:tplc="240A001B" w:tentative="1">
      <w:start w:val="1"/>
      <w:numFmt w:val="lowerRoman"/>
      <w:lvlText w:val="%3."/>
      <w:lvlJc w:val="right"/>
      <w:pPr>
        <w:ind w:left="1286" w:hanging="180"/>
      </w:pPr>
    </w:lvl>
    <w:lvl w:ilvl="3" w:tplc="240A000F" w:tentative="1">
      <w:start w:val="1"/>
      <w:numFmt w:val="decimal"/>
      <w:lvlText w:val="%4."/>
      <w:lvlJc w:val="left"/>
      <w:pPr>
        <w:ind w:left="2006" w:hanging="360"/>
      </w:pPr>
    </w:lvl>
    <w:lvl w:ilvl="4" w:tplc="240A0019" w:tentative="1">
      <w:start w:val="1"/>
      <w:numFmt w:val="lowerLetter"/>
      <w:lvlText w:val="%5."/>
      <w:lvlJc w:val="left"/>
      <w:pPr>
        <w:ind w:left="2726" w:hanging="360"/>
      </w:pPr>
    </w:lvl>
    <w:lvl w:ilvl="5" w:tplc="240A001B" w:tentative="1">
      <w:start w:val="1"/>
      <w:numFmt w:val="lowerRoman"/>
      <w:lvlText w:val="%6."/>
      <w:lvlJc w:val="right"/>
      <w:pPr>
        <w:ind w:left="3446" w:hanging="180"/>
      </w:pPr>
    </w:lvl>
    <w:lvl w:ilvl="6" w:tplc="240A000F" w:tentative="1">
      <w:start w:val="1"/>
      <w:numFmt w:val="decimal"/>
      <w:lvlText w:val="%7."/>
      <w:lvlJc w:val="left"/>
      <w:pPr>
        <w:ind w:left="4166" w:hanging="360"/>
      </w:pPr>
    </w:lvl>
    <w:lvl w:ilvl="7" w:tplc="240A0019" w:tentative="1">
      <w:start w:val="1"/>
      <w:numFmt w:val="lowerLetter"/>
      <w:lvlText w:val="%8."/>
      <w:lvlJc w:val="left"/>
      <w:pPr>
        <w:ind w:left="4886" w:hanging="360"/>
      </w:pPr>
    </w:lvl>
    <w:lvl w:ilvl="8" w:tplc="240A001B" w:tentative="1">
      <w:start w:val="1"/>
      <w:numFmt w:val="lowerRoman"/>
      <w:lvlText w:val="%9."/>
      <w:lvlJc w:val="right"/>
      <w:pPr>
        <w:ind w:left="5606" w:hanging="180"/>
      </w:pPr>
    </w:lvl>
  </w:abstractNum>
  <w:abstractNum w:abstractNumId="46" w15:restartNumberingAfterBreak="0">
    <w:nsid w:val="62697015"/>
    <w:multiLevelType w:val="hybridMultilevel"/>
    <w:tmpl w:val="FFFFFFFF"/>
    <w:lvl w:ilvl="0" w:tplc="08C82400">
      <w:start w:val="1"/>
      <w:numFmt w:val="decimal"/>
      <w:lvlText w:val="%1."/>
      <w:lvlJc w:val="left"/>
      <w:pPr>
        <w:ind w:left="720" w:hanging="360"/>
      </w:pPr>
    </w:lvl>
    <w:lvl w:ilvl="1" w:tplc="86643C10">
      <w:start w:val="1"/>
      <w:numFmt w:val="lowerLetter"/>
      <w:lvlText w:val="%2."/>
      <w:lvlJc w:val="left"/>
      <w:pPr>
        <w:ind w:left="1440" w:hanging="360"/>
      </w:pPr>
    </w:lvl>
    <w:lvl w:ilvl="2" w:tplc="C1B61750">
      <w:start w:val="1"/>
      <w:numFmt w:val="lowerRoman"/>
      <w:lvlText w:val="%3."/>
      <w:lvlJc w:val="right"/>
      <w:pPr>
        <w:ind w:left="2160" w:hanging="180"/>
      </w:pPr>
    </w:lvl>
    <w:lvl w:ilvl="3" w:tplc="DF902ACC">
      <w:start w:val="1"/>
      <w:numFmt w:val="decimal"/>
      <w:lvlText w:val="%4."/>
      <w:lvlJc w:val="left"/>
      <w:pPr>
        <w:ind w:left="2880" w:hanging="360"/>
      </w:pPr>
    </w:lvl>
    <w:lvl w:ilvl="4" w:tplc="564E640E">
      <w:start w:val="1"/>
      <w:numFmt w:val="lowerLetter"/>
      <w:lvlText w:val="%5."/>
      <w:lvlJc w:val="left"/>
      <w:pPr>
        <w:ind w:left="3600" w:hanging="360"/>
      </w:pPr>
    </w:lvl>
    <w:lvl w:ilvl="5" w:tplc="021C4E34">
      <w:start w:val="1"/>
      <w:numFmt w:val="lowerRoman"/>
      <w:lvlText w:val="%6."/>
      <w:lvlJc w:val="right"/>
      <w:pPr>
        <w:ind w:left="4320" w:hanging="180"/>
      </w:pPr>
    </w:lvl>
    <w:lvl w:ilvl="6" w:tplc="92F2B362">
      <w:start w:val="1"/>
      <w:numFmt w:val="decimal"/>
      <w:lvlText w:val="%7."/>
      <w:lvlJc w:val="left"/>
      <w:pPr>
        <w:ind w:left="5040" w:hanging="360"/>
      </w:pPr>
    </w:lvl>
    <w:lvl w:ilvl="7" w:tplc="3D927B52">
      <w:start w:val="1"/>
      <w:numFmt w:val="lowerLetter"/>
      <w:lvlText w:val="%8."/>
      <w:lvlJc w:val="left"/>
      <w:pPr>
        <w:ind w:left="5760" w:hanging="360"/>
      </w:pPr>
    </w:lvl>
    <w:lvl w:ilvl="8" w:tplc="5F2486BA">
      <w:start w:val="1"/>
      <w:numFmt w:val="lowerRoman"/>
      <w:lvlText w:val="%9."/>
      <w:lvlJc w:val="right"/>
      <w:pPr>
        <w:ind w:left="6480" w:hanging="180"/>
      </w:pPr>
    </w:lvl>
  </w:abstractNum>
  <w:abstractNum w:abstractNumId="47" w15:restartNumberingAfterBreak="0">
    <w:nsid w:val="68764612"/>
    <w:multiLevelType w:val="hybridMultilevel"/>
    <w:tmpl w:val="0F7A12B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6B23B2B7"/>
    <w:multiLevelType w:val="hybridMultilevel"/>
    <w:tmpl w:val="FFFFFFFF"/>
    <w:lvl w:ilvl="0" w:tplc="F1B0790E">
      <w:start w:val="1"/>
      <w:numFmt w:val="bullet"/>
      <w:lvlText w:val="·"/>
      <w:lvlJc w:val="left"/>
      <w:pPr>
        <w:ind w:left="720" w:hanging="360"/>
      </w:pPr>
      <w:rPr>
        <w:rFonts w:ascii="Symbol" w:hAnsi="Symbol" w:hint="default"/>
      </w:rPr>
    </w:lvl>
    <w:lvl w:ilvl="1" w:tplc="AD066BE8">
      <w:start w:val="1"/>
      <w:numFmt w:val="bullet"/>
      <w:lvlText w:val="o"/>
      <w:lvlJc w:val="left"/>
      <w:pPr>
        <w:ind w:left="1440" w:hanging="360"/>
      </w:pPr>
      <w:rPr>
        <w:rFonts w:ascii="Courier New" w:hAnsi="Courier New" w:hint="default"/>
      </w:rPr>
    </w:lvl>
    <w:lvl w:ilvl="2" w:tplc="17C408FA">
      <w:start w:val="1"/>
      <w:numFmt w:val="bullet"/>
      <w:lvlText w:val=""/>
      <w:lvlJc w:val="left"/>
      <w:pPr>
        <w:ind w:left="2160" w:hanging="360"/>
      </w:pPr>
      <w:rPr>
        <w:rFonts w:ascii="Wingdings" w:hAnsi="Wingdings" w:hint="default"/>
      </w:rPr>
    </w:lvl>
    <w:lvl w:ilvl="3" w:tplc="CD524798">
      <w:start w:val="1"/>
      <w:numFmt w:val="bullet"/>
      <w:lvlText w:val=""/>
      <w:lvlJc w:val="left"/>
      <w:pPr>
        <w:ind w:left="2880" w:hanging="360"/>
      </w:pPr>
      <w:rPr>
        <w:rFonts w:ascii="Symbol" w:hAnsi="Symbol" w:hint="default"/>
      </w:rPr>
    </w:lvl>
    <w:lvl w:ilvl="4" w:tplc="E5A2197A">
      <w:start w:val="1"/>
      <w:numFmt w:val="bullet"/>
      <w:lvlText w:val="o"/>
      <w:lvlJc w:val="left"/>
      <w:pPr>
        <w:ind w:left="3600" w:hanging="360"/>
      </w:pPr>
      <w:rPr>
        <w:rFonts w:ascii="Courier New" w:hAnsi="Courier New" w:hint="default"/>
      </w:rPr>
    </w:lvl>
    <w:lvl w:ilvl="5" w:tplc="BA84C86C">
      <w:start w:val="1"/>
      <w:numFmt w:val="bullet"/>
      <w:lvlText w:val=""/>
      <w:lvlJc w:val="left"/>
      <w:pPr>
        <w:ind w:left="4320" w:hanging="360"/>
      </w:pPr>
      <w:rPr>
        <w:rFonts w:ascii="Wingdings" w:hAnsi="Wingdings" w:hint="default"/>
      </w:rPr>
    </w:lvl>
    <w:lvl w:ilvl="6" w:tplc="7DAA4B16">
      <w:start w:val="1"/>
      <w:numFmt w:val="bullet"/>
      <w:lvlText w:val=""/>
      <w:lvlJc w:val="left"/>
      <w:pPr>
        <w:ind w:left="5040" w:hanging="360"/>
      </w:pPr>
      <w:rPr>
        <w:rFonts w:ascii="Symbol" w:hAnsi="Symbol" w:hint="default"/>
      </w:rPr>
    </w:lvl>
    <w:lvl w:ilvl="7" w:tplc="0404480A">
      <w:start w:val="1"/>
      <w:numFmt w:val="bullet"/>
      <w:lvlText w:val="o"/>
      <w:lvlJc w:val="left"/>
      <w:pPr>
        <w:ind w:left="5760" w:hanging="360"/>
      </w:pPr>
      <w:rPr>
        <w:rFonts w:ascii="Courier New" w:hAnsi="Courier New" w:hint="default"/>
      </w:rPr>
    </w:lvl>
    <w:lvl w:ilvl="8" w:tplc="34E24938">
      <w:start w:val="1"/>
      <w:numFmt w:val="bullet"/>
      <w:lvlText w:val=""/>
      <w:lvlJc w:val="left"/>
      <w:pPr>
        <w:ind w:left="6480" w:hanging="360"/>
      </w:pPr>
      <w:rPr>
        <w:rFonts w:ascii="Wingdings" w:hAnsi="Wingdings" w:hint="default"/>
      </w:rPr>
    </w:lvl>
  </w:abstractNum>
  <w:abstractNum w:abstractNumId="49" w15:restartNumberingAfterBreak="0">
    <w:nsid w:val="6FBB5309"/>
    <w:multiLevelType w:val="hybridMultilevel"/>
    <w:tmpl w:val="FFFFFFFF"/>
    <w:lvl w:ilvl="0" w:tplc="7172ADD8">
      <w:start w:val="1"/>
      <w:numFmt w:val="decimal"/>
      <w:lvlText w:val="%1."/>
      <w:lvlJc w:val="left"/>
      <w:pPr>
        <w:ind w:left="720" w:hanging="360"/>
      </w:pPr>
    </w:lvl>
    <w:lvl w:ilvl="1" w:tplc="EA484DF0">
      <w:start w:val="1"/>
      <w:numFmt w:val="lowerLetter"/>
      <w:lvlText w:val="%2."/>
      <w:lvlJc w:val="left"/>
      <w:pPr>
        <w:ind w:left="1440" w:hanging="360"/>
      </w:pPr>
    </w:lvl>
    <w:lvl w:ilvl="2" w:tplc="70DE4EB6">
      <w:start w:val="1"/>
      <w:numFmt w:val="lowerRoman"/>
      <w:lvlText w:val="%3."/>
      <w:lvlJc w:val="right"/>
      <w:pPr>
        <w:ind w:left="2160" w:hanging="180"/>
      </w:pPr>
    </w:lvl>
    <w:lvl w:ilvl="3" w:tplc="2E784064">
      <w:start w:val="1"/>
      <w:numFmt w:val="decimal"/>
      <w:lvlText w:val="%4."/>
      <w:lvlJc w:val="left"/>
      <w:pPr>
        <w:ind w:left="2880" w:hanging="360"/>
      </w:pPr>
    </w:lvl>
    <w:lvl w:ilvl="4" w:tplc="9DC2C796">
      <w:start w:val="1"/>
      <w:numFmt w:val="lowerLetter"/>
      <w:lvlText w:val="%5."/>
      <w:lvlJc w:val="left"/>
      <w:pPr>
        <w:ind w:left="3600" w:hanging="360"/>
      </w:pPr>
    </w:lvl>
    <w:lvl w:ilvl="5" w:tplc="3BE4139C">
      <w:start w:val="1"/>
      <w:numFmt w:val="lowerRoman"/>
      <w:lvlText w:val="%6."/>
      <w:lvlJc w:val="right"/>
      <w:pPr>
        <w:ind w:left="4320" w:hanging="180"/>
      </w:pPr>
    </w:lvl>
    <w:lvl w:ilvl="6" w:tplc="8932ADB2">
      <w:start w:val="1"/>
      <w:numFmt w:val="decimal"/>
      <w:lvlText w:val="%7."/>
      <w:lvlJc w:val="left"/>
      <w:pPr>
        <w:ind w:left="5040" w:hanging="360"/>
      </w:pPr>
    </w:lvl>
    <w:lvl w:ilvl="7" w:tplc="F776124E">
      <w:start w:val="1"/>
      <w:numFmt w:val="lowerLetter"/>
      <w:lvlText w:val="%8."/>
      <w:lvlJc w:val="left"/>
      <w:pPr>
        <w:ind w:left="5760" w:hanging="360"/>
      </w:pPr>
    </w:lvl>
    <w:lvl w:ilvl="8" w:tplc="80969E92">
      <w:start w:val="1"/>
      <w:numFmt w:val="lowerRoman"/>
      <w:lvlText w:val="%9."/>
      <w:lvlJc w:val="right"/>
      <w:pPr>
        <w:ind w:left="6480" w:hanging="180"/>
      </w:pPr>
    </w:lvl>
  </w:abstractNum>
  <w:abstractNum w:abstractNumId="50" w15:restartNumberingAfterBreak="0">
    <w:nsid w:val="71301FA2"/>
    <w:multiLevelType w:val="hybridMultilevel"/>
    <w:tmpl w:val="BAEA3FFA"/>
    <w:lvl w:ilvl="0" w:tplc="E00A9B78">
      <w:start w:val="1"/>
      <w:numFmt w:val="lowerLetter"/>
      <w:lvlText w:val="%1."/>
      <w:lvlJc w:val="left"/>
      <w:pPr>
        <w:ind w:left="218" w:hanging="360"/>
      </w:pPr>
      <w:rPr>
        <w:rFonts w:hint="default"/>
      </w:rPr>
    </w:lvl>
    <w:lvl w:ilvl="1" w:tplc="240A0019" w:tentative="1">
      <w:start w:val="1"/>
      <w:numFmt w:val="lowerLetter"/>
      <w:lvlText w:val="%2."/>
      <w:lvlJc w:val="left"/>
      <w:pPr>
        <w:ind w:left="938" w:hanging="360"/>
      </w:pPr>
    </w:lvl>
    <w:lvl w:ilvl="2" w:tplc="240A001B" w:tentative="1">
      <w:start w:val="1"/>
      <w:numFmt w:val="lowerRoman"/>
      <w:lvlText w:val="%3."/>
      <w:lvlJc w:val="right"/>
      <w:pPr>
        <w:ind w:left="1658" w:hanging="180"/>
      </w:pPr>
    </w:lvl>
    <w:lvl w:ilvl="3" w:tplc="240A000F" w:tentative="1">
      <w:start w:val="1"/>
      <w:numFmt w:val="decimal"/>
      <w:lvlText w:val="%4."/>
      <w:lvlJc w:val="left"/>
      <w:pPr>
        <w:ind w:left="2378" w:hanging="360"/>
      </w:pPr>
    </w:lvl>
    <w:lvl w:ilvl="4" w:tplc="240A0019" w:tentative="1">
      <w:start w:val="1"/>
      <w:numFmt w:val="lowerLetter"/>
      <w:lvlText w:val="%5."/>
      <w:lvlJc w:val="left"/>
      <w:pPr>
        <w:ind w:left="3098" w:hanging="360"/>
      </w:pPr>
    </w:lvl>
    <w:lvl w:ilvl="5" w:tplc="240A001B" w:tentative="1">
      <w:start w:val="1"/>
      <w:numFmt w:val="lowerRoman"/>
      <w:lvlText w:val="%6."/>
      <w:lvlJc w:val="right"/>
      <w:pPr>
        <w:ind w:left="3818" w:hanging="180"/>
      </w:pPr>
    </w:lvl>
    <w:lvl w:ilvl="6" w:tplc="240A000F" w:tentative="1">
      <w:start w:val="1"/>
      <w:numFmt w:val="decimal"/>
      <w:lvlText w:val="%7."/>
      <w:lvlJc w:val="left"/>
      <w:pPr>
        <w:ind w:left="4538" w:hanging="360"/>
      </w:pPr>
    </w:lvl>
    <w:lvl w:ilvl="7" w:tplc="240A0019" w:tentative="1">
      <w:start w:val="1"/>
      <w:numFmt w:val="lowerLetter"/>
      <w:lvlText w:val="%8."/>
      <w:lvlJc w:val="left"/>
      <w:pPr>
        <w:ind w:left="5258" w:hanging="360"/>
      </w:pPr>
    </w:lvl>
    <w:lvl w:ilvl="8" w:tplc="240A001B" w:tentative="1">
      <w:start w:val="1"/>
      <w:numFmt w:val="lowerRoman"/>
      <w:lvlText w:val="%9."/>
      <w:lvlJc w:val="right"/>
      <w:pPr>
        <w:ind w:left="5978" w:hanging="180"/>
      </w:pPr>
    </w:lvl>
  </w:abstractNum>
  <w:abstractNum w:abstractNumId="51" w15:restartNumberingAfterBreak="0">
    <w:nsid w:val="765B4E37"/>
    <w:multiLevelType w:val="multilevel"/>
    <w:tmpl w:val="A550610C"/>
    <w:lvl w:ilvl="0">
      <w:start w:val="3"/>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52" w15:restartNumberingAfterBreak="0">
    <w:nsid w:val="787D3462"/>
    <w:multiLevelType w:val="hybridMultilevel"/>
    <w:tmpl w:val="94B69324"/>
    <w:lvl w:ilvl="0" w:tplc="38267882">
      <w:start w:val="1"/>
      <w:numFmt w:val="upperLetter"/>
      <w:lvlText w:val="%1."/>
      <w:lvlJc w:val="left"/>
      <w:pPr>
        <w:ind w:left="578" w:hanging="360"/>
      </w:pPr>
      <w:rPr>
        <w:rFonts w:hint="default"/>
      </w:rPr>
    </w:lvl>
    <w:lvl w:ilvl="1" w:tplc="240A0019" w:tentative="1">
      <w:start w:val="1"/>
      <w:numFmt w:val="lowerLetter"/>
      <w:lvlText w:val="%2."/>
      <w:lvlJc w:val="left"/>
      <w:pPr>
        <w:ind w:left="1298" w:hanging="360"/>
      </w:pPr>
    </w:lvl>
    <w:lvl w:ilvl="2" w:tplc="240A001B" w:tentative="1">
      <w:start w:val="1"/>
      <w:numFmt w:val="lowerRoman"/>
      <w:lvlText w:val="%3."/>
      <w:lvlJc w:val="right"/>
      <w:pPr>
        <w:ind w:left="2018" w:hanging="180"/>
      </w:pPr>
    </w:lvl>
    <w:lvl w:ilvl="3" w:tplc="240A000F" w:tentative="1">
      <w:start w:val="1"/>
      <w:numFmt w:val="decimal"/>
      <w:lvlText w:val="%4."/>
      <w:lvlJc w:val="left"/>
      <w:pPr>
        <w:ind w:left="2738" w:hanging="360"/>
      </w:pPr>
    </w:lvl>
    <w:lvl w:ilvl="4" w:tplc="240A0019" w:tentative="1">
      <w:start w:val="1"/>
      <w:numFmt w:val="lowerLetter"/>
      <w:lvlText w:val="%5."/>
      <w:lvlJc w:val="left"/>
      <w:pPr>
        <w:ind w:left="3458" w:hanging="360"/>
      </w:pPr>
    </w:lvl>
    <w:lvl w:ilvl="5" w:tplc="240A001B" w:tentative="1">
      <w:start w:val="1"/>
      <w:numFmt w:val="lowerRoman"/>
      <w:lvlText w:val="%6."/>
      <w:lvlJc w:val="right"/>
      <w:pPr>
        <w:ind w:left="4178" w:hanging="180"/>
      </w:pPr>
    </w:lvl>
    <w:lvl w:ilvl="6" w:tplc="240A000F" w:tentative="1">
      <w:start w:val="1"/>
      <w:numFmt w:val="decimal"/>
      <w:lvlText w:val="%7."/>
      <w:lvlJc w:val="left"/>
      <w:pPr>
        <w:ind w:left="4898" w:hanging="360"/>
      </w:pPr>
    </w:lvl>
    <w:lvl w:ilvl="7" w:tplc="240A0019" w:tentative="1">
      <w:start w:val="1"/>
      <w:numFmt w:val="lowerLetter"/>
      <w:lvlText w:val="%8."/>
      <w:lvlJc w:val="left"/>
      <w:pPr>
        <w:ind w:left="5618" w:hanging="360"/>
      </w:pPr>
    </w:lvl>
    <w:lvl w:ilvl="8" w:tplc="240A001B" w:tentative="1">
      <w:start w:val="1"/>
      <w:numFmt w:val="lowerRoman"/>
      <w:lvlText w:val="%9."/>
      <w:lvlJc w:val="right"/>
      <w:pPr>
        <w:ind w:left="6338" w:hanging="180"/>
      </w:pPr>
    </w:lvl>
  </w:abstractNum>
  <w:abstractNum w:abstractNumId="53" w15:restartNumberingAfterBreak="0">
    <w:nsid w:val="7C2ABAF8"/>
    <w:multiLevelType w:val="hybridMultilevel"/>
    <w:tmpl w:val="FFFFFFFF"/>
    <w:lvl w:ilvl="0" w:tplc="A7E220F2">
      <w:start w:val="1"/>
      <w:numFmt w:val="bullet"/>
      <w:lvlText w:val=""/>
      <w:lvlJc w:val="left"/>
      <w:pPr>
        <w:ind w:left="720" w:hanging="360"/>
      </w:pPr>
      <w:rPr>
        <w:rFonts w:ascii="Symbol" w:hAnsi="Symbol" w:hint="default"/>
      </w:rPr>
    </w:lvl>
    <w:lvl w:ilvl="1" w:tplc="4628C492">
      <w:start w:val="1"/>
      <w:numFmt w:val="bullet"/>
      <w:lvlText w:val="o"/>
      <w:lvlJc w:val="left"/>
      <w:pPr>
        <w:ind w:left="1440" w:hanging="360"/>
      </w:pPr>
      <w:rPr>
        <w:rFonts w:ascii="Courier New" w:hAnsi="Courier New" w:hint="default"/>
      </w:rPr>
    </w:lvl>
    <w:lvl w:ilvl="2" w:tplc="B2C49078">
      <w:start w:val="1"/>
      <w:numFmt w:val="bullet"/>
      <w:lvlText w:val=""/>
      <w:lvlJc w:val="left"/>
      <w:pPr>
        <w:ind w:left="2160" w:hanging="360"/>
      </w:pPr>
      <w:rPr>
        <w:rFonts w:ascii="Wingdings" w:hAnsi="Wingdings" w:hint="default"/>
      </w:rPr>
    </w:lvl>
    <w:lvl w:ilvl="3" w:tplc="E632A122">
      <w:start w:val="1"/>
      <w:numFmt w:val="bullet"/>
      <w:lvlText w:val=""/>
      <w:lvlJc w:val="left"/>
      <w:pPr>
        <w:ind w:left="2880" w:hanging="360"/>
      </w:pPr>
      <w:rPr>
        <w:rFonts w:ascii="Symbol" w:hAnsi="Symbol" w:hint="default"/>
      </w:rPr>
    </w:lvl>
    <w:lvl w:ilvl="4" w:tplc="23ACF620">
      <w:start w:val="1"/>
      <w:numFmt w:val="bullet"/>
      <w:lvlText w:val="o"/>
      <w:lvlJc w:val="left"/>
      <w:pPr>
        <w:ind w:left="3600" w:hanging="360"/>
      </w:pPr>
      <w:rPr>
        <w:rFonts w:ascii="Courier New" w:hAnsi="Courier New" w:hint="default"/>
      </w:rPr>
    </w:lvl>
    <w:lvl w:ilvl="5" w:tplc="E05CD5D0">
      <w:start w:val="1"/>
      <w:numFmt w:val="bullet"/>
      <w:lvlText w:val=""/>
      <w:lvlJc w:val="left"/>
      <w:pPr>
        <w:ind w:left="4320" w:hanging="360"/>
      </w:pPr>
      <w:rPr>
        <w:rFonts w:ascii="Wingdings" w:hAnsi="Wingdings" w:hint="default"/>
      </w:rPr>
    </w:lvl>
    <w:lvl w:ilvl="6" w:tplc="4440D9CA">
      <w:start w:val="1"/>
      <w:numFmt w:val="bullet"/>
      <w:lvlText w:val=""/>
      <w:lvlJc w:val="left"/>
      <w:pPr>
        <w:ind w:left="5040" w:hanging="360"/>
      </w:pPr>
      <w:rPr>
        <w:rFonts w:ascii="Symbol" w:hAnsi="Symbol" w:hint="default"/>
      </w:rPr>
    </w:lvl>
    <w:lvl w:ilvl="7" w:tplc="D9C01E2E">
      <w:start w:val="1"/>
      <w:numFmt w:val="bullet"/>
      <w:lvlText w:val="o"/>
      <w:lvlJc w:val="left"/>
      <w:pPr>
        <w:ind w:left="5760" w:hanging="360"/>
      </w:pPr>
      <w:rPr>
        <w:rFonts w:ascii="Courier New" w:hAnsi="Courier New" w:hint="default"/>
      </w:rPr>
    </w:lvl>
    <w:lvl w:ilvl="8" w:tplc="27FC3DFC">
      <w:start w:val="1"/>
      <w:numFmt w:val="bullet"/>
      <w:lvlText w:val=""/>
      <w:lvlJc w:val="left"/>
      <w:pPr>
        <w:ind w:left="6480" w:hanging="360"/>
      </w:pPr>
      <w:rPr>
        <w:rFonts w:ascii="Wingdings" w:hAnsi="Wingdings" w:hint="default"/>
      </w:rPr>
    </w:lvl>
  </w:abstractNum>
  <w:abstractNum w:abstractNumId="54" w15:restartNumberingAfterBreak="0">
    <w:nsid w:val="7F106545"/>
    <w:multiLevelType w:val="hybridMultilevel"/>
    <w:tmpl w:val="282A197E"/>
    <w:lvl w:ilvl="0" w:tplc="58A8AD6A">
      <w:start w:val="1"/>
      <w:numFmt w:val="upperRoman"/>
      <w:lvlText w:val="%1."/>
      <w:lvlJc w:val="left"/>
      <w:pPr>
        <w:ind w:left="1080" w:hanging="72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626863227">
    <w:abstractNumId w:val="21"/>
  </w:num>
  <w:num w:numId="2" w16cid:durableId="1463770641">
    <w:abstractNumId w:val="47"/>
  </w:num>
  <w:num w:numId="3" w16cid:durableId="1205602298">
    <w:abstractNumId w:val="9"/>
  </w:num>
  <w:num w:numId="4" w16cid:durableId="1670864178">
    <w:abstractNumId w:val="25"/>
  </w:num>
  <w:num w:numId="5" w16cid:durableId="1595477834">
    <w:abstractNumId w:val="38"/>
  </w:num>
  <w:num w:numId="6" w16cid:durableId="1809127344">
    <w:abstractNumId w:val="26"/>
  </w:num>
  <w:num w:numId="7" w16cid:durableId="541599129">
    <w:abstractNumId w:val="45"/>
  </w:num>
  <w:num w:numId="8" w16cid:durableId="1869024029">
    <w:abstractNumId w:val="37"/>
  </w:num>
  <w:num w:numId="9" w16cid:durableId="954679850">
    <w:abstractNumId w:val="10"/>
  </w:num>
  <w:num w:numId="10" w16cid:durableId="262230464">
    <w:abstractNumId w:val="13"/>
  </w:num>
  <w:num w:numId="11" w16cid:durableId="1921057882">
    <w:abstractNumId w:val="8"/>
  </w:num>
  <w:num w:numId="12" w16cid:durableId="232784036">
    <w:abstractNumId w:val="1"/>
  </w:num>
  <w:num w:numId="13" w16cid:durableId="1896547949">
    <w:abstractNumId w:val="34"/>
  </w:num>
  <w:num w:numId="14" w16cid:durableId="1084914043">
    <w:abstractNumId w:val="51"/>
  </w:num>
  <w:num w:numId="15" w16cid:durableId="1129933406">
    <w:abstractNumId w:val="14"/>
  </w:num>
  <w:num w:numId="16" w16cid:durableId="1872569199">
    <w:abstractNumId w:val="33"/>
  </w:num>
  <w:num w:numId="17" w16cid:durableId="2023312757">
    <w:abstractNumId w:val="50"/>
  </w:num>
  <w:num w:numId="18" w16cid:durableId="325059145">
    <w:abstractNumId w:val="32"/>
  </w:num>
  <w:num w:numId="19" w16cid:durableId="446975483">
    <w:abstractNumId w:val="17"/>
  </w:num>
  <w:num w:numId="20" w16cid:durableId="1356494928">
    <w:abstractNumId w:val="52"/>
  </w:num>
  <w:num w:numId="21" w16cid:durableId="1597128283">
    <w:abstractNumId w:val="54"/>
  </w:num>
  <w:num w:numId="22" w16cid:durableId="627474280">
    <w:abstractNumId w:val="27"/>
  </w:num>
  <w:num w:numId="23" w16cid:durableId="127297787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75465004">
    <w:abstractNumId w:val="7"/>
  </w:num>
  <w:num w:numId="25" w16cid:durableId="573585462">
    <w:abstractNumId w:val="24"/>
  </w:num>
  <w:num w:numId="26" w16cid:durableId="1365521320">
    <w:abstractNumId w:val="44"/>
  </w:num>
  <w:num w:numId="27" w16cid:durableId="1594364330">
    <w:abstractNumId w:val="20"/>
  </w:num>
  <w:num w:numId="28" w16cid:durableId="334112434">
    <w:abstractNumId w:val="18"/>
  </w:num>
  <w:num w:numId="29" w16cid:durableId="1035808294">
    <w:abstractNumId w:val="42"/>
  </w:num>
  <w:num w:numId="30" w16cid:durableId="1257597810">
    <w:abstractNumId w:val="39"/>
  </w:num>
  <w:num w:numId="31" w16cid:durableId="3361527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62772486">
    <w:abstractNumId w:val="23"/>
  </w:num>
  <w:num w:numId="33" w16cid:durableId="1647735956">
    <w:abstractNumId w:val="0"/>
  </w:num>
  <w:num w:numId="34" w16cid:durableId="1788885131">
    <w:abstractNumId w:val="41"/>
  </w:num>
  <w:num w:numId="35" w16cid:durableId="465321098">
    <w:abstractNumId w:val="53"/>
  </w:num>
  <w:num w:numId="36" w16cid:durableId="1969430483">
    <w:abstractNumId w:val="36"/>
  </w:num>
  <w:num w:numId="37" w16cid:durableId="165677838">
    <w:abstractNumId w:val="36"/>
  </w:num>
  <w:num w:numId="38" w16cid:durableId="1633098320">
    <w:abstractNumId w:val="49"/>
  </w:num>
  <w:num w:numId="39" w16cid:durableId="430322256">
    <w:abstractNumId w:val="2"/>
  </w:num>
  <w:num w:numId="40" w16cid:durableId="1376392944">
    <w:abstractNumId w:val="46"/>
  </w:num>
  <w:num w:numId="41" w16cid:durableId="2055150120">
    <w:abstractNumId w:val="31"/>
  </w:num>
  <w:num w:numId="42" w16cid:durableId="1169293941">
    <w:abstractNumId w:val="15"/>
  </w:num>
  <w:num w:numId="43" w16cid:durableId="875971488">
    <w:abstractNumId w:val="30"/>
  </w:num>
  <w:num w:numId="44" w16cid:durableId="1284851634">
    <w:abstractNumId w:val="4"/>
  </w:num>
  <w:num w:numId="45" w16cid:durableId="669257925">
    <w:abstractNumId w:val="48"/>
  </w:num>
  <w:num w:numId="46" w16cid:durableId="351417655">
    <w:abstractNumId w:val="40"/>
  </w:num>
  <w:num w:numId="47" w16cid:durableId="1361123763">
    <w:abstractNumId w:val="3"/>
  </w:num>
  <w:num w:numId="48" w16cid:durableId="156925881">
    <w:abstractNumId w:val="43"/>
  </w:num>
  <w:num w:numId="49" w16cid:durableId="126945583">
    <w:abstractNumId w:val="35"/>
  </w:num>
  <w:num w:numId="50" w16cid:durableId="1113746729">
    <w:abstractNumId w:val="22"/>
  </w:num>
  <w:num w:numId="51" w16cid:durableId="1273126744">
    <w:abstractNumId w:val="12"/>
  </w:num>
  <w:num w:numId="52" w16cid:durableId="2097824469">
    <w:abstractNumId w:val="16"/>
  </w:num>
  <w:num w:numId="53" w16cid:durableId="464201005">
    <w:abstractNumId w:val="11"/>
  </w:num>
  <w:num w:numId="54" w16cid:durableId="1778526173">
    <w:abstractNumId w:val="6"/>
  </w:num>
  <w:num w:numId="55" w16cid:durableId="2010789182">
    <w:abstractNumId w:val="29"/>
  </w:num>
  <w:num w:numId="56" w16cid:durableId="1093624179">
    <w:abstractNumId w:val="28"/>
  </w:num>
  <w:num w:numId="57" w16cid:durableId="722288967">
    <w:abstractNumId w:val="1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345"/>
    <w:rsid w:val="0000025C"/>
    <w:rsid w:val="0000033A"/>
    <w:rsid w:val="000007F1"/>
    <w:rsid w:val="00000FD4"/>
    <w:rsid w:val="000010C5"/>
    <w:rsid w:val="000011F8"/>
    <w:rsid w:val="00001209"/>
    <w:rsid w:val="00001E2C"/>
    <w:rsid w:val="0000243D"/>
    <w:rsid w:val="0000274C"/>
    <w:rsid w:val="00002CFB"/>
    <w:rsid w:val="000036DF"/>
    <w:rsid w:val="000036E7"/>
    <w:rsid w:val="0000460E"/>
    <w:rsid w:val="000053D9"/>
    <w:rsid w:val="00005B4D"/>
    <w:rsid w:val="00006040"/>
    <w:rsid w:val="00006B1C"/>
    <w:rsid w:val="00006ECE"/>
    <w:rsid w:val="00006F77"/>
    <w:rsid w:val="0000795C"/>
    <w:rsid w:val="000101D4"/>
    <w:rsid w:val="0001088F"/>
    <w:rsid w:val="000111DD"/>
    <w:rsid w:val="000112D5"/>
    <w:rsid w:val="00011416"/>
    <w:rsid w:val="000116A9"/>
    <w:rsid w:val="00011F49"/>
    <w:rsid w:val="0001294C"/>
    <w:rsid w:val="00012D61"/>
    <w:rsid w:val="000130DE"/>
    <w:rsid w:val="00013BEA"/>
    <w:rsid w:val="00013C71"/>
    <w:rsid w:val="00013C90"/>
    <w:rsid w:val="00013CE2"/>
    <w:rsid w:val="00013E37"/>
    <w:rsid w:val="00013F36"/>
    <w:rsid w:val="0001432B"/>
    <w:rsid w:val="00014967"/>
    <w:rsid w:val="00015002"/>
    <w:rsid w:val="000154D8"/>
    <w:rsid w:val="00015D7F"/>
    <w:rsid w:val="0001643D"/>
    <w:rsid w:val="000168DB"/>
    <w:rsid w:val="00016986"/>
    <w:rsid w:val="00017480"/>
    <w:rsid w:val="0001750F"/>
    <w:rsid w:val="00017B0F"/>
    <w:rsid w:val="00017CD3"/>
    <w:rsid w:val="00017F1B"/>
    <w:rsid w:val="00020095"/>
    <w:rsid w:val="000209D1"/>
    <w:rsid w:val="00020B60"/>
    <w:rsid w:val="000214B8"/>
    <w:rsid w:val="0002152C"/>
    <w:rsid w:val="00021532"/>
    <w:rsid w:val="00021730"/>
    <w:rsid w:val="00021BF6"/>
    <w:rsid w:val="00021E48"/>
    <w:rsid w:val="00022235"/>
    <w:rsid w:val="00022607"/>
    <w:rsid w:val="00022CF6"/>
    <w:rsid w:val="00023937"/>
    <w:rsid w:val="00024B27"/>
    <w:rsid w:val="000253A1"/>
    <w:rsid w:val="00025485"/>
    <w:rsid w:val="0002588C"/>
    <w:rsid w:val="000258BD"/>
    <w:rsid w:val="00025F42"/>
    <w:rsid w:val="00026B37"/>
    <w:rsid w:val="00026D18"/>
    <w:rsid w:val="000270EC"/>
    <w:rsid w:val="000270F4"/>
    <w:rsid w:val="00027296"/>
    <w:rsid w:val="0002765E"/>
    <w:rsid w:val="00030B6F"/>
    <w:rsid w:val="00031683"/>
    <w:rsid w:val="00031A1D"/>
    <w:rsid w:val="00031CB8"/>
    <w:rsid w:val="00031CF7"/>
    <w:rsid w:val="00031D06"/>
    <w:rsid w:val="0003220A"/>
    <w:rsid w:val="00032438"/>
    <w:rsid w:val="00032545"/>
    <w:rsid w:val="00032AF9"/>
    <w:rsid w:val="00032F5A"/>
    <w:rsid w:val="00032FE4"/>
    <w:rsid w:val="000333E6"/>
    <w:rsid w:val="00034836"/>
    <w:rsid w:val="0003484D"/>
    <w:rsid w:val="00034BED"/>
    <w:rsid w:val="00034C39"/>
    <w:rsid w:val="00034E80"/>
    <w:rsid w:val="000351E5"/>
    <w:rsid w:val="000352BC"/>
    <w:rsid w:val="000355EA"/>
    <w:rsid w:val="0003584C"/>
    <w:rsid w:val="00035A17"/>
    <w:rsid w:val="00035CCF"/>
    <w:rsid w:val="00035E5A"/>
    <w:rsid w:val="00036379"/>
    <w:rsid w:val="00036CE3"/>
    <w:rsid w:val="00036EB6"/>
    <w:rsid w:val="00036F67"/>
    <w:rsid w:val="000370C9"/>
    <w:rsid w:val="000375E9"/>
    <w:rsid w:val="0003783C"/>
    <w:rsid w:val="00037CE5"/>
    <w:rsid w:val="000402F6"/>
    <w:rsid w:val="00041063"/>
    <w:rsid w:val="00041295"/>
    <w:rsid w:val="0004134B"/>
    <w:rsid w:val="00041361"/>
    <w:rsid w:val="00041A80"/>
    <w:rsid w:val="00041E9A"/>
    <w:rsid w:val="0004208A"/>
    <w:rsid w:val="00042279"/>
    <w:rsid w:val="00042AE5"/>
    <w:rsid w:val="000430D2"/>
    <w:rsid w:val="00043532"/>
    <w:rsid w:val="00043F36"/>
    <w:rsid w:val="00044065"/>
    <w:rsid w:val="00044517"/>
    <w:rsid w:val="000445FA"/>
    <w:rsid w:val="000449D0"/>
    <w:rsid w:val="00045973"/>
    <w:rsid w:val="00045B71"/>
    <w:rsid w:val="00045D9C"/>
    <w:rsid w:val="000460FA"/>
    <w:rsid w:val="000462FB"/>
    <w:rsid w:val="000474E5"/>
    <w:rsid w:val="00047D84"/>
    <w:rsid w:val="00047DC9"/>
    <w:rsid w:val="00050AB1"/>
    <w:rsid w:val="00050D2A"/>
    <w:rsid w:val="00051108"/>
    <w:rsid w:val="00052030"/>
    <w:rsid w:val="000525B0"/>
    <w:rsid w:val="00052E75"/>
    <w:rsid w:val="000535FD"/>
    <w:rsid w:val="000537A1"/>
    <w:rsid w:val="00054254"/>
    <w:rsid w:val="00054655"/>
    <w:rsid w:val="00054C24"/>
    <w:rsid w:val="00054F68"/>
    <w:rsid w:val="00055249"/>
    <w:rsid w:val="00056C80"/>
    <w:rsid w:val="00056E12"/>
    <w:rsid w:val="0005726D"/>
    <w:rsid w:val="000574E3"/>
    <w:rsid w:val="00057874"/>
    <w:rsid w:val="00057F06"/>
    <w:rsid w:val="000601D8"/>
    <w:rsid w:val="00060A4A"/>
    <w:rsid w:val="00061BDA"/>
    <w:rsid w:val="00061BF5"/>
    <w:rsid w:val="00061F54"/>
    <w:rsid w:val="00063128"/>
    <w:rsid w:val="000633FC"/>
    <w:rsid w:val="00063AE2"/>
    <w:rsid w:val="00063C88"/>
    <w:rsid w:val="0006455F"/>
    <w:rsid w:val="00064FF4"/>
    <w:rsid w:val="0006556E"/>
    <w:rsid w:val="00065797"/>
    <w:rsid w:val="00066321"/>
    <w:rsid w:val="000664D6"/>
    <w:rsid w:val="00067329"/>
    <w:rsid w:val="00067C1F"/>
    <w:rsid w:val="00067DF8"/>
    <w:rsid w:val="000702A6"/>
    <w:rsid w:val="000703F8"/>
    <w:rsid w:val="0007077D"/>
    <w:rsid w:val="00070F0C"/>
    <w:rsid w:val="000712B4"/>
    <w:rsid w:val="000712CE"/>
    <w:rsid w:val="00071A57"/>
    <w:rsid w:val="00072297"/>
    <w:rsid w:val="00072476"/>
    <w:rsid w:val="00072EF9"/>
    <w:rsid w:val="00073161"/>
    <w:rsid w:val="0007375B"/>
    <w:rsid w:val="00073867"/>
    <w:rsid w:val="00073DE0"/>
    <w:rsid w:val="000740FB"/>
    <w:rsid w:val="00074833"/>
    <w:rsid w:val="000756A6"/>
    <w:rsid w:val="00075A4C"/>
    <w:rsid w:val="00075ADD"/>
    <w:rsid w:val="00075D98"/>
    <w:rsid w:val="00075EF8"/>
    <w:rsid w:val="000763A2"/>
    <w:rsid w:val="0007649B"/>
    <w:rsid w:val="00077509"/>
    <w:rsid w:val="00080095"/>
    <w:rsid w:val="00081908"/>
    <w:rsid w:val="0008219E"/>
    <w:rsid w:val="0008271D"/>
    <w:rsid w:val="00082A63"/>
    <w:rsid w:val="000830DC"/>
    <w:rsid w:val="000840A3"/>
    <w:rsid w:val="000841D2"/>
    <w:rsid w:val="000848D3"/>
    <w:rsid w:val="00085792"/>
    <w:rsid w:val="00085BB8"/>
    <w:rsid w:val="000863FF"/>
    <w:rsid w:val="00086575"/>
    <w:rsid w:val="00086838"/>
    <w:rsid w:val="00087167"/>
    <w:rsid w:val="000871FA"/>
    <w:rsid w:val="000877D1"/>
    <w:rsid w:val="00087B6D"/>
    <w:rsid w:val="00090343"/>
    <w:rsid w:val="000903D0"/>
    <w:rsid w:val="00090B55"/>
    <w:rsid w:val="00090B90"/>
    <w:rsid w:val="00090E80"/>
    <w:rsid w:val="00090EDA"/>
    <w:rsid w:val="00090FEC"/>
    <w:rsid w:val="00091678"/>
    <w:rsid w:val="00091A34"/>
    <w:rsid w:val="00091F0D"/>
    <w:rsid w:val="00092644"/>
    <w:rsid w:val="000926BC"/>
    <w:rsid w:val="000926F0"/>
    <w:rsid w:val="000928FE"/>
    <w:rsid w:val="00092A98"/>
    <w:rsid w:val="00092CA8"/>
    <w:rsid w:val="00092FB6"/>
    <w:rsid w:val="000931D1"/>
    <w:rsid w:val="00093212"/>
    <w:rsid w:val="0009358A"/>
    <w:rsid w:val="000943B1"/>
    <w:rsid w:val="0009613B"/>
    <w:rsid w:val="00096CB0"/>
    <w:rsid w:val="000A0839"/>
    <w:rsid w:val="000A0FE5"/>
    <w:rsid w:val="000A15EA"/>
    <w:rsid w:val="000A15FA"/>
    <w:rsid w:val="000A1AA2"/>
    <w:rsid w:val="000A1AA3"/>
    <w:rsid w:val="000A1D78"/>
    <w:rsid w:val="000A1EA8"/>
    <w:rsid w:val="000A1EE4"/>
    <w:rsid w:val="000A2855"/>
    <w:rsid w:val="000A3155"/>
    <w:rsid w:val="000A3510"/>
    <w:rsid w:val="000A3623"/>
    <w:rsid w:val="000A372E"/>
    <w:rsid w:val="000A3961"/>
    <w:rsid w:val="000A3BA0"/>
    <w:rsid w:val="000A5AA2"/>
    <w:rsid w:val="000A5B27"/>
    <w:rsid w:val="000A5D30"/>
    <w:rsid w:val="000A6820"/>
    <w:rsid w:val="000A6CC1"/>
    <w:rsid w:val="000A78C0"/>
    <w:rsid w:val="000A7AA3"/>
    <w:rsid w:val="000A7C55"/>
    <w:rsid w:val="000B0003"/>
    <w:rsid w:val="000B02F2"/>
    <w:rsid w:val="000B0519"/>
    <w:rsid w:val="000B095F"/>
    <w:rsid w:val="000B1186"/>
    <w:rsid w:val="000B11B8"/>
    <w:rsid w:val="000B1B5E"/>
    <w:rsid w:val="000B2710"/>
    <w:rsid w:val="000B2C27"/>
    <w:rsid w:val="000B30FE"/>
    <w:rsid w:val="000B3421"/>
    <w:rsid w:val="000B5087"/>
    <w:rsid w:val="000B643A"/>
    <w:rsid w:val="000B652D"/>
    <w:rsid w:val="000B6DE2"/>
    <w:rsid w:val="000B6EB7"/>
    <w:rsid w:val="000B72A9"/>
    <w:rsid w:val="000B7442"/>
    <w:rsid w:val="000B7955"/>
    <w:rsid w:val="000B7B1F"/>
    <w:rsid w:val="000B7D6A"/>
    <w:rsid w:val="000C0196"/>
    <w:rsid w:val="000C06AF"/>
    <w:rsid w:val="000C0B9F"/>
    <w:rsid w:val="000C1D30"/>
    <w:rsid w:val="000C201D"/>
    <w:rsid w:val="000C203C"/>
    <w:rsid w:val="000C27C2"/>
    <w:rsid w:val="000C2CE2"/>
    <w:rsid w:val="000C33CC"/>
    <w:rsid w:val="000C3733"/>
    <w:rsid w:val="000C3DCC"/>
    <w:rsid w:val="000C42BC"/>
    <w:rsid w:val="000C449C"/>
    <w:rsid w:val="000C5015"/>
    <w:rsid w:val="000C57B0"/>
    <w:rsid w:val="000C67EE"/>
    <w:rsid w:val="000C6B4D"/>
    <w:rsid w:val="000C6C7D"/>
    <w:rsid w:val="000C6E73"/>
    <w:rsid w:val="000C73C4"/>
    <w:rsid w:val="000C7AA4"/>
    <w:rsid w:val="000D01B0"/>
    <w:rsid w:val="000D037D"/>
    <w:rsid w:val="000D0B0B"/>
    <w:rsid w:val="000D0BF7"/>
    <w:rsid w:val="000D0CA2"/>
    <w:rsid w:val="000D1444"/>
    <w:rsid w:val="000D16AF"/>
    <w:rsid w:val="000D1C9E"/>
    <w:rsid w:val="000D1D22"/>
    <w:rsid w:val="000D2414"/>
    <w:rsid w:val="000D2B30"/>
    <w:rsid w:val="000D2C70"/>
    <w:rsid w:val="000D2E7E"/>
    <w:rsid w:val="000D2FA1"/>
    <w:rsid w:val="000D3A30"/>
    <w:rsid w:val="000D3AA5"/>
    <w:rsid w:val="000D3AAC"/>
    <w:rsid w:val="000D3BB9"/>
    <w:rsid w:val="000D3CBF"/>
    <w:rsid w:val="000D48D5"/>
    <w:rsid w:val="000D4E6E"/>
    <w:rsid w:val="000D510E"/>
    <w:rsid w:val="000D59BF"/>
    <w:rsid w:val="000D62FB"/>
    <w:rsid w:val="000D638E"/>
    <w:rsid w:val="000D67DA"/>
    <w:rsid w:val="000D6976"/>
    <w:rsid w:val="000D6B58"/>
    <w:rsid w:val="000D6EDD"/>
    <w:rsid w:val="000E09ED"/>
    <w:rsid w:val="000E0A62"/>
    <w:rsid w:val="000E0F06"/>
    <w:rsid w:val="000E1216"/>
    <w:rsid w:val="000E12CF"/>
    <w:rsid w:val="000E1DA1"/>
    <w:rsid w:val="000E1E24"/>
    <w:rsid w:val="000E231F"/>
    <w:rsid w:val="000E364C"/>
    <w:rsid w:val="000E3744"/>
    <w:rsid w:val="000E3C26"/>
    <w:rsid w:val="000E42A1"/>
    <w:rsid w:val="000E44E5"/>
    <w:rsid w:val="000E45AB"/>
    <w:rsid w:val="000E4768"/>
    <w:rsid w:val="000E48F7"/>
    <w:rsid w:val="000E4C86"/>
    <w:rsid w:val="000E4CA5"/>
    <w:rsid w:val="000E5402"/>
    <w:rsid w:val="000E57EB"/>
    <w:rsid w:val="000E595A"/>
    <w:rsid w:val="000E6E41"/>
    <w:rsid w:val="000E7872"/>
    <w:rsid w:val="000F05D5"/>
    <w:rsid w:val="000F0851"/>
    <w:rsid w:val="000F0F48"/>
    <w:rsid w:val="000F1012"/>
    <w:rsid w:val="000F145B"/>
    <w:rsid w:val="000F1A32"/>
    <w:rsid w:val="000F1EA4"/>
    <w:rsid w:val="000F2048"/>
    <w:rsid w:val="000F2214"/>
    <w:rsid w:val="000F2268"/>
    <w:rsid w:val="000F26DC"/>
    <w:rsid w:val="000F3538"/>
    <w:rsid w:val="000F3635"/>
    <w:rsid w:val="000F36C8"/>
    <w:rsid w:val="000F39BC"/>
    <w:rsid w:val="000F3D40"/>
    <w:rsid w:val="000F3ED2"/>
    <w:rsid w:val="000F47C6"/>
    <w:rsid w:val="000F5364"/>
    <w:rsid w:val="000F58AF"/>
    <w:rsid w:val="000F5938"/>
    <w:rsid w:val="000F59BC"/>
    <w:rsid w:val="000F6111"/>
    <w:rsid w:val="000F65A3"/>
    <w:rsid w:val="000F68C8"/>
    <w:rsid w:val="000F6DB0"/>
    <w:rsid w:val="000F79AC"/>
    <w:rsid w:val="000F7C29"/>
    <w:rsid w:val="000F7DA9"/>
    <w:rsid w:val="00100568"/>
    <w:rsid w:val="001005DF"/>
    <w:rsid w:val="00100B61"/>
    <w:rsid w:val="00100C62"/>
    <w:rsid w:val="00101426"/>
    <w:rsid w:val="001014AD"/>
    <w:rsid w:val="00101BEB"/>
    <w:rsid w:val="00101C04"/>
    <w:rsid w:val="001020BA"/>
    <w:rsid w:val="001024DC"/>
    <w:rsid w:val="0010312C"/>
    <w:rsid w:val="001036BE"/>
    <w:rsid w:val="001037B4"/>
    <w:rsid w:val="00103CA4"/>
    <w:rsid w:val="0010422B"/>
    <w:rsid w:val="00105474"/>
    <w:rsid w:val="001057E3"/>
    <w:rsid w:val="001061AD"/>
    <w:rsid w:val="00106732"/>
    <w:rsid w:val="00107355"/>
    <w:rsid w:val="001073B0"/>
    <w:rsid w:val="00107924"/>
    <w:rsid w:val="00107D86"/>
    <w:rsid w:val="0011000A"/>
    <w:rsid w:val="001100DB"/>
    <w:rsid w:val="001102F9"/>
    <w:rsid w:val="0011045B"/>
    <w:rsid w:val="001105B3"/>
    <w:rsid w:val="001106C9"/>
    <w:rsid w:val="00110C37"/>
    <w:rsid w:val="001113E2"/>
    <w:rsid w:val="001119A2"/>
    <w:rsid w:val="00111AF7"/>
    <w:rsid w:val="0011263A"/>
    <w:rsid w:val="001126FE"/>
    <w:rsid w:val="00112A8E"/>
    <w:rsid w:val="001136E4"/>
    <w:rsid w:val="00113868"/>
    <w:rsid w:val="0011390B"/>
    <w:rsid w:val="0011393D"/>
    <w:rsid w:val="00113A85"/>
    <w:rsid w:val="00114128"/>
    <w:rsid w:val="00114268"/>
    <w:rsid w:val="001150E1"/>
    <w:rsid w:val="00115536"/>
    <w:rsid w:val="0011578E"/>
    <w:rsid w:val="0011588C"/>
    <w:rsid w:val="001159C1"/>
    <w:rsid w:val="00116358"/>
    <w:rsid w:val="00116625"/>
    <w:rsid w:val="00116741"/>
    <w:rsid w:val="00116AD5"/>
    <w:rsid w:val="001170A6"/>
    <w:rsid w:val="0011773C"/>
    <w:rsid w:val="001178D8"/>
    <w:rsid w:val="001179B8"/>
    <w:rsid w:val="001203BD"/>
    <w:rsid w:val="00121509"/>
    <w:rsid w:val="001218D4"/>
    <w:rsid w:val="00121EF1"/>
    <w:rsid w:val="0012253C"/>
    <w:rsid w:val="001226C2"/>
    <w:rsid w:val="00122B7C"/>
    <w:rsid w:val="00124242"/>
    <w:rsid w:val="00124250"/>
    <w:rsid w:val="00124685"/>
    <w:rsid w:val="00124CFA"/>
    <w:rsid w:val="00125691"/>
    <w:rsid w:val="0012580C"/>
    <w:rsid w:val="0012590A"/>
    <w:rsid w:val="00126162"/>
    <w:rsid w:val="0012646C"/>
    <w:rsid w:val="00126A89"/>
    <w:rsid w:val="00126BEC"/>
    <w:rsid w:val="00127234"/>
    <w:rsid w:val="0012798F"/>
    <w:rsid w:val="00127B06"/>
    <w:rsid w:val="00127E32"/>
    <w:rsid w:val="0013077D"/>
    <w:rsid w:val="00130F17"/>
    <w:rsid w:val="00131443"/>
    <w:rsid w:val="0013170B"/>
    <w:rsid w:val="001317C6"/>
    <w:rsid w:val="00131974"/>
    <w:rsid w:val="00131CC6"/>
    <w:rsid w:val="001324C6"/>
    <w:rsid w:val="00132B0E"/>
    <w:rsid w:val="00132BF7"/>
    <w:rsid w:val="00132C7C"/>
    <w:rsid w:val="00132DEA"/>
    <w:rsid w:val="00132E3E"/>
    <w:rsid w:val="0013331D"/>
    <w:rsid w:val="00133A54"/>
    <w:rsid w:val="00134036"/>
    <w:rsid w:val="0013415B"/>
    <w:rsid w:val="0013472A"/>
    <w:rsid w:val="00135947"/>
    <w:rsid w:val="00135C2E"/>
    <w:rsid w:val="001362F4"/>
    <w:rsid w:val="001366D2"/>
    <w:rsid w:val="001368AE"/>
    <w:rsid w:val="00136F55"/>
    <w:rsid w:val="0013765A"/>
    <w:rsid w:val="001376A2"/>
    <w:rsid w:val="00137A60"/>
    <w:rsid w:val="00137BA8"/>
    <w:rsid w:val="0014003B"/>
    <w:rsid w:val="00140B48"/>
    <w:rsid w:val="00140C05"/>
    <w:rsid w:val="00141979"/>
    <w:rsid w:val="00141AF6"/>
    <w:rsid w:val="00141D0D"/>
    <w:rsid w:val="0014208B"/>
    <w:rsid w:val="0014257F"/>
    <w:rsid w:val="00142B6E"/>
    <w:rsid w:val="00142FA9"/>
    <w:rsid w:val="00143264"/>
    <w:rsid w:val="0014398A"/>
    <w:rsid w:val="00143A7A"/>
    <w:rsid w:val="00143EFC"/>
    <w:rsid w:val="001444B1"/>
    <w:rsid w:val="001454B2"/>
    <w:rsid w:val="00146035"/>
    <w:rsid w:val="00146113"/>
    <w:rsid w:val="001469C5"/>
    <w:rsid w:val="00146DFC"/>
    <w:rsid w:val="001471BB"/>
    <w:rsid w:val="001474CB"/>
    <w:rsid w:val="001479AD"/>
    <w:rsid w:val="00147EB3"/>
    <w:rsid w:val="00150B96"/>
    <w:rsid w:val="00150BEF"/>
    <w:rsid w:val="001510E1"/>
    <w:rsid w:val="00152046"/>
    <w:rsid w:val="001520D6"/>
    <w:rsid w:val="00152223"/>
    <w:rsid w:val="001524A1"/>
    <w:rsid w:val="001526C4"/>
    <w:rsid w:val="00152A42"/>
    <w:rsid w:val="0015304B"/>
    <w:rsid w:val="00153267"/>
    <w:rsid w:val="00153C65"/>
    <w:rsid w:val="00154704"/>
    <w:rsid w:val="00154E04"/>
    <w:rsid w:val="001556C5"/>
    <w:rsid w:val="00155763"/>
    <w:rsid w:val="00155E8B"/>
    <w:rsid w:val="0015655E"/>
    <w:rsid w:val="001579AC"/>
    <w:rsid w:val="00157A33"/>
    <w:rsid w:val="00157A54"/>
    <w:rsid w:val="00157E43"/>
    <w:rsid w:val="00160D44"/>
    <w:rsid w:val="001613AA"/>
    <w:rsid w:val="00161B6F"/>
    <w:rsid w:val="00161FB1"/>
    <w:rsid w:val="001622C0"/>
    <w:rsid w:val="00162830"/>
    <w:rsid w:val="001628C1"/>
    <w:rsid w:val="00162FF4"/>
    <w:rsid w:val="00163499"/>
    <w:rsid w:val="00163884"/>
    <w:rsid w:val="00163B72"/>
    <w:rsid w:val="0016434E"/>
    <w:rsid w:val="0016486F"/>
    <w:rsid w:val="00164E43"/>
    <w:rsid w:val="001652B4"/>
    <w:rsid w:val="00165327"/>
    <w:rsid w:val="00165A2B"/>
    <w:rsid w:val="00165BDB"/>
    <w:rsid w:val="00165CE6"/>
    <w:rsid w:val="001667F6"/>
    <w:rsid w:val="00166C53"/>
    <w:rsid w:val="001670FE"/>
    <w:rsid w:val="001708BE"/>
    <w:rsid w:val="00170EC1"/>
    <w:rsid w:val="00171738"/>
    <w:rsid w:val="001725FB"/>
    <w:rsid w:val="00172AB9"/>
    <w:rsid w:val="00172CB3"/>
    <w:rsid w:val="001746E4"/>
    <w:rsid w:val="0017594E"/>
    <w:rsid w:val="00175B0D"/>
    <w:rsid w:val="00175D17"/>
    <w:rsid w:val="00175EF9"/>
    <w:rsid w:val="001766EC"/>
    <w:rsid w:val="00176C95"/>
    <w:rsid w:val="00176F1D"/>
    <w:rsid w:val="00177268"/>
    <w:rsid w:val="001807DB"/>
    <w:rsid w:val="001808AC"/>
    <w:rsid w:val="00180942"/>
    <w:rsid w:val="001809D7"/>
    <w:rsid w:val="001815FA"/>
    <w:rsid w:val="00181A36"/>
    <w:rsid w:val="00181DD6"/>
    <w:rsid w:val="00181E19"/>
    <w:rsid w:val="0018275E"/>
    <w:rsid w:val="0018289D"/>
    <w:rsid w:val="00182ED5"/>
    <w:rsid w:val="001835EC"/>
    <w:rsid w:val="00183916"/>
    <w:rsid w:val="0018489E"/>
    <w:rsid w:val="0018575C"/>
    <w:rsid w:val="001859FA"/>
    <w:rsid w:val="0018687E"/>
    <w:rsid w:val="001874A1"/>
    <w:rsid w:val="0018799C"/>
    <w:rsid w:val="00187E02"/>
    <w:rsid w:val="00187F71"/>
    <w:rsid w:val="00187FAE"/>
    <w:rsid w:val="0019129A"/>
    <w:rsid w:val="00191728"/>
    <w:rsid w:val="00191E19"/>
    <w:rsid w:val="00192F93"/>
    <w:rsid w:val="00193382"/>
    <w:rsid w:val="001933B3"/>
    <w:rsid w:val="00193460"/>
    <w:rsid w:val="0019402E"/>
    <w:rsid w:val="00194A2E"/>
    <w:rsid w:val="00194B5E"/>
    <w:rsid w:val="00194D64"/>
    <w:rsid w:val="00195006"/>
    <w:rsid w:val="0019525F"/>
    <w:rsid w:val="001953C6"/>
    <w:rsid w:val="00195E14"/>
    <w:rsid w:val="001963A1"/>
    <w:rsid w:val="00196C10"/>
    <w:rsid w:val="00197210"/>
    <w:rsid w:val="001979FE"/>
    <w:rsid w:val="00197AB4"/>
    <w:rsid w:val="00197D9F"/>
    <w:rsid w:val="001A01A2"/>
    <w:rsid w:val="001A027D"/>
    <w:rsid w:val="001A07D0"/>
    <w:rsid w:val="001A07F8"/>
    <w:rsid w:val="001A0C68"/>
    <w:rsid w:val="001A0D3E"/>
    <w:rsid w:val="001A0E87"/>
    <w:rsid w:val="001A0EBE"/>
    <w:rsid w:val="001A15B4"/>
    <w:rsid w:val="001A197A"/>
    <w:rsid w:val="001A24D2"/>
    <w:rsid w:val="001A2607"/>
    <w:rsid w:val="001A2A76"/>
    <w:rsid w:val="001A3B1D"/>
    <w:rsid w:val="001A447F"/>
    <w:rsid w:val="001A4AAE"/>
    <w:rsid w:val="001A4CD8"/>
    <w:rsid w:val="001A51E2"/>
    <w:rsid w:val="001A538E"/>
    <w:rsid w:val="001A609C"/>
    <w:rsid w:val="001A6758"/>
    <w:rsid w:val="001A691F"/>
    <w:rsid w:val="001A6F08"/>
    <w:rsid w:val="001A7511"/>
    <w:rsid w:val="001A75FD"/>
    <w:rsid w:val="001A7601"/>
    <w:rsid w:val="001B044D"/>
    <w:rsid w:val="001B0C38"/>
    <w:rsid w:val="001B14DA"/>
    <w:rsid w:val="001B1C3A"/>
    <w:rsid w:val="001B1E5F"/>
    <w:rsid w:val="001B2470"/>
    <w:rsid w:val="001B2730"/>
    <w:rsid w:val="001B273E"/>
    <w:rsid w:val="001B27C7"/>
    <w:rsid w:val="001B2980"/>
    <w:rsid w:val="001B29A7"/>
    <w:rsid w:val="001B2B11"/>
    <w:rsid w:val="001B2BDE"/>
    <w:rsid w:val="001B3B2C"/>
    <w:rsid w:val="001B3E4E"/>
    <w:rsid w:val="001B49F0"/>
    <w:rsid w:val="001B4DE9"/>
    <w:rsid w:val="001B4F8B"/>
    <w:rsid w:val="001B56E8"/>
    <w:rsid w:val="001B7AF8"/>
    <w:rsid w:val="001C0A64"/>
    <w:rsid w:val="001C11D8"/>
    <w:rsid w:val="001C1340"/>
    <w:rsid w:val="001C1D18"/>
    <w:rsid w:val="001C2937"/>
    <w:rsid w:val="001C32C4"/>
    <w:rsid w:val="001C3B09"/>
    <w:rsid w:val="001C3BC5"/>
    <w:rsid w:val="001C46AF"/>
    <w:rsid w:val="001C46D1"/>
    <w:rsid w:val="001C5130"/>
    <w:rsid w:val="001C5186"/>
    <w:rsid w:val="001C57A9"/>
    <w:rsid w:val="001C5A3B"/>
    <w:rsid w:val="001C5AAE"/>
    <w:rsid w:val="001C5B03"/>
    <w:rsid w:val="001C606E"/>
    <w:rsid w:val="001C7277"/>
    <w:rsid w:val="001D0620"/>
    <w:rsid w:val="001D10BA"/>
    <w:rsid w:val="001D118F"/>
    <w:rsid w:val="001D11A8"/>
    <w:rsid w:val="001D11CC"/>
    <w:rsid w:val="001D13B5"/>
    <w:rsid w:val="001D1E6D"/>
    <w:rsid w:val="001D2125"/>
    <w:rsid w:val="001D2980"/>
    <w:rsid w:val="001D305F"/>
    <w:rsid w:val="001D3435"/>
    <w:rsid w:val="001D3529"/>
    <w:rsid w:val="001D3A78"/>
    <w:rsid w:val="001D4F9C"/>
    <w:rsid w:val="001D5290"/>
    <w:rsid w:val="001D52C5"/>
    <w:rsid w:val="001D555F"/>
    <w:rsid w:val="001D5FC3"/>
    <w:rsid w:val="001D65A3"/>
    <w:rsid w:val="001D6D8B"/>
    <w:rsid w:val="001D7440"/>
    <w:rsid w:val="001D780C"/>
    <w:rsid w:val="001D7BF7"/>
    <w:rsid w:val="001D7C5C"/>
    <w:rsid w:val="001D7DDC"/>
    <w:rsid w:val="001D7FAF"/>
    <w:rsid w:val="001E12E0"/>
    <w:rsid w:val="001E15C7"/>
    <w:rsid w:val="001E1850"/>
    <w:rsid w:val="001E1B03"/>
    <w:rsid w:val="001E2AEC"/>
    <w:rsid w:val="001E2D80"/>
    <w:rsid w:val="001E32EE"/>
    <w:rsid w:val="001E41EB"/>
    <w:rsid w:val="001E4865"/>
    <w:rsid w:val="001E4942"/>
    <w:rsid w:val="001E4ACC"/>
    <w:rsid w:val="001E5072"/>
    <w:rsid w:val="001E52D0"/>
    <w:rsid w:val="001E5600"/>
    <w:rsid w:val="001E5DC0"/>
    <w:rsid w:val="001E6270"/>
    <w:rsid w:val="001E639C"/>
    <w:rsid w:val="001E64A8"/>
    <w:rsid w:val="001E66E3"/>
    <w:rsid w:val="001E6B3A"/>
    <w:rsid w:val="001E6BD8"/>
    <w:rsid w:val="001E6D54"/>
    <w:rsid w:val="001E7387"/>
    <w:rsid w:val="001F017D"/>
    <w:rsid w:val="001F0363"/>
    <w:rsid w:val="001F0902"/>
    <w:rsid w:val="001F16F6"/>
    <w:rsid w:val="001F1901"/>
    <w:rsid w:val="001F1A19"/>
    <w:rsid w:val="001F1A42"/>
    <w:rsid w:val="001F1D97"/>
    <w:rsid w:val="001F2ADB"/>
    <w:rsid w:val="001F2D68"/>
    <w:rsid w:val="001F3767"/>
    <w:rsid w:val="001F3EFD"/>
    <w:rsid w:val="001F3F0E"/>
    <w:rsid w:val="001F427D"/>
    <w:rsid w:val="001F42BE"/>
    <w:rsid w:val="001F4B6E"/>
    <w:rsid w:val="001F4E2C"/>
    <w:rsid w:val="001F4E74"/>
    <w:rsid w:val="001F55DF"/>
    <w:rsid w:val="001F5F4D"/>
    <w:rsid w:val="001F644A"/>
    <w:rsid w:val="001F6681"/>
    <w:rsid w:val="001F68A8"/>
    <w:rsid w:val="001F6FE3"/>
    <w:rsid w:val="001F768F"/>
    <w:rsid w:val="001F7C89"/>
    <w:rsid w:val="00200D9A"/>
    <w:rsid w:val="002011E4"/>
    <w:rsid w:val="002016A5"/>
    <w:rsid w:val="0020171B"/>
    <w:rsid w:val="00201786"/>
    <w:rsid w:val="002026AD"/>
    <w:rsid w:val="00202823"/>
    <w:rsid w:val="00202D80"/>
    <w:rsid w:val="002036A3"/>
    <w:rsid w:val="00203B03"/>
    <w:rsid w:val="00203EEA"/>
    <w:rsid w:val="00204218"/>
    <w:rsid w:val="002045A5"/>
    <w:rsid w:val="00204AA5"/>
    <w:rsid w:val="00204DC7"/>
    <w:rsid w:val="00204E6E"/>
    <w:rsid w:val="00204ECF"/>
    <w:rsid w:val="002057F7"/>
    <w:rsid w:val="002058D8"/>
    <w:rsid w:val="002059A0"/>
    <w:rsid w:val="0020649D"/>
    <w:rsid w:val="0020677C"/>
    <w:rsid w:val="002068B1"/>
    <w:rsid w:val="00206BB8"/>
    <w:rsid w:val="00206C93"/>
    <w:rsid w:val="00206D48"/>
    <w:rsid w:val="00207119"/>
    <w:rsid w:val="00207363"/>
    <w:rsid w:val="0020742B"/>
    <w:rsid w:val="00210224"/>
    <w:rsid w:val="0021072E"/>
    <w:rsid w:val="0021073D"/>
    <w:rsid w:val="00210EDD"/>
    <w:rsid w:val="00211C43"/>
    <w:rsid w:val="00212085"/>
    <w:rsid w:val="00212262"/>
    <w:rsid w:val="002134DE"/>
    <w:rsid w:val="002137AC"/>
    <w:rsid w:val="00213EA1"/>
    <w:rsid w:val="00214199"/>
    <w:rsid w:val="00214E3D"/>
    <w:rsid w:val="00214E7D"/>
    <w:rsid w:val="0021601E"/>
    <w:rsid w:val="002167C6"/>
    <w:rsid w:val="00216BB7"/>
    <w:rsid w:val="00216C06"/>
    <w:rsid w:val="00217CF5"/>
    <w:rsid w:val="00217D5A"/>
    <w:rsid w:val="00221DBF"/>
    <w:rsid w:val="002220F3"/>
    <w:rsid w:val="002221A4"/>
    <w:rsid w:val="00222272"/>
    <w:rsid w:val="0022264A"/>
    <w:rsid w:val="00222810"/>
    <w:rsid w:val="00222B4A"/>
    <w:rsid w:val="00222CD0"/>
    <w:rsid w:val="00222FCC"/>
    <w:rsid w:val="00223234"/>
    <w:rsid w:val="00223D6A"/>
    <w:rsid w:val="002244CC"/>
    <w:rsid w:val="00224B01"/>
    <w:rsid w:val="00224B6F"/>
    <w:rsid w:val="00225028"/>
    <w:rsid w:val="00225142"/>
    <w:rsid w:val="00225235"/>
    <w:rsid w:val="0022541D"/>
    <w:rsid w:val="002254D3"/>
    <w:rsid w:val="00225584"/>
    <w:rsid w:val="002257D8"/>
    <w:rsid w:val="002264BC"/>
    <w:rsid w:val="002269A7"/>
    <w:rsid w:val="00227EE7"/>
    <w:rsid w:val="00227EF8"/>
    <w:rsid w:val="002301C9"/>
    <w:rsid w:val="00230395"/>
    <w:rsid w:val="00230AAE"/>
    <w:rsid w:val="00230EF3"/>
    <w:rsid w:val="002319D1"/>
    <w:rsid w:val="00231BD5"/>
    <w:rsid w:val="002321D0"/>
    <w:rsid w:val="00232462"/>
    <w:rsid w:val="00232745"/>
    <w:rsid w:val="002332F4"/>
    <w:rsid w:val="002335E0"/>
    <w:rsid w:val="00233811"/>
    <w:rsid w:val="00233B92"/>
    <w:rsid w:val="002340E7"/>
    <w:rsid w:val="0023493C"/>
    <w:rsid w:val="00234959"/>
    <w:rsid w:val="00234AC2"/>
    <w:rsid w:val="00234C30"/>
    <w:rsid w:val="002352A7"/>
    <w:rsid w:val="0023530D"/>
    <w:rsid w:val="00235332"/>
    <w:rsid w:val="002364E6"/>
    <w:rsid w:val="0023662C"/>
    <w:rsid w:val="002366CB"/>
    <w:rsid w:val="00236B69"/>
    <w:rsid w:val="00236C6D"/>
    <w:rsid w:val="0023774D"/>
    <w:rsid w:val="00237E44"/>
    <w:rsid w:val="00240282"/>
    <w:rsid w:val="002404C6"/>
    <w:rsid w:val="00240609"/>
    <w:rsid w:val="00241047"/>
    <w:rsid w:val="00242AFB"/>
    <w:rsid w:val="0024317E"/>
    <w:rsid w:val="0024343E"/>
    <w:rsid w:val="00244765"/>
    <w:rsid w:val="00244D70"/>
    <w:rsid w:val="00245442"/>
    <w:rsid w:val="00245939"/>
    <w:rsid w:val="00245A75"/>
    <w:rsid w:val="00246BED"/>
    <w:rsid w:val="0024753C"/>
    <w:rsid w:val="00247A95"/>
    <w:rsid w:val="00247CCB"/>
    <w:rsid w:val="002505B2"/>
    <w:rsid w:val="00250992"/>
    <w:rsid w:val="00250C9D"/>
    <w:rsid w:val="00251532"/>
    <w:rsid w:val="00251BA7"/>
    <w:rsid w:val="00251C0F"/>
    <w:rsid w:val="00251F53"/>
    <w:rsid w:val="00252283"/>
    <w:rsid w:val="002522B3"/>
    <w:rsid w:val="002529E6"/>
    <w:rsid w:val="00253436"/>
    <w:rsid w:val="0025352A"/>
    <w:rsid w:val="00253D6D"/>
    <w:rsid w:val="002546D6"/>
    <w:rsid w:val="00255169"/>
    <w:rsid w:val="00255ABD"/>
    <w:rsid w:val="00255C51"/>
    <w:rsid w:val="002564C9"/>
    <w:rsid w:val="002565D5"/>
    <w:rsid w:val="00256972"/>
    <w:rsid w:val="002571F1"/>
    <w:rsid w:val="002572FE"/>
    <w:rsid w:val="002578D1"/>
    <w:rsid w:val="0026048D"/>
    <w:rsid w:val="002608C2"/>
    <w:rsid w:val="00261ABD"/>
    <w:rsid w:val="00261E3E"/>
    <w:rsid w:val="00262B88"/>
    <w:rsid w:val="00262C3C"/>
    <w:rsid w:val="00262CEB"/>
    <w:rsid w:val="002632ED"/>
    <w:rsid w:val="002634A8"/>
    <w:rsid w:val="002638A1"/>
    <w:rsid w:val="00264436"/>
    <w:rsid w:val="00264546"/>
    <w:rsid w:val="00264BEA"/>
    <w:rsid w:val="00264C16"/>
    <w:rsid w:val="002661EF"/>
    <w:rsid w:val="00266322"/>
    <w:rsid w:val="0026633A"/>
    <w:rsid w:val="002664AC"/>
    <w:rsid w:val="0026766A"/>
    <w:rsid w:val="0026768C"/>
    <w:rsid w:val="002676C0"/>
    <w:rsid w:val="0027054D"/>
    <w:rsid w:val="00271CEE"/>
    <w:rsid w:val="00271FF5"/>
    <w:rsid w:val="00272E45"/>
    <w:rsid w:val="00272E63"/>
    <w:rsid w:val="00272F55"/>
    <w:rsid w:val="002731D5"/>
    <w:rsid w:val="00273382"/>
    <w:rsid w:val="00273641"/>
    <w:rsid w:val="00273681"/>
    <w:rsid w:val="00273690"/>
    <w:rsid w:val="002740F2"/>
    <w:rsid w:val="0027413D"/>
    <w:rsid w:val="00274150"/>
    <w:rsid w:val="0027424A"/>
    <w:rsid w:val="00274520"/>
    <w:rsid w:val="002756A8"/>
    <w:rsid w:val="00275935"/>
    <w:rsid w:val="002759B3"/>
    <w:rsid w:val="00275F2A"/>
    <w:rsid w:val="002760DA"/>
    <w:rsid w:val="002763E4"/>
    <w:rsid w:val="00276715"/>
    <w:rsid w:val="00276E34"/>
    <w:rsid w:val="00277B7D"/>
    <w:rsid w:val="00277DF9"/>
    <w:rsid w:val="002805B7"/>
    <w:rsid w:val="0028169A"/>
    <w:rsid w:val="002816C3"/>
    <w:rsid w:val="00282420"/>
    <w:rsid w:val="0028250D"/>
    <w:rsid w:val="00282CF4"/>
    <w:rsid w:val="00283042"/>
    <w:rsid w:val="00283321"/>
    <w:rsid w:val="0028354B"/>
    <w:rsid w:val="002835A9"/>
    <w:rsid w:val="002836FE"/>
    <w:rsid w:val="002838B7"/>
    <w:rsid w:val="00283B56"/>
    <w:rsid w:val="0028469C"/>
    <w:rsid w:val="0028484A"/>
    <w:rsid w:val="00284CC9"/>
    <w:rsid w:val="00284FDD"/>
    <w:rsid w:val="002855BE"/>
    <w:rsid w:val="00285D1F"/>
    <w:rsid w:val="00287C5A"/>
    <w:rsid w:val="00290735"/>
    <w:rsid w:val="002907E4"/>
    <w:rsid w:val="0029111B"/>
    <w:rsid w:val="0029207F"/>
    <w:rsid w:val="00292E55"/>
    <w:rsid w:val="00292FC0"/>
    <w:rsid w:val="00293A8C"/>
    <w:rsid w:val="00294370"/>
    <w:rsid w:val="002945C0"/>
    <w:rsid w:val="0029481C"/>
    <w:rsid w:val="002949A0"/>
    <w:rsid w:val="002949C6"/>
    <w:rsid w:val="0029500D"/>
    <w:rsid w:val="00295542"/>
    <w:rsid w:val="00295FC1"/>
    <w:rsid w:val="00296916"/>
    <w:rsid w:val="0029692F"/>
    <w:rsid w:val="00296C57"/>
    <w:rsid w:val="0029728C"/>
    <w:rsid w:val="002978AE"/>
    <w:rsid w:val="002A0A6D"/>
    <w:rsid w:val="002A147A"/>
    <w:rsid w:val="002A14DD"/>
    <w:rsid w:val="002A1C03"/>
    <w:rsid w:val="002A1EB1"/>
    <w:rsid w:val="002A2163"/>
    <w:rsid w:val="002A220F"/>
    <w:rsid w:val="002A2412"/>
    <w:rsid w:val="002A25AE"/>
    <w:rsid w:val="002A2991"/>
    <w:rsid w:val="002A2BE9"/>
    <w:rsid w:val="002A3030"/>
    <w:rsid w:val="002A3113"/>
    <w:rsid w:val="002A3410"/>
    <w:rsid w:val="002A3558"/>
    <w:rsid w:val="002A3DB5"/>
    <w:rsid w:val="002A49BE"/>
    <w:rsid w:val="002A4CBD"/>
    <w:rsid w:val="002A523C"/>
    <w:rsid w:val="002A5368"/>
    <w:rsid w:val="002A541A"/>
    <w:rsid w:val="002A594D"/>
    <w:rsid w:val="002A6136"/>
    <w:rsid w:val="002A6291"/>
    <w:rsid w:val="002A6351"/>
    <w:rsid w:val="002A682A"/>
    <w:rsid w:val="002A6CEC"/>
    <w:rsid w:val="002A7641"/>
    <w:rsid w:val="002A7BBB"/>
    <w:rsid w:val="002A7EBD"/>
    <w:rsid w:val="002B00AF"/>
    <w:rsid w:val="002B01FD"/>
    <w:rsid w:val="002B0AF9"/>
    <w:rsid w:val="002B1049"/>
    <w:rsid w:val="002B1254"/>
    <w:rsid w:val="002B1305"/>
    <w:rsid w:val="002B1F42"/>
    <w:rsid w:val="002B216F"/>
    <w:rsid w:val="002B2606"/>
    <w:rsid w:val="002B2BB9"/>
    <w:rsid w:val="002B2E03"/>
    <w:rsid w:val="002B319A"/>
    <w:rsid w:val="002B3640"/>
    <w:rsid w:val="002B3785"/>
    <w:rsid w:val="002B436F"/>
    <w:rsid w:val="002B46AA"/>
    <w:rsid w:val="002B4A1B"/>
    <w:rsid w:val="002B4F06"/>
    <w:rsid w:val="002B4F38"/>
    <w:rsid w:val="002B5642"/>
    <w:rsid w:val="002B5F8E"/>
    <w:rsid w:val="002B60C2"/>
    <w:rsid w:val="002B6232"/>
    <w:rsid w:val="002B63EE"/>
    <w:rsid w:val="002B7694"/>
    <w:rsid w:val="002B7B92"/>
    <w:rsid w:val="002C0718"/>
    <w:rsid w:val="002C0966"/>
    <w:rsid w:val="002C1903"/>
    <w:rsid w:val="002C1E4F"/>
    <w:rsid w:val="002C20FC"/>
    <w:rsid w:val="002C22B1"/>
    <w:rsid w:val="002C271F"/>
    <w:rsid w:val="002C2953"/>
    <w:rsid w:val="002C2E0C"/>
    <w:rsid w:val="002C34E5"/>
    <w:rsid w:val="002C35AA"/>
    <w:rsid w:val="002C366A"/>
    <w:rsid w:val="002C37CB"/>
    <w:rsid w:val="002C392E"/>
    <w:rsid w:val="002C3C73"/>
    <w:rsid w:val="002C42E7"/>
    <w:rsid w:val="002C46AF"/>
    <w:rsid w:val="002C4A46"/>
    <w:rsid w:val="002C4D61"/>
    <w:rsid w:val="002C594B"/>
    <w:rsid w:val="002C5B14"/>
    <w:rsid w:val="002C5BA8"/>
    <w:rsid w:val="002C6045"/>
    <w:rsid w:val="002C63EE"/>
    <w:rsid w:val="002C7087"/>
    <w:rsid w:val="002C757A"/>
    <w:rsid w:val="002C75E5"/>
    <w:rsid w:val="002C786B"/>
    <w:rsid w:val="002C790C"/>
    <w:rsid w:val="002CC5C7"/>
    <w:rsid w:val="002D0F9B"/>
    <w:rsid w:val="002D10A8"/>
    <w:rsid w:val="002D14A9"/>
    <w:rsid w:val="002D1530"/>
    <w:rsid w:val="002D1686"/>
    <w:rsid w:val="002D1D78"/>
    <w:rsid w:val="002D1DA4"/>
    <w:rsid w:val="002D25CF"/>
    <w:rsid w:val="002D2BBF"/>
    <w:rsid w:val="002D2CA0"/>
    <w:rsid w:val="002D2D95"/>
    <w:rsid w:val="002D2F8B"/>
    <w:rsid w:val="002D3005"/>
    <w:rsid w:val="002D325D"/>
    <w:rsid w:val="002D32B4"/>
    <w:rsid w:val="002D3932"/>
    <w:rsid w:val="002D3CAD"/>
    <w:rsid w:val="002D3DD5"/>
    <w:rsid w:val="002D5B57"/>
    <w:rsid w:val="002D605D"/>
    <w:rsid w:val="002D6191"/>
    <w:rsid w:val="002D624E"/>
    <w:rsid w:val="002D6A5B"/>
    <w:rsid w:val="002D6F23"/>
    <w:rsid w:val="002D7007"/>
    <w:rsid w:val="002D71BC"/>
    <w:rsid w:val="002D75C3"/>
    <w:rsid w:val="002D7A19"/>
    <w:rsid w:val="002D7E14"/>
    <w:rsid w:val="002D7E2E"/>
    <w:rsid w:val="002DF714"/>
    <w:rsid w:val="002E010D"/>
    <w:rsid w:val="002E0579"/>
    <w:rsid w:val="002E0F07"/>
    <w:rsid w:val="002E0F50"/>
    <w:rsid w:val="002E19E8"/>
    <w:rsid w:val="002E2EAE"/>
    <w:rsid w:val="002E3110"/>
    <w:rsid w:val="002E316E"/>
    <w:rsid w:val="002E4D4D"/>
    <w:rsid w:val="002E50D5"/>
    <w:rsid w:val="002E53DB"/>
    <w:rsid w:val="002E581A"/>
    <w:rsid w:val="002E5FAA"/>
    <w:rsid w:val="002E6204"/>
    <w:rsid w:val="002E66AA"/>
    <w:rsid w:val="002E6DBF"/>
    <w:rsid w:val="002F058E"/>
    <w:rsid w:val="002F0FC4"/>
    <w:rsid w:val="002F144F"/>
    <w:rsid w:val="002F1CE9"/>
    <w:rsid w:val="002F2379"/>
    <w:rsid w:val="002F24BB"/>
    <w:rsid w:val="002F2DD9"/>
    <w:rsid w:val="002F3539"/>
    <w:rsid w:val="002F361B"/>
    <w:rsid w:val="002F3716"/>
    <w:rsid w:val="002F3AEC"/>
    <w:rsid w:val="002F3B32"/>
    <w:rsid w:val="002F4553"/>
    <w:rsid w:val="002F49B2"/>
    <w:rsid w:val="002F5068"/>
    <w:rsid w:val="002F5B70"/>
    <w:rsid w:val="002F5D0B"/>
    <w:rsid w:val="002F5F8B"/>
    <w:rsid w:val="002F6020"/>
    <w:rsid w:val="002F7A82"/>
    <w:rsid w:val="002F7DC8"/>
    <w:rsid w:val="003003C7"/>
    <w:rsid w:val="00300D4D"/>
    <w:rsid w:val="00300DEF"/>
    <w:rsid w:val="00300EA4"/>
    <w:rsid w:val="00302293"/>
    <w:rsid w:val="00302342"/>
    <w:rsid w:val="00302FC2"/>
    <w:rsid w:val="003035B0"/>
    <w:rsid w:val="00303752"/>
    <w:rsid w:val="00303DC7"/>
    <w:rsid w:val="00304411"/>
    <w:rsid w:val="00304B71"/>
    <w:rsid w:val="00305723"/>
    <w:rsid w:val="00306093"/>
    <w:rsid w:val="00306352"/>
    <w:rsid w:val="00306A1E"/>
    <w:rsid w:val="00307595"/>
    <w:rsid w:val="00307952"/>
    <w:rsid w:val="00307C17"/>
    <w:rsid w:val="00310948"/>
    <w:rsid w:val="00310BA4"/>
    <w:rsid w:val="00310C83"/>
    <w:rsid w:val="00310C87"/>
    <w:rsid w:val="003110B8"/>
    <w:rsid w:val="003111B4"/>
    <w:rsid w:val="00311998"/>
    <w:rsid w:val="00312153"/>
    <w:rsid w:val="0031236B"/>
    <w:rsid w:val="00314825"/>
    <w:rsid w:val="0031488B"/>
    <w:rsid w:val="00314A62"/>
    <w:rsid w:val="00314C33"/>
    <w:rsid w:val="00315295"/>
    <w:rsid w:val="0031594C"/>
    <w:rsid w:val="00315A23"/>
    <w:rsid w:val="00315B21"/>
    <w:rsid w:val="0031689C"/>
    <w:rsid w:val="00316AB8"/>
    <w:rsid w:val="00316B71"/>
    <w:rsid w:val="00316D9E"/>
    <w:rsid w:val="00316E2C"/>
    <w:rsid w:val="00316F1D"/>
    <w:rsid w:val="003179ED"/>
    <w:rsid w:val="00317FAB"/>
    <w:rsid w:val="0032047E"/>
    <w:rsid w:val="0032064D"/>
    <w:rsid w:val="0032092E"/>
    <w:rsid w:val="003209E5"/>
    <w:rsid w:val="00320CCE"/>
    <w:rsid w:val="00320D94"/>
    <w:rsid w:val="00320E19"/>
    <w:rsid w:val="00320FA7"/>
    <w:rsid w:val="0032134A"/>
    <w:rsid w:val="003213B4"/>
    <w:rsid w:val="00321C0A"/>
    <w:rsid w:val="00321CC5"/>
    <w:rsid w:val="00322430"/>
    <w:rsid w:val="00322FE2"/>
    <w:rsid w:val="003236DC"/>
    <w:rsid w:val="00323C37"/>
    <w:rsid w:val="003240CD"/>
    <w:rsid w:val="0032448C"/>
    <w:rsid w:val="00324DAA"/>
    <w:rsid w:val="00325186"/>
    <w:rsid w:val="00325972"/>
    <w:rsid w:val="00325DB4"/>
    <w:rsid w:val="00325DBB"/>
    <w:rsid w:val="003271F0"/>
    <w:rsid w:val="0032755D"/>
    <w:rsid w:val="00327DBB"/>
    <w:rsid w:val="00327E8D"/>
    <w:rsid w:val="003300FA"/>
    <w:rsid w:val="00330266"/>
    <w:rsid w:val="00330CCD"/>
    <w:rsid w:val="0033266B"/>
    <w:rsid w:val="0033289D"/>
    <w:rsid w:val="00332C59"/>
    <w:rsid w:val="00333173"/>
    <w:rsid w:val="003332DE"/>
    <w:rsid w:val="0033342D"/>
    <w:rsid w:val="003336FA"/>
    <w:rsid w:val="0033411F"/>
    <w:rsid w:val="003347A0"/>
    <w:rsid w:val="00334D02"/>
    <w:rsid w:val="00334D4C"/>
    <w:rsid w:val="003352DA"/>
    <w:rsid w:val="0033592D"/>
    <w:rsid w:val="00335A30"/>
    <w:rsid w:val="00335EB8"/>
    <w:rsid w:val="0033699E"/>
    <w:rsid w:val="00336C18"/>
    <w:rsid w:val="00337087"/>
    <w:rsid w:val="00337271"/>
    <w:rsid w:val="00337826"/>
    <w:rsid w:val="00337865"/>
    <w:rsid w:val="00337FD5"/>
    <w:rsid w:val="00340157"/>
    <w:rsid w:val="003429BD"/>
    <w:rsid w:val="00342B58"/>
    <w:rsid w:val="0034312A"/>
    <w:rsid w:val="003439C1"/>
    <w:rsid w:val="00343B1E"/>
    <w:rsid w:val="00344163"/>
    <w:rsid w:val="00344BC0"/>
    <w:rsid w:val="00345C50"/>
    <w:rsid w:val="0034617A"/>
    <w:rsid w:val="00346E39"/>
    <w:rsid w:val="0034737C"/>
    <w:rsid w:val="0034778C"/>
    <w:rsid w:val="003500D6"/>
    <w:rsid w:val="00350159"/>
    <w:rsid w:val="003507E8"/>
    <w:rsid w:val="00351467"/>
    <w:rsid w:val="00353CD9"/>
    <w:rsid w:val="00353E95"/>
    <w:rsid w:val="00354709"/>
    <w:rsid w:val="0035543D"/>
    <w:rsid w:val="003557E4"/>
    <w:rsid w:val="00355816"/>
    <w:rsid w:val="00355962"/>
    <w:rsid w:val="00355DC6"/>
    <w:rsid w:val="00355F0D"/>
    <w:rsid w:val="00356BE3"/>
    <w:rsid w:val="00356D59"/>
    <w:rsid w:val="00360665"/>
    <w:rsid w:val="00360B69"/>
    <w:rsid w:val="00360EE1"/>
    <w:rsid w:val="00361607"/>
    <w:rsid w:val="003617F8"/>
    <w:rsid w:val="0036212A"/>
    <w:rsid w:val="0036250C"/>
    <w:rsid w:val="00362545"/>
    <w:rsid w:val="0036298F"/>
    <w:rsid w:val="00362B87"/>
    <w:rsid w:val="00363542"/>
    <w:rsid w:val="003635D4"/>
    <w:rsid w:val="0036385B"/>
    <w:rsid w:val="0036411A"/>
    <w:rsid w:val="003641BC"/>
    <w:rsid w:val="003642E8"/>
    <w:rsid w:val="00364615"/>
    <w:rsid w:val="0036522B"/>
    <w:rsid w:val="00365866"/>
    <w:rsid w:val="00365F9A"/>
    <w:rsid w:val="0036639E"/>
    <w:rsid w:val="0036664B"/>
    <w:rsid w:val="00366F0A"/>
    <w:rsid w:val="00367744"/>
    <w:rsid w:val="003700A3"/>
    <w:rsid w:val="003713D0"/>
    <w:rsid w:val="00371756"/>
    <w:rsid w:val="003726E9"/>
    <w:rsid w:val="00372E57"/>
    <w:rsid w:val="00373C5C"/>
    <w:rsid w:val="0037404A"/>
    <w:rsid w:val="0037406A"/>
    <w:rsid w:val="0037436C"/>
    <w:rsid w:val="003743BF"/>
    <w:rsid w:val="0037484E"/>
    <w:rsid w:val="00375115"/>
    <w:rsid w:val="003751FC"/>
    <w:rsid w:val="0037545A"/>
    <w:rsid w:val="003778B4"/>
    <w:rsid w:val="00377BB4"/>
    <w:rsid w:val="0038014B"/>
    <w:rsid w:val="003801A4"/>
    <w:rsid w:val="003805A2"/>
    <w:rsid w:val="00380C0E"/>
    <w:rsid w:val="00380ED7"/>
    <w:rsid w:val="0038162D"/>
    <w:rsid w:val="003821F1"/>
    <w:rsid w:val="003826E9"/>
    <w:rsid w:val="00382DFC"/>
    <w:rsid w:val="00383303"/>
    <w:rsid w:val="00383F86"/>
    <w:rsid w:val="0038406B"/>
    <w:rsid w:val="003850CD"/>
    <w:rsid w:val="003852FC"/>
    <w:rsid w:val="0038589E"/>
    <w:rsid w:val="003867DE"/>
    <w:rsid w:val="00386C26"/>
    <w:rsid w:val="003870A1"/>
    <w:rsid w:val="003870C1"/>
    <w:rsid w:val="003876BA"/>
    <w:rsid w:val="0039029E"/>
    <w:rsid w:val="00390F90"/>
    <w:rsid w:val="0039122A"/>
    <w:rsid w:val="0039128B"/>
    <w:rsid w:val="003919A6"/>
    <w:rsid w:val="00392011"/>
    <w:rsid w:val="003925C4"/>
    <w:rsid w:val="003928CF"/>
    <w:rsid w:val="00392F67"/>
    <w:rsid w:val="00393763"/>
    <w:rsid w:val="00393B35"/>
    <w:rsid w:val="00394F73"/>
    <w:rsid w:val="00395196"/>
    <w:rsid w:val="00395984"/>
    <w:rsid w:val="00396A4D"/>
    <w:rsid w:val="00396B68"/>
    <w:rsid w:val="00396C82"/>
    <w:rsid w:val="003970B6"/>
    <w:rsid w:val="00397682"/>
    <w:rsid w:val="00397EAB"/>
    <w:rsid w:val="003A1B8D"/>
    <w:rsid w:val="003A1D86"/>
    <w:rsid w:val="003A1E77"/>
    <w:rsid w:val="003A20B8"/>
    <w:rsid w:val="003A223B"/>
    <w:rsid w:val="003A3687"/>
    <w:rsid w:val="003A3855"/>
    <w:rsid w:val="003A4C1B"/>
    <w:rsid w:val="003A5067"/>
    <w:rsid w:val="003A53ED"/>
    <w:rsid w:val="003A553B"/>
    <w:rsid w:val="003A5619"/>
    <w:rsid w:val="003A561F"/>
    <w:rsid w:val="003A580A"/>
    <w:rsid w:val="003A5A9B"/>
    <w:rsid w:val="003A5BBD"/>
    <w:rsid w:val="003A5D13"/>
    <w:rsid w:val="003A64BF"/>
    <w:rsid w:val="003A72E3"/>
    <w:rsid w:val="003A767B"/>
    <w:rsid w:val="003A776D"/>
    <w:rsid w:val="003A7B4E"/>
    <w:rsid w:val="003B03ED"/>
    <w:rsid w:val="003B088A"/>
    <w:rsid w:val="003B13F6"/>
    <w:rsid w:val="003B19FD"/>
    <w:rsid w:val="003B2314"/>
    <w:rsid w:val="003B2347"/>
    <w:rsid w:val="003B293F"/>
    <w:rsid w:val="003B2C57"/>
    <w:rsid w:val="003B31D2"/>
    <w:rsid w:val="003B326C"/>
    <w:rsid w:val="003B3BF8"/>
    <w:rsid w:val="003B5131"/>
    <w:rsid w:val="003B5316"/>
    <w:rsid w:val="003B55CE"/>
    <w:rsid w:val="003B5EA1"/>
    <w:rsid w:val="003B6512"/>
    <w:rsid w:val="003B6942"/>
    <w:rsid w:val="003B6F86"/>
    <w:rsid w:val="003B7352"/>
    <w:rsid w:val="003B7CB0"/>
    <w:rsid w:val="003C048B"/>
    <w:rsid w:val="003C0A01"/>
    <w:rsid w:val="003C0FE0"/>
    <w:rsid w:val="003C12C8"/>
    <w:rsid w:val="003C1828"/>
    <w:rsid w:val="003C1861"/>
    <w:rsid w:val="003C19E1"/>
    <w:rsid w:val="003C1AF5"/>
    <w:rsid w:val="003C1BC7"/>
    <w:rsid w:val="003C1EB1"/>
    <w:rsid w:val="003C39E1"/>
    <w:rsid w:val="003C3DDB"/>
    <w:rsid w:val="003C3E2F"/>
    <w:rsid w:val="003C3FA9"/>
    <w:rsid w:val="003C4069"/>
    <w:rsid w:val="003C561E"/>
    <w:rsid w:val="003C66DC"/>
    <w:rsid w:val="003C6D25"/>
    <w:rsid w:val="003C6E65"/>
    <w:rsid w:val="003C7E79"/>
    <w:rsid w:val="003D006C"/>
    <w:rsid w:val="003D05B2"/>
    <w:rsid w:val="003D0730"/>
    <w:rsid w:val="003D1780"/>
    <w:rsid w:val="003D19EE"/>
    <w:rsid w:val="003D1E3A"/>
    <w:rsid w:val="003D2892"/>
    <w:rsid w:val="003D31F8"/>
    <w:rsid w:val="003D3BD2"/>
    <w:rsid w:val="003D3CB9"/>
    <w:rsid w:val="003D4354"/>
    <w:rsid w:val="003D4C3B"/>
    <w:rsid w:val="003D5509"/>
    <w:rsid w:val="003D55D5"/>
    <w:rsid w:val="003D6720"/>
    <w:rsid w:val="003D6A90"/>
    <w:rsid w:val="003D6C5E"/>
    <w:rsid w:val="003D6F2D"/>
    <w:rsid w:val="003D7376"/>
    <w:rsid w:val="003D7681"/>
    <w:rsid w:val="003D76C3"/>
    <w:rsid w:val="003D7BB5"/>
    <w:rsid w:val="003D7D95"/>
    <w:rsid w:val="003E05AB"/>
    <w:rsid w:val="003E1020"/>
    <w:rsid w:val="003E110F"/>
    <w:rsid w:val="003E1123"/>
    <w:rsid w:val="003E1A0A"/>
    <w:rsid w:val="003E1ACF"/>
    <w:rsid w:val="003E23CC"/>
    <w:rsid w:val="003E27CB"/>
    <w:rsid w:val="003E2D81"/>
    <w:rsid w:val="003E30C6"/>
    <w:rsid w:val="003E34C1"/>
    <w:rsid w:val="003E3CEC"/>
    <w:rsid w:val="003E4742"/>
    <w:rsid w:val="003E4C10"/>
    <w:rsid w:val="003E4D5C"/>
    <w:rsid w:val="003E5083"/>
    <w:rsid w:val="003E5501"/>
    <w:rsid w:val="003E57B7"/>
    <w:rsid w:val="003E5A28"/>
    <w:rsid w:val="003E5B2C"/>
    <w:rsid w:val="003E617F"/>
    <w:rsid w:val="003E63A4"/>
    <w:rsid w:val="003E6793"/>
    <w:rsid w:val="003E6D55"/>
    <w:rsid w:val="003E7011"/>
    <w:rsid w:val="003E7384"/>
    <w:rsid w:val="003E754E"/>
    <w:rsid w:val="003E7A53"/>
    <w:rsid w:val="003E7B4D"/>
    <w:rsid w:val="003F01CC"/>
    <w:rsid w:val="003F0E19"/>
    <w:rsid w:val="003F2029"/>
    <w:rsid w:val="003F207A"/>
    <w:rsid w:val="003F2A10"/>
    <w:rsid w:val="003F31A5"/>
    <w:rsid w:val="003F34EB"/>
    <w:rsid w:val="003F3BEE"/>
    <w:rsid w:val="003F3E67"/>
    <w:rsid w:val="003F3E8F"/>
    <w:rsid w:val="003F4163"/>
    <w:rsid w:val="003F4176"/>
    <w:rsid w:val="003F4201"/>
    <w:rsid w:val="003F4746"/>
    <w:rsid w:val="003F4B00"/>
    <w:rsid w:val="003F4BC9"/>
    <w:rsid w:val="003F50D9"/>
    <w:rsid w:val="003F54F9"/>
    <w:rsid w:val="003F6BC0"/>
    <w:rsid w:val="003F6F27"/>
    <w:rsid w:val="003F73E0"/>
    <w:rsid w:val="003F7A5D"/>
    <w:rsid w:val="00400696"/>
    <w:rsid w:val="00401731"/>
    <w:rsid w:val="00401962"/>
    <w:rsid w:val="00401E25"/>
    <w:rsid w:val="0040205B"/>
    <w:rsid w:val="004023C6"/>
    <w:rsid w:val="00402CB7"/>
    <w:rsid w:val="00403213"/>
    <w:rsid w:val="0040337B"/>
    <w:rsid w:val="00403511"/>
    <w:rsid w:val="0040361D"/>
    <w:rsid w:val="0040366F"/>
    <w:rsid w:val="00403C66"/>
    <w:rsid w:val="004044B7"/>
    <w:rsid w:val="004045BA"/>
    <w:rsid w:val="0040476F"/>
    <w:rsid w:val="00404B31"/>
    <w:rsid w:val="00404F9D"/>
    <w:rsid w:val="004055A7"/>
    <w:rsid w:val="00405ABD"/>
    <w:rsid w:val="00405F4F"/>
    <w:rsid w:val="00406995"/>
    <w:rsid w:val="0040784F"/>
    <w:rsid w:val="00407FE9"/>
    <w:rsid w:val="0041055A"/>
    <w:rsid w:val="0041063E"/>
    <w:rsid w:val="0041097C"/>
    <w:rsid w:val="004109DE"/>
    <w:rsid w:val="00410C94"/>
    <w:rsid w:val="00410D77"/>
    <w:rsid w:val="00410DFC"/>
    <w:rsid w:val="00410F15"/>
    <w:rsid w:val="0041106F"/>
    <w:rsid w:val="00411580"/>
    <w:rsid w:val="00411AFE"/>
    <w:rsid w:val="004124FD"/>
    <w:rsid w:val="00412662"/>
    <w:rsid w:val="004129B0"/>
    <w:rsid w:val="00412B4A"/>
    <w:rsid w:val="004134F3"/>
    <w:rsid w:val="00413892"/>
    <w:rsid w:val="00413D25"/>
    <w:rsid w:val="004149C4"/>
    <w:rsid w:val="004151C4"/>
    <w:rsid w:val="00415954"/>
    <w:rsid w:val="00415B00"/>
    <w:rsid w:val="00415F9C"/>
    <w:rsid w:val="004160EC"/>
    <w:rsid w:val="0041661F"/>
    <w:rsid w:val="00416B3C"/>
    <w:rsid w:val="00416E62"/>
    <w:rsid w:val="00416E67"/>
    <w:rsid w:val="004173B1"/>
    <w:rsid w:val="00417463"/>
    <w:rsid w:val="00420054"/>
    <w:rsid w:val="00420198"/>
    <w:rsid w:val="0042062D"/>
    <w:rsid w:val="00420809"/>
    <w:rsid w:val="00420D4E"/>
    <w:rsid w:val="00421766"/>
    <w:rsid w:val="004217CA"/>
    <w:rsid w:val="00421FB7"/>
    <w:rsid w:val="00422BA4"/>
    <w:rsid w:val="0042372E"/>
    <w:rsid w:val="00424865"/>
    <w:rsid w:val="00424F04"/>
    <w:rsid w:val="00425252"/>
    <w:rsid w:val="0042578D"/>
    <w:rsid w:val="00425EB0"/>
    <w:rsid w:val="00425F28"/>
    <w:rsid w:val="004262B1"/>
    <w:rsid w:val="00426731"/>
    <w:rsid w:val="004267FB"/>
    <w:rsid w:val="004277DF"/>
    <w:rsid w:val="0042798F"/>
    <w:rsid w:val="00430891"/>
    <w:rsid w:val="004308B9"/>
    <w:rsid w:val="004317C7"/>
    <w:rsid w:val="00431B63"/>
    <w:rsid w:val="00431CF4"/>
    <w:rsid w:val="00432543"/>
    <w:rsid w:val="00432FF1"/>
    <w:rsid w:val="00433D9B"/>
    <w:rsid w:val="00433ECE"/>
    <w:rsid w:val="0043442F"/>
    <w:rsid w:val="00434639"/>
    <w:rsid w:val="0043466F"/>
    <w:rsid w:val="004353BB"/>
    <w:rsid w:val="00435631"/>
    <w:rsid w:val="0043573E"/>
    <w:rsid w:val="00435806"/>
    <w:rsid w:val="00435AD8"/>
    <w:rsid w:val="00435D8E"/>
    <w:rsid w:val="00435E5C"/>
    <w:rsid w:val="00435FAE"/>
    <w:rsid w:val="00436FF0"/>
    <w:rsid w:val="004371E0"/>
    <w:rsid w:val="00437637"/>
    <w:rsid w:val="00437AA4"/>
    <w:rsid w:val="004406A2"/>
    <w:rsid w:val="00440890"/>
    <w:rsid w:val="00441533"/>
    <w:rsid w:val="00442041"/>
    <w:rsid w:val="00442BBD"/>
    <w:rsid w:val="00442D01"/>
    <w:rsid w:val="004430EA"/>
    <w:rsid w:val="00443304"/>
    <w:rsid w:val="0044344C"/>
    <w:rsid w:val="00443E84"/>
    <w:rsid w:val="004440BB"/>
    <w:rsid w:val="0044448B"/>
    <w:rsid w:val="0044452D"/>
    <w:rsid w:val="004446C9"/>
    <w:rsid w:val="00444A51"/>
    <w:rsid w:val="00444C9C"/>
    <w:rsid w:val="00445285"/>
    <w:rsid w:val="004460A5"/>
    <w:rsid w:val="004462D4"/>
    <w:rsid w:val="00446494"/>
    <w:rsid w:val="00446501"/>
    <w:rsid w:val="004472E4"/>
    <w:rsid w:val="00447B30"/>
    <w:rsid w:val="00447B44"/>
    <w:rsid w:val="00447BEF"/>
    <w:rsid w:val="004512E6"/>
    <w:rsid w:val="00451A02"/>
    <w:rsid w:val="00451BBE"/>
    <w:rsid w:val="00451F1E"/>
    <w:rsid w:val="00452447"/>
    <w:rsid w:val="00452B45"/>
    <w:rsid w:val="00452F6A"/>
    <w:rsid w:val="0045491F"/>
    <w:rsid w:val="00454A08"/>
    <w:rsid w:val="00454AEA"/>
    <w:rsid w:val="00454B33"/>
    <w:rsid w:val="00454D05"/>
    <w:rsid w:val="00455455"/>
    <w:rsid w:val="00455809"/>
    <w:rsid w:val="0045592B"/>
    <w:rsid w:val="00455E4E"/>
    <w:rsid w:val="00455E56"/>
    <w:rsid w:val="004560FD"/>
    <w:rsid w:val="004562FA"/>
    <w:rsid w:val="004563B1"/>
    <w:rsid w:val="004568F2"/>
    <w:rsid w:val="00457B6A"/>
    <w:rsid w:val="00457BB3"/>
    <w:rsid w:val="00457C2F"/>
    <w:rsid w:val="004600B5"/>
    <w:rsid w:val="00460754"/>
    <w:rsid w:val="004624BC"/>
    <w:rsid w:val="00462ECF"/>
    <w:rsid w:val="00463026"/>
    <w:rsid w:val="0046332E"/>
    <w:rsid w:val="00463331"/>
    <w:rsid w:val="0046405C"/>
    <w:rsid w:val="00464260"/>
    <w:rsid w:val="00464A72"/>
    <w:rsid w:val="00464DC8"/>
    <w:rsid w:val="00465649"/>
    <w:rsid w:val="00465F27"/>
    <w:rsid w:val="004665FE"/>
    <w:rsid w:val="004673D7"/>
    <w:rsid w:val="004705E5"/>
    <w:rsid w:val="00470661"/>
    <w:rsid w:val="004710C6"/>
    <w:rsid w:val="00471382"/>
    <w:rsid w:val="004715B4"/>
    <w:rsid w:val="004729B8"/>
    <w:rsid w:val="00472DB8"/>
    <w:rsid w:val="00473475"/>
    <w:rsid w:val="0047483A"/>
    <w:rsid w:val="00474C89"/>
    <w:rsid w:val="00474FA3"/>
    <w:rsid w:val="0047518C"/>
    <w:rsid w:val="00475AB8"/>
    <w:rsid w:val="00475D58"/>
    <w:rsid w:val="004762F3"/>
    <w:rsid w:val="00476C09"/>
    <w:rsid w:val="004771A8"/>
    <w:rsid w:val="004805A1"/>
    <w:rsid w:val="00480DF6"/>
    <w:rsid w:val="0048182A"/>
    <w:rsid w:val="00482A03"/>
    <w:rsid w:val="00482BA4"/>
    <w:rsid w:val="00482C79"/>
    <w:rsid w:val="0048367F"/>
    <w:rsid w:val="004839C8"/>
    <w:rsid w:val="00483B59"/>
    <w:rsid w:val="00483F8A"/>
    <w:rsid w:val="0048430A"/>
    <w:rsid w:val="00484561"/>
    <w:rsid w:val="004848D7"/>
    <w:rsid w:val="004859C2"/>
    <w:rsid w:val="004860B2"/>
    <w:rsid w:val="00486386"/>
    <w:rsid w:val="00486FD3"/>
    <w:rsid w:val="00487866"/>
    <w:rsid w:val="00490157"/>
    <w:rsid w:val="00490655"/>
    <w:rsid w:val="00490E80"/>
    <w:rsid w:val="00490EA5"/>
    <w:rsid w:val="00491664"/>
    <w:rsid w:val="004918D9"/>
    <w:rsid w:val="00492795"/>
    <w:rsid w:val="00492839"/>
    <w:rsid w:val="00492FE2"/>
    <w:rsid w:val="0049357E"/>
    <w:rsid w:val="00494070"/>
    <w:rsid w:val="00494340"/>
    <w:rsid w:val="004945EE"/>
    <w:rsid w:val="0049492C"/>
    <w:rsid w:val="00494CD1"/>
    <w:rsid w:val="0049568D"/>
    <w:rsid w:val="00495E72"/>
    <w:rsid w:val="0049661C"/>
    <w:rsid w:val="00496665"/>
    <w:rsid w:val="00496792"/>
    <w:rsid w:val="00496ADD"/>
    <w:rsid w:val="00496AE9"/>
    <w:rsid w:val="00496CD5"/>
    <w:rsid w:val="00497366"/>
    <w:rsid w:val="0049755D"/>
    <w:rsid w:val="004977F1"/>
    <w:rsid w:val="004A043C"/>
    <w:rsid w:val="004A05FA"/>
    <w:rsid w:val="004A1003"/>
    <w:rsid w:val="004A17B1"/>
    <w:rsid w:val="004A1CBB"/>
    <w:rsid w:val="004A1D67"/>
    <w:rsid w:val="004A1DDE"/>
    <w:rsid w:val="004A20BC"/>
    <w:rsid w:val="004A2579"/>
    <w:rsid w:val="004A27B7"/>
    <w:rsid w:val="004A37EC"/>
    <w:rsid w:val="004A3863"/>
    <w:rsid w:val="004A3BD8"/>
    <w:rsid w:val="004A3F21"/>
    <w:rsid w:val="004A46AF"/>
    <w:rsid w:val="004A4714"/>
    <w:rsid w:val="004A4BDB"/>
    <w:rsid w:val="004A4CB7"/>
    <w:rsid w:val="004A5223"/>
    <w:rsid w:val="004A52A1"/>
    <w:rsid w:val="004A5965"/>
    <w:rsid w:val="004A5B46"/>
    <w:rsid w:val="004A6980"/>
    <w:rsid w:val="004A6AA2"/>
    <w:rsid w:val="004A6BE4"/>
    <w:rsid w:val="004A6BF0"/>
    <w:rsid w:val="004A72BE"/>
    <w:rsid w:val="004A7363"/>
    <w:rsid w:val="004A7BF6"/>
    <w:rsid w:val="004B045E"/>
    <w:rsid w:val="004B0B09"/>
    <w:rsid w:val="004B1166"/>
    <w:rsid w:val="004B1BA2"/>
    <w:rsid w:val="004B1E69"/>
    <w:rsid w:val="004B257F"/>
    <w:rsid w:val="004B25C3"/>
    <w:rsid w:val="004B271C"/>
    <w:rsid w:val="004B27D6"/>
    <w:rsid w:val="004B2981"/>
    <w:rsid w:val="004B2FF7"/>
    <w:rsid w:val="004B4744"/>
    <w:rsid w:val="004B478E"/>
    <w:rsid w:val="004B481D"/>
    <w:rsid w:val="004B4859"/>
    <w:rsid w:val="004B4B35"/>
    <w:rsid w:val="004B4F73"/>
    <w:rsid w:val="004B551C"/>
    <w:rsid w:val="004B61F3"/>
    <w:rsid w:val="004B637E"/>
    <w:rsid w:val="004B6ABF"/>
    <w:rsid w:val="004B70CE"/>
    <w:rsid w:val="004B7257"/>
    <w:rsid w:val="004B73FE"/>
    <w:rsid w:val="004B7472"/>
    <w:rsid w:val="004B784C"/>
    <w:rsid w:val="004B78F6"/>
    <w:rsid w:val="004B7E44"/>
    <w:rsid w:val="004B7E6F"/>
    <w:rsid w:val="004B7F30"/>
    <w:rsid w:val="004B7F48"/>
    <w:rsid w:val="004C04E3"/>
    <w:rsid w:val="004C06F3"/>
    <w:rsid w:val="004C0E8A"/>
    <w:rsid w:val="004C17EF"/>
    <w:rsid w:val="004C3327"/>
    <w:rsid w:val="004C33E8"/>
    <w:rsid w:val="004C371B"/>
    <w:rsid w:val="004C3A67"/>
    <w:rsid w:val="004C4216"/>
    <w:rsid w:val="004C517B"/>
    <w:rsid w:val="004C5FED"/>
    <w:rsid w:val="004C667F"/>
    <w:rsid w:val="004C6BFC"/>
    <w:rsid w:val="004C7085"/>
    <w:rsid w:val="004C7502"/>
    <w:rsid w:val="004C7F9C"/>
    <w:rsid w:val="004D05B4"/>
    <w:rsid w:val="004D1421"/>
    <w:rsid w:val="004D20EB"/>
    <w:rsid w:val="004D26CF"/>
    <w:rsid w:val="004D27AB"/>
    <w:rsid w:val="004D28C6"/>
    <w:rsid w:val="004D2918"/>
    <w:rsid w:val="004D305E"/>
    <w:rsid w:val="004D3275"/>
    <w:rsid w:val="004D3312"/>
    <w:rsid w:val="004D354E"/>
    <w:rsid w:val="004D38D6"/>
    <w:rsid w:val="004D3942"/>
    <w:rsid w:val="004D3E50"/>
    <w:rsid w:val="004D4250"/>
    <w:rsid w:val="004D43C6"/>
    <w:rsid w:val="004D477F"/>
    <w:rsid w:val="004D4C5E"/>
    <w:rsid w:val="004D5296"/>
    <w:rsid w:val="004D65FB"/>
    <w:rsid w:val="004D6EA1"/>
    <w:rsid w:val="004D6F37"/>
    <w:rsid w:val="004D744F"/>
    <w:rsid w:val="004D763C"/>
    <w:rsid w:val="004D7889"/>
    <w:rsid w:val="004D79E0"/>
    <w:rsid w:val="004D7FCD"/>
    <w:rsid w:val="004E0C61"/>
    <w:rsid w:val="004E0F59"/>
    <w:rsid w:val="004E1485"/>
    <w:rsid w:val="004E17DA"/>
    <w:rsid w:val="004E186B"/>
    <w:rsid w:val="004E186E"/>
    <w:rsid w:val="004E1966"/>
    <w:rsid w:val="004E248F"/>
    <w:rsid w:val="004E2DF9"/>
    <w:rsid w:val="004E3C39"/>
    <w:rsid w:val="004E4004"/>
    <w:rsid w:val="004E4805"/>
    <w:rsid w:val="004E53A7"/>
    <w:rsid w:val="004E6033"/>
    <w:rsid w:val="004E60C3"/>
    <w:rsid w:val="004E6BAA"/>
    <w:rsid w:val="004E70E5"/>
    <w:rsid w:val="004E77DB"/>
    <w:rsid w:val="004E7963"/>
    <w:rsid w:val="004E7D50"/>
    <w:rsid w:val="004E7EDB"/>
    <w:rsid w:val="004F0B70"/>
    <w:rsid w:val="004F113C"/>
    <w:rsid w:val="004F14CB"/>
    <w:rsid w:val="004F17DD"/>
    <w:rsid w:val="004F1D16"/>
    <w:rsid w:val="004F35E9"/>
    <w:rsid w:val="004F3ADF"/>
    <w:rsid w:val="004F3F5B"/>
    <w:rsid w:val="004F4089"/>
    <w:rsid w:val="004F4C8F"/>
    <w:rsid w:val="004F5676"/>
    <w:rsid w:val="004F57E4"/>
    <w:rsid w:val="004F5D7C"/>
    <w:rsid w:val="004F67B6"/>
    <w:rsid w:val="004F7C04"/>
    <w:rsid w:val="005005E2"/>
    <w:rsid w:val="00500AA0"/>
    <w:rsid w:val="00500D24"/>
    <w:rsid w:val="00500E56"/>
    <w:rsid w:val="00500F20"/>
    <w:rsid w:val="00501071"/>
    <w:rsid w:val="00502934"/>
    <w:rsid w:val="005035D4"/>
    <w:rsid w:val="0050375B"/>
    <w:rsid w:val="00504B58"/>
    <w:rsid w:val="00505509"/>
    <w:rsid w:val="00505B01"/>
    <w:rsid w:val="00505DFF"/>
    <w:rsid w:val="0050683F"/>
    <w:rsid w:val="00506A11"/>
    <w:rsid w:val="00506A9D"/>
    <w:rsid w:val="0050708C"/>
    <w:rsid w:val="00507C85"/>
    <w:rsid w:val="00511234"/>
    <w:rsid w:val="0051125E"/>
    <w:rsid w:val="0051127E"/>
    <w:rsid w:val="00511C0F"/>
    <w:rsid w:val="00511C1B"/>
    <w:rsid w:val="00512310"/>
    <w:rsid w:val="00512937"/>
    <w:rsid w:val="00512A20"/>
    <w:rsid w:val="00512B9D"/>
    <w:rsid w:val="00512BE0"/>
    <w:rsid w:val="00513D16"/>
    <w:rsid w:val="005144A9"/>
    <w:rsid w:val="00514C93"/>
    <w:rsid w:val="00514FD1"/>
    <w:rsid w:val="0051531E"/>
    <w:rsid w:val="00515545"/>
    <w:rsid w:val="00515FB8"/>
    <w:rsid w:val="00516127"/>
    <w:rsid w:val="005165A8"/>
    <w:rsid w:val="005166D2"/>
    <w:rsid w:val="0051682F"/>
    <w:rsid w:val="00516A5E"/>
    <w:rsid w:val="00516A71"/>
    <w:rsid w:val="00516B8A"/>
    <w:rsid w:val="00516E73"/>
    <w:rsid w:val="00517A0D"/>
    <w:rsid w:val="00517B47"/>
    <w:rsid w:val="00517DEF"/>
    <w:rsid w:val="00520318"/>
    <w:rsid w:val="005207A8"/>
    <w:rsid w:val="005216B7"/>
    <w:rsid w:val="00522187"/>
    <w:rsid w:val="00522C65"/>
    <w:rsid w:val="005233A7"/>
    <w:rsid w:val="00523F84"/>
    <w:rsid w:val="005240A0"/>
    <w:rsid w:val="00524E45"/>
    <w:rsid w:val="00524FEF"/>
    <w:rsid w:val="005251C1"/>
    <w:rsid w:val="00525876"/>
    <w:rsid w:val="00525968"/>
    <w:rsid w:val="00525AEB"/>
    <w:rsid w:val="00525C47"/>
    <w:rsid w:val="005260A4"/>
    <w:rsid w:val="00526311"/>
    <w:rsid w:val="00526AC7"/>
    <w:rsid w:val="00526CA8"/>
    <w:rsid w:val="005300AF"/>
    <w:rsid w:val="005301D5"/>
    <w:rsid w:val="00530745"/>
    <w:rsid w:val="00530A67"/>
    <w:rsid w:val="00530F99"/>
    <w:rsid w:val="00531ADD"/>
    <w:rsid w:val="00531B5F"/>
    <w:rsid w:val="00531DC1"/>
    <w:rsid w:val="0053202F"/>
    <w:rsid w:val="00532C0D"/>
    <w:rsid w:val="00532C4D"/>
    <w:rsid w:val="00532F44"/>
    <w:rsid w:val="00533987"/>
    <w:rsid w:val="00533CB4"/>
    <w:rsid w:val="00533D0D"/>
    <w:rsid w:val="00534139"/>
    <w:rsid w:val="00534194"/>
    <w:rsid w:val="00534237"/>
    <w:rsid w:val="00534A38"/>
    <w:rsid w:val="00534DE0"/>
    <w:rsid w:val="00534E08"/>
    <w:rsid w:val="00535136"/>
    <w:rsid w:val="00535BD1"/>
    <w:rsid w:val="00535C4A"/>
    <w:rsid w:val="00536052"/>
    <w:rsid w:val="005360A7"/>
    <w:rsid w:val="0053686F"/>
    <w:rsid w:val="005368AF"/>
    <w:rsid w:val="00536AD9"/>
    <w:rsid w:val="00536C18"/>
    <w:rsid w:val="00537780"/>
    <w:rsid w:val="005378DB"/>
    <w:rsid w:val="00537AC7"/>
    <w:rsid w:val="00540509"/>
    <w:rsid w:val="00540696"/>
    <w:rsid w:val="00540D60"/>
    <w:rsid w:val="00540E7B"/>
    <w:rsid w:val="0054179C"/>
    <w:rsid w:val="005420A7"/>
    <w:rsid w:val="005427D0"/>
    <w:rsid w:val="00542EED"/>
    <w:rsid w:val="00542FEA"/>
    <w:rsid w:val="0054364B"/>
    <w:rsid w:val="0054380D"/>
    <w:rsid w:val="00543E64"/>
    <w:rsid w:val="00544184"/>
    <w:rsid w:val="005443C1"/>
    <w:rsid w:val="00544663"/>
    <w:rsid w:val="00544E5D"/>
    <w:rsid w:val="00544F89"/>
    <w:rsid w:val="00545988"/>
    <w:rsid w:val="00545A93"/>
    <w:rsid w:val="00545B26"/>
    <w:rsid w:val="00545CE1"/>
    <w:rsid w:val="00545DE7"/>
    <w:rsid w:val="00546439"/>
    <w:rsid w:val="00546C03"/>
    <w:rsid w:val="00547B44"/>
    <w:rsid w:val="00550205"/>
    <w:rsid w:val="005502F8"/>
    <w:rsid w:val="005506BB"/>
    <w:rsid w:val="00550A59"/>
    <w:rsid w:val="00551193"/>
    <w:rsid w:val="005513A3"/>
    <w:rsid w:val="0055151F"/>
    <w:rsid w:val="00551BD3"/>
    <w:rsid w:val="00552A60"/>
    <w:rsid w:val="00552F45"/>
    <w:rsid w:val="0055342A"/>
    <w:rsid w:val="00553688"/>
    <w:rsid w:val="00553780"/>
    <w:rsid w:val="0055428C"/>
    <w:rsid w:val="00556141"/>
    <w:rsid w:val="005563BD"/>
    <w:rsid w:val="00556851"/>
    <w:rsid w:val="00556887"/>
    <w:rsid w:val="005578D0"/>
    <w:rsid w:val="00560033"/>
    <w:rsid w:val="005603C6"/>
    <w:rsid w:val="00560546"/>
    <w:rsid w:val="00560E05"/>
    <w:rsid w:val="00560F14"/>
    <w:rsid w:val="00560FF7"/>
    <w:rsid w:val="00561089"/>
    <w:rsid w:val="00561F63"/>
    <w:rsid w:val="00562808"/>
    <w:rsid w:val="00562976"/>
    <w:rsid w:val="00563298"/>
    <w:rsid w:val="005634BB"/>
    <w:rsid w:val="00563549"/>
    <w:rsid w:val="005638AA"/>
    <w:rsid w:val="00563B52"/>
    <w:rsid w:val="00564230"/>
    <w:rsid w:val="00565679"/>
    <w:rsid w:val="00565B30"/>
    <w:rsid w:val="00565D19"/>
    <w:rsid w:val="00565F53"/>
    <w:rsid w:val="00565F80"/>
    <w:rsid w:val="00566A5E"/>
    <w:rsid w:val="00566B07"/>
    <w:rsid w:val="00566B7A"/>
    <w:rsid w:val="00566EA0"/>
    <w:rsid w:val="00567A1F"/>
    <w:rsid w:val="005704A5"/>
    <w:rsid w:val="0057052F"/>
    <w:rsid w:val="00570845"/>
    <w:rsid w:val="0057095E"/>
    <w:rsid w:val="00570F3B"/>
    <w:rsid w:val="00571361"/>
    <w:rsid w:val="00571E10"/>
    <w:rsid w:val="0057279F"/>
    <w:rsid w:val="00572B54"/>
    <w:rsid w:val="0057318C"/>
    <w:rsid w:val="005738F3"/>
    <w:rsid w:val="005743D1"/>
    <w:rsid w:val="00575A27"/>
    <w:rsid w:val="00576329"/>
    <w:rsid w:val="00576925"/>
    <w:rsid w:val="00576EC4"/>
    <w:rsid w:val="005771F4"/>
    <w:rsid w:val="00577A19"/>
    <w:rsid w:val="00580442"/>
    <w:rsid w:val="00580B29"/>
    <w:rsid w:val="00581683"/>
    <w:rsid w:val="00581B8B"/>
    <w:rsid w:val="00582778"/>
    <w:rsid w:val="005827DE"/>
    <w:rsid w:val="00582D8D"/>
    <w:rsid w:val="00583F64"/>
    <w:rsid w:val="00584548"/>
    <w:rsid w:val="005845A9"/>
    <w:rsid w:val="0058466C"/>
    <w:rsid w:val="005851C3"/>
    <w:rsid w:val="005855A1"/>
    <w:rsid w:val="00585985"/>
    <w:rsid w:val="00586590"/>
    <w:rsid w:val="00586B3D"/>
    <w:rsid w:val="0058791D"/>
    <w:rsid w:val="00587AEE"/>
    <w:rsid w:val="00587E88"/>
    <w:rsid w:val="005904FB"/>
    <w:rsid w:val="00590A65"/>
    <w:rsid w:val="00590C53"/>
    <w:rsid w:val="00590F7D"/>
    <w:rsid w:val="0059128D"/>
    <w:rsid w:val="005915B5"/>
    <w:rsid w:val="00591ABB"/>
    <w:rsid w:val="005923BC"/>
    <w:rsid w:val="005928AD"/>
    <w:rsid w:val="00593F98"/>
    <w:rsid w:val="005956DA"/>
    <w:rsid w:val="00595C69"/>
    <w:rsid w:val="00596B6C"/>
    <w:rsid w:val="005974F9"/>
    <w:rsid w:val="005A079E"/>
    <w:rsid w:val="005A0B6D"/>
    <w:rsid w:val="005A279A"/>
    <w:rsid w:val="005A2A1C"/>
    <w:rsid w:val="005A37E5"/>
    <w:rsid w:val="005A441F"/>
    <w:rsid w:val="005A45E2"/>
    <w:rsid w:val="005A4987"/>
    <w:rsid w:val="005A4B2E"/>
    <w:rsid w:val="005A4FBD"/>
    <w:rsid w:val="005A5051"/>
    <w:rsid w:val="005A51F7"/>
    <w:rsid w:val="005A5F10"/>
    <w:rsid w:val="005A61A5"/>
    <w:rsid w:val="005A6426"/>
    <w:rsid w:val="005A6781"/>
    <w:rsid w:val="005A68A5"/>
    <w:rsid w:val="005A75C8"/>
    <w:rsid w:val="005A7B1E"/>
    <w:rsid w:val="005B0427"/>
    <w:rsid w:val="005B0D2F"/>
    <w:rsid w:val="005B0EFF"/>
    <w:rsid w:val="005B0F1A"/>
    <w:rsid w:val="005B130C"/>
    <w:rsid w:val="005B14E5"/>
    <w:rsid w:val="005B1BE9"/>
    <w:rsid w:val="005B2582"/>
    <w:rsid w:val="005B295E"/>
    <w:rsid w:val="005B2F55"/>
    <w:rsid w:val="005B3319"/>
    <w:rsid w:val="005B3635"/>
    <w:rsid w:val="005B392B"/>
    <w:rsid w:val="005B3BCC"/>
    <w:rsid w:val="005B4942"/>
    <w:rsid w:val="005B4D97"/>
    <w:rsid w:val="005B55E3"/>
    <w:rsid w:val="005B586B"/>
    <w:rsid w:val="005B5891"/>
    <w:rsid w:val="005B5BE2"/>
    <w:rsid w:val="005B5FBA"/>
    <w:rsid w:val="005B60CC"/>
    <w:rsid w:val="005B643E"/>
    <w:rsid w:val="005B6B1E"/>
    <w:rsid w:val="005B6D10"/>
    <w:rsid w:val="005B78DB"/>
    <w:rsid w:val="005B79B2"/>
    <w:rsid w:val="005B7B6F"/>
    <w:rsid w:val="005B7E8F"/>
    <w:rsid w:val="005C028F"/>
    <w:rsid w:val="005C0329"/>
    <w:rsid w:val="005C084B"/>
    <w:rsid w:val="005C0B75"/>
    <w:rsid w:val="005C0C01"/>
    <w:rsid w:val="005C0E84"/>
    <w:rsid w:val="005C1024"/>
    <w:rsid w:val="005C15AE"/>
    <w:rsid w:val="005C15CB"/>
    <w:rsid w:val="005C1722"/>
    <w:rsid w:val="005C1825"/>
    <w:rsid w:val="005C18CB"/>
    <w:rsid w:val="005C1A27"/>
    <w:rsid w:val="005C1DC1"/>
    <w:rsid w:val="005C204C"/>
    <w:rsid w:val="005C205D"/>
    <w:rsid w:val="005C2831"/>
    <w:rsid w:val="005C2969"/>
    <w:rsid w:val="005C2BFF"/>
    <w:rsid w:val="005C305E"/>
    <w:rsid w:val="005C329B"/>
    <w:rsid w:val="005C3332"/>
    <w:rsid w:val="005C3644"/>
    <w:rsid w:val="005C3E3D"/>
    <w:rsid w:val="005C43B3"/>
    <w:rsid w:val="005C4454"/>
    <w:rsid w:val="005C49A9"/>
    <w:rsid w:val="005C5653"/>
    <w:rsid w:val="005C578E"/>
    <w:rsid w:val="005C5906"/>
    <w:rsid w:val="005C5978"/>
    <w:rsid w:val="005C5AC4"/>
    <w:rsid w:val="005C6301"/>
    <w:rsid w:val="005C6379"/>
    <w:rsid w:val="005C637B"/>
    <w:rsid w:val="005C6AE2"/>
    <w:rsid w:val="005C6D3E"/>
    <w:rsid w:val="005C6EAD"/>
    <w:rsid w:val="005C723C"/>
    <w:rsid w:val="005C7349"/>
    <w:rsid w:val="005C74B6"/>
    <w:rsid w:val="005C78AC"/>
    <w:rsid w:val="005C7DC5"/>
    <w:rsid w:val="005D0787"/>
    <w:rsid w:val="005D0A07"/>
    <w:rsid w:val="005D12E3"/>
    <w:rsid w:val="005D1827"/>
    <w:rsid w:val="005D18C5"/>
    <w:rsid w:val="005D1A87"/>
    <w:rsid w:val="005D1BA3"/>
    <w:rsid w:val="005D1CA0"/>
    <w:rsid w:val="005D2AF1"/>
    <w:rsid w:val="005D2F73"/>
    <w:rsid w:val="005D333D"/>
    <w:rsid w:val="005D3DCB"/>
    <w:rsid w:val="005D40F8"/>
    <w:rsid w:val="005D41C3"/>
    <w:rsid w:val="005D4293"/>
    <w:rsid w:val="005D448F"/>
    <w:rsid w:val="005D4705"/>
    <w:rsid w:val="005D4D76"/>
    <w:rsid w:val="005D5103"/>
    <w:rsid w:val="005D51D3"/>
    <w:rsid w:val="005D53B0"/>
    <w:rsid w:val="005D5A46"/>
    <w:rsid w:val="005D5E86"/>
    <w:rsid w:val="005D5F4D"/>
    <w:rsid w:val="005D612B"/>
    <w:rsid w:val="005D7814"/>
    <w:rsid w:val="005E0494"/>
    <w:rsid w:val="005E1133"/>
    <w:rsid w:val="005E13CB"/>
    <w:rsid w:val="005E2464"/>
    <w:rsid w:val="005E2631"/>
    <w:rsid w:val="005E2F02"/>
    <w:rsid w:val="005E3C8C"/>
    <w:rsid w:val="005E463D"/>
    <w:rsid w:val="005E5144"/>
    <w:rsid w:val="005E6D6A"/>
    <w:rsid w:val="005E7A2A"/>
    <w:rsid w:val="005E7ECF"/>
    <w:rsid w:val="005F094A"/>
    <w:rsid w:val="005F0D30"/>
    <w:rsid w:val="005F1089"/>
    <w:rsid w:val="005F1AB1"/>
    <w:rsid w:val="005F22FD"/>
    <w:rsid w:val="005F297A"/>
    <w:rsid w:val="005F29EA"/>
    <w:rsid w:val="005F2EC9"/>
    <w:rsid w:val="005F303E"/>
    <w:rsid w:val="005F3420"/>
    <w:rsid w:val="005F38CC"/>
    <w:rsid w:val="005F3B38"/>
    <w:rsid w:val="005F3BAA"/>
    <w:rsid w:val="005F3C76"/>
    <w:rsid w:val="005F3E6E"/>
    <w:rsid w:val="005F3F80"/>
    <w:rsid w:val="005F3FCF"/>
    <w:rsid w:val="005F4D35"/>
    <w:rsid w:val="005F4EC1"/>
    <w:rsid w:val="005F534C"/>
    <w:rsid w:val="005F5F04"/>
    <w:rsid w:val="005F6217"/>
    <w:rsid w:val="005F625C"/>
    <w:rsid w:val="005F6BF4"/>
    <w:rsid w:val="005F6F9D"/>
    <w:rsid w:val="005F781A"/>
    <w:rsid w:val="005F7A99"/>
    <w:rsid w:val="005F7FDC"/>
    <w:rsid w:val="0060048F"/>
    <w:rsid w:val="006011BC"/>
    <w:rsid w:val="00601B0C"/>
    <w:rsid w:val="00601B17"/>
    <w:rsid w:val="00601EBB"/>
    <w:rsid w:val="00602A80"/>
    <w:rsid w:val="006030D3"/>
    <w:rsid w:val="00603766"/>
    <w:rsid w:val="00604D89"/>
    <w:rsid w:val="00605AFA"/>
    <w:rsid w:val="006063BA"/>
    <w:rsid w:val="00606486"/>
    <w:rsid w:val="0060745B"/>
    <w:rsid w:val="00607533"/>
    <w:rsid w:val="00610023"/>
    <w:rsid w:val="00610A1A"/>
    <w:rsid w:val="00610BF1"/>
    <w:rsid w:val="00611F42"/>
    <w:rsid w:val="00612041"/>
    <w:rsid w:val="00612562"/>
    <w:rsid w:val="006126CB"/>
    <w:rsid w:val="00612899"/>
    <w:rsid w:val="00612B22"/>
    <w:rsid w:val="00612E6A"/>
    <w:rsid w:val="00612EF2"/>
    <w:rsid w:val="00612F11"/>
    <w:rsid w:val="0061350D"/>
    <w:rsid w:val="006136A6"/>
    <w:rsid w:val="00613BC9"/>
    <w:rsid w:val="00614787"/>
    <w:rsid w:val="00614AA5"/>
    <w:rsid w:val="00614BE0"/>
    <w:rsid w:val="006156B7"/>
    <w:rsid w:val="00615991"/>
    <w:rsid w:val="00615C78"/>
    <w:rsid w:val="00616110"/>
    <w:rsid w:val="0061694A"/>
    <w:rsid w:val="00616AF7"/>
    <w:rsid w:val="00616EBB"/>
    <w:rsid w:val="00616FA2"/>
    <w:rsid w:val="006170F8"/>
    <w:rsid w:val="00617245"/>
    <w:rsid w:val="00617568"/>
    <w:rsid w:val="0061B1F8"/>
    <w:rsid w:val="00621703"/>
    <w:rsid w:val="00621936"/>
    <w:rsid w:val="00621BA0"/>
    <w:rsid w:val="006221E3"/>
    <w:rsid w:val="00622529"/>
    <w:rsid w:val="0062254A"/>
    <w:rsid w:val="00622689"/>
    <w:rsid w:val="00622B45"/>
    <w:rsid w:val="00622C8A"/>
    <w:rsid w:val="00623173"/>
    <w:rsid w:val="00623336"/>
    <w:rsid w:val="00623653"/>
    <w:rsid w:val="00623A9E"/>
    <w:rsid w:val="00623ED1"/>
    <w:rsid w:val="0062422E"/>
    <w:rsid w:val="0062426A"/>
    <w:rsid w:val="0062440C"/>
    <w:rsid w:val="006246EF"/>
    <w:rsid w:val="006251A9"/>
    <w:rsid w:val="00625208"/>
    <w:rsid w:val="006252FE"/>
    <w:rsid w:val="006253FD"/>
    <w:rsid w:val="00625966"/>
    <w:rsid w:val="00625FC7"/>
    <w:rsid w:val="00626414"/>
    <w:rsid w:val="00626421"/>
    <w:rsid w:val="0062656A"/>
    <w:rsid w:val="0062668F"/>
    <w:rsid w:val="00626A89"/>
    <w:rsid w:val="00627000"/>
    <w:rsid w:val="006274F8"/>
    <w:rsid w:val="006274F9"/>
    <w:rsid w:val="006278FE"/>
    <w:rsid w:val="00627E01"/>
    <w:rsid w:val="0063039B"/>
    <w:rsid w:val="00630F4D"/>
    <w:rsid w:val="00631241"/>
    <w:rsid w:val="006313DB"/>
    <w:rsid w:val="0063153B"/>
    <w:rsid w:val="00631765"/>
    <w:rsid w:val="0063188F"/>
    <w:rsid w:val="00631908"/>
    <w:rsid w:val="00631A73"/>
    <w:rsid w:val="00631C2B"/>
    <w:rsid w:val="00631FE2"/>
    <w:rsid w:val="006320FC"/>
    <w:rsid w:val="0063291B"/>
    <w:rsid w:val="00632A35"/>
    <w:rsid w:val="00632AFC"/>
    <w:rsid w:val="00633168"/>
    <w:rsid w:val="00633640"/>
    <w:rsid w:val="00633CC4"/>
    <w:rsid w:val="00634056"/>
    <w:rsid w:val="006340AB"/>
    <w:rsid w:val="0063411A"/>
    <w:rsid w:val="00634659"/>
    <w:rsid w:val="0063587C"/>
    <w:rsid w:val="00635B05"/>
    <w:rsid w:val="00635DEC"/>
    <w:rsid w:val="0063633C"/>
    <w:rsid w:val="00636C23"/>
    <w:rsid w:val="00636C60"/>
    <w:rsid w:val="006370F2"/>
    <w:rsid w:val="00637CB7"/>
    <w:rsid w:val="00637E2F"/>
    <w:rsid w:val="00637F62"/>
    <w:rsid w:val="006400C4"/>
    <w:rsid w:val="006400F9"/>
    <w:rsid w:val="006408D8"/>
    <w:rsid w:val="00640C8A"/>
    <w:rsid w:val="006413BF"/>
    <w:rsid w:val="00641DB7"/>
    <w:rsid w:val="00642C7D"/>
    <w:rsid w:val="00642DFB"/>
    <w:rsid w:val="0064330B"/>
    <w:rsid w:val="006434ED"/>
    <w:rsid w:val="006436DE"/>
    <w:rsid w:val="00643B66"/>
    <w:rsid w:val="00643BEA"/>
    <w:rsid w:val="006442D5"/>
    <w:rsid w:val="006445CF"/>
    <w:rsid w:val="00644800"/>
    <w:rsid w:val="00644BE5"/>
    <w:rsid w:val="00644D80"/>
    <w:rsid w:val="00645300"/>
    <w:rsid w:val="00645A6E"/>
    <w:rsid w:val="0064627C"/>
    <w:rsid w:val="006462FE"/>
    <w:rsid w:val="006463EB"/>
    <w:rsid w:val="0064705E"/>
    <w:rsid w:val="006471B1"/>
    <w:rsid w:val="006473E4"/>
    <w:rsid w:val="0064788F"/>
    <w:rsid w:val="00647C0C"/>
    <w:rsid w:val="00647DA6"/>
    <w:rsid w:val="006501AF"/>
    <w:rsid w:val="0065058A"/>
    <w:rsid w:val="00650D35"/>
    <w:rsid w:val="00651869"/>
    <w:rsid w:val="00651B9A"/>
    <w:rsid w:val="00651D66"/>
    <w:rsid w:val="0065218E"/>
    <w:rsid w:val="00652AB7"/>
    <w:rsid w:val="00652BCA"/>
    <w:rsid w:val="0065341D"/>
    <w:rsid w:val="00653B7C"/>
    <w:rsid w:val="00653F9B"/>
    <w:rsid w:val="006541C4"/>
    <w:rsid w:val="00654BAA"/>
    <w:rsid w:val="00654C06"/>
    <w:rsid w:val="00654F17"/>
    <w:rsid w:val="0065565E"/>
    <w:rsid w:val="00655ABD"/>
    <w:rsid w:val="00655ACD"/>
    <w:rsid w:val="00655C03"/>
    <w:rsid w:val="00655C22"/>
    <w:rsid w:val="006569A0"/>
    <w:rsid w:val="006570F4"/>
    <w:rsid w:val="00657614"/>
    <w:rsid w:val="00657BCE"/>
    <w:rsid w:val="00660A46"/>
    <w:rsid w:val="006619A4"/>
    <w:rsid w:val="00661F5A"/>
    <w:rsid w:val="006623DA"/>
    <w:rsid w:val="00662C64"/>
    <w:rsid w:val="0066332F"/>
    <w:rsid w:val="006633E5"/>
    <w:rsid w:val="00663944"/>
    <w:rsid w:val="00663947"/>
    <w:rsid w:val="006639C8"/>
    <w:rsid w:val="006642BC"/>
    <w:rsid w:val="0066491C"/>
    <w:rsid w:val="006649FE"/>
    <w:rsid w:val="00665647"/>
    <w:rsid w:val="00665B54"/>
    <w:rsid w:val="006665BF"/>
    <w:rsid w:val="00666C40"/>
    <w:rsid w:val="00666FA8"/>
    <w:rsid w:val="00667542"/>
    <w:rsid w:val="0066768B"/>
    <w:rsid w:val="00667905"/>
    <w:rsid w:val="0066799D"/>
    <w:rsid w:val="00670094"/>
    <w:rsid w:val="00671097"/>
    <w:rsid w:val="00671744"/>
    <w:rsid w:val="0067228A"/>
    <w:rsid w:val="006726C4"/>
    <w:rsid w:val="006727BD"/>
    <w:rsid w:val="00672923"/>
    <w:rsid w:val="00672C7D"/>
    <w:rsid w:val="00673955"/>
    <w:rsid w:val="00673E42"/>
    <w:rsid w:val="006742CA"/>
    <w:rsid w:val="00674475"/>
    <w:rsid w:val="006758AF"/>
    <w:rsid w:val="00676597"/>
    <w:rsid w:val="006769AA"/>
    <w:rsid w:val="00676D47"/>
    <w:rsid w:val="006778B9"/>
    <w:rsid w:val="00677DBE"/>
    <w:rsid w:val="0068036C"/>
    <w:rsid w:val="006806DB"/>
    <w:rsid w:val="0068076A"/>
    <w:rsid w:val="00680925"/>
    <w:rsid w:val="00680CA1"/>
    <w:rsid w:val="00680FE1"/>
    <w:rsid w:val="006815C8"/>
    <w:rsid w:val="00681660"/>
    <w:rsid w:val="00681A3F"/>
    <w:rsid w:val="0068222C"/>
    <w:rsid w:val="006824F9"/>
    <w:rsid w:val="0068265A"/>
    <w:rsid w:val="0068291F"/>
    <w:rsid w:val="00682E2D"/>
    <w:rsid w:val="0068384F"/>
    <w:rsid w:val="00683AA3"/>
    <w:rsid w:val="00683B00"/>
    <w:rsid w:val="006851AB"/>
    <w:rsid w:val="00685394"/>
    <w:rsid w:val="00685610"/>
    <w:rsid w:val="00686755"/>
    <w:rsid w:val="00686922"/>
    <w:rsid w:val="00686C39"/>
    <w:rsid w:val="00686F4E"/>
    <w:rsid w:val="00687423"/>
    <w:rsid w:val="0068776D"/>
    <w:rsid w:val="0068789E"/>
    <w:rsid w:val="00687A6C"/>
    <w:rsid w:val="00687A9A"/>
    <w:rsid w:val="00690FB4"/>
    <w:rsid w:val="0069128A"/>
    <w:rsid w:val="006917C1"/>
    <w:rsid w:val="00691951"/>
    <w:rsid w:val="00691E3D"/>
    <w:rsid w:val="00691EBB"/>
    <w:rsid w:val="0069344C"/>
    <w:rsid w:val="0069432E"/>
    <w:rsid w:val="006947C4"/>
    <w:rsid w:val="00694C48"/>
    <w:rsid w:val="00695052"/>
    <w:rsid w:val="00695C01"/>
    <w:rsid w:val="006971A1"/>
    <w:rsid w:val="00697820"/>
    <w:rsid w:val="0069788F"/>
    <w:rsid w:val="006A03B6"/>
    <w:rsid w:val="006A19EB"/>
    <w:rsid w:val="006A1FB7"/>
    <w:rsid w:val="006A214A"/>
    <w:rsid w:val="006A242A"/>
    <w:rsid w:val="006A2668"/>
    <w:rsid w:val="006A26A5"/>
    <w:rsid w:val="006A29E0"/>
    <w:rsid w:val="006A2CAB"/>
    <w:rsid w:val="006A2E24"/>
    <w:rsid w:val="006A3288"/>
    <w:rsid w:val="006A341E"/>
    <w:rsid w:val="006A3E50"/>
    <w:rsid w:val="006A414B"/>
    <w:rsid w:val="006A474D"/>
    <w:rsid w:val="006A4B29"/>
    <w:rsid w:val="006A5053"/>
    <w:rsid w:val="006A5588"/>
    <w:rsid w:val="006A58FA"/>
    <w:rsid w:val="006A5B63"/>
    <w:rsid w:val="006A64F1"/>
    <w:rsid w:val="006A686A"/>
    <w:rsid w:val="006A7C63"/>
    <w:rsid w:val="006B019A"/>
    <w:rsid w:val="006B081A"/>
    <w:rsid w:val="006B12ED"/>
    <w:rsid w:val="006B1A4C"/>
    <w:rsid w:val="006B244E"/>
    <w:rsid w:val="006B27B1"/>
    <w:rsid w:val="006B3099"/>
    <w:rsid w:val="006B364D"/>
    <w:rsid w:val="006B4073"/>
    <w:rsid w:val="006B41B5"/>
    <w:rsid w:val="006B4A5C"/>
    <w:rsid w:val="006B5FDB"/>
    <w:rsid w:val="006B6496"/>
    <w:rsid w:val="006B6EE3"/>
    <w:rsid w:val="006B757E"/>
    <w:rsid w:val="006B7626"/>
    <w:rsid w:val="006B7CEF"/>
    <w:rsid w:val="006C01B6"/>
    <w:rsid w:val="006C082C"/>
    <w:rsid w:val="006C1214"/>
    <w:rsid w:val="006C1686"/>
    <w:rsid w:val="006C1C54"/>
    <w:rsid w:val="006C1D02"/>
    <w:rsid w:val="006C21F7"/>
    <w:rsid w:val="006C22F0"/>
    <w:rsid w:val="006C257B"/>
    <w:rsid w:val="006C2B4A"/>
    <w:rsid w:val="006C31BC"/>
    <w:rsid w:val="006C37C6"/>
    <w:rsid w:val="006C3F32"/>
    <w:rsid w:val="006C40F2"/>
    <w:rsid w:val="006C470A"/>
    <w:rsid w:val="006C53A6"/>
    <w:rsid w:val="006C5887"/>
    <w:rsid w:val="006C6635"/>
    <w:rsid w:val="006C7049"/>
    <w:rsid w:val="006C749B"/>
    <w:rsid w:val="006C76E7"/>
    <w:rsid w:val="006C7B38"/>
    <w:rsid w:val="006C7EE7"/>
    <w:rsid w:val="006D080F"/>
    <w:rsid w:val="006D0B27"/>
    <w:rsid w:val="006D108A"/>
    <w:rsid w:val="006D17EE"/>
    <w:rsid w:val="006D1BEB"/>
    <w:rsid w:val="006D23A1"/>
    <w:rsid w:val="006D3702"/>
    <w:rsid w:val="006D398C"/>
    <w:rsid w:val="006D3C71"/>
    <w:rsid w:val="006D3DF3"/>
    <w:rsid w:val="006D426A"/>
    <w:rsid w:val="006D5443"/>
    <w:rsid w:val="006D613F"/>
    <w:rsid w:val="006D7473"/>
    <w:rsid w:val="006D7B71"/>
    <w:rsid w:val="006D7F44"/>
    <w:rsid w:val="006D81C1"/>
    <w:rsid w:val="006E0000"/>
    <w:rsid w:val="006E00D7"/>
    <w:rsid w:val="006E00EB"/>
    <w:rsid w:val="006E0A85"/>
    <w:rsid w:val="006E1046"/>
    <w:rsid w:val="006E12A9"/>
    <w:rsid w:val="006E1BBB"/>
    <w:rsid w:val="006E2214"/>
    <w:rsid w:val="006E334F"/>
    <w:rsid w:val="006E3410"/>
    <w:rsid w:val="006E3D51"/>
    <w:rsid w:val="006E4017"/>
    <w:rsid w:val="006E412D"/>
    <w:rsid w:val="006E45A8"/>
    <w:rsid w:val="006E4654"/>
    <w:rsid w:val="006E58E4"/>
    <w:rsid w:val="006E591E"/>
    <w:rsid w:val="006E5DB2"/>
    <w:rsid w:val="006E6006"/>
    <w:rsid w:val="006E60CB"/>
    <w:rsid w:val="006E7264"/>
    <w:rsid w:val="006E7387"/>
    <w:rsid w:val="006E7471"/>
    <w:rsid w:val="006E77C1"/>
    <w:rsid w:val="006E77FE"/>
    <w:rsid w:val="006E7BA0"/>
    <w:rsid w:val="006F05E0"/>
    <w:rsid w:val="006F098E"/>
    <w:rsid w:val="006F0CDA"/>
    <w:rsid w:val="006F0D76"/>
    <w:rsid w:val="006F0EA6"/>
    <w:rsid w:val="006F0FD4"/>
    <w:rsid w:val="006F1790"/>
    <w:rsid w:val="006F1D2C"/>
    <w:rsid w:val="006F24B9"/>
    <w:rsid w:val="006F25E6"/>
    <w:rsid w:val="006F26DA"/>
    <w:rsid w:val="006F2AB0"/>
    <w:rsid w:val="006F2C12"/>
    <w:rsid w:val="006F3684"/>
    <w:rsid w:val="006F396B"/>
    <w:rsid w:val="006F4F81"/>
    <w:rsid w:val="006F5D5E"/>
    <w:rsid w:val="006F6673"/>
    <w:rsid w:val="006F6B36"/>
    <w:rsid w:val="006F6D1C"/>
    <w:rsid w:val="006F6DE3"/>
    <w:rsid w:val="006F6F24"/>
    <w:rsid w:val="006F7298"/>
    <w:rsid w:val="006F7CE3"/>
    <w:rsid w:val="006F7DA2"/>
    <w:rsid w:val="006F7E03"/>
    <w:rsid w:val="00700139"/>
    <w:rsid w:val="00700878"/>
    <w:rsid w:val="00700C7E"/>
    <w:rsid w:val="007011BF"/>
    <w:rsid w:val="007013C2"/>
    <w:rsid w:val="007018B6"/>
    <w:rsid w:val="00702782"/>
    <w:rsid w:val="007027F7"/>
    <w:rsid w:val="00702D37"/>
    <w:rsid w:val="007034B2"/>
    <w:rsid w:val="00703CE2"/>
    <w:rsid w:val="00703ED4"/>
    <w:rsid w:val="007054B2"/>
    <w:rsid w:val="0070595F"/>
    <w:rsid w:val="00705F50"/>
    <w:rsid w:val="00706B2D"/>
    <w:rsid w:val="00706BC6"/>
    <w:rsid w:val="00706F12"/>
    <w:rsid w:val="0070D48D"/>
    <w:rsid w:val="00710A30"/>
    <w:rsid w:val="00710F4C"/>
    <w:rsid w:val="00711BA1"/>
    <w:rsid w:val="00711BAB"/>
    <w:rsid w:val="00711BFD"/>
    <w:rsid w:val="00712427"/>
    <w:rsid w:val="00712A08"/>
    <w:rsid w:val="00712B18"/>
    <w:rsid w:val="0071428E"/>
    <w:rsid w:val="00714338"/>
    <w:rsid w:val="00714414"/>
    <w:rsid w:val="00714D37"/>
    <w:rsid w:val="00715372"/>
    <w:rsid w:val="0071595A"/>
    <w:rsid w:val="00715B12"/>
    <w:rsid w:val="00715CF3"/>
    <w:rsid w:val="00716709"/>
    <w:rsid w:val="00716C13"/>
    <w:rsid w:val="00717014"/>
    <w:rsid w:val="00717358"/>
    <w:rsid w:val="00717632"/>
    <w:rsid w:val="00717CF9"/>
    <w:rsid w:val="00717F0C"/>
    <w:rsid w:val="007205DE"/>
    <w:rsid w:val="00721898"/>
    <w:rsid w:val="00721CCD"/>
    <w:rsid w:val="00721E79"/>
    <w:rsid w:val="007227C6"/>
    <w:rsid w:val="00722813"/>
    <w:rsid w:val="00722A2B"/>
    <w:rsid w:val="00722B32"/>
    <w:rsid w:val="00722DF8"/>
    <w:rsid w:val="007232CE"/>
    <w:rsid w:val="00723895"/>
    <w:rsid w:val="00723A41"/>
    <w:rsid w:val="00723E96"/>
    <w:rsid w:val="0072401D"/>
    <w:rsid w:val="00724790"/>
    <w:rsid w:val="00724A67"/>
    <w:rsid w:val="0072505E"/>
    <w:rsid w:val="00725174"/>
    <w:rsid w:val="0072518C"/>
    <w:rsid w:val="00725718"/>
    <w:rsid w:val="00725D79"/>
    <w:rsid w:val="007261C1"/>
    <w:rsid w:val="00726574"/>
    <w:rsid w:val="007274D8"/>
    <w:rsid w:val="00727848"/>
    <w:rsid w:val="00731520"/>
    <w:rsid w:val="00731A50"/>
    <w:rsid w:val="00731ACE"/>
    <w:rsid w:val="00731DD8"/>
    <w:rsid w:val="00731EF0"/>
    <w:rsid w:val="00732AD9"/>
    <w:rsid w:val="00732BBC"/>
    <w:rsid w:val="00732BF2"/>
    <w:rsid w:val="007333E3"/>
    <w:rsid w:val="00733D65"/>
    <w:rsid w:val="00734757"/>
    <w:rsid w:val="0073494E"/>
    <w:rsid w:val="00734C84"/>
    <w:rsid w:val="0073512E"/>
    <w:rsid w:val="007353CA"/>
    <w:rsid w:val="00735D3A"/>
    <w:rsid w:val="00735DE7"/>
    <w:rsid w:val="007365C0"/>
    <w:rsid w:val="00737266"/>
    <w:rsid w:val="0073780F"/>
    <w:rsid w:val="00737C7B"/>
    <w:rsid w:val="00737EF6"/>
    <w:rsid w:val="00740470"/>
    <w:rsid w:val="007404D1"/>
    <w:rsid w:val="007406B1"/>
    <w:rsid w:val="0074072F"/>
    <w:rsid w:val="0074105D"/>
    <w:rsid w:val="0074179D"/>
    <w:rsid w:val="00741D5D"/>
    <w:rsid w:val="007422CC"/>
    <w:rsid w:val="007424FD"/>
    <w:rsid w:val="00742D0C"/>
    <w:rsid w:val="007430A8"/>
    <w:rsid w:val="00743C0D"/>
    <w:rsid w:val="0074456E"/>
    <w:rsid w:val="0074553F"/>
    <w:rsid w:val="00745BE0"/>
    <w:rsid w:val="00745FF7"/>
    <w:rsid w:val="00746581"/>
    <w:rsid w:val="00746C97"/>
    <w:rsid w:val="00746DC9"/>
    <w:rsid w:val="007475F4"/>
    <w:rsid w:val="0074774E"/>
    <w:rsid w:val="00747B79"/>
    <w:rsid w:val="00747EA6"/>
    <w:rsid w:val="00747FA1"/>
    <w:rsid w:val="00750236"/>
    <w:rsid w:val="007506C5"/>
    <w:rsid w:val="00750B80"/>
    <w:rsid w:val="007510C3"/>
    <w:rsid w:val="007517FD"/>
    <w:rsid w:val="007520A5"/>
    <w:rsid w:val="007527EF"/>
    <w:rsid w:val="007531A6"/>
    <w:rsid w:val="00753B69"/>
    <w:rsid w:val="00754033"/>
    <w:rsid w:val="00754039"/>
    <w:rsid w:val="00754BBC"/>
    <w:rsid w:val="00754F81"/>
    <w:rsid w:val="00755390"/>
    <w:rsid w:val="0075573A"/>
    <w:rsid w:val="00755B9A"/>
    <w:rsid w:val="00755BEB"/>
    <w:rsid w:val="00755D22"/>
    <w:rsid w:val="00755D65"/>
    <w:rsid w:val="00755D9C"/>
    <w:rsid w:val="0075622C"/>
    <w:rsid w:val="007567C0"/>
    <w:rsid w:val="007568C3"/>
    <w:rsid w:val="00756D62"/>
    <w:rsid w:val="00756E2F"/>
    <w:rsid w:val="00757547"/>
    <w:rsid w:val="007577BD"/>
    <w:rsid w:val="00757AFC"/>
    <w:rsid w:val="00757B3B"/>
    <w:rsid w:val="00757E74"/>
    <w:rsid w:val="0076019D"/>
    <w:rsid w:val="00760780"/>
    <w:rsid w:val="00761194"/>
    <w:rsid w:val="0076179D"/>
    <w:rsid w:val="00761995"/>
    <w:rsid w:val="0076345E"/>
    <w:rsid w:val="0076363F"/>
    <w:rsid w:val="007638AB"/>
    <w:rsid w:val="0076460A"/>
    <w:rsid w:val="0076477D"/>
    <w:rsid w:val="007647E7"/>
    <w:rsid w:val="00764804"/>
    <w:rsid w:val="00765068"/>
    <w:rsid w:val="00766CBB"/>
    <w:rsid w:val="0076771C"/>
    <w:rsid w:val="00767BC3"/>
    <w:rsid w:val="00770607"/>
    <w:rsid w:val="007711BE"/>
    <w:rsid w:val="00772F7F"/>
    <w:rsid w:val="0077431B"/>
    <w:rsid w:val="00775763"/>
    <w:rsid w:val="0077595C"/>
    <w:rsid w:val="007760F2"/>
    <w:rsid w:val="00776471"/>
    <w:rsid w:val="007768CB"/>
    <w:rsid w:val="0077703B"/>
    <w:rsid w:val="007772A1"/>
    <w:rsid w:val="007772A3"/>
    <w:rsid w:val="0077757F"/>
    <w:rsid w:val="007778E3"/>
    <w:rsid w:val="00777D9A"/>
    <w:rsid w:val="00777F71"/>
    <w:rsid w:val="00777FEB"/>
    <w:rsid w:val="007807D2"/>
    <w:rsid w:val="00780C65"/>
    <w:rsid w:val="00780FCB"/>
    <w:rsid w:val="00781224"/>
    <w:rsid w:val="00781A8A"/>
    <w:rsid w:val="00781CA6"/>
    <w:rsid w:val="007825C1"/>
    <w:rsid w:val="007836F8"/>
    <w:rsid w:val="007840DB"/>
    <w:rsid w:val="0078414B"/>
    <w:rsid w:val="007843BE"/>
    <w:rsid w:val="00784748"/>
    <w:rsid w:val="0078474E"/>
    <w:rsid w:val="00784C5B"/>
    <w:rsid w:val="0078517E"/>
    <w:rsid w:val="00785507"/>
    <w:rsid w:val="0078577A"/>
    <w:rsid w:val="007860F0"/>
    <w:rsid w:val="00786167"/>
    <w:rsid w:val="007862D0"/>
    <w:rsid w:val="00786AF1"/>
    <w:rsid w:val="00786B0F"/>
    <w:rsid w:val="007870BF"/>
    <w:rsid w:val="007871F1"/>
    <w:rsid w:val="00787AEA"/>
    <w:rsid w:val="007900CF"/>
    <w:rsid w:val="007905D5"/>
    <w:rsid w:val="007909DA"/>
    <w:rsid w:val="00790E5F"/>
    <w:rsid w:val="00790F27"/>
    <w:rsid w:val="00791260"/>
    <w:rsid w:val="007918D6"/>
    <w:rsid w:val="00791E97"/>
    <w:rsid w:val="0079271B"/>
    <w:rsid w:val="0079284D"/>
    <w:rsid w:val="00792B34"/>
    <w:rsid w:val="00792DA2"/>
    <w:rsid w:val="00792DA8"/>
    <w:rsid w:val="007930FB"/>
    <w:rsid w:val="007936D7"/>
    <w:rsid w:val="0079402A"/>
    <w:rsid w:val="00794089"/>
    <w:rsid w:val="007940F5"/>
    <w:rsid w:val="00794530"/>
    <w:rsid w:val="0079486F"/>
    <w:rsid w:val="00794DDD"/>
    <w:rsid w:val="007950E0"/>
    <w:rsid w:val="0079538D"/>
    <w:rsid w:val="00795809"/>
    <w:rsid w:val="00795815"/>
    <w:rsid w:val="00795BA4"/>
    <w:rsid w:val="00795CA9"/>
    <w:rsid w:val="00795E33"/>
    <w:rsid w:val="00795F00"/>
    <w:rsid w:val="0079639C"/>
    <w:rsid w:val="007964D7"/>
    <w:rsid w:val="00796A9A"/>
    <w:rsid w:val="00796C44"/>
    <w:rsid w:val="007971CF"/>
    <w:rsid w:val="00797A4E"/>
    <w:rsid w:val="00797D07"/>
    <w:rsid w:val="007A0464"/>
    <w:rsid w:val="007A0CDB"/>
    <w:rsid w:val="007A10DB"/>
    <w:rsid w:val="007A20AF"/>
    <w:rsid w:val="007A22DC"/>
    <w:rsid w:val="007A35D3"/>
    <w:rsid w:val="007A43E6"/>
    <w:rsid w:val="007A43ED"/>
    <w:rsid w:val="007A4542"/>
    <w:rsid w:val="007A4AB5"/>
    <w:rsid w:val="007A4BAD"/>
    <w:rsid w:val="007A4C1F"/>
    <w:rsid w:val="007A4ECD"/>
    <w:rsid w:val="007A5376"/>
    <w:rsid w:val="007A578F"/>
    <w:rsid w:val="007A5B54"/>
    <w:rsid w:val="007A6324"/>
    <w:rsid w:val="007A63B8"/>
    <w:rsid w:val="007A6C2B"/>
    <w:rsid w:val="007A6C2F"/>
    <w:rsid w:val="007A7247"/>
    <w:rsid w:val="007A7792"/>
    <w:rsid w:val="007A7C87"/>
    <w:rsid w:val="007B190D"/>
    <w:rsid w:val="007B2877"/>
    <w:rsid w:val="007B2C95"/>
    <w:rsid w:val="007B3232"/>
    <w:rsid w:val="007B339B"/>
    <w:rsid w:val="007B35A4"/>
    <w:rsid w:val="007B3D99"/>
    <w:rsid w:val="007B3F44"/>
    <w:rsid w:val="007B4797"/>
    <w:rsid w:val="007B4AD1"/>
    <w:rsid w:val="007B4BD3"/>
    <w:rsid w:val="007B4F62"/>
    <w:rsid w:val="007B53FB"/>
    <w:rsid w:val="007B5EAC"/>
    <w:rsid w:val="007B5FDB"/>
    <w:rsid w:val="007B611B"/>
    <w:rsid w:val="007B6367"/>
    <w:rsid w:val="007C0027"/>
    <w:rsid w:val="007C0272"/>
    <w:rsid w:val="007C0433"/>
    <w:rsid w:val="007C09BB"/>
    <w:rsid w:val="007C0C75"/>
    <w:rsid w:val="007C0CE7"/>
    <w:rsid w:val="007C1336"/>
    <w:rsid w:val="007C17F7"/>
    <w:rsid w:val="007C1B6C"/>
    <w:rsid w:val="007C27C3"/>
    <w:rsid w:val="007C282D"/>
    <w:rsid w:val="007C2CF6"/>
    <w:rsid w:val="007C3122"/>
    <w:rsid w:val="007C3EC9"/>
    <w:rsid w:val="007C4880"/>
    <w:rsid w:val="007C4C68"/>
    <w:rsid w:val="007C516A"/>
    <w:rsid w:val="007C56E4"/>
    <w:rsid w:val="007C7318"/>
    <w:rsid w:val="007C7BB9"/>
    <w:rsid w:val="007C7F79"/>
    <w:rsid w:val="007D0CB9"/>
    <w:rsid w:val="007D1C09"/>
    <w:rsid w:val="007D21B8"/>
    <w:rsid w:val="007D25BC"/>
    <w:rsid w:val="007D3691"/>
    <w:rsid w:val="007D456B"/>
    <w:rsid w:val="007D46B4"/>
    <w:rsid w:val="007D5C60"/>
    <w:rsid w:val="007D5E15"/>
    <w:rsid w:val="007D5FA3"/>
    <w:rsid w:val="007D6BE2"/>
    <w:rsid w:val="007D706D"/>
    <w:rsid w:val="007D71EF"/>
    <w:rsid w:val="007D72F7"/>
    <w:rsid w:val="007D7AD9"/>
    <w:rsid w:val="007E0345"/>
    <w:rsid w:val="007E09F6"/>
    <w:rsid w:val="007E0A2C"/>
    <w:rsid w:val="007E1107"/>
    <w:rsid w:val="007E136B"/>
    <w:rsid w:val="007E25FB"/>
    <w:rsid w:val="007E2ED3"/>
    <w:rsid w:val="007E2FEE"/>
    <w:rsid w:val="007E31D1"/>
    <w:rsid w:val="007E41B4"/>
    <w:rsid w:val="007E45AD"/>
    <w:rsid w:val="007E46DD"/>
    <w:rsid w:val="007E4CDA"/>
    <w:rsid w:val="007E4E56"/>
    <w:rsid w:val="007E5342"/>
    <w:rsid w:val="007E5875"/>
    <w:rsid w:val="007E5C3F"/>
    <w:rsid w:val="007E637A"/>
    <w:rsid w:val="007E6858"/>
    <w:rsid w:val="007E6905"/>
    <w:rsid w:val="007E6C2A"/>
    <w:rsid w:val="007E6D0A"/>
    <w:rsid w:val="007E703D"/>
    <w:rsid w:val="007E7B8B"/>
    <w:rsid w:val="007F014B"/>
    <w:rsid w:val="007F03CE"/>
    <w:rsid w:val="007F054D"/>
    <w:rsid w:val="007F0B49"/>
    <w:rsid w:val="007F1CE4"/>
    <w:rsid w:val="007F271D"/>
    <w:rsid w:val="007F31FB"/>
    <w:rsid w:val="007F3723"/>
    <w:rsid w:val="007F3954"/>
    <w:rsid w:val="007F4ACB"/>
    <w:rsid w:val="007F4EC9"/>
    <w:rsid w:val="007F5081"/>
    <w:rsid w:val="007F53D9"/>
    <w:rsid w:val="007F5BBF"/>
    <w:rsid w:val="007F5EC0"/>
    <w:rsid w:val="007F68C4"/>
    <w:rsid w:val="007F6FCE"/>
    <w:rsid w:val="007F712A"/>
    <w:rsid w:val="007F72AF"/>
    <w:rsid w:val="007F72B5"/>
    <w:rsid w:val="007F7535"/>
    <w:rsid w:val="007F7F8A"/>
    <w:rsid w:val="00800223"/>
    <w:rsid w:val="00800997"/>
    <w:rsid w:val="008016C6"/>
    <w:rsid w:val="00801900"/>
    <w:rsid w:val="00801A55"/>
    <w:rsid w:val="0080220C"/>
    <w:rsid w:val="00802978"/>
    <w:rsid w:val="00803446"/>
    <w:rsid w:val="00803B50"/>
    <w:rsid w:val="00803DBD"/>
    <w:rsid w:val="00804294"/>
    <w:rsid w:val="00804351"/>
    <w:rsid w:val="008048CB"/>
    <w:rsid w:val="00804A3C"/>
    <w:rsid w:val="00805B7D"/>
    <w:rsid w:val="008060D2"/>
    <w:rsid w:val="00806421"/>
    <w:rsid w:val="00806448"/>
    <w:rsid w:val="0080666A"/>
    <w:rsid w:val="00806E76"/>
    <w:rsid w:val="0080701A"/>
    <w:rsid w:val="00807316"/>
    <w:rsid w:val="0080798B"/>
    <w:rsid w:val="008105E9"/>
    <w:rsid w:val="008108A0"/>
    <w:rsid w:val="008109C2"/>
    <w:rsid w:val="0081149A"/>
    <w:rsid w:val="00811647"/>
    <w:rsid w:val="008118B1"/>
    <w:rsid w:val="00811B95"/>
    <w:rsid w:val="00811D62"/>
    <w:rsid w:val="00811F7B"/>
    <w:rsid w:val="00812139"/>
    <w:rsid w:val="0081266C"/>
    <w:rsid w:val="00812BBA"/>
    <w:rsid w:val="00813340"/>
    <w:rsid w:val="00813AE8"/>
    <w:rsid w:val="008145F8"/>
    <w:rsid w:val="0081566B"/>
    <w:rsid w:val="00815FF0"/>
    <w:rsid w:val="008160FE"/>
    <w:rsid w:val="0081654B"/>
    <w:rsid w:val="008167E6"/>
    <w:rsid w:val="0081696B"/>
    <w:rsid w:val="00816C63"/>
    <w:rsid w:val="008176DA"/>
    <w:rsid w:val="00817A62"/>
    <w:rsid w:val="008205B9"/>
    <w:rsid w:val="00820E44"/>
    <w:rsid w:val="008216EF"/>
    <w:rsid w:val="008219F5"/>
    <w:rsid w:val="00821D05"/>
    <w:rsid w:val="00822207"/>
    <w:rsid w:val="00822499"/>
    <w:rsid w:val="008225DD"/>
    <w:rsid w:val="008234ED"/>
    <w:rsid w:val="00823A87"/>
    <w:rsid w:val="00824825"/>
    <w:rsid w:val="00824DD9"/>
    <w:rsid w:val="00825BD1"/>
    <w:rsid w:val="00825C4A"/>
    <w:rsid w:val="00825C6E"/>
    <w:rsid w:val="00825F03"/>
    <w:rsid w:val="00825F0C"/>
    <w:rsid w:val="00826043"/>
    <w:rsid w:val="008264CA"/>
    <w:rsid w:val="008264FF"/>
    <w:rsid w:val="00826D1F"/>
    <w:rsid w:val="00826F2C"/>
    <w:rsid w:val="00827218"/>
    <w:rsid w:val="0082767E"/>
    <w:rsid w:val="00831283"/>
    <w:rsid w:val="00831353"/>
    <w:rsid w:val="00831851"/>
    <w:rsid w:val="0083249E"/>
    <w:rsid w:val="00832561"/>
    <w:rsid w:val="008327C9"/>
    <w:rsid w:val="008332CA"/>
    <w:rsid w:val="0083395E"/>
    <w:rsid w:val="0083410D"/>
    <w:rsid w:val="008347FC"/>
    <w:rsid w:val="0083493E"/>
    <w:rsid w:val="008349FE"/>
    <w:rsid w:val="0083504B"/>
    <w:rsid w:val="0083514B"/>
    <w:rsid w:val="00835579"/>
    <w:rsid w:val="0083564B"/>
    <w:rsid w:val="00836946"/>
    <w:rsid w:val="00837177"/>
    <w:rsid w:val="008371BF"/>
    <w:rsid w:val="00837837"/>
    <w:rsid w:val="008400D8"/>
    <w:rsid w:val="0084023D"/>
    <w:rsid w:val="008402C8"/>
    <w:rsid w:val="008408C1"/>
    <w:rsid w:val="00841248"/>
    <w:rsid w:val="00843D34"/>
    <w:rsid w:val="008450EB"/>
    <w:rsid w:val="00845C51"/>
    <w:rsid w:val="00846407"/>
    <w:rsid w:val="00846522"/>
    <w:rsid w:val="0084670D"/>
    <w:rsid w:val="0084671A"/>
    <w:rsid w:val="00846D23"/>
    <w:rsid w:val="00847383"/>
    <w:rsid w:val="008476BE"/>
    <w:rsid w:val="00847BDF"/>
    <w:rsid w:val="00847C32"/>
    <w:rsid w:val="00847C84"/>
    <w:rsid w:val="00847F66"/>
    <w:rsid w:val="0085003D"/>
    <w:rsid w:val="00850FBC"/>
    <w:rsid w:val="00851443"/>
    <w:rsid w:val="0085173E"/>
    <w:rsid w:val="00851E6D"/>
    <w:rsid w:val="00851F4F"/>
    <w:rsid w:val="00852048"/>
    <w:rsid w:val="00852503"/>
    <w:rsid w:val="00852775"/>
    <w:rsid w:val="008537C0"/>
    <w:rsid w:val="00853951"/>
    <w:rsid w:val="008549D0"/>
    <w:rsid w:val="00856934"/>
    <w:rsid w:val="008574AB"/>
    <w:rsid w:val="00857B61"/>
    <w:rsid w:val="0085A0B5"/>
    <w:rsid w:val="00860076"/>
    <w:rsid w:val="008601C2"/>
    <w:rsid w:val="008603C5"/>
    <w:rsid w:val="008606C7"/>
    <w:rsid w:val="00860BD2"/>
    <w:rsid w:val="00861038"/>
    <w:rsid w:val="00861295"/>
    <w:rsid w:val="00861634"/>
    <w:rsid w:val="0086170B"/>
    <w:rsid w:val="0086172D"/>
    <w:rsid w:val="0086288D"/>
    <w:rsid w:val="008628F0"/>
    <w:rsid w:val="00862A45"/>
    <w:rsid w:val="00862E85"/>
    <w:rsid w:val="008639C9"/>
    <w:rsid w:val="00864132"/>
    <w:rsid w:val="00864477"/>
    <w:rsid w:val="00864EC0"/>
    <w:rsid w:val="00865713"/>
    <w:rsid w:val="00865858"/>
    <w:rsid w:val="0086588F"/>
    <w:rsid w:val="008658FC"/>
    <w:rsid w:val="00865B04"/>
    <w:rsid w:val="00865E14"/>
    <w:rsid w:val="00865F25"/>
    <w:rsid w:val="00866065"/>
    <w:rsid w:val="00866317"/>
    <w:rsid w:val="00866A16"/>
    <w:rsid w:val="00866D78"/>
    <w:rsid w:val="00866E27"/>
    <w:rsid w:val="00867379"/>
    <w:rsid w:val="00867B15"/>
    <w:rsid w:val="00870693"/>
    <w:rsid w:val="0087101F"/>
    <w:rsid w:val="0087155F"/>
    <w:rsid w:val="0087171F"/>
    <w:rsid w:val="008718B5"/>
    <w:rsid w:val="008725F7"/>
    <w:rsid w:val="00872772"/>
    <w:rsid w:val="00872FDA"/>
    <w:rsid w:val="008736BD"/>
    <w:rsid w:val="00873B0F"/>
    <w:rsid w:val="00874218"/>
    <w:rsid w:val="00874848"/>
    <w:rsid w:val="00874E14"/>
    <w:rsid w:val="00875869"/>
    <w:rsid w:val="008759C8"/>
    <w:rsid w:val="00875E72"/>
    <w:rsid w:val="00875EDD"/>
    <w:rsid w:val="00875EEB"/>
    <w:rsid w:val="008765D5"/>
    <w:rsid w:val="00876B10"/>
    <w:rsid w:val="008772F3"/>
    <w:rsid w:val="008778E2"/>
    <w:rsid w:val="00880449"/>
    <w:rsid w:val="008806FD"/>
    <w:rsid w:val="00880BAA"/>
    <w:rsid w:val="0088112B"/>
    <w:rsid w:val="00881B3E"/>
    <w:rsid w:val="008841C1"/>
    <w:rsid w:val="00885105"/>
    <w:rsid w:val="00885825"/>
    <w:rsid w:val="00885BEA"/>
    <w:rsid w:val="00885FCB"/>
    <w:rsid w:val="00886308"/>
    <w:rsid w:val="00886979"/>
    <w:rsid w:val="00886EF4"/>
    <w:rsid w:val="0088703B"/>
    <w:rsid w:val="008871FC"/>
    <w:rsid w:val="008873BD"/>
    <w:rsid w:val="00891358"/>
    <w:rsid w:val="00891533"/>
    <w:rsid w:val="0089198B"/>
    <w:rsid w:val="0089216C"/>
    <w:rsid w:val="00892AC5"/>
    <w:rsid w:val="008930D7"/>
    <w:rsid w:val="008931C6"/>
    <w:rsid w:val="00893456"/>
    <w:rsid w:val="00893B9F"/>
    <w:rsid w:val="0089417F"/>
    <w:rsid w:val="00894507"/>
    <w:rsid w:val="008954FF"/>
    <w:rsid w:val="0089591F"/>
    <w:rsid w:val="00895F55"/>
    <w:rsid w:val="008967C6"/>
    <w:rsid w:val="00896CA5"/>
    <w:rsid w:val="0089752A"/>
    <w:rsid w:val="00897854"/>
    <w:rsid w:val="00897C2E"/>
    <w:rsid w:val="008A02C1"/>
    <w:rsid w:val="008A093E"/>
    <w:rsid w:val="008A14F3"/>
    <w:rsid w:val="008A1A94"/>
    <w:rsid w:val="008A23D2"/>
    <w:rsid w:val="008A25B4"/>
    <w:rsid w:val="008A2661"/>
    <w:rsid w:val="008A2A84"/>
    <w:rsid w:val="008A2D0E"/>
    <w:rsid w:val="008A2D5F"/>
    <w:rsid w:val="008A3336"/>
    <w:rsid w:val="008A37BB"/>
    <w:rsid w:val="008A3931"/>
    <w:rsid w:val="008A3B10"/>
    <w:rsid w:val="008A40F0"/>
    <w:rsid w:val="008A4E14"/>
    <w:rsid w:val="008A4EE3"/>
    <w:rsid w:val="008A5080"/>
    <w:rsid w:val="008A54F7"/>
    <w:rsid w:val="008A5AD3"/>
    <w:rsid w:val="008A5D31"/>
    <w:rsid w:val="008A65B2"/>
    <w:rsid w:val="008A6962"/>
    <w:rsid w:val="008A6C16"/>
    <w:rsid w:val="008A79E1"/>
    <w:rsid w:val="008B0E13"/>
    <w:rsid w:val="008B128F"/>
    <w:rsid w:val="008B1554"/>
    <w:rsid w:val="008B169D"/>
    <w:rsid w:val="008B17C6"/>
    <w:rsid w:val="008B1F72"/>
    <w:rsid w:val="008B21C2"/>
    <w:rsid w:val="008B2553"/>
    <w:rsid w:val="008B36E4"/>
    <w:rsid w:val="008B3811"/>
    <w:rsid w:val="008B39D1"/>
    <w:rsid w:val="008B4963"/>
    <w:rsid w:val="008B4C1F"/>
    <w:rsid w:val="008B511C"/>
    <w:rsid w:val="008B5389"/>
    <w:rsid w:val="008B58AF"/>
    <w:rsid w:val="008B5BAB"/>
    <w:rsid w:val="008B6121"/>
    <w:rsid w:val="008B6504"/>
    <w:rsid w:val="008B652C"/>
    <w:rsid w:val="008B6971"/>
    <w:rsid w:val="008B699F"/>
    <w:rsid w:val="008B6B54"/>
    <w:rsid w:val="008B6C1E"/>
    <w:rsid w:val="008B6EEB"/>
    <w:rsid w:val="008B7C46"/>
    <w:rsid w:val="008B7E40"/>
    <w:rsid w:val="008C0B19"/>
    <w:rsid w:val="008C0B79"/>
    <w:rsid w:val="008C0BE0"/>
    <w:rsid w:val="008C0C3B"/>
    <w:rsid w:val="008C1191"/>
    <w:rsid w:val="008C15B9"/>
    <w:rsid w:val="008C17B6"/>
    <w:rsid w:val="008C20E1"/>
    <w:rsid w:val="008C22F3"/>
    <w:rsid w:val="008C24BA"/>
    <w:rsid w:val="008C26B1"/>
    <w:rsid w:val="008C2A74"/>
    <w:rsid w:val="008C2A9A"/>
    <w:rsid w:val="008C2F79"/>
    <w:rsid w:val="008C3019"/>
    <w:rsid w:val="008C3717"/>
    <w:rsid w:val="008C3A9D"/>
    <w:rsid w:val="008C3B53"/>
    <w:rsid w:val="008C3CBA"/>
    <w:rsid w:val="008C582E"/>
    <w:rsid w:val="008C5C74"/>
    <w:rsid w:val="008C62C4"/>
    <w:rsid w:val="008C6A5B"/>
    <w:rsid w:val="008C705B"/>
    <w:rsid w:val="008C7F46"/>
    <w:rsid w:val="008D0258"/>
    <w:rsid w:val="008D0567"/>
    <w:rsid w:val="008D0762"/>
    <w:rsid w:val="008D08D3"/>
    <w:rsid w:val="008D0D01"/>
    <w:rsid w:val="008D0D72"/>
    <w:rsid w:val="008D0F29"/>
    <w:rsid w:val="008D15BE"/>
    <w:rsid w:val="008D2153"/>
    <w:rsid w:val="008D2525"/>
    <w:rsid w:val="008D2EFA"/>
    <w:rsid w:val="008D5567"/>
    <w:rsid w:val="008D573C"/>
    <w:rsid w:val="008D610A"/>
    <w:rsid w:val="008D65F1"/>
    <w:rsid w:val="008D66D5"/>
    <w:rsid w:val="008D6920"/>
    <w:rsid w:val="008D73F4"/>
    <w:rsid w:val="008D7810"/>
    <w:rsid w:val="008D7843"/>
    <w:rsid w:val="008D7ABE"/>
    <w:rsid w:val="008D7EDE"/>
    <w:rsid w:val="008E1178"/>
    <w:rsid w:val="008E1A26"/>
    <w:rsid w:val="008E1D6C"/>
    <w:rsid w:val="008E2A43"/>
    <w:rsid w:val="008E3772"/>
    <w:rsid w:val="008E3CB4"/>
    <w:rsid w:val="008E3F93"/>
    <w:rsid w:val="008E43A9"/>
    <w:rsid w:val="008E4A51"/>
    <w:rsid w:val="008E5355"/>
    <w:rsid w:val="008E556C"/>
    <w:rsid w:val="008E5A7B"/>
    <w:rsid w:val="008E5D3A"/>
    <w:rsid w:val="008E631B"/>
    <w:rsid w:val="008E67A1"/>
    <w:rsid w:val="008E683F"/>
    <w:rsid w:val="008E6A97"/>
    <w:rsid w:val="008E6D41"/>
    <w:rsid w:val="008E6F67"/>
    <w:rsid w:val="008E741D"/>
    <w:rsid w:val="008F0010"/>
    <w:rsid w:val="008F012C"/>
    <w:rsid w:val="008F0571"/>
    <w:rsid w:val="008F16C5"/>
    <w:rsid w:val="008F17F0"/>
    <w:rsid w:val="008F20C4"/>
    <w:rsid w:val="008F22F8"/>
    <w:rsid w:val="008F234E"/>
    <w:rsid w:val="008F24AB"/>
    <w:rsid w:val="008F2A6A"/>
    <w:rsid w:val="008F2CB6"/>
    <w:rsid w:val="008F2D82"/>
    <w:rsid w:val="008F31E2"/>
    <w:rsid w:val="008F3314"/>
    <w:rsid w:val="008F3D8A"/>
    <w:rsid w:val="008F482A"/>
    <w:rsid w:val="008F4ED2"/>
    <w:rsid w:val="008F518C"/>
    <w:rsid w:val="008F5870"/>
    <w:rsid w:val="008F5AED"/>
    <w:rsid w:val="008F619E"/>
    <w:rsid w:val="008F6B55"/>
    <w:rsid w:val="008F710A"/>
    <w:rsid w:val="008F7380"/>
    <w:rsid w:val="008F75C1"/>
    <w:rsid w:val="008F79DD"/>
    <w:rsid w:val="00900256"/>
    <w:rsid w:val="0090093A"/>
    <w:rsid w:val="00900B73"/>
    <w:rsid w:val="00900D0B"/>
    <w:rsid w:val="00901B17"/>
    <w:rsid w:val="00901FBF"/>
    <w:rsid w:val="00902085"/>
    <w:rsid w:val="00902967"/>
    <w:rsid w:val="009036C1"/>
    <w:rsid w:val="00903B21"/>
    <w:rsid w:val="0090405B"/>
    <w:rsid w:val="00904829"/>
    <w:rsid w:val="00904970"/>
    <w:rsid w:val="00904E2C"/>
    <w:rsid w:val="00904E5E"/>
    <w:rsid w:val="00905125"/>
    <w:rsid w:val="00905BB2"/>
    <w:rsid w:val="00905DA3"/>
    <w:rsid w:val="00906955"/>
    <w:rsid w:val="00906DF6"/>
    <w:rsid w:val="00907271"/>
    <w:rsid w:val="009073DC"/>
    <w:rsid w:val="00907979"/>
    <w:rsid w:val="0090799D"/>
    <w:rsid w:val="009100B5"/>
    <w:rsid w:val="00910455"/>
    <w:rsid w:val="00911649"/>
    <w:rsid w:val="00911D13"/>
    <w:rsid w:val="00911E91"/>
    <w:rsid w:val="0091287A"/>
    <w:rsid w:val="0091287E"/>
    <w:rsid w:val="00912ACD"/>
    <w:rsid w:val="00912AF9"/>
    <w:rsid w:val="009131F9"/>
    <w:rsid w:val="0091322E"/>
    <w:rsid w:val="009137C6"/>
    <w:rsid w:val="00913F1D"/>
    <w:rsid w:val="00914509"/>
    <w:rsid w:val="00914B3E"/>
    <w:rsid w:val="00914D85"/>
    <w:rsid w:val="0091561E"/>
    <w:rsid w:val="0091599E"/>
    <w:rsid w:val="00915DE4"/>
    <w:rsid w:val="00915FB7"/>
    <w:rsid w:val="00916714"/>
    <w:rsid w:val="00916867"/>
    <w:rsid w:val="00916FD4"/>
    <w:rsid w:val="00917AF3"/>
    <w:rsid w:val="00917BE3"/>
    <w:rsid w:val="00917F21"/>
    <w:rsid w:val="0092009A"/>
    <w:rsid w:val="009206DB"/>
    <w:rsid w:val="00920934"/>
    <w:rsid w:val="009211CD"/>
    <w:rsid w:val="00921365"/>
    <w:rsid w:val="009219F5"/>
    <w:rsid w:val="00921BE3"/>
    <w:rsid w:val="00921CB3"/>
    <w:rsid w:val="00922139"/>
    <w:rsid w:val="00922D88"/>
    <w:rsid w:val="00922F7D"/>
    <w:rsid w:val="009232EC"/>
    <w:rsid w:val="0092394C"/>
    <w:rsid w:val="009241EC"/>
    <w:rsid w:val="009241FD"/>
    <w:rsid w:val="009247A4"/>
    <w:rsid w:val="00924DCB"/>
    <w:rsid w:val="00925495"/>
    <w:rsid w:val="00925754"/>
    <w:rsid w:val="00925887"/>
    <w:rsid w:val="00925C58"/>
    <w:rsid w:val="00926104"/>
    <w:rsid w:val="00926358"/>
    <w:rsid w:val="009263D1"/>
    <w:rsid w:val="009269CC"/>
    <w:rsid w:val="00926A9A"/>
    <w:rsid w:val="00926E3F"/>
    <w:rsid w:val="00927008"/>
    <w:rsid w:val="00927634"/>
    <w:rsid w:val="009276D6"/>
    <w:rsid w:val="009276E5"/>
    <w:rsid w:val="009279DB"/>
    <w:rsid w:val="00927FC9"/>
    <w:rsid w:val="00930259"/>
    <w:rsid w:val="00930E12"/>
    <w:rsid w:val="00931F41"/>
    <w:rsid w:val="00932F92"/>
    <w:rsid w:val="00935B3F"/>
    <w:rsid w:val="00936082"/>
    <w:rsid w:val="009362F3"/>
    <w:rsid w:val="009368A8"/>
    <w:rsid w:val="0093696E"/>
    <w:rsid w:val="009369A2"/>
    <w:rsid w:val="00936A03"/>
    <w:rsid w:val="009371C4"/>
    <w:rsid w:val="00937446"/>
    <w:rsid w:val="00940DAB"/>
    <w:rsid w:val="00940E1B"/>
    <w:rsid w:val="00940EA5"/>
    <w:rsid w:val="00941886"/>
    <w:rsid w:val="00941DE3"/>
    <w:rsid w:val="00942165"/>
    <w:rsid w:val="00942679"/>
    <w:rsid w:val="009438D3"/>
    <w:rsid w:val="00943A30"/>
    <w:rsid w:val="0094458E"/>
    <w:rsid w:val="0094570F"/>
    <w:rsid w:val="009464C1"/>
    <w:rsid w:val="00946ACA"/>
    <w:rsid w:val="00946EA1"/>
    <w:rsid w:val="00947013"/>
    <w:rsid w:val="0094704B"/>
    <w:rsid w:val="0094790F"/>
    <w:rsid w:val="009501FE"/>
    <w:rsid w:val="0095056B"/>
    <w:rsid w:val="0095058C"/>
    <w:rsid w:val="00950CC1"/>
    <w:rsid w:val="00950CFE"/>
    <w:rsid w:val="009510EF"/>
    <w:rsid w:val="009515B4"/>
    <w:rsid w:val="00951724"/>
    <w:rsid w:val="009517F5"/>
    <w:rsid w:val="00951919"/>
    <w:rsid w:val="00951F0F"/>
    <w:rsid w:val="0095225C"/>
    <w:rsid w:val="009529EC"/>
    <w:rsid w:val="00953CA2"/>
    <w:rsid w:val="00954147"/>
    <w:rsid w:val="00954774"/>
    <w:rsid w:val="0095477C"/>
    <w:rsid w:val="00954809"/>
    <w:rsid w:val="00954DF6"/>
    <w:rsid w:val="00954FAA"/>
    <w:rsid w:val="0095551B"/>
    <w:rsid w:val="0095607C"/>
    <w:rsid w:val="00956AE6"/>
    <w:rsid w:val="009571CC"/>
    <w:rsid w:val="0095755F"/>
    <w:rsid w:val="009579CD"/>
    <w:rsid w:val="00957E39"/>
    <w:rsid w:val="00960242"/>
    <w:rsid w:val="00960537"/>
    <w:rsid w:val="00960737"/>
    <w:rsid w:val="0096149D"/>
    <w:rsid w:val="00961B81"/>
    <w:rsid w:val="009623BB"/>
    <w:rsid w:val="009629EE"/>
    <w:rsid w:val="00962C80"/>
    <w:rsid w:val="00963297"/>
    <w:rsid w:val="009636F7"/>
    <w:rsid w:val="00963DED"/>
    <w:rsid w:val="00963F85"/>
    <w:rsid w:val="00965182"/>
    <w:rsid w:val="009656B0"/>
    <w:rsid w:val="00965E42"/>
    <w:rsid w:val="00966CEC"/>
    <w:rsid w:val="00967495"/>
    <w:rsid w:val="00967AFC"/>
    <w:rsid w:val="00967D1B"/>
    <w:rsid w:val="009700BB"/>
    <w:rsid w:val="009703FB"/>
    <w:rsid w:val="00970625"/>
    <w:rsid w:val="00970A0A"/>
    <w:rsid w:val="00970AAA"/>
    <w:rsid w:val="00970AF1"/>
    <w:rsid w:val="00970C83"/>
    <w:rsid w:val="0097122A"/>
    <w:rsid w:val="0097205C"/>
    <w:rsid w:val="00972B21"/>
    <w:rsid w:val="00972B87"/>
    <w:rsid w:val="00973FA9"/>
    <w:rsid w:val="0097435B"/>
    <w:rsid w:val="0097468F"/>
    <w:rsid w:val="009758A1"/>
    <w:rsid w:val="00976655"/>
    <w:rsid w:val="00976862"/>
    <w:rsid w:val="009769E7"/>
    <w:rsid w:val="00976EC4"/>
    <w:rsid w:val="009770E6"/>
    <w:rsid w:val="00977167"/>
    <w:rsid w:val="00977339"/>
    <w:rsid w:val="00977F11"/>
    <w:rsid w:val="00978BA9"/>
    <w:rsid w:val="00981955"/>
    <w:rsid w:val="00982155"/>
    <w:rsid w:val="0098274D"/>
    <w:rsid w:val="009835BA"/>
    <w:rsid w:val="00983F36"/>
    <w:rsid w:val="0098400C"/>
    <w:rsid w:val="00984DE8"/>
    <w:rsid w:val="0098507A"/>
    <w:rsid w:val="009858E8"/>
    <w:rsid w:val="00986264"/>
    <w:rsid w:val="00986271"/>
    <w:rsid w:val="0098627F"/>
    <w:rsid w:val="00986327"/>
    <w:rsid w:val="0098660D"/>
    <w:rsid w:val="00986790"/>
    <w:rsid w:val="00987586"/>
    <w:rsid w:val="00987FFE"/>
    <w:rsid w:val="00990870"/>
    <w:rsid w:val="009913D9"/>
    <w:rsid w:val="009918F6"/>
    <w:rsid w:val="00991F76"/>
    <w:rsid w:val="00992434"/>
    <w:rsid w:val="00992AF3"/>
    <w:rsid w:val="00992CDD"/>
    <w:rsid w:val="00992D20"/>
    <w:rsid w:val="00992E3B"/>
    <w:rsid w:val="00992F1F"/>
    <w:rsid w:val="009932CD"/>
    <w:rsid w:val="00993305"/>
    <w:rsid w:val="00993908"/>
    <w:rsid w:val="009939A2"/>
    <w:rsid w:val="00993B63"/>
    <w:rsid w:val="009941A5"/>
    <w:rsid w:val="00994E2E"/>
    <w:rsid w:val="00995451"/>
    <w:rsid w:val="009954F5"/>
    <w:rsid w:val="009964A1"/>
    <w:rsid w:val="00996833"/>
    <w:rsid w:val="00996AA8"/>
    <w:rsid w:val="00996E4F"/>
    <w:rsid w:val="0099714C"/>
    <w:rsid w:val="00997385"/>
    <w:rsid w:val="009A04D1"/>
    <w:rsid w:val="009A0C25"/>
    <w:rsid w:val="009A0F54"/>
    <w:rsid w:val="009A1299"/>
    <w:rsid w:val="009A1850"/>
    <w:rsid w:val="009A2156"/>
    <w:rsid w:val="009A27EA"/>
    <w:rsid w:val="009A2F61"/>
    <w:rsid w:val="009A3563"/>
    <w:rsid w:val="009A35C0"/>
    <w:rsid w:val="009A3862"/>
    <w:rsid w:val="009A3CEB"/>
    <w:rsid w:val="009A3D29"/>
    <w:rsid w:val="009A3E3A"/>
    <w:rsid w:val="009A44EF"/>
    <w:rsid w:val="009A5296"/>
    <w:rsid w:val="009A60B1"/>
    <w:rsid w:val="009A6100"/>
    <w:rsid w:val="009A63D9"/>
    <w:rsid w:val="009A66DB"/>
    <w:rsid w:val="009A683F"/>
    <w:rsid w:val="009A6C95"/>
    <w:rsid w:val="009A72AB"/>
    <w:rsid w:val="009A72EB"/>
    <w:rsid w:val="009A73EF"/>
    <w:rsid w:val="009A7EAC"/>
    <w:rsid w:val="009B06D8"/>
    <w:rsid w:val="009B0DC6"/>
    <w:rsid w:val="009B12C5"/>
    <w:rsid w:val="009B1554"/>
    <w:rsid w:val="009B1EF7"/>
    <w:rsid w:val="009B274A"/>
    <w:rsid w:val="009B375C"/>
    <w:rsid w:val="009B3A7C"/>
    <w:rsid w:val="009B583F"/>
    <w:rsid w:val="009B5BE8"/>
    <w:rsid w:val="009B5D93"/>
    <w:rsid w:val="009B602C"/>
    <w:rsid w:val="009B60FF"/>
    <w:rsid w:val="009B64DE"/>
    <w:rsid w:val="009B65CD"/>
    <w:rsid w:val="009B7D87"/>
    <w:rsid w:val="009B7E9C"/>
    <w:rsid w:val="009C0E12"/>
    <w:rsid w:val="009C15E4"/>
    <w:rsid w:val="009C257C"/>
    <w:rsid w:val="009C26FD"/>
    <w:rsid w:val="009C29B7"/>
    <w:rsid w:val="009C2DA5"/>
    <w:rsid w:val="009C332D"/>
    <w:rsid w:val="009C39AD"/>
    <w:rsid w:val="009C3C47"/>
    <w:rsid w:val="009C3DFD"/>
    <w:rsid w:val="009C4177"/>
    <w:rsid w:val="009C418D"/>
    <w:rsid w:val="009C41CA"/>
    <w:rsid w:val="009C41F7"/>
    <w:rsid w:val="009C464A"/>
    <w:rsid w:val="009C4DB4"/>
    <w:rsid w:val="009C558A"/>
    <w:rsid w:val="009C562A"/>
    <w:rsid w:val="009C584E"/>
    <w:rsid w:val="009C5ACB"/>
    <w:rsid w:val="009C5B33"/>
    <w:rsid w:val="009C5F6B"/>
    <w:rsid w:val="009C5F79"/>
    <w:rsid w:val="009C627E"/>
    <w:rsid w:val="009C6C9A"/>
    <w:rsid w:val="009C6F95"/>
    <w:rsid w:val="009C7A7C"/>
    <w:rsid w:val="009C7EF6"/>
    <w:rsid w:val="009C7F28"/>
    <w:rsid w:val="009D04E0"/>
    <w:rsid w:val="009D1AF4"/>
    <w:rsid w:val="009D1FE9"/>
    <w:rsid w:val="009D2DE6"/>
    <w:rsid w:val="009D30A4"/>
    <w:rsid w:val="009D325B"/>
    <w:rsid w:val="009D3C18"/>
    <w:rsid w:val="009D3D21"/>
    <w:rsid w:val="009D3FB5"/>
    <w:rsid w:val="009D4139"/>
    <w:rsid w:val="009D43E8"/>
    <w:rsid w:val="009D4AE6"/>
    <w:rsid w:val="009D5131"/>
    <w:rsid w:val="009D52DA"/>
    <w:rsid w:val="009D572B"/>
    <w:rsid w:val="009D5D1F"/>
    <w:rsid w:val="009D5E5E"/>
    <w:rsid w:val="009D618F"/>
    <w:rsid w:val="009D6247"/>
    <w:rsid w:val="009D68AB"/>
    <w:rsid w:val="009D70C3"/>
    <w:rsid w:val="009D71F6"/>
    <w:rsid w:val="009D7D3A"/>
    <w:rsid w:val="009D7F0A"/>
    <w:rsid w:val="009D7FB8"/>
    <w:rsid w:val="009E0191"/>
    <w:rsid w:val="009E035D"/>
    <w:rsid w:val="009E037E"/>
    <w:rsid w:val="009E049B"/>
    <w:rsid w:val="009E0F49"/>
    <w:rsid w:val="009E15A8"/>
    <w:rsid w:val="009E1B09"/>
    <w:rsid w:val="009E21F5"/>
    <w:rsid w:val="009E2AA6"/>
    <w:rsid w:val="009E2BA8"/>
    <w:rsid w:val="009E3A9C"/>
    <w:rsid w:val="009E3B39"/>
    <w:rsid w:val="009E41DF"/>
    <w:rsid w:val="009E43E3"/>
    <w:rsid w:val="009E4792"/>
    <w:rsid w:val="009E4A9D"/>
    <w:rsid w:val="009E5424"/>
    <w:rsid w:val="009E5C40"/>
    <w:rsid w:val="009E5F04"/>
    <w:rsid w:val="009E67F3"/>
    <w:rsid w:val="009E6AE6"/>
    <w:rsid w:val="009E6B8C"/>
    <w:rsid w:val="009E7BB5"/>
    <w:rsid w:val="009F007D"/>
    <w:rsid w:val="009F02E5"/>
    <w:rsid w:val="009F07A4"/>
    <w:rsid w:val="009F1204"/>
    <w:rsid w:val="009F1532"/>
    <w:rsid w:val="009F1662"/>
    <w:rsid w:val="009F1DD9"/>
    <w:rsid w:val="009F1E14"/>
    <w:rsid w:val="009F283C"/>
    <w:rsid w:val="009F2ACE"/>
    <w:rsid w:val="009F322D"/>
    <w:rsid w:val="009F343D"/>
    <w:rsid w:val="009F34C0"/>
    <w:rsid w:val="009F39F8"/>
    <w:rsid w:val="009F4963"/>
    <w:rsid w:val="009F4C38"/>
    <w:rsid w:val="009F4F42"/>
    <w:rsid w:val="009F5529"/>
    <w:rsid w:val="009F5549"/>
    <w:rsid w:val="009F6D94"/>
    <w:rsid w:val="009F7057"/>
    <w:rsid w:val="009F7168"/>
    <w:rsid w:val="009F72E6"/>
    <w:rsid w:val="009F78CB"/>
    <w:rsid w:val="009F7F4A"/>
    <w:rsid w:val="00A00194"/>
    <w:rsid w:val="00A0047D"/>
    <w:rsid w:val="00A00607"/>
    <w:rsid w:val="00A008C6"/>
    <w:rsid w:val="00A00B56"/>
    <w:rsid w:val="00A01258"/>
    <w:rsid w:val="00A01891"/>
    <w:rsid w:val="00A020B6"/>
    <w:rsid w:val="00A02A0A"/>
    <w:rsid w:val="00A02FC0"/>
    <w:rsid w:val="00A03275"/>
    <w:rsid w:val="00A03596"/>
    <w:rsid w:val="00A03A23"/>
    <w:rsid w:val="00A041F2"/>
    <w:rsid w:val="00A048AD"/>
    <w:rsid w:val="00A04A3C"/>
    <w:rsid w:val="00A05273"/>
    <w:rsid w:val="00A055D2"/>
    <w:rsid w:val="00A06799"/>
    <w:rsid w:val="00A067CF"/>
    <w:rsid w:val="00A06BD7"/>
    <w:rsid w:val="00A06D37"/>
    <w:rsid w:val="00A07330"/>
    <w:rsid w:val="00A07922"/>
    <w:rsid w:val="00A07AC0"/>
    <w:rsid w:val="00A07D92"/>
    <w:rsid w:val="00A10620"/>
    <w:rsid w:val="00A107E8"/>
    <w:rsid w:val="00A10861"/>
    <w:rsid w:val="00A10C84"/>
    <w:rsid w:val="00A11970"/>
    <w:rsid w:val="00A11ADD"/>
    <w:rsid w:val="00A11E4E"/>
    <w:rsid w:val="00A11F17"/>
    <w:rsid w:val="00A121A6"/>
    <w:rsid w:val="00A1250D"/>
    <w:rsid w:val="00A1389C"/>
    <w:rsid w:val="00A1480E"/>
    <w:rsid w:val="00A154C9"/>
    <w:rsid w:val="00A155F4"/>
    <w:rsid w:val="00A15C77"/>
    <w:rsid w:val="00A163A4"/>
    <w:rsid w:val="00A2104A"/>
    <w:rsid w:val="00A210AF"/>
    <w:rsid w:val="00A213FA"/>
    <w:rsid w:val="00A22B94"/>
    <w:rsid w:val="00A22D00"/>
    <w:rsid w:val="00A236C6"/>
    <w:rsid w:val="00A23950"/>
    <w:rsid w:val="00A23DA8"/>
    <w:rsid w:val="00A23F8E"/>
    <w:rsid w:val="00A240E2"/>
    <w:rsid w:val="00A24A1C"/>
    <w:rsid w:val="00A253EE"/>
    <w:rsid w:val="00A25430"/>
    <w:rsid w:val="00A25C67"/>
    <w:rsid w:val="00A25D78"/>
    <w:rsid w:val="00A267ED"/>
    <w:rsid w:val="00A26D26"/>
    <w:rsid w:val="00A2703F"/>
    <w:rsid w:val="00A274A3"/>
    <w:rsid w:val="00A30054"/>
    <w:rsid w:val="00A30691"/>
    <w:rsid w:val="00A3080F"/>
    <w:rsid w:val="00A30935"/>
    <w:rsid w:val="00A32714"/>
    <w:rsid w:val="00A32A77"/>
    <w:rsid w:val="00A32C8B"/>
    <w:rsid w:val="00A33120"/>
    <w:rsid w:val="00A331A5"/>
    <w:rsid w:val="00A33230"/>
    <w:rsid w:val="00A334DD"/>
    <w:rsid w:val="00A344DB"/>
    <w:rsid w:val="00A34D01"/>
    <w:rsid w:val="00A3555A"/>
    <w:rsid w:val="00A35C23"/>
    <w:rsid w:val="00A36DB9"/>
    <w:rsid w:val="00A36FBB"/>
    <w:rsid w:val="00A37040"/>
    <w:rsid w:val="00A373B0"/>
    <w:rsid w:val="00A37466"/>
    <w:rsid w:val="00A37810"/>
    <w:rsid w:val="00A37846"/>
    <w:rsid w:val="00A37FC9"/>
    <w:rsid w:val="00A4011E"/>
    <w:rsid w:val="00A4017B"/>
    <w:rsid w:val="00A408BD"/>
    <w:rsid w:val="00A42171"/>
    <w:rsid w:val="00A42442"/>
    <w:rsid w:val="00A4266D"/>
    <w:rsid w:val="00A42CE2"/>
    <w:rsid w:val="00A42FCD"/>
    <w:rsid w:val="00A4409B"/>
    <w:rsid w:val="00A44840"/>
    <w:rsid w:val="00A44C73"/>
    <w:rsid w:val="00A44CFC"/>
    <w:rsid w:val="00A4505E"/>
    <w:rsid w:val="00A45785"/>
    <w:rsid w:val="00A45C91"/>
    <w:rsid w:val="00A46823"/>
    <w:rsid w:val="00A46D19"/>
    <w:rsid w:val="00A47363"/>
    <w:rsid w:val="00A474E7"/>
    <w:rsid w:val="00A475F5"/>
    <w:rsid w:val="00A47AC3"/>
    <w:rsid w:val="00A501EB"/>
    <w:rsid w:val="00A50E2D"/>
    <w:rsid w:val="00A50F06"/>
    <w:rsid w:val="00A51397"/>
    <w:rsid w:val="00A51428"/>
    <w:rsid w:val="00A5158C"/>
    <w:rsid w:val="00A5162D"/>
    <w:rsid w:val="00A51941"/>
    <w:rsid w:val="00A51997"/>
    <w:rsid w:val="00A519E4"/>
    <w:rsid w:val="00A51B63"/>
    <w:rsid w:val="00A5203C"/>
    <w:rsid w:val="00A5260F"/>
    <w:rsid w:val="00A53B5E"/>
    <w:rsid w:val="00A5409A"/>
    <w:rsid w:val="00A540B1"/>
    <w:rsid w:val="00A54483"/>
    <w:rsid w:val="00A5526E"/>
    <w:rsid w:val="00A552BF"/>
    <w:rsid w:val="00A560DB"/>
    <w:rsid w:val="00A5617F"/>
    <w:rsid w:val="00A567E6"/>
    <w:rsid w:val="00A56ABE"/>
    <w:rsid w:val="00A56BB1"/>
    <w:rsid w:val="00A57082"/>
    <w:rsid w:val="00A5756B"/>
    <w:rsid w:val="00A57714"/>
    <w:rsid w:val="00A57A5C"/>
    <w:rsid w:val="00A60442"/>
    <w:rsid w:val="00A61F3B"/>
    <w:rsid w:val="00A62460"/>
    <w:rsid w:val="00A6288E"/>
    <w:rsid w:val="00A62C56"/>
    <w:rsid w:val="00A6379D"/>
    <w:rsid w:val="00A637D9"/>
    <w:rsid w:val="00A63CF5"/>
    <w:rsid w:val="00A63FF0"/>
    <w:rsid w:val="00A6406C"/>
    <w:rsid w:val="00A658D8"/>
    <w:rsid w:val="00A65A68"/>
    <w:rsid w:val="00A65BDB"/>
    <w:rsid w:val="00A6602F"/>
    <w:rsid w:val="00A6654D"/>
    <w:rsid w:val="00A66E13"/>
    <w:rsid w:val="00A67014"/>
    <w:rsid w:val="00A673D3"/>
    <w:rsid w:val="00A675CF"/>
    <w:rsid w:val="00A67A19"/>
    <w:rsid w:val="00A70B52"/>
    <w:rsid w:val="00A7129C"/>
    <w:rsid w:val="00A715C2"/>
    <w:rsid w:val="00A716B4"/>
    <w:rsid w:val="00A71B7A"/>
    <w:rsid w:val="00A72309"/>
    <w:rsid w:val="00A72CEF"/>
    <w:rsid w:val="00A73127"/>
    <w:rsid w:val="00A732FD"/>
    <w:rsid w:val="00A733A4"/>
    <w:rsid w:val="00A73445"/>
    <w:rsid w:val="00A73874"/>
    <w:rsid w:val="00A7426B"/>
    <w:rsid w:val="00A74637"/>
    <w:rsid w:val="00A74769"/>
    <w:rsid w:val="00A747EA"/>
    <w:rsid w:val="00A75339"/>
    <w:rsid w:val="00A7680B"/>
    <w:rsid w:val="00A76DA9"/>
    <w:rsid w:val="00A7723C"/>
    <w:rsid w:val="00A778B0"/>
    <w:rsid w:val="00A77A1B"/>
    <w:rsid w:val="00A77DA4"/>
    <w:rsid w:val="00A77E74"/>
    <w:rsid w:val="00A80BEB"/>
    <w:rsid w:val="00A81E1D"/>
    <w:rsid w:val="00A8290D"/>
    <w:rsid w:val="00A82A0B"/>
    <w:rsid w:val="00A83119"/>
    <w:rsid w:val="00A8342B"/>
    <w:rsid w:val="00A83CA0"/>
    <w:rsid w:val="00A83D84"/>
    <w:rsid w:val="00A83F0E"/>
    <w:rsid w:val="00A83F64"/>
    <w:rsid w:val="00A842D4"/>
    <w:rsid w:val="00A84362"/>
    <w:rsid w:val="00A84704"/>
    <w:rsid w:val="00A84C7C"/>
    <w:rsid w:val="00A8600F"/>
    <w:rsid w:val="00A8603D"/>
    <w:rsid w:val="00A860B7"/>
    <w:rsid w:val="00A863AD"/>
    <w:rsid w:val="00A86564"/>
    <w:rsid w:val="00A867D6"/>
    <w:rsid w:val="00A8684F"/>
    <w:rsid w:val="00A86D89"/>
    <w:rsid w:val="00A86E09"/>
    <w:rsid w:val="00A872CE"/>
    <w:rsid w:val="00A876E5"/>
    <w:rsid w:val="00A9039F"/>
    <w:rsid w:val="00A90BC2"/>
    <w:rsid w:val="00A91B6D"/>
    <w:rsid w:val="00A91C08"/>
    <w:rsid w:val="00A92604"/>
    <w:rsid w:val="00A9294E"/>
    <w:rsid w:val="00A93A14"/>
    <w:rsid w:val="00A93B07"/>
    <w:rsid w:val="00A940EA"/>
    <w:rsid w:val="00A94E2E"/>
    <w:rsid w:val="00A95368"/>
    <w:rsid w:val="00A960B6"/>
    <w:rsid w:val="00A9613B"/>
    <w:rsid w:val="00A969F0"/>
    <w:rsid w:val="00A96AD0"/>
    <w:rsid w:val="00A97221"/>
    <w:rsid w:val="00A972F6"/>
    <w:rsid w:val="00A977A7"/>
    <w:rsid w:val="00A97855"/>
    <w:rsid w:val="00A97C6B"/>
    <w:rsid w:val="00AA02D2"/>
    <w:rsid w:val="00AA0717"/>
    <w:rsid w:val="00AA0B43"/>
    <w:rsid w:val="00AA0B7B"/>
    <w:rsid w:val="00AA0D48"/>
    <w:rsid w:val="00AA1102"/>
    <w:rsid w:val="00AA1AB1"/>
    <w:rsid w:val="00AA2041"/>
    <w:rsid w:val="00AA2161"/>
    <w:rsid w:val="00AA21FC"/>
    <w:rsid w:val="00AA2AC3"/>
    <w:rsid w:val="00AA32D0"/>
    <w:rsid w:val="00AA33DC"/>
    <w:rsid w:val="00AA3C5B"/>
    <w:rsid w:val="00AA3D76"/>
    <w:rsid w:val="00AA4593"/>
    <w:rsid w:val="00AA4831"/>
    <w:rsid w:val="00AA4879"/>
    <w:rsid w:val="00AA4B6E"/>
    <w:rsid w:val="00AA4D41"/>
    <w:rsid w:val="00AA4DA7"/>
    <w:rsid w:val="00AA4E41"/>
    <w:rsid w:val="00AA4FEF"/>
    <w:rsid w:val="00AA5671"/>
    <w:rsid w:val="00AA6C58"/>
    <w:rsid w:val="00AA6DD7"/>
    <w:rsid w:val="00AA71E5"/>
    <w:rsid w:val="00AA795A"/>
    <w:rsid w:val="00AA7A4E"/>
    <w:rsid w:val="00AA7A8D"/>
    <w:rsid w:val="00AA7C28"/>
    <w:rsid w:val="00AA7DE0"/>
    <w:rsid w:val="00AB0146"/>
    <w:rsid w:val="00AB046B"/>
    <w:rsid w:val="00AB0EB6"/>
    <w:rsid w:val="00AB140D"/>
    <w:rsid w:val="00AB1EC5"/>
    <w:rsid w:val="00AB2287"/>
    <w:rsid w:val="00AB2526"/>
    <w:rsid w:val="00AB274A"/>
    <w:rsid w:val="00AB37BE"/>
    <w:rsid w:val="00AB38DE"/>
    <w:rsid w:val="00AB3D0A"/>
    <w:rsid w:val="00AB3F87"/>
    <w:rsid w:val="00AB416C"/>
    <w:rsid w:val="00AB44F5"/>
    <w:rsid w:val="00AB470B"/>
    <w:rsid w:val="00AB487D"/>
    <w:rsid w:val="00AB51E8"/>
    <w:rsid w:val="00AB51FD"/>
    <w:rsid w:val="00AB704F"/>
    <w:rsid w:val="00AB7BC5"/>
    <w:rsid w:val="00AB7E3D"/>
    <w:rsid w:val="00AB7F29"/>
    <w:rsid w:val="00AC003D"/>
    <w:rsid w:val="00AC02E5"/>
    <w:rsid w:val="00AC037E"/>
    <w:rsid w:val="00AC0AE8"/>
    <w:rsid w:val="00AC1000"/>
    <w:rsid w:val="00AC1285"/>
    <w:rsid w:val="00AC1D50"/>
    <w:rsid w:val="00AC2FA0"/>
    <w:rsid w:val="00AC39F4"/>
    <w:rsid w:val="00AC4520"/>
    <w:rsid w:val="00AC45B8"/>
    <w:rsid w:val="00AC4CA7"/>
    <w:rsid w:val="00AC526C"/>
    <w:rsid w:val="00AC5A03"/>
    <w:rsid w:val="00AC6427"/>
    <w:rsid w:val="00AC6679"/>
    <w:rsid w:val="00AC7D20"/>
    <w:rsid w:val="00AD049F"/>
    <w:rsid w:val="00AD0830"/>
    <w:rsid w:val="00AD0CD4"/>
    <w:rsid w:val="00AD0D16"/>
    <w:rsid w:val="00AD152E"/>
    <w:rsid w:val="00AD180E"/>
    <w:rsid w:val="00AD1B79"/>
    <w:rsid w:val="00AD2609"/>
    <w:rsid w:val="00AD311A"/>
    <w:rsid w:val="00AD44E1"/>
    <w:rsid w:val="00AD45A6"/>
    <w:rsid w:val="00AD47ED"/>
    <w:rsid w:val="00AD4AE5"/>
    <w:rsid w:val="00AD4CFF"/>
    <w:rsid w:val="00AD51C6"/>
    <w:rsid w:val="00AD57DB"/>
    <w:rsid w:val="00AD6086"/>
    <w:rsid w:val="00AD6726"/>
    <w:rsid w:val="00AD6A92"/>
    <w:rsid w:val="00AD6CA6"/>
    <w:rsid w:val="00AD71A5"/>
    <w:rsid w:val="00AD7245"/>
    <w:rsid w:val="00AD7587"/>
    <w:rsid w:val="00AD77E9"/>
    <w:rsid w:val="00AD77F6"/>
    <w:rsid w:val="00AD77FB"/>
    <w:rsid w:val="00AD7863"/>
    <w:rsid w:val="00AD78DD"/>
    <w:rsid w:val="00AD7927"/>
    <w:rsid w:val="00AD7A57"/>
    <w:rsid w:val="00AD7A8B"/>
    <w:rsid w:val="00AE003D"/>
    <w:rsid w:val="00AE00D5"/>
    <w:rsid w:val="00AE036B"/>
    <w:rsid w:val="00AE0C09"/>
    <w:rsid w:val="00AE1288"/>
    <w:rsid w:val="00AE1365"/>
    <w:rsid w:val="00AE13EF"/>
    <w:rsid w:val="00AE14FA"/>
    <w:rsid w:val="00AE187D"/>
    <w:rsid w:val="00AE2182"/>
    <w:rsid w:val="00AE2820"/>
    <w:rsid w:val="00AE2A64"/>
    <w:rsid w:val="00AE304F"/>
    <w:rsid w:val="00AE4DAC"/>
    <w:rsid w:val="00AE5936"/>
    <w:rsid w:val="00AE6819"/>
    <w:rsid w:val="00AE6965"/>
    <w:rsid w:val="00AE76B3"/>
    <w:rsid w:val="00AE7A32"/>
    <w:rsid w:val="00AE7DA9"/>
    <w:rsid w:val="00AF092A"/>
    <w:rsid w:val="00AF0B0C"/>
    <w:rsid w:val="00AF0CCC"/>
    <w:rsid w:val="00AF0CD1"/>
    <w:rsid w:val="00AF168F"/>
    <w:rsid w:val="00AF1FCB"/>
    <w:rsid w:val="00AF2BB8"/>
    <w:rsid w:val="00AF2EBC"/>
    <w:rsid w:val="00AF3303"/>
    <w:rsid w:val="00AF38FE"/>
    <w:rsid w:val="00AF3911"/>
    <w:rsid w:val="00AF39F1"/>
    <w:rsid w:val="00AF3F83"/>
    <w:rsid w:val="00AF436D"/>
    <w:rsid w:val="00AF4378"/>
    <w:rsid w:val="00AF4EB5"/>
    <w:rsid w:val="00AF4F06"/>
    <w:rsid w:val="00AF5085"/>
    <w:rsid w:val="00AF53D7"/>
    <w:rsid w:val="00AF56B4"/>
    <w:rsid w:val="00AF5781"/>
    <w:rsid w:val="00AF5AD0"/>
    <w:rsid w:val="00AF5DA7"/>
    <w:rsid w:val="00AF6135"/>
    <w:rsid w:val="00AF635C"/>
    <w:rsid w:val="00AF6946"/>
    <w:rsid w:val="00AF69B0"/>
    <w:rsid w:val="00AF782A"/>
    <w:rsid w:val="00AF7D60"/>
    <w:rsid w:val="00B00032"/>
    <w:rsid w:val="00B00B11"/>
    <w:rsid w:val="00B00ECC"/>
    <w:rsid w:val="00B0139C"/>
    <w:rsid w:val="00B017B7"/>
    <w:rsid w:val="00B017C9"/>
    <w:rsid w:val="00B02899"/>
    <w:rsid w:val="00B0316D"/>
    <w:rsid w:val="00B03308"/>
    <w:rsid w:val="00B03400"/>
    <w:rsid w:val="00B03A31"/>
    <w:rsid w:val="00B03C25"/>
    <w:rsid w:val="00B03DAD"/>
    <w:rsid w:val="00B040EE"/>
    <w:rsid w:val="00B048DC"/>
    <w:rsid w:val="00B049F8"/>
    <w:rsid w:val="00B04AB0"/>
    <w:rsid w:val="00B0512C"/>
    <w:rsid w:val="00B05928"/>
    <w:rsid w:val="00B05DCC"/>
    <w:rsid w:val="00B05E4C"/>
    <w:rsid w:val="00B0659B"/>
    <w:rsid w:val="00B06B66"/>
    <w:rsid w:val="00B06C80"/>
    <w:rsid w:val="00B06DFF"/>
    <w:rsid w:val="00B0797F"/>
    <w:rsid w:val="00B079EE"/>
    <w:rsid w:val="00B07E34"/>
    <w:rsid w:val="00B100AB"/>
    <w:rsid w:val="00B100BE"/>
    <w:rsid w:val="00B1014E"/>
    <w:rsid w:val="00B1074F"/>
    <w:rsid w:val="00B10CD0"/>
    <w:rsid w:val="00B10CF2"/>
    <w:rsid w:val="00B11054"/>
    <w:rsid w:val="00B111BB"/>
    <w:rsid w:val="00B11206"/>
    <w:rsid w:val="00B11340"/>
    <w:rsid w:val="00B11358"/>
    <w:rsid w:val="00B1252B"/>
    <w:rsid w:val="00B12882"/>
    <w:rsid w:val="00B12987"/>
    <w:rsid w:val="00B12B0F"/>
    <w:rsid w:val="00B12BFC"/>
    <w:rsid w:val="00B12DAD"/>
    <w:rsid w:val="00B12F9F"/>
    <w:rsid w:val="00B134FA"/>
    <w:rsid w:val="00B137B4"/>
    <w:rsid w:val="00B13819"/>
    <w:rsid w:val="00B140A1"/>
    <w:rsid w:val="00B1484F"/>
    <w:rsid w:val="00B149BC"/>
    <w:rsid w:val="00B14CD4"/>
    <w:rsid w:val="00B14D5D"/>
    <w:rsid w:val="00B14F69"/>
    <w:rsid w:val="00B15458"/>
    <w:rsid w:val="00B16031"/>
    <w:rsid w:val="00B160A8"/>
    <w:rsid w:val="00B1649A"/>
    <w:rsid w:val="00B16761"/>
    <w:rsid w:val="00B1694B"/>
    <w:rsid w:val="00B16F6B"/>
    <w:rsid w:val="00B2048E"/>
    <w:rsid w:val="00B2051B"/>
    <w:rsid w:val="00B20715"/>
    <w:rsid w:val="00B20FE6"/>
    <w:rsid w:val="00B21610"/>
    <w:rsid w:val="00B216DC"/>
    <w:rsid w:val="00B21DF3"/>
    <w:rsid w:val="00B22105"/>
    <w:rsid w:val="00B22112"/>
    <w:rsid w:val="00B225D2"/>
    <w:rsid w:val="00B2286E"/>
    <w:rsid w:val="00B22ABB"/>
    <w:rsid w:val="00B22EC5"/>
    <w:rsid w:val="00B22F0D"/>
    <w:rsid w:val="00B237B3"/>
    <w:rsid w:val="00B237F6"/>
    <w:rsid w:val="00B23C23"/>
    <w:rsid w:val="00B23F22"/>
    <w:rsid w:val="00B24101"/>
    <w:rsid w:val="00B241F8"/>
    <w:rsid w:val="00B2425D"/>
    <w:rsid w:val="00B242B7"/>
    <w:rsid w:val="00B242D2"/>
    <w:rsid w:val="00B24360"/>
    <w:rsid w:val="00B245D6"/>
    <w:rsid w:val="00B2491D"/>
    <w:rsid w:val="00B24D9E"/>
    <w:rsid w:val="00B25129"/>
    <w:rsid w:val="00B25D83"/>
    <w:rsid w:val="00B26960"/>
    <w:rsid w:val="00B26DCC"/>
    <w:rsid w:val="00B2739E"/>
    <w:rsid w:val="00B278C6"/>
    <w:rsid w:val="00B27A2F"/>
    <w:rsid w:val="00B27C84"/>
    <w:rsid w:val="00B30808"/>
    <w:rsid w:val="00B30A7B"/>
    <w:rsid w:val="00B31467"/>
    <w:rsid w:val="00B31E6B"/>
    <w:rsid w:val="00B32547"/>
    <w:rsid w:val="00B333B5"/>
    <w:rsid w:val="00B33E4A"/>
    <w:rsid w:val="00B34DC6"/>
    <w:rsid w:val="00B35609"/>
    <w:rsid w:val="00B35C7F"/>
    <w:rsid w:val="00B363FB"/>
    <w:rsid w:val="00B3651B"/>
    <w:rsid w:val="00B3681A"/>
    <w:rsid w:val="00B37648"/>
    <w:rsid w:val="00B3766B"/>
    <w:rsid w:val="00B376B5"/>
    <w:rsid w:val="00B37AE3"/>
    <w:rsid w:val="00B37D64"/>
    <w:rsid w:val="00B37E80"/>
    <w:rsid w:val="00B37EBE"/>
    <w:rsid w:val="00B40729"/>
    <w:rsid w:val="00B4084D"/>
    <w:rsid w:val="00B40EF8"/>
    <w:rsid w:val="00B40EFF"/>
    <w:rsid w:val="00B415BC"/>
    <w:rsid w:val="00B42DD3"/>
    <w:rsid w:val="00B4370E"/>
    <w:rsid w:val="00B43D87"/>
    <w:rsid w:val="00B43FFB"/>
    <w:rsid w:val="00B440E0"/>
    <w:rsid w:val="00B44184"/>
    <w:rsid w:val="00B4426E"/>
    <w:rsid w:val="00B444D3"/>
    <w:rsid w:val="00B44E2B"/>
    <w:rsid w:val="00B450DB"/>
    <w:rsid w:val="00B4521A"/>
    <w:rsid w:val="00B456DB"/>
    <w:rsid w:val="00B45BE3"/>
    <w:rsid w:val="00B45DD9"/>
    <w:rsid w:val="00B4676E"/>
    <w:rsid w:val="00B467AA"/>
    <w:rsid w:val="00B475EC"/>
    <w:rsid w:val="00B47AF8"/>
    <w:rsid w:val="00B47F05"/>
    <w:rsid w:val="00B50432"/>
    <w:rsid w:val="00B5069B"/>
    <w:rsid w:val="00B5077B"/>
    <w:rsid w:val="00B50C5C"/>
    <w:rsid w:val="00B50E23"/>
    <w:rsid w:val="00B51550"/>
    <w:rsid w:val="00B528BF"/>
    <w:rsid w:val="00B52B1D"/>
    <w:rsid w:val="00B54290"/>
    <w:rsid w:val="00B5470C"/>
    <w:rsid w:val="00B54F06"/>
    <w:rsid w:val="00B55B1D"/>
    <w:rsid w:val="00B55E5B"/>
    <w:rsid w:val="00B55F05"/>
    <w:rsid w:val="00B5604F"/>
    <w:rsid w:val="00B56660"/>
    <w:rsid w:val="00B56787"/>
    <w:rsid w:val="00B56CA2"/>
    <w:rsid w:val="00B570EC"/>
    <w:rsid w:val="00B57252"/>
    <w:rsid w:val="00B574D4"/>
    <w:rsid w:val="00B5767F"/>
    <w:rsid w:val="00B57972"/>
    <w:rsid w:val="00B579E1"/>
    <w:rsid w:val="00B60B40"/>
    <w:rsid w:val="00B611D2"/>
    <w:rsid w:val="00B62842"/>
    <w:rsid w:val="00B63942"/>
    <w:rsid w:val="00B644DE"/>
    <w:rsid w:val="00B646F9"/>
    <w:rsid w:val="00B64AA7"/>
    <w:rsid w:val="00B64B12"/>
    <w:rsid w:val="00B655A4"/>
    <w:rsid w:val="00B65BDD"/>
    <w:rsid w:val="00B66AC6"/>
    <w:rsid w:val="00B66E55"/>
    <w:rsid w:val="00B66F02"/>
    <w:rsid w:val="00B67644"/>
    <w:rsid w:val="00B678C2"/>
    <w:rsid w:val="00B6790A"/>
    <w:rsid w:val="00B67D1C"/>
    <w:rsid w:val="00B707A8"/>
    <w:rsid w:val="00B70B56"/>
    <w:rsid w:val="00B70CF1"/>
    <w:rsid w:val="00B71848"/>
    <w:rsid w:val="00B719E5"/>
    <w:rsid w:val="00B719F3"/>
    <w:rsid w:val="00B71A6F"/>
    <w:rsid w:val="00B723BC"/>
    <w:rsid w:val="00B7265F"/>
    <w:rsid w:val="00B73617"/>
    <w:rsid w:val="00B736F8"/>
    <w:rsid w:val="00B74399"/>
    <w:rsid w:val="00B744EC"/>
    <w:rsid w:val="00B74688"/>
    <w:rsid w:val="00B74824"/>
    <w:rsid w:val="00B74E33"/>
    <w:rsid w:val="00B750B3"/>
    <w:rsid w:val="00B75108"/>
    <w:rsid w:val="00B75361"/>
    <w:rsid w:val="00B75448"/>
    <w:rsid w:val="00B756BB"/>
    <w:rsid w:val="00B75E96"/>
    <w:rsid w:val="00B76208"/>
    <w:rsid w:val="00B774FB"/>
    <w:rsid w:val="00B807E2"/>
    <w:rsid w:val="00B80981"/>
    <w:rsid w:val="00B80BC8"/>
    <w:rsid w:val="00B80C5E"/>
    <w:rsid w:val="00B815C3"/>
    <w:rsid w:val="00B81D0B"/>
    <w:rsid w:val="00B824E5"/>
    <w:rsid w:val="00B82821"/>
    <w:rsid w:val="00B83632"/>
    <w:rsid w:val="00B837EC"/>
    <w:rsid w:val="00B8380A"/>
    <w:rsid w:val="00B83C6C"/>
    <w:rsid w:val="00B843A1"/>
    <w:rsid w:val="00B843CE"/>
    <w:rsid w:val="00B84453"/>
    <w:rsid w:val="00B84626"/>
    <w:rsid w:val="00B84737"/>
    <w:rsid w:val="00B848BC"/>
    <w:rsid w:val="00B84F2B"/>
    <w:rsid w:val="00B85CD8"/>
    <w:rsid w:val="00B85FBA"/>
    <w:rsid w:val="00B869B9"/>
    <w:rsid w:val="00B86A6A"/>
    <w:rsid w:val="00B86CCF"/>
    <w:rsid w:val="00B87190"/>
    <w:rsid w:val="00B8725E"/>
    <w:rsid w:val="00B873FD"/>
    <w:rsid w:val="00B87A89"/>
    <w:rsid w:val="00B90317"/>
    <w:rsid w:val="00B90F6C"/>
    <w:rsid w:val="00B910F8"/>
    <w:rsid w:val="00B913C5"/>
    <w:rsid w:val="00B91C6A"/>
    <w:rsid w:val="00B9210F"/>
    <w:rsid w:val="00B9224C"/>
    <w:rsid w:val="00B92267"/>
    <w:rsid w:val="00B92513"/>
    <w:rsid w:val="00B92FB3"/>
    <w:rsid w:val="00B9303E"/>
    <w:rsid w:val="00B93B3A"/>
    <w:rsid w:val="00B93CCE"/>
    <w:rsid w:val="00B93E02"/>
    <w:rsid w:val="00B93F93"/>
    <w:rsid w:val="00B943AF"/>
    <w:rsid w:val="00B943BE"/>
    <w:rsid w:val="00B943FC"/>
    <w:rsid w:val="00B9471E"/>
    <w:rsid w:val="00B94B21"/>
    <w:rsid w:val="00B94B9A"/>
    <w:rsid w:val="00B95190"/>
    <w:rsid w:val="00B95246"/>
    <w:rsid w:val="00B96531"/>
    <w:rsid w:val="00B96D98"/>
    <w:rsid w:val="00B96F98"/>
    <w:rsid w:val="00B9719D"/>
    <w:rsid w:val="00B974E5"/>
    <w:rsid w:val="00B976C7"/>
    <w:rsid w:val="00B9789A"/>
    <w:rsid w:val="00B97A41"/>
    <w:rsid w:val="00BA06AE"/>
    <w:rsid w:val="00BA07D2"/>
    <w:rsid w:val="00BA0C05"/>
    <w:rsid w:val="00BA0D6C"/>
    <w:rsid w:val="00BA0F45"/>
    <w:rsid w:val="00BA0F70"/>
    <w:rsid w:val="00BA1175"/>
    <w:rsid w:val="00BA12E8"/>
    <w:rsid w:val="00BA20E7"/>
    <w:rsid w:val="00BA2235"/>
    <w:rsid w:val="00BA2337"/>
    <w:rsid w:val="00BA2F67"/>
    <w:rsid w:val="00BA350D"/>
    <w:rsid w:val="00BA3C8A"/>
    <w:rsid w:val="00BA56CA"/>
    <w:rsid w:val="00BA593D"/>
    <w:rsid w:val="00BA5F37"/>
    <w:rsid w:val="00BA607B"/>
    <w:rsid w:val="00BA67BC"/>
    <w:rsid w:val="00BA6CDF"/>
    <w:rsid w:val="00BA73E1"/>
    <w:rsid w:val="00BA74A9"/>
    <w:rsid w:val="00BA74C6"/>
    <w:rsid w:val="00BA7B3B"/>
    <w:rsid w:val="00BA7B90"/>
    <w:rsid w:val="00BA7EF8"/>
    <w:rsid w:val="00BB0AB3"/>
    <w:rsid w:val="00BB149B"/>
    <w:rsid w:val="00BB15F2"/>
    <w:rsid w:val="00BB1839"/>
    <w:rsid w:val="00BB1D8B"/>
    <w:rsid w:val="00BB21B6"/>
    <w:rsid w:val="00BB227F"/>
    <w:rsid w:val="00BB23FF"/>
    <w:rsid w:val="00BB2E16"/>
    <w:rsid w:val="00BB2E45"/>
    <w:rsid w:val="00BB3005"/>
    <w:rsid w:val="00BB3414"/>
    <w:rsid w:val="00BB356B"/>
    <w:rsid w:val="00BB371E"/>
    <w:rsid w:val="00BB49E1"/>
    <w:rsid w:val="00BB4ED9"/>
    <w:rsid w:val="00BB5205"/>
    <w:rsid w:val="00BB594F"/>
    <w:rsid w:val="00BB59D3"/>
    <w:rsid w:val="00BB62B1"/>
    <w:rsid w:val="00BB65C2"/>
    <w:rsid w:val="00BB6892"/>
    <w:rsid w:val="00BB6BED"/>
    <w:rsid w:val="00BB6DAD"/>
    <w:rsid w:val="00BB76F4"/>
    <w:rsid w:val="00BB7702"/>
    <w:rsid w:val="00BB7C01"/>
    <w:rsid w:val="00BB7EAC"/>
    <w:rsid w:val="00BC09F3"/>
    <w:rsid w:val="00BC0B1D"/>
    <w:rsid w:val="00BC171B"/>
    <w:rsid w:val="00BC1762"/>
    <w:rsid w:val="00BC1BE0"/>
    <w:rsid w:val="00BC1D8B"/>
    <w:rsid w:val="00BC26E6"/>
    <w:rsid w:val="00BC2A9A"/>
    <w:rsid w:val="00BC3589"/>
    <w:rsid w:val="00BC364D"/>
    <w:rsid w:val="00BC3CC8"/>
    <w:rsid w:val="00BC47AC"/>
    <w:rsid w:val="00BC48A3"/>
    <w:rsid w:val="00BC4A83"/>
    <w:rsid w:val="00BC536C"/>
    <w:rsid w:val="00BC5984"/>
    <w:rsid w:val="00BC5FCD"/>
    <w:rsid w:val="00BC664D"/>
    <w:rsid w:val="00BC68CF"/>
    <w:rsid w:val="00BC6EAD"/>
    <w:rsid w:val="00BC7443"/>
    <w:rsid w:val="00BC766E"/>
    <w:rsid w:val="00BC7E47"/>
    <w:rsid w:val="00BD005C"/>
    <w:rsid w:val="00BD0B11"/>
    <w:rsid w:val="00BD0B44"/>
    <w:rsid w:val="00BD0CCC"/>
    <w:rsid w:val="00BD0DA2"/>
    <w:rsid w:val="00BD0EB8"/>
    <w:rsid w:val="00BD127C"/>
    <w:rsid w:val="00BD1366"/>
    <w:rsid w:val="00BD2D30"/>
    <w:rsid w:val="00BD2D73"/>
    <w:rsid w:val="00BD3111"/>
    <w:rsid w:val="00BD3335"/>
    <w:rsid w:val="00BD3788"/>
    <w:rsid w:val="00BD4031"/>
    <w:rsid w:val="00BD4DA3"/>
    <w:rsid w:val="00BD4F42"/>
    <w:rsid w:val="00BD50A2"/>
    <w:rsid w:val="00BD596C"/>
    <w:rsid w:val="00BD5C23"/>
    <w:rsid w:val="00BD5C49"/>
    <w:rsid w:val="00BD5EDC"/>
    <w:rsid w:val="00BD5FE2"/>
    <w:rsid w:val="00BD6550"/>
    <w:rsid w:val="00BD66D5"/>
    <w:rsid w:val="00BD68CC"/>
    <w:rsid w:val="00BD6CAB"/>
    <w:rsid w:val="00BD6EB5"/>
    <w:rsid w:val="00BD712F"/>
    <w:rsid w:val="00BD764B"/>
    <w:rsid w:val="00BD7856"/>
    <w:rsid w:val="00BD7B4A"/>
    <w:rsid w:val="00BD7B9F"/>
    <w:rsid w:val="00BD7DB0"/>
    <w:rsid w:val="00BE0135"/>
    <w:rsid w:val="00BE0BA4"/>
    <w:rsid w:val="00BE1CCE"/>
    <w:rsid w:val="00BE22AF"/>
    <w:rsid w:val="00BE25B1"/>
    <w:rsid w:val="00BE360F"/>
    <w:rsid w:val="00BE3F1D"/>
    <w:rsid w:val="00BE3F3A"/>
    <w:rsid w:val="00BE426A"/>
    <w:rsid w:val="00BE5469"/>
    <w:rsid w:val="00BE5569"/>
    <w:rsid w:val="00BE6225"/>
    <w:rsid w:val="00BE6861"/>
    <w:rsid w:val="00BE70C6"/>
    <w:rsid w:val="00BE7610"/>
    <w:rsid w:val="00BE7890"/>
    <w:rsid w:val="00BE794B"/>
    <w:rsid w:val="00BE7DE4"/>
    <w:rsid w:val="00BE7F08"/>
    <w:rsid w:val="00BF0408"/>
    <w:rsid w:val="00BF05E4"/>
    <w:rsid w:val="00BF0B14"/>
    <w:rsid w:val="00BF1029"/>
    <w:rsid w:val="00BF218C"/>
    <w:rsid w:val="00BF2488"/>
    <w:rsid w:val="00BF2707"/>
    <w:rsid w:val="00BF2D0A"/>
    <w:rsid w:val="00BF3DB1"/>
    <w:rsid w:val="00BF41AC"/>
    <w:rsid w:val="00BF46E0"/>
    <w:rsid w:val="00BF4ECF"/>
    <w:rsid w:val="00BF534E"/>
    <w:rsid w:val="00BF5498"/>
    <w:rsid w:val="00BF560E"/>
    <w:rsid w:val="00BF5685"/>
    <w:rsid w:val="00BF5957"/>
    <w:rsid w:val="00BF6138"/>
    <w:rsid w:val="00BF6335"/>
    <w:rsid w:val="00BF71CF"/>
    <w:rsid w:val="00BF7CBE"/>
    <w:rsid w:val="00BF7D2B"/>
    <w:rsid w:val="00BF7F1F"/>
    <w:rsid w:val="00C00A0D"/>
    <w:rsid w:val="00C00F46"/>
    <w:rsid w:val="00C012F8"/>
    <w:rsid w:val="00C01362"/>
    <w:rsid w:val="00C01388"/>
    <w:rsid w:val="00C01B7B"/>
    <w:rsid w:val="00C01BC2"/>
    <w:rsid w:val="00C02064"/>
    <w:rsid w:val="00C02665"/>
    <w:rsid w:val="00C0345A"/>
    <w:rsid w:val="00C037E0"/>
    <w:rsid w:val="00C042B9"/>
    <w:rsid w:val="00C0475E"/>
    <w:rsid w:val="00C0485A"/>
    <w:rsid w:val="00C04ECB"/>
    <w:rsid w:val="00C0531D"/>
    <w:rsid w:val="00C061A5"/>
    <w:rsid w:val="00C0656E"/>
    <w:rsid w:val="00C06598"/>
    <w:rsid w:val="00C0741F"/>
    <w:rsid w:val="00C07934"/>
    <w:rsid w:val="00C07BC6"/>
    <w:rsid w:val="00C07F36"/>
    <w:rsid w:val="00C07F77"/>
    <w:rsid w:val="00C108AA"/>
    <w:rsid w:val="00C11219"/>
    <w:rsid w:val="00C12082"/>
    <w:rsid w:val="00C12E2A"/>
    <w:rsid w:val="00C13247"/>
    <w:rsid w:val="00C1363D"/>
    <w:rsid w:val="00C13F26"/>
    <w:rsid w:val="00C14152"/>
    <w:rsid w:val="00C14573"/>
    <w:rsid w:val="00C14723"/>
    <w:rsid w:val="00C14FA5"/>
    <w:rsid w:val="00C1502F"/>
    <w:rsid w:val="00C15954"/>
    <w:rsid w:val="00C15BAA"/>
    <w:rsid w:val="00C15D5E"/>
    <w:rsid w:val="00C165EC"/>
    <w:rsid w:val="00C1666C"/>
    <w:rsid w:val="00C169AC"/>
    <w:rsid w:val="00C16AA6"/>
    <w:rsid w:val="00C170BF"/>
    <w:rsid w:val="00C17812"/>
    <w:rsid w:val="00C17E01"/>
    <w:rsid w:val="00C20C3B"/>
    <w:rsid w:val="00C20E55"/>
    <w:rsid w:val="00C210DE"/>
    <w:rsid w:val="00C211B2"/>
    <w:rsid w:val="00C21E12"/>
    <w:rsid w:val="00C227FB"/>
    <w:rsid w:val="00C22D94"/>
    <w:rsid w:val="00C23441"/>
    <w:rsid w:val="00C235FD"/>
    <w:rsid w:val="00C241F0"/>
    <w:rsid w:val="00C2424F"/>
    <w:rsid w:val="00C245A3"/>
    <w:rsid w:val="00C25AB5"/>
    <w:rsid w:val="00C26601"/>
    <w:rsid w:val="00C26AFF"/>
    <w:rsid w:val="00C27326"/>
    <w:rsid w:val="00C2764A"/>
    <w:rsid w:val="00C278BA"/>
    <w:rsid w:val="00C27E18"/>
    <w:rsid w:val="00C3136A"/>
    <w:rsid w:val="00C31433"/>
    <w:rsid w:val="00C31BC3"/>
    <w:rsid w:val="00C31C4A"/>
    <w:rsid w:val="00C3294A"/>
    <w:rsid w:val="00C3298A"/>
    <w:rsid w:val="00C335AF"/>
    <w:rsid w:val="00C335FA"/>
    <w:rsid w:val="00C33A7E"/>
    <w:rsid w:val="00C33DA1"/>
    <w:rsid w:val="00C343AF"/>
    <w:rsid w:val="00C344CD"/>
    <w:rsid w:val="00C347CB"/>
    <w:rsid w:val="00C34E59"/>
    <w:rsid w:val="00C35214"/>
    <w:rsid w:val="00C357D3"/>
    <w:rsid w:val="00C35DA8"/>
    <w:rsid w:val="00C35FDE"/>
    <w:rsid w:val="00C3634E"/>
    <w:rsid w:val="00C363A2"/>
    <w:rsid w:val="00C366B4"/>
    <w:rsid w:val="00C36999"/>
    <w:rsid w:val="00C370A6"/>
    <w:rsid w:val="00C37404"/>
    <w:rsid w:val="00C375B2"/>
    <w:rsid w:val="00C37EFC"/>
    <w:rsid w:val="00C40273"/>
    <w:rsid w:val="00C41227"/>
    <w:rsid w:val="00C4135D"/>
    <w:rsid w:val="00C41855"/>
    <w:rsid w:val="00C419B6"/>
    <w:rsid w:val="00C41C07"/>
    <w:rsid w:val="00C41D70"/>
    <w:rsid w:val="00C42240"/>
    <w:rsid w:val="00C42820"/>
    <w:rsid w:val="00C42A2F"/>
    <w:rsid w:val="00C4375F"/>
    <w:rsid w:val="00C4394B"/>
    <w:rsid w:val="00C44025"/>
    <w:rsid w:val="00C44031"/>
    <w:rsid w:val="00C4428C"/>
    <w:rsid w:val="00C447A9"/>
    <w:rsid w:val="00C44F45"/>
    <w:rsid w:val="00C45362"/>
    <w:rsid w:val="00C4538F"/>
    <w:rsid w:val="00C45655"/>
    <w:rsid w:val="00C458C1"/>
    <w:rsid w:val="00C45FA8"/>
    <w:rsid w:val="00C461C0"/>
    <w:rsid w:val="00C4696B"/>
    <w:rsid w:val="00C47151"/>
    <w:rsid w:val="00C473FC"/>
    <w:rsid w:val="00C479B2"/>
    <w:rsid w:val="00C47F04"/>
    <w:rsid w:val="00C501E9"/>
    <w:rsid w:val="00C5054C"/>
    <w:rsid w:val="00C506FD"/>
    <w:rsid w:val="00C50DE8"/>
    <w:rsid w:val="00C50FC7"/>
    <w:rsid w:val="00C51310"/>
    <w:rsid w:val="00C51A65"/>
    <w:rsid w:val="00C51D79"/>
    <w:rsid w:val="00C51FDC"/>
    <w:rsid w:val="00C5213B"/>
    <w:rsid w:val="00C52BD8"/>
    <w:rsid w:val="00C52CD7"/>
    <w:rsid w:val="00C536DD"/>
    <w:rsid w:val="00C53E18"/>
    <w:rsid w:val="00C543C8"/>
    <w:rsid w:val="00C544BE"/>
    <w:rsid w:val="00C547B8"/>
    <w:rsid w:val="00C54B5B"/>
    <w:rsid w:val="00C54BB2"/>
    <w:rsid w:val="00C55767"/>
    <w:rsid w:val="00C561EF"/>
    <w:rsid w:val="00C56BB5"/>
    <w:rsid w:val="00C56DF1"/>
    <w:rsid w:val="00C56FBE"/>
    <w:rsid w:val="00C57183"/>
    <w:rsid w:val="00C578A3"/>
    <w:rsid w:val="00C57D59"/>
    <w:rsid w:val="00C57D87"/>
    <w:rsid w:val="00C60491"/>
    <w:rsid w:val="00C60528"/>
    <w:rsid w:val="00C60ED3"/>
    <w:rsid w:val="00C60FE7"/>
    <w:rsid w:val="00C614B8"/>
    <w:rsid w:val="00C61560"/>
    <w:rsid w:val="00C61799"/>
    <w:rsid w:val="00C61815"/>
    <w:rsid w:val="00C62375"/>
    <w:rsid w:val="00C6267A"/>
    <w:rsid w:val="00C62E9D"/>
    <w:rsid w:val="00C62F4C"/>
    <w:rsid w:val="00C63A05"/>
    <w:rsid w:val="00C64559"/>
    <w:rsid w:val="00C64FE4"/>
    <w:rsid w:val="00C65FE6"/>
    <w:rsid w:val="00C66036"/>
    <w:rsid w:val="00C664BB"/>
    <w:rsid w:val="00C66D8A"/>
    <w:rsid w:val="00C67ABD"/>
    <w:rsid w:val="00C70F93"/>
    <w:rsid w:val="00C70FF5"/>
    <w:rsid w:val="00C716BA"/>
    <w:rsid w:val="00C71A66"/>
    <w:rsid w:val="00C71D89"/>
    <w:rsid w:val="00C72037"/>
    <w:rsid w:val="00C7294B"/>
    <w:rsid w:val="00C72A44"/>
    <w:rsid w:val="00C72E40"/>
    <w:rsid w:val="00C7345F"/>
    <w:rsid w:val="00C741AB"/>
    <w:rsid w:val="00C742E7"/>
    <w:rsid w:val="00C74C42"/>
    <w:rsid w:val="00C74EF2"/>
    <w:rsid w:val="00C74EF3"/>
    <w:rsid w:val="00C750E6"/>
    <w:rsid w:val="00C7522D"/>
    <w:rsid w:val="00C75577"/>
    <w:rsid w:val="00C75761"/>
    <w:rsid w:val="00C757FD"/>
    <w:rsid w:val="00C75B6D"/>
    <w:rsid w:val="00C7623C"/>
    <w:rsid w:val="00C762C2"/>
    <w:rsid w:val="00C76BC0"/>
    <w:rsid w:val="00C76F44"/>
    <w:rsid w:val="00C76F49"/>
    <w:rsid w:val="00C76FF5"/>
    <w:rsid w:val="00C770DB"/>
    <w:rsid w:val="00C774E4"/>
    <w:rsid w:val="00C77ABE"/>
    <w:rsid w:val="00C77CFA"/>
    <w:rsid w:val="00C804AB"/>
    <w:rsid w:val="00C80944"/>
    <w:rsid w:val="00C80A26"/>
    <w:rsid w:val="00C80CC0"/>
    <w:rsid w:val="00C80D7D"/>
    <w:rsid w:val="00C81D8C"/>
    <w:rsid w:val="00C81F3A"/>
    <w:rsid w:val="00C821B0"/>
    <w:rsid w:val="00C82315"/>
    <w:rsid w:val="00C82C2C"/>
    <w:rsid w:val="00C82FC9"/>
    <w:rsid w:val="00C8329D"/>
    <w:rsid w:val="00C83ACD"/>
    <w:rsid w:val="00C84025"/>
    <w:rsid w:val="00C8441B"/>
    <w:rsid w:val="00C856EB"/>
    <w:rsid w:val="00C856EF"/>
    <w:rsid w:val="00C8602D"/>
    <w:rsid w:val="00C8652C"/>
    <w:rsid w:val="00C86BDD"/>
    <w:rsid w:val="00C86D30"/>
    <w:rsid w:val="00C86E9E"/>
    <w:rsid w:val="00C8775F"/>
    <w:rsid w:val="00C87CEA"/>
    <w:rsid w:val="00C90C64"/>
    <w:rsid w:val="00C90C70"/>
    <w:rsid w:val="00C91448"/>
    <w:rsid w:val="00C92500"/>
    <w:rsid w:val="00C925FA"/>
    <w:rsid w:val="00C92B3D"/>
    <w:rsid w:val="00C92FC8"/>
    <w:rsid w:val="00C93246"/>
    <w:rsid w:val="00C9368E"/>
    <w:rsid w:val="00C94278"/>
    <w:rsid w:val="00C9461F"/>
    <w:rsid w:val="00C947DA"/>
    <w:rsid w:val="00C94CE7"/>
    <w:rsid w:val="00C956B7"/>
    <w:rsid w:val="00C95989"/>
    <w:rsid w:val="00C95D5E"/>
    <w:rsid w:val="00C9629C"/>
    <w:rsid w:val="00C96660"/>
    <w:rsid w:val="00C96B01"/>
    <w:rsid w:val="00C96C87"/>
    <w:rsid w:val="00C97419"/>
    <w:rsid w:val="00C9790A"/>
    <w:rsid w:val="00C97A4A"/>
    <w:rsid w:val="00C97CBC"/>
    <w:rsid w:val="00CA08E9"/>
    <w:rsid w:val="00CA0A58"/>
    <w:rsid w:val="00CA0DF2"/>
    <w:rsid w:val="00CA0F46"/>
    <w:rsid w:val="00CA1349"/>
    <w:rsid w:val="00CA1AC5"/>
    <w:rsid w:val="00CA224A"/>
    <w:rsid w:val="00CA2BE1"/>
    <w:rsid w:val="00CA2C5C"/>
    <w:rsid w:val="00CA2E2C"/>
    <w:rsid w:val="00CA3F2F"/>
    <w:rsid w:val="00CA434F"/>
    <w:rsid w:val="00CA4BD4"/>
    <w:rsid w:val="00CA4CE5"/>
    <w:rsid w:val="00CA5007"/>
    <w:rsid w:val="00CA5028"/>
    <w:rsid w:val="00CA5949"/>
    <w:rsid w:val="00CA5E37"/>
    <w:rsid w:val="00CA6CDF"/>
    <w:rsid w:val="00CA7A72"/>
    <w:rsid w:val="00CA7F1C"/>
    <w:rsid w:val="00CA7FA1"/>
    <w:rsid w:val="00CB042F"/>
    <w:rsid w:val="00CB1CED"/>
    <w:rsid w:val="00CB1DFD"/>
    <w:rsid w:val="00CB27E0"/>
    <w:rsid w:val="00CB28AA"/>
    <w:rsid w:val="00CB29B6"/>
    <w:rsid w:val="00CB2AE6"/>
    <w:rsid w:val="00CB37FB"/>
    <w:rsid w:val="00CB3B55"/>
    <w:rsid w:val="00CB45DC"/>
    <w:rsid w:val="00CB48D6"/>
    <w:rsid w:val="00CB49D7"/>
    <w:rsid w:val="00CB509C"/>
    <w:rsid w:val="00CB53EA"/>
    <w:rsid w:val="00CB5BAB"/>
    <w:rsid w:val="00CB5C1A"/>
    <w:rsid w:val="00CB5FDB"/>
    <w:rsid w:val="00CB6071"/>
    <w:rsid w:val="00CB6FC5"/>
    <w:rsid w:val="00CB76BB"/>
    <w:rsid w:val="00CB772F"/>
    <w:rsid w:val="00CB7965"/>
    <w:rsid w:val="00CB7D62"/>
    <w:rsid w:val="00CB7EFF"/>
    <w:rsid w:val="00CB7F56"/>
    <w:rsid w:val="00CC0CAB"/>
    <w:rsid w:val="00CC1C95"/>
    <w:rsid w:val="00CC20B6"/>
    <w:rsid w:val="00CC217A"/>
    <w:rsid w:val="00CC222D"/>
    <w:rsid w:val="00CC2890"/>
    <w:rsid w:val="00CC2D04"/>
    <w:rsid w:val="00CC38C9"/>
    <w:rsid w:val="00CC3C69"/>
    <w:rsid w:val="00CC3DD3"/>
    <w:rsid w:val="00CC3F25"/>
    <w:rsid w:val="00CC416B"/>
    <w:rsid w:val="00CC4BDA"/>
    <w:rsid w:val="00CC4CB1"/>
    <w:rsid w:val="00CC5CD7"/>
    <w:rsid w:val="00CC5D83"/>
    <w:rsid w:val="00CC601F"/>
    <w:rsid w:val="00CC67BA"/>
    <w:rsid w:val="00CC730E"/>
    <w:rsid w:val="00CC76EA"/>
    <w:rsid w:val="00CC7E79"/>
    <w:rsid w:val="00CD0274"/>
    <w:rsid w:val="00CD0410"/>
    <w:rsid w:val="00CD045F"/>
    <w:rsid w:val="00CD10B1"/>
    <w:rsid w:val="00CD1264"/>
    <w:rsid w:val="00CD1837"/>
    <w:rsid w:val="00CD18F7"/>
    <w:rsid w:val="00CD2059"/>
    <w:rsid w:val="00CD24A6"/>
    <w:rsid w:val="00CD25FB"/>
    <w:rsid w:val="00CD26AC"/>
    <w:rsid w:val="00CD2C12"/>
    <w:rsid w:val="00CD370D"/>
    <w:rsid w:val="00CD435C"/>
    <w:rsid w:val="00CD43E9"/>
    <w:rsid w:val="00CD479E"/>
    <w:rsid w:val="00CD4BDD"/>
    <w:rsid w:val="00CD5B40"/>
    <w:rsid w:val="00CD5BC6"/>
    <w:rsid w:val="00CD7672"/>
    <w:rsid w:val="00CD7BCF"/>
    <w:rsid w:val="00CD7BE6"/>
    <w:rsid w:val="00CD7CAC"/>
    <w:rsid w:val="00CE1282"/>
    <w:rsid w:val="00CE2016"/>
    <w:rsid w:val="00CE2240"/>
    <w:rsid w:val="00CE2FFB"/>
    <w:rsid w:val="00CE3251"/>
    <w:rsid w:val="00CE3292"/>
    <w:rsid w:val="00CE36B8"/>
    <w:rsid w:val="00CE3940"/>
    <w:rsid w:val="00CE4192"/>
    <w:rsid w:val="00CE6134"/>
    <w:rsid w:val="00CE6931"/>
    <w:rsid w:val="00CE6C4D"/>
    <w:rsid w:val="00CE7272"/>
    <w:rsid w:val="00CE7563"/>
    <w:rsid w:val="00CE7729"/>
    <w:rsid w:val="00CE788B"/>
    <w:rsid w:val="00CE7E06"/>
    <w:rsid w:val="00CF0493"/>
    <w:rsid w:val="00CF0A28"/>
    <w:rsid w:val="00CF14C9"/>
    <w:rsid w:val="00CF16D2"/>
    <w:rsid w:val="00CF1806"/>
    <w:rsid w:val="00CF1EC1"/>
    <w:rsid w:val="00CF1EF1"/>
    <w:rsid w:val="00CF31CF"/>
    <w:rsid w:val="00CF3253"/>
    <w:rsid w:val="00CF3503"/>
    <w:rsid w:val="00CF3BDB"/>
    <w:rsid w:val="00CF4454"/>
    <w:rsid w:val="00CF4D1A"/>
    <w:rsid w:val="00CF6F06"/>
    <w:rsid w:val="00CF78D3"/>
    <w:rsid w:val="00D00044"/>
    <w:rsid w:val="00D00468"/>
    <w:rsid w:val="00D00CD6"/>
    <w:rsid w:val="00D00FEB"/>
    <w:rsid w:val="00D034E3"/>
    <w:rsid w:val="00D0408D"/>
    <w:rsid w:val="00D04C10"/>
    <w:rsid w:val="00D052D9"/>
    <w:rsid w:val="00D05812"/>
    <w:rsid w:val="00D05B32"/>
    <w:rsid w:val="00D06255"/>
    <w:rsid w:val="00D062BD"/>
    <w:rsid w:val="00D0651F"/>
    <w:rsid w:val="00D06B6D"/>
    <w:rsid w:val="00D06C00"/>
    <w:rsid w:val="00D06D28"/>
    <w:rsid w:val="00D06F83"/>
    <w:rsid w:val="00D0745E"/>
    <w:rsid w:val="00D07732"/>
    <w:rsid w:val="00D07C26"/>
    <w:rsid w:val="00D07EF7"/>
    <w:rsid w:val="00D08154"/>
    <w:rsid w:val="00D1011A"/>
    <w:rsid w:val="00D10284"/>
    <w:rsid w:val="00D1109B"/>
    <w:rsid w:val="00D11247"/>
    <w:rsid w:val="00D11905"/>
    <w:rsid w:val="00D11D13"/>
    <w:rsid w:val="00D11E65"/>
    <w:rsid w:val="00D1216F"/>
    <w:rsid w:val="00D12BA6"/>
    <w:rsid w:val="00D12BFE"/>
    <w:rsid w:val="00D12C1E"/>
    <w:rsid w:val="00D13A54"/>
    <w:rsid w:val="00D1427F"/>
    <w:rsid w:val="00D14B25"/>
    <w:rsid w:val="00D14C08"/>
    <w:rsid w:val="00D156B5"/>
    <w:rsid w:val="00D156F4"/>
    <w:rsid w:val="00D15830"/>
    <w:rsid w:val="00D15BB6"/>
    <w:rsid w:val="00D15CC6"/>
    <w:rsid w:val="00D1625B"/>
    <w:rsid w:val="00D1693D"/>
    <w:rsid w:val="00D16A62"/>
    <w:rsid w:val="00D16EAB"/>
    <w:rsid w:val="00D1789E"/>
    <w:rsid w:val="00D179C9"/>
    <w:rsid w:val="00D17CF7"/>
    <w:rsid w:val="00D2076B"/>
    <w:rsid w:val="00D207DE"/>
    <w:rsid w:val="00D21934"/>
    <w:rsid w:val="00D2241E"/>
    <w:rsid w:val="00D22772"/>
    <w:rsid w:val="00D227F3"/>
    <w:rsid w:val="00D2286A"/>
    <w:rsid w:val="00D22F7B"/>
    <w:rsid w:val="00D23479"/>
    <w:rsid w:val="00D23CC3"/>
    <w:rsid w:val="00D23E23"/>
    <w:rsid w:val="00D24518"/>
    <w:rsid w:val="00D24BB3"/>
    <w:rsid w:val="00D25004"/>
    <w:rsid w:val="00D2569C"/>
    <w:rsid w:val="00D25990"/>
    <w:rsid w:val="00D25D28"/>
    <w:rsid w:val="00D2769A"/>
    <w:rsid w:val="00D27B3A"/>
    <w:rsid w:val="00D30CEC"/>
    <w:rsid w:val="00D30EA7"/>
    <w:rsid w:val="00D30F90"/>
    <w:rsid w:val="00D326F6"/>
    <w:rsid w:val="00D32B87"/>
    <w:rsid w:val="00D32EF1"/>
    <w:rsid w:val="00D3330E"/>
    <w:rsid w:val="00D33C9D"/>
    <w:rsid w:val="00D33E2B"/>
    <w:rsid w:val="00D33E2F"/>
    <w:rsid w:val="00D34B81"/>
    <w:rsid w:val="00D3524C"/>
    <w:rsid w:val="00D3599A"/>
    <w:rsid w:val="00D35F59"/>
    <w:rsid w:val="00D362EE"/>
    <w:rsid w:val="00D36B96"/>
    <w:rsid w:val="00D3741C"/>
    <w:rsid w:val="00D375BA"/>
    <w:rsid w:val="00D40100"/>
    <w:rsid w:val="00D4011F"/>
    <w:rsid w:val="00D40336"/>
    <w:rsid w:val="00D40355"/>
    <w:rsid w:val="00D40613"/>
    <w:rsid w:val="00D406D0"/>
    <w:rsid w:val="00D40783"/>
    <w:rsid w:val="00D40801"/>
    <w:rsid w:val="00D40E29"/>
    <w:rsid w:val="00D4145A"/>
    <w:rsid w:val="00D417C6"/>
    <w:rsid w:val="00D41960"/>
    <w:rsid w:val="00D4210D"/>
    <w:rsid w:val="00D424FA"/>
    <w:rsid w:val="00D4257B"/>
    <w:rsid w:val="00D42BD3"/>
    <w:rsid w:val="00D4324F"/>
    <w:rsid w:val="00D438CB"/>
    <w:rsid w:val="00D4449E"/>
    <w:rsid w:val="00D44653"/>
    <w:rsid w:val="00D44D99"/>
    <w:rsid w:val="00D450A7"/>
    <w:rsid w:val="00D45171"/>
    <w:rsid w:val="00D45DA1"/>
    <w:rsid w:val="00D45F04"/>
    <w:rsid w:val="00D46670"/>
    <w:rsid w:val="00D46DB7"/>
    <w:rsid w:val="00D46FF3"/>
    <w:rsid w:val="00D4791C"/>
    <w:rsid w:val="00D500F3"/>
    <w:rsid w:val="00D502E4"/>
    <w:rsid w:val="00D50AC4"/>
    <w:rsid w:val="00D50D48"/>
    <w:rsid w:val="00D50DE7"/>
    <w:rsid w:val="00D5162F"/>
    <w:rsid w:val="00D51B19"/>
    <w:rsid w:val="00D51CA5"/>
    <w:rsid w:val="00D51E04"/>
    <w:rsid w:val="00D51F19"/>
    <w:rsid w:val="00D5275F"/>
    <w:rsid w:val="00D5277F"/>
    <w:rsid w:val="00D5288D"/>
    <w:rsid w:val="00D52E44"/>
    <w:rsid w:val="00D52ECA"/>
    <w:rsid w:val="00D531E7"/>
    <w:rsid w:val="00D532C1"/>
    <w:rsid w:val="00D53DA0"/>
    <w:rsid w:val="00D53EB2"/>
    <w:rsid w:val="00D53FF1"/>
    <w:rsid w:val="00D540CF"/>
    <w:rsid w:val="00D54FA2"/>
    <w:rsid w:val="00D5522C"/>
    <w:rsid w:val="00D55795"/>
    <w:rsid w:val="00D55F5E"/>
    <w:rsid w:val="00D56487"/>
    <w:rsid w:val="00D566CF"/>
    <w:rsid w:val="00D575E3"/>
    <w:rsid w:val="00D57B84"/>
    <w:rsid w:val="00D60161"/>
    <w:rsid w:val="00D6155E"/>
    <w:rsid w:val="00D61BE7"/>
    <w:rsid w:val="00D61E64"/>
    <w:rsid w:val="00D61F99"/>
    <w:rsid w:val="00D630AD"/>
    <w:rsid w:val="00D633BF"/>
    <w:rsid w:val="00D63920"/>
    <w:rsid w:val="00D6458A"/>
    <w:rsid w:val="00D64AC8"/>
    <w:rsid w:val="00D64CAB"/>
    <w:rsid w:val="00D6522F"/>
    <w:rsid w:val="00D65987"/>
    <w:rsid w:val="00D668DA"/>
    <w:rsid w:val="00D66922"/>
    <w:rsid w:val="00D6702D"/>
    <w:rsid w:val="00D67153"/>
    <w:rsid w:val="00D67D96"/>
    <w:rsid w:val="00D67FA5"/>
    <w:rsid w:val="00D7020D"/>
    <w:rsid w:val="00D705C8"/>
    <w:rsid w:val="00D70C6D"/>
    <w:rsid w:val="00D70E8C"/>
    <w:rsid w:val="00D71922"/>
    <w:rsid w:val="00D71991"/>
    <w:rsid w:val="00D71F61"/>
    <w:rsid w:val="00D71FA2"/>
    <w:rsid w:val="00D722D3"/>
    <w:rsid w:val="00D735EE"/>
    <w:rsid w:val="00D74679"/>
    <w:rsid w:val="00D753AE"/>
    <w:rsid w:val="00D754E4"/>
    <w:rsid w:val="00D757C4"/>
    <w:rsid w:val="00D75BA5"/>
    <w:rsid w:val="00D75CAA"/>
    <w:rsid w:val="00D7648F"/>
    <w:rsid w:val="00D771F6"/>
    <w:rsid w:val="00D779DC"/>
    <w:rsid w:val="00D77A8E"/>
    <w:rsid w:val="00D80523"/>
    <w:rsid w:val="00D812F2"/>
    <w:rsid w:val="00D81355"/>
    <w:rsid w:val="00D8208C"/>
    <w:rsid w:val="00D82513"/>
    <w:rsid w:val="00D82DEA"/>
    <w:rsid w:val="00D83081"/>
    <w:rsid w:val="00D832EC"/>
    <w:rsid w:val="00D83540"/>
    <w:rsid w:val="00D83C20"/>
    <w:rsid w:val="00D8455F"/>
    <w:rsid w:val="00D84F57"/>
    <w:rsid w:val="00D85046"/>
    <w:rsid w:val="00D8508B"/>
    <w:rsid w:val="00D85639"/>
    <w:rsid w:val="00D85E06"/>
    <w:rsid w:val="00D869A3"/>
    <w:rsid w:val="00D869DD"/>
    <w:rsid w:val="00D86BBD"/>
    <w:rsid w:val="00D87214"/>
    <w:rsid w:val="00D87477"/>
    <w:rsid w:val="00D8766D"/>
    <w:rsid w:val="00D87726"/>
    <w:rsid w:val="00D8799B"/>
    <w:rsid w:val="00D903CE"/>
    <w:rsid w:val="00D90848"/>
    <w:rsid w:val="00D90C92"/>
    <w:rsid w:val="00D90E4F"/>
    <w:rsid w:val="00D93014"/>
    <w:rsid w:val="00D9365F"/>
    <w:rsid w:val="00D944BC"/>
    <w:rsid w:val="00D95A0D"/>
    <w:rsid w:val="00D95C3C"/>
    <w:rsid w:val="00D95DAC"/>
    <w:rsid w:val="00D95E1E"/>
    <w:rsid w:val="00D960F8"/>
    <w:rsid w:val="00D96CE5"/>
    <w:rsid w:val="00D9741E"/>
    <w:rsid w:val="00D97A58"/>
    <w:rsid w:val="00DA02C1"/>
    <w:rsid w:val="00DA036E"/>
    <w:rsid w:val="00DA0C0F"/>
    <w:rsid w:val="00DA0E5A"/>
    <w:rsid w:val="00DA1351"/>
    <w:rsid w:val="00DA2AF5"/>
    <w:rsid w:val="00DA3650"/>
    <w:rsid w:val="00DA45E3"/>
    <w:rsid w:val="00DA473A"/>
    <w:rsid w:val="00DA4B81"/>
    <w:rsid w:val="00DA5354"/>
    <w:rsid w:val="00DA5530"/>
    <w:rsid w:val="00DA572C"/>
    <w:rsid w:val="00DA6419"/>
    <w:rsid w:val="00DA667A"/>
    <w:rsid w:val="00DB0245"/>
    <w:rsid w:val="00DB0326"/>
    <w:rsid w:val="00DB03C5"/>
    <w:rsid w:val="00DB0EFB"/>
    <w:rsid w:val="00DB2502"/>
    <w:rsid w:val="00DB2FA2"/>
    <w:rsid w:val="00DB30E5"/>
    <w:rsid w:val="00DB35E7"/>
    <w:rsid w:val="00DB383C"/>
    <w:rsid w:val="00DB391F"/>
    <w:rsid w:val="00DB3AD6"/>
    <w:rsid w:val="00DB3D73"/>
    <w:rsid w:val="00DB4151"/>
    <w:rsid w:val="00DB484E"/>
    <w:rsid w:val="00DB5039"/>
    <w:rsid w:val="00DB56AD"/>
    <w:rsid w:val="00DB5AE8"/>
    <w:rsid w:val="00DB5E2C"/>
    <w:rsid w:val="00DB5F80"/>
    <w:rsid w:val="00DB62F8"/>
    <w:rsid w:val="00DB63E7"/>
    <w:rsid w:val="00DB6610"/>
    <w:rsid w:val="00DB6F2A"/>
    <w:rsid w:val="00DB70E4"/>
    <w:rsid w:val="00DB7B21"/>
    <w:rsid w:val="00DB7C3E"/>
    <w:rsid w:val="00DC0B13"/>
    <w:rsid w:val="00DC13AF"/>
    <w:rsid w:val="00DC14DA"/>
    <w:rsid w:val="00DC168E"/>
    <w:rsid w:val="00DC1699"/>
    <w:rsid w:val="00DC1AD7"/>
    <w:rsid w:val="00DC22AE"/>
    <w:rsid w:val="00DC23B9"/>
    <w:rsid w:val="00DC2D81"/>
    <w:rsid w:val="00DC2DEE"/>
    <w:rsid w:val="00DC3706"/>
    <w:rsid w:val="00DC38FE"/>
    <w:rsid w:val="00DC3C43"/>
    <w:rsid w:val="00DC3C75"/>
    <w:rsid w:val="00DC3FDF"/>
    <w:rsid w:val="00DC45A9"/>
    <w:rsid w:val="00DC4D11"/>
    <w:rsid w:val="00DC56A9"/>
    <w:rsid w:val="00DC5D71"/>
    <w:rsid w:val="00DC5DB3"/>
    <w:rsid w:val="00DC63BD"/>
    <w:rsid w:val="00DC6C69"/>
    <w:rsid w:val="00DC6CD4"/>
    <w:rsid w:val="00DC73A7"/>
    <w:rsid w:val="00DC73AF"/>
    <w:rsid w:val="00DC752A"/>
    <w:rsid w:val="00DC7772"/>
    <w:rsid w:val="00DC7F2D"/>
    <w:rsid w:val="00DD008A"/>
    <w:rsid w:val="00DD073B"/>
    <w:rsid w:val="00DD0946"/>
    <w:rsid w:val="00DD0E1A"/>
    <w:rsid w:val="00DD159D"/>
    <w:rsid w:val="00DD190B"/>
    <w:rsid w:val="00DD19D4"/>
    <w:rsid w:val="00DD1D97"/>
    <w:rsid w:val="00DD1EAE"/>
    <w:rsid w:val="00DD206D"/>
    <w:rsid w:val="00DD29A6"/>
    <w:rsid w:val="00DD3476"/>
    <w:rsid w:val="00DD3DA5"/>
    <w:rsid w:val="00DD4149"/>
    <w:rsid w:val="00DD41CB"/>
    <w:rsid w:val="00DD4394"/>
    <w:rsid w:val="00DD53B7"/>
    <w:rsid w:val="00DD56AB"/>
    <w:rsid w:val="00DD6A1A"/>
    <w:rsid w:val="00DD6D54"/>
    <w:rsid w:val="00DD6EBE"/>
    <w:rsid w:val="00DD6FCB"/>
    <w:rsid w:val="00DD7366"/>
    <w:rsid w:val="00DD7D3B"/>
    <w:rsid w:val="00DD7DA3"/>
    <w:rsid w:val="00DE092F"/>
    <w:rsid w:val="00DE0BC4"/>
    <w:rsid w:val="00DE1073"/>
    <w:rsid w:val="00DE109C"/>
    <w:rsid w:val="00DE1238"/>
    <w:rsid w:val="00DE1474"/>
    <w:rsid w:val="00DE1967"/>
    <w:rsid w:val="00DE1DA5"/>
    <w:rsid w:val="00DE253E"/>
    <w:rsid w:val="00DE3024"/>
    <w:rsid w:val="00DE30F0"/>
    <w:rsid w:val="00DE3633"/>
    <w:rsid w:val="00DE39C9"/>
    <w:rsid w:val="00DE3A08"/>
    <w:rsid w:val="00DE3DFF"/>
    <w:rsid w:val="00DE46C5"/>
    <w:rsid w:val="00DE49B7"/>
    <w:rsid w:val="00DE4C6A"/>
    <w:rsid w:val="00DE5081"/>
    <w:rsid w:val="00DE5590"/>
    <w:rsid w:val="00DE5BC4"/>
    <w:rsid w:val="00DE6DBB"/>
    <w:rsid w:val="00DE6E23"/>
    <w:rsid w:val="00DE6E29"/>
    <w:rsid w:val="00DE7BED"/>
    <w:rsid w:val="00DE7CC0"/>
    <w:rsid w:val="00DF0655"/>
    <w:rsid w:val="00DF0B2D"/>
    <w:rsid w:val="00DF0BAA"/>
    <w:rsid w:val="00DF160B"/>
    <w:rsid w:val="00DF1664"/>
    <w:rsid w:val="00DF1B5C"/>
    <w:rsid w:val="00DF1E7D"/>
    <w:rsid w:val="00DF1F2E"/>
    <w:rsid w:val="00DF2735"/>
    <w:rsid w:val="00DF2816"/>
    <w:rsid w:val="00DF329C"/>
    <w:rsid w:val="00DF3A3F"/>
    <w:rsid w:val="00DF42EC"/>
    <w:rsid w:val="00DF451D"/>
    <w:rsid w:val="00DF4E6B"/>
    <w:rsid w:val="00DF5B44"/>
    <w:rsid w:val="00DF5ED0"/>
    <w:rsid w:val="00DF6A91"/>
    <w:rsid w:val="00DF715E"/>
    <w:rsid w:val="00DF762A"/>
    <w:rsid w:val="00DF7E9F"/>
    <w:rsid w:val="00E00106"/>
    <w:rsid w:val="00E0022D"/>
    <w:rsid w:val="00E00DC7"/>
    <w:rsid w:val="00E00F4F"/>
    <w:rsid w:val="00E01C26"/>
    <w:rsid w:val="00E0254E"/>
    <w:rsid w:val="00E035E6"/>
    <w:rsid w:val="00E03DBB"/>
    <w:rsid w:val="00E03E46"/>
    <w:rsid w:val="00E04A36"/>
    <w:rsid w:val="00E04B34"/>
    <w:rsid w:val="00E05635"/>
    <w:rsid w:val="00E0596D"/>
    <w:rsid w:val="00E05EE9"/>
    <w:rsid w:val="00E0670E"/>
    <w:rsid w:val="00E0767E"/>
    <w:rsid w:val="00E07A2C"/>
    <w:rsid w:val="00E07BF0"/>
    <w:rsid w:val="00E07DA2"/>
    <w:rsid w:val="00E10364"/>
    <w:rsid w:val="00E10BA0"/>
    <w:rsid w:val="00E10F67"/>
    <w:rsid w:val="00E120DF"/>
    <w:rsid w:val="00E1228C"/>
    <w:rsid w:val="00E1289A"/>
    <w:rsid w:val="00E132D2"/>
    <w:rsid w:val="00E14889"/>
    <w:rsid w:val="00E149F8"/>
    <w:rsid w:val="00E14A9B"/>
    <w:rsid w:val="00E14E0B"/>
    <w:rsid w:val="00E14EBF"/>
    <w:rsid w:val="00E152F0"/>
    <w:rsid w:val="00E15653"/>
    <w:rsid w:val="00E1581F"/>
    <w:rsid w:val="00E176F6"/>
    <w:rsid w:val="00E17A24"/>
    <w:rsid w:val="00E2026E"/>
    <w:rsid w:val="00E20367"/>
    <w:rsid w:val="00E20610"/>
    <w:rsid w:val="00E206B9"/>
    <w:rsid w:val="00E2073C"/>
    <w:rsid w:val="00E211AA"/>
    <w:rsid w:val="00E21717"/>
    <w:rsid w:val="00E21CB1"/>
    <w:rsid w:val="00E21D6F"/>
    <w:rsid w:val="00E231CC"/>
    <w:rsid w:val="00E234E5"/>
    <w:rsid w:val="00E235CC"/>
    <w:rsid w:val="00E23DEA"/>
    <w:rsid w:val="00E242EA"/>
    <w:rsid w:val="00E2482C"/>
    <w:rsid w:val="00E24F19"/>
    <w:rsid w:val="00E25881"/>
    <w:rsid w:val="00E25BE3"/>
    <w:rsid w:val="00E26890"/>
    <w:rsid w:val="00E26AA9"/>
    <w:rsid w:val="00E2729A"/>
    <w:rsid w:val="00E2765B"/>
    <w:rsid w:val="00E27A1B"/>
    <w:rsid w:val="00E27A70"/>
    <w:rsid w:val="00E27CE7"/>
    <w:rsid w:val="00E27EEE"/>
    <w:rsid w:val="00E30307"/>
    <w:rsid w:val="00E30FF6"/>
    <w:rsid w:val="00E313E2"/>
    <w:rsid w:val="00E314C2"/>
    <w:rsid w:val="00E31912"/>
    <w:rsid w:val="00E31A49"/>
    <w:rsid w:val="00E31D08"/>
    <w:rsid w:val="00E31D8B"/>
    <w:rsid w:val="00E32598"/>
    <w:rsid w:val="00E33109"/>
    <w:rsid w:val="00E34C53"/>
    <w:rsid w:val="00E34D8B"/>
    <w:rsid w:val="00E34E06"/>
    <w:rsid w:val="00E34F5D"/>
    <w:rsid w:val="00E357CA"/>
    <w:rsid w:val="00E368A9"/>
    <w:rsid w:val="00E36DAF"/>
    <w:rsid w:val="00E36DC9"/>
    <w:rsid w:val="00E37429"/>
    <w:rsid w:val="00E37646"/>
    <w:rsid w:val="00E376D3"/>
    <w:rsid w:val="00E3773B"/>
    <w:rsid w:val="00E3784A"/>
    <w:rsid w:val="00E405B7"/>
    <w:rsid w:val="00E40C81"/>
    <w:rsid w:val="00E41493"/>
    <w:rsid w:val="00E41D6B"/>
    <w:rsid w:val="00E420E7"/>
    <w:rsid w:val="00E42656"/>
    <w:rsid w:val="00E42806"/>
    <w:rsid w:val="00E4281B"/>
    <w:rsid w:val="00E43238"/>
    <w:rsid w:val="00E437E1"/>
    <w:rsid w:val="00E439B5"/>
    <w:rsid w:val="00E43B7F"/>
    <w:rsid w:val="00E44537"/>
    <w:rsid w:val="00E4496D"/>
    <w:rsid w:val="00E44CD4"/>
    <w:rsid w:val="00E44CE3"/>
    <w:rsid w:val="00E45C44"/>
    <w:rsid w:val="00E461CE"/>
    <w:rsid w:val="00E46369"/>
    <w:rsid w:val="00E4645C"/>
    <w:rsid w:val="00E469B5"/>
    <w:rsid w:val="00E469C9"/>
    <w:rsid w:val="00E46FB4"/>
    <w:rsid w:val="00E46FC9"/>
    <w:rsid w:val="00E4775E"/>
    <w:rsid w:val="00E47A75"/>
    <w:rsid w:val="00E47C8E"/>
    <w:rsid w:val="00E500FA"/>
    <w:rsid w:val="00E504DF"/>
    <w:rsid w:val="00E5085F"/>
    <w:rsid w:val="00E50D28"/>
    <w:rsid w:val="00E513BD"/>
    <w:rsid w:val="00E513E8"/>
    <w:rsid w:val="00E52408"/>
    <w:rsid w:val="00E52553"/>
    <w:rsid w:val="00E52BB9"/>
    <w:rsid w:val="00E52EC9"/>
    <w:rsid w:val="00E530DC"/>
    <w:rsid w:val="00E53F9F"/>
    <w:rsid w:val="00E543C2"/>
    <w:rsid w:val="00E54567"/>
    <w:rsid w:val="00E54BAD"/>
    <w:rsid w:val="00E5505F"/>
    <w:rsid w:val="00E557DF"/>
    <w:rsid w:val="00E55C3F"/>
    <w:rsid w:val="00E5652A"/>
    <w:rsid w:val="00E5663B"/>
    <w:rsid w:val="00E5664F"/>
    <w:rsid w:val="00E56ED1"/>
    <w:rsid w:val="00E57B43"/>
    <w:rsid w:val="00E57DE5"/>
    <w:rsid w:val="00E6002E"/>
    <w:rsid w:val="00E6095F"/>
    <w:rsid w:val="00E609B4"/>
    <w:rsid w:val="00E60B14"/>
    <w:rsid w:val="00E61421"/>
    <w:rsid w:val="00E618FD"/>
    <w:rsid w:val="00E619CC"/>
    <w:rsid w:val="00E62868"/>
    <w:rsid w:val="00E6361A"/>
    <w:rsid w:val="00E637E3"/>
    <w:rsid w:val="00E63866"/>
    <w:rsid w:val="00E63C8F"/>
    <w:rsid w:val="00E63D05"/>
    <w:rsid w:val="00E63DAA"/>
    <w:rsid w:val="00E63ED6"/>
    <w:rsid w:val="00E64544"/>
    <w:rsid w:val="00E6462C"/>
    <w:rsid w:val="00E64FAE"/>
    <w:rsid w:val="00E657F9"/>
    <w:rsid w:val="00E65B42"/>
    <w:rsid w:val="00E65D45"/>
    <w:rsid w:val="00E6604F"/>
    <w:rsid w:val="00E66FD7"/>
    <w:rsid w:val="00E67BA4"/>
    <w:rsid w:val="00E701A3"/>
    <w:rsid w:val="00E70478"/>
    <w:rsid w:val="00E70598"/>
    <w:rsid w:val="00E706AF"/>
    <w:rsid w:val="00E71576"/>
    <w:rsid w:val="00E719BB"/>
    <w:rsid w:val="00E721E0"/>
    <w:rsid w:val="00E72A52"/>
    <w:rsid w:val="00E72E43"/>
    <w:rsid w:val="00E732C8"/>
    <w:rsid w:val="00E7403B"/>
    <w:rsid w:val="00E74342"/>
    <w:rsid w:val="00E7522F"/>
    <w:rsid w:val="00E7560F"/>
    <w:rsid w:val="00E75986"/>
    <w:rsid w:val="00E75F9F"/>
    <w:rsid w:val="00E767F2"/>
    <w:rsid w:val="00E76EE6"/>
    <w:rsid w:val="00E770F9"/>
    <w:rsid w:val="00E77E93"/>
    <w:rsid w:val="00E80040"/>
    <w:rsid w:val="00E802BC"/>
    <w:rsid w:val="00E8164D"/>
    <w:rsid w:val="00E81BDD"/>
    <w:rsid w:val="00E81E26"/>
    <w:rsid w:val="00E828CA"/>
    <w:rsid w:val="00E8368A"/>
    <w:rsid w:val="00E83C13"/>
    <w:rsid w:val="00E84B2A"/>
    <w:rsid w:val="00E8502A"/>
    <w:rsid w:val="00E853F4"/>
    <w:rsid w:val="00E85AFA"/>
    <w:rsid w:val="00E86717"/>
    <w:rsid w:val="00E86904"/>
    <w:rsid w:val="00E86B0C"/>
    <w:rsid w:val="00E87180"/>
    <w:rsid w:val="00E90175"/>
    <w:rsid w:val="00E90A1D"/>
    <w:rsid w:val="00E90B94"/>
    <w:rsid w:val="00E9171A"/>
    <w:rsid w:val="00E91B99"/>
    <w:rsid w:val="00E926CE"/>
    <w:rsid w:val="00E92BDB"/>
    <w:rsid w:val="00E92CBB"/>
    <w:rsid w:val="00E93093"/>
    <w:rsid w:val="00E935B8"/>
    <w:rsid w:val="00E93C28"/>
    <w:rsid w:val="00E94BCB"/>
    <w:rsid w:val="00E94DDD"/>
    <w:rsid w:val="00E961B5"/>
    <w:rsid w:val="00E96C1E"/>
    <w:rsid w:val="00E97BFD"/>
    <w:rsid w:val="00EA03C0"/>
    <w:rsid w:val="00EA03C7"/>
    <w:rsid w:val="00EA0CD6"/>
    <w:rsid w:val="00EA12B5"/>
    <w:rsid w:val="00EA161B"/>
    <w:rsid w:val="00EA27C8"/>
    <w:rsid w:val="00EA298B"/>
    <w:rsid w:val="00EA2D3B"/>
    <w:rsid w:val="00EA313A"/>
    <w:rsid w:val="00EA3C03"/>
    <w:rsid w:val="00EA4263"/>
    <w:rsid w:val="00EA42C7"/>
    <w:rsid w:val="00EA4D5F"/>
    <w:rsid w:val="00EA5048"/>
    <w:rsid w:val="00EA5839"/>
    <w:rsid w:val="00EA5F2A"/>
    <w:rsid w:val="00EA600D"/>
    <w:rsid w:val="00EA6156"/>
    <w:rsid w:val="00EA6170"/>
    <w:rsid w:val="00EA6971"/>
    <w:rsid w:val="00EA69A8"/>
    <w:rsid w:val="00EA6DB8"/>
    <w:rsid w:val="00EB0484"/>
    <w:rsid w:val="00EB0E51"/>
    <w:rsid w:val="00EB1037"/>
    <w:rsid w:val="00EB2ECE"/>
    <w:rsid w:val="00EB32A4"/>
    <w:rsid w:val="00EB3538"/>
    <w:rsid w:val="00EB3854"/>
    <w:rsid w:val="00EB38B1"/>
    <w:rsid w:val="00EB39F2"/>
    <w:rsid w:val="00EB3A42"/>
    <w:rsid w:val="00EB3D1A"/>
    <w:rsid w:val="00EB3DAC"/>
    <w:rsid w:val="00EB3E9A"/>
    <w:rsid w:val="00EB3F1E"/>
    <w:rsid w:val="00EB439B"/>
    <w:rsid w:val="00EB4C95"/>
    <w:rsid w:val="00EB5749"/>
    <w:rsid w:val="00EB5C13"/>
    <w:rsid w:val="00EB5DD9"/>
    <w:rsid w:val="00EB6183"/>
    <w:rsid w:val="00EB6346"/>
    <w:rsid w:val="00EB70BD"/>
    <w:rsid w:val="00EB7716"/>
    <w:rsid w:val="00EB7C87"/>
    <w:rsid w:val="00EB7EEB"/>
    <w:rsid w:val="00EC0C4F"/>
    <w:rsid w:val="00EC136A"/>
    <w:rsid w:val="00EC1F06"/>
    <w:rsid w:val="00EC1F25"/>
    <w:rsid w:val="00EC2519"/>
    <w:rsid w:val="00EC25E5"/>
    <w:rsid w:val="00EC28E8"/>
    <w:rsid w:val="00EC2A77"/>
    <w:rsid w:val="00EC3522"/>
    <w:rsid w:val="00EC3D6F"/>
    <w:rsid w:val="00EC3E7B"/>
    <w:rsid w:val="00EC484F"/>
    <w:rsid w:val="00EC4920"/>
    <w:rsid w:val="00EC4CBC"/>
    <w:rsid w:val="00EC50BD"/>
    <w:rsid w:val="00EC56FC"/>
    <w:rsid w:val="00EC5F88"/>
    <w:rsid w:val="00EC72DE"/>
    <w:rsid w:val="00EC761C"/>
    <w:rsid w:val="00EC7A39"/>
    <w:rsid w:val="00ED0C34"/>
    <w:rsid w:val="00ED1520"/>
    <w:rsid w:val="00ED163E"/>
    <w:rsid w:val="00ED1E62"/>
    <w:rsid w:val="00ED28E0"/>
    <w:rsid w:val="00ED47A2"/>
    <w:rsid w:val="00ED4B53"/>
    <w:rsid w:val="00ED4DCD"/>
    <w:rsid w:val="00ED4E65"/>
    <w:rsid w:val="00ED525F"/>
    <w:rsid w:val="00ED651C"/>
    <w:rsid w:val="00ED695A"/>
    <w:rsid w:val="00ED6CF0"/>
    <w:rsid w:val="00EE01BA"/>
    <w:rsid w:val="00EE0A2C"/>
    <w:rsid w:val="00EE0D0F"/>
    <w:rsid w:val="00EE0F37"/>
    <w:rsid w:val="00EE14B7"/>
    <w:rsid w:val="00EE173B"/>
    <w:rsid w:val="00EE1BF3"/>
    <w:rsid w:val="00EE20CB"/>
    <w:rsid w:val="00EE22C8"/>
    <w:rsid w:val="00EE231F"/>
    <w:rsid w:val="00EE2561"/>
    <w:rsid w:val="00EE271A"/>
    <w:rsid w:val="00EE2887"/>
    <w:rsid w:val="00EE2897"/>
    <w:rsid w:val="00EE2DEE"/>
    <w:rsid w:val="00EE35A5"/>
    <w:rsid w:val="00EE3A24"/>
    <w:rsid w:val="00EE3CE9"/>
    <w:rsid w:val="00EE437C"/>
    <w:rsid w:val="00EE4C54"/>
    <w:rsid w:val="00EE4D17"/>
    <w:rsid w:val="00EE584B"/>
    <w:rsid w:val="00EE5A80"/>
    <w:rsid w:val="00EE5BD1"/>
    <w:rsid w:val="00EE5FB4"/>
    <w:rsid w:val="00EE6260"/>
    <w:rsid w:val="00EE64BC"/>
    <w:rsid w:val="00EE6CB9"/>
    <w:rsid w:val="00EE76EE"/>
    <w:rsid w:val="00EE795F"/>
    <w:rsid w:val="00EF0302"/>
    <w:rsid w:val="00EF071A"/>
    <w:rsid w:val="00EF07A0"/>
    <w:rsid w:val="00EF0E37"/>
    <w:rsid w:val="00EF0FF6"/>
    <w:rsid w:val="00EF1008"/>
    <w:rsid w:val="00EF1103"/>
    <w:rsid w:val="00EF1832"/>
    <w:rsid w:val="00EF19EA"/>
    <w:rsid w:val="00EF1A7E"/>
    <w:rsid w:val="00EF1B38"/>
    <w:rsid w:val="00EF24A0"/>
    <w:rsid w:val="00EF2717"/>
    <w:rsid w:val="00EF2C3B"/>
    <w:rsid w:val="00EF30E7"/>
    <w:rsid w:val="00EF42D5"/>
    <w:rsid w:val="00EF4807"/>
    <w:rsid w:val="00EF48A4"/>
    <w:rsid w:val="00EF4A2B"/>
    <w:rsid w:val="00EF50EE"/>
    <w:rsid w:val="00EF523B"/>
    <w:rsid w:val="00EF535F"/>
    <w:rsid w:val="00EF566B"/>
    <w:rsid w:val="00EF594B"/>
    <w:rsid w:val="00EF59FC"/>
    <w:rsid w:val="00EF5F2A"/>
    <w:rsid w:val="00EF648A"/>
    <w:rsid w:val="00EF678A"/>
    <w:rsid w:val="00EF6BC4"/>
    <w:rsid w:val="00EF6EE0"/>
    <w:rsid w:val="00EF724D"/>
    <w:rsid w:val="00F00885"/>
    <w:rsid w:val="00F009CA"/>
    <w:rsid w:val="00F00DAB"/>
    <w:rsid w:val="00F00F24"/>
    <w:rsid w:val="00F00F4C"/>
    <w:rsid w:val="00F01488"/>
    <w:rsid w:val="00F01D12"/>
    <w:rsid w:val="00F0208D"/>
    <w:rsid w:val="00F02BB9"/>
    <w:rsid w:val="00F02BC5"/>
    <w:rsid w:val="00F048A8"/>
    <w:rsid w:val="00F04A38"/>
    <w:rsid w:val="00F04D0A"/>
    <w:rsid w:val="00F04DE2"/>
    <w:rsid w:val="00F057B4"/>
    <w:rsid w:val="00F058C2"/>
    <w:rsid w:val="00F05AF5"/>
    <w:rsid w:val="00F05B42"/>
    <w:rsid w:val="00F0615D"/>
    <w:rsid w:val="00F066CD"/>
    <w:rsid w:val="00F06CCB"/>
    <w:rsid w:val="00F071D6"/>
    <w:rsid w:val="00F079FB"/>
    <w:rsid w:val="00F07B4F"/>
    <w:rsid w:val="00F07D0D"/>
    <w:rsid w:val="00F10135"/>
    <w:rsid w:val="00F10310"/>
    <w:rsid w:val="00F1056E"/>
    <w:rsid w:val="00F127F9"/>
    <w:rsid w:val="00F12AD7"/>
    <w:rsid w:val="00F14025"/>
    <w:rsid w:val="00F1474B"/>
    <w:rsid w:val="00F1489B"/>
    <w:rsid w:val="00F14CCC"/>
    <w:rsid w:val="00F14CF5"/>
    <w:rsid w:val="00F15209"/>
    <w:rsid w:val="00F1669C"/>
    <w:rsid w:val="00F16A2D"/>
    <w:rsid w:val="00F16B1A"/>
    <w:rsid w:val="00F16DEB"/>
    <w:rsid w:val="00F171DA"/>
    <w:rsid w:val="00F17232"/>
    <w:rsid w:val="00F178AE"/>
    <w:rsid w:val="00F17991"/>
    <w:rsid w:val="00F17B23"/>
    <w:rsid w:val="00F17BF9"/>
    <w:rsid w:val="00F206C4"/>
    <w:rsid w:val="00F20B1B"/>
    <w:rsid w:val="00F21EFD"/>
    <w:rsid w:val="00F22441"/>
    <w:rsid w:val="00F22C61"/>
    <w:rsid w:val="00F23384"/>
    <w:rsid w:val="00F238CB"/>
    <w:rsid w:val="00F239E7"/>
    <w:rsid w:val="00F23AE9"/>
    <w:rsid w:val="00F240A9"/>
    <w:rsid w:val="00F242D0"/>
    <w:rsid w:val="00F24494"/>
    <w:rsid w:val="00F249EF"/>
    <w:rsid w:val="00F24F88"/>
    <w:rsid w:val="00F2539C"/>
    <w:rsid w:val="00F2581F"/>
    <w:rsid w:val="00F25B58"/>
    <w:rsid w:val="00F25E77"/>
    <w:rsid w:val="00F26749"/>
    <w:rsid w:val="00F26BA0"/>
    <w:rsid w:val="00F30108"/>
    <w:rsid w:val="00F30234"/>
    <w:rsid w:val="00F302E7"/>
    <w:rsid w:val="00F3038D"/>
    <w:rsid w:val="00F31134"/>
    <w:rsid w:val="00F31849"/>
    <w:rsid w:val="00F31B78"/>
    <w:rsid w:val="00F31D70"/>
    <w:rsid w:val="00F32D55"/>
    <w:rsid w:val="00F32F8D"/>
    <w:rsid w:val="00F33355"/>
    <w:rsid w:val="00F33880"/>
    <w:rsid w:val="00F34542"/>
    <w:rsid w:val="00F34B57"/>
    <w:rsid w:val="00F34F83"/>
    <w:rsid w:val="00F35606"/>
    <w:rsid w:val="00F36894"/>
    <w:rsid w:val="00F36906"/>
    <w:rsid w:val="00F369F2"/>
    <w:rsid w:val="00F36A4C"/>
    <w:rsid w:val="00F36B88"/>
    <w:rsid w:val="00F37606"/>
    <w:rsid w:val="00F37BE9"/>
    <w:rsid w:val="00F40071"/>
    <w:rsid w:val="00F407CC"/>
    <w:rsid w:val="00F409FE"/>
    <w:rsid w:val="00F40DD0"/>
    <w:rsid w:val="00F40E84"/>
    <w:rsid w:val="00F42078"/>
    <w:rsid w:val="00F42B29"/>
    <w:rsid w:val="00F4329F"/>
    <w:rsid w:val="00F433D9"/>
    <w:rsid w:val="00F4390E"/>
    <w:rsid w:val="00F43D33"/>
    <w:rsid w:val="00F43F61"/>
    <w:rsid w:val="00F44755"/>
    <w:rsid w:val="00F44D87"/>
    <w:rsid w:val="00F459E1"/>
    <w:rsid w:val="00F45F1B"/>
    <w:rsid w:val="00F46214"/>
    <w:rsid w:val="00F46372"/>
    <w:rsid w:val="00F46900"/>
    <w:rsid w:val="00F47548"/>
    <w:rsid w:val="00F47985"/>
    <w:rsid w:val="00F5085E"/>
    <w:rsid w:val="00F5100F"/>
    <w:rsid w:val="00F51049"/>
    <w:rsid w:val="00F5191F"/>
    <w:rsid w:val="00F52124"/>
    <w:rsid w:val="00F52C5F"/>
    <w:rsid w:val="00F52E7A"/>
    <w:rsid w:val="00F530CD"/>
    <w:rsid w:val="00F5337F"/>
    <w:rsid w:val="00F53F27"/>
    <w:rsid w:val="00F54204"/>
    <w:rsid w:val="00F54218"/>
    <w:rsid w:val="00F54665"/>
    <w:rsid w:val="00F55143"/>
    <w:rsid w:val="00F556F9"/>
    <w:rsid w:val="00F559E5"/>
    <w:rsid w:val="00F55A79"/>
    <w:rsid w:val="00F55E53"/>
    <w:rsid w:val="00F56578"/>
    <w:rsid w:val="00F568BC"/>
    <w:rsid w:val="00F5692A"/>
    <w:rsid w:val="00F57397"/>
    <w:rsid w:val="00F5793C"/>
    <w:rsid w:val="00F57B6D"/>
    <w:rsid w:val="00F60673"/>
    <w:rsid w:val="00F60844"/>
    <w:rsid w:val="00F609F5"/>
    <w:rsid w:val="00F6111E"/>
    <w:rsid w:val="00F62671"/>
    <w:rsid w:val="00F62835"/>
    <w:rsid w:val="00F62A5F"/>
    <w:rsid w:val="00F62E12"/>
    <w:rsid w:val="00F635A6"/>
    <w:rsid w:val="00F63993"/>
    <w:rsid w:val="00F65257"/>
    <w:rsid w:val="00F65748"/>
    <w:rsid w:val="00F65F8A"/>
    <w:rsid w:val="00F66759"/>
    <w:rsid w:val="00F6676D"/>
    <w:rsid w:val="00F66D6E"/>
    <w:rsid w:val="00F678E2"/>
    <w:rsid w:val="00F70200"/>
    <w:rsid w:val="00F70B5C"/>
    <w:rsid w:val="00F71132"/>
    <w:rsid w:val="00F71345"/>
    <w:rsid w:val="00F71435"/>
    <w:rsid w:val="00F715BE"/>
    <w:rsid w:val="00F72051"/>
    <w:rsid w:val="00F72571"/>
    <w:rsid w:val="00F7387D"/>
    <w:rsid w:val="00F73C0D"/>
    <w:rsid w:val="00F74929"/>
    <w:rsid w:val="00F756E0"/>
    <w:rsid w:val="00F7598E"/>
    <w:rsid w:val="00F75FAA"/>
    <w:rsid w:val="00F7661E"/>
    <w:rsid w:val="00F7695D"/>
    <w:rsid w:val="00F77324"/>
    <w:rsid w:val="00F77975"/>
    <w:rsid w:val="00F80410"/>
    <w:rsid w:val="00F80CF4"/>
    <w:rsid w:val="00F80DEC"/>
    <w:rsid w:val="00F81A13"/>
    <w:rsid w:val="00F81F41"/>
    <w:rsid w:val="00F8208E"/>
    <w:rsid w:val="00F82256"/>
    <w:rsid w:val="00F82FF0"/>
    <w:rsid w:val="00F83478"/>
    <w:rsid w:val="00F8356C"/>
    <w:rsid w:val="00F8393A"/>
    <w:rsid w:val="00F83C2A"/>
    <w:rsid w:val="00F83EF4"/>
    <w:rsid w:val="00F84326"/>
    <w:rsid w:val="00F8524B"/>
    <w:rsid w:val="00F85659"/>
    <w:rsid w:val="00F859E4"/>
    <w:rsid w:val="00F85AE3"/>
    <w:rsid w:val="00F85D34"/>
    <w:rsid w:val="00F85F32"/>
    <w:rsid w:val="00F8643A"/>
    <w:rsid w:val="00F86647"/>
    <w:rsid w:val="00F87049"/>
    <w:rsid w:val="00F87847"/>
    <w:rsid w:val="00F87A80"/>
    <w:rsid w:val="00F87C78"/>
    <w:rsid w:val="00F87CF3"/>
    <w:rsid w:val="00F90064"/>
    <w:rsid w:val="00F90B56"/>
    <w:rsid w:val="00F9176B"/>
    <w:rsid w:val="00F919B5"/>
    <w:rsid w:val="00F92514"/>
    <w:rsid w:val="00F928C9"/>
    <w:rsid w:val="00F93168"/>
    <w:rsid w:val="00F93E48"/>
    <w:rsid w:val="00F9426A"/>
    <w:rsid w:val="00F9441F"/>
    <w:rsid w:val="00F946CB"/>
    <w:rsid w:val="00F94986"/>
    <w:rsid w:val="00F955A1"/>
    <w:rsid w:val="00F9571E"/>
    <w:rsid w:val="00F95C6B"/>
    <w:rsid w:val="00F970BF"/>
    <w:rsid w:val="00F970D0"/>
    <w:rsid w:val="00FA0338"/>
    <w:rsid w:val="00FA0543"/>
    <w:rsid w:val="00FA066A"/>
    <w:rsid w:val="00FA06C3"/>
    <w:rsid w:val="00FA0710"/>
    <w:rsid w:val="00FA0FF2"/>
    <w:rsid w:val="00FA125C"/>
    <w:rsid w:val="00FA1917"/>
    <w:rsid w:val="00FA1BF9"/>
    <w:rsid w:val="00FA2BBC"/>
    <w:rsid w:val="00FA307B"/>
    <w:rsid w:val="00FA3661"/>
    <w:rsid w:val="00FA3686"/>
    <w:rsid w:val="00FA3740"/>
    <w:rsid w:val="00FA3C90"/>
    <w:rsid w:val="00FA3F3F"/>
    <w:rsid w:val="00FA4BFE"/>
    <w:rsid w:val="00FA5B5B"/>
    <w:rsid w:val="00FA5DC2"/>
    <w:rsid w:val="00FA60FE"/>
    <w:rsid w:val="00FA6121"/>
    <w:rsid w:val="00FA6826"/>
    <w:rsid w:val="00FA6D1E"/>
    <w:rsid w:val="00FA6D8E"/>
    <w:rsid w:val="00FA7388"/>
    <w:rsid w:val="00FA7730"/>
    <w:rsid w:val="00FB0D16"/>
    <w:rsid w:val="00FB0DD1"/>
    <w:rsid w:val="00FB1493"/>
    <w:rsid w:val="00FB15D8"/>
    <w:rsid w:val="00FB1867"/>
    <w:rsid w:val="00FB1C90"/>
    <w:rsid w:val="00FB1E4A"/>
    <w:rsid w:val="00FB20BD"/>
    <w:rsid w:val="00FB218B"/>
    <w:rsid w:val="00FB320A"/>
    <w:rsid w:val="00FB4B34"/>
    <w:rsid w:val="00FB4B36"/>
    <w:rsid w:val="00FB6498"/>
    <w:rsid w:val="00FB7DFE"/>
    <w:rsid w:val="00FB7E66"/>
    <w:rsid w:val="00FC038A"/>
    <w:rsid w:val="00FC09ED"/>
    <w:rsid w:val="00FC0D7E"/>
    <w:rsid w:val="00FC19E7"/>
    <w:rsid w:val="00FC1A03"/>
    <w:rsid w:val="00FC1F49"/>
    <w:rsid w:val="00FC2125"/>
    <w:rsid w:val="00FC239D"/>
    <w:rsid w:val="00FC2429"/>
    <w:rsid w:val="00FC291C"/>
    <w:rsid w:val="00FC2C74"/>
    <w:rsid w:val="00FC2D01"/>
    <w:rsid w:val="00FC2F10"/>
    <w:rsid w:val="00FC3679"/>
    <w:rsid w:val="00FC468A"/>
    <w:rsid w:val="00FC4863"/>
    <w:rsid w:val="00FC4A32"/>
    <w:rsid w:val="00FC4FB3"/>
    <w:rsid w:val="00FC5982"/>
    <w:rsid w:val="00FC5B6E"/>
    <w:rsid w:val="00FC5C27"/>
    <w:rsid w:val="00FC6175"/>
    <w:rsid w:val="00FC6674"/>
    <w:rsid w:val="00FC68FD"/>
    <w:rsid w:val="00FD04B5"/>
    <w:rsid w:val="00FD0F73"/>
    <w:rsid w:val="00FD211A"/>
    <w:rsid w:val="00FD2134"/>
    <w:rsid w:val="00FD21C6"/>
    <w:rsid w:val="00FD27ED"/>
    <w:rsid w:val="00FD2B6C"/>
    <w:rsid w:val="00FD2CC2"/>
    <w:rsid w:val="00FD2E07"/>
    <w:rsid w:val="00FD3217"/>
    <w:rsid w:val="00FD374E"/>
    <w:rsid w:val="00FD3869"/>
    <w:rsid w:val="00FD3FE0"/>
    <w:rsid w:val="00FD4466"/>
    <w:rsid w:val="00FD45C7"/>
    <w:rsid w:val="00FD4612"/>
    <w:rsid w:val="00FD48BD"/>
    <w:rsid w:val="00FD4FB5"/>
    <w:rsid w:val="00FD5182"/>
    <w:rsid w:val="00FD52D7"/>
    <w:rsid w:val="00FD55BE"/>
    <w:rsid w:val="00FD566D"/>
    <w:rsid w:val="00FD5A0B"/>
    <w:rsid w:val="00FD5F7F"/>
    <w:rsid w:val="00FD63C6"/>
    <w:rsid w:val="00FD6A34"/>
    <w:rsid w:val="00FD6B69"/>
    <w:rsid w:val="00FD6E1D"/>
    <w:rsid w:val="00FD6FC1"/>
    <w:rsid w:val="00FD7992"/>
    <w:rsid w:val="00FD7F09"/>
    <w:rsid w:val="00FE015B"/>
    <w:rsid w:val="00FE0E4F"/>
    <w:rsid w:val="00FE12EB"/>
    <w:rsid w:val="00FE141F"/>
    <w:rsid w:val="00FE152C"/>
    <w:rsid w:val="00FE19E5"/>
    <w:rsid w:val="00FE209F"/>
    <w:rsid w:val="00FE2BFC"/>
    <w:rsid w:val="00FE32B1"/>
    <w:rsid w:val="00FE446E"/>
    <w:rsid w:val="00FE4819"/>
    <w:rsid w:val="00FE48BC"/>
    <w:rsid w:val="00FE4A2E"/>
    <w:rsid w:val="00FE508F"/>
    <w:rsid w:val="00FE5599"/>
    <w:rsid w:val="00FE5A81"/>
    <w:rsid w:val="00FE6375"/>
    <w:rsid w:val="00FE63B1"/>
    <w:rsid w:val="00FE6563"/>
    <w:rsid w:val="00FE6631"/>
    <w:rsid w:val="00FE6B1C"/>
    <w:rsid w:val="00FE6CD6"/>
    <w:rsid w:val="00FE730C"/>
    <w:rsid w:val="00FE75E0"/>
    <w:rsid w:val="00FE7EC0"/>
    <w:rsid w:val="00FF1285"/>
    <w:rsid w:val="00FF1469"/>
    <w:rsid w:val="00FF1762"/>
    <w:rsid w:val="00FF1BBD"/>
    <w:rsid w:val="00FF1CF0"/>
    <w:rsid w:val="00FF2028"/>
    <w:rsid w:val="00FF216A"/>
    <w:rsid w:val="00FF2B04"/>
    <w:rsid w:val="00FF2EFD"/>
    <w:rsid w:val="00FF3438"/>
    <w:rsid w:val="00FF34A7"/>
    <w:rsid w:val="00FF3A5F"/>
    <w:rsid w:val="00FF4292"/>
    <w:rsid w:val="00FF4C00"/>
    <w:rsid w:val="00FF4D9E"/>
    <w:rsid w:val="00FF6331"/>
    <w:rsid w:val="00FF667E"/>
    <w:rsid w:val="00FF6D32"/>
    <w:rsid w:val="00FF7F71"/>
    <w:rsid w:val="010229F6"/>
    <w:rsid w:val="0103A4F9"/>
    <w:rsid w:val="010F11C3"/>
    <w:rsid w:val="01194181"/>
    <w:rsid w:val="0132F009"/>
    <w:rsid w:val="013F32B2"/>
    <w:rsid w:val="01483DA5"/>
    <w:rsid w:val="01771974"/>
    <w:rsid w:val="0198B6E3"/>
    <w:rsid w:val="01CB665F"/>
    <w:rsid w:val="01CC572B"/>
    <w:rsid w:val="01D82590"/>
    <w:rsid w:val="01F044AF"/>
    <w:rsid w:val="020BA671"/>
    <w:rsid w:val="020CC5B1"/>
    <w:rsid w:val="0214D615"/>
    <w:rsid w:val="021A949B"/>
    <w:rsid w:val="02212C16"/>
    <w:rsid w:val="022EE8BA"/>
    <w:rsid w:val="02834447"/>
    <w:rsid w:val="028A0C9E"/>
    <w:rsid w:val="028D4AB8"/>
    <w:rsid w:val="0292E464"/>
    <w:rsid w:val="02964EEB"/>
    <w:rsid w:val="02A4A059"/>
    <w:rsid w:val="02B8E76E"/>
    <w:rsid w:val="02C55D08"/>
    <w:rsid w:val="0303D2B0"/>
    <w:rsid w:val="0310BF19"/>
    <w:rsid w:val="03253454"/>
    <w:rsid w:val="034E9255"/>
    <w:rsid w:val="0359DDC1"/>
    <w:rsid w:val="036B2938"/>
    <w:rsid w:val="037192E9"/>
    <w:rsid w:val="037E81E1"/>
    <w:rsid w:val="038D6D27"/>
    <w:rsid w:val="038E6CDB"/>
    <w:rsid w:val="039729C4"/>
    <w:rsid w:val="0397470F"/>
    <w:rsid w:val="03A5BBFD"/>
    <w:rsid w:val="03A95341"/>
    <w:rsid w:val="03AA2B6E"/>
    <w:rsid w:val="03AAF36C"/>
    <w:rsid w:val="03B2FE4F"/>
    <w:rsid w:val="03B76411"/>
    <w:rsid w:val="03BEF059"/>
    <w:rsid w:val="03DAFF4E"/>
    <w:rsid w:val="03DCA767"/>
    <w:rsid w:val="03EB6DE4"/>
    <w:rsid w:val="03EFE9F3"/>
    <w:rsid w:val="03F07CFE"/>
    <w:rsid w:val="04039F43"/>
    <w:rsid w:val="0405EA8F"/>
    <w:rsid w:val="04075E03"/>
    <w:rsid w:val="04432E10"/>
    <w:rsid w:val="0454AF3F"/>
    <w:rsid w:val="04754FD3"/>
    <w:rsid w:val="047B0D75"/>
    <w:rsid w:val="04855BB7"/>
    <w:rsid w:val="048D9DF1"/>
    <w:rsid w:val="049C3888"/>
    <w:rsid w:val="04B158C5"/>
    <w:rsid w:val="04B2FCA3"/>
    <w:rsid w:val="04DA893A"/>
    <w:rsid w:val="04F39982"/>
    <w:rsid w:val="05099310"/>
    <w:rsid w:val="0510ACCB"/>
    <w:rsid w:val="0512E318"/>
    <w:rsid w:val="0537280A"/>
    <w:rsid w:val="055B30F3"/>
    <w:rsid w:val="05718ADD"/>
    <w:rsid w:val="058C4350"/>
    <w:rsid w:val="058D4ED9"/>
    <w:rsid w:val="059710F8"/>
    <w:rsid w:val="059F3072"/>
    <w:rsid w:val="05A09E94"/>
    <w:rsid w:val="05C4B893"/>
    <w:rsid w:val="05D77214"/>
    <w:rsid w:val="05DE9B26"/>
    <w:rsid w:val="05F59B4E"/>
    <w:rsid w:val="06042FCF"/>
    <w:rsid w:val="06043ED6"/>
    <w:rsid w:val="0607D158"/>
    <w:rsid w:val="0626A2F9"/>
    <w:rsid w:val="0628D6DA"/>
    <w:rsid w:val="062D43AC"/>
    <w:rsid w:val="06334056"/>
    <w:rsid w:val="0635F4F5"/>
    <w:rsid w:val="06378E1E"/>
    <w:rsid w:val="063F194C"/>
    <w:rsid w:val="06450E22"/>
    <w:rsid w:val="0654AD64"/>
    <w:rsid w:val="0660B096"/>
    <w:rsid w:val="066B8875"/>
    <w:rsid w:val="066C9FD4"/>
    <w:rsid w:val="067EB95F"/>
    <w:rsid w:val="06904F0A"/>
    <w:rsid w:val="069832FF"/>
    <w:rsid w:val="069C7B88"/>
    <w:rsid w:val="06A84900"/>
    <w:rsid w:val="06AB07FE"/>
    <w:rsid w:val="06B2F64E"/>
    <w:rsid w:val="06C21DEF"/>
    <w:rsid w:val="06C56BE8"/>
    <w:rsid w:val="06C65DE3"/>
    <w:rsid w:val="06DB6C4D"/>
    <w:rsid w:val="06E5200A"/>
    <w:rsid w:val="06EAD777"/>
    <w:rsid w:val="070D6771"/>
    <w:rsid w:val="0713A581"/>
    <w:rsid w:val="071BB898"/>
    <w:rsid w:val="0737564A"/>
    <w:rsid w:val="073E2352"/>
    <w:rsid w:val="0771A334"/>
    <w:rsid w:val="07C62233"/>
    <w:rsid w:val="08002374"/>
    <w:rsid w:val="081B598D"/>
    <w:rsid w:val="081E780C"/>
    <w:rsid w:val="0834C1C5"/>
    <w:rsid w:val="08448C7A"/>
    <w:rsid w:val="0849A1D2"/>
    <w:rsid w:val="08696236"/>
    <w:rsid w:val="08978EA8"/>
    <w:rsid w:val="089EF79C"/>
    <w:rsid w:val="08B59D98"/>
    <w:rsid w:val="08CA81C3"/>
    <w:rsid w:val="08E830C8"/>
    <w:rsid w:val="08FC5333"/>
    <w:rsid w:val="09068103"/>
    <w:rsid w:val="09125B23"/>
    <w:rsid w:val="091B86B0"/>
    <w:rsid w:val="09201909"/>
    <w:rsid w:val="092C8798"/>
    <w:rsid w:val="093399FD"/>
    <w:rsid w:val="093B67CB"/>
    <w:rsid w:val="0947C4D7"/>
    <w:rsid w:val="094BA658"/>
    <w:rsid w:val="094F4CBB"/>
    <w:rsid w:val="09501C84"/>
    <w:rsid w:val="09514D49"/>
    <w:rsid w:val="095D9391"/>
    <w:rsid w:val="097E0B96"/>
    <w:rsid w:val="09A5789F"/>
    <w:rsid w:val="09AFEBC7"/>
    <w:rsid w:val="09C65C3E"/>
    <w:rsid w:val="09CEF08A"/>
    <w:rsid w:val="09D5A32E"/>
    <w:rsid w:val="09ECAD2F"/>
    <w:rsid w:val="09F759A0"/>
    <w:rsid w:val="09FB5850"/>
    <w:rsid w:val="0A02C38E"/>
    <w:rsid w:val="0A0D120E"/>
    <w:rsid w:val="0A152346"/>
    <w:rsid w:val="0A1EE8CE"/>
    <w:rsid w:val="0A23E775"/>
    <w:rsid w:val="0A2E77ED"/>
    <w:rsid w:val="0A38EEC6"/>
    <w:rsid w:val="0A417C73"/>
    <w:rsid w:val="0A4B60E0"/>
    <w:rsid w:val="0A58A01A"/>
    <w:rsid w:val="0A5D0A71"/>
    <w:rsid w:val="0A65DB08"/>
    <w:rsid w:val="0A6E43AB"/>
    <w:rsid w:val="0A73BBE0"/>
    <w:rsid w:val="0A7A3477"/>
    <w:rsid w:val="0AB3F80A"/>
    <w:rsid w:val="0AB9593F"/>
    <w:rsid w:val="0B1995A9"/>
    <w:rsid w:val="0B350C95"/>
    <w:rsid w:val="0B53E6A5"/>
    <w:rsid w:val="0B542B6E"/>
    <w:rsid w:val="0B5DC0EC"/>
    <w:rsid w:val="0B5E8200"/>
    <w:rsid w:val="0B77EF61"/>
    <w:rsid w:val="0B782CCA"/>
    <w:rsid w:val="0B7BDFF8"/>
    <w:rsid w:val="0B7BF7BE"/>
    <w:rsid w:val="0BA1C6B0"/>
    <w:rsid w:val="0BA7683E"/>
    <w:rsid w:val="0BB53DD6"/>
    <w:rsid w:val="0BCD05FB"/>
    <w:rsid w:val="0BD485AE"/>
    <w:rsid w:val="0BE54A59"/>
    <w:rsid w:val="0C0C39E5"/>
    <w:rsid w:val="0C1A9764"/>
    <w:rsid w:val="0C2E846D"/>
    <w:rsid w:val="0C370938"/>
    <w:rsid w:val="0C38621C"/>
    <w:rsid w:val="0C489E0C"/>
    <w:rsid w:val="0C58FEE1"/>
    <w:rsid w:val="0C7C0DB2"/>
    <w:rsid w:val="0C7C324F"/>
    <w:rsid w:val="0C844339"/>
    <w:rsid w:val="0C878FD3"/>
    <w:rsid w:val="0C986A9A"/>
    <w:rsid w:val="0CAE8E2A"/>
    <w:rsid w:val="0CC1FB96"/>
    <w:rsid w:val="0CD3C18A"/>
    <w:rsid w:val="0CDA125A"/>
    <w:rsid w:val="0CF69C51"/>
    <w:rsid w:val="0D010D39"/>
    <w:rsid w:val="0D041E41"/>
    <w:rsid w:val="0D11A4A6"/>
    <w:rsid w:val="0D16C3C0"/>
    <w:rsid w:val="0D1EF574"/>
    <w:rsid w:val="0D38076B"/>
    <w:rsid w:val="0D4E4101"/>
    <w:rsid w:val="0D54F894"/>
    <w:rsid w:val="0D660C2D"/>
    <w:rsid w:val="0D6A68DF"/>
    <w:rsid w:val="0D70ED87"/>
    <w:rsid w:val="0D764F31"/>
    <w:rsid w:val="0D7DEF36"/>
    <w:rsid w:val="0D810D94"/>
    <w:rsid w:val="0D95D6CE"/>
    <w:rsid w:val="0DA27386"/>
    <w:rsid w:val="0DA57469"/>
    <w:rsid w:val="0DBAED6E"/>
    <w:rsid w:val="0DCC7C22"/>
    <w:rsid w:val="0DCD41EB"/>
    <w:rsid w:val="0DCD6155"/>
    <w:rsid w:val="0DE3D581"/>
    <w:rsid w:val="0DE74688"/>
    <w:rsid w:val="0DF3F9F4"/>
    <w:rsid w:val="0DF49364"/>
    <w:rsid w:val="0DF64867"/>
    <w:rsid w:val="0E03D732"/>
    <w:rsid w:val="0E0705E9"/>
    <w:rsid w:val="0E28CFAE"/>
    <w:rsid w:val="0E2C5643"/>
    <w:rsid w:val="0E315F9A"/>
    <w:rsid w:val="0E36F442"/>
    <w:rsid w:val="0E543EC5"/>
    <w:rsid w:val="0E825585"/>
    <w:rsid w:val="0E8A69FC"/>
    <w:rsid w:val="0E8B2237"/>
    <w:rsid w:val="0E907474"/>
    <w:rsid w:val="0EA04E85"/>
    <w:rsid w:val="0EA29327"/>
    <w:rsid w:val="0EA30A1F"/>
    <w:rsid w:val="0EA9CEA7"/>
    <w:rsid w:val="0EE83A5A"/>
    <w:rsid w:val="0EEF5F10"/>
    <w:rsid w:val="0EF3264C"/>
    <w:rsid w:val="0F06A6FC"/>
    <w:rsid w:val="0F1974A5"/>
    <w:rsid w:val="0F212076"/>
    <w:rsid w:val="0F2B3810"/>
    <w:rsid w:val="0F31D2B9"/>
    <w:rsid w:val="0F3CD75C"/>
    <w:rsid w:val="0F4279E1"/>
    <w:rsid w:val="0F4D6A8F"/>
    <w:rsid w:val="0F59037E"/>
    <w:rsid w:val="0F5A9D81"/>
    <w:rsid w:val="0FA40FB9"/>
    <w:rsid w:val="0FBEE0A9"/>
    <w:rsid w:val="0FCA35F9"/>
    <w:rsid w:val="0FCE4EE1"/>
    <w:rsid w:val="0FCF10D8"/>
    <w:rsid w:val="0FDBA2B5"/>
    <w:rsid w:val="0FDE8E7C"/>
    <w:rsid w:val="0FE6ECCC"/>
    <w:rsid w:val="0FF10B71"/>
    <w:rsid w:val="0FFC3ECD"/>
    <w:rsid w:val="100AA3AC"/>
    <w:rsid w:val="100DC02C"/>
    <w:rsid w:val="10139112"/>
    <w:rsid w:val="101A2F2B"/>
    <w:rsid w:val="101D4914"/>
    <w:rsid w:val="102099A4"/>
    <w:rsid w:val="1025EB6F"/>
    <w:rsid w:val="103F08AB"/>
    <w:rsid w:val="10462DEA"/>
    <w:rsid w:val="1067220A"/>
    <w:rsid w:val="106987A0"/>
    <w:rsid w:val="10714A36"/>
    <w:rsid w:val="10875266"/>
    <w:rsid w:val="10901C9F"/>
    <w:rsid w:val="1092F345"/>
    <w:rsid w:val="10B1EAE5"/>
    <w:rsid w:val="10E1569F"/>
    <w:rsid w:val="10E6CB77"/>
    <w:rsid w:val="1103312F"/>
    <w:rsid w:val="1103E04C"/>
    <w:rsid w:val="110A7C69"/>
    <w:rsid w:val="110E2CE3"/>
    <w:rsid w:val="1113924E"/>
    <w:rsid w:val="111494FE"/>
    <w:rsid w:val="1122E3E2"/>
    <w:rsid w:val="1130A5E1"/>
    <w:rsid w:val="11346137"/>
    <w:rsid w:val="114642B0"/>
    <w:rsid w:val="114915D5"/>
    <w:rsid w:val="1149EDB5"/>
    <w:rsid w:val="1158BA7C"/>
    <w:rsid w:val="11604A9F"/>
    <w:rsid w:val="1182A6B1"/>
    <w:rsid w:val="11853E4C"/>
    <w:rsid w:val="1185C19F"/>
    <w:rsid w:val="118C1FF5"/>
    <w:rsid w:val="119C1E6B"/>
    <w:rsid w:val="11BA28E9"/>
    <w:rsid w:val="11BBE800"/>
    <w:rsid w:val="11C01B55"/>
    <w:rsid w:val="11CD34A2"/>
    <w:rsid w:val="11DEEA80"/>
    <w:rsid w:val="11ECC08B"/>
    <w:rsid w:val="11F7B1DB"/>
    <w:rsid w:val="11FB2EA2"/>
    <w:rsid w:val="12110834"/>
    <w:rsid w:val="1229522E"/>
    <w:rsid w:val="124C736E"/>
    <w:rsid w:val="124FAE1B"/>
    <w:rsid w:val="1255DB4D"/>
    <w:rsid w:val="12713A2D"/>
    <w:rsid w:val="12759F1C"/>
    <w:rsid w:val="127EA237"/>
    <w:rsid w:val="12A95AD5"/>
    <w:rsid w:val="12AC1486"/>
    <w:rsid w:val="12ACA500"/>
    <w:rsid w:val="12BDB44A"/>
    <w:rsid w:val="12CA77B7"/>
    <w:rsid w:val="12F572D5"/>
    <w:rsid w:val="1301A464"/>
    <w:rsid w:val="130D5A4B"/>
    <w:rsid w:val="1327FF64"/>
    <w:rsid w:val="132FA5AB"/>
    <w:rsid w:val="133BF18F"/>
    <w:rsid w:val="135F7C4B"/>
    <w:rsid w:val="13808BD6"/>
    <w:rsid w:val="138E720B"/>
    <w:rsid w:val="1390B6D9"/>
    <w:rsid w:val="13AD31A9"/>
    <w:rsid w:val="13BA2886"/>
    <w:rsid w:val="13D869BE"/>
    <w:rsid w:val="13DFF3A4"/>
    <w:rsid w:val="13E0D57E"/>
    <w:rsid w:val="13E48343"/>
    <w:rsid w:val="13E71F2F"/>
    <w:rsid w:val="13F02406"/>
    <w:rsid w:val="13F4D253"/>
    <w:rsid w:val="13FFB6ED"/>
    <w:rsid w:val="1400C765"/>
    <w:rsid w:val="141DED1B"/>
    <w:rsid w:val="142F4D8A"/>
    <w:rsid w:val="14484313"/>
    <w:rsid w:val="1459124B"/>
    <w:rsid w:val="145A84A4"/>
    <w:rsid w:val="145E6429"/>
    <w:rsid w:val="14B4C348"/>
    <w:rsid w:val="14C230C2"/>
    <w:rsid w:val="14CF6E6D"/>
    <w:rsid w:val="14DD07C8"/>
    <w:rsid w:val="14E61C60"/>
    <w:rsid w:val="14F05D34"/>
    <w:rsid w:val="14FFE7CE"/>
    <w:rsid w:val="150E2210"/>
    <w:rsid w:val="1511ED77"/>
    <w:rsid w:val="1518A07A"/>
    <w:rsid w:val="152692A1"/>
    <w:rsid w:val="152E8F9B"/>
    <w:rsid w:val="1547AC65"/>
    <w:rsid w:val="155E54D5"/>
    <w:rsid w:val="157D3D57"/>
    <w:rsid w:val="15929C73"/>
    <w:rsid w:val="159735C0"/>
    <w:rsid w:val="159C36DD"/>
    <w:rsid w:val="15A52125"/>
    <w:rsid w:val="15C31ED8"/>
    <w:rsid w:val="15CBFF7C"/>
    <w:rsid w:val="15D46EE3"/>
    <w:rsid w:val="15E63092"/>
    <w:rsid w:val="1604BE5A"/>
    <w:rsid w:val="16063C4F"/>
    <w:rsid w:val="160B2B53"/>
    <w:rsid w:val="161B0D87"/>
    <w:rsid w:val="161D2411"/>
    <w:rsid w:val="164E867C"/>
    <w:rsid w:val="1657D03F"/>
    <w:rsid w:val="16642209"/>
    <w:rsid w:val="167B62A6"/>
    <w:rsid w:val="167F3BA3"/>
    <w:rsid w:val="1683BC27"/>
    <w:rsid w:val="1685BC95"/>
    <w:rsid w:val="16A286BB"/>
    <w:rsid w:val="16A2E70D"/>
    <w:rsid w:val="16A5AD60"/>
    <w:rsid w:val="16BC9037"/>
    <w:rsid w:val="16CAE521"/>
    <w:rsid w:val="16CC1AD1"/>
    <w:rsid w:val="16DCA814"/>
    <w:rsid w:val="170C7318"/>
    <w:rsid w:val="1728EE41"/>
    <w:rsid w:val="17458C8E"/>
    <w:rsid w:val="1766EE4C"/>
    <w:rsid w:val="176D3845"/>
    <w:rsid w:val="1771020C"/>
    <w:rsid w:val="177B6AAA"/>
    <w:rsid w:val="17879D8F"/>
    <w:rsid w:val="1790D599"/>
    <w:rsid w:val="17D7BFCE"/>
    <w:rsid w:val="17EA3ABA"/>
    <w:rsid w:val="17EA863B"/>
    <w:rsid w:val="17F44BB5"/>
    <w:rsid w:val="180C51FF"/>
    <w:rsid w:val="18126269"/>
    <w:rsid w:val="18165A9B"/>
    <w:rsid w:val="181E1DD3"/>
    <w:rsid w:val="182A3F30"/>
    <w:rsid w:val="184D8572"/>
    <w:rsid w:val="1853073D"/>
    <w:rsid w:val="18666CDD"/>
    <w:rsid w:val="1867AE3B"/>
    <w:rsid w:val="187F9A59"/>
    <w:rsid w:val="1880E6C4"/>
    <w:rsid w:val="18A7FCB0"/>
    <w:rsid w:val="18A832A9"/>
    <w:rsid w:val="18AC50B1"/>
    <w:rsid w:val="18B86AE6"/>
    <w:rsid w:val="18BD0BA9"/>
    <w:rsid w:val="18E9D8CE"/>
    <w:rsid w:val="18ED87C4"/>
    <w:rsid w:val="18EE508C"/>
    <w:rsid w:val="1953D00C"/>
    <w:rsid w:val="195F48DE"/>
    <w:rsid w:val="196ECE0C"/>
    <w:rsid w:val="197945AA"/>
    <w:rsid w:val="1981D78D"/>
    <w:rsid w:val="1988AFF3"/>
    <w:rsid w:val="19ABB8CD"/>
    <w:rsid w:val="19B43524"/>
    <w:rsid w:val="19BDF95F"/>
    <w:rsid w:val="19C903EE"/>
    <w:rsid w:val="19D05E93"/>
    <w:rsid w:val="19D5DE98"/>
    <w:rsid w:val="19D5FACB"/>
    <w:rsid w:val="19D63834"/>
    <w:rsid w:val="1A0290EF"/>
    <w:rsid w:val="1A034BCB"/>
    <w:rsid w:val="1A0DA7CC"/>
    <w:rsid w:val="1A21FCE1"/>
    <w:rsid w:val="1A26A9FA"/>
    <w:rsid w:val="1A288D87"/>
    <w:rsid w:val="1A2ECCE9"/>
    <w:rsid w:val="1A32C336"/>
    <w:rsid w:val="1A3F3033"/>
    <w:rsid w:val="1A41B77E"/>
    <w:rsid w:val="1A502F45"/>
    <w:rsid w:val="1A6A9895"/>
    <w:rsid w:val="1A737151"/>
    <w:rsid w:val="1A7AB71B"/>
    <w:rsid w:val="1A840647"/>
    <w:rsid w:val="1A957E87"/>
    <w:rsid w:val="1A96A185"/>
    <w:rsid w:val="1AB00821"/>
    <w:rsid w:val="1AC7DF64"/>
    <w:rsid w:val="1AE0734B"/>
    <w:rsid w:val="1AFA945B"/>
    <w:rsid w:val="1AFC0B0A"/>
    <w:rsid w:val="1B176338"/>
    <w:rsid w:val="1B1AC9BD"/>
    <w:rsid w:val="1B20B237"/>
    <w:rsid w:val="1B4600E8"/>
    <w:rsid w:val="1B4FF2EA"/>
    <w:rsid w:val="1B54F406"/>
    <w:rsid w:val="1B566720"/>
    <w:rsid w:val="1B742180"/>
    <w:rsid w:val="1B8C71FC"/>
    <w:rsid w:val="1BAF289C"/>
    <w:rsid w:val="1BDA4F61"/>
    <w:rsid w:val="1BDFBC8D"/>
    <w:rsid w:val="1BF38A87"/>
    <w:rsid w:val="1BF61A9A"/>
    <w:rsid w:val="1C08A940"/>
    <w:rsid w:val="1C0F66DB"/>
    <w:rsid w:val="1C4E1170"/>
    <w:rsid w:val="1C66EFF7"/>
    <w:rsid w:val="1C6AEB07"/>
    <w:rsid w:val="1C8903F3"/>
    <w:rsid w:val="1C8DCEAE"/>
    <w:rsid w:val="1C8E5630"/>
    <w:rsid w:val="1C92EA40"/>
    <w:rsid w:val="1CC6AED7"/>
    <w:rsid w:val="1CDE4BA8"/>
    <w:rsid w:val="1CE320F3"/>
    <w:rsid w:val="1CE6C272"/>
    <w:rsid w:val="1CF58B1B"/>
    <w:rsid w:val="1CF59B8F"/>
    <w:rsid w:val="1D15AB9A"/>
    <w:rsid w:val="1D1AE331"/>
    <w:rsid w:val="1D2AEB3E"/>
    <w:rsid w:val="1D470881"/>
    <w:rsid w:val="1D58550A"/>
    <w:rsid w:val="1D58DA47"/>
    <w:rsid w:val="1D7B8D5E"/>
    <w:rsid w:val="1D85455F"/>
    <w:rsid w:val="1D9199AE"/>
    <w:rsid w:val="1D97F67C"/>
    <w:rsid w:val="1DA6BCDD"/>
    <w:rsid w:val="1DBAE785"/>
    <w:rsid w:val="1DCCE8DE"/>
    <w:rsid w:val="1DF1B489"/>
    <w:rsid w:val="1DFE4113"/>
    <w:rsid w:val="1E18A5BB"/>
    <w:rsid w:val="1E2CADB1"/>
    <w:rsid w:val="1E3A6BDA"/>
    <w:rsid w:val="1E3DA314"/>
    <w:rsid w:val="1E4BE52C"/>
    <w:rsid w:val="1E57BB8B"/>
    <w:rsid w:val="1E5AF226"/>
    <w:rsid w:val="1E6514E1"/>
    <w:rsid w:val="1E6C50EA"/>
    <w:rsid w:val="1E7A3234"/>
    <w:rsid w:val="1ECEC7CD"/>
    <w:rsid w:val="1EDAB8FD"/>
    <w:rsid w:val="1F285095"/>
    <w:rsid w:val="1F4037F4"/>
    <w:rsid w:val="1F50E7DF"/>
    <w:rsid w:val="1F5B414E"/>
    <w:rsid w:val="1F61C768"/>
    <w:rsid w:val="1F6E5D77"/>
    <w:rsid w:val="1F8343C3"/>
    <w:rsid w:val="1F8EB5E8"/>
    <w:rsid w:val="1F96140E"/>
    <w:rsid w:val="1FA4E293"/>
    <w:rsid w:val="1FA58013"/>
    <w:rsid w:val="1FC35D2D"/>
    <w:rsid w:val="1FDD2679"/>
    <w:rsid w:val="1FE5648B"/>
    <w:rsid w:val="1FF5A033"/>
    <w:rsid w:val="20078D9E"/>
    <w:rsid w:val="200804A5"/>
    <w:rsid w:val="2011E6FC"/>
    <w:rsid w:val="2016545A"/>
    <w:rsid w:val="20203968"/>
    <w:rsid w:val="202FC16F"/>
    <w:rsid w:val="20360E0F"/>
    <w:rsid w:val="2036F217"/>
    <w:rsid w:val="2058C787"/>
    <w:rsid w:val="20657266"/>
    <w:rsid w:val="206BC265"/>
    <w:rsid w:val="2086FD34"/>
    <w:rsid w:val="208E8259"/>
    <w:rsid w:val="209A2E85"/>
    <w:rsid w:val="209F4F6A"/>
    <w:rsid w:val="20A17A35"/>
    <w:rsid w:val="20A84CC6"/>
    <w:rsid w:val="20BC3B66"/>
    <w:rsid w:val="20BEB9B6"/>
    <w:rsid w:val="20C10460"/>
    <w:rsid w:val="20EA3AA6"/>
    <w:rsid w:val="211F1227"/>
    <w:rsid w:val="2142BA9C"/>
    <w:rsid w:val="214C5E97"/>
    <w:rsid w:val="214DF3E1"/>
    <w:rsid w:val="21593022"/>
    <w:rsid w:val="215FC506"/>
    <w:rsid w:val="21A82EAF"/>
    <w:rsid w:val="21AF1EE1"/>
    <w:rsid w:val="21B6FCC4"/>
    <w:rsid w:val="21B92809"/>
    <w:rsid w:val="21B92872"/>
    <w:rsid w:val="21BACF1B"/>
    <w:rsid w:val="21CA6369"/>
    <w:rsid w:val="21E3D4BC"/>
    <w:rsid w:val="2206BD89"/>
    <w:rsid w:val="22164AC4"/>
    <w:rsid w:val="222E4E40"/>
    <w:rsid w:val="222E6CB2"/>
    <w:rsid w:val="2234061F"/>
    <w:rsid w:val="223C19DF"/>
    <w:rsid w:val="22493C93"/>
    <w:rsid w:val="224DEA12"/>
    <w:rsid w:val="224EA4FB"/>
    <w:rsid w:val="225CA3E2"/>
    <w:rsid w:val="226048C5"/>
    <w:rsid w:val="229090D9"/>
    <w:rsid w:val="22984C17"/>
    <w:rsid w:val="22B597D5"/>
    <w:rsid w:val="22DAFE76"/>
    <w:rsid w:val="22E30A19"/>
    <w:rsid w:val="22F21FDD"/>
    <w:rsid w:val="23072743"/>
    <w:rsid w:val="230B5623"/>
    <w:rsid w:val="23187F8C"/>
    <w:rsid w:val="234D88AB"/>
    <w:rsid w:val="235971E8"/>
    <w:rsid w:val="236EC2B0"/>
    <w:rsid w:val="2392FF76"/>
    <w:rsid w:val="239B9573"/>
    <w:rsid w:val="23B08F61"/>
    <w:rsid w:val="23FDD306"/>
    <w:rsid w:val="240C2133"/>
    <w:rsid w:val="24127A27"/>
    <w:rsid w:val="241C8EED"/>
    <w:rsid w:val="242BB17F"/>
    <w:rsid w:val="2442538E"/>
    <w:rsid w:val="2445D572"/>
    <w:rsid w:val="2450BB30"/>
    <w:rsid w:val="24636434"/>
    <w:rsid w:val="246537FB"/>
    <w:rsid w:val="246FF6F1"/>
    <w:rsid w:val="247C47B1"/>
    <w:rsid w:val="24847953"/>
    <w:rsid w:val="24ABC588"/>
    <w:rsid w:val="24B0C45E"/>
    <w:rsid w:val="24B7EDFD"/>
    <w:rsid w:val="24DB14FB"/>
    <w:rsid w:val="24DF9AA3"/>
    <w:rsid w:val="24EEE6FB"/>
    <w:rsid w:val="2501CA97"/>
    <w:rsid w:val="251C5402"/>
    <w:rsid w:val="253636D2"/>
    <w:rsid w:val="253DEE83"/>
    <w:rsid w:val="254BFAE1"/>
    <w:rsid w:val="2556EA5B"/>
    <w:rsid w:val="2557009A"/>
    <w:rsid w:val="2563F884"/>
    <w:rsid w:val="25748CA0"/>
    <w:rsid w:val="2584D8DB"/>
    <w:rsid w:val="259A2823"/>
    <w:rsid w:val="25B6D29A"/>
    <w:rsid w:val="25C04510"/>
    <w:rsid w:val="25DDAC7B"/>
    <w:rsid w:val="26095F4C"/>
    <w:rsid w:val="260BD8ED"/>
    <w:rsid w:val="26203F82"/>
    <w:rsid w:val="2620D671"/>
    <w:rsid w:val="26242A14"/>
    <w:rsid w:val="263DF04A"/>
    <w:rsid w:val="26A05611"/>
    <w:rsid w:val="26ACDDD9"/>
    <w:rsid w:val="26B5EE76"/>
    <w:rsid w:val="26B80317"/>
    <w:rsid w:val="26CCB723"/>
    <w:rsid w:val="26D4B7D2"/>
    <w:rsid w:val="26D844DF"/>
    <w:rsid w:val="26E0949B"/>
    <w:rsid w:val="26E2922F"/>
    <w:rsid w:val="26E80089"/>
    <w:rsid w:val="26EBE659"/>
    <w:rsid w:val="26F28E19"/>
    <w:rsid w:val="26FD0973"/>
    <w:rsid w:val="26FD415F"/>
    <w:rsid w:val="2710782C"/>
    <w:rsid w:val="2713AD97"/>
    <w:rsid w:val="271A603B"/>
    <w:rsid w:val="2733B6D9"/>
    <w:rsid w:val="273C44C5"/>
    <w:rsid w:val="2758E146"/>
    <w:rsid w:val="276DCF7A"/>
    <w:rsid w:val="277A0DC3"/>
    <w:rsid w:val="278C5B27"/>
    <w:rsid w:val="279854ED"/>
    <w:rsid w:val="279C9364"/>
    <w:rsid w:val="279E4FF5"/>
    <w:rsid w:val="27B20E2E"/>
    <w:rsid w:val="27BFEF06"/>
    <w:rsid w:val="27E69A55"/>
    <w:rsid w:val="27F36593"/>
    <w:rsid w:val="27F6A874"/>
    <w:rsid w:val="28182CD7"/>
    <w:rsid w:val="2847FA4B"/>
    <w:rsid w:val="2859798C"/>
    <w:rsid w:val="285B2461"/>
    <w:rsid w:val="285BA6E2"/>
    <w:rsid w:val="2889C6BA"/>
    <w:rsid w:val="28A1F54F"/>
    <w:rsid w:val="28DD4DAF"/>
    <w:rsid w:val="28DFD96E"/>
    <w:rsid w:val="28FF9463"/>
    <w:rsid w:val="291A1C5B"/>
    <w:rsid w:val="293D5291"/>
    <w:rsid w:val="2950F1BE"/>
    <w:rsid w:val="29551AE5"/>
    <w:rsid w:val="2969752A"/>
    <w:rsid w:val="297E84D2"/>
    <w:rsid w:val="298E6D55"/>
    <w:rsid w:val="29995A47"/>
    <w:rsid w:val="29AA1FBA"/>
    <w:rsid w:val="29B599EE"/>
    <w:rsid w:val="29C00373"/>
    <w:rsid w:val="29C073BE"/>
    <w:rsid w:val="29C77BA7"/>
    <w:rsid w:val="29C8E965"/>
    <w:rsid w:val="29D0C96D"/>
    <w:rsid w:val="29DDEBDB"/>
    <w:rsid w:val="29EBBC65"/>
    <w:rsid w:val="2A0A14B9"/>
    <w:rsid w:val="2A159109"/>
    <w:rsid w:val="2A3BF942"/>
    <w:rsid w:val="2A53FF58"/>
    <w:rsid w:val="2A632CC0"/>
    <w:rsid w:val="2A675FAA"/>
    <w:rsid w:val="2A6CEE41"/>
    <w:rsid w:val="2A8CDF57"/>
    <w:rsid w:val="2A9A7858"/>
    <w:rsid w:val="2AAA1F3E"/>
    <w:rsid w:val="2ABD8833"/>
    <w:rsid w:val="2AD279B0"/>
    <w:rsid w:val="2AF24F32"/>
    <w:rsid w:val="2B0582F4"/>
    <w:rsid w:val="2B218839"/>
    <w:rsid w:val="2B221339"/>
    <w:rsid w:val="2B324E17"/>
    <w:rsid w:val="2B54095C"/>
    <w:rsid w:val="2B755C1F"/>
    <w:rsid w:val="2B779F15"/>
    <w:rsid w:val="2B808120"/>
    <w:rsid w:val="2B8523AA"/>
    <w:rsid w:val="2B8A674B"/>
    <w:rsid w:val="2BA83B2C"/>
    <w:rsid w:val="2BB347B8"/>
    <w:rsid w:val="2BB94A77"/>
    <w:rsid w:val="2BB9DA3B"/>
    <w:rsid w:val="2BD4556D"/>
    <w:rsid w:val="2BD569E8"/>
    <w:rsid w:val="2BDA2D89"/>
    <w:rsid w:val="2BFA3C62"/>
    <w:rsid w:val="2C001A10"/>
    <w:rsid w:val="2C2F1750"/>
    <w:rsid w:val="2C3253B3"/>
    <w:rsid w:val="2C38E8C5"/>
    <w:rsid w:val="2C48D59D"/>
    <w:rsid w:val="2C61FD91"/>
    <w:rsid w:val="2C658DC6"/>
    <w:rsid w:val="2C68EC41"/>
    <w:rsid w:val="2C6D2775"/>
    <w:rsid w:val="2C862799"/>
    <w:rsid w:val="2C9155E0"/>
    <w:rsid w:val="2C92C8B1"/>
    <w:rsid w:val="2C969FB3"/>
    <w:rsid w:val="2CA592BF"/>
    <w:rsid w:val="2CB17043"/>
    <w:rsid w:val="2CC6D486"/>
    <w:rsid w:val="2CD01D47"/>
    <w:rsid w:val="2CDB782A"/>
    <w:rsid w:val="2CE15510"/>
    <w:rsid w:val="2CF65229"/>
    <w:rsid w:val="2D00E24B"/>
    <w:rsid w:val="2D0E25FF"/>
    <w:rsid w:val="2D128901"/>
    <w:rsid w:val="2D22C13A"/>
    <w:rsid w:val="2D3AD4BC"/>
    <w:rsid w:val="2D496FA7"/>
    <w:rsid w:val="2D62A6B1"/>
    <w:rsid w:val="2D7F892A"/>
    <w:rsid w:val="2D8BBCDB"/>
    <w:rsid w:val="2D978297"/>
    <w:rsid w:val="2DA7B1E5"/>
    <w:rsid w:val="2DB6F3F5"/>
    <w:rsid w:val="2DBD93E0"/>
    <w:rsid w:val="2DD31740"/>
    <w:rsid w:val="2DF6FE49"/>
    <w:rsid w:val="2E1260B0"/>
    <w:rsid w:val="2E1A2128"/>
    <w:rsid w:val="2E2DCBED"/>
    <w:rsid w:val="2E301ADF"/>
    <w:rsid w:val="2E30E45E"/>
    <w:rsid w:val="2E360FE6"/>
    <w:rsid w:val="2E449201"/>
    <w:rsid w:val="2E46FE59"/>
    <w:rsid w:val="2E49D9EA"/>
    <w:rsid w:val="2E4A62F0"/>
    <w:rsid w:val="2E4F0BEA"/>
    <w:rsid w:val="2E5505AE"/>
    <w:rsid w:val="2E64D3D0"/>
    <w:rsid w:val="2E68B5DA"/>
    <w:rsid w:val="2E6B4262"/>
    <w:rsid w:val="2E8F270E"/>
    <w:rsid w:val="2E997179"/>
    <w:rsid w:val="2EA3D66F"/>
    <w:rsid w:val="2EAE9D55"/>
    <w:rsid w:val="2EB5B265"/>
    <w:rsid w:val="2EC37B92"/>
    <w:rsid w:val="2EDC19F5"/>
    <w:rsid w:val="2EE20FFE"/>
    <w:rsid w:val="2F00B6D8"/>
    <w:rsid w:val="2F0EA943"/>
    <w:rsid w:val="2F1AF787"/>
    <w:rsid w:val="2F22BF49"/>
    <w:rsid w:val="2F2652ED"/>
    <w:rsid w:val="2F514E73"/>
    <w:rsid w:val="2F786CC5"/>
    <w:rsid w:val="2F95FB6E"/>
    <w:rsid w:val="2F9EEE75"/>
    <w:rsid w:val="2FE3EBDF"/>
    <w:rsid w:val="2FE583F2"/>
    <w:rsid w:val="2FE7630F"/>
    <w:rsid w:val="2FE7F947"/>
    <w:rsid w:val="2FF7CBFD"/>
    <w:rsid w:val="3004FC94"/>
    <w:rsid w:val="302CC771"/>
    <w:rsid w:val="302F1591"/>
    <w:rsid w:val="30590E02"/>
    <w:rsid w:val="305B814F"/>
    <w:rsid w:val="305DA767"/>
    <w:rsid w:val="3082B1F4"/>
    <w:rsid w:val="3089086B"/>
    <w:rsid w:val="309D9F7E"/>
    <w:rsid w:val="309DE7FF"/>
    <w:rsid w:val="309FB9A5"/>
    <w:rsid w:val="30A1A6A5"/>
    <w:rsid w:val="30B2E36C"/>
    <w:rsid w:val="30C0DC59"/>
    <w:rsid w:val="30D6B1DE"/>
    <w:rsid w:val="30DB69F3"/>
    <w:rsid w:val="31020C76"/>
    <w:rsid w:val="310A4434"/>
    <w:rsid w:val="3116F776"/>
    <w:rsid w:val="311710D6"/>
    <w:rsid w:val="312DA6C6"/>
    <w:rsid w:val="312E168E"/>
    <w:rsid w:val="3156FE6E"/>
    <w:rsid w:val="3161EAE9"/>
    <w:rsid w:val="317502BF"/>
    <w:rsid w:val="317D7AC3"/>
    <w:rsid w:val="3187D49B"/>
    <w:rsid w:val="318AE3C6"/>
    <w:rsid w:val="31A5D53E"/>
    <w:rsid w:val="31B1B66C"/>
    <w:rsid w:val="31DF6727"/>
    <w:rsid w:val="31FCC9E1"/>
    <w:rsid w:val="320241DD"/>
    <w:rsid w:val="32030874"/>
    <w:rsid w:val="32177B19"/>
    <w:rsid w:val="3224C574"/>
    <w:rsid w:val="322B276E"/>
    <w:rsid w:val="323DE645"/>
    <w:rsid w:val="3250B7B0"/>
    <w:rsid w:val="3254955A"/>
    <w:rsid w:val="3258353A"/>
    <w:rsid w:val="325DDBAA"/>
    <w:rsid w:val="3269E7A8"/>
    <w:rsid w:val="32819D3A"/>
    <w:rsid w:val="3290754A"/>
    <w:rsid w:val="3290967E"/>
    <w:rsid w:val="32A3A85F"/>
    <w:rsid w:val="32AFE1BC"/>
    <w:rsid w:val="32C681CF"/>
    <w:rsid w:val="32C79854"/>
    <w:rsid w:val="32CEC847"/>
    <w:rsid w:val="32DD48FB"/>
    <w:rsid w:val="32E0DCF7"/>
    <w:rsid w:val="32EF940A"/>
    <w:rsid w:val="32F8AE52"/>
    <w:rsid w:val="3309C506"/>
    <w:rsid w:val="331AB76C"/>
    <w:rsid w:val="3322B8A1"/>
    <w:rsid w:val="3350B690"/>
    <w:rsid w:val="337E280B"/>
    <w:rsid w:val="33913271"/>
    <w:rsid w:val="33A69E22"/>
    <w:rsid w:val="33B2BD64"/>
    <w:rsid w:val="33B46737"/>
    <w:rsid w:val="33CD0FDF"/>
    <w:rsid w:val="33CD69EE"/>
    <w:rsid w:val="33EB1BB8"/>
    <w:rsid w:val="33F355E5"/>
    <w:rsid w:val="3411B1F0"/>
    <w:rsid w:val="3421006B"/>
    <w:rsid w:val="3421285C"/>
    <w:rsid w:val="344610D9"/>
    <w:rsid w:val="344778B2"/>
    <w:rsid w:val="3456C632"/>
    <w:rsid w:val="3462B89C"/>
    <w:rsid w:val="347D7A12"/>
    <w:rsid w:val="348ABEE2"/>
    <w:rsid w:val="348CA680"/>
    <w:rsid w:val="34954583"/>
    <w:rsid w:val="34C136F0"/>
    <w:rsid w:val="34C5230B"/>
    <w:rsid w:val="34C5F98C"/>
    <w:rsid w:val="34C890D8"/>
    <w:rsid w:val="34CDC790"/>
    <w:rsid w:val="34CE7F85"/>
    <w:rsid w:val="34CF9F45"/>
    <w:rsid w:val="350BB785"/>
    <w:rsid w:val="351486D7"/>
    <w:rsid w:val="351C7F2E"/>
    <w:rsid w:val="35571DBA"/>
    <w:rsid w:val="357C4E14"/>
    <w:rsid w:val="358EF370"/>
    <w:rsid w:val="35908F08"/>
    <w:rsid w:val="359276BB"/>
    <w:rsid w:val="35A82425"/>
    <w:rsid w:val="35AA3DEF"/>
    <w:rsid w:val="35C9762E"/>
    <w:rsid w:val="35D5A736"/>
    <w:rsid w:val="3609F423"/>
    <w:rsid w:val="360C6994"/>
    <w:rsid w:val="3612F559"/>
    <w:rsid w:val="3613D6EA"/>
    <w:rsid w:val="361C537B"/>
    <w:rsid w:val="36268B12"/>
    <w:rsid w:val="3627BC77"/>
    <w:rsid w:val="3628BDBE"/>
    <w:rsid w:val="365996DB"/>
    <w:rsid w:val="3660027A"/>
    <w:rsid w:val="367EB972"/>
    <w:rsid w:val="36824F7C"/>
    <w:rsid w:val="368E715F"/>
    <w:rsid w:val="36ACC83C"/>
    <w:rsid w:val="36BB4545"/>
    <w:rsid w:val="36C17792"/>
    <w:rsid w:val="36DED628"/>
    <w:rsid w:val="36F5F77B"/>
    <w:rsid w:val="36FA0B9E"/>
    <w:rsid w:val="371F23EB"/>
    <w:rsid w:val="372A4930"/>
    <w:rsid w:val="3742B69B"/>
    <w:rsid w:val="374EAE3F"/>
    <w:rsid w:val="3761C7B2"/>
    <w:rsid w:val="376D8570"/>
    <w:rsid w:val="3773D76A"/>
    <w:rsid w:val="378E1B94"/>
    <w:rsid w:val="379DF60B"/>
    <w:rsid w:val="37AF5D32"/>
    <w:rsid w:val="37B43657"/>
    <w:rsid w:val="37BBDC95"/>
    <w:rsid w:val="37C5FA6E"/>
    <w:rsid w:val="37CA9A79"/>
    <w:rsid w:val="37D79BF7"/>
    <w:rsid w:val="37E55B5A"/>
    <w:rsid w:val="37F17E43"/>
    <w:rsid w:val="37F6512C"/>
    <w:rsid w:val="38319058"/>
    <w:rsid w:val="3848F24D"/>
    <w:rsid w:val="385904F5"/>
    <w:rsid w:val="38608D8E"/>
    <w:rsid w:val="3862C7B1"/>
    <w:rsid w:val="3863B42E"/>
    <w:rsid w:val="3869CDC0"/>
    <w:rsid w:val="38846F0E"/>
    <w:rsid w:val="38A674C6"/>
    <w:rsid w:val="38A83705"/>
    <w:rsid w:val="38B1D3AD"/>
    <w:rsid w:val="38BD5DEB"/>
    <w:rsid w:val="38C862F2"/>
    <w:rsid w:val="38CC91FD"/>
    <w:rsid w:val="38DE262F"/>
    <w:rsid w:val="38E00B1A"/>
    <w:rsid w:val="390D36BD"/>
    <w:rsid w:val="392B0C63"/>
    <w:rsid w:val="39368A4B"/>
    <w:rsid w:val="393952F1"/>
    <w:rsid w:val="395B6E79"/>
    <w:rsid w:val="39646BA7"/>
    <w:rsid w:val="39789FE6"/>
    <w:rsid w:val="3981B221"/>
    <w:rsid w:val="3991DD48"/>
    <w:rsid w:val="39BDDCE0"/>
    <w:rsid w:val="39C82FDB"/>
    <w:rsid w:val="39D151AA"/>
    <w:rsid w:val="39F6BBEF"/>
    <w:rsid w:val="3A0D0786"/>
    <w:rsid w:val="3A0EBC69"/>
    <w:rsid w:val="3A1977A1"/>
    <w:rsid w:val="3A1C96AF"/>
    <w:rsid w:val="3A1D3430"/>
    <w:rsid w:val="3A24DA6A"/>
    <w:rsid w:val="3A2DE785"/>
    <w:rsid w:val="3A405DFC"/>
    <w:rsid w:val="3A4531E9"/>
    <w:rsid w:val="3A507E08"/>
    <w:rsid w:val="3A74098A"/>
    <w:rsid w:val="3A753732"/>
    <w:rsid w:val="3A7A0DA0"/>
    <w:rsid w:val="3A820B94"/>
    <w:rsid w:val="3A8F28A1"/>
    <w:rsid w:val="3A91F5A7"/>
    <w:rsid w:val="3A935BE1"/>
    <w:rsid w:val="3A9A4C4D"/>
    <w:rsid w:val="3AB579D5"/>
    <w:rsid w:val="3ACB3721"/>
    <w:rsid w:val="3AD07BDD"/>
    <w:rsid w:val="3B0090F9"/>
    <w:rsid w:val="3B09137C"/>
    <w:rsid w:val="3B0E3C6E"/>
    <w:rsid w:val="3B0F9737"/>
    <w:rsid w:val="3B21E390"/>
    <w:rsid w:val="3B253187"/>
    <w:rsid w:val="3B35AF89"/>
    <w:rsid w:val="3B3E556C"/>
    <w:rsid w:val="3B5EDD4D"/>
    <w:rsid w:val="3B78A1B2"/>
    <w:rsid w:val="3B85EFE7"/>
    <w:rsid w:val="3B94DF2F"/>
    <w:rsid w:val="3BA73FE9"/>
    <w:rsid w:val="3BB8386A"/>
    <w:rsid w:val="3BD03A46"/>
    <w:rsid w:val="3BD27E67"/>
    <w:rsid w:val="3BD75E95"/>
    <w:rsid w:val="3C08FD33"/>
    <w:rsid w:val="3C13A75F"/>
    <w:rsid w:val="3C1FC835"/>
    <w:rsid w:val="3C262CA1"/>
    <w:rsid w:val="3C3C34D4"/>
    <w:rsid w:val="3C49991E"/>
    <w:rsid w:val="3C51AF9E"/>
    <w:rsid w:val="3C57896F"/>
    <w:rsid w:val="3C5A7E9F"/>
    <w:rsid w:val="3C5F1A8E"/>
    <w:rsid w:val="3C6EF3D2"/>
    <w:rsid w:val="3CA5476E"/>
    <w:rsid w:val="3CAAE059"/>
    <w:rsid w:val="3CB63478"/>
    <w:rsid w:val="3CB68A6D"/>
    <w:rsid w:val="3CCE1E38"/>
    <w:rsid w:val="3D2124F6"/>
    <w:rsid w:val="3D298C0D"/>
    <w:rsid w:val="3D368766"/>
    <w:rsid w:val="3D3E7CB8"/>
    <w:rsid w:val="3D435CB2"/>
    <w:rsid w:val="3D5063B2"/>
    <w:rsid w:val="3D7430E3"/>
    <w:rsid w:val="3D7F4419"/>
    <w:rsid w:val="3D90501F"/>
    <w:rsid w:val="3D953676"/>
    <w:rsid w:val="3D98CFB2"/>
    <w:rsid w:val="3DA47E06"/>
    <w:rsid w:val="3DC0A340"/>
    <w:rsid w:val="3DC6B83E"/>
    <w:rsid w:val="3DD9EFCE"/>
    <w:rsid w:val="3DEA4B26"/>
    <w:rsid w:val="3DEAF664"/>
    <w:rsid w:val="3DFE9FA5"/>
    <w:rsid w:val="3E179E54"/>
    <w:rsid w:val="3E1FFEF3"/>
    <w:rsid w:val="3E3D3AFF"/>
    <w:rsid w:val="3E41435B"/>
    <w:rsid w:val="3E4CF924"/>
    <w:rsid w:val="3E5780F8"/>
    <w:rsid w:val="3E5A4759"/>
    <w:rsid w:val="3E62394B"/>
    <w:rsid w:val="3E93F9D6"/>
    <w:rsid w:val="3EB23E9F"/>
    <w:rsid w:val="3EB6A6B5"/>
    <w:rsid w:val="3EDAE6EB"/>
    <w:rsid w:val="3EDF0A38"/>
    <w:rsid w:val="3F179D8E"/>
    <w:rsid w:val="3F337133"/>
    <w:rsid w:val="3F516448"/>
    <w:rsid w:val="3F7114DD"/>
    <w:rsid w:val="3F7245D9"/>
    <w:rsid w:val="3F7B1043"/>
    <w:rsid w:val="3F8B4686"/>
    <w:rsid w:val="3F8FED35"/>
    <w:rsid w:val="3F9C80D4"/>
    <w:rsid w:val="3FA7583C"/>
    <w:rsid w:val="3FC06364"/>
    <w:rsid w:val="3FC21BE5"/>
    <w:rsid w:val="3FE3A2D2"/>
    <w:rsid w:val="3FEE6CB2"/>
    <w:rsid w:val="3FEEA7B3"/>
    <w:rsid w:val="3FF6DB42"/>
    <w:rsid w:val="3FFF474D"/>
    <w:rsid w:val="4003DF88"/>
    <w:rsid w:val="40045313"/>
    <w:rsid w:val="4006A08B"/>
    <w:rsid w:val="400F4017"/>
    <w:rsid w:val="4032502C"/>
    <w:rsid w:val="40371211"/>
    <w:rsid w:val="403ADC69"/>
    <w:rsid w:val="403F670C"/>
    <w:rsid w:val="4045491E"/>
    <w:rsid w:val="40473596"/>
    <w:rsid w:val="40653E83"/>
    <w:rsid w:val="406DF713"/>
    <w:rsid w:val="4080F24A"/>
    <w:rsid w:val="4091C094"/>
    <w:rsid w:val="40A2502E"/>
    <w:rsid w:val="40D53B3C"/>
    <w:rsid w:val="40E3D66A"/>
    <w:rsid w:val="40EDFDF7"/>
    <w:rsid w:val="40F6E8D2"/>
    <w:rsid w:val="40FCC15E"/>
    <w:rsid w:val="4106A6D5"/>
    <w:rsid w:val="4114C563"/>
    <w:rsid w:val="41432434"/>
    <w:rsid w:val="418F3183"/>
    <w:rsid w:val="419A780D"/>
    <w:rsid w:val="419BCDDC"/>
    <w:rsid w:val="41A12AB4"/>
    <w:rsid w:val="41A784FF"/>
    <w:rsid w:val="41BC962C"/>
    <w:rsid w:val="41C04C62"/>
    <w:rsid w:val="41D48C97"/>
    <w:rsid w:val="41DE8A52"/>
    <w:rsid w:val="42001FF5"/>
    <w:rsid w:val="420C5995"/>
    <w:rsid w:val="420D8EF6"/>
    <w:rsid w:val="420F5ED9"/>
    <w:rsid w:val="422132CE"/>
    <w:rsid w:val="42218F0B"/>
    <w:rsid w:val="423D4EFF"/>
    <w:rsid w:val="423E3C3A"/>
    <w:rsid w:val="4258DFFE"/>
    <w:rsid w:val="42731CB0"/>
    <w:rsid w:val="42B01C7E"/>
    <w:rsid w:val="42C80BEF"/>
    <w:rsid w:val="42CD3E63"/>
    <w:rsid w:val="42D3E053"/>
    <w:rsid w:val="43001415"/>
    <w:rsid w:val="4301D5ED"/>
    <w:rsid w:val="430A8D61"/>
    <w:rsid w:val="4325C521"/>
    <w:rsid w:val="43366F4D"/>
    <w:rsid w:val="4352994F"/>
    <w:rsid w:val="4356C603"/>
    <w:rsid w:val="436419D7"/>
    <w:rsid w:val="4365BABC"/>
    <w:rsid w:val="43730AAD"/>
    <w:rsid w:val="43754BD1"/>
    <w:rsid w:val="43759556"/>
    <w:rsid w:val="437836BE"/>
    <w:rsid w:val="4386DF11"/>
    <w:rsid w:val="43935647"/>
    <w:rsid w:val="43968651"/>
    <w:rsid w:val="43A1521C"/>
    <w:rsid w:val="43A7A567"/>
    <w:rsid w:val="43B067E7"/>
    <w:rsid w:val="43CA3D94"/>
    <w:rsid w:val="43E56269"/>
    <w:rsid w:val="43EC6452"/>
    <w:rsid w:val="440679A8"/>
    <w:rsid w:val="440882C3"/>
    <w:rsid w:val="441BDB2D"/>
    <w:rsid w:val="442673F9"/>
    <w:rsid w:val="443820AE"/>
    <w:rsid w:val="4445EC9B"/>
    <w:rsid w:val="446ABA88"/>
    <w:rsid w:val="4494F40A"/>
    <w:rsid w:val="4499C8C1"/>
    <w:rsid w:val="44BAE9AB"/>
    <w:rsid w:val="44CA0650"/>
    <w:rsid w:val="44D8B7DC"/>
    <w:rsid w:val="44DE5698"/>
    <w:rsid w:val="44FB3D4A"/>
    <w:rsid w:val="44FC7AAC"/>
    <w:rsid w:val="4506E7F2"/>
    <w:rsid w:val="450C2AB2"/>
    <w:rsid w:val="450E3B76"/>
    <w:rsid w:val="45198020"/>
    <w:rsid w:val="451AB37A"/>
    <w:rsid w:val="4528BFB2"/>
    <w:rsid w:val="4529CAE6"/>
    <w:rsid w:val="452F65CD"/>
    <w:rsid w:val="45515B62"/>
    <w:rsid w:val="45574FDC"/>
    <w:rsid w:val="456271AC"/>
    <w:rsid w:val="4569F173"/>
    <w:rsid w:val="458509DC"/>
    <w:rsid w:val="45AC8555"/>
    <w:rsid w:val="45BC475E"/>
    <w:rsid w:val="45BEBEA1"/>
    <w:rsid w:val="45BFE08F"/>
    <w:rsid w:val="45C193FA"/>
    <w:rsid w:val="45C2FEDA"/>
    <w:rsid w:val="45CF0C92"/>
    <w:rsid w:val="45E8C053"/>
    <w:rsid w:val="45FC935C"/>
    <w:rsid w:val="4603AF74"/>
    <w:rsid w:val="461E4A6C"/>
    <w:rsid w:val="46273928"/>
    <w:rsid w:val="467C7967"/>
    <w:rsid w:val="46A98179"/>
    <w:rsid w:val="46F5B8DC"/>
    <w:rsid w:val="4701B0E3"/>
    <w:rsid w:val="473525F7"/>
    <w:rsid w:val="47409F15"/>
    <w:rsid w:val="474D1909"/>
    <w:rsid w:val="475317EE"/>
    <w:rsid w:val="476860DD"/>
    <w:rsid w:val="47719D20"/>
    <w:rsid w:val="4777BA29"/>
    <w:rsid w:val="47948045"/>
    <w:rsid w:val="47B42301"/>
    <w:rsid w:val="47C4AEFA"/>
    <w:rsid w:val="47CDAD08"/>
    <w:rsid w:val="47CE5CA6"/>
    <w:rsid w:val="47D15B24"/>
    <w:rsid w:val="47E42073"/>
    <w:rsid w:val="47F30C91"/>
    <w:rsid w:val="47FE7307"/>
    <w:rsid w:val="48158EE4"/>
    <w:rsid w:val="481F5B80"/>
    <w:rsid w:val="4834B8D3"/>
    <w:rsid w:val="4835F183"/>
    <w:rsid w:val="48380380"/>
    <w:rsid w:val="483E782A"/>
    <w:rsid w:val="4845649B"/>
    <w:rsid w:val="484638D1"/>
    <w:rsid w:val="4849BE2A"/>
    <w:rsid w:val="48537C3F"/>
    <w:rsid w:val="485E6F35"/>
    <w:rsid w:val="486109F5"/>
    <w:rsid w:val="486381CA"/>
    <w:rsid w:val="4864A5C0"/>
    <w:rsid w:val="4874C6B1"/>
    <w:rsid w:val="4879E41F"/>
    <w:rsid w:val="4882CBC8"/>
    <w:rsid w:val="48839CA3"/>
    <w:rsid w:val="488BE40A"/>
    <w:rsid w:val="48998881"/>
    <w:rsid w:val="48A117AE"/>
    <w:rsid w:val="48A14A82"/>
    <w:rsid w:val="48BB3BA4"/>
    <w:rsid w:val="48C3282F"/>
    <w:rsid w:val="48D99B4F"/>
    <w:rsid w:val="48E1D0C5"/>
    <w:rsid w:val="48F401C9"/>
    <w:rsid w:val="4905A8B6"/>
    <w:rsid w:val="49153434"/>
    <w:rsid w:val="491DA035"/>
    <w:rsid w:val="49427DDF"/>
    <w:rsid w:val="4972E1E0"/>
    <w:rsid w:val="497CA9BA"/>
    <w:rsid w:val="4980C341"/>
    <w:rsid w:val="499D6A96"/>
    <w:rsid w:val="49AC2CA3"/>
    <w:rsid w:val="49C99D3E"/>
    <w:rsid w:val="49FEDDB5"/>
    <w:rsid w:val="4A333496"/>
    <w:rsid w:val="4A4D6524"/>
    <w:rsid w:val="4A68F0A5"/>
    <w:rsid w:val="4A6B851A"/>
    <w:rsid w:val="4A73FDA0"/>
    <w:rsid w:val="4A742378"/>
    <w:rsid w:val="4A874962"/>
    <w:rsid w:val="4A8A75EA"/>
    <w:rsid w:val="4A946AE2"/>
    <w:rsid w:val="4AB341E9"/>
    <w:rsid w:val="4ABE8444"/>
    <w:rsid w:val="4AC4463A"/>
    <w:rsid w:val="4ACCA5A0"/>
    <w:rsid w:val="4ACFA104"/>
    <w:rsid w:val="4AE6AD76"/>
    <w:rsid w:val="4AF14B7C"/>
    <w:rsid w:val="4B00EAFC"/>
    <w:rsid w:val="4B05E542"/>
    <w:rsid w:val="4B10C987"/>
    <w:rsid w:val="4B12E12D"/>
    <w:rsid w:val="4B2D0F3A"/>
    <w:rsid w:val="4B34971E"/>
    <w:rsid w:val="4B39F94E"/>
    <w:rsid w:val="4B4AFFBD"/>
    <w:rsid w:val="4B505F27"/>
    <w:rsid w:val="4B56EAEC"/>
    <w:rsid w:val="4B64D7B3"/>
    <w:rsid w:val="4B677A4E"/>
    <w:rsid w:val="4B9ED638"/>
    <w:rsid w:val="4BAB891B"/>
    <w:rsid w:val="4BB47DB4"/>
    <w:rsid w:val="4BB64FFE"/>
    <w:rsid w:val="4BC207B1"/>
    <w:rsid w:val="4BC966DF"/>
    <w:rsid w:val="4BCD4B07"/>
    <w:rsid w:val="4BE8D742"/>
    <w:rsid w:val="4C3B5066"/>
    <w:rsid w:val="4C3EF777"/>
    <w:rsid w:val="4C44FA73"/>
    <w:rsid w:val="4C77092F"/>
    <w:rsid w:val="4C91F220"/>
    <w:rsid w:val="4C942C39"/>
    <w:rsid w:val="4C9E0319"/>
    <w:rsid w:val="4CC225DA"/>
    <w:rsid w:val="4CC8F9CA"/>
    <w:rsid w:val="4CCAE7CF"/>
    <w:rsid w:val="4CF8C98A"/>
    <w:rsid w:val="4D11053E"/>
    <w:rsid w:val="4D17C744"/>
    <w:rsid w:val="4D1E3029"/>
    <w:rsid w:val="4D2D99A7"/>
    <w:rsid w:val="4D4E2F5A"/>
    <w:rsid w:val="4D50B6B5"/>
    <w:rsid w:val="4D5F0C1B"/>
    <w:rsid w:val="4D6C44C2"/>
    <w:rsid w:val="4D76D6BE"/>
    <w:rsid w:val="4D798D36"/>
    <w:rsid w:val="4D7F033C"/>
    <w:rsid w:val="4D966EC3"/>
    <w:rsid w:val="4DC451B0"/>
    <w:rsid w:val="4DD6CD06"/>
    <w:rsid w:val="4DD9EDA7"/>
    <w:rsid w:val="4DDE84BC"/>
    <w:rsid w:val="4DE24DA4"/>
    <w:rsid w:val="4DEE1DF5"/>
    <w:rsid w:val="4DF5F927"/>
    <w:rsid w:val="4E005462"/>
    <w:rsid w:val="4E4C3125"/>
    <w:rsid w:val="4E4C4088"/>
    <w:rsid w:val="4E74B919"/>
    <w:rsid w:val="4E789A46"/>
    <w:rsid w:val="4E9F9FA3"/>
    <w:rsid w:val="4EAB6B8E"/>
    <w:rsid w:val="4EB172ED"/>
    <w:rsid w:val="4EBC47A8"/>
    <w:rsid w:val="4EC08C52"/>
    <w:rsid w:val="4EC96A08"/>
    <w:rsid w:val="4ED63074"/>
    <w:rsid w:val="4EE312FC"/>
    <w:rsid w:val="4EED161F"/>
    <w:rsid w:val="4F0959CE"/>
    <w:rsid w:val="4F0DD072"/>
    <w:rsid w:val="4F17B5BB"/>
    <w:rsid w:val="4F18B1DA"/>
    <w:rsid w:val="4F1EA2D3"/>
    <w:rsid w:val="4F324516"/>
    <w:rsid w:val="4F346E0D"/>
    <w:rsid w:val="4F35AF5C"/>
    <w:rsid w:val="4F472D0E"/>
    <w:rsid w:val="4F51917E"/>
    <w:rsid w:val="4F585070"/>
    <w:rsid w:val="4F69F0E9"/>
    <w:rsid w:val="4F6C7707"/>
    <w:rsid w:val="4F707B57"/>
    <w:rsid w:val="4F729579"/>
    <w:rsid w:val="4F929F9B"/>
    <w:rsid w:val="4FA3F66A"/>
    <w:rsid w:val="4FA5BFE5"/>
    <w:rsid w:val="4FE1189B"/>
    <w:rsid w:val="4FE1F093"/>
    <w:rsid w:val="501426D7"/>
    <w:rsid w:val="50211AFC"/>
    <w:rsid w:val="502615A3"/>
    <w:rsid w:val="50494C60"/>
    <w:rsid w:val="505422F6"/>
    <w:rsid w:val="5054FBB1"/>
    <w:rsid w:val="507ACDA3"/>
    <w:rsid w:val="508ADA85"/>
    <w:rsid w:val="5093FDB9"/>
    <w:rsid w:val="509B85AE"/>
    <w:rsid w:val="509BEC67"/>
    <w:rsid w:val="50A81375"/>
    <w:rsid w:val="50AC7FCB"/>
    <w:rsid w:val="50B6A6D2"/>
    <w:rsid w:val="50BBA9CB"/>
    <w:rsid w:val="50BF8283"/>
    <w:rsid w:val="50DA9156"/>
    <w:rsid w:val="50F1D040"/>
    <w:rsid w:val="50F65773"/>
    <w:rsid w:val="50F77A5C"/>
    <w:rsid w:val="50FC8A73"/>
    <w:rsid w:val="5129AA59"/>
    <w:rsid w:val="51333D5C"/>
    <w:rsid w:val="5142C204"/>
    <w:rsid w:val="51502063"/>
    <w:rsid w:val="51BEB59C"/>
    <w:rsid w:val="51C9B842"/>
    <w:rsid w:val="51EA390D"/>
    <w:rsid w:val="520F104F"/>
    <w:rsid w:val="520FA6F0"/>
    <w:rsid w:val="5214CCED"/>
    <w:rsid w:val="5226BA0A"/>
    <w:rsid w:val="522E2FFC"/>
    <w:rsid w:val="52460DA8"/>
    <w:rsid w:val="524E85BC"/>
    <w:rsid w:val="52556ED0"/>
    <w:rsid w:val="525F50B3"/>
    <w:rsid w:val="5269D925"/>
    <w:rsid w:val="52718E7F"/>
    <w:rsid w:val="528C3EDE"/>
    <w:rsid w:val="52A507D3"/>
    <w:rsid w:val="52B11D8F"/>
    <w:rsid w:val="52B8F677"/>
    <w:rsid w:val="52BC6E07"/>
    <w:rsid w:val="52C55DA4"/>
    <w:rsid w:val="52CA5355"/>
    <w:rsid w:val="52D41529"/>
    <w:rsid w:val="52E66FB2"/>
    <w:rsid w:val="530213C6"/>
    <w:rsid w:val="53203629"/>
    <w:rsid w:val="5327A4FE"/>
    <w:rsid w:val="532AB46D"/>
    <w:rsid w:val="5358B363"/>
    <w:rsid w:val="535AD2D2"/>
    <w:rsid w:val="535E00BF"/>
    <w:rsid w:val="5382149F"/>
    <w:rsid w:val="53821CBF"/>
    <w:rsid w:val="53A96353"/>
    <w:rsid w:val="53AD5DC4"/>
    <w:rsid w:val="53AFCC1B"/>
    <w:rsid w:val="53B521AE"/>
    <w:rsid w:val="53BF9BED"/>
    <w:rsid w:val="53F26D0F"/>
    <w:rsid w:val="53FC1971"/>
    <w:rsid w:val="5404A80C"/>
    <w:rsid w:val="540F0BC5"/>
    <w:rsid w:val="541996F1"/>
    <w:rsid w:val="54285C9D"/>
    <w:rsid w:val="542BE412"/>
    <w:rsid w:val="54338D63"/>
    <w:rsid w:val="5439E190"/>
    <w:rsid w:val="543EC191"/>
    <w:rsid w:val="54401F50"/>
    <w:rsid w:val="5451041F"/>
    <w:rsid w:val="5470185B"/>
    <w:rsid w:val="54719A40"/>
    <w:rsid w:val="5487F483"/>
    <w:rsid w:val="549ECA0A"/>
    <w:rsid w:val="54A2C045"/>
    <w:rsid w:val="54A6E966"/>
    <w:rsid w:val="54B61122"/>
    <w:rsid w:val="54BE3F07"/>
    <w:rsid w:val="54D10E36"/>
    <w:rsid w:val="54DAEE08"/>
    <w:rsid w:val="54E29209"/>
    <w:rsid w:val="54ED1078"/>
    <w:rsid w:val="54EDC604"/>
    <w:rsid w:val="54F6D7F1"/>
    <w:rsid w:val="551A0431"/>
    <w:rsid w:val="552F2131"/>
    <w:rsid w:val="553657EF"/>
    <w:rsid w:val="5540F94F"/>
    <w:rsid w:val="554999FF"/>
    <w:rsid w:val="554FFE86"/>
    <w:rsid w:val="555BDDBE"/>
    <w:rsid w:val="556720D8"/>
    <w:rsid w:val="556D63C3"/>
    <w:rsid w:val="557A7D65"/>
    <w:rsid w:val="559A99E8"/>
    <w:rsid w:val="55A1E0D6"/>
    <w:rsid w:val="55FC77CB"/>
    <w:rsid w:val="56184BFB"/>
    <w:rsid w:val="561C24A6"/>
    <w:rsid w:val="564A8CC6"/>
    <w:rsid w:val="56626855"/>
    <w:rsid w:val="5662C5D6"/>
    <w:rsid w:val="5663CFA8"/>
    <w:rsid w:val="568BA8C6"/>
    <w:rsid w:val="56A1E6D5"/>
    <w:rsid w:val="56AA14DF"/>
    <w:rsid w:val="56DBF6A5"/>
    <w:rsid w:val="56E17972"/>
    <w:rsid w:val="56EA087F"/>
    <w:rsid w:val="56ED3023"/>
    <w:rsid w:val="56F90E38"/>
    <w:rsid w:val="570329FF"/>
    <w:rsid w:val="570D7A4C"/>
    <w:rsid w:val="571F8F5F"/>
    <w:rsid w:val="57304453"/>
    <w:rsid w:val="573558EB"/>
    <w:rsid w:val="573E76AE"/>
    <w:rsid w:val="57422E7C"/>
    <w:rsid w:val="574246D9"/>
    <w:rsid w:val="5746448C"/>
    <w:rsid w:val="574D1467"/>
    <w:rsid w:val="575B9EF1"/>
    <w:rsid w:val="575F456A"/>
    <w:rsid w:val="5761BE6C"/>
    <w:rsid w:val="57739CD7"/>
    <w:rsid w:val="57873965"/>
    <w:rsid w:val="578A5129"/>
    <w:rsid w:val="579D42EE"/>
    <w:rsid w:val="579ECF78"/>
    <w:rsid w:val="57AC5604"/>
    <w:rsid w:val="57B2579B"/>
    <w:rsid w:val="57C0341E"/>
    <w:rsid w:val="57C47B1B"/>
    <w:rsid w:val="57CEFDD2"/>
    <w:rsid w:val="57F31917"/>
    <w:rsid w:val="57F98313"/>
    <w:rsid w:val="57FB6B97"/>
    <w:rsid w:val="581A8086"/>
    <w:rsid w:val="5839B4A5"/>
    <w:rsid w:val="584794AC"/>
    <w:rsid w:val="58696B8F"/>
    <w:rsid w:val="587FA7B3"/>
    <w:rsid w:val="589DF954"/>
    <w:rsid w:val="58AA7455"/>
    <w:rsid w:val="58B1204C"/>
    <w:rsid w:val="58BFE66B"/>
    <w:rsid w:val="58C4F0F5"/>
    <w:rsid w:val="58D2509B"/>
    <w:rsid w:val="58D2DDA6"/>
    <w:rsid w:val="58D456B6"/>
    <w:rsid w:val="58E3991B"/>
    <w:rsid w:val="58E81524"/>
    <w:rsid w:val="58F16FC6"/>
    <w:rsid w:val="590FFA2B"/>
    <w:rsid w:val="591662D5"/>
    <w:rsid w:val="591ADA77"/>
    <w:rsid w:val="592EBF92"/>
    <w:rsid w:val="59342B45"/>
    <w:rsid w:val="5941CED6"/>
    <w:rsid w:val="59501D7D"/>
    <w:rsid w:val="5950E8DC"/>
    <w:rsid w:val="5958973D"/>
    <w:rsid w:val="5967A46B"/>
    <w:rsid w:val="5994EE44"/>
    <w:rsid w:val="59AABD2B"/>
    <w:rsid w:val="59C69DF5"/>
    <w:rsid w:val="59C9BF10"/>
    <w:rsid w:val="59D4885E"/>
    <w:rsid w:val="59D5C1E6"/>
    <w:rsid w:val="59DA5630"/>
    <w:rsid w:val="59FB9395"/>
    <w:rsid w:val="59FE9FF5"/>
    <w:rsid w:val="5A025333"/>
    <w:rsid w:val="5A26596E"/>
    <w:rsid w:val="5A406933"/>
    <w:rsid w:val="5A4B8F3B"/>
    <w:rsid w:val="5A5DE95C"/>
    <w:rsid w:val="5A650106"/>
    <w:rsid w:val="5A6F5BCB"/>
    <w:rsid w:val="5A830574"/>
    <w:rsid w:val="5AA1FBC3"/>
    <w:rsid w:val="5AAFD120"/>
    <w:rsid w:val="5AC779DD"/>
    <w:rsid w:val="5AC8BA90"/>
    <w:rsid w:val="5AE320DE"/>
    <w:rsid w:val="5AE57D34"/>
    <w:rsid w:val="5AE8D73F"/>
    <w:rsid w:val="5AF4685F"/>
    <w:rsid w:val="5AF8AD33"/>
    <w:rsid w:val="5B01A8E6"/>
    <w:rsid w:val="5B06C113"/>
    <w:rsid w:val="5B0CBC08"/>
    <w:rsid w:val="5B203C92"/>
    <w:rsid w:val="5B20FCA6"/>
    <w:rsid w:val="5B241B2F"/>
    <w:rsid w:val="5B34D96E"/>
    <w:rsid w:val="5B801AE9"/>
    <w:rsid w:val="5B87C54C"/>
    <w:rsid w:val="5BAF0152"/>
    <w:rsid w:val="5BB43969"/>
    <w:rsid w:val="5BC57FD4"/>
    <w:rsid w:val="5BC9A55F"/>
    <w:rsid w:val="5BCD5080"/>
    <w:rsid w:val="5BD6639B"/>
    <w:rsid w:val="5BD7EE94"/>
    <w:rsid w:val="5BFCE0EB"/>
    <w:rsid w:val="5C089C0F"/>
    <w:rsid w:val="5C0D60E6"/>
    <w:rsid w:val="5C10590C"/>
    <w:rsid w:val="5C312971"/>
    <w:rsid w:val="5C463ABD"/>
    <w:rsid w:val="5C6A1EFA"/>
    <w:rsid w:val="5C7A3C4F"/>
    <w:rsid w:val="5C8B5BB1"/>
    <w:rsid w:val="5C8BECEE"/>
    <w:rsid w:val="5C921AAC"/>
    <w:rsid w:val="5CA82D93"/>
    <w:rsid w:val="5CC6DECA"/>
    <w:rsid w:val="5CED291C"/>
    <w:rsid w:val="5CF3FCE2"/>
    <w:rsid w:val="5CFE9C82"/>
    <w:rsid w:val="5D073B8A"/>
    <w:rsid w:val="5D1D09E8"/>
    <w:rsid w:val="5D237E42"/>
    <w:rsid w:val="5D317558"/>
    <w:rsid w:val="5D3B8410"/>
    <w:rsid w:val="5D3F5F00"/>
    <w:rsid w:val="5D4CCF6B"/>
    <w:rsid w:val="5D5B4C8D"/>
    <w:rsid w:val="5D7ACBC2"/>
    <w:rsid w:val="5D876DDF"/>
    <w:rsid w:val="5D8DAE5F"/>
    <w:rsid w:val="5DA7BF00"/>
    <w:rsid w:val="5DC271A9"/>
    <w:rsid w:val="5DD4315D"/>
    <w:rsid w:val="5DE25BC6"/>
    <w:rsid w:val="5DE795F7"/>
    <w:rsid w:val="5E1CDCB3"/>
    <w:rsid w:val="5E21B123"/>
    <w:rsid w:val="5E246520"/>
    <w:rsid w:val="5E541A08"/>
    <w:rsid w:val="5E722EB9"/>
    <w:rsid w:val="5E8882C8"/>
    <w:rsid w:val="5E97FC0C"/>
    <w:rsid w:val="5EA31B46"/>
    <w:rsid w:val="5ECA8934"/>
    <w:rsid w:val="5ECD256C"/>
    <w:rsid w:val="5EE0B7FD"/>
    <w:rsid w:val="5EF847A2"/>
    <w:rsid w:val="5F1AE17B"/>
    <w:rsid w:val="5F26AF47"/>
    <w:rsid w:val="5F2AA40A"/>
    <w:rsid w:val="5F4C256B"/>
    <w:rsid w:val="5F5C3ABF"/>
    <w:rsid w:val="5F5D084E"/>
    <w:rsid w:val="5F64A6E6"/>
    <w:rsid w:val="5F65582E"/>
    <w:rsid w:val="5F85F018"/>
    <w:rsid w:val="5F9C4F3D"/>
    <w:rsid w:val="5FA45FF7"/>
    <w:rsid w:val="5FA4FD1E"/>
    <w:rsid w:val="5FB9CA89"/>
    <w:rsid w:val="5FBCB0C6"/>
    <w:rsid w:val="5FBE5C97"/>
    <w:rsid w:val="5FBEB154"/>
    <w:rsid w:val="5FCC826B"/>
    <w:rsid w:val="5FD7D4DF"/>
    <w:rsid w:val="5FDC84B7"/>
    <w:rsid w:val="5FE08B2A"/>
    <w:rsid w:val="5FE9693C"/>
    <w:rsid w:val="60070378"/>
    <w:rsid w:val="60189C27"/>
    <w:rsid w:val="6022A1F2"/>
    <w:rsid w:val="602544ED"/>
    <w:rsid w:val="60316CF9"/>
    <w:rsid w:val="603B9231"/>
    <w:rsid w:val="605351AA"/>
    <w:rsid w:val="6058DD64"/>
    <w:rsid w:val="608437E2"/>
    <w:rsid w:val="608A46A9"/>
    <w:rsid w:val="6090B8E0"/>
    <w:rsid w:val="60991542"/>
    <w:rsid w:val="609FFE67"/>
    <w:rsid w:val="60A31C47"/>
    <w:rsid w:val="60A87E0D"/>
    <w:rsid w:val="60B46DBB"/>
    <w:rsid w:val="60D19D04"/>
    <w:rsid w:val="60DEB730"/>
    <w:rsid w:val="60F36B9D"/>
    <w:rsid w:val="61103353"/>
    <w:rsid w:val="6113F732"/>
    <w:rsid w:val="611F3761"/>
    <w:rsid w:val="611F6B2F"/>
    <w:rsid w:val="612DB583"/>
    <w:rsid w:val="612DD3A7"/>
    <w:rsid w:val="615EB0F4"/>
    <w:rsid w:val="615F2EB8"/>
    <w:rsid w:val="6160A8D6"/>
    <w:rsid w:val="61662F17"/>
    <w:rsid w:val="6173E419"/>
    <w:rsid w:val="6174A767"/>
    <w:rsid w:val="6183469C"/>
    <w:rsid w:val="618A8A1E"/>
    <w:rsid w:val="61AA4DB9"/>
    <w:rsid w:val="61B8B690"/>
    <w:rsid w:val="61D324C9"/>
    <w:rsid w:val="61D4813B"/>
    <w:rsid w:val="61FCC892"/>
    <w:rsid w:val="61FD594A"/>
    <w:rsid w:val="620DD1D6"/>
    <w:rsid w:val="6212D06F"/>
    <w:rsid w:val="621875C7"/>
    <w:rsid w:val="621BD347"/>
    <w:rsid w:val="6237534C"/>
    <w:rsid w:val="623F7EFC"/>
    <w:rsid w:val="6242C02F"/>
    <w:rsid w:val="62488479"/>
    <w:rsid w:val="62563983"/>
    <w:rsid w:val="625E678F"/>
    <w:rsid w:val="62812B59"/>
    <w:rsid w:val="628832D5"/>
    <w:rsid w:val="629B938A"/>
    <w:rsid w:val="62A091BD"/>
    <w:rsid w:val="62AEC2EF"/>
    <w:rsid w:val="62B31C34"/>
    <w:rsid w:val="62E2C826"/>
    <w:rsid w:val="62E345B9"/>
    <w:rsid w:val="62E8DA75"/>
    <w:rsid w:val="62E90735"/>
    <w:rsid w:val="63006BF8"/>
    <w:rsid w:val="630E7D59"/>
    <w:rsid w:val="6317B628"/>
    <w:rsid w:val="631DC6B3"/>
    <w:rsid w:val="63260FF1"/>
    <w:rsid w:val="63349130"/>
    <w:rsid w:val="634508B4"/>
    <w:rsid w:val="63521382"/>
    <w:rsid w:val="6366E881"/>
    <w:rsid w:val="6368DDFF"/>
    <w:rsid w:val="63951138"/>
    <w:rsid w:val="639EE52D"/>
    <w:rsid w:val="63A15A1E"/>
    <w:rsid w:val="63ACFB3B"/>
    <w:rsid w:val="63B098AB"/>
    <w:rsid w:val="63BF0FC8"/>
    <w:rsid w:val="63D810AB"/>
    <w:rsid w:val="63E474AF"/>
    <w:rsid w:val="63E9E238"/>
    <w:rsid w:val="63EC01F3"/>
    <w:rsid w:val="63EDE53C"/>
    <w:rsid w:val="63FC26DC"/>
    <w:rsid w:val="640DCE1C"/>
    <w:rsid w:val="64162E33"/>
    <w:rsid w:val="6425E71B"/>
    <w:rsid w:val="642AF2F8"/>
    <w:rsid w:val="646F15B0"/>
    <w:rsid w:val="646FC414"/>
    <w:rsid w:val="64779104"/>
    <w:rsid w:val="64980701"/>
    <w:rsid w:val="64A7E0E2"/>
    <w:rsid w:val="64D801BE"/>
    <w:rsid w:val="6500FCF6"/>
    <w:rsid w:val="650E6C4A"/>
    <w:rsid w:val="651183AF"/>
    <w:rsid w:val="651382F0"/>
    <w:rsid w:val="6518B5A8"/>
    <w:rsid w:val="6519ECFA"/>
    <w:rsid w:val="6526E8D7"/>
    <w:rsid w:val="654223E6"/>
    <w:rsid w:val="654C047C"/>
    <w:rsid w:val="654D7E3D"/>
    <w:rsid w:val="6555CBB1"/>
    <w:rsid w:val="6556CDEC"/>
    <w:rsid w:val="655C33F6"/>
    <w:rsid w:val="65615723"/>
    <w:rsid w:val="65633A2F"/>
    <w:rsid w:val="656CA57F"/>
    <w:rsid w:val="6580DF4B"/>
    <w:rsid w:val="6582103B"/>
    <w:rsid w:val="65890C98"/>
    <w:rsid w:val="6589D817"/>
    <w:rsid w:val="65B150D6"/>
    <w:rsid w:val="65B5FA49"/>
    <w:rsid w:val="65BBA9A2"/>
    <w:rsid w:val="65C02C4F"/>
    <w:rsid w:val="65C639DD"/>
    <w:rsid w:val="65C97A9B"/>
    <w:rsid w:val="65D40606"/>
    <w:rsid w:val="65D9757A"/>
    <w:rsid w:val="65DF58A6"/>
    <w:rsid w:val="65F964E8"/>
    <w:rsid w:val="65FAD080"/>
    <w:rsid w:val="65FC6583"/>
    <w:rsid w:val="65FEC1AE"/>
    <w:rsid w:val="66062FFB"/>
    <w:rsid w:val="661C8421"/>
    <w:rsid w:val="662D5789"/>
    <w:rsid w:val="662FB3E5"/>
    <w:rsid w:val="6634DF7A"/>
    <w:rsid w:val="6636F18B"/>
    <w:rsid w:val="66490E18"/>
    <w:rsid w:val="665846A2"/>
    <w:rsid w:val="666513E6"/>
    <w:rsid w:val="6677275C"/>
    <w:rsid w:val="66A54398"/>
    <w:rsid w:val="66BF5F38"/>
    <w:rsid w:val="66CA39AD"/>
    <w:rsid w:val="66D49DE1"/>
    <w:rsid w:val="66DD3256"/>
    <w:rsid w:val="66DF8C5A"/>
    <w:rsid w:val="66EA85B2"/>
    <w:rsid w:val="66F55AB8"/>
    <w:rsid w:val="66FE013A"/>
    <w:rsid w:val="6705737C"/>
    <w:rsid w:val="670A446C"/>
    <w:rsid w:val="67302E1B"/>
    <w:rsid w:val="673BA6F0"/>
    <w:rsid w:val="675390F0"/>
    <w:rsid w:val="67699D40"/>
    <w:rsid w:val="6769B85B"/>
    <w:rsid w:val="676A13F3"/>
    <w:rsid w:val="6771CD2C"/>
    <w:rsid w:val="6780E6C5"/>
    <w:rsid w:val="6780F5FB"/>
    <w:rsid w:val="6785308B"/>
    <w:rsid w:val="67B4F074"/>
    <w:rsid w:val="67BFED25"/>
    <w:rsid w:val="67CB2AC0"/>
    <w:rsid w:val="67D26A1A"/>
    <w:rsid w:val="67D31E38"/>
    <w:rsid w:val="67F2480A"/>
    <w:rsid w:val="6800625B"/>
    <w:rsid w:val="6809A9DC"/>
    <w:rsid w:val="680F333E"/>
    <w:rsid w:val="681EC589"/>
    <w:rsid w:val="68202906"/>
    <w:rsid w:val="683197C0"/>
    <w:rsid w:val="68366196"/>
    <w:rsid w:val="6837CA88"/>
    <w:rsid w:val="6839FA22"/>
    <w:rsid w:val="685390BC"/>
    <w:rsid w:val="6857929B"/>
    <w:rsid w:val="685801DA"/>
    <w:rsid w:val="6861C4C3"/>
    <w:rsid w:val="68658A27"/>
    <w:rsid w:val="6866B49E"/>
    <w:rsid w:val="68737030"/>
    <w:rsid w:val="688F4A91"/>
    <w:rsid w:val="689EC093"/>
    <w:rsid w:val="68C8B06F"/>
    <w:rsid w:val="68CAC3B3"/>
    <w:rsid w:val="68CF587E"/>
    <w:rsid w:val="68DAE9AA"/>
    <w:rsid w:val="68F8A707"/>
    <w:rsid w:val="690427FD"/>
    <w:rsid w:val="69056D18"/>
    <w:rsid w:val="69095D94"/>
    <w:rsid w:val="690F392B"/>
    <w:rsid w:val="691B3F50"/>
    <w:rsid w:val="6923D9F3"/>
    <w:rsid w:val="69296032"/>
    <w:rsid w:val="694C8383"/>
    <w:rsid w:val="698AEEAD"/>
    <w:rsid w:val="69AE954D"/>
    <w:rsid w:val="6A06D26A"/>
    <w:rsid w:val="6A20F68F"/>
    <w:rsid w:val="6A243929"/>
    <w:rsid w:val="6A28C5D9"/>
    <w:rsid w:val="6A2E7629"/>
    <w:rsid w:val="6A3A3081"/>
    <w:rsid w:val="6A454E6A"/>
    <w:rsid w:val="6A614D71"/>
    <w:rsid w:val="6A61CA9D"/>
    <w:rsid w:val="6A6F8995"/>
    <w:rsid w:val="6A729886"/>
    <w:rsid w:val="6A948F0B"/>
    <w:rsid w:val="6AA0C4A9"/>
    <w:rsid w:val="6AA57A82"/>
    <w:rsid w:val="6AC337E8"/>
    <w:rsid w:val="6B2D328D"/>
    <w:rsid w:val="6B3B3B18"/>
    <w:rsid w:val="6B3FF203"/>
    <w:rsid w:val="6B40AEFD"/>
    <w:rsid w:val="6B44A464"/>
    <w:rsid w:val="6B47A125"/>
    <w:rsid w:val="6B69A652"/>
    <w:rsid w:val="6B6DFCCD"/>
    <w:rsid w:val="6B75DBD2"/>
    <w:rsid w:val="6B8305E4"/>
    <w:rsid w:val="6B8940E2"/>
    <w:rsid w:val="6B8BD95E"/>
    <w:rsid w:val="6BB572D2"/>
    <w:rsid w:val="6BC7B4D2"/>
    <w:rsid w:val="6BC99610"/>
    <w:rsid w:val="6BDC5044"/>
    <w:rsid w:val="6BDDDF41"/>
    <w:rsid w:val="6C082EFD"/>
    <w:rsid w:val="6C09D5A6"/>
    <w:rsid w:val="6C0D9B92"/>
    <w:rsid w:val="6C0E49F0"/>
    <w:rsid w:val="6C2B0ED0"/>
    <w:rsid w:val="6C3CE2AC"/>
    <w:rsid w:val="6C453E5F"/>
    <w:rsid w:val="6C5A1088"/>
    <w:rsid w:val="6C62A443"/>
    <w:rsid w:val="6C6CEC8B"/>
    <w:rsid w:val="6C754E52"/>
    <w:rsid w:val="6C901F1A"/>
    <w:rsid w:val="6C9D410F"/>
    <w:rsid w:val="6C9F2EE2"/>
    <w:rsid w:val="6CA17A87"/>
    <w:rsid w:val="6CA3DD40"/>
    <w:rsid w:val="6CAD7FC7"/>
    <w:rsid w:val="6CAEA17E"/>
    <w:rsid w:val="6CB7BEB5"/>
    <w:rsid w:val="6CD9E372"/>
    <w:rsid w:val="6CDC7B95"/>
    <w:rsid w:val="6CF3E68A"/>
    <w:rsid w:val="6D037A15"/>
    <w:rsid w:val="6D0484B2"/>
    <w:rsid w:val="6D0B132A"/>
    <w:rsid w:val="6D231935"/>
    <w:rsid w:val="6D26BC98"/>
    <w:rsid w:val="6D2ACAFB"/>
    <w:rsid w:val="6D4077AA"/>
    <w:rsid w:val="6D5920AF"/>
    <w:rsid w:val="6D5E3084"/>
    <w:rsid w:val="6D624DAD"/>
    <w:rsid w:val="6D680DB0"/>
    <w:rsid w:val="6D6D7880"/>
    <w:rsid w:val="6D6F0090"/>
    <w:rsid w:val="6D78EDEF"/>
    <w:rsid w:val="6D8223F9"/>
    <w:rsid w:val="6D89A389"/>
    <w:rsid w:val="6D8D7E45"/>
    <w:rsid w:val="6D93771E"/>
    <w:rsid w:val="6DA44D42"/>
    <w:rsid w:val="6DA66B24"/>
    <w:rsid w:val="6DBF6189"/>
    <w:rsid w:val="6DE35A7C"/>
    <w:rsid w:val="6E01255B"/>
    <w:rsid w:val="6E11DAC5"/>
    <w:rsid w:val="6E1CAA14"/>
    <w:rsid w:val="6E48CF64"/>
    <w:rsid w:val="6E51C9C0"/>
    <w:rsid w:val="6E564074"/>
    <w:rsid w:val="6E5E5232"/>
    <w:rsid w:val="6E6AF408"/>
    <w:rsid w:val="6E77A8F0"/>
    <w:rsid w:val="6E797417"/>
    <w:rsid w:val="6E854250"/>
    <w:rsid w:val="6E88B6B0"/>
    <w:rsid w:val="6E89E1DF"/>
    <w:rsid w:val="6EA79F32"/>
    <w:rsid w:val="6EC6D6F0"/>
    <w:rsid w:val="6ED42DC1"/>
    <w:rsid w:val="6EF3781B"/>
    <w:rsid w:val="6F00937C"/>
    <w:rsid w:val="6F02742C"/>
    <w:rsid w:val="6F188F31"/>
    <w:rsid w:val="6F1A6F42"/>
    <w:rsid w:val="6F25D5C3"/>
    <w:rsid w:val="6F26CE08"/>
    <w:rsid w:val="6F3F00EE"/>
    <w:rsid w:val="6F469D14"/>
    <w:rsid w:val="6F4A3FDF"/>
    <w:rsid w:val="6F646771"/>
    <w:rsid w:val="6F6B2370"/>
    <w:rsid w:val="6F7D9746"/>
    <w:rsid w:val="6F829A95"/>
    <w:rsid w:val="6F840D69"/>
    <w:rsid w:val="6F87B571"/>
    <w:rsid w:val="6F969697"/>
    <w:rsid w:val="6F9E39A5"/>
    <w:rsid w:val="6FA808EC"/>
    <w:rsid w:val="6FB22CA2"/>
    <w:rsid w:val="6FCCCE08"/>
    <w:rsid w:val="6FD88045"/>
    <w:rsid w:val="6FF193E8"/>
    <w:rsid w:val="6FFE69A9"/>
    <w:rsid w:val="7019BC1A"/>
    <w:rsid w:val="7025F0A3"/>
    <w:rsid w:val="703D2EE2"/>
    <w:rsid w:val="704BFF85"/>
    <w:rsid w:val="7050A7D1"/>
    <w:rsid w:val="70578E34"/>
    <w:rsid w:val="705E10F9"/>
    <w:rsid w:val="70625FE4"/>
    <w:rsid w:val="706A46F2"/>
    <w:rsid w:val="70929ACE"/>
    <w:rsid w:val="709C2D35"/>
    <w:rsid w:val="70B470F5"/>
    <w:rsid w:val="70BDCE02"/>
    <w:rsid w:val="70C24A14"/>
    <w:rsid w:val="70C49702"/>
    <w:rsid w:val="70D7DAAA"/>
    <w:rsid w:val="70DD90BB"/>
    <w:rsid w:val="70E1BEED"/>
    <w:rsid w:val="710C3F4D"/>
    <w:rsid w:val="711018A4"/>
    <w:rsid w:val="7112A2F0"/>
    <w:rsid w:val="7125D901"/>
    <w:rsid w:val="713073C9"/>
    <w:rsid w:val="71370522"/>
    <w:rsid w:val="713B6283"/>
    <w:rsid w:val="713C1C4E"/>
    <w:rsid w:val="71408049"/>
    <w:rsid w:val="71451F4D"/>
    <w:rsid w:val="714AEE18"/>
    <w:rsid w:val="716A8A53"/>
    <w:rsid w:val="716B882E"/>
    <w:rsid w:val="716F1DDA"/>
    <w:rsid w:val="717B6083"/>
    <w:rsid w:val="718199FB"/>
    <w:rsid w:val="7195A683"/>
    <w:rsid w:val="71A0FC7A"/>
    <w:rsid w:val="71AC22C8"/>
    <w:rsid w:val="71ACFE98"/>
    <w:rsid w:val="71B2C3FA"/>
    <w:rsid w:val="71B6FCAE"/>
    <w:rsid w:val="71B7FB84"/>
    <w:rsid w:val="71C63F47"/>
    <w:rsid w:val="71E52714"/>
    <w:rsid w:val="71EE382B"/>
    <w:rsid w:val="71F1DC03"/>
    <w:rsid w:val="71FD77C7"/>
    <w:rsid w:val="7218FD09"/>
    <w:rsid w:val="722B3F92"/>
    <w:rsid w:val="722DBBD9"/>
    <w:rsid w:val="7252EAD7"/>
    <w:rsid w:val="72606791"/>
    <w:rsid w:val="7269573E"/>
    <w:rsid w:val="726D8367"/>
    <w:rsid w:val="727A7AB4"/>
    <w:rsid w:val="72804465"/>
    <w:rsid w:val="728FA607"/>
    <w:rsid w:val="7297F834"/>
    <w:rsid w:val="72CE42D3"/>
    <w:rsid w:val="72E19444"/>
    <w:rsid w:val="72E81FC8"/>
    <w:rsid w:val="73353D01"/>
    <w:rsid w:val="734BD82D"/>
    <w:rsid w:val="7357611F"/>
    <w:rsid w:val="7362FF57"/>
    <w:rsid w:val="736A1701"/>
    <w:rsid w:val="73868927"/>
    <w:rsid w:val="739FE009"/>
    <w:rsid w:val="73B5F1C2"/>
    <w:rsid w:val="73BB4A41"/>
    <w:rsid w:val="73CD2D68"/>
    <w:rsid w:val="73CD483A"/>
    <w:rsid w:val="73DD224B"/>
    <w:rsid w:val="73E0057F"/>
    <w:rsid w:val="73E48FD5"/>
    <w:rsid w:val="73FB18C9"/>
    <w:rsid w:val="73FD1AFF"/>
    <w:rsid w:val="74005BB1"/>
    <w:rsid w:val="740AF153"/>
    <w:rsid w:val="7431A864"/>
    <w:rsid w:val="74362789"/>
    <w:rsid w:val="74498085"/>
    <w:rsid w:val="748B0459"/>
    <w:rsid w:val="748F50B5"/>
    <w:rsid w:val="749EEE93"/>
    <w:rsid w:val="74ABE354"/>
    <w:rsid w:val="74B9E15F"/>
    <w:rsid w:val="74C022F5"/>
    <w:rsid w:val="74C7F591"/>
    <w:rsid w:val="74CE7294"/>
    <w:rsid w:val="74D46A82"/>
    <w:rsid w:val="74E109EE"/>
    <w:rsid w:val="74EB9364"/>
    <w:rsid w:val="74ED6B2F"/>
    <w:rsid w:val="74EF5691"/>
    <w:rsid w:val="74F6B91C"/>
    <w:rsid w:val="74FEE8A0"/>
    <w:rsid w:val="751211F4"/>
    <w:rsid w:val="751B9AF2"/>
    <w:rsid w:val="752B3FD3"/>
    <w:rsid w:val="754EEFEC"/>
    <w:rsid w:val="7557D02C"/>
    <w:rsid w:val="757639E6"/>
    <w:rsid w:val="7592BA62"/>
    <w:rsid w:val="759384E9"/>
    <w:rsid w:val="75AECAAC"/>
    <w:rsid w:val="75AFDF8E"/>
    <w:rsid w:val="75C8D895"/>
    <w:rsid w:val="75E4B9F7"/>
    <w:rsid w:val="75E91A24"/>
    <w:rsid w:val="75F1303E"/>
    <w:rsid w:val="7610863C"/>
    <w:rsid w:val="7618AEFF"/>
    <w:rsid w:val="76245411"/>
    <w:rsid w:val="763EBD91"/>
    <w:rsid w:val="7644A5DE"/>
    <w:rsid w:val="76488494"/>
    <w:rsid w:val="765183DB"/>
    <w:rsid w:val="765C89D1"/>
    <w:rsid w:val="7675BF7F"/>
    <w:rsid w:val="76781F9F"/>
    <w:rsid w:val="767A0F45"/>
    <w:rsid w:val="768A437D"/>
    <w:rsid w:val="76903969"/>
    <w:rsid w:val="76C7ED78"/>
    <w:rsid w:val="76CBD7B6"/>
    <w:rsid w:val="76D9D28F"/>
    <w:rsid w:val="76DBA41F"/>
    <w:rsid w:val="76E08571"/>
    <w:rsid w:val="76E1D9A5"/>
    <w:rsid w:val="77327765"/>
    <w:rsid w:val="773A92A6"/>
    <w:rsid w:val="7746D283"/>
    <w:rsid w:val="7763979F"/>
    <w:rsid w:val="77709C90"/>
    <w:rsid w:val="77787A69"/>
    <w:rsid w:val="777C1849"/>
    <w:rsid w:val="777EB958"/>
    <w:rsid w:val="779B1E13"/>
    <w:rsid w:val="77A22B97"/>
    <w:rsid w:val="77AA5C1C"/>
    <w:rsid w:val="77B9337D"/>
    <w:rsid w:val="77C9763A"/>
    <w:rsid w:val="77CDE355"/>
    <w:rsid w:val="77D7F116"/>
    <w:rsid w:val="77E07FB1"/>
    <w:rsid w:val="7801DE08"/>
    <w:rsid w:val="7805E4AF"/>
    <w:rsid w:val="78126409"/>
    <w:rsid w:val="78179F89"/>
    <w:rsid w:val="7829C246"/>
    <w:rsid w:val="78785923"/>
    <w:rsid w:val="787E0C47"/>
    <w:rsid w:val="7882A626"/>
    <w:rsid w:val="7882D9D6"/>
    <w:rsid w:val="7883DD16"/>
    <w:rsid w:val="78A31CBD"/>
    <w:rsid w:val="78AC6D6A"/>
    <w:rsid w:val="78B005B7"/>
    <w:rsid w:val="78B74B8A"/>
    <w:rsid w:val="78B7E6C5"/>
    <w:rsid w:val="78BDCE7F"/>
    <w:rsid w:val="78CA3F01"/>
    <w:rsid w:val="78F16459"/>
    <w:rsid w:val="78FA82A2"/>
    <w:rsid w:val="79146BBF"/>
    <w:rsid w:val="794A0053"/>
    <w:rsid w:val="794E80E1"/>
    <w:rsid w:val="7976FCA2"/>
    <w:rsid w:val="7979BE1E"/>
    <w:rsid w:val="79951C32"/>
    <w:rsid w:val="79B2E76E"/>
    <w:rsid w:val="79C0855E"/>
    <w:rsid w:val="79C11274"/>
    <w:rsid w:val="79C8CD29"/>
    <w:rsid w:val="79CDABDB"/>
    <w:rsid w:val="79D26837"/>
    <w:rsid w:val="79E10F7C"/>
    <w:rsid w:val="79FE59CF"/>
    <w:rsid w:val="7A04D995"/>
    <w:rsid w:val="7A1B2A41"/>
    <w:rsid w:val="7A2A52DF"/>
    <w:rsid w:val="7A3B42A8"/>
    <w:rsid w:val="7A450DC1"/>
    <w:rsid w:val="7A4AFAFD"/>
    <w:rsid w:val="7A4E424E"/>
    <w:rsid w:val="7A61E59D"/>
    <w:rsid w:val="7A652B1A"/>
    <w:rsid w:val="7A6C643C"/>
    <w:rsid w:val="7A6F8F73"/>
    <w:rsid w:val="7A77E5D1"/>
    <w:rsid w:val="7A77FDE6"/>
    <w:rsid w:val="7A7EA448"/>
    <w:rsid w:val="7A88924F"/>
    <w:rsid w:val="7A89AF07"/>
    <w:rsid w:val="7A89DB44"/>
    <w:rsid w:val="7A8EC8D7"/>
    <w:rsid w:val="7ABF7809"/>
    <w:rsid w:val="7ACB5E2F"/>
    <w:rsid w:val="7AD45986"/>
    <w:rsid w:val="7AE04653"/>
    <w:rsid w:val="7AF67D86"/>
    <w:rsid w:val="7B0781EE"/>
    <w:rsid w:val="7B1CB5FA"/>
    <w:rsid w:val="7B39812A"/>
    <w:rsid w:val="7B572C7A"/>
    <w:rsid w:val="7B63D341"/>
    <w:rsid w:val="7B873064"/>
    <w:rsid w:val="7B8B80A7"/>
    <w:rsid w:val="7B8F2327"/>
    <w:rsid w:val="7B9F2FD0"/>
    <w:rsid w:val="7BB2846A"/>
    <w:rsid w:val="7BBFDFD8"/>
    <w:rsid w:val="7BCA5E1C"/>
    <w:rsid w:val="7BE86F6B"/>
    <w:rsid w:val="7BFD291E"/>
    <w:rsid w:val="7BFF39E8"/>
    <w:rsid w:val="7C0187D2"/>
    <w:rsid w:val="7C075944"/>
    <w:rsid w:val="7C135AAA"/>
    <w:rsid w:val="7C216A50"/>
    <w:rsid w:val="7C2D35BB"/>
    <w:rsid w:val="7C5544CC"/>
    <w:rsid w:val="7C579634"/>
    <w:rsid w:val="7C7C52E7"/>
    <w:rsid w:val="7C843C78"/>
    <w:rsid w:val="7C9653D7"/>
    <w:rsid w:val="7C97089E"/>
    <w:rsid w:val="7CB1E5A5"/>
    <w:rsid w:val="7CF57B91"/>
    <w:rsid w:val="7CF7C450"/>
    <w:rsid w:val="7D148DEC"/>
    <w:rsid w:val="7D2906DD"/>
    <w:rsid w:val="7D4BE1BB"/>
    <w:rsid w:val="7D4F74CE"/>
    <w:rsid w:val="7D501F0D"/>
    <w:rsid w:val="7D561AAF"/>
    <w:rsid w:val="7D637586"/>
    <w:rsid w:val="7D6C77DE"/>
    <w:rsid w:val="7D7D1C8F"/>
    <w:rsid w:val="7D93BA79"/>
    <w:rsid w:val="7D94D430"/>
    <w:rsid w:val="7D9EC866"/>
    <w:rsid w:val="7DB1B1A2"/>
    <w:rsid w:val="7DBFB6F5"/>
    <w:rsid w:val="7DC0DC24"/>
    <w:rsid w:val="7DE3BF55"/>
    <w:rsid w:val="7E0400F6"/>
    <w:rsid w:val="7E0F3A31"/>
    <w:rsid w:val="7E115417"/>
    <w:rsid w:val="7E16D488"/>
    <w:rsid w:val="7E2219B5"/>
    <w:rsid w:val="7E350A86"/>
    <w:rsid w:val="7E390AEC"/>
    <w:rsid w:val="7E4832C0"/>
    <w:rsid w:val="7E596E92"/>
    <w:rsid w:val="7E60915D"/>
    <w:rsid w:val="7E66EB4C"/>
    <w:rsid w:val="7E8C0262"/>
    <w:rsid w:val="7EADC200"/>
    <w:rsid w:val="7EC61BA1"/>
    <w:rsid w:val="7ED90874"/>
    <w:rsid w:val="7EDC4EA6"/>
    <w:rsid w:val="7EDCF77C"/>
    <w:rsid w:val="7EF81489"/>
    <w:rsid w:val="7F0E32BD"/>
    <w:rsid w:val="7F140D05"/>
    <w:rsid w:val="7F1BF463"/>
    <w:rsid w:val="7F5525AE"/>
    <w:rsid w:val="7F647B93"/>
    <w:rsid w:val="7F79423F"/>
    <w:rsid w:val="7F86B2F3"/>
    <w:rsid w:val="7F912FA2"/>
    <w:rsid w:val="7F99695E"/>
    <w:rsid w:val="7F9C8852"/>
    <w:rsid w:val="7FA6897E"/>
    <w:rsid w:val="7FA99964"/>
    <w:rsid w:val="7FAD31E9"/>
    <w:rsid w:val="7FB5E401"/>
    <w:rsid w:val="7FCD5EEE"/>
    <w:rsid w:val="7FD628DA"/>
    <w:rsid w:val="7FD6F06C"/>
    <w:rsid w:val="7FF0E5B1"/>
  </w:rsids>
  <m:mathPr>
    <m:mathFont m:val="Cambria Math"/>
    <m:brkBin m:val="before"/>
    <m:brkBinSub m:val="--"/>
    <m:smallFrac/>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744BA5"/>
  <w15:docId w15:val="{424A2A4E-B969-4BBB-9D98-A49D3BCCD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830"/>
    <w:rPr>
      <w:rFonts w:ascii="Times New Roman" w:eastAsia="MS Mincho" w:hAnsi="Times New Roman"/>
      <w:sz w:val="24"/>
      <w:szCs w:val="24"/>
    </w:rPr>
  </w:style>
  <w:style w:type="paragraph" w:styleId="Ttulo1">
    <w:name w:val="heading 1"/>
    <w:basedOn w:val="Normal"/>
    <w:link w:val="Ttulo1Car"/>
    <w:uiPriority w:val="9"/>
    <w:qFormat/>
    <w:locked/>
    <w:rsid w:val="007F3723"/>
    <w:pPr>
      <w:widowControl w:val="0"/>
      <w:autoSpaceDE w:val="0"/>
      <w:autoSpaceDN w:val="0"/>
      <w:spacing w:line="252" w:lineRule="exact"/>
      <w:ind w:left="1358"/>
      <w:outlineLvl w:val="0"/>
    </w:pPr>
    <w:rPr>
      <w:rFonts w:ascii="Arial" w:eastAsia="Arial" w:hAnsi="Arial" w:cs="Arial"/>
      <w:b/>
      <w:bCs/>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F71345"/>
    <w:pPr>
      <w:tabs>
        <w:tab w:val="center" w:pos="4419"/>
        <w:tab w:val="right" w:pos="8838"/>
      </w:tabs>
    </w:pPr>
    <w:rPr>
      <w:rFonts w:ascii="Calibri" w:eastAsia="Calibri" w:hAnsi="Calibri" w:cs="Calibri"/>
      <w:sz w:val="22"/>
      <w:szCs w:val="22"/>
      <w:lang w:val="es-CO" w:eastAsia="en-US"/>
    </w:rPr>
  </w:style>
  <w:style w:type="character" w:customStyle="1" w:styleId="EncabezadoCar">
    <w:name w:val="Encabezado Car"/>
    <w:basedOn w:val="Fuentedeprrafopredeter"/>
    <w:link w:val="Encabezado"/>
    <w:uiPriority w:val="99"/>
    <w:locked/>
    <w:rsid w:val="00F71345"/>
    <w:rPr>
      <w:rFonts w:cs="Times New Roman"/>
    </w:rPr>
  </w:style>
  <w:style w:type="paragraph" w:styleId="Piedepgina">
    <w:name w:val="footer"/>
    <w:basedOn w:val="Normal"/>
    <w:link w:val="PiedepginaCar"/>
    <w:uiPriority w:val="99"/>
    <w:rsid w:val="00F71345"/>
    <w:pPr>
      <w:tabs>
        <w:tab w:val="center" w:pos="4419"/>
        <w:tab w:val="right" w:pos="8838"/>
      </w:tabs>
    </w:pPr>
    <w:rPr>
      <w:rFonts w:ascii="Calibri" w:eastAsia="Calibri" w:hAnsi="Calibri" w:cs="Calibri"/>
      <w:sz w:val="22"/>
      <w:szCs w:val="22"/>
      <w:lang w:val="es-CO" w:eastAsia="en-US"/>
    </w:rPr>
  </w:style>
  <w:style w:type="character" w:customStyle="1" w:styleId="PiedepginaCar">
    <w:name w:val="Pie de página Car"/>
    <w:basedOn w:val="Fuentedeprrafopredeter"/>
    <w:link w:val="Piedepgina"/>
    <w:uiPriority w:val="99"/>
    <w:locked/>
    <w:rsid w:val="00F71345"/>
    <w:rPr>
      <w:rFonts w:cs="Times New Roman"/>
    </w:rPr>
  </w:style>
  <w:style w:type="paragraph" w:styleId="Textodeglobo">
    <w:name w:val="Balloon Text"/>
    <w:basedOn w:val="Normal"/>
    <w:link w:val="TextodegloboCar"/>
    <w:uiPriority w:val="99"/>
    <w:semiHidden/>
    <w:rsid w:val="00F71345"/>
    <w:rPr>
      <w:rFonts w:ascii="Tahoma" w:eastAsia="Calibri" w:hAnsi="Tahoma" w:cs="Tahoma"/>
      <w:sz w:val="16"/>
      <w:szCs w:val="16"/>
      <w:lang w:val="es-CO" w:eastAsia="en-US"/>
    </w:rPr>
  </w:style>
  <w:style w:type="character" w:customStyle="1" w:styleId="TextodegloboCar">
    <w:name w:val="Texto de globo Car"/>
    <w:basedOn w:val="Fuentedeprrafopredeter"/>
    <w:link w:val="Textodeglobo"/>
    <w:uiPriority w:val="99"/>
    <w:semiHidden/>
    <w:locked/>
    <w:rsid w:val="00F71345"/>
    <w:rPr>
      <w:rFonts w:ascii="Tahoma" w:hAnsi="Tahoma" w:cs="Tahoma"/>
      <w:sz w:val="16"/>
      <w:szCs w:val="16"/>
    </w:rPr>
  </w:style>
  <w:style w:type="table" w:styleId="Tablaconcuadrcula">
    <w:name w:val="Table Grid"/>
    <w:basedOn w:val="Tablanormal"/>
    <w:uiPriority w:val="39"/>
    <w:rsid w:val="00F71345"/>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rsid w:val="008A2D0E"/>
    <w:rPr>
      <w:rFonts w:cs="Times New Roman"/>
      <w:color w:val="0000FF"/>
      <w:u w:val="single"/>
    </w:rPr>
  </w:style>
  <w:style w:type="character" w:styleId="Nmerodepgina">
    <w:name w:val="page number"/>
    <w:basedOn w:val="Fuentedeprrafopredeter"/>
    <w:uiPriority w:val="99"/>
    <w:rsid w:val="00F65748"/>
    <w:rPr>
      <w:rFonts w:cs="Times New Roman"/>
    </w:rPr>
  </w:style>
  <w:style w:type="paragraph" w:customStyle="1" w:styleId="Body">
    <w:name w:val="Body"/>
    <w:rsid w:val="00D71FA2"/>
    <w:rPr>
      <w:rFonts w:ascii="Helvetica" w:eastAsia="ヒラギノ角ゴ Pro W3" w:hAnsi="Helvetica"/>
      <w:color w:val="000000"/>
      <w:sz w:val="24"/>
      <w:szCs w:val="20"/>
      <w:lang w:val="en-US" w:eastAsia="es-CO"/>
    </w:rPr>
  </w:style>
  <w:style w:type="character" w:customStyle="1" w:styleId="Ttulo1Car">
    <w:name w:val="Título 1 Car"/>
    <w:basedOn w:val="Fuentedeprrafopredeter"/>
    <w:link w:val="Ttulo1"/>
    <w:uiPriority w:val="9"/>
    <w:rsid w:val="007F3723"/>
    <w:rPr>
      <w:rFonts w:ascii="Arial" w:eastAsia="Arial" w:hAnsi="Arial" w:cs="Arial"/>
      <w:b/>
      <w:bCs/>
      <w:lang w:eastAsia="en-US"/>
    </w:rPr>
  </w:style>
  <w:style w:type="paragraph" w:styleId="Textoindependiente">
    <w:name w:val="Body Text"/>
    <w:basedOn w:val="Normal"/>
    <w:link w:val="TextoindependienteCar"/>
    <w:uiPriority w:val="1"/>
    <w:qFormat/>
    <w:rsid w:val="007F3723"/>
    <w:pPr>
      <w:widowControl w:val="0"/>
      <w:autoSpaceDE w:val="0"/>
      <w:autoSpaceDN w:val="0"/>
    </w:pPr>
    <w:rPr>
      <w:rFonts w:ascii="Arial MT" w:eastAsia="Arial MT" w:hAnsi="Arial MT" w:cs="Arial MT"/>
      <w:sz w:val="22"/>
      <w:szCs w:val="22"/>
      <w:lang w:eastAsia="en-US"/>
    </w:rPr>
  </w:style>
  <w:style w:type="character" w:customStyle="1" w:styleId="TextoindependienteCar">
    <w:name w:val="Texto independiente Car"/>
    <w:basedOn w:val="Fuentedeprrafopredeter"/>
    <w:link w:val="Textoindependiente"/>
    <w:uiPriority w:val="1"/>
    <w:rsid w:val="007F3723"/>
    <w:rPr>
      <w:rFonts w:ascii="Arial MT" w:eastAsia="Arial MT" w:hAnsi="Arial MT" w:cs="Arial MT"/>
      <w:lang w:eastAsia="en-US"/>
    </w:rPr>
  </w:style>
  <w:style w:type="character" w:styleId="Mencinsinresolver">
    <w:name w:val="Unresolved Mention"/>
    <w:basedOn w:val="Fuentedeprrafopredeter"/>
    <w:uiPriority w:val="99"/>
    <w:semiHidden/>
    <w:unhideWhenUsed/>
    <w:rsid w:val="007F3723"/>
    <w:rPr>
      <w:color w:val="605E5C"/>
      <w:shd w:val="clear" w:color="auto" w:fill="E1DFDD"/>
    </w:rPr>
  </w:style>
  <w:style w:type="paragraph" w:styleId="Textonotapie">
    <w:name w:val="footnote text"/>
    <w:aliases w:val="Ref. de nota al pie1,Texto de nota al pie,Footnotes refss,referencia nota al pie,BVI fnr,Ref. de nota al pie 2,Footnote Text Char Char Char Char,Footnote Text Char Char Char Char Char Char Char Char,FA Fu,Footnote Text Char"/>
    <w:basedOn w:val="Normal"/>
    <w:link w:val="TextonotapieCar"/>
    <w:semiHidden/>
    <w:unhideWhenUsed/>
    <w:rsid w:val="007F3723"/>
    <w:rPr>
      <w:sz w:val="20"/>
      <w:szCs w:val="20"/>
    </w:rPr>
  </w:style>
  <w:style w:type="character" w:customStyle="1" w:styleId="TextonotapieCar">
    <w:name w:val="Texto nota pie Car"/>
    <w:aliases w:val="Ref. de nota al pie1 Car,Texto de nota al pie Car,Footnotes refss Car,referencia nota al pie Car,BVI fnr Car,Ref. de nota al pie 2 Car,Footnote Text Char Char Char Char Car,Footnote Text Char Char Char Char Char Char Char Char Car"/>
    <w:basedOn w:val="Fuentedeprrafopredeter"/>
    <w:link w:val="Textonotapie"/>
    <w:semiHidden/>
    <w:rsid w:val="007F3723"/>
    <w:rPr>
      <w:rFonts w:ascii="Times New Roman" w:eastAsia="MS Mincho" w:hAnsi="Times New Roman"/>
      <w:sz w:val="20"/>
      <w:szCs w:val="20"/>
    </w:rPr>
  </w:style>
  <w:style w:type="character" w:styleId="Refdenotaalpie">
    <w:name w:val="footnote reference"/>
    <w:basedOn w:val="Fuentedeprrafopredeter"/>
    <w:uiPriority w:val="99"/>
    <w:semiHidden/>
    <w:unhideWhenUsed/>
    <w:rsid w:val="007F3723"/>
    <w:rPr>
      <w:vertAlign w:val="superscript"/>
    </w:rPr>
  </w:style>
  <w:style w:type="paragraph" w:customStyle="1" w:styleId="paragraph">
    <w:name w:val="paragraph"/>
    <w:basedOn w:val="Normal"/>
    <w:rsid w:val="00D95C3C"/>
    <w:pPr>
      <w:spacing w:before="100" w:beforeAutospacing="1" w:after="100" w:afterAutospacing="1"/>
    </w:pPr>
    <w:rPr>
      <w:rFonts w:eastAsia="Times New Roman"/>
      <w:lang w:val="es-CO" w:eastAsia="es-CO"/>
    </w:rPr>
  </w:style>
  <w:style w:type="character" w:customStyle="1" w:styleId="normaltextrun">
    <w:name w:val="normaltextrun"/>
    <w:basedOn w:val="Fuentedeprrafopredeter"/>
    <w:rsid w:val="00D95C3C"/>
  </w:style>
  <w:style w:type="paragraph" w:styleId="Prrafodelista">
    <w:name w:val="List Paragraph"/>
    <w:aliases w:val="List,Normal. Viñetas,titulo 3,Ha,Bullets,Lista vistosa - Énfasis 11,Cuadrícula clara - Énfasis 31"/>
    <w:basedOn w:val="Normal"/>
    <w:link w:val="PrrafodelistaCar"/>
    <w:uiPriority w:val="34"/>
    <w:qFormat/>
    <w:rsid w:val="00D95C3C"/>
    <w:pPr>
      <w:spacing w:after="160" w:line="259" w:lineRule="auto"/>
      <w:ind w:left="720"/>
      <w:contextualSpacing/>
    </w:pPr>
    <w:rPr>
      <w:rFonts w:ascii="Arial" w:eastAsiaTheme="minorHAnsi" w:hAnsi="Arial" w:cstheme="minorBidi"/>
      <w:sz w:val="22"/>
      <w:szCs w:val="22"/>
      <w:lang w:val="es-MX" w:eastAsia="en-US"/>
    </w:rPr>
  </w:style>
  <w:style w:type="character" w:styleId="Refdecomentario">
    <w:name w:val="annotation reference"/>
    <w:basedOn w:val="Fuentedeprrafopredeter"/>
    <w:uiPriority w:val="99"/>
    <w:semiHidden/>
    <w:unhideWhenUsed/>
    <w:rsid w:val="00D95C3C"/>
    <w:rPr>
      <w:sz w:val="16"/>
      <w:szCs w:val="16"/>
    </w:rPr>
  </w:style>
  <w:style w:type="paragraph" w:styleId="Textocomentario">
    <w:name w:val="annotation text"/>
    <w:basedOn w:val="Normal"/>
    <w:link w:val="TextocomentarioCar"/>
    <w:uiPriority w:val="99"/>
    <w:unhideWhenUsed/>
    <w:rsid w:val="00D95C3C"/>
    <w:pPr>
      <w:spacing w:after="160"/>
    </w:pPr>
    <w:rPr>
      <w:rFonts w:ascii="Arial" w:eastAsiaTheme="minorHAnsi" w:hAnsi="Arial" w:cstheme="minorBidi"/>
      <w:sz w:val="20"/>
      <w:szCs w:val="20"/>
      <w:lang w:val="es-MX" w:eastAsia="en-US"/>
    </w:rPr>
  </w:style>
  <w:style w:type="character" w:customStyle="1" w:styleId="TextocomentarioCar">
    <w:name w:val="Texto comentario Car"/>
    <w:basedOn w:val="Fuentedeprrafopredeter"/>
    <w:link w:val="Textocomentario"/>
    <w:uiPriority w:val="99"/>
    <w:rsid w:val="00D95C3C"/>
    <w:rPr>
      <w:rFonts w:ascii="Arial" w:eastAsiaTheme="minorHAnsi" w:hAnsi="Arial" w:cstheme="minorBidi"/>
      <w:sz w:val="20"/>
      <w:szCs w:val="20"/>
      <w:lang w:val="es-MX" w:eastAsia="en-US"/>
    </w:rPr>
  </w:style>
  <w:style w:type="paragraph" w:styleId="NormalWeb">
    <w:name w:val="Normal (Web)"/>
    <w:basedOn w:val="Normal"/>
    <w:uiPriority w:val="99"/>
    <w:unhideWhenUsed/>
    <w:rsid w:val="00D95C3C"/>
    <w:pPr>
      <w:spacing w:before="100" w:beforeAutospacing="1" w:after="100" w:afterAutospacing="1"/>
    </w:pPr>
    <w:rPr>
      <w:rFonts w:eastAsia="Times New Roman"/>
      <w:lang w:val="es-CO" w:eastAsia="es-CO"/>
    </w:rPr>
  </w:style>
  <w:style w:type="character" w:customStyle="1" w:styleId="eop">
    <w:name w:val="eop"/>
    <w:basedOn w:val="Fuentedeprrafopredeter"/>
    <w:rsid w:val="00D062BD"/>
  </w:style>
  <w:style w:type="paragraph" w:styleId="Revisin">
    <w:name w:val="Revision"/>
    <w:hidden/>
    <w:uiPriority w:val="99"/>
    <w:semiHidden/>
    <w:rsid w:val="00ED4B53"/>
    <w:rPr>
      <w:rFonts w:ascii="Times New Roman" w:eastAsia="MS Mincho" w:hAnsi="Times New Roman"/>
      <w:sz w:val="24"/>
      <w:szCs w:val="24"/>
    </w:rPr>
  </w:style>
  <w:style w:type="character" w:customStyle="1" w:styleId="msoins0">
    <w:name w:val="msoins"/>
    <w:basedOn w:val="Fuentedeprrafopredeter"/>
    <w:rsid w:val="00EE2897"/>
  </w:style>
  <w:style w:type="character" w:customStyle="1" w:styleId="msodel0">
    <w:name w:val="msodel"/>
    <w:basedOn w:val="Fuentedeprrafopredeter"/>
    <w:rsid w:val="00EE2897"/>
  </w:style>
  <w:style w:type="character" w:styleId="Hipervnculovisitado">
    <w:name w:val="FollowedHyperlink"/>
    <w:basedOn w:val="Fuentedeprrafopredeter"/>
    <w:uiPriority w:val="99"/>
    <w:semiHidden/>
    <w:unhideWhenUsed/>
    <w:rsid w:val="003C7E79"/>
    <w:rPr>
      <w:color w:val="800080" w:themeColor="followedHyperlink"/>
      <w:u w:val="single"/>
    </w:rPr>
  </w:style>
  <w:style w:type="character" w:customStyle="1" w:styleId="PrrafodelistaCar">
    <w:name w:val="Párrafo de lista Car"/>
    <w:aliases w:val="List Car,Normal. Viñetas Car,titulo 3 Car,Ha Car,Bullets Car,Lista vistosa - Énfasis 11 Car,Cuadrícula clara - Énfasis 31 Car"/>
    <w:link w:val="Prrafodelista"/>
    <w:uiPriority w:val="34"/>
    <w:locked/>
    <w:rsid w:val="00137A60"/>
    <w:rPr>
      <w:rFonts w:ascii="Arial" w:eastAsiaTheme="minorHAnsi" w:hAnsi="Arial" w:cstheme="minorBidi"/>
      <w:lang w:val="es-MX" w:eastAsia="en-US"/>
    </w:rPr>
  </w:style>
  <w:style w:type="paragraph" w:customStyle="1" w:styleId="NORMA">
    <w:name w:val="NORMA"/>
    <w:basedOn w:val="Normal"/>
    <w:link w:val="NORMACar"/>
    <w:qFormat/>
    <w:rsid w:val="00CD435C"/>
    <w:pPr>
      <w:contextualSpacing/>
      <w:jc w:val="both"/>
    </w:pPr>
    <w:rPr>
      <w:rFonts w:ascii="Arial" w:hAnsi="Arial" w:cs="Arial"/>
      <w:b/>
      <w:bCs/>
      <w:sz w:val="22"/>
      <w:szCs w:val="22"/>
    </w:rPr>
  </w:style>
  <w:style w:type="paragraph" w:customStyle="1" w:styleId="ARIAL">
    <w:name w:val="ARIAL"/>
    <w:basedOn w:val="NORMA"/>
    <w:link w:val="ARIALCar"/>
    <w:qFormat/>
    <w:rsid w:val="00CD435C"/>
    <w:rPr>
      <w:b w:val="0"/>
    </w:rPr>
  </w:style>
  <w:style w:type="character" w:customStyle="1" w:styleId="NORMACar">
    <w:name w:val="NORMA Car"/>
    <w:basedOn w:val="Fuentedeprrafopredeter"/>
    <w:link w:val="NORMA"/>
    <w:rsid w:val="00CD435C"/>
    <w:rPr>
      <w:rFonts w:ascii="Arial" w:eastAsia="MS Mincho" w:hAnsi="Arial" w:cs="Arial"/>
      <w:b/>
      <w:bCs/>
    </w:rPr>
  </w:style>
  <w:style w:type="paragraph" w:styleId="Sinespaciado">
    <w:name w:val="No Spacing"/>
    <w:aliases w:val="Subtitulo"/>
    <w:link w:val="SinespaciadoCar"/>
    <w:uiPriority w:val="1"/>
    <w:qFormat/>
    <w:rsid w:val="000007F1"/>
    <w:rPr>
      <w:rFonts w:asciiTheme="minorHAnsi" w:eastAsiaTheme="minorHAnsi" w:hAnsiTheme="minorHAnsi" w:cstheme="minorBidi"/>
      <w:lang w:val="es-CO" w:eastAsia="en-US"/>
    </w:rPr>
  </w:style>
  <w:style w:type="character" w:customStyle="1" w:styleId="ARIALCar">
    <w:name w:val="ARIAL Car"/>
    <w:basedOn w:val="NORMACar"/>
    <w:link w:val="ARIAL"/>
    <w:rsid w:val="00CD435C"/>
    <w:rPr>
      <w:rFonts w:ascii="Arial" w:eastAsia="MS Mincho" w:hAnsi="Arial" w:cs="Arial"/>
      <w:b w:val="0"/>
      <w:bCs/>
    </w:rPr>
  </w:style>
  <w:style w:type="character" w:customStyle="1" w:styleId="SinespaciadoCar">
    <w:name w:val="Sin espaciado Car"/>
    <w:aliases w:val="Subtitulo Car"/>
    <w:basedOn w:val="Fuentedeprrafopredeter"/>
    <w:link w:val="Sinespaciado"/>
    <w:uiPriority w:val="1"/>
    <w:locked/>
    <w:rsid w:val="00AB2526"/>
    <w:rPr>
      <w:rFonts w:asciiTheme="minorHAnsi" w:eastAsiaTheme="minorHAnsi" w:hAnsiTheme="minorHAnsi" w:cstheme="minorBidi"/>
      <w:lang w:val="es-CO" w:eastAsia="en-US"/>
    </w:rPr>
  </w:style>
  <w:style w:type="paragraph" w:styleId="Asuntodelcomentario">
    <w:name w:val="annotation subject"/>
    <w:basedOn w:val="Textocomentario"/>
    <w:next w:val="Textocomentario"/>
    <w:link w:val="AsuntodelcomentarioCar"/>
    <w:uiPriority w:val="99"/>
    <w:semiHidden/>
    <w:unhideWhenUsed/>
    <w:rsid w:val="00DE6DBB"/>
    <w:pPr>
      <w:spacing w:after="0"/>
    </w:pPr>
    <w:rPr>
      <w:rFonts w:ascii="Times New Roman" w:eastAsia="MS Mincho" w:hAnsi="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DE6DBB"/>
    <w:rPr>
      <w:rFonts w:ascii="Times New Roman" w:eastAsia="MS Mincho" w:hAnsi="Times New Roman" w:cstheme="minorBidi"/>
      <w:b/>
      <w:bCs/>
      <w:sz w:val="20"/>
      <w:szCs w:val="20"/>
      <w:lang w:val="es-MX" w:eastAsia="en-US"/>
    </w:rPr>
  </w:style>
  <w:style w:type="character" w:customStyle="1" w:styleId="cf01">
    <w:name w:val="cf01"/>
    <w:basedOn w:val="Fuentedeprrafopredeter"/>
    <w:rsid w:val="002E5FA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6652">
      <w:marLeft w:val="0"/>
      <w:marRight w:val="0"/>
      <w:marTop w:val="0"/>
      <w:marBottom w:val="0"/>
      <w:divBdr>
        <w:top w:val="none" w:sz="0" w:space="0" w:color="auto"/>
        <w:left w:val="none" w:sz="0" w:space="0" w:color="auto"/>
        <w:bottom w:val="none" w:sz="0" w:space="0" w:color="auto"/>
        <w:right w:val="none" w:sz="0" w:space="0" w:color="auto"/>
      </w:divBdr>
      <w:divsChild>
        <w:div w:id="1820876620">
          <w:marLeft w:val="0"/>
          <w:marRight w:val="0"/>
          <w:marTop w:val="0"/>
          <w:marBottom w:val="0"/>
          <w:divBdr>
            <w:top w:val="none" w:sz="0" w:space="0" w:color="auto"/>
            <w:left w:val="none" w:sz="0" w:space="0" w:color="auto"/>
            <w:bottom w:val="none" w:sz="0" w:space="0" w:color="auto"/>
            <w:right w:val="none" w:sz="0" w:space="0" w:color="auto"/>
          </w:divBdr>
        </w:div>
      </w:divsChild>
    </w:div>
    <w:div w:id="33047968">
      <w:marLeft w:val="0"/>
      <w:marRight w:val="0"/>
      <w:marTop w:val="0"/>
      <w:marBottom w:val="0"/>
      <w:divBdr>
        <w:top w:val="none" w:sz="0" w:space="0" w:color="auto"/>
        <w:left w:val="none" w:sz="0" w:space="0" w:color="auto"/>
        <w:bottom w:val="none" w:sz="0" w:space="0" w:color="auto"/>
        <w:right w:val="none" w:sz="0" w:space="0" w:color="auto"/>
      </w:divBdr>
      <w:divsChild>
        <w:div w:id="1389766632">
          <w:marLeft w:val="0"/>
          <w:marRight w:val="0"/>
          <w:marTop w:val="0"/>
          <w:marBottom w:val="0"/>
          <w:divBdr>
            <w:top w:val="none" w:sz="0" w:space="0" w:color="auto"/>
            <w:left w:val="none" w:sz="0" w:space="0" w:color="auto"/>
            <w:bottom w:val="none" w:sz="0" w:space="0" w:color="auto"/>
            <w:right w:val="none" w:sz="0" w:space="0" w:color="auto"/>
          </w:divBdr>
        </w:div>
      </w:divsChild>
    </w:div>
    <w:div w:id="39205242">
      <w:marLeft w:val="0"/>
      <w:marRight w:val="0"/>
      <w:marTop w:val="0"/>
      <w:marBottom w:val="0"/>
      <w:divBdr>
        <w:top w:val="none" w:sz="0" w:space="0" w:color="auto"/>
        <w:left w:val="none" w:sz="0" w:space="0" w:color="auto"/>
        <w:bottom w:val="none" w:sz="0" w:space="0" w:color="auto"/>
        <w:right w:val="none" w:sz="0" w:space="0" w:color="auto"/>
      </w:divBdr>
      <w:divsChild>
        <w:div w:id="1076442422">
          <w:marLeft w:val="0"/>
          <w:marRight w:val="0"/>
          <w:marTop w:val="0"/>
          <w:marBottom w:val="0"/>
          <w:divBdr>
            <w:top w:val="none" w:sz="0" w:space="0" w:color="auto"/>
            <w:left w:val="none" w:sz="0" w:space="0" w:color="auto"/>
            <w:bottom w:val="none" w:sz="0" w:space="0" w:color="auto"/>
            <w:right w:val="none" w:sz="0" w:space="0" w:color="auto"/>
          </w:divBdr>
        </w:div>
      </w:divsChild>
    </w:div>
    <w:div w:id="59138543">
      <w:bodyDiv w:val="1"/>
      <w:marLeft w:val="0"/>
      <w:marRight w:val="0"/>
      <w:marTop w:val="0"/>
      <w:marBottom w:val="0"/>
      <w:divBdr>
        <w:top w:val="none" w:sz="0" w:space="0" w:color="auto"/>
        <w:left w:val="none" w:sz="0" w:space="0" w:color="auto"/>
        <w:bottom w:val="none" w:sz="0" w:space="0" w:color="auto"/>
        <w:right w:val="none" w:sz="0" w:space="0" w:color="auto"/>
      </w:divBdr>
    </w:div>
    <w:div w:id="62873732">
      <w:marLeft w:val="0"/>
      <w:marRight w:val="0"/>
      <w:marTop w:val="0"/>
      <w:marBottom w:val="0"/>
      <w:divBdr>
        <w:top w:val="none" w:sz="0" w:space="0" w:color="auto"/>
        <w:left w:val="none" w:sz="0" w:space="0" w:color="auto"/>
        <w:bottom w:val="none" w:sz="0" w:space="0" w:color="auto"/>
        <w:right w:val="none" w:sz="0" w:space="0" w:color="auto"/>
      </w:divBdr>
      <w:divsChild>
        <w:div w:id="2098935295">
          <w:marLeft w:val="0"/>
          <w:marRight w:val="0"/>
          <w:marTop w:val="0"/>
          <w:marBottom w:val="0"/>
          <w:divBdr>
            <w:top w:val="none" w:sz="0" w:space="0" w:color="auto"/>
            <w:left w:val="none" w:sz="0" w:space="0" w:color="auto"/>
            <w:bottom w:val="none" w:sz="0" w:space="0" w:color="auto"/>
            <w:right w:val="none" w:sz="0" w:space="0" w:color="auto"/>
          </w:divBdr>
        </w:div>
      </w:divsChild>
    </w:div>
    <w:div w:id="72746433">
      <w:bodyDiv w:val="1"/>
      <w:marLeft w:val="0"/>
      <w:marRight w:val="0"/>
      <w:marTop w:val="0"/>
      <w:marBottom w:val="0"/>
      <w:divBdr>
        <w:top w:val="none" w:sz="0" w:space="0" w:color="auto"/>
        <w:left w:val="none" w:sz="0" w:space="0" w:color="auto"/>
        <w:bottom w:val="none" w:sz="0" w:space="0" w:color="auto"/>
        <w:right w:val="none" w:sz="0" w:space="0" w:color="auto"/>
      </w:divBdr>
    </w:div>
    <w:div w:id="84348527">
      <w:bodyDiv w:val="1"/>
      <w:marLeft w:val="0"/>
      <w:marRight w:val="0"/>
      <w:marTop w:val="0"/>
      <w:marBottom w:val="0"/>
      <w:divBdr>
        <w:top w:val="none" w:sz="0" w:space="0" w:color="auto"/>
        <w:left w:val="none" w:sz="0" w:space="0" w:color="auto"/>
        <w:bottom w:val="none" w:sz="0" w:space="0" w:color="auto"/>
        <w:right w:val="none" w:sz="0" w:space="0" w:color="auto"/>
      </w:divBdr>
    </w:div>
    <w:div w:id="85273083">
      <w:marLeft w:val="0"/>
      <w:marRight w:val="0"/>
      <w:marTop w:val="0"/>
      <w:marBottom w:val="0"/>
      <w:divBdr>
        <w:top w:val="none" w:sz="0" w:space="0" w:color="auto"/>
        <w:left w:val="none" w:sz="0" w:space="0" w:color="auto"/>
        <w:bottom w:val="none" w:sz="0" w:space="0" w:color="auto"/>
        <w:right w:val="none" w:sz="0" w:space="0" w:color="auto"/>
      </w:divBdr>
      <w:divsChild>
        <w:div w:id="747653542">
          <w:marLeft w:val="0"/>
          <w:marRight w:val="0"/>
          <w:marTop w:val="0"/>
          <w:marBottom w:val="0"/>
          <w:divBdr>
            <w:top w:val="none" w:sz="0" w:space="0" w:color="auto"/>
            <w:left w:val="none" w:sz="0" w:space="0" w:color="auto"/>
            <w:bottom w:val="none" w:sz="0" w:space="0" w:color="auto"/>
            <w:right w:val="none" w:sz="0" w:space="0" w:color="auto"/>
          </w:divBdr>
        </w:div>
      </w:divsChild>
    </w:div>
    <w:div w:id="96564496">
      <w:bodyDiv w:val="1"/>
      <w:marLeft w:val="0"/>
      <w:marRight w:val="0"/>
      <w:marTop w:val="0"/>
      <w:marBottom w:val="0"/>
      <w:divBdr>
        <w:top w:val="none" w:sz="0" w:space="0" w:color="auto"/>
        <w:left w:val="none" w:sz="0" w:space="0" w:color="auto"/>
        <w:bottom w:val="none" w:sz="0" w:space="0" w:color="auto"/>
        <w:right w:val="none" w:sz="0" w:space="0" w:color="auto"/>
      </w:divBdr>
    </w:div>
    <w:div w:id="97145251">
      <w:bodyDiv w:val="1"/>
      <w:marLeft w:val="0"/>
      <w:marRight w:val="0"/>
      <w:marTop w:val="0"/>
      <w:marBottom w:val="0"/>
      <w:divBdr>
        <w:top w:val="none" w:sz="0" w:space="0" w:color="auto"/>
        <w:left w:val="none" w:sz="0" w:space="0" w:color="auto"/>
        <w:bottom w:val="none" w:sz="0" w:space="0" w:color="auto"/>
        <w:right w:val="none" w:sz="0" w:space="0" w:color="auto"/>
      </w:divBdr>
    </w:div>
    <w:div w:id="100420251">
      <w:marLeft w:val="0"/>
      <w:marRight w:val="0"/>
      <w:marTop w:val="0"/>
      <w:marBottom w:val="0"/>
      <w:divBdr>
        <w:top w:val="none" w:sz="0" w:space="0" w:color="auto"/>
        <w:left w:val="none" w:sz="0" w:space="0" w:color="auto"/>
        <w:bottom w:val="none" w:sz="0" w:space="0" w:color="auto"/>
        <w:right w:val="none" w:sz="0" w:space="0" w:color="auto"/>
      </w:divBdr>
      <w:divsChild>
        <w:div w:id="1714958636">
          <w:marLeft w:val="0"/>
          <w:marRight w:val="0"/>
          <w:marTop w:val="0"/>
          <w:marBottom w:val="0"/>
          <w:divBdr>
            <w:top w:val="none" w:sz="0" w:space="0" w:color="auto"/>
            <w:left w:val="none" w:sz="0" w:space="0" w:color="auto"/>
            <w:bottom w:val="none" w:sz="0" w:space="0" w:color="auto"/>
            <w:right w:val="none" w:sz="0" w:space="0" w:color="auto"/>
          </w:divBdr>
        </w:div>
      </w:divsChild>
    </w:div>
    <w:div w:id="115612476">
      <w:marLeft w:val="0"/>
      <w:marRight w:val="0"/>
      <w:marTop w:val="0"/>
      <w:marBottom w:val="0"/>
      <w:divBdr>
        <w:top w:val="none" w:sz="0" w:space="0" w:color="auto"/>
        <w:left w:val="none" w:sz="0" w:space="0" w:color="auto"/>
        <w:bottom w:val="none" w:sz="0" w:space="0" w:color="auto"/>
        <w:right w:val="none" w:sz="0" w:space="0" w:color="auto"/>
      </w:divBdr>
      <w:divsChild>
        <w:div w:id="152650567">
          <w:marLeft w:val="0"/>
          <w:marRight w:val="0"/>
          <w:marTop w:val="0"/>
          <w:marBottom w:val="0"/>
          <w:divBdr>
            <w:top w:val="none" w:sz="0" w:space="0" w:color="auto"/>
            <w:left w:val="none" w:sz="0" w:space="0" w:color="auto"/>
            <w:bottom w:val="none" w:sz="0" w:space="0" w:color="auto"/>
            <w:right w:val="none" w:sz="0" w:space="0" w:color="auto"/>
          </w:divBdr>
        </w:div>
      </w:divsChild>
    </w:div>
    <w:div w:id="117918545">
      <w:marLeft w:val="0"/>
      <w:marRight w:val="0"/>
      <w:marTop w:val="0"/>
      <w:marBottom w:val="0"/>
      <w:divBdr>
        <w:top w:val="none" w:sz="0" w:space="0" w:color="auto"/>
        <w:left w:val="none" w:sz="0" w:space="0" w:color="auto"/>
        <w:bottom w:val="none" w:sz="0" w:space="0" w:color="auto"/>
        <w:right w:val="none" w:sz="0" w:space="0" w:color="auto"/>
      </w:divBdr>
      <w:divsChild>
        <w:div w:id="1362394998">
          <w:marLeft w:val="0"/>
          <w:marRight w:val="0"/>
          <w:marTop w:val="0"/>
          <w:marBottom w:val="0"/>
          <w:divBdr>
            <w:top w:val="none" w:sz="0" w:space="0" w:color="auto"/>
            <w:left w:val="none" w:sz="0" w:space="0" w:color="auto"/>
            <w:bottom w:val="none" w:sz="0" w:space="0" w:color="auto"/>
            <w:right w:val="none" w:sz="0" w:space="0" w:color="auto"/>
          </w:divBdr>
        </w:div>
      </w:divsChild>
    </w:div>
    <w:div w:id="140729796">
      <w:bodyDiv w:val="1"/>
      <w:marLeft w:val="0"/>
      <w:marRight w:val="0"/>
      <w:marTop w:val="0"/>
      <w:marBottom w:val="0"/>
      <w:divBdr>
        <w:top w:val="none" w:sz="0" w:space="0" w:color="auto"/>
        <w:left w:val="none" w:sz="0" w:space="0" w:color="auto"/>
        <w:bottom w:val="none" w:sz="0" w:space="0" w:color="auto"/>
        <w:right w:val="none" w:sz="0" w:space="0" w:color="auto"/>
      </w:divBdr>
    </w:div>
    <w:div w:id="152258125">
      <w:bodyDiv w:val="1"/>
      <w:marLeft w:val="0"/>
      <w:marRight w:val="0"/>
      <w:marTop w:val="0"/>
      <w:marBottom w:val="0"/>
      <w:divBdr>
        <w:top w:val="none" w:sz="0" w:space="0" w:color="auto"/>
        <w:left w:val="none" w:sz="0" w:space="0" w:color="auto"/>
        <w:bottom w:val="none" w:sz="0" w:space="0" w:color="auto"/>
        <w:right w:val="none" w:sz="0" w:space="0" w:color="auto"/>
      </w:divBdr>
    </w:div>
    <w:div w:id="161356933">
      <w:bodyDiv w:val="1"/>
      <w:marLeft w:val="0"/>
      <w:marRight w:val="0"/>
      <w:marTop w:val="0"/>
      <w:marBottom w:val="0"/>
      <w:divBdr>
        <w:top w:val="none" w:sz="0" w:space="0" w:color="auto"/>
        <w:left w:val="none" w:sz="0" w:space="0" w:color="auto"/>
        <w:bottom w:val="none" w:sz="0" w:space="0" w:color="auto"/>
        <w:right w:val="none" w:sz="0" w:space="0" w:color="auto"/>
      </w:divBdr>
    </w:div>
    <w:div w:id="178399409">
      <w:bodyDiv w:val="1"/>
      <w:marLeft w:val="0"/>
      <w:marRight w:val="0"/>
      <w:marTop w:val="0"/>
      <w:marBottom w:val="0"/>
      <w:divBdr>
        <w:top w:val="none" w:sz="0" w:space="0" w:color="auto"/>
        <w:left w:val="none" w:sz="0" w:space="0" w:color="auto"/>
        <w:bottom w:val="none" w:sz="0" w:space="0" w:color="auto"/>
        <w:right w:val="none" w:sz="0" w:space="0" w:color="auto"/>
      </w:divBdr>
    </w:div>
    <w:div w:id="183402152">
      <w:bodyDiv w:val="1"/>
      <w:marLeft w:val="0"/>
      <w:marRight w:val="0"/>
      <w:marTop w:val="0"/>
      <w:marBottom w:val="0"/>
      <w:divBdr>
        <w:top w:val="none" w:sz="0" w:space="0" w:color="auto"/>
        <w:left w:val="none" w:sz="0" w:space="0" w:color="auto"/>
        <w:bottom w:val="none" w:sz="0" w:space="0" w:color="auto"/>
        <w:right w:val="none" w:sz="0" w:space="0" w:color="auto"/>
      </w:divBdr>
    </w:div>
    <w:div w:id="189300431">
      <w:bodyDiv w:val="1"/>
      <w:marLeft w:val="0"/>
      <w:marRight w:val="0"/>
      <w:marTop w:val="0"/>
      <w:marBottom w:val="0"/>
      <w:divBdr>
        <w:top w:val="none" w:sz="0" w:space="0" w:color="auto"/>
        <w:left w:val="none" w:sz="0" w:space="0" w:color="auto"/>
        <w:bottom w:val="none" w:sz="0" w:space="0" w:color="auto"/>
        <w:right w:val="none" w:sz="0" w:space="0" w:color="auto"/>
      </w:divBdr>
    </w:div>
    <w:div w:id="193156274">
      <w:marLeft w:val="0"/>
      <w:marRight w:val="0"/>
      <w:marTop w:val="0"/>
      <w:marBottom w:val="0"/>
      <w:divBdr>
        <w:top w:val="none" w:sz="0" w:space="0" w:color="auto"/>
        <w:left w:val="none" w:sz="0" w:space="0" w:color="auto"/>
        <w:bottom w:val="none" w:sz="0" w:space="0" w:color="auto"/>
        <w:right w:val="none" w:sz="0" w:space="0" w:color="auto"/>
      </w:divBdr>
      <w:divsChild>
        <w:div w:id="73555835">
          <w:marLeft w:val="0"/>
          <w:marRight w:val="0"/>
          <w:marTop w:val="0"/>
          <w:marBottom w:val="0"/>
          <w:divBdr>
            <w:top w:val="none" w:sz="0" w:space="0" w:color="auto"/>
            <w:left w:val="none" w:sz="0" w:space="0" w:color="auto"/>
            <w:bottom w:val="none" w:sz="0" w:space="0" w:color="auto"/>
            <w:right w:val="none" w:sz="0" w:space="0" w:color="auto"/>
          </w:divBdr>
        </w:div>
      </w:divsChild>
    </w:div>
    <w:div w:id="212085481">
      <w:marLeft w:val="0"/>
      <w:marRight w:val="0"/>
      <w:marTop w:val="0"/>
      <w:marBottom w:val="0"/>
      <w:divBdr>
        <w:top w:val="none" w:sz="0" w:space="0" w:color="auto"/>
        <w:left w:val="none" w:sz="0" w:space="0" w:color="auto"/>
        <w:bottom w:val="none" w:sz="0" w:space="0" w:color="auto"/>
        <w:right w:val="none" w:sz="0" w:space="0" w:color="auto"/>
      </w:divBdr>
      <w:divsChild>
        <w:div w:id="244606536">
          <w:marLeft w:val="0"/>
          <w:marRight w:val="0"/>
          <w:marTop w:val="0"/>
          <w:marBottom w:val="0"/>
          <w:divBdr>
            <w:top w:val="none" w:sz="0" w:space="0" w:color="auto"/>
            <w:left w:val="none" w:sz="0" w:space="0" w:color="auto"/>
            <w:bottom w:val="none" w:sz="0" w:space="0" w:color="auto"/>
            <w:right w:val="none" w:sz="0" w:space="0" w:color="auto"/>
          </w:divBdr>
        </w:div>
      </w:divsChild>
    </w:div>
    <w:div w:id="217867469">
      <w:bodyDiv w:val="1"/>
      <w:marLeft w:val="0"/>
      <w:marRight w:val="0"/>
      <w:marTop w:val="0"/>
      <w:marBottom w:val="0"/>
      <w:divBdr>
        <w:top w:val="none" w:sz="0" w:space="0" w:color="auto"/>
        <w:left w:val="none" w:sz="0" w:space="0" w:color="auto"/>
        <w:bottom w:val="none" w:sz="0" w:space="0" w:color="auto"/>
        <w:right w:val="none" w:sz="0" w:space="0" w:color="auto"/>
      </w:divBdr>
    </w:div>
    <w:div w:id="222059859">
      <w:marLeft w:val="0"/>
      <w:marRight w:val="0"/>
      <w:marTop w:val="0"/>
      <w:marBottom w:val="0"/>
      <w:divBdr>
        <w:top w:val="none" w:sz="0" w:space="0" w:color="auto"/>
        <w:left w:val="none" w:sz="0" w:space="0" w:color="auto"/>
        <w:bottom w:val="none" w:sz="0" w:space="0" w:color="auto"/>
        <w:right w:val="none" w:sz="0" w:space="0" w:color="auto"/>
      </w:divBdr>
      <w:divsChild>
        <w:div w:id="1229537762">
          <w:marLeft w:val="0"/>
          <w:marRight w:val="0"/>
          <w:marTop w:val="0"/>
          <w:marBottom w:val="0"/>
          <w:divBdr>
            <w:top w:val="none" w:sz="0" w:space="0" w:color="auto"/>
            <w:left w:val="none" w:sz="0" w:space="0" w:color="auto"/>
            <w:bottom w:val="none" w:sz="0" w:space="0" w:color="auto"/>
            <w:right w:val="none" w:sz="0" w:space="0" w:color="auto"/>
          </w:divBdr>
        </w:div>
      </w:divsChild>
    </w:div>
    <w:div w:id="223151629">
      <w:bodyDiv w:val="1"/>
      <w:marLeft w:val="0"/>
      <w:marRight w:val="0"/>
      <w:marTop w:val="0"/>
      <w:marBottom w:val="0"/>
      <w:divBdr>
        <w:top w:val="none" w:sz="0" w:space="0" w:color="auto"/>
        <w:left w:val="none" w:sz="0" w:space="0" w:color="auto"/>
        <w:bottom w:val="none" w:sz="0" w:space="0" w:color="auto"/>
        <w:right w:val="none" w:sz="0" w:space="0" w:color="auto"/>
      </w:divBdr>
    </w:div>
    <w:div w:id="230041580">
      <w:marLeft w:val="0"/>
      <w:marRight w:val="0"/>
      <w:marTop w:val="0"/>
      <w:marBottom w:val="0"/>
      <w:divBdr>
        <w:top w:val="none" w:sz="0" w:space="0" w:color="auto"/>
        <w:left w:val="none" w:sz="0" w:space="0" w:color="auto"/>
        <w:bottom w:val="none" w:sz="0" w:space="0" w:color="auto"/>
        <w:right w:val="none" w:sz="0" w:space="0" w:color="auto"/>
      </w:divBdr>
      <w:divsChild>
        <w:div w:id="227226805">
          <w:marLeft w:val="0"/>
          <w:marRight w:val="0"/>
          <w:marTop w:val="0"/>
          <w:marBottom w:val="0"/>
          <w:divBdr>
            <w:top w:val="none" w:sz="0" w:space="0" w:color="auto"/>
            <w:left w:val="none" w:sz="0" w:space="0" w:color="auto"/>
            <w:bottom w:val="none" w:sz="0" w:space="0" w:color="auto"/>
            <w:right w:val="none" w:sz="0" w:space="0" w:color="auto"/>
          </w:divBdr>
        </w:div>
      </w:divsChild>
    </w:div>
    <w:div w:id="240915597">
      <w:marLeft w:val="0"/>
      <w:marRight w:val="0"/>
      <w:marTop w:val="0"/>
      <w:marBottom w:val="0"/>
      <w:divBdr>
        <w:top w:val="none" w:sz="0" w:space="0" w:color="auto"/>
        <w:left w:val="none" w:sz="0" w:space="0" w:color="auto"/>
        <w:bottom w:val="none" w:sz="0" w:space="0" w:color="auto"/>
        <w:right w:val="none" w:sz="0" w:space="0" w:color="auto"/>
      </w:divBdr>
      <w:divsChild>
        <w:div w:id="278757095">
          <w:marLeft w:val="0"/>
          <w:marRight w:val="0"/>
          <w:marTop w:val="0"/>
          <w:marBottom w:val="0"/>
          <w:divBdr>
            <w:top w:val="none" w:sz="0" w:space="0" w:color="auto"/>
            <w:left w:val="none" w:sz="0" w:space="0" w:color="auto"/>
            <w:bottom w:val="none" w:sz="0" w:space="0" w:color="auto"/>
            <w:right w:val="none" w:sz="0" w:space="0" w:color="auto"/>
          </w:divBdr>
        </w:div>
      </w:divsChild>
    </w:div>
    <w:div w:id="255404297">
      <w:bodyDiv w:val="1"/>
      <w:marLeft w:val="0"/>
      <w:marRight w:val="0"/>
      <w:marTop w:val="0"/>
      <w:marBottom w:val="0"/>
      <w:divBdr>
        <w:top w:val="none" w:sz="0" w:space="0" w:color="auto"/>
        <w:left w:val="none" w:sz="0" w:space="0" w:color="auto"/>
        <w:bottom w:val="none" w:sz="0" w:space="0" w:color="auto"/>
        <w:right w:val="none" w:sz="0" w:space="0" w:color="auto"/>
      </w:divBdr>
    </w:div>
    <w:div w:id="259990443">
      <w:marLeft w:val="0"/>
      <w:marRight w:val="0"/>
      <w:marTop w:val="0"/>
      <w:marBottom w:val="0"/>
      <w:divBdr>
        <w:top w:val="none" w:sz="0" w:space="0" w:color="auto"/>
        <w:left w:val="none" w:sz="0" w:space="0" w:color="auto"/>
        <w:bottom w:val="none" w:sz="0" w:space="0" w:color="auto"/>
        <w:right w:val="none" w:sz="0" w:space="0" w:color="auto"/>
      </w:divBdr>
      <w:divsChild>
        <w:div w:id="1944876464">
          <w:marLeft w:val="0"/>
          <w:marRight w:val="0"/>
          <w:marTop w:val="0"/>
          <w:marBottom w:val="0"/>
          <w:divBdr>
            <w:top w:val="none" w:sz="0" w:space="0" w:color="auto"/>
            <w:left w:val="none" w:sz="0" w:space="0" w:color="auto"/>
            <w:bottom w:val="none" w:sz="0" w:space="0" w:color="auto"/>
            <w:right w:val="none" w:sz="0" w:space="0" w:color="auto"/>
          </w:divBdr>
        </w:div>
      </w:divsChild>
    </w:div>
    <w:div w:id="270750730">
      <w:bodyDiv w:val="1"/>
      <w:marLeft w:val="0"/>
      <w:marRight w:val="0"/>
      <w:marTop w:val="0"/>
      <w:marBottom w:val="0"/>
      <w:divBdr>
        <w:top w:val="none" w:sz="0" w:space="0" w:color="auto"/>
        <w:left w:val="none" w:sz="0" w:space="0" w:color="auto"/>
        <w:bottom w:val="none" w:sz="0" w:space="0" w:color="auto"/>
        <w:right w:val="none" w:sz="0" w:space="0" w:color="auto"/>
      </w:divBdr>
    </w:div>
    <w:div w:id="279339928">
      <w:bodyDiv w:val="1"/>
      <w:marLeft w:val="0"/>
      <w:marRight w:val="0"/>
      <w:marTop w:val="0"/>
      <w:marBottom w:val="0"/>
      <w:divBdr>
        <w:top w:val="none" w:sz="0" w:space="0" w:color="auto"/>
        <w:left w:val="none" w:sz="0" w:space="0" w:color="auto"/>
        <w:bottom w:val="none" w:sz="0" w:space="0" w:color="auto"/>
        <w:right w:val="none" w:sz="0" w:space="0" w:color="auto"/>
      </w:divBdr>
    </w:div>
    <w:div w:id="290746803">
      <w:marLeft w:val="0"/>
      <w:marRight w:val="0"/>
      <w:marTop w:val="0"/>
      <w:marBottom w:val="0"/>
      <w:divBdr>
        <w:top w:val="none" w:sz="0" w:space="0" w:color="auto"/>
        <w:left w:val="none" w:sz="0" w:space="0" w:color="auto"/>
        <w:bottom w:val="none" w:sz="0" w:space="0" w:color="auto"/>
        <w:right w:val="none" w:sz="0" w:space="0" w:color="auto"/>
      </w:divBdr>
      <w:divsChild>
        <w:div w:id="1570380338">
          <w:marLeft w:val="0"/>
          <w:marRight w:val="0"/>
          <w:marTop w:val="0"/>
          <w:marBottom w:val="0"/>
          <w:divBdr>
            <w:top w:val="none" w:sz="0" w:space="0" w:color="auto"/>
            <w:left w:val="none" w:sz="0" w:space="0" w:color="auto"/>
            <w:bottom w:val="none" w:sz="0" w:space="0" w:color="auto"/>
            <w:right w:val="none" w:sz="0" w:space="0" w:color="auto"/>
          </w:divBdr>
        </w:div>
      </w:divsChild>
    </w:div>
    <w:div w:id="292713394">
      <w:bodyDiv w:val="1"/>
      <w:marLeft w:val="0"/>
      <w:marRight w:val="0"/>
      <w:marTop w:val="0"/>
      <w:marBottom w:val="0"/>
      <w:divBdr>
        <w:top w:val="none" w:sz="0" w:space="0" w:color="auto"/>
        <w:left w:val="none" w:sz="0" w:space="0" w:color="auto"/>
        <w:bottom w:val="none" w:sz="0" w:space="0" w:color="auto"/>
        <w:right w:val="none" w:sz="0" w:space="0" w:color="auto"/>
      </w:divBdr>
    </w:div>
    <w:div w:id="296028945">
      <w:marLeft w:val="0"/>
      <w:marRight w:val="0"/>
      <w:marTop w:val="0"/>
      <w:marBottom w:val="0"/>
      <w:divBdr>
        <w:top w:val="none" w:sz="0" w:space="0" w:color="auto"/>
        <w:left w:val="none" w:sz="0" w:space="0" w:color="auto"/>
        <w:bottom w:val="none" w:sz="0" w:space="0" w:color="auto"/>
        <w:right w:val="none" w:sz="0" w:space="0" w:color="auto"/>
      </w:divBdr>
      <w:divsChild>
        <w:div w:id="1263953060">
          <w:marLeft w:val="0"/>
          <w:marRight w:val="0"/>
          <w:marTop w:val="0"/>
          <w:marBottom w:val="0"/>
          <w:divBdr>
            <w:top w:val="none" w:sz="0" w:space="0" w:color="auto"/>
            <w:left w:val="none" w:sz="0" w:space="0" w:color="auto"/>
            <w:bottom w:val="none" w:sz="0" w:space="0" w:color="auto"/>
            <w:right w:val="none" w:sz="0" w:space="0" w:color="auto"/>
          </w:divBdr>
        </w:div>
      </w:divsChild>
    </w:div>
    <w:div w:id="299724194">
      <w:bodyDiv w:val="1"/>
      <w:marLeft w:val="0"/>
      <w:marRight w:val="0"/>
      <w:marTop w:val="0"/>
      <w:marBottom w:val="0"/>
      <w:divBdr>
        <w:top w:val="none" w:sz="0" w:space="0" w:color="auto"/>
        <w:left w:val="none" w:sz="0" w:space="0" w:color="auto"/>
        <w:bottom w:val="none" w:sz="0" w:space="0" w:color="auto"/>
        <w:right w:val="none" w:sz="0" w:space="0" w:color="auto"/>
      </w:divBdr>
    </w:div>
    <w:div w:id="304894371">
      <w:marLeft w:val="0"/>
      <w:marRight w:val="0"/>
      <w:marTop w:val="0"/>
      <w:marBottom w:val="0"/>
      <w:divBdr>
        <w:top w:val="none" w:sz="0" w:space="0" w:color="auto"/>
        <w:left w:val="none" w:sz="0" w:space="0" w:color="auto"/>
        <w:bottom w:val="none" w:sz="0" w:space="0" w:color="auto"/>
        <w:right w:val="none" w:sz="0" w:space="0" w:color="auto"/>
      </w:divBdr>
      <w:divsChild>
        <w:div w:id="871263297">
          <w:marLeft w:val="0"/>
          <w:marRight w:val="0"/>
          <w:marTop w:val="0"/>
          <w:marBottom w:val="0"/>
          <w:divBdr>
            <w:top w:val="none" w:sz="0" w:space="0" w:color="auto"/>
            <w:left w:val="none" w:sz="0" w:space="0" w:color="auto"/>
            <w:bottom w:val="none" w:sz="0" w:space="0" w:color="auto"/>
            <w:right w:val="none" w:sz="0" w:space="0" w:color="auto"/>
          </w:divBdr>
        </w:div>
      </w:divsChild>
    </w:div>
    <w:div w:id="322510155">
      <w:bodyDiv w:val="1"/>
      <w:marLeft w:val="0"/>
      <w:marRight w:val="0"/>
      <w:marTop w:val="0"/>
      <w:marBottom w:val="0"/>
      <w:divBdr>
        <w:top w:val="none" w:sz="0" w:space="0" w:color="auto"/>
        <w:left w:val="none" w:sz="0" w:space="0" w:color="auto"/>
        <w:bottom w:val="none" w:sz="0" w:space="0" w:color="auto"/>
        <w:right w:val="none" w:sz="0" w:space="0" w:color="auto"/>
      </w:divBdr>
    </w:div>
    <w:div w:id="325792000">
      <w:bodyDiv w:val="1"/>
      <w:marLeft w:val="0"/>
      <w:marRight w:val="0"/>
      <w:marTop w:val="0"/>
      <w:marBottom w:val="0"/>
      <w:divBdr>
        <w:top w:val="none" w:sz="0" w:space="0" w:color="auto"/>
        <w:left w:val="none" w:sz="0" w:space="0" w:color="auto"/>
        <w:bottom w:val="none" w:sz="0" w:space="0" w:color="auto"/>
        <w:right w:val="none" w:sz="0" w:space="0" w:color="auto"/>
      </w:divBdr>
    </w:div>
    <w:div w:id="330255752">
      <w:bodyDiv w:val="1"/>
      <w:marLeft w:val="0"/>
      <w:marRight w:val="0"/>
      <w:marTop w:val="0"/>
      <w:marBottom w:val="0"/>
      <w:divBdr>
        <w:top w:val="none" w:sz="0" w:space="0" w:color="auto"/>
        <w:left w:val="none" w:sz="0" w:space="0" w:color="auto"/>
        <w:bottom w:val="none" w:sz="0" w:space="0" w:color="auto"/>
        <w:right w:val="none" w:sz="0" w:space="0" w:color="auto"/>
      </w:divBdr>
    </w:div>
    <w:div w:id="337660867">
      <w:bodyDiv w:val="1"/>
      <w:marLeft w:val="0"/>
      <w:marRight w:val="0"/>
      <w:marTop w:val="0"/>
      <w:marBottom w:val="0"/>
      <w:divBdr>
        <w:top w:val="none" w:sz="0" w:space="0" w:color="auto"/>
        <w:left w:val="none" w:sz="0" w:space="0" w:color="auto"/>
        <w:bottom w:val="none" w:sz="0" w:space="0" w:color="auto"/>
        <w:right w:val="none" w:sz="0" w:space="0" w:color="auto"/>
      </w:divBdr>
    </w:div>
    <w:div w:id="377703546">
      <w:bodyDiv w:val="1"/>
      <w:marLeft w:val="0"/>
      <w:marRight w:val="0"/>
      <w:marTop w:val="0"/>
      <w:marBottom w:val="0"/>
      <w:divBdr>
        <w:top w:val="none" w:sz="0" w:space="0" w:color="auto"/>
        <w:left w:val="none" w:sz="0" w:space="0" w:color="auto"/>
        <w:bottom w:val="none" w:sz="0" w:space="0" w:color="auto"/>
        <w:right w:val="none" w:sz="0" w:space="0" w:color="auto"/>
      </w:divBdr>
    </w:div>
    <w:div w:id="377820706">
      <w:marLeft w:val="0"/>
      <w:marRight w:val="0"/>
      <w:marTop w:val="0"/>
      <w:marBottom w:val="0"/>
      <w:divBdr>
        <w:top w:val="none" w:sz="0" w:space="0" w:color="auto"/>
        <w:left w:val="none" w:sz="0" w:space="0" w:color="auto"/>
        <w:bottom w:val="none" w:sz="0" w:space="0" w:color="auto"/>
        <w:right w:val="none" w:sz="0" w:space="0" w:color="auto"/>
      </w:divBdr>
      <w:divsChild>
        <w:div w:id="2042242742">
          <w:marLeft w:val="0"/>
          <w:marRight w:val="0"/>
          <w:marTop w:val="0"/>
          <w:marBottom w:val="0"/>
          <w:divBdr>
            <w:top w:val="none" w:sz="0" w:space="0" w:color="auto"/>
            <w:left w:val="none" w:sz="0" w:space="0" w:color="auto"/>
            <w:bottom w:val="none" w:sz="0" w:space="0" w:color="auto"/>
            <w:right w:val="none" w:sz="0" w:space="0" w:color="auto"/>
          </w:divBdr>
        </w:div>
      </w:divsChild>
    </w:div>
    <w:div w:id="378552398">
      <w:bodyDiv w:val="1"/>
      <w:marLeft w:val="0"/>
      <w:marRight w:val="0"/>
      <w:marTop w:val="0"/>
      <w:marBottom w:val="0"/>
      <w:divBdr>
        <w:top w:val="none" w:sz="0" w:space="0" w:color="auto"/>
        <w:left w:val="none" w:sz="0" w:space="0" w:color="auto"/>
        <w:bottom w:val="none" w:sz="0" w:space="0" w:color="auto"/>
        <w:right w:val="none" w:sz="0" w:space="0" w:color="auto"/>
      </w:divBdr>
      <w:divsChild>
        <w:div w:id="196898084">
          <w:marLeft w:val="0"/>
          <w:marRight w:val="0"/>
          <w:marTop w:val="0"/>
          <w:marBottom w:val="0"/>
          <w:divBdr>
            <w:top w:val="none" w:sz="0" w:space="0" w:color="auto"/>
            <w:left w:val="none" w:sz="0" w:space="0" w:color="auto"/>
            <w:bottom w:val="none" w:sz="0" w:space="0" w:color="auto"/>
            <w:right w:val="none" w:sz="0" w:space="0" w:color="auto"/>
          </w:divBdr>
        </w:div>
        <w:div w:id="1979534081">
          <w:marLeft w:val="0"/>
          <w:marRight w:val="0"/>
          <w:marTop w:val="0"/>
          <w:marBottom w:val="0"/>
          <w:divBdr>
            <w:top w:val="none" w:sz="0" w:space="0" w:color="auto"/>
            <w:left w:val="none" w:sz="0" w:space="0" w:color="auto"/>
            <w:bottom w:val="none" w:sz="0" w:space="0" w:color="auto"/>
            <w:right w:val="none" w:sz="0" w:space="0" w:color="auto"/>
          </w:divBdr>
        </w:div>
      </w:divsChild>
    </w:div>
    <w:div w:id="380329711">
      <w:marLeft w:val="0"/>
      <w:marRight w:val="0"/>
      <w:marTop w:val="0"/>
      <w:marBottom w:val="0"/>
      <w:divBdr>
        <w:top w:val="none" w:sz="0" w:space="0" w:color="auto"/>
        <w:left w:val="none" w:sz="0" w:space="0" w:color="auto"/>
        <w:bottom w:val="none" w:sz="0" w:space="0" w:color="auto"/>
        <w:right w:val="none" w:sz="0" w:space="0" w:color="auto"/>
      </w:divBdr>
      <w:divsChild>
        <w:div w:id="203374500">
          <w:marLeft w:val="0"/>
          <w:marRight w:val="0"/>
          <w:marTop w:val="0"/>
          <w:marBottom w:val="0"/>
          <w:divBdr>
            <w:top w:val="none" w:sz="0" w:space="0" w:color="auto"/>
            <w:left w:val="none" w:sz="0" w:space="0" w:color="auto"/>
            <w:bottom w:val="none" w:sz="0" w:space="0" w:color="auto"/>
            <w:right w:val="none" w:sz="0" w:space="0" w:color="auto"/>
          </w:divBdr>
        </w:div>
      </w:divsChild>
    </w:div>
    <w:div w:id="387454477">
      <w:bodyDiv w:val="1"/>
      <w:marLeft w:val="0"/>
      <w:marRight w:val="0"/>
      <w:marTop w:val="0"/>
      <w:marBottom w:val="0"/>
      <w:divBdr>
        <w:top w:val="none" w:sz="0" w:space="0" w:color="auto"/>
        <w:left w:val="none" w:sz="0" w:space="0" w:color="auto"/>
        <w:bottom w:val="none" w:sz="0" w:space="0" w:color="auto"/>
        <w:right w:val="none" w:sz="0" w:space="0" w:color="auto"/>
      </w:divBdr>
    </w:div>
    <w:div w:id="388575852">
      <w:bodyDiv w:val="1"/>
      <w:marLeft w:val="0"/>
      <w:marRight w:val="0"/>
      <w:marTop w:val="0"/>
      <w:marBottom w:val="0"/>
      <w:divBdr>
        <w:top w:val="none" w:sz="0" w:space="0" w:color="auto"/>
        <w:left w:val="none" w:sz="0" w:space="0" w:color="auto"/>
        <w:bottom w:val="none" w:sz="0" w:space="0" w:color="auto"/>
        <w:right w:val="none" w:sz="0" w:space="0" w:color="auto"/>
      </w:divBdr>
    </w:div>
    <w:div w:id="392974943">
      <w:bodyDiv w:val="1"/>
      <w:marLeft w:val="0"/>
      <w:marRight w:val="0"/>
      <w:marTop w:val="0"/>
      <w:marBottom w:val="0"/>
      <w:divBdr>
        <w:top w:val="none" w:sz="0" w:space="0" w:color="auto"/>
        <w:left w:val="none" w:sz="0" w:space="0" w:color="auto"/>
        <w:bottom w:val="none" w:sz="0" w:space="0" w:color="auto"/>
        <w:right w:val="none" w:sz="0" w:space="0" w:color="auto"/>
      </w:divBdr>
    </w:div>
    <w:div w:id="394090534">
      <w:marLeft w:val="0"/>
      <w:marRight w:val="0"/>
      <w:marTop w:val="0"/>
      <w:marBottom w:val="0"/>
      <w:divBdr>
        <w:top w:val="none" w:sz="0" w:space="0" w:color="auto"/>
        <w:left w:val="none" w:sz="0" w:space="0" w:color="auto"/>
        <w:bottom w:val="none" w:sz="0" w:space="0" w:color="auto"/>
        <w:right w:val="none" w:sz="0" w:space="0" w:color="auto"/>
      </w:divBdr>
      <w:divsChild>
        <w:div w:id="524639112">
          <w:marLeft w:val="0"/>
          <w:marRight w:val="0"/>
          <w:marTop w:val="0"/>
          <w:marBottom w:val="0"/>
          <w:divBdr>
            <w:top w:val="none" w:sz="0" w:space="0" w:color="auto"/>
            <w:left w:val="none" w:sz="0" w:space="0" w:color="auto"/>
            <w:bottom w:val="none" w:sz="0" w:space="0" w:color="auto"/>
            <w:right w:val="none" w:sz="0" w:space="0" w:color="auto"/>
          </w:divBdr>
        </w:div>
      </w:divsChild>
    </w:div>
    <w:div w:id="394161035">
      <w:bodyDiv w:val="1"/>
      <w:marLeft w:val="0"/>
      <w:marRight w:val="0"/>
      <w:marTop w:val="0"/>
      <w:marBottom w:val="0"/>
      <w:divBdr>
        <w:top w:val="none" w:sz="0" w:space="0" w:color="auto"/>
        <w:left w:val="none" w:sz="0" w:space="0" w:color="auto"/>
        <w:bottom w:val="none" w:sz="0" w:space="0" w:color="auto"/>
        <w:right w:val="none" w:sz="0" w:space="0" w:color="auto"/>
      </w:divBdr>
    </w:div>
    <w:div w:id="404373721">
      <w:bodyDiv w:val="1"/>
      <w:marLeft w:val="0"/>
      <w:marRight w:val="0"/>
      <w:marTop w:val="0"/>
      <w:marBottom w:val="0"/>
      <w:divBdr>
        <w:top w:val="none" w:sz="0" w:space="0" w:color="auto"/>
        <w:left w:val="none" w:sz="0" w:space="0" w:color="auto"/>
        <w:bottom w:val="none" w:sz="0" w:space="0" w:color="auto"/>
        <w:right w:val="none" w:sz="0" w:space="0" w:color="auto"/>
      </w:divBdr>
    </w:div>
    <w:div w:id="417866081">
      <w:bodyDiv w:val="1"/>
      <w:marLeft w:val="0"/>
      <w:marRight w:val="0"/>
      <w:marTop w:val="0"/>
      <w:marBottom w:val="0"/>
      <w:divBdr>
        <w:top w:val="none" w:sz="0" w:space="0" w:color="auto"/>
        <w:left w:val="none" w:sz="0" w:space="0" w:color="auto"/>
        <w:bottom w:val="none" w:sz="0" w:space="0" w:color="auto"/>
        <w:right w:val="none" w:sz="0" w:space="0" w:color="auto"/>
      </w:divBdr>
    </w:div>
    <w:div w:id="418645448">
      <w:bodyDiv w:val="1"/>
      <w:marLeft w:val="0"/>
      <w:marRight w:val="0"/>
      <w:marTop w:val="0"/>
      <w:marBottom w:val="0"/>
      <w:divBdr>
        <w:top w:val="none" w:sz="0" w:space="0" w:color="auto"/>
        <w:left w:val="none" w:sz="0" w:space="0" w:color="auto"/>
        <w:bottom w:val="none" w:sz="0" w:space="0" w:color="auto"/>
        <w:right w:val="none" w:sz="0" w:space="0" w:color="auto"/>
      </w:divBdr>
    </w:div>
    <w:div w:id="422534965">
      <w:marLeft w:val="0"/>
      <w:marRight w:val="0"/>
      <w:marTop w:val="0"/>
      <w:marBottom w:val="0"/>
      <w:divBdr>
        <w:top w:val="none" w:sz="0" w:space="0" w:color="auto"/>
        <w:left w:val="none" w:sz="0" w:space="0" w:color="auto"/>
        <w:bottom w:val="none" w:sz="0" w:space="0" w:color="auto"/>
        <w:right w:val="none" w:sz="0" w:space="0" w:color="auto"/>
      </w:divBdr>
      <w:divsChild>
        <w:div w:id="1842117594">
          <w:marLeft w:val="0"/>
          <w:marRight w:val="0"/>
          <w:marTop w:val="0"/>
          <w:marBottom w:val="0"/>
          <w:divBdr>
            <w:top w:val="none" w:sz="0" w:space="0" w:color="auto"/>
            <w:left w:val="none" w:sz="0" w:space="0" w:color="auto"/>
            <w:bottom w:val="none" w:sz="0" w:space="0" w:color="auto"/>
            <w:right w:val="none" w:sz="0" w:space="0" w:color="auto"/>
          </w:divBdr>
        </w:div>
      </w:divsChild>
    </w:div>
    <w:div w:id="432668902">
      <w:bodyDiv w:val="1"/>
      <w:marLeft w:val="0"/>
      <w:marRight w:val="0"/>
      <w:marTop w:val="0"/>
      <w:marBottom w:val="0"/>
      <w:divBdr>
        <w:top w:val="none" w:sz="0" w:space="0" w:color="auto"/>
        <w:left w:val="none" w:sz="0" w:space="0" w:color="auto"/>
        <w:bottom w:val="none" w:sz="0" w:space="0" w:color="auto"/>
        <w:right w:val="none" w:sz="0" w:space="0" w:color="auto"/>
      </w:divBdr>
    </w:div>
    <w:div w:id="442463657">
      <w:bodyDiv w:val="1"/>
      <w:marLeft w:val="0"/>
      <w:marRight w:val="0"/>
      <w:marTop w:val="0"/>
      <w:marBottom w:val="0"/>
      <w:divBdr>
        <w:top w:val="none" w:sz="0" w:space="0" w:color="auto"/>
        <w:left w:val="none" w:sz="0" w:space="0" w:color="auto"/>
        <w:bottom w:val="none" w:sz="0" w:space="0" w:color="auto"/>
        <w:right w:val="none" w:sz="0" w:space="0" w:color="auto"/>
      </w:divBdr>
    </w:div>
    <w:div w:id="456993561">
      <w:bodyDiv w:val="1"/>
      <w:marLeft w:val="0"/>
      <w:marRight w:val="0"/>
      <w:marTop w:val="0"/>
      <w:marBottom w:val="0"/>
      <w:divBdr>
        <w:top w:val="none" w:sz="0" w:space="0" w:color="auto"/>
        <w:left w:val="none" w:sz="0" w:space="0" w:color="auto"/>
        <w:bottom w:val="none" w:sz="0" w:space="0" w:color="auto"/>
        <w:right w:val="none" w:sz="0" w:space="0" w:color="auto"/>
      </w:divBdr>
    </w:div>
    <w:div w:id="470171590">
      <w:bodyDiv w:val="1"/>
      <w:marLeft w:val="0"/>
      <w:marRight w:val="0"/>
      <w:marTop w:val="0"/>
      <w:marBottom w:val="0"/>
      <w:divBdr>
        <w:top w:val="none" w:sz="0" w:space="0" w:color="auto"/>
        <w:left w:val="none" w:sz="0" w:space="0" w:color="auto"/>
        <w:bottom w:val="none" w:sz="0" w:space="0" w:color="auto"/>
        <w:right w:val="none" w:sz="0" w:space="0" w:color="auto"/>
      </w:divBdr>
    </w:div>
    <w:div w:id="475996526">
      <w:marLeft w:val="0"/>
      <w:marRight w:val="0"/>
      <w:marTop w:val="0"/>
      <w:marBottom w:val="0"/>
      <w:divBdr>
        <w:top w:val="none" w:sz="0" w:space="0" w:color="auto"/>
        <w:left w:val="none" w:sz="0" w:space="0" w:color="auto"/>
        <w:bottom w:val="none" w:sz="0" w:space="0" w:color="auto"/>
        <w:right w:val="none" w:sz="0" w:space="0" w:color="auto"/>
      </w:divBdr>
      <w:divsChild>
        <w:div w:id="1211923575">
          <w:marLeft w:val="0"/>
          <w:marRight w:val="0"/>
          <w:marTop w:val="0"/>
          <w:marBottom w:val="0"/>
          <w:divBdr>
            <w:top w:val="none" w:sz="0" w:space="0" w:color="auto"/>
            <w:left w:val="none" w:sz="0" w:space="0" w:color="auto"/>
            <w:bottom w:val="none" w:sz="0" w:space="0" w:color="auto"/>
            <w:right w:val="none" w:sz="0" w:space="0" w:color="auto"/>
          </w:divBdr>
        </w:div>
      </w:divsChild>
    </w:div>
    <w:div w:id="478230640">
      <w:marLeft w:val="0"/>
      <w:marRight w:val="0"/>
      <w:marTop w:val="0"/>
      <w:marBottom w:val="0"/>
      <w:divBdr>
        <w:top w:val="none" w:sz="0" w:space="0" w:color="auto"/>
        <w:left w:val="none" w:sz="0" w:space="0" w:color="auto"/>
        <w:bottom w:val="none" w:sz="0" w:space="0" w:color="auto"/>
        <w:right w:val="none" w:sz="0" w:space="0" w:color="auto"/>
      </w:divBdr>
      <w:divsChild>
        <w:div w:id="1450735672">
          <w:marLeft w:val="0"/>
          <w:marRight w:val="0"/>
          <w:marTop w:val="0"/>
          <w:marBottom w:val="0"/>
          <w:divBdr>
            <w:top w:val="none" w:sz="0" w:space="0" w:color="auto"/>
            <w:left w:val="none" w:sz="0" w:space="0" w:color="auto"/>
            <w:bottom w:val="none" w:sz="0" w:space="0" w:color="auto"/>
            <w:right w:val="none" w:sz="0" w:space="0" w:color="auto"/>
          </w:divBdr>
        </w:div>
      </w:divsChild>
    </w:div>
    <w:div w:id="478573766">
      <w:marLeft w:val="0"/>
      <w:marRight w:val="0"/>
      <w:marTop w:val="0"/>
      <w:marBottom w:val="0"/>
      <w:divBdr>
        <w:top w:val="none" w:sz="0" w:space="0" w:color="auto"/>
        <w:left w:val="none" w:sz="0" w:space="0" w:color="auto"/>
        <w:bottom w:val="none" w:sz="0" w:space="0" w:color="auto"/>
        <w:right w:val="none" w:sz="0" w:space="0" w:color="auto"/>
      </w:divBdr>
      <w:divsChild>
        <w:div w:id="2145537330">
          <w:marLeft w:val="0"/>
          <w:marRight w:val="0"/>
          <w:marTop w:val="0"/>
          <w:marBottom w:val="0"/>
          <w:divBdr>
            <w:top w:val="none" w:sz="0" w:space="0" w:color="auto"/>
            <w:left w:val="none" w:sz="0" w:space="0" w:color="auto"/>
            <w:bottom w:val="none" w:sz="0" w:space="0" w:color="auto"/>
            <w:right w:val="none" w:sz="0" w:space="0" w:color="auto"/>
          </w:divBdr>
        </w:div>
      </w:divsChild>
    </w:div>
    <w:div w:id="481505807">
      <w:bodyDiv w:val="1"/>
      <w:marLeft w:val="0"/>
      <w:marRight w:val="0"/>
      <w:marTop w:val="0"/>
      <w:marBottom w:val="0"/>
      <w:divBdr>
        <w:top w:val="none" w:sz="0" w:space="0" w:color="auto"/>
        <w:left w:val="none" w:sz="0" w:space="0" w:color="auto"/>
        <w:bottom w:val="none" w:sz="0" w:space="0" w:color="auto"/>
        <w:right w:val="none" w:sz="0" w:space="0" w:color="auto"/>
      </w:divBdr>
    </w:div>
    <w:div w:id="481506399">
      <w:bodyDiv w:val="1"/>
      <w:marLeft w:val="0"/>
      <w:marRight w:val="0"/>
      <w:marTop w:val="0"/>
      <w:marBottom w:val="0"/>
      <w:divBdr>
        <w:top w:val="none" w:sz="0" w:space="0" w:color="auto"/>
        <w:left w:val="none" w:sz="0" w:space="0" w:color="auto"/>
        <w:bottom w:val="none" w:sz="0" w:space="0" w:color="auto"/>
        <w:right w:val="none" w:sz="0" w:space="0" w:color="auto"/>
      </w:divBdr>
    </w:div>
    <w:div w:id="492835878">
      <w:bodyDiv w:val="1"/>
      <w:marLeft w:val="0"/>
      <w:marRight w:val="0"/>
      <w:marTop w:val="0"/>
      <w:marBottom w:val="0"/>
      <w:divBdr>
        <w:top w:val="none" w:sz="0" w:space="0" w:color="auto"/>
        <w:left w:val="none" w:sz="0" w:space="0" w:color="auto"/>
        <w:bottom w:val="none" w:sz="0" w:space="0" w:color="auto"/>
        <w:right w:val="none" w:sz="0" w:space="0" w:color="auto"/>
      </w:divBdr>
    </w:div>
    <w:div w:id="499001539">
      <w:bodyDiv w:val="1"/>
      <w:marLeft w:val="0"/>
      <w:marRight w:val="0"/>
      <w:marTop w:val="0"/>
      <w:marBottom w:val="0"/>
      <w:divBdr>
        <w:top w:val="none" w:sz="0" w:space="0" w:color="auto"/>
        <w:left w:val="none" w:sz="0" w:space="0" w:color="auto"/>
        <w:bottom w:val="none" w:sz="0" w:space="0" w:color="auto"/>
        <w:right w:val="none" w:sz="0" w:space="0" w:color="auto"/>
      </w:divBdr>
    </w:div>
    <w:div w:id="509025556">
      <w:bodyDiv w:val="1"/>
      <w:marLeft w:val="0"/>
      <w:marRight w:val="0"/>
      <w:marTop w:val="0"/>
      <w:marBottom w:val="0"/>
      <w:divBdr>
        <w:top w:val="none" w:sz="0" w:space="0" w:color="auto"/>
        <w:left w:val="none" w:sz="0" w:space="0" w:color="auto"/>
        <w:bottom w:val="none" w:sz="0" w:space="0" w:color="auto"/>
        <w:right w:val="none" w:sz="0" w:space="0" w:color="auto"/>
      </w:divBdr>
    </w:div>
    <w:div w:id="523710324">
      <w:bodyDiv w:val="1"/>
      <w:marLeft w:val="0"/>
      <w:marRight w:val="0"/>
      <w:marTop w:val="0"/>
      <w:marBottom w:val="0"/>
      <w:divBdr>
        <w:top w:val="none" w:sz="0" w:space="0" w:color="auto"/>
        <w:left w:val="none" w:sz="0" w:space="0" w:color="auto"/>
        <w:bottom w:val="none" w:sz="0" w:space="0" w:color="auto"/>
        <w:right w:val="none" w:sz="0" w:space="0" w:color="auto"/>
      </w:divBdr>
    </w:div>
    <w:div w:id="525482102">
      <w:bodyDiv w:val="1"/>
      <w:marLeft w:val="0"/>
      <w:marRight w:val="0"/>
      <w:marTop w:val="0"/>
      <w:marBottom w:val="0"/>
      <w:divBdr>
        <w:top w:val="none" w:sz="0" w:space="0" w:color="auto"/>
        <w:left w:val="none" w:sz="0" w:space="0" w:color="auto"/>
        <w:bottom w:val="none" w:sz="0" w:space="0" w:color="auto"/>
        <w:right w:val="none" w:sz="0" w:space="0" w:color="auto"/>
      </w:divBdr>
    </w:div>
    <w:div w:id="531962148">
      <w:bodyDiv w:val="1"/>
      <w:marLeft w:val="0"/>
      <w:marRight w:val="0"/>
      <w:marTop w:val="0"/>
      <w:marBottom w:val="0"/>
      <w:divBdr>
        <w:top w:val="none" w:sz="0" w:space="0" w:color="auto"/>
        <w:left w:val="none" w:sz="0" w:space="0" w:color="auto"/>
        <w:bottom w:val="none" w:sz="0" w:space="0" w:color="auto"/>
        <w:right w:val="none" w:sz="0" w:space="0" w:color="auto"/>
      </w:divBdr>
    </w:div>
    <w:div w:id="548104548">
      <w:bodyDiv w:val="1"/>
      <w:marLeft w:val="0"/>
      <w:marRight w:val="0"/>
      <w:marTop w:val="0"/>
      <w:marBottom w:val="0"/>
      <w:divBdr>
        <w:top w:val="none" w:sz="0" w:space="0" w:color="auto"/>
        <w:left w:val="none" w:sz="0" w:space="0" w:color="auto"/>
        <w:bottom w:val="none" w:sz="0" w:space="0" w:color="auto"/>
        <w:right w:val="none" w:sz="0" w:space="0" w:color="auto"/>
      </w:divBdr>
    </w:div>
    <w:div w:id="558711164">
      <w:marLeft w:val="0"/>
      <w:marRight w:val="0"/>
      <w:marTop w:val="0"/>
      <w:marBottom w:val="0"/>
      <w:divBdr>
        <w:top w:val="none" w:sz="0" w:space="0" w:color="auto"/>
        <w:left w:val="none" w:sz="0" w:space="0" w:color="auto"/>
        <w:bottom w:val="none" w:sz="0" w:space="0" w:color="auto"/>
        <w:right w:val="none" w:sz="0" w:space="0" w:color="auto"/>
      </w:divBdr>
      <w:divsChild>
        <w:div w:id="695084749">
          <w:marLeft w:val="0"/>
          <w:marRight w:val="0"/>
          <w:marTop w:val="0"/>
          <w:marBottom w:val="0"/>
          <w:divBdr>
            <w:top w:val="none" w:sz="0" w:space="0" w:color="auto"/>
            <w:left w:val="none" w:sz="0" w:space="0" w:color="auto"/>
            <w:bottom w:val="none" w:sz="0" w:space="0" w:color="auto"/>
            <w:right w:val="none" w:sz="0" w:space="0" w:color="auto"/>
          </w:divBdr>
        </w:div>
      </w:divsChild>
    </w:div>
    <w:div w:id="569736812">
      <w:bodyDiv w:val="1"/>
      <w:marLeft w:val="0"/>
      <w:marRight w:val="0"/>
      <w:marTop w:val="0"/>
      <w:marBottom w:val="0"/>
      <w:divBdr>
        <w:top w:val="none" w:sz="0" w:space="0" w:color="auto"/>
        <w:left w:val="none" w:sz="0" w:space="0" w:color="auto"/>
        <w:bottom w:val="none" w:sz="0" w:space="0" w:color="auto"/>
        <w:right w:val="none" w:sz="0" w:space="0" w:color="auto"/>
      </w:divBdr>
    </w:div>
    <w:div w:id="570115657">
      <w:bodyDiv w:val="1"/>
      <w:marLeft w:val="0"/>
      <w:marRight w:val="0"/>
      <w:marTop w:val="0"/>
      <w:marBottom w:val="0"/>
      <w:divBdr>
        <w:top w:val="none" w:sz="0" w:space="0" w:color="auto"/>
        <w:left w:val="none" w:sz="0" w:space="0" w:color="auto"/>
        <w:bottom w:val="none" w:sz="0" w:space="0" w:color="auto"/>
        <w:right w:val="none" w:sz="0" w:space="0" w:color="auto"/>
      </w:divBdr>
    </w:div>
    <w:div w:id="583757584">
      <w:bodyDiv w:val="1"/>
      <w:marLeft w:val="0"/>
      <w:marRight w:val="0"/>
      <w:marTop w:val="0"/>
      <w:marBottom w:val="0"/>
      <w:divBdr>
        <w:top w:val="none" w:sz="0" w:space="0" w:color="auto"/>
        <w:left w:val="none" w:sz="0" w:space="0" w:color="auto"/>
        <w:bottom w:val="none" w:sz="0" w:space="0" w:color="auto"/>
        <w:right w:val="none" w:sz="0" w:space="0" w:color="auto"/>
      </w:divBdr>
    </w:div>
    <w:div w:id="589386873">
      <w:marLeft w:val="0"/>
      <w:marRight w:val="0"/>
      <w:marTop w:val="0"/>
      <w:marBottom w:val="0"/>
      <w:divBdr>
        <w:top w:val="none" w:sz="0" w:space="0" w:color="auto"/>
        <w:left w:val="none" w:sz="0" w:space="0" w:color="auto"/>
        <w:bottom w:val="none" w:sz="0" w:space="0" w:color="auto"/>
        <w:right w:val="none" w:sz="0" w:space="0" w:color="auto"/>
      </w:divBdr>
      <w:divsChild>
        <w:div w:id="1988391064">
          <w:marLeft w:val="0"/>
          <w:marRight w:val="0"/>
          <w:marTop w:val="0"/>
          <w:marBottom w:val="0"/>
          <w:divBdr>
            <w:top w:val="none" w:sz="0" w:space="0" w:color="auto"/>
            <w:left w:val="none" w:sz="0" w:space="0" w:color="auto"/>
            <w:bottom w:val="none" w:sz="0" w:space="0" w:color="auto"/>
            <w:right w:val="none" w:sz="0" w:space="0" w:color="auto"/>
          </w:divBdr>
        </w:div>
      </w:divsChild>
    </w:div>
    <w:div w:id="600340132">
      <w:marLeft w:val="0"/>
      <w:marRight w:val="0"/>
      <w:marTop w:val="0"/>
      <w:marBottom w:val="0"/>
      <w:divBdr>
        <w:top w:val="none" w:sz="0" w:space="0" w:color="auto"/>
        <w:left w:val="none" w:sz="0" w:space="0" w:color="auto"/>
        <w:bottom w:val="none" w:sz="0" w:space="0" w:color="auto"/>
        <w:right w:val="none" w:sz="0" w:space="0" w:color="auto"/>
      </w:divBdr>
      <w:divsChild>
        <w:div w:id="1629553889">
          <w:marLeft w:val="0"/>
          <w:marRight w:val="0"/>
          <w:marTop w:val="0"/>
          <w:marBottom w:val="0"/>
          <w:divBdr>
            <w:top w:val="none" w:sz="0" w:space="0" w:color="auto"/>
            <w:left w:val="none" w:sz="0" w:space="0" w:color="auto"/>
            <w:bottom w:val="none" w:sz="0" w:space="0" w:color="auto"/>
            <w:right w:val="none" w:sz="0" w:space="0" w:color="auto"/>
          </w:divBdr>
        </w:div>
      </w:divsChild>
    </w:div>
    <w:div w:id="601456504">
      <w:bodyDiv w:val="1"/>
      <w:marLeft w:val="0"/>
      <w:marRight w:val="0"/>
      <w:marTop w:val="0"/>
      <w:marBottom w:val="0"/>
      <w:divBdr>
        <w:top w:val="none" w:sz="0" w:space="0" w:color="auto"/>
        <w:left w:val="none" w:sz="0" w:space="0" w:color="auto"/>
        <w:bottom w:val="none" w:sz="0" w:space="0" w:color="auto"/>
        <w:right w:val="none" w:sz="0" w:space="0" w:color="auto"/>
      </w:divBdr>
    </w:div>
    <w:div w:id="607081680">
      <w:bodyDiv w:val="1"/>
      <w:marLeft w:val="0"/>
      <w:marRight w:val="0"/>
      <w:marTop w:val="0"/>
      <w:marBottom w:val="0"/>
      <w:divBdr>
        <w:top w:val="none" w:sz="0" w:space="0" w:color="auto"/>
        <w:left w:val="none" w:sz="0" w:space="0" w:color="auto"/>
        <w:bottom w:val="none" w:sz="0" w:space="0" w:color="auto"/>
        <w:right w:val="none" w:sz="0" w:space="0" w:color="auto"/>
      </w:divBdr>
    </w:div>
    <w:div w:id="616564033">
      <w:bodyDiv w:val="1"/>
      <w:marLeft w:val="0"/>
      <w:marRight w:val="0"/>
      <w:marTop w:val="0"/>
      <w:marBottom w:val="0"/>
      <w:divBdr>
        <w:top w:val="none" w:sz="0" w:space="0" w:color="auto"/>
        <w:left w:val="none" w:sz="0" w:space="0" w:color="auto"/>
        <w:bottom w:val="none" w:sz="0" w:space="0" w:color="auto"/>
        <w:right w:val="none" w:sz="0" w:space="0" w:color="auto"/>
      </w:divBdr>
    </w:div>
    <w:div w:id="620653356">
      <w:marLeft w:val="0"/>
      <w:marRight w:val="0"/>
      <w:marTop w:val="0"/>
      <w:marBottom w:val="0"/>
      <w:divBdr>
        <w:top w:val="none" w:sz="0" w:space="0" w:color="auto"/>
        <w:left w:val="none" w:sz="0" w:space="0" w:color="auto"/>
        <w:bottom w:val="none" w:sz="0" w:space="0" w:color="auto"/>
        <w:right w:val="none" w:sz="0" w:space="0" w:color="auto"/>
      </w:divBdr>
      <w:divsChild>
        <w:div w:id="1196503007">
          <w:marLeft w:val="0"/>
          <w:marRight w:val="0"/>
          <w:marTop w:val="0"/>
          <w:marBottom w:val="0"/>
          <w:divBdr>
            <w:top w:val="none" w:sz="0" w:space="0" w:color="auto"/>
            <w:left w:val="none" w:sz="0" w:space="0" w:color="auto"/>
            <w:bottom w:val="none" w:sz="0" w:space="0" w:color="auto"/>
            <w:right w:val="none" w:sz="0" w:space="0" w:color="auto"/>
          </w:divBdr>
        </w:div>
      </w:divsChild>
    </w:div>
    <w:div w:id="626349121">
      <w:bodyDiv w:val="1"/>
      <w:marLeft w:val="0"/>
      <w:marRight w:val="0"/>
      <w:marTop w:val="0"/>
      <w:marBottom w:val="0"/>
      <w:divBdr>
        <w:top w:val="none" w:sz="0" w:space="0" w:color="auto"/>
        <w:left w:val="none" w:sz="0" w:space="0" w:color="auto"/>
        <w:bottom w:val="none" w:sz="0" w:space="0" w:color="auto"/>
        <w:right w:val="none" w:sz="0" w:space="0" w:color="auto"/>
      </w:divBdr>
    </w:div>
    <w:div w:id="631516133">
      <w:bodyDiv w:val="1"/>
      <w:marLeft w:val="0"/>
      <w:marRight w:val="0"/>
      <w:marTop w:val="0"/>
      <w:marBottom w:val="0"/>
      <w:divBdr>
        <w:top w:val="none" w:sz="0" w:space="0" w:color="auto"/>
        <w:left w:val="none" w:sz="0" w:space="0" w:color="auto"/>
        <w:bottom w:val="none" w:sz="0" w:space="0" w:color="auto"/>
        <w:right w:val="none" w:sz="0" w:space="0" w:color="auto"/>
      </w:divBdr>
    </w:div>
    <w:div w:id="637304453">
      <w:bodyDiv w:val="1"/>
      <w:marLeft w:val="0"/>
      <w:marRight w:val="0"/>
      <w:marTop w:val="0"/>
      <w:marBottom w:val="0"/>
      <w:divBdr>
        <w:top w:val="none" w:sz="0" w:space="0" w:color="auto"/>
        <w:left w:val="none" w:sz="0" w:space="0" w:color="auto"/>
        <w:bottom w:val="none" w:sz="0" w:space="0" w:color="auto"/>
        <w:right w:val="none" w:sz="0" w:space="0" w:color="auto"/>
      </w:divBdr>
    </w:div>
    <w:div w:id="644433126">
      <w:marLeft w:val="0"/>
      <w:marRight w:val="0"/>
      <w:marTop w:val="0"/>
      <w:marBottom w:val="0"/>
      <w:divBdr>
        <w:top w:val="none" w:sz="0" w:space="0" w:color="auto"/>
        <w:left w:val="none" w:sz="0" w:space="0" w:color="auto"/>
        <w:bottom w:val="none" w:sz="0" w:space="0" w:color="auto"/>
        <w:right w:val="none" w:sz="0" w:space="0" w:color="auto"/>
      </w:divBdr>
      <w:divsChild>
        <w:div w:id="1091049932">
          <w:marLeft w:val="0"/>
          <w:marRight w:val="0"/>
          <w:marTop w:val="0"/>
          <w:marBottom w:val="0"/>
          <w:divBdr>
            <w:top w:val="none" w:sz="0" w:space="0" w:color="auto"/>
            <w:left w:val="none" w:sz="0" w:space="0" w:color="auto"/>
            <w:bottom w:val="none" w:sz="0" w:space="0" w:color="auto"/>
            <w:right w:val="none" w:sz="0" w:space="0" w:color="auto"/>
          </w:divBdr>
        </w:div>
      </w:divsChild>
    </w:div>
    <w:div w:id="660960674">
      <w:bodyDiv w:val="1"/>
      <w:marLeft w:val="0"/>
      <w:marRight w:val="0"/>
      <w:marTop w:val="0"/>
      <w:marBottom w:val="0"/>
      <w:divBdr>
        <w:top w:val="none" w:sz="0" w:space="0" w:color="auto"/>
        <w:left w:val="none" w:sz="0" w:space="0" w:color="auto"/>
        <w:bottom w:val="none" w:sz="0" w:space="0" w:color="auto"/>
        <w:right w:val="none" w:sz="0" w:space="0" w:color="auto"/>
      </w:divBdr>
    </w:div>
    <w:div w:id="662590272">
      <w:marLeft w:val="0"/>
      <w:marRight w:val="0"/>
      <w:marTop w:val="0"/>
      <w:marBottom w:val="0"/>
      <w:divBdr>
        <w:top w:val="none" w:sz="0" w:space="0" w:color="auto"/>
        <w:left w:val="none" w:sz="0" w:space="0" w:color="auto"/>
        <w:bottom w:val="none" w:sz="0" w:space="0" w:color="auto"/>
        <w:right w:val="none" w:sz="0" w:space="0" w:color="auto"/>
      </w:divBdr>
      <w:divsChild>
        <w:div w:id="1682195171">
          <w:marLeft w:val="0"/>
          <w:marRight w:val="0"/>
          <w:marTop w:val="0"/>
          <w:marBottom w:val="0"/>
          <w:divBdr>
            <w:top w:val="none" w:sz="0" w:space="0" w:color="auto"/>
            <w:left w:val="none" w:sz="0" w:space="0" w:color="auto"/>
            <w:bottom w:val="none" w:sz="0" w:space="0" w:color="auto"/>
            <w:right w:val="none" w:sz="0" w:space="0" w:color="auto"/>
          </w:divBdr>
        </w:div>
      </w:divsChild>
    </w:div>
    <w:div w:id="671222928">
      <w:bodyDiv w:val="1"/>
      <w:marLeft w:val="0"/>
      <w:marRight w:val="0"/>
      <w:marTop w:val="0"/>
      <w:marBottom w:val="0"/>
      <w:divBdr>
        <w:top w:val="none" w:sz="0" w:space="0" w:color="auto"/>
        <w:left w:val="none" w:sz="0" w:space="0" w:color="auto"/>
        <w:bottom w:val="none" w:sz="0" w:space="0" w:color="auto"/>
        <w:right w:val="none" w:sz="0" w:space="0" w:color="auto"/>
      </w:divBdr>
    </w:div>
    <w:div w:id="694355648">
      <w:bodyDiv w:val="1"/>
      <w:marLeft w:val="0"/>
      <w:marRight w:val="0"/>
      <w:marTop w:val="0"/>
      <w:marBottom w:val="0"/>
      <w:divBdr>
        <w:top w:val="none" w:sz="0" w:space="0" w:color="auto"/>
        <w:left w:val="none" w:sz="0" w:space="0" w:color="auto"/>
        <w:bottom w:val="none" w:sz="0" w:space="0" w:color="auto"/>
        <w:right w:val="none" w:sz="0" w:space="0" w:color="auto"/>
      </w:divBdr>
    </w:div>
    <w:div w:id="717436552">
      <w:bodyDiv w:val="1"/>
      <w:marLeft w:val="0"/>
      <w:marRight w:val="0"/>
      <w:marTop w:val="0"/>
      <w:marBottom w:val="0"/>
      <w:divBdr>
        <w:top w:val="none" w:sz="0" w:space="0" w:color="auto"/>
        <w:left w:val="none" w:sz="0" w:space="0" w:color="auto"/>
        <w:bottom w:val="none" w:sz="0" w:space="0" w:color="auto"/>
        <w:right w:val="none" w:sz="0" w:space="0" w:color="auto"/>
      </w:divBdr>
    </w:div>
    <w:div w:id="721179111">
      <w:bodyDiv w:val="1"/>
      <w:marLeft w:val="0"/>
      <w:marRight w:val="0"/>
      <w:marTop w:val="0"/>
      <w:marBottom w:val="0"/>
      <w:divBdr>
        <w:top w:val="none" w:sz="0" w:space="0" w:color="auto"/>
        <w:left w:val="none" w:sz="0" w:space="0" w:color="auto"/>
        <w:bottom w:val="none" w:sz="0" w:space="0" w:color="auto"/>
        <w:right w:val="none" w:sz="0" w:space="0" w:color="auto"/>
      </w:divBdr>
    </w:div>
    <w:div w:id="722097281">
      <w:bodyDiv w:val="1"/>
      <w:marLeft w:val="0"/>
      <w:marRight w:val="0"/>
      <w:marTop w:val="0"/>
      <w:marBottom w:val="0"/>
      <w:divBdr>
        <w:top w:val="none" w:sz="0" w:space="0" w:color="auto"/>
        <w:left w:val="none" w:sz="0" w:space="0" w:color="auto"/>
        <w:bottom w:val="none" w:sz="0" w:space="0" w:color="auto"/>
        <w:right w:val="none" w:sz="0" w:space="0" w:color="auto"/>
      </w:divBdr>
    </w:div>
    <w:div w:id="744110092">
      <w:marLeft w:val="0"/>
      <w:marRight w:val="0"/>
      <w:marTop w:val="0"/>
      <w:marBottom w:val="0"/>
      <w:divBdr>
        <w:top w:val="none" w:sz="0" w:space="0" w:color="auto"/>
        <w:left w:val="none" w:sz="0" w:space="0" w:color="auto"/>
        <w:bottom w:val="none" w:sz="0" w:space="0" w:color="auto"/>
        <w:right w:val="none" w:sz="0" w:space="0" w:color="auto"/>
      </w:divBdr>
      <w:divsChild>
        <w:div w:id="1843163689">
          <w:marLeft w:val="0"/>
          <w:marRight w:val="0"/>
          <w:marTop w:val="0"/>
          <w:marBottom w:val="0"/>
          <w:divBdr>
            <w:top w:val="none" w:sz="0" w:space="0" w:color="auto"/>
            <w:left w:val="none" w:sz="0" w:space="0" w:color="auto"/>
            <w:bottom w:val="none" w:sz="0" w:space="0" w:color="auto"/>
            <w:right w:val="none" w:sz="0" w:space="0" w:color="auto"/>
          </w:divBdr>
        </w:div>
      </w:divsChild>
    </w:div>
    <w:div w:id="750851879">
      <w:bodyDiv w:val="1"/>
      <w:marLeft w:val="0"/>
      <w:marRight w:val="0"/>
      <w:marTop w:val="0"/>
      <w:marBottom w:val="0"/>
      <w:divBdr>
        <w:top w:val="none" w:sz="0" w:space="0" w:color="auto"/>
        <w:left w:val="none" w:sz="0" w:space="0" w:color="auto"/>
        <w:bottom w:val="none" w:sz="0" w:space="0" w:color="auto"/>
        <w:right w:val="none" w:sz="0" w:space="0" w:color="auto"/>
      </w:divBdr>
    </w:div>
    <w:div w:id="759910493">
      <w:marLeft w:val="0"/>
      <w:marRight w:val="0"/>
      <w:marTop w:val="0"/>
      <w:marBottom w:val="0"/>
      <w:divBdr>
        <w:top w:val="none" w:sz="0" w:space="0" w:color="auto"/>
        <w:left w:val="none" w:sz="0" w:space="0" w:color="auto"/>
        <w:bottom w:val="none" w:sz="0" w:space="0" w:color="auto"/>
        <w:right w:val="none" w:sz="0" w:space="0" w:color="auto"/>
      </w:divBdr>
      <w:divsChild>
        <w:div w:id="578368186">
          <w:marLeft w:val="0"/>
          <w:marRight w:val="0"/>
          <w:marTop w:val="0"/>
          <w:marBottom w:val="0"/>
          <w:divBdr>
            <w:top w:val="none" w:sz="0" w:space="0" w:color="auto"/>
            <w:left w:val="none" w:sz="0" w:space="0" w:color="auto"/>
            <w:bottom w:val="none" w:sz="0" w:space="0" w:color="auto"/>
            <w:right w:val="none" w:sz="0" w:space="0" w:color="auto"/>
          </w:divBdr>
        </w:div>
      </w:divsChild>
    </w:div>
    <w:div w:id="770317148">
      <w:bodyDiv w:val="1"/>
      <w:marLeft w:val="0"/>
      <w:marRight w:val="0"/>
      <w:marTop w:val="0"/>
      <w:marBottom w:val="0"/>
      <w:divBdr>
        <w:top w:val="none" w:sz="0" w:space="0" w:color="auto"/>
        <w:left w:val="none" w:sz="0" w:space="0" w:color="auto"/>
        <w:bottom w:val="none" w:sz="0" w:space="0" w:color="auto"/>
        <w:right w:val="none" w:sz="0" w:space="0" w:color="auto"/>
      </w:divBdr>
    </w:div>
    <w:div w:id="777601788">
      <w:marLeft w:val="0"/>
      <w:marRight w:val="0"/>
      <w:marTop w:val="0"/>
      <w:marBottom w:val="0"/>
      <w:divBdr>
        <w:top w:val="none" w:sz="0" w:space="0" w:color="auto"/>
        <w:left w:val="none" w:sz="0" w:space="0" w:color="auto"/>
        <w:bottom w:val="none" w:sz="0" w:space="0" w:color="auto"/>
        <w:right w:val="none" w:sz="0" w:space="0" w:color="auto"/>
      </w:divBdr>
      <w:divsChild>
        <w:div w:id="1395272591">
          <w:marLeft w:val="0"/>
          <w:marRight w:val="0"/>
          <w:marTop w:val="0"/>
          <w:marBottom w:val="0"/>
          <w:divBdr>
            <w:top w:val="none" w:sz="0" w:space="0" w:color="auto"/>
            <w:left w:val="none" w:sz="0" w:space="0" w:color="auto"/>
            <w:bottom w:val="none" w:sz="0" w:space="0" w:color="auto"/>
            <w:right w:val="none" w:sz="0" w:space="0" w:color="auto"/>
          </w:divBdr>
        </w:div>
      </w:divsChild>
    </w:div>
    <w:div w:id="779878679">
      <w:bodyDiv w:val="1"/>
      <w:marLeft w:val="0"/>
      <w:marRight w:val="0"/>
      <w:marTop w:val="0"/>
      <w:marBottom w:val="0"/>
      <w:divBdr>
        <w:top w:val="none" w:sz="0" w:space="0" w:color="auto"/>
        <w:left w:val="none" w:sz="0" w:space="0" w:color="auto"/>
        <w:bottom w:val="none" w:sz="0" w:space="0" w:color="auto"/>
        <w:right w:val="none" w:sz="0" w:space="0" w:color="auto"/>
      </w:divBdr>
    </w:div>
    <w:div w:id="786897470">
      <w:bodyDiv w:val="1"/>
      <w:marLeft w:val="0"/>
      <w:marRight w:val="0"/>
      <w:marTop w:val="0"/>
      <w:marBottom w:val="0"/>
      <w:divBdr>
        <w:top w:val="none" w:sz="0" w:space="0" w:color="auto"/>
        <w:left w:val="none" w:sz="0" w:space="0" w:color="auto"/>
        <w:bottom w:val="none" w:sz="0" w:space="0" w:color="auto"/>
        <w:right w:val="none" w:sz="0" w:space="0" w:color="auto"/>
      </w:divBdr>
    </w:div>
    <w:div w:id="788167024">
      <w:bodyDiv w:val="1"/>
      <w:marLeft w:val="0"/>
      <w:marRight w:val="0"/>
      <w:marTop w:val="0"/>
      <w:marBottom w:val="0"/>
      <w:divBdr>
        <w:top w:val="none" w:sz="0" w:space="0" w:color="auto"/>
        <w:left w:val="none" w:sz="0" w:space="0" w:color="auto"/>
        <w:bottom w:val="none" w:sz="0" w:space="0" w:color="auto"/>
        <w:right w:val="none" w:sz="0" w:space="0" w:color="auto"/>
      </w:divBdr>
    </w:div>
    <w:div w:id="795026485">
      <w:bodyDiv w:val="1"/>
      <w:marLeft w:val="0"/>
      <w:marRight w:val="0"/>
      <w:marTop w:val="0"/>
      <w:marBottom w:val="0"/>
      <w:divBdr>
        <w:top w:val="none" w:sz="0" w:space="0" w:color="auto"/>
        <w:left w:val="none" w:sz="0" w:space="0" w:color="auto"/>
        <w:bottom w:val="none" w:sz="0" w:space="0" w:color="auto"/>
        <w:right w:val="none" w:sz="0" w:space="0" w:color="auto"/>
      </w:divBdr>
    </w:div>
    <w:div w:id="798960717">
      <w:bodyDiv w:val="1"/>
      <w:marLeft w:val="0"/>
      <w:marRight w:val="0"/>
      <w:marTop w:val="0"/>
      <w:marBottom w:val="0"/>
      <w:divBdr>
        <w:top w:val="none" w:sz="0" w:space="0" w:color="auto"/>
        <w:left w:val="none" w:sz="0" w:space="0" w:color="auto"/>
        <w:bottom w:val="none" w:sz="0" w:space="0" w:color="auto"/>
        <w:right w:val="none" w:sz="0" w:space="0" w:color="auto"/>
      </w:divBdr>
    </w:div>
    <w:div w:id="799342858">
      <w:marLeft w:val="0"/>
      <w:marRight w:val="0"/>
      <w:marTop w:val="0"/>
      <w:marBottom w:val="0"/>
      <w:divBdr>
        <w:top w:val="none" w:sz="0" w:space="0" w:color="auto"/>
        <w:left w:val="none" w:sz="0" w:space="0" w:color="auto"/>
        <w:bottom w:val="none" w:sz="0" w:space="0" w:color="auto"/>
        <w:right w:val="none" w:sz="0" w:space="0" w:color="auto"/>
      </w:divBdr>
      <w:divsChild>
        <w:div w:id="1327828837">
          <w:marLeft w:val="0"/>
          <w:marRight w:val="0"/>
          <w:marTop w:val="0"/>
          <w:marBottom w:val="0"/>
          <w:divBdr>
            <w:top w:val="none" w:sz="0" w:space="0" w:color="auto"/>
            <w:left w:val="none" w:sz="0" w:space="0" w:color="auto"/>
            <w:bottom w:val="none" w:sz="0" w:space="0" w:color="auto"/>
            <w:right w:val="none" w:sz="0" w:space="0" w:color="auto"/>
          </w:divBdr>
        </w:div>
      </w:divsChild>
    </w:div>
    <w:div w:id="810639251">
      <w:bodyDiv w:val="1"/>
      <w:marLeft w:val="0"/>
      <w:marRight w:val="0"/>
      <w:marTop w:val="0"/>
      <w:marBottom w:val="0"/>
      <w:divBdr>
        <w:top w:val="none" w:sz="0" w:space="0" w:color="auto"/>
        <w:left w:val="none" w:sz="0" w:space="0" w:color="auto"/>
        <w:bottom w:val="none" w:sz="0" w:space="0" w:color="auto"/>
        <w:right w:val="none" w:sz="0" w:space="0" w:color="auto"/>
      </w:divBdr>
    </w:div>
    <w:div w:id="815150771">
      <w:bodyDiv w:val="1"/>
      <w:marLeft w:val="0"/>
      <w:marRight w:val="0"/>
      <w:marTop w:val="0"/>
      <w:marBottom w:val="0"/>
      <w:divBdr>
        <w:top w:val="none" w:sz="0" w:space="0" w:color="auto"/>
        <w:left w:val="none" w:sz="0" w:space="0" w:color="auto"/>
        <w:bottom w:val="none" w:sz="0" w:space="0" w:color="auto"/>
        <w:right w:val="none" w:sz="0" w:space="0" w:color="auto"/>
      </w:divBdr>
    </w:div>
    <w:div w:id="834800131">
      <w:bodyDiv w:val="1"/>
      <w:marLeft w:val="0"/>
      <w:marRight w:val="0"/>
      <w:marTop w:val="0"/>
      <w:marBottom w:val="0"/>
      <w:divBdr>
        <w:top w:val="none" w:sz="0" w:space="0" w:color="auto"/>
        <w:left w:val="none" w:sz="0" w:space="0" w:color="auto"/>
        <w:bottom w:val="none" w:sz="0" w:space="0" w:color="auto"/>
        <w:right w:val="none" w:sz="0" w:space="0" w:color="auto"/>
      </w:divBdr>
    </w:div>
    <w:div w:id="872229367">
      <w:bodyDiv w:val="1"/>
      <w:marLeft w:val="0"/>
      <w:marRight w:val="0"/>
      <w:marTop w:val="0"/>
      <w:marBottom w:val="0"/>
      <w:divBdr>
        <w:top w:val="none" w:sz="0" w:space="0" w:color="auto"/>
        <w:left w:val="none" w:sz="0" w:space="0" w:color="auto"/>
        <w:bottom w:val="none" w:sz="0" w:space="0" w:color="auto"/>
        <w:right w:val="none" w:sz="0" w:space="0" w:color="auto"/>
      </w:divBdr>
    </w:div>
    <w:div w:id="872890407">
      <w:marLeft w:val="0"/>
      <w:marRight w:val="0"/>
      <w:marTop w:val="0"/>
      <w:marBottom w:val="0"/>
      <w:divBdr>
        <w:top w:val="none" w:sz="0" w:space="0" w:color="auto"/>
        <w:left w:val="none" w:sz="0" w:space="0" w:color="auto"/>
        <w:bottom w:val="none" w:sz="0" w:space="0" w:color="auto"/>
        <w:right w:val="none" w:sz="0" w:space="0" w:color="auto"/>
      </w:divBdr>
      <w:divsChild>
        <w:div w:id="532424071">
          <w:marLeft w:val="0"/>
          <w:marRight w:val="0"/>
          <w:marTop w:val="0"/>
          <w:marBottom w:val="0"/>
          <w:divBdr>
            <w:top w:val="none" w:sz="0" w:space="0" w:color="auto"/>
            <w:left w:val="none" w:sz="0" w:space="0" w:color="auto"/>
            <w:bottom w:val="none" w:sz="0" w:space="0" w:color="auto"/>
            <w:right w:val="none" w:sz="0" w:space="0" w:color="auto"/>
          </w:divBdr>
        </w:div>
      </w:divsChild>
    </w:div>
    <w:div w:id="891498522">
      <w:marLeft w:val="0"/>
      <w:marRight w:val="0"/>
      <w:marTop w:val="0"/>
      <w:marBottom w:val="0"/>
      <w:divBdr>
        <w:top w:val="none" w:sz="0" w:space="0" w:color="auto"/>
        <w:left w:val="none" w:sz="0" w:space="0" w:color="auto"/>
        <w:bottom w:val="none" w:sz="0" w:space="0" w:color="auto"/>
        <w:right w:val="none" w:sz="0" w:space="0" w:color="auto"/>
      </w:divBdr>
      <w:divsChild>
        <w:div w:id="1072506020">
          <w:marLeft w:val="0"/>
          <w:marRight w:val="0"/>
          <w:marTop w:val="0"/>
          <w:marBottom w:val="0"/>
          <w:divBdr>
            <w:top w:val="none" w:sz="0" w:space="0" w:color="auto"/>
            <w:left w:val="none" w:sz="0" w:space="0" w:color="auto"/>
            <w:bottom w:val="none" w:sz="0" w:space="0" w:color="auto"/>
            <w:right w:val="none" w:sz="0" w:space="0" w:color="auto"/>
          </w:divBdr>
        </w:div>
      </w:divsChild>
    </w:div>
    <w:div w:id="905839083">
      <w:bodyDiv w:val="1"/>
      <w:marLeft w:val="0"/>
      <w:marRight w:val="0"/>
      <w:marTop w:val="0"/>
      <w:marBottom w:val="0"/>
      <w:divBdr>
        <w:top w:val="none" w:sz="0" w:space="0" w:color="auto"/>
        <w:left w:val="none" w:sz="0" w:space="0" w:color="auto"/>
        <w:bottom w:val="none" w:sz="0" w:space="0" w:color="auto"/>
        <w:right w:val="none" w:sz="0" w:space="0" w:color="auto"/>
      </w:divBdr>
    </w:div>
    <w:div w:id="923536033">
      <w:bodyDiv w:val="1"/>
      <w:marLeft w:val="0"/>
      <w:marRight w:val="0"/>
      <w:marTop w:val="0"/>
      <w:marBottom w:val="0"/>
      <w:divBdr>
        <w:top w:val="none" w:sz="0" w:space="0" w:color="auto"/>
        <w:left w:val="none" w:sz="0" w:space="0" w:color="auto"/>
        <w:bottom w:val="none" w:sz="0" w:space="0" w:color="auto"/>
        <w:right w:val="none" w:sz="0" w:space="0" w:color="auto"/>
      </w:divBdr>
    </w:div>
    <w:div w:id="928198589">
      <w:marLeft w:val="0"/>
      <w:marRight w:val="0"/>
      <w:marTop w:val="0"/>
      <w:marBottom w:val="0"/>
      <w:divBdr>
        <w:top w:val="none" w:sz="0" w:space="0" w:color="auto"/>
        <w:left w:val="none" w:sz="0" w:space="0" w:color="auto"/>
        <w:bottom w:val="none" w:sz="0" w:space="0" w:color="auto"/>
        <w:right w:val="none" w:sz="0" w:space="0" w:color="auto"/>
      </w:divBdr>
      <w:divsChild>
        <w:div w:id="981429357">
          <w:marLeft w:val="0"/>
          <w:marRight w:val="0"/>
          <w:marTop w:val="0"/>
          <w:marBottom w:val="0"/>
          <w:divBdr>
            <w:top w:val="none" w:sz="0" w:space="0" w:color="auto"/>
            <w:left w:val="none" w:sz="0" w:space="0" w:color="auto"/>
            <w:bottom w:val="none" w:sz="0" w:space="0" w:color="auto"/>
            <w:right w:val="none" w:sz="0" w:space="0" w:color="auto"/>
          </w:divBdr>
        </w:div>
      </w:divsChild>
    </w:div>
    <w:div w:id="940724916">
      <w:bodyDiv w:val="1"/>
      <w:marLeft w:val="0"/>
      <w:marRight w:val="0"/>
      <w:marTop w:val="0"/>
      <w:marBottom w:val="0"/>
      <w:divBdr>
        <w:top w:val="none" w:sz="0" w:space="0" w:color="auto"/>
        <w:left w:val="none" w:sz="0" w:space="0" w:color="auto"/>
        <w:bottom w:val="none" w:sz="0" w:space="0" w:color="auto"/>
        <w:right w:val="none" w:sz="0" w:space="0" w:color="auto"/>
      </w:divBdr>
    </w:div>
    <w:div w:id="951665099">
      <w:bodyDiv w:val="1"/>
      <w:marLeft w:val="0"/>
      <w:marRight w:val="0"/>
      <w:marTop w:val="0"/>
      <w:marBottom w:val="0"/>
      <w:divBdr>
        <w:top w:val="none" w:sz="0" w:space="0" w:color="auto"/>
        <w:left w:val="none" w:sz="0" w:space="0" w:color="auto"/>
        <w:bottom w:val="none" w:sz="0" w:space="0" w:color="auto"/>
        <w:right w:val="none" w:sz="0" w:space="0" w:color="auto"/>
      </w:divBdr>
    </w:div>
    <w:div w:id="951742906">
      <w:marLeft w:val="0"/>
      <w:marRight w:val="0"/>
      <w:marTop w:val="0"/>
      <w:marBottom w:val="0"/>
      <w:divBdr>
        <w:top w:val="none" w:sz="0" w:space="0" w:color="auto"/>
        <w:left w:val="none" w:sz="0" w:space="0" w:color="auto"/>
        <w:bottom w:val="none" w:sz="0" w:space="0" w:color="auto"/>
        <w:right w:val="none" w:sz="0" w:space="0" w:color="auto"/>
      </w:divBdr>
      <w:divsChild>
        <w:div w:id="592401759">
          <w:marLeft w:val="0"/>
          <w:marRight w:val="0"/>
          <w:marTop w:val="0"/>
          <w:marBottom w:val="0"/>
          <w:divBdr>
            <w:top w:val="none" w:sz="0" w:space="0" w:color="auto"/>
            <w:left w:val="none" w:sz="0" w:space="0" w:color="auto"/>
            <w:bottom w:val="none" w:sz="0" w:space="0" w:color="auto"/>
            <w:right w:val="none" w:sz="0" w:space="0" w:color="auto"/>
          </w:divBdr>
        </w:div>
      </w:divsChild>
    </w:div>
    <w:div w:id="964117846">
      <w:marLeft w:val="0"/>
      <w:marRight w:val="0"/>
      <w:marTop w:val="0"/>
      <w:marBottom w:val="0"/>
      <w:divBdr>
        <w:top w:val="none" w:sz="0" w:space="0" w:color="auto"/>
        <w:left w:val="none" w:sz="0" w:space="0" w:color="auto"/>
        <w:bottom w:val="none" w:sz="0" w:space="0" w:color="auto"/>
        <w:right w:val="none" w:sz="0" w:space="0" w:color="auto"/>
      </w:divBdr>
      <w:divsChild>
        <w:div w:id="1984699108">
          <w:marLeft w:val="0"/>
          <w:marRight w:val="0"/>
          <w:marTop w:val="0"/>
          <w:marBottom w:val="0"/>
          <w:divBdr>
            <w:top w:val="none" w:sz="0" w:space="0" w:color="auto"/>
            <w:left w:val="none" w:sz="0" w:space="0" w:color="auto"/>
            <w:bottom w:val="none" w:sz="0" w:space="0" w:color="auto"/>
            <w:right w:val="none" w:sz="0" w:space="0" w:color="auto"/>
          </w:divBdr>
        </w:div>
      </w:divsChild>
    </w:div>
    <w:div w:id="971910459">
      <w:bodyDiv w:val="1"/>
      <w:marLeft w:val="0"/>
      <w:marRight w:val="0"/>
      <w:marTop w:val="0"/>
      <w:marBottom w:val="0"/>
      <w:divBdr>
        <w:top w:val="none" w:sz="0" w:space="0" w:color="auto"/>
        <w:left w:val="none" w:sz="0" w:space="0" w:color="auto"/>
        <w:bottom w:val="none" w:sz="0" w:space="0" w:color="auto"/>
        <w:right w:val="none" w:sz="0" w:space="0" w:color="auto"/>
      </w:divBdr>
    </w:div>
    <w:div w:id="988441618">
      <w:bodyDiv w:val="1"/>
      <w:marLeft w:val="0"/>
      <w:marRight w:val="0"/>
      <w:marTop w:val="0"/>
      <w:marBottom w:val="0"/>
      <w:divBdr>
        <w:top w:val="none" w:sz="0" w:space="0" w:color="auto"/>
        <w:left w:val="none" w:sz="0" w:space="0" w:color="auto"/>
        <w:bottom w:val="none" w:sz="0" w:space="0" w:color="auto"/>
        <w:right w:val="none" w:sz="0" w:space="0" w:color="auto"/>
      </w:divBdr>
    </w:div>
    <w:div w:id="1002395715">
      <w:bodyDiv w:val="1"/>
      <w:marLeft w:val="0"/>
      <w:marRight w:val="0"/>
      <w:marTop w:val="0"/>
      <w:marBottom w:val="0"/>
      <w:divBdr>
        <w:top w:val="none" w:sz="0" w:space="0" w:color="auto"/>
        <w:left w:val="none" w:sz="0" w:space="0" w:color="auto"/>
        <w:bottom w:val="none" w:sz="0" w:space="0" w:color="auto"/>
        <w:right w:val="none" w:sz="0" w:space="0" w:color="auto"/>
      </w:divBdr>
    </w:div>
    <w:div w:id="1003512273">
      <w:marLeft w:val="0"/>
      <w:marRight w:val="0"/>
      <w:marTop w:val="0"/>
      <w:marBottom w:val="0"/>
      <w:divBdr>
        <w:top w:val="none" w:sz="0" w:space="0" w:color="auto"/>
        <w:left w:val="none" w:sz="0" w:space="0" w:color="auto"/>
        <w:bottom w:val="none" w:sz="0" w:space="0" w:color="auto"/>
        <w:right w:val="none" w:sz="0" w:space="0" w:color="auto"/>
      </w:divBdr>
      <w:divsChild>
        <w:div w:id="326596751">
          <w:marLeft w:val="0"/>
          <w:marRight w:val="0"/>
          <w:marTop w:val="0"/>
          <w:marBottom w:val="0"/>
          <w:divBdr>
            <w:top w:val="none" w:sz="0" w:space="0" w:color="auto"/>
            <w:left w:val="none" w:sz="0" w:space="0" w:color="auto"/>
            <w:bottom w:val="none" w:sz="0" w:space="0" w:color="auto"/>
            <w:right w:val="none" w:sz="0" w:space="0" w:color="auto"/>
          </w:divBdr>
        </w:div>
      </w:divsChild>
    </w:div>
    <w:div w:id="1015690462">
      <w:marLeft w:val="0"/>
      <w:marRight w:val="0"/>
      <w:marTop w:val="0"/>
      <w:marBottom w:val="0"/>
      <w:divBdr>
        <w:top w:val="none" w:sz="0" w:space="0" w:color="auto"/>
        <w:left w:val="none" w:sz="0" w:space="0" w:color="auto"/>
        <w:bottom w:val="none" w:sz="0" w:space="0" w:color="auto"/>
        <w:right w:val="none" w:sz="0" w:space="0" w:color="auto"/>
      </w:divBdr>
      <w:divsChild>
        <w:div w:id="1655789936">
          <w:marLeft w:val="0"/>
          <w:marRight w:val="0"/>
          <w:marTop w:val="0"/>
          <w:marBottom w:val="0"/>
          <w:divBdr>
            <w:top w:val="none" w:sz="0" w:space="0" w:color="auto"/>
            <w:left w:val="none" w:sz="0" w:space="0" w:color="auto"/>
            <w:bottom w:val="none" w:sz="0" w:space="0" w:color="auto"/>
            <w:right w:val="none" w:sz="0" w:space="0" w:color="auto"/>
          </w:divBdr>
        </w:div>
      </w:divsChild>
    </w:div>
    <w:div w:id="1017973770">
      <w:marLeft w:val="0"/>
      <w:marRight w:val="0"/>
      <w:marTop w:val="0"/>
      <w:marBottom w:val="0"/>
      <w:divBdr>
        <w:top w:val="none" w:sz="0" w:space="0" w:color="auto"/>
        <w:left w:val="none" w:sz="0" w:space="0" w:color="auto"/>
        <w:bottom w:val="none" w:sz="0" w:space="0" w:color="auto"/>
        <w:right w:val="none" w:sz="0" w:space="0" w:color="auto"/>
      </w:divBdr>
      <w:divsChild>
        <w:div w:id="1987589579">
          <w:marLeft w:val="0"/>
          <w:marRight w:val="0"/>
          <w:marTop w:val="0"/>
          <w:marBottom w:val="0"/>
          <w:divBdr>
            <w:top w:val="none" w:sz="0" w:space="0" w:color="auto"/>
            <w:left w:val="none" w:sz="0" w:space="0" w:color="auto"/>
            <w:bottom w:val="none" w:sz="0" w:space="0" w:color="auto"/>
            <w:right w:val="none" w:sz="0" w:space="0" w:color="auto"/>
          </w:divBdr>
        </w:div>
      </w:divsChild>
    </w:div>
    <w:div w:id="1023744648">
      <w:bodyDiv w:val="1"/>
      <w:marLeft w:val="0"/>
      <w:marRight w:val="0"/>
      <w:marTop w:val="0"/>
      <w:marBottom w:val="0"/>
      <w:divBdr>
        <w:top w:val="none" w:sz="0" w:space="0" w:color="auto"/>
        <w:left w:val="none" w:sz="0" w:space="0" w:color="auto"/>
        <w:bottom w:val="none" w:sz="0" w:space="0" w:color="auto"/>
        <w:right w:val="none" w:sz="0" w:space="0" w:color="auto"/>
      </w:divBdr>
    </w:div>
    <w:div w:id="1024093247">
      <w:bodyDiv w:val="1"/>
      <w:marLeft w:val="0"/>
      <w:marRight w:val="0"/>
      <w:marTop w:val="0"/>
      <w:marBottom w:val="0"/>
      <w:divBdr>
        <w:top w:val="none" w:sz="0" w:space="0" w:color="auto"/>
        <w:left w:val="none" w:sz="0" w:space="0" w:color="auto"/>
        <w:bottom w:val="none" w:sz="0" w:space="0" w:color="auto"/>
        <w:right w:val="none" w:sz="0" w:space="0" w:color="auto"/>
      </w:divBdr>
    </w:div>
    <w:div w:id="1024213384">
      <w:bodyDiv w:val="1"/>
      <w:marLeft w:val="0"/>
      <w:marRight w:val="0"/>
      <w:marTop w:val="0"/>
      <w:marBottom w:val="0"/>
      <w:divBdr>
        <w:top w:val="none" w:sz="0" w:space="0" w:color="auto"/>
        <w:left w:val="none" w:sz="0" w:space="0" w:color="auto"/>
        <w:bottom w:val="none" w:sz="0" w:space="0" w:color="auto"/>
        <w:right w:val="none" w:sz="0" w:space="0" w:color="auto"/>
      </w:divBdr>
    </w:div>
    <w:div w:id="1029992500">
      <w:marLeft w:val="0"/>
      <w:marRight w:val="0"/>
      <w:marTop w:val="0"/>
      <w:marBottom w:val="0"/>
      <w:divBdr>
        <w:top w:val="none" w:sz="0" w:space="0" w:color="auto"/>
        <w:left w:val="none" w:sz="0" w:space="0" w:color="auto"/>
        <w:bottom w:val="none" w:sz="0" w:space="0" w:color="auto"/>
        <w:right w:val="none" w:sz="0" w:space="0" w:color="auto"/>
      </w:divBdr>
      <w:divsChild>
        <w:div w:id="569653901">
          <w:marLeft w:val="0"/>
          <w:marRight w:val="0"/>
          <w:marTop w:val="0"/>
          <w:marBottom w:val="0"/>
          <w:divBdr>
            <w:top w:val="none" w:sz="0" w:space="0" w:color="auto"/>
            <w:left w:val="none" w:sz="0" w:space="0" w:color="auto"/>
            <w:bottom w:val="none" w:sz="0" w:space="0" w:color="auto"/>
            <w:right w:val="none" w:sz="0" w:space="0" w:color="auto"/>
          </w:divBdr>
        </w:div>
      </w:divsChild>
    </w:div>
    <w:div w:id="1039548980">
      <w:marLeft w:val="0"/>
      <w:marRight w:val="0"/>
      <w:marTop w:val="0"/>
      <w:marBottom w:val="0"/>
      <w:divBdr>
        <w:top w:val="none" w:sz="0" w:space="0" w:color="auto"/>
        <w:left w:val="none" w:sz="0" w:space="0" w:color="auto"/>
        <w:bottom w:val="none" w:sz="0" w:space="0" w:color="auto"/>
        <w:right w:val="none" w:sz="0" w:space="0" w:color="auto"/>
      </w:divBdr>
      <w:divsChild>
        <w:div w:id="1803883663">
          <w:marLeft w:val="0"/>
          <w:marRight w:val="0"/>
          <w:marTop w:val="0"/>
          <w:marBottom w:val="0"/>
          <w:divBdr>
            <w:top w:val="none" w:sz="0" w:space="0" w:color="auto"/>
            <w:left w:val="none" w:sz="0" w:space="0" w:color="auto"/>
            <w:bottom w:val="none" w:sz="0" w:space="0" w:color="auto"/>
            <w:right w:val="none" w:sz="0" w:space="0" w:color="auto"/>
          </w:divBdr>
        </w:div>
      </w:divsChild>
    </w:div>
    <w:div w:id="1048913895">
      <w:marLeft w:val="0"/>
      <w:marRight w:val="0"/>
      <w:marTop w:val="0"/>
      <w:marBottom w:val="0"/>
      <w:divBdr>
        <w:top w:val="none" w:sz="0" w:space="0" w:color="auto"/>
        <w:left w:val="none" w:sz="0" w:space="0" w:color="auto"/>
        <w:bottom w:val="none" w:sz="0" w:space="0" w:color="auto"/>
        <w:right w:val="none" w:sz="0" w:space="0" w:color="auto"/>
      </w:divBdr>
      <w:divsChild>
        <w:div w:id="471363877">
          <w:marLeft w:val="0"/>
          <w:marRight w:val="0"/>
          <w:marTop w:val="0"/>
          <w:marBottom w:val="0"/>
          <w:divBdr>
            <w:top w:val="none" w:sz="0" w:space="0" w:color="auto"/>
            <w:left w:val="none" w:sz="0" w:space="0" w:color="auto"/>
            <w:bottom w:val="none" w:sz="0" w:space="0" w:color="auto"/>
            <w:right w:val="none" w:sz="0" w:space="0" w:color="auto"/>
          </w:divBdr>
        </w:div>
      </w:divsChild>
    </w:div>
    <w:div w:id="1052461993">
      <w:bodyDiv w:val="1"/>
      <w:marLeft w:val="0"/>
      <w:marRight w:val="0"/>
      <w:marTop w:val="0"/>
      <w:marBottom w:val="0"/>
      <w:divBdr>
        <w:top w:val="none" w:sz="0" w:space="0" w:color="auto"/>
        <w:left w:val="none" w:sz="0" w:space="0" w:color="auto"/>
        <w:bottom w:val="none" w:sz="0" w:space="0" w:color="auto"/>
        <w:right w:val="none" w:sz="0" w:space="0" w:color="auto"/>
      </w:divBdr>
    </w:div>
    <w:div w:id="1056927415">
      <w:bodyDiv w:val="1"/>
      <w:marLeft w:val="0"/>
      <w:marRight w:val="0"/>
      <w:marTop w:val="0"/>
      <w:marBottom w:val="0"/>
      <w:divBdr>
        <w:top w:val="none" w:sz="0" w:space="0" w:color="auto"/>
        <w:left w:val="none" w:sz="0" w:space="0" w:color="auto"/>
        <w:bottom w:val="none" w:sz="0" w:space="0" w:color="auto"/>
        <w:right w:val="none" w:sz="0" w:space="0" w:color="auto"/>
      </w:divBdr>
    </w:div>
    <w:div w:id="1058548570">
      <w:bodyDiv w:val="1"/>
      <w:marLeft w:val="0"/>
      <w:marRight w:val="0"/>
      <w:marTop w:val="0"/>
      <w:marBottom w:val="0"/>
      <w:divBdr>
        <w:top w:val="none" w:sz="0" w:space="0" w:color="auto"/>
        <w:left w:val="none" w:sz="0" w:space="0" w:color="auto"/>
        <w:bottom w:val="none" w:sz="0" w:space="0" w:color="auto"/>
        <w:right w:val="none" w:sz="0" w:space="0" w:color="auto"/>
      </w:divBdr>
    </w:div>
    <w:div w:id="1060597548">
      <w:bodyDiv w:val="1"/>
      <w:marLeft w:val="0"/>
      <w:marRight w:val="0"/>
      <w:marTop w:val="0"/>
      <w:marBottom w:val="0"/>
      <w:divBdr>
        <w:top w:val="none" w:sz="0" w:space="0" w:color="auto"/>
        <w:left w:val="none" w:sz="0" w:space="0" w:color="auto"/>
        <w:bottom w:val="none" w:sz="0" w:space="0" w:color="auto"/>
        <w:right w:val="none" w:sz="0" w:space="0" w:color="auto"/>
      </w:divBdr>
    </w:div>
    <w:div w:id="1063026406">
      <w:bodyDiv w:val="1"/>
      <w:marLeft w:val="0"/>
      <w:marRight w:val="0"/>
      <w:marTop w:val="0"/>
      <w:marBottom w:val="0"/>
      <w:divBdr>
        <w:top w:val="none" w:sz="0" w:space="0" w:color="auto"/>
        <w:left w:val="none" w:sz="0" w:space="0" w:color="auto"/>
        <w:bottom w:val="none" w:sz="0" w:space="0" w:color="auto"/>
        <w:right w:val="none" w:sz="0" w:space="0" w:color="auto"/>
      </w:divBdr>
    </w:div>
    <w:div w:id="1071929450">
      <w:marLeft w:val="0"/>
      <w:marRight w:val="0"/>
      <w:marTop w:val="0"/>
      <w:marBottom w:val="0"/>
      <w:divBdr>
        <w:top w:val="none" w:sz="0" w:space="0" w:color="auto"/>
        <w:left w:val="none" w:sz="0" w:space="0" w:color="auto"/>
        <w:bottom w:val="none" w:sz="0" w:space="0" w:color="auto"/>
        <w:right w:val="none" w:sz="0" w:space="0" w:color="auto"/>
      </w:divBdr>
      <w:divsChild>
        <w:div w:id="1360005926">
          <w:marLeft w:val="0"/>
          <w:marRight w:val="0"/>
          <w:marTop w:val="0"/>
          <w:marBottom w:val="0"/>
          <w:divBdr>
            <w:top w:val="none" w:sz="0" w:space="0" w:color="auto"/>
            <w:left w:val="none" w:sz="0" w:space="0" w:color="auto"/>
            <w:bottom w:val="none" w:sz="0" w:space="0" w:color="auto"/>
            <w:right w:val="none" w:sz="0" w:space="0" w:color="auto"/>
          </w:divBdr>
        </w:div>
      </w:divsChild>
    </w:div>
    <w:div w:id="1073621151">
      <w:bodyDiv w:val="1"/>
      <w:marLeft w:val="0"/>
      <w:marRight w:val="0"/>
      <w:marTop w:val="0"/>
      <w:marBottom w:val="0"/>
      <w:divBdr>
        <w:top w:val="none" w:sz="0" w:space="0" w:color="auto"/>
        <w:left w:val="none" w:sz="0" w:space="0" w:color="auto"/>
        <w:bottom w:val="none" w:sz="0" w:space="0" w:color="auto"/>
        <w:right w:val="none" w:sz="0" w:space="0" w:color="auto"/>
      </w:divBdr>
    </w:div>
    <w:div w:id="1074858565">
      <w:marLeft w:val="0"/>
      <w:marRight w:val="0"/>
      <w:marTop w:val="0"/>
      <w:marBottom w:val="0"/>
      <w:divBdr>
        <w:top w:val="none" w:sz="0" w:space="0" w:color="auto"/>
        <w:left w:val="none" w:sz="0" w:space="0" w:color="auto"/>
        <w:bottom w:val="none" w:sz="0" w:space="0" w:color="auto"/>
        <w:right w:val="none" w:sz="0" w:space="0" w:color="auto"/>
      </w:divBdr>
      <w:divsChild>
        <w:div w:id="761876367">
          <w:marLeft w:val="0"/>
          <w:marRight w:val="0"/>
          <w:marTop w:val="0"/>
          <w:marBottom w:val="0"/>
          <w:divBdr>
            <w:top w:val="none" w:sz="0" w:space="0" w:color="auto"/>
            <w:left w:val="none" w:sz="0" w:space="0" w:color="auto"/>
            <w:bottom w:val="none" w:sz="0" w:space="0" w:color="auto"/>
            <w:right w:val="none" w:sz="0" w:space="0" w:color="auto"/>
          </w:divBdr>
        </w:div>
      </w:divsChild>
    </w:div>
    <w:div w:id="1079327982">
      <w:bodyDiv w:val="1"/>
      <w:marLeft w:val="0"/>
      <w:marRight w:val="0"/>
      <w:marTop w:val="0"/>
      <w:marBottom w:val="0"/>
      <w:divBdr>
        <w:top w:val="none" w:sz="0" w:space="0" w:color="auto"/>
        <w:left w:val="none" w:sz="0" w:space="0" w:color="auto"/>
        <w:bottom w:val="none" w:sz="0" w:space="0" w:color="auto"/>
        <w:right w:val="none" w:sz="0" w:space="0" w:color="auto"/>
      </w:divBdr>
    </w:div>
    <w:div w:id="1083257021">
      <w:bodyDiv w:val="1"/>
      <w:marLeft w:val="0"/>
      <w:marRight w:val="0"/>
      <w:marTop w:val="0"/>
      <w:marBottom w:val="0"/>
      <w:divBdr>
        <w:top w:val="none" w:sz="0" w:space="0" w:color="auto"/>
        <w:left w:val="none" w:sz="0" w:space="0" w:color="auto"/>
        <w:bottom w:val="none" w:sz="0" w:space="0" w:color="auto"/>
        <w:right w:val="none" w:sz="0" w:space="0" w:color="auto"/>
      </w:divBdr>
    </w:div>
    <w:div w:id="1093547339">
      <w:bodyDiv w:val="1"/>
      <w:marLeft w:val="0"/>
      <w:marRight w:val="0"/>
      <w:marTop w:val="0"/>
      <w:marBottom w:val="0"/>
      <w:divBdr>
        <w:top w:val="none" w:sz="0" w:space="0" w:color="auto"/>
        <w:left w:val="none" w:sz="0" w:space="0" w:color="auto"/>
        <w:bottom w:val="none" w:sz="0" w:space="0" w:color="auto"/>
        <w:right w:val="none" w:sz="0" w:space="0" w:color="auto"/>
      </w:divBdr>
    </w:div>
    <w:div w:id="1097477699">
      <w:marLeft w:val="0"/>
      <w:marRight w:val="0"/>
      <w:marTop w:val="0"/>
      <w:marBottom w:val="0"/>
      <w:divBdr>
        <w:top w:val="none" w:sz="0" w:space="0" w:color="auto"/>
        <w:left w:val="none" w:sz="0" w:space="0" w:color="auto"/>
        <w:bottom w:val="none" w:sz="0" w:space="0" w:color="auto"/>
        <w:right w:val="none" w:sz="0" w:space="0" w:color="auto"/>
      </w:divBdr>
      <w:divsChild>
        <w:div w:id="932518065">
          <w:marLeft w:val="0"/>
          <w:marRight w:val="0"/>
          <w:marTop w:val="0"/>
          <w:marBottom w:val="0"/>
          <w:divBdr>
            <w:top w:val="none" w:sz="0" w:space="0" w:color="auto"/>
            <w:left w:val="none" w:sz="0" w:space="0" w:color="auto"/>
            <w:bottom w:val="none" w:sz="0" w:space="0" w:color="auto"/>
            <w:right w:val="none" w:sz="0" w:space="0" w:color="auto"/>
          </w:divBdr>
        </w:div>
      </w:divsChild>
    </w:div>
    <w:div w:id="1101335672">
      <w:marLeft w:val="0"/>
      <w:marRight w:val="0"/>
      <w:marTop w:val="0"/>
      <w:marBottom w:val="0"/>
      <w:divBdr>
        <w:top w:val="none" w:sz="0" w:space="0" w:color="auto"/>
        <w:left w:val="none" w:sz="0" w:space="0" w:color="auto"/>
        <w:bottom w:val="none" w:sz="0" w:space="0" w:color="auto"/>
        <w:right w:val="none" w:sz="0" w:space="0" w:color="auto"/>
      </w:divBdr>
      <w:divsChild>
        <w:div w:id="1762678852">
          <w:marLeft w:val="0"/>
          <w:marRight w:val="0"/>
          <w:marTop w:val="0"/>
          <w:marBottom w:val="0"/>
          <w:divBdr>
            <w:top w:val="none" w:sz="0" w:space="0" w:color="auto"/>
            <w:left w:val="none" w:sz="0" w:space="0" w:color="auto"/>
            <w:bottom w:val="none" w:sz="0" w:space="0" w:color="auto"/>
            <w:right w:val="none" w:sz="0" w:space="0" w:color="auto"/>
          </w:divBdr>
        </w:div>
      </w:divsChild>
    </w:div>
    <w:div w:id="1102141395">
      <w:bodyDiv w:val="1"/>
      <w:marLeft w:val="0"/>
      <w:marRight w:val="0"/>
      <w:marTop w:val="0"/>
      <w:marBottom w:val="0"/>
      <w:divBdr>
        <w:top w:val="none" w:sz="0" w:space="0" w:color="auto"/>
        <w:left w:val="none" w:sz="0" w:space="0" w:color="auto"/>
        <w:bottom w:val="none" w:sz="0" w:space="0" w:color="auto"/>
        <w:right w:val="none" w:sz="0" w:space="0" w:color="auto"/>
      </w:divBdr>
    </w:div>
    <w:div w:id="1102996355">
      <w:bodyDiv w:val="1"/>
      <w:marLeft w:val="0"/>
      <w:marRight w:val="0"/>
      <w:marTop w:val="0"/>
      <w:marBottom w:val="0"/>
      <w:divBdr>
        <w:top w:val="none" w:sz="0" w:space="0" w:color="auto"/>
        <w:left w:val="none" w:sz="0" w:space="0" w:color="auto"/>
        <w:bottom w:val="none" w:sz="0" w:space="0" w:color="auto"/>
        <w:right w:val="none" w:sz="0" w:space="0" w:color="auto"/>
      </w:divBdr>
    </w:div>
    <w:div w:id="1106854131">
      <w:bodyDiv w:val="1"/>
      <w:marLeft w:val="0"/>
      <w:marRight w:val="0"/>
      <w:marTop w:val="0"/>
      <w:marBottom w:val="0"/>
      <w:divBdr>
        <w:top w:val="none" w:sz="0" w:space="0" w:color="auto"/>
        <w:left w:val="none" w:sz="0" w:space="0" w:color="auto"/>
        <w:bottom w:val="none" w:sz="0" w:space="0" w:color="auto"/>
        <w:right w:val="none" w:sz="0" w:space="0" w:color="auto"/>
      </w:divBdr>
    </w:div>
    <w:div w:id="1108502413">
      <w:bodyDiv w:val="1"/>
      <w:marLeft w:val="0"/>
      <w:marRight w:val="0"/>
      <w:marTop w:val="0"/>
      <w:marBottom w:val="0"/>
      <w:divBdr>
        <w:top w:val="none" w:sz="0" w:space="0" w:color="auto"/>
        <w:left w:val="none" w:sz="0" w:space="0" w:color="auto"/>
        <w:bottom w:val="none" w:sz="0" w:space="0" w:color="auto"/>
        <w:right w:val="none" w:sz="0" w:space="0" w:color="auto"/>
      </w:divBdr>
    </w:div>
    <w:div w:id="1150370185">
      <w:marLeft w:val="0"/>
      <w:marRight w:val="0"/>
      <w:marTop w:val="0"/>
      <w:marBottom w:val="0"/>
      <w:divBdr>
        <w:top w:val="none" w:sz="0" w:space="0" w:color="auto"/>
        <w:left w:val="none" w:sz="0" w:space="0" w:color="auto"/>
        <w:bottom w:val="none" w:sz="0" w:space="0" w:color="auto"/>
        <w:right w:val="none" w:sz="0" w:space="0" w:color="auto"/>
      </w:divBdr>
      <w:divsChild>
        <w:div w:id="1039748166">
          <w:marLeft w:val="0"/>
          <w:marRight w:val="0"/>
          <w:marTop w:val="0"/>
          <w:marBottom w:val="0"/>
          <w:divBdr>
            <w:top w:val="none" w:sz="0" w:space="0" w:color="auto"/>
            <w:left w:val="none" w:sz="0" w:space="0" w:color="auto"/>
            <w:bottom w:val="none" w:sz="0" w:space="0" w:color="auto"/>
            <w:right w:val="none" w:sz="0" w:space="0" w:color="auto"/>
          </w:divBdr>
        </w:div>
      </w:divsChild>
    </w:div>
    <w:div w:id="1151603264">
      <w:marLeft w:val="0"/>
      <w:marRight w:val="0"/>
      <w:marTop w:val="0"/>
      <w:marBottom w:val="0"/>
      <w:divBdr>
        <w:top w:val="none" w:sz="0" w:space="0" w:color="auto"/>
        <w:left w:val="none" w:sz="0" w:space="0" w:color="auto"/>
        <w:bottom w:val="none" w:sz="0" w:space="0" w:color="auto"/>
        <w:right w:val="none" w:sz="0" w:space="0" w:color="auto"/>
      </w:divBdr>
      <w:divsChild>
        <w:div w:id="993294486">
          <w:marLeft w:val="0"/>
          <w:marRight w:val="0"/>
          <w:marTop w:val="0"/>
          <w:marBottom w:val="0"/>
          <w:divBdr>
            <w:top w:val="none" w:sz="0" w:space="0" w:color="auto"/>
            <w:left w:val="none" w:sz="0" w:space="0" w:color="auto"/>
            <w:bottom w:val="none" w:sz="0" w:space="0" w:color="auto"/>
            <w:right w:val="none" w:sz="0" w:space="0" w:color="auto"/>
          </w:divBdr>
        </w:div>
      </w:divsChild>
    </w:div>
    <w:div w:id="1169372038">
      <w:bodyDiv w:val="1"/>
      <w:marLeft w:val="0"/>
      <w:marRight w:val="0"/>
      <w:marTop w:val="0"/>
      <w:marBottom w:val="0"/>
      <w:divBdr>
        <w:top w:val="none" w:sz="0" w:space="0" w:color="auto"/>
        <w:left w:val="none" w:sz="0" w:space="0" w:color="auto"/>
        <w:bottom w:val="none" w:sz="0" w:space="0" w:color="auto"/>
        <w:right w:val="none" w:sz="0" w:space="0" w:color="auto"/>
      </w:divBdr>
    </w:div>
    <w:div w:id="1173494022">
      <w:marLeft w:val="0"/>
      <w:marRight w:val="0"/>
      <w:marTop w:val="0"/>
      <w:marBottom w:val="0"/>
      <w:divBdr>
        <w:top w:val="none" w:sz="0" w:space="0" w:color="auto"/>
        <w:left w:val="none" w:sz="0" w:space="0" w:color="auto"/>
        <w:bottom w:val="none" w:sz="0" w:space="0" w:color="auto"/>
        <w:right w:val="none" w:sz="0" w:space="0" w:color="auto"/>
      </w:divBdr>
      <w:divsChild>
        <w:div w:id="666052012">
          <w:marLeft w:val="0"/>
          <w:marRight w:val="0"/>
          <w:marTop w:val="0"/>
          <w:marBottom w:val="0"/>
          <w:divBdr>
            <w:top w:val="none" w:sz="0" w:space="0" w:color="auto"/>
            <w:left w:val="none" w:sz="0" w:space="0" w:color="auto"/>
            <w:bottom w:val="none" w:sz="0" w:space="0" w:color="auto"/>
            <w:right w:val="none" w:sz="0" w:space="0" w:color="auto"/>
          </w:divBdr>
        </w:div>
      </w:divsChild>
    </w:div>
    <w:div w:id="1175804155">
      <w:bodyDiv w:val="1"/>
      <w:marLeft w:val="0"/>
      <w:marRight w:val="0"/>
      <w:marTop w:val="0"/>
      <w:marBottom w:val="0"/>
      <w:divBdr>
        <w:top w:val="none" w:sz="0" w:space="0" w:color="auto"/>
        <w:left w:val="none" w:sz="0" w:space="0" w:color="auto"/>
        <w:bottom w:val="none" w:sz="0" w:space="0" w:color="auto"/>
        <w:right w:val="none" w:sz="0" w:space="0" w:color="auto"/>
      </w:divBdr>
    </w:div>
    <w:div w:id="1176922557">
      <w:bodyDiv w:val="1"/>
      <w:marLeft w:val="0"/>
      <w:marRight w:val="0"/>
      <w:marTop w:val="0"/>
      <w:marBottom w:val="0"/>
      <w:divBdr>
        <w:top w:val="none" w:sz="0" w:space="0" w:color="auto"/>
        <w:left w:val="none" w:sz="0" w:space="0" w:color="auto"/>
        <w:bottom w:val="none" w:sz="0" w:space="0" w:color="auto"/>
        <w:right w:val="none" w:sz="0" w:space="0" w:color="auto"/>
      </w:divBdr>
    </w:div>
    <w:div w:id="1186671729">
      <w:bodyDiv w:val="1"/>
      <w:marLeft w:val="0"/>
      <w:marRight w:val="0"/>
      <w:marTop w:val="0"/>
      <w:marBottom w:val="0"/>
      <w:divBdr>
        <w:top w:val="none" w:sz="0" w:space="0" w:color="auto"/>
        <w:left w:val="none" w:sz="0" w:space="0" w:color="auto"/>
        <w:bottom w:val="none" w:sz="0" w:space="0" w:color="auto"/>
        <w:right w:val="none" w:sz="0" w:space="0" w:color="auto"/>
      </w:divBdr>
    </w:div>
    <w:div w:id="1200626474">
      <w:bodyDiv w:val="1"/>
      <w:marLeft w:val="0"/>
      <w:marRight w:val="0"/>
      <w:marTop w:val="0"/>
      <w:marBottom w:val="0"/>
      <w:divBdr>
        <w:top w:val="none" w:sz="0" w:space="0" w:color="auto"/>
        <w:left w:val="none" w:sz="0" w:space="0" w:color="auto"/>
        <w:bottom w:val="none" w:sz="0" w:space="0" w:color="auto"/>
        <w:right w:val="none" w:sz="0" w:space="0" w:color="auto"/>
      </w:divBdr>
    </w:div>
    <w:div w:id="1202783292">
      <w:bodyDiv w:val="1"/>
      <w:marLeft w:val="0"/>
      <w:marRight w:val="0"/>
      <w:marTop w:val="0"/>
      <w:marBottom w:val="0"/>
      <w:divBdr>
        <w:top w:val="none" w:sz="0" w:space="0" w:color="auto"/>
        <w:left w:val="none" w:sz="0" w:space="0" w:color="auto"/>
        <w:bottom w:val="none" w:sz="0" w:space="0" w:color="auto"/>
        <w:right w:val="none" w:sz="0" w:space="0" w:color="auto"/>
      </w:divBdr>
    </w:div>
    <w:div w:id="1215656567">
      <w:bodyDiv w:val="1"/>
      <w:marLeft w:val="0"/>
      <w:marRight w:val="0"/>
      <w:marTop w:val="0"/>
      <w:marBottom w:val="0"/>
      <w:divBdr>
        <w:top w:val="none" w:sz="0" w:space="0" w:color="auto"/>
        <w:left w:val="none" w:sz="0" w:space="0" w:color="auto"/>
        <w:bottom w:val="none" w:sz="0" w:space="0" w:color="auto"/>
        <w:right w:val="none" w:sz="0" w:space="0" w:color="auto"/>
      </w:divBdr>
    </w:div>
    <w:div w:id="1222985503">
      <w:bodyDiv w:val="1"/>
      <w:marLeft w:val="0"/>
      <w:marRight w:val="0"/>
      <w:marTop w:val="0"/>
      <w:marBottom w:val="0"/>
      <w:divBdr>
        <w:top w:val="none" w:sz="0" w:space="0" w:color="auto"/>
        <w:left w:val="none" w:sz="0" w:space="0" w:color="auto"/>
        <w:bottom w:val="none" w:sz="0" w:space="0" w:color="auto"/>
        <w:right w:val="none" w:sz="0" w:space="0" w:color="auto"/>
      </w:divBdr>
    </w:div>
    <w:div w:id="1223983031">
      <w:bodyDiv w:val="1"/>
      <w:marLeft w:val="0"/>
      <w:marRight w:val="0"/>
      <w:marTop w:val="0"/>
      <w:marBottom w:val="0"/>
      <w:divBdr>
        <w:top w:val="none" w:sz="0" w:space="0" w:color="auto"/>
        <w:left w:val="none" w:sz="0" w:space="0" w:color="auto"/>
        <w:bottom w:val="none" w:sz="0" w:space="0" w:color="auto"/>
        <w:right w:val="none" w:sz="0" w:space="0" w:color="auto"/>
      </w:divBdr>
    </w:div>
    <w:div w:id="1233083375">
      <w:bodyDiv w:val="1"/>
      <w:marLeft w:val="0"/>
      <w:marRight w:val="0"/>
      <w:marTop w:val="0"/>
      <w:marBottom w:val="0"/>
      <w:divBdr>
        <w:top w:val="none" w:sz="0" w:space="0" w:color="auto"/>
        <w:left w:val="none" w:sz="0" w:space="0" w:color="auto"/>
        <w:bottom w:val="none" w:sz="0" w:space="0" w:color="auto"/>
        <w:right w:val="none" w:sz="0" w:space="0" w:color="auto"/>
      </w:divBdr>
    </w:div>
    <w:div w:id="1255211682">
      <w:bodyDiv w:val="1"/>
      <w:marLeft w:val="0"/>
      <w:marRight w:val="0"/>
      <w:marTop w:val="0"/>
      <w:marBottom w:val="0"/>
      <w:divBdr>
        <w:top w:val="none" w:sz="0" w:space="0" w:color="auto"/>
        <w:left w:val="none" w:sz="0" w:space="0" w:color="auto"/>
        <w:bottom w:val="none" w:sz="0" w:space="0" w:color="auto"/>
        <w:right w:val="none" w:sz="0" w:space="0" w:color="auto"/>
      </w:divBdr>
    </w:div>
    <w:div w:id="1268734907">
      <w:bodyDiv w:val="1"/>
      <w:marLeft w:val="0"/>
      <w:marRight w:val="0"/>
      <w:marTop w:val="0"/>
      <w:marBottom w:val="0"/>
      <w:divBdr>
        <w:top w:val="none" w:sz="0" w:space="0" w:color="auto"/>
        <w:left w:val="none" w:sz="0" w:space="0" w:color="auto"/>
        <w:bottom w:val="none" w:sz="0" w:space="0" w:color="auto"/>
        <w:right w:val="none" w:sz="0" w:space="0" w:color="auto"/>
      </w:divBdr>
    </w:div>
    <w:div w:id="1278221933">
      <w:marLeft w:val="0"/>
      <w:marRight w:val="0"/>
      <w:marTop w:val="0"/>
      <w:marBottom w:val="0"/>
      <w:divBdr>
        <w:top w:val="none" w:sz="0" w:space="0" w:color="auto"/>
        <w:left w:val="none" w:sz="0" w:space="0" w:color="auto"/>
        <w:bottom w:val="none" w:sz="0" w:space="0" w:color="auto"/>
        <w:right w:val="none" w:sz="0" w:space="0" w:color="auto"/>
      </w:divBdr>
      <w:divsChild>
        <w:div w:id="1438864345">
          <w:marLeft w:val="0"/>
          <w:marRight w:val="0"/>
          <w:marTop w:val="0"/>
          <w:marBottom w:val="0"/>
          <w:divBdr>
            <w:top w:val="none" w:sz="0" w:space="0" w:color="auto"/>
            <w:left w:val="none" w:sz="0" w:space="0" w:color="auto"/>
            <w:bottom w:val="none" w:sz="0" w:space="0" w:color="auto"/>
            <w:right w:val="none" w:sz="0" w:space="0" w:color="auto"/>
          </w:divBdr>
        </w:div>
      </w:divsChild>
    </w:div>
    <w:div w:id="1288270208">
      <w:marLeft w:val="0"/>
      <w:marRight w:val="0"/>
      <w:marTop w:val="0"/>
      <w:marBottom w:val="0"/>
      <w:divBdr>
        <w:top w:val="none" w:sz="0" w:space="0" w:color="auto"/>
        <w:left w:val="none" w:sz="0" w:space="0" w:color="auto"/>
        <w:bottom w:val="none" w:sz="0" w:space="0" w:color="auto"/>
        <w:right w:val="none" w:sz="0" w:space="0" w:color="auto"/>
      </w:divBdr>
      <w:divsChild>
        <w:div w:id="511797357">
          <w:marLeft w:val="0"/>
          <w:marRight w:val="0"/>
          <w:marTop w:val="0"/>
          <w:marBottom w:val="0"/>
          <w:divBdr>
            <w:top w:val="none" w:sz="0" w:space="0" w:color="auto"/>
            <w:left w:val="none" w:sz="0" w:space="0" w:color="auto"/>
            <w:bottom w:val="none" w:sz="0" w:space="0" w:color="auto"/>
            <w:right w:val="none" w:sz="0" w:space="0" w:color="auto"/>
          </w:divBdr>
        </w:div>
      </w:divsChild>
    </w:div>
    <w:div w:id="1308977697">
      <w:bodyDiv w:val="1"/>
      <w:marLeft w:val="0"/>
      <w:marRight w:val="0"/>
      <w:marTop w:val="0"/>
      <w:marBottom w:val="0"/>
      <w:divBdr>
        <w:top w:val="none" w:sz="0" w:space="0" w:color="auto"/>
        <w:left w:val="none" w:sz="0" w:space="0" w:color="auto"/>
        <w:bottom w:val="none" w:sz="0" w:space="0" w:color="auto"/>
        <w:right w:val="none" w:sz="0" w:space="0" w:color="auto"/>
      </w:divBdr>
    </w:div>
    <w:div w:id="1316370965">
      <w:bodyDiv w:val="1"/>
      <w:marLeft w:val="0"/>
      <w:marRight w:val="0"/>
      <w:marTop w:val="0"/>
      <w:marBottom w:val="0"/>
      <w:divBdr>
        <w:top w:val="none" w:sz="0" w:space="0" w:color="auto"/>
        <w:left w:val="none" w:sz="0" w:space="0" w:color="auto"/>
        <w:bottom w:val="none" w:sz="0" w:space="0" w:color="auto"/>
        <w:right w:val="none" w:sz="0" w:space="0" w:color="auto"/>
      </w:divBdr>
    </w:div>
    <w:div w:id="1321301335">
      <w:bodyDiv w:val="1"/>
      <w:marLeft w:val="0"/>
      <w:marRight w:val="0"/>
      <w:marTop w:val="0"/>
      <w:marBottom w:val="0"/>
      <w:divBdr>
        <w:top w:val="none" w:sz="0" w:space="0" w:color="auto"/>
        <w:left w:val="none" w:sz="0" w:space="0" w:color="auto"/>
        <w:bottom w:val="none" w:sz="0" w:space="0" w:color="auto"/>
        <w:right w:val="none" w:sz="0" w:space="0" w:color="auto"/>
      </w:divBdr>
    </w:div>
    <w:div w:id="1322540814">
      <w:bodyDiv w:val="1"/>
      <w:marLeft w:val="0"/>
      <w:marRight w:val="0"/>
      <w:marTop w:val="0"/>
      <w:marBottom w:val="0"/>
      <w:divBdr>
        <w:top w:val="none" w:sz="0" w:space="0" w:color="auto"/>
        <w:left w:val="none" w:sz="0" w:space="0" w:color="auto"/>
        <w:bottom w:val="none" w:sz="0" w:space="0" w:color="auto"/>
        <w:right w:val="none" w:sz="0" w:space="0" w:color="auto"/>
      </w:divBdr>
    </w:div>
    <w:div w:id="1332634790">
      <w:marLeft w:val="0"/>
      <w:marRight w:val="0"/>
      <w:marTop w:val="0"/>
      <w:marBottom w:val="0"/>
      <w:divBdr>
        <w:top w:val="none" w:sz="0" w:space="0" w:color="auto"/>
        <w:left w:val="none" w:sz="0" w:space="0" w:color="auto"/>
        <w:bottom w:val="none" w:sz="0" w:space="0" w:color="auto"/>
        <w:right w:val="none" w:sz="0" w:space="0" w:color="auto"/>
      </w:divBdr>
      <w:divsChild>
        <w:div w:id="1794441545">
          <w:marLeft w:val="0"/>
          <w:marRight w:val="0"/>
          <w:marTop w:val="0"/>
          <w:marBottom w:val="0"/>
          <w:divBdr>
            <w:top w:val="none" w:sz="0" w:space="0" w:color="auto"/>
            <w:left w:val="none" w:sz="0" w:space="0" w:color="auto"/>
            <w:bottom w:val="none" w:sz="0" w:space="0" w:color="auto"/>
            <w:right w:val="none" w:sz="0" w:space="0" w:color="auto"/>
          </w:divBdr>
        </w:div>
      </w:divsChild>
    </w:div>
    <w:div w:id="1337685522">
      <w:marLeft w:val="0"/>
      <w:marRight w:val="0"/>
      <w:marTop w:val="0"/>
      <w:marBottom w:val="0"/>
      <w:divBdr>
        <w:top w:val="none" w:sz="0" w:space="0" w:color="auto"/>
        <w:left w:val="none" w:sz="0" w:space="0" w:color="auto"/>
        <w:bottom w:val="none" w:sz="0" w:space="0" w:color="auto"/>
        <w:right w:val="none" w:sz="0" w:space="0" w:color="auto"/>
      </w:divBdr>
      <w:divsChild>
        <w:div w:id="141117951">
          <w:marLeft w:val="0"/>
          <w:marRight w:val="0"/>
          <w:marTop w:val="0"/>
          <w:marBottom w:val="0"/>
          <w:divBdr>
            <w:top w:val="none" w:sz="0" w:space="0" w:color="auto"/>
            <w:left w:val="none" w:sz="0" w:space="0" w:color="auto"/>
            <w:bottom w:val="none" w:sz="0" w:space="0" w:color="auto"/>
            <w:right w:val="none" w:sz="0" w:space="0" w:color="auto"/>
          </w:divBdr>
        </w:div>
      </w:divsChild>
    </w:div>
    <w:div w:id="1341393127">
      <w:bodyDiv w:val="1"/>
      <w:marLeft w:val="0"/>
      <w:marRight w:val="0"/>
      <w:marTop w:val="0"/>
      <w:marBottom w:val="0"/>
      <w:divBdr>
        <w:top w:val="none" w:sz="0" w:space="0" w:color="auto"/>
        <w:left w:val="none" w:sz="0" w:space="0" w:color="auto"/>
        <w:bottom w:val="none" w:sz="0" w:space="0" w:color="auto"/>
        <w:right w:val="none" w:sz="0" w:space="0" w:color="auto"/>
      </w:divBdr>
    </w:div>
    <w:div w:id="1347248301">
      <w:bodyDiv w:val="1"/>
      <w:marLeft w:val="0"/>
      <w:marRight w:val="0"/>
      <w:marTop w:val="0"/>
      <w:marBottom w:val="0"/>
      <w:divBdr>
        <w:top w:val="none" w:sz="0" w:space="0" w:color="auto"/>
        <w:left w:val="none" w:sz="0" w:space="0" w:color="auto"/>
        <w:bottom w:val="none" w:sz="0" w:space="0" w:color="auto"/>
        <w:right w:val="none" w:sz="0" w:space="0" w:color="auto"/>
      </w:divBdr>
    </w:div>
    <w:div w:id="1366566465">
      <w:bodyDiv w:val="1"/>
      <w:marLeft w:val="0"/>
      <w:marRight w:val="0"/>
      <w:marTop w:val="0"/>
      <w:marBottom w:val="0"/>
      <w:divBdr>
        <w:top w:val="none" w:sz="0" w:space="0" w:color="auto"/>
        <w:left w:val="none" w:sz="0" w:space="0" w:color="auto"/>
        <w:bottom w:val="none" w:sz="0" w:space="0" w:color="auto"/>
        <w:right w:val="none" w:sz="0" w:space="0" w:color="auto"/>
      </w:divBdr>
    </w:div>
    <w:div w:id="1371691348">
      <w:marLeft w:val="0"/>
      <w:marRight w:val="0"/>
      <w:marTop w:val="0"/>
      <w:marBottom w:val="0"/>
      <w:divBdr>
        <w:top w:val="none" w:sz="0" w:space="0" w:color="auto"/>
        <w:left w:val="none" w:sz="0" w:space="0" w:color="auto"/>
        <w:bottom w:val="none" w:sz="0" w:space="0" w:color="auto"/>
        <w:right w:val="none" w:sz="0" w:space="0" w:color="auto"/>
      </w:divBdr>
      <w:divsChild>
        <w:div w:id="913780361">
          <w:marLeft w:val="0"/>
          <w:marRight w:val="0"/>
          <w:marTop w:val="0"/>
          <w:marBottom w:val="0"/>
          <w:divBdr>
            <w:top w:val="none" w:sz="0" w:space="0" w:color="auto"/>
            <w:left w:val="none" w:sz="0" w:space="0" w:color="auto"/>
            <w:bottom w:val="none" w:sz="0" w:space="0" w:color="auto"/>
            <w:right w:val="none" w:sz="0" w:space="0" w:color="auto"/>
          </w:divBdr>
        </w:div>
      </w:divsChild>
    </w:div>
    <w:div w:id="1373766203">
      <w:marLeft w:val="0"/>
      <w:marRight w:val="0"/>
      <w:marTop w:val="0"/>
      <w:marBottom w:val="0"/>
      <w:divBdr>
        <w:top w:val="none" w:sz="0" w:space="0" w:color="auto"/>
        <w:left w:val="none" w:sz="0" w:space="0" w:color="auto"/>
        <w:bottom w:val="none" w:sz="0" w:space="0" w:color="auto"/>
        <w:right w:val="none" w:sz="0" w:space="0" w:color="auto"/>
      </w:divBdr>
      <w:divsChild>
        <w:div w:id="246043072">
          <w:marLeft w:val="0"/>
          <w:marRight w:val="0"/>
          <w:marTop w:val="0"/>
          <w:marBottom w:val="0"/>
          <w:divBdr>
            <w:top w:val="none" w:sz="0" w:space="0" w:color="auto"/>
            <w:left w:val="none" w:sz="0" w:space="0" w:color="auto"/>
            <w:bottom w:val="none" w:sz="0" w:space="0" w:color="auto"/>
            <w:right w:val="none" w:sz="0" w:space="0" w:color="auto"/>
          </w:divBdr>
        </w:div>
      </w:divsChild>
    </w:div>
    <w:div w:id="1378041135">
      <w:bodyDiv w:val="1"/>
      <w:marLeft w:val="0"/>
      <w:marRight w:val="0"/>
      <w:marTop w:val="0"/>
      <w:marBottom w:val="0"/>
      <w:divBdr>
        <w:top w:val="none" w:sz="0" w:space="0" w:color="auto"/>
        <w:left w:val="none" w:sz="0" w:space="0" w:color="auto"/>
        <w:bottom w:val="none" w:sz="0" w:space="0" w:color="auto"/>
        <w:right w:val="none" w:sz="0" w:space="0" w:color="auto"/>
      </w:divBdr>
    </w:div>
    <w:div w:id="1401902428">
      <w:marLeft w:val="0"/>
      <w:marRight w:val="0"/>
      <w:marTop w:val="0"/>
      <w:marBottom w:val="0"/>
      <w:divBdr>
        <w:top w:val="none" w:sz="0" w:space="0" w:color="auto"/>
        <w:left w:val="none" w:sz="0" w:space="0" w:color="auto"/>
        <w:bottom w:val="none" w:sz="0" w:space="0" w:color="auto"/>
        <w:right w:val="none" w:sz="0" w:space="0" w:color="auto"/>
      </w:divBdr>
      <w:divsChild>
        <w:div w:id="225410976">
          <w:marLeft w:val="0"/>
          <w:marRight w:val="0"/>
          <w:marTop w:val="0"/>
          <w:marBottom w:val="0"/>
          <w:divBdr>
            <w:top w:val="none" w:sz="0" w:space="0" w:color="auto"/>
            <w:left w:val="none" w:sz="0" w:space="0" w:color="auto"/>
            <w:bottom w:val="none" w:sz="0" w:space="0" w:color="auto"/>
            <w:right w:val="none" w:sz="0" w:space="0" w:color="auto"/>
          </w:divBdr>
        </w:div>
      </w:divsChild>
    </w:div>
    <w:div w:id="1406797810">
      <w:bodyDiv w:val="1"/>
      <w:marLeft w:val="0"/>
      <w:marRight w:val="0"/>
      <w:marTop w:val="0"/>
      <w:marBottom w:val="0"/>
      <w:divBdr>
        <w:top w:val="none" w:sz="0" w:space="0" w:color="auto"/>
        <w:left w:val="none" w:sz="0" w:space="0" w:color="auto"/>
        <w:bottom w:val="none" w:sz="0" w:space="0" w:color="auto"/>
        <w:right w:val="none" w:sz="0" w:space="0" w:color="auto"/>
      </w:divBdr>
    </w:div>
    <w:div w:id="1422943589">
      <w:bodyDiv w:val="1"/>
      <w:marLeft w:val="0"/>
      <w:marRight w:val="0"/>
      <w:marTop w:val="0"/>
      <w:marBottom w:val="0"/>
      <w:divBdr>
        <w:top w:val="none" w:sz="0" w:space="0" w:color="auto"/>
        <w:left w:val="none" w:sz="0" w:space="0" w:color="auto"/>
        <w:bottom w:val="none" w:sz="0" w:space="0" w:color="auto"/>
        <w:right w:val="none" w:sz="0" w:space="0" w:color="auto"/>
      </w:divBdr>
    </w:div>
    <w:div w:id="1423142538">
      <w:bodyDiv w:val="1"/>
      <w:marLeft w:val="0"/>
      <w:marRight w:val="0"/>
      <w:marTop w:val="0"/>
      <w:marBottom w:val="0"/>
      <w:divBdr>
        <w:top w:val="none" w:sz="0" w:space="0" w:color="auto"/>
        <w:left w:val="none" w:sz="0" w:space="0" w:color="auto"/>
        <w:bottom w:val="none" w:sz="0" w:space="0" w:color="auto"/>
        <w:right w:val="none" w:sz="0" w:space="0" w:color="auto"/>
      </w:divBdr>
    </w:div>
    <w:div w:id="1425035956">
      <w:marLeft w:val="0"/>
      <w:marRight w:val="0"/>
      <w:marTop w:val="0"/>
      <w:marBottom w:val="0"/>
      <w:divBdr>
        <w:top w:val="none" w:sz="0" w:space="0" w:color="auto"/>
        <w:left w:val="none" w:sz="0" w:space="0" w:color="auto"/>
        <w:bottom w:val="none" w:sz="0" w:space="0" w:color="auto"/>
        <w:right w:val="none" w:sz="0" w:space="0" w:color="auto"/>
      </w:divBdr>
      <w:divsChild>
        <w:div w:id="1911887028">
          <w:marLeft w:val="0"/>
          <w:marRight w:val="0"/>
          <w:marTop w:val="0"/>
          <w:marBottom w:val="0"/>
          <w:divBdr>
            <w:top w:val="none" w:sz="0" w:space="0" w:color="auto"/>
            <w:left w:val="none" w:sz="0" w:space="0" w:color="auto"/>
            <w:bottom w:val="none" w:sz="0" w:space="0" w:color="auto"/>
            <w:right w:val="none" w:sz="0" w:space="0" w:color="auto"/>
          </w:divBdr>
        </w:div>
      </w:divsChild>
    </w:div>
    <w:div w:id="1425229866">
      <w:bodyDiv w:val="1"/>
      <w:marLeft w:val="0"/>
      <w:marRight w:val="0"/>
      <w:marTop w:val="0"/>
      <w:marBottom w:val="0"/>
      <w:divBdr>
        <w:top w:val="none" w:sz="0" w:space="0" w:color="auto"/>
        <w:left w:val="none" w:sz="0" w:space="0" w:color="auto"/>
        <w:bottom w:val="none" w:sz="0" w:space="0" w:color="auto"/>
        <w:right w:val="none" w:sz="0" w:space="0" w:color="auto"/>
      </w:divBdr>
    </w:div>
    <w:div w:id="1425615933">
      <w:bodyDiv w:val="1"/>
      <w:marLeft w:val="0"/>
      <w:marRight w:val="0"/>
      <w:marTop w:val="0"/>
      <w:marBottom w:val="0"/>
      <w:divBdr>
        <w:top w:val="none" w:sz="0" w:space="0" w:color="auto"/>
        <w:left w:val="none" w:sz="0" w:space="0" w:color="auto"/>
        <w:bottom w:val="none" w:sz="0" w:space="0" w:color="auto"/>
        <w:right w:val="none" w:sz="0" w:space="0" w:color="auto"/>
      </w:divBdr>
    </w:div>
    <w:div w:id="1425807981">
      <w:marLeft w:val="0"/>
      <w:marRight w:val="0"/>
      <w:marTop w:val="0"/>
      <w:marBottom w:val="0"/>
      <w:divBdr>
        <w:top w:val="none" w:sz="0" w:space="0" w:color="auto"/>
        <w:left w:val="none" w:sz="0" w:space="0" w:color="auto"/>
        <w:bottom w:val="none" w:sz="0" w:space="0" w:color="auto"/>
        <w:right w:val="none" w:sz="0" w:space="0" w:color="auto"/>
      </w:divBdr>
      <w:divsChild>
        <w:div w:id="942148384">
          <w:marLeft w:val="0"/>
          <w:marRight w:val="0"/>
          <w:marTop w:val="0"/>
          <w:marBottom w:val="0"/>
          <w:divBdr>
            <w:top w:val="none" w:sz="0" w:space="0" w:color="auto"/>
            <w:left w:val="none" w:sz="0" w:space="0" w:color="auto"/>
            <w:bottom w:val="none" w:sz="0" w:space="0" w:color="auto"/>
            <w:right w:val="none" w:sz="0" w:space="0" w:color="auto"/>
          </w:divBdr>
        </w:div>
      </w:divsChild>
    </w:div>
    <w:div w:id="1438479109">
      <w:marLeft w:val="0"/>
      <w:marRight w:val="0"/>
      <w:marTop w:val="0"/>
      <w:marBottom w:val="0"/>
      <w:divBdr>
        <w:top w:val="none" w:sz="0" w:space="0" w:color="auto"/>
        <w:left w:val="none" w:sz="0" w:space="0" w:color="auto"/>
        <w:bottom w:val="none" w:sz="0" w:space="0" w:color="auto"/>
        <w:right w:val="none" w:sz="0" w:space="0" w:color="auto"/>
      </w:divBdr>
      <w:divsChild>
        <w:div w:id="1312832662">
          <w:marLeft w:val="0"/>
          <w:marRight w:val="0"/>
          <w:marTop w:val="0"/>
          <w:marBottom w:val="0"/>
          <w:divBdr>
            <w:top w:val="none" w:sz="0" w:space="0" w:color="auto"/>
            <w:left w:val="none" w:sz="0" w:space="0" w:color="auto"/>
            <w:bottom w:val="none" w:sz="0" w:space="0" w:color="auto"/>
            <w:right w:val="none" w:sz="0" w:space="0" w:color="auto"/>
          </w:divBdr>
        </w:div>
      </w:divsChild>
    </w:div>
    <w:div w:id="1438670959">
      <w:marLeft w:val="0"/>
      <w:marRight w:val="0"/>
      <w:marTop w:val="0"/>
      <w:marBottom w:val="0"/>
      <w:divBdr>
        <w:top w:val="none" w:sz="0" w:space="0" w:color="auto"/>
        <w:left w:val="none" w:sz="0" w:space="0" w:color="auto"/>
        <w:bottom w:val="none" w:sz="0" w:space="0" w:color="auto"/>
        <w:right w:val="none" w:sz="0" w:space="0" w:color="auto"/>
      </w:divBdr>
      <w:divsChild>
        <w:div w:id="698580256">
          <w:marLeft w:val="0"/>
          <w:marRight w:val="0"/>
          <w:marTop w:val="0"/>
          <w:marBottom w:val="0"/>
          <w:divBdr>
            <w:top w:val="none" w:sz="0" w:space="0" w:color="auto"/>
            <w:left w:val="none" w:sz="0" w:space="0" w:color="auto"/>
            <w:bottom w:val="none" w:sz="0" w:space="0" w:color="auto"/>
            <w:right w:val="none" w:sz="0" w:space="0" w:color="auto"/>
          </w:divBdr>
        </w:div>
      </w:divsChild>
    </w:div>
    <w:div w:id="1439913048">
      <w:bodyDiv w:val="1"/>
      <w:marLeft w:val="0"/>
      <w:marRight w:val="0"/>
      <w:marTop w:val="0"/>
      <w:marBottom w:val="0"/>
      <w:divBdr>
        <w:top w:val="none" w:sz="0" w:space="0" w:color="auto"/>
        <w:left w:val="none" w:sz="0" w:space="0" w:color="auto"/>
        <w:bottom w:val="none" w:sz="0" w:space="0" w:color="auto"/>
        <w:right w:val="none" w:sz="0" w:space="0" w:color="auto"/>
      </w:divBdr>
    </w:div>
    <w:div w:id="1441486716">
      <w:marLeft w:val="0"/>
      <w:marRight w:val="0"/>
      <w:marTop w:val="0"/>
      <w:marBottom w:val="0"/>
      <w:divBdr>
        <w:top w:val="none" w:sz="0" w:space="0" w:color="auto"/>
        <w:left w:val="none" w:sz="0" w:space="0" w:color="auto"/>
        <w:bottom w:val="none" w:sz="0" w:space="0" w:color="auto"/>
        <w:right w:val="none" w:sz="0" w:space="0" w:color="auto"/>
      </w:divBdr>
      <w:divsChild>
        <w:div w:id="1037437394">
          <w:marLeft w:val="0"/>
          <w:marRight w:val="0"/>
          <w:marTop w:val="0"/>
          <w:marBottom w:val="0"/>
          <w:divBdr>
            <w:top w:val="none" w:sz="0" w:space="0" w:color="auto"/>
            <w:left w:val="none" w:sz="0" w:space="0" w:color="auto"/>
            <w:bottom w:val="none" w:sz="0" w:space="0" w:color="auto"/>
            <w:right w:val="none" w:sz="0" w:space="0" w:color="auto"/>
          </w:divBdr>
        </w:div>
      </w:divsChild>
    </w:div>
    <w:div w:id="1442795025">
      <w:marLeft w:val="0"/>
      <w:marRight w:val="0"/>
      <w:marTop w:val="0"/>
      <w:marBottom w:val="0"/>
      <w:divBdr>
        <w:top w:val="none" w:sz="0" w:space="0" w:color="auto"/>
        <w:left w:val="none" w:sz="0" w:space="0" w:color="auto"/>
        <w:bottom w:val="none" w:sz="0" w:space="0" w:color="auto"/>
        <w:right w:val="none" w:sz="0" w:space="0" w:color="auto"/>
      </w:divBdr>
      <w:divsChild>
        <w:div w:id="1849173200">
          <w:marLeft w:val="0"/>
          <w:marRight w:val="0"/>
          <w:marTop w:val="0"/>
          <w:marBottom w:val="0"/>
          <w:divBdr>
            <w:top w:val="none" w:sz="0" w:space="0" w:color="auto"/>
            <w:left w:val="none" w:sz="0" w:space="0" w:color="auto"/>
            <w:bottom w:val="none" w:sz="0" w:space="0" w:color="auto"/>
            <w:right w:val="none" w:sz="0" w:space="0" w:color="auto"/>
          </w:divBdr>
        </w:div>
      </w:divsChild>
    </w:div>
    <w:div w:id="1458909319">
      <w:marLeft w:val="0"/>
      <w:marRight w:val="0"/>
      <w:marTop w:val="0"/>
      <w:marBottom w:val="0"/>
      <w:divBdr>
        <w:top w:val="none" w:sz="0" w:space="0" w:color="auto"/>
        <w:left w:val="none" w:sz="0" w:space="0" w:color="auto"/>
        <w:bottom w:val="none" w:sz="0" w:space="0" w:color="auto"/>
        <w:right w:val="none" w:sz="0" w:space="0" w:color="auto"/>
      </w:divBdr>
      <w:divsChild>
        <w:div w:id="493566795">
          <w:marLeft w:val="0"/>
          <w:marRight w:val="0"/>
          <w:marTop w:val="0"/>
          <w:marBottom w:val="0"/>
          <w:divBdr>
            <w:top w:val="none" w:sz="0" w:space="0" w:color="auto"/>
            <w:left w:val="none" w:sz="0" w:space="0" w:color="auto"/>
            <w:bottom w:val="none" w:sz="0" w:space="0" w:color="auto"/>
            <w:right w:val="none" w:sz="0" w:space="0" w:color="auto"/>
          </w:divBdr>
        </w:div>
      </w:divsChild>
    </w:div>
    <w:div w:id="1465655055">
      <w:marLeft w:val="0"/>
      <w:marRight w:val="0"/>
      <w:marTop w:val="0"/>
      <w:marBottom w:val="0"/>
      <w:divBdr>
        <w:top w:val="none" w:sz="0" w:space="0" w:color="auto"/>
        <w:left w:val="none" w:sz="0" w:space="0" w:color="auto"/>
        <w:bottom w:val="none" w:sz="0" w:space="0" w:color="auto"/>
        <w:right w:val="none" w:sz="0" w:space="0" w:color="auto"/>
      </w:divBdr>
      <w:divsChild>
        <w:div w:id="310133200">
          <w:marLeft w:val="0"/>
          <w:marRight w:val="0"/>
          <w:marTop w:val="0"/>
          <w:marBottom w:val="0"/>
          <w:divBdr>
            <w:top w:val="none" w:sz="0" w:space="0" w:color="auto"/>
            <w:left w:val="none" w:sz="0" w:space="0" w:color="auto"/>
            <w:bottom w:val="none" w:sz="0" w:space="0" w:color="auto"/>
            <w:right w:val="none" w:sz="0" w:space="0" w:color="auto"/>
          </w:divBdr>
        </w:div>
      </w:divsChild>
    </w:div>
    <w:div w:id="1473715692">
      <w:bodyDiv w:val="1"/>
      <w:marLeft w:val="0"/>
      <w:marRight w:val="0"/>
      <w:marTop w:val="0"/>
      <w:marBottom w:val="0"/>
      <w:divBdr>
        <w:top w:val="none" w:sz="0" w:space="0" w:color="auto"/>
        <w:left w:val="none" w:sz="0" w:space="0" w:color="auto"/>
        <w:bottom w:val="none" w:sz="0" w:space="0" w:color="auto"/>
        <w:right w:val="none" w:sz="0" w:space="0" w:color="auto"/>
      </w:divBdr>
    </w:div>
    <w:div w:id="1476219661">
      <w:bodyDiv w:val="1"/>
      <w:marLeft w:val="0"/>
      <w:marRight w:val="0"/>
      <w:marTop w:val="0"/>
      <w:marBottom w:val="0"/>
      <w:divBdr>
        <w:top w:val="none" w:sz="0" w:space="0" w:color="auto"/>
        <w:left w:val="none" w:sz="0" w:space="0" w:color="auto"/>
        <w:bottom w:val="none" w:sz="0" w:space="0" w:color="auto"/>
        <w:right w:val="none" w:sz="0" w:space="0" w:color="auto"/>
      </w:divBdr>
    </w:div>
    <w:div w:id="1487164549">
      <w:bodyDiv w:val="1"/>
      <w:marLeft w:val="0"/>
      <w:marRight w:val="0"/>
      <w:marTop w:val="0"/>
      <w:marBottom w:val="0"/>
      <w:divBdr>
        <w:top w:val="none" w:sz="0" w:space="0" w:color="auto"/>
        <w:left w:val="none" w:sz="0" w:space="0" w:color="auto"/>
        <w:bottom w:val="none" w:sz="0" w:space="0" w:color="auto"/>
        <w:right w:val="none" w:sz="0" w:space="0" w:color="auto"/>
      </w:divBdr>
    </w:div>
    <w:div w:id="1506869395">
      <w:bodyDiv w:val="1"/>
      <w:marLeft w:val="0"/>
      <w:marRight w:val="0"/>
      <w:marTop w:val="0"/>
      <w:marBottom w:val="0"/>
      <w:divBdr>
        <w:top w:val="none" w:sz="0" w:space="0" w:color="auto"/>
        <w:left w:val="none" w:sz="0" w:space="0" w:color="auto"/>
        <w:bottom w:val="none" w:sz="0" w:space="0" w:color="auto"/>
        <w:right w:val="none" w:sz="0" w:space="0" w:color="auto"/>
      </w:divBdr>
    </w:div>
    <w:div w:id="1510221329">
      <w:marLeft w:val="0"/>
      <w:marRight w:val="0"/>
      <w:marTop w:val="0"/>
      <w:marBottom w:val="0"/>
      <w:divBdr>
        <w:top w:val="none" w:sz="0" w:space="0" w:color="auto"/>
        <w:left w:val="none" w:sz="0" w:space="0" w:color="auto"/>
        <w:bottom w:val="none" w:sz="0" w:space="0" w:color="auto"/>
        <w:right w:val="none" w:sz="0" w:space="0" w:color="auto"/>
      </w:divBdr>
      <w:divsChild>
        <w:div w:id="1654524587">
          <w:marLeft w:val="0"/>
          <w:marRight w:val="0"/>
          <w:marTop w:val="0"/>
          <w:marBottom w:val="0"/>
          <w:divBdr>
            <w:top w:val="none" w:sz="0" w:space="0" w:color="auto"/>
            <w:left w:val="none" w:sz="0" w:space="0" w:color="auto"/>
            <w:bottom w:val="none" w:sz="0" w:space="0" w:color="auto"/>
            <w:right w:val="none" w:sz="0" w:space="0" w:color="auto"/>
          </w:divBdr>
        </w:div>
      </w:divsChild>
    </w:div>
    <w:div w:id="1515878825">
      <w:marLeft w:val="0"/>
      <w:marRight w:val="0"/>
      <w:marTop w:val="0"/>
      <w:marBottom w:val="0"/>
      <w:divBdr>
        <w:top w:val="none" w:sz="0" w:space="0" w:color="auto"/>
        <w:left w:val="none" w:sz="0" w:space="0" w:color="auto"/>
        <w:bottom w:val="none" w:sz="0" w:space="0" w:color="auto"/>
        <w:right w:val="none" w:sz="0" w:space="0" w:color="auto"/>
      </w:divBdr>
      <w:divsChild>
        <w:div w:id="1290551753">
          <w:marLeft w:val="0"/>
          <w:marRight w:val="0"/>
          <w:marTop w:val="0"/>
          <w:marBottom w:val="0"/>
          <w:divBdr>
            <w:top w:val="none" w:sz="0" w:space="0" w:color="auto"/>
            <w:left w:val="none" w:sz="0" w:space="0" w:color="auto"/>
            <w:bottom w:val="none" w:sz="0" w:space="0" w:color="auto"/>
            <w:right w:val="none" w:sz="0" w:space="0" w:color="auto"/>
          </w:divBdr>
        </w:div>
      </w:divsChild>
    </w:div>
    <w:div w:id="1528175590">
      <w:marLeft w:val="0"/>
      <w:marRight w:val="0"/>
      <w:marTop w:val="0"/>
      <w:marBottom w:val="0"/>
      <w:divBdr>
        <w:top w:val="none" w:sz="0" w:space="0" w:color="auto"/>
        <w:left w:val="none" w:sz="0" w:space="0" w:color="auto"/>
        <w:bottom w:val="none" w:sz="0" w:space="0" w:color="auto"/>
        <w:right w:val="none" w:sz="0" w:space="0" w:color="auto"/>
      </w:divBdr>
      <w:divsChild>
        <w:div w:id="1352563950">
          <w:marLeft w:val="0"/>
          <w:marRight w:val="0"/>
          <w:marTop w:val="0"/>
          <w:marBottom w:val="0"/>
          <w:divBdr>
            <w:top w:val="none" w:sz="0" w:space="0" w:color="auto"/>
            <w:left w:val="none" w:sz="0" w:space="0" w:color="auto"/>
            <w:bottom w:val="none" w:sz="0" w:space="0" w:color="auto"/>
            <w:right w:val="none" w:sz="0" w:space="0" w:color="auto"/>
          </w:divBdr>
        </w:div>
      </w:divsChild>
    </w:div>
    <w:div w:id="1543595328">
      <w:bodyDiv w:val="1"/>
      <w:marLeft w:val="0"/>
      <w:marRight w:val="0"/>
      <w:marTop w:val="0"/>
      <w:marBottom w:val="0"/>
      <w:divBdr>
        <w:top w:val="none" w:sz="0" w:space="0" w:color="auto"/>
        <w:left w:val="none" w:sz="0" w:space="0" w:color="auto"/>
        <w:bottom w:val="none" w:sz="0" w:space="0" w:color="auto"/>
        <w:right w:val="none" w:sz="0" w:space="0" w:color="auto"/>
      </w:divBdr>
    </w:div>
    <w:div w:id="1546715138">
      <w:bodyDiv w:val="1"/>
      <w:marLeft w:val="0"/>
      <w:marRight w:val="0"/>
      <w:marTop w:val="0"/>
      <w:marBottom w:val="0"/>
      <w:divBdr>
        <w:top w:val="none" w:sz="0" w:space="0" w:color="auto"/>
        <w:left w:val="none" w:sz="0" w:space="0" w:color="auto"/>
        <w:bottom w:val="none" w:sz="0" w:space="0" w:color="auto"/>
        <w:right w:val="none" w:sz="0" w:space="0" w:color="auto"/>
      </w:divBdr>
    </w:div>
    <w:div w:id="1546791474">
      <w:bodyDiv w:val="1"/>
      <w:marLeft w:val="0"/>
      <w:marRight w:val="0"/>
      <w:marTop w:val="0"/>
      <w:marBottom w:val="0"/>
      <w:divBdr>
        <w:top w:val="none" w:sz="0" w:space="0" w:color="auto"/>
        <w:left w:val="none" w:sz="0" w:space="0" w:color="auto"/>
        <w:bottom w:val="none" w:sz="0" w:space="0" w:color="auto"/>
        <w:right w:val="none" w:sz="0" w:space="0" w:color="auto"/>
      </w:divBdr>
    </w:div>
    <w:div w:id="1555240097">
      <w:marLeft w:val="0"/>
      <w:marRight w:val="0"/>
      <w:marTop w:val="0"/>
      <w:marBottom w:val="0"/>
      <w:divBdr>
        <w:top w:val="none" w:sz="0" w:space="0" w:color="auto"/>
        <w:left w:val="none" w:sz="0" w:space="0" w:color="auto"/>
        <w:bottom w:val="none" w:sz="0" w:space="0" w:color="auto"/>
        <w:right w:val="none" w:sz="0" w:space="0" w:color="auto"/>
      </w:divBdr>
      <w:divsChild>
        <w:div w:id="64109951">
          <w:marLeft w:val="0"/>
          <w:marRight w:val="0"/>
          <w:marTop w:val="0"/>
          <w:marBottom w:val="0"/>
          <w:divBdr>
            <w:top w:val="none" w:sz="0" w:space="0" w:color="auto"/>
            <w:left w:val="none" w:sz="0" w:space="0" w:color="auto"/>
            <w:bottom w:val="none" w:sz="0" w:space="0" w:color="auto"/>
            <w:right w:val="none" w:sz="0" w:space="0" w:color="auto"/>
          </w:divBdr>
        </w:div>
      </w:divsChild>
    </w:div>
    <w:div w:id="1561599776">
      <w:marLeft w:val="0"/>
      <w:marRight w:val="0"/>
      <w:marTop w:val="0"/>
      <w:marBottom w:val="0"/>
      <w:divBdr>
        <w:top w:val="none" w:sz="0" w:space="0" w:color="auto"/>
        <w:left w:val="none" w:sz="0" w:space="0" w:color="auto"/>
        <w:bottom w:val="none" w:sz="0" w:space="0" w:color="auto"/>
        <w:right w:val="none" w:sz="0" w:space="0" w:color="auto"/>
      </w:divBdr>
      <w:divsChild>
        <w:div w:id="294484549">
          <w:marLeft w:val="0"/>
          <w:marRight w:val="0"/>
          <w:marTop w:val="0"/>
          <w:marBottom w:val="0"/>
          <w:divBdr>
            <w:top w:val="none" w:sz="0" w:space="0" w:color="auto"/>
            <w:left w:val="none" w:sz="0" w:space="0" w:color="auto"/>
            <w:bottom w:val="none" w:sz="0" w:space="0" w:color="auto"/>
            <w:right w:val="none" w:sz="0" w:space="0" w:color="auto"/>
          </w:divBdr>
        </w:div>
      </w:divsChild>
    </w:div>
    <w:div w:id="1565991194">
      <w:bodyDiv w:val="1"/>
      <w:marLeft w:val="0"/>
      <w:marRight w:val="0"/>
      <w:marTop w:val="0"/>
      <w:marBottom w:val="0"/>
      <w:divBdr>
        <w:top w:val="none" w:sz="0" w:space="0" w:color="auto"/>
        <w:left w:val="none" w:sz="0" w:space="0" w:color="auto"/>
        <w:bottom w:val="none" w:sz="0" w:space="0" w:color="auto"/>
        <w:right w:val="none" w:sz="0" w:space="0" w:color="auto"/>
      </w:divBdr>
    </w:div>
    <w:div w:id="1578124773">
      <w:bodyDiv w:val="1"/>
      <w:marLeft w:val="0"/>
      <w:marRight w:val="0"/>
      <w:marTop w:val="0"/>
      <w:marBottom w:val="0"/>
      <w:divBdr>
        <w:top w:val="none" w:sz="0" w:space="0" w:color="auto"/>
        <w:left w:val="none" w:sz="0" w:space="0" w:color="auto"/>
        <w:bottom w:val="none" w:sz="0" w:space="0" w:color="auto"/>
        <w:right w:val="none" w:sz="0" w:space="0" w:color="auto"/>
      </w:divBdr>
    </w:div>
    <w:div w:id="1592008947">
      <w:bodyDiv w:val="1"/>
      <w:marLeft w:val="0"/>
      <w:marRight w:val="0"/>
      <w:marTop w:val="0"/>
      <w:marBottom w:val="0"/>
      <w:divBdr>
        <w:top w:val="none" w:sz="0" w:space="0" w:color="auto"/>
        <w:left w:val="none" w:sz="0" w:space="0" w:color="auto"/>
        <w:bottom w:val="none" w:sz="0" w:space="0" w:color="auto"/>
        <w:right w:val="none" w:sz="0" w:space="0" w:color="auto"/>
      </w:divBdr>
    </w:div>
    <w:div w:id="1605962170">
      <w:bodyDiv w:val="1"/>
      <w:marLeft w:val="0"/>
      <w:marRight w:val="0"/>
      <w:marTop w:val="0"/>
      <w:marBottom w:val="0"/>
      <w:divBdr>
        <w:top w:val="none" w:sz="0" w:space="0" w:color="auto"/>
        <w:left w:val="none" w:sz="0" w:space="0" w:color="auto"/>
        <w:bottom w:val="none" w:sz="0" w:space="0" w:color="auto"/>
        <w:right w:val="none" w:sz="0" w:space="0" w:color="auto"/>
      </w:divBdr>
    </w:div>
    <w:div w:id="1613856563">
      <w:bodyDiv w:val="1"/>
      <w:marLeft w:val="0"/>
      <w:marRight w:val="0"/>
      <w:marTop w:val="0"/>
      <w:marBottom w:val="0"/>
      <w:divBdr>
        <w:top w:val="none" w:sz="0" w:space="0" w:color="auto"/>
        <w:left w:val="none" w:sz="0" w:space="0" w:color="auto"/>
        <w:bottom w:val="none" w:sz="0" w:space="0" w:color="auto"/>
        <w:right w:val="none" w:sz="0" w:space="0" w:color="auto"/>
      </w:divBdr>
    </w:div>
    <w:div w:id="1618098328">
      <w:marLeft w:val="0"/>
      <w:marRight w:val="0"/>
      <w:marTop w:val="0"/>
      <w:marBottom w:val="0"/>
      <w:divBdr>
        <w:top w:val="none" w:sz="0" w:space="0" w:color="auto"/>
        <w:left w:val="none" w:sz="0" w:space="0" w:color="auto"/>
        <w:bottom w:val="none" w:sz="0" w:space="0" w:color="auto"/>
        <w:right w:val="none" w:sz="0" w:space="0" w:color="auto"/>
      </w:divBdr>
      <w:divsChild>
        <w:div w:id="2132479413">
          <w:marLeft w:val="0"/>
          <w:marRight w:val="0"/>
          <w:marTop w:val="0"/>
          <w:marBottom w:val="0"/>
          <w:divBdr>
            <w:top w:val="none" w:sz="0" w:space="0" w:color="auto"/>
            <w:left w:val="none" w:sz="0" w:space="0" w:color="auto"/>
            <w:bottom w:val="none" w:sz="0" w:space="0" w:color="auto"/>
            <w:right w:val="none" w:sz="0" w:space="0" w:color="auto"/>
          </w:divBdr>
        </w:div>
      </w:divsChild>
    </w:div>
    <w:div w:id="1624921723">
      <w:bodyDiv w:val="1"/>
      <w:marLeft w:val="0"/>
      <w:marRight w:val="0"/>
      <w:marTop w:val="0"/>
      <w:marBottom w:val="0"/>
      <w:divBdr>
        <w:top w:val="none" w:sz="0" w:space="0" w:color="auto"/>
        <w:left w:val="none" w:sz="0" w:space="0" w:color="auto"/>
        <w:bottom w:val="none" w:sz="0" w:space="0" w:color="auto"/>
        <w:right w:val="none" w:sz="0" w:space="0" w:color="auto"/>
      </w:divBdr>
    </w:div>
    <w:div w:id="1625960969">
      <w:marLeft w:val="0"/>
      <w:marRight w:val="0"/>
      <w:marTop w:val="0"/>
      <w:marBottom w:val="0"/>
      <w:divBdr>
        <w:top w:val="none" w:sz="0" w:space="0" w:color="auto"/>
        <w:left w:val="none" w:sz="0" w:space="0" w:color="auto"/>
        <w:bottom w:val="none" w:sz="0" w:space="0" w:color="auto"/>
        <w:right w:val="none" w:sz="0" w:space="0" w:color="auto"/>
      </w:divBdr>
      <w:divsChild>
        <w:div w:id="452602088">
          <w:marLeft w:val="0"/>
          <w:marRight w:val="0"/>
          <w:marTop w:val="0"/>
          <w:marBottom w:val="0"/>
          <w:divBdr>
            <w:top w:val="none" w:sz="0" w:space="0" w:color="auto"/>
            <w:left w:val="none" w:sz="0" w:space="0" w:color="auto"/>
            <w:bottom w:val="none" w:sz="0" w:space="0" w:color="auto"/>
            <w:right w:val="none" w:sz="0" w:space="0" w:color="auto"/>
          </w:divBdr>
        </w:div>
      </w:divsChild>
    </w:div>
    <w:div w:id="1626349221">
      <w:marLeft w:val="0"/>
      <w:marRight w:val="0"/>
      <w:marTop w:val="0"/>
      <w:marBottom w:val="0"/>
      <w:divBdr>
        <w:top w:val="none" w:sz="0" w:space="0" w:color="auto"/>
        <w:left w:val="none" w:sz="0" w:space="0" w:color="auto"/>
        <w:bottom w:val="none" w:sz="0" w:space="0" w:color="auto"/>
        <w:right w:val="none" w:sz="0" w:space="0" w:color="auto"/>
      </w:divBdr>
      <w:divsChild>
        <w:div w:id="1761411908">
          <w:marLeft w:val="0"/>
          <w:marRight w:val="0"/>
          <w:marTop w:val="0"/>
          <w:marBottom w:val="0"/>
          <w:divBdr>
            <w:top w:val="none" w:sz="0" w:space="0" w:color="auto"/>
            <w:left w:val="none" w:sz="0" w:space="0" w:color="auto"/>
            <w:bottom w:val="none" w:sz="0" w:space="0" w:color="auto"/>
            <w:right w:val="none" w:sz="0" w:space="0" w:color="auto"/>
          </w:divBdr>
        </w:div>
      </w:divsChild>
    </w:div>
    <w:div w:id="1627737908">
      <w:bodyDiv w:val="1"/>
      <w:marLeft w:val="0"/>
      <w:marRight w:val="0"/>
      <w:marTop w:val="0"/>
      <w:marBottom w:val="0"/>
      <w:divBdr>
        <w:top w:val="none" w:sz="0" w:space="0" w:color="auto"/>
        <w:left w:val="none" w:sz="0" w:space="0" w:color="auto"/>
        <w:bottom w:val="none" w:sz="0" w:space="0" w:color="auto"/>
        <w:right w:val="none" w:sz="0" w:space="0" w:color="auto"/>
      </w:divBdr>
    </w:div>
    <w:div w:id="1637682535">
      <w:bodyDiv w:val="1"/>
      <w:marLeft w:val="0"/>
      <w:marRight w:val="0"/>
      <w:marTop w:val="0"/>
      <w:marBottom w:val="0"/>
      <w:divBdr>
        <w:top w:val="none" w:sz="0" w:space="0" w:color="auto"/>
        <w:left w:val="none" w:sz="0" w:space="0" w:color="auto"/>
        <w:bottom w:val="none" w:sz="0" w:space="0" w:color="auto"/>
        <w:right w:val="none" w:sz="0" w:space="0" w:color="auto"/>
      </w:divBdr>
      <w:divsChild>
        <w:div w:id="1798789576">
          <w:marLeft w:val="0"/>
          <w:marRight w:val="0"/>
          <w:marTop w:val="0"/>
          <w:marBottom w:val="0"/>
          <w:divBdr>
            <w:top w:val="none" w:sz="0" w:space="0" w:color="auto"/>
            <w:left w:val="none" w:sz="0" w:space="0" w:color="auto"/>
            <w:bottom w:val="none" w:sz="0" w:space="0" w:color="auto"/>
            <w:right w:val="none" w:sz="0" w:space="0" w:color="auto"/>
          </w:divBdr>
          <w:divsChild>
            <w:div w:id="171831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889477">
      <w:bodyDiv w:val="1"/>
      <w:marLeft w:val="0"/>
      <w:marRight w:val="0"/>
      <w:marTop w:val="0"/>
      <w:marBottom w:val="0"/>
      <w:divBdr>
        <w:top w:val="none" w:sz="0" w:space="0" w:color="auto"/>
        <w:left w:val="none" w:sz="0" w:space="0" w:color="auto"/>
        <w:bottom w:val="none" w:sz="0" w:space="0" w:color="auto"/>
        <w:right w:val="none" w:sz="0" w:space="0" w:color="auto"/>
      </w:divBdr>
    </w:div>
    <w:div w:id="1656685497">
      <w:bodyDiv w:val="1"/>
      <w:marLeft w:val="0"/>
      <w:marRight w:val="0"/>
      <w:marTop w:val="0"/>
      <w:marBottom w:val="0"/>
      <w:divBdr>
        <w:top w:val="none" w:sz="0" w:space="0" w:color="auto"/>
        <w:left w:val="none" w:sz="0" w:space="0" w:color="auto"/>
        <w:bottom w:val="none" w:sz="0" w:space="0" w:color="auto"/>
        <w:right w:val="none" w:sz="0" w:space="0" w:color="auto"/>
      </w:divBdr>
    </w:div>
    <w:div w:id="1669290061">
      <w:bodyDiv w:val="1"/>
      <w:marLeft w:val="0"/>
      <w:marRight w:val="0"/>
      <w:marTop w:val="0"/>
      <w:marBottom w:val="0"/>
      <w:divBdr>
        <w:top w:val="none" w:sz="0" w:space="0" w:color="auto"/>
        <w:left w:val="none" w:sz="0" w:space="0" w:color="auto"/>
        <w:bottom w:val="none" w:sz="0" w:space="0" w:color="auto"/>
        <w:right w:val="none" w:sz="0" w:space="0" w:color="auto"/>
      </w:divBdr>
    </w:div>
    <w:div w:id="1693844228">
      <w:bodyDiv w:val="1"/>
      <w:marLeft w:val="0"/>
      <w:marRight w:val="0"/>
      <w:marTop w:val="0"/>
      <w:marBottom w:val="0"/>
      <w:divBdr>
        <w:top w:val="none" w:sz="0" w:space="0" w:color="auto"/>
        <w:left w:val="none" w:sz="0" w:space="0" w:color="auto"/>
        <w:bottom w:val="none" w:sz="0" w:space="0" w:color="auto"/>
        <w:right w:val="none" w:sz="0" w:space="0" w:color="auto"/>
      </w:divBdr>
    </w:div>
    <w:div w:id="1699045120">
      <w:bodyDiv w:val="1"/>
      <w:marLeft w:val="0"/>
      <w:marRight w:val="0"/>
      <w:marTop w:val="0"/>
      <w:marBottom w:val="0"/>
      <w:divBdr>
        <w:top w:val="none" w:sz="0" w:space="0" w:color="auto"/>
        <w:left w:val="none" w:sz="0" w:space="0" w:color="auto"/>
        <w:bottom w:val="none" w:sz="0" w:space="0" w:color="auto"/>
        <w:right w:val="none" w:sz="0" w:space="0" w:color="auto"/>
      </w:divBdr>
    </w:div>
    <w:div w:id="1699233907">
      <w:marLeft w:val="0"/>
      <w:marRight w:val="0"/>
      <w:marTop w:val="0"/>
      <w:marBottom w:val="0"/>
      <w:divBdr>
        <w:top w:val="none" w:sz="0" w:space="0" w:color="auto"/>
        <w:left w:val="none" w:sz="0" w:space="0" w:color="auto"/>
        <w:bottom w:val="none" w:sz="0" w:space="0" w:color="auto"/>
        <w:right w:val="none" w:sz="0" w:space="0" w:color="auto"/>
      </w:divBdr>
      <w:divsChild>
        <w:div w:id="1512837848">
          <w:marLeft w:val="0"/>
          <w:marRight w:val="0"/>
          <w:marTop w:val="0"/>
          <w:marBottom w:val="0"/>
          <w:divBdr>
            <w:top w:val="none" w:sz="0" w:space="0" w:color="auto"/>
            <w:left w:val="none" w:sz="0" w:space="0" w:color="auto"/>
            <w:bottom w:val="none" w:sz="0" w:space="0" w:color="auto"/>
            <w:right w:val="none" w:sz="0" w:space="0" w:color="auto"/>
          </w:divBdr>
        </w:div>
      </w:divsChild>
    </w:div>
    <w:div w:id="1720781782">
      <w:bodyDiv w:val="1"/>
      <w:marLeft w:val="0"/>
      <w:marRight w:val="0"/>
      <w:marTop w:val="0"/>
      <w:marBottom w:val="0"/>
      <w:divBdr>
        <w:top w:val="none" w:sz="0" w:space="0" w:color="auto"/>
        <w:left w:val="none" w:sz="0" w:space="0" w:color="auto"/>
        <w:bottom w:val="none" w:sz="0" w:space="0" w:color="auto"/>
        <w:right w:val="none" w:sz="0" w:space="0" w:color="auto"/>
      </w:divBdr>
    </w:div>
    <w:div w:id="1723941151">
      <w:bodyDiv w:val="1"/>
      <w:marLeft w:val="0"/>
      <w:marRight w:val="0"/>
      <w:marTop w:val="0"/>
      <w:marBottom w:val="0"/>
      <w:divBdr>
        <w:top w:val="none" w:sz="0" w:space="0" w:color="auto"/>
        <w:left w:val="none" w:sz="0" w:space="0" w:color="auto"/>
        <w:bottom w:val="none" w:sz="0" w:space="0" w:color="auto"/>
        <w:right w:val="none" w:sz="0" w:space="0" w:color="auto"/>
      </w:divBdr>
      <w:divsChild>
        <w:div w:id="172770375">
          <w:marLeft w:val="0"/>
          <w:marRight w:val="0"/>
          <w:marTop w:val="0"/>
          <w:marBottom w:val="0"/>
          <w:divBdr>
            <w:top w:val="none" w:sz="0" w:space="0" w:color="auto"/>
            <w:left w:val="none" w:sz="0" w:space="0" w:color="auto"/>
            <w:bottom w:val="none" w:sz="0" w:space="0" w:color="auto"/>
            <w:right w:val="none" w:sz="0" w:space="0" w:color="auto"/>
          </w:divBdr>
        </w:div>
        <w:div w:id="193154892">
          <w:marLeft w:val="0"/>
          <w:marRight w:val="0"/>
          <w:marTop w:val="0"/>
          <w:marBottom w:val="0"/>
          <w:divBdr>
            <w:top w:val="none" w:sz="0" w:space="0" w:color="auto"/>
            <w:left w:val="none" w:sz="0" w:space="0" w:color="auto"/>
            <w:bottom w:val="none" w:sz="0" w:space="0" w:color="auto"/>
            <w:right w:val="none" w:sz="0" w:space="0" w:color="auto"/>
          </w:divBdr>
        </w:div>
        <w:div w:id="196696579">
          <w:marLeft w:val="0"/>
          <w:marRight w:val="0"/>
          <w:marTop w:val="0"/>
          <w:marBottom w:val="0"/>
          <w:divBdr>
            <w:top w:val="none" w:sz="0" w:space="0" w:color="auto"/>
            <w:left w:val="none" w:sz="0" w:space="0" w:color="auto"/>
            <w:bottom w:val="none" w:sz="0" w:space="0" w:color="auto"/>
            <w:right w:val="none" w:sz="0" w:space="0" w:color="auto"/>
          </w:divBdr>
        </w:div>
        <w:div w:id="350451984">
          <w:marLeft w:val="0"/>
          <w:marRight w:val="0"/>
          <w:marTop w:val="0"/>
          <w:marBottom w:val="0"/>
          <w:divBdr>
            <w:top w:val="none" w:sz="0" w:space="0" w:color="auto"/>
            <w:left w:val="none" w:sz="0" w:space="0" w:color="auto"/>
            <w:bottom w:val="none" w:sz="0" w:space="0" w:color="auto"/>
            <w:right w:val="none" w:sz="0" w:space="0" w:color="auto"/>
          </w:divBdr>
        </w:div>
        <w:div w:id="438337430">
          <w:marLeft w:val="0"/>
          <w:marRight w:val="0"/>
          <w:marTop w:val="0"/>
          <w:marBottom w:val="0"/>
          <w:divBdr>
            <w:top w:val="none" w:sz="0" w:space="0" w:color="auto"/>
            <w:left w:val="none" w:sz="0" w:space="0" w:color="auto"/>
            <w:bottom w:val="none" w:sz="0" w:space="0" w:color="auto"/>
            <w:right w:val="none" w:sz="0" w:space="0" w:color="auto"/>
          </w:divBdr>
        </w:div>
        <w:div w:id="444928409">
          <w:marLeft w:val="0"/>
          <w:marRight w:val="0"/>
          <w:marTop w:val="0"/>
          <w:marBottom w:val="0"/>
          <w:divBdr>
            <w:top w:val="none" w:sz="0" w:space="0" w:color="auto"/>
            <w:left w:val="none" w:sz="0" w:space="0" w:color="auto"/>
            <w:bottom w:val="none" w:sz="0" w:space="0" w:color="auto"/>
            <w:right w:val="none" w:sz="0" w:space="0" w:color="auto"/>
          </w:divBdr>
        </w:div>
        <w:div w:id="464322807">
          <w:marLeft w:val="0"/>
          <w:marRight w:val="0"/>
          <w:marTop w:val="0"/>
          <w:marBottom w:val="0"/>
          <w:divBdr>
            <w:top w:val="none" w:sz="0" w:space="0" w:color="auto"/>
            <w:left w:val="none" w:sz="0" w:space="0" w:color="auto"/>
            <w:bottom w:val="none" w:sz="0" w:space="0" w:color="auto"/>
            <w:right w:val="none" w:sz="0" w:space="0" w:color="auto"/>
          </w:divBdr>
        </w:div>
        <w:div w:id="487672561">
          <w:marLeft w:val="0"/>
          <w:marRight w:val="0"/>
          <w:marTop w:val="0"/>
          <w:marBottom w:val="0"/>
          <w:divBdr>
            <w:top w:val="none" w:sz="0" w:space="0" w:color="auto"/>
            <w:left w:val="none" w:sz="0" w:space="0" w:color="auto"/>
            <w:bottom w:val="none" w:sz="0" w:space="0" w:color="auto"/>
            <w:right w:val="none" w:sz="0" w:space="0" w:color="auto"/>
          </w:divBdr>
        </w:div>
        <w:div w:id="523904101">
          <w:marLeft w:val="0"/>
          <w:marRight w:val="0"/>
          <w:marTop w:val="0"/>
          <w:marBottom w:val="0"/>
          <w:divBdr>
            <w:top w:val="none" w:sz="0" w:space="0" w:color="auto"/>
            <w:left w:val="none" w:sz="0" w:space="0" w:color="auto"/>
            <w:bottom w:val="none" w:sz="0" w:space="0" w:color="auto"/>
            <w:right w:val="none" w:sz="0" w:space="0" w:color="auto"/>
          </w:divBdr>
        </w:div>
        <w:div w:id="581449880">
          <w:marLeft w:val="0"/>
          <w:marRight w:val="0"/>
          <w:marTop w:val="0"/>
          <w:marBottom w:val="0"/>
          <w:divBdr>
            <w:top w:val="none" w:sz="0" w:space="0" w:color="auto"/>
            <w:left w:val="none" w:sz="0" w:space="0" w:color="auto"/>
            <w:bottom w:val="none" w:sz="0" w:space="0" w:color="auto"/>
            <w:right w:val="none" w:sz="0" w:space="0" w:color="auto"/>
          </w:divBdr>
        </w:div>
        <w:div w:id="597982141">
          <w:marLeft w:val="0"/>
          <w:marRight w:val="0"/>
          <w:marTop w:val="0"/>
          <w:marBottom w:val="0"/>
          <w:divBdr>
            <w:top w:val="none" w:sz="0" w:space="0" w:color="auto"/>
            <w:left w:val="none" w:sz="0" w:space="0" w:color="auto"/>
            <w:bottom w:val="none" w:sz="0" w:space="0" w:color="auto"/>
            <w:right w:val="none" w:sz="0" w:space="0" w:color="auto"/>
          </w:divBdr>
        </w:div>
        <w:div w:id="768503235">
          <w:marLeft w:val="0"/>
          <w:marRight w:val="0"/>
          <w:marTop w:val="0"/>
          <w:marBottom w:val="0"/>
          <w:divBdr>
            <w:top w:val="none" w:sz="0" w:space="0" w:color="auto"/>
            <w:left w:val="none" w:sz="0" w:space="0" w:color="auto"/>
            <w:bottom w:val="none" w:sz="0" w:space="0" w:color="auto"/>
            <w:right w:val="none" w:sz="0" w:space="0" w:color="auto"/>
          </w:divBdr>
        </w:div>
        <w:div w:id="769744536">
          <w:marLeft w:val="0"/>
          <w:marRight w:val="0"/>
          <w:marTop w:val="0"/>
          <w:marBottom w:val="0"/>
          <w:divBdr>
            <w:top w:val="none" w:sz="0" w:space="0" w:color="auto"/>
            <w:left w:val="none" w:sz="0" w:space="0" w:color="auto"/>
            <w:bottom w:val="none" w:sz="0" w:space="0" w:color="auto"/>
            <w:right w:val="none" w:sz="0" w:space="0" w:color="auto"/>
          </w:divBdr>
        </w:div>
        <w:div w:id="876090335">
          <w:marLeft w:val="0"/>
          <w:marRight w:val="0"/>
          <w:marTop w:val="0"/>
          <w:marBottom w:val="0"/>
          <w:divBdr>
            <w:top w:val="none" w:sz="0" w:space="0" w:color="auto"/>
            <w:left w:val="none" w:sz="0" w:space="0" w:color="auto"/>
            <w:bottom w:val="none" w:sz="0" w:space="0" w:color="auto"/>
            <w:right w:val="none" w:sz="0" w:space="0" w:color="auto"/>
          </w:divBdr>
        </w:div>
        <w:div w:id="1064723773">
          <w:marLeft w:val="0"/>
          <w:marRight w:val="0"/>
          <w:marTop w:val="0"/>
          <w:marBottom w:val="0"/>
          <w:divBdr>
            <w:top w:val="none" w:sz="0" w:space="0" w:color="auto"/>
            <w:left w:val="none" w:sz="0" w:space="0" w:color="auto"/>
            <w:bottom w:val="none" w:sz="0" w:space="0" w:color="auto"/>
            <w:right w:val="none" w:sz="0" w:space="0" w:color="auto"/>
          </w:divBdr>
        </w:div>
        <w:div w:id="1130588088">
          <w:marLeft w:val="0"/>
          <w:marRight w:val="0"/>
          <w:marTop w:val="0"/>
          <w:marBottom w:val="0"/>
          <w:divBdr>
            <w:top w:val="none" w:sz="0" w:space="0" w:color="auto"/>
            <w:left w:val="none" w:sz="0" w:space="0" w:color="auto"/>
            <w:bottom w:val="none" w:sz="0" w:space="0" w:color="auto"/>
            <w:right w:val="none" w:sz="0" w:space="0" w:color="auto"/>
          </w:divBdr>
        </w:div>
        <w:div w:id="1196117512">
          <w:marLeft w:val="0"/>
          <w:marRight w:val="0"/>
          <w:marTop w:val="0"/>
          <w:marBottom w:val="0"/>
          <w:divBdr>
            <w:top w:val="none" w:sz="0" w:space="0" w:color="auto"/>
            <w:left w:val="none" w:sz="0" w:space="0" w:color="auto"/>
            <w:bottom w:val="none" w:sz="0" w:space="0" w:color="auto"/>
            <w:right w:val="none" w:sz="0" w:space="0" w:color="auto"/>
          </w:divBdr>
          <w:divsChild>
            <w:div w:id="918710731">
              <w:marLeft w:val="0"/>
              <w:marRight w:val="0"/>
              <w:marTop w:val="0"/>
              <w:marBottom w:val="0"/>
              <w:divBdr>
                <w:top w:val="none" w:sz="0" w:space="0" w:color="auto"/>
                <w:left w:val="none" w:sz="0" w:space="0" w:color="auto"/>
                <w:bottom w:val="none" w:sz="0" w:space="0" w:color="auto"/>
                <w:right w:val="none" w:sz="0" w:space="0" w:color="auto"/>
              </w:divBdr>
            </w:div>
          </w:divsChild>
        </w:div>
        <w:div w:id="1246307390">
          <w:marLeft w:val="0"/>
          <w:marRight w:val="0"/>
          <w:marTop w:val="0"/>
          <w:marBottom w:val="0"/>
          <w:divBdr>
            <w:top w:val="none" w:sz="0" w:space="0" w:color="auto"/>
            <w:left w:val="none" w:sz="0" w:space="0" w:color="auto"/>
            <w:bottom w:val="none" w:sz="0" w:space="0" w:color="auto"/>
            <w:right w:val="none" w:sz="0" w:space="0" w:color="auto"/>
          </w:divBdr>
        </w:div>
        <w:div w:id="1322848890">
          <w:marLeft w:val="0"/>
          <w:marRight w:val="0"/>
          <w:marTop w:val="0"/>
          <w:marBottom w:val="0"/>
          <w:divBdr>
            <w:top w:val="none" w:sz="0" w:space="0" w:color="auto"/>
            <w:left w:val="none" w:sz="0" w:space="0" w:color="auto"/>
            <w:bottom w:val="none" w:sz="0" w:space="0" w:color="auto"/>
            <w:right w:val="none" w:sz="0" w:space="0" w:color="auto"/>
          </w:divBdr>
        </w:div>
        <w:div w:id="1342005272">
          <w:marLeft w:val="0"/>
          <w:marRight w:val="0"/>
          <w:marTop w:val="0"/>
          <w:marBottom w:val="0"/>
          <w:divBdr>
            <w:top w:val="none" w:sz="0" w:space="0" w:color="auto"/>
            <w:left w:val="none" w:sz="0" w:space="0" w:color="auto"/>
            <w:bottom w:val="none" w:sz="0" w:space="0" w:color="auto"/>
            <w:right w:val="none" w:sz="0" w:space="0" w:color="auto"/>
          </w:divBdr>
        </w:div>
        <w:div w:id="1448893319">
          <w:marLeft w:val="0"/>
          <w:marRight w:val="0"/>
          <w:marTop w:val="0"/>
          <w:marBottom w:val="0"/>
          <w:divBdr>
            <w:top w:val="none" w:sz="0" w:space="0" w:color="auto"/>
            <w:left w:val="none" w:sz="0" w:space="0" w:color="auto"/>
            <w:bottom w:val="none" w:sz="0" w:space="0" w:color="auto"/>
            <w:right w:val="none" w:sz="0" w:space="0" w:color="auto"/>
          </w:divBdr>
        </w:div>
        <w:div w:id="1566061855">
          <w:marLeft w:val="0"/>
          <w:marRight w:val="0"/>
          <w:marTop w:val="0"/>
          <w:marBottom w:val="0"/>
          <w:divBdr>
            <w:top w:val="none" w:sz="0" w:space="0" w:color="auto"/>
            <w:left w:val="none" w:sz="0" w:space="0" w:color="auto"/>
            <w:bottom w:val="none" w:sz="0" w:space="0" w:color="auto"/>
            <w:right w:val="none" w:sz="0" w:space="0" w:color="auto"/>
          </w:divBdr>
        </w:div>
        <w:div w:id="1754815978">
          <w:marLeft w:val="0"/>
          <w:marRight w:val="0"/>
          <w:marTop w:val="0"/>
          <w:marBottom w:val="0"/>
          <w:divBdr>
            <w:top w:val="none" w:sz="0" w:space="0" w:color="auto"/>
            <w:left w:val="none" w:sz="0" w:space="0" w:color="auto"/>
            <w:bottom w:val="none" w:sz="0" w:space="0" w:color="auto"/>
            <w:right w:val="none" w:sz="0" w:space="0" w:color="auto"/>
          </w:divBdr>
        </w:div>
        <w:div w:id="1768843992">
          <w:marLeft w:val="0"/>
          <w:marRight w:val="0"/>
          <w:marTop w:val="0"/>
          <w:marBottom w:val="0"/>
          <w:divBdr>
            <w:top w:val="none" w:sz="0" w:space="0" w:color="auto"/>
            <w:left w:val="none" w:sz="0" w:space="0" w:color="auto"/>
            <w:bottom w:val="none" w:sz="0" w:space="0" w:color="auto"/>
            <w:right w:val="none" w:sz="0" w:space="0" w:color="auto"/>
          </w:divBdr>
        </w:div>
        <w:div w:id="1782455315">
          <w:marLeft w:val="0"/>
          <w:marRight w:val="0"/>
          <w:marTop w:val="0"/>
          <w:marBottom w:val="0"/>
          <w:divBdr>
            <w:top w:val="none" w:sz="0" w:space="0" w:color="auto"/>
            <w:left w:val="none" w:sz="0" w:space="0" w:color="auto"/>
            <w:bottom w:val="none" w:sz="0" w:space="0" w:color="auto"/>
            <w:right w:val="none" w:sz="0" w:space="0" w:color="auto"/>
          </w:divBdr>
        </w:div>
        <w:div w:id="1790005707">
          <w:marLeft w:val="0"/>
          <w:marRight w:val="0"/>
          <w:marTop w:val="0"/>
          <w:marBottom w:val="0"/>
          <w:divBdr>
            <w:top w:val="none" w:sz="0" w:space="0" w:color="auto"/>
            <w:left w:val="none" w:sz="0" w:space="0" w:color="auto"/>
            <w:bottom w:val="none" w:sz="0" w:space="0" w:color="auto"/>
            <w:right w:val="none" w:sz="0" w:space="0" w:color="auto"/>
          </w:divBdr>
        </w:div>
        <w:div w:id="1845435500">
          <w:marLeft w:val="0"/>
          <w:marRight w:val="0"/>
          <w:marTop w:val="0"/>
          <w:marBottom w:val="0"/>
          <w:divBdr>
            <w:top w:val="none" w:sz="0" w:space="0" w:color="auto"/>
            <w:left w:val="none" w:sz="0" w:space="0" w:color="auto"/>
            <w:bottom w:val="none" w:sz="0" w:space="0" w:color="auto"/>
            <w:right w:val="none" w:sz="0" w:space="0" w:color="auto"/>
          </w:divBdr>
        </w:div>
        <w:div w:id="1854298076">
          <w:marLeft w:val="0"/>
          <w:marRight w:val="0"/>
          <w:marTop w:val="0"/>
          <w:marBottom w:val="0"/>
          <w:divBdr>
            <w:top w:val="none" w:sz="0" w:space="0" w:color="auto"/>
            <w:left w:val="none" w:sz="0" w:space="0" w:color="auto"/>
            <w:bottom w:val="none" w:sz="0" w:space="0" w:color="auto"/>
            <w:right w:val="none" w:sz="0" w:space="0" w:color="auto"/>
          </w:divBdr>
        </w:div>
        <w:div w:id="1914394457">
          <w:marLeft w:val="0"/>
          <w:marRight w:val="0"/>
          <w:marTop w:val="0"/>
          <w:marBottom w:val="0"/>
          <w:divBdr>
            <w:top w:val="none" w:sz="0" w:space="0" w:color="auto"/>
            <w:left w:val="none" w:sz="0" w:space="0" w:color="auto"/>
            <w:bottom w:val="none" w:sz="0" w:space="0" w:color="auto"/>
            <w:right w:val="none" w:sz="0" w:space="0" w:color="auto"/>
          </w:divBdr>
        </w:div>
        <w:div w:id="1983002072">
          <w:marLeft w:val="0"/>
          <w:marRight w:val="0"/>
          <w:marTop w:val="0"/>
          <w:marBottom w:val="0"/>
          <w:divBdr>
            <w:top w:val="none" w:sz="0" w:space="0" w:color="auto"/>
            <w:left w:val="none" w:sz="0" w:space="0" w:color="auto"/>
            <w:bottom w:val="none" w:sz="0" w:space="0" w:color="auto"/>
            <w:right w:val="none" w:sz="0" w:space="0" w:color="auto"/>
          </w:divBdr>
        </w:div>
      </w:divsChild>
    </w:div>
    <w:div w:id="1729957173">
      <w:bodyDiv w:val="1"/>
      <w:marLeft w:val="0"/>
      <w:marRight w:val="0"/>
      <w:marTop w:val="0"/>
      <w:marBottom w:val="0"/>
      <w:divBdr>
        <w:top w:val="none" w:sz="0" w:space="0" w:color="auto"/>
        <w:left w:val="none" w:sz="0" w:space="0" w:color="auto"/>
        <w:bottom w:val="none" w:sz="0" w:space="0" w:color="auto"/>
        <w:right w:val="none" w:sz="0" w:space="0" w:color="auto"/>
      </w:divBdr>
    </w:div>
    <w:div w:id="1736128852">
      <w:bodyDiv w:val="1"/>
      <w:marLeft w:val="0"/>
      <w:marRight w:val="0"/>
      <w:marTop w:val="0"/>
      <w:marBottom w:val="0"/>
      <w:divBdr>
        <w:top w:val="none" w:sz="0" w:space="0" w:color="auto"/>
        <w:left w:val="none" w:sz="0" w:space="0" w:color="auto"/>
        <w:bottom w:val="none" w:sz="0" w:space="0" w:color="auto"/>
        <w:right w:val="none" w:sz="0" w:space="0" w:color="auto"/>
      </w:divBdr>
    </w:div>
    <w:div w:id="1742217568">
      <w:marLeft w:val="0"/>
      <w:marRight w:val="0"/>
      <w:marTop w:val="0"/>
      <w:marBottom w:val="0"/>
      <w:divBdr>
        <w:top w:val="none" w:sz="0" w:space="0" w:color="auto"/>
        <w:left w:val="none" w:sz="0" w:space="0" w:color="auto"/>
        <w:bottom w:val="none" w:sz="0" w:space="0" w:color="auto"/>
        <w:right w:val="none" w:sz="0" w:space="0" w:color="auto"/>
      </w:divBdr>
      <w:divsChild>
        <w:div w:id="1792362317">
          <w:marLeft w:val="0"/>
          <w:marRight w:val="0"/>
          <w:marTop w:val="0"/>
          <w:marBottom w:val="0"/>
          <w:divBdr>
            <w:top w:val="none" w:sz="0" w:space="0" w:color="auto"/>
            <w:left w:val="none" w:sz="0" w:space="0" w:color="auto"/>
            <w:bottom w:val="none" w:sz="0" w:space="0" w:color="auto"/>
            <w:right w:val="none" w:sz="0" w:space="0" w:color="auto"/>
          </w:divBdr>
        </w:div>
      </w:divsChild>
    </w:div>
    <w:div w:id="1751926357">
      <w:bodyDiv w:val="1"/>
      <w:marLeft w:val="0"/>
      <w:marRight w:val="0"/>
      <w:marTop w:val="0"/>
      <w:marBottom w:val="0"/>
      <w:divBdr>
        <w:top w:val="none" w:sz="0" w:space="0" w:color="auto"/>
        <w:left w:val="none" w:sz="0" w:space="0" w:color="auto"/>
        <w:bottom w:val="none" w:sz="0" w:space="0" w:color="auto"/>
        <w:right w:val="none" w:sz="0" w:space="0" w:color="auto"/>
      </w:divBdr>
      <w:divsChild>
        <w:div w:id="1394422717">
          <w:marLeft w:val="0"/>
          <w:marRight w:val="0"/>
          <w:marTop w:val="0"/>
          <w:marBottom w:val="0"/>
          <w:divBdr>
            <w:top w:val="none" w:sz="0" w:space="0" w:color="auto"/>
            <w:left w:val="none" w:sz="0" w:space="0" w:color="auto"/>
            <w:bottom w:val="none" w:sz="0" w:space="0" w:color="auto"/>
            <w:right w:val="none" w:sz="0" w:space="0" w:color="auto"/>
          </w:divBdr>
        </w:div>
      </w:divsChild>
    </w:div>
    <w:div w:id="1755471272">
      <w:marLeft w:val="0"/>
      <w:marRight w:val="0"/>
      <w:marTop w:val="0"/>
      <w:marBottom w:val="0"/>
      <w:divBdr>
        <w:top w:val="none" w:sz="0" w:space="0" w:color="auto"/>
        <w:left w:val="none" w:sz="0" w:space="0" w:color="auto"/>
        <w:bottom w:val="none" w:sz="0" w:space="0" w:color="auto"/>
        <w:right w:val="none" w:sz="0" w:space="0" w:color="auto"/>
      </w:divBdr>
      <w:divsChild>
        <w:div w:id="2099593166">
          <w:marLeft w:val="0"/>
          <w:marRight w:val="0"/>
          <w:marTop w:val="0"/>
          <w:marBottom w:val="0"/>
          <w:divBdr>
            <w:top w:val="none" w:sz="0" w:space="0" w:color="auto"/>
            <w:left w:val="none" w:sz="0" w:space="0" w:color="auto"/>
            <w:bottom w:val="none" w:sz="0" w:space="0" w:color="auto"/>
            <w:right w:val="none" w:sz="0" w:space="0" w:color="auto"/>
          </w:divBdr>
        </w:div>
      </w:divsChild>
    </w:div>
    <w:div w:id="1759253084">
      <w:marLeft w:val="0"/>
      <w:marRight w:val="0"/>
      <w:marTop w:val="0"/>
      <w:marBottom w:val="0"/>
      <w:divBdr>
        <w:top w:val="none" w:sz="0" w:space="0" w:color="auto"/>
        <w:left w:val="none" w:sz="0" w:space="0" w:color="auto"/>
        <w:bottom w:val="none" w:sz="0" w:space="0" w:color="auto"/>
        <w:right w:val="none" w:sz="0" w:space="0" w:color="auto"/>
      </w:divBdr>
      <w:divsChild>
        <w:div w:id="343096390">
          <w:marLeft w:val="0"/>
          <w:marRight w:val="0"/>
          <w:marTop w:val="0"/>
          <w:marBottom w:val="0"/>
          <w:divBdr>
            <w:top w:val="none" w:sz="0" w:space="0" w:color="auto"/>
            <w:left w:val="none" w:sz="0" w:space="0" w:color="auto"/>
            <w:bottom w:val="none" w:sz="0" w:space="0" w:color="auto"/>
            <w:right w:val="none" w:sz="0" w:space="0" w:color="auto"/>
          </w:divBdr>
        </w:div>
      </w:divsChild>
    </w:div>
    <w:div w:id="1775592434">
      <w:marLeft w:val="0"/>
      <w:marRight w:val="0"/>
      <w:marTop w:val="0"/>
      <w:marBottom w:val="0"/>
      <w:divBdr>
        <w:top w:val="none" w:sz="0" w:space="0" w:color="auto"/>
        <w:left w:val="none" w:sz="0" w:space="0" w:color="auto"/>
        <w:bottom w:val="none" w:sz="0" w:space="0" w:color="auto"/>
        <w:right w:val="none" w:sz="0" w:space="0" w:color="auto"/>
      </w:divBdr>
      <w:divsChild>
        <w:div w:id="462619567">
          <w:marLeft w:val="0"/>
          <w:marRight w:val="0"/>
          <w:marTop w:val="0"/>
          <w:marBottom w:val="0"/>
          <w:divBdr>
            <w:top w:val="none" w:sz="0" w:space="0" w:color="auto"/>
            <w:left w:val="none" w:sz="0" w:space="0" w:color="auto"/>
            <w:bottom w:val="none" w:sz="0" w:space="0" w:color="auto"/>
            <w:right w:val="none" w:sz="0" w:space="0" w:color="auto"/>
          </w:divBdr>
        </w:div>
      </w:divsChild>
    </w:div>
    <w:div w:id="1799832324">
      <w:bodyDiv w:val="1"/>
      <w:marLeft w:val="0"/>
      <w:marRight w:val="0"/>
      <w:marTop w:val="0"/>
      <w:marBottom w:val="0"/>
      <w:divBdr>
        <w:top w:val="none" w:sz="0" w:space="0" w:color="auto"/>
        <w:left w:val="none" w:sz="0" w:space="0" w:color="auto"/>
        <w:bottom w:val="none" w:sz="0" w:space="0" w:color="auto"/>
        <w:right w:val="none" w:sz="0" w:space="0" w:color="auto"/>
      </w:divBdr>
    </w:div>
    <w:div w:id="1805200515">
      <w:bodyDiv w:val="1"/>
      <w:marLeft w:val="0"/>
      <w:marRight w:val="0"/>
      <w:marTop w:val="0"/>
      <w:marBottom w:val="0"/>
      <w:divBdr>
        <w:top w:val="none" w:sz="0" w:space="0" w:color="auto"/>
        <w:left w:val="none" w:sz="0" w:space="0" w:color="auto"/>
        <w:bottom w:val="none" w:sz="0" w:space="0" w:color="auto"/>
        <w:right w:val="none" w:sz="0" w:space="0" w:color="auto"/>
      </w:divBdr>
    </w:div>
    <w:div w:id="1820340587">
      <w:bodyDiv w:val="1"/>
      <w:marLeft w:val="0"/>
      <w:marRight w:val="0"/>
      <w:marTop w:val="0"/>
      <w:marBottom w:val="0"/>
      <w:divBdr>
        <w:top w:val="none" w:sz="0" w:space="0" w:color="auto"/>
        <w:left w:val="none" w:sz="0" w:space="0" w:color="auto"/>
        <w:bottom w:val="none" w:sz="0" w:space="0" w:color="auto"/>
        <w:right w:val="none" w:sz="0" w:space="0" w:color="auto"/>
      </w:divBdr>
    </w:div>
    <w:div w:id="1830245082">
      <w:bodyDiv w:val="1"/>
      <w:marLeft w:val="0"/>
      <w:marRight w:val="0"/>
      <w:marTop w:val="0"/>
      <w:marBottom w:val="0"/>
      <w:divBdr>
        <w:top w:val="none" w:sz="0" w:space="0" w:color="auto"/>
        <w:left w:val="none" w:sz="0" w:space="0" w:color="auto"/>
        <w:bottom w:val="none" w:sz="0" w:space="0" w:color="auto"/>
        <w:right w:val="none" w:sz="0" w:space="0" w:color="auto"/>
      </w:divBdr>
    </w:div>
    <w:div w:id="1854411997">
      <w:bodyDiv w:val="1"/>
      <w:marLeft w:val="0"/>
      <w:marRight w:val="0"/>
      <w:marTop w:val="0"/>
      <w:marBottom w:val="0"/>
      <w:divBdr>
        <w:top w:val="none" w:sz="0" w:space="0" w:color="auto"/>
        <w:left w:val="none" w:sz="0" w:space="0" w:color="auto"/>
        <w:bottom w:val="none" w:sz="0" w:space="0" w:color="auto"/>
        <w:right w:val="none" w:sz="0" w:space="0" w:color="auto"/>
      </w:divBdr>
    </w:div>
    <w:div w:id="1864200397">
      <w:bodyDiv w:val="1"/>
      <w:marLeft w:val="0"/>
      <w:marRight w:val="0"/>
      <w:marTop w:val="0"/>
      <w:marBottom w:val="0"/>
      <w:divBdr>
        <w:top w:val="none" w:sz="0" w:space="0" w:color="auto"/>
        <w:left w:val="none" w:sz="0" w:space="0" w:color="auto"/>
        <w:bottom w:val="none" w:sz="0" w:space="0" w:color="auto"/>
        <w:right w:val="none" w:sz="0" w:space="0" w:color="auto"/>
      </w:divBdr>
    </w:div>
    <w:div w:id="1882550789">
      <w:bodyDiv w:val="1"/>
      <w:marLeft w:val="0"/>
      <w:marRight w:val="0"/>
      <w:marTop w:val="0"/>
      <w:marBottom w:val="0"/>
      <w:divBdr>
        <w:top w:val="none" w:sz="0" w:space="0" w:color="auto"/>
        <w:left w:val="none" w:sz="0" w:space="0" w:color="auto"/>
        <w:bottom w:val="none" w:sz="0" w:space="0" w:color="auto"/>
        <w:right w:val="none" w:sz="0" w:space="0" w:color="auto"/>
      </w:divBdr>
    </w:div>
    <w:div w:id="1900052061">
      <w:marLeft w:val="0"/>
      <w:marRight w:val="0"/>
      <w:marTop w:val="0"/>
      <w:marBottom w:val="0"/>
      <w:divBdr>
        <w:top w:val="none" w:sz="0" w:space="0" w:color="auto"/>
        <w:left w:val="none" w:sz="0" w:space="0" w:color="auto"/>
        <w:bottom w:val="none" w:sz="0" w:space="0" w:color="auto"/>
        <w:right w:val="none" w:sz="0" w:space="0" w:color="auto"/>
      </w:divBdr>
      <w:divsChild>
        <w:div w:id="880173783">
          <w:marLeft w:val="0"/>
          <w:marRight w:val="0"/>
          <w:marTop w:val="0"/>
          <w:marBottom w:val="0"/>
          <w:divBdr>
            <w:top w:val="none" w:sz="0" w:space="0" w:color="auto"/>
            <w:left w:val="none" w:sz="0" w:space="0" w:color="auto"/>
            <w:bottom w:val="none" w:sz="0" w:space="0" w:color="auto"/>
            <w:right w:val="none" w:sz="0" w:space="0" w:color="auto"/>
          </w:divBdr>
        </w:div>
      </w:divsChild>
    </w:div>
    <w:div w:id="1910453794">
      <w:bodyDiv w:val="1"/>
      <w:marLeft w:val="0"/>
      <w:marRight w:val="0"/>
      <w:marTop w:val="0"/>
      <w:marBottom w:val="0"/>
      <w:divBdr>
        <w:top w:val="none" w:sz="0" w:space="0" w:color="auto"/>
        <w:left w:val="none" w:sz="0" w:space="0" w:color="auto"/>
        <w:bottom w:val="none" w:sz="0" w:space="0" w:color="auto"/>
        <w:right w:val="none" w:sz="0" w:space="0" w:color="auto"/>
      </w:divBdr>
    </w:div>
    <w:div w:id="1916893937">
      <w:bodyDiv w:val="1"/>
      <w:marLeft w:val="0"/>
      <w:marRight w:val="0"/>
      <w:marTop w:val="0"/>
      <w:marBottom w:val="0"/>
      <w:divBdr>
        <w:top w:val="none" w:sz="0" w:space="0" w:color="auto"/>
        <w:left w:val="none" w:sz="0" w:space="0" w:color="auto"/>
        <w:bottom w:val="none" w:sz="0" w:space="0" w:color="auto"/>
        <w:right w:val="none" w:sz="0" w:space="0" w:color="auto"/>
      </w:divBdr>
    </w:div>
    <w:div w:id="1933582079">
      <w:bodyDiv w:val="1"/>
      <w:marLeft w:val="0"/>
      <w:marRight w:val="0"/>
      <w:marTop w:val="0"/>
      <w:marBottom w:val="0"/>
      <w:divBdr>
        <w:top w:val="none" w:sz="0" w:space="0" w:color="auto"/>
        <w:left w:val="none" w:sz="0" w:space="0" w:color="auto"/>
        <w:bottom w:val="none" w:sz="0" w:space="0" w:color="auto"/>
        <w:right w:val="none" w:sz="0" w:space="0" w:color="auto"/>
      </w:divBdr>
    </w:div>
    <w:div w:id="1941453844">
      <w:marLeft w:val="0"/>
      <w:marRight w:val="0"/>
      <w:marTop w:val="0"/>
      <w:marBottom w:val="0"/>
      <w:divBdr>
        <w:top w:val="none" w:sz="0" w:space="0" w:color="auto"/>
        <w:left w:val="none" w:sz="0" w:space="0" w:color="auto"/>
        <w:bottom w:val="none" w:sz="0" w:space="0" w:color="auto"/>
        <w:right w:val="none" w:sz="0" w:space="0" w:color="auto"/>
      </w:divBdr>
      <w:divsChild>
        <w:div w:id="624850191">
          <w:marLeft w:val="0"/>
          <w:marRight w:val="0"/>
          <w:marTop w:val="0"/>
          <w:marBottom w:val="0"/>
          <w:divBdr>
            <w:top w:val="none" w:sz="0" w:space="0" w:color="auto"/>
            <w:left w:val="none" w:sz="0" w:space="0" w:color="auto"/>
            <w:bottom w:val="none" w:sz="0" w:space="0" w:color="auto"/>
            <w:right w:val="none" w:sz="0" w:space="0" w:color="auto"/>
          </w:divBdr>
        </w:div>
      </w:divsChild>
    </w:div>
    <w:div w:id="1946619958">
      <w:bodyDiv w:val="1"/>
      <w:marLeft w:val="0"/>
      <w:marRight w:val="0"/>
      <w:marTop w:val="0"/>
      <w:marBottom w:val="0"/>
      <w:divBdr>
        <w:top w:val="none" w:sz="0" w:space="0" w:color="auto"/>
        <w:left w:val="none" w:sz="0" w:space="0" w:color="auto"/>
        <w:bottom w:val="none" w:sz="0" w:space="0" w:color="auto"/>
        <w:right w:val="none" w:sz="0" w:space="0" w:color="auto"/>
      </w:divBdr>
    </w:div>
    <w:div w:id="1952272978">
      <w:bodyDiv w:val="1"/>
      <w:marLeft w:val="0"/>
      <w:marRight w:val="0"/>
      <w:marTop w:val="0"/>
      <w:marBottom w:val="0"/>
      <w:divBdr>
        <w:top w:val="none" w:sz="0" w:space="0" w:color="auto"/>
        <w:left w:val="none" w:sz="0" w:space="0" w:color="auto"/>
        <w:bottom w:val="none" w:sz="0" w:space="0" w:color="auto"/>
        <w:right w:val="none" w:sz="0" w:space="0" w:color="auto"/>
      </w:divBdr>
    </w:div>
    <w:div w:id="1959797860">
      <w:bodyDiv w:val="1"/>
      <w:marLeft w:val="0"/>
      <w:marRight w:val="0"/>
      <w:marTop w:val="0"/>
      <w:marBottom w:val="0"/>
      <w:divBdr>
        <w:top w:val="none" w:sz="0" w:space="0" w:color="auto"/>
        <w:left w:val="none" w:sz="0" w:space="0" w:color="auto"/>
        <w:bottom w:val="none" w:sz="0" w:space="0" w:color="auto"/>
        <w:right w:val="none" w:sz="0" w:space="0" w:color="auto"/>
      </w:divBdr>
    </w:div>
    <w:div w:id="1963078030">
      <w:marLeft w:val="0"/>
      <w:marRight w:val="0"/>
      <w:marTop w:val="0"/>
      <w:marBottom w:val="0"/>
      <w:divBdr>
        <w:top w:val="none" w:sz="0" w:space="0" w:color="auto"/>
        <w:left w:val="none" w:sz="0" w:space="0" w:color="auto"/>
        <w:bottom w:val="none" w:sz="0" w:space="0" w:color="auto"/>
        <w:right w:val="none" w:sz="0" w:space="0" w:color="auto"/>
      </w:divBdr>
      <w:divsChild>
        <w:div w:id="54788719">
          <w:marLeft w:val="0"/>
          <w:marRight w:val="0"/>
          <w:marTop w:val="0"/>
          <w:marBottom w:val="0"/>
          <w:divBdr>
            <w:top w:val="none" w:sz="0" w:space="0" w:color="auto"/>
            <w:left w:val="none" w:sz="0" w:space="0" w:color="auto"/>
            <w:bottom w:val="none" w:sz="0" w:space="0" w:color="auto"/>
            <w:right w:val="none" w:sz="0" w:space="0" w:color="auto"/>
          </w:divBdr>
        </w:div>
      </w:divsChild>
    </w:div>
    <w:div w:id="1970936293">
      <w:bodyDiv w:val="1"/>
      <w:marLeft w:val="0"/>
      <w:marRight w:val="0"/>
      <w:marTop w:val="0"/>
      <w:marBottom w:val="0"/>
      <w:divBdr>
        <w:top w:val="none" w:sz="0" w:space="0" w:color="auto"/>
        <w:left w:val="none" w:sz="0" w:space="0" w:color="auto"/>
        <w:bottom w:val="none" w:sz="0" w:space="0" w:color="auto"/>
        <w:right w:val="none" w:sz="0" w:space="0" w:color="auto"/>
      </w:divBdr>
    </w:div>
    <w:div w:id="1972787107">
      <w:bodyDiv w:val="1"/>
      <w:marLeft w:val="0"/>
      <w:marRight w:val="0"/>
      <w:marTop w:val="0"/>
      <w:marBottom w:val="0"/>
      <w:divBdr>
        <w:top w:val="none" w:sz="0" w:space="0" w:color="auto"/>
        <w:left w:val="none" w:sz="0" w:space="0" w:color="auto"/>
        <w:bottom w:val="none" w:sz="0" w:space="0" w:color="auto"/>
        <w:right w:val="none" w:sz="0" w:space="0" w:color="auto"/>
      </w:divBdr>
    </w:div>
    <w:div w:id="1975862804">
      <w:bodyDiv w:val="1"/>
      <w:marLeft w:val="0"/>
      <w:marRight w:val="0"/>
      <w:marTop w:val="0"/>
      <w:marBottom w:val="0"/>
      <w:divBdr>
        <w:top w:val="none" w:sz="0" w:space="0" w:color="auto"/>
        <w:left w:val="none" w:sz="0" w:space="0" w:color="auto"/>
        <w:bottom w:val="none" w:sz="0" w:space="0" w:color="auto"/>
        <w:right w:val="none" w:sz="0" w:space="0" w:color="auto"/>
      </w:divBdr>
    </w:div>
    <w:div w:id="1989244324">
      <w:bodyDiv w:val="1"/>
      <w:marLeft w:val="0"/>
      <w:marRight w:val="0"/>
      <w:marTop w:val="0"/>
      <w:marBottom w:val="0"/>
      <w:divBdr>
        <w:top w:val="none" w:sz="0" w:space="0" w:color="auto"/>
        <w:left w:val="none" w:sz="0" w:space="0" w:color="auto"/>
        <w:bottom w:val="none" w:sz="0" w:space="0" w:color="auto"/>
        <w:right w:val="none" w:sz="0" w:space="0" w:color="auto"/>
      </w:divBdr>
    </w:div>
    <w:div w:id="1994215605">
      <w:bodyDiv w:val="1"/>
      <w:marLeft w:val="0"/>
      <w:marRight w:val="0"/>
      <w:marTop w:val="0"/>
      <w:marBottom w:val="0"/>
      <w:divBdr>
        <w:top w:val="none" w:sz="0" w:space="0" w:color="auto"/>
        <w:left w:val="none" w:sz="0" w:space="0" w:color="auto"/>
        <w:bottom w:val="none" w:sz="0" w:space="0" w:color="auto"/>
        <w:right w:val="none" w:sz="0" w:space="0" w:color="auto"/>
      </w:divBdr>
    </w:div>
    <w:div w:id="1997759145">
      <w:marLeft w:val="0"/>
      <w:marRight w:val="0"/>
      <w:marTop w:val="0"/>
      <w:marBottom w:val="0"/>
      <w:divBdr>
        <w:top w:val="none" w:sz="0" w:space="0" w:color="auto"/>
        <w:left w:val="none" w:sz="0" w:space="0" w:color="auto"/>
        <w:bottom w:val="none" w:sz="0" w:space="0" w:color="auto"/>
        <w:right w:val="none" w:sz="0" w:space="0" w:color="auto"/>
      </w:divBdr>
      <w:divsChild>
        <w:div w:id="1216897060">
          <w:marLeft w:val="0"/>
          <w:marRight w:val="0"/>
          <w:marTop w:val="0"/>
          <w:marBottom w:val="0"/>
          <w:divBdr>
            <w:top w:val="none" w:sz="0" w:space="0" w:color="auto"/>
            <w:left w:val="none" w:sz="0" w:space="0" w:color="auto"/>
            <w:bottom w:val="none" w:sz="0" w:space="0" w:color="auto"/>
            <w:right w:val="none" w:sz="0" w:space="0" w:color="auto"/>
          </w:divBdr>
        </w:div>
      </w:divsChild>
    </w:div>
    <w:div w:id="2037072676">
      <w:bodyDiv w:val="1"/>
      <w:marLeft w:val="0"/>
      <w:marRight w:val="0"/>
      <w:marTop w:val="0"/>
      <w:marBottom w:val="0"/>
      <w:divBdr>
        <w:top w:val="none" w:sz="0" w:space="0" w:color="auto"/>
        <w:left w:val="none" w:sz="0" w:space="0" w:color="auto"/>
        <w:bottom w:val="none" w:sz="0" w:space="0" w:color="auto"/>
        <w:right w:val="none" w:sz="0" w:space="0" w:color="auto"/>
      </w:divBdr>
    </w:div>
    <w:div w:id="2039088795">
      <w:marLeft w:val="0"/>
      <w:marRight w:val="0"/>
      <w:marTop w:val="0"/>
      <w:marBottom w:val="0"/>
      <w:divBdr>
        <w:top w:val="none" w:sz="0" w:space="0" w:color="auto"/>
        <w:left w:val="none" w:sz="0" w:space="0" w:color="auto"/>
        <w:bottom w:val="none" w:sz="0" w:space="0" w:color="auto"/>
        <w:right w:val="none" w:sz="0" w:space="0" w:color="auto"/>
      </w:divBdr>
      <w:divsChild>
        <w:div w:id="803426403">
          <w:marLeft w:val="0"/>
          <w:marRight w:val="0"/>
          <w:marTop w:val="0"/>
          <w:marBottom w:val="0"/>
          <w:divBdr>
            <w:top w:val="none" w:sz="0" w:space="0" w:color="auto"/>
            <w:left w:val="none" w:sz="0" w:space="0" w:color="auto"/>
            <w:bottom w:val="none" w:sz="0" w:space="0" w:color="auto"/>
            <w:right w:val="none" w:sz="0" w:space="0" w:color="auto"/>
          </w:divBdr>
        </w:div>
      </w:divsChild>
    </w:div>
    <w:div w:id="2047220537">
      <w:marLeft w:val="0"/>
      <w:marRight w:val="0"/>
      <w:marTop w:val="0"/>
      <w:marBottom w:val="0"/>
      <w:divBdr>
        <w:top w:val="none" w:sz="0" w:space="0" w:color="auto"/>
        <w:left w:val="none" w:sz="0" w:space="0" w:color="auto"/>
        <w:bottom w:val="none" w:sz="0" w:space="0" w:color="auto"/>
        <w:right w:val="none" w:sz="0" w:space="0" w:color="auto"/>
      </w:divBdr>
      <w:divsChild>
        <w:div w:id="1090812703">
          <w:marLeft w:val="0"/>
          <w:marRight w:val="0"/>
          <w:marTop w:val="0"/>
          <w:marBottom w:val="0"/>
          <w:divBdr>
            <w:top w:val="none" w:sz="0" w:space="0" w:color="auto"/>
            <w:left w:val="none" w:sz="0" w:space="0" w:color="auto"/>
            <w:bottom w:val="none" w:sz="0" w:space="0" w:color="auto"/>
            <w:right w:val="none" w:sz="0" w:space="0" w:color="auto"/>
          </w:divBdr>
        </w:div>
      </w:divsChild>
    </w:div>
    <w:div w:id="2054379185">
      <w:bodyDiv w:val="1"/>
      <w:marLeft w:val="0"/>
      <w:marRight w:val="0"/>
      <w:marTop w:val="0"/>
      <w:marBottom w:val="0"/>
      <w:divBdr>
        <w:top w:val="none" w:sz="0" w:space="0" w:color="auto"/>
        <w:left w:val="none" w:sz="0" w:space="0" w:color="auto"/>
        <w:bottom w:val="none" w:sz="0" w:space="0" w:color="auto"/>
        <w:right w:val="none" w:sz="0" w:space="0" w:color="auto"/>
      </w:divBdr>
    </w:div>
    <w:div w:id="2062778151">
      <w:marLeft w:val="0"/>
      <w:marRight w:val="0"/>
      <w:marTop w:val="0"/>
      <w:marBottom w:val="0"/>
      <w:divBdr>
        <w:top w:val="none" w:sz="0" w:space="0" w:color="auto"/>
        <w:left w:val="none" w:sz="0" w:space="0" w:color="auto"/>
        <w:bottom w:val="none" w:sz="0" w:space="0" w:color="auto"/>
        <w:right w:val="none" w:sz="0" w:space="0" w:color="auto"/>
      </w:divBdr>
      <w:divsChild>
        <w:div w:id="1977173854">
          <w:marLeft w:val="0"/>
          <w:marRight w:val="0"/>
          <w:marTop w:val="0"/>
          <w:marBottom w:val="0"/>
          <w:divBdr>
            <w:top w:val="none" w:sz="0" w:space="0" w:color="auto"/>
            <w:left w:val="none" w:sz="0" w:space="0" w:color="auto"/>
            <w:bottom w:val="none" w:sz="0" w:space="0" w:color="auto"/>
            <w:right w:val="none" w:sz="0" w:space="0" w:color="auto"/>
          </w:divBdr>
        </w:div>
      </w:divsChild>
    </w:div>
    <w:div w:id="2069523780">
      <w:marLeft w:val="0"/>
      <w:marRight w:val="0"/>
      <w:marTop w:val="0"/>
      <w:marBottom w:val="0"/>
      <w:divBdr>
        <w:top w:val="none" w:sz="0" w:space="0" w:color="auto"/>
        <w:left w:val="none" w:sz="0" w:space="0" w:color="auto"/>
        <w:bottom w:val="none" w:sz="0" w:space="0" w:color="auto"/>
        <w:right w:val="none" w:sz="0" w:space="0" w:color="auto"/>
      </w:divBdr>
      <w:divsChild>
        <w:div w:id="1285697366">
          <w:marLeft w:val="0"/>
          <w:marRight w:val="0"/>
          <w:marTop w:val="0"/>
          <w:marBottom w:val="0"/>
          <w:divBdr>
            <w:top w:val="none" w:sz="0" w:space="0" w:color="auto"/>
            <w:left w:val="none" w:sz="0" w:space="0" w:color="auto"/>
            <w:bottom w:val="none" w:sz="0" w:space="0" w:color="auto"/>
            <w:right w:val="none" w:sz="0" w:space="0" w:color="auto"/>
          </w:divBdr>
        </w:div>
      </w:divsChild>
    </w:div>
    <w:div w:id="2070300928">
      <w:bodyDiv w:val="1"/>
      <w:marLeft w:val="0"/>
      <w:marRight w:val="0"/>
      <w:marTop w:val="0"/>
      <w:marBottom w:val="0"/>
      <w:divBdr>
        <w:top w:val="none" w:sz="0" w:space="0" w:color="auto"/>
        <w:left w:val="none" w:sz="0" w:space="0" w:color="auto"/>
        <w:bottom w:val="none" w:sz="0" w:space="0" w:color="auto"/>
        <w:right w:val="none" w:sz="0" w:space="0" w:color="auto"/>
      </w:divBdr>
    </w:div>
    <w:div w:id="2082364589">
      <w:bodyDiv w:val="1"/>
      <w:marLeft w:val="0"/>
      <w:marRight w:val="0"/>
      <w:marTop w:val="0"/>
      <w:marBottom w:val="0"/>
      <w:divBdr>
        <w:top w:val="none" w:sz="0" w:space="0" w:color="auto"/>
        <w:left w:val="none" w:sz="0" w:space="0" w:color="auto"/>
        <w:bottom w:val="none" w:sz="0" w:space="0" w:color="auto"/>
        <w:right w:val="none" w:sz="0" w:space="0" w:color="auto"/>
      </w:divBdr>
    </w:div>
    <w:div w:id="2104492463">
      <w:bodyDiv w:val="1"/>
      <w:marLeft w:val="0"/>
      <w:marRight w:val="0"/>
      <w:marTop w:val="0"/>
      <w:marBottom w:val="0"/>
      <w:divBdr>
        <w:top w:val="none" w:sz="0" w:space="0" w:color="auto"/>
        <w:left w:val="none" w:sz="0" w:space="0" w:color="auto"/>
        <w:bottom w:val="none" w:sz="0" w:space="0" w:color="auto"/>
        <w:right w:val="none" w:sz="0" w:space="0" w:color="auto"/>
      </w:divBdr>
    </w:div>
    <w:div w:id="2115518956">
      <w:marLeft w:val="0"/>
      <w:marRight w:val="0"/>
      <w:marTop w:val="0"/>
      <w:marBottom w:val="0"/>
      <w:divBdr>
        <w:top w:val="none" w:sz="0" w:space="0" w:color="auto"/>
        <w:left w:val="none" w:sz="0" w:space="0" w:color="auto"/>
        <w:bottom w:val="none" w:sz="0" w:space="0" w:color="auto"/>
        <w:right w:val="none" w:sz="0" w:space="0" w:color="auto"/>
      </w:divBdr>
    </w:div>
    <w:div w:id="2121217865">
      <w:bodyDiv w:val="1"/>
      <w:marLeft w:val="0"/>
      <w:marRight w:val="0"/>
      <w:marTop w:val="0"/>
      <w:marBottom w:val="0"/>
      <w:divBdr>
        <w:top w:val="none" w:sz="0" w:space="0" w:color="auto"/>
        <w:left w:val="none" w:sz="0" w:space="0" w:color="auto"/>
        <w:bottom w:val="none" w:sz="0" w:space="0" w:color="auto"/>
        <w:right w:val="none" w:sz="0" w:space="0" w:color="auto"/>
      </w:divBdr>
    </w:div>
    <w:div w:id="2125028051">
      <w:bodyDiv w:val="1"/>
      <w:marLeft w:val="0"/>
      <w:marRight w:val="0"/>
      <w:marTop w:val="0"/>
      <w:marBottom w:val="0"/>
      <w:divBdr>
        <w:top w:val="none" w:sz="0" w:space="0" w:color="auto"/>
        <w:left w:val="none" w:sz="0" w:space="0" w:color="auto"/>
        <w:bottom w:val="none" w:sz="0" w:space="0" w:color="auto"/>
        <w:right w:val="none" w:sz="0" w:space="0" w:color="auto"/>
      </w:divBdr>
    </w:div>
    <w:div w:id="213320604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hyperlink" Target="https://www.contratos.gov.co/consultas/detalleProceso.do?numConstancia=21-12-11518590&amp;g-recaptcha-response=03AEkXODC1cbNuvAacD-HgM2TteagCmnR4cI4bsgf5dVX4AQFQgA6bfSRkLTAVsHy0co2Wsrc7s-MkNiPjcqMZyRRh1RWBQYLhqXyo8tHbL82XBdrdCDJjkgtxS6CxWQouzweALX6JyMAzYKXAeeVeR1LxMBtShYqDwj7WcNESyXk383vrPHdXs0ct_ZYhquKBCsFet5UYP3X-fS6CAeIa3fHhjPVWgAocX029MiRzvy6Ap2Tj_qM4kU5hO74E9rvsVyJfHgowuEUiClGp7bbAaTnvgtg_udfyPS9uNjXwZtXEG1F8v2XgqOgDnT06xtyEmO8SgzB5BSsx5xpGtwbvn_6vfm0xgLSQs5dIXlpEuWu9JVBjeb2K0wqmoiaRqGKOA9sIF6fi1uRWpKFDTPDhvf0tP2r8NrzqIIJ4XgvdHsUAbjsrBjv1_Qy50XslmN_8sH6WBUxReT-H2030yQl83iH7cHq6uuuTy8w7te1oqQPB8GAGF93cL2Qo76DuQ1SuJxXCpWAg-Sh4yiS7iY5EMcdDIuP_SxjXbw" TargetMode="External"/><Relationship Id="rId47" Type="http://schemas.openxmlformats.org/officeDocument/2006/relationships/hyperlink" Target="https://www.contratos.gov.co/consultas/detalleProceso.do?numConstancia=22-12-12673896&amp;g-recaptcha-response=03AEkXODBajo0z0S4IIaCRAazPRs0j83pXJZcM4_wAAYrj16N1X-zSOLtnsEO2kmE_AYwqJmvl6UcGtqzfalovRgbSCs3OlpFdzOB8d7m1cAojzPFVMghOJPavaQzsfrWkKP6yBUlTPPzsN8pPJ7bukXueKeMfyVQMr5e0aAH58h0869-2j0zelWD2PDHI9s7Vs1lmnAouD8O66SSD5RvdYU6c0W-YU1cOBQmvaAf7QGvBmL24iW2GUUjZlCKqo5VPFfxrTt-Cubz__1z_5bYpgMQy4UvjEF9Jmcx8mLLU86mXVvhtF0jPCzSA0JjebpHCTh5wEbO0tX_36MZICSqpW7R7dkJ9a5AuGYBNA3_WRBVbaHGfdTQIMTSeu5UKc8GkFP0zTOm9ComNwEAeYP8inSXjujXCrENKRvO3CHS_rLPrj3cFlyU1KlvR7519vfzTI1MktttYjGzDhkU2K0K-2rVdN6KYhz_n7TU44iBTUX_I3uGTTVkfCxw_Dy4rMpMUb6K5pwJMjP7DppqA8sXY3jBei6NRex23KQ" TargetMode="External"/><Relationship Id="rId63" Type="http://schemas.openxmlformats.org/officeDocument/2006/relationships/hyperlink" Target="http://portalgestiondoc.minhacienda.red/PortalEmpleado/viewer.jsp?config=0LAz2VHL4MZSjvP/hIt8UbLV7n2Z42kzTQpgp0dX8qLdAqaw5nnYRDHzGQiRm767yEpHcPYElU5jIdUIdKpWMQqIDR5eN4Hp51Jg6+6lX2K8wNSDTtqB8yG7B/b9C1U1jtb5dn3U+e+oZ6iEa/unZYBS3hm3cXm7BNSbuypg1xnCJgCYWb4Ey4xdf0Pgzi8R&amp;guid=291d173b1855525fede-f8a&amp;idrepository=879" TargetMode="External"/><Relationship Id="rId68" Type="http://schemas.openxmlformats.org/officeDocument/2006/relationships/hyperlink" Target="http://portalgestiondoc.minhacienda.red/PortalEmpleado/viewer.jsp?config=4xemH3T1jA2xmglhVz87tz1FrfzRsgvC7hg722kWAMvEjWgSmrV/UurZfqNyZO1eQ2l07deLVpEYVOalS6hgSerNdJ+i+dN1oxBOttlUHGFmTw2zfaVfZStS0QvRnV3JcELVggcH+4flCPVEJQlE9jRzMkSjHP2YXXtEAri2wxyk2cPzleK/z2lv5bnkopbD&amp;guid=291d173b185557f3f83-5800&amp;idrepository=879" TargetMode="External"/><Relationship Id="rId84" Type="http://schemas.openxmlformats.org/officeDocument/2006/relationships/hyperlink" Target="http://portalgestiondoc.minhacienda.red/PortalEmpleado/viewer.jsp?config=17PFrNhfEa/Ku4XuddTbM891BLs1dsPfWOgOK9dYdGrAq6rlwBWc4vWC5EbqkH4G1PLT3ZAqoNvvLYa/xR5QGhVZP4Iplvq9peGYWAQvfq1ReOxJt5VGK3HQJvl8Ixz34TDS4MWDIYO+Is31rDpR1Dy/ZUFRmeJo2vBqNNpCwrouh8ZBekqKDwMLZilFtuex&amp;guid=-5fadeca1186c28ecdc94858&amp;idrepository=879" TargetMode="External"/><Relationship Id="rId89" Type="http://schemas.openxmlformats.org/officeDocument/2006/relationships/hyperlink" Target="http://portalgestiondoc.minhacienda.red/PortalEmpleado/viewer.jsp?config=naI4pHv3siTGtC743OOqs7qCxusZyHad6MpZmjEIaQq7B7D7LditIVLF+EtDqmQ3P4bmpy+RUw+zjmP5esBc7rlwoR9zTufdnSgEAktJuBFn8ZEXcbSSD4C+SYbJGPs2ZZBB+HSTVwpQtg3AL5JmC5wdU0aLDRa8ZyC2udwD5UM3QQzqQB9VpGSBM0JclObc&amp;guid=6f96319185595aa2fe5ef7&amp;idrepository=879" TargetMode="External"/><Relationship Id="rId16" Type="http://schemas.openxmlformats.org/officeDocument/2006/relationships/image" Target="media/image4.png"/><Relationship Id="rId11" Type="http://schemas.openxmlformats.org/officeDocument/2006/relationships/image" Target="media/image1.jpg"/><Relationship Id="rId32" Type="http://schemas.openxmlformats.org/officeDocument/2006/relationships/hyperlink" Target="http://portalgestiondoc.minhacienda.red/PortalEmpleado/viewer.jsp?config=i8Va6sN/fKLRbC2mmUubhheq9lTtGKHZmRps/cnuNq1x1XyhF2j4gMOa8mGVwCxag8YXwC1Al00nsBPc4tQv3OrNJVqJOhF2OcCKrbPA71QCxoXU1xgcsoB72/12DbO6dWZhoRCKOWUFBk8eUUW5N4ORutZHCsJvnlTlz1ikMgh7Dwv4515vEjvkyn/V13Kx&amp;guid=-4e503a8218b5ec4a37746dc&amp;idrepository=879" TargetMode="External"/><Relationship Id="rId37" Type="http://schemas.openxmlformats.org/officeDocument/2006/relationships/hyperlink" Target="http://portalgestiondoc.minhacienda.red/PortalEmpleado/viewer.jsp?config=+dp/3Darf59fmF2TwJAepfVSxB6FfubhI/TnGe37WRBDc4hJkMdAP7FC9Cmu64RtrbaLl64NrFk+abOZ8oQCnsIFhzRaQUWe6JvSX3uC+bQMCCPE8+YZu0AaqHHvPBdC95AlRQMvfD/uj2UOlKL3O+7qLxrOoV9XE3yLj50otoNllElVRj9zWndbUJ1HgeG/&amp;guid=291d173b18540a21ff130a2&amp;idrepository=879" TargetMode="External"/><Relationship Id="rId53" Type="http://schemas.openxmlformats.org/officeDocument/2006/relationships/hyperlink" Target="http://portalgestiondoc.minhacienda.red/PortalEmpleado/viewer.jsp?config=jyngQwLRxQbWZ1UgMiNAEvscUTYJdsWI2BCjFKXFMuIal4Vp0bL/QT81MUyT8VHJ+JIyKIWyYGGFvgikKvzrv+/eDv16kwIrQnd3XWOxH6qj6KH5frXSpuoUdyHg9Zh75HOvAdPJXUFxbtafcmjW/6x4O9Z5HrCiMssdfBOjpR1u41arVFTRjxu0t8O9d3uL&amp;guid=291d173b185505a44627e&amp;idrepository=879" TargetMode="External"/><Relationship Id="rId58" Type="http://schemas.openxmlformats.org/officeDocument/2006/relationships/hyperlink" Target="http://portalgestiondoc.minhacienda.red/PortalEmpleado/viewer.jsp?config=qEW0j/Zu5Flfav7vdvpn117N5BsSHx5W5WdSH0OSrXO9KPL7QVn9BkmUOT3wVLozTw4V4BbwvOLMx2P+qs5TgcmpI6eZmLmOzbbfcAldsUSCN69m64rdafJN86E41DBPNl3YFlfX/gB3OBWT0Wn1TdgBPZqR4zOWBQfodH8x+jBXw0XpUWEWGZ5BKBsVzfvJ&amp;guid=291d173b1855525fede-f86&amp;idrepository=879" TargetMode="External"/><Relationship Id="rId74" Type="http://schemas.openxmlformats.org/officeDocument/2006/relationships/hyperlink" Target="http://portalgestiondoc.minhacienda.red/PortalEmpleado/viewer.jsp?config=f0JJ6ba4NTC6zbYef4cbE8MDV9xLdh4kHRgfZHlvfsiwuPR0y+WfqI4ixx6l4zV06b+ajMjVqu7J5Kd9VlH3BazrY+HoWsjTLDy6SimZDipStxEOh+WH3vT9XK9+nPp7vXVDwcWhtZQ9iuJvPolbkrlMdWbWm1QjfA9QLExnDThoolfg9iHQ6+uKNlf6le8R&amp;guid=6f9631918558dc3fe6-11e6&amp;idrepository=879" TargetMode="External"/><Relationship Id="rId79" Type="http://schemas.openxmlformats.org/officeDocument/2006/relationships/hyperlink" Target="http://portalgestiondoc.minhacienda.red/PortalEmpleado/viewer.jsp?config=28R7TwBDGb7kNT+5YQ9iBCBaaIG7vQVGj/hm1kJUyrSdafA0mlT3/C66ZpAAOFxczXaQntnBQvoG92thUUQhc/Z5ZeZFKtpGLxbQtdVuwkO8fQQ3XX0QJYV/d/oDzXanDy97V5f/8lq+iDg/dl5t5eCftKmYkK/a83JuxrtcD30ZBGjmUL43Dpwm8LJWTteC&amp;guid=-5fadeca1186c28ecdc9485a&amp;idrepository=879" TargetMode="External"/><Relationship Id="rId102" Type="http://schemas.openxmlformats.org/officeDocument/2006/relationships/header" Target="header2.xml"/><Relationship Id="rId5" Type="http://schemas.openxmlformats.org/officeDocument/2006/relationships/numbering" Target="numbering.xml"/><Relationship Id="rId90" Type="http://schemas.openxmlformats.org/officeDocument/2006/relationships/hyperlink" Target="http://portalgestiondoc.minhacienda.red/PortalEmpleado/viewer.jsp?config=mgwxWFcYlPZbc+MTeAEeb4WGyBSaL8cdFJPucInSUCa2YzoFkNMu/XNiiS7IMUSO7t4Qf+rgeM8wAfKdNgQO0i12TCsTVcJrBu8W4AeDAF25/7Jwq5CjwAXSEy6vykrVcUx/brQFv1NcqzqbsSPt4ZASlVY3nplJZpJbD/hH0+LnhohMMdBRU90PXX2RMb70&amp;guid=6f96319185595aa2fe5ee8&amp;idrepository=879" TargetMode="External"/><Relationship Id="rId95" Type="http://schemas.openxmlformats.org/officeDocument/2006/relationships/hyperlink" Target="http://portalgestiondoc.minhacienda.red/PortalEmpleado/viewer.jsp?config=+dp/3Darf59fmF2TwJAepfVSxB6FfubhI/TnGe37WRBDc4hJkMdAP7FC9Cmu64RtrbaLl64NrFk+abOZ8oQCnsIFhzRaQUWe6JvSX3uC+bQMCCPE8+YZu0AaqHHvPBdC95AlRQMvfD/uj2UOlKL3O+7qLxrOoV9XE3yLj50otoNllElVRj9zWndbUJ1HgeG/&amp;guid=291d173b18540a21ff130a2&amp;idrepository=879" TargetMode="External"/><Relationship Id="rId22" Type="http://schemas.openxmlformats.org/officeDocument/2006/relationships/image" Target="media/image8.png"/><Relationship Id="rId27" Type="http://schemas.openxmlformats.org/officeDocument/2006/relationships/chart" Target="charts/chart4.xml"/><Relationship Id="rId43" Type="http://schemas.openxmlformats.org/officeDocument/2006/relationships/hyperlink" Target="https://www.contratos.gov.co/consultas/detalleProceso.do?numConstancia=21-12-11620941&amp;g-recaptcha-response=03AEkXODAKnUzXV4l3E2WoVN3zoIG8UVdmLJhpsU4QqeC9bZj0zhWAXBABmqIIAicawHRNvMuBNJLH-v_NLgzlJaPEBAQ2VZAOBXvB7yAaqffv4t5chL6pSBpKlGUPI3IHKZQWAdFOs7KRP4qhyonR4LughweY3h4peFLDmp7fVS_RimG0peXCGt3RCV3PKjJ5Tx9loNtdLim-j0xCMB5Sik1-rKTIZmM9WPr7YmOjsMF9U0dLTLqOusnxyAhGZSYmGFWBNJGhZ3GAZJhP69PAzXkkMDwtZwR7FymjLsz3lQUa0-i_YgHCqo22vE9JXRR4yBlRqPr2ABAVFEtEIri6CYTDaH8PtWKUj0DfA6RgNba2r8b9bDlmQY4v1qRgzZhuG8NZA37sPtMSBpeDw85T-9NgIfy_zd2zcX2Q-qr1fPz39YLNFHD84zg5mBrOVcNZuqQURjELgJ3_gDSQbXiyMK0kjwbyYAGrLSO6KldnMBwSl7Uckswf5RMpqozxPXnSdaxunFncwN9BbaAs8SdfYRSnbsLQmmj5og" TargetMode="External"/><Relationship Id="rId48" Type="http://schemas.openxmlformats.org/officeDocument/2006/relationships/hyperlink" Target="https://www.contratos.gov.co/consultas/detalleProceso.do?numConstancia=22-12-12861195&amp;g-recaptcha-response=03AEkXODC6ziLPfQmrsUMx5FKyLBul_Odh_4UssKSf68So4XvMeVpP5it_SkNn0zsbhMHOSgaFg4E9W6TpDSWpXHkYVe_IaNdfN3N2SfYXrl36C44CY4gfAnOvFO5eWApTsIu0fuoA4Qx6o4PoVpA8BbiJT836omcoS_bV0RLwLYFzzRPY0TKVXVCFUxBNbbzektWwniud0uxoAHLXr-AtlVxCa5OkjLCVUH7ohghh9bGYtHJH23iC2of0B02caCi8i8MMfO69Wr4xxkF-kXqTAIUfigqfY2Ai8Kt7XfCZses17A9x28SatnNX4YoSUCjupGI-b3rk_YzMOvo5vCb2Vi0e1kpj2nYy3WKbyWpzDteqRItkDFGUwEWvTXyr-F8LBStF2fUNszUcclvt5h_CRDrWboDmnKCRRKThhkYTz7HI7dbqkcrO6aHePG6WuoES1R9sv0EGBvUGZHb6L-4fQY6uMlItfvCnWDyNo2VBft4BDKzvk0ybKMXM5hTLaB4nTbvFvySpog9pF3qO-oAGrhIV5Hzd6FOfEg" TargetMode="External"/><Relationship Id="rId64" Type="http://schemas.openxmlformats.org/officeDocument/2006/relationships/hyperlink" Target="http://portalgestiondoc.minhacienda.red/PortalEmpleado/viewer.jsp?config=ncjFqMJwIO9y8mB0egl+Da2UpeuOviAKwhpiP22JGS08PkcXr/A9FwFuvus0nsUC7W81jt54yspXjpDna7L2yiQxqqVZn1iKE8gu3In2KUqlMB592If3wTMxmwcAeARPeuDHelE4DhC6FTRevnp03qv7VDahthicrVynQp+RJo9ndr+nfAU7Uk7LG3DwO6Wi&amp;guid=291d173b1855525fede-f7c&amp;idrepository=879" TargetMode="External"/><Relationship Id="rId69" Type="http://schemas.openxmlformats.org/officeDocument/2006/relationships/hyperlink" Target="http://portalgestiondoc.minhacienda.red/PortalEmpleado/viewer.jsp?config=FHAZPd3WEhfbPyDILoXDC52x86PHR3hGDkWXbn16oUvy93BirL5R+Uy/Qt9eZE+zb8LZD3gigKKr3kPRa7GTf8fXs4JSzESTeIi7hc6qaKXTwkZrPmE7lDnO7abJizTE6vBBDLm9qbP548FGf9ZsInZSfqNyPn9UdPRro/j7CqzI/qSOCVjProkWbtRTzbFN&amp;guid=291d173b185557f3f83-5808&amp;idrepository=879" TargetMode="External"/><Relationship Id="rId80" Type="http://schemas.openxmlformats.org/officeDocument/2006/relationships/hyperlink" Target="http://portalgestiondoc.minhacienda.red/PortalEmpleado/viewer.jsp?config=hmIhUxElSq0A+lOiCpwLSubO1tRf/scAH89gvdNnkOsfZj+4rBcYN7bZkTA0Z6IXSpIcIt5aQUlkWwRNu91e6TNe39sNXvQMlpGOahaB2fpjriUwnea9eyjYYcTF64ij8jh4Q8qjHZ7xsbvwzDFV6xUiqKHAYOlcTlGV+8CEoU0U85qDSDL2D+rJk0PhIuiM&amp;guid=-5fadeca1186c28ecdc94850&amp;idrepository=879" TargetMode="External"/><Relationship Id="rId85" Type="http://schemas.openxmlformats.org/officeDocument/2006/relationships/hyperlink" Target="http://portalgestiondoc.minhacienda.red/PortalEmpleado/viewer.jsp?config=CfVgWEd12/lJiDRMI8U9V9Ul4PXKXeHUZ0DTbgEZjbS1oCao1nQV7yLa8zsmt3Uou6ciserMzA2U2EJlhA19QrczUaezZZsDGR1Uuca1x9trBdK6Q/QE2Y9huQkZ0fsL4A8wGBxpfn20lnjzEobwp4FoMCB0ceEj2VOYSuc35YTLBlAn9qUxP47xVTDp9rpW&amp;guid=-5fadeca1186c28ecdc94852&amp;idrepository=879" TargetMode="External"/><Relationship Id="rId12" Type="http://schemas.openxmlformats.org/officeDocument/2006/relationships/image" Target="media/image2.jpg"/><Relationship Id="rId17" Type="http://schemas.openxmlformats.org/officeDocument/2006/relationships/hyperlink" Target="http://www.contratos.gov.co" TargetMode="External"/><Relationship Id="rId33" Type="http://schemas.openxmlformats.org/officeDocument/2006/relationships/hyperlink" Target="http://portalgestiondoc.minhacienda.red/PortalEmpleado/viewer.jsp?config=WAGSWj6O2j34pD0Bqhued8i//RkMy7G0ypEsESM+wskdVlcdgwiONr7tj258o0S6OtkyAgYX3UwhaUQL1tW6zX0wXPTsLoyoDVAsHZGNSqyfmfU3Z+4Jn/4A5EBZZYFr1NljqVT2XQitMfWPxX6u5rAN5oigGqqwimJfARamwAgogWtLp0rX7yt4Vl3lm1RZ&amp;guid=-4e503a8218b5ec4a37746da&amp;idrepository=879" TargetMode="External"/><Relationship Id="rId38" Type="http://schemas.openxmlformats.org/officeDocument/2006/relationships/hyperlink" Target="http://portalgestiondoc.minhacienda.red/PortalEmpleado/viewer.jsp?config=tQ+0wN2OgRhoEsEHj4JvQNq8OL5EymQg5dvYVRSKspzVV4Y8mYHvGezEkeKBSf4Q3BLtZrH+pbILYlj5Nb11G1F2FVeH4SwqfFXkuiixEveMPyOcFyZVg0XvkIOCdku14pA+0dNgDFaGXIn64wlmbSfwF3POba8hTFvSMd2uHPXlJAcYL6JEOCdRCB7yJsX8&amp;guid=-d62e91518531310291-5098&amp;idrepository=879" TargetMode="External"/><Relationship Id="rId59" Type="http://schemas.openxmlformats.org/officeDocument/2006/relationships/hyperlink" Target="http://portalgestiondoc.minhacienda.red/PortalEmpleado/viewer.jsp?config=6zx2WETX7pWAWKwIr3EsjvaB4HAzZBe0vbxyBNzEp+gfCqKQ13OoXJ+zVImzdyZkmKWVtvNdyV9F5QNtuUBxPXAefNGo/FWwEwqJP4p0QOtY71yMoLRctZkk32lHw1Cp/d+etQFXdAaisRiCxgluT1OlxlfIFpLd7zLx5g/7miJmTCQ7HxXcQhoT4kZxHrrv&amp;guid=291d173b1855525fede-f82&amp;idrepository=879" TargetMode="External"/><Relationship Id="rId103" Type="http://schemas.openxmlformats.org/officeDocument/2006/relationships/footer" Target="footer2.xml"/><Relationship Id="rId20" Type="http://schemas.openxmlformats.org/officeDocument/2006/relationships/image" Target="media/image6.png"/><Relationship Id="rId41" Type="http://schemas.openxmlformats.org/officeDocument/2006/relationships/hyperlink" Target="https://www.contratos.gov.co/consultas/detalleProceso.do?numConstancia=20-12-10805596&amp;g-recaptcha-response=03AEkXODCKAXdCg09JI1r_RQ9ZMG448vNA3j-bxNqz9S27gyDijsFAyoAcY_8IgvuhDGAyagxvJiFbHqnYPsnMRt8ZMrJA1uqRKf0-gng1ukunj-lyiHF-IjqhONJUd6eS1tiLZYNrgxvisHk9wLyoArWPXGh6iQMcCrdWQmXKNaa0XdsQIvEi0LuiQ6cBO4mGGtxIsWirUFec0KUsfEuCj-u36Ng7CdBpRMITfOysxnrRlYZ2Q91VR3r2_fJnMIE2VqvlcsiwyMyVPWzLTZVU9diXFLGlsKT6brlPUXmL55tPW8_t5QDrJy6bOKW1oQ0tzstOxVJdtnSSczGEu991QSrzFQ1bGATuhHB9YbxycbcHDcFCLqc57NFSxoFSA42FhabNbKAsGsctQ4Htc43r1P44GD7Mfrd191_J8N5N-FcRpaJV025Zr_3b0EUjC-eRlzNgeZPYO3fPcz_OIg1P5l5litrnsr6dWK80McLh5SEUQIUUW9h0LsvgMmzK9Kye2Ra2LZhZASOsrwUml_TBWh21nOZtKEGMOA" TargetMode="External"/><Relationship Id="rId54" Type="http://schemas.openxmlformats.org/officeDocument/2006/relationships/hyperlink" Target="http://portalgestiondoc.minhacienda.red/PortalEmpleado/viewer.jsp?config=67hSrqBGsTgDFka29RcIJE+IxvXaecTHr6A2nrTdOCvZfLfVAC1yluZcGVQhYXEX4weAxJ02R2Lwp3kOe+GZoCPgYWojrXNUlzJwIwtLSI9CKAzcpFDIV+4gcFF3HPvIaAjTBBABIz2xowTolqxDpxIFoHgMC8OCCxktCcn8Auucf2w7BX2lVtFD7LTgZzEM&amp;guid=291d173b185505a44628a&amp;idrepository=879" TargetMode="External"/><Relationship Id="rId62" Type="http://schemas.openxmlformats.org/officeDocument/2006/relationships/hyperlink" Target="http://portalgestiondoc.minhacienda.red/PortalEmpleado/viewer.jsp?config=S/v3ICOadggXrCmJFqQo2llvtPah6SDkPNw+J3dfHyIk/tIOHeBujAixWeS8OXzrpyEsrEV2FfI+JlfmYEy1/Pm/fg9Ws6lj1rJE4wmf2HAEYeIPoEoZtE3or89D19gAhWkH3aGOrYGzfXFuY4QM472Mu5ChmJ8QfS39UIc5lWIC55yqiUzWjkhjMUd3rFHH&amp;guid=291d173b1855525fede-f8c&amp;idrepository=879" TargetMode="External"/><Relationship Id="rId70" Type="http://schemas.openxmlformats.org/officeDocument/2006/relationships/hyperlink" Target="http://portalgestiondoc.minhacienda.red/PortalEmpleado/viewer.jsp?config=V57f+79eg8q7pNU2J+csv47L3jYzMy302S4E7UcFdt7s9I8lTng9FXGRL7R1CJzzg1xBICkSShm1ChlwqlB/P/Z09LbWtkcQiVj29VbRcVygbZ6cMDYcnNkxvxbsq5ua/E99R9Ihv3jlPu4EEGrpHFusQgqHW+SAR/zQpbueYxdidmjlg6O/jkX82DJBzE3a&amp;guid=291d173b185557f3f83-57f8&amp;idrepository=879" TargetMode="External"/><Relationship Id="rId75" Type="http://schemas.openxmlformats.org/officeDocument/2006/relationships/hyperlink" Target="http://portalgestiondoc.minhacienda.red/PortalEmpleado/viewer.jsp?config=T6zMZQup5Ly4MdfMGrPWfyVT7l2+gSclihPDe2UkMh+Yb2nUwdzS7bCpKPEjsT5Kg0OB2qsaApCCEHd806+vqwPzPQDJNMQ4uafmQ39f1Ped/scpH/Mhni75cq4/QdTFX5G9yqPxuDveq+EC5uidqsHDtMRAX24tSDcq3BY89JDBuy7XhMPtthY9lXPkBsE/&amp;guid=6f9631918558dc3fe6-11ec&amp;idrepository=879" TargetMode="External"/><Relationship Id="rId83" Type="http://schemas.openxmlformats.org/officeDocument/2006/relationships/hyperlink" Target="http://portalgestiondoc.minhacienda.red/PortalEmpleado/viewer.jsp?config=4UfCMl4S3CReMXQo6UN+JBrZr74pPOlctUFSuB7WJ1BQJqlVO7kFjXwsNqVcIJeo9RnfUM6FhYVpLfZHKtFF/XBgdzUQ40QeKUJGRrjRcn9jDALr+npW2Ub4sQEPNFv2zf/1fVjrWZCOapRILfSLua1rClDALPoKUfNHFd6fW7nNN+DopHuMPnMLgJAkoit8&amp;guid=-5fadeca1186c28ecdc94856&amp;idrepository=879" TargetMode="External"/><Relationship Id="rId88" Type="http://schemas.openxmlformats.org/officeDocument/2006/relationships/hyperlink" Target="http://portalgestiondoc.minhacienda.red/PortalEmpleado/viewer.jsp?config=n2hOzdFcURYum7R6xkhO+nbQchKafQApe9sHwS6sz9FR1yn5fizHF+gcDE99nclEUgJnpe/+6EdmEjFeJKk7Ev2IhXg5Q6lCD1S6+zX7FnnyDYmP3d5akEUsgxMWv+6a8I+9slwNB2ykb/RG1UNaImn63QPRoQVOJYd8uVzNkmVndbP/PTGjNwXoP49DyC17&amp;guid=6f96319185595aa2fe5ef9&amp;idrepository=879" TargetMode="External"/><Relationship Id="rId91" Type="http://schemas.openxmlformats.org/officeDocument/2006/relationships/hyperlink" Target="http://portalgestiondoc.minhacienda.red/PortalEmpleado/viewer.jsp?config=Ee+B7jxzkahAiuYO7YPaad0TvCv1hOZ+Mph0P5zKYjAwyRiUZxzTWRHisLBQCPgVH0pqpwUpyw5qv/euQg2ixxlyZpl06h0crSGmbbUrTYhZ+k1Apl1PaCNVA2kSBcqKc37SeOA6CT2a3dvEXP2AlpMtxuCkMVglQwGLW11i4RQXHg+zfOnwdfjFkSM124D7&amp;guid=6f96319185595aa2fe5eeb&amp;idrepository=879" TargetMode="External"/><Relationship Id="rId96" Type="http://schemas.openxmlformats.org/officeDocument/2006/relationships/hyperlink" Target="http://portalgestiondoc.minhacienda.red/PortalEmpleado/viewer.jsp"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portalgestiondoc.minhacienda.red/PortalEmpleado/viewer.jsp" TargetMode="External"/><Relationship Id="rId49" Type="http://schemas.openxmlformats.org/officeDocument/2006/relationships/hyperlink" Target="http://portalgestiondoc.minhacienda.red/PortalEmpleado/viewer.jsp?config=Dr5PF13aQV8UUGu8b+nk74eM7VVeiqFGriX+GmdSVt2tSn7BIlk0v2MVuX5ofLd9WL6sJnMJ5IUR38eUS5JyDVMM0GmewyFY+c4bbJ1bEbfHgX6khtGvZYEr/QQdAwQpjzO7ZmDl3gF190nzAolFhyKUd2FB0ZISCpQmEhMRxXwb41aWphC1rDFBpqPCTv8b&amp;guid=291d173b185505a446288&amp;idrepository=879" TargetMode="External"/><Relationship Id="rId57" Type="http://schemas.openxmlformats.org/officeDocument/2006/relationships/hyperlink" Target="https://www.contratos.gov.co/consultas/detalleProceso.do?config=zJbNcOduLXyotY7tpTpZv9bF8Vgu9M66gnhMleAUy7m/G0N+Y1MbzSHVu9D5S0Fm/69twIz814ewILJtx/Jwm5HUyIjZYqYcDIBL/7ooLZjxL0L5k7YSGhbJZiJ94oxYvOefd4MNIGjxXpIepsRTZ7pWh0tubkE2GxOBZV5cByZCTT1ZL5AK0qtMARSJW2xo&amp;guid=291d173b1855525fede-f84&amp;idrepository=879" TargetMode="External"/><Relationship Id="rId10" Type="http://schemas.openxmlformats.org/officeDocument/2006/relationships/endnotes" Target="endnotes.xml"/><Relationship Id="rId31" Type="http://schemas.openxmlformats.org/officeDocument/2006/relationships/hyperlink" Target="http://portalgestiondoc.minhacienda.red/PortalEmpleado/viewer.jsp?config=mZZCMd3gGcLbtQ7Ed4F495bnj/LRIMRvn84T8IVAJ2T2MhhTrKxN/EVrtRJSCsb0RgXq7Vm8csNbipA6AFp+5zF0tIsT2FjVCp0jpQ5SsAo5706DW42moJB+0GSd51tHdzXnmRhgwS5N71nb4dPdpjcfr1C5Uecv4sv8famX2zj4/EHBlNIm/lLrGJJnn27g&amp;guid=-4e503a8218b5ec4a37746e0&amp;idrepository=879" TargetMode="External"/><Relationship Id="rId44" Type="http://schemas.openxmlformats.org/officeDocument/2006/relationships/hyperlink" Target="http://portalgestiondoc.minhacienda.red/PortalEmpleado/viewer.jsp?numConstancia=21-12-12233387&amp;g-recaptcha-response=03AEkXODAIbfoDzJ475sKxIDifZ_gl50GVnGkbk9zb4oB52erT0v2VfYdKYW6UlDgxMNkves_irazF_0NB3kV5li_TxepZa3vzh_vzr5QYcRmTYrHCcIvEA7PfUX0K5AhQ8Tr4BPMpbYjc6PtE1TNNoo8WZX0Cb67AalGLo4qAVjcrWJwt-0PP4-7sP0k8Er53qxIso6yPxNUIyn4ZqfmOLgTKFTpmrH3MAeuFw0VZKxB1j5ChN8usdNQgbndtS3IBAcLlhzFhj1PXneUhAr1lwmA7LXnPAJirA3qkfinIfSadkpJEg9P7H8YyhKtRul7A_yU-PR8TKAsUhFkyEh6qyeZGxEGMy7Awqw2oSPJbgBwloUKivIC87lJaOztWcPUzwC757esAIb6KmJ6VX493BDR06w55mW75CucGSaEINwgcBc3as5NC2hKyx0ESBvVtAesg4ONwFw3HbsYNXlLS4s-eK1ZtRETpDxPcnFd66qEE3YD_UWkTjui0IK036U9SMGtCUNqEcqK3KmlnTJK8EYoHHFFOxl1X-A" TargetMode="External"/><Relationship Id="rId52" Type="http://schemas.openxmlformats.org/officeDocument/2006/relationships/hyperlink" Target="http://portalgestiondoc.minhacienda.red/PortalEmpleado/viewer.jsp?config=dhdXVcr+JN8Ev9UMqhknj426hEgdXK292SkoL4uda07NjktRxbftAnrDmrOHNK/fHBUJizrvCzmmHeFgKHzagBpagOcU/eiNEYhHfwI8RttLD+02KheQUp56qflJUUCipGppflrD2Q5m5BU22S6elX/BYWFe9z8B3pShBZyLXqVlKhkU1lhlYuKVzRoDgpXO&amp;guid=291d173b185505a446282&amp;idrepository=879" TargetMode="External"/><Relationship Id="rId60" Type="http://schemas.openxmlformats.org/officeDocument/2006/relationships/hyperlink" Target="http://portalgestiondoc.minhacienda.red/PortalEmpleado/viewer.jsp?config=ROUDeALDgUVRIF+QrNeP9nSf++QxPYrQVhE8jH5rAu1d2HMNuA2WjK8o5ANn0WR05B49TCdSVYbKS7c24SEQrXPvnR9wVqI68XhHx1bW7EN5lgB95InUCLUAR3I4ojHCkuzphXdKKGmnCWnN1FoEwVuQCicjROtrUrAIR4KFXrN81CW2KF2wPXWwzuVfAyYG&amp;guid=291d173b1855525fede-f7e&amp;idrepository=879" TargetMode="External"/><Relationship Id="rId65" Type="http://schemas.openxmlformats.org/officeDocument/2006/relationships/hyperlink" Target="http://portalgestiondoc.minhacienda.red/PortalEmpleado/viewer.jsp?config=2CX30gxM1qO7WHUcIqzMf8C+T0mzS3uLqwuCSqia+uW4Vx3xtjyrN8aIHFOZBtm5XVUZMD4FThSSJxIW3GCeLtmGIsDToP05C0k28sgDVsM2JW+7L/xNb/0nu3HNq/Jp0drTbZJGR4l+ooMrKHAV4Lb7PPr+hHcD0zQaFwgIDcgsHwYxPQm60u6boASR4VGj&amp;guid=291d173b185557f3f83-57fc&amp;idrepository=879" TargetMode="External"/><Relationship Id="rId73" Type="http://schemas.openxmlformats.org/officeDocument/2006/relationships/hyperlink" Target="http://portalgestiondoc.minhacienda.red/PortalEmpleado/viewer.jsp?config=avv77gyrhN+fMNmSxGwYvFcJYOOlIRkQOYCRSXtr8hN750E88mneRz0kwM+149/AikTvMGUlcSjxorqpBaz7cFk7jTi+WWk7sa524E2shuoutc6DmbFTrMJRvR4kjH+sXas1Q9YXMwBXryyDFAv2iLhXe5xMlu+ReD2UghVji2eUT9Sib4EPU2/7/qpdR5bY&amp;guid=6f9631918558dc3fe6-11e0&amp;idrepository=879" TargetMode="External"/><Relationship Id="rId78" Type="http://schemas.openxmlformats.org/officeDocument/2006/relationships/hyperlink" Target="http://portalgestiondoc.minhacienda.red/PortalEmpleado/viewer.jsp?config=Tq2xyLgaV4qdchx2SQF9UvLT075aqo31L4KZk3xbp4CUfTI2cIYasiotMkwhfSgUctVYZiKRNi+Pw8dc9spqhzN3+1oNlao0OU4Q036zAbP1h70YjaFQSTGcLownqS+vaqSvdb17ltCMXH5W8pmWAnMJQRpD4ilyl85Z9dVhpt5Khf66G5HaR50IZFOjryhS&amp;guid=6f9631918558dc3fe6-11e8&amp;idrepository=879" TargetMode="External"/><Relationship Id="rId81" Type="http://schemas.openxmlformats.org/officeDocument/2006/relationships/hyperlink" Target="http://portalgestiondoc.minhacienda.red/PortalEmpleado/viewer.jsp?config=FX34647cgCOP/XuOUqpRPaveJaKYmRFL2oAInIq8//jWaip/L00fpHzCbrPTvMngSzAa6V9vRbhjiPqSMwKr53r0Bano2C7i+nL0gc0MmSMyOwJUe1XVYjXpxOW4rpmEM0/6XdmTPCn7XTYBXHQtpkbh30JdOo/RpYp49buw6NZu1/6CmB5qVWcczO4zKD9b&amp;guid=-5fadeca1186c28ecdc94911&amp;idrepository=879" TargetMode="External"/><Relationship Id="rId86" Type="http://schemas.openxmlformats.org/officeDocument/2006/relationships/hyperlink" Target="https://www.contratos.gov.co/consultas/detalleProceso.do?config=rnPmZ8sPG8b8yuHzarsDNh5GX3tnQ6Ga8X1w4QmC8LafTVdiMMIih9YYJYaAaiPxlKHWiTpjGAGLF/0Otraz1tS811iNOPgb/GRmP5m4FAUIA/F0UXUu/Ww3mq3Khcm/NKzdbfq8edlEkC3R9pfWJIGsKRTvsmM5atz9x8LqtPjIVun0NymuB6pRhFcOROOQ&amp;guid=6f96319185595aa2fe5ee4&amp;idrepository=879" TargetMode="External"/><Relationship Id="rId94" Type="http://schemas.openxmlformats.org/officeDocument/2006/relationships/hyperlink" Target="http://portalgestiondoc.minhacienda.red/PortalEmpleado/viewer.jsp" TargetMode="External"/><Relationship Id="rId99" Type="http://schemas.openxmlformats.org/officeDocument/2006/relationships/hyperlink" Target="http://portalgestiondoc.minhacienda.red/PortalEmpleado/viewer.jsp?config=Q2epjXaMPaDZYpOAik+fhV87r/GJcEL+0ly++BbLxZ7dc2Au+qTVRPZX7VnSd+kIN2FweHZr6wrPJtHgmcUVN9s84Bc7QGqn3FE4ix2FU7uJBCngWwQ6T+3Im6IEtPeE0vEsl6v/l044ZdtZdoC7deGA4BZFdTOxE3Ae+H3SuGlMSFmPxIlRzUC42TH0dFQs&amp;guid=-4e503a8218b5ec4a37760c4&amp;idrepository=879" TargetMode="External"/><Relationship Id="rId10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image" Target="media/image5.png"/><Relationship Id="rId39" Type="http://schemas.openxmlformats.org/officeDocument/2006/relationships/hyperlink" Target="http://portalgestiondoc.minhacienda.red/PortalEmpleado/viewer.jsp?numConstancia=20-12-10482628&amp;g-recaptcha-response=03AEkXODDMj4uowr5PEFjn1FuGJyjRELA3mgG0CUuxBHcpRfF-DD1hezrmyup0-uFagzxYQcFWJsitRTnPeHEQaAmNp9WhGKi-9iVXDiWaHMI0EkHClfDTVsRs44muyv-FeDaxmbI-GnpLnTnhm_bjskojMeMT2TEz53Q2Cwdp6bYuS-8lSnh-_5Y9z0qrouW2g5O2uHHn-4mvdYQV4GjCX6yN2BRU-vET4LP12K7uIOMN1NLQR94OXVSgaaqwdo_6lKeGAdK1Zma5SjzCZ3y3NZeJ_ARSTlevNXiHr2OEb7IewqZls7kq7i906Zib8eSLc1JfwRoRdbcL9LFJeyK5f_Cqu2_zrbJmOfRrXwh56lNA7ws-9DlcQVv0pts0Tm37uy4DPRX2_2bfiZfrCWWKgHoEDNy6SIyBSVLGZHunjiaTaR-kCAaScu-fSXZKh0LezM9B8SykfY36d59ZBPv0nLaD84WZMxAzwDD5qTPkQoYgO59pr0Iuc1NDSOOZVQv6dHucTjABGlCbyGykzRPYIpDXEsUH2PCWVA" TargetMode="External"/><Relationship Id="rId34" Type="http://schemas.openxmlformats.org/officeDocument/2006/relationships/hyperlink" Target="http://portalgestiondoc.minhacienda.red/PortalEmpleado/viewer.jsp?config=rzDvL5EYC7mw+JmJjAF7kWpwuyKcaG+BxejPJ5Gw+va3SaCCZippf3dilZwHWVh4+7D2TonG8o41/1MHeHzFkWnReSbFdmHhDY8H97Tpy8m4cRfdx9xXEADw4ZVv1lu79UkIalzcL2W8Nx6azvhzoHMrenRc0lM9oporCcX2F8zh75HzXYQQaX6J3UxPe9zN&amp;guid=-4e503a8218b5ec4a37746e2&amp;idrepository=879" TargetMode="External"/><Relationship Id="rId50" Type="http://schemas.openxmlformats.org/officeDocument/2006/relationships/hyperlink" Target="http://portalgestiondoc.minhacienda.red/PortalEmpleado/viewer.jsp?config=dknjDk3rjx8vC6oEojZrF7JBXhT68d/MBm7lKUU8fsaeISYCvYgfdGDN0xh1x6eHhNuTasms40vWErp6ktCOrFvdenNteY9z79sWSTXDNLALUe81rKuIvGkmaaUKQssIVa9UZ347mYPwoIXM/D8+wWaM3+YsYM+XMixp+3Pn885qsraZIW0TiA9NwCC5ZTds&amp;guid=291d173b185505a446284&amp;idrepository=879" TargetMode="External"/><Relationship Id="rId55" Type="http://schemas.openxmlformats.org/officeDocument/2006/relationships/hyperlink" Target="http://portalgestiondoc.minhacienda.red/PortalEmpleado/viewer.jsp?config=67jY8fyvmhwdopBO54f5umLPMK6rOeTQWEDwTHIX5zHBj7hwBv0v+IYK6NVlWVF7ND8nN7c8z8a4iFxSI+RvdvyG+bZHvmD/nT0rgF6T8Jx8G/x5mJ3lzx6ynMtyp0GRAnBeg7uj8UxE6lI1vnFbfA6mVxLKgD74/CWyCyOHHCqMmdhLYE8bw8HVz1BhK9MN&amp;guid=291d173b185505a4462-6d&amp;idrepository=879" TargetMode="External"/><Relationship Id="rId76" Type="http://schemas.openxmlformats.org/officeDocument/2006/relationships/hyperlink" Target="http://portalgestiondoc.minhacienda.red/PortalEmpleado/viewer.jsp?config=I581HEZfC4hhBwDA77VRcm3bSFozmkwZ0LuPWi4VM1nGZMAO/8vZMk1haDgnEZ7y2vKgFupo7Yymu1nDoDXZibeIWWgYYqWN+xwJzHi2miT9LY1DuHTQF8D+27oc8icOj5Lo0BNBWgN0KbJzgBJK41/K+1ZZ/fW4xDPxzCp1SIp3Wz5irg1mV8bRqsGr6hfD&amp;guid=6f9631918558dc3fe6-11f0&amp;idrepository=879" TargetMode="External"/><Relationship Id="rId97" Type="http://schemas.openxmlformats.org/officeDocument/2006/relationships/hyperlink" Target="https://colaboracion.dnp.gov.co/CDT/Inversiones%20y%20finanzas%20pblicas/MGA_WEB/Cartilla%20Orientadora%20para%20la%20Gestion%20del%20BPPI%20(003).pdf?config=lGVAZHDsgxHeoImrw4EXWyU0aA9O5xioOskOZOwQxXTn1GbyTbqDknUHynBpbSJYhcYPT4yspjfE9vT3BFHEwE0rdqBy3+AXcBUWp0XesWPk7lUosVjfMCFY9gKT2XDp3HSp1OPX0C0NUyfVRmX7EZR9TRE+8weDJPLrRJ3sOXUQbsMCImLduF1Eb2MluytU&amp;guid=-4e503a8218b5ec4a37760c2&amp;idrepository=879" TargetMode="External"/><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contratos.gov.co/consultas/detalleProceso.do?config=iAyv84k4SXTDe4OyO8r4OScpnrZr7YDjoGmCYEWQECj0zSBBbz/sHdMjNuSjSQGd4//YTlhvoKbhE276ZVpTLjN9+3BY3ykdhCZEq4RdBfFwU73yWx+TCkDtqPCVHaPBv3qNivuBWLvhhdqlNdvk/4EYZ+yAUhEos9optC0QdoGKeD8hAZxVT4bxBR79S6BD&amp;guid=291d173b185557f3f83-57fe&amp;idrepository=879" TargetMode="External"/><Relationship Id="rId92" Type="http://schemas.openxmlformats.org/officeDocument/2006/relationships/hyperlink" Target="https://www.contratos.gov.co/consultas/detalleProceso.do?config=kYoRfyo2dv8gW2ErwJJdXGlzgsMdZuTQTtjjb+cKDswVjTDDgPVk6JhduW9rO16GpUNZTu92jL73gmfyIy+c5wv0UL1mMnCbJz3IaneRZzvIAzNDW1icCFvJZy6FWqRY76QnkkiZZ8hLwVkhlzuUzhqIkdU8UI6XHvLlZdVSTdlwRaSOiANLp/wclK201L2Y&amp;guid=6f96319185595aa2fe5eed&amp;idrepository=879" TargetMode="External"/><Relationship Id="rId2" Type="http://schemas.openxmlformats.org/officeDocument/2006/relationships/customXml" Target="../customXml/item2.xml"/><Relationship Id="rId29" Type="http://schemas.openxmlformats.org/officeDocument/2006/relationships/hyperlink" Target="http://portalgestiondoc.minhacienda.red/PortalEmpleado/viewer.jsp" TargetMode="External"/><Relationship Id="rId24" Type="http://schemas.openxmlformats.org/officeDocument/2006/relationships/image" Target="media/image10.png"/><Relationship Id="rId40" Type="http://schemas.openxmlformats.org/officeDocument/2006/relationships/hyperlink" Target="http://portalgestiondoc.minhacienda.red/PortalEmpleado/viewer.jsp?numConstancia=20-12-10435113&amp;g-recaptcha-response=03AEkXODAfZp6r3pjrJGcYaH131Ua3tRaBztJoKgK9BssSlysADUJ3om5BAUNghrzde_J3TWD4FEJFr6EzdwmTmFRlYkAu3-5TiQMw5HLo-Xx69McQJRArhlt-7C5em7RaDN874Wk4kxqRdeZvqsfHG3HEl-xbyDRkrui_7SYnUh-SuWg8taLpcwk_UszufcTJsNJ0hi4YrY57dPJzZoPTmjDP4sScGQm90YpYxXnk1dZXuHlsi1s0j8hQTBFB_eVz6_rUwgSPF74yIboExZ6AaRD3Zk0vUlWXlFFwN15gqcbtYcB0IWTmlcfxTHz9Xq2KFYuvMx5gZAO2VSqxI-MYx_3uHCynKlzAX6lGZQnWra04fiG_XuGauR_TiyaS4m5NjLGNidyhOJeqkWzF_itajcb5_Q4mn2IK-AoCuQ9eT8hsbHuuACYkeqwtYxH8SOaH9mFMSscigglesHicUHucE06QzDQ2y0pbw1OuEtEJOHrCK1h3PHw0lpOpxoGKkMrIeDOx65DoeolbFiQuUxja1ma9Trm10ARwVw" TargetMode="External"/><Relationship Id="rId45" Type="http://schemas.openxmlformats.org/officeDocument/2006/relationships/hyperlink" Target="http://portalgestiondoc.minhacienda.red/PortalEmpleado/viewer.jsp?numConstancia=22-12-12858356&amp;g-recaptcha-response=03AEkXODDfnD3m3HLpVr3mmfaoPD-of_x1uMGnN1PEickHfJZ8L3zZFh0ZJi6V860sgUVv3Go98knkzJzE2zY_hjr4fRLuMD5ChB7D-d7boV5eg3MiLiOutxpSZyOsQxgppsGmEG5YzT2M8HlfwJNCRVSMf0UyBIumK8QsUv2-I7ODmhlSLAcP51Hg4G5TYdNmd1ZyRpbTTlEcZndmPZcpW0hDS736yd8YTw60m62mnc_Tzo02xKt_WxRloUVLrc17A31kKu3fQYjfdxMzfQaaO9wtXjgtA7OVIjujxULLA4uat2kCibHrHOaknZvztJ7hCZbA0U3-J59dNm6gGw-lC8gv9_eAlzFSVnb1eeyqjhVJaZABtFh5XTNkPdpR1PCXujKyNoAfrhZMQq1-u6nOat1nuV1hQC6zGsHktU_9Xc9Og4UVhKdsxLPrYOSbZU4IRcBhyZH7KtsPWV0z_ThPGpHa95KO9I2j3lYozYaGl2WcE-v2hOkqXYFzpkQWQcl4nFQRQr95GCE5vvWMRzvE0cmL3Trc5ZPVnw" TargetMode="External"/><Relationship Id="rId66" Type="http://schemas.openxmlformats.org/officeDocument/2006/relationships/hyperlink" Target="http://portalgestiondoc.minhacienda.red/PortalEmpleado/viewer.jsp?config=OISJuL2ZMqaXIkERaBX9BQnXHtdgIEFgnPglyuhnR6qecEn3z1MH0iZAUE/yGFt/WtsfultFTe/UErYTxzf5/6qCuAaoi9bAxnTO5BUz7LgzqOg4uCINMWnpHXqANaT0owkk8SouxNje+Gsf6oPpoWqlQA/mJp9C5XJm40WzPcJPKi4YWQ6hgQCLNS7Gpx37&amp;guid=291d173b185557f3f83-5802&amp;idrepository=879" TargetMode="External"/><Relationship Id="rId87" Type="http://schemas.openxmlformats.org/officeDocument/2006/relationships/hyperlink" Target="https://colaboracion.dnp.gov.co/CDT/Inversiones%20y%20finanzas%20pblicas/MGA_WEB/Manual%20de%20Procedimientos.pdf?config=nDSAry6Xjl2xgi56ItjK8zs3hfFKNMjJR8p8uJB4pAI+d5N34x8/ET6cy9QHMtDuV6Rhx2BhsJZZb/P6ebYLdUDBc5tZF0kipJKRkMQFaJTKY+gFmlv9Ys6L51puvZM5TqZJXsbOPHcoOk8OupuK56kWdgOAHB2RudbW7HyOJ5rPkh6SYPZnG6UvlpeNXpjM&amp;guid=6f96319185595aa2fe5ef1&amp;idrepository=879" TargetMode="External"/><Relationship Id="rId61" Type="http://schemas.openxmlformats.org/officeDocument/2006/relationships/hyperlink" Target="http://portalgestiondoc.minhacienda.red/PortalEmpleado/viewer.jsp?config=wlKd8q1GzO4I25omUGgug3Daj+rn9fEcCLLm6z0PcwwqayQ/jbAH0NU32YR0I9ZGinhUMIAgP6BFqG7ijUg2d/ipMrgo5p0F+cl/D5hWNOo2qIse+ep23vgEm2c/lXHFZssjOYZoKcVZ4eQcEIZSH294xRygdXj1Vg4BQkAVXEFYaK+BgVsHIpUJ+gWqh1wQ&amp;guid=291d173b1855525fede-f80&amp;idrepository=879" TargetMode="External"/><Relationship Id="rId82" Type="http://schemas.openxmlformats.org/officeDocument/2006/relationships/hyperlink" Target="http://portalgestiondoc.minhacienda.red/PortalEmpleado/viewer.jsp?config=xQ1aetOQd1UuFasP4NN8IOKBrmtnzzGW2U+v7PkqwQfxoCKoPL46jr5Vjxud8Y5YBHolRyY80d5uEdSyuEV1BYND/117y3d7Rj6zuENz3uj2xHpq1nMaYhY/mkZJ65btuIf7ivva2PzaHJc/wJKzgNnewIYlDGQWOHBmLPGHL60HSbtxmNKZXS5AmuD8CFE8&amp;guid=-36f6b3b5187a5a0b156-3ff3&amp;idrepository=879" TargetMode="External"/><Relationship Id="rId19" Type="http://schemas.openxmlformats.org/officeDocument/2006/relationships/chart" Target="charts/chart3.xml"/><Relationship Id="rId14" Type="http://schemas.openxmlformats.org/officeDocument/2006/relationships/chart" Target="charts/chart2.xml"/><Relationship Id="rId30" Type="http://schemas.openxmlformats.org/officeDocument/2006/relationships/hyperlink" Target="http://portalgestiondoc.minhacienda.red/PortalEmpleado/viewer.jsp" TargetMode="External"/><Relationship Id="rId35" Type="http://schemas.openxmlformats.org/officeDocument/2006/relationships/hyperlink" Target="http://portalgestiondoc.minhacienda.red/PortalEmpleado/viewer.jsp?config=8sLJQTJHT23dgw6S6KQ1H97+uC9yVJN6FTwT20Mjtz3FCb3Wa6SBH8ACGq2vBsVn6+8yizyZSZtwrz4pEgL58Qpeip/qSLbZIEdCpaCsRo/zfGEp/+g6kg/b28FTJB2Z/4621HmTfL7gmZAcCfKJyRN/15C39Z/fOA+uxmy5yukbqhoxcKYwUiujvsWdqpLe&amp;guid=291d173b18540a21ff130ac&amp;idrepository=879" TargetMode="External"/><Relationship Id="rId56" Type="http://schemas.openxmlformats.org/officeDocument/2006/relationships/hyperlink" Target="http://portalgestiondoc.minhacienda.red/PortalEmpleado/viewer.jsp?config=HQQvJQ86lN4qN5zl/I1UZfzaYnfiSbu+DfySdyyyHfC0qKL9TKDvAGvDCT88UgpMsEcYAxDx84epvh83PubGKmldOPezJxBrDsdutUZFkNp6zv/17YzJsBmeU7oXqVh3oa9mJaSPZW0PqbBq0/96h58YlA8oCq+jMT8yWsUpDb0z3c6sktkcx0AEp++SGRm1&amp;guid=291d173b1855525fede-f88&amp;idrepository=879" TargetMode="External"/><Relationship Id="rId77" Type="http://schemas.openxmlformats.org/officeDocument/2006/relationships/hyperlink" Target="http://portalgestiondoc.minhacienda.red/PortalEmpleado/viewer.jsp?config=J2/X9AveaADVEUDJ7KlX8my5Yweo8Gl88fB6tsviSa91vLw2EmNENuY/F/MXuAe06SZpogc9rfWc5TA8XdbueCnmo8KdUEL1SWdRtjGUw2OSp1jv+OO9uTSz8IxBwixuH34D+qGQIFm6a9n0TVUTQ5qR0wuvpSp2Gwnp5W/bR/3gdh/EbIi8EK3e7OWf1u4G&amp;guid=6f9631918558dc3fe6-11ea&amp;idrepository=879" TargetMode="External"/><Relationship Id="rId100" Type="http://schemas.openxmlformats.org/officeDocument/2006/relationships/header" Target="header1.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contratos.gov.co/consultas/detalleProceso.do?config=C+0ll45yxMxpxhCOydUKGvMZfGp736q+Ncs5lmhLmG4RUUjh6d4EeImk6C/4qHa9HyEDxL2CX/1hh6VgRaHwicRWiEH94SwN6qnLIjhpsqPKof79O+tAdNPly3tiiOCNe/5kc5pDsRD5LLbzj4lI0c/jOrfSytUEHuYc8tDz3lHapw2O5ve2kvXDVDn3d8hM&amp;guid=291d173b185505a4462-71&amp;idrepository=879" TargetMode="External"/><Relationship Id="rId72" Type="http://schemas.openxmlformats.org/officeDocument/2006/relationships/hyperlink" Target="http://portalgestiondoc.minhacienda.red/PortalEmpleado/viewer.jsp?config=DP5A4s2vZYbHEZYhHQWgjlaxABYJ9YYEXEKjRdg1nuW+iG0yoXMwL5fwyEOqgpoW9kUkFkY60B1Y7/SwcKBGjiNV31YiYCPpC+KnJzNJcExT1ryrEx3oSK+PD4BnFUjCMX2nhzxcSIyEpz1N9g7nYqfhXjpLxqNjpnS2FgUqNv8FHhOzIcsp0J6yxWHkr8eJ&amp;guid=291d173b185557f3f83-5806&amp;idrepository=879" TargetMode="External"/><Relationship Id="rId93" Type="http://schemas.openxmlformats.org/officeDocument/2006/relationships/hyperlink" Target="http://portalgestiondoc.minhacienda.red/PortalEmpleado/viewer.jsp?config=k/XFLHAAk8tYM5m+5JCahxpRSl8+orZW4Ze9zrUq/qTf5hdlQD0U0rtpXb9N+IqzMvAfMyLhIYB+suNI1bkbG359H1+I83/GhQ3Ro9eFvwrcxuf2kPajlpZZDBGiBhqN/8v4P4kWEvQv142kH7B32f+b9MqaxpywxQ4ENfDkxTjj6+c2PbLBz46We2lRpNyW&amp;guid=6f96319185595aa2fe5eef&amp;idrepository=879" TargetMode="External"/><Relationship Id="rId98" Type="http://schemas.openxmlformats.org/officeDocument/2006/relationships/hyperlink" Target="%20" TargetMode="External"/><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hyperlink" Target="https://www.contratos.gov.co/consultas/detalleProceso.do?numConstancia=22-12-12852562&amp;g-recaptcha-response=03AEkXODBsiCvHoOVmHLTbSFyigpH6v4ZplsMWw5OkrJrW8cxYejgi4VZ-53puKPZykUSKOUPB4qNuP2Bihj6lGOvt827VuiWhAkfAoLPp-xQA07hiYing_0bZdAKQYx3PfqGYaA5uYVxEVlOfgbODm5FrrgRi8P-2nEzuDUyVF4PaAsmAn6E-iut5aFWSQSKEf7EA0yZG9d1l8AwOI_gN8FUO1DnGGVUe4g-ihmm2TBKhULYIFtimJw8082W75J7ajy9VoObwAwtL8UL3_lzS0zDYpRJZqacT-qQ15yddFovpLHKtKhVgUoNPxEoHUItpu_hLdXVb9uPlf6qQ7zgYUIQFX_pIovnnxZzTuV8QYrURCbJ0q2Z96K36p9Yixt44pKeoqe2IgN1k2nTDWysI_nOOwTTeB5wtZdXMetnz1RXERSmt193kP0IPZvLbeEsmQRM6Qz7WlIGFkl5HUhXekzJq2p_muMKXPRV03GIb7I5ef3uQc9ify7pR0udxLj-XegsYh9E_Mc6a9xEJbw5pFxSdra6Ijyz94Q" TargetMode="External"/><Relationship Id="rId67" Type="http://schemas.openxmlformats.org/officeDocument/2006/relationships/hyperlink" Target="http://portalgestiondoc.minhacienda.red/PortalEmpleado/viewer.jsp?config=nSsrd1Kve4vfzAsX+n7hBJxCwPVt/NPw/hOg7dWZmBA4f5sgB4zO6w4SnLxTpR5eC1mEO+Vp8aelBSgZrFGKs9JxAGjmeuCCf2IK9J4nsvEr7kRCxeot0d/P0QrY+NsWf540HUT0Gxtu1UFJGetmt871y2Dj4VbvF7A7uNqtoO7+mdoBQo5akxIJGgM24P2M&amp;guid=291d173b185557f3f83-57f6&amp;idrepository=87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jrubr\Desktop\San%20Benito\tabla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rubr\Desktop\San%20Benito\tabla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minhaciendagovco.sharepoint.com/sites/028SGP-PROPSITOGENERAL/Documentos%20compartidos/PROP&#211;SITO%20GENERAL/3.%20ENTIDADES%20TERRITORIALES%20ATENDIDAS/01_DOCUMENTOS%20EN%20CONSTRUCCI&#211;N%20Y%20REVISI&#211;N/SAN%20BENITO%20ABAD%20-%20SUCRE/03_RELACION%20DE%20CO"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Mh-dfsusa01\daf\G028\PG_Y_AE\22_SAN%20BENIO%20ABAD\03_Reconocimiento\03_Informacion%20definitiva\1%20Plan%20de%20desarrollo%20y%20Matrix\Anexo-1-Plan-Indicativo%20San%20Benito%20Abad%20(2020-2023).xlsm"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1"/>
          <c:tx>
            <c:strRef>
              <c:f>Hoja2!$B$5</c:f>
              <c:strCache>
                <c:ptCount val="1"/>
                <c:pt idx="0">
                  <c:v>Transferencias </c:v>
                </c:pt>
              </c:strCache>
            </c:strRef>
          </c:tx>
          <c:spPr>
            <a:solidFill>
              <a:srgbClr val="B48C41"/>
            </a:solidFill>
            <a:ln>
              <a:noFill/>
            </a:ln>
            <a:effectLst/>
          </c:spPr>
          <c:invertIfNegative val="0"/>
          <c:cat>
            <c:numRef>
              <c:f>Hoja2!$C$4:$D$4</c:f>
              <c:numCache>
                <c:formatCode>General</c:formatCode>
                <c:ptCount val="2"/>
                <c:pt idx="0">
                  <c:v>2021</c:v>
                </c:pt>
                <c:pt idx="1">
                  <c:v>2022</c:v>
                </c:pt>
              </c:numCache>
            </c:numRef>
          </c:cat>
          <c:val>
            <c:numRef>
              <c:f>Hoja2!$C$5:$D$5</c:f>
              <c:numCache>
                <c:formatCode>#,##0</c:formatCode>
                <c:ptCount val="2"/>
                <c:pt idx="0">
                  <c:v>127821564</c:v>
                </c:pt>
                <c:pt idx="1">
                  <c:v>203329104</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0-B4BB-4933-B0C8-F45FAA81755E}"/>
            </c:ext>
          </c:extLst>
        </c:ser>
        <c:ser>
          <c:idx val="1"/>
          <c:order val="2"/>
          <c:tx>
            <c:strRef>
              <c:f>Hoja2!$B$6</c:f>
              <c:strCache>
                <c:ptCount val="1"/>
                <c:pt idx="0">
                  <c:v>Gasto personal</c:v>
                </c:pt>
              </c:strCache>
            </c:strRef>
          </c:tx>
          <c:spPr>
            <a:solidFill>
              <a:srgbClr val="E0D1AE"/>
            </a:solidFill>
            <a:ln>
              <a:solidFill>
                <a:schemeClr val="bg1"/>
              </a:solidFill>
            </a:ln>
            <a:effectLst/>
          </c:spPr>
          <c:invertIfNegative val="0"/>
          <c:cat>
            <c:numRef>
              <c:f>Hoja2!$C$4:$D$4</c:f>
              <c:numCache>
                <c:formatCode>General</c:formatCode>
                <c:ptCount val="2"/>
                <c:pt idx="0">
                  <c:v>2021</c:v>
                </c:pt>
                <c:pt idx="1">
                  <c:v>2022</c:v>
                </c:pt>
              </c:numCache>
            </c:numRef>
          </c:cat>
          <c:val>
            <c:numRef>
              <c:f>Hoja2!$C$6:$D$6</c:f>
              <c:numCache>
                <c:formatCode>#,##0</c:formatCode>
                <c:ptCount val="2"/>
                <c:pt idx="0">
                  <c:v>1325562697</c:v>
                </c:pt>
                <c:pt idx="1">
                  <c:v>1186014267.5799999</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1-B4BB-4933-B0C8-F45FAA81755E}"/>
            </c:ext>
          </c:extLst>
        </c:ser>
        <c:ser>
          <c:idx val="2"/>
          <c:order val="3"/>
          <c:tx>
            <c:strRef>
              <c:f>Hoja2!$B$7</c:f>
              <c:strCache>
                <c:ptCount val="1"/>
                <c:pt idx="0">
                  <c:v>Bienes y servicios</c:v>
                </c:pt>
              </c:strCache>
            </c:strRef>
          </c:tx>
          <c:spPr>
            <a:solidFill>
              <a:srgbClr val="F1EADA"/>
            </a:solidFill>
            <a:ln>
              <a:noFill/>
            </a:ln>
            <a:effectLst/>
          </c:spPr>
          <c:invertIfNegative val="0"/>
          <c:cat>
            <c:numRef>
              <c:f>Hoja2!$C$4:$D$4</c:f>
              <c:numCache>
                <c:formatCode>General</c:formatCode>
                <c:ptCount val="2"/>
                <c:pt idx="0">
                  <c:v>2021</c:v>
                </c:pt>
                <c:pt idx="1">
                  <c:v>2022</c:v>
                </c:pt>
              </c:numCache>
            </c:numRef>
          </c:cat>
          <c:val>
            <c:numRef>
              <c:f>Hoja2!$C$7:$D$7</c:f>
              <c:numCache>
                <c:formatCode>#,##0</c:formatCode>
                <c:ptCount val="2"/>
                <c:pt idx="0">
                  <c:v>248937327</c:v>
                </c:pt>
                <c:pt idx="1">
                  <c:v>142999997</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2-B4BB-4933-B0C8-F45FAA81755E}"/>
            </c:ext>
          </c:extLst>
        </c:ser>
        <c:dLbls>
          <c:showLegendKey val="0"/>
          <c:showVal val="0"/>
          <c:showCatName val="0"/>
          <c:showSerName val="0"/>
          <c:showPercent val="0"/>
          <c:showBubbleSize val="0"/>
        </c:dLbls>
        <c:gapWidth val="150"/>
        <c:overlap val="100"/>
        <c:axId val="355262607"/>
        <c:axId val="306567215"/>
      </c:barChart>
      <c:lineChart>
        <c:grouping val="standard"/>
        <c:varyColors val="0"/>
        <c:ser>
          <c:idx val="3"/>
          <c:order val="0"/>
          <c:tx>
            <c:strRef>
              <c:f>Hoja2!$B$8</c:f>
              <c:strCache>
                <c:ptCount val="1"/>
                <c:pt idx="0">
                  <c:v>Total</c:v>
                </c:pt>
              </c:strCache>
            </c:strRef>
          </c:tx>
          <c:spPr>
            <a:ln w="28575" cap="rnd">
              <a:solidFill>
                <a:srgbClr val="E0D1AE"/>
              </a:solidFill>
              <a:round/>
            </a:ln>
            <a:effectLst/>
          </c:spPr>
          <c:marker>
            <c:symbol val="none"/>
          </c:marker>
          <c:dPt>
            <c:idx val="1"/>
            <c:marker>
              <c:symbol val="none"/>
            </c:marker>
            <c:bubble3D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3-B4BB-4933-B0C8-F45FAA81755E}"/>
              </c:ext>
            </c:extLst>
          </c:dPt>
          <c:cat>
            <c:numRef>
              <c:f>Hoja2!$C$4:$D$4</c:f>
              <c:numCache>
                <c:formatCode>General</c:formatCode>
                <c:ptCount val="2"/>
                <c:pt idx="0">
                  <c:v>2021</c:v>
                </c:pt>
                <c:pt idx="1">
                  <c:v>2022</c:v>
                </c:pt>
              </c:numCache>
            </c:numRef>
          </c:cat>
          <c:val>
            <c:numRef>
              <c:f>Hoja2!$C$8:$D$8</c:f>
              <c:numCache>
                <c:formatCode>#,##0</c:formatCode>
                <c:ptCount val="2"/>
                <c:pt idx="0">
                  <c:v>1702321588</c:v>
                </c:pt>
                <c:pt idx="1">
                  <c:v>1532343368.5799999</c:v>
                </c:pt>
              </c:numCache>
            </c:numRef>
          </c:val>
          <c:smooth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4-B4BB-4933-B0C8-F45FAA81755E}"/>
            </c:ext>
          </c:extLst>
        </c:ser>
        <c:dLbls>
          <c:showLegendKey val="0"/>
          <c:showVal val="0"/>
          <c:showCatName val="0"/>
          <c:showSerName val="0"/>
          <c:showPercent val="0"/>
          <c:showBubbleSize val="0"/>
        </c:dLbls>
        <c:marker val="1"/>
        <c:smooth val="0"/>
        <c:axId val="355262607"/>
        <c:axId val="306567215"/>
      </c:lineChart>
      <c:catAx>
        <c:axId val="355262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06567215"/>
        <c:crosses val="autoZero"/>
        <c:auto val="1"/>
        <c:lblAlgn val="ctr"/>
        <c:lblOffset val="100"/>
        <c:noMultiLvlLbl val="0"/>
      </c:catAx>
      <c:valAx>
        <c:axId val="3065672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55262607"/>
        <c:crosses val="autoZero"/>
        <c:crossBetween val="between"/>
        <c:majorUnit val="500000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[tablas.xlsx]Hoja2!$C$59</c:f>
              <c:strCache>
                <c:ptCount val="1"/>
                <c:pt idx="0">
                  <c:v>2021</c:v>
                </c:pt>
              </c:strCache>
            </c:strRef>
          </c:tx>
          <c:spPr>
            <a:solidFill>
              <a:srgbClr val="E0D1AE"/>
            </a:solidFill>
            <a:ln>
              <a:noFill/>
            </a:ln>
            <a:effectLst/>
          </c:spPr>
          <c:invertIfNegative val="0"/>
          <c:cat>
            <c:strRef>
              <c:f>[tablas.xlsx]Hoja2!$B$60:$B$68</c:f>
              <c:strCache>
                <c:ptCount val="9"/>
                <c:pt idx="0">
                  <c:v>GOBIERNO TERRITORIAL</c:v>
                </c:pt>
                <c:pt idx="1">
                  <c:v>TRANSPORTE</c:v>
                </c:pt>
                <c:pt idx="2">
                  <c:v>INCLUSIÓN SOCIAL Y RECONCILIACIÓN</c:v>
                </c:pt>
                <c:pt idx="3">
                  <c:v>DEPORTE Y RECREACIÓN</c:v>
                </c:pt>
                <c:pt idx="4">
                  <c:v>CULTURA</c:v>
                </c:pt>
                <c:pt idx="5">
                  <c:v>JUSTICIA Y DEL DERECHO</c:v>
                </c:pt>
                <c:pt idx="6">
                  <c:v>AMBIENTE Y DESARROLLO SOSTENIBLE</c:v>
                </c:pt>
                <c:pt idx="7">
                  <c:v>AGRICULTURA Y DESARROLLO RURAL</c:v>
                </c:pt>
                <c:pt idx="8">
                  <c:v>EDUCACIÓN</c:v>
                </c:pt>
              </c:strCache>
            </c:strRef>
          </c:cat>
          <c:val>
            <c:numRef>
              <c:f>[tablas.xlsx]Hoja2!$C$60:$C$68</c:f>
              <c:numCache>
                <c:formatCode>_-"$"\ * #,##0_-;\-"$"\ * #,##0_-;_-"$"\ * "-"??_-;_-@_-</c:formatCode>
                <c:ptCount val="9"/>
                <c:pt idx="0">
                  <c:v>1270195024</c:v>
                </c:pt>
                <c:pt idx="1">
                  <c:v>296239265</c:v>
                </c:pt>
                <c:pt idx="2">
                  <c:v>196427200</c:v>
                </c:pt>
                <c:pt idx="3">
                  <c:v>188700000</c:v>
                </c:pt>
                <c:pt idx="4">
                  <c:v>138213728</c:v>
                </c:pt>
                <c:pt idx="5">
                  <c:v>68227203</c:v>
                </c:pt>
                <c:pt idx="6">
                  <c:v>54526940</c:v>
                </c:pt>
                <c:pt idx="7">
                  <c:v>48779540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0-E0F9-4E5D-803F-0B5CA35B9CEC}"/>
            </c:ext>
          </c:extLst>
        </c:ser>
        <c:ser>
          <c:idx val="1"/>
          <c:order val="1"/>
          <c:tx>
            <c:strRef>
              <c:f>[tablas.xlsx]Hoja2!$D$59</c:f>
              <c:strCache>
                <c:ptCount val="1"/>
                <c:pt idx="0">
                  <c:v>2022</c:v>
                </c:pt>
              </c:strCache>
            </c:strRef>
          </c:tx>
          <c:spPr>
            <a:solidFill>
              <a:srgbClr val="B48C41"/>
            </a:solidFill>
            <a:ln>
              <a:noFill/>
            </a:ln>
            <a:effectLst/>
          </c:spPr>
          <c:invertIfNegative val="0"/>
          <c:cat>
            <c:strRef>
              <c:f>[tablas.xlsx]Hoja2!$B$60:$B$68</c:f>
              <c:strCache>
                <c:ptCount val="9"/>
                <c:pt idx="0">
                  <c:v>GOBIERNO TERRITORIAL</c:v>
                </c:pt>
                <c:pt idx="1">
                  <c:v>TRANSPORTE</c:v>
                </c:pt>
                <c:pt idx="2">
                  <c:v>INCLUSIÓN SOCIAL Y RECONCILIACIÓN</c:v>
                </c:pt>
                <c:pt idx="3">
                  <c:v>DEPORTE Y RECREACIÓN</c:v>
                </c:pt>
                <c:pt idx="4">
                  <c:v>CULTURA</c:v>
                </c:pt>
                <c:pt idx="5">
                  <c:v>JUSTICIA Y DEL DERECHO</c:v>
                </c:pt>
                <c:pt idx="6">
                  <c:v>AMBIENTE Y DESARROLLO SOSTENIBLE</c:v>
                </c:pt>
                <c:pt idx="7">
                  <c:v>AGRICULTURA Y DESARROLLO RURAL</c:v>
                </c:pt>
                <c:pt idx="8">
                  <c:v>EDUCACIÓN</c:v>
                </c:pt>
              </c:strCache>
            </c:strRef>
          </c:cat>
          <c:val>
            <c:numRef>
              <c:f>[tablas.xlsx]Hoja2!$D$60:$D$68</c:f>
              <c:numCache>
                <c:formatCode>_-"$"\ * #,##0_-;\-"$"\ * #,##0_-;_-"$"\ * "-"??_-;_-@_-</c:formatCode>
                <c:ptCount val="9"/>
                <c:pt idx="0">
                  <c:v>1091485520</c:v>
                </c:pt>
                <c:pt idx="1">
                  <c:v>381569005</c:v>
                </c:pt>
                <c:pt idx="2">
                  <c:v>174239400</c:v>
                </c:pt>
                <c:pt idx="3">
                  <c:v>200039522</c:v>
                </c:pt>
                <c:pt idx="4">
                  <c:v>149727500</c:v>
                </c:pt>
                <c:pt idx="5">
                  <c:v>63782265</c:v>
                </c:pt>
                <c:pt idx="6">
                  <c:v>73500000</c:v>
                </c:pt>
                <c:pt idx="7">
                  <c:v>38437853</c:v>
                </c:pt>
                <c:pt idx="8">
                  <c:v>60000000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1-E0F9-4E5D-803F-0B5CA35B9CEC}"/>
            </c:ext>
          </c:extLst>
        </c:ser>
        <c:dLbls>
          <c:showLegendKey val="0"/>
          <c:showVal val="0"/>
          <c:showCatName val="0"/>
          <c:showSerName val="0"/>
          <c:showPercent val="0"/>
          <c:showBubbleSize val="0"/>
        </c:dLbls>
        <c:gapWidth val="219"/>
        <c:overlap val="-27"/>
        <c:axId val="376096528"/>
        <c:axId val="1565800352"/>
      </c:barChart>
      <c:catAx>
        <c:axId val="37609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1565800352"/>
        <c:crosses val="autoZero"/>
        <c:auto val="1"/>
        <c:lblAlgn val="ctr"/>
        <c:lblOffset val="100"/>
        <c:noMultiLvlLbl val="0"/>
      </c:catAx>
      <c:valAx>
        <c:axId val="156580035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 #,##0_-;\-&quot;$&quot;\ * #,##0_-;_-&quot;$&quot;\ *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376096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'[0_RELACION CONTRATOS PROPOSITO GENERAL 2021 TERMINADO.xlsx]Hoja5'!$A$22</c:f>
              <c:strCache>
                <c:ptCount val="1"/>
                <c:pt idx="0">
                  <c:v>Propósito General</c:v>
                </c:pt>
              </c:strCache>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strRef>
          </c:tx>
          <c:spPr>
            <a:solidFill>
              <a:srgbClr val="B48C4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showLeaderLines val="0"/>
              </c:ext>
            </c:extLst>
          </c:dLbls>
          <c:cat>
            <c:numRef>
              <c:f>'[0_RELACION CONTRATOS PROPOSITO GENERAL 2021 TERMINADO.xlsx]Hoja5'!$B$20:$D$20</c:f>
              <c:numCache>
                <c:formatCode>General</c:formatCode>
                <c:ptCount val="3"/>
                <c:pt idx="0">
                  <c:v>2020</c:v>
                </c:pt>
                <c:pt idx="1">
                  <c:v>2021</c:v>
                </c:pt>
                <c:pt idx="2">
                  <c:v>2022</c:v>
                </c:pt>
              </c:numCache>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numRef>
          </c:cat>
          <c:val>
            <c:numRef>
              <c:f>'[0_RELACION CONTRATOS PROPOSITO GENERAL 2021 TERMINADO.xlsx]Hoja5'!$B$22:$D$22</c:f>
              <c:numCache>
                <c:formatCode>0%</c:formatCode>
                <c:ptCount val="3"/>
                <c:pt idx="0">
                  <c:v>0.35819973005446143</c:v>
                </c:pt>
                <c:pt idx="1">
                  <c:v>0.34797684977179322</c:v>
                </c:pt>
                <c:pt idx="2">
                  <c:v>0.13240804545920831</c:v>
                </c:pt>
              </c:numCache>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4-5AAD-4F3B-8FF2-4F7393A01AE6}"/>
            </c:ext>
          </c:extLst>
        </c:ser>
        <c:ser>
          <c:idx val="3"/>
          <c:order val="2"/>
          <c:tx>
            <c:strRef>
              <c:f>'[0_RELACION CONTRATOS PROPOSITO GENERAL 2021 TERMINADO.xlsx]Hoja5'!$A$24</c:f>
              <c:strCache>
                <c:ptCount val="1"/>
                <c:pt idx="0">
                  <c:v>Deporte y Recreación</c:v>
                </c:pt>
              </c:strCache>
            </c:strRef>
          </c:tx>
          <c:spPr>
            <a:solidFill>
              <a:srgbClr val="E0D1A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showLeaderLines val="0"/>
              </c:ext>
            </c:extLst>
          </c:dLbls>
          <c:cat>
            <c:numRef>
              <c:f>'[0_RELACION CONTRATOS PROPOSITO GENERAL 2021 TERMINADO.xlsx]Hoja5'!$B$20:$D$20</c:f>
              <c:numCache>
                <c:formatCode>General</c:formatCode>
                <c:ptCount val="3"/>
                <c:pt idx="0">
                  <c:v>2020</c:v>
                </c:pt>
                <c:pt idx="1">
                  <c:v>2021</c:v>
                </c:pt>
                <c:pt idx="2">
                  <c:v>2022</c:v>
                </c:pt>
              </c:numCache>
            </c:numRef>
          </c:cat>
          <c:val>
            <c:numRef>
              <c:f>'[0_RELACION CONTRATOS PROPOSITO GENERAL 2021 TERMINADO.xlsx]Hoja5'!$B$24:$D$24</c:f>
              <c:numCache>
                <c:formatCode>0%</c:formatCode>
                <c:ptCount val="3"/>
                <c:pt idx="0">
                  <c:v>0.21520588711511363</c:v>
                </c:pt>
                <c:pt idx="1">
                  <c:v>0.38914997901441417</c:v>
                </c:pt>
                <c:pt idx="2">
                  <c:v>9.9980242904199698E-2</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1-5AAD-4F3B-8FF2-4F7393A01AE6}"/>
            </c:ext>
          </c:extLst>
        </c:ser>
        <c:ser>
          <c:idx val="4"/>
          <c:order val="3"/>
          <c:tx>
            <c:strRef>
              <c:f>'[0_RELACION CONTRATOS PROPOSITO GENERAL 2021 TERMINADO.xlsx]Hoja5'!$A$25</c:f>
              <c:strCache>
                <c:ptCount val="1"/>
                <c:pt idx="0">
                  <c:v>Cultura</c:v>
                </c:pt>
              </c:strCache>
            </c:strRef>
          </c:tx>
          <c:spPr>
            <a:solidFill>
              <a:schemeClr val="bg2">
                <a:lumMod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showLeaderLines val="0"/>
              </c:ext>
            </c:extLst>
          </c:dLbls>
          <c:cat>
            <c:numRef>
              <c:f>'[0_RELACION CONTRATOS PROPOSITO GENERAL 2021 TERMINADO.xlsx]Hoja5'!$B$20:$D$20</c:f>
              <c:numCache>
                <c:formatCode>General</c:formatCode>
                <c:ptCount val="3"/>
                <c:pt idx="0">
                  <c:v>2020</c:v>
                </c:pt>
                <c:pt idx="1">
                  <c:v>2021</c:v>
                </c:pt>
                <c:pt idx="2">
                  <c:v>2022</c:v>
                </c:pt>
              </c:numCache>
            </c:numRef>
          </c:cat>
          <c:val>
            <c:numRef>
              <c:f>'[0_RELACION CONTRATOS PROPOSITO GENERAL 2021 TERMINADO.xlsx]Hoja5'!$B$25:$D$25</c:f>
              <c:numCache>
                <c:formatCode>0%</c:formatCode>
                <c:ptCount val="3"/>
                <c:pt idx="0">
                  <c:v>0.66741685491997349</c:v>
                </c:pt>
                <c:pt idx="1">
                  <c:v>0.46958486508407932</c:v>
                </c:pt>
                <c:pt idx="2">
                  <c:v>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2-5AAD-4F3B-8FF2-4F7393A01AE6}"/>
            </c:ext>
          </c:extLst>
        </c:ser>
        <c:dLbls>
          <c:dLblPos val="outEnd"/>
          <c:showLegendKey val="0"/>
          <c:showVal val="1"/>
          <c:showCatName val="0"/>
          <c:showSerName val="0"/>
          <c:showPercent val="0"/>
          <c:showBubbleSize val="0"/>
        </c:dLbls>
        <c:gapWidth val="219"/>
        <c:overlap val="-27"/>
        <c:axId val="2042186383"/>
        <c:axId val="2042185551"/>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02D57815-91ED-43cb-92C2-25804820EDAC}">
            <c15:filteredBarSeries>
              <c15:ser>
                <c:idx val="2"/>
                <c:order val="1"/>
                <c:tx>
                  <c:strRef>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uri="{02D57815-91ED-43cb-92C2-25804820EDAC}">
                        <c15:formulaRef>
                          <c15:sqref>'[0_RELACION CONTRATOS PROPOSITO GENERAL 2021 TERMINADO.xlsx]Hoja5'!$A$23</c15:sqref>
                        </c15:formulaRef>
                      </c:ext>
                    </c:extLst>
                    <c:strCache>
                      <c:ptCount val="1"/>
                      <c:pt idx="0">
                        <c:v>Libre Inversión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uri="{CE6537A1-D6FC-4f65-9D91-7224C49458BB}">
                      <c15:showLeaderLines val="0"/>
                    </c:ext>
                  </c:extLst>
                </c:dLbls>
                <c:cat>
                  <c:numRef>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uri="{02D57815-91ED-43cb-92C2-25804820EDAC}">
                        <c15:formulaRef>
                          <c15:sqref>'[0_RELACION CONTRATOS PROPOSITO GENERAL 2021 TERMINADO.xlsx]Hoja5'!$B$20:$D$20</c15:sqref>
                        </c15:formulaRef>
                      </c:ext>
                    </c:extLst>
                    <c:numCache>
                      <c:formatCode>General</c:formatCode>
                      <c:ptCount val="3"/>
                      <c:pt idx="0">
                        <c:v>2020</c:v>
                      </c:pt>
                      <c:pt idx="1">
                        <c:v>2021</c:v>
                      </c:pt>
                      <c:pt idx="2">
                        <c:v>2022</c:v>
                      </c:pt>
                    </c:numCache>
                  </c:numRef>
                </c:cat>
                <c:val>
                  <c:numRef>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uri="{02D57815-91ED-43cb-92C2-25804820EDAC}">
                        <c15:formulaRef>
                          <c15:sqref>'[0_RELACION CONTRATOS PROPOSITO GENERAL 2021 TERMINADO.xlsx]Hoja5'!$B$23:$D$23</c15:sqref>
                        </c15:formulaRef>
                      </c:ext>
                    </c:extLst>
                    <c:numCache>
                      <c:formatCode>0%</c:formatCode>
                      <c:ptCount val="3"/>
                      <c:pt idx="0">
                        <c:v>0.19197644812829723</c:v>
                      </c:pt>
                      <c:pt idx="1">
                        <c:v>0.18519570521688608</c:v>
                      </c:pt>
                      <c:pt idx="2">
                        <c:v>0.16483584801421691</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0-5AAD-4F3B-8FF2-4F7393A01AE6}"/>
                  </c:ext>
                </c:extLst>
              </c15:ser>
            </c15:filteredBarSeries>
          </c:ext>
        </c:extLst>
      </c:barChart>
      <c:catAx>
        <c:axId val="2042186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42185551"/>
        <c:crosses val="autoZero"/>
        <c:auto val="1"/>
        <c:lblAlgn val="ctr"/>
        <c:lblOffset val="100"/>
        <c:noMultiLvlLbl val="0"/>
      </c:catAx>
      <c:valAx>
        <c:axId val="204218555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4218638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Dinamica!$B$83</c:f>
              <c:strCache>
                <c:ptCount val="1"/>
                <c:pt idx="0">
                  <c:v>Numero de proyectos</c:v>
                </c:pt>
              </c:strCache>
            </c:strRef>
          </c:tx>
          <c:spPr>
            <a:solidFill>
              <a:srgbClr val="B48C4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showLeaderLines val="0"/>
              </c:ext>
            </c:extLst>
          </c:dLbls>
          <c:cat>
            <c:strRef>
              <c:f>Dinamica!$A$84:$A$99</c:f>
              <c:strCache>
                <c:ptCount val="16"/>
                <c:pt idx="0">
                  <c:v>Promoción del desarrollo</c:v>
                </c:pt>
                <c:pt idx="1">
                  <c:v>Agropecuario</c:v>
                </c:pt>
                <c:pt idx="2">
                  <c:v>Educación</c:v>
                </c:pt>
                <c:pt idx="3">
                  <c:v>Deporte y Recreación</c:v>
                </c:pt>
                <c:pt idx="4">
                  <c:v>Desarrollo comunitario</c:v>
                </c:pt>
                <c:pt idx="5">
                  <c:v>Justicia y seguridad</c:v>
                </c:pt>
                <c:pt idx="6">
                  <c:v>Cultura</c:v>
                </c:pt>
                <c:pt idx="7">
                  <c:v>Salud</c:v>
                </c:pt>
                <c:pt idx="8">
                  <c:v>APSB</c:v>
                </c:pt>
                <c:pt idx="9">
                  <c:v>Transporte</c:v>
                </c:pt>
                <c:pt idx="10">
                  <c:v>Prevención y atención de desastres</c:v>
                </c:pt>
                <c:pt idx="11">
                  <c:v>Atención a grupos vulnerables - promoción social</c:v>
                </c:pt>
                <c:pt idx="12">
                  <c:v>Fortalecimiento institucional</c:v>
                </c:pt>
                <c:pt idx="13">
                  <c:v>Vivienda</c:v>
                </c:pt>
                <c:pt idx="14">
                  <c:v>Servicios Públicos</c:v>
                </c:pt>
                <c:pt idx="15">
                  <c:v>Equipamiento </c:v>
                </c:pt>
              </c:strCache>
            </c:strRef>
          </c:cat>
          <c:val>
            <c:numRef>
              <c:f>Dinamica!$B$84:$B$99</c:f>
              <c:numCache>
                <c:formatCode>General</c:formatCode>
                <c:ptCount val="16"/>
                <c:pt idx="0">
                  <c:v>24</c:v>
                </c:pt>
                <c:pt idx="1">
                  <c:v>21</c:v>
                </c:pt>
                <c:pt idx="2">
                  <c:v>18</c:v>
                </c:pt>
                <c:pt idx="3">
                  <c:v>14</c:v>
                </c:pt>
                <c:pt idx="4">
                  <c:v>14</c:v>
                </c:pt>
                <c:pt idx="5">
                  <c:v>10</c:v>
                </c:pt>
                <c:pt idx="6">
                  <c:v>9</c:v>
                </c:pt>
                <c:pt idx="7">
                  <c:v>9</c:v>
                </c:pt>
                <c:pt idx="8">
                  <c:v>8</c:v>
                </c:pt>
                <c:pt idx="9">
                  <c:v>7</c:v>
                </c:pt>
                <c:pt idx="10">
                  <c:v>6</c:v>
                </c:pt>
                <c:pt idx="11">
                  <c:v>6</c:v>
                </c:pt>
                <c:pt idx="12">
                  <c:v>4</c:v>
                </c:pt>
                <c:pt idx="13">
                  <c:v>4</c:v>
                </c:pt>
                <c:pt idx="14">
                  <c:v>2</c:v>
                </c:pt>
                <c:pt idx="15">
                  <c:v>1</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0-D1E0-438F-9D81-BD80193200ED}"/>
            </c:ext>
          </c:extLst>
        </c:ser>
        <c:dLbls>
          <c:dLblPos val="outEnd"/>
          <c:showLegendKey val="0"/>
          <c:showVal val="1"/>
          <c:showCatName val="0"/>
          <c:showSerName val="0"/>
          <c:showPercent val="0"/>
          <c:showBubbleSize val="0"/>
        </c:dLbls>
        <c:gapWidth val="219"/>
        <c:overlap val="-27"/>
        <c:axId val="691521567"/>
        <c:axId val="691510751"/>
      </c:barChart>
      <c:catAx>
        <c:axId val="691521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1510751"/>
        <c:crosses val="autoZero"/>
        <c:auto val="1"/>
        <c:lblAlgn val="ctr"/>
        <c:lblOffset val="100"/>
        <c:noMultiLvlLbl val="0"/>
      </c:catAx>
      <c:valAx>
        <c:axId val="6915107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1521567"/>
        <c:crosses val="autoZero"/>
        <c:crossBetween val="between"/>
      </c:valAx>
      <c:spPr>
        <a:noFill/>
        <a:ln>
          <a:noFill/>
        </a:ln>
        <a:effectLst/>
      </c:spPr>
    </c:plotArea>
    <c:plotVisOnly val="1"/>
    <c:dispBlanksAs val="gap"/>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pc="http://schemas.microsoft.com/office/infopath/2007/PartnerControls" xmlns:xsi="http://www.w3.org/2001/XMLSchema-instance">
  <documentManagement>
    <TaxCatchAll xmlns="fb81f478-06d5-40fe-9ac3-32aa24d1e628" xsi:nil="true"/>
    <lcf76f155ced4ddcb4097134ff3c332f xmlns="2b710913-f553-4708-ac69-012d148fa8aa">
      <Terms xmlns="http://schemas.microsoft.com/office/infopath/2007/PartnerControls"/>
    </lcf76f155ced4ddcb4097134ff3c332f>
    <Fecha xmlns="2b710913-f553-4708-ac69-012d148fa8aa" xsi:nil="true"/>
    <Fecha1 xmlns="2b710913-f553-4708-ac69-012d148fa8aa" xsi:nil="true"/>
    <Cargado xmlns="2b710913-f553-4708-ac69-012d148fa8aa">false</Cargado>
    <SEMANA xmlns="2b710913-f553-4708-ac69-012d148fa8aa"/>
  </documentManagement>
</p:properties>
</file>

<file path=customXml/item2.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SixthEditionOfficeOnline.xsl"/>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1" ma:contentTypeDescription="Crear nuevo documento." ma:contentTypeScope="" ma:versionID="95c742ab715e99821918e1f63b0b25f8">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d5835e5f055d4bd16bc0795399cb00c2"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2EAF02-D426-466E-BDA5-E4CC31A03BF8}">
  <ds:schemaRefs>
    <ds:schemaRef ds:uri="http://schemas.microsoft.com/office/2006/metadata/properties"/>
    <ds:schemaRef ds:uri="http://schemas.microsoft.com/office/infopath/2007/PartnerControls"/>
    <ds:schemaRef ds:uri="642b9254-8ff6-4406-97c0-eaec56a46be9"/>
    <ds:schemaRef ds:uri="84922039-3944-4df8-8868-f5d62b3b2a6f"/>
  </ds:schemaRefs>
</ds:datastoreItem>
</file>

<file path=customXml/itemProps2.xml><?xml version="1.0" encoding="utf-8"?>
<ds:datastoreItem xmlns:ds="http://schemas.openxmlformats.org/officeDocument/2006/customXml" ds:itemID="{040DF9CB-0CBD-463E-BB43-258FD020700A}">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67DBC243-C837-4E78-92EE-8229742BA339}">
  <ds:schemaRefs>
    <ds:schemaRef ds:uri="http://schemas.microsoft.com/sharepoint/v3/contenttype/forms"/>
  </ds:schemaRefs>
</ds:datastoreItem>
</file>

<file path=customXml/itemProps4.xml><?xml version="1.0" encoding="utf-8"?>
<ds:datastoreItem xmlns:ds="http://schemas.openxmlformats.org/officeDocument/2006/customXml" ds:itemID="{F69AC83D-3289-45D1-A60B-0EC66B5772B3}"/>
</file>

<file path=docProps/app.xml><?xml version="1.0" encoding="utf-8"?>
<Properties xmlns="http://schemas.openxmlformats.org/officeDocument/2006/extended-properties" xmlns:vt="http://schemas.openxmlformats.org/officeDocument/2006/docPropsVTypes">
  <Template>Normal</Template>
  <TotalTime>0</TotalTime>
  <Pages>94</Pages>
  <Words>40703</Words>
  <Characters>223869</Characters>
  <Application>Microsoft Office Word</Application>
  <DocSecurity>0</DocSecurity>
  <Lines>1865</Lines>
  <Paragraphs>528</Paragraphs>
  <ScaleCrop>false</ScaleCrop>
  <HeadingPairs>
    <vt:vector size="2" baseType="variant">
      <vt:variant>
        <vt:lpstr>Título</vt:lpstr>
      </vt:variant>
      <vt:variant>
        <vt:i4>1</vt:i4>
      </vt:variant>
    </vt:vector>
  </HeadingPairs>
  <TitlesOfParts>
    <vt:vector size="1" baseType="lpstr">
      <vt:lpstr/>
    </vt:vector>
  </TitlesOfParts>
  <Company>Ministerio de Hacienda y Crédito Público</Company>
  <LinksUpToDate>false</LinksUpToDate>
  <CharactersWithSpaces>264044</CharactersWithSpaces>
  <SharedDoc>false</SharedDoc>
  <HLinks>
    <vt:vector size="576" baseType="variant">
      <vt:variant>
        <vt:i4>3539045</vt:i4>
      </vt:variant>
      <vt:variant>
        <vt:i4>291</vt:i4>
      </vt:variant>
      <vt:variant>
        <vt:i4>0</vt:i4>
      </vt:variant>
      <vt:variant>
        <vt:i4>5</vt:i4>
      </vt:variant>
      <vt:variant>
        <vt:lpwstr>http://portalgestiondoc.minhacienda.red/PortalEmpleado/viewer.jsp?config=jvyVRPg3CY+B7VLIvdpd7p4ymfc4wZGDhGbBBUqXErhipnYpSjrbyC3AmOowAlg7zMc284KiUlcTyZcybHY00JCx9k4wrm/5bf3Knipy5Osl/XrwXVmmHBnLskzRmdrArvCwryViMTF0LYgDWZC1Od2q9IfwRzc3P/TSzNcNM52bIkxLcv1UiT4XMJ41lxGo&amp;guid=6f963191855a9c79bf-22b8&amp;idrepository=879</vt:lpwstr>
      </vt:variant>
      <vt:variant>
        <vt:lpwstr/>
      </vt:variant>
      <vt:variant>
        <vt:i4>3014717</vt:i4>
      </vt:variant>
      <vt:variant>
        <vt:i4>288</vt:i4>
      </vt:variant>
      <vt:variant>
        <vt:i4>0</vt:i4>
      </vt:variant>
      <vt:variant>
        <vt:i4>5</vt:i4>
      </vt:variant>
      <vt:variant>
        <vt:lpwstr>http://portalgestiondoc.minhacienda.red/PortalEmpleado/viewer.jsp?config=Hv1Y89O/GSiFwB/QcScod8rIsGnHRmPRE5SZ/DBYsqOD7FaqJ/gLaBFXmGDq/pd04gxhNHqrP4aTDHR5lKyKp2v3RoZT1ATMUP0FQxDQN8klUSXWfw4HDF14Kxl8BfJdqobgDMCYOYQdWfVSsS32jOE/rejKIk0XkNWbPVlhVdTymJinG/i0nHXEJPbs0rcD&amp;guid=6f963191855a9c79bf-22ba&amp;idrepository=879</vt:lpwstr>
      </vt:variant>
      <vt:variant>
        <vt:lpwstr/>
      </vt:variant>
      <vt:variant>
        <vt:i4>3997810</vt:i4>
      </vt:variant>
      <vt:variant>
        <vt:i4>285</vt:i4>
      </vt:variant>
      <vt:variant>
        <vt:i4>0</vt:i4>
      </vt:variant>
      <vt:variant>
        <vt:i4>5</vt:i4>
      </vt:variant>
      <vt:variant>
        <vt:lpwstr>http://portalgestiondoc.minhacienda.red/PortalEmpleado/viewer.jsp?config=HGWXcknswI/VJPAohJPmlOuXyRG1xRSylvjnMH1uGe/OTXgimlAmRSbs7OFb360PoKLHQQRq1d7+gKYE7JGWF1S67IhkLHSYs+ulJsw/NbgbMVosklCLnpoWq/8dqktusY5JsbZ8jX2Zs+vmMU1FegK8ckBkjeg35kbYoceoK0HPLkNcamO0NGWDsSPPFlpL&amp;guid=6f963191855a9c79bf-22bc&amp;idrepository=879</vt:lpwstr>
      </vt:variant>
      <vt:variant>
        <vt:lpwstr/>
      </vt:variant>
      <vt:variant>
        <vt:i4>7471204</vt:i4>
      </vt:variant>
      <vt:variant>
        <vt:i4>282</vt:i4>
      </vt:variant>
      <vt:variant>
        <vt:i4>0</vt:i4>
      </vt:variant>
      <vt:variant>
        <vt:i4>5</vt:i4>
      </vt:variant>
      <vt:variant>
        <vt:lpwstr>http://portalgestiondoc.minhacienda.red/PortalEmpleado/viewer.jsp?config=/E0VBbc73+r/wi65hbf5t1VFz9+BGVmFhPrYSeID5mpErCs9H5SCcjxKEMPovQjxGaeZPO1Mb//XQvkYaRk8SFKPjtsrkXD0eypBKCbcBEXJMCIX8qjNru+26avHZdTQSTxEWDJgmeILEvS4BsjmDlPciDmw+ZLGtBQg/Q9o7nSxWYtIAF6pfqKl01We2Hfo&amp;guid=6f963191855a7675f2-213b&amp;idrepository=879</vt:lpwstr>
      </vt:variant>
      <vt:variant>
        <vt:lpwstr/>
      </vt:variant>
      <vt:variant>
        <vt:i4>8257574</vt:i4>
      </vt:variant>
      <vt:variant>
        <vt:i4>279</vt:i4>
      </vt:variant>
      <vt:variant>
        <vt:i4>0</vt:i4>
      </vt:variant>
      <vt:variant>
        <vt:i4>5</vt:i4>
      </vt:variant>
      <vt:variant>
        <vt:lpwstr>http://portalgestiondoc.minhacienda.red/PortalEmpleado/viewer.jsp?config=KxIN2Z2BWE7IwDVW1ejuNS+qaptRvMBxhgqdEAnh9rdEZmCoaIyXPHF2oVg4e9eMtElT3vYpaF+jpVXwQMePw0Kt27tuSc0fGBHPF04IbVctnpdhfrAb5hH0DkxawvROu3rT3FKh4euWcrBfO95C0WKji9NvqYdj6jZJM4Eb+fF14lgEEw27D+x8aNz37CPL&amp;guid=6f963191855a7675f2-2137&amp;idrepository=879</vt:lpwstr>
      </vt:variant>
      <vt:variant>
        <vt:lpwstr/>
      </vt:variant>
      <vt:variant>
        <vt:i4>2883631</vt:i4>
      </vt:variant>
      <vt:variant>
        <vt:i4>276</vt:i4>
      </vt:variant>
      <vt:variant>
        <vt:i4>0</vt:i4>
      </vt:variant>
      <vt:variant>
        <vt:i4>5</vt:i4>
      </vt:variant>
      <vt:variant>
        <vt:lpwstr>http://portalgestiondoc.minhacienda.red/PortalEmpleado/viewer.jsp?config=teSMmQdjck2oUJYvX/WtGR9BTQnla3S1GoLAVdoNkiwBM3FWysqPa5jBQX7misnXV9DLnSbPOJW5IeUhZKtnzUFnJArlN2PEFwj3iCnep645wZT/D2CciWHn45zO7c+n59OvCrrw5IeBIDVOJvRvxjqt7i2GDjbI8sbnUJNfn65FoVRRb/cKxZlqG5acPv1t&amp;guid=6f963191855a7675f2-2135&amp;idrepository=879</vt:lpwstr>
      </vt:variant>
      <vt:variant>
        <vt:lpwstr/>
      </vt:variant>
      <vt:variant>
        <vt:i4>3735615</vt:i4>
      </vt:variant>
      <vt:variant>
        <vt:i4>273</vt:i4>
      </vt:variant>
      <vt:variant>
        <vt:i4>0</vt:i4>
      </vt:variant>
      <vt:variant>
        <vt:i4>5</vt:i4>
      </vt:variant>
      <vt:variant>
        <vt:lpwstr>http://portalgestiondoc.minhacienda.red/PortalEmpleado/viewer.jsp?config=qevMErrcmBMQNNjDig3wT1738q8Vp6JB5yPkAnqL0zqp7osXM5cS6fKGsOs9V8U77PEqyRQLfIEb814cskBKdcCgRBQtENLOhAebhQkIBe6P0/1zHp06bfrvfh1Z4jJgZVvXJhy3kK95mXUrX8d0/3xpoB3K0RkTfgJl2U54jUeFjFYb+2Ub2Z0q04x3Z50b&amp;guid=6f963191855a7675f2-213d&amp;idrepository=879</vt:lpwstr>
      </vt:variant>
      <vt:variant>
        <vt:lpwstr/>
      </vt:variant>
      <vt:variant>
        <vt:i4>2687076</vt:i4>
      </vt:variant>
      <vt:variant>
        <vt:i4>270</vt:i4>
      </vt:variant>
      <vt:variant>
        <vt:i4>0</vt:i4>
      </vt:variant>
      <vt:variant>
        <vt:i4>5</vt:i4>
      </vt:variant>
      <vt:variant>
        <vt:lpwstr>http://portalgestiondoc.minhacienda.red/PortalEmpleado/viewer.jsp?config=6y+jB9OW9kFBEEgqSRCfm99jTZRiqIQ+GwCRMOY+kSies+qCBYFrJk/6MCboVTpz4Zkkh7ls7ZaQdw5x65xDSyg683Jr6x4RK3MWH+s088UwbuL8q3pi5ohfGrtEY1vSakMmY5xYpkolPBRzZBnyMUi50QFE9LdPrPWsSBxciWBIt5eP4nHujSZBYmCuEq/D&amp;guid=6f963191855a7675f2-2133&amp;idrepository=879</vt:lpwstr>
      </vt:variant>
      <vt:variant>
        <vt:lpwstr/>
      </vt:variant>
      <vt:variant>
        <vt:i4>7929901</vt:i4>
      </vt:variant>
      <vt:variant>
        <vt:i4>267</vt:i4>
      </vt:variant>
      <vt:variant>
        <vt:i4>0</vt:i4>
      </vt:variant>
      <vt:variant>
        <vt:i4>5</vt:i4>
      </vt:variant>
      <vt:variant>
        <vt:lpwstr>http://portalgestiondoc.minhacienda.red/PortalEmpleado/viewer.jsp?config=iaSbqSSZ6y7LFjgvJRWSPWp/WpizDOBrDE4Z+CPPsRaTujosrQ+QL8zW2EfnGDdUzrxe+v0I00KQo4p+JFfAjHXJvje7QwCkieoSyRP/oZu52WOgrBIkl0CyE3LeHQOC7yAbAMJAXJ0vHfZXKMxD7n7c9LPYvFhQiJDk6jHT50sm1tNS3YAi+Wk2ff/bCMsc&amp;guid=6f963191855a7675f2-2131&amp;idrepository=879</vt:lpwstr>
      </vt:variant>
      <vt:variant>
        <vt:lpwstr/>
      </vt:variant>
      <vt:variant>
        <vt:i4>6357024</vt:i4>
      </vt:variant>
      <vt:variant>
        <vt:i4>264</vt:i4>
      </vt:variant>
      <vt:variant>
        <vt:i4>0</vt:i4>
      </vt:variant>
      <vt:variant>
        <vt:i4>5</vt:i4>
      </vt:variant>
      <vt:variant>
        <vt:lpwstr>http://portalgestiondoc.minhacienda.red/PortalEmpleado/viewer.jsp?config=QwZPWdfGh5sSLWEEIyZeoel9VAGQkuLCGeGY76Q4NVE6OOwEoSrLeVjBW9XI6/8XzZ4OyRmBQRGDfetw+NksXoJ6chewjdw5x35tj3P4BAgKOVkOafk6tSSaVMh/Xr5y0BU3glIaCxe+BRzgnKSaosZnQMZlNBdi7NhFQhBVO1GDuzfsSEAw0BXE+KMmzdf2&amp;guid=6f963191855a7675f2-2139&amp;idrepository=879</vt:lpwstr>
      </vt:variant>
      <vt:variant>
        <vt:lpwstr/>
      </vt:variant>
      <vt:variant>
        <vt:i4>6750242</vt:i4>
      </vt:variant>
      <vt:variant>
        <vt:i4>261</vt:i4>
      </vt:variant>
      <vt:variant>
        <vt:i4>0</vt:i4>
      </vt:variant>
      <vt:variant>
        <vt:i4>5</vt:i4>
      </vt:variant>
      <vt:variant>
        <vt:lpwstr>http://portalgestiondoc.minhacienda.red/PortalEmpleado/viewer.jsp?config=jGtMYsjKvHaZsTflQMsllo3NJE14mHz8RxSrff5whL91caZKpjFgoter0sknzkYvDCzi2oWGdOfOmBBTuFbP9juB+NnH3Xr0aOwBMvaVWRQVAQV55xnZWX2uZ2BHXMM8iaSG4kUurGwuzm/ypcouJW00XxbLthsq1BMe06tHShzI3qXvUzZp/6K0pvrFKPch&amp;guid=6f963191855a505b517ef0&amp;idrepository=879</vt:lpwstr>
      </vt:variant>
      <vt:variant>
        <vt:lpwstr/>
      </vt:variant>
      <vt:variant>
        <vt:i4>2883647</vt:i4>
      </vt:variant>
      <vt:variant>
        <vt:i4>258</vt:i4>
      </vt:variant>
      <vt:variant>
        <vt:i4>0</vt:i4>
      </vt:variant>
      <vt:variant>
        <vt:i4>5</vt:i4>
      </vt:variant>
      <vt:variant>
        <vt:lpwstr>http://portalgestiondoc.minhacienda.red/PortalEmpleado/viewer.jsp?config=k/XFLHAAk8tYM5m+5JCahxpRSl8+orZW4Ze9zrUq/qTf5hdlQD0U0rtpXb9N+IqzMvAfMyLhIYB+suNI1bkbG359H1+I83/GhQ3Ro9eFvwrcxuf2kPajlpZZDBGiBhqN/8v4P4kWEvQv142kH7B32f+b9MqaxpywxQ4ENfDkxTjj6+c2PbLBz46We2lRpNyW&amp;guid=6f96319185595aa2fe5eef&amp;idrepository=879</vt:lpwstr>
      </vt:variant>
      <vt:variant>
        <vt:lpwstr/>
      </vt:variant>
      <vt:variant>
        <vt:i4>3276859</vt:i4>
      </vt:variant>
      <vt:variant>
        <vt:i4>255</vt:i4>
      </vt:variant>
      <vt:variant>
        <vt:i4>0</vt:i4>
      </vt:variant>
      <vt:variant>
        <vt:i4>5</vt:i4>
      </vt:variant>
      <vt:variant>
        <vt:lpwstr>http://portalgestiondoc.minhacienda.red/PortalEmpleado/viewer.jsp?config=kYoRfyo2dv8gW2ErwJJdXGlzgsMdZuTQTtjjb+cKDswVjTDDgPVk6JhduW9rO16GpUNZTu92jL73gmfyIy+c5wv0UL1mMnCbJz3IaneRZzvIAzNDW1icCFvJZy6FWqRY76QnkkiZZ8hLwVkhlzuUzhqIkdU8UI6XHvLlZdVSTdlwRaSOiANLp/wclK201L2Y&amp;guid=6f96319185595aa2fe5eed&amp;idrepository=879</vt:lpwstr>
      </vt:variant>
      <vt:variant>
        <vt:lpwstr/>
      </vt:variant>
      <vt:variant>
        <vt:i4>7733296</vt:i4>
      </vt:variant>
      <vt:variant>
        <vt:i4>252</vt:i4>
      </vt:variant>
      <vt:variant>
        <vt:i4>0</vt:i4>
      </vt:variant>
      <vt:variant>
        <vt:i4>5</vt:i4>
      </vt:variant>
      <vt:variant>
        <vt:lpwstr>http://portalgestiondoc.minhacienda.red/PortalEmpleado/viewer.jsp?config=Ee+B7jxzkahAiuYO7YPaad0TvCv1hOZ+Mph0P5zKYjAwyRiUZxzTWRHisLBQCPgVH0pqpwUpyw5qv/euQg2ixxlyZpl06h0crSGmbbUrTYhZ+k1Apl1PaCNVA2kSBcqKc37SeOA6CT2a3dvEXP2AlpMtxuCkMVglQwGLW11i4RQXHg+zfOnwdfjFkSM124D7&amp;guid=6f96319185595aa2fe5eeb&amp;idrepository=879</vt:lpwstr>
      </vt:variant>
      <vt:variant>
        <vt:lpwstr/>
      </vt:variant>
      <vt:variant>
        <vt:i4>7405691</vt:i4>
      </vt:variant>
      <vt:variant>
        <vt:i4>249</vt:i4>
      </vt:variant>
      <vt:variant>
        <vt:i4>0</vt:i4>
      </vt:variant>
      <vt:variant>
        <vt:i4>5</vt:i4>
      </vt:variant>
      <vt:variant>
        <vt:lpwstr>http://portalgestiondoc.minhacienda.red/PortalEmpleado/viewer.jsp?config=mgwxWFcYlPZbc+MTeAEeb4WGyBSaL8cdFJPucInSUCa2YzoFkNMu/XNiiS7IMUSO7t4Qf+rgeM8wAfKdNgQO0i12TCsTVcJrBu8W4AeDAF25/7Jwq5CjwAXSEy6vykrVcUx/brQFv1NcqzqbsSPt4ZASlVY3nplJZpJbD/hH0+LnhohMMdBRU90PXX2RMb70&amp;guid=6f96319185595aa2fe5ee8&amp;idrepository=879</vt:lpwstr>
      </vt:variant>
      <vt:variant>
        <vt:lpwstr/>
      </vt:variant>
      <vt:variant>
        <vt:i4>3604542</vt:i4>
      </vt:variant>
      <vt:variant>
        <vt:i4>246</vt:i4>
      </vt:variant>
      <vt:variant>
        <vt:i4>0</vt:i4>
      </vt:variant>
      <vt:variant>
        <vt:i4>5</vt:i4>
      </vt:variant>
      <vt:variant>
        <vt:lpwstr>http://portalgestiondoc.minhacienda.red/PortalEmpleado/viewer.jsp?config=naI4pHv3siTGtC743OOqs7qCxusZyHad6MpZmjEIaQq7B7D7LditIVLF+EtDqmQ3P4bmpy+RUw+zjmP5esBc7rlwoR9zTufdnSgEAktJuBFn8ZEXcbSSD4C+SYbJGPs2ZZBB+HSTVwpQtg3AL5JmC5wdU0aLDRa8ZyC2udwD5UM3QQzqQB9VpGSBM0JclObc&amp;guid=6f96319185595aa2fe5ef7&amp;idrepository=879</vt:lpwstr>
      </vt:variant>
      <vt:variant>
        <vt:lpwstr/>
      </vt:variant>
      <vt:variant>
        <vt:i4>6422642</vt:i4>
      </vt:variant>
      <vt:variant>
        <vt:i4>243</vt:i4>
      </vt:variant>
      <vt:variant>
        <vt:i4>0</vt:i4>
      </vt:variant>
      <vt:variant>
        <vt:i4>5</vt:i4>
      </vt:variant>
      <vt:variant>
        <vt:lpwstr>http://portalgestiondoc.minhacienda.red/PortalEmpleado/viewer.jsp?config=YCUpK0a/4QixFr7WT99XWaeRuG5EkF9aRYupcA5YTdUQ/fKipOLCCjw9n3IeU9JewYz1uG7+AT8VL7z/dEdM5YlYlMoyuFEVNAIR8v4D2pjAv7eBECvRHEC9VtBzeKwn+YSCqp4CzUF+GWONdmLDqOllLns/ZYr3SVf5/PukjFKedJd6O0XPXEvQrTRSBaY0&amp;guid=6f96319185595aa2fe5ef3&amp;idrepository=879</vt:lpwstr>
      </vt:variant>
      <vt:variant>
        <vt:lpwstr/>
      </vt:variant>
      <vt:variant>
        <vt:i4>3866729</vt:i4>
      </vt:variant>
      <vt:variant>
        <vt:i4>240</vt:i4>
      </vt:variant>
      <vt:variant>
        <vt:i4>0</vt:i4>
      </vt:variant>
      <vt:variant>
        <vt:i4>5</vt:i4>
      </vt:variant>
      <vt:variant>
        <vt:lpwstr>http://portalgestiondoc.minhacienda.red/PortalEmpleado/viewer.jsp?config=n2hOzdFcURYum7R6xkhO+nbQchKafQApe9sHwS6sz9FR1yn5fizHF+gcDE99nclEUgJnpe/+6EdmEjFeJKk7Ev2IhXg5Q6lCD1S6+zX7FnnyDYmP3d5akEUsgxMWv+6a8I+9slwNB2ykb/RG1UNaImn63QPRoQVOJYd8uVzNkmVndbP/PTGjNwXoP49DyC17&amp;guid=6f96319185595aa2fe5ef9&amp;idrepository=879</vt:lpwstr>
      </vt:variant>
      <vt:variant>
        <vt:lpwstr/>
      </vt:variant>
      <vt:variant>
        <vt:i4>7471219</vt:i4>
      </vt:variant>
      <vt:variant>
        <vt:i4>237</vt:i4>
      </vt:variant>
      <vt:variant>
        <vt:i4>0</vt:i4>
      </vt:variant>
      <vt:variant>
        <vt:i4>5</vt:i4>
      </vt:variant>
      <vt:variant>
        <vt:lpwstr>http://portalgestiondoc.minhacienda.red/PortalEmpleado/viewer.jsp?config=nDSAry6Xjl2xgi56ItjK8zs3hfFKNMjJR8p8uJB4pAI+d5N34x8/ET6cy9QHMtDuV6Rhx2BhsJZZb/P6ebYLdUDBc5tZF0kipJKRkMQFaJTKY+gFmlv9Ys6L51puvZM5TqZJXsbOPHcoOk8OupuK56kWdgOAHB2RudbW7HyOJ5rPkh6SYPZnG6UvlpeNXpjM&amp;guid=6f96319185595aa2fe5ef1&amp;idrepository=879</vt:lpwstr>
      </vt:variant>
      <vt:variant>
        <vt:lpwstr/>
      </vt:variant>
      <vt:variant>
        <vt:i4>3342433</vt:i4>
      </vt:variant>
      <vt:variant>
        <vt:i4>234</vt:i4>
      </vt:variant>
      <vt:variant>
        <vt:i4>0</vt:i4>
      </vt:variant>
      <vt:variant>
        <vt:i4>5</vt:i4>
      </vt:variant>
      <vt:variant>
        <vt:lpwstr>http://portalgestiondoc.minhacienda.red/PortalEmpleado/viewer.jsp?config=rnPmZ8sPG8b8yuHzarsDNh5GX3tnQ6Ga8X1w4QmC8LafTVdiMMIih9YYJYaAaiPxlKHWiTpjGAGLF/0Otraz1tS811iNOPgb/GRmP5m4FAUIA/F0UXUu/Ww3mq3Khcm/NKzdbfq8edlEkC3R9pfWJIGsKRTvsmM5atz9x8LqtPjIVun0NymuB6pRhFcOROOQ&amp;guid=6f96319185595aa2fe5ee4&amp;idrepository=879</vt:lpwstr>
      </vt:variant>
      <vt:variant>
        <vt:lpwstr/>
      </vt:variant>
      <vt:variant>
        <vt:i4>7143533</vt:i4>
      </vt:variant>
      <vt:variant>
        <vt:i4>231</vt:i4>
      </vt:variant>
      <vt:variant>
        <vt:i4>0</vt:i4>
      </vt:variant>
      <vt:variant>
        <vt:i4>5</vt:i4>
      </vt:variant>
      <vt:variant>
        <vt:lpwstr>http://portalgestiondoc.minhacienda.red/PortalEmpleado/viewer.jsp?config=dW5POAtHbdeRcCUugNx82uOgymbDpT7yE8z7hBAtTWgyAYLLipiOM726+rGL3VggGK6APDzAZJ+xVjkTbM0uNv+83vfxX+MRGdhTWdTWGPG3UDeKS2SDe857xmET5Qv8SdxD/FJE6DOAl+JHmZo9GIX9lV4whg05n6A4KlhxefEq1akCyXXHqr9lwIt0vzbj&amp;guid=6f96319185595aa2fe5ef5&amp;idrepository=879</vt:lpwstr>
      </vt:variant>
      <vt:variant>
        <vt:lpwstr/>
      </vt:variant>
      <vt:variant>
        <vt:i4>7209062</vt:i4>
      </vt:variant>
      <vt:variant>
        <vt:i4>228</vt:i4>
      </vt:variant>
      <vt:variant>
        <vt:i4>0</vt:i4>
      </vt:variant>
      <vt:variant>
        <vt:i4>5</vt:i4>
      </vt:variant>
      <vt:variant>
        <vt:lpwstr>http://portalgestiondoc.minhacienda.red/PortalEmpleado/viewer.jsp?config=CfVgWEd12/lJiDRMI8U9V9Ul4PXKXeHUZ0DTbgEZjbS1oCao1nQV7yLa8zsmt3Uou6ciserMzA2U2EJlhA19QrczUaezZZsDGR1Uuca1x9trBdK6Q/QE2Y9huQkZ0fsL4A8wGBxpfn20lnjzEobwp4FoMCB0ceEj2VOYSuc35YTLBlAn9qUxP47xVTDp9rpW&amp;guid=-5fadeca1186c28ecdc94852&amp;idrepository=879</vt:lpwstr>
      </vt:variant>
      <vt:variant>
        <vt:lpwstr/>
      </vt:variant>
      <vt:variant>
        <vt:i4>3932207</vt:i4>
      </vt:variant>
      <vt:variant>
        <vt:i4>225</vt:i4>
      </vt:variant>
      <vt:variant>
        <vt:i4>0</vt:i4>
      </vt:variant>
      <vt:variant>
        <vt:i4>5</vt:i4>
      </vt:variant>
      <vt:variant>
        <vt:lpwstr>http://portalgestiondoc.minhacienda.red/PortalEmpleado/viewer.jsp?config=H8y0HDPsqjxm5+US3jyyaEWwg4BhOn1RhdbbNyM1i/IRoD5P9q+3XPl3nt+8XyZXDe+fLHcGZCvCgMcxJeXNGQA3yZiSyobzp8kgW32rbfC5QOdXVwmJoys+hm/CFytuFNjHQkQ2eiMyIlrS3EXDscqF5y26QARYs67EZqrvqU+XI3X3UIoOViFS4/qal8CB&amp;guid=-5fadeca1186c28ecdc94854&amp;idrepository=879</vt:lpwstr>
      </vt:variant>
      <vt:variant>
        <vt:lpwstr/>
      </vt:variant>
      <vt:variant>
        <vt:i4>2424958</vt:i4>
      </vt:variant>
      <vt:variant>
        <vt:i4>222</vt:i4>
      </vt:variant>
      <vt:variant>
        <vt:i4>0</vt:i4>
      </vt:variant>
      <vt:variant>
        <vt:i4>5</vt:i4>
      </vt:variant>
      <vt:variant>
        <vt:lpwstr>http://portalgestiondoc.minhacienda.red/PortalEmpleado/viewer.jsp?config=17PFrNhfEa/Ku4XuddTbM891BLs1dsPfWOgOK9dYdGrAq6rlwBWc4vWC5EbqkH4G1PLT3ZAqoNvvLYa/xR5QGhVZP4Iplvq9peGYWAQvfq1ReOxJt5VGK3HQJvl8Ixz34TDS4MWDIYO+Is31rDpR1Dy/ZUFRmeJo2vBqNNpCwrouh8ZBekqKDwMLZilFtuex&amp;guid=-5fadeca1186c28ecdc94858&amp;idrepository=879</vt:lpwstr>
      </vt:variant>
      <vt:variant>
        <vt:lpwstr/>
      </vt:variant>
      <vt:variant>
        <vt:i4>6946921</vt:i4>
      </vt:variant>
      <vt:variant>
        <vt:i4>219</vt:i4>
      </vt:variant>
      <vt:variant>
        <vt:i4>0</vt:i4>
      </vt:variant>
      <vt:variant>
        <vt:i4>5</vt:i4>
      </vt:variant>
      <vt:variant>
        <vt:lpwstr>http://portalgestiondoc.minhacienda.red/PortalEmpleado/viewer.jsp?config=4UfCMl4S3CReMXQo6UN+JBrZr74pPOlctUFSuB7WJ1BQJqlVO7kFjXwsNqVcIJeo9RnfUM6FhYVpLfZHKtFF/XBgdzUQ40QeKUJGRrjRcn9jDALr+npW2Ub4sQEPNFv2zf/1fVjrWZCOapRILfSLua1rClDALPoKUfNHFd6fW7nNN+DopHuMPnMLgJAkoit8&amp;guid=-5fadeca1186c28ecdc94856&amp;idrepository=879</vt:lpwstr>
      </vt:variant>
      <vt:variant>
        <vt:lpwstr/>
      </vt:variant>
      <vt:variant>
        <vt:i4>8192102</vt:i4>
      </vt:variant>
      <vt:variant>
        <vt:i4>216</vt:i4>
      </vt:variant>
      <vt:variant>
        <vt:i4>0</vt:i4>
      </vt:variant>
      <vt:variant>
        <vt:i4>5</vt:i4>
      </vt:variant>
      <vt:variant>
        <vt:lpwstr>http://portalgestiondoc.minhacienda.red/PortalEmpleado/viewer.jsp?config=88UqG49MwODAdY26UAD2QZOdxikVJEYi3POEgd5ovpQoqvNf8MA7izFhYJahGcyLxohZp0VCinpW/c0h7JlxuDLC7dwqghiCQrqQGTXnw/PZxzNUcladZhB8q8kl34/0D9lmOJiPJyKB+AwKtSPocj8+OO8xt7K3kClHoHOFDAljb8Nq9KkVFiLUAyJPH0ZQ&amp;guid=-5fadeca1186c28ecdc94913&amp;idrepository=879</vt:lpwstr>
      </vt:variant>
      <vt:variant>
        <vt:lpwstr/>
      </vt:variant>
      <vt:variant>
        <vt:i4>3342388</vt:i4>
      </vt:variant>
      <vt:variant>
        <vt:i4>213</vt:i4>
      </vt:variant>
      <vt:variant>
        <vt:i4>0</vt:i4>
      </vt:variant>
      <vt:variant>
        <vt:i4>5</vt:i4>
      </vt:variant>
      <vt:variant>
        <vt:lpwstr>http://portalgestiondoc.minhacienda.red/PortalEmpleado/viewer.jsp?config=NkL/IU3N3zDPjwQxY697Xp/8px3zwlDi8gVRVBb0E/+PNKoPchBQ26+rRRzdtOrtKB5H0LyR3pW58n3zG3delJLFdQLc0cKVZsGS8nhpMn4t3EFx/gcQlOu2ho4G0OWAYNk9CQUZBrZa24zdxtIsJC9HR5ScaewZ6/RoEuEXvQ81CkutbF4s0iIl/Tgigh5a&amp;guid=-5fadeca1186c28ecdc9490f&amp;idrepository=879</vt:lpwstr>
      </vt:variant>
      <vt:variant>
        <vt:lpwstr/>
      </vt:variant>
      <vt:variant>
        <vt:i4>7929891</vt:i4>
      </vt:variant>
      <vt:variant>
        <vt:i4>210</vt:i4>
      </vt:variant>
      <vt:variant>
        <vt:i4>0</vt:i4>
      </vt:variant>
      <vt:variant>
        <vt:i4>5</vt:i4>
      </vt:variant>
      <vt:variant>
        <vt:lpwstr>http://portalgestiondoc.minhacienda.red/PortalEmpleado/viewer.jsp?config=FX34647cgCOP/XuOUqpRPaveJaKYmRFL2oAInIq8//jWaip/L00fpHzCbrPTvMngSzAa6V9vRbhjiPqSMwKr53r0Bano2C7i+nL0gc0MmSMyOwJUe1XVYjXpxOW4rpmEM0/6XdmTPCn7XTYBXHQtpkbh30JdOo/RpYp49buw6NZu1/6CmB5qVWcczO4zKD9b&amp;guid=-5fadeca1186c28ecdc94911&amp;idrepository=879</vt:lpwstr>
      </vt:variant>
      <vt:variant>
        <vt:lpwstr/>
      </vt:variant>
      <vt:variant>
        <vt:i4>8323168</vt:i4>
      </vt:variant>
      <vt:variant>
        <vt:i4>207</vt:i4>
      </vt:variant>
      <vt:variant>
        <vt:i4>0</vt:i4>
      </vt:variant>
      <vt:variant>
        <vt:i4>5</vt:i4>
      </vt:variant>
      <vt:variant>
        <vt:lpwstr>http://portalgestiondoc.minhacienda.red/PortalEmpleado/viewer.jsp?config=hmIhUxElSq0A+lOiCpwLSubO1tRf/scAH89gvdNnkOsfZj+4rBcYN7bZkTA0Z6IXSpIcIt5aQUlkWwRNu91e6TNe39sNXvQMlpGOahaB2fpjriUwnea9eyjYYcTF64ij8jh4Q8qjHZ7xsbvwzDFV6xUiqKHAYOlcTlGV+8CEoU0U85qDSDL2D+rJk0PhIuiM&amp;guid=-5fadeca1186c28ecdc94850&amp;idrepository=879</vt:lpwstr>
      </vt:variant>
      <vt:variant>
        <vt:lpwstr/>
      </vt:variant>
      <vt:variant>
        <vt:i4>3866686</vt:i4>
      </vt:variant>
      <vt:variant>
        <vt:i4>204</vt:i4>
      </vt:variant>
      <vt:variant>
        <vt:i4>0</vt:i4>
      </vt:variant>
      <vt:variant>
        <vt:i4>5</vt:i4>
      </vt:variant>
      <vt:variant>
        <vt:lpwstr>http://portalgestiondoc.minhacienda.red/PortalEmpleado/viewer.jsp?config=28R7TwBDGb7kNT+5YQ9iBCBaaIG7vQVGj/hm1kJUyrSdafA0mlT3/C66ZpAAOFxczXaQntnBQvoG92thUUQhc/Z5ZeZFKtpGLxbQtdVuwkO8fQQ3XX0QJYV/d/oDzXanDy97V5f/8lq+iDg/dl5t5eCftKmYkK/a83JuxrtcD30ZBGjmUL43Dpwm8LJWTteC&amp;guid=-5fadeca1186c28ecdc9485a&amp;idrepository=879</vt:lpwstr>
      </vt:variant>
      <vt:variant>
        <vt:lpwstr/>
      </vt:variant>
      <vt:variant>
        <vt:i4>7143471</vt:i4>
      </vt:variant>
      <vt:variant>
        <vt:i4>201</vt:i4>
      </vt:variant>
      <vt:variant>
        <vt:i4>0</vt:i4>
      </vt:variant>
      <vt:variant>
        <vt:i4>5</vt:i4>
      </vt:variant>
      <vt:variant>
        <vt:lpwstr>http://portalgestiondoc.minhacienda.red/PortalEmpleado/viewer.jsp?config=UCZcbjaw04Pi0YsUmjTHWrB+sqPZDOHvoUA8FmebpHpDH0LMwko2DzAicqEzy90RpMdlr8LRv0o7xbFQ9jZ173uj7hh+jniZUKShmU/h66cU0ejMVdKbfbSb1ncUZFuZ06KgFajqEXyZVxnntXZGT/p4vDkfpThzejsOqK9pw6VedgIfWWjIx5xrYoPklkCR&amp;guid=-5fadeca1186c28ecdc9484e&amp;idrepository=879</vt:lpwstr>
      </vt:variant>
      <vt:variant>
        <vt:lpwstr/>
      </vt:variant>
      <vt:variant>
        <vt:i4>6750304</vt:i4>
      </vt:variant>
      <vt:variant>
        <vt:i4>198</vt:i4>
      </vt:variant>
      <vt:variant>
        <vt:i4>0</vt:i4>
      </vt:variant>
      <vt:variant>
        <vt:i4>5</vt:i4>
      </vt:variant>
      <vt:variant>
        <vt:lpwstr>http://portalgestiondoc.minhacienda.red/PortalEmpleado/viewer.jsp?config=Tq2xyLgaV4qdchx2SQF9UvLT075aqo31L4KZk3xbp4CUfTI2cIYasiotMkwhfSgUctVYZiKRNi+Pw8dc9spqhzN3+1oNlao0OU4Q036zAbP1h70YjaFQSTGcLownqS+vaqSvdb17ltCMXH5W8pmWAnMJQRpD4ilyl85Z9dVhpt5Khf66G5HaR50IZFOjryhS&amp;guid=6f9631918558dc3fe6-11e8&amp;idrepository=879</vt:lpwstr>
      </vt:variant>
      <vt:variant>
        <vt:lpwstr/>
      </vt:variant>
      <vt:variant>
        <vt:i4>6881381</vt:i4>
      </vt:variant>
      <vt:variant>
        <vt:i4>195</vt:i4>
      </vt:variant>
      <vt:variant>
        <vt:i4>0</vt:i4>
      </vt:variant>
      <vt:variant>
        <vt:i4>5</vt:i4>
      </vt:variant>
      <vt:variant>
        <vt:lpwstr>http://portalgestiondoc.minhacienda.red/PortalEmpleado/viewer.jsp?config=J2/X9AveaADVEUDJ7KlX8my5Yweo8Gl88fB6tsviSa91vLw2EmNENuY/F/MXuAe06SZpogc9rfWc5TA8XdbueCnmo8KdUEL1SWdRtjGUw2OSp1jv+OO9uTSz8IxBwixuH34D+qGQIFm6a9n0TVUTQ5qR0wuvpSp2Gwnp5W/bR/3gdh/EbIi8EK3e7OWf1u4G&amp;guid=6f9631918558dc3fe6-11ea&amp;idrepository=879</vt:lpwstr>
      </vt:variant>
      <vt:variant>
        <vt:lpwstr/>
      </vt:variant>
      <vt:variant>
        <vt:i4>3211318</vt:i4>
      </vt:variant>
      <vt:variant>
        <vt:i4>192</vt:i4>
      </vt:variant>
      <vt:variant>
        <vt:i4>0</vt:i4>
      </vt:variant>
      <vt:variant>
        <vt:i4>5</vt:i4>
      </vt:variant>
      <vt:variant>
        <vt:lpwstr>http://portalgestiondoc.minhacienda.red/PortalEmpleado/viewer.jsp?config=I581HEZfC4hhBwDA77VRcm3bSFozmkwZ0LuPWi4VM1nGZMAO/8vZMk1haDgnEZ7y2vKgFupo7Yymu1nDoDXZibeIWWgYYqWN+xwJzHi2miT9LY1DuHTQF8D+27oc8icOj5Lo0BNBWgN0KbJzgBJK41/K+1ZZ/fW4xDPxzCp1SIp3Wz5irg1mV8bRqsGr6hfD&amp;guid=6f9631918558dc3fe6-11f0&amp;idrepository=879</vt:lpwstr>
      </vt:variant>
      <vt:variant>
        <vt:lpwstr/>
      </vt:variant>
      <vt:variant>
        <vt:i4>3932258</vt:i4>
      </vt:variant>
      <vt:variant>
        <vt:i4>189</vt:i4>
      </vt:variant>
      <vt:variant>
        <vt:i4>0</vt:i4>
      </vt:variant>
      <vt:variant>
        <vt:i4>5</vt:i4>
      </vt:variant>
      <vt:variant>
        <vt:lpwstr>http://portalgestiondoc.minhacienda.red/PortalEmpleado/viewer.jsp?config=T6zMZQup5Ly4MdfMGrPWfyVT7l2+gSclihPDe2UkMh+Yb2nUwdzS7bCpKPEjsT5Kg0OB2qsaApCCEHd806+vqwPzPQDJNMQ4uafmQ39f1Ped/scpH/Mhni75cq4/QdTFX5G9yqPxuDveq+EC5uidqsHDtMRAX24tSDcq3BY89JDBuy7XhMPtthY9lXPkBsE/&amp;guid=6f9631918558dc3fe6-11ec&amp;idrepository=879</vt:lpwstr>
      </vt:variant>
      <vt:variant>
        <vt:lpwstr/>
      </vt:variant>
      <vt:variant>
        <vt:i4>6815802</vt:i4>
      </vt:variant>
      <vt:variant>
        <vt:i4>186</vt:i4>
      </vt:variant>
      <vt:variant>
        <vt:i4>0</vt:i4>
      </vt:variant>
      <vt:variant>
        <vt:i4>5</vt:i4>
      </vt:variant>
      <vt:variant>
        <vt:lpwstr>http://portalgestiondoc.minhacienda.red/PortalEmpleado/viewer.jsp?config=f0JJ6ba4NTC6zbYef4cbE8MDV9xLdh4kHRgfZHlvfsiwuPR0y+WfqI4ixx6l4zV06b+ajMjVqu7J5Kd9VlH3BazrY+HoWsjTLDy6SimZDipStxEOh+WH3vT9XK9+nPp7vXVDwcWhtZQ9iuJvPolbkrlMdWbWm1QjfA9QLExnDThoolfg9iHQ6+uKNlf6le8R&amp;guid=6f9631918558dc3fe6-11e6&amp;idrepository=879</vt:lpwstr>
      </vt:variant>
      <vt:variant>
        <vt:lpwstr/>
      </vt:variant>
      <vt:variant>
        <vt:i4>3014767</vt:i4>
      </vt:variant>
      <vt:variant>
        <vt:i4>183</vt:i4>
      </vt:variant>
      <vt:variant>
        <vt:i4>0</vt:i4>
      </vt:variant>
      <vt:variant>
        <vt:i4>5</vt:i4>
      </vt:variant>
      <vt:variant>
        <vt:lpwstr>http://portalgestiondoc.minhacienda.red/PortalEmpleado/viewer.jsp?config=avv77gyrhN+fMNmSxGwYvFcJYOOlIRkQOYCRSXtr8hN750E88mneRz0kwM+149/AikTvMGUlcSjxorqpBaz7cFk7jTi+WWk7sa524E2shuoutc6DmbFTrMJRvR4kjH+sXas1Q9YXMwBXryyDFAv2iLhXe5xMlu+ReD2UghVji2eUT9Sib4EPU2/7/qpdR5bY&amp;guid=6f9631918558dc3fe6-11e0&amp;idrepository=879</vt:lpwstr>
      </vt:variant>
      <vt:variant>
        <vt:lpwstr/>
      </vt:variant>
      <vt:variant>
        <vt:i4>3276862</vt:i4>
      </vt:variant>
      <vt:variant>
        <vt:i4>180</vt:i4>
      </vt:variant>
      <vt:variant>
        <vt:i4>0</vt:i4>
      </vt:variant>
      <vt:variant>
        <vt:i4>5</vt:i4>
      </vt:variant>
      <vt:variant>
        <vt:lpwstr>http://portalgestiondoc.minhacienda.red/PortalEmpleado/viewer.jsp?config=R2PeeADPP4SOWmmW139WkzXKLo//OEOm6p5Vcbhz0Pc/OaCDMiyFfqaTT9cNEf1a5T/NcXsT89ZF2Dg+HpeMOPIUCF/Np1kSrtECiJzxSgP/XXGTyIINIU78cSjwi1IJtBRZ7Ni4ujdF0dZBV5tFHsM4JnAqiTsm4wTMVP5ttbuO8D9FOwwDxJ4mMd9vXFOc&amp;guid=6f9631918558dc3fe6-11e4&amp;idrepository=879</vt:lpwstr>
      </vt:variant>
      <vt:variant>
        <vt:lpwstr/>
      </vt:variant>
      <vt:variant>
        <vt:i4>6488178</vt:i4>
      </vt:variant>
      <vt:variant>
        <vt:i4>177</vt:i4>
      </vt:variant>
      <vt:variant>
        <vt:i4>0</vt:i4>
      </vt:variant>
      <vt:variant>
        <vt:i4>5</vt:i4>
      </vt:variant>
      <vt:variant>
        <vt:lpwstr>http://portalgestiondoc.minhacienda.red/PortalEmpleado/viewer.jsp?config=cpzVOO6X/FyN+97p4rfITxiQv4mTq9bNawRu5OKrz6ykYvu+1g2W3c9ojb4d87G8OS/EDTIXJZWg65UTTuap042Itrz1j1jdQVW4rn5/MZjbLoA4PH4RKBINbj4qVdDTu7Y5ZPeMRuMFQytsbfcRxyWu5O8mWGczgCRnsDMQ6hWeVqhgyyaaJnK+P3AKN0M6&amp;guid=6f9631918558dc3fe6-11e2&amp;idrepository=879</vt:lpwstr>
      </vt:variant>
      <vt:variant>
        <vt:lpwstr/>
      </vt:variant>
      <vt:variant>
        <vt:i4>3014767</vt:i4>
      </vt:variant>
      <vt:variant>
        <vt:i4>174</vt:i4>
      </vt:variant>
      <vt:variant>
        <vt:i4>0</vt:i4>
      </vt:variant>
      <vt:variant>
        <vt:i4>5</vt:i4>
      </vt:variant>
      <vt:variant>
        <vt:lpwstr>http://portalgestiondoc.minhacienda.red/PortalEmpleado/viewer.jsp?config=avv77gyrhN+fMNmSxGwYvFcJYOOlIRkQOYCRSXtr8hN750E88mneRz0kwM+149/AikTvMGUlcSjxorqpBaz7cFk7jTi+WWk7sa524E2shuoutc6DmbFTrMJRvR4kjH+sXas1Q9YXMwBXryyDFAv2iLhXe5xMlu+ReD2UghVji2eUT9Sib4EPU2/7/qpdR5bY&amp;guid=6f9631918558dc3fe6-11e0&amp;idrepository=879</vt:lpwstr>
      </vt:variant>
      <vt:variant>
        <vt:lpwstr/>
      </vt:variant>
      <vt:variant>
        <vt:i4>8126527</vt:i4>
      </vt:variant>
      <vt:variant>
        <vt:i4>171</vt:i4>
      </vt:variant>
      <vt:variant>
        <vt:i4>0</vt:i4>
      </vt:variant>
      <vt:variant>
        <vt:i4>5</vt:i4>
      </vt:variant>
      <vt:variant>
        <vt:lpwstr>http://portalgestiondoc.minhacienda.red/PortalEmpleado/viewer.jsp?config=nPSZfocKEzw0oIOgZ7zebmZ5I0RerXDo0c8h1Hhv5VQYsUOE+eiZQGhloS1Iwp+dgl9clNG2x+ktna92dnF5xLOIDnLOnPD5N4pbdMlzcueMADXJNqg5FHZGz+cVEdzvDQhPYof3g1Ycy+oXhm3BH6763WUaKjiFCY2RWpxgZzxNsZtu+Stdo1n6Ju7k1emU&amp;guid=6f9631918558dc3fe6-11ee&amp;idrepository=879</vt:lpwstr>
      </vt:variant>
      <vt:variant>
        <vt:lpwstr/>
      </vt:variant>
      <vt:variant>
        <vt:i4>8323135</vt:i4>
      </vt:variant>
      <vt:variant>
        <vt:i4>168</vt:i4>
      </vt:variant>
      <vt:variant>
        <vt:i4>0</vt:i4>
      </vt:variant>
      <vt:variant>
        <vt:i4>5</vt:i4>
      </vt:variant>
      <vt:variant>
        <vt:lpwstr>http://portalgestiondoc.minhacienda.red/PortalEmpleado/viewer.jsp?config=q78O3tT4Ot5p4aBY472lHwNQW7Usq16ncZVnMcwxX/WNYT0Tmi1nLqjkwEPnluLkTcOYk4ZGHKhZmgzwyxnYt1RaAFh3QuPkB3auqNSgGXJRQFwVW4EBiv2vCDrPQOKdaKBSa5n8KHgY3Q/F7lnNJC1wRTO7qCrUuymObg+vrA52OWoB/H5nSUcMTNPOFb5B&amp;guid=291d173b185557f3f83844&amp;idrepository=879</vt:lpwstr>
      </vt:variant>
      <vt:variant>
        <vt:lpwstr/>
      </vt:variant>
      <vt:variant>
        <vt:i4>7077928</vt:i4>
      </vt:variant>
      <vt:variant>
        <vt:i4>165</vt:i4>
      </vt:variant>
      <vt:variant>
        <vt:i4>0</vt:i4>
      </vt:variant>
      <vt:variant>
        <vt:i4>5</vt:i4>
      </vt:variant>
      <vt:variant>
        <vt:lpwstr>http://portalgestiondoc.minhacienda.red/PortalEmpleado/viewer.jsp?config=BuObkjZyYgz3xJdAvYfYoWtMmtDdYxyUSHdj5YJXdHVmwwobe1BX6Rfgvmxee+BEnGzzIvQn+BJPjhg3uF8YU6q6vhCCrJbwwr4QTReOs+4xOAVR3VAeA4mX8MPEuINUWkQiz0Urh+pNVF07TFXN93tB0mjAzwtLFsegsPl8Vx7dfXl1ysJ/eA4hvUzeS0CF&amp;guid=291d173b185557f3f83846&amp;idrepository=879</vt:lpwstr>
      </vt:variant>
      <vt:variant>
        <vt:lpwstr/>
      </vt:variant>
      <vt:variant>
        <vt:i4>3866660</vt:i4>
      </vt:variant>
      <vt:variant>
        <vt:i4>162</vt:i4>
      </vt:variant>
      <vt:variant>
        <vt:i4>0</vt:i4>
      </vt:variant>
      <vt:variant>
        <vt:i4>5</vt:i4>
      </vt:variant>
      <vt:variant>
        <vt:lpwstr>http://portalgestiondoc.minhacienda.red/PortalEmpleado/viewer.jsp?config=DP5A4s2vZYbHEZYhHQWgjlaxABYJ9YYEXEKjRdg1nuW+iG0yoXMwL5fwyEOqgpoW9kUkFkY60B1Y7/SwcKBGjiNV31YiYCPpC+KnJzNJcExT1ryrEx3oSK+PD4BnFUjCMX2nhzxcSIyEpz1N9g7nYqfhXjpLxqNjpnS2FgUqNv8FHhOzIcsp0J6yxWHkr8eJ&amp;guid=291d173b185557f3f83-5806&amp;idrepository=879</vt:lpwstr>
      </vt:variant>
      <vt:variant>
        <vt:lpwstr/>
      </vt:variant>
      <vt:variant>
        <vt:i4>3604512</vt:i4>
      </vt:variant>
      <vt:variant>
        <vt:i4>159</vt:i4>
      </vt:variant>
      <vt:variant>
        <vt:i4>0</vt:i4>
      </vt:variant>
      <vt:variant>
        <vt:i4>5</vt:i4>
      </vt:variant>
      <vt:variant>
        <vt:lpwstr>http://portalgestiondoc.minhacienda.red/PortalEmpleado/viewer.jsp?config=iAyv84k4SXTDe4OyO8r4OScpnrZr7YDjoGmCYEWQECj0zSBBbz/sHdMjNuSjSQGd4//YTlhvoKbhE276ZVpTLjN9+3BY3ykdhCZEq4RdBfFwU73yWx+TCkDtqPCVHaPBv3qNivuBWLvhhdqlNdvk/4EYZ+yAUhEos9optC0QdoGKeD8hAZxVT4bxBR79S6BD&amp;guid=291d173b185557f3f83-57fe&amp;idrepository=879</vt:lpwstr>
      </vt:variant>
      <vt:variant>
        <vt:lpwstr/>
      </vt:variant>
      <vt:variant>
        <vt:i4>2490474</vt:i4>
      </vt:variant>
      <vt:variant>
        <vt:i4>156</vt:i4>
      </vt:variant>
      <vt:variant>
        <vt:i4>0</vt:i4>
      </vt:variant>
      <vt:variant>
        <vt:i4>5</vt:i4>
      </vt:variant>
      <vt:variant>
        <vt:lpwstr>http://portalgestiondoc.minhacienda.red/PortalEmpleado/viewer.jsp?config=xIOE/s3ZuMXM3fX0XI080MUzJJpXRP9Q04M8PDyTLeYVzTYsn6zqpj0p+XAI6HpJO+chZOXTzrUWswRR3sl+xFX31jLPhUCSWjNAhtWEWneJkuABOw57T1z+mSZrTMWEg5y/beARLuQ8Emf5Q9htiZ0tHkfh2HTzj7cc/BqHBnfQp5QA9GTCQbRKY2jtLQ/M&amp;guid=291d173b185557f3f83-5804&amp;idrepository=879</vt:lpwstr>
      </vt:variant>
      <vt:variant>
        <vt:lpwstr/>
      </vt:variant>
      <vt:variant>
        <vt:i4>8323118</vt:i4>
      </vt:variant>
      <vt:variant>
        <vt:i4>153</vt:i4>
      </vt:variant>
      <vt:variant>
        <vt:i4>0</vt:i4>
      </vt:variant>
      <vt:variant>
        <vt:i4>5</vt:i4>
      </vt:variant>
      <vt:variant>
        <vt:lpwstr>http://portalgestiondoc.minhacienda.red/PortalEmpleado/viewer.jsp?config=V57f+79eg8q7pNU2J+csv47L3jYzMy302S4E7UcFdt7s9I8lTng9FXGRL7R1CJzzg1xBICkSShm1ChlwqlB/P/Z09LbWtkcQiVj29VbRcVygbZ6cMDYcnNkxvxbsq5ua/E99R9Ihv3jlPu4EEGrpHFusQgqHW+SAR/zQpbueYxdidmjlg6O/jkX82DJBzE3a&amp;guid=291d173b185557f3f83-57f8&amp;idrepository=879</vt:lpwstr>
      </vt:variant>
      <vt:variant>
        <vt:lpwstr/>
      </vt:variant>
      <vt:variant>
        <vt:i4>7667767</vt:i4>
      </vt:variant>
      <vt:variant>
        <vt:i4>150</vt:i4>
      </vt:variant>
      <vt:variant>
        <vt:i4>0</vt:i4>
      </vt:variant>
      <vt:variant>
        <vt:i4>5</vt:i4>
      </vt:variant>
      <vt:variant>
        <vt:lpwstr>http://portalgestiondoc.minhacienda.red/PortalEmpleado/viewer.jsp?config=FHAZPd3WEhfbPyDILoXDC52x86PHR3hGDkWXbn16oUvy93BirL5R+Uy/Qt9eZE+zb8LZD3gigKKr3kPRa7GTf8fXs4JSzESTeIi7hc6qaKXTwkZrPmE7lDnO7abJizTE6vBBDLm9qbP548FGf9ZsInZSfqNyPn9UdPRro/j7CqzI/qSOCVjProkWbtRTzbFN&amp;guid=291d173b185557f3f83-5808&amp;idrepository=879</vt:lpwstr>
      </vt:variant>
      <vt:variant>
        <vt:lpwstr/>
      </vt:variant>
      <vt:variant>
        <vt:i4>2949153</vt:i4>
      </vt:variant>
      <vt:variant>
        <vt:i4>147</vt:i4>
      </vt:variant>
      <vt:variant>
        <vt:i4>0</vt:i4>
      </vt:variant>
      <vt:variant>
        <vt:i4>5</vt:i4>
      </vt:variant>
      <vt:variant>
        <vt:lpwstr>http://portalgestiondoc.minhacienda.red/PortalEmpleado/viewer.jsp?config=4xemH3T1jA2xmglhVz87tz1FrfzRsgvC7hg722kWAMvEjWgSmrV/UurZfqNyZO1eQ2l07deLVpEYVOalS6hgSerNdJ+i+dN1oxBOttlUHGFmTw2zfaVfZStS0QvRnV3JcELVggcH+4flCPVEJQlE9jRzMkSjHP2YXXtEAri2wxyk2cPzleK/z2lv5bnkopbD&amp;guid=291d173b185557f3f83-5800&amp;idrepository=879</vt:lpwstr>
      </vt:variant>
      <vt:variant>
        <vt:lpwstr/>
      </vt:variant>
      <vt:variant>
        <vt:i4>7667835</vt:i4>
      </vt:variant>
      <vt:variant>
        <vt:i4>144</vt:i4>
      </vt:variant>
      <vt:variant>
        <vt:i4>0</vt:i4>
      </vt:variant>
      <vt:variant>
        <vt:i4>5</vt:i4>
      </vt:variant>
      <vt:variant>
        <vt:lpwstr>http://portalgestiondoc.minhacienda.red/PortalEmpleado/viewer.jsp?config=nSsrd1Kve4vfzAsX+n7hBJxCwPVt/NPw/hOg7dWZmBA4f5sgB4zO6w4SnLxTpR5eC1mEO+Vp8aelBSgZrFGKs9JxAGjmeuCCf2IK9J4nsvEr7kRCxeot0d/P0QrY+NsWf540HUT0Gxtu1UFJGetmt871y2Dj4VbvF7A7uNqtoO7+mdoBQo5akxIJGgM24P2M&amp;guid=291d173b185557f3f83-57f6&amp;idrepository=879</vt:lpwstr>
      </vt:variant>
      <vt:variant>
        <vt:lpwstr/>
      </vt:variant>
      <vt:variant>
        <vt:i4>6815800</vt:i4>
      </vt:variant>
      <vt:variant>
        <vt:i4>141</vt:i4>
      </vt:variant>
      <vt:variant>
        <vt:i4>0</vt:i4>
      </vt:variant>
      <vt:variant>
        <vt:i4>5</vt:i4>
      </vt:variant>
      <vt:variant>
        <vt:lpwstr>http://portalgestiondoc.minhacienda.red/PortalEmpleado/viewer.jsp?config=OISJuL2ZMqaXIkERaBX9BQnXHtdgIEFgnPglyuhnR6qecEn3z1MH0iZAUE/yGFt/WtsfultFTe/UErYTxzf5/6qCuAaoi9bAxnTO5BUz7LgzqOg4uCINMWnpHXqANaT0owkk8SouxNje+Gsf6oPpoWqlQA/mJp9C5XJm40WzPcJPKi4YWQ6hgQCLNS7Gpx37&amp;guid=291d173b185557f3f83-5802&amp;idrepository=879</vt:lpwstr>
      </vt:variant>
      <vt:variant>
        <vt:lpwstr/>
      </vt:variant>
      <vt:variant>
        <vt:i4>2555937</vt:i4>
      </vt:variant>
      <vt:variant>
        <vt:i4>138</vt:i4>
      </vt:variant>
      <vt:variant>
        <vt:i4>0</vt:i4>
      </vt:variant>
      <vt:variant>
        <vt:i4>5</vt:i4>
      </vt:variant>
      <vt:variant>
        <vt:lpwstr>http://portalgestiondoc.minhacienda.red/PortalEmpleado/viewer.jsp?config=2CX30gxM1qO7WHUcIqzMf8C+T0mzS3uLqwuCSqia+uW4Vx3xtjyrN8aIHFOZBtm5XVUZMD4FThSSJxIW3GCeLtmGIsDToP05C0k28sgDVsM2JW+7L/xNb/0nu3HNq/Jp0drTbZJGR4l+ooMrKHAV4Lb7PPr+hHcD0zQaFwgIDcgsHwYxPQm60u6boASR4VGj&amp;guid=291d173b185557f3f83-57fc&amp;idrepository=879</vt:lpwstr>
      </vt:variant>
      <vt:variant>
        <vt:lpwstr/>
      </vt:variant>
      <vt:variant>
        <vt:i4>7929967</vt:i4>
      </vt:variant>
      <vt:variant>
        <vt:i4>135</vt:i4>
      </vt:variant>
      <vt:variant>
        <vt:i4>0</vt:i4>
      </vt:variant>
      <vt:variant>
        <vt:i4>5</vt:i4>
      </vt:variant>
      <vt:variant>
        <vt:lpwstr>http://portalgestiondoc.minhacienda.red/PortalEmpleado/viewer.jsp?config=Dofp8OuKKTpdZSRfig6dBsEs3S/Txss9MRKhrZzRjgDPY3jmKmJ5lyF2XkY8pPoGB76g1McExTUA9b1kzqc6NWmVlI+qfbnYTxxbD+IciP3PlGwXrasyqm5KpCz/7CG8TkNGXxadMtQUw2VAoTHIHRNtrNbToBG3sFmXrZ711aoTJqK5wGvexCmOzSnF3pFm&amp;guid=291d173b185557f3f83-57fa&amp;idrepository=879</vt:lpwstr>
      </vt:variant>
      <vt:variant>
        <vt:lpwstr/>
      </vt:variant>
      <vt:variant>
        <vt:i4>2293809</vt:i4>
      </vt:variant>
      <vt:variant>
        <vt:i4>132</vt:i4>
      </vt:variant>
      <vt:variant>
        <vt:i4>0</vt:i4>
      </vt:variant>
      <vt:variant>
        <vt:i4>5</vt:i4>
      </vt:variant>
      <vt:variant>
        <vt:lpwstr>http://portalgestiondoc.minhacienda.red/PortalEmpleado/viewer.jsp?config=ncjFqMJwIO9y8mB0egl+Da2UpeuOviAKwhpiP22JGS08PkcXr/A9FwFuvus0nsUC7W81jt54yspXjpDna7L2yiQxqqVZn1iKE8gu3In2KUqlMB592If3wTMxmwcAeARPeuDHelE4DhC6FTRevnp03qv7VDahthicrVynQp+RJo9ndr+nfAU7Uk7LG3DwO6Wi&amp;guid=291d173b1855525fede-f7c&amp;idrepository=879</vt:lpwstr>
      </vt:variant>
      <vt:variant>
        <vt:lpwstr/>
      </vt:variant>
      <vt:variant>
        <vt:i4>2752569</vt:i4>
      </vt:variant>
      <vt:variant>
        <vt:i4>129</vt:i4>
      </vt:variant>
      <vt:variant>
        <vt:i4>0</vt:i4>
      </vt:variant>
      <vt:variant>
        <vt:i4>5</vt:i4>
      </vt:variant>
      <vt:variant>
        <vt:lpwstr>http://portalgestiondoc.minhacienda.red/PortalEmpleado/viewer.jsp?config=0LAz2VHL4MZSjvP/hIt8UbLV7n2Z42kzTQpgp0dX8qLdAqaw5nnYRDHzGQiRm767yEpHcPYElU5jIdUIdKpWMQqIDR5eN4Hp51Jg6+6lX2K8wNSDTtqB8yG7B/b9C1U1jtb5dn3U+e+oZ6iEa/unZYBS3hm3cXm7BNSbuypg1xnCJgCYWb4Ey4xdf0Pgzi8R&amp;guid=291d173b1855525fede-f8a&amp;idrepository=879</vt:lpwstr>
      </vt:variant>
      <vt:variant>
        <vt:lpwstr/>
      </vt:variant>
      <vt:variant>
        <vt:i4>3080302</vt:i4>
      </vt:variant>
      <vt:variant>
        <vt:i4>126</vt:i4>
      </vt:variant>
      <vt:variant>
        <vt:i4>0</vt:i4>
      </vt:variant>
      <vt:variant>
        <vt:i4>5</vt:i4>
      </vt:variant>
      <vt:variant>
        <vt:lpwstr>http://portalgestiondoc.minhacienda.red/PortalEmpleado/viewer.jsp?config=S/v3ICOadggXrCmJFqQo2llvtPah6SDkPNw+J3dfHyIk/tIOHeBujAixWeS8OXzrpyEsrEV2FfI+JlfmYEy1/Pm/fg9Ws6lj1rJE4wmf2HAEYeIPoEoZtE3or89D19gAhWkH3aGOrYGzfXFuY4QM472Mu5ChmJ8QfS39UIc5lWIC55yqiUzWjkhjMUd3rFHH&amp;guid=291d173b1855525fede-f8c&amp;idrepository=879</vt:lpwstr>
      </vt:variant>
      <vt:variant>
        <vt:lpwstr/>
      </vt:variant>
      <vt:variant>
        <vt:i4>3735610</vt:i4>
      </vt:variant>
      <vt:variant>
        <vt:i4>123</vt:i4>
      </vt:variant>
      <vt:variant>
        <vt:i4>0</vt:i4>
      </vt:variant>
      <vt:variant>
        <vt:i4>5</vt:i4>
      </vt:variant>
      <vt:variant>
        <vt:lpwstr>http://portalgestiondoc.minhacienda.red/PortalEmpleado/viewer.jsp?config=wlKd8q1GzO4I25omUGgug3Daj+rn9fEcCLLm6z0PcwwqayQ/jbAH0NU32YR0I9ZGinhUMIAgP6BFqG7ijUg2d/ipMrgo5p0F+cl/D5hWNOo2qIse+ep23vgEm2c/lXHFZssjOYZoKcVZ4eQcEIZSH294xRygdXj1Vg4BQkAVXEFYaK+BgVsHIpUJ+gWqh1wQ&amp;guid=291d173b1855525fede-f80&amp;idrepository=879</vt:lpwstr>
      </vt:variant>
      <vt:variant>
        <vt:lpwstr/>
      </vt:variant>
      <vt:variant>
        <vt:i4>7471164</vt:i4>
      </vt:variant>
      <vt:variant>
        <vt:i4>120</vt:i4>
      </vt:variant>
      <vt:variant>
        <vt:i4>0</vt:i4>
      </vt:variant>
      <vt:variant>
        <vt:i4>5</vt:i4>
      </vt:variant>
      <vt:variant>
        <vt:lpwstr>http://portalgestiondoc.minhacienda.red/PortalEmpleado/viewer.jsp?config=ROUDeALDgUVRIF+QrNeP9nSf++QxPYrQVhE8jH5rAu1d2HMNuA2WjK8o5ANn0WR05B49TCdSVYbKS7c24SEQrXPvnR9wVqI68XhHx1bW7EN5lgB95InUCLUAR3I4ojHCkuzphXdKKGmnCWnN1FoEwVuQCicjROtrUrAIR4KFXrN81CW2KF2wPXWwzuVfAyYG&amp;guid=291d173b1855525fede-f7e&amp;idrepository=879</vt:lpwstr>
      </vt:variant>
      <vt:variant>
        <vt:lpwstr/>
      </vt:variant>
      <vt:variant>
        <vt:i4>2555962</vt:i4>
      </vt:variant>
      <vt:variant>
        <vt:i4>117</vt:i4>
      </vt:variant>
      <vt:variant>
        <vt:i4>0</vt:i4>
      </vt:variant>
      <vt:variant>
        <vt:i4>5</vt:i4>
      </vt:variant>
      <vt:variant>
        <vt:lpwstr>http://portalgestiondoc.minhacienda.red/PortalEmpleado/viewer.jsp?config=6zx2WETX7pWAWKwIr3EsjvaB4HAzZBe0vbxyBNzEp+gfCqKQ13OoXJ+zVImzdyZkmKWVtvNdyV9F5QNtuUBxPXAefNGo/FWwEwqJP4p0QOtY71yMoLRctZkk32lHw1Cp/d+etQFXdAaisRiCxgluT1OlxlfIFpLd7zLx5g/7miJmTCQ7HxXcQhoT4kZxHrrv&amp;guid=291d173b1855525fede-f82&amp;idrepository=879</vt:lpwstr>
      </vt:variant>
      <vt:variant>
        <vt:lpwstr/>
      </vt:variant>
      <vt:variant>
        <vt:i4>2555965</vt:i4>
      </vt:variant>
      <vt:variant>
        <vt:i4>114</vt:i4>
      </vt:variant>
      <vt:variant>
        <vt:i4>0</vt:i4>
      </vt:variant>
      <vt:variant>
        <vt:i4>5</vt:i4>
      </vt:variant>
      <vt:variant>
        <vt:lpwstr>http://portalgestiondoc.minhacienda.red/PortalEmpleado/viewer.jsp?config=qEW0j/Zu5Flfav7vdvpn117N5BsSHx5W5WdSH0OSrXO9KPL7QVn9BkmUOT3wVLozTw4V4BbwvOLMx2P+qs5TgcmpI6eZmLmOzbbfcAldsUSCN69m64rdafJN86E41DBPNl3YFlfX/gB3OBWT0Wn1TdgBPZqR4zOWBQfodH8x+jBXw0XpUWEWGZ5BKBsVzfvJ&amp;guid=291d173b1855525fede-f86&amp;idrepository=879</vt:lpwstr>
      </vt:variant>
      <vt:variant>
        <vt:lpwstr/>
      </vt:variant>
      <vt:variant>
        <vt:i4>7340084</vt:i4>
      </vt:variant>
      <vt:variant>
        <vt:i4>111</vt:i4>
      </vt:variant>
      <vt:variant>
        <vt:i4>0</vt:i4>
      </vt:variant>
      <vt:variant>
        <vt:i4>5</vt:i4>
      </vt:variant>
      <vt:variant>
        <vt:lpwstr>http://portalgestiondoc.minhacienda.red/PortalEmpleado/viewer.jsp?config=zJbNcOduLXyotY7tpTpZv9bF8Vgu9M66gnhMleAUy7m/G0N+Y1MbzSHVu9D5S0Fm/69twIz814ewILJtx/Jwm5HUyIjZYqYcDIBL/7ooLZjxL0L5k7YSGhbJZiJ94oxYvOefd4MNIGjxXpIepsRTZ7pWh0tubkE2GxOBZV5cByZCTT1ZL5AK0qtMARSJW2xo&amp;guid=291d173b1855525fede-f84&amp;idrepository=879</vt:lpwstr>
      </vt:variant>
      <vt:variant>
        <vt:lpwstr/>
      </vt:variant>
      <vt:variant>
        <vt:i4>8126508</vt:i4>
      </vt:variant>
      <vt:variant>
        <vt:i4>108</vt:i4>
      </vt:variant>
      <vt:variant>
        <vt:i4>0</vt:i4>
      </vt:variant>
      <vt:variant>
        <vt:i4>5</vt:i4>
      </vt:variant>
      <vt:variant>
        <vt:lpwstr>http://portalgestiondoc.minhacienda.red/PortalEmpleado/viewer.jsp?config=HQQvJQ86lN4qN5zl/I1UZfzaYnfiSbu+DfySdyyyHfC0qKL9TKDvAGvDCT88UgpMsEcYAxDx84epvh83PubGKmldOPezJxBrDsdutUZFkNp6zv/17YzJsBmeU7oXqVh3oa9mJaSPZW0PqbBq0/96h58YlA8oCq+jMT8yWsUpDb0z3c6sktkcx0AEp++SGRm1&amp;guid=291d173b1855525fede-f88&amp;idrepository=879</vt:lpwstr>
      </vt:variant>
      <vt:variant>
        <vt:lpwstr/>
      </vt:variant>
      <vt:variant>
        <vt:i4>3211305</vt:i4>
      </vt:variant>
      <vt:variant>
        <vt:i4>105</vt:i4>
      </vt:variant>
      <vt:variant>
        <vt:i4>0</vt:i4>
      </vt:variant>
      <vt:variant>
        <vt:i4>5</vt:i4>
      </vt:variant>
      <vt:variant>
        <vt:lpwstr>http://portalgestiondoc.minhacienda.red/PortalEmpleado/viewer.jsp?config=oFiNh2E8m50G2QDrbvfNpmHmYawBXK21EAl8dNKPshOJNZIisUutLOau0g8FL8J+gyrIglJyMbLgdJ39jhqBvp7l+75ukjQZqzb8dhH3U4a4HW3xurKt8P+y4/vIWKszegEoZEpghkCCfePiksyg+d2iP/2xQAsxL0uwM4TefW2JCP5C5YEGKQOD7ruyPvK/&amp;guid=291d173b1855525fede-f8e&amp;idrepository=879</vt:lpwstr>
      </vt:variant>
      <vt:variant>
        <vt:lpwstr/>
      </vt:variant>
      <vt:variant>
        <vt:i4>2097191</vt:i4>
      </vt:variant>
      <vt:variant>
        <vt:i4>102</vt:i4>
      </vt:variant>
      <vt:variant>
        <vt:i4>0</vt:i4>
      </vt:variant>
      <vt:variant>
        <vt:i4>5</vt:i4>
      </vt:variant>
      <vt:variant>
        <vt:lpwstr>http://portalgestiondoc.minhacienda.red/PortalEmpleado/viewer.jsp?config=vM9yukI1mFwDVcxT5FdDbsi6MJxT18tWLylGXHE7wNPXBEK6K1Pqx67jtLfDlAZTjMer8D8hpYco7Nm95fbixvAYZzYLg8Ym7yg3c8RplZaT6+cvWxf8JTKNV2+gm73vWS2Xfdcch/mPj9xW33/NFkqbMTGyTjSaZSGQUq6gyc6Gljljhlq0wOGvyqD68fv/&amp;guid=291d173b185505a446280&amp;idrepository=879</vt:lpwstr>
      </vt:variant>
      <vt:variant>
        <vt:lpwstr/>
      </vt:variant>
      <vt:variant>
        <vt:i4>4063330</vt:i4>
      </vt:variant>
      <vt:variant>
        <vt:i4>99</vt:i4>
      </vt:variant>
      <vt:variant>
        <vt:i4>0</vt:i4>
      </vt:variant>
      <vt:variant>
        <vt:i4>5</vt:i4>
      </vt:variant>
      <vt:variant>
        <vt:lpwstr>http://portalgestiondoc.minhacienda.red/PortalEmpleado/viewer.jsp?config=67jY8fyvmhwdopBO54f5umLPMK6rOeTQWEDwTHIX5zHBj7hwBv0v+IYK6NVlWVF7ND8nN7c8z8a4iFxSI+RvdvyG+bZHvmD/nT0rgF6T8Jx8G/x5mJ3lzx6ynMtyp0GRAnBeg7uj8UxE6lI1vnFbfA6mVxLKgD74/CWyCyOHHCqMmdhLYE8bw8HVz1BhK9MN&amp;guid=291d173b185505a4462-6d&amp;idrepository=879</vt:lpwstr>
      </vt:variant>
      <vt:variant>
        <vt:lpwstr/>
      </vt:variant>
      <vt:variant>
        <vt:i4>7667832</vt:i4>
      </vt:variant>
      <vt:variant>
        <vt:i4>96</vt:i4>
      </vt:variant>
      <vt:variant>
        <vt:i4>0</vt:i4>
      </vt:variant>
      <vt:variant>
        <vt:i4>5</vt:i4>
      </vt:variant>
      <vt:variant>
        <vt:lpwstr>http://portalgestiondoc.minhacienda.red/PortalEmpleado/viewer.jsp?config=67hSrqBGsTgDFka29RcIJE+IxvXaecTHr6A2nrTdOCvZfLfVAC1yluZcGVQhYXEX4weAxJ02R2Lwp3kOe+GZoCPgYWojrXNUlzJwIwtLSI9CKAzcpFDIV+4gcFF3HPvIaAjTBBABIz2xowTolqxDpxIFoHgMC8OCCxktCcn8Auucf2w7BX2lVtFD7LTgZzEM&amp;guid=291d173b185505a44628a&amp;idrepository=879</vt:lpwstr>
      </vt:variant>
      <vt:variant>
        <vt:lpwstr/>
      </vt:variant>
      <vt:variant>
        <vt:i4>3997756</vt:i4>
      </vt:variant>
      <vt:variant>
        <vt:i4>93</vt:i4>
      </vt:variant>
      <vt:variant>
        <vt:i4>0</vt:i4>
      </vt:variant>
      <vt:variant>
        <vt:i4>5</vt:i4>
      </vt:variant>
      <vt:variant>
        <vt:lpwstr>http://portalgestiondoc.minhacienda.red/PortalEmpleado/viewer.jsp?config=jyngQwLRxQbWZ1UgMiNAEvscUTYJdsWI2BCjFKXFMuIal4Vp0bL/QT81MUyT8VHJ+JIyKIWyYGGFvgikKvzrv+/eDv16kwIrQnd3XWOxH6qj6KH5frXSpuoUdyHg9Zh75HOvAdPJXUFxbtafcmjW/6x4O9Z5HrCiMssdfBOjpR1u41arVFTRjxu0t8O9d3uL&amp;guid=291d173b185505a44627e&amp;idrepository=879</vt:lpwstr>
      </vt:variant>
      <vt:variant>
        <vt:lpwstr/>
      </vt:variant>
      <vt:variant>
        <vt:i4>2293875</vt:i4>
      </vt:variant>
      <vt:variant>
        <vt:i4>90</vt:i4>
      </vt:variant>
      <vt:variant>
        <vt:i4>0</vt:i4>
      </vt:variant>
      <vt:variant>
        <vt:i4>5</vt:i4>
      </vt:variant>
      <vt:variant>
        <vt:lpwstr>http://portalgestiondoc.minhacienda.red/PortalEmpleado/viewer.jsp?config=dhdXVcr+JN8Ev9UMqhknj426hEgdXK292SkoL4uda07NjktRxbftAnrDmrOHNK/fHBUJizrvCzmmHeFgKHzagBpagOcU/eiNEYhHfwI8RttLD+02KheQUp56qflJUUCipGppflrD2Q5m5BU22S6elX/BYWFe9z8B3pShBZyLXqVlKhkU1lhlYuKVzRoDgpXO&amp;guid=291d173b185505a446282&amp;idrepository=879</vt:lpwstr>
      </vt:variant>
      <vt:variant>
        <vt:lpwstr/>
      </vt:variant>
      <vt:variant>
        <vt:i4>3801122</vt:i4>
      </vt:variant>
      <vt:variant>
        <vt:i4>87</vt:i4>
      </vt:variant>
      <vt:variant>
        <vt:i4>0</vt:i4>
      </vt:variant>
      <vt:variant>
        <vt:i4>5</vt:i4>
      </vt:variant>
      <vt:variant>
        <vt:lpwstr>http://portalgestiondoc.minhacienda.red/PortalEmpleado/viewer.jsp?config=I0b+J6dN2IxD2ztjH3d1HcEL5dpFf2/9K7VZ6vR6tRQPRG8ZJaLbDP05QICKIEEseubuuqMy25FEaE4ZF4ubRsVpctpWE1QOW1KD5shKw2FrNyAvGvlHa9u4gU9O2bErrESXo/9CYz35tyYorm3s2Q8vXL8cJYdGho+lAN9Ms5W5PkkN/SvxTMcXITim82HJ&amp;guid=291d173b185505a4462-6f&amp;idrepository=879</vt:lpwstr>
      </vt:variant>
      <vt:variant>
        <vt:lpwstr/>
      </vt:variant>
      <vt:variant>
        <vt:i4>7340089</vt:i4>
      </vt:variant>
      <vt:variant>
        <vt:i4>84</vt:i4>
      </vt:variant>
      <vt:variant>
        <vt:i4>0</vt:i4>
      </vt:variant>
      <vt:variant>
        <vt:i4>5</vt:i4>
      </vt:variant>
      <vt:variant>
        <vt:lpwstr>http://portalgestiondoc.minhacienda.red/PortalEmpleado/viewer.jsp?config=C+0ll45yxMxpxhCOydUKGvMZfGp736q+Ncs5lmhLmG4RUUjh6d4EeImk6C/4qHa9HyEDxL2CX/1hh6VgRaHwicRWiEH94SwN6qnLIjhpsqPKof79O+tAdNPly3tiiOCNe/5kc5pDsRD5LLbzj4lI0c/jOrfSytUEHuYc8tDz3lHapw2O5ve2kvXDVDn3d8hM&amp;guid=291d173b185505a4462-71&amp;idrepository=879</vt:lpwstr>
      </vt:variant>
      <vt:variant>
        <vt:lpwstr/>
      </vt:variant>
      <vt:variant>
        <vt:i4>7929977</vt:i4>
      </vt:variant>
      <vt:variant>
        <vt:i4>81</vt:i4>
      </vt:variant>
      <vt:variant>
        <vt:i4>0</vt:i4>
      </vt:variant>
      <vt:variant>
        <vt:i4>5</vt:i4>
      </vt:variant>
      <vt:variant>
        <vt:lpwstr>http://portalgestiondoc.minhacienda.red/PortalEmpleado/viewer.jsp?config=dknjDk3rjx8vC6oEojZrF7JBXhT68d/MBm7lKUU8fsaeISYCvYgfdGDN0xh1x6eHhNuTasms40vWErp6ktCOrFvdenNteY9z79sWSTXDNLALUe81rKuIvGkmaaUKQssIVa9UZ347mYPwoIXM/D8+wWaM3+YsYM+XMixp+3Pn885qsraZIW0TiA9NwCC5ZTds&amp;guid=291d173b185505a446284&amp;idrepository=879</vt:lpwstr>
      </vt:variant>
      <vt:variant>
        <vt:lpwstr/>
      </vt:variant>
      <vt:variant>
        <vt:i4>3211367</vt:i4>
      </vt:variant>
      <vt:variant>
        <vt:i4>78</vt:i4>
      </vt:variant>
      <vt:variant>
        <vt:i4>0</vt:i4>
      </vt:variant>
      <vt:variant>
        <vt:i4>5</vt:i4>
      </vt:variant>
      <vt:variant>
        <vt:lpwstr>http://portalgestiondoc.minhacienda.red/PortalEmpleado/viewer.jsp?config=Dr5PF13aQV8UUGu8b+nk74eM7VVeiqFGriX+GmdSVt2tSn7BIlk0v2MVuX5ofLd9WL6sJnMJ5IUR38eUS5JyDVMM0GmewyFY+c4bbJ1bEbfHgX6khtGvZYEr/QQdAwQpjzO7ZmDl3gF190nzAolFhyKUd2FB0ZISCpQmEhMRxXwb41aWphC1rDFBpqPCTv8b&amp;guid=291d173b185505a446288&amp;idrepository=879</vt:lpwstr>
      </vt:variant>
      <vt:variant>
        <vt:lpwstr/>
      </vt:variant>
      <vt:variant>
        <vt:i4>2818169</vt:i4>
      </vt:variant>
      <vt:variant>
        <vt:i4>75</vt:i4>
      </vt:variant>
      <vt:variant>
        <vt:i4>0</vt:i4>
      </vt:variant>
      <vt:variant>
        <vt:i4>5</vt:i4>
      </vt:variant>
      <vt:variant>
        <vt:lpwstr>http://portalgestiondoc.minhacienda.red/PortalEmpleado/viewer.jsp?config=NP/1yZ8QVDwzP0aOuanxfPWvCQREAApIYhbPgkZ5W0CDJ3AuzWEdPg35jWKwm1g1iQ8cA7rwQLFQoqPjE+6pTJq1xcjSSEYvw4W9CfabBBzC+RYHdDw7N5MYsovaZFykMApqJLDdBj0FzoNNAXCodR2bi3l88K8i0lngJZjnldd+lBBTdH7J5ZFQRf5q+Aqc&amp;guid=291d173b185505a446286&amp;idrepository=879</vt:lpwstr>
      </vt:variant>
      <vt:variant>
        <vt:lpwstr/>
      </vt:variant>
      <vt:variant>
        <vt:i4>4915281</vt:i4>
      </vt:variant>
      <vt:variant>
        <vt:i4>72</vt:i4>
      </vt:variant>
      <vt:variant>
        <vt:i4>0</vt:i4>
      </vt:variant>
      <vt:variant>
        <vt:i4>5</vt:i4>
      </vt:variant>
      <vt:variant>
        <vt:lpwstr>https://www.contratos.gov.co/consultas/detalleProceso.do?numConstancia=22-12-12861195&amp;g-recaptcha-response=03AEkXODC6ziLPfQmrsUMx5FKyLBul_Odh_4UssKSf68So4XvMeVpP5it_SkNn0zsbhMHOSgaFg4E9W6TpDSWpXHkYVe_IaNdfN3N2SfYXrl36C44CY4gfAnOvFO5eWApTsIu0fuoA4Qx6o4PoVpA8BbiJT836omcoS_bV0RLwLYFzzRPY0TKVXVCFUxBNbbzektWwniud0uxoAHLXr-AtlVxCa5OkjLCVUH7ohghh9bGYtHJH23iC2of0B02caCi8i8MMfO69Wr4xxkF-kXqTAIUfigqfY2Ai8Kt7XfCZses17A9x28SatnNX4YoSUCjupGI-b3rk_YzMOvo5vCb2Vi0e1kpj2nYy3WKbyWpzDteqRItkDFGUwEWvTXyr-F8LBStF2fUNszUcclvt5h_CRDrWboDmnKCRRKThhkYTz7HI7dbqkcrO6aHePG6WuoES1R9sv0EGBvUGZHb6L-4fQY6uMlItfvCnWDyNo2VBft4BDKzvk0ybKMXM5hTLaB4nTbvFvySpog9pF3qO-oAGrhIV5Hzd6FOfEg</vt:lpwstr>
      </vt:variant>
      <vt:variant>
        <vt:lpwstr/>
      </vt:variant>
      <vt:variant>
        <vt:i4>2490426</vt:i4>
      </vt:variant>
      <vt:variant>
        <vt:i4>69</vt:i4>
      </vt:variant>
      <vt:variant>
        <vt:i4>0</vt:i4>
      </vt:variant>
      <vt:variant>
        <vt:i4>5</vt:i4>
      </vt:variant>
      <vt:variant>
        <vt:lpwstr>https://www.contratos.gov.co/consultas/detalleProceso.do?numConstancia=22-12-12673896&amp;g-recaptcha-response=03AEkXODBajo0z0S4IIaCRAazPRs0j83pXJZcM4_wAAYrj16N1X-zSOLtnsEO2kmE_AYwqJmvl6UcGtqzfalovRgbSCs3OlpFdzOB8d7m1cAojzPFVMghOJPavaQzsfrWkKP6yBUlTPPzsN8pPJ7bukXueKeMfyVQMr5e0aAH58h0869-2j0zelWD2PDHI9s7Vs1lmnAouD8O66SSD5RvdYU6c0W-YU1cOBQmvaAf7QGvBmL24iW2GUUjZlCKqo5VPFfxrTt-Cubz__1z_5bYpgMQy4UvjEF9Jmcx8mLLU86mXVvhtF0jPCzSA0JjebpHCTh5wEbO0tX_36MZICSqpW7R7dkJ9a5AuGYBNA3_WRBVbaHGfdTQIMTSeu5UKc8GkFP0zTOm9ComNwEAeYP8inSXjujXCrENKRvO3CHS_rLPrj3cFlyU1KlvR7519vfzTI1MktttYjGzDhkU2K0K-2rVdN6KYhz_n7TU44iBTUX_I3uGTTVkfCxw_Dy4rMpMUb6K5pwJMjP7DppqA8sXY3jBei6NRex23KQ</vt:lpwstr>
      </vt:variant>
      <vt:variant>
        <vt:lpwstr/>
      </vt:variant>
      <vt:variant>
        <vt:i4>5570622</vt:i4>
      </vt:variant>
      <vt:variant>
        <vt:i4>66</vt:i4>
      </vt:variant>
      <vt:variant>
        <vt:i4>0</vt:i4>
      </vt:variant>
      <vt:variant>
        <vt:i4>5</vt:i4>
      </vt:variant>
      <vt:variant>
        <vt:lpwstr>https://www.contratos.gov.co/consultas/detalleProceso.do?numConstancia=22-12-12852562&amp;g-recaptcha-response=03AEkXODBsiCvHoOVmHLTbSFyigpH6v4ZplsMWw5OkrJrW8cxYejgi4VZ-53puKPZykUSKOUPB4qNuP2Bihj6lGOvt827VuiWhAkfAoLPp-xQA07hiYing_0bZdAKQYx3PfqGYaA5uYVxEVlOfgbODm5FrrgRi8P-2nEzuDUyVF4PaAsmAn6E-iut5aFWSQSKEf7EA0yZG9d1l8AwOI_gN8FUO1DnGGVUe4g-ihmm2TBKhULYIFtimJw8082W75J7ajy9VoObwAwtL8UL3_lzS0zDYpRJZqacT-qQ15yddFovpLHKtKhVgUoNPxEoHUItpu_hLdXVb9uPlf6qQ7zgYUIQFX_pIovnnxZzTuV8QYrURCbJ0q2Z96K36p9Yixt44pKeoqe2IgN1k2nTDWysI_nOOwTTeB5wtZdXMetnz1RXERSmt193kP0IPZvLbeEsmQRM6Qz7WlIGFkl5HUhXekzJq2p_muMKXPRV03GIb7I5ef3uQc9ify7pR0udxLj-XegsYh9E_Mc6a9xEJbw5pFxSdra6Ijyz94Q</vt:lpwstr>
      </vt:variant>
      <vt:variant>
        <vt:lpwstr/>
      </vt:variant>
      <vt:variant>
        <vt:i4>7798880</vt:i4>
      </vt:variant>
      <vt:variant>
        <vt:i4>63</vt:i4>
      </vt:variant>
      <vt:variant>
        <vt:i4>0</vt:i4>
      </vt:variant>
      <vt:variant>
        <vt:i4>5</vt:i4>
      </vt:variant>
      <vt:variant>
        <vt:lpwstr>https://www.contratos.gov.co/consultas/detalleProceso.do?numConstancia=22-12-12858356&amp;g-recaptcha-response=03AEkXODDfnD3m3HLpVr3mmfaoPD-of_x1uMGnN1PEickHfJZ8L3zZFh0ZJi6V860sgUVv3Go98knkzJzE2zY_hjr4fRLuMD5ChB7D-d7boV5eg3MiLiOutxpSZyOsQxgppsGmEG5YzT2M8HlfwJNCRVSMf0UyBIumK8QsUv2-I7ODmhlSLAcP51Hg4G5TYdNmd1ZyRpbTTlEcZndmPZcpW0hDS736yd8YTw60m62mnc_Tzo02xKt_WxRloUVLrc17A31kKu3fQYjfdxMzfQaaO9wtXjgtA7OVIjujxULLA4uat2kCibHrHOaknZvztJ7hCZbA0U3-J59dNm6gGw-lC8gv9_eAlzFSVnb1eeyqjhVJaZABtFh5XTNkPdpR1PCXujKyNoAfrhZMQq1-u6nOat1nuV1hQC6zGsHktU_9Xc9Og4UVhKdsxLPrYOSbZU4IRcBhyZH7KtsPWV0z_ThPGpHa95KO9I2j3lYozYaGl2WcE-v2hOkqXYFzpkQWQcl4nFQRQr95GCE5vvWMRzvE0cmL3Trc5ZPVnw</vt:lpwstr>
      </vt:variant>
      <vt:variant>
        <vt:lpwstr/>
      </vt:variant>
      <vt:variant>
        <vt:i4>852083</vt:i4>
      </vt:variant>
      <vt:variant>
        <vt:i4>60</vt:i4>
      </vt:variant>
      <vt:variant>
        <vt:i4>0</vt:i4>
      </vt:variant>
      <vt:variant>
        <vt:i4>5</vt:i4>
      </vt:variant>
      <vt:variant>
        <vt:lpwstr>https://www.contratos.gov.co/consultas/detalleProceso.do?numConstancia=21-12-12233387&amp;g-recaptcha-response=03AEkXODAIbfoDzJ475sKxIDifZ_gl50GVnGkbk9zb4oB52erT0v2VfYdKYW6UlDgxMNkves_irazF_0NB3kV5li_TxepZa3vzh_vzr5QYcRmTYrHCcIvEA7PfUX0K5AhQ8Tr4BPMpbYjc6PtE1TNNoo8WZX0Cb67AalGLo4qAVjcrWJwt-0PP4-7sP0k8Er53qxIso6yPxNUIyn4ZqfmOLgTKFTpmrH3MAeuFw0VZKxB1j5ChN8usdNQgbndtS3IBAcLlhzFhj1PXneUhAr1lwmA7LXnPAJirA3qkfinIfSadkpJEg9P7H8YyhKtRul7A_yU-PR8TKAsUhFkyEh6qyeZGxEGMy7Awqw2oSPJbgBwloUKivIC87lJaOztWcPUzwC757esAIb6KmJ6VX493BDR06w55mW75CucGSaEINwgcBc3as5NC2hKyx0ESBvVtAesg4ONwFw3HbsYNXlLS4s-eK1ZtRETpDxPcnFd66qEE3YD_UWkTjui0IK036U9SMGtCUNqEcqK3KmlnTJK8EYoHHFFOxl1X-A</vt:lpwstr>
      </vt:variant>
      <vt:variant>
        <vt:lpwstr/>
      </vt:variant>
      <vt:variant>
        <vt:i4>4587625</vt:i4>
      </vt:variant>
      <vt:variant>
        <vt:i4>57</vt:i4>
      </vt:variant>
      <vt:variant>
        <vt:i4>0</vt:i4>
      </vt:variant>
      <vt:variant>
        <vt:i4>5</vt:i4>
      </vt:variant>
      <vt:variant>
        <vt:lpwstr>https://www.contratos.gov.co/consultas/detalleProceso.do?numConstancia=21-12-11620941&amp;g-recaptcha-response=03AEkXODAKnUzXV4l3E2WoVN3zoIG8UVdmLJhpsU4QqeC9bZj0zhWAXBABmqIIAicawHRNvMuBNJLH-v_NLgzlJaPEBAQ2VZAOBXvB7yAaqffv4t5chL6pSBpKlGUPI3IHKZQWAdFOs7KRP4qhyonR4LughweY3h4peFLDmp7fVS_RimG0peXCGt3RCV3PKjJ5Tx9loNtdLim-j0xCMB5Sik1-rKTIZmM9WPr7YmOjsMF9U0dLTLqOusnxyAhGZSYmGFWBNJGhZ3GAZJhP69PAzXkkMDwtZwR7FymjLsz3lQUa0-i_YgHCqo22vE9JXRR4yBlRqPr2ABAVFEtEIri6CYTDaH8PtWKUj0DfA6RgNba2r8b9bDlmQY4v1qRgzZhuG8NZA37sPtMSBpeDw85T-9NgIfy_zd2zcX2Q-qr1fPz39YLNFHD84zg5mBrOVcNZuqQURjELgJ3_gDSQbXiyMK0kjwbyYAGrLSO6KldnMBwSl7Uckswf5RMpqozxPXnSdaxunFncwN9BbaAs8SdfYRSnbsLQmmj5og</vt:lpwstr>
      </vt:variant>
      <vt:variant>
        <vt:lpwstr/>
      </vt:variant>
      <vt:variant>
        <vt:i4>8192044</vt:i4>
      </vt:variant>
      <vt:variant>
        <vt:i4>54</vt:i4>
      </vt:variant>
      <vt:variant>
        <vt:i4>0</vt:i4>
      </vt:variant>
      <vt:variant>
        <vt:i4>5</vt:i4>
      </vt:variant>
      <vt:variant>
        <vt:lpwstr>https://www.contratos.gov.co/consultas/detalleProceso.do?numConstancia=21-12-11518590&amp;g-recaptcha-response=03AEkXODC1cbNuvAacD-HgM2TteagCmnR4cI4bsgf5dVX4AQFQgA6bfSRkLTAVsHy0co2Wsrc7s-MkNiPjcqMZyRRh1RWBQYLhqXyo8tHbL82XBdrdCDJjkgtxS6CxWQouzweALX6JyMAzYKXAeeVeR1LxMBtShYqDwj7WcNESyXk383vrPHdXs0ct_ZYhquKBCsFet5UYP3X-fS6CAeIa3fHhjPVWgAocX029MiRzvy6Ap2Tj_qM4kU5hO74E9rvsVyJfHgowuEUiClGp7bbAaTnvgtg_udfyPS9uNjXwZtXEG1F8v2XgqOgDnT06xtyEmO8SgzB5BSsx5xpGtwbvn_6vfm0xgLSQs5dIXlpEuWu9JVBjeb2K0wqmoiaRqGKOA9sIF6fi1uRWpKFDTPDhvf0tP2r8NrzqIIJ4XgvdHsUAbjsrBjv1_Qy50XslmN_8sH6WBUxReT-H2030yQl83iH7cHq6uuuTy8w7te1oqQPB8GAGF93cL2Qo76DuQ1SuJxXCpWAg-Sh4yiS7iY5EMcdDIuP_SxjXbw</vt:lpwstr>
      </vt:variant>
      <vt:variant>
        <vt:lpwstr/>
      </vt:variant>
      <vt:variant>
        <vt:i4>8323192</vt:i4>
      </vt:variant>
      <vt:variant>
        <vt:i4>51</vt:i4>
      </vt:variant>
      <vt:variant>
        <vt:i4>0</vt:i4>
      </vt:variant>
      <vt:variant>
        <vt:i4>5</vt:i4>
      </vt:variant>
      <vt:variant>
        <vt:lpwstr>https://www.contratos.gov.co/consultas/detalleProceso.do?numConstancia=20-12-10805596&amp;g-recaptcha-response=03AEkXODCKAXdCg09JI1r_RQ9ZMG448vNA3j-bxNqz9S27gyDijsFAyoAcY_8IgvuhDGAyagxvJiFbHqnYPsnMRt8ZMrJA1uqRKf0-gng1ukunj-lyiHF-IjqhONJUd6eS1tiLZYNrgxvisHk9wLyoArWPXGh6iQMcCrdWQmXKNaa0XdsQIvEi0LuiQ6cBO4mGGtxIsWirUFec0KUsfEuCj-u36Ng7CdBpRMITfOysxnrRlYZ2Q91VR3r2_fJnMIE2VqvlcsiwyMyVPWzLTZVU9diXFLGlsKT6brlPUXmL55tPW8_t5QDrJy6bOKW1oQ0tzstOxVJdtnSSczGEu991QSrzFQ1bGATuhHB9YbxycbcHDcFCLqc57NFSxoFSA42FhabNbKAsGsctQ4Htc43r1P44GD7Mfrd191_J8N5N-FcRpaJV025Zr_3b0EUjC-eRlzNgeZPYO3fPcz_OIg1P5l5litrnsr6dWK80McLh5SEUQIUUW9h0LsvgMmzK9Kye2Ra2LZhZASOsrwUml_TBWh21nOZtKEGMOA</vt:lpwstr>
      </vt:variant>
      <vt:variant>
        <vt:lpwstr/>
      </vt:variant>
      <vt:variant>
        <vt:i4>2097154</vt:i4>
      </vt:variant>
      <vt:variant>
        <vt:i4>48</vt:i4>
      </vt:variant>
      <vt:variant>
        <vt:i4>0</vt:i4>
      </vt:variant>
      <vt:variant>
        <vt:i4>5</vt:i4>
      </vt:variant>
      <vt:variant>
        <vt:lpwstr>https://www.contratos.gov.co/consultas/detalleProceso.do?numConstancia=20-12-10435113&amp;g-recaptcha-response=03AEkXODAfZp6r3pjrJGcYaH131Ua3tRaBztJoKgK9BssSlysADUJ3om5BAUNghrzde_J3TWD4FEJFr6EzdwmTmFRlYkAu3-5TiQMw5HLo-Xx69McQJRArhlt-7C5em7RaDN874Wk4kxqRdeZvqsfHG3HEl-xbyDRkrui_7SYnUh-SuWg8taLpcwk_UszufcTJsNJ0hi4YrY57dPJzZoPTmjDP4sScGQm90YpYxXnk1dZXuHlsi1s0j8hQTBFB_eVz6_rUwgSPF74yIboExZ6AaRD3Zk0vUlWXlFFwN15gqcbtYcB0IWTmlcfxTHz9Xq2KFYuvMx5gZAO2VSqxI-MYx_3uHCynKlzAX6lGZQnWra04fiG_XuGauR_TiyaS4m5NjLGNidyhOJeqkWzF_itajcb5_Q4mn2IK-AoCuQ9eT8hsbHuuACYkeqwtYxH8SOaH9mFMSscigglesHicUHucE06QzDQ2y0pbw1OuEtEJOHrCK1h3PHw0lpOpxoGKkMrIeDOx65DoeolbFiQuUxja1ma9Trm10ARwVw</vt:lpwstr>
      </vt:variant>
      <vt:variant>
        <vt:lpwstr/>
      </vt:variant>
      <vt:variant>
        <vt:i4>8323186</vt:i4>
      </vt:variant>
      <vt:variant>
        <vt:i4>45</vt:i4>
      </vt:variant>
      <vt:variant>
        <vt:i4>0</vt:i4>
      </vt:variant>
      <vt:variant>
        <vt:i4>5</vt:i4>
      </vt:variant>
      <vt:variant>
        <vt:lpwstr>https://www.contratos.gov.co/consultas/detalleProceso.do?numConstancia=20-12-10482628&amp;g-recaptcha-response=03AEkXODDMj4uowr5PEFjn1FuGJyjRELA3mgG0CUuxBHcpRfF-DD1hezrmyup0-uFagzxYQcFWJsitRTnPeHEQaAmNp9WhGKi-9iVXDiWaHMI0EkHClfDTVsRs44muyv-FeDaxmbI-GnpLnTnhm_bjskojMeMT2TEz53Q2Cwdp6bYuS-8lSnh-_5Y9z0qrouW2g5O2uHHn-4mvdYQV4GjCX6yN2BRU-vET4LP12K7uIOMN1NLQR94OXVSgaaqwdo_6lKeGAdK1Zma5SjzCZ3y3NZeJ_ARSTlevNXiHr2OEb7IewqZls7kq7i906Zib8eSLc1JfwRoRdbcL9LFJeyK5f_Cqu2_zrbJmOfRrXwh56lNA7ws-9DlcQVv0pts0Tm37uy4DPRX2_2bfiZfrCWWKgHoEDNy6SIyBSVLGZHunjiaTaR-kCAaScu-fSXZKh0LezM9B8SykfY36d59ZBPv0nLaD84WZMxAzwDD5qTPkQoYgO59pr0Iuc1NDSOOZVQv6dHucTjABGlCbyGykzRPYIpDXEsUH2PCWVA</vt:lpwstr>
      </vt:variant>
      <vt:variant>
        <vt:lpwstr/>
      </vt:variant>
      <vt:variant>
        <vt:i4>3145836</vt:i4>
      </vt:variant>
      <vt:variant>
        <vt:i4>42</vt:i4>
      </vt:variant>
      <vt:variant>
        <vt:i4>0</vt:i4>
      </vt:variant>
      <vt:variant>
        <vt:i4>5</vt:i4>
      </vt:variant>
      <vt:variant>
        <vt:lpwstr>http://portalgestiondoc.minhacienda.red/PortalEmpleado/viewer.jsp?config=tQ+0wN2OgRhoEsEHj4JvQNq8OL5EymQg5dvYVRSKspzVV4Y8mYHvGezEkeKBSf4Q3BLtZrH+pbILYlj5Nb11G1F2FVeH4SwqfFXkuiixEveMPyOcFyZVg0XvkIOCdku14pA+0dNgDFaGXIn64wlmbSfwF3POba8hTFvSMd2uHPXlJAcYL6JEOCdRCB7yJsX8&amp;guid=-d62e91518531310291-5098&amp;idrepository=879</vt:lpwstr>
      </vt:variant>
      <vt:variant>
        <vt:lpwstr/>
      </vt:variant>
      <vt:variant>
        <vt:i4>6357103</vt:i4>
      </vt:variant>
      <vt:variant>
        <vt:i4>33</vt:i4>
      </vt:variant>
      <vt:variant>
        <vt:i4>0</vt:i4>
      </vt:variant>
      <vt:variant>
        <vt:i4>5</vt:i4>
      </vt:variant>
      <vt:variant>
        <vt:lpwstr>https://bit.ly/3J8x6Hs</vt:lpwstr>
      </vt:variant>
      <vt:variant>
        <vt:lpwstr/>
      </vt:variant>
      <vt:variant>
        <vt:i4>2162794</vt:i4>
      </vt:variant>
      <vt:variant>
        <vt:i4>30</vt:i4>
      </vt:variant>
      <vt:variant>
        <vt:i4>0</vt:i4>
      </vt:variant>
      <vt:variant>
        <vt:i4>5</vt:i4>
      </vt:variant>
      <vt:variant>
        <vt:lpwstr>http://portalgestiondoc.minhacienda.red/PortalEmpleado/viewer.jsp?config=+dp/3Darf59fmF2TwJAepfVSxB6FfubhI/TnGe37WRBDc4hJkMdAP7FC9Cmu64RtrbaLl64NrFk+abOZ8oQCnsIFhzRaQUWe6JvSX3uC+bQMCCPE8+YZu0AaqHHvPBdC95AlRQMvfD/uj2UOlKL3O+7qLxrOoV9XE3yLj50otoNllElVRj9zWndbUJ1HgeG/&amp;guid=291d173b18540a21ff130a2&amp;idrepository=879</vt:lpwstr>
      </vt:variant>
      <vt:variant>
        <vt:lpwstr/>
      </vt:variant>
      <vt:variant>
        <vt:i4>6422586</vt:i4>
      </vt:variant>
      <vt:variant>
        <vt:i4>27</vt:i4>
      </vt:variant>
      <vt:variant>
        <vt:i4>0</vt:i4>
      </vt:variant>
      <vt:variant>
        <vt:i4>5</vt:i4>
      </vt:variant>
      <vt:variant>
        <vt:lpwstr>http://portalgestiondoc.minhacienda.red/PortalEmpleado/viewer.jsp?config=tmxNcwpd5jjJyPQmpE7i/tIP2rr1Ub4E8ChIWVxLMj4pmruXwfBEpUZbCUNDbjb5crZkaBElBA/EwW3XkZ/+y1yXvMMiJ2s+NIXkgBN3dplWUY/MTOxhXAGpXpbvbg17DAE9kSlyX/Uh1spsXYr4FdVCMvrnzjNggG7Cr7KxzhEdxwl0lcYSpu60brn+HdJ4&amp;guid=-d62e91518531310291-509a&amp;idrepository=879</vt:lpwstr>
      </vt:variant>
      <vt:variant>
        <vt:lpwstr/>
      </vt:variant>
      <vt:variant>
        <vt:i4>7405601</vt:i4>
      </vt:variant>
      <vt:variant>
        <vt:i4>24</vt:i4>
      </vt:variant>
      <vt:variant>
        <vt:i4>0</vt:i4>
      </vt:variant>
      <vt:variant>
        <vt:i4>5</vt:i4>
      </vt:variant>
      <vt:variant>
        <vt:lpwstr>http://portalgestiondoc.minhacienda.red/PortalEmpleado/viewer.jsp?config=4zGEpuG6OfYxEw4zEQ3/xkXDrir4lLrnwce8Vok+srsNpKzDHxAB6rxVvf7SU00+NawdsUU+iny1ea7WIso9GClbH+sQl2XgpLomxmyXzwcuplb/op4TnBT7a+bsC1bd+MzWf1FmuF6pJXx2L9OZHF09yCXLOHQgJ5tEmDXQbct92gBTg/fdb/s+799S7k/d&amp;guid=-d62e91518531310291-50a1&amp;idrepository=879</vt:lpwstr>
      </vt:variant>
      <vt:variant>
        <vt:lpwstr/>
      </vt:variant>
      <vt:variant>
        <vt:i4>6357103</vt:i4>
      </vt:variant>
      <vt:variant>
        <vt:i4>21</vt:i4>
      </vt:variant>
      <vt:variant>
        <vt:i4>0</vt:i4>
      </vt:variant>
      <vt:variant>
        <vt:i4>5</vt:i4>
      </vt:variant>
      <vt:variant>
        <vt:lpwstr>https://bit.ly/3J8x6Hs</vt:lpwstr>
      </vt:variant>
      <vt:variant>
        <vt:lpwstr/>
      </vt:variant>
      <vt:variant>
        <vt:i4>6357103</vt:i4>
      </vt:variant>
      <vt:variant>
        <vt:i4>18</vt:i4>
      </vt:variant>
      <vt:variant>
        <vt:i4>0</vt:i4>
      </vt:variant>
      <vt:variant>
        <vt:i4>5</vt:i4>
      </vt:variant>
      <vt:variant>
        <vt:lpwstr>https://bit.ly/3J8x6Hs</vt:lpwstr>
      </vt:variant>
      <vt:variant>
        <vt:lpwstr/>
      </vt:variant>
      <vt:variant>
        <vt:i4>6357103</vt:i4>
      </vt:variant>
      <vt:variant>
        <vt:i4>15</vt:i4>
      </vt:variant>
      <vt:variant>
        <vt:i4>0</vt:i4>
      </vt:variant>
      <vt:variant>
        <vt:i4>5</vt:i4>
      </vt:variant>
      <vt:variant>
        <vt:lpwstr>https://bit.ly/3J8x6Hs</vt:lpwstr>
      </vt:variant>
      <vt:variant>
        <vt:lpwstr/>
      </vt:variant>
      <vt:variant>
        <vt:i4>7929894</vt:i4>
      </vt:variant>
      <vt:variant>
        <vt:i4>12</vt:i4>
      </vt:variant>
      <vt:variant>
        <vt:i4>0</vt:i4>
      </vt:variant>
      <vt:variant>
        <vt:i4>5</vt:i4>
      </vt:variant>
      <vt:variant>
        <vt:lpwstr>http://portalgestiondoc.minhacienda.red/PortalEmpleado/viewer.jsp?config=Zuc0QHQut0vQ+7xyiJW2Rvjy2L5u0CUlR+ST+zdQQFuFb4a9QTewZ4iMT39i+ah5HI0pwamX9p3395Zlc47I1zrACY496qAsgnCuUpUrV68OTUcU+FedrL2uQQpRZjFFxLtGYAzlAouein0RPyjYPN0zdbD5vAwVj0o9dYwxiLElYG08NbSD/XPuBhBfG1wm&amp;guid=-d62e91518531310291-50a3&amp;idrepository=879</vt:lpwstr>
      </vt:variant>
      <vt:variant>
        <vt:lpwstr/>
      </vt:variant>
      <vt:variant>
        <vt:i4>6357103</vt:i4>
      </vt:variant>
      <vt:variant>
        <vt:i4>9</vt:i4>
      </vt:variant>
      <vt:variant>
        <vt:i4>0</vt:i4>
      </vt:variant>
      <vt:variant>
        <vt:i4>5</vt:i4>
      </vt:variant>
      <vt:variant>
        <vt:lpwstr>https://bit.ly/3J8x6Hs</vt:lpwstr>
      </vt:variant>
      <vt:variant>
        <vt:lpwstr/>
      </vt:variant>
      <vt:variant>
        <vt:i4>6553666</vt:i4>
      </vt:variant>
      <vt:variant>
        <vt:i4>6</vt:i4>
      </vt:variant>
      <vt:variant>
        <vt:i4>0</vt:i4>
      </vt:variant>
      <vt:variant>
        <vt:i4>5</vt:i4>
      </vt:variant>
      <vt:variant>
        <vt:lpwstr>https://colaboracion.dnp.gov.co/CDT/Inversiones y finanzas pblicas/MGA_WEB/Manual de Procedimientos.pdf</vt:lpwstr>
      </vt:variant>
      <vt:variant>
        <vt:lpwstr/>
      </vt:variant>
      <vt:variant>
        <vt:i4>7995464</vt:i4>
      </vt:variant>
      <vt:variant>
        <vt:i4>3</vt:i4>
      </vt:variant>
      <vt:variant>
        <vt:i4>0</vt:i4>
      </vt:variant>
      <vt:variant>
        <vt:i4>5</vt:i4>
      </vt:variant>
      <vt:variant>
        <vt:lpwstr>https://colaboracion.dnp.gov.co/CDT/Inversiones y finanzas pblicas/MGA_WEB/Cartilla Orientadora para la Gestion del BPPI %28003%29.pdf</vt:lpwstr>
      </vt:variant>
      <vt:variant>
        <vt:lpwstr/>
      </vt:variant>
      <vt:variant>
        <vt:i4>917573</vt:i4>
      </vt:variant>
      <vt:variant>
        <vt:i4>0</vt:i4>
      </vt:variant>
      <vt:variant>
        <vt:i4>0</vt:i4>
      </vt:variant>
      <vt:variant>
        <vt:i4>5</vt:i4>
      </vt:variant>
      <vt:variant>
        <vt:lpwstr>http://www.contratos.gov.co/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Jose Rivera Chavez</dc:creator>
  <cp:keywords/>
  <dc:description/>
  <cp:lastModifiedBy>Pablo Andres Parra Cubides</cp:lastModifiedBy>
  <cp:revision>2</cp:revision>
  <cp:lastPrinted>2015-01-19T23:28:00Z</cp:lastPrinted>
  <dcterms:created xsi:type="dcterms:W3CDTF">2023-12-14T21:42:00Z</dcterms:created>
  <dcterms:modified xsi:type="dcterms:W3CDTF">2023-12-14T21:42:00Z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e18b1876-d707-41e5-8a52-1c448bf7e604</vt:lpwstr>
  </property>
  <property fmtid="{D5CDD505-2E9C-101B-9397-08002B2CF9AE}" pid="3" name="ContentTypeId">
    <vt:lpwstr>0x0101005E9E5816CD457649A2FC257344E438ED</vt:lpwstr>
  </property>
  <property fmtid="{D5CDD505-2E9C-101B-9397-08002B2CF9AE}" pid="4" name="_dlc_DocId">
    <vt:lpwstr>KR33XJ2DTYQK-29-153</vt:lpwstr>
  </property>
  <property fmtid="{D5CDD505-2E9C-101B-9397-08002B2CF9AE}" pid="5" name="_dlc_DocIdUrl">
    <vt:lpwstr>http://mintranet/_layouts/DocIdRedir.aspx?ID=KR33XJ2DTYQK-29-153, KR33XJ2DTYQK-29-153</vt:lpwstr>
  </property>
  <property fmtid="{D5CDD505-2E9C-101B-9397-08002B2CF9AE}" pid="6" name="MediaServiceImageTags">
    <vt:lpwstr/>
  </property>
</Properties>
</file>