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17" w:rsidRDefault="00665B17" w:rsidP="00E35A81">
      <w:pPr>
        <w:jc w:val="both"/>
        <w:rPr>
          <w:rFonts w:ascii="Arial" w:eastAsia="MS Mincho" w:hAnsi="Arial" w:cs="Arial"/>
          <w:b/>
          <w:lang w:val="es-CO"/>
        </w:rPr>
      </w:pPr>
      <w:r>
        <w:rPr>
          <w:rFonts w:ascii="Arial" w:eastAsia="MS Mincho" w:hAnsi="Arial" w:cs="Arial"/>
          <w:b/>
          <w:lang w:val="es-CO"/>
        </w:rPr>
        <w:t>Ciudad, fecha</w:t>
      </w:r>
    </w:p>
    <w:p w:rsidR="00665B17" w:rsidRDefault="00665B17" w:rsidP="00E35A81">
      <w:pPr>
        <w:jc w:val="both"/>
        <w:rPr>
          <w:rFonts w:ascii="Arial" w:eastAsia="MS Mincho" w:hAnsi="Arial" w:cs="Arial"/>
          <w:b/>
          <w:lang w:val="es-CO"/>
        </w:rPr>
      </w:pPr>
    </w:p>
    <w:p w:rsidR="00E35A81" w:rsidRPr="00311C09" w:rsidRDefault="00E35A81" w:rsidP="00E35A81">
      <w:pPr>
        <w:jc w:val="both"/>
        <w:rPr>
          <w:rFonts w:ascii="Arial" w:eastAsia="MS Mincho" w:hAnsi="Arial" w:cs="Arial"/>
          <w:b/>
          <w:lang w:val="es-CO"/>
        </w:rPr>
      </w:pPr>
      <w:r w:rsidRPr="00311C09">
        <w:rPr>
          <w:rFonts w:ascii="Arial" w:eastAsia="MS Mincho" w:hAnsi="Arial" w:cs="Arial"/>
          <w:b/>
          <w:lang w:val="es-CO"/>
        </w:rPr>
        <w:t xml:space="preserve">Doctor </w:t>
      </w:r>
    </w:p>
    <w:p w:rsidR="00E35A81" w:rsidRPr="006A2BC9" w:rsidRDefault="00E35A81" w:rsidP="00E35A81">
      <w:pPr>
        <w:jc w:val="both"/>
        <w:rPr>
          <w:rFonts w:ascii="Arial" w:eastAsia="MS Mincho" w:hAnsi="Arial" w:cs="Arial"/>
          <w:b/>
          <w:lang w:val="es-CO"/>
        </w:rPr>
      </w:pPr>
      <w:r>
        <w:rPr>
          <w:rFonts w:ascii="Arial" w:eastAsia="MS Mincho" w:hAnsi="Arial" w:cs="Arial"/>
          <w:b/>
          <w:lang w:val="es-CO"/>
        </w:rPr>
        <w:t>JAIME EDUARDO CARDONA RIVADENEIRA</w:t>
      </w:r>
    </w:p>
    <w:p w:rsidR="00E35A81" w:rsidRPr="006A2BC9" w:rsidRDefault="00E35A81" w:rsidP="00E35A81">
      <w:pPr>
        <w:jc w:val="both"/>
        <w:rPr>
          <w:rFonts w:ascii="Arial" w:eastAsia="MS Mincho" w:hAnsi="Arial" w:cs="Arial"/>
          <w:b/>
          <w:lang w:val="es-CO"/>
        </w:rPr>
      </w:pPr>
      <w:r w:rsidRPr="006A2BC9">
        <w:rPr>
          <w:rFonts w:ascii="Arial" w:eastAsia="MS Mincho" w:hAnsi="Arial" w:cs="Arial"/>
          <w:b/>
          <w:lang w:val="es-CO"/>
        </w:rPr>
        <w:t xml:space="preserve">Director General </w:t>
      </w:r>
      <w:proofErr w:type="gramStart"/>
      <w:r w:rsidRPr="006A2BC9">
        <w:rPr>
          <w:rFonts w:ascii="Arial" w:eastAsia="MS Mincho" w:hAnsi="Arial" w:cs="Arial"/>
          <w:b/>
          <w:lang w:val="es-CO"/>
        </w:rPr>
        <w:t>de  Regulación</w:t>
      </w:r>
      <w:proofErr w:type="gramEnd"/>
      <w:r w:rsidRPr="006A2BC9">
        <w:rPr>
          <w:rFonts w:ascii="Arial" w:eastAsia="MS Mincho" w:hAnsi="Arial" w:cs="Arial"/>
          <w:b/>
          <w:lang w:val="es-CO"/>
        </w:rPr>
        <w:t xml:space="preserve"> Económica de la Seguridad Social</w:t>
      </w:r>
    </w:p>
    <w:p w:rsidR="00E35A81" w:rsidRPr="006A2BC9" w:rsidRDefault="00E35A81" w:rsidP="00E35A81">
      <w:pPr>
        <w:jc w:val="both"/>
        <w:rPr>
          <w:rFonts w:ascii="Arial" w:eastAsia="MS Mincho" w:hAnsi="Arial" w:cs="Arial"/>
          <w:lang w:val="es-CO"/>
        </w:rPr>
      </w:pPr>
      <w:r w:rsidRPr="006A2BC9">
        <w:rPr>
          <w:rFonts w:ascii="Arial" w:eastAsia="MS Mincho" w:hAnsi="Arial" w:cs="Arial"/>
          <w:lang w:val="es-CO"/>
        </w:rPr>
        <w:t>Ministerio de Hacienda y Crédito Público</w:t>
      </w:r>
    </w:p>
    <w:p w:rsidR="00E35A81" w:rsidRDefault="00E35A81" w:rsidP="00E35A81">
      <w:pPr>
        <w:jc w:val="both"/>
        <w:rPr>
          <w:rFonts w:ascii="Arial" w:eastAsia="MS Mincho" w:hAnsi="Arial" w:cs="Arial"/>
          <w:lang w:val="es-CO"/>
        </w:rPr>
      </w:pPr>
      <w:r w:rsidRPr="006A2BC9">
        <w:rPr>
          <w:rFonts w:ascii="Arial" w:eastAsia="MS Mincho" w:hAnsi="Arial" w:cs="Arial"/>
          <w:lang w:val="es-CO"/>
        </w:rPr>
        <w:t>Carrera 8 No. 6 C-38</w:t>
      </w:r>
    </w:p>
    <w:p w:rsidR="00E35A81" w:rsidRPr="006A2BC9" w:rsidRDefault="00E35A81" w:rsidP="00E35A81">
      <w:pPr>
        <w:jc w:val="both"/>
        <w:rPr>
          <w:rFonts w:ascii="Arial" w:eastAsia="MS Mincho" w:hAnsi="Arial" w:cs="Arial"/>
          <w:lang w:val="es-CO"/>
        </w:rPr>
      </w:pPr>
      <w:r>
        <w:rPr>
          <w:rFonts w:ascii="Arial" w:eastAsia="MS Mincho" w:hAnsi="Arial" w:cs="Arial"/>
          <w:lang w:val="es-CO"/>
        </w:rPr>
        <w:t>3817100</w:t>
      </w:r>
    </w:p>
    <w:p w:rsidR="00E35A81" w:rsidRPr="006A2BC9" w:rsidRDefault="00E35A81" w:rsidP="00E35A81">
      <w:pPr>
        <w:jc w:val="both"/>
        <w:rPr>
          <w:rFonts w:ascii="Arial" w:eastAsia="MS Mincho" w:hAnsi="Arial" w:cs="Arial"/>
          <w:lang w:val="es-CO"/>
        </w:rPr>
      </w:pPr>
      <w:r w:rsidRPr="006A2BC9">
        <w:rPr>
          <w:rFonts w:ascii="Arial" w:eastAsia="MS Mincho" w:hAnsi="Arial" w:cs="Arial"/>
          <w:lang w:val="es-CO"/>
        </w:rPr>
        <w:t>Bogotá D.C.</w:t>
      </w:r>
    </w:p>
    <w:p w:rsidR="00E35A81" w:rsidRDefault="00E35A81" w:rsidP="00E35A81">
      <w:pPr>
        <w:jc w:val="both"/>
        <w:rPr>
          <w:rFonts w:ascii="Arial" w:eastAsia="MS Mincho" w:hAnsi="Arial" w:cs="Arial"/>
          <w:i/>
          <w:lang w:val="es-CO"/>
        </w:rPr>
      </w:pPr>
    </w:p>
    <w:p w:rsidR="00E35A81" w:rsidRDefault="00E35A81" w:rsidP="00E35A81">
      <w:pPr>
        <w:jc w:val="both"/>
        <w:rPr>
          <w:rFonts w:ascii="Arial" w:eastAsia="MS Mincho" w:hAnsi="Arial" w:cs="Arial"/>
          <w:i/>
          <w:lang w:val="es-CO"/>
        </w:rPr>
      </w:pPr>
      <w:r>
        <w:rPr>
          <w:rFonts w:ascii="Arial" w:eastAsia="MS Mincho" w:hAnsi="Arial" w:cs="Arial"/>
          <w:i/>
          <w:lang w:val="es-CO"/>
        </w:rPr>
        <w:t xml:space="preserve">Ref. Traslado de recursos de la cuenta de la entidad Territorial al Sector </w:t>
      </w:r>
      <w:r w:rsidR="003E2D5C">
        <w:rPr>
          <w:rFonts w:ascii="Arial" w:eastAsia="MS Mincho" w:hAnsi="Arial" w:cs="Arial"/>
          <w:i/>
          <w:lang w:val="es-CO"/>
        </w:rPr>
        <w:t>Educación</w:t>
      </w:r>
    </w:p>
    <w:p w:rsidR="00E35A81" w:rsidRDefault="00E35A81" w:rsidP="00E35A81">
      <w:pPr>
        <w:jc w:val="both"/>
        <w:rPr>
          <w:rFonts w:ascii="Arial" w:eastAsia="MS Mincho" w:hAnsi="Arial" w:cs="Arial"/>
          <w:lang w:val="es-CO"/>
        </w:rPr>
      </w:pPr>
      <w:r w:rsidRPr="006A2BC9">
        <w:rPr>
          <w:rFonts w:ascii="Arial" w:eastAsia="MS Mincho" w:hAnsi="Arial" w:cs="Arial"/>
          <w:lang w:val="es-CO"/>
        </w:rPr>
        <w:t xml:space="preserve">                                                                 </w:t>
      </w:r>
    </w:p>
    <w:p w:rsidR="00E35A81" w:rsidRDefault="00E35A81" w:rsidP="00E35A81">
      <w:p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De acuerdo con lo establecido en el artículo 5 del Decreto 2191 de 2013 y en el Numeral 2.3 de la carta Circular del 3 de agosto de 2015, y con el propósito de atender las obligaciones con el Fondo de Prestaciones Sociales del Magisterio</w:t>
      </w:r>
      <w:r w:rsidR="003E2D5C">
        <w:rPr>
          <w:rFonts w:ascii="Arial" w:eastAsia="MS Mincho" w:hAnsi="Arial" w:cs="Arial"/>
        </w:rPr>
        <w:t xml:space="preserve"> – FPSM,</w:t>
      </w:r>
      <w:r>
        <w:rPr>
          <w:rFonts w:ascii="Arial" w:eastAsia="MS Mincho" w:hAnsi="Arial" w:cs="Arial"/>
        </w:rPr>
        <w:t xml:space="preserve"> por concepto del pasivo pensional del sector Educación, m</w:t>
      </w:r>
      <w:r w:rsidRPr="006A2BC9">
        <w:rPr>
          <w:rFonts w:ascii="Arial" w:eastAsia="MS Mincho" w:hAnsi="Arial" w:cs="Arial"/>
        </w:rPr>
        <w:t xml:space="preserve">e permito </w:t>
      </w:r>
      <w:r>
        <w:rPr>
          <w:rFonts w:ascii="Arial" w:eastAsia="MS Mincho" w:hAnsi="Arial" w:cs="Arial"/>
        </w:rPr>
        <w:t>autorizar el traslado de recursos de la cuenta de la entidad territorial en el FONPET al sector educación, en los siguientes términos:</w:t>
      </w:r>
    </w:p>
    <w:p w:rsidR="00E35A81" w:rsidRDefault="00E35A81" w:rsidP="00E35A81">
      <w:pPr>
        <w:jc w:val="both"/>
        <w:rPr>
          <w:rFonts w:ascii="Arial" w:eastAsia="MS Mincho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2192A" w:rsidTr="0002192A">
        <w:tc>
          <w:tcPr>
            <w:tcW w:w="4414" w:type="dxa"/>
          </w:tcPr>
          <w:p w:rsidR="0002192A" w:rsidRDefault="00E35A81" w:rsidP="0002192A">
            <w:pPr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 </w:t>
            </w:r>
            <w:r w:rsidR="0002192A">
              <w:rPr>
                <w:rFonts w:ascii="Arial" w:eastAsia="MS Mincho" w:hAnsi="Arial" w:cs="Arial"/>
              </w:rPr>
              <w:t xml:space="preserve">Sector del Cual se traslada </w:t>
            </w:r>
          </w:p>
        </w:tc>
        <w:tc>
          <w:tcPr>
            <w:tcW w:w="4414" w:type="dxa"/>
          </w:tcPr>
          <w:p w:rsidR="0002192A" w:rsidRDefault="0002192A" w:rsidP="0002192A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02192A" w:rsidTr="0002192A">
        <w:tc>
          <w:tcPr>
            <w:tcW w:w="4414" w:type="dxa"/>
          </w:tcPr>
          <w:p w:rsidR="0002192A" w:rsidRDefault="0002192A" w:rsidP="0002192A">
            <w:pPr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Fuente de la cual se traslada </w:t>
            </w:r>
          </w:p>
        </w:tc>
        <w:tc>
          <w:tcPr>
            <w:tcW w:w="4414" w:type="dxa"/>
          </w:tcPr>
          <w:p w:rsidR="0002192A" w:rsidRDefault="0002192A" w:rsidP="0002192A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02192A" w:rsidTr="0002192A">
        <w:tc>
          <w:tcPr>
            <w:tcW w:w="4414" w:type="dxa"/>
          </w:tcPr>
          <w:p w:rsidR="0002192A" w:rsidRDefault="0002192A" w:rsidP="0002192A">
            <w:pPr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Valor autorizado a trasladar</w:t>
            </w:r>
          </w:p>
        </w:tc>
        <w:tc>
          <w:tcPr>
            <w:tcW w:w="4414" w:type="dxa"/>
          </w:tcPr>
          <w:p w:rsidR="0002192A" w:rsidRDefault="0002192A" w:rsidP="0002192A">
            <w:pPr>
              <w:jc w:val="both"/>
              <w:rPr>
                <w:rFonts w:ascii="Arial" w:eastAsia="MS Mincho" w:hAnsi="Arial" w:cs="Arial"/>
              </w:rPr>
            </w:pPr>
          </w:p>
        </w:tc>
      </w:tr>
      <w:tr w:rsidR="0002192A" w:rsidTr="0002192A">
        <w:tc>
          <w:tcPr>
            <w:tcW w:w="4414" w:type="dxa"/>
          </w:tcPr>
          <w:p w:rsidR="0002192A" w:rsidRDefault="0002192A" w:rsidP="0002192A">
            <w:pPr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Sector al cual se traslada</w:t>
            </w:r>
          </w:p>
        </w:tc>
        <w:tc>
          <w:tcPr>
            <w:tcW w:w="4414" w:type="dxa"/>
          </w:tcPr>
          <w:p w:rsidR="0002192A" w:rsidRDefault="0002192A" w:rsidP="0002192A">
            <w:pPr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EDUCACION</w:t>
            </w:r>
          </w:p>
        </w:tc>
      </w:tr>
      <w:tr w:rsidR="0002192A" w:rsidTr="0002192A">
        <w:tc>
          <w:tcPr>
            <w:tcW w:w="4414" w:type="dxa"/>
          </w:tcPr>
          <w:p w:rsidR="0002192A" w:rsidRDefault="0002192A" w:rsidP="0002192A">
            <w:pPr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Fuente a la cual se traslada</w:t>
            </w:r>
          </w:p>
        </w:tc>
        <w:tc>
          <w:tcPr>
            <w:tcW w:w="4414" w:type="dxa"/>
          </w:tcPr>
          <w:p w:rsidR="0002192A" w:rsidRDefault="0002192A" w:rsidP="0002192A">
            <w:pPr>
              <w:jc w:val="both"/>
              <w:rPr>
                <w:rFonts w:ascii="Arial" w:eastAsia="MS Mincho" w:hAnsi="Arial" w:cs="Arial"/>
              </w:rPr>
            </w:pPr>
          </w:p>
        </w:tc>
      </w:tr>
    </w:tbl>
    <w:p w:rsidR="00E35A81" w:rsidRPr="006A2BC9" w:rsidRDefault="00E35A81" w:rsidP="0002192A">
      <w:pPr>
        <w:jc w:val="both"/>
        <w:rPr>
          <w:rFonts w:ascii="Arial" w:eastAsia="MS Mincho" w:hAnsi="Arial" w:cs="Arial"/>
        </w:rPr>
      </w:pPr>
    </w:p>
    <w:p w:rsidR="00E35A81" w:rsidRDefault="0002192A" w:rsidP="00E35A81">
      <w:pPr>
        <w:tabs>
          <w:tab w:val="left" w:pos="5400"/>
        </w:tabs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La entidad territorial se compromete </w:t>
      </w:r>
      <w:r w:rsidR="003E2D5C">
        <w:rPr>
          <w:rFonts w:ascii="Arial" w:eastAsia="MS Mincho" w:hAnsi="Arial" w:cs="Arial"/>
        </w:rPr>
        <w:t xml:space="preserve">a </w:t>
      </w:r>
      <w:r w:rsidR="00665B17">
        <w:rPr>
          <w:rFonts w:ascii="Arial" w:eastAsia="MS Mincho" w:hAnsi="Arial" w:cs="Arial"/>
        </w:rPr>
        <w:t>i</w:t>
      </w:r>
      <w:r w:rsidR="00665B17" w:rsidRPr="00665B17">
        <w:rPr>
          <w:rFonts w:ascii="Arial" w:eastAsia="MS Mincho" w:hAnsi="Arial" w:cs="Arial"/>
        </w:rPr>
        <w:t xml:space="preserve">ncluir en </w:t>
      </w:r>
      <w:r w:rsidR="00665B17">
        <w:rPr>
          <w:rFonts w:ascii="Arial" w:eastAsia="MS Mincho" w:hAnsi="Arial" w:cs="Arial"/>
        </w:rPr>
        <w:t xml:space="preserve">el </w:t>
      </w:r>
      <w:r w:rsidR="00665B17" w:rsidRPr="00665B17">
        <w:rPr>
          <w:rFonts w:ascii="Arial" w:eastAsia="MS Mincho" w:hAnsi="Arial" w:cs="Arial"/>
        </w:rPr>
        <w:t>presupuesto</w:t>
      </w:r>
      <w:r w:rsidR="00665B17">
        <w:rPr>
          <w:rFonts w:ascii="Arial" w:eastAsia="MS Mincho" w:hAnsi="Arial" w:cs="Arial"/>
        </w:rPr>
        <w:t>,</w:t>
      </w:r>
      <w:r w:rsidR="00665B17" w:rsidRPr="00665B17">
        <w:rPr>
          <w:rFonts w:ascii="Arial" w:eastAsia="MS Mincho" w:hAnsi="Arial" w:cs="Arial"/>
        </w:rPr>
        <w:t xml:space="preserve"> sin situación de fondos, las partidas correspondientes al monto de los recursos a trasladar al FPSM, incluyendo el monto de los recursos del sector educación por las fuentes del Sistema General de Participaciones registrado en el SIF a 31 de diciembre de la vigencia inmediatamente anterior y el valor de los recursos autorizados a trasladar</w:t>
      </w:r>
      <w:r w:rsidR="00665B17">
        <w:rPr>
          <w:rFonts w:ascii="Arial" w:eastAsia="MS Mincho" w:hAnsi="Arial" w:cs="Arial"/>
        </w:rPr>
        <w:t xml:space="preserve"> en esta comunicación </w:t>
      </w:r>
      <w:r w:rsidR="00665B17" w:rsidRPr="00665B17">
        <w:rPr>
          <w:rFonts w:ascii="Arial" w:eastAsia="MS Mincho" w:hAnsi="Arial" w:cs="Arial"/>
        </w:rPr>
        <w:t xml:space="preserve">y remitirá al FPSM los documentos </w:t>
      </w:r>
      <w:r w:rsidR="00665B17">
        <w:rPr>
          <w:rFonts w:ascii="Arial" w:eastAsia="MS Mincho" w:hAnsi="Arial" w:cs="Arial"/>
        </w:rPr>
        <w:t xml:space="preserve">requeridos para efectos del traslado.  </w:t>
      </w:r>
    </w:p>
    <w:p w:rsidR="0002192A" w:rsidRDefault="0002192A" w:rsidP="00E35A81">
      <w:pPr>
        <w:tabs>
          <w:tab w:val="left" w:pos="5400"/>
        </w:tabs>
        <w:jc w:val="both"/>
        <w:rPr>
          <w:rFonts w:ascii="Arial" w:eastAsia="MS Mincho" w:hAnsi="Arial" w:cs="Arial"/>
        </w:rPr>
      </w:pPr>
    </w:p>
    <w:p w:rsidR="0002192A" w:rsidRDefault="0002192A" w:rsidP="00E35A81">
      <w:pPr>
        <w:tabs>
          <w:tab w:val="left" w:pos="5400"/>
        </w:tabs>
        <w:jc w:val="both"/>
        <w:rPr>
          <w:rFonts w:ascii="Arial" w:eastAsia="MS Mincho" w:hAnsi="Arial" w:cs="Arial"/>
        </w:rPr>
      </w:pPr>
    </w:p>
    <w:p w:rsidR="00E35A81" w:rsidRPr="006A2BC9" w:rsidRDefault="00E35A81" w:rsidP="00E35A81">
      <w:pPr>
        <w:jc w:val="both"/>
        <w:rPr>
          <w:rFonts w:ascii="Arial" w:eastAsia="MS Mincho" w:hAnsi="Arial" w:cs="Arial"/>
          <w:lang w:val="es-CO"/>
        </w:rPr>
      </w:pPr>
      <w:r w:rsidRPr="006A2BC9">
        <w:rPr>
          <w:rFonts w:ascii="Arial" w:eastAsia="MS Mincho" w:hAnsi="Arial" w:cs="Arial"/>
          <w:lang w:val="es-CO"/>
        </w:rPr>
        <w:t>Cordialmente,</w:t>
      </w:r>
    </w:p>
    <w:p w:rsidR="00E35A81" w:rsidRPr="006A2BC9" w:rsidRDefault="00E35A81" w:rsidP="00E35A81">
      <w:pPr>
        <w:jc w:val="both"/>
        <w:rPr>
          <w:rFonts w:ascii="Arial" w:eastAsia="MS Mincho" w:hAnsi="Arial" w:cs="Arial"/>
          <w:lang w:val="es-CO"/>
        </w:rPr>
      </w:pPr>
    </w:p>
    <w:p w:rsidR="00E35A81" w:rsidRDefault="00E35A81" w:rsidP="00E35A81">
      <w:pPr>
        <w:jc w:val="both"/>
        <w:rPr>
          <w:rFonts w:ascii="Arial" w:eastAsia="MS Mincho" w:hAnsi="Arial" w:cs="Arial"/>
          <w:u w:val="single"/>
          <w:lang w:val="es-CO"/>
        </w:rPr>
      </w:pPr>
    </w:p>
    <w:p w:rsidR="00E35A81" w:rsidRPr="006A2BC9" w:rsidRDefault="00E35A81" w:rsidP="00E35A81">
      <w:pPr>
        <w:jc w:val="center"/>
        <w:rPr>
          <w:rFonts w:ascii="Arial" w:eastAsia="MS Mincho" w:hAnsi="Arial" w:cs="Arial"/>
          <w:u w:val="single"/>
          <w:lang w:val="es-CO"/>
        </w:rPr>
      </w:pPr>
    </w:p>
    <w:p w:rsidR="00E35A81" w:rsidRPr="00914960" w:rsidRDefault="00E35A81" w:rsidP="00E35A81">
      <w:pPr>
        <w:jc w:val="center"/>
        <w:rPr>
          <w:rFonts w:ascii="Arial" w:eastAsia="MS Mincho" w:hAnsi="Arial" w:cs="Arial"/>
          <w:b/>
          <w:u w:val="single"/>
          <w:lang w:val="es-CO"/>
        </w:rPr>
      </w:pPr>
      <w:r>
        <w:rPr>
          <w:rFonts w:ascii="Arial" w:eastAsia="MS Mincho" w:hAnsi="Arial" w:cs="Arial"/>
          <w:b/>
          <w:u w:val="single"/>
          <w:lang w:val="es-CO"/>
        </w:rPr>
        <w:t>Nombres y apellidos del Alcalde o Gobernador</w:t>
      </w:r>
    </w:p>
    <w:p w:rsidR="00E35A81" w:rsidRDefault="00E35A81" w:rsidP="00E35A81">
      <w:pPr>
        <w:jc w:val="center"/>
        <w:rPr>
          <w:rFonts w:ascii="Arial" w:eastAsia="MS Mincho" w:hAnsi="Arial" w:cs="Arial"/>
          <w:lang w:val="es-CO"/>
        </w:rPr>
      </w:pPr>
      <w:r>
        <w:rPr>
          <w:rFonts w:ascii="Arial" w:eastAsia="MS Mincho" w:hAnsi="Arial" w:cs="Arial"/>
          <w:lang w:val="es-CO"/>
        </w:rPr>
        <w:t xml:space="preserve">Cargo (alcalde-Gobernador) </w:t>
      </w:r>
    </w:p>
    <w:p w:rsidR="00E35A81" w:rsidRDefault="00E35A81" w:rsidP="00E35A81">
      <w:pPr>
        <w:jc w:val="center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lang w:val="es-CO"/>
        </w:rPr>
        <w:t>Entidad Territorial</w:t>
      </w:r>
    </w:p>
    <w:p w:rsidR="00E35A81" w:rsidRPr="006A2BC9" w:rsidRDefault="00E35A81" w:rsidP="00E35A81">
      <w:pPr>
        <w:jc w:val="both"/>
        <w:rPr>
          <w:rFonts w:ascii="Arial" w:eastAsia="MS Mincho" w:hAnsi="Arial" w:cs="Arial"/>
          <w:b/>
        </w:rPr>
      </w:pPr>
    </w:p>
    <w:p w:rsidR="00E35A81" w:rsidRDefault="00E35A81" w:rsidP="00E35A81">
      <w:pPr>
        <w:jc w:val="both"/>
        <w:rPr>
          <w:rFonts w:ascii="Arial" w:eastAsia="MS Mincho" w:hAnsi="Arial" w:cs="Arial"/>
          <w:lang w:val="es-CO"/>
        </w:rPr>
      </w:pPr>
    </w:p>
    <w:p w:rsidR="00E35A81" w:rsidRDefault="00E35A81" w:rsidP="00E35A81">
      <w:pPr>
        <w:jc w:val="both"/>
        <w:rPr>
          <w:rFonts w:ascii="Arial" w:eastAsia="MS Mincho" w:hAnsi="Arial" w:cs="Arial"/>
        </w:rPr>
      </w:pPr>
      <w:r w:rsidRPr="006A2BC9">
        <w:rPr>
          <w:rFonts w:ascii="Arial" w:eastAsia="MS Mincho" w:hAnsi="Arial" w:cs="Arial"/>
          <w:lang w:val="es-CO"/>
        </w:rPr>
        <w:t>Anexo: (</w:t>
      </w:r>
      <w:r>
        <w:rPr>
          <w:rFonts w:ascii="Arial" w:eastAsia="MS Mincho" w:hAnsi="Arial" w:cs="Arial"/>
          <w:lang w:val="es-CO"/>
        </w:rPr>
        <w:t>XX</w:t>
      </w:r>
      <w:r w:rsidRPr="006A2BC9">
        <w:rPr>
          <w:rFonts w:ascii="Arial" w:eastAsia="MS Mincho" w:hAnsi="Arial" w:cs="Arial"/>
          <w:lang w:val="es-CO"/>
        </w:rPr>
        <w:t xml:space="preserve">) </w:t>
      </w:r>
      <w:r w:rsidRPr="006A2BC9">
        <w:rPr>
          <w:rFonts w:ascii="Arial" w:eastAsia="MS Mincho" w:hAnsi="Arial" w:cs="Arial"/>
        </w:rPr>
        <w:t>folios</w:t>
      </w:r>
    </w:p>
    <w:p w:rsidR="00E35A81" w:rsidRDefault="00E35A81" w:rsidP="00E35A81">
      <w:pPr>
        <w:jc w:val="both"/>
        <w:rPr>
          <w:rFonts w:ascii="Arial" w:eastAsia="MS Mincho" w:hAnsi="Arial" w:cs="Arial"/>
        </w:rPr>
      </w:pPr>
    </w:p>
    <w:p w:rsidR="00E35A81" w:rsidRPr="00311C09" w:rsidRDefault="00E35A81" w:rsidP="00E35A81">
      <w:pPr>
        <w:jc w:val="both"/>
        <w:rPr>
          <w:rFonts w:ascii="Arial" w:eastAsia="MS Mincho" w:hAnsi="Arial" w:cs="Arial"/>
          <w:sz w:val="18"/>
          <w:szCs w:val="18"/>
        </w:rPr>
      </w:pPr>
      <w:r w:rsidRPr="00311C09">
        <w:rPr>
          <w:rFonts w:ascii="Arial" w:eastAsia="MS Mincho" w:hAnsi="Arial" w:cs="Arial"/>
          <w:sz w:val="18"/>
          <w:szCs w:val="18"/>
        </w:rPr>
        <w:t>Aprobó</w:t>
      </w:r>
    </w:p>
    <w:p w:rsidR="00D329F9" w:rsidRDefault="00E35A81" w:rsidP="003E2D5C">
      <w:pPr>
        <w:jc w:val="both"/>
      </w:pPr>
      <w:r w:rsidRPr="00311C09">
        <w:rPr>
          <w:rFonts w:ascii="Arial" w:eastAsia="MS Mincho" w:hAnsi="Arial" w:cs="Arial"/>
          <w:sz w:val="18"/>
          <w:szCs w:val="18"/>
        </w:rPr>
        <w:t>Elaboro</w:t>
      </w:r>
    </w:p>
    <w:sectPr w:rsidR="00D329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738B0"/>
    <w:multiLevelType w:val="hybridMultilevel"/>
    <w:tmpl w:val="9C1C5A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81"/>
    <w:rsid w:val="0002192A"/>
    <w:rsid w:val="003E2D5C"/>
    <w:rsid w:val="00665B17"/>
    <w:rsid w:val="00D329F9"/>
    <w:rsid w:val="00D350FC"/>
    <w:rsid w:val="00E3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DC9E7B-215C-48C7-99A3-4C6D54D3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1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Hacienda y Crédito Público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Orlando Higuera Higuera</dc:creator>
  <cp:keywords/>
  <dc:description/>
  <cp:lastModifiedBy>William Orlando Higuera Higuera</cp:lastModifiedBy>
  <cp:revision>2</cp:revision>
  <dcterms:created xsi:type="dcterms:W3CDTF">2015-09-11T23:47:00Z</dcterms:created>
  <dcterms:modified xsi:type="dcterms:W3CDTF">2015-09-12T00:11:00Z</dcterms:modified>
</cp:coreProperties>
</file>