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632E6" w14:textId="5933A323" w:rsidR="00B525E2" w:rsidRPr="009C1427" w:rsidRDefault="001A32B9" w:rsidP="00B15482">
      <w:pPr>
        <w:pStyle w:val="Ttulo1"/>
        <w:numPr>
          <w:ilvl w:val="0"/>
          <w:numId w:val="0"/>
        </w:numPr>
        <w:ind w:left="432" w:hanging="432"/>
        <w:jc w:val="center"/>
        <w:rPr>
          <w:bCs/>
        </w:rPr>
      </w:pPr>
      <w:r w:rsidRPr="009C1427">
        <w:rPr>
          <w:rFonts w:cs="Arial"/>
          <w:szCs w:val="22"/>
        </w:rPr>
        <w:t xml:space="preserve">INFORME DE SEGUIMIENTO AL </w:t>
      </w:r>
      <w:r w:rsidR="00F70865" w:rsidRPr="009C1427">
        <w:rPr>
          <w:rFonts w:cs="Arial"/>
          <w:szCs w:val="22"/>
        </w:rPr>
        <w:t>PLAN ANTICORRUPCIÓN Y DE ATENCIÓN AL CIUDADANO</w:t>
      </w:r>
      <w:r w:rsidR="008E7510" w:rsidRPr="009C1427">
        <w:rPr>
          <w:rFonts w:cs="Arial"/>
          <w:szCs w:val="22"/>
        </w:rPr>
        <w:t xml:space="preserve"> </w:t>
      </w:r>
      <w:r w:rsidRPr="009C1427">
        <w:rPr>
          <w:rFonts w:cs="Arial"/>
          <w:szCs w:val="22"/>
        </w:rPr>
        <w:t>DEL MINISTERIO DE HACIENDA Y CRÉDITO PÚBLICO</w:t>
      </w:r>
      <w:r w:rsidR="007B5941" w:rsidRPr="009C1427">
        <w:rPr>
          <w:rFonts w:cs="Arial"/>
          <w:szCs w:val="22"/>
        </w:rPr>
        <w:t xml:space="preserve"> - </w:t>
      </w:r>
      <w:r w:rsidR="00FD4794" w:rsidRPr="009C1427">
        <w:rPr>
          <w:rFonts w:cs="Arial"/>
          <w:szCs w:val="22"/>
        </w:rPr>
        <w:t>SEGUNDO</w:t>
      </w:r>
      <w:r w:rsidR="007B5941" w:rsidRPr="009C1427">
        <w:rPr>
          <w:rFonts w:cs="Arial"/>
          <w:b w:val="0"/>
        </w:rPr>
        <w:t xml:space="preserve"> </w:t>
      </w:r>
      <w:r w:rsidR="007B5941" w:rsidRPr="009C1427">
        <w:rPr>
          <w:rFonts w:cs="Arial"/>
          <w:bCs/>
        </w:rPr>
        <w:t>CUATRIMESTRE DE 2021</w:t>
      </w:r>
    </w:p>
    <w:p w14:paraId="4123D410" w14:textId="41E76633" w:rsidR="0084773B" w:rsidRPr="009C1427" w:rsidRDefault="00833EB6" w:rsidP="0084773B">
      <w:pPr>
        <w:pStyle w:val="Ttulo1"/>
        <w:rPr>
          <w:bCs/>
          <w:szCs w:val="22"/>
        </w:rPr>
      </w:pPr>
      <w:r w:rsidRPr="009C1427">
        <w:rPr>
          <w:rFonts w:cs="Arial"/>
          <w:bCs/>
        </w:rPr>
        <w:t>INTRODUCCIÓN</w:t>
      </w:r>
    </w:p>
    <w:p w14:paraId="764C5C54" w14:textId="77777777" w:rsidR="0084773B" w:rsidRPr="009C1427" w:rsidRDefault="0084773B" w:rsidP="00B15482">
      <w:pPr>
        <w:rPr>
          <w:sz w:val="2"/>
          <w:szCs w:val="2"/>
        </w:rPr>
      </w:pPr>
    </w:p>
    <w:p w14:paraId="13543224" w14:textId="470C0522" w:rsidR="00B8757D" w:rsidRPr="009C1427" w:rsidRDefault="00DA3CD8" w:rsidP="001742A8">
      <w:pPr>
        <w:jc w:val="both"/>
        <w:rPr>
          <w:rFonts w:ascii="Arial" w:hAnsi="Arial" w:cs="Arial"/>
          <w:color w:val="FF0000"/>
        </w:rPr>
      </w:pPr>
      <w:r w:rsidRPr="009C1427">
        <w:rPr>
          <w:rFonts w:ascii="Arial" w:hAnsi="Arial" w:cs="Arial"/>
        </w:rPr>
        <w:t>La Oficina de Control Intern</w:t>
      </w:r>
      <w:r w:rsidR="006A2D14" w:rsidRPr="009C1427">
        <w:rPr>
          <w:rFonts w:ascii="Arial" w:hAnsi="Arial" w:cs="Arial"/>
        </w:rPr>
        <w:t xml:space="preserve">o en cumplimiento del Plan Anual de Auditoría 2021 del Ministerio de Hacienda y Crédito Público (En adelante MHCP) </w:t>
      </w:r>
      <w:r w:rsidR="002307D1" w:rsidRPr="009C1427">
        <w:rPr>
          <w:rFonts w:ascii="Arial" w:hAnsi="Arial" w:cs="Arial"/>
        </w:rPr>
        <w:t xml:space="preserve">realizó seguimiento al </w:t>
      </w:r>
      <w:r w:rsidR="00184D47" w:rsidRPr="009C1427">
        <w:rPr>
          <w:rFonts w:ascii="Arial" w:hAnsi="Arial" w:cs="Arial"/>
        </w:rPr>
        <w:t>Plan Anticorrupción y de Atención al Ciudadano</w:t>
      </w:r>
      <w:r w:rsidR="006B196A" w:rsidRPr="009C1427">
        <w:rPr>
          <w:rFonts w:ascii="Arial" w:hAnsi="Arial" w:cs="Arial"/>
        </w:rPr>
        <w:t xml:space="preserve"> (En adelante PAAC)</w:t>
      </w:r>
      <w:r w:rsidR="006407D2" w:rsidRPr="009C1427">
        <w:rPr>
          <w:rFonts w:ascii="Arial" w:hAnsi="Arial" w:cs="Arial"/>
        </w:rPr>
        <w:t xml:space="preserve"> de que trata el artículo 73 de la</w:t>
      </w:r>
      <w:r w:rsidR="00800092" w:rsidRPr="009C1427">
        <w:rPr>
          <w:rFonts w:ascii="Arial" w:hAnsi="Arial" w:cs="Arial"/>
        </w:rPr>
        <w:t xml:space="preserve"> Ley 1474 de 2011</w:t>
      </w:r>
      <w:r w:rsidR="001C34A1" w:rsidRPr="009C1427">
        <w:rPr>
          <w:rFonts w:ascii="Arial" w:hAnsi="Arial" w:cs="Arial"/>
        </w:rPr>
        <w:t>,</w:t>
      </w:r>
      <w:r w:rsidR="00184D47" w:rsidRPr="009C1427">
        <w:rPr>
          <w:rFonts w:ascii="Arial" w:hAnsi="Arial" w:cs="Arial"/>
        </w:rPr>
        <w:t xml:space="preserve"> </w:t>
      </w:r>
      <w:r w:rsidR="006F7FBC" w:rsidRPr="009C1427">
        <w:rPr>
          <w:rFonts w:ascii="Arial" w:hAnsi="Arial" w:cs="Arial"/>
        </w:rPr>
        <w:t xml:space="preserve">correspondiente al periodo comprendido entre el </w:t>
      </w:r>
      <w:r w:rsidR="00184D47" w:rsidRPr="009C1427">
        <w:rPr>
          <w:rFonts w:ascii="Arial" w:hAnsi="Arial" w:cs="Arial"/>
        </w:rPr>
        <w:t>1</w:t>
      </w:r>
      <w:r w:rsidR="006F7FBC" w:rsidRPr="009C1427">
        <w:rPr>
          <w:rFonts w:ascii="Arial" w:hAnsi="Arial" w:cs="Arial"/>
        </w:rPr>
        <w:t xml:space="preserve"> de </w:t>
      </w:r>
      <w:r w:rsidR="001C77CB" w:rsidRPr="009C1427">
        <w:rPr>
          <w:rFonts w:ascii="Arial" w:hAnsi="Arial" w:cs="Arial"/>
        </w:rPr>
        <w:t>mayo</w:t>
      </w:r>
      <w:r w:rsidR="00184D47" w:rsidRPr="009C1427">
        <w:rPr>
          <w:rFonts w:ascii="Arial" w:hAnsi="Arial" w:cs="Arial"/>
        </w:rPr>
        <w:t xml:space="preserve"> al 3</w:t>
      </w:r>
      <w:r w:rsidR="001C77CB" w:rsidRPr="009C1427">
        <w:rPr>
          <w:rFonts w:ascii="Arial" w:hAnsi="Arial" w:cs="Arial"/>
        </w:rPr>
        <w:t>1</w:t>
      </w:r>
      <w:r w:rsidR="00184D47" w:rsidRPr="009C1427">
        <w:rPr>
          <w:rFonts w:ascii="Arial" w:hAnsi="Arial" w:cs="Arial"/>
        </w:rPr>
        <w:t xml:space="preserve"> de </w:t>
      </w:r>
      <w:r w:rsidR="001C77CB" w:rsidRPr="009C1427">
        <w:rPr>
          <w:rFonts w:ascii="Arial" w:hAnsi="Arial" w:cs="Arial"/>
        </w:rPr>
        <w:t xml:space="preserve">agosto </w:t>
      </w:r>
      <w:r w:rsidR="00C6487D" w:rsidRPr="009C1427">
        <w:rPr>
          <w:rFonts w:ascii="Arial" w:hAnsi="Arial" w:cs="Arial"/>
        </w:rPr>
        <w:t xml:space="preserve">de </w:t>
      </w:r>
      <w:r w:rsidR="006F7FBC" w:rsidRPr="009C1427">
        <w:rPr>
          <w:rFonts w:ascii="Arial" w:hAnsi="Arial" w:cs="Arial"/>
        </w:rPr>
        <w:t>2021</w:t>
      </w:r>
      <w:r w:rsidR="00184D47" w:rsidRPr="009C1427">
        <w:rPr>
          <w:rFonts w:ascii="Arial" w:hAnsi="Arial" w:cs="Arial"/>
        </w:rPr>
        <w:t xml:space="preserve"> </w:t>
      </w:r>
      <w:r w:rsidR="00990864" w:rsidRPr="009C1427">
        <w:rPr>
          <w:rFonts w:ascii="Arial" w:hAnsi="Arial" w:cs="Arial"/>
        </w:rPr>
        <w:t>–</w:t>
      </w:r>
      <w:r w:rsidR="00C6487D" w:rsidRPr="009C1427">
        <w:rPr>
          <w:rFonts w:ascii="Arial" w:hAnsi="Arial" w:cs="Arial"/>
        </w:rPr>
        <w:t xml:space="preserve"> </w:t>
      </w:r>
      <w:r w:rsidR="00990864" w:rsidRPr="009C1427">
        <w:rPr>
          <w:rFonts w:ascii="Arial" w:hAnsi="Arial" w:cs="Arial"/>
        </w:rPr>
        <w:t xml:space="preserve">segundo </w:t>
      </w:r>
      <w:r w:rsidR="00184D47" w:rsidRPr="009C1427">
        <w:rPr>
          <w:rFonts w:ascii="Arial" w:hAnsi="Arial" w:cs="Arial"/>
        </w:rPr>
        <w:t>cuatrimestre</w:t>
      </w:r>
      <w:r w:rsidR="008457F7" w:rsidRPr="009C1427">
        <w:rPr>
          <w:rFonts w:ascii="Arial" w:hAnsi="Arial" w:cs="Arial"/>
        </w:rPr>
        <w:t xml:space="preserve">, </w:t>
      </w:r>
      <w:r w:rsidR="00A54AC2" w:rsidRPr="009C1427">
        <w:rPr>
          <w:rFonts w:ascii="Arial" w:hAnsi="Arial" w:cs="Arial"/>
        </w:rPr>
        <w:t>de conformidad</w:t>
      </w:r>
      <w:r w:rsidR="00C6487D" w:rsidRPr="009C1427">
        <w:rPr>
          <w:rFonts w:ascii="Arial" w:hAnsi="Arial" w:cs="Arial"/>
        </w:rPr>
        <w:t xml:space="preserve"> lo establecido en el</w:t>
      </w:r>
      <w:r w:rsidR="00C22D97" w:rsidRPr="009C1427">
        <w:rPr>
          <w:rFonts w:ascii="Arial" w:hAnsi="Arial" w:cs="Arial"/>
        </w:rPr>
        <w:t xml:space="preserve"> artículo </w:t>
      </w:r>
      <w:r w:rsidR="000D7F1C" w:rsidRPr="009C1427">
        <w:rPr>
          <w:rFonts w:ascii="Arial" w:hAnsi="Arial" w:cs="Arial"/>
        </w:rPr>
        <w:t>2.1.4.6 del</w:t>
      </w:r>
      <w:r w:rsidR="00C6487D" w:rsidRPr="009C1427">
        <w:rPr>
          <w:rFonts w:ascii="Arial" w:hAnsi="Arial" w:cs="Arial"/>
        </w:rPr>
        <w:t xml:space="preserve"> Decreto 124 de 2016 que insta que </w:t>
      </w:r>
      <w:r w:rsidR="009B2895" w:rsidRPr="009C1427">
        <w:rPr>
          <w:rFonts w:ascii="Arial" w:hAnsi="Arial" w:cs="Arial"/>
        </w:rPr>
        <w:t xml:space="preserve">mencionado </w:t>
      </w:r>
      <w:r w:rsidR="00D65AF0" w:rsidRPr="009C1427">
        <w:rPr>
          <w:rFonts w:ascii="Arial" w:hAnsi="Arial" w:cs="Arial"/>
        </w:rPr>
        <w:t xml:space="preserve">seguimiento al cumplimiento de las orientaciones y obligaciones derivadas de los documentos </w:t>
      </w:r>
      <w:r w:rsidR="0050161C" w:rsidRPr="009C1427">
        <w:rPr>
          <w:rFonts w:ascii="Arial" w:hAnsi="Arial" w:cs="Arial"/>
          <w:i/>
          <w:iCs/>
          <w:lang w:val="es-MX"/>
        </w:rPr>
        <w:t>Estrategias para la Construcción del Plan Anticorrupción y de Atención al Ciudadano</w:t>
      </w:r>
      <w:r w:rsidR="0050161C" w:rsidRPr="009C1427">
        <w:rPr>
          <w:rFonts w:ascii="Arial" w:hAnsi="Arial" w:cs="Arial"/>
          <w:lang w:val="es-MX"/>
        </w:rPr>
        <w:t xml:space="preserve"> Versión 2 de 2015 de la Presidencia de la República y </w:t>
      </w:r>
      <w:r w:rsidR="007E77E0" w:rsidRPr="009C1427">
        <w:rPr>
          <w:rFonts w:ascii="Arial" w:hAnsi="Arial" w:cs="Arial"/>
          <w:i/>
          <w:iCs/>
          <w:lang w:val="es-MX"/>
        </w:rPr>
        <w:t>Guía para la Gestión del Riesgo de Corrupción</w:t>
      </w:r>
      <w:r w:rsidR="007E77E0" w:rsidRPr="009C1427">
        <w:rPr>
          <w:rFonts w:ascii="Arial" w:hAnsi="Arial" w:cs="Arial"/>
          <w:lang w:val="es-MX"/>
        </w:rPr>
        <w:t xml:space="preserve"> de 2015 de la misma entidad</w:t>
      </w:r>
      <w:r w:rsidR="00E85233" w:rsidRPr="009C1427">
        <w:rPr>
          <w:rFonts w:ascii="Arial" w:hAnsi="Arial" w:cs="Arial"/>
          <w:lang w:val="es-MX"/>
        </w:rPr>
        <w:t xml:space="preserve">, </w:t>
      </w:r>
      <w:r w:rsidR="004660C9" w:rsidRPr="009C1427">
        <w:rPr>
          <w:rFonts w:ascii="Arial" w:hAnsi="Arial" w:cs="Arial"/>
          <w:lang w:val="es-MX"/>
        </w:rPr>
        <w:t>anexos de citado decreto</w:t>
      </w:r>
      <w:r w:rsidR="007E77E0" w:rsidRPr="009C1427">
        <w:rPr>
          <w:rFonts w:ascii="Arial" w:hAnsi="Arial" w:cs="Arial"/>
          <w:lang w:val="es-MX"/>
        </w:rPr>
        <w:t xml:space="preserve">, corresponde a las </w:t>
      </w:r>
      <w:r w:rsidR="004660C9" w:rsidRPr="009C1427">
        <w:rPr>
          <w:rFonts w:ascii="Arial" w:hAnsi="Arial" w:cs="Arial"/>
          <w:lang w:val="es-MX"/>
        </w:rPr>
        <w:t>O</w:t>
      </w:r>
      <w:r w:rsidR="007E77E0" w:rsidRPr="009C1427">
        <w:rPr>
          <w:rFonts w:ascii="Arial" w:hAnsi="Arial" w:cs="Arial"/>
          <w:lang w:val="es-MX"/>
        </w:rPr>
        <w:t>ficinas de Control Interno o quienes hagan sus veces</w:t>
      </w:r>
      <w:r w:rsidR="00C344AE" w:rsidRPr="009C1427">
        <w:rPr>
          <w:rFonts w:ascii="Arial" w:hAnsi="Arial" w:cs="Arial"/>
          <w:lang w:val="es-MX"/>
        </w:rPr>
        <w:t>;</w:t>
      </w:r>
      <w:r w:rsidR="007E77E0" w:rsidRPr="009C1427">
        <w:rPr>
          <w:rFonts w:ascii="Arial" w:hAnsi="Arial" w:cs="Arial"/>
          <w:lang w:val="es-MX"/>
        </w:rPr>
        <w:t xml:space="preserve"> </w:t>
      </w:r>
      <w:r w:rsidR="00471A17" w:rsidRPr="009C1427">
        <w:rPr>
          <w:rFonts w:ascii="Arial" w:hAnsi="Arial" w:cs="Arial"/>
        </w:rPr>
        <w:t>por lo que se llevó a cabo la verificación,</w:t>
      </w:r>
      <w:r w:rsidR="000A6EC3" w:rsidRPr="009C1427">
        <w:rPr>
          <w:rFonts w:ascii="Arial" w:hAnsi="Arial" w:cs="Arial"/>
        </w:rPr>
        <w:t xml:space="preserve"> con el </w:t>
      </w:r>
      <w:r w:rsidR="008D2963" w:rsidRPr="009C1427">
        <w:rPr>
          <w:rFonts w:ascii="Arial" w:hAnsi="Arial" w:cs="Arial"/>
        </w:rPr>
        <w:t>propósito</w:t>
      </w:r>
      <w:r w:rsidR="008457F7" w:rsidRPr="009C1427">
        <w:rPr>
          <w:rFonts w:ascii="Arial" w:hAnsi="Arial" w:cs="Arial"/>
        </w:rPr>
        <w:t xml:space="preserve"> de identificar oportunidades de mejora que </w:t>
      </w:r>
      <w:r w:rsidR="00801EDD" w:rsidRPr="009C1427">
        <w:rPr>
          <w:rFonts w:ascii="Arial" w:hAnsi="Arial" w:cs="Arial"/>
        </w:rPr>
        <w:t xml:space="preserve">fortalezcan </w:t>
      </w:r>
      <w:r w:rsidR="006E1C91" w:rsidRPr="009C1427">
        <w:rPr>
          <w:rFonts w:ascii="Arial" w:hAnsi="Arial" w:cs="Arial"/>
        </w:rPr>
        <w:t xml:space="preserve">el instrumento de control </w:t>
      </w:r>
      <w:r w:rsidR="00AA74BB" w:rsidRPr="009C1427">
        <w:rPr>
          <w:rFonts w:ascii="Arial" w:hAnsi="Arial" w:cs="Arial"/>
        </w:rPr>
        <w:t>de</w:t>
      </w:r>
      <w:r w:rsidR="00BF3B6F" w:rsidRPr="009C1427">
        <w:rPr>
          <w:rFonts w:ascii="Arial" w:hAnsi="Arial" w:cs="Arial"/>
        </w:rPr>
        <w:t xml:space="preserve"> </w:t>
      </w:r>
      <w:r w:rsidR="00AA74BB" w:rsidRPr="009C1427">
        <w:rPr>
          <w:rFonts w:ascii="Arial" w:hAnsi="Arial" w:cs="Arial"/>
        </w:rPr>
        <w:t xml:space="preserve">la corrupción con el que cuenta la </w:t>
      </w:r>
      <w:r w:rsidR="00293CDC" w:rsidRPr="009C1427">
        <w:rPr>
          <w:rFonts w:ascii="Arial" w:hAnsi="Arial" w:cs="Arial"/>
        </w:rPr>
        <w:t>Entidad.</w:t>
      </w:r>
      <w:r w:rsidR="0039326F" w:rsidRPr="009C1427">
        <w:rPr>
          <w:rFonts w:ascii="Arial" w:hAnsi="Arial" w:cs="Arial"/>
          <w:color w:val="FF0000"/>
        </w:rPr>
        <w:t xml:space="preserve"> </w:t>
      </w:r>
    </w:p>
    <w:p w14:paraId="201457FC" w14:textId="7889E9F2" w:rsidR="00206CCF" w:rsidRPr="009C1427" w:rsidRDefault="003B7CF8" w:rsidP="001742A8">
      <w:pPr>
        <w:jc w:val="both"/>
        <w:rPr>
          <w:rFonts w:ascii="Arial" w:hAnsi="Arial" w:cs="Arial"/>
        </w:rPr>
      </w:pPr>
      <w:r w:rsidRPr="009C1427">
        <w:rPr>
          <w:rFonts w:ascii="Arial" w:hAnsi="Arial" w:cs="Arial"/>
        </w:rPr>
        <w:t>Este informe mostrará los resultados</w:t>
      </w:r>
      <w:r w:rsidR="00D93659" w:rsidRPr="009C1427">
        <w:rPr>
          <w:rFonts w:ascii="Arial" w:hAnsi="Arial" w:cs="Arial"/>
        </w:rPr>
        <w:t xml:space="preserve"> de la</w:t>
      </w:r>
      <w:r w:rsidR="00652E1D" w:rsidRPr="009C1427">
        <w:rPr>
          <w:rFonts w:ascii="Arial" w:hAnsi="Arial" w:cs="Arial"/>
        </w:rPr>
        <w:t xml:space="preserve"> aplicación </w:t>
      </w:r>
      <w:r w:rsidR="0039326F" w:rsidRPr="009C1427">
        <w:rPr>
          <w:rFonts w:ascii="Arial" w:hAnsi="Arial" w:cs="Arial"/>
        </w:rPr>
        <w:t>de pruebas de auditoría</w:t>
      </w:r>
      <w:r w:rsidR="00FE310B" w:rsidRPr="009C1427">
        <w:rPr>
          <w:rFonts w:ascii="Arial" w:hAnsi="Arial" w:cs="Arial"/>
        </w:rPr>
        <w:t xml:space="preserve"> tales como el </w:t>
      </w:r>
      <w:r w:rsidR="00EE1E8A" w:rsidRPr="009C1427">
        <w:rPr>
          <w:rFonts w:ascii="Arial" w:hAnsi="Arial" w:cs="Arial"/>
        </w:rPr>
        <w:t xml:space="preserve">uso </w:t>
      </w:r>
      <w:r w:rsidR="00FE310B" w:rsidRPr="009C1427">
        <w:rPr>
          <w:rFonts w:ascii="Arial" w:hAnsi="Arial" w:cs="Arial"/>
        </w:rPr>
        <w:t>de métodos de observación</w:t>
      </w:r>
      <w:r w:rsidR="005E6826" w:rsidRPr="009C1427">
        <w:rPr>
          <w:rFonts w:ascii="Arial" w:hAnsi="Arial" w:cs="Arial"/>
        </w:rPr>
        <w:t>,</w:t>
      </w:r>
      <w:r w:rsidR="00D53FF5" w:rsidRPr="009C1427">
        <w:rPr>
          <w:rFonts w:ascii="Arial" w:hAnsi="Arial" w:cs="Arial"/>
        </w:rPr>
        <w:t xml:space="preserve"> en l</w:t>
      </w:r>
      <w:r w:rsidR="00D57802" w:rsidRPr="009C1427">
        <w:rPr>
          <w:rFonts w:ascii="Arial" w:hAnsi="Arial" w:cs="Arial"/>
        </w:rPr>
        <w:t>a</w:t>
      </w:r>
      <w:r w:rsidR="00D53FF5" w:rsidRPr="009C1427">
        <w:rPr>
          <w:rFonts w:ascii="Arial" w:hAnsi="Arial" w:cs="Arial"/>
        </w:rPr>
        <w:t xml:space="preserve">s que </w:t>
      </w:r>
      <w:r w:rsidR="00417D82" w:rsidRPr="009C1427">
        <w:rPr>
          <w:rFonts w:ascii="Arial" w:hAnsi="Arial" w:cs="Arial"/>
        </w:rPr>
        <w:t xml:space="preserve">se revisó </w:t>
      </w:r>
      <w:r w:rsidR="005C5568" w:rsidRPr="009C1427">
        <w:rPr>
          <w:rFonts w:ascii="Arial" w:hAnsi="Arial" w:cs="Arial"/>
        </w:rPr>
        <w:t>información</w:t>
      </w:r>
      <w:r w:rsidR="00DE4565" w:rsidRPr="009C1427">
        <w:rPr>
          <w:rFonts w:ascii="Arial" w:hAnsi="Arial" w:cs="Arial"/>
        </w:rPr>
        <w:t xml:space="preserve"> publicada</w:t>
      </w:r>
      <w:r w:rsidR="005C5568" w:rsidRPr="009C1427">
        <w:rPr>
          <w:rFonts w:ascii="Arial" w:hAnsi="Arial" w:cs="Arial"/>
        </w:rPr>
        <w:t xml:space="preserve"> en el portal web </w:t>
      </w:r>
      <w:r w:rsidR="006B196A" w:rsidRPr="009C1427">
        <w:rPr>
          <w:rFonts w:ascii="Arial" w:hAnsi="Arial" w:cs="Arial"/>
        </w:rPr>
        <w:t>y en los diferentes sistemas tanto externos como de la Entidad en donde se almacena</w:t>
      </w:r>
      <w:r w:rsidR="0084265A" w:rsidRPr="009C1427">
        <w:rPr>
          <w:rFonts w:ascii="Arial" w:hAnsi="Arial" w:cs="Arial"/>
        </w:rPr>
        <w:t>n</w:t>
      </w:r>
      <w:r w:rsidR="006B196A" w:rsidRPr="009C1427">
        <w:rPr>
          <w:rFonts w:ascii="Arial" w:hAnsi="Arial" w:cs="Arial"/>
        </w:rPr>
        <w:t xml:space="preserve"> </w:t>
      </w:r>
      <w:r w:rsidR="0084265A" w:rsidRPr="009C1427">
        <w:rPr>
          <w:rFonts w:ascii="Arial" w:hAnsi="Arial" w:cs="Arial"/>
        </w:rPr>
        <w:t>soportes</w:t>
      </w:r>
      <w:r w:rsidR="006B196A" w:rsidRPr="009C1427">
        <w:rPr>
          <w:rFonts w:ascii="Arial" w:hAnsi="Arial" w:cs="Arial"/>
        </w:rPr>
        <w:t xml:space="preserve"> relacionad</w:t>
      </w:r>
      <w:r w:rsidR="0084265A" w:rsidRPr="009C1427">
        <w:rPr>
          <w:rFonts w:ascii="Arial" w:hAnsi="Arial" w:cs="Arial"/>
        </w:rPr>
        <w:t>os</w:t>
      </w:r>
      <w:r w:rsidR="006B196A" w:rsidRPr="009C1427">
        <w:rPr>
          <w:rFonts w:ascii="Arial" w:hAnsi="Arial" w:cs="Arial"/>
        </w:rPr>
        <w:t xml:space="preserve"> con el PAAC, </w:t>
      </w:r>
      <w:r w:rsidR="00C331B8" w:rsidRPr="009C1427">
        <w:rPr>
          <w:rFonts w:ascii="Arial" w:hAnsi="Arial" w:cs="Arial"/>
        </w:rPr>
        <w:t xml:space="preserve">por lo que </w:t>
      </w:r>
      <w:r w:rsidR="00E0165C" w:rsidRPr="009C1427">
        <w:rPr>
          <w:rFonts w:ascii="Arial" w:hAnsi="Arial" w:cs="Arial"/>
        </w:rPr>
        <w:t xml:space="preserve">el </w:t>
      </w:r>
      <w:r w:rsidR="0084265A" w:rsidRPr="009C1427">
        <w:rPr>
          <w:rFonts w:ascii="Arial" w:hAnsi="Arial" w:cs="Arial"/>
        </w:rPr>
        <w:t xml:space="preserve">documento </w:t>
      </w:r>
      <w:r w:rsidR="00377F9E" w:rsidRPr="009C1427">
        <w:rPr>
          <w:rFonts w:ascii="Arial" w:hAnsi="Arial" w:cs="Arial"/>
        </w:rPr>
        <w:t>contiene</w:t>
      </w:r>
      <w:r w:rsidR="00A669F5" w:rsidRPr="009C1427">
        <w:rPr>
          <w:rFonts w:ascii="Arial" w:hAnsi="Arial" w:cs="Arial"/>
        </w:rPr>
        <w:t xml:space="preserve"> </w:t>
      </w:r>
      <w:r w:rsidR="00FE6857" w:rsidRPr="009C1427">
        <w:rPr>
          <w:rFonts w:ascii="Arial" w:hAnsi="Arial" w:cs="Arial"/>
        </w:rPr>
        <w:t xml:space="preserve">comentarios </w:t>
      </w:r>
      <w:r w:rsidR="006079C7" w:rsidRPr="009C1427">
        <w:rPr>
          <w:rFonts w:ascii="Arial" w:hAnsi="Arial" w:cs="Arial"/>
        </w:rPr>
        <w:t>relacionados con los</w:t>
      </w:r>
      <w:r w:rsidR="00FE6857" w:rsidRPr="009C1427">
        <w:rPr>
          <w:rFonts w:ascii="Arial" w:hAnsi="Arial" w:cs="Arial"/>
        </w:rPr>
        <w:t xml:space="preserve"> seis </w:t>
      </w:r>
      <w:r w:rsidR="008908EF" w:rsidRPr="009C1427">
        <w:rPr>
          <w:rFonts w:ascii="Arial" w:hAnsi="Arial" w:cs="Arial"/>
        </w:rPr>
        <w:t>(</w:t>
      </w:r>
      <w:r w:rsidR="00FE6857" w:rsidRPr="009C1427">
        <w:rPr>
          <w:rFonts w:ascii="Arial" w:hAnsi="Arial" w:cs="Arial"/>
        </w:rPr>
        <w:t>6</w:t>
      </w:r>
      <w:r w:rsidR="008908EF" w:rsidRPr="009C1427">
        <w:rPr>
          <w:rFonts w:ascii="Arial" w:hAnsi="Arial" w:cs="Arial"/>
        </w:rPr>
        <w:t>)</w:t>
      </w:r>
      <w:r w:rsidR="00FE6857" w:rsidRPr="009C1427">
        <w:rPr>
          <w:rFonts w:ascii="Arial" w:hAnsi="Arial" w:cs="Arial"/>
        </w:rPr>
        <w:t xml:space="preserve"> </w:t>
      </w:r>
      <w:r w:rsidR="005B2575" w:rsidRPr="009C1427">
        <w:rPr>
          <w:rFonts w:ascii="Arial" w:hAnsi="Arial" w:cs="Arial"/>
        </w:rPr>
        <w:t>componentes que integran el</w:t>
      </w:r>
      <w:r w:rsidR="00460557" w:rsidRPr="009C1427">
        <w:rPr>
          <w:rFonts w:ascii="Arial" w:hAnsi="Arial" w:cs="Arial"/>
        </w:rPr>
        <w:t xml:space="preserve"> plan. </w:t>
      </w:r>
    </w:p>
    <w:p w14:paraId="47802E45" w14:textId="77777777" w:rsidR="007E57E4" w:rsidRPr="009C1427" w:rsidRDefault="00C96F82" w:rsidP="001742A8">
      <w:pPr>
        <w:jc w:val="both"/>
        <w:rPr>
          <w:rFonts w:ascii="Arial" w:hAnsi="Arial" w:cs="Arial"/>
        </w:rPr>
      </w:pPr>
      <w:r w:rsidRPr="009C1427">
        <w:rPr>
          <w:rFonts w:ascii="Arial" w:hAnsi="Arial" w:cs="Arial"/>
        </w:rPr>
        <w:t>Es de precisar que los resultados del seguimiento al</w:t>
      </w:r>
      <w:r w:rsidR="00436D02" w:rsidRPr="009C1427">
        <w:rPr>
          <w:rFonts w:ascii="Arial" w:hAnsi="Arial" w:cs="Arial"/>
        </w:rPr>
        <w:t xml:space="preserve"> </w:t>
      </w:r>
      <w:r w:rsidRPr="009C1427">
        <w:rPr>
          <w:rFonts w:ascii="Arial" w:hAnsi="Arial" w:cs="Arial"/>
        </w:rPr>
        <w:t>Mapa de Riesgos de Corrupción</w:t>
      </w:r>
      <w:r w:rsidR="00A8133C" w:rsidRPr="009C1427">
        <w:rPr>
          <w:rFonts w:ascii="Arial" w:hAnsi="Arial" w:cs="Arial"/>
        </w:rPr>
        <w:t xml:space="preserve"> (En adelante MRC)</w:t>
      </w:r>
      <w:r w:rsidRPr="009C1427">
        <w:rPr>
          <w:rFonts w:ascii="Arial" w:hAnsi="Arial" w:cs="Arial"/>
        </w:rPr>
        <w:t xml:space="preserve"> se presentan en un documento adicional, el cual hace parte integral de este informe</w:t>
      </w:r>
      <w:r w:rsidR="008073D3" w:rsidRPr="009C1427">
        <w:rPr>
          <w:rFonts w:ascii="Arial" w:hAnsi="Arial" w:cs="Arial"/>
        </w:rPr>
        <w:t>.</w:t>
      </w:r>
      <w:r w:rsidR="00EB5B94" w:rsidRPr="009C1427">
        <w:rPr>
          <w:rFonts w:ascii="Arial" w:hAnsi="Arial" w:cs="Arial"/>
        </w:rPr>
        <w:t xml:space="preserve"> </w:t>
      </w:r>
      <w:r w:rsidR="00BF364B" w:rsidRPr="009C1427">
        <w:rPr>
          <w:rFonts w:ascii="Arial" w:hAnsi="Arial" w:cs="Arial"/>
        </w:rPr>
        <w:t>F</w:t>
      </w:r>
      <w:r w:rsidR="00EB5B94" w:rsidRPr="009C1427">
        <w:rPr>
          <w:rFonts w:ascii="Arial" w:hAnsi="Arial" w:cs="Arial"/>
        </w:rPr>
        <w:t>rente a</w:t>
      </w:r>
      <w:r w:rsidR="00BF364B" w:rsidRPr="009C1427">
        <w:rPr>
          <w:rFonts w:ascii="Arial" w:hAnsi="Arial" w:cs="Arial"/>
        </w:rPr>
        <w:t xml:space="preserve"> la Estrategia </w:t>
      </w:r>
      <w:r w:rsidR="00EF12ED" w:rsidRPr="009C1427">
        <w:rPr>
          <w:rFonts w:ascii="Arial" w:hAnsi="Arial" w:cs="Arial"/>
        </w:rPr>
        <w:t xml:space="preserve">Racionalización </w:t>
      </w:r>
      <w:r w:rsidR="00BF364B" w:rsidRPr="009C1427">
        <w:rPr>
          <w:rFonts w:ascii="Arial" w:hAnsi="Arial" w:cs="Arial"/>
        </w:rPr>
        <w:t>de Trámites</w:t>
      </w:r>
      <w:r w:rsidR="00EF12ED" w:rsidRPr="009C1427">
        <w:rPr>
          <w:rFonts w:ascii="Arial" w:hAnsi="Arial" w:cs="Arial"/>
        </w:rPr>
        <w:t>,</w:t>
      </w:r>
      <w:r w:rsidR="00EB5B94" w:rsidRPr="009C1427">
        <w:rPr>
          <w:rFonts w:ascii="Arial" w:hAnsi="Arial" w:cs="Arial"/>
        </w:rPr>
        <w:t xml:space="preserve"> </w:t>
      </w:r>
      <w:r w:rsidR="009D5C77" w:rsidRPr="009C1427">
        <w:rPr>
          <w:rFonts w:ascii="Arial" w:hAnsi="Arial" w:cs="Arial"/>
        </w:rPr>
        <w:t xml:space="preserve">se realizó el registro de seguimiento en el Sistema Único de </w:t>
      </w:r>
      <w:r w:rsidR="00A529AA" w:rsidRPr="009C1427">
        <w:rPr>
          <w:rFonts w:ascii="Arial" w:hAnsi="Arial" w:cs="Arial"/>
        </w:rPr>
        <w:t>Información de Trámites</w:t>
      </w:r>
      <w:r w:rsidR="0033315A" w:rsidRPr="009C1427">
        <w:rPr>
          <w:rFonts w:ascii="Arial" w:hAnsi="Arial" w:cs="Arial"/>
        </w:rPr>
        <w:t xml:space="preserve"> (En adelante SUIT)</w:t>
      </w:r>
      <w:r w:rsidR="004E023B" w:rsidRPr="009C1427">
        <w:rPr>
          <w:rFonts w:ascii="Arial" w:hAnsi="Arial" w:cs="Arial"/>
        </w:rPr>
        <w:t xml:space="preserve"> a través del perfil de Control Interno</w:t>
      </w:r>
      <w:r w:rsidR="00EA3F9E" w:rsidRPr="009C1427">
        <w:rPr>
          <w:rFonts w:ascii="Arial" w:hAnsi="Arial" w:cs="Arial"/>
        </w:rPr>
        <w:t xml:space="preserve">, </w:t>
      </w:r>
      <w:r w:rsidR="008073D3" w:rsidRPr="009C1427">
        <w:rPr>
          <w:rFonts w:ascii="Arial" w:hAnsi="Arial" w:cs="Arial"/>
        </w:rPr>
        <w:t>en cumplimiento de la metodología e</w:t>
      </w:r>
      <w:r w:rsidR="0014590B" w:rsidRPr="009C1427">
        <w:rPr>
          <w:rFonts w:ascii="Arial" w:hAnsi="Arial" w:cs="Arial"/>
        </w:rPr>
        <w:t xml:space="preserve">stablecida para tal fin.  </w:t>
      </w:r>
    </w:p>
    <w:p w14:paraId="1B7BF119" w14:textId="77777777" w:rsidR="00F431A8" w:rsidRPr="009C1427" w:rsidRDefault="009D418E" w:rsidP="001742A8">
      <w:pPr>
        <w:jc w:val="both"/>
        <w:rPr>
          <w:rFonts w:ascii="Arial" w:hAnsi="Arial" w:cs="Arial"/>
        </w:rPr>
      </w:pPr>
      <w:r w:rsidRPr="009C1427">
        <w:rPr>
          <w:rFonts w:ascii="Arial" w:hAnsi="Arial" w:cs="Arial"/>
        </w:rPr>
        <w:t xml:space="preserve">En el desarrollo </w:t>
      </w:r>
      <w:r w:rsidR="00AA5914" w:rsidRPr="009C1427">
        <w:rPr>
          <w:rFonts w:ascii="Arial" w:hAnsi="Arial" w:cs="Arial"/>
        </w:rPr>
        <w:t>del</w:t>
      </w:r>
      <w:r w:rsidR="002517AC" w:rsidRPr="009C1427">
        <w:rPr>
          <w:rFonts w:ascii="Arial" w:hAnsi="Arial" w:cs="Arial"/>
        </w:rPr>
        <w:t xml:space="preserve"> aseguramiento</w:t>
      </w:r>
      <w:r w:rsidR="00AA5914" w:rsidRPr="009C1427">
        <w:rPr>
          <w:rFonts w:ascii="Arial" w:hAnsi="Arial" w:cs="Arial"/>
        </w:rPr>
        <w:t xml:space="preserve"> no se presentaron limitaciones relevantes que impidieran </w:t>
      </w:r>
      <w:r w:rsidR="00900C57" w:rsidRPr="009C1427">
        <w:rPr>
          <w:rFonts w:ascii="Arial" w:hAnsi="Arial" w:cs="Arial"/>
        </w:rPr>
        <w:t>la realización</w:t>
      </w:r>
      <w:r w:rsidR="00AA5914" w:rsidRPr="009C1427">
        <w:rPr>
          <w:rFonts w:ascii="Arial" w:hAnsi="Arial" w:cs="Arial"/>
        </w:rPr>
        <w:t xml:space="preserve"> de este</w:t>
      </w:r>
      <w:r w:rsidR="00CC24FF" w:rsidRPr="009C1427">
        <w:rPr>
          <w:rFonts w:ascii="Arial" w:hAnsi="Arial" w:cs="Arial"/>
        </w:rPr>
        <w:t>,</w:t>
      </w:r>
      <w:r w:rsidR="00AA5914" w:rsidRPr="009C1427">
        <w:rPr>
          <w:rFonts w:ascii="Arial" w:hAnsi="Arial" w:cs="Arial"/>
        </w:rPr>
        <w:t xml:space="preserve"> se </w:t>
      </w:r>
      <w:r w:rsidR="0097072C" w:rsidRPr="009C1427">
        <w:rPr>
          <w:rFonts w:ascii="Arial" w:hAnsi="Arial" w:cs="Arial"/>
        </w:rPr>
        <w:t xml:space="preserve">identificaron </w:t>
      </w:r>
      <w:r w:rsidR="00933131" w:rsidRPr="009C1427">
        <w:rPr>
          <w:rFonts w:ascii="Arial" w:hAnsi="Arial" w:cs="Arial"/>
        </w:rPr>
        <w:t>aspectos por fortalecer</w:t>
      </w:r>
      <w:r w:rsidR="0097072C" w:rsidRPr="009C1427">
        <w:rPr>
          <w:rFonts w:ascii="Arial" w:hAnsi="Arial" w:cs="Arial"/>
        </w:rPr>
        <w:t xml:space="preserve"> que se </w:t>
      </w:r>
      <w:r w:rsidR="00F431A8" w:rsidRPr="009C1427">
        <w:rPr>
          <w:rFonts w:ascii="Arial" w:hAnsi="Arial" w:cs="Arial"/>
        </w:rPr>
        <w:t xml:space="preserve">exhibirán </w:t>
      </w:r>
      <w:r w:rsidR="0097072C" w:rsidRPr="009C1427">
        <w:rPr>
          <w:rFonts w:ascii="Arial" w:hAnsi="Arial" w:cs="Arial"/>
        </w:rPr>
        <w:t xml:space="preserve">a </w:t>
      </w:r>
      <w:r w:rsidR="00377F9E" w:rsidRPr="009C1427">
        <w:rPr>
          <w:rFonts w:ascii="Arial" w:hAnsi="Arial" w:cs="Arial"/>
        </w:rPr>
        <w:t>lo largo del documento.</w:t>
      </w:r>
      <w:r w:rsidR="0097072C" w:rsidRPr="009C1427">
        <w:rPr>
          <w:rFonts w:ascii="Arial" w:hAnsi="Arial" w:cs="Arial"/>
        </w:rPr>
        <w:t xml:space="preserve"> </w:t>
      </w:r>
    </w:p>
    <w:p w14:paraId="7CDD125D" w14:textId="77777777" w:rsidR="00610610" w:rsidRPr="009C1427" w:rsidRDefault="00C059BE" w:rsidP="00610610">
      <w:pPr>
        <w:pStyle w:val="Ttulo1"/>
        <w:rPr>
          <w:rFonts w:cs="Arial"/>
          <w:szCs w:val="22"/>
        </w:rPr>
      </w:pPr>
      <w:r w:rsidRPr="009C1427">
        <w:rPr>
          <w:rFonts w:cs="Arial"/>
          <w:szCs w:val="22"/>
        </w:rPr>
        <w:t>ANÁLISIS, OBSERVACIONES Y RECOMENDACIONES</w:t>
      </w:r>
    </w:p>
    <w:p w14:paraId="48166229" w14:textId="77777777" w:rsidR="00FD718E" w:rsidRPr="009C1427" w:rsidRDefault="00FD718E" w:rsidP="00FD718E">
      <w:pPr>
        <w:rPr>
          <w:rFonts w:ascii="Arial" w:hAnsi="Arial" w:cs="Arial"/>
          <w:sz w:val="2"/>
          <w:szCs w:val="2"/>
        </w:rPr>
      </w:pPr>
    </w:p>
    <w:p w14:paraId="1DC099C9" w14:textId="77777777" w:rsidR="00D01413" w:rsidRPr="009C1427" w:rsidRDefault="00B82AD5" w:rsidP="00CF4424">
      <w:pPr>
        <w:pStyle w:val="Ttulo2"/>
        <w:rPr>
          <w:rFonts w:cs="Arial"/>
          <w:szCs w:val="22"/>
        </w:rPr>
      </w:pPr>
      <w:r w:rsidRPr="009C1427">
        <w:rPr>
          <w:rFonts w:cs="Arial"/>
          <w:szCs w:val="22"/>
        </w:rPr>
        <w:t xml:space="preserve">Contextualización </w:t>
      </w:r>
      <w:r w:rsidR="000451C9" w:rsidRPr="009C1427">
        <w:rPr>
          <w:rFonts w:cs="Arial"/>
          <w:szCs w:val="22"/>
        </w:rPr>
        <w:t>desarrollo eje</w:t>
      </w:r>
      <w:r w:rsidR="004F7C91" w:rsidRPr="009C1427">
        <w:rPr>
          <w:rFonts w:cs="Arial"/>
          <w:szCs w:val="22"/>
        </w:rPr>
        <w:t>rcicio de seguimiento</w:t>
      </w:r>
    </w:p>
    <w:p w14:paraId="00D8742A" w14:textId="77777777" w:rsidR="00E102E0" w:rsidRPr="009C1427" w:rsidRDefault="00E102E0" w:rsidP="00E102E0">
      <w:pPr>
        <w:rPr>
          <w:rFonts w:ascii="Arial" w:hAnsi="Arial" w:cs="Arial"/>
          <w:sz w:val="2"/>
          <w:szCs w:val="2"/>
        </w:rPr>
      </w:pPr>
    </w:p>
    <w:p w14:paraId="0AED0EF5" w14:textId="157C16C1" w:rsidR="009608F9" w:rsidRPr="009C1427" w:rsidRDefault="009608F9" w:rsidP="00D22603">
      <w:pPr>
        <w:jc w:val="both"/>
        <w:rPr>
          <w:rFonts w:ascii="Arial" w:hAnsi="Arial" w:cs="Arial"/>
          <w:lang w:val="es-MX"/>
        </w:rPr>
      </w:pPr>
      <w:r w:rsidRPr="009C1427">
        <w:rPr>
          <w:rFonts w:ascii="Arial" w:hAnsi="Arial" w:cs="Arial"/>
        </w:rPr>
        <w:t>Para el desarrollo del seguimiento al</w:t>
      </w:r>
      <w:r w:rsidR="00E13202" w:rsidRPr="009C1427">
        <w:rPr>
          <w:rFonts w:ascii="Arial" w:hAnsi="Arial" w:cs="Arial"/>
        </w:rPr>
        <w:t xml:space="preserve"> </w:t>
      </w:r>
      <w:r w:rsidR="00C56B78" w:rsidRPr="009C1427">
        <w:rPr>
          <w:rFonts w:ascii="Arial" w:hAnsi="Arial" w:cs="Arial"/>
        </w:rPr>
        <w:t>PAAC</w:t>
      </w:r>
      <w:r w:rsidR="004557BD" w:rsidRPr="009C1427">
        <w:rPr>
          <w:rFonts w:ascii="Arial" w:hAnsi="Arial" w:cs="Arial"/>
        </w:rPr>
        <w:t xml:space="preserve"> 2021</w:t>
      </w:r>
      <w:r w:rsidRPr="009C1427">
        <w:rPr>
          <w:rFonts w:ascii="Arial" w:hAnsi="Arial" w:cs="Arial"/>
        </w:rPr>
        <w:t xml:space="preserve">, se </w:t>
      </w:r>
      <w:r w:rsidR="00B24ACC" w:rsidRPr="009C1427">
        <w:rPr>
          <w:rFonts w:ascii="Arial" w:hAnsi="Arial" w:cs="Arial"/>
        </w:rPr>
        <w:t xml:space="preserve">tuvo en cuenta lo instado en el documento </w:t>
      </w:r>
      <w:r w:rsidR="00B24ACC" w:rsidRPr="009C1427">
        <w:rPr>
          <w:rFonts w:ascii="Arial" w:hAnsi="Arial" w:cs="Arial"/>
          <w:i/>
          <w:iCs/>
          <w:lang w:val="es-MX"/>
        </w:rPr>
        <w:t>Estrategias para la Construcción del Plan Anticorrupción y de Atención al Ciudadano</w:t>
      </w:r>
      <w:r w:rsidR="00B24ACC" w:rsidRPr="009C1427">
        <w:rPr>
          <w:rFonts w:ascii="Arial" w:hAnsi="Arial" w:cs="Arial"/>
          <w:lang w:val="es-MX"/>
        </w:rPr>
        <w:t xml:space="preserve"> Versión 2 de 2015 de la Presidencia de la República</w:t>
      </w:r>
      <w:r w:rsidR="007C4F7E" w:rsidRPr="009C1427">
        <w:rPr>
          <w:rFonts w:ascii="Arial" w:hAnsi="Arial" w:cs="Arial"/>
          <w:lang w:val="es-MX"/>
        </w:rPr>
        <w:t>,</w:t>
      </w:r>
      <w:r w:rsidR="00A9695D" w:rsidRPr="009C1427">
        <w:rPr>
          <w:rFonts w:ascii="Arial" w:hAnsi="Arial" w:cs="Arial"/>
          <w:lang w:val="es-MX"/>
        </w:rPr>
        <w:t xml:space="preserve"> el cual establece que la Oficina de Control Interno debe realizar seguimiento </w:t>
      </w:r>
      <w:r w:rsidR="0078481C" w:rsidRPr="009C1427">
        <w:rPr>
          <w:rFonts w:ascii="Arial" w:hAnsi="Arial" w:cs="Arial"/>
          <w:lang w:val="es-MX"/>
        </w:rPr>
        <w:t>tanto a la elaboración y publicación del</w:t>
      </w:r>
      <w:r w:rsidR="00544646" w:rsidRPr="009C1427">
        <w:rPr>
          <w:rFonts w:ascii="Arial" w:hAnsi="Arial" w:cs="Arial"/>
          <w:lang w:val="es-MX"/>
        </w:rPr>
        <w:t xml:space="preserve"> plan,</w:t>
      </w:r>
      <w:r w:rsidR="0078481C" w:rsidRPr="009C1427">
        <w:rPr>
          <w:rFonts w:ascii="Arial" w:hAnsi="Arial" w:cs="Arial"/>
          <w:lang w:val="es-MX"/>
        </w:rPr>
        <w:t xml:space="preserve"> como a </w:t>
      </w:r>
      <w:r w:rsidR="00DE4135" w:rsidRPr="009C1427">
        <w:rPr>
          <w:rFonts w:ascii="Arial" w:hAnsi="Arial" w:cs="Arial"/>
          <w:lang w:val="es-MX"/>
        </w:rPr>
        <w:t>la implementación y a los avances de las actividades consignadas en este</w:t>
      </w:r>
      <w:r w:rsidR="00C772AB" w:rsidRPr="009C1427">
        <w:rPr>
          <w:rFonts w:ascii="Arial" w:hAnsi="Arial" w:cs="Arial"/>
          <w:lang w:val="es-MX"/>
        </w:rPr>
        <w:t xml:space="preserve"> verificando que</w:t>
      </w:r>
      <w:r w:rsidR="0043663B" w:rsidRPr="009C1427">
        <w:rPr>
          <w:rFonts w:ascii="Arial" w:hAnsi="Arial" w:cs="Arial"/>
          <w:lang w:val="es-MX"/>
        </w:rPr>
        <w:t xml:space="preserve"> la Entidad cumpla las obligaciones y </w:t>
      </w:r>
      <w:r w:rsidR="00BD3C9D" w:rsidRPr="009C1427">
        <w:rPr>
          <w:rFonts w:ascii="Arial" w:hAnsi="Arial" w:cs="Arial"/>
          <w:lang w:val="es-MX"/>
        </w:rPr>
        <w:t>adopte las orientaciones allí consignadas</w:t>
      </w:r>
      <w:r w:rsidR="009339F3" w:rsidRPr="009C1427">
        <w:rPr>
          <w:rFonts w:ascii="Arial" w:hAnsi="Arial" w:cs="Arial"/>
          <w:lang w:val="es-MX"/>
        </w:rPr>
        <w:t>,</w:t>
      </w:r>
      <w:r w:rsidR="00DE4135" w:rsidRPr="009C1427">
        <w:rPr>
          <w:rFonts w:ascii="Arial" w:hAnsi="Arial" w:cs="Arial"/>
          <w:lang w:val="es-MX"/>
        </w:rPr>
        <w:t xml:space="preserve"> </w:t>
      </w:r>
      <w:r w:rsidR="00A9695D" w:rsidRPr="009C1427">
        <w:rPr>
          <w:rFonts w:ascii="Arial" w:hAnsi="Arial" w:cs="Arial"/>
          <w:lang w:val="es-MX"/>
        </w:rPr>
        <w:t>tres (3) veces en el año</w:t>
      </w:r>
      <w:r w:rsidR="008A045F" w:rsidRPr="009C1427">
        <w:rPr>
          <w:rFonts w:ascii="Arial" w:hAnsi="Arial" w:cs="Arial"/>
          <w:lang w:val="es-MX"/>
        </w:rPr>
        <w:t>:</w:t>
      </w:r>
      <w:r w:rsidR="00A9695D" w:rsidRPr="009C1427">
        <w:rPr>
          <w:rFonts w:ascii="Arial" w:hAnsi="Arial" w:cs="Arial"/>
          <w:lang w:val="es-MX"/>
        </w:rPr>
        <w:t xml:space="preserve"> </w:t>
      </w:r>
      <w:r w:rsidR="00D563F5" w:rsidRPr="009C1427">
        <w:rPr>
          <w:rFonts w:ascii="Arial" w:hAnsi="Arial" w:cs="Arial"/>
          <w:lang w:val="es-MX"/>
        </w:rPr>
        <w:t>C</w:t>
      </w:r>
      <w:r w:rsidR="00A9695D" w:rsidRPr="009C1427">
        <w:rPr>
          <w:rFonts w:ascii="Arial" w:hAnsi="Arial" w:cs="Arial"/>
          <w:lang w:val="es-MX"/>
        </w:rPr>
        <w:t>on corte a 30 de abril, 31 de agosto y 31 de diciembre</w:t>
      </w:r>
      <w:r w:rsidR="00912A56" w:rsidRPr="009C1427">
        <w:rPr>
          <w:rFonts w:ascii="Arial" w:hAnsi="Arial" w:cs="Arial"/>
          <w:lang w:val="es-MX"/>
        </w:rPr>
        <w:t xml:space="preserve">, </w:t>
      </w:r>
      <w:r w:rsidR="00D563F5" w:rsidRPr="009C1427">
        <w:rPr>
          <w:rFonts w:ascii="Arial" w:hAnsi="Arial" w:cs="Arial"/>
          <w:lang w:val="es-MX"/>
        </w:rPr>
        <w:t xml:space="preserve">dentro de los </w:t>
      </w:r>
      <w:r w:rsidR="00E43DAF" w:rsidRPr="009C1427">
        <w:rPr>
          <w:rFonts w:ascii="Arial" w:hAnsi="Arial" w:cs="Arial"/>
          <w:lang w:val="es-MX"/>
        </w:rPr>
        <w:t xml:space="preserve">diez (10) </w:t>
      </w:r>
      <w:r w:rsidR="000F6A41" w:rsidRPr="009C1427">
        <w:rPr>
          <w:rFonts w:ascii="Arial" w:hAnsi="Arial" w:cs="Arial"/>
          <w:lang w:val="es-MX"/>
        </w:rPr>
        <w:t>días hábiles posteriores</w:t>
      </w:r>
      <w:r w:rsidR="009B3123" w:rsidRPr="009C1427">
        <w:rPr>
          <w:rFonts w:ascii="Arial" w:hAnsi="Arial" w:cs="Arial"/>
          <w:lang w:val="es-MX"/>
        </w:rPr>
        <w:t xml:space="preserve"> a </w:t>
      </w:r>
      <w:r w:rsidR="002312A0" w:rsidRPr="009C1427">
        <w:rPr>
          <w:rFonts w:ascii="Arial" w:hAnsi="Arial" w:cs="Arial"/>
          <w:lang w:val="es-MX"/>
        </w:rPr>
        <w:t>citadas</w:t>
      </w:r>
      <w:r w:rsidR="009B3123" w:rsidRPr="009C1427">
        <w:rPr>
          <w:rFonts w:ascii="Arial" w:hAnsi="Arial" w:cs="Arial"/>
          <w:lang w:val="es-MX"/>
        </w:rPr>
        <w:t xml:space="preserve"> fechas</w:t>
      </w:r>
      <w:r w:rsidR="00E43DAF" w:rsidRPr="009C1427">
        <w:rPr>
          <w:rFonts w:ascii="Arial" w:hAnsi="Arial" w:cs="Arial"/>
          <w:lang w:val="es-MX"/>
        </w:rPr>
        <w:t>, por lo que</w:t>
      </w:r>
      <w:r w:rsidR="0078405D" w:rsidRPr="009C1427">
        <w:rPr>
          <w:rFonts w:ascii="Arial" w:hAnsi="Arial" w:cs="Arial"/>
          <w:lang w:val="es-MX"/>
        </w:rPr>
        <w:t xml:space="preserve"> el </w:t>
      </w:r>
      <w:r w:rsidR="00E43DAF" w:rsidRPr="009C1427">
        <w:rPr>
          <w:rFonts w:ascii="Arial" w:hAnsi="Arial" w:cs="Arial"/>
          <w:lang w:val="es-MX"/>
        </w:rPr>
        <w:t xml:space="preserve"> aseguramiento </w:t>
      </w:r>
      <w:r w:rsidR="0078405D" w:rsidRPr="009C1427">
        <w:rPr>
          <w:rFonts w:ascii="Arial" w:hAnsi="Arial" w:cs="Arial"/>
          <w:lang w:val="es-MX"/>
        </w:rPr>
        <w:t xml:space="preserve">ejecutado </w:t>
      </w:r>
      <w:r w:rsidR="00E43DAF" w:rsidRPr="009C1427">
        <w:rPr>
          <w:rFonts w:ascii="Arial" w:hAnsi="Arial" w:cs="Arial"/>
          <w:lang w:val="es-MX"/>
        </w:rPr>
        <w:t>corresponde a la verificación con corte a 3</w:t>
      </w:r>
      <w:r w:rsidR="00351703" w:rsidRPr="009C1427">
        <w:rPr>
          <w:rFonts w:ascii="Arial" w:hAnsi="Arial" w:cs="Arial"/>
          <w:lang w:val="es-MX"/>
        </w:rPr>
        <w:t>1</w:t>
      </w:r>
      <w:r w:rsidR="00E43DAF" w:rsidRPr="009C1427">
        <w:rPr>
          <w:rFonts w:ascii="Arial" w:hAnsi="Arial" w:cs="Arial"/>
          <w:lang w:val="es-MX"/>
        </w:rPr>
        <w:t xml:space="preserve"> de </w:t>
      </w:r>
      <w:r w:rsidR="00351703" w:rsidRPr="009C1427">
        <w:rPr>
          <w:rFonts w:ascii="Arial" w:hAnsi="Arial" w:cs="Arial"/>
          <w:lang w:val="es-MX"/>
        </w:rPr>
        <w:t>agosto</w:t>
      </w:r>
      <w:r w:rsidR="00E43DAF" w:rsidRPr="009C1427">
        <w:rPr>
          <w:rFonts w:ascii="Arial" w:hAnsi="Arial" w:cs="Arial"/>
          <w:lang w:val="es-MX"/>
        </w:rPr>
        <w:t xml:space="preserve"> de la vigencia 2021. </w:t>
      </w:r>
    </w:p>
    <w:p w14:paraId="43637A1D" w14:textId="58C690F8" w:rsidR="00406C5B" w:rsidRPr="009C1427" w:rsidRDefault="0078405D" w:rsidP="00972565">
      <w:pPr>
        <w:jc w:val="both"/>
        <w:rPr>
          <w:rFonts w:ascii="Arial" w:hAnsi="Arial" w:cs="Arial"/>
        </w:rPr>
      </w:pPr>
      <w:r w:rsidRPr="009C1427">
        <w:rPr>
          <w:rFonts w:ascii="Arial" w:hAnsi="Arial" w:cs="Arial"/>
        </w:rPr>
        <w:lastRenderedPageBreak/>
        <w:t>El</w:t>
      </w:r>
      <w:r w:rsidR="00AF5944" w:rsidRPr="009C1427">
        <w:rPr>
          <w:rFonts w:ascii="Arial" w:hAnsi="Arial" w:cs="Arial"/>
        </w:rPr>
        <w:t xml:space="preserve"> PAAC </w:t>
      </w:r>
      <w:r w:rsidR="00937078" w:rsidRPr="009C1427">
        <w:rPr>
          <w:rFonts w:ascii="Arial" w:hAnsi="Arial" w:cs="Arial"/>
        </w:rPr>
        <w:t>2021 del MHCP</w:t>
      </w:r>
      <w:r w:rsidR="00B827E0" w:rsidRPr="009C1427">
        <w:rPr>
          <w:rFonts w:ascii="Arial" w:hAnsi="Arial" w:cs="Arial"/>
        </w:rPr>
        <w:t xml:space="preserve"> publicado en la página web de la Entidad</w:t>
      </w:r>
      <w:r w:rsidR="00C87B12" w:rsidRPr="009C1427">
        <w:rPr>
          <w:rFonts w:ascii="Arial" w:hAnsi="Arial" w:cs="Arial"/>
        </w:rPr>
        <w:t xml:space="preserve"> con corte a agosto de 2021</w:t>
      </w:r>
      <w:r w:rsidR="00B827E0" w:rsidRPr="009C1427">
        <w:rPr>
          <w:rFonts w:ascii="Arial" w:hAnsi="Arial" w:cs="Arial"/>
        </w:rPr>
        <w:t>,</w:t>
      </w:r>
      <w:r w:rsidR="00937078" w:rsidRPr="009C1427">
        <w:rPr>
          <w:rFonts w:ascii="Arial" w:hAnsi="Arial" w:cs="Arial"/>
        </w:rPr>
        <w:t xml:space="preserve"> </w:t>
      </w:r>
      <w:r w:rsidR="00AF5944" w:rsidRPr="009C1427">
        <w:rPr>
          <w:rFonts w:ascii="Arial" w:hAnsi="Arial" w:cs="Arial"/>
        </w:rPr>
        <w:t>está integrado por seis (</w:t>
      </w:r>
      <w:r w:rsidR="002830C5" w:rsidRPr="009C1427">
        <w:rPr>
          <w:rFonts w:ascii="Arial" w:hAnsi="Arial" w:cs="Arial"/>
        </w:rPr>
        <w:t>6</w:t>
      </w:r>
      <w:r w:rsidR="00AF5944" w:rsidRPr="009C1427">
        <w:rPr>
          <w:rFonts w:ascii="Arial" w:hAnsi="Arial" w:cs="Arial"/>
        </w:rPr>
        <w:t xml:space="preserve">) componentes a saber: </w:t>
      </w:r>
      <w:r w:rsidR="004C30C5" w:rsidRPr="009C1427">
        <w:rPr>
          <w:rFonts w:ascii="Arial" w:hAnsi="Arial" w:cs="Arial"/>
          <w:lang w:val="es-MX"/>
        </w:rPr>
        <w:t>1</w:t>
      </w:r>
      <w:r w:rsidR="002830C5" w:rsidRPr="009C1427">
        <w:rPr>
          <w:rFonts w:ascii="Arial" w:hAnsi="Arial" w:cs="Arial"/>
          <w:lang w:val="es-MX"/>
        </w:rPr>
        <w:t xml:space="preserve">) Gestión de Riesgos de Corrupción – Mapa de Riesgos de Corrupción, </w:t>
      </w:r>
      <w:r w:rsidR="004C30C5" w:rsidRPr="009C1427">
        <w:rPr>
          <w:rFonts w:ascii="Arial" w:hAnsi="Arial" w:cs="Arial"/>
          <w:lang w:val="es-MX"/>
        </w:rPr>
        <w:t>2</w:t>
      </w:r>
      <w:r w:rsidR="002830C5" w:rsidRPr="009C1427">
        <w:rPr>
          <w:rFonts w:ascii="Arial" w:hAnsi="Arial" w:cs="Arial"/>
          <w:lang w:val="es-MX"/>
        </w:rPr>
        <w:t xml:space="preserve">) Racionalización de Trámites, </w:t>
      </w:r>
      <w:r w:rsidR="004C30C5" w:rsidRPr="009C1427">
        <w:rPr>
          <w:rFonts w:ascii="Arial" w:hAnsi="Arial" w:cs="Arial"/>
          <w:lang w:val="es-MX"/>
        </w:rPr>
        <w:t>3</w:t>
      </w:r>
      <w:r w:rsidR="002830C5" w:rsidRPr="009C1427">
        <w:rPr>
          <w:rFonts w:ascii="Arial" w:hAnsi="Arial" w:cs="Arial"/>
          <w:lang w:val="es-MX"/>
        </w:rPr>
        <w:t xml:space="preserve">) Rendición de Cuentas, </w:t>
      </w:r>
      <w:r w:rsidR="004C30C5" w:rsidRPr="009C1427">
        <w:rPr>
          <w:rFonts w:ascii="Arial" w:hAnsi="Arial" w:cs="Arial"/>
          <w:lang w:val="es-MX"/>
        </w:rPr>
        <w:t>4</w:t>
      </w:r>
      <w:r w:rsidR="002830C5" w:rsidRPr="009C1427">
        <w:rPr>
          <w:rFonts w:ascii="Arial" w:hAnsi="Arial" w:cs="Arial"/>
          <w:lang w:val="es-MX"/>
        </w:rPr>
        <w:t xml:space="preserve">) Mecanismos para Mejorar la Atención al Ciudadano, </w:t>
      </w:r>
      <w:r w:rsidR="004C30C5" w:rsidRPr="009C1427">
        <w:rPr>
          <w:rFonts w:ascii="Arial" w:hAnsi="Arial" w:cs="Arial"/>
          <w:lang w:val="es-MX"/>
        </w:rPr>
        <w:t>5</w:t>
      </w:r>
      <w:r w:rsidR="002830C5" w:rsidRPr="009C1427">
        <w:rPr>
          <w:rFonts w:ascii="Arial" w:hAnsi="Arial" w:cs="Arial"/>
          <w:lang w:val="es-MX"/>
        </w:rPr>
        <w:t>)  Mecanismos para la Transparencia y Acceso a la Información e</w:t>
      </w:r>
      <w:r w:rsidR="004C30C5" w:rsidRPr="009C1427">
        <w:rPr>
          <w:rFonts w:ascii="Arial" w:hAnsi="Arial" w:cs="Arial"/>
          <w:lang w:val="es-MX"/>
        </w:rPr>
        <w:t xml:space="preserve"> 6</w:t>
      </w:r>
      <w:r w:rsidR="002830C5" w:rsidRPr="009C1427">
        <w:rPr>
          <w:rFonts w:ascii="Arial" w:hAnsi="Arial" w:cs="Arial"/>
          <w:lang w:val="es-MX"/>
        </w:rPr>
        <w:t>) Iniciativas Adicionales</w:t>
      </w:r>
      <w:r w:rsidR="00B827E0" w:rsidRPr="009C1427">
        <w:rPr>
          <w:rFonts w:ascii="Arial" w:hAnsi="Arial" w:cs="Arial"/>
        </w:rPr>
        <w:t xml:space="preserve">; </w:t>
      </w:r>
      <w:r w:rsidR="00406C5B" w:rsidRPr="009C1427">
        <w:rPr>
          <w:rFonts w:ascii="Arial" w:hAnsi="Arial" w:cs="Arial"/>
          <w:lang w:val="es-MX"/>
        </w:rPr>
        <w:t xml:space="preserve">se identificó que </w:t>
      </w:r>
      <w:r w:rsidR="006D3BF8" w:rsidRPr="009C1427">
        <w:rPr>
          <w:rFonts w:ascii="Arial" w:hAnsi="Arial" w:cs="Arial"/>
          <w:lang w:val="es-MX"/>
        </w:rPr>
        <w:t xml:space="preserve">para </w:t>
      </w:r>
      <w:r w:rsidR="00462AFE" w:rsidRPr="009C1427">
        <w:rPr>
          <w:rFonts w:ascii="Arial" w:hAnsi="Arial" w:cs="Arial"/>
          <w:lang w:val="es-MX"/>
        </w:rPr>
        <w:t>el segundo cuatrimestre de la</w:t>
      </w:r>
      <w:r w:rsidR="006D3BF8" w:rsidRPr="009C1427">
        <w:rPr>
          <w:rFonts w:ascii="Arial" w:hAnsi="Arial" w:cs="Arial"/>
          <w:lang w:val="es-MX"/>
        </w:rPr>
        <w:t xml:space="preserve"> vigencia 2021 </w:t>
      </w:r>
      <w:r w:rsidR="00406C5B" w:rsidRPr="009C1427">
        <w:rPr>
          <w:rFonts w:ascii="Arial" w:hAnsi="Arial" w:cs="Arial"/>
          <w:lang w:val="es-MX"/>
        </w:rPr>
        <w:t xml:space="preserve">se </w:t>
      </w:r>
      <w:r w:rsidR="00B223E1" w:rsidRPr="009C1427">
        <w:rPr>
          <w:rFonts w:ascii="Arial" w:hAnsi="Arial" w:cs="Arial"/>
          <w:lang w:val="es-MX"/>
        </w:rPr>
        <w:t>mantuvieron las</w:t>
      </w:r>
      <w:r w:rsidR="00CA1779" w:rsidRPr="009C1427">
        <w:rPr>
          <w:rFonts w:ascii="Arial" w:hAnsi="Arial" w:cs="Arial"/>
          <w:lang w:val="es-MX"/>
        </w:rPr>
        <w:t xml:space="preserve"> </w:t>
      </w:r>
      <w:r w:rsidR="00406C5B" w:rsidRPr="009C1427">
        <w:rPr>
          <w:rFonts w:ascii="Arial" w:hAnsi="Arial" w:cs="Arial"/>
          <w:lang w:val="es-MX"/>
        </w:rPr>
        <w:t>veint</w:t>
      </w:r>
      <w:r w:rsidR="00237510" w:rsidRPr="009C1427">
        <w:rPr>
          <w:rFonts w:ascii="Arial" w:hAnsi="Arial" w:cs="Arial"/>
          <w:lang w:val="es-MX"/>
        </w:rPr>
        <w:t>isiete</w:t>
      </w:r>
      <w:r w:rsidR="00406C5B" w:rsidRPr="009C1427">
        <w:rPr>
          <w:rFonts w:ascii="Arial" w:hAnsi="Arial" w:cs="Arial"/>
          <w:lang w:val="es-MX"/>
        </w:rPr>
        <w:t xml:space="preserve"> (2</w:t>
      </w:r>
      <w:r w:rsidR="00237510" w:rsidRPr="009C1427">
        <w:rPr>
          <w:rFonts w:ascii="Arial" w:hAnsi="Arial" w:cs="Arial"/>
          <w:lang w:val="es-MX"/>
        </w:rPr>
        <w:t>7</w:t>
      </w:r>
      <w:r w:rsidR="00406C5B" w:rsidRPr="009C1427">
        <w:rPr>
          <w:rFonts w:ascii="Arial" w:hAnsi="Arial" w:cs="Arial"/>
          <w:lang w:val="es-MX"/>
        </w:rPr>
        <w:t>) actividades</w:t>
      </w:r>
      <w:r w:rsidR="00237510" w:rsidRPr="009C1427">
        <w:rPr>
          <w:rFonts w:ascii="Arial" w:hAnsi="Arial" w:cs="Arial"/>
          <w:lang w:val="es-MX"/>
        </w:rPr>
        <w:t xml:space="preserve"> </w:t>
      </w:r>
      <w:r w:rsidR="00CA1779" w:rsidRPr="009C1427">
        <w:rPr>
          <w:rFonts w:ascii="Arial" w:hAnsi="Arial" w:cs="Arial"/>
          <w:lang w:val="es-MX"/>
        </w:rPr>
        <w:t xml:space="preserve">formuladas </w:t>
      </w:r>
      <w:r w:rsidR="00D737AA" w:rsidRPr="009C1427">
        <w:rPr>
          <w:rFonts w:ascii="Arial" w:hAnsi="Arial" w:cs="Arial"/>
          <w:lang w:val="es-MX"/>
        </w:rPr>
        <w:t xml:space="preserve">al inicio del año </w:t>
      </w:r>
      <w:r w:rsidR="00CA1779" w:rsidRPr="009C1427">
        <w:rPr>
          <w:rFonts w:ascii="Arial" w:hAnsi="Arial" w:cs="Arial"/>
          <w:lang w:val="es-MX"/>
        </w:rPr>
        <w:t>para cada componente</w:t>
      </w:r>
      <w:r w:rsidR="00337FDA" w:rsidRPr="009C1427">
        <w:rPr>
          <w:rFonts w:ascii="Arial" w:hAnsi="Arial" w:cs="Arial"/>
          <w:lang w:val="es-MX"/>
        </w:rPr>
        <w:t xml:space="preserve">. </w:t>
      </w:r>
      <w:r w:rsidR="00CA1779" w:rsidRPr="009C1427">
        <w:rPr>
          <w:rFonts w:ascii="Arial" w:hAnsi="Arial" w:cs="Arial"/>
          <w:lang w:val="es-MX"/>
        </w:rPr>
        <w:t xml:space="preserve"> </w:t>
      </w:r>
    </w:p>
    <w:p w14:paraId="12914F13" w14:textId="2AA26C86" w:rsidR="00E22F93" w:rsidRPr="009C1427" w:rsidRDefault="00DD3AA9" w:rsidP="00406C5B">
      <w:pPr>
        <w:autoSpaceDE w:val="0"/>
        <w:autoSpaceDN w:val="0"/>
        <w:adjustRightInd w:val="0"/>
        <w:spacing w:after="0"/>
        <w:jc w:val="both"/>
        <w:rPr>
          <w:rFonts w:ascii="Arial" w:hAnsi="Arial" w:cs="Arial"/>
          <w:lang w:val="es-MX"/>
        </w:rPr>
      </w:pPr>
      <w:r w:rsidRPr="009C1427">
        <w:rPr>
          <w:rFonts w:ascii="Arial" w:hAnsi="Arial" w:cs="Arial"/>
          <w:lang w:val="es-MX"/>
        </w:rPr>
        <w:t>P</w:t>
      </w:r>
      <w:r w:rsidR="00406C5B" w:rsidRPr="009C1427">
        <w:rPr>
          <w:rFonts w:ascii="Arial" w:hAnsi="Arial" w:cs="Arial"/>
          <w:lang w:val="es-MX"/>
        </w:rPr>
        <w:t xml:space="preserve">ara el seguimiento correspondiente al </w:t>
      </w:r>
      <w:r w:rsidRPr="009C1427">
        <w:rPr>
          <w:rFonts w:ascii="Arial" w:hAnsi="Arial" w:cs="Arial"/>
          <w:lang w:val="es-MX"/>
        </w:rPr>
        <w:t>segundo</w:t>
      </w:r>
      <w:r w:rsidR="00406C5B" w:rsidRPr="009C1427">
        <w:rPr>
          <w:rFonts w:ascii="Arial" w:hAnsi="Arial" w:cs="Arial"/>
          <w:lang w:val="es-MX"/>
        </w:rPr>
        <w:t xml:space="preserve"> cuatrimestre del PAAC 2021 por parte de la Oficina de Control Interno</w:t>
      </w:r>
      <w:r w:rsidR="004948C9" w:rsidRPr="009C1427">
        <w:rPr>
          <w:rFonts w:ascii="Arial" w:hAnsi="Arial" w:cs="Arial"/>
          <w:lang w:val="es-MX"/>
        </w:rPr>
        <w:t>,</w:t>
      </w:r>
      <w:r w:rsidR="00BE51EA" w:rsidRPr="009C1427">
        <w:rPr>
          <w:rFonts w:ascii="Arial" w:hAnsi="Arial" w:cs="Arial"/>
          <w:lang w:val="es-MX"/>
        </w:rPr>
        <w:t xml:space="preserve"> se </w:t>
      </w:r>
      <w:r w:rsidR="00DB19A6" w:rsidRPr="009C1427">
        <w:rPr>
          <w:rFonts w:ascii="Arial" w:hAnsi="Arial" w:cs="Arial"/>
          <w:lang w:val="es-MX"/>
        </w:rPr>
        <w:t>revisó</w:t>
      </w:r>
      <w:r w:rsidR="00DF7313" w:rsidRPr="009C1427">
        <w:rPr>
          <w:rFonts w:ascii="Arial" w:hAnsi="Arial" w:cs="Arial"/>
          <w:lang w:val="es-MX"/>
        </w:rPr>
        <w:t xml:space="preserve"> </w:t>
      </w:r>
      <w:r w:rsidR="00FE585B" w:rsidRPr="009C1427">
        <w:rPr>
          <w:rFonts w:ascii="Arial" w:hAnsi="Arial" w:cs="Arial"/>
          <w:lang w:val="es-MX"/>
        </w:rPr>
        <w:t xml:space="preserve">el adelanto de </w:t>
      </w:r>
      <w:r w:rsidR="00D07A9C" w:rsidRPr="009C1427">
        <w:rPr>
          <w:rFonts w:ascii="Arial" w:hAnsi="Arial" w:cs="Arial"/>
          <w:lang w:val="es-MX"/>
        </w:rPr>
        <w:t xml:space="preserve">la totalidad de las </w:t>
      </w:r>
      <w:r w:rsidR="00FE585B" w:rsidRPr="009C1427">
        <w:rPr>
          <w:rFonts w:ascii="Arial" w:hAnsi="Arial" w:cs="Arial"/>
          <w:lang w:val="es-MX"/>
        </w:rPr>
        <w:t xml:space="preserve">acciones </w:t>
      </w:r>
      <w:r w:rsidR="00D07A9C" w:rsidRPr="009C1427">
        <w:rPr>
          <w:rFonts w:ascii="Arial" w:hAnsi="Arial" w:cs="Arial"/>
          <w:lang w:val="es-MX"/>
        </w:rPr>
        <w:t xml:space="preserve">proyectadas. </w:t>
      </w:r>
    </w:p>
    <w:p w14:paraId="6B9340F3" w14:textId="77777777" w:rsidR="00406C5B" w:rsidRPr="009C1427" w:rsidRDefault="00406C5B" w:rsidP="00406C5B">
      <w:pPr>
        <w:autoSpaceDE w:val="0"/>
        <w:autoSpaceDN w:val="0"/>
        <w:adjustRightInd w:val="0"/>
        <w:spacing w:after="0" w:line="192" w:lineRule="auto"/>
        <w:rPr>
          <w:rFonts w:ascii="Arial" w:hAnsi="Arial" w:cs="Arial"/>
          <w:color w:val="000000"/>
          <w:lang w:eastAsia="es-ES"/>
        </w:rPr>
      </w:pPr>
    </w:p>
    <w:p w14:paraId="54F18C2B" w14:textId="3C674A19" w:rsidR="00E120E8" w:rsidRPr="009C1427" w:rsidRDefault="00554E26" w:rsidP="00267338">
      <w:pPr>
        <w:pStyle w:val="Ttulo2"/>
        <w:jc w:val="both"/>
        <w:rPr>
          <w:rFonts w:cs="Arial"/>
          <w:szCs w:val="22"/>
        </w:rPr>
      </w:pPr>
      <w:r w:rsidRPr="009C1427">
        <w:rPr>
          <w:rFonts w:cs="Arial"/>
          <w:szCs w:val="22"/>
        </w:rPr>
        <w:t>Seguimiento a</w:t>
      </w:r>
      <w:r w:rsidR="006F4492" w:rsidRPr="009C1427">
        <w:rPr>
          <w:rFonts w:cs="Arial"/>
          <w:szCs w:val="22"/>
        </w:rPr>
        <w:t xml:space="preserve"> los</w:t>
      </w:r>
      <w:r w:rsidRPr="009C1427">
        <w:rPr>
          <w:rFonts w:cs="Arial"/>
          <w:szCs w:val="22"/>
        </w:rPr>
        <w:t xml:space="preserve"> avances </w:t>
      </w:r>
      <w:r w:rsidR="006F4492" w:rsidRPr="009C1427">
        <w:rPr>
          <w:rFonts w:cs="Arial"/>
          <w:szCs w:val="22"/>
        </w:rPr>
        <w:t xml:space="preserve">de ejecución y cumplimiento </w:t>
      </w:r>
      <w:r w:rsidRPr="009C1427">
        <w:rPr>
          <w:rFonts w:cs="Arial"/>
          <w:szCs w:val="22"/>
        </w:rPr>
        <w:t xml:space="preserve">de las </w:t>
      </w:r>
      <w:r w:rsidR="00C928A2" w:rsidRPr="009C1427">
        <w:rPr>
          <w:rFonts w:cs="Arial"/>
          <w:szCs w:val="22"/>
        </w:rPr>
        <w:t xml:space="preserve">actividades programadas en el </w:t>
      </w:r>
      <w:r w:rsidR="00FE05FE" w:rsidRPr="009C1427">
        <w:rPr>
          <w:rFonts w:cs="Arial"/>
          <w:szCs w:val="22"/>
        </w:rPr>
        <w:t xml:space="preserve">PAAC – </w:t>
      </w:r>
      <w:r w:rsidR="0084773B" w:rsidRPr="009C1427">
        <w:rPr>
          <w:rFonts w:cs="Arial"/>
          <w:szCs w:val="22"/>
        </w:rPr>
        <w:t xml:space="preserve">Segundo </w:t>
      </w:r>
      <w:r w:rsidR="00FE05FE" w:rsidRPr="009C1427">
        <w:rPr>
          <w:rFonts w:cs="Arial"/>
          <w:szCs w:val="22"/>
        </w:rPr>
        <w:t xml:space="preserve">cuatrimestre de 2021 </w:t>
      </w:r>
    </w:p>
    <w:p w14:paraId="3A9AC9B1" w14:textId="77777777" w:rsidR="00267338" w:rsidRPr="009C1427" w:rsidRDefault="00267338" w:rsidP="00267338">
      <w:pPr>
        <w:rPr>
          <w:rFonts w:ascii="Arial" w:hAnsi="Arial" w:cs="Arial"/>
          <w:sz w:val="2"/>
          <w:szCs w:val="2"/>
        </w:rPr>
      </w:pPr>
    </w:p>
    <w:p w14:paraId="55627A70" w14:textId="274314C6" w:rsidR="000F1CD0" w:rsidRPr="009C1427" w:rsidRDefault="00C928A2" w:rsidP="00537F70">
      <w:pPr>
        <w:jc w:val="both"/>
        <w:rPr>
          <w:rFonts w:ascii="Arial" w:hAnsi="Arial" w:cs="Arial"/>
        </w:rPr>
      </w:pPr>
      <w:r w:rsidRPr="009C1427">
        <w:rPr>
          <w:rFonts w:ascii="Arial" w:hAnsi="Arial" w:cs="Arial"/>
        </w:rPr>
        <w:t xml:space="preserve">La Oficina de Control </w:t>
      </w:r>
      <w:r w:rsidR="00664CDE" w:rsidRPr="009C1427">
        <w:rPr>
          <w:rFonts w:ascii="Arial" w:hAnsi="Arial" w:cs="Arial"/>
        </w:rPr>
        <w:t xml:space="preserve">Interno realizó seguimiento sobre los avances de las actividades </w:t>
      </w:r>
      <w:r w:rsidR="000D05E5" w:rsidRPr="009C1427">
        <w:rPr>
          <w:rFonts w:ascii="Arial" w:hAnsi="Arial" w:cs="Arial"/>
        </w:rPr>
        <w:t>que se proyectaron en el PAAC para el año en curso</w:t>
      </w:r>
      <w:r w:rsidR="00103F1E" w:rsidRPr="009C1427">
        <w:rPr>
          <w:rFonts w:ascii="Arial" w:hAnsi="Arial" w:cs="Arial"/>
        </w:rPr>
        <w:t>,</w:t>
      </w:r>
      <w:r w:rsidR="008D104F" w:rsidRPr="009C1427">
        <w:rPr>
          <w:rFonts w:ascii="Arial" w:hAnsi="Arial" w:cs="Arial"/>
        </w:rPr>
        <w:t xml:space="preserve"> con excepción </w:t>
      </w:r>
      <w:r w:rsidR="00315E16" w:rsidRPr="009C1427">
        <w:rPr>
          <w:rFonts w:ascii="Arial" w:hAnsi="Arial" w:cs="Arial"/>
        </w:rPr>
        <w:t xml:space="preserve">de </w:t>
      </w:r>
      <w:r w:rsidR="008D104F" w:rsidRPr="009C1427">
        <w:rPr>
          <w:rFonts w:ascii="Arial" w:hAnsi="Arial" w:cs="Arial"/>
        </w:rPr>
        <w:t>la que registra fecha de inicio y finalización el año 2022</w:t>
      </w:r>
      <w:r w:rsidR="00E74F5F" w:rsidRPr="009C1427">
        <w:rPr>
          <w:rFonts w:ascii="Arial" w:hAnsi="Arial" w:cs="Arial"/>
        </w:rPr>
        <w:t xml:space="preserve">, toda vez </w:t>
      </w:r>
      <w:r w:rsidR="008D104F" w:rsidRPr="009C1427">
        <w:rPr>
          <w:rFonts w:ascii="Arial" w:hAnsi="Arial" w:cs="Arial"/>
        </w:rPr>
        <w:t xml:space="preserve">que no se obtuvo información en el reporte descargado del </w:t>
      </w:r>
      <w:r w:rsidR="002D0EB6" w:rsidRPr="009C1427">
        <w:rPr>
          <w:rFonts w:ascii="Arial" w:hAnsi="Arial" w:cs="Arial"/>
        </w:rPr>
        <w:t xml:space="preserve">Sistema de Monitoreo de la Gestión Integral (En adelante </w:t>
      </w:r>
      <w:r w:rsidR="008D104F" w:rsidRPr="009C1427">
        <w:rPr>
          <w:rFonts w:ascii="Arial" w:hAnsi="Arial" w:cs="Arial"/>
        </w:rPr>
        <w:t>SMGI</w:t>
      </w:r>
      <w:r w:rsidR="002D0EB6" w:rsidRPr="009C1427">
        <w:rPr>
          <w:rFonts w:ascii="Arial" w:hAnsi="Arial" w:cs="Arial"/>
        </w:rPr>
        <w:t>)</w:t>
      </w:r>
      <w:r w:rsidR="00222C74" w:rsidRPr="009C1427">
        <w:rPr>
          <w:rFonts w:ascii="Arial" w:hAnsi="Arial" w:cs="Arial"/>
        </w:rPr>
        <w:t xml:space="preserve">, </w:t>
      </w:r>
      <w:r w:rsidR="005A16D8" w:rsidRPr="009C1427">
        <w:rPr>
          <w:rFonts w:ascii="Arial" w:hAnsi="Arial" w:cs="Arial"/>
        </w:rPr>
        <w:t xml:space="preserve">por lo que </w:t>
      </w:r>
      <w:r w:rsidR="008D104F" w:rsidRPr="009C1427">
        <w:rPr>
          <w:rFonts w:ascii="Arial" w:hAnsi="Arial" w:cs="Arial"/>
        </w:rPr>
        <w:t>la ve</w:t>
      </w:r>
      <w:r w:rsidR="00756483" w:rsidRPr="009C1427">
        <w:rPr>
          <w:rFonts w:ascii="Arial" w:hAnsi="Arial" w:cs="Arial"/>
        </w:rPr>
        <w:t>rificación se efectuó</w:t>
      </w:r>
      <w:r w:rsidR="008D104F" w:rsidRPr="009C1427">
        <w:rPr>
          <w:rFonts w:ascii="Arial" w:hAnsi="Arial" w:cs="Arial"/>
        </w:rPr>
        <w:t xml:space="preserve"> con base en el monitoreo que realizan los responsables de componentes y/o actividades en </w:t>
      </w:r>
      <w:r w:rsidR="00222C74" w:rsidRPr="009C1427">
        <w:rPr>
          <w:rFonts w:ascii="Arial" w:hAnsi="Arial" w:cs="Arial"/>
        </w:rPr>
        <w:t xml:space="preserve">citado sistema y en </w:t>
      </w:r>
      <w:r w:rsidR="00DA7966" w:rsidRPr="009C1427">
        <w:rPr>
          <w:rFonts w:ascii="Arial" w:hAnsi="Arial" w:cs="Arial"/>
        </w:rPr>
        <w:t>evidencias</w:t>
      </w:r>
      <w:r w:rsidR="00B424A9" w:rsidRPr="009C1427">
        <w:rPr>
          <w:rFonts w:ascii="Arial" w:hAnsi="Arial" w:cs="Arial"/>
        </w:rPr>
        <w:t xml:space="preserve"> que </w:t>
      </w:r>
      <w:r w:rsidR="001D1B70" w:rsidRPr="009C1427">
        <w:rPr>
          <w:rFonts w:ascii="Arial" w:hAnsi="Arial" w:cs="Arial"/>
        </w:rPr>
        <w:t>suben</w:t>
      </w:r>
      <w:r w:rsidR="00B424A9" w:rsidRPr="009C1427">
        <w:rPr>
          <w:rFonts w:ascii="Arial" w:hAnsi="Arial" w:cs="Arial"/>
        </w:rPr>
        <w:t xml:space="preserve"> </w:t>
      </w:r>
      <w:r w:rsidR="00DA7966" w:rsidRPr="009C1427">
        <w:rPr>
          <w:rFonts w:ascii="Arial" w:hAnsi="Arial" w:cs="Arial"/>
        </w:rPr>
        <w:t xml:space="preserve">como soportes </w:t>
      </w:r>
      <w:r w:rsidR="00712C79" w:rsidRPr="009C1427">
        <w:rPr>
          <w:rFonts w:ascii="Arial" w:hAnsi="Arial" w:cs="Arial"/>
        </w:rPr>
        <w:t xml:space="preserve">del desarrollo </w:t>
      </w:r>
      <w:r w:rsidR="00DA7966" w:rsidRPr="009C1427">
        <w:rPr>
          <w:rFonts w:ascii="Arial" w:hAnsi="Arial" w:cs="Arial"/>
        </w:rPr>
        <w:t xml:space="preserve">de </w:t>
      </w:r>
      <w:r w:rsidR="00B424A9" w:rsidRPr="009C1427">
        <w:rPr>
          <w:rFonts w:ascii="Arial" w:hAnsi="Arial" w:cs="Arial"/>
        </w:rPr>
        <w:t>acciones.</w:t>
      </w:r>
    </w:p>
    <w:p w14:paraId="6B314BB0" w14:textId="0B9BE0D7" w:rsidR="001F0F68" w:rsidRPr="009C1427" w:rsidRDefault="00FE05FE" w:rsidP="008B1B8C">
      <w:pPr>
        <w:jc w:val="both"/>
        <w:rPr>
          <w:rFonts w:ascii="Arial" w:hAnsi="Arial" w:cs="Arial"/>
        </w:rPr>
        <w:sectPr w:rsidR="001F0F68" w:rsidRPr="009C1427" w:rsidSect="00872A7E">
          <w:headerReference w:type="default" r:id="rId8"/>
          <w:footerReference w:type="default" r:id="rId9"/>
          <w:pgSz w:w="12240" w:h="15840"/>
          <w:pgMar w:top="1440" w:right="1080" w:bottom="1135" w:left="1080" w:header="113" w:footer="560" w:gutter="0"/>
          <w:cols w:space="708"/>
          <w:docGrid w:linePitch="360"/>
        </w:sectPr>
      </w:pPr>
      <w:r w:rsidRPr="009C1427">
        <w:rPr>
          <w:rFonts w:ascii="Arial" w:hAnsi="Arial" w:cs="Arial"/>
        </w:rPr>
        <w:t xml:space="preserve">La tabla No. 1 </w:t>
      </w:r>
      <w:r w:rsidR="00537F70" w:rsidRPr="009C1427">
        <w:rPr>
          <w:rFonts w:ascii="Arial" w:hAnsi="Arial" w:cs="Arial"/>
        </w:rPr>
        <w:t xml:space="preserve">muestra los resultados de la verificación, es de mencionar </w:t>
      </w:r>
      <w:r w:rsidR="00D97F13" w:rsidRPr="009C1427">
        <w:rPr>
          <w:rFonts w:ascii="Arial" w:hAnsi="Arial" w:cs="Arial"/>
        </w:rPr>
        <w:t xml:space="preserve">que teniendo en cuenta la estructuración del PAAC y toda vez que tal como están programadas </w:t>
      </w:r>
      <w:r w:rsidR="00970405" w:rsidRPr="009C1427">
        <w:rPr>
          <w:rFonts w:ascii="Arial" w:hAnsi="Arial" w:cs="Arial"/>
        </w:rPr>
        <w:t xml:space="preserve">las actividades no se establece que acciones debían ejecutarse con corte a </w:t>
      </w:r>
      <w:r w:rsidR="002C0111" w:rsidRPr="009C1427">
        <w:rPr>
          <w:rFonts w:ascii="Arial" w:hAnsi="Arial" w:cs="Arial"/>
        </w:rPr>
        <w:t>agosto</w:t>
      </w:r>
      <w:r w:rsidR="00970405" w:rsidRPr="009C1427">
        <w:rPr>
          <w:rFonts w:ascii="Arial" w:hAnsi="Arial" w:cs="Arial"/>
        </w:rPr>
        <w:t xml:space="preserve"> de 2021, se revisaron los</w:t>
      </w:r>
      <w:r w:rsidR="00892AAE" w:rsidRPr="009C1427">
        <w:rPr>
          <w:rFonts w:ascii="Arial" w:hAnsi="Arial" w:cs="Arial"/>
        </w:rPr>
        <w:t xml:space="preserve"> comentarios hechos por </w:t>
      </w:r>
      <w:r w:rsidR="009745FA" w:rsidRPr="009C1427">
        <w:rPr>
          <w:rFonts w:ascii="Arial" w:hAnsi="Arial" w:cs="Arial"/>
        </w:rPr>
        <w:t xml:space="preserve">los </w:t>
      </w:r>
      <w:r w:rsidR="00892AAE" w:rsidRPr="009C1427">
        <w:rPr>
          <w:rFonts w:ascii="Arial" w:hAnsi="Arial" w:cs="Arial"/>
        </w:rPr>
        <w:t>responsables y los soportes cargados</w:t>
      </w:r>
      <w:r w:rsidR="009745FA" w:rsidRPr="009C1427">
        <w:rPr>
          <w:rFonts w:ascii="Arial" w:hAnsi="Arial" w:cs="Arial"/>
        </w:rPr>
        <w:t xml:space="preserve"> en el SMGI,</w:t>
      </w:r>
      <w:r w:rsidR="00892AAE" w:rsidRPr="009C1427">
        <w:rPr>
          <w:rFonts w:ascii="Arial" w:hAnsi="Arial" w:cs="Arial"/>
        </w:rPr>
        <w:t xml:space="preserve"> </w:t>
      </w:r>
      <w:r w:rsidR="0084418F" w:rsidRPr="009C1427">
        <w:rPr>
          <w:rFonts w:ascii="Arial" w:hAnsi="Arial" w:cs="Arial"/>
        </w:rPr>
        <w:t xml:space="preserve">reconociendo que el sistema es </w:t>
      </w:r>
      <w:r w:rsidR="00892AAE" w:rsidRPr="009C1427">
        <w:rPr>
          <w:rFonts w:ascii="Arial" w:hAnsi="Arial" w:cs="Arial"/>
        </w:rPr>
        <w:t xml:space="preserve">la herramienta por medio de la cual la Entidad hace seguimiento tanto a </w:t>
      </w:r>
      <w:r w:rsidR="00231B98" w:rsidRPr="009C1427">
        <w:rPr>
          <w:rFonts w:ascii="Arial" w:hAnsi="Arial" w:cs="Arial"/>
        </w:rPr>
        <w:t xml:space="preserve">sus </w:t>
      </w:r>
      <w:r w:rsidR="00892AAE" w:rsidRPr="009C1427">
        <w:rPr>
          <w:rFonts w:ascii="Arial" w:hAnsi="Arial" w:cs="Arial"/>
        </w:rPr>
        <w:t>planes</w:t>
      </w:r>
      <w:r w:rsidR="003249DA" w:rsidRPr="009C1427">
        <w:rPr>
          <w:rFonts w:ascii="Arial" w:hAnsi="Arial" w:cs="Arial"/>
        </w:rPr>
        <w:t xml:space="preserve"> como a </w:t>
      </w:r>
      <w:r w:rsidR="00BE5498" w:rsidRPr="009C1427">
        <w:rPr>
          <w:rFonts w:ascii="Arial" w:hAnsi="Arial" w:cs="Arial"/>
        </w:rPr>
        <w:t xml:space="preserve">los </w:t>
      </w:r>
      <w:r w:rsidR="003249DA" w:rsidRPr="009C1427">
        <w:rPr>
          <w:rFonts w:ascii="Arial" w:hAnsi="Arial" w:cs="Arial"/>
        </w:rPr>
        <w:t xml:space="preserve">riesgos </w:t>
      </w:r>
      <w:r w:rsidR="00BE5498" w:rsidRPr="009C1427">
        <w:rPr>
          <w:rFonts w:ascii="Arial" w:hAnsi="Arial" w:cs="Arial"/>
        </w:rPr>
        <w:t>administrados</w:t>
      </w:r>
      <w:r w:rsidR="005005A8" w:rsidRPr="009C1427">
        <w:rPr>
          <w:rFonts w:ascii="Arial" w:hAnsi="Arial" w:cs="Arial"/>
        </w:rPr>
        <w:t>.</w:t>
      </w:r>
    </w:p>
    <w:p w14:paraId="6433E894" w14:textId="3800001B" w:rsidR="00A024A9" w:rsidRPr="009C1427" w:rsidRDefault="00972565">
      <w:pPr>
        <w:jc w:val="center"/>
        <w:rPr>
          <w:rFonts w:ascii="Arial" w:hAnsi="Arial" w:cs="Arial"/>
        </w:rPr>
      </w:pPr>
      <w:r w:rsidRPr="009C1427">
        <w:rPr>
          <w:rFonts w:ascii="Arial" w:hAnsi="Arial" w:cs="Arial"/>
          <w:i/>
          <w:iCs/>
        </w:rPr>
        <w:lastRenderedPageBreak/>
        <w:t>Tabla</w:t>
      </w:r>
      <w:r w:rsidR="00BE1941" w:rsidRPr="009C1427">
        <w:rPr>
          <w:rFonts w:ascii="Arial" w:hAnsi="Arial" w:cs="Arial"/>
          <w:i/>
          <w:iCs/>
        </w:rPr>
        <w:t xml:space="preserve"> 1</w:t>
      </w:r>
      <w:r w:rsidRPr="009C1427">
        <w:rPr>
          <w:rFonts w:ascii="Arial" w:hAnsi="Arial" w:cs="Arial"/>
          <w:i/>
          <w:iCs/>
        </w:rPr>
        <w:t>.</w:t>
      </w:r>
      <w:r w:rsidRPr="009C1427">
        <w:rPr>
          <w:rFonts w:ascii="Arial" w:hAnsi="Arial" w:cs="Arial"/>
        </w:rPr>
        <w:t xml:space="preserve"> </w:t>
      </w:r>
      <w:r w:rsidR="005F7623" w:rsidRPr="009C1427">
        <w:rPr>
          <w:rFonts w:ascii="Arial" w:hAnsi="Arial" w:cs="Arial"/>
        </w:rPr>
        <w:t xml:space="preserve">Seguimiento a actividades programadas en el PAAC por componente, </w:t>
      </w:r>
      <w:r w:rsidR="0084773B" w:rsidRPr="009C1427">
        <w:rPr>
          <w:rFonts w:ascii="Arial" w:hAnsi="Arial" w:cs="Arial"/>
        </w:rPr>
        <w:t>segundo</w:t>
      </w:r>
      <w:r w:rsidR="005F7623" w:rsidRPr="009C1427">
        <w:rPr>
          <w:rFonts w:ascii="Arial" w:hAnsi="Arial" w:cs="Arial"/>
        </w:rPr>
        <w:t xml:space="preserve"> cuatrimestre de 202</w:t>
      </w:r>
      <w:r w:rsidR="00AA0856" w:rsidRPr="009C1427">
        <w:rPr>
          <w:rFonts w:ascii="Arial" w:hAnsi="Arial" w:cs="Arial"/>
        </w:rPr>
        <w:t>1</w:t>
      </w:r>
    </w:p>
    <w:tbl>
      <w:tblPr>
        <w:tblW w:w="15594" w:type="dxa"/>
        <w:tblInd w:w="-998" w:type="dxa"/>
        <w:tblCellMar>
          <w:left w:w="70" w:type="dxa"/>
          <w:right w:w="70" w:type="dxa"/>
        </w:tblCellMar>
        <w:tblLook w:val="04A0" w:firstRow="1" w:lastRow="0" w:firstColumn="1" w:lastColumn="0" w:noHBand="0" w:noVBand="1"/>
      </w:tblPr>
      <w:tblGrid>
        <w:gridCol w:w="562"/>
        <w:gridCol w:w="1541"/>
        <w:gridCol w:w="1856"/>
        <w:gridCol w:w="3249"/>
        <w:gridCol w:w="1152"/>
        <w:gridCol w:w="1144"/>
        <w:gridCol w:w="1163"/>
        <w:gridCol w:w="785"/>
        <w:gridCol w:w="4142"/>
      </w:tblGrid>
      <w:tr w:rsidR="00A82762" w:rsidRPr="009C1427" w14:paraId="75710426" w14:textId="77777777" w:rsidTr="004E53E3">
        <w:trPr>
          <w:trHeight w:val="6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F06A"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Ítem</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5F5FE2E"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Componente </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3925053A"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Actividades programadas </w:t>
            </w:r>
          </w:p>
        </w:tc>
        <w:tc>
          <w:tcPr>
            <w:tcW w:w="3249" w:type="dxa"/>
            <w:tcBorders>
              <w:top w:val="single" w:sz="4" w:space="0" w:color="auto"/>
              <w:left w:val="nil"/>
              <w:bottom w:val="single" w:sz="4" w:space="0" w:color="auto"/>
              <w:right w:val="single" w:sz="4" w:space="0" w:color="auto"/>
            </w:tcBorders>
            <w:shd w:val="clear" w:color="000000" w:fill="FFFFFF"/>
            <w:vAlign w:val="center"/>
            <w:hideMark/>
          </w:tcPr>
          <w:p w14:paraId="5C4645BB"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Descripción actividad programada </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0EEDF19A"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Fecha de inicio </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595A4C2D"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Fecha de fin </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78295321"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Actividades cumplidas </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14:paraId="646711B2"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 de avance </w:t>
            </w:r>
          </w:p>
        </w:tc>
        <w:tc>
          <w:tcPr>
            <w:tcW w:w="4142" w:type="dxa"/>
            <w:tcBorders>
              <w:top w:val="single" w:sz="4" w:space="0" w:color="auto"/>
              <w:left w:val="nil"/>
              <w:bottom w:val="single" w:sz="4" w:space="0" w:color="auto"/>
              <w:right w:val="single" w:sz="4" w:space="0" w:color="auto"/>
            </w:tcBorders>
            <w:shd w:val="clear" w:color="000000" w:fill="FFFFFF"/>
            <w:vAlign w:val="center"/>
            <w:hideMark/>
          </w:tcPr>
          <w:p w14:paraId="611ECB7A" w14:textId="77777777" w:rsidR="00A024A9" w:rsidRPr="009C1427" w:rsidRDefault="00A024A9" w:rsidP="00A024A9">
            <w:pPr>
              <w:spacing w:after="0" w:line="240" w:lineRule="auto"/>
              <w:jc w:val="center"/>
              <w:rPr>
                <w:rFonts w:ascii="Arial" w:eastAsia="Times New Roman" w:hAnsi="Arial" w:cs="Arial"/>
                <w:i/>
                <w:iCs/>
                <w:color w:val="000000"/>
                <w:sz w:val="20"/>
                <w:szCs w:val="20"/>
                <w:lang w:eastAsia="es-CO"/>
              </w:rPr>
            </w:pPr>
            <w:r w:rsidRPr="009C1427">
              <w:rPr>
                <w:rFonts w:ascii="Arial" w:eastAsia="Times New Roman" w:hAnsi="Arial" w:cs="Arial"/>
                <w:i/>
                <w:iCs/>
                <w:color w:val="000000"/>
                <w:sz w:val="20"/>
                <w:szCs w:val="20"/>
                <w:lang w:eastAsia="es-CO"/>
              </w:rPr>
              <w:t xml:space="preserve">Observaciones </w:t>
            </w:r>
          </w:p>
        </w:tc>
      </w:tr>
      <w:tr w:rsidR="00A82762" w:rsidRPr="009C1427" w14:paraId="4809D352" w14:textId="77777777" w:rsidTr="004E53E3">
        <w:trPr>
          <w:trHeight w:val="14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B9172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56BAC61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Gestión de Riesgos de Corrupción - Mapa de Riesgos de Corrupción</w:t>
            </w:r>
          </w:p>
        </w:tc>
        <w:tc>
          <w:tcPr>
            <w:tcW w:w="1856" w:type="dxa"/>
            <w:tcBorders>
              <w:top w:val="nil"/>
              <w:left w:val="nil"/>
              <w:bottom w:val="single" w:sz="4" w:space="0" w:color="auto"/>
              <w:right w:val="single" w:sz="4" w:space="0" w:color="auto"/>
            </w:tcBorders>
            <w:shd w:val="clear" w:color="000000" w:fill="FFFFFF"/>
            <w:vAlign w:val="center"/>
            <w:hideMark/>
          </w:tcPr>
          <w:p w14:paraId="564DD7F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Construir y publicar el Mapa de riesgos de corrupción </w:t>
            </w:r>
          </w:p>
        </w:tc>
        <w:tc>
          <w:tcPr>
            <w:tcW w:w="3249" w:type="dxa"/>
            <w:tcBorders>
              <w:top w:val="nil"/>
              <w:left w:val="nil"/>
              <w:bottom w:val="single" w:sz="4" w:space="0" w:color="auto"/>
              <w:right w:val="single" w:sz="4" w:space="0" w:color="auto"/>
            </w:tcBorders>
            <w:shd w:val="clear" w:color="000000" w:fill="FFFFFF"/>
            <w:vAlign w:val="center"/>
            <w:hideMark/>
          </w:tcPr>
          <w:p w14:paraId="0362EB63"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Construir y publicar el Mapa de riesgos de corrupción </w:t>
            </w:r>
          </w:p>
        </w:tc>
        <w:tc>
          <w:tcPr>
            <w:tcW w:w="1152" w:type="dxa"/>
            <w:tcBorders>
              <w:top w:val="nil"/>
              <w:left w:val="nil"/>
              <w:bottom w:val="single" w:sz="4" w:space="0" w:color="auto"/>
              <w:right w:val="single" w:sz="4" w:space="0" w:color="auto"/>
            </w:tcBorders>
            <w:shd w:val="clear" w:color="000000" w:fill="FFFFFF"/>
            <w:vAlign w:val="center"/>
            <w:hideMark/>
          </w:tcPr>
          <w:p w14:paraId="04ECE17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0E92B4C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2D2D02C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2CFEAF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D754CA2" w14:textId="3022D786" w:rsidR="00A024A9" w:rsidRPr="009C1427" w:rsidRDefault="00A024A9" w:rsidP="004E53E3">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lo comentado por </w:t>
            </w:r>
            <w:r w:rsidR="00261C16" w:rsidRPr="009C1427">
              <w:rPr>
                <w:rFonts w:ascii="Arial" w:eastAsia="Times New Roman" w:hAnsi="Arial" w:cs="Arial"/>
                <w:color w:val="000000"/>
                <w:sz w:val="20"/>
                <w:szCs w:val="20"/>
                <w:lang w:eastAsia="es-CO"/>
              </w:rPr>
              <w:t>el</w:t>
            </w:r>
            <w:r w:rsidRPr="009C1427">
              <w:rPr>
                <w:rFonts w:ascii="Arial" w:eastAsia="Times New Roman" w:hAnsi="Arial" w:cs="Arial"/>
                <w:color w:val="000000"/>
                <w:sz w:val="20"/>
                <w:szCs w:val="20"/>
                <w:lang w:eastAsia="es-CO"/>
              </w:rPr>
              <w:t xml:space="preserve"> responsable en el SMGI y según las evidencias aportadas, </w:t>
            </w:r>
            <w:r w:rsidR="00261C16" w:rsidRPr="009C1427">
              <w:rPr>
                <w:rFonts w:ascii="Arial" w:eastAsia="Times New Roman" w:hAnsi="Arial" w:cs="Arial"/>
                <w:color w:val="000000"/>
                <w:sz w:val="20"/>
                <w:szCs w:val="20"/>
                <w:lang w:eastAsia="es-CO"/>
              </w:rPr>
              <w:t>s</w:t>
            </w:r>
            <w:r w:rsidRPr="009C1427">
              <w:rPr>
                <w:rFonts w:ascii="Arial" w:eastAsia="Times New Roman" w:hAnsi="Arial" w:cs="Arial"/>
                <w:color w:val="000000"/>
                <w:sz w:val="20"/>
                <w:szCs w:val="20"/>
                <w:lang w:eastAsia="es-CO"/>
              </w:rPr>
              <w:t>e observó que en el</w:t>
            </w:r>
            <w:r w:rsidR="00261C16"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periodo comprendido entre mayo a agosto de la vigencia 2021, con base en el monitoreo a los riesgos de corrupción realizado para el primer cuatrimestre por parte de los responsables</w:t>
            </w:r>
            <w:r w:rsidR="00BF00F7"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 se efectuó la publicación el 1 de mayo de 2021 en </w:t>
            </w:r>
            <w:r w:rsidR="004E53E3" w:rsidRPr="009C1427">
              <w:rPr>
                <w:rFonts w:ascii="Arial" w:eastAsia="Times New Roman" w:hAnsi="Arial" w:cs="Arial"/>
                <w:color w:val="000000"/>
                <w:sz w:val="20"/>
                <w:szCs w:val="20"/>
                <w:lang w:eastAsia="es-CO"/>
              </w:rPr>
              <w:t xml:space="preserve">la </w:t>
            </w:r>
            <w:r w:rsidRPr="009C1427">
              <w:rPr>
                <w:rFonts w:ascii="Arial" w:eastAsia="Times New Roman" w:hAnsi="Arial" w:cs="Arial"/>
                <w:color w:val="000000"/>
                <w:sz w:val="20"/>
                <w:szCs w:val="20"/>
                <w:lang w:eastAsia="es-CO"/>
              </w:rPr>
              <w:t xml:space="preserve">Página web de la Entidad del Mapa de Riesgos de Corrupción a 30 de abril. </w:t>
            </w:r>
          </w:p>
        </w:tc>
      </w:tr>
      <w:tr w:rsidR="00A82762" w:rsidRPr="009C1427" w14:paraId="2A110494" w14:textId="77777777" w:rsidTr="004E53E3">
        <w:trPr>
          <w:trHeight w:val="55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FCBCFE"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w:t>
            </w:r>
          </w:p>
        </w:tc>
        <w:tc>
          <w:tcPr>
            <w:tcW w:w="1541" w:type="dxa"/>
            <w:vMerge/>
            <w:tcBorders>
              <w:top w:val="nil"/>
              <w:left w:val="single" w:sz="4" w:space="0" w:color="auto"/>
              <w:bottom w:val="single" w:sz="4" w:space="0" w:color="auto"/>
              <w:right w:val="single" w:sz="4" w:space="0" w:color="auto"/>
            </w:tcBorders>
            <w:vAlign w:val="center"/>
            <w:hideMark/>
          </w:tcPr>
          <w:p w14:paraId="69EB2BB2"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7DF83A2E"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identificar los riesgos de seguridad digital y de la información y ajustar los riesgos de corrupción asociados a trámites </w:t>
            </w:r>
          </w:p>
        </w:tc>
        <w:tc>
          <w:tcPr>
            <w:tcW w:w="3249" w:type="dxa"/>
            <w:tcBorders>
              <w:top w:val="nil"/>
              <w:left w:val="nil"/>
              <w:bottom w:val="single" w:sz="4" w:space="0" w:color="auto"/>
              <w:right w:val="single" w:sz="4" w:space="0" w:color="auto"/>
            </w:tcBorders>
            <w:shd w:val="clear" w:color="000000" w:fill="FFFFFF"/>
            <w:vAlign w:val="center"/>
            <w:hideMark/>
          </w:tcPr>
          <w:p w14:paraId="36DCF3D8"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la Política de Gestión del Riesgo y la guía de la Función Pública, actualizar con los procesos los riesgos asociados a Seguridad Digital y Trámites. </w:t>
            </w:r>
          </w:p>
        </w:tc>
        <w:tc>
          <w:tcPr>
            <w:tcW w:w="1152" w:type="dxa"/>
            <w:tcBorders>
              <w:top w:val="nil"/>
              <w:left w:val="nil"/>
              <w:bottom w:val="single" w:sz="4" w:space="0" w:color="auto"/>
              <w:right w:val="single" w:sz="4" w:space="0" w:color="auto"/>
            </w:tcBorders>
            <w:shd w:val="clear" w:color="000000" w:fill="FFFFFF"/>
            <w:vAlign w:val="center"/>
            <w:hideMark/>
          </w:tcPr>
          <w:p w14:paraId="5583662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2CF1F6D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5996D9A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0B282C0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0059FF8" w14:textId="32366B83" w:rsidR="00830917"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Conf</w:t>
            </w:r>
            <w:r w:rsidR="005376A9" w:rsidRPr="009C1427">
              <w:rPr>
                <w:rFonts w:ascii="Arial" w:eastAsia="Times New Roman" w:hAnsi="Arial" w:cs="Arial"/>
                <w:color w:val="000000"/>
                <w:sz w:val="20"/>
                <w:szCs w:val="20"/>
                <w:lang w:eastAsia="es-CO"/>
              </w:rPr>
              <w:t>or</w:t>
            </w:r>
            <w:r w:rsidRPr="009C1427">
              <w:rPr>
                <w:rFonts w:ascii="Arial" w:eastAsia="Times New Roman" w:hAnsi="Arial" w:cs="Arial"/>
                <w:color w:val="000000"/>
                <w:sz w:val="20"/>
                <w:szCs w:val="20"/>
                <w:lang w:eastAsia="es-CO"/>
              </w:rPr>
              <w:t>me lo expuesto por el proceso en el SMGI, los días 24 de junio y el 6 de julio de 2021 se realizaron reuniones</w:t>
            </w:r>
            <w:r w:rsidR="005376A9" w:rsidRPr="009C1427">
              <w:rPr>
                <w:rFonts w:ascii="Arial" w:eastAsia="Times New Roman" w:hAnsi="Arial" w:cs="Arial"/>
                <w:color w:val="000000"/>
                <w:sz w:val="20"/>
                <w:szCs w:val="20"/>
                <w:lang w:eastAsia="es-CO"/>
              </w:rPr>
              <w:t xml:space="preserve"> con </w:t>
            </w:r>
            <w:r w:rsidRPr="009C1427">
              <w:rPr>
                <w:rFonts w:ascii="Arial" w:eastAsia="Times New Roman" w:hAnsi="Arial" w:cs="Arial"/>
                <w:color w:val="000000"/>
                <w:sz w:val="20"/>
                <w:szCs w:val="20"/>
                <w:lang w:eastAsia="es-CO"/>
              </w:rPr>
              <w:t>integrantes de</w:t>
            </w:r>
            <w:r w:rsidR="00A37EB8" w:rsidRPr="009C1427">
              <w:rPr>
                <w:rFonts w:ascii="Arial" w:eastAsia="Times New Roman" w:hAnsi="Arial" w:cs="Arial"/>
                <w:color w:val="000000"/>
                <w:sz w:val="20"/>
                <w:szCs w:val="20"/>
                <w:lang w:eastAsia="es-CO"/>
              </w:rPr>
              <w:t xml:space="preserve"> la empresa </w:t>
            </w:r>
            <w:r w:rsidRPr="009C1427">
              <w:rPr>
                <w:rFonts w:ascii="Arial" w:eastAsia="Times New Roman" w:hAnsi="Arial" w:cs="Arial"/>
                <w:color w:val="000000"/>
                <w:sz w:val="20"/>
                <w:szCs w:val="20"/>
                <w:lang w:eastAsia="es-CO"/>
              </w:rPr>
              <w:t>proveedor</w:t>
            </w:r>
            <w:r w:rsidR="00A37EB8" w:rsidRPr="009C1427">
              <w:rPr>
                <w:rFonts w:ascii="Arial" w:eastAsia="Times New Roman" w:hAnsi="Arial" w:cs="Arial"/>
                <w:color w:val="000000"/>
                <w:sz w:val="20"/>
                <w:szCs w:val="20"/>
                <w:lang w:eastAsia="es-CO"/>
              </w:rPr>
              <w:t>a</w:t>
            </w:r>
            <w:r w:rsidRPr="009C1427">
              <w:rPr>
                <w:rFonts w:ascii="Arial" w:eastAsia="Times New Roman" w:hAnsi="Arial" w:cs="Arial"/>
                <w:color w:val="000000"/>
                <w:sz w:val="20"/>
                <w:szCs w:val="20"/>
                <w:lang w:eastAsia="es-CO"/>
              </w:rPr>
              <w:t xml:space="preserve"> de</w:t>
            </w:r>
            <w:r w:rsidR="00A37EB8" w:rsidRPr="009C1427">
              <w:rPr>
                <w:rFonts w:ascii="Arial" w:eastAsia="Times New Roman" w:hAnsi="Arial" w:cs="Arial"/>
                <w:color w:val="000000"/>
                <w:sz w:val="20"/>
                <w:szCs w:val="20"/>
                <w:lang w:eastAsia="es-CO"/>
              </w:rPr>
              <w:t>l</w:t>
            </w:r>
            <w:r w:rsidRPr="009C1427">
              <w:rPr>
                <w:rFonts w:ascii="Arial" w:eastAsia="Times New Roman" w:hAnsi="Arial" w:cs="Arial"/>
                <w:color w:val="000000"/>
                <w:sz w:val="20"/>
                <w:szCs w:val="20"/>
                <w:lang w:eastAsia="es-CO"/>
              </w:rPr>
              <w:t xml:space="preserve"> software</w:t>
            </w:r>
            <w:r w:rsidR="005376A9" w:rsidRPr="009C1427">
              <w:rPr>
                <w:rFonts w:ascii="Arial" w:eastAsia="Times New Roman" w:hAnsi="Arial" w:cs="Arial"/>
                <w:color w:val="000000"/>
                <w:sz w:val="20"/>
                <w:szCs w:val="20"/>
                <w:lang w:eastAsia="es-CO"/>
              </w:rPr>
              <w:t xml:space="preserve"> </w:t>
            </w:r>
            <w:r w:rsidRPr="009C1427">
              <w:rPr>
                <w:rFonts w:ascii="Arial" w:eastAsia="Times New Roman" w:hAnsi="Arial" w:cs="Arial"/>
                <w:i/>
                <w:iCs/>
                <w:color w:val="000000"/>
                <w:sz w:val="20"/>
                <w:szCs w:val="20"/>
                <w:lang w:eastAsia="es-CO"/>
              </w:rPr>
              <w:t>"Pensemos",</w:t>
            </w:r>
            <w:r w:rsidRPr="009C1427">
              <w:rPr>
                <w:rFonts w:ascii="Arial" w:eastAsia="Times New Roman" w:hAnsi="Arial" w:cs="Arial"/>
                <w:color w:val="000000"/>
                <w:sz w:val="20"/>
                <w:szCs w:val="20"/>
                <w:lang w:eastAsia="es-CO"/>
              </w:rPr>
              <w:t xml:space="preserve"> sistema donde se hace seguimiento a los riesgos de</w:t>
            </w:r>
            <w:r w:rsidR="00A37EB8"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la Entidad, en la</w:t>
            </w:r>
            <w:r w:rsidR="005D7FF3" w:rsidRPr="009C1427">
              <w:rPr>
                <w:rFonts w:ascii="Arial" w:eastAsia="Times New Roman" w:hAnsi="Arial" w:cs="Arial"/>
                <w:color w:val="000000"/>
                <w:sz w:val="20"/>
                <w:szCs w:val="20"/>
                <w:lang w:eastAsia="es-CO"/>
              </w:rPr>
              <w:t>s que</w:t>
            </w:r>
            <w:r w:rsidRPr="009C1427">
              <w:rPr>
                <w:rFonts w:ascii="Arial" w:eastAsia="Times New Roman" w:hAnsi="Arial" w:cs="Arial"/>
                <w:color w:val="000000"/>
                <w:sz w:val="20"/>
                <w:szCs w:val="20"/>
                <w:lang w:eastAsia="es-CO"/>
              </w:rPr>
              <w:t xml:space="preserve"> se abarcaron temas relacionados con el desarrollo de la</w:t>
            </w:r>
            <w:r w:rsidR="005D7FF3"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versión SMGI 9.6.4 a la luz de la guía de </w:t>
            </w:r>
            <w:r w:rsidR="005D7FF3" w:rsidRPr="009C1427">
              <w:rPr>
                <w:rFonts w:ascii="Arial" w:eastAsia="Times New Roman" w:hAnsi="Arial" w:cs="Arial"/>
                <w:color w:val="000000"/>
                <w:sz w:val="20"/>
                <w:szCs w:val="20"/>
                <w:lang w:eastAsia="es-CO"/>
              </w:rPr>
              <w:t>r</w:t>
            </w:r>
            <w:r w:rsidRPr="009C1427">
              <w:rPr>
                <w:rFonts w:ascii="Arial" w:eastAsia="Times New Roman" w:hAnsi="Arial" w:cs="Arial"/>
                <w:color w:val="000000"/>
                <w:sz w:val="20"/>
                <w:szCs w:val="20"/>
                <w:lang w:eastAsia="es-CO"/>
              </w:rPr>
              <w:t xml:space="preserve">iesgos emitida por </w:t>
            </w:r>
            <w:r w:rsidR="005D7FF3" w:rsidRPr="009C1427">
              <w:rPr>
                <w:rFonts w:ascii="Arial" w:eastAsia="Times New Roman" w:hAnsi="Arial" w:cs="Arial"/>
                <w:color w:val="000000"/>
                <w:sz w:val="20"/>
                <w:szCs w:val="20"/>
                <w:lang w:eastAsia="es-CO"/>
              </w:rPr>
              <w:t xml:space="preserve">el </w:t>
            </w:r>
            <w:r w:rsidRPr="009C1427">
              <w:rPr>
                <w:rFonts w:ascii="Arial" w:eastAsia="Times New Roman" w:hAnsi="Arial" w:cs="Arial"/>
                <w:color w:val="000000"/>
                <w:sz w:val="20"/>
                <w:szCs w:val="20"/>
                <w:lang w:eastAsia="es-CO"/>
              </w:rPr>
              <w:t xml:space="preserve">Departamento Administrativo de la Función Pública </w:t>
            </w:r>
            <w:r w:rsidR="005D7FF3" w:rsidRPr="009C1427">
              <w:rPr>
                <w:rFonts w:ascii="Arial" w:eastAsia="Times New Roman" w:hAnsi="Arial" w:cs="Arial"/>
                <w:color w:val="000000"/>
                <w:sz w:val="20"/>
                <w:szCs w:val="20"/>
                <w:lang w:eastAsia="es-CO"/>
              </w:rPr>
              <w:t xml:space="preserve">(En adelante </w:t>
            </w:r>
            <w:r w:rsidRPr="009C1427">
              <w:rPr>
                <w:rFonts w:ascii="Arial" w:eastAsia="Times New Roman" w:hAnsi="Arial" w:cs="Arial"/>
                <w:color w:val="000000"/>
                <w:sz w:val="20"/>
                <w:szCs w:val="20"/>
                <w:lang w:eastAsia="es-CO"/>
              </w:rPr>
              <w:t>DAFP</w:t>
            </w:r>
            <w:r w:rsidR="005D7FF3"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 y la  inclusión como atributo personalizado en el SMGI</w:t>
            </w:r>
            <w:r w:rsidR="00AE20AE"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de </w:t>
            </w:r>
            <w:r w:rsidR="00AE20AE"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los riesgos relacionados con Seguridad de la Informació</w:t>
            </w:r>
            <w:r w:rsidR="00830917" w:rsidRPr="009C1427">
              <w:rPr>
                <w:rFonts w:ascii="Arial" w:eastAsia="Times New Roman" w:hAnsi="Arial" w:cs="Arial"/>
                <w:color w:val="000000"/>
                <w:sz w:val="20"/>
                <w:szCs w:val="20"/>
                <w:lang w:eastAsia="es-CO"/>
              </w:rPr>
              <w:t>n</w:t>
            </w:r>
            <w:r w:rsidRPr="009C1427">
              <w:rPr>
                <w:rFonts w:ascii="Arial" w:eastAsia="Times New Roman" w:hAnsi="Arial" w:cs="Arial"/>
                <w:color w:val="000000"/>
                <w:sz w:val="20"/>
                <w:szCs w:val="20"/>
                <w:lang w:eastAsia="es-CO"/>
              </w:rPr>
              <w:t>, de corrupción asociados a trámites y servicios, riesgos de Continuidad del Negocio y de fraude.</w:t>
            </w:r>
          </w:p>
          <w:p w14:paraId="1F2D5B37" w14:textId="51B1AD49"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Se observó que se cargó como evidencia documento en formato Excel que contiene el cronograma de actividades para identificar los riesgos del MHCP.</w:t>
            </w:r>
          </w:p>
        </w:tc>
      </w:tr>
      <w:tr w:rsidR="00A82762" w:rsidRPr="009C1427" w14:paraId="0BE067BF" w14:textId="77777777" w:rsidTr="004E53E3">
        <w:trPr>
          <w:trHeight w:val="11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E9731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3</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3BF009B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Racionalización de Trámites </w:t>
            </w:r>
          </w:p>
        </w:tc>
        <w:tc>
          <w:tcPr>
            <w:tcW w:w="1856" w:type="dxa"/>
            <w:tcBorders>
              <w:top w:val="nil"/>
              <w:left w:val="nil"/>
              <w:bottom w:val="single" w:sz="4" w:space="0" w:color="auto"/>
              <w:right w:val="single" w:sz="4" w:space="0" w:color="auto"/>
            </w:tcBorders>
            <w:shd w:val="clear" w:color="000000" w:fill="FFFFFF"/>
            <w:vAlign w:val="center"/>
            <w:hideMark/>
          </w:tcPr>
          <w:p w14:paraId="02B1E10B"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Incluir en la estrategia de trámites, actividades de comunicación que permitan evidenciar los beneficios de la racionalización. </w:t>
            </w:r>
          </w:p>
        </w:tc>
        <w:tc>
          <w:tcPr>
            <w:tcW w:w="3249" w:type="dxa"/>
            <w:tcBorders>
              <w:top w:val="nil"/>
              <w:left w:val="nil"/>
              <w:bottom w:val="single" w:sz="4" w:space="0" w:color="auto"/>
              <w:right w:val="single" w:sz="4" w:space="0" w:color="auto"/>
            </w:tcBorders>
            <w:shd w:val="clear" w:color="000000" w:fill="FFFFFF"/>
            <w:vAlign w:val="center"/>
            <w:hideMark/>
          </w:tcPr>
          <w:p w14:paraId="7D13068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Generar una estrategia de comunicación con el área de comunicaciones, socializar una infografía para conocimiento general de los beneficios de racionalización. </w:t>
            </w:r>
          </w:p>
        </w:tc>
        <w:tc>
          <w:tcPr>
            <w:tcW w:w="1152" w:type="dxa"/>
            <w:tcBorders>
              <w:top w:val="nil"/>
              <w:left w:val="nil"/>
              <w:bottom w:val="single" w:sz="4" w:space="0" w:color="auto"/>
              <w:right w:val="single" w:sz="4" w:space="0" w:color="auto"/>
            </w:tcBorders>
            <w:shd w:val="clear" w:color="000000" w:fill="FFFFFF"/>
            <w:vAlign w:val="center"/>
            <w:hideMark/>
          </w:tcPr>
          <w:p w14:paraId="5DEDAD2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0219832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27C9F11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0932215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3353934" w14:textId="40E0218A"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el reporte realizado por </w:t>
            </w:r>
            <w:r w:rsidR="00CC0E6C" w:rsidRPr="009C1427">
              <w:rPr>
                <w:rFonts w:ascii="Arial" w:eastAsia="Times New Roman" w:hAnsi="Arial" w:cs="Arial"/>
                <w:color w:val="000000"/>
                <w:sz w:val="20"/>
                <w:szCs w:val="20"/>
                <w:lang w:eastAsia="es-CO"/>
              </w:rPr>
              <w:t>el</w:t>
            </w:r>
            <w:r w:rsidRPr="009C1427">
              <w:rPr>
                <w:rFonts w:ascii="Arial" w:eastAsia="Times New Roman" w:hAnsi="Arial" w:cs="Arial"/>
                <w:color w:val="000000"/>
                <w:sz w:val="20"/>
                <w:szCs w:val="20"/>
                <w:lang w:eastAsia="es-CO"/>
              </w:rPr>
              <w:t xml:space="preserve"> responsable en el SMGI, con corte a agosto 27 de 2021, se llevaron </w:t>
            </w:r>
            <w:r w:rsidR="00A74596" w:rsidRPr="009C1427">
              <w:rPr>
                <w:rFonts w:ascii="Arial" w:eastAsia="Times New Roman" w:hAnsi="Arial" w:cs="Arial"/>
                <w:color w:val="000000"/>
                <w:sz w:val="20"/>
                <w:szCs w:val="20"/>
                <w:lang w:eastAsia="es-CO"/>
              </w:rPr>
              <w:t xml:space="preserve">a cabo </w:t>
            </w:r>
            <w:r w:rsidRPr="009C1427">
              <w:rPr>
                <w:rFonts w:ascii="Arial" w:eastAsia="Times New Roman" w:hAnsi="Arial" w:cs="Arial"/>
                <w:color w:val="000000"/>
                <w:sz w:val="20"/>
                <w:szCs w:val="20"/>
                <w:lang w:eastAsia="es-CO"/>
              </w:rPr>
              <w:t>reuniones con áreas</w:t>
            </w:r>
            <w:r w:rsidR="00A74596"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como la Oficina de Comunicaciones y la Dirección de Tecnología y se adquirieron compromisos a fin de culminar la actividad. Se evidenciaron documentos Excel donde se relacionan datos básicos de las reuniones ejecutadas. </w:t>
            </w:r>
          </w:p>
        </w:tc>
      </w:tr>
      <w:tr w:rsidR="00A82762" w:rsidRPr="009C1427" w14:paraId="11724127" w14:textId="77777777" w:rsidTr="004E53E3">
        <w:trPr>
          <w:trHeight w:val="146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F8B46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4</w:t>
            </w:r>
          </w:p>
        </w:tc>
        <w:tc>
          <w:tcPr>
            <w:tcW w:w="1541" w:type="dxa"/>
            <w:vMerge/>
            <w:tcBorders>
              <w:top w:val="nil"/>
              <w:left w:val="single" w:sz="4" w:space="0" w:color="auto"/>
              <w:bottom w:val="single" w:sz="4" w:space="0" w:color="auto"/>
              <w:right w:val="single" w:sz="4" w:space="0" w:color="auto"/>
            </w:tcBorders>
            <w:vAlign w:val="center"/>
            <w:hideMark/>
          </w:tcPr>
          <w:p w14:paraId="722E6940"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7988AA2B"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el análisis de aplicación y definir los ajustes de las disposiciones generales de la ley 2052 de 2020. </w:t>
            </w:r>
          </w:p>
        </w:tc>
        <w:tc>
          <w:tcPr>
            <w:tcW w:w="3249" w:type="dxa"/>
            <w:tcBorders>
              <w:top w:val="nil"/>
              <w:left w:val="nil"/>
              <w:bottom w:val="single" w:sz="4" w:space="0" w:color="auto"/>
              <w:right w:val="single" w:sz="4" w:space="0" w:color="auto"/>
            </w:tcBorders>
            <w:shd w:val="clear" w:color="000000" w:fill="FFFFFF"/>
            <w:vAlign w:val="center"/>
            <w:hideMark/>
          </w:tcPr>
          <w:p w14:paraId="0AF51F7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el análisis de las disposiciones generales de la Ley 2052 de 2020 a los trámites y OPA identificados de la entidad. (Artículos, 16, lit c y 29) </w:t>
            </w:r>
          </w:p>
        </w:tc>
        <w:tc>
          <w:tcPr>
            <w:tcW w:w="1152" w:type="dxa"/>
            <w:tcBorders>
              <w:top w:val="nil"/>
              <w:left w:val="nil"/>
              <w:bottom w:val="single" w:sz="4" w:space="0" w:color="auto"/>
              <w:right w:val="single" w:sz="4" w:space="0" w:color="auto"/>
            </w:tcBorders>
            <w:shd w:val="clear" w:color="000000" w:fill="FFFFFF"/>
            <w:vAlign w:val="center"/>
            <w:hideMark/>
          </w:tcPr>
          <w:p w14:paraId="78C41A9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28/01/2021</w:t>
            </w:r>
          </w:p>
        </w:tc>
        <w:tc>
          <w:tcPr>
            <w:tcW w:w="1144" w:type="dxa"/>
            <w:tcBorders>
              <w:top w:val="nil"/>
              <w:left w:val="nil"/>
              <w:bottom w:val="single" w:sz="4" w:space="0" w:color="auto"/>
              <w:right w:val="single" w:sz="4" w:space="0" w:color="auto"/>
            </w:tcBorders>
            <w:shd w:val="clear" w:color="000000" w:fill="FFFFFF"/>
            <w:vAlign w:val="center"/>
            <w:hideMark/>
          </w:tcPr>
          <w:p w14:paraId="163C622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25/08/2021</w:t>
            </w:r>
          </w:p>
        </w:tc>
        <w:tc>
          <w:tcPr>
            <w:tcW w:w="1163" w:type="dxa"/>
            <w:tcBorders>
              <w:top w:val="nil"/>
              <w:left w:val="nil"/>
              <w:bottom w:val="single" w:sz="4" w:space="0" w:color="auto"/>
              <w:right w:val="single" w:sz="4" w:space="0" w:color="auto"/>
            </w:tcBorders>
            <w:shd w:val="clear" w:color="000000" w:fill="FFFFFF"/>
            <w:vAlign w:val="center"/>
            <w:hideMark/>
          </w:tcPr>
          <w:p w14:paraId="258E499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w:t>
            </w:r>
          </w:p>
        </w:tc>
        <w:tc>
          <w:tcPr>
            <w:tcW w:w="785" w:type="dxa"/>
            <w:tcBorders>
              <w:top w:val="nil"/>
              <w:left w:val="nil"/>
              <w:bottom w:val="single" w:sz="4" w:space="0" w:color="auto"/>
              <w:right w:val="single" w:sz="4" w:space="0" w:color="auto"/>
            </w:tcBorders>
            <w:shd w:val="clear" w:color="000000" w:fill="FFFFFF"/>
            <w:vAlign w:val="center"/>
            <w:hideMark/>
          </w:tcPr>
          <w:p w14:paraId="5EAABE8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100%</w:t>
            </w:r>
          </w:p>
        </w:tc>
        <w:tc>
          <w:tcPr>
            <w:tcW w:w="4142" w:type="dxa"/>
            <w:tcBorders>
              <w:top w:val="nil"/>
              <w:left w:val="nil"/>
              <w:bottom w:val="single" w:sz="4" w:space="0" w:color="auto"/>
              <w:right w:val="single" w:sz="4" w:space="0" w:color="auto"/>
            </w:tcBorders>
            <w:shd w:val="clear" w:color="000000" w:fill="FFFFFF"/>
            <w:vAlign w:val="center"/>
            <w:hideMark/>
          </w:tcPr>
          <w:p w14:paraId="36F0CFE5" w14:textId="3FF02EAD" w:rsidR="003C6082"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 observó de acuerdo con las evidencias cargadas, así como lo reportado por </w:t>
            </w:r>
            <w:r w:rsidR="00FC10C4" w:rsidRPr="009C1427">
              <w:rPr>
                <w:rFonts w:ascii="Arial" w:eastAsia="Times New Roman" w:hAnsi="Arial" w:cs="Arial"/>
                <w:color w:val="000000"/>
                <w:sz w:val="20"/>
                <w:szCs w:val="20"/>
                <w:lang w:eastAsia="es-CO"/>
              </w:rPr>
              <w:t xml:space="preserve">el </w:t>
            </w:r>
            <w:r w:rsidRPr="009C1427">
              <w:rPr>
                <w:rFonts w:ascii="Arial" w:eastAsia="Times New Roman" w:hAnsi="Arial" w:cs="Arial"/>
                <w:color w:val="000000"/>
                <w:sz w:val="20"/>
                <w:szCs w:val="20"/>
                <w:lang w:eastAsia="es-CO"/>
              </w:rPr>
              <w:t xml:space="preserve">responsable en el SMGI, que con corte a 9 de agosto de 2021 se realizó el análisis de la aplicación de la Ley 2052 de 2020 frente a los trámites con los que cuenta la Entidad y se generaron documentos como el inventario de trámites. Con base en el ejercicio desarrollado se concluyó que el MHCP cumple con lo instado en </w:t>
            </w:r>
            <w:r w:rsidR="003C6082" w:rsidRPr="009C1427">
              <w:rPr>
                <w:rFonts w:ascii="Arial" w:eastAsia="Times New Roman" w:hAnsi="Arial" w:cs="Arial"/>
                <w:color w:val="000000"/>
                <w:sz w:val="20"/>
                <w:szCs w:val="20"/>
                <w:lang w:eastAsia="es-CO"/>
              </w:rPr>
              <w:t xml:space="preserve">la </w:t>
            </w:r>
            <w:r w:rsidRPr="009C1427">
              <w:rPr>
                <w:rFonts w:ascii="Arial" w:eastAsia="Times New Roman" w:hAnsi="Arial" w:cs="Arial"/>
                <w:color w:val="000000"/>
                <w:sz w:val="20"/>
                <w:szCs w:val="20"/>
                <w:lang w:eastAsia="es-CO"/>
              </w:rPr>
              <w:t>norma.</w:t>
            </w:r>
          </w:p>
          <w:p w14:paraId="575C77F1" w14:textId="7C3B841A"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 xml:space="preserve">Se evidenció que la actividad se ejecutó dentro de término. </w:t>
            </w:r>
          </w:p>
        </w:tc>
      </w:tr>
      <w:tr w:rsidR="00A82762" w:rsidRPr="009C1427" w14:paraId="7C32600F" w14:textId="77777777" w:rsidTr="004E53E3">
        <w:trPr>
          <w:trHeight w:val="188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A3E8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5</w:t>
            </w:r>
          </w:p>
        </w:tc>
        <w:tc>
          <w:tcPr>
            <w:tcW w:w="1541" w:type="dxa"/>
            <w:vMerge/>
            <w:tcBorders>
              <w:top w:val="nil"/>
              <w:left w:val="single" w:sz="4" w:space="0" w:color="auto"/>
              <w:bottom w:val="single" w:sz="4" w:space="0" w:color="auto"/>
              <w:right w:val="single" w:sz="4" w:space="0" w:color="auto"/>
            </w:tcBorders>
            <w:vAlign w:val="center"/>
            <w:hideMark/>
          </w:tcPr>
          <w:p w14:paraId="407D6DDA"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26EC0F80"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el análisis de la aplicación y definir los ajustes correspondientes de las disposiciones generales de la ley 2052 de 2020. artículo 23º del capítulo 6. </w:t>
            </w:r>
          </w:p>
        </w:tc>
        <w:tc>
          <w:tcPr>
            <w:tcW w:w="3249" w:type="dxa"/>
            <w:tcBorders>
              <w:top w:val="nil"/>
              <w:left w:val="nil"/>
              <w:bottom w:val="single" w:sz="4" w:space="0" w:color="auto"/>
              <w:right w:val="single" w:sz="4" w:space="0" w:color="auto"/>
            </w:tcBorders>
            <w:shd w:val="clear" w:color="000000" w:fill="FFFFFF"/>
            <w:vAlign w:val="center"/>
            <w:hideMark/>
          </w:tcPr>
          <w:p w14:paraId="491B6A08"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el análisis de las demás disposiciones de la Ley 2052 de 2020 y definir lo correspondiente de la aplicación del artículo 23º del capítulo 6. </w:t>
            </w:r>
          </w:p>
        </w:tc>
        <w:tc>
          <w:tcPr>
            <w:tcW w:w="1152" w:type="dxa"/>
            <w:tcBorders>
              <w:top w:val="nil"/>
              <w:left w:val="nil"/>
              <w:bottom w:val="single" w:sz="4" w:space="0" w:color="auto"/>
              <w:right w:val="single" w:sz="4" w:space="0" w:color="auto"/>
            </w:tcBorders>
            <w:shd w:val="clear" w:color="000000" w:fill="FFFFFF"/>
            <w:vAlign w:val="center"/>
            <w:hideMark/>
          </w:tcPr>
          <w:p w14:paraId="3BBF882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28/01/2021</w:t>
            </w:r>
          </w:p>
        </w:tc>
        <w:tc>
          <w:tcPr>
            <w:tcW w:w="1144" w:type="dxa"/>
            <w:tcBorders>
              <w:top w:val="nil"/>
              <w:left w:val="nil"/>
              <w:bottom w:val="single" w:sz="4" w:space="0" w:color="auto"/>
              <w:right w:val="single" w:sz="4" w:space="0" w:color="auto"/>
            </w:tcBorders>
            <w:shd w:val="clear" w:color="000000" w:fill="FFFFFF"/>
            <w:vAlign w:val="center"/>
            <w:hideMark/>
          </w:tcPr>
          <w:p w14:paraId="3DD7127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25/08/2021</w:t>
            </w:r>
          </w:p>
        </w:tc>
        <w:tc>
          <w:tcPr>
            <w:tcW w:w="1163" w:type="dxa"/>
            <w:tcBorders>
              <w:top w:val="nil"/>
              <w:left w:val="nil"/>
              <w:bottom w:val="single" w:sz="4" w:space="0" w:color="auto"/>
              <w:right w:val="single" w:sz="4" w:space="0" w:color="auto"/>
            </w:tcBorders>
            <w:shd w:val="clear" w:color="000000" w:fill="FFFFFF"/>
            <w:vAlign w:val="center"/>
            <w:hideMark/>
          </w:tcPr>
          <w:p w14:paraId="7EEB3D7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w:t>
            </w:r>
          </w:p>
        </w:tc>
        <w:tc>
          <w:tcPr>
            <w:tcW w:w="785" w:type="dxa"/>
            <w:tcBorders>
              <w:top w:val="nil"/>
              <w:left w:val="nil"/>
              <w:bottom w:val="single" w:sz="4" w:space="0" w:color="auto"/>
              <w:right w:val="single" w:sz="4" w:space="0" w:color="auto"/>
            </w:tcBorders>
            <w:shd w:val="clear" w:color="000000" w:fill="FFFFFF"/>
            <w:vAlign w:val="center"/>
            <w:hideMark/>
          </w:tcPr>
          <w:p w14:paraId="21A1AB7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100%</w:t>
            </w:r>
          </w:p>
        </w:tc>
        <w:tc>
          <w:tcPr>
            <w:tcW w:w="4142" w:type="dxa"/>
            <w:tcBorders>
              <w:top w:val="nil"/>
              <w:left w:val="nil"/>
              <w:bottom w:val="single" w:sz="4" w:space="0" w:color="auto"/>
              <w:right w:val="single" w:sz="4" w:space="0" w:color="auto"/>
            </w:tcBorders>
            <w:shd w:val="clear" w:color="000000" w:fill="FFFFFF"/>
            <w:vAlign w:val="center"/>
            <w:hideMark/>
          </w:tcPr>
          <w:p w14:paraId="5EB34554" w14:textId="6B3CBF9F" w:rsidR="00694B9A" w:rsidRPr="009C1427" w:rsidRDefault="00694B9A" w:rsidP="00694B9A">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Se observó de acuerdo con las evidencias cargadas, así como lo reportado por el responsable en el SMGI, que con corte a 9 de agosto de 2021 se realizó el análisis de la aplicación de la Ley 2052 de 2020 frente a los trámites con los que cuenta la Entidad y se generaron documentos como el inventario de trámites. Con base en el ejercicio desarrollado se concluyó que el MHCP cumple con lo instado en la norma.</w:t>
            </w:r>
          </w:p>
          <w:p w14:paraId="523CA929" w14:textId="0277D3E3" w:rsidR="00A024A9" w:rsidRPr="009C1427" w:rsidRDefault="00694B9A"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Se evidenció que la actividad se ejecutó dentro de término.</w:t>
            </w:r>
          </w:p>
        </w:tc>
      </w:tr>
      <w:tr w:rsidR="00A82762" w:rsidRPr="009C1427" w14:paraId="55256350" w14:textId="77777777" w:rsidTr="004E53E3">
        <w:trPr>
          <w:trHeight w:val="25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9C1B4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6</w:t>
            </w:r>
          </w:p>
        </w:tc>
        <w:tc>
          <w:tcPr>
            <w:tcW w:w="1541" w:type="dxa"/>
            <w:vMerge/>
            <w:tcBorders>
              <w:top w:val="nil"/>
              <w:left w:val="single" w:sz="4" w:space="0" w:color="auto"/>
              <w:bottom w:val="single" w:sz="4" w:space="0" w:color="auto"/>
              <w:right w:val="single" w:sz="4" w:space="0" w:color="auto"/>
            </w:tcBorders>
            <w:vAlign w:val="center"/>
            <w:hideMark/>
          </w:tcPr>
          <w:p w14:paraId="06D062EB"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036F943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Realizar seguimiento a los avances de los trámites registrados en el SUIT</w:t>
            </w:r>
          </w:p>
        </w:tc>
        <w:tc>
          <w:tcPr>
            <w:tcW w:w="3249" w:type="dxa"/>
            <w:tcBorders>
              <w:top w:val="nil"/>
              <w:left w:val="nil"/>
              <w:bottom w:val="single" w:sz="4" w:space="0" w:color="auto"/>
              <w:right w:val="single" w:sz="4" w:space="0" w:color="auto"/>
            </w:tcBorders>
            <w:shd w:val="clear" w:color="000000" w:fill="FFFFFF"/>
            <w:vAlign w:val="center"/>
            <w:hideMark/>
          </w:tcPr>
          <w:p w14:paraId="6A958FFD"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seguimiento y apoyo periódico para el registro de los avances de la estrategia de racionalización en el SUIT y cada seis (6) meses revisar que los trámites y opa cumplan con la normatividad y lineamientos fijados por la Política de Racionalización de trámites. Se aclara que el último seguimiento se podrá reportar en enero del siguiente año, teniendo en cuenta que la información es generada una vez finalizada la racionalización, la cual por lo general es a diciembre 31. </w:t>
            </w:r>
          </w:p>
        </w:tc>
        <w:tc>
          <w:tcPr>
            <w:tcW w:w="1152" w:type="dxa"/>
            <w:tcBorders>
              <w:top w:val="nil"/>
              <w:left w:val="nil"/>
              <w:bottom w:val="single" w:sz="4" w:space="0" w:color="auto"/>
              <w:right w:val="single" w:sz="4" w:space="0" w:color="auto"/>
            </w:tcBorders>
            <w:shd w:val="clear" w:color="000000" w:fill="FFFFFF"/>
            <w:vAlign w:val="center"/>
            <w:hideMark/>
          </w:tcPr>
          <w:p w14:paraId="06C1DBD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1/02/2021</w:t>
            </w:r>
          </w:p>
        </w:tc>
        <w:tc>
          <w:tcPr>
            <w:tcW w:w="1144" w:type="dxa"/>
            <w:tcBorders>
              <w:top w:val="nil"/>
              <w:left w:val="nil"/>
              <w:bottom w:val="single" w:sz="4" w:space="0" w:color="auto"/>
              <w:right w:val="single" w:sz="4" w:space="0" w:color="auto"/>
            </w:tcBorders>
            <w:shd w:val="clear" w:color="000000" w:fill="FFFFFF"/>
            <w:vAlign w:val="center"/>
            <w:hideMark/>
          </w:tcPr>
          <w:p w14:paraId="21C67F1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p w14:paraId="561B9568" w14:textId="43B30AA5" w:rsidR="00493AEC" w:rsidRPr="009C1427" w:rsidRDefault="00493AEC" w:rsidP="00A024A9">
            <w:pPr>
              <w:spacing w:after="0" w:line="240" w:lineRule="auto"/>
              <w:jc w:val="center"/>
              <w:rPr>
                <w:rFonts w:ascii="Arial" w:eastAsia="Times New Roman" w:hAnsi="Arial" w:cs="Arial"/>
                <w:color w:val="000000"/>
                <w:sz w:val="20"/>
                <w:szCs w:val="20"/>
                <w:lang w:eastAsia="es-CO"/>
              </w:rPr>
            </w:pPr>
          </w:p>
        </w:tc>
        <w:tc>
          <w:tcPr>
            <w:tcW w:w="1163" w:type="dxa"/>
            <w:tcBorders>
              <w:top w:val="nil"/>
              <w:left w:val="nil"/>
              <w:bottom w:val="single" w:sz="4" w:space="0" w:color="auto"/>
              <w:right w:val="single" w:sz="4" w:space="0" w:color="auto"/>
            </w:tcBorders>
            <w:shd w:val="clear" w:color="000000" w:fill="FFFFFF"/>
            <w:vAlign w:val="center"/>
            <w:hideMark/>
          </w:tcPr>
          <w:p w14:paraId="7B3F898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4F8AE1B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212F4DE" w14:textId="4A085C18" w:rsidR="00C96209"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w:t>
            </w:r>
            <w:r w:rsidR="00C96209"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conformidad con lo re</w:t>
            </w:r>
            <w:r w:rsidR="00C96209" w:rsidRPr="009C1427">
              <w:rPr>
                <w:rFonts w:ascii="Arial" w:eastAsia="Times New Roman" w:hAnsi="Arial" w:cs="Arial"/>
                <w:color w:val="000000"/>
                <w:sz w:val="20"/>
                <w:szCs w:val="20"/>
                <w:lang w:eastAsia="es-CO"/>
              </w:rPr>
              <w:t>p</w:t>
            </w:r>
            <w:r w:rsidRPr="009C1427">
              <w:rPr>
                <w:rFonts w:ascii="Arial" w:eastAsia="Times New Roman" w:hAnsi="Arial" w:cs="Arial"/>
                <w:color w:val="000000"/>
                <w:sz w:val="20"/>
                <w:szCs w:val="20"/>
                <w:lang w:eastAsia="es-CO"/>
              </w:rPr>
              <w:t xml:space="preserve">ortado por el responsable y las evidencias cargadas en el SMGI, se evidenció que durante el segundo cuatrimestre de la vigencia 2021 se llevaron a cabo </w:t>
            </w:r>
            <w:r w:rsidR="00C96209" w:rsidRPr="009C1427">
              <w:rPr>
                <w:rFonts w:ascii="Arial" w:eastAsia="Times New Roman" w:hAnsi="Arial" w:cs="Arial"/>
                <w:color w:val="000000"/>
                <w:sz w:val="20"/>
                <w:szCs w:val="20"/>
                <w:lang w:eastAsia="es-CO"/>
              </w:rPr>
              <w:t>actividades</w:t>
            </w:r>
            <w:r w:rsidRPr="009C1427">
              <w:rPr>
                <w:rFonts w:ascii="Arial" w:eastAsia="Times New Roman" w:hAnsi="Arial" w:cs="Arial"/>
                <w:color w:val="000000"/>
                <w:sz w:val="20"/>
                <w:szCs w:val="20"/>
                <w:lang w:eastAsia="es-CO"/>
              </w:rPr>
              <w:t xml:space="preserve"> tales como:</w:t>
            </w:r>
          </w:p>
          <w:p w14:paraId="3B5F8279" w14:textId="6544EEE6" w:rsidR="00B01107"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 xml:space="preserve">*Terminación de la Estrategia de racionalización 2020 del MHCP y </w:t>
            </w:r>
            <w:r w:rsidR="00B01107" w:rsidRPr="009C1427">
              <w:rPr>
                <w:rFonts w:ascii="Arial" w:eastAsia="Times New Roman" w:hAnsi="Arial" w:cs="Arial"/>
                <w:color w:val="000000"/>
                <w:sz w:val="20"/>
                <w:szCs w:val="20"/>
                <w:lang w:eastAsia="es-CO"/>
              </w:rPr>
              <w:t>realización d</w:t>
            </w:r>
            <w:r w:rsidRPr="009C1427">
              <w:rPr>
                <w:rFonts w:ascii="Arial" w:eastAsia="Times New Roman" w:hAnsi="Arial" w:cs="Arial"/>
                <w:color w:val="000000"/>
                <w:sz w:val="20"/>
                <w:szCs w:val="20"/>
                <w:lang w:eastAsia="es-CO"/>
              </w:rPr>
              <w:t xml:space="preserve">el reporte respectivo en </w:t>
            </w:r>
            <w:r w:rsidR="00B01107" w:rsidRPr="009C1427">
              <w:rPr>
                <w:rFonts w:ascii="Arial" w:eastAsia="Times New Roman" w:hAnsi="Arial" w:cs="Arial"/>
                <w:color w:val="000000"/>
                <w:sz w:val="20"/>
                <w:szCs w:val="20"/>
                <w:lang w:eastAsia="es-CO"/>
              </w:rPr>
              <w:t xml:space="preserve">el </w:t>
            </w:r>
            <w:r w:rsidRPr="009C1427">
              <w:rPr>
                <w:rFonts w:ascii="Arial" w:eastAsia="Times New Roman" w:hAnsi="Arial" w:cs="Arial"/>
                <w:color w:val="000000"/>
                <w:sz w:val="20"/>
                <w:szCs w:val="20"/>
                <w:lang w:eastAsia="es-CO"/>
              </w:rPr>
              <w:t>Sistema Único de Información de Trámites SUIT del DAFP.</w:t>
            </w:r>
          </w:p>
          <w:p w14:paraId="7FE82AB6" w14:textId="40CADE31" w:rsidR="00B01107"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*Revisión del registro de los datos de operación de</w:t>
            </w:r>
            <w:r w:rsidR="00D50568"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los trámites y otros</w:t>
            </w:r>
            <w:r w:rsidR="00B01107"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procedimientos administrativos inscritos en SUIT, con corte a junio 30 de 2021.</w:t>
            </w:r>
          </w:p>
          <w:p w14:paraId="1E02312E" w14:textId="3EA9FCCA"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r w:rsidR="00B01107" w:rsidRPr="009C1427">
              <w:rPr>
                <w:rFonts w:ascii="Arial" w:eastAsia="Times New Roman" w:hAnsi="Arial" w:cs="Arial"/>
                <w:color w:val="000000"/>
                <w:sz w:val="20"/>
                <w:szCs w:val="20"/>
                <w:lang w:eastAsia="es-CO"/>
              </w:rPr>
              <w:t>Realización de</w:t>
            </w:r>
            <w:r w:rsidRPr="009C1427">
              <w:rPr>
                <w:rFonts w:ascii="Arial" w:eastAsia="Times New Roman" w:hAnsi="Arial" w:cs="Arial"/>
                <w:color w:val="000000"/>
                <w:sz w:val="20"/>
                <w:szCs w:val="20"/>
                <w:lang w:eastAsia="es-CO"/>
              </w:rPr>
              <w:t xml:space="preserve"> gestiones de seguimiento frente a los trámites, como mesas de trabajo, envío de alertas de </w:t>
            </w:r>
            <w:r w:rsidR="00B01107" w:rsidRPr="009C1427">
              <w:rPr>
                <w:rFonts w:ascii="Arial" w:eastAsia="Times New Roman" w:hAnsi="Arial" w:cs="Arial"/>
                <w:color w:val="000000"/>
                <w:sz w:val="20"/>
                <w:szCs w:val="20"/>
                <w:lang w:eastAsia="es-CO"/>
              </w:rPr>
              <w:t>vencimiento</w:t>
            </w:r>
            <w:r w:rsidRPr="009C1427">
              <w:rPr>
                <w:rFonts w:ascii="Arial" w:eastAsia="Times New Roman" w:hAnsi="Arial" w:cs="Arial"/>
                <w:color w:val="000000"/>
                <w:sz w:val="20"/>
                <w:szCs w:val="20"/>
                <w:lang w:eastAsia="es-CO"/>
              </w:rPr>
              <w:t xml:space="preserve"> de las actividades de racionalización</w:t>
            </w:r>
            <w:r w:rsidR="008F7FE5" w:rsidRPr="009C1427">
              <w:rPr>
                <w:rFonts w:ascii="Arial" w:eastAsia="Times New Roman" w:hAnsi="Arial" w:cs="Arial"/>
                <w:color w:val="000000"/>
                <w:sz w:val="20"/>
                <w:szCs w:val="20"/>
                <w:lang w:eastAsia="es-CO"/>
              </w:rPr>
              <w:t xml:space="preserve"> y</w:t>
            </w:r>
            <w:r w:rsidRPr="009C1427">
              <w:rPr>
                <w:rFonts w:ascii="Arial" w:eastAsia="Times New Roman" w:hAnsi="Arial" w:cs="Arial"/>
                <w:color w:val="000000"/>
                <w:sz w:val="20"/>
                <w:szCs w:val="20"/>
                <w:lang w:eastAsia="es-CO"/>
              </w:rPr>
              <w:t xml:space="preserve"> emisión de informes finales. </w:t>
            </w:r>
          </w:p>
        </w:tc>
      </w:tr>
      <w:tr w:rsidR="00A82762" w:rsidRPr="009C1427" w14:paraId="53976A86" w14:textId="77777777" w:rsidTr="004E53E3">
        <w:trPr>
          <w:trHeight w:val="19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5FD75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7</w:t>
            </w:r>
          </w:p>
        </w:tc>
        <w:tc>
          <w:tcPr>
            <w:tcW w:w="1541" w:type="dxa"/>
            <w:vMerge/>
            <w:tcBorders>
              <w:top w:val="nil"/>
              <w:left w:val="single" w:sz="4" w:space="0" w:color="auto"/>
              <w:bottom w:val="single" w:sz="4" w:space="0" w:color="auto"/>
              <w:right w:val="single" w:sz="4" w:space="0" w:color="auto"/>
            </w:tcBorders>
            <w:vAlign w:val="center"/>
            <w:hideMark/>
          </w:tcPr>
          <w:p w14:paraId="75D5184B"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0B11E079"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Revisar las estrategias utilizadas por las áreas para socializar los beneficios de los trámites que se han racionalizado durante la vigencia</w:t>
            </w:r>
          </w:p>
        </w:tc>
        <w:tc>
          <w:tcPr>
            <w:tcW w:w="3249" w:type="dxa"/>
            <w:tcBorders>
              <w:top w:val="nil"/>
              <w:left w:val="nil"/>
              <w:bottom w:val="single" w:sz="4" w:space="0" w:color="auto"/>
              <w:right w:val="single" w:sz="4" w:space="0" w:color="auto"/>
            </w:tcBorders>
            <w:shd w:val="clear" w:color="000000" w:fill="FFFFFF"/>
            <w:vAlign w:val="center"/>
            <w:hideMark/>
          </w:tcPr>
          <w:p w14:paraId="47DD32BC"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Crear un instrumento de Medición de Beneficios que identifique la racionalización de trámites, dirigida a los procesos de la entidad. </w:t>
            </w:r>
            <w:r w:rsidRPr="009C1427">
              <w:rPr>
                <w:rFonts w:ascii="Arial" w:eastAsia="Times New Roman" w:hAnsi="Arial" w:cs="Arial"/>
                <w:color w:val="000000"/>
                <w:sz w:val="20"/>
                <w:szCs w:val="20"/>
                <w:lang w:eastAsia="es-CO"/>
              </w:rPr>
              <w:br/>
            </w:r>
            <w:r w:rsidRPr="009C1427">
              <w:rPr>
                <w:rFonts w:ascii="Arial" w:eastAsia="Times New Roman" w:hAnsi="Arial" w:cs="Arial"/>
                <w:color w:val="000000"/>
                <w:sz w:val="20"/>
                <w:szCs w:val="20"/>
                <w:lang w:eastAsia="es-CO"/>
              </w:rPr>
              <w:br/>
              <w:t xml:space="preserve">Crear una encuesta de percepción con los beneficiarios de trámites y OPAS. (Preguntar al usuario los beneficios obtenidos con el trámite racionalizado) </w:t>
            </w:r>
          </w:p>
        </w:tc>
        <w:tc>
          <w:tcPr>
            <w:tcW w:w="1152" w:type="dxa"/>
            <w:tcBorders>
              <w:top w:val="nil"/>
              <w:left w:val="nil"/>
              <w:bottom w:val="single" w:sz="4" w:space="0" w:color="auto"/>
              <w:right w:val="single" w:sz="4" w:space="0" w:color="auto"/>
            </w:tcBorders>
            <w:shd w:val="clear" w:color="000000" w:fill="FFFFFF"/>
            <w:vAlign w:val="center"/>
            <w:hideMark/>
          </w:tcPr>
          <w:p w14:paraId="0BF039A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19E08FF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56FFB77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2B2E4E0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79D8C989" w14:textId="17D97000" w:rsidR="0030289F" w:rsidRPr="009C1427" w:rsidRDefault="0030289F"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w:t>
            </w:r>
            <w:r w:rsidR="00A024A9" w:rsidRPr="009C1427">
              <w:rPr>
                <w:rFonts w:ascii="Arial" w:eastAsia="Times New Roman" w:hAnsi="Arial" w:cs="Arial"/>
                <w:color w:val="000000"/>
                <w:sz w:val="20"/>
                <w:szCs w:val="20"/>
                <w:lang w:eastAsia="es-CO"/>
              </w:rPr>
              <w:t>lo mencionado por el proceso en el SMGI, para el periodo evaluado se llevaron a cabo las siguientes actividades:</w:t>
            </w:r>
          </w:p>
          <w:p w14:paraId="5C6DC7E9" w14:textId="5F8D0121" w:rsidR="002A6368"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r>
            <w:r w:rsidR="0030289F"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Elaboración de una infografía con los beneficios de los trámites y Opa racionalizados incluidos en la Estrategia de racionalización de la vigencia.</w:t>
            </w:r>
            <w:r w:rsidRPr="009C1427">
              <w:rPr>
                <w:rFonts w:ascii="Arial" w:eastAsia="Times New Roman" w:hAnsi="Arial" w:cs="Arial"/>
                <w:color w:val="000000"/>
                <w:sz w:val="20"/>
                <w:szCs w:val="20"/>
                <w:lang w:eastAsia="es-CO"/>
              </w:rPr>
              <w:br/>
            </w:r>
            <w:r w:rsidR="0030289F"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Avance en la ejecución de la actualización para la mejora de un </w:t>
            </w:r>
            <w:r w:rsidR="002A6368" w:rsidRPr="009C1427">
              <w:rPr>
                <w:rFonts w:ascii="Arial" w:eastAsia="Times New Roman" w:hAnsi="Arial" w:cs="Arial"/>
                <w:color w:val="000000"/>
                <w:sz w:val="20"/>
                <w:szCs w:val="20"/>
                <w:lang w:eastAsia="es-CO"/>
              </w:rPr>
              <w:t>i</w:t>
            </w:r>
            <w:r w:rsidRPr="009C1427">
              <w:rPr>
                <w:rFonts w:ascii="Arial" w:eastAsia="Times New Roman" w:hAnsi="Arial" w:cs="Arial"/>
                <w:color w:val="000000"/>
                <w:sz w:val="20"/>
                <w:szCs w:val="20"/>
                <w:lang w:eastAsia="es-CO"/>
              </w:rPr>
              <w:t xml:space="preserve">nstrumento de </w:t>
            </w:r>
            <w:r w:rsidR="002A6368" w:rsidRPr="009C1427">
              <w:rPr>
                <w:rFonts w:ascii="Arial" w:eastAsia="Times New Roman" w:hAnsi="Arial" w:cs="Arial"/>
                <w:color w:val="000000"/>
                <w:sz w:val="20"/>
                <w:szCs w:val="20"/>
                <w:lang w:eastAsia="es-CO"/>
              </w:rPr>
              <w:t>m</w:t>
            </w:r>
            <w:r w:rsidRPr="009C1427">
              <w:rPr>
                <w:rFonts w:ascii="Arial" w:eastAsia="Times New Roman" w:hAnsi="Arial" w:cs="Arial"/>
                <w:color w:val="000000"/>
                <w:sz w:val="20"/>
                <w:szCs w:val="20"/>
                <w:lang w:eastAsia="es-CO"/>
              </w:rPr>
              <w:t xml:space="preserve">edición de </w:t>
            </w:r>
            <w:r w:rsidR="002A6368" w:rsidRPr="009C1427">
              <w:rPr>
                <w:rFonts w:ascii="Arial" w:eastAsia="Times New Roman" w:hAnsi="Arial" w:cs="Arial"/>
                <w:color w:val="000000"/>
                <w:sz w:val="20"/>
                <w:szCs w:val="20"/>
                <w:lang w:eastAsia="es-CO"/>
              </w:rPr>
              <w:t>b</w:t>
            </w:r>
            <w:r w:rsidRPr="009C1427">
              <w:rPr>
                <w:rFonts w:ascii="Arial" w:eastAsia="Times New Roman" w:hAnsi="Arial" w:cs="Arial"/>
                <w:color w:val="000000"/>
                <w:sz w:val="20"/>
                <w:szCs w:val="20"/>
                <w:lang w:eastAsia="es-CO"/>
              </w:rPr>
              <w:t>eneficios que identifique la racionalización de trámites que entran en línea en 2021 dirigida a los procesos de la entidad.</w:t>
            </w:r>
          </w:p>
          <w:p w14:paraId="7B4A0A28" w14:textId="77777777" w:rsidR="002A6368" w:rsidRPr="009C1427" w:rsidRDefault="002A6368" w:rsidP="00261C16">
            <w:pPr>
              <w:spacing w:after="0" w:line="240" w:lineRule="auto"/>
              <w:jc w:val="both"/>
              <w:rPr>
                <w:rFonts w:ascii="Arial" w:eastAsia="Times New Roman" w:hAnsi="Arial" w:cs="Arial"/>
                <w:color w:val="000000"/>
                <w:sz w:val="20"/>
                <w:szCs w:val="20"/>
                <w:lang w:eastAsia="es-CO"/>
              </w:rPr>
            </w:pPr>
          </w:p>
          <w:p w14:paraId="0A7358C2" w14:textId="3F713D22" w:rsidR="00A024A9"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Se observó documento PDF denominado "</w:t>
            </w:r>
            <w:r w:rsidRPr="009C1427">
              <w:rPr>
                <w:rFonts w:ascii="Arial" w:eastAsia="Times New Roman" w:hAnsi="Arial" w:cs="Arial"/>
                <w:i/>
                <w:iCs/>
                <w:color w:val="000000"/>
                <w:sz w:val="20"/>
                <w:szCs w:val="20"/>
                <w:lang w:eastAsia="es-CO"/>
              </w:rPr>
              <w:t>Beneficios de la racionalización"</w:t>
            </w:r>
            <w:r w:rsidRPr="009C1427">
              <w:rPr>
                <w:rFonts w:ascii="Arial" w:eastAsia="Times New Roman" w:hAnsi="Arial" w:cs="Arial"/>
                <w:color w:val="000000"/>
                <w:sz w:val="20"/>
                <w:szCs w:val="20"/>
                <w:lang w:eastAsia="es-CO"/>
              </w:rPr>
              <w:t xml:space="preserve">. </w:t>
            </w:r>
          </w:p>
          <w:p w14:paraId="56F8F8B4" w14:textId="77777777" w:rsidR="00C37390" w:rsidRPr="009C1427" w:rsidRDefault="00C37390" w:rsidP="00261C16">
            <w:pPr>
              <w:spacing w:after="0" w:line="240" w:lineRule="auto"/>
              <w:jc w:val="both"/>
              <w:rPr>
                <w:rFonts w:ascii="Arial" w:eastAsia="Times New Roman" w:hAnsi="Arial" w:cs="Arial"/>
                <w:color w:val="000000"/>
                <w:sz w:val="20"/>
                <w:szCs w:val="20"/>
                <w:lang w:eastAsia="es-CO"/>
              </w:rPr>
            </w:pPr>
          </w:p>
          <w:p w14:paraId="2A748823" w14:textId="6BE6A5CB" w:rsidR="00C37390" w:rsidRPr="009C1427" w:rsidRDefault="00C37390" w:rsidP="00B15482">
            <w:pPr>
              <w:spacing w:after="0" w:line="240" w:lineRule="auto"/>
              <w:jc w:val="both"/>
              <w:rPr>
                <w:rFonts w:ascii="Arial" w:eastAsia="Times New Roman" w:hAnsi="Arial" w:cs="Arial"/>
                <w:color w:val="000000"/>
                <w:sz w:val="20"/>
                <w:szCs w:val="20"/>
                <w:lang w:eastAsia="es-CO"/>
              </w:rPr>
            </w:pPr>
          </w:p>
        </w:tc>
      </w:tr>
      <w:tr w:rsidR="00A82762" w:rsidRPr="009C1427" w14:paraId="11354433" w14:textId="77777777" w:rsidTr="004E53E3">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DE7F4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8</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5CC5B68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Rendición de Cuentas</w:t>
            </w:r>
          </w:p>
        </w:tc>
        <w:tc>
          <w:tcPr>
            <w:tcW w:w="1856" w:type="dxa"/>
            <w:tcBorders>
              <w:top w:val="nil"/>
              <w:left w:val="nil"/>
              <w:bottom w:val="single" w:sz="4" w:space="0" w:color="auto"/>
              <w:right w:val="single" w:sz="4" w:space="0" w:color="auto"/>
            </w:tcBorders>
            <w:shd w:val="clear" w:color="000000" w:fill="FFFFFF"/>
            <w:vAlign w:val="center"/>
            <w:hideMark/>
          </w:tcPr>
          <w:p w14:paraId="27F792D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Cualificar la participación ciudadana </w:t>
            </w:r>
          </w:p>
        </w:tc>
        <w:tc>
          <w:tcPr>
            <w:tcW w:w="3249" w:type="dxa"/>
            <w:tcBorders>
              <w:top w:val="nil"/>
              <w:left w:val="nil"/>
              <w:bottom w:val="single" w:sz="4" w:space="0" w:color="auto"/>
              <w:right w:val="single" w:sz="4" w:space="0" w:color="auto"/>
            </w:tcBorders>
            <w:shd w:val="clear" w:color="000000" w:fill="FFFFFF"/>
            <w:vAlign w:val="center"/>
            <w:hideMark/>
          </w:tcPr>
          <w:p w14:paraId="5FC8EE03"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una capacitación en veedurías y participación ciudadana a los grupos de valor </w:t>
            </w:r>
          </w:p>
        </w:tc>
        <w:tc>
          <w:tcPr>
            <w:tcW w:w="1152" w:type="dxa"/>
            <w:tcBorders>
              <w:top w:val="nil"/>
              <w:left w:val="nil"/>
              <w:bottom w:val="single" w:sz="4" w:space="0" w:color="auto"/>
              <w:right w:val="single" w:sz="4" w:space="0" w:color="auto"/>
            </w:tcBorders>
            <w:shd w:val="clear" w:color="000000" w:fill="FFFFFF"/>
            <w:vAlign w:val="center"/>
            <w:hideMark/>
          </w:tcPr>
          <w:p w14:paraId="3A5FD3D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1/06/2021</w:t>
            </w:r>
          </w:p>
        </w:tc>
        <w:tc>
          <w:tcPr>
            <w:tcW w:w="1144" w:type="dxa"/>
            <w:tcBorders>
              <w:top w:val="nil"/>
              <w:left w:val="nil"/>
              <w:bottom w:val="single" w:sz="4" w:space="0" w:color="auto"/>
              <w:right w:val="single" w:sz="4" w:space="0" w:color="auto"/>
            </w:tcBorders>
            <w:shd w:val="clear" w:color="000000" w:fill="FFFFFF"/>
            <w:vAlign w:val="center"/>
            <w:hideMark/>
          </w:tcPr>
          <w:p w14:paraId="094F98E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30/09/2021</w:t>
            </w:r>
          </w:p>
        </w:tc>
        <w:tc>
          <w:tcPr>
            <w:tcW w:w="1163" w:type="dxa"/>
            <w:tcBorders>
              <w:top w:val="nil"/>
              <w:left w:val="nil"/>
              <w:bottom w:val="single" w:sz="4" w:space="0" w:color="auto"/>
              <w:right w:val="single" w:sz="4" w:space="0" w:color="auto"/>
            </w:tcBorders>
            <w:shd w:val="clear" w:color="000000" w:fill="FFFFFF"/>
            <w:vAlign w:val="center"/>
            <w:hideMark/>
          </w:tcPr>
          <w:p w14:paraId="4DA9CB08" w14:textId="4E34063D" w:rsidR="00A024A9" w:rsidRPr="009C1427" w:rsidRDefault="00D21843"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w:t>
            </w:r>
          </w:p>
        </w:tc>
        <w:tc>
          <w:tcPr>
            <w:tcW w:w="785" w:type="dxa"/>
            <w:tcBorders>
              <w:top w:val="nil"/>
              <w:left w:val="nil"/>
              <w:bottom w:val="single" w:sz="4" w:space="0" w:color="auto"/>
              <w:right w:val="single" w:sz="4" w:space="0" w:color="auto"/>
            </w:tcBorders>
            <w:shd w:val="clear" w:color="000000" w:fill="FFFFFF"/>
            <w:vAlign w:val="center"/>
            <w:hideMark/>
          </w:tcPr>
          <w:p w14:paraId="05DEC814" w14:textId="3CE035D1" w:rsidR="00A024A9" w:rsidRPr="009C1427" w:rsidRDefault="00D21843"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100%</w:t>
            </w:r>
          </w:p>
        </w:tc>
        <w:tc>
          <w:tcPr>
            <w:tcW w:w="4142" w:type="dxa"/>
            <w:tcBorders>
              <w:top w:val="nil"/>
              <w:left w:val="nil"/>
              <w:bottom w:val="single" w:sz="4" w:space="0" w:color="auto"/>
              <w:right w:val="single" w:sz="4" w:space="0" w:color="auto"/>
            </w:tcBorders>
            <w:shd w:val="clear" w:color="000000" w:fill="FFFFFF"/>
            <w:vAlign w:val="center"/>
            <w:hideMark/>
          </w:tcPr>
          <w:p w14:paraId="7F5B030F" w14:textId="5BE7ECC6" w:rsidR="002E333B"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acuerdo con lo reportado por el responsable en el SMGI, en el mes de julio se solicitó a la Personería de Bogotá</w:t>
            </w:r>
            <w:r w:rsidR="00956893" w:rsidRPr="009C1427">
              <w:rPr>
                <w:rFonts w:ascii="Arial" w:eastAsia="Times New Roman" w:hAnsi="Arial" w:cs="Arial"/>
                <w:color w:val="000000"/>
                <w:sz w:val="20"/>
                <w:szCs w:val="20"/>
                <w:lang w:eastAsia="es-CO"/>
              </w:rPr>
              <w:t xml:space="preserve"> una </w:t>
            </w:r>
            <w:r w:rsidRPr="009C1427">
              <w:rPr>
                <w:rFonts w:ascii="Arial" w:eastAsia="Times New Roman" w:hAnsi="Arial" w:cs="Arial"/>
                <w:color w:val="000000"/>
                <w:sz w:val="20"/>
                <w:szCs w:val="20"/>
                <w:lang w:eastAsia="es-CO"/>
              </w:rPr>
              <w:t>capacitación y con base en lo respondido por mencionad</w:t>
            </w:r>
            <w:r w:rsidR="002E333B" w:rsidRPr="009C1427">
              <w:rPr>
                <w:rFonts w:ascii="Arial" w:eastAsia="Times New Roman" w:hAnsi="Arial" w:cs="Arial"/>
                <w:color w:val="000000"/>
                <w:sz w:val="20"/>
                <w:szCs w:val="20"/>
                <w:lang w:eastAsia="es-CO"/>
              </w:rPr>
              <w:t>a</w:t>
            </w:r>
            <w:r w:rsidRPr="009C1427">
              <w:rPr>
                <w:rFonts w:ascii="Arial" w:eastAsia="Times New Roman" w:hAnsi="Arial" w:cs="Arial"/>
                <w:color w:val="000000"/>
                <w:sz w:val="20"/>
                <w:szCs w:val="20"/>
                <w:lang w:eastAsia="es-CO"/>
              </w:rPr>
              <w:t xml:space="preserve"> entidad, se programó</w:t>
            </w:r>
            <w:r w:rsidR="002E333B"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para el jueves 19 de agosto a la 10:00 a.m. a través de la plataforma </w:t>
            </w:r>
            <w:r w:rsidR="002E333B" w:rsidRPr="009C1427">
              <w:rPr>
                <w:rFonts w:ascii="Arial" w:eastAsia="Times New Roman" w:hAnsi="Arial" w:cs="Arial"/>
                <w:color w:val="000000"/>
                <w:sz w:val="20"/>
                <w:szCs w:val="20"/>
                <w:lang w:eastAsia="es-CO"/>
              </w:rPr>
              <w:t>TEAMS</w:t>
            </w:r>
            <w:r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br/>
            </w:r>
          </w:p>
          <w:p w14:paraId="4EAE5665" w14:textId="044B7B1C" w:rsidR="00ED5469" w:rsidRPr="009C1427" w:rsidRDefault="00D21843" w:rsidP="006A686A">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 evidenció la ejecución de la actividad descrita previamente, durante el periodo evaluado. </w:t>
            </w:r>
            <w:r w:rsidR="00A024A9" w:rsidRPr="009C1427">
              <w:rPr>
                <w:rFonts w:ascii="Arial" w:eastAsia="Times New Roman" w:hAnsi="Arial" w:cs="Arial"/>
                <w:color w:val="000000"/>
                <w:sz w:val="20"/>
                <w:szCs w:val="20"/>
                <w:lang w:eastAsia="es-CO"/>
              </w:rPr>
              <w:t xml:space="preserve"> </w:t>
            </w:r>
          </w:p>
        </w:tc>
      </w:tr>
      <w:tr w:rsidR="00A82762" w:rsidRPr="009C1427" w14:paraId="2BA73E69" w14:textId="77777777" w:rsidTr="004E53E3">
        <w:trPr>
          <w:trHeight w:val="28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861465" w14:textId="34EE2E60"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9</w:t>
            </w:r>
          </w:p>
        </w:tc>
        <w:tc>
          <w:tcPr>
            <w:tcW w:w="1541" w:type="dxa"/>
            <w:vMerge/>
            <w:tcBorders>
              <w:top w:val="nil"/>
              <w:left w:val="single" w:sz="4" w:space="0" w:color="auto"/>
              <w:bottom w:val="single" w:sz="4" w:space="0" w:color="auto"/>
              <w:right w:val="single" w:sz="4" w:space="0" w:color="auto"/>
            </w:tcBorders>
            <w:vAlign w:val="center"/>
            <w:hideMark/>
          </w:tcPr>
          <w:p w14:paraId="09C9458E"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097E0A6B"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Diseñar y socializar la guía de lenguaje claro en la entidad, que permita a los usuarios entender las respuestas generadas por las áreas del MHCP.</w:t>
            </w:r>
          </w:p>
        </w:tc>
        <w:tc>
          <w:tcPr>
            <w:tcW w:w="3249" w:type="dxa"/>
            <w:tcBorders>
              <w:top w:val="nil"/>
              <w:left w:val="nil"/>
              <w:bottom w:val="single" w:sz="4" w:space="0" w:color="auto"/>
              <w:right w:val="single" w:sz="4" w:space="0" w:color="auto"/>
            </w:tcBorders>
            <w:shd w:val="clear" w:color="000000" w:fill="FFFFFF"/>
            <w:vAlign w:val="center"/>
            <w:hideMark/>
          </w:tcPr>
          <w:p w14:paraId="43625654"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Diseñar una guía de lenguaje claro que oriente a los funcionarios del Ministerio en la implementación y traducción de los documentos de cara a los ciudadanos en lenguaje claro. </w:t>
            </w:r>
          </w:p>
        </w:tc>
        <w:tc>
          <w:tcPr>
            <w:tcW w:w="1152" w:type="dxa"/>
            <w:tcBorders>
              <w:top w:val="nil"/>
              <w:left w:val="nil"/>
              <w:bottom w:val="single" w:sz="4" w:space="0" w:color="auto"/>
              <w:right w:val="single" w:sz="4" w:space="0" w:color="auto"/>
            </w:tcBorders>
            <w:shd w:val="clear" w:color="000000" w:fill="FFFFFF"/>
            <w:vAlign w:val="center"/>
            <w:hideMark/>
          </w:tcPr>
          <w:p w14:paraId="2E96BBD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1/04/2021</w:t>
            </w:r>
          </w:p>
        </w:tc>
        <w:tc>
          <w:tcPr>
            <w:tcW w:w="1144" w:type="dxa"/>
            <w:tcBorders>
              <w:top w:val="nil"/>
              <w:left w:val="nil"/>
              <w:bottom w:val="single" w:sz="4" w:space="0" w:color="auto"/>
              <w:right w:val="single" w:sz="4" w:space="0" w:color="auto"/>
            </w:tcBorders>
            <w:shd w:val="clear" w:color="000000" w:fill="FFFFFF"/>
            <w:vAlign w:val="center"/>
            <w:hideMark/>
          </w:tcPr>
          <w:p w14:paraId="67B1137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0F4415A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41FF1FE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03100B1" w14:textId="15097E88" w:rsidR="004A7F86"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lo reportado por el responsable </w:t>
            </w:r>
            <w:r w:rsidR="004A7F86" w:rsidRPr="009C1427">
              <w:rPr>
                <w:rFonts w:ascii="Arial" w:eastAsia="Times New Roman" w:hAnsi="Arial" w:cs="Arial"/>
                <w:color w:val="000000"/>
                <w:sz w:val="20"/>
                <w:szCs w:val="20"/>
                <w:lang w:eastAsia="es-CO"/>
              </w:rPr>
              <w:t>en</w:t>
            </w:r>
            <w:r w:rsidRPr="009C1427">
              <w:rPr>
                <w:rFonts w:ascii="Arial" w:eastAsia="Times New Roman" w:hAnsi="Arial" w:cs="Arial"/>
                <w:color w:val="000000"/>
                <w:sz w:val="20"/>
                <w:szCs w:val="20"/>
                <w:lang w:eastAsia="es-CO"/>
              </w:rPr>
              <w:t xml:space="preserve"> el SMGI para el periodo evaluado se realizaron las siguientes actividades:</w:t>
            </w:r>
          </w:p>
          <w:p w14:paraId="7376B268" w14:textId="51541B2D"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*A</w:t>
            </w:r>
            <w:r w:rsidR="004A7F86"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15</w:t>
            </w:r>
            <w:r w:rsidR="004A7F86" w:rsidRPr="009C1427">
              <w:rPr>
                <w:rFonts w:ascii="Arial" w:eastAsia="Times New Roman" w:hAnsi="Arial" w:cs="Arial"/>
                <w:color w:val="000000"/>
                <w:sz w:val="20"/>
                <w:szCs w:val="20"/>
                <w:lang w:eastAsia="es-CO"/>
              </w:rPr>
              <w:t xml:space="preserve"> de junio</w:t>
            </w:r>
            <w:r w:rsidR="006827EE"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 se inició el desarrollo de los temas planteados en la tabla de contenido para la guía de lenguaje claro, se estableció que es necesario realizar un glosario con términos que no pueden ser traducidos a lenguaje claro, con el fin de dar soporte a los funcionarios de la entidad para la traducción de los documentos a lenguaje claro. </w:t>
            </w:r>
            <w:r w:rsidRPr="009C1427">
              <w:rPr>
                <w:rFonts w:ascii="Arial" w:eastAsia="Times New Roman" w:hAnsi="Arial" w:cs="Arial"/>
                <w:color w:val="000000"/>
                <w:sz w:val="20"/>
                <w:szCs w:val="20"/>
                <w:lang w:eastAsia="es-CO"/>
              </w:rPr>
              <w:br/>
              <w:t xml:space="preserve">*A 5 </w:t>
            </w:r>
            <w:r w:rsidR="006827EE" w:rsidRPr="009C1427">
              <w:rPr>
                <w:rFonts w:ascii="Arial" w:eastAsia="Times New Roman" w:hAnsi="Arial" w:cs="Arial"/>
                <w:color w:val="000000"/>
                <w:sz w:val="20"/>
                <w:szCs w:val="20"/>
                <w:lang w:eastAsia="es-CO"/>
              </w:rPr>
              <w:t xml:space="preserve">de agosto, </w:t>
            </w:r>
            <w:r w:rsidRPr="009C1427">
              <w:rPr>
                <w:rFonts w:ascii="Arial" w:eastAsia="Times New Roman" w:hAnsi="Arial" w:cs="Arial"/>
                <w:color w:val="000000"/>
                <w:sz w:val="20"/>
                <w:szCs w:val="20"/>
                <w:lang w:eastAsia="es-CO"/>
              </w:rPr>
              <w:t xml:space="preserve">se realizó la revisión </w:t>
            </w:r>
            <w:r w:rsidR="0068470A" w:rsidRPr="009C1427">
              <w:rPr>
                <w:rFonts w:ascii="Arial" w:eastAsia="Times New Roman" w:hAnsi="Arial" w:cs="Arial"/>
                <w:color w:val="000000"/>
                <w:sz w:val="20"/>
                <w:szCs w:val="20"/>
                <w:lang w:eastAsia="es-CO"/>
              </w:rPr>
              <w:t>de</w:t>
            </w:r>
            <w:r w:rsidRPr="009C1427">
              <w:rPr>
                <w:rFonts w:ascii="Arial" w:eastAsia="Times New Roman" w:hAnsi="Arial" w:cs="Arial"/>
                <w:color w:val="000000"/>
                <w:sz w:val="20"/>
                <w:szCs w:val="20"/>
                <w:lang w:eastAsia="es-CO"/>
              </w:rPr>
              <w:t xml:space="preserve"> los contenidos de la guía de lenguaje claro, con el objetivo de compilar y verificar la redacción de</w:t>
            </w:r>
            <w:r w:rsidR="0068470A"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esta</w:t>
            </w:r>
            <w:r w:rsidR="0068470A"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 </w:t>
            </w:r>
          </w:p>
        </w:tc>
      </w:tr>
      <w:tr w:rsidR="00A82762" w:rsidRPr="009C1427" w14:paraId="381A0905" w14:textId="77777777" w:rsidTr="00A82762">
        <w:trPr>
          <w:trHeight w:val="5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121B16"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w:t>
            </w:r>
          </w:p>
        </w:tc>
        <w:tc>
          <w:tcPr>
            <w:tcW w:w="1541" w:type="dxa"/>
            <w:vMerge/>
            <w:tcBorders>
              <w:top w:val="nil"/>
              <w:left w:val="single" w:sz="4" w:space="0" w:color="auto"/>
              <w:bottom w:val="single" w:sz="4" w:space="0" w:color="auto"/>
              <w:right w:val="single" w:sz="4" w:space="0" w:color="auto"/>
            </w:tcBorders>
            <w:vAlign w:val="center"/>
            <w:hideMark/>
          </w:tcPr>
          <w:p w14:paraId="33A5E5C6"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7E6C9B0B" w14:textId="3D7CD28F" w:rsidR="003F72B0"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Contar con una herramienta de medición e impacto de la implementación de la "Guía de lenguaje claro".</w:t>
            </w:r>
          </w:p>
        </w:tc>
        <w:tc>
          <w:tcPr>
            <w:tcW w:w="3249" w:type="dxa"/>
            <w:tcBorders>
              <w:top w:val="nil"/>
              <w:left w:val="nil"/>
              <w:bottom w:val="single" w:sz="4" w:space="0" w:color="auto"/>
              <w:right w:val="single" w:sz="4" w:space="0" w:color="auto"/>
            </w:tcBorders>
            <w:shd w:val="clear" w:color="000000" w:fill="FFFFFF"/>
            <w:vAlign w:val="center"/>
            <w:hideMark/>
          </w:tcPr>
          <w:p w14:paraId="2784E517"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Una vez implementada la guía de lenguaje claro se establecerá la forma de evaluar su impacto. </w:t>
            </w:r>
          </w:p>
        </w:tc>
        <w:tc>
          <w:tcPr>
            <w:tcW w:w="1152" w:type="dxa"/>
            <w:tcBorders>
              <w:top w:val="nil"/>
              <w:left w:val="nil"/>
              <w:bottom w:val="single" w:sz="4" w:space="0" w:color="auto"/>
              <w:right w:val="single" w:sz="4" w:space="0" w:color="auto"/>
            </w:tcBorders>
            <w:shd w:val="clear" w:color="000000" w:fill="FFFFFF"/>
            <w:vAlign w:val="center"/>
            <w:hideMark/>
          </w:tcPr>
          <w:p w14:paraId="30557301" w14:textId="77777777" w:rsidR="00A024A9" w:rsidRPr="009C1427" w:rsidRDefault="00A024A9" w:rsidP="00A024A9">
            <w:pPr>
              <w:spacing w:after="0" w:line="240" w:lineRule="auto"/>
              <w:jc w:val="center"/>
              <w:rPr>
                <w:rFonts w:ascii="Arial" w:eastAsia="Times New Roman" w:hAnsi="Arial" w:cs="Arial"/>
                <w:sz w:val="20"/>
                <w:szCs w:val="20"/>
                <w:lang w:eastAsia="es-CO"/>
              </w:rPr>
            </w:pPr>
            <w:r w:rsidRPr="009C1427">
              <w:rPr>
                <w:rFonts w:ascii="Arial" w:eastAsia="Times New Roman" w:hAnsi="Arial" w:cs="Arial"/>
                <w:sz w:val="20"/>
                <w:szCs w:val="20"/>
                <w:lang w:eastAsia="es-CO"/>
              </w:rPr>
              <w:t>1/01/2022</w:t>
            </w:r>
          </w:p>
        </w:tc>
        <w:tc>
          <w:tcPr>
            <w:tcW w:w="1144" w:type="dxa"/>
            <w:tcBorders>
              <w:top w:val="nil"/>
              <w:left w:val="nil"/>
              <w:bottom w:val="single" w:sz="4" w:space="0" w:color="auto"/>
              <w:right w:val="single" w:sz="4" w:space="0" w:color="auto"/>
            </w:tcBorders>
            <w:shd w:val="clear" w:color="000000" w:fill="FFFFFF"/>
            <w:vAlign w:val="center"/>
            <w:hideMark/>
          </w:tcPr>
          <w:p w14:paraId="5929CA6C" w14:textId="77777777" w:rsidR="00A024A9" w:rsidRPr="009C1427" w:rsidRDefault="00A024A9" w:rsidP="00A024A9">
            <w:pPr>
              <w:spacing w:after="0" w:line="240" w:lineRule="auto"/>
              <w:jc w:val="center"/>
              <w:rPr>
                <w:rFonts w:ascii="Arial" w:eastAsia="Times New Roman" w:hAnsi="Arial" w:cs="Arial"/>
                <w:sz w:val="20"/>
                <w:szCs w:val="20"/>
                <w:lang w:eastAsia="es-CO"/>
              </w:rPr>
            </w:pPr>
            <w:r w:rsidRPr="009C1427">
              <w:rPr>
                <w:rFonts w:ascii="Arial" w:eastAsia="Times New Roman" w:hAnsi="Arial" w:cs="Arial"/>
                <w:sz w:val="20"/>
                <w:szCs w:val="20"/>
                <w:lang w:eastAsia="es-CO"/>
              </w:rPr>
              <w:t>31/12/2022</w:t>
            </w:r>
          </w:p>
        </w:tc>
        <w:tc>
          <w:tcPr>
            <w:tcW w:w="1163" w:type="dxa"/>
            <w:tcBorders>
              <w:top w:val="nil"/>
              <w:left w:val="nil"/>
              <w:bottom w:val="single" w:sz="4" w:space="0" w:color="auto"/>
              <w:right w:val="single" w:sz="4" w:space="0" w:color="auto"/>
            </w:tcBorders>
            <w:shd w:val="clear" w:color="000000" w:fill="FFFFFF"/>
            <w:vAlign w:val="center"/>
            <w:hideMark/>
          </w:tcPr>
          <w:p w14:paraId="3347820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5953220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54C3855" w14:textId="507D3BE8" w:rsidR="00A024A9" w:rsidRPr="009C1427" w:rsidRDefault="00A024A9" w:rsidP="00B15482">
            <w:pPr>
              <w:spacing w:after="0" w:line="240" w:lineRule="auto"/>
              <w:jc w:val="both"/>
              <w:rPr>
                <w:rFonts w:ascii="Arial" w:eastAsia="Times New Roman" w:hAnsi="Arial" w:cs="Arial"/>
                <w:sz w:val="20"/>
                <w:szCs w:val="20"/>
                <w:lang w:eastAsia="es-CO"/>
              </w:rPr>
            </w:pPr>
            <w:r w:rsidRPr="009C1427">
              <w:rPr>
                <w:rFonts w:ascii="Arial" w:eastAsia="Times New Roman" w:hAnsi="Arial" w:cs="Arial"/>
                <w:sz w:val="20"/>
                <w:szCs w:val="20"/>
                <w:lang w:eastAsia="es-CO"/>
              </w:rPr>
              <w:t xml:space="preserve">No se evidenció información relacionada con la actividad en el SMGI en razón </w:t>
            </w:r>
            <w:r w:rsidR="003F72B0" w:rsidRPr="009C1427">
              <w:rPr>
                <w:rFonts w:ascii="Arial" w:eastAsia="Times New Roman" w:hAnsi="Arial" w:cs="Arial"/>
                <w:sz w:val="20"/>
                <w:szCs w:val="20"/>
                <w:lang w:eastAsia="es-CO"/>
              </w:rPr>
              <w:t xml:space="preserve">a que </w:t>
            </w:r>
            <w:r w:rsidRPr="009C1427">
              <w:rPr>
                <w:rFonts w:ascii="Arial" w:eastAsia="Times New Roman" w:hAnsi="Arial" w:cs="Arial"/>
                <w:sz w:val="20"/>
                <w:szCs w:val="20"/>
                <w:lang w:eastAsia="es-CO"/>
              </w:rPr>
              <w:t>está programada para la vigencia 2022, sin embargo, hace parte del Plan Anticorrupción y de Atención al Ciudadano PAAC publicado en la página web de la Entidad con corte a agosto de 202</w:t>
            </w:r>
            <w:r w:rsidR="003F5482" w:rsidRPr="009C1427">
              <w:rPr>
                <w:rFonts w:ascii="Arial" w:eastAsia="Times New Roman" w:hAnsi="Arial" w:cs="Arial"/>
                <w:sz w:val="20"/>
                <w:szCs w:val="20"/>
                <w:lang w:eastAsia="es-CO"/>
              </w:rPr>
              <w:t xml:space="preserve">1. De acuerdo con lo reportado por la OAP, la actividad no hace parte del documento en formato PDF denominado  Plan Anticorrupción y de Atención </w:t>
            </w:r>
            <w:r w:rsidR="00A82762" w:rsidRPr="009C1427">
              <w:rPr>
                <w:rFonts w:ascii="Arial" w:eastAsia="Times New Roman" w:hAnsi="Arial" w:cs="Arial"/>
                <w:sz w:val="20"/>
                <w:szCs w:val="20"/>
                <w:lang w:eastAsia="es-CO"/>
              </w:rPr>
              <w:t xml:space="preserve">al </w:t>
            </w:r>
            <w:r w:rsidR="003F5482" w:rsidRPr="009C1427">
              <w:rPr>
                <w:rFonts w:ascii="Arial" w:eastAsia="Times New Roman" w:hAnsi="Arial" w:cs="Arial"/>
                <w:sz w:val="20"/>
                <w:szCs w:val="20"/>
                <w:lang w:eastAsia="es-CO"/>
              </w:rPr>
              <w:t>Ciudadano 2021 Versión 2</w:t>
            </w:r>
            <w:r w:rsidR="00A82762" w:rsidRPr="009C1427">
              <w:rPr>
                <w:rFonts w:ascii="Arial" w:eastAsia="Times New Roman" w:hAnsi="Arial" w:cs="Arial"/>
                <w:sz w:val="20"/>
                <w:szCs w:val="20"/>
                <w:lang w:eastAsia="es-CO"/>
              </w:rPr>
              <w:t>;</w:t>
            </w:r>
            <w:r w:rsidR="003F5482" w:rsidRPr="009C1427">
              <w:rPr>
                <w:rFonts w:ascii="Arial" w:eastAsia="Times New Roman" w:hAnsi="Arial" w:cs="Arial"/>
                <w:sz w:val="20"/>
                <w:szCs w:val="20"/>
                <w:lang w:eastAsia="es-CO"/>
              </w:rPr>
              <w:t xml:space="preserve"> no obstante, se </w:t>
            </w:r>
            <w:r w:rsidR="003F5482" w:rsidRPr="009C1427">
              <w:rPr>
                <w:rFonts w:ascii="Arial" w:eastAsia="Times New Roman" w:hAnsi="Arial" w:cs="Arial"/>
                <w:sz w:val="20"/>
                <w:szCs w:val="20"/>
                <w:lang w:eastAsia="es-CO"/>
              </w:rPr>
              <w:lastRenderedPageBreak/>
              <w:t xml:space="preserve">identificó que si está publicada en el documento en formato Excel </w:t>
            </w:r>
            <w:r w:rsidR="003F5482" w:rsidRPr="009C1427">
              <w:rPr>
                <w:rFonts w:ascii="Arial" w:eastAsia="Times New Roman" w:hAnsi="Arial" w:cs="Arial"/>
                <w:i/>
                <w:iCs/>
                <w:sz w:val="20"/>
                <w:szCs w:val="20"/>
                <w:lang w:eastAsia="es-CO"/>
              </w:rPr>
              <w:t>Plan de Acción</w:t>
            </w:r>
            <w:r w:rsidR="003F5482" w:rsidRPr="009C1427">
              <w:rPr>
                <w:rFonts w:ascii="Arial" w:eastAsia="Times New Roman" w:hAnsi="Arial" w:cs="Arial"/>
                <w:sz w:val="20"/>
                <w:szCs w:val="20"/>
                <w:lang w:eastAsia="es-CO"/>
              </w:rPr>
              <w:t xml:space="preserve"> de la Entidad. </w:t>
            </w:r>
          </w:p>
        </w:tc>
      </w:tr>
      <w:tr w:rsidR="00A82762" w:rsidRPr="009C1427" w14:paraId="7C9AA59D" w14:textId="77777777" w:rsidTr="00AB54C8">
        <w:trPr>
          <w:trHeight w:val="79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D8CD1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11</w:t>
            </w:r>
          </w:p>
        </w:tc>
        <w:tc>
          <w:tcPr>
            <w:tcW w:w="1541" w:type="dxa"/>
            <w:vMerge/>
            <w:tcBorders>
              <w:top w:val="nil"/>
              <w:left w:val="single" w:sz="4" w:space="0" w:color="auto"/>
              <w:bottom w:val="single" w:sz="4" w:space="0" w:color="auto"/>
              <w:right w:val="single" w:sz="4" w:space="0" w:color="auto"/>
            </w:tcBorders>
            <w:vAlign w:val="center"/>
            <w:hideMark/>
          </w:tcPr>
          <w:p w14:paraId="6D4202F7"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18789C5E"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Fortalecer los espacios de comunicación interna, a través de la pizarra digital para generar información de interés para los servidores públicos</w:t>
            </w:r>
          </w:p>
        </w:tc>
        <w:tc>
          <w:tcPr>
            <w:tcW w:w="3249" w:type="dxa"/>
            <w:tcBorders>
              <w:top w:val="nil"/>
              <w:left w:val="nil"/>
              <w:bottom w:val="single" w:sz="4" w:space="0" w:color="auto"/>
              <w:right w:val="single" w:sz="4" w:space="0" w:color="auto"/>
            </w:tcBorders>
            <w:shd w:val="clear" w:color="000000" w:fill="FFFFFF"/>
            <w:vAlign w:val="center"/>
            <w:hideMark/>
          </w:tcPr>
          <w:p w14:paraId="6613858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Fortalecer los espacios de comunicación interna, a través de la pizarra digital para generar información de interés para los servidores públicos</w:t>
            </w:r>
          </w:p>
        </w:tc>
        <w:tc>
          <w:tcPr>
            <w:tcW w:w="1152" w:type="dxa"/>
            <w:tcBorders>
              <w:top w:val="nil"/>
              <w:left w:val="nil"/>
              <w:bottom w:val="single" w:sz="4" w:space="0" w:color="auto"/>
              <w:right w:val="single" w:sz="4" w:space="0" w:color="auto"/>
            </w:tcBorders>
            <w:shd w:val="clear" w:color="000000" w:fill="FFFFFF"/>
            <w:vAlign w:val="center"/>
            <w:hideMark/>
          </w:tcPr>
          <w:p w14:paraId="15F5B16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0DA2B85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3685F2B6"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4BBD108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F30C24C" w14:textId="00900880" w:rsidR="00A024A9" w:rsidRPr="009C1427" w:rsidRDefault="005A076B"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acuerdo con lo reportado por el responsable y los soportes cargados al SMGI, s</w:t>
            </w:r>
            <w:r w:rsidR="00A024A9" w:rsidRPr="009C1427">
              <w:rPr>
                <w:rFonts w:ascii="Arial" w:eastAsia="Times New Roman" w:hAnsi="Arial" w:cs="Arial"/>
                <w:color w:val="000000"/>
                <w:sz w:val="20"/>
                <w:szCs w:val="20"/>
                <w:lang w:eastAsia="es-CO"/>
              </w:rPr>
              <w:t>e evidenció documento</w:t>
            </w:r>
            <w:r w:rsidR="00C82124" w:rsidRPr="009C1427">
              <w:rPr>
                <w:rFonts w:ascii="Arial" w:eastAsia="Times New Roman" w:hAnsi="Arial" w:cs="Arial"/>
                <w:color w:val="000000"/>
                <w:sz w:val="20"/>
                <w:szCs w:val="20"/>
                <w:lang w:eastAsia="es-CO"/>
              </w:rPr>
              <w:t xml:space="preserve"> </w:t>
            </w:r>
            <w:r w:rsidR="00A024A9" w:rsidRPr="009C1427">
              <w:rPr>
                <w:rFonts w:ascii="Arial" w:eastAsia="Times New Roman" w:hAnsi="Arial" w:cs="Arial"/>
                <w:color w:val="000000"/>
                <w:sz w:val="20"/>
                <w:szCs w:val="20"/>
                <w:lang w:eastAsia="es-CO"/>
              </w:rPr>
              <w:t xml:space="preserve">Word que relaciona el fortalecimiento en la página web e intranet durante el segundo cuatrimestre de la vigencia 2021. </w:t>
            </w:r>
          </w:p>
        </w:tc>
      </w:tr>
      <w:tr w:rsidR="00A82762" w:rsidRPr="009C1427" w14:paraId="6B822CF1" w14:textId="77777777" w:rsidTr="004E53E3">
        <w:trPr>
          <w:trHeight w:val="19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D0673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12</w:t>
            </w:r>
          </w:p>
        </w:tc>
        <w:tc>
          <w:tcPr>
            <w:tcW w:w="1541" w:type="dxa"/>
            <w:vMerge/>
            <w:tcBorders>
              <w:top w:val="nil"/>
              <w:left w:val="single" w:sz="4" w:space="0" w:color="auto"/>
              <w:bottom w:val="single" w:sz="4" w:space="0" w:color="auto"/>
              <w:right w:val="single" w:sz="4" w:space="0" w:color="auto"/>
            </w:tcBorders>
            <w:vAlign w:val="center"/>
            <w:hideMark/>
          </w:tcPr>
          <w:p w14:paraId="7D150B30"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2B5B1897"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Adelantar dos ejercicios de rendición de cuentas, uno que tiene que ver con la presentación de los resultados de la gestión misional y otro que tiene que ver con la gestión interna.</w:t>
            </w:r>
          </w:p>
        </w:tc>
        <w:tc>
          <w:tcPr>
            <w:tcW w:w="3249" w:type="dxa"/>
            <w:tcBorders>
              <w:top w:val="nil"/>
              <w:left w:val="nil"/>
              <w:bottom w:val="single" w:sz="4" w:space="0" w:color="auto"/>
              <w:right w:val="single" w:sz="4" w:space="0" w:color="auto"/>
            </w:tcBorders>
            <w:shd w:val="clear" w:color="000000" w:fill="FFFFFF"/>
            <w:vAlign w:val="center"/>
            <w:hideMark/>
          </w:tcPr>
          <w:p w14:paraId="60CB1EE9"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Adelantar dos ejercicios de rendición de cuentas, uno que tiene que ver con la presentación de los resultados de la gestión misional y otro que tiene que ver con la gestión interna. </w:t>
            </w:r>
          </w:p>
        </w:tc>
        <w:tc>
          <w:tcPr>
            <w:tcW w:w="1152" w:type="dxa"/>
            <w:tcBorders>
              <w:top w:val="nil"/>
              <w:left w:val="nil"/>
              <w:bottom w:val="single" w:sz="4" w:space="0" w:color="auto"/>
              <w:right w:val="single" w:sz="4" w:space="0" w:color="auto"/>
            </w:tcBorders>
            <w:shd w:val="clear" w:color="000000" w:fill="FFFFFF"/>
            <w:vAlign w:val="center"/>
            <w:hideMark/>
          </w:tcPr>
          <w:p w14:paraId="6B6DCA7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6DFD917E"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33C3939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7103168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1E84E642" w14:textId="71C93ADE" w:rsidR="00A024A9" w:rsidRPr="009C1427" w:rsidRDefault="005A076B"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Según lo mencionado por el responsable y los soportes cargados al SMGI,</w:t>
            </w:r>
            <w:r w:rsidR="00C82124" w:rsidRPr="009C1427">
              <w:rPr>
                <w:rFonts w:ascii="Arial" w:eastAsia="Times New Roman" w:hAnsi="Arial" w:cs="Arial"/>
                <w:color w:val="000000"/>
                <w:sz w:val="20"/>
                <w:szCs w:val="20"/>
                <w:lang w:eastAsia="es-CO"/>
              </w:rPr>
              <w:t xml:space="preserve"> s</w:t>
            </w:r>
            <w:r w:rsidR="00A024A9" w:rsidRPr="009C1427">
              <w:rPr>
                <w:rFonts w:ascii="Arial" w:eastAsia="Times New Roman" w:hAnsi="Arial" w:cs="Arial"/>
                <w:color w:val="000000"/>
                <w:sz w:val="20"/>
                <w:szCs w:val="20"/>
                <w:lang w:eastAsia="es-CO"/>
              </w:rPr>
              <w:t>e observó documento Word en donde se consignaron aspectos relacionados con la programación de la realización de la Rendición de Cuentas.</w:t>
            </w:r>
          </w:p>
        </w:tc>
      </w:tr>
      <w:tr w:rsidR="00A82762" w:rsidRPr="009C1427" w14:paraId="79EAD7EA" w14:textId="77777777" w:rsidTr="004E53E3">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0317E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13</w:t>
            </w:r>
          </w:p>
        </w:tc>
        <w:tc>
          <w:tcPr>
            <w:tcW w:w="1541" w:type="dxa"/>
            <w:vMerge/>
            <w:tcBorders>
              <w:top w:val="nil"/>
              <w:left w:val="single" w:sz="4" w:space="0" w:color="auto"/>
              <w:bottom w:val="single" w:sz="4" w:space="0" w:color="auto"/>
              <w:right w:val="single" w:sz="4" w:space="0" w:color="auto"/>
            </w:tcBorders>
            <w:vAlign w:val="center"/>
            <w:hideMark/>
          </w:tcPr>
          <w:p w14:paraId="1DB7F62C"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356BAAF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Diseñar campañas de interacción y reconocimiento ciudadano, por redes sociales que incentive la participación ciudadana y reconocimiento de la marca del Ministerio de Hacienda. </w:t>
            </w:r>
          </w:p>
        </w:tc>
        <w:tc>
          <w:tcPr>
            <w:tcW w:w="3249" w:type="dxa"/>
            <w:tcBorders>
              <w:top w:val="nil"/>
              <w:left w:val="nil"/>
              <w:bottom w:val="single" w:sz="4" w:space="0" w:color="auto"/>
              <w:right w:val="single" w:sz="4" w:space="0" w:color="auto"/>
            </w:tcBorders>
            <w:shd w:val="clear" w:color="000000" w:fill="FFFFFF"/>
            <w:vAlign w:val="center"/>
            <w:hideMark/>
          </w:tcPr>
          <w:p w14:paraId="7E8A62F3"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Diseñar campañas de interacción y reconocimiento ciudadano, por redes sociales que incentive la participación ciudadana y reconocimiento de la marca del Ministerio de Hacienda. </w:t>
            </w:r>
          </w:p>
        </w:tc>
        <w:tc>
          <w:tcPr>
            <w:tcW w:w="1152" w:type="dxa"/>
            <w:tcBorders>
              <w:top w:val="nil"/>
              <w:left w:val="nil"/>
              <w:bottom w:val="single" w:sz="4" w:space="0" w:color="auto"/>
              <w:right w:val="single" w:sz="4" w:space="0" w:color="auto"/>
            </w:tcBorders>
            <w:shd w:val="clear" w:color="000000" w:fill="FFFFFF"/>
            <w:vAlign w:val="center"/>
            <w:hideMark/>
          </w:tcPr>
          <w:p w14:paraId="1E02FE5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73E3FF0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0CBBD54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1CF2234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103FC810" w14:textId="37E0E025"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 verificó a través de la revisión de los soportes </w:t>
            </w:r>
            <w:r w:rsidR="00303D1E" w:rsidRPr="009C1427">
              <w:rPr>
                <w:rFonts w:ascii="Arial" w:eastAsia="Times New Roman" w:hAnsi="Arial" w:cs="Arial"/>
                <w:color w:val="000000"/>
                <w:sz w:val="20"/>
                <w:szCs w:val="20"/>
                <w:lang w:eastAsia="es-CO"/>
              </w:rPr>
              <w:t xml:space="preserve">cargados </w:t>
            </w:r>
            <w:r w:rsidRPr="009C1427">
              <w:rPr>
                <w:rFonts w:ascii="Arial" w:eastAsia="Times New Roman" w:hAnsi="Arial" w:cs="Arial"/>
                <w:color w:val="000000"/>
                <w:sz w:val="20"/>
                <w:szCs w:val="20"/>
                <w:lang w:eastAsia="es-CO"/>
              </w:rPr>
              <w:t>por el proceso al SMGI</w:t>
            </w:r>
            <w:r w:rsidR="00303D1E"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que en el periodo evaluado se realizaron actividades enfocadas en dar a  conocer a la ciudadanía el Proyecto </w:t>
            </w:r>
            <w:r w:rsidR="00303D1E" w:rsidRPr="009C1427">
              <w:rPr>
                <w:rFonts w:ascii="Arial" w:eastAsia="Times New Roman" w:hAnsi="Arial" w:cs="Arial"/>
                <w:color w:val="000000"/>
                <w:sz w:val="20"/>
                <w:szCs w:val="20"/>
                <w:lang w:eastAsia="es-CO"/>
              </w:rPr>
              <w:t xml:space="preserve">de </w:t>
            </w:r>
            <w:r w:rsidRPr="009C1427">
              <w:rPr>
                <w:rFonts w:ascii="Arial" w:eastAsia="Times New Roman" w:hAnsi="Arial" w:cs="Arial"/>
                <w:color w:val="000000"/>
                <w:sz w:val="20"/>
                <w:szCs w:val="20"/>
                <w:lang w:eastAsia="es-CO"/>
              </w:rPr>
              <w:t xml:space="preserve">Inversión social, a través de la </w:t>
            </w:r>
            <w:r w:rsidR="00303D1E" w:rsidRPr="009C1427">
              <w:rPr>
                <w:rFonts w:ascii="Arial" w:eastAsia="Times New Roman" w:hAnsi="Arial" w:cs="Arial"/>
                <w:color w:val="000000"/>
                <w:sz w:val="20"/>
                <w:szCs w:val="20"/>
                <w:lang w:eastAsia="es-CO"/>
              </w:rPr>
              <w:t>realización</w:t>
            </w:r>
            <w:r w:rsidRPr="009C1427">
              <w:rPr>
                <w:rFonts w:ascii="Arial" w:eastAsia="Times New Roman" w:hAnsi="Arial" w:cs="Arial"/>
                <w:color w:val="000000"/>
                <w:sz w:val="20"/>
                <w:szCs w:val="20"/>
                <w:lang w:eastAsia="es-CO"/>
              </w:rPr>
              <w:t xml:space="preserve"> de piezas comunicativas y de apoyo tales como</w:t>
            </w:r>
            <w:r w:rsidR="004A6B29"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Infografías</w:t>
            </w:r>
            <w:r w:rsidR="004A6B29" w:rsidRPr="009C1427">
              <w:rPr>
                <w:rFonts w:ascii="Arial" w:eastAsia="Times New Roman" w:hAnsi="Arial" w:cs="Arial"/>
                <w:color w:val="000000"/>
                <w:sz w:val="20"/>
                <w:szCs w:val="20"/>
                <w:lang w:eastAsia="es-CO"/>
              </w:rPr>
              <w:t>, p</w:t>
            </w:r>
            <w:r w:rsidRPr="009C1427">
              <w:rPr>
                <w:rFonts w:ascii="Arial" w:eastAsia="Times New Roman" w:hAnsi="Arial" w:cs="Arial"/>
                <w:color w:val="000000"/>
                <w:sz w:val="20"/>
                <w:szCs w:val="20"/>
                <w:lang w:eastAsia="es-CO"/>
              </w:rPr>
              <w:t>iezas</w:t>
            </w:r>
            <w:r w:rsidR="005968E0"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para redes </w:t>
            </w:r>
            <w:r w:rsidR="004A6B29" w:rsidRPr="009C1427">
              <w:rPr>
                <w:rFonts w:ascii="Arial" w:eastAsia="Times New Roman" w:hAnsi="Arial" w:cs="Arial"/>
                <w:color w:val="000000"/>
                <w:sz w:val="20"/>
                <w:szCs w:val="20"/>
                <w:lang w:eastAsia="es-CO"/>
              </w:rPr>
              <w:t>s</w:t>
            </w:r>
            <w:r w:rsidRPr="009C1427">
              <w:rPr>
                <w:rFonts w:ascii="Arial" w:eastAsia="Times New Roman" w:hAnsi="Arial" w:cs="Arial"/>
                <w:color w:val="000000"/>
                <w:sz w:val="20"/>
                <w:szCs w:val="20"/>
                <w:lang w:eastAsia="es-CO"/>
              </w:rPr>
              <w:t>ociales</w:t>
            </w:r>
            <w:r w:rsidR="004A6B29" w:rsidRPr="009C1427">
              <w:rPr>
                <w:rFonts w:ascii="Arial" w:eastAsia="Times New Roman" w:hAnsi="Arial" w:cs="Arial"/>
                <w:color w:val="000000"/>
                <w:sz w:val="20"/>
                <w:szCs w:val="20"/>
                <w:lang w:eastAsia="es-CO"/>
              </w:rPr>
              <w:t xml:space="preserve"> y v</w:t>
            </w:r>
            <w:r w:rsidRPr="009C1427">
              <w:rPr>
                <w:rFonts w:ascii="Arial" w:eastAsia="Times New Roman" w:hAnsi="Arial" w:cs="Arial"/>
                <w:color w:val="000000"/>
                <w:sz w:val="20"/>
                <w:szCs w:val="20"/>
                <w:lang w:eastAsia="es-CO"/>
              </w:rPr>
              <w:t>ideos</w:t>
            </w:r>
            <w:r w:rsidRPr="009C1427">
              <w:rPr>
                <w:rFonts w:ascii="Arial" w:eastAsia="Times New Roman" w:hAnsi="Arial" w:cs="Arial"/>
                <w:color w:val="000000"/>
                <w:sz w:val="20"/>
                <w:szCs w:val="20"/>
                <w:lang w:eastAsia="es-CO"/>
              </w:rPr>
              <w:br/>
            </w:r>
            <w:r w:rsidRPr="009C1427">
              <w:rPr>
                <w:rFonts w:ascii="Arial" w:eastAsia="Times New Roman" w:hAnsi="Arial" w:cs="Arial"/>
                <w:color w:val="000000"/>
                <w:sz w:val="20"/>
                <w:szCs w:val="20"/>
                <w:lang w:eastAsia="es-CO"/>
              </w:rPr>
              <w:br/>
              <w:t>Adicionalmente, se reportó la creación del micrositio del Proyecto de Inversión Social.</w:t>
            </w:r>
          </w:p>
        </w:tc>
      </w:tr>
      <w:tr w:rsidR="00A82762" w:rsidRPr="009C1427" w14:paraId="1BE8D00C" w14:textId="77777777" w:rsidTr="004E53E3">
        <w:trPr>
          <w:trHeight w:val="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6A1E8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14</w:t>
            </w:r>
          </w:p>
        </w:tc>
        <w:tc>
          <w:tcPr>
            <w:tcW w:w="1541" w:type="dxa"/>
            <w:vMerge/>
            <w:tcBorders>
              <w:top w:val="nil"/>
              <w:left w:val="single" w:sz="4" w:space="0" w:color="auto"/>
              <w:bottom w:val="single" w:sz="4" w:space="0" w:color="auto"/>
              <w:right w:val="single" w:sz="4" w:space="0" w:color="auto"/>
            </w:tcBorders>
            <w:vAlign w:val="center"/>
            <w:hideMark/>
          </w:tcPr>
          <w:p w14:paraId="1F20DCF5"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4AC96F48"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Generar una estrategia que impulse la gestión de veedurías </w:t>
            </w:r>
            <w:r w:rsidRPr="009C1427">
              <w:rPr>
                <w:rFonts w:ascii="Arial" w:eastAsia="Times New Roman" w:hAnsi="Arial" w:cs="Arial"/>
                <w:color w:val="000000"/>
                <w:sz w:val="20"/>
                <w:szCs w:val="20"/>
                <w:lang w:eastAsia="es-CO"/>
              </w:rPr>
              <w:lastRenderedPageBreak/>
              <w:t>ciudadanas y el control social</w:t>
            </w:r>
          </w:p>
        </w:tc>
        <w:tc>
          <w:tcPr>
            <w:tcW w:w="3249" w:type="dxa"/>
            <w:tcBorders>
              <w:top w:val="nil"/>
              <w:left w:val="nil"/>
              <w:bottom w:val="single" w:sz="4" w:space="0" w:color="auto"/>
              <w:right w:val="single" w:sz="4" w:space="0" w:color="auto"/>
            </w:tcBorders>
            <w:shd w:val="clear" w:color="000000" w:fill="FFFFFF"/>
            <w:vAlign w:val="center"/>
            <w:hideMark/>
          </w:tcPr>
          <w:p w14:paraId="2CBEF38D"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 xml:space="preserve">Generar bases de datos identificando contactos que permitan la promoción de las veedurías ciudadanas y el control </w:t>
            </w:r>
            <w:r w:rsidRPr="009C1427">
              <w:rPr>
                <w:rFonts w:ascii="Arial" w:eastAsia="Times New Roman" w:hAnsi="Arial" w:cs="Arial"/>
                <w:color w:val="000000"/>
                <w:sz w:val="20"/>
                <w:szCs w:val="20"/>
                <w:lang w:eastAsia="es-CO"/>
              </w:rPr>
              <w:lastRenderedPageBreak/>
              <w:t xml:space="preserve">social, previa consulta con función pública para conocer el manejo del control social y las veedurías ciudadanas. </w:t>
            </w:r>
          </w:p>
        </w:tc>
        <w:tc>
          <w:tcPr>
            <w:tcW w:w="1152" w:type="dxa"/>
            <w:tcBorders>
              <w:top w:val="nil"/>
              <w:left w:val="nil"/>
              <w:bottom w:val="single" w:sz="4" w:space="0" w:color="auto"/>
              <w:right w:val="single" w:sz="4" w:space="0" w:color="auto"/>
            </w:tcBorders>
            <w:shd w:val="clear" w:color="000000" w:fill="FFFFFF"/>
            <w:vAlign w:val="center"/>
            <w:hideMark/>
          </w:tcPr>
          <w:p w14:paraId="34922C4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1/01/2021</w:t>
            </w:r>
          </w:p>
        </w:tc>
        <w:tc>
          <w:tcPr>
            <w:tcW w:w="1144" w:type="dxa"/>
            <w:tcBorders>
              <w:top w:val="nil"/>
              <w:left w:val="nil"/>
              <w:bottom w:val="single" w:sz="4" w:space="0" w:color="auto"/>
              <w:right w:val="single" w:sz="4" w:space="0" w:color="auto"/>
            </w:tcBorders>
            <w:shd w:val="clear" w:color="000000" w:fill="FFFFFF"/>
            <w:vAlign w:val="center"/>
            <w:hideMark/>
          </w:tcPr>
          <w:p w14:paraId="66B8B71E"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5755DD4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1415DAE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57BDD62" w14:textId="444A1584"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lo reportado por </w:t>
            </w:r>
            <w:r w:rsidR="007C3E5A" w:rsidRPr="009C1427">
              <w:rPr>
                <w:rFonts w:ascii="Arial" w:eastAsia="Times New Roman" w:hAnsi="Arial" w:cs="Arial"/>
                <w:color w:val="000000"/>
                <w:sz w:val="20"/>
                <w:szCs w:val="20"/>
                <w:lang w:eastAsia="es-CO"/>
              </w:rPr>
              <w:t>el responsable</w:t>
            </w:r>
            <w:r w:rsidRPr="009C1427">
              <w:rPr>
                <w:rFonts w:ascii="Arial" w:eastAsia="Times New Roman" w:hAnsi="Arial" w:cs="Arial"/>
                <w:color w:val="000000"/>
                <w:sz w:val="20"/>
                <w:szCs w:val="20"/>
                <w:lang w:eastAsia="es-CO"/>
              </w:rPr>
              <w:t xml:space="preserve"> en el SMG</w:t>
            </w:r>
            <w:r w:rsidR="007C3E5A"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se tiene previsto el diseño de la estrategia de participación ciudadana, para lo cual se hicieron las consultas necesarias a fin </w:t>
            </w:r>
            <w:r w:rsidRPr="009C1427">
              <w:rPr>
                <w:rFonts w:ascii="Arial" w:eastAsia="Times New Roman" w:hAnsi="Arial" w:cs="Arial"/>
                <w:color w:val="000000"/>
                <w:sz w:val="20"/>
                <w:szCs w:val="20"/>
                <w:lang w:eastAsia="es-CO"/>
              </w:rPr>
              <w:lastRenderedPageBreak/>
              <w:t xml:space="preserve">de articular con la guía de veedurías ciudadana realizada por el Grupo de Gestión de Información. </w:t>
            </w:r>
          </w:p>
        </w:tc>
      </w:tr>
      <w:tr w:rsidR="00A82762" w:rsidRPr="009C1427" w14:paraId="22929DDC" w14:textId="77777777" w:rsidTr="004E53E3">
        <w:trPr>
          <w:trHeight w:val="22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820ED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15</w:t>
            </w:r>
          </w:p>
        </w:tc>
        <w:tc>
          <w:tcPr>
            <w:tcW w:w="1541" w:type="dxa"/>
            <w:vMerge/>
            <w:tcBorders>
              <w:top w:val="nil"/>
              <w:left w:val="single" w:sz="4" w:space="0" w:color="auto"/>
              <w:bottom w:val="single" w:sz="4" w:space="0" w:color="auto"/>
              <w:right w:val="single" w:sz="4" w:space="0" w:color="auto"/>
            </w:tcBorders>
            <w:vAlign w:val="center"/>
            <w:hideMark/>
          </w:tcPr>
          <w:p w14:paraId="1180F819"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1BBA995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Diseñar la estrategia, el procedimiento de control social y socializar la guía de veedurías, que permita a los usuarios entender las respuestas generadas por las áreas del MHCP. </w:t>
            </w:r>
          </w:p>
        </w:tc>
        <w:tc>
          <w:tcPr>
            <w:tcW w:w="3249" w:type="dxa"/>
            <w:tcBorders>
              <w:top w:val="nil"/>
              <w:left w:val="nil"/>
              <w:bottom w:val="single" w:sz="4" w:space="0" w:color="auto"/>
              <w:right w:val="single" w:sz="4" w:space="0" w:color="auto"/>
            </w:tcBorders>
            <w:shd w:val="clear" w:color="000000" w:fill="FFFFFF"/>
            <w:vAlign w:val="center"/>
            <w:hideMark/>
          </w:tcPr>
          <w:p w14:paraId="6098A824"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Generar la propuesta de la estrategia del control social por parte de los veedores y presentarla en el Comité Institucional </w:t>
            </w:r>
          </w:p>
        </w:tc>
        <w:tc>
          <w:tcPr>
            <w:tcW w:w="1152" w:type="dxa"/>
            <w:tcBorders>
              <w:top w:val="nil"/>
              <w:left w:val="nil"/>
              <w:bottom w:val="single" w:sz="4" w:space="0" w:color="auto"/>
              <w:right w:val="single" w:sz="4" w:space="0" w:color="auto"/>
            </w:tcBorders>
            <w:shd w:val="clear" w:color="000000" w:fill="FFFFFF"/>
            <w:vAlign w:val="center"/>
            <w:hideMark/>
          </w:tcPr>
          <w:p w14:paraId="5B77669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0EA8605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6C84B22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9B2BBF6"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4FFB2366" w14:textId="6CED3323" w:rsidR="005F0E28"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lo manifestado por </w:t>
            </w:r>
            <w:r w:rsidR="005F0E28" w:rsidRPr="009C1427">
              <w:rPr>
                <w:rFonts w:ascii="Arial" w:eastAsia="Times New Roman" w:hAnsi="Arial" w:cs="Arial"/>
                <w:color w:val="000000"/>
                <w:sz w:val="20"/>
                <w:szCs w:val="20"/>
                <w:lang w:eastAsia="es-CO"/>
              </w:rPr>
              <w:t xml:space="preserve">el </w:t>
            </w:r>
            <w:r w:rsidRPr="009C1427">
              <w:rPr>
                <w:rFonts w:ascii="Arial" w:eastAsia="Times New Roman" w:hAnsi="Arial" w:cs="Arial"/>
                <w:color w:val="000000"/>
                <w:sz w:val="20"/>
                <w:szCs w:val="20"/>
                <w:lang w:eastAsia="es-CO"/>
              </w:rPr>
              <w:t>responsable en el SMGI y con base en lo</w:t>
            </w:r>
            <w:r w:rsidR="005F0E28" w:rsidRPr="009C1427">
              <w:rPr>
                <w:rFonts w:ascii="Arial" w:eastAsia="Times New Roman" w:hAnsi="Arial" w:cs="Arial"/>
                <w:color w:val="000000"/>
                <w:sz w:val="20"/>
                <w:szCs w:val="20"/>
                <w:lang w:eastAsia="es-CO"/>
              </w:rPr>
              <w:t>s soportes revisados</w:t>
            </w:r>
            <w:r w:rsidRPr="009C1427">
              <w:rPr>
                <w:rFonts w:ascii="Arial" w:eastAsia="Times New Roman" w:hAnsi="Arial" w:cs="Arial"/>
                <w:color w:val="000000"/>
                <w:sz w:val="20"/>
                <w:szCs w:val="20"/>
                <w:lang w:eastAsia="es-CO"/>
              </w:rPr>
              <w:t>, se identificó que:</w:t>
            </w:r>
          </w:p>
          <w:p w14:paraId="18E19EB7" w14:textId="484D5D7A"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br/>
              <w:t xml:space="preserve">*Se publicó </w:t>
            </w:r>
            <w:r w:rsidR="00D5162F" w:rsidRPr="009C1427">
              <w:rPr>
                <w:rFonts w:ascii="Arial" w:eastAsia="Times New Roman" w:hAnsi="Arial" w:cs="Arial"/>
                <w:color w:val="000000"/>
                <w:sz w:val="20"/>
                <w:szCs w:val="20"/>
                <w:lang w:eastAsia="es-CO"/>
              </w:rPr>
              <w:t xml:space="preserve">el 3 de mayo </w:t>
            </w:r>
            <w:r w:rsidRPr="009C1427">
              <w:rPr>
                <w:rFonts w:ascii="Arial" w:eastAsia="Times New Roman" w:hAnsi="Arial" w:cs="Arial"/>
                <w:color w:val="000000"/>
                <w:sz w:val="20"/>
                <w:szCs w:val="20"/>
                <w:lang w:eastAsia="es-CO"/>
              </w:rPr>
              <w:t xml:space="preserve">en la página web de la Entidad la Guía de Veedurías Ciudadanas y con corte </w:t>
            </w:r>
            <w:r w:rsidR="00D5162F" w:rsidRPr="009C1427">
              <w:rPr>
                <w:rFonts w:ascii="Arial" w:eastAsia="Times New Roman" w:hAnsi="Arial" w:cs="Arial"/>
                <w:color w:val="000000"/>
                <w:sz w:val="20"/>
                <w:szCs w:val="20"/>
                <w:lang w:eastAsia="es-CO"/>
              </w:rPr>
              <w:t xml:space="preserve">al </w:t>
            </w:r>
            <w:r w:rsidRPr="009C1427">
              <w:rPr>
                <w:rFonts w:ascii="Arial" w:eastAsia="Times New Roman" w:hAnsi="Arial" w:cs="Arial"/>
                <w:color w:val="000000"/>
                <w:sz w:val="20"/>
                <w:szCs w:val="20"/>
                <w:lang w:eastAsia="es-CO"/>
              </w:rPr>
              <w:t>5 de agosto de 2021, se brindó acompañamiento a la presentación de la Mesa Sectorial de Transparencia y Participación Ciudadana, en temas de veedurías y lenguaje claro.</w:t>
            </w:r>
          </w:p>
        </w:tc>
      </w:tr>
      <w:tr w:rsidR="00A82762" w:rsidRPr="009C1427" w14:paraId="3CBCDA94" w14:textId="77777777" w:rsidTr="004E53E3">
        <w:trPr>
          <w:trHeight w:val="30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BED06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16</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4C4E8E5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Mecanismos para Mejorar la Atención al Ciudadano </w:t>
            </w:r>
          </w:p>
        </w:tc>
        <w:tc>
          <w:tcPr>
            <w:tcW w:w="1856" w:type="dxa"/>
            <w:tcBorders>
              <w:top w:val="nil"/>
              <w:left w:val="nil"/>
              <w:bottom w:val="single" w:sz="4" w:space="0" w:color="auto"/>
              <w:right w:val="single" w:sz="4" w:space="0" w:color="auto"/>
            </w:tcBorders>
            <w:shd w:val="clear" w:color="000000" w:fill="FFFFFF"/>
            <w:vAlign w:val="center"/>
            <w:hideMark/>
          </w:tcPr>
          <w:p w14:paraId="7CB83210"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Fortalecer la divulgación del mensaje estratégico del Ministerio de Hacienda y Crédito Público, a través del seguimiento a la satisfacción del servicio prestado. </w:t>
            </w:r>
          </w:p>
        </w:tc>
        <w:tc>
          <w:tcPr>
            <w:tcW w:w="3249" w:type="dxa"/>
            <w:tcBorders>
              <w:top w:val="nil"/>
              <w:left w:val="nil"/>
              <w:bottom w:val="single" w:sz="4" w:space="0" w:color="auto"/>
              <w:right w:val="single" w:sz="4" w:space="0" w:color="auto"/>
            </w:tcBorders>
            <w:shd w:val="clear" w:color="000000" w:fill="FFFFFF"/>
            <w:vAlign w:val="center"/>
            <w:hideMark/>
          </w:tcPr>
          <w:p w14:paraId="41659D6D"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Fortalecer la divulgación del mensaje estratégico del Ministerio de Hacienda y Crédito Público, a través del seguimiento a la satisfacción del servicio prestado en una base de datos en la que se consoliden los motivos de insatisfacción proporcionados por los grupos de valor, a partir de la atención recibida por los diferentes canales de atención, con el análisis y acciones implementadas. </w:t>
            </w:r>
          </w:p>
        </w:tc>
        <w:tc>
          <w:tcPr>
            <w:tcW w:w="1152" w:type="dxa"/>
            <w:tcBorders>
              <w:top w:val="nil"/>
              <w:left w:val="nil"/>
              <w:bottom w:val="single" w:sz="4" w:space="0" w:color="auto"/>
              <w:right w:val="single" w:sz="4" w:space="0" w:color="auto"/>
            </w:tcBorders>
            <w:shd w:val="clear" w:color="000000" w:fill="FFFFFF"/>
            <w:vAlign w:val="center"/>
            <w:hideMark/>
          </w:tcPr>
          <w:p w14:paraId="7255441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1/04/2021</w:t>
            </w:r>
          </w:p>
        </w:tc>
        <w:tc>
          <w:tcPr>
            <w:tcW w:w="1144" w:type="dxa"/>
            <w:tcBorders>
              <w:top w:val="nil"/>
              <w:left w:val="nil"/>
              <w:bottom w:val="single" w:sz="4" w:space="0" w:color="auto"/>
              <w:right w:val="single" w:sz="4" w:space="0" w:color="auto"/>
            </w:tcBorders>
            <w:shd w:val="clear" w:color="000000" w:fill="FFFFFF"/>
            <w:vAlign w:val="center"/>
            <w:hideMark/>
          </w:tcPr>
          <w:p w14:paraId="4C235E2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03E113E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6CC5752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E2C837A" w14:textId="69284F01" w:rsidR="00B53A90"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acuerdo con lo reportado por el responsable de la ejecución de la actividad y las evidencias cargadas en el SMG</w:t>
            </w:r>
            <w:r w:rsidR="00E6721C" w:rsidRPr="009C1427">
              <w:rPr>
                <w:rFonts w:ascii="Arial" w:eastAsia="Times New Roman" w:hAnsi="Arial" w:cs="Arial"/>
                <w:color w:val="000000"/>
                <w:sz w:val="20"/>
                <w:szCs w:val="20"/>
                <w:lang w:eastAsia="es-CO"/>
              </w:rPr>
              <w:t>I</w:t>
            </w:r>
            <w:r w:rsidRPr="009C1427">
              <w:rPr>
                <w:rFonts w:ascii="Arial" w:eastAsia="Times New Roman" w:hAnsi="Arial" w:cs="Arial"/>
                <w:color w:val="000000"/>
                <w:sz w:val="20"/>
                <w:szCs w:val="20"/>
                <w:lang w:eastAsia="es-CO"/>
              </w:rPr>
              <w:t xml:space="preserve">, se observó </w:t>
            </w:r>
            <w:r w:rsidR="00B42052" w:rsidRPr="009C1427">
              <w:rPr>
                <w:rFonts w:ascii="Arial" w:eastAsia="Times New Roman" w:hAnsi="Arial" w:cs="Arial"/>
                <w:color w:val="000000"/>
                <w:sz w:val="20"/>
                <w:szCs w:val="20"/>
                <w:lang w:eastAsia="es-CO"/>
              </w:rPr>
              <w:t xml:space="preserve"> qué</w:t>
            </w:r>
            <w:r w:rsidRPr="009C1427">
              <w:rPr>
                <w:rFonts w:ascii="Arial" w:eastAsia="Times New Roman" w:hAnsi="Arial" w:cs="Arial"/>
                <w:color w:val="000000"/>
                <w:sz w:val="20"/>
                <w:szCs w:val="20"/>
                <w:lang w:eastAsia="es-CO"/>
              </w:rPr>
              <w:t xml:space="preserve"> con corte a</w:t>
            </w:r>
            <w:r w:rsidR="00EE5414" w:rsidRPr="009C1427">
              <w:rPr>
                <w:rFonts w:ascii="Arial" w:eastAsia="Times New Roman" w:hAnsi="Arial" w:cs="Arial"/>
                <w:color w:val="000000"/>
                <w:sz w:val="20"/>
                <w:szCs w:val="20"/>
                <w:lang w:eastAsia="es-CO"/>
              </w:rPr>
              <w:t xml:space="preserve">l </w:t>
            </w:r>
            <w:r w:rsidRPr="009C1427">
              <w:rPr>
                <w:rFonts w:ascii="Arial" w:eastAsia="Times New Roman" w:hAnsi="Arial" w:cs="Arial"/>
                <w:color w:val="000000"/>
                <w:sz w:val="20"/>
                <w:szCs w:val="20"/>
                <w:lang w:eastAsia="es-CO"/>
              </w:rPr>
              <w:t xml:space="preserve">15 </w:t>
            </w:r>
            <w:r w:rsidR="00EE5414" w:rsidRPr="009C1427">
              <w:rPr>
                <w:rFonts w:ascii="Arial" w:eastAsia="Times New Roman" w:hAnsi="Arial" w:cs="Arial"/>
                <w:color w:val="000000"/>
                <w:sz w:val="20"/>
                <w:szCs w:val="20"/>
                <w:lang w:eastAsia="es-CO"/>
              </w:rPr>
              <w:t xml:space="preserve">de junio </w:t>
            </w:r>
            <w:r w:rsidRPr="009C1427">
              <w:rPr>
                <w:rFonts w:ascii="Arial" w:eastAsia="Times New Roman" w:hAnsi="Arial" w:cs="Arial"/>
                <w:color w:val="000000"/>
                <w:sz w:val="20"/>
                <w:szCs w:val="20"/>
                <w:lang w:eastAsia="es-CO"/>
              </w:rPr>
              <w:t>y 5</w:t>
            </w:r>
            <w:r w:rsidR="00EE5414" w:rsidRPr="009C1427">
              <w:rPr>
                <w:rFonts w:ascii="Arial" w:eastAsia="Times New Roman" w:hAnsi="Arial" w:cs="Arial"/>
                <w:color w:val="000000"/>
                <w:sz w:val="20"/>
                <w:szCs w:val="20"/>
                <w:lang w:eastAsia="es-CO"/>
              </w:rPr>
              <w:t xml:space="preserve"> de agosto</w:t>
            </w:r>
            <w:r w:rsidRPr="009C1427">
              <w:rPr>
                <w:rFonts w:ascii="Arial" w:eastAsia="Times New Roman" w:hAnsi="Arial" w:cs="Arial"/>
                <w:color w:val="000000"/>
                <w:sz w:val="20"/>
                <w:szCs w:val="20"/>
                <w:lang w:eastAsia="es-CO"/>
              </w:rPr>
              <w:t xml:space="preserve">, se realizó seguimiento a las calificaciones desfavorables de atención </w:t>
            </w:r>
            <w:r w:rsidR="008D3E46" w:rsidRPr="009C1427">
              <w:rPr>
                <w:rFonts w:ascii="Arial" w:eastAsia="Times New Roman" w:hAnsi="Arial" w:cs="Arial"/>
                <w:color w:val="000000"/>
                <w:sz w:val="20"/>
                <w:szCs w:val="20"/>
                <w:lang w:eastAsia="es-CO"/>
              </w:rPr>
              <w:t>al</w:t>
            </w:r>
            <w:r w:rsidRPr="009C1427">
              <w:rPr>
                <w:rFonts w:ascii="Arial" w:eastAsia="Times New Roman" w:hAnsi="Arial" w:cs="Arial"/>
                <w:color w:val="000000"/>
                <w:sz w:val="20"/>
                <w:szCs w:val="20"/>
                <w:lang w:eastAsia="es-CO"/>
              </w:rPr>
              <w:t xml:space="preserve"> ciudadano. </w:t>
            </w:r>
            <w:r w:rsidR="008D3E46" w:rsidRPr="009C1427">
              <w:rPr>
                <w:rFonts w:ascii="Arial" w:eastAsia="Times New Roman" w:hAnsi="Arial" w:cs="Arial"/>
                <w:color w:val="000000"/>
                <w:sz w:val="20"/>
                <w:szCs w:val="20"/>
                <w:lang w:eastAsia="es-CO"/>
              </w:rPr>
              <w:t xml:space="preserve">la validación se llevó a cabo </w:t>
            </w:r>
            <w:r w:rsidRPr="009C1427">
              <w:rPr>
                <w:rFonts w:ascii="Arial" w:eastAsia="Times New Roman" w:hAnsi="Arial" w:cs="Arial"/>
                <w:color w:val="000000"/>
                <w:sz w:val="20"/>
                <w:szCs w:val="20"/>
                <w:lang w:eastAsia="es-CO"/>
              </w:rPr>
              <w:t>a través de la revisión de un documento en formato Excel que contiene dicha información.</w:t>
            </w:r>
          </w:p>
        </w:tc>
      </w:tr>
      <w:tr w:rsidR="00A82762" w:rsidRPr="009C1427" w14:paraId="138DA4F8" w14:textId="77777777" w:rsidTr="004E53E3">
        <w:trPr>
          <w:trHeight w:val="72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1A31F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17</w:t>
            </w:r>
          </w:p>
        </w:tc>
        <w:tc>
          <w:tcPr>
            <w:tcW w:w="1541" w:type="dxa"/>
            <w:vMerge/>
            <w:tcBorders>
              <w:top w:val="nil"/>
              <w:left w:val="single" w:sz="4" w:space="0" w:color="auto"/>
              <w:bottom w:val="single" w:sz="4" w:space="0" w:color="auto"/>
              <w:right w:val="single" w:sz="4" w:space="0" w:color="auto"/>
            </w:tcBorders>
            <w:vAlign w:val="center"/>
            <w:hideMark/>
          </w:tcPr>
          <w:p w14:paraId="6BFB8E2B"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2C8A05BA"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Optimizar los procesos de seguimiento y control en la administración de los recursos del FONPET</w:t>
            </w:r>
          </w:p>
        </w:tc>
        <w:tc>
          <w:tcPr>
            <w:tcW w:w="3249" w:type="dxa"/>
            <w:tcBorders>
              <w:top w:val="nil"/>
              <w:left w:val="nil"/>
              <w:bottom w:val="single" w:sz="4" w:space="0" w:color="auto"/>
              <w:right w:val="single" w:sz="4" w:space="0" w:color="auto"/>
            </w:tcBorders>
            <w:shd w:val="clear" w:color="000000" w:fill="FFFFFF"/>
            <w:vAlign w:val="center"/>
            <w:hideMark/>
          </w:tcPr>
          <w:p w14:paraId="460A7F05"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Fase implementación 2021: Instrumentación y pruebas del esquema de Atención al cliente: Implementar el proceso de Atención al Cliente y las herramientas virtuales y de tecnología requeridas. </w:t>
            </w:r>
            <w:r w:rsidRPr="009C1427">
              <w:rPr>
                <w:rFonts w:ascii="Arial" w:eastAsia="Times New Roman" w:hAnsi="Arial" w:cs="Arial"/>
                <w:color w:val="000000"/>
                <w:sz w:val="20"/>
                <w:szCs w:val="20"/>
                <w:lang w:eastAsia="es-CO"/>
              </w:rPr>
              <w:br/>
              <w:t xml:space="preserve">Fase operación 2022: Gestión de los trámites a través de los esquemas de Atención al Cliente y los medios virtuales y tecnológicos. </w:t>
            </w:r>
          </w:p>
        </w:tc>
        <w:tc>
          <w:tcPr>
            <w:tcW w:w="1152" w:type="dxa"/>
            <w:tcBorders>
              <w:top w:val="nil"/>
              <w:left w:val="nil"/>
              <w:bottom w:val="single" w:sz="4" w:space="0" w:color="auto"/>
              <w:right w:val="single" w:sz="4" w:space="0" w:color="auto"/>
            </w:tcBorders>
            <w:shd w:val="clear" w:color="000000" w:fill="FFFFFF"/>
            <w:vAlign w:val="center"/>
            <w:hideMark/>
          </w:tcPr>
          <w:p w14:paraId="1BB7C37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73D2DEEE"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20/12/2021</w:t>
            </w:r>
          </w:p>
        </w:tc>
        <w:tc>
          <w:tcPr>
            <w:tcW w:w="1163" w:type="dxa"/>
            <w:tcBorders>
              <w:top w:val="nil"/>
              <w:left w:val="nil"/>
              <w:bottom w:val="single" w:sz="4" w:space="0" w:color="auto"/>
              <w:right w:val="single" w:sz="4" w:space="0" w:color="auto"/>
            </w:tcBorders>
            <w:shd w:val="clear" w:color="000000" w:fill="FFFFFF"/>
            <w:vAlign w:val="center"/>
            <w:hideMark/>
          </w:tcPr>
          <w:p w14:paraId="7BBF58D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76BFAD5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77051CB4" w14:textId="3470C8D0" w:rsidR="00662EF5"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lo reportado por el proceso en el SMGI,  El  Fondo Nacional de Pensiones de las Entidades Territoriales FONPET, con corte a agosto de 2021 </w:t>
            </w:r>
            <w:r w:rsidR="00C43861" w:rsidRPr="009C1427">
              <w:rPr>
                <w:rFonts w:ascii="Arial" w:eastAsia="Times New Roman" w:hAnsi="Arial" w:cs="Arial"/>
                <w:color w:val="000000"/>
                <w:sz w:val="20"/>
                <w:szCs w:val="20"/>
                <w:lang w:eastAsia="es-CO"/>
              </w:rPr>
              <w:t>desarrolló</w:t>
            </w:r>
            <w:r w:rsidRPr="009C1427">
              <w:rPr>
                <w:rFonts w:ascii="Arial" w:eastAsia="Times New Roman" w:hAnsi="Arial" w:cs="Arial"/>
                <w:color w:val="000000"/>
                <w:sz w:val="20"/>
                <w:szCs w:val="20"/>
                <w:lang w:eastAsia="es-CO"/>
              </w:rPr>
              <w:t xml:space="preserve"> el seguimiento al proceso implementado entre el grupo  de Atención al Cliente  de la DGREES – FONPET con el grupo de Atención al Cliente y el Call Center del área de Gestión de la Información del MHCP. Dentro del as actividades</w:t>
            </w:r>
            <w:r w:rsidR="00C43861"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realizadas se incluyen reuniones, capacitaciones, acompañamiento y actualización de soporte de respuestas a las entidades territoriales, de acuerdo con el cronograma  de atención al cliente.</w:t>
            </w:r>
          </w:p>
          <w:p w14:paraId="01FB04AA" w14:textId="65D492CD" w:rsidR="00662EF5"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br/>
              <w:t>De igual forma,  los asesores del FONPET,  prestaron acompañamiento continuo, con el fin de dar información clara, actualizada y útil para mejorar la gestión de las entidades territoriales en lo relacionado con el desarrollo de los recursos del fondo.</w:t>
            </w:r>
          </w:p>
          <w:p w14:paraId="7FF6DD98" w14:textId="77777777" w:rsidR="00662EF5" w:rsidRPr="009C1427" w:rsidRDefault="00662EF5" w:rsidP="00261C16">
            <w:pPr>
              <w:spacing w:after="0" w:line="240" w:lineRule="auto"/>
              <w:jc w:val="both"/>
              <w:rPr>
                <w:rFonts w:ascii="Arial" w:eastAsia="Times New Roman" w:hAnsi="Arial" w:cs="Arial"/>
                <w:color w:val="000000"/>
                <w:sz w:val="20"/>
                <w:szCs w:val="20"/>
                <w:lang w:eastAsia="es-CO"/>
              </w:rPr>
            </w:pPr>
          </w:p>
          <w:p w14:paraId="32697A82" w14:textId="4509E68F"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 comunicó  sobre el proceso de consulta de las guías y las publicaciones virtuales y ubicación en la página web del MHCP. así como la forma de gestionar nuevos trámites a través de la Sede Electrónica de la Entidad. </w:t>
            </w:r>
            <w:r w:rsidRPr="009C1427">
              <w:rPr>
                <w:rFonts w:ascii="Arial" w:eastAsia="Times New Roman" w:hAnsi="Arial" w:cs="Arial"/>
                <w:color w:val="000000"/>
                <w:sz w:val="20"/>
                <w:szCs w:val="20"/>
                <w:lang w:eastAsia="es-CO"/>
              </w:rPr>
              <w:br/>
            </w:r>
          </w:p>
        </w:tc>
      </w:tr>
      <w:tr w:rsidR="00A82762" w:rsidRPr="009C1427" w14:paraId="6A1887D6" w14:textId="77777777" w:rsidTr="004E53E3">
        <w:trPr>
          <w:trHeight w:val="3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FE8C7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18</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2F5FB14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Mecanismos para la Transparencia y Acceso a la Información </w:t>
            </w:r>
          </w:p>
        </w:tc>
        <w:tc>
          <w:tcPr>
            <w:tcW w:w="1856" w:type="dxa"/>
            <w:tcBorders>
              <w:top w:val="nil"/>
              <w:left w:val="nil"/>
              <w:bottom w:val="single" w:sz="4" w:space="0" w:color="auto"/>
              <w:right w:val="single" w:sz="4" w:space="0" w:color="auto"/>
            </w:tcBorders>
            <w:shd w:val="clear" w:color="000000" w:fill="FFFFFF"/>
            <w:vAlign w:val="center"/>
            <w:hideMark/>
          </w:tcPr>
          <w:p w14:paraId="0521014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Generar la estrategia de seguimiento a políticas transversales a través de trazadores y presupuestales </w:t>
            </w:r>
          </w:p>
        </w:tc>
        <w:tc>
          <w:tcPr>
            <w:tcW w:w="3249" w:type="dxa"/>
            <w:tcBorders>
              <w:top w:val="nil"/>
              <w:left w:val="nil"/>
              <w:bottom w:val="single" w:sz="4" w:space="0" w:color="auto"/>
              <w:right w:val="single" w:sz="4" w:space="0" w:color="auto"/>
            </w:tcBorders>
            <w:shd w:val="clear" w:color="000000" w:fill="FFFFFF"/>
            <w:vAlign w:val="center"/>
            <w:hideMark/>
          </w:tcPr>
          <w:p w14:paraId="5E39FC3E"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La actividad busca generar una metodología consistente en un marco conceptual y herramientas informáticas y procedimentales con el fin de cumplir con el mandato del Plan Nacional de Desarrollo 2018-2022 "Pacto por Colombia, pacto por la equidad", relativo al seguimiento a de los recursos destinados a políticas transversales (equidad de la mujer, víctimas del conflicto y recursos para el Acuerdo de Paz), a través de los informes requeridos. </w:t>
            </w:r>
          </w:p>
        </w:tc>
        <w:tc>
          <w:tcPr>
            <w:tcW w:w="1152" w:type="dxa"/>
            <w:tcBorders>
              <w:top w:val="nil"/>
              <w:left w:val="nil"/>
              <w:bottom w:val="single" w:sz="4" w:space="0" w:color="auto"/>
              <w:right w:val="single" w:sz="4" w:space="0" w:color="auto"/>
            </w:tcBorders>
            <w:shd w:val="clear" w:color="000000" w:fill="FFFFFF"/>
            <w:vAlign w:val="center"/>
            <w:hideMark/>
          </w:tcPr>
          <w:p w14:paraId="718ECA5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2A1CD9F4" w14:textId="030D329F" w:rsidR="00A024A9" w:rsidRPr="009C1427" w:rsidRDefault="009E7F58"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p w14:paraId="0DF62496" w14:textId="2C5BA493" w:rsidR="002724A9" w:rsidRPr="009C1427" w:rsidRDefault="002724A9" w:rsidP="00A024A9">
            <w:pPr>
              <w:spacing w:after="0" w:line="240" w:lineRule="auto"/>
              <w:jc w:val="center"/>
              <w:rPr>
                <w:rFonts w:ascii="Arial" w:eastAsia="Times New Roman" w:hAnsi="Arial" w:cs="Arial"/>
                <w:color w:val="000000"/>
                <w:sz w:val="20"/>
                <w:szCs w:val="20"/>
                <w:lang w:eastAsia="es-CO"/>
              </w:rPr>
            </w:pPr>
          </w:p>
        </w:tc>
        <w:tc>
          <w:tcPr>
            <w:tcW w:w="1163" w:type="dxa"/>
            <w:tcBorders>
              <w:top w:val="nil"/>
              <w:left w:val="nil"/>
              <w:bottom w:val="single" w:sz="4" w:space="0" w:color="auto"/>
              <w:right w:val="single" w:sz="4" w:space="0" w:color="auto"/>
            </w:tcBorders>
            <w:shd w:val="clear" w:color="000000" w:fill="FFFFFF"/>
            <w:vAlign w:val="center"/>
            <w:hideMark/>
          </w:tcPr>
          <w:p w14:paraId="36E6370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8D9EBA6"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1B320C8F" w14:textId="14C00EA1"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conformidad con lo mencionado por el </w:t>
            </w:r>
            <w:r w:rsidR="006B2828" w:rsidRPr="009C1427">
              <w:rPr>
                <w:rFonts w:ascii="Arial" w:eastAsia="Times New Roman" w:hAnsi="Arial" w:cs="Arial"/>
                <w:color w:val="000000"/>
                <w:sz w:val="20"/>
                <w:szCs w:val="20"/>
                <w:lang w:eastAsia="es-CO"/>
              </w:rPr>
              <w:t xml:space="preserve">responsable </w:t>
            </w:r>
            <w:r w:rsidRPr="009C1427">
              <w:rPr>
                <w:rFonts w:ascii="Arial" w:eastAsia="Times New Roman" w:hAnsi="Arial" w:cs="Arial"/>
                <w:color w:val="000000"/>
                <w:sz w:val="20"/>
                <w:szCs w:val="20"/>
                <w:lang w:eastAsia="es-CO"/>
              </w:rPr>
              <w:t>en el SMGI, con corte a</w:t>
            </w:r>
            <w:r w:rsidR="006B2828" w:rsidRPr="009C1427">
              <w:rPr>
                <w:rFonts w:ascii="Arial" w:eastAsia="Times New Roman" w:hAnsi="Arial" w:cs="Arial"/>
                <w:color w:val="000000"/>
                <w:sz w:val="20"/>
                <w:szCs w:val="20"/>
                <w:lang w:eastAsia="es-CO"/>
              </w:rPr>
              <w:t xml:space="preserve">l 19 de </w:t>
            </w:r>
            <w:r w:rsidRPr="009C1427">
              <w:rPr>
                <w:rFonts w:ascii="Arial" w:eastAsia="Times New Roman" w:hAnsi="Arial" w:cs="Arial"/>
                <w:color w:val="000000"/>
                <w:sz w:val="20"/>
                <w:szCs w:val="20"/>
                <w:lang w:eastAsia="es-CO"/>
              </w:rPr>
              <w:t xml:space="preserve"> agosto de 2021, La Dirección </w:t>
            </w:r>
            <w:r w:rsidR="00DE5320" w:rsidRPr="009C1427">
              <w:rPr>
                <w:rFonts w:ascii="Arial" w:eastAsia="Times New Roman" w:hAnsi="Arial" w:cs="Arial"/>
                <w:color w:val="000000"/>
                <w:sz w:val="20"/>
                <w:szCs w:val="20"/>
                <w:lang w:eastAsia="es-CO"/>
              </w:rPr>
              <w:t xml:space="preserve">adelantó la actualización de </w:t>
            </w:r>
            <w:r w:rsidRPr="009C1427">
              <w:rPr>
                <w:rFonts w:ascii="Arial" w:eastAsia="Times New Roman" w:hAnsi="Arial" w:cs="Arial"/>
                <w:color w:val="000000"/>
                <w:sz w:val="20"/>
                <w:szCs w:val="20"/>
                <w:lang w:eastAsia="es-CO"/>
              </w:rPr>
              <w:t>los reportes web de trazadores de Construcción de Paz y de Equidad de la Mujer en el Portal de Transparencia</w:t>
            </w:r>
            <w:r w:rsidR="001D7FF6"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 con las cifras de ejecución hasta 2020</w:t>
            </w:r>
            <w:r w:rsidR="00DE5320" w:rsidRPr="009C1427">
              <w:rPr>
                <w:rFonts w:ascii="Arial" w:eastAsia="Times New Roman" w:hAnsi="Arial" w:cs="Arial"/>
                <w:color w:val="000000"/>
                <w:sz w:val="20"/>
                <w:szCs w:val="20"/>
                <w:lang w:eastAsia="es-CO"/>
              </w:rPr>
              <w:t xml:space="preserve"> y </w:t>
            </w:r>
            <w:r w:rsidRPr="009C1427">
              <w:rPr>
                <w:rFonts w:ascii="Arial" w:eastAsia="Times New Roman" w:hAnsi="Arial" w:cs="Arial"/>
                <w:color w:val="000000"/>
                <w:sz w:val="20"/>
                <w:szCs w:val="20"/>
                <w:lang w:eastAsia="es-CO"/>
              </w:rPr>
              <w:t>las estimaciones de gasto del Proyecto de Presupuesto General de la Nación 2022.</w:t>
            </w:r>
          </w:p>
        </w:tc>
      </w:tr>
      <w:tr w:rsidR="00A82762" w:rsidRPr="009C1427" w14:paraId="4C568766" w14:textId="77777777" w:rsidTr="004E53E3">
        <w:trPr>
          <w:trHeight w:val="129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201E4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19</w:t>
            </w:r>
          </w:p>
        </w:tc>
        <w:tc>
          <w:tcPr>
            <w:tcW w:w="1541" w:type="dxa"/>
            <w:vMerge/>
            <w:tcBorders>
              <w:top w:val="nil"/>
              <w:left w:val="single" w:sz="4" w:space="0" w:color="auto"/>
              <w:bottom w:val="single" w:sz="4" w:space="0" w:color="auto"/>
              <w:right w:val="single" w:sz="4" w:space="0" w:color="auto"/>
            </w:tcBorders>
            <w:vAlign w:val="center"/>
            <w:hideMark/>
          </w:tcPr>
          <w:p w14:paraId="4D36FF42"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51EB62EA"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Ajustar el Portal de Transparencia Económica con información presupuestal armonizado con estándares internacionales </w:t>
            </w:r>
          </w:p>
        </w:tc>
        <w:tc>
          <w:tcPr>
            <w:tcW w:w="3249" w:type="dxa"/>
            <w:tcBorders>
              <w:top w:val="nil"/>
              <w:left w:val="nil"/>
              <w:bottom w:val="single" w:sz="4" w:space="0" w:color="auto"/>
              <w:right w:val="single" w:sz="4" w:space="0" w:color="auto"/>
            </w:tcBorders>
            <w:shd w:val="clear" w:color="000000" w:fill="FFFFFF"/>
            <w:vAlign w:val="center"/>
            <w:hideMark/>
          </w:tcPr>
          <w:p w14:paraId="4E3E7FFA"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La actividad busca garantizar una correcta generación de información sobre programación y ejecución de presupuestos de la Nación, con los distintos clasificadores presupuestales e información contractual. </w:t>
            </w:r>
          </w:p>
        </w:tc>
        <w:tc>
          <w:tcPr>
            <w:tcW w:w="1152" w:type="dxa"/>
            <w:tcBorders>
              <w:top w:val="nil"/>
              <w:left w:val="nil"/>
              <w:bottom w:val="single" w:sz="4" w:space="0" w:color="auto"/>
              <w:right w:val="single" w:sz="4" w:space="0" w:color="auto"/>
            </w:tcBorders>
            <w:shd w:val="clear" w:color="000000" w:fill="FFFFFF"/>
            <w:vAlign w:val="center"/>
            <w:hideMark/>
          </w:tcPr>
          <w:p w14:paraId="4EC072E9"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48052D5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1/12/2021</w:t>
            </w:r>
          </w:p>
        </w:tc>
        <w:tc>
          <w:tcPr>
            <w:tcW w:w="1163" w:type="dxa"/>
            <w:tcBorders>
              <w:top w:val="nil"/>
              <w:left w:val="nil"/>
              <w:bottom w:val="single" w:sz="4" w:space="0" w:color="auto"/>
              <w:right w:val="single" w:sz="4" w:space="0" w:color="auto"/>
            </w:tcBorders>
            <w:shd w:val="clear" w:color="000000" w:fill="FFFFFF"/>
            <w:vAlign w:val="center"/>
            <w:hideMark/>
          </w:tcPr>
          <w:p w14:paraId="09A9FEA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599B63DF"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395350FB" w14:textId="6F2E6F8A"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lo manifestado por el </w:t>
            </w:r>
            <w:r w:rsidR="001D7FF6" w:rsidRPr="009C1427">
              <w:rPr>
                <w:rFonts w:ascii="Arial" w:eastAsia="Times New Roman" w:hAnsi="Arial" w:cs="Arial"/>
                <w:color w:val="000000"/>
                <w:sz w:val="20"/>
                <w:szCs w:val="20"/>
                <w:lang w:eastAsia="es-CO"/>
              </w:rPr>
              <w:t xml:space="preserve">responsable </w:t>
            </w:r>
            <w:r w:rsidRPr="009C1427">
              <w:rPr>
                <w:rFonts w:ascii="Arial" w:eastAsia="Times New Roman" w:hAnsi="Arial" w:cs="Arial"/>
                <w:color w:val="000000"/>
                <w:sz w:val="20"/>
                <w:szCs w:val="20"/>
                <w:lang w:eastAsia="es-CO"/>
              </w:rPr>
              <w:t>en el SMGI, en el segundo cuatrimestre de 2021 en  el Portal de Transparencia Económica se continuó publicando información con actualización diaria en todos sus reportes de datos de ejecución del Presupuesto General de la Nación, Sistema General de Regalías, Sistema de Contratación Pública - Secop y mapas interactivos con datos regionales del Portal de Datos Abiertos del Estado Colombiano</w:t>
            </w:r>
            <w:r w:rsidR="005E046D" w:rsidRPr="009C1427">
              <w:rPr>
                <w:rFonts w:ascii="Arial" w:eastAsia="Times New Roman" w:hAnsi="Arial" w:cs="Arial"/>
                <w:color w:val="000000"/>
                <w:sz w:val="20"/>
                <w:szCs w:val="20"/>
                <w:lang w:eastAsia="es-CO"/>
              </w:rPr>
              <w:t xml:space="preserve">. </w:t>
            </w:r>
          </w:p>
        </w:tc>
      </w:tr>
      <w:tr w:rsidR="00A82762" w:rsidRPr="009C1427" w14:paraId="07DC1B55" w14:textId="77777777" w:rsidTr="004E53E3">
        <w:trPr>
          <w:trHeight w:val="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95223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w:t>
            </w:r>
          </w:p>
        </w:tc>
        <w:tc>
          <w:tcPr>
            <w:tcW w:w="1541" w:type="dxa"/>
            <w:vMerge/>
            <w:tcBorders>
              <w:top w:val="nil"/>
              <w:left w:val="single" w:sz="4" w:space="0" w:color="auto"/>
              <w:bottom w:val="single" w:sz="4" w:space="0" w:color="auto"/>
              <w:right w:val="single" w:sz="4" w:space="0" w:color="auto"/>
            </w:tcBorders>
            <w:vAlign w:val="center"/>
            <w:hideMark/>
          </w:tcPr>
          <w:p w14:paraId="2A4E100A"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0FCA1FBC"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Gestionar los procesos de contratación a través de SECOP II. </w:t>
            </w:r>
          </w:p>
        </w:tc>
        <w:tc>
          <w:tcPr>
            <w:tcW w:w="3249" w:type="dxa"/>
            <w:tcBorders>
              <w:top w:val="nil"/>
              <w:left w:val="nil"/>
              <w:bottom w:val="single" w:sz="4" w:space="0" w:color="auto"/>
              <w:right w:val="single" w:sz="4" w:space="0" w:color="auto"/>
            </w:tcBorders>
            <w:shd w:val="clear" w:color="000000" w:fill="FFFFFF"/>
            <w:vAlign w:val="center"/>
            <w:hideMark/>
          </w:tcPr>
          <w:p w14:paraId="58302971"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la publicación de cada una de las etapas de contratación en la plataforma del sistema electrónico de contratación pública, portal único de Contratación SECOP II, con el propósito de que los interesados lo puedan observar y participar y al mismo tiempo lo conozcan los entes de control, las veedurías y terceros, en cumplimiento de Ley 80 de 1993, Ley 1150 de 2007 y Decreto 1082 de 2015. </w:t>
            </w:r>
          </w:p>
        </w:tc>
        <w:tc>
          <w:tcPr>
            <w:tcW w:w="1152" w:type="dxa"/>
            <w:tcBorders>
              <w:top w:val="nil"/>
              <w:left w:val="nil"/>
              <w:bottom w:val="single" w:sz="4" w:space="0" w:color="auto"/>
              <w:right w:val="single" w:sz="4" w:space="0" w:color="auto"/>
            </w:tcBorders>
            <w:shd w:val="clear" w:color="000000" w:fill="FFFFFF"/>
            <w:vAlign w:val="center"/>
            <w:hideMark/>
          </w:tcPr>
          <w:p w14:paraId="0979BCB4" w14:textId="52C578B1" w:rsidR="00E406B3" w:rsidRPr="009C1427" w:rsidRDefault="009E7F58"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No registra </w:t>
            </w:r>
          </w:p>
          <w:p w14:paraId="4AB2AC17" w14:textId="73FF32E0" w:rsidR="00A024A9" w:rsidRPr="009C1427" w:rsidRDefault="00A024A9" w:rsidP="00A024A9">
            <w:pPr>
              <w:spacing w:after="0" w:line="240" w:lineRule="auto"/>
              <w:jc w:val="center"/>
              <w:rPr>
                <w:rFonts w:ascii="Arial" w:eastAsia="Times New Roman" w:hAnsi="Arial" w:cs="Arial"/>
                <w:color w:val="000000"/>
                <w:sz w:val="20"/>
                <w:szCs w:val="20"/>
                <w:lang w:eastAsia="es-CO"/>
              </w:rPr>
            </w:pPr>
          </w:p>
        </w:tc>
        <w:tc>
          <w:tcPr>
            <w:tcW w:w="1144" w:type="dxa"/>
            <w:tcBorders>
              <w:top w:val="nil"/>
              <w:left w:val="nil"/>
              <w:bottom w:val="single" w:sz="4" w:space="0" w:color="auto"/>
              <w:right w:val="single" w:sz="4" w:space="0" w:color="auto"/>
            </w:tcBorders>
            <w:shd w:val="clear" w:color="000000" w:fill="FFFFFF"/>
            <w:vAlign w:val="center"/>
            <w:hideMark/>
          </w:tcPr>
          <w:p w14:paraId="1827E2B4" w14:textId="7CB3EE3F" w:rsidR="00A024A9" w:rsidRPr="009C1427" w:rsidRDefault="009E7F58"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No registra</w:t>
            </w:r>
          </w:p>
          <w:p w14:paraId="4380D89B" w14:textId="204FA4F4" w:rsidR="00E406B3" w:rsidRPr="009C1427" w:rsidRDefault="00E406B3" w:rsidP="00A024A9">
            <w:pPr>
              <w:spacing w:after="0" w:line="240" w:lineRule="auto"/>
              <w:jc w:val="center"/>
              <w:rPr>
                <w:rFonts w:ascii="Arial" w:eastAsia="Times New Roman" w:hAnsi="Arial" w:cs="Arial"/>
                <w:color w:val="000000"/>
                <w:sz w:val="20"/>
                <w:szCs w:val="20"/>
                <w:lang w:eastAsia="es-CO"/>
              </w:rPr>
            </w:pPr>
          </w:p>
        </w:tc>
        <w:tc>
          <w:tcPr>
            <w:tcW w:w="1163" w:type="dxa"/>
            <w:tcBorders>
              <w:top w:val="nil"/>
              <w:left w:val="nil"/>
              <w:bottom w:val="single" w:sz="4" w:space="0" w:color="auto"/>
              <w:right w:val="single" w:sz="4" w:space="0" w:color="auto"/>
            </w:tcBorders>
            <w:shd w:val="clear" w:color="000000" w:fill="FFFFFF"/>
            <w:vAlign w:val="center"/>
            <w:hideMark/>
          </w:tcPr>
          <w:p w14:paraId="41027B8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17493C3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F96D0FB" w14:textId="395D2E3A" w:rsidR="00A024A9" w:rsidRPr="009C1427" w:rsidRDefault="00387D4E"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conformidad con lo reportado por el responsable y las evidencias cargadas en el SMGI, s</w:t>
            </w:r>
            <w:r w:rsidR="00A024A9" w:rsidRPr="009C1427">
              <w:rPr>
                <w:rFonts w:ascii="Arial" w:eastAsia="Times New Roman" w:hAnsi="Arial" w:cs="Arial"/>
                <w:color w:val="000000"/>
                <w:sz w:val="20"/>
                <w:szCs w:val="20"/>
                <w:lang w:eastAsia="es-CO"/>
              </w:rPr>
              <w:t>e evidenció documento PDF que relaciona los proceso</w:t>
            </w:r>
            <w:r w:rsidRPr="009C1427">
              <w:rPr>
                <w:rFonts w:ascii="Arial" w:eastAsia="Times New Roman" w:hAnsi="Arial" w:cs="Arial"/>
                <w:color w:val="000000"/>
                <w:sz w:val="20"/>
                <w:szCs w:val="20"/>
                <w:lang w:eastAsia="es-CO"/>
              </w:rPr>
              <w:t>s</w:t>
            </w:r>
            <w:r w:rsidR="00A024A9" w:rsidRPr="009C1427">
              <w:rPr>
                <w:rFonts w:ascii="Arial" w:eastAsia="Times New Roman" w:hAnsi="Arial" w:cs="Arial"/>
                <w:color w:val="000000"/>
                <w:sz w:val="20"/>
                <w:szCs w:val="20"/>
                <w:lang w:eastAsia="es-CO"/>
              </w:rPr>
              <w:t xml:space="preserve"> publicados en SECOP II en el periodo comprendido entre </w:t>
            </w:r>
            <w:r w:rsidRPr="009C1427">
              <w:rPr>
                <w:rFonts w:ascii="Arial" w:eastAsia="Times New Roman" w:hAnsi="Arial" w:cs="Arial"/>
                <w:color w:val="000000"/>
                <w:sz w:val="20"/>
                <w:szCs w:val="20"/>
                <w:lang w:eastAsia="es-CO"/>
              </w:rPr>
              <w:t xml:space="preserve">el 26 de </w:t>
            </w:r>
            <w:r w:rsidR="00A024A9" w:rsidRPr="009C1427">
              <w:rPr>
                <w:rFonts w:ascii="Arial" w:eastAsia="Times New Roman" w:hAnsi="Arial" w:cs="Arial"/>
                <w:color w:val="000000"/>
                <w:sz w:val="20"/>
                <w:szCs w:val="20"/>
                <w:lang w:eastAsia="es-CO"/>
              </w:rPr>
              <w:t>marz</w:t>
            </w:r>
            <w:r w:rsidRPr="009C1427">
              <w:rPr>
                <w:rFonts w:ascii="Arial" w:eastAsia="Times New Roman" w:hAnsi="Arial" w:cs="Arial"/>
                <w:color w:val="000000"/>
                <w:sz w:val="20"/>
                <w:szCs w:val="20"/>
                <w:lang w:eastAsia="es-CO"/>
              </w:rPr>
              <w:t xml:space="preserve">o al 27 de </w:t>
            </w:r>
            <w:r w:rsidR="00A024A9" w:rsidRPr="009C1427">
              <w:rPr>
                <w:rFonts w:ascii="Arial" w:eastAsia="Times New Roman" w:hAnsi="Arial" w:cs="Arial"/>
                <w:color w:val="000000"/>
                <w:sz w:val="20"/>
                <w:szCs w:val="20"/>
                <w:lang w:eastAsia="es-CO"/>
              </w:rPr>
              <w:t>agosto 2021.</w:t>
            </w:r>
          </w:p>
        </w:tc>
      </w:tr>
      <w:tr w:rsidR="00A82762" w:rsidRPr="009C1427" w14:paraId="1B7619CE" w14:textId="77777777" w:rsidTr="004E53E3">
        <w:trPr>
          <w:trHeight w:val="2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113FF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21</w:t>
            </w:r>
          </w:p>
        </w:tc>
        <w:tc>
          <w:tcPr>
            <w:tcW w:w="1541" w:type="dxa"/>
            <w:vMerge/>
            <w:tcBorders>
              <w:top w:val="nil"/>
              <w:left w:val="single" w:sz="4" w:space="0" w:color="auto"/>
              <w:bottom w:val="single" w:sz="4" w:space="0" w:color="auto"/>
              <w:right w:val="single" w:sz="4" w:space="0" w:color="auto"/>
            </w:tcBorders>
            <w:vAlign w:val="center"/>
            <w:hideMark/>
          </w:tcPr>
          <w:p w14:paraId="0ACF56B3"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4F3DC973"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Implementar herramientas tecnológicas para la inclusión de personas con discapacidad auditiva </w:t>
            </w:r>
          </w:p>
        </w:tc>
        <w:tc>
          <w:tcPr>
            <w:tcW w:w="3249" w:type="dxa"/>
            <w:tcBorders>
              <w:top w:val="nil"/>
              <w:left w:val="nil"/>
              <w:bottom w:val="single" w:sz="4" w:space="0" w:color="auto"/>
              <w:right w:val="single" w:sz="4" w:space="0" w:color="auto"/>
            </w:tcBorders>
            <w:shd w:val="clear" w:color="000000" w:fill="FFFFFF"/>
            <w:vAlign w:val="center"/>
            <w:hideMark/>
          </w:tcPr>
          <w:p w14:paraId="10661201" w14:textId="46C331EC"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Dar continuidad a la implementación de herramientas tecnológicas, para personas con discapacidad visual y auditivas en los espacios de participación y promoción ciudadana del MHC</w:t>
            </w:r>
            <w:r w:rsidR="00463476" w:rsidRPr="009C1427">
              <w:rPr>
                <w:rFonts w:ascii="Arial" w:eastAsia="Times New Roman" w:hAnsi="Arial" w:cs="Arial"/>
                <w:color w:val="000000"/>
                <w:sz w:val="20"/>
                <w:szCs w:val="20"/>
                <w:lang w:eastAsia="es-CO"/>
              </w:rPr>
              <w:t>P</w:t>
            </w:r>
            <w:r w:rsidR="00FD4794" w:rsidRPr="009C1427">
              <w:rPr>
                <w:rFonts w:ascii="Arial" w:eastAsia="Times New Roman" w:hAnsi="Arial" w:cs="Arial"/>
                <w:color w:val="000000"/>
                <w:sz w:val="20"/>
                <w:szCs w:val="20"/>
                <w:lang w:eastAsia="es-CO"/>
              </w:rPr>
              <w:t xml:space="preserve">. </w:t>
            </w:r>
          </w:p>
        </w:tc>
        <w:tc>
          <w:tcPr>
            <w:tcW w:w="1152" w:type="dxa"/>
            <w:tcBorders>
              <w:top w:val="nil"/>
              <w:left w:val="nil"/>
              <w:bottom w:val="single" w:sz="4" w:space="0" w:color="auto"/>
              <w:right w:val="single" w:sz="4" w:space="0" w:color="auto"/>
            </w:tcBorders>
            <w:shd w:val="clear" w:color="000000" w:fill="FFFFFF"/>
            <w:vAlign w:val="center"/>
            <w:hideMark/>
          </w:tcPr>
          <w:p w14:paraId="36CD5FF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7FE68780" w14:textId="3B6215EF" w:rsidR="00A024A9" w:rsidRPr="009C1427" w:rsidRDefault="0065477A"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tc>
        <w:tc>
          <w:tcPr>
            <w:tcW w:w="1163" w:type="dxa"/>
            <w:tcBorders>
              <w:top w:val="nil"/>
              <w:left w:val="nil"/>
              <w:bottom w:val="single" w:sz="4" w:space="0" w:color="auto"/>
              <w:right w:val="single" w:sz="4" w:space="0" w:color="auto"/>
            </w:tcBorders>
            <w:shd w:val="clear" w:color="000000" w:fill="FFFFFF"/>
            <w:vAlign w:val="center"/>
            <w:hideMark/>
          </w:tcPr>
          <w:p w14:paraId="49E9295E"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10E4DC5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36E572E9" w14:textId="183685D0"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lo reportado por el </w:t>
            </w:r>
            <w:r w:rsidR="00254978" w:rsidRPr="009C1427">
              <w:rPr>
                <w:rFonts w:ascii="Arial" w:eastAsia="Times New Roman" w:hAnsi="Arial" w:cs="Arial"/>
                <w:color w:val="000000"/>
                <w:sz w:val="20"/>
                <w:szCs w:val="20"/>
                <w:lang w:eastAsia="es-CO"/>
              </w:rPr>
              <w:t xml:space="preserve">responsable </w:t>
            </w:r>
            <w:r w:rsidRPr="009C1427">
              <w:rPr>
                <w:rFonts w:ascii="Arial" w:eastAsia="Times New Roman" w:hAnsi="Arial" w:cs="Arial"/>
                <w:color w:val="000000"/>
                <w:sz w:val="20"/>
                <w:szCs w:val="20"/>
                <w:lang w:eastAsia="es-CO"/>
              </w:rPr>
              <w:t>y las evidencias aportadas en el SMGI, en el periodo evaluado  se invitó a las entidades del Sector Hacienda</w:t>
            </w:r>
            <w:r w:rsidR="00B16F09"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a que participaran en los talleres </w:t>
            </w:r>
            <w:r w:rsidR="00B16F09" w:rsidRPr="009C1427">
              <w:rPr>
                <w:rFonts w:ascii="Arial" w:eastAsia="Times New Roman" w:hAnsi="Arial" w:cs="Arial"/>
                <w:color w:val="000000"/>
                <w:sz w:val="20"/>
                <w:szCs w:val="20"/>
                <w:lang w:eastAsia="es-CO"/>
              </w:rPr>
              <w:t>sobre la accesibilidad a documentos</w:t>
            </w:r>
            <w:r w:rsidR="00E75718" w:rsidRPr="009C1427">
              <w:rPr>
                <w:rFonts w:ascii="Arial" w:eastAsia="Times New Roman" w:hAnsi="Arial" w:cs="Arial"/>
                <w:color w:val="000000"/>
                <w:sz w:val="20"/>
                <w:szCs w:val="20"/>
                <w:lang w:eastAsia="es-CO"/>
              </w:rPr>
              <w:t xml:space="preserve"> por parte  de </w:t>
            </w:r>
            <w:r w:rsidR="00B16F09" w:rsidRPr="009C1427">
              <w:rPr>
                <w:rFonts w:ascii="Arial" w:eastAsia="Times New Roman" w:hAnsi="Arial" w:cs="Arial"/>
                <w:color w:val="000000"/>
                <w:sz w:val="20"/>
                <w:szCs w:val="20"/>
                <w:lang w:eastAsia="es-CO"/>
              </w:rPr>
              <w:t>personas en situación de discapacidad</w:t>
            </w:r>
            <w:r w:rsidR="00E75718"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programados por el I</w:t>
            </w:r>
            <w:r w:rsidR="00B16F09" w:rsidRPr="009C1427">
              <w:rPr>
                <w:rFonts w:ascii="Arial" w:eastAsia="Times New Roman" w:hAnsi="Arial" w:cs="Arial"/>
                <w:color w:val="000000"/>
                <w:sz w:val="20"/>
                <w:szCs w:val="20"/>
                <w:lang w:eastAsia="es-CO"/>
              </w:rPr>
              <w:t>n</w:t>
            </w:r>
            <w:r w:rsidRPr="009C1427">
              <w:rPr>
                <w:rFonts w:ascii="Arial" w:eastAsia="Times New Roman" w:hAnsi="Arial" w:cs="Arial"/>
                <w:color w:val="000000"/>
                <w:sz w:val="20"/>
                <w:szCs w:val="20"/>
                <w:lang w:eastAsia="es-CO"/>
              </w:rPr>
              <w:t xml:space="preserve">stituto Nacional para Ciegos INCI los días 13, 20 y 23 de agosto del año en </w:t>
            </w:r>
            <w:r w:rsidR="00B15482" w:rsidRPr="009C1427">
              <w:rPr>
                <w:rFonts w:ascii="Arial" w:eastAsia="Times New Roman" w:hAnsi="Arial" w:cs="Arial"/>
                <w:color w:val="000000"/>
                <w:sz w:val="20"/>
                <w:szCs w:val="20"/>
                <w:lang w:eastAsia="es-CO"/>
              </w:rPr>
              <w:t>curso.</w:t>
            </w:r>
            <w:r w:rsidRPr="009C1427">
              <w:rPr>
                <w:rFonts w:ascii="Arial" w:eastAsia="Times New Roman" w:hAnsi="Arial" w:cs="Arial"/>
                <w:color w:val="000000"/>
                <w:sz w:val="20"/>
                <w:szCs w:val="20"/>
                <w:lang w:eastAsia="es-CO"/>
              </w:rPr>
              <w:t xml:space="preserve"> Se evidenció documento  Excel denominado "</w:t>
            </w:r>
            <w:r w:rsidRPr="009C1427">
              <w:rPr>
                <w:rFonts w:ascii="Arial" w:eastAsia="Times New Roman" w:hAnsi="Arial" w:cs="Arial"/>
                <w:i/>
                <w:iCs/>
                <w:color w:val="000000"/>
                <w:sz w:val="20"/>
                <w:szCs w:val="20"/>
                <w:lang w:eastAsia="es-CO"/>
              </w:rPr>
              <w:t>Consolidado de asistencia a talleres INCI agosto 2021"</w:t>
            </w:r>
            <w:r w:rsidRPr="009C1427">
              <w:rPr>
                <w:rFonts w:ascii="Arial" w:eastAsia="Times New Roman" w:hAnsi="Arial" w:cs="Arial"/>
                <w:color w:val="000000"/>
                <w:sz w:val="20"/>
                <w:szCs w:val="20"/>
                <w:lang w:eastAsia="es-CO"/>
              </w:rPr>
              <w:t xml:space="preserve"> así como un correo electrónico que contiene </w:t>
            </w:r>
            <w:r w:rsidR="00141E96" w:rsidRPr="009C1427">
              <w:rPr>
                <w:rFonts w:ascii="Arial" w:eastAsia="Times New Roman" w:hAnsi="Arial" w:cs="Arial"/>
                <w:color w:val="000000"/>
                <w:sz w:val="20"/>
                <w:szCs w:val="20"/>
                <w:lang w:eastAsia="es-CO"/>
              </w:rPr>
              <w:t>vínculos</w:t>
            </w:r>
            <w:r w:rsidRPr="009C1427">
              <w:rPr>
                <w:rFonts w:ascii="Arial" w:eastAsia="Times New Roman" w:hAnsi="Arial" w:cs="Arial"/>
                <w:color w:val="000000"/>
                <w:sz w:val="20"/>
                <w:szCs w:val="20"/>
                <w:lang w:eastAsia="es-CO"/>
              </w:rPr>
              <w:t xml:space="preserve"> a las grabaciones de las sesiones llevadas a cabo en las fechas citadas previamente. </w:t>
            </w:r>
          </w:p>
        </w:tc>
      </w:tr>
      <w:tr w:rsidR="00A82762" w:rsidRPr="009C1427" w14:paraId="48801A00" w14:textId="77777777" w:rsidTr="004E53E3">
        <w:trPr>
          <w:trHeight w:val="93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C8C06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22</w:t>
            </w:r>
          </w:p>
        </w:tc>
        <w:tc>
          <w:tcPr>
            <w:tcW w:w="1541" w:type="dxa"/>
            <w:vMerge/>
            <w:tcBorders>
              <w:top w:val="nil"/>
              <w:left w:val="single" w:sz="4" w:space="0" w:color="auto"/>
              <w:bottom w:val="single" w:sz="4" w:space="0" w:color="auto"/>
              <w:right w:val="single" w:sz="4" w:space="0" w:color="auto"/>
            </w:tcBorders>
            <w:vAlign w:val="center"/>
            <w:hideMark/>
          </w:tcPr>
          <w:p w14:paraId="5C8A6E69"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45BA8C0F"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Definir la estrategia donde se establezca el procedimiento, política y mejora de transparencia y participación ciudadana</w:t>
            </w:r>
          </w:p>
        </w:tc>
        <w:tc>
          <w:tcPr>
            <w:tcW w:w="3249" w:type="dxa"/>
            <w:tcBorders>
              <w:top w:val="nil"/>
              <w:left w:val="nil"/>
              <w:bottom w:val="single" w:sz="4" w:space="0" w:color="auto"/>
              <w:right w:val="single" w:sz="4" w:space="0" w:color="auto"/>
            </w:tcBorders>
            <w:shd w:val="clear" w:color="000000" w:fill="FFFFFF"/>
            <w:vAlign w:val="center"/>
            <w:hideMark/>
          </w:tcPr>
          <w:p w14:paraId="209BF417"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Definir la estrategia donde se establezca el procedimiento, política y mejora de transparencia y participación ciudadana</w:t>
            </w:r>
          </w:p>
        </w:tc>
        <w:tc>
          <w:tcPr>
            <w:tcW w:w="1152" w:type="dxa"/>
            <w:tcBorders>
              <w:top w:val="nil"/>
              <w:left w:val="nil"/>
              <w:bottom w:val="single" w:sz="4" w:space="0" w:color="auto"/>
              <w:right w:val="single" w:sz="4" w:space="0" w:color="auto"/>
            </w:tcBorders>
            <w:shd w:val="clear" w:color="000000" w:fill="FFFFFF"/>
            <w:vAlign w:val="center"/>
            <w:hideMark/>
          </w:tcPr>
          <w:p w14:paraId="19EFEBA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242F27BA" w14:textId="3CF0333D" w:rsidR="00A024A9" w:rsidRPr="009C1427" w:rsidRDefault="00906423"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w:t>
            </w:r>
            <w:r w:rsidR="00A024A9" w:rsidRPr="009C1427">
              <w:rPr>
                <w:rFonts w:ascii="Arial" w:eastAsia="Times New Roman" w:hAnsi="Arial" w:cs="Arial"/>
                <w:color w:val="000000"/>
                <w:sz w:val="20"/>
                <w:szCs w:val="20"/>
                <w:lang w:eastAsia="es-CO"/>
              </w:rPr>
              <w:t>2021</w:t>
            </w:r>
          </w:p>
        </w:tc>
        <w:tc>
          <w:tcPr>
            <w:tcW w:w="1163" w:type="dxa"/>
            <w:tcBorders>
              <w:top w:val="nil"/>
              <w:left w:val="nil"/>
              <w:bottom w:val="single" w:sz="4" w:space="0" w:color="auto"/>
              <w:right w:val="single" w:sz="4" w:space="0" w:color="auto"/>
            </w:tcBorders>
            <w:shd w:val="clear" w:color="000000" w:fill="FFFFFF"/>
            <w:vAlign w:val="center"/>
            <w:hideMark/>
          </w:tcPr>
          <w:p w14:paraId="4013D2C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538AE03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11C83403" w14:textId="5AA75662"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Según lo manifestado por el </w:t>
            </w:r>
            <w:r w:rsidR="00141E96" w:rsidRPr="009C1427">
              <w:rPr>
                <w:rFonts w:ascii="Arial" w:eastAsia="Times New Roman" w:hAnsi="Arial" w:cs="Arial"/>
                <w:color w:val="000000"/>
                <w:sz w:val="20"/>
                <w:szCs w:val="20"/>
                <w:lang w:eastAsia="es-CO"/>
              </w:rPr>
              <w:t xml:space="preserve">responsable </w:t>
            </w:r>
            <w:r w:rsidRPr="009C1427">
              <w:rPr>
                <w:rFonts w:ascii="Arial" w:eastAsia="Times New Roman" w:hAnsi="Arial" w:cs="Arial"/>
                <w:color w:val="000000"/>
                <w:sz w:val="20"/>
                <w:szCs w:val="20"/>
                <w:lang w:eastAsia="es-CO"/>
              </w:rPr>
              <w:t xml:space="preserve">en el SMGI, durante el segundo cuatrimestre de la vigencia 2021 se </w:t>
            </w:r>
            <w:r w:rsidR="00141E96" w:rsidRPr="009C1427">
              <w:rPr>
                <w:rFonts w:ascii="Arial" w:eastAsia="Times New Roman" w:hAnsi="Arial" w:cs="Arial"/>
                <w:color w:val="000000"/>
                <w:sz w:val="20"/>
                <w:szCs w:val="20"/>
                <w:lang w:eastAsia="es-CO"/>
              </w:rPr>
              <w:t>realizaron</w:t>
            </w:r>
            <w:r w:rsidRPr="009C1427">
              <w:rPr>
                <w:rFonts w:ascii="Arial" w:eastAsia="Times New Roman" w:hAnsi="Arial" w:cs="Arial"/>
                <w:color w:val="000000"/>
                <w:sz w:val="20"/>
                <w:szCs w:val="20"/>
                <w:lang w:eastAsia="es-CO"/>
              </w:rPr>
              <w:t xml:space="preserve"> acercamientos  con el DAFP, con el propósito de identificar el estado del arte para la m</w:t>
            </w:r>
            <w:r w:rsidR="00FF63A7" w:rsidRPr="009C1427">
              <w:rPr>
                <w:rFonts w:ascii="Arial" w:eastAsia="Times New Roman" w:hAnsi="Arial" w:cs="Arial"/>
                <w:color w:val="000000"/>
                <w:sz w:val="20"/>
                <w:szCs w:val="20"/>
                <w:lang w:eastAsia="es-CO"/>
              </w:rPr>
              <w:t>e</w:t>
            </w:r>
            <w:r w:rsidRPr="009C1427">
              <w:rPr>
                <w:rFonts w:ascii="Arial" w:eastAsia="Times New Roman" w:hAnsi="Arial" w:cs="Arial"/>
                <w:color w:val="000000"/>
                <w:sz w:val="20"/>
                <w:szCs w:val="20"/>
                <w:lang w:eastAsia="es-CO"/>
              </w:rPr>
              <w:t xml:space="preserve">jora de la transparencia y la participación ciudadana </w:t>
            </w:r>
            <w:r w:rsidR="00FF63A7" w:rsidRPr="009C1427">
              <w:rPr>
                <w:rFonts w:ascii="Arial" w:eastAsia="Times New Roman" w:hAnsi="Arial" w:cs="Arial"/>
                <w:color w:val="000000"/>
                <w:sz w:val="20"/>
                <w:szCs w:val="20"/>
                <w:lang w:eastAsia="es-CO"/>
              </w:rPr>
              <w:t xml:space="preserve">con el fin de </w:t>
            </w:r>
            <w:r w:rsidR="004851D9" w:rsidRPr="009C1427">
              <w:rPr>
                <w:rFonts w:ascii="Arial" w:eastAsia="Times New Roman" w:hAnsi="Arial" w:cs="Arial"/>
                <w:color w:val="000000"/>
                <w:sz w:val="20"/>
                <w:szCs w:val="20"/>
                <w:lang w:eastAsia="es-CO"/>
              </w:rPr>
              <w:t>contar con</w:t>
            </w:r>
            <w:r w:rsidR="00FF63A7"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insumos necesarios que permitan establecer el procedimiento</w:t>
            </w:r>
            <w:r w:rsidR="004851D9" w:rsidRPr="009C1427">
              <w:rPr>
                <w:rFonts w:ascii="Arial" w:eastAsia="Times New Roman" w:hAnsi="Arial" w:cs="Arial"/>
                <w:color w:val="000000"/>
                <w:sz w:val="20"/>
                <w:szCs w:val="20"/>
                <w:lang w:eastAsia="es-CO"/>
              </w:rPr>
              <w:t xml:space="preserve"> </w:t>
            </w:r>
            <w:r w:rsidR="00066530" w:rsidRPr="009C1427">
              <w:rPr>
                <w:rFonts w:ascii="Arial" w:eastAsia="Times New Roman" w:hAnsi="Arial" w:cs="Arial"/>
                <w:color w:val="000000"/>
                <w:sz w:val="20"/>
                <w:szCs w:val="20"/>
                <w:lang w:eastAsia="es-CO"/>
              </w:rPr>
              <w:t>a fin de</w:t>
            </w:r>
            <w:r w:rsidR="004851D9"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abord</w:t>
            </w:r>
            <w:r w:rsidR="004851D9" w:rsidRPr="009C1427">
              <w:rPr>
                <w:rFonts w:ascii="Arial" w:eastAsia="Times New Roman" w:hAnsi="Arial" w:cs="Arial"/>
                <w:color w:val="000000"/>
                <w:sz w:val="20"/>
                <w:szCs w:val="20"/>
                <w:lang w:eastAsia="es-CO"/>
              </w:rPr>
              <w:t>ar</w:t>
            </w:r>
            <w:r w:rsidRPr="009C1427">
              <w:rPr>
                <w:rFonts w:ascii="Arial" w:eastAsia="Times New Roman" w:hAnsi="Arial" w:cs="Arial"/>
                <w:color w:val="000000"/>
                <w:sz w:val="20"/>
                <w:szCs w:val="20"/>
                <w:lang w:eastAsia="es-CO"/>
              </w:rPr>
              <w:t xml:space="preserve"> las dos (2) políticas del MIPG; de igual modo</w:t>
            </w:r>
            <w:r w:rsidR="004851D9" w:rsidRPr="009C1427">
              <w:rPr>
                <w:rFonts w:ascii="Arial" w:eastAsia="Times New Roman" w:hAnsi="Arial" w:cs="Arial"/>
                <w:color w:val="000000"/>
                <w:sz w:val="20"/>
                <w:szCs w:val="20"/>
                <w:lang w:eastAsia="es-CO"/>
              </w:rPr>
              <w:t>,</w:t>
            </w:r>
            <w:r w:rsidRPr="009C1427">
              <w:rPr>
                <w:rFonts w:ascii="Arial" w:eastAsia="Times New Roman" w:hAnsi="Arial" w:cs="Arial"/>
                <w:color w:val="000000"/>
                <w:sz w:val="20"/>
                <w:szCs w:val="20"/>
                <w:lang w:eastAsia="es-CO"/>
              </w:rPr>
              <w:t xml:space="preserve"> se comentó que </w:t>
            </w:r>
            <w:r w:rsidR="004851D9" w:rsidRPr="009C1427">
              <w:rPr>
                <w:rFonts w:ascii="Arial" w:eastAsia="Times New Roman" w:hAnsi="Arial" w:cs="Arial"/>
                <w:color w:val="000000"/>
                <w:sz w:val="20"/>
                <w:szCs w:val="20"/>
                <w:lang w:eastAsia="es-CO"/>
              </w:rPr>
              <w:t xml:space="preserve">a la luz de la </w:t>
            </w:r>
            <w:r w:rsidRPr="009C1427">
              <w:rPr>
                <w:rFonts w:ascii="Arial" w:eastAsia="Times New Roman" w:hAnsi="Arial" w:cs="Arial"/>
                <w:color w:val="000000"/>
                <w:sz w:val="20"/>
                <w:szCs w:val="20"/>
                <w:lang w:eastAsia="es-CO"/>
              </w:rPr>
              <w:t>expedición de la Ley 2052 se revisará la posible integración de actividades de las políticas que tienen relación estado ciudadano.</w:t>
            </w:r>
          </w:p>
        </w:tc>
      </w:tr>
      <w:tr w:rsidR="00A82762" w:rsidRPr="009C1427" w14:paraId="7775154F" w14:textId="77777777" w:rsidTr="004E53E3">
        <w:trPr>
          <w:trHeight w:val="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7253B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23</w:t>
            </w:r>
          </w:p>
        </w:tc>
        <w:tc>
          <w:tcPr>
            <w:tcW w:w="1541" w:type="dxa"/>
            <w:vMerge/>
            <w:tcBorders>
              <w:top w:val="nil"/>
              <w:left w:val="single" w:sz="4" w:space="0" w:color="auto"/>
              <w:bottom w:val="single" w:sz="4" w:space="0" w:color="auto"/>
              <w:right w:val="single" w:sz="4" w:space="0" w:color="auto"/>
            </w:tcBorders>
            <w:vAlign w:val="center"/>
            <w:hideMark/>
          </w:tcPr>
          <w:p w14:paraId="3E021B33"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71DA424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Desarrollar el diagnóstico del estado de la preservación digital</w:t>
            </w:r>
          </w:p>
        </w:tc>
        <w:tc>
          <w:tcPr>
            <w:tcW w:w="3249" w:type="dxa"/>
            <w:tcBorders>
              <w:top w:val="nil"/>
              <w:left w:val="nil"/>
              <w:bottom w:val="single" w:sz="4" w:space="0" w:color="auto"/>
              <w:right w:val="single" w:sz="4" w:space="0" w:color="auto"/>
            </w:tcBorders>
            <w:shd w:val="clear" w:color="000000" w:fill="FFFFFF"/>
            <w:vAlign w:val="center"/>
            <w:hideMark/>
          </w:tcPr>
          <w:p w14:paraId="5D2D73F6"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Desarrollar el diagnóstico del estado de la preservación digital (documentos electrónicos)</w:t>
            </w:r>
          </w:p>
        </w:tc>
        <w:tc>
          <w:tcPr>
            <w:tcW w:w="1152" w:type="dxa"/>
            <w:tcBorders>
              <w:top w:val="nil"/>
              <w:left w:val="nil"/>
              <w:bottom w:val="single" w:sz="4" w:space="0" w:color="auto"/>
              <w:right w:val="single" w:sz="4" w:space="0" w:color="auto"/>
            </w:tcBorders>
            <w:shd w:val="clear" w:color="000000" w:fill="FFFFFF"/>
            <w:vAlign w:val="center"/>
            <w:hideMark/>
          </w:tcPr>
          <w:p w14:paraId="33C67A03"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6043902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tc>
        <w:tc>
          <w:tcPr>
            <w:tcW w:w="1163" w:type="dxa"/>
            <w:tcBorders>
              <w:top w:val="nil"/>
              <w:left w:val="nil"/>
              <w:bottom w:val="single" w:sz="4" w:space="0" w:color="auto"/>
              <w:right w:val="single" w:sz="4" w:space="0" w:color="auto"/>
            </w:tcBorders>
            <w:shd w:val="clear" w:color="000000" w:fill="FFFFFF"/>
            <w:vAlign w:val="center"/>
            <w:hideMark/>
          </w:tcPr>
          <w:p w14:paraId="1AFE9B9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4A48F48"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8198E4E" w14:textId="181F7289" w:rsidR="00A024A9" w:rsidRPr="009C1427" w:rsidRDefault="00E406B3"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Se observó en el SM</w:t>
            </w:r>
            <w:r w:rsidR="00A024A9" w:rsidRPr="009C1427">
              <w:rPr>
                <w:rFonts w:ascii="Arial" w:eastAsia="Times New Roman" w:hAnsi="Arial" w:cs="Arial"/>
                <w:color w:val="000000"/>
                <w:sz w:val="20"/>
                <w:szCs w:val="20"/>
                <w:lang w:eastAsia="es-CO"/>
              </w:rPr>
              <w:t xml:space="preserve">GI, </w:t>
            </w:r>
            <w:r w:rsidR="00F20B07" w:rsidRPr="009C1427">
              <w:rPr>
                <w:rFonts w:ascii="Arial" w:eastAsia="Times New Roman" w:hAnsi="Arial" w:cs="Arial"/>
                <w:color w:val="000000"/>
                <w:sz w:val="20"/>
                <w:szCs w:val="20"/>
                <w:lang w:eastAsia="es-CO"/>
              </w:rPr>
              <w:t>documento</w:t>
            </w:r>
            <w:r w:rsidR="00A024A9" w:rsidRPr="009C1427">
              <w:rPr>
                <w:rFonts w:ascii="Arial" w:eastAsia="Times New Roman" w:hAnsi="Arial" w:cs="Arial"/>
                <w:color w:val="000000"/>
                <w:sz w:val="20"/>
                <w:szCs w:val="20"/>
                <w:lang w:eastAsia="es-CO"/>
              </w:rPr>
              <w:t xml:space="preserve"> en formato Word denominado </w:t>
            </w:r>
            <w:r w:rsidR="00A024A9" w:rsidRPr="009C1427">
              <w:rPr>
                <w:rFonts w:ascii="Arial" w:eastAsia="Times New Roman" w:hAnsi="Arial" w:cs="Arial"/>
                <w:i/>
                <w:iCs/>
                <w:color w:val="000000"/>
                <w:sz w:val="20"/>
                <w:szCs w:val="20"/>
                <w:lang w:eastAsia="es-CO"/>
              </w:rPr>
              <w:t>"Informe diagnóstico preservación digital"</w:t>
            </w:r>
            <w:r w:rsidR="00A024A9" w:rsidRPr="009C1427">
              <w:rPr>
                <w:rFonts w:ascii="Arial" w:eastAsia="Times New Roman" w:hAnsi="Arial" w:cs="Arial"/>
                <w:color w:val="000000"/>
                <w:sz w:val="20"/>
                <w:szCs w:val="20"/>
                <w:lang w:eastAsia="es-CO"/>
              </w:rPr>
              <w:t xml:space="preserve">, el cual corresponde al borrador del producto que se desarrollará en el marco de la ejecución de la acción. </w:t>
            </w:r>
          </w:p>
        </w:tc>
      </w:tr>
      <w:tr w:rsidR="00A82762" w:rsidRPr="009C1427" w14:paraId="7B9DF31B" w14:textId="77777777" w:rsidTr="004E53E3">
        <w:trPr>
          <w:trHeight w:val="19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BF62C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24</w:t>
            </w:r>
          </w:p>
        </w:tc>
        <w:tc>
          <w:tcPr>
            <w:tcW w:w="1541" w:type="dxa"/>
            <w:vMerge/>
            <w:tcBorders>
              <w:top w:val="nil"/>
              <w:left w:val="single" w:sz="4" w:space="0" w:color="auto"/>
              <w:bottom w:val="single" w:sz="4" w:space="0" w:color="auto"/>
              <w:right w:val="single" w:sz="4" w:space="0" w:color="auto"/>
            </w:tcBorders>
            <w:vAlign w:val="center"/>
            <w:hideMark/>
          </w:tcPr>
          <w:p w14:paraId="063D0F23"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6F7A76F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Implementar el Plan de Preservación Digital </w:t>
            </w:r>
          </w:p>
        </w:tc>
        <w:tc>
          <w:tcPr>
            <w:tcW w:w="3249" w:type="dxa"/>
            <w:tcBorders>
              <w:top w:val="nil"/>
              <w:left w:val="nil"/>
              <w:bottom w:val="single" w:sz="4" w:space="0" w:color="auto"/>
              <w:right w:val="single" w:sz="4" w:space="0" w:color="auto"/>
            </w:tcBorders>
            <w:shd w:val="clear" w:color="000000" w:fill="FFFFFF"/>
            <w:vAlign w:val="center"/>
            <w:hideMark/>
          </w:tcPr>
          <w:p w14:paraId="48321BD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Implementar el Plan de Preservación Digital a largo plazo de documentos digitales y/o electrónicos de archivo.  </w:t>
            </w:r>
          </w:p>
        </w:tc>
        <w:tc>
          <w:tcPr>
            <w:tcW w:w="1152" w:type="dxa"/>
            <w:tcBorders>
              <w:top w:val="nil"/>
              <w:left w:val="nil"/>
              <w:bottom w:val="single" w:sz="4" w:space="0" w:color="auto"/>
              <w:right w:val="single" w:sz="4" w:space="0" w:color="auto"/>
            </w:tcBorders>
            <w:shd w:val="clear" w:color="000000" w:fill="FFFFFF"/>
            <w:vAlign w:val="center"/>
            <w:hideMark/>
          </w:tcPr>
          <w:p w14:paraId="4562358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1/02/2021</w:t>
            </w:r>
          </w:p>
        </w:tc>
        <w:tc>
          <w:tcPr>
            <w:tcW w:w="1144" w:type="dxa"/>
            <w:tcBorders>
              <w:top w:val="nil"/>
              <w:left w:val="nil"/>
              <w:bottom w:val="single" w:sz="4" w:space="0" w:color="auto"/>
              <w:right w:val="single" w:sz="4" w:space="0" w:color="auto"/>
            </w:tcBorders>
            <w:shd w:val="clear" w:color="000000" w:fill="FFFFFF"/>
            <w:vAlign w:val="center"/>
            <w:hideMark/>
          </w:tcPr>
          <w:p w14:paraId="63AB9D7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tc>
        <w:tc>
          <w:tcPr>
            <w:tcW w:w="1163" w:type="dxa"/>
            <w:tcBorders>
              <w:top w:val="nil"/>
              <w:left w:val="nil"/>
              <w:bottom w:val="single" w:sz="4" w:space="0" w:color="auto"/>
              <w:right w:val="single" w:sz="4" w:space="0" w:color="auto"/>
            </w:tcBorders>
            <w:shd w:val="clear" w:color="000000" w:fill="FFFFFF"/>
            <w:vAlign w:val="center"/>
            <w:hideMark/>
          </w:tcPr>
          <w:p w14:paraId="49C56F0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641E066"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184A7602" w14:textId="48FE264B" w:rsidR="006E769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acuerdo con lo reportado por el responsable</w:t>
            </w:r>
            <w:r w:rsidR="006E7699" w:rsidRPr="009C1427">
              <w:rPr>
                <w:rFonts w:ascii="Arial" w:eastAsia="Times New Roman" w:hAnsi="Arial" w:cs="Arial"/>
                <w:color w:val="000000"/>
                <w:sz w:val="20"/>
                <w:szCs w:val="20"/>
                <w:lang w:eastAsia="es-CO"/>
              </w:rPr>
              <w:t xml:space="preserve"> en </w:t>
            </w:r>
            <w:r w:rsidRPr="009C1427">
              <w:rPr>
                <w:rFonts w:ascii="Arial" w:eastAsia="Times New Roman" w:hAnsi="Arial" w:cs="Arial"/>
                <w:color w:val="000000"/>
                <w:sz w:val="20"/>
                <w:szCs w:val="20"/>
                <w:lang w:eastAsia="es-CO"/>
              </w:rPr>
              <w:t xml:space="preserve">el SMGI, en el periodo evaluado se iniciaron actividades del </w:t>
            </w:r>
            <w:r w:rsidR="008C0258" w:rsidRPr="009C1427">
              <w:rPr>
                <w:rFonts w:ascii="Arial" w:eastAsia="Times New Roman" w:hAnsi="Arial" w:cs="Arial"/>
                <w:color w:val="000000"/>
                <w:sz w:val="20"/>
                <w:szCs w:val="20"/>
                <w:lang w:eastAsia="es-CO"/>
              </w:rPr>
              <w:t>p</w:t>
            </w:r>
            <w:r w:rsidRPr="009C1427">
              <w:rPr>
                <w:rFonts w:ascii="Arial" w:eastAsia="Times New Roman" w:hAnsi="Arial" w:cs="Arial"/>
                <w:color w:val="000000"/>
                <w:sz w:val="20"/>
                <w:szCs w:val="20"/>
                <w:lang w:eastAsia="es-CO"/>
              </w:rPr>
              <w:t>royecto de adecuación de procedimientos y espacios para preservación de medios magnéticos y ópticos del MHCP, se evidenciaron soportes tales como la solicitud de inicio del proyecto</w:t>
            </w:r>
            <w:r w:rsidR="002C671A" w:rsidRPr="009C1427">
              <w:rPr>
                <w:rFonts w:ascii="Arial" w:eastAsia="Times New Roman" w:hAnsi="Arial" w:cs="Arial"/>
                <w:color w:val="000000"/>
                <w:sz w:val="20"/>
                <w:szCs w:val="20"/>
                <w:lang w:eastAsia="es-CO"/>
              </w:rPr>
              <w:t xml:space="preserve"> por parte de la Oficina de Control Interno Disciplinario quien requ</w:t>
            </w:r>
            <w:r w:rsidR="006B6DF7" w:rsidRPr="009C1427">
              <w:rPr>
                <w:rFonts w:ascii="Arial" w:eastAsia="Times New Roman" w:hAnsi="Arial" w:cs="Arial"/>
                <w:color w:val="000000"/>
                <w:sz w:val="20"/>
                <w:szCs w:val="20"/>
                <w:lang w:eastAsia="es-CO"/>
              </w:rPr>
              <w:t>irió</w:t>
            </w:r>
            <w:r w:rsidR="002C671A" w:rsidRPr="009C1427">
              <w:rPr>
                <w:rFonts w:ascii="Arial" w:eastAsia="Times New Roman" w:hAnsi="Arial" w:cs="Arial"/>
                <w:color w:val="000000"/>
                <w:sz w:val="20"/>
                <w:szCs w:val="20"/>
                <w:lang w:eastAsia="es-CO"/>
              </w:rPr>
              <w:t xml:space="preserve"> </w:t>
            </w:r>
            <w:r w:rsidRPr="009C1427">
              <w:rPr>
                <w:rFonts w:ascii="Arial" w:eastAsia="Times New Roman" w:hAnsi="Arial" w:cs="Arial"/>
                <w:color w:val="000000"/>
                <w:sz w:val="20"/>
                <w:szCs w:val="20"/>
                <w:lang w:eastAsia="es-CO"/>
              </w:rPr>
              <w:t xml:space="preserve"> </w:t>
            </w:r>
            <w:r w:rsidR="006B6DF7" w:rsidRPr="009C1427">
              <w:rPr>
                <w:rFonts w:ascii="Arial" w:eastAsia="Times New Roman" w:hAnsi="Arial" w:cs="Arial"/>
                <w:color w:val="000000"/>
                <w:sz w:val="20"/>
                <w:szCs w:val="20"/>
                <w:lang w:eastAsia="es-CO"/>
              </w:rPr>
              <w:t>el</w:t>
            </w:r>
            <w:r w:rsidRPr="009C1427">
              <w:rPr>
                <w:rFonts w:ascii="Arial" w:eastAsia="Times New Roman" w:hAnsi="Arial" w:cs="Arial"/>
                <w:color w:val="000000"/>
                <w:sz w:val="20"/>
                <w:szCs w:val="20"/>
                <w:lang w:eastAsia="es-CO"/>
              </w:rPr>
              <w:t xml:space="preserve"> acondicionamiento físico para custodia y archivo de evidencia digitales de la </w:t>
            </w:r>
            <w:r w:rsidR="006B6DF7" w:rsidRPr="009C1427">
              <w:rPr>
                <w:rFonts w:ascii="Arial" w:eastAsia="Times New Roman" w:hAnsi="Arial" w:cs="Arial"/>
                <w:color w:val="000000"/>
                <w:sz w:val="20"/>
                <w:szCs w:val="20"/>
                <w:lang w:eastAsia="es-CO"/>
              </w:rPr>
              <w:t xml:space="preserve">gestión. </w:t>
            </w:r>
          </w:p>
        </w:tc>
      </w:tr>
      <w:tr w:rsidR="00A82762" w:rsidRPr="009C1427" w14:paraId="7932F188" w14:textId="77777777" w:rsidTr="004E53E3">
        <w:trPr>
          <w:trHeight w:val="18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843E7A"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25</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6D5DCF45"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 Iniciativas Adicionales </w:t>
            </w:r>
          </w:p>
        </w:tc>
        <w:tc>
          <w:tcPr>
            <w:tcW w:w="1856" w:type="dxa"/>
            <w:tcBorders>
              <w:top w:val="nil"/>
              <w:left w:val="nil"/>
              <w:bottom w:val="single" w:sz="4" w:space="0" w:color="auto"/>
              <w:right w:val="single" w:sz="4" w:space="0" w:color="auto"/>
            </w:tcBorders>
            <w:shd w:val="clear" w:color="000000" w:fill="FFFFFF"/>
            <w:vAlign w:val="center"/>
            <w:hideMark/>
          </w:tcPr>
          <w:p w14:paraId="42E57B22"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Promover la cultura de la integridad</w:t>
            </w:r>
          </w:p>
        </w:tc>
        <w:tc>
          <w:tcPr>
            <w:tcW w:w="3249" w:type="dxa"/>
            <w:tcBorders>
              <w:top w:val="nil"/>
              <w:left w:val="nil"/>
              <w:bottom w:val="single" w:sz="4" w:space="0" w:color="auto"/>
              <w:right w:val="single" w:sz="4" w:space="0" w:color="auto"/>
            </w:tcBorders>
            <w:shd w:val="clear" w:color="000000" w:fill="FFFFFF"/>
            <w:vAlign w:val="center"/>
            <w:hideMark/>
          </w:tcPr>
          <w:p w14:paraId="78B1A4EF"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Realizar las actividades del Plan de Cultura de Integridad, basado en la política. </w:t>
            </w:r>
          </w:p>
        </w:tc>
        <w:tc>
          <w:tcPr>
            <w:tcW w:w="1152" w:type="dxa"/>
            <w:tcBorders>
              <w:top w:val="nil"/>
              <w:left w:val="nil"/>
              <w:bottom w:val="single" w:sz="4" w:space="0" w:color="auto"/>
              <w:right w:val="single" w:sz="4" w:space="0" w:color="auto"/>
            </w:tcBorders>
            <w:shd w:val="clear" w:color="000000" w:fill="FFFFFF"/>
            <w:vAlign w:val="center"/>
            <w:hideMark/>
          </w:tcPr>
          <w:p w14:paraId="5211600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2/01/2021</w:t>
            </w:r>
          </w:p>
        </w:tc>
        <w:tc>
          <w:tcPr>
            <w:tcW w:w="1144" w:type="dxa"/>
            <w:tcBorders>
              <w:top w:val="nil"/>
              <w:left w:val="nil"/>
              <w:bottom w:val="single" w:sz="4" w:space="0" w:color="auto"/>
              <w:right w:val="single" w:sz="4" w:space="0" w:color="auto"/>
            </w:tcBorders>
            <w:shd w:val="clear" w:color="000000" w:fill="FFFFFF"/>
            <w:vAlign w:val="center"/>
            <w:hideMark/>
          </w:tcPr>
          <w:p w14:paraId="7F9CF7E0"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21/12/2021</w:t>
            </w:r>
          </w:p>
        </w:tc>
        <w:tc>
          <w:tcPr>
            <w:tcW w:w="1163" w:type="dxa"/>
            <w:tcBorders>
              <w:top w:val="nil"/>
              <w:left w:val="nil"/>
              <w:bottom w:val="single" w:sz="4" w:space="0" w:color="auto"/>
              <w:right w:val="single" w:sz="4" w:space="0" w:color="auto"/>
            </w:tcBorders>
            <w:shd w:val="clear" w:color="000000" w:fill="FFFFFF"/>
            <w:vAlign w:val="center"/>
            <w:hideMark/>
          </w:tcPr>
          <w:p w14:paraId="43DE53B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433DAF4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2629DE44" w14:textId="53277F67" w:rsidR="00CB5C91"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De acuerdo con lo reportado </w:t>
            </w:r>
            <w:r w:rsidR="00A10ED1" w:rsidRPr="009C1427">
              <w:rPr>
                <w:rFonts w:ascii="Arial" w:eastAsia="Times New Roman" w:hAnsi="Arial" w:cs="Arial"/>
                <w:color w:val="000000"/>
                <w:sz w:val="20"/>
                <w:szCs w:val="20"/>
                <w:lang w:eastAsia="es-CO"/>
              </w:rPr>
              <w:t xml:space="preserve">por el responsable </w:t>
            </w:r>
            <w:r w:rsidRPr="009C1427">
              <w:rPr>
                <w:rFonts w:ascii="Arial" w:eastAsia="Times New Roman" w:hAnsi="Arial" w:cs="Arial"/>
                <w:color w:val="000000"/>
                <w:sz w:val="20"/>
                <w:szCs w:val="20"/>
                <w:lang w:eastAsia="es-CO"/>
              </w:rPr>
              <w:t xml:space="preserve">y las evidencias relacionadas en el SMGI, se observó que en el segundo cuatrimestre de 2021 se ejecutaron acciones como: </w:t>
            </w:r>
            <w:r w:rsidRPr="009C1427">
              <w:rPr>
                <w:rFonts w:ascii="Arial" w:eastAsia="Times New Roman" w:hAnsi="Arial" w:cs="Arial"/>
                <w:color w:val="000000"/>
                <w:sz w:val="20"/>
                <w:szCs w:val="20"/>
                <w:lang w:eastAsia="es-CO"/>
              </w:rPr>
              <w:br/>
              <w:t xml:space="preserve"> </w:t>
            </w:r>
            <w:r w:rsidRPr="009C1427">
              <w:rPr>
                <w:rFonts w:ascii="Arial" w:eastAsia="Times New Roman" w:hAnsi="Arial" w:cs="Arial"/>
                <w:color w:val="000000"/>
                <w:sz w:val="20"/>
                <w:szCs w:val="20"/>
                <w:lang w:eastAsia="es-CO"/>
              </w:rPr>
              <w:br/>
              <w:t xml:space="preserve">*Desarrollo de las cápsulas de recordación del código de integridad </w:t>
            </w:r>
            <w:r w:rsidR="00CB5C91" w:rsidRPr="009C1427">
              <w:rPr>
                <w:rFonts w:ascii="Arial" w:eastAsia="Times New Roman" w:hAnsi="Arial" w:cs="Arial"/>
                <w:color w:val="000000"/>
                <w:sz w:val="20"/>
                <w:szCs w:val="20"/>
                <w:lang w:eastAsia="es-CO"/>
              </w:rPr>
              <w:t>publicadas en</w:t>
            </w:r>
            <w:r w:rsidRPr="009C1427">
              <w:rPr>
                <w:rFonts w:ascii="Arial" w:eastAsia="Times New Roman" w:hAnsi="Arial" w:cs="Arial"/>
                <w:color w:val="000000"/>
                <w:sz w:val="20"/>
                <w:szCs w:val="20"/>
                <w:lang w:eastAsia="es-CO"/>
              </w:rPr>
              <w:t xml:space="preserve"> la intranet de la Entidad.</w:t>
            </w:r>
          </w:p>
          <w:p w14:paraId="664F63D6" w14:textId="5CC4DCF4" w:rsidR="00B368C2" w:rsidRPr="009C1427" w:rsidRDefault="00A024A9" w:rsidP="00261C16">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*Publicación de infografías y una cartilla con información relacionada con el Código de Integridad y los valores allí contenidos.</w:t>
            </w:r>
          </w:p>
          <w:p w14:paraId="307AFC6F" w14:textId="1080D9A0"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*Publicación en el SUG </w:t>
            </w:r>
            <w:r w:rsidR="00B368C2" w:rsidRPr="009C1427">
              <w:rPr>
                <w:rFonts w:ascii="Arial" w:eastAsia="Times New Roman" w:hAnsi="Arial" w:cs="Arial"/>
                <w:color w:val="000000"/>
                <w:sz w:val="20"/>
                <w:szCs w:val="20"/>
                <w:lang w:eastAsia="es-CO"/>
              </w:rPr>
              <w:t>d</w:t>
            </w:r>
            <w:r w:rsidRPr="009C1427">
              <w:rPr>
                <w:rFonts w:ascii="Arial" w:eastAsia="Times New Roman" w:hAnsi="Arial" w:cs="Arial"/>
                <w:color w:val="000000"/>
                <w:sz w:val="20"/>
                <w:szCs w:val="20"/>
                <w:lang w:eastAsia="es-CO"/>
              </w:rPr>
              <w:t>el procedimiento de conflicto de interés</w:t>
            </w:r>
            <w:r w:rsidR="00D0072E" w:rsidRPr="009C1427">
              <w:rPr>
                <w:rFonts w:ascii="Arial" w:eastAsia="Times New Roman" w:hAnsi="Arial" w:cs="Arial"/>
                <w:color w:val="000000"/>
                <w:sz w:val="20"/>
                <w:szCs w:val="20"/>
                <w:lang w:eastAsia="es-CO"/>
              </w:rPr>
              <w:t xml:space="preserve">. </w:t>
            </w:r>
          </w:p>
        </w:tc>
      </w:tr>
      <w:tr w:rsidR="00A82762" w:rsidRPr="009C1427" w14:paraId="19D802AB" w14:textId="77777777" w:rsidTr="00A82762">
        <w:trPr>
          <w:trHeight w:val="93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68EBFD"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26</w:t>
            </w:r>
          </w:p>
        </w:tc>
        <w:tc>
          <w:tcPr>
            <w:tcW w:w="1541" w:type="dxa"/>
            <w:vMerge/>
            <w:tcBorders>
              <w:top w:val="nil"/>
              <w:left w:val="single" w:sz="4" w:space="0" w:color="auto"/>
              <w:bottom w:val="single" w:sz="4" w:space="0" w:color="auto"/>
              <w:right w:val="single" w:sz="4" w:space="0" w:color="auto"/>
            </w:tcBorders>
            <w:vAlign w:val="center"/>
            <w:hideMark/>
          </w:tcPr>
          <w:p w14:paraId="7E320CDE"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6124972F"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Socializar el procedimiento que deben surtir los funcionarios en caso de conflicto de interés. </w:t>
            </w:r>
          </w:p>
        </w:tc>
        <w:tc>
          <w:tcPr>
            <w:tcW w:w="3249" w:type="dxa"/>
            <w:tcBorders>
              <w:top w:val="nil"/>
              <w:left w:val="nil"/>
              <w:bottom w:val="single" w:sz="4" w:space="0" w:color="auto"/>
              <w:right w:val="single" w:sz="4" w:space="0" w:color="auto"/>
            </w:tcBorders>
            <w:shd w:val="clear" w:color="000000" w:fill="FFFFFF"/>
            <w:vAlign w:val="center"/>
            <w:hideMark/>
          </w:tcPr>
          <w:p w14:paraId="53C8CDB3"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Divulgar los pasos que se deben tener en cuenta para el manejo del conflicto de interés. </w:t>
            </w:r>
          </w:p>
        </w:tc>
        <w:tc>
          <w:tcPr>
            <w:tcW w:w="1152" w:type="dxa"/>
            <w:tcBorders>
              <w:top w:val="nil"/>
              <w:left w:val="nil"/>
              <w:bottom w:val="single" w:sz="4" w:space="0" w:color="auto"/>
              <w:right w:val="single" w:sz="4" w:space="0" w:color="auto"/>
            </w:tcBorders>
            <w:shd w:val="clear" w:color="000000" w:fill="FFFFFF"/>
            <w:vAlign w:val="center"/>
            <w:hideMark/>
          </w:tcPr>
          <w:p w14:paraId="59882DE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1/02/2021</w:t>
            </w:r>
          </w:p>
        </w:tc>
        <w:tc>
          <w:tcPr>
            <w:tcW w:w="1144" w:type="dxa"/>
            <w:tcBorders>
              <w:top w:val="nil"/>
              <w:left w:val="nil"/>
              <w:bottom w:val="single" w:sz="4" w:space="0" w:color="auto"/>
              <w:right w:val="single" w:sz="4" w:space="0" w:color="auto"/>
            </w:tcBorders>
            <w:shd w:val="clear" w:color="000000" w:fill="FFFFFF"/>
            <w:vAlign w:val="center"/>
            <w:hideMark/>
          </w:tcPr>
          <w:p w14:paraId="5855197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tc>
        <w:tc>
          <w:tcPr>
            <w:tcW w:w="1163" w:type="dxa"/>
            <w:tcBorders>
              <w:top w:val="nil"/>
              <w:left w:val="nil"/>
              <w:bottom w:val="single" w:sz="4" w:space="0" w:color="auto"/>
              <w:right w:val="single" w:sz="4" w:space="0" w:color="auto"/>
            </w:tcBorders>
            <w:shd w:val="clear" w:color="000000" w:fill="FFFFFF"/>
            <w:vAlign w:val="center"/>
            <w:hideMark/>
          </w:tcPr>
          <w:p w14:paraId="53BF707B"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724AEEA1"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3FB18F6C" w14:textId="094710CF" w:rsidR="00A024A9" w:rsidRPr="009C1427" w:rsidRDefault="009C55AA"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De acuerdo con lo reportado por el responsable y las evidencias cargadas en el SMGI, s</w:t>
            </w:r>
            <w:r w:rsidR="00A024A9" w:rsidRPr="009C1427">
              <w:rPr>
                <w:rFonts w:ascii="Arial" w:eastAsia="Times New Roman" w:hAnsi="Arial" w:cs="Arial"/>
                <w:color w:val="000000"/>
                <w:sz w:val="20"/>
                <w:szCs w:val="20"/>
                <w:lang w:eastAsia="es-CO"/>
              </w:rPr>
              <w:t>e evidenci</w:t>
            </w:r>
            <w:r w:rsidRPr="009C1427">
              <w:rPr>
                <w:rFonts w:ascii="Arial" w:eastAsia="Times New Roman" w:hAnsi="Arial" w:cs="Arial"/>
                <w:color w:val="000000"/>
                <w:sz w:val="20"/>
                <w:szCs w:val="20"/>
                <w:lang w:eastAsia="es-CO"/>
              </w:rPr>
              <w:t>ó que se</w:t>
            </w:r>
            <w:r w:rsidR="00A024A9" w:rsidRPr="009C1427">
              <w:rPr>
                <w:rFonts w:ascii="Arial" w:eastAsia="Times New Roman" w:hAnsi="Arial" w:cs="Arial"/>
                <w:color w:val="000000"/>
                <w:sz w:val="20"/>
                <w:szCs w:val="20"/>
                <w:lang w:eastAsia="es-CO"/>
              </w:rPr>
              <w:t xml:space="preserve"> public</w:t>
            </w:r>
            <w:r w:rsidRPr="009C1427">
              <w:rPr>
                <w:rFonts w:ascii="Arial" w:eastAsia="Times New Roman" w:hAnsi="Arial" w:cs="Arial"/>
                <w:color w:val="000000"/>
                <w:sz w:val="20"/>
                <w:szCs w:val="20"/>
                <w:lang w:eastAsia="es-CO"/>
              </w:rPr>
              <w:t>ó</w:t>
            </w:r>
            <w:r w:rsidR="00A024A9" w:rsidRPr="009C1427">
              <w:rPr>
                <w:rFonts w:ascii="Arial" w:eastAsia="Times New Roman" w:hAnsi="Arial" w:cs="Arial"/>
                <w:color w:val="000000"/>
                <w:sz w:val="20"/>
                <w:szCs w:val="20"/>
                <w:lang w:eastAsia="es-CO"/>
              </w:rPr>
              <w:t xml:space="preserve"> en la intranet de la Entidad el procedimiento Apo.2.2.Pro.12 Gestión de Conflicto de Interés, de fecha 5 de mayo de 2021. </w:t>
            </w:r>
            <w:r w:rsidR="00A024A9" w:rsidRPr="009C1427">
              <w:rPr>
                <w:rFonts w:ascii="Arial" w:eastAsia="Times New Roman" w:hAnsi="Arial" w:cs="Arial"/>
                <w:color w:val="000000"/>
                <w:sz w:val="20"/>
                <w:szCs w:val="20"/>
                <w:lang w:eastAsia="es-CO"/>
              </w:rPr>
              <w:br/>
            </w:r>
            <w:r w:rsidR="00A024A9" w:rsidRPr="009C1427">
              <w:rPr>
                <w:rFonts w:ascii="Arial" w:eastAsia="Times New Roman" w:hAnsi="Arial" w:cs="Arial"/>
                <w:color w:val="000000"/>
                <w:sz w:val="20"/>
                <w:szCs w:val="20"/>
                <w:lang w:eastAsia="es-CO"/>
              </w:rPr>
              <w:br/>
              <w:t xml:space="preserve">A su vez, </w:t>
            </w:r>
            <w:r w:rsidR="00E650C3" w:rsidRPr="009C1427">
              <w:rPr>
                <w:rFonts w:ascii="Arial" w:eastAsia="Times New Roman" w:hAnsi="Arial" w:cs="Arial"/>
                <w:color w:val="000000"/>
                <w:sz w:val="20"/>
                <w:szCs w:val="20"/>
                <w:lang w:eastAsia="es-CO"/>
              </w:rPr>
              <w:t xml:space="preserve">se mencionó que </w:t>
            </w:r>
            <w:r w:rsidR="00A024A9" w:rsidRPr="009C1427">
              <w:rPr>
                <w:rFonts w:ascii="Arial" w:eastAsia="Times New Roman" w:hAnsi="Arial" w:cs="Arial"/>
                <w:color w:val="000000"/>
                <w:sz w:val="20"/>
                <w:szCs w:val="20"/>
                <w:lang w:eastAsia="es-CO"/>
              </w:rPr>
              <w:t xml:space="preserve">durante el segundo </w:t>
            </w:r>
            <w:r w:rsidR="00E650C3" w:rsidRPr="009C1427">
              <w:rPr>
                <w:rFonts w:ascii="Arial" w:eastAsia="Times New Roman" w:hAnsi="Arial" w:cs="Arial"/>
                <w:color w:val="000000"/>
                <w:sz w:val="20"/>
                <w:szCs w:val="20"/>
                <w:lang w:eastAsia="es-CO"/>
              </w:rPr>
              <w:t>cuatrimestre</w:t>
            </w:r>
            <w:r w:rsidR="00A024A9" w:rsidRPr="009C1427">
              <w:rPr>
                <w:rFonts w:ascii="Arial" w:eastAsia="Times New Roman" w:hAnsi="Arial" w:cs="Arial"/>
                <w:color w:val="000000"/>
                <w:sz w:val="20"/>
                <w:szCs w:val="20"/>
                <w:lang w:eastAsia="es-CO"/>
              </w:rPr>
              <w:t xml:space="preserve"> de la vigencia 2021 se desarrollaron cápsulas de sensibilización respecto del conflicto de </w:t>
            </w:r>
            <w:r w:rsidR="00C80FA2" w:rsidRPr="009C1427">
              <w:rPr>
                <w:rFonts w:ascii="Arial" w:eastAsia="Times New Roman" w:hAnsi="Arial" w:cs="Arial"/>
                <w:color w:val="000000"/>
                <w:sz w:val="20"/>
                <w:szCs w:val="20"/>
                <w:lang w:eastAsia="es-CO"/>
              </w:rPr>
              <w:t>interés, las cuales se publicaron en la intranet del MHCP.</w:t>
            </w:r>
          </w:p>
        </w:tc>
      </w:tr>
      <w:tr w:rsidR="00A82762" w:rsidRPr="009C1427" w14:paraId="37BAABD6" w14:textId="77777777" w:rsidTr="004E53E3">
        <w:trPr>
          <w:trHeight w:val="93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EB2B3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lastRenderedPageBreak/>
              <w:t>27</w:t>
            </w:r>
          </w:p>
        </w:tc>
        <w:tc>
          <w:tcPr>
            <w:tcW w:w="1541" w:type="dxa"/>
            <w:vMerge/>
            <w:tcBorders>
              <w:top w:val="nil"/>
              <w:left w:val="single" w:sz="4" w:space="0" w:color="auto"/>
              <w:bottom w:val="single" w:sz="4" w:space="0" w:color="auto"/>
              <w:right w:val="single" w:sz="4" w:space="0" w:color="auto"/>
            </w:tcBorders>
            <w:vAlign w:val="center"/>
            <w:hideMark/>
          </w:tcPr>
          <w:p w14:paraId="6EE4E52B" w14:textId="77777777" w:rsidR="00A024A9" w:rsidRPr="009C1427" w:rsidRDefault="00A024A9" w:rsidP="00A024A9">
            <w:pPr>
              <w:spacing w:after="0" w:line="240" w:lineRule="auto"/>
              <w:rPr>
                <w:rFonts w:ascii="Arial" w:eastAsia="Times New Roman" w:hAnsi="Arial" w:cs="Arial"/>
                <w:color w:val="000000"/>
                <w:sz w:val="20"/>
                <w:szCs w:val="20"/>
                <w:lang w:eastAsia="es-CO"/>
              </w:rPr>
            </w:pPr>
          </w:p>
        </w:tc>
        <w:tc>
          <w:tcPr>
            <w:tcW w:w="1856" w:type="dxa"/>
            <w:tcBorders>
              <w:top w:val="nil"/>
              <w:left w:val="nil"/>
              <w:bottom w:val="single" w:sz="4" w:space="0" w:color="auto"/>
              <w:right w:val="single" w:sz="4" w:space="0" w:color="auto"/>
            </w:tcBorders>
            <w:shd w:val="clear" w:color="000000" w:fill="FFFFFF"/>
            <w:vAlign w:val="center"/>
            <w:hideMark/>
          </w:tcPr>
          <w:p w14:paraId="5E3891D0"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Gestionar del riesgo de conflicto de interés</w:t>
            </w:r>
          </w:p>
        </w:tc>
        <w:tc>
          <w:tcPr>
            <w:tcW w:w="3249" w:type="dxa"/>
            <w:tcBorders>
              <w:top w:val="nil"/>
              <w:left w:val="nil"/>
              <w:bottom w:val="single" w:sz="4" w:space="0" w:color="auto"/>
              <w:right w:val="single" w:sz="4" w:space="0" w:color="auto"/>
            </w:tcBorders>
            <w:shd w:val="clear" w:color="000000" w:fill="FFFFFF"/>
            <w:vAlign w:val="center"/>
            <w:hideMark/>
          </w:tcPr>
          <w:p w14:paraId="3B3EC7AF" w14:textId="77777777"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Monitorear la gestión del riesgo de conflicto de interés. </w:t>
            </w:r>
          </w:p>
        </w:tc>
        <w:tc>
          <w:tcPr>
            <w:tcW w:w="1152" w:type="dxa"/>
            <w:tcBorders>
              <w:top w:val="nil"/>
              <w:left w:val="nil"/>
              <w:bottom w:val="single" w:sz="4" w:space="0" w:color="auto"/>
              <w:right w:val="single" w:sz="4" w:space="0" w:color="auto"/>
            </w:tcBorders>
            <w:shd w:val="clear" w:color="000000" w:fill="FFFFFF"/>
            <w:vAlign w:val="center"/>
            <w:hideMark/>
          </w:tcPr>
          <w:p w14:paraId="727F465C"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1/01/2021</w:t>
            </w:r>
          </w:p>
        </w:tc>
        <w:tc>
          <w:tcPr>
            <w:tcW w:w="1144" w:type="dxa"/>
            <w:tcBorders>
              <w:top w:val="nil"/>
              <w:left w:val="nil"/>
              <w:bottom w:val="single" w:sz="4" w:space="0" w:color="auto"/>
              <w:right w:val="single" w:sz="4" w:space="0" w:color="auto"/>
            </w:tcBorders>
            <w:shd w:val="clear" w:color="000000" w:fill="FFFFFF"/>
            <w:vAlign w:val="center"/>
            <w:hideMark/>
          </w:tcPr>
          <w:p w14:paraId="17BB23B2"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31/12/2021</w:t>
            </w:r>
          </w:p>
        </w:tc>
        <w:tc>
          <w:tcPr>
            <w:tcW w:w="1163" w:type="dxa"/>
            <w:tcBorders>
              <w:top w:val="nil"/>
              <w:left w:val="nil"/>
              <w:bottom w:val="single" w:sz="4" w:space="0" w:color="auto"/>
              <w:right w:val="single" w:sz="4" w:space="0" w:color="auto"/>
            </w:tcBorders>
            <w:shd w:val="clear" w:color="000000" w:fill="FFFFFF"/>
            <w:vAlign w:val="center"/>
            <w:hideMark/>
          </w:tcPr>
          <w:p w14:paraId="01552947"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w:t>
            </w:r>
          </w:p>
        </w:tc>
        <w:tc>
          <w:tcPr>
            <w:tcW w:w="785" w:type="dxa"/>
            <w:tcBorders>
              <w:top w:val="nil"/>
              <w:left w:val="nil"/>
              <w:bottom w:val="single" w:sz="4" w:space="0" w:color="auto"/>
              <w:right w:val="single" w:sz="4" w:space="0" w:color="auto"/>
            </w:tcBorders>
            <w:shd w:val="clear" w:color="000000" w:fill="FFFFFF"/>
            <w:vAlign w:val="center"/>
            <w:hideMark/>
          </w:tcPr>
          <w:p w14:paraId="3B1D3274" w14:textId="77777777" w:rsidR="00A024A9" w:rsidRPr="009C1427" w:rsidRDefault="00A024A9" w:rsidP="00A024A9">
            <w:pPr>
              <w:spacing w:after="0" w:line="240" w:lineRule="auto"/>
              <w:jc w:val="center"/>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N/A</w:t>
            </w:r>
          </w:p>
        </w:tc>
        <w:tc>
          <w:tcPr>
            <w:tcW w:w="4142" w:type="dxa"/>
            <w:tcBorders>
              <w:top w:val="nil"/>
              <w:left w:val="nil"/>
              <w:bottom w:val="single" w:sz="4" w:space="0" w:color="auto"/>
              <w:right w:val="single" w:sz="4" w:space="0" w:color="auto"/>
            </w:tcBorders>
            <w:shd w:val="clear" w:color="000000" w:fill="FFFFFF"/>
            <w:vAlign w:val="center"/>
            <w:hideMark/>
          </w:tcPr>
          <w:p w14:paraId="6A2565AE" w14:textId="5261D80F" w:rsidR="00A024A9" w:rsidRPr="009C1427" w:rsidRDefault="00A024A9" w:rsidP="00B15482">
            <w:pPr>
              <w:spacing w:after="0" w:line="240" w:lineRule="auto"/>
              <w:jc w:val="both"/>
              <w:rPr>
                <w:rFonts w:ascii="Arial" w:eastAsia="Times New Roman" w:hAnsi="Arial" w:cs="Arial"/>
                <w:color w:val="000000"/>
                <w:sz w:val="20"/>
                <w:szCs w:val="20"/>
                <w:lang w:eastAsia="es-CO"/>
              </w:rPr>
            </w:pPr>
            <w:r w:rsidRPr="009C1427">
              <w:rPr>
                <w:rFonts w:ascii="Arial" w:eastAsia="Times New Roman" w:hAnsi="Arial" w:cs="Arial"/>
                <w:color w:val="000000"/>
                <w:sz w:val="20"/>
                <w:szCs w:val="20"/>
                <w:lang w:eastAsia="es-CO"/>
              </w:rPr>
              <w:t xml:space="preserve">Se evidenció a través de la revisión de los reportes del mapa de riesgos del SMGI que para el </w:t>
            </w:r>
            <w:r w:rsidR="000D26BE" w:rsidRPr="009C1427">
              <w:rPr>
                <w:rFonts w:ascii="Arial" w:eastAsia="Times New Roman" w:hAnsi="Arial" w:cs="Arial"/>
                <w:color w:val="000000"/>
                <w:sz w:val="20"/>
                <w:szCs w:val="20"/>
                <w:lang w:eastAsia="es-CO"/>
              </w:rPr>
              <w:t>segundo</w:t>
            </w:r>
            <w:r w:rsidRPr="009C1427">
              <w:rPr>
                <w:rFonts w:ascii="Arial" w:eastAsia="Times New Roman" w:hAnsi="Arial" w:cs="Arial"/>
                <w:color w:val="000000"/>
                <w:sz w:val="20"/>
                <w:szCs w:val="20"/>
                <w:lang w:eastAsia="es-CO"/>
              </w:rPr>
              <w:t xml:space="preserve"> cuatrimestre de la vigencia 2021 </w:t>
            </w:r>
            <w:r w:rsidR="006D57FF" w:rsidRPr="009C1427">
              <w:rPr>
                <w:rFonts w:ascii="Arial" w:eastAsia="Times New Roman" w:hAnsi="Arial" w:cs="Arial"/>
                <w:color w:val="000000"/>
                <w:sz w:val="20"/>
                <w:szCs w:val="20"/>
                <w:lang w:eastAsia="es-CO"/>
              </w:rPr>
              <w:t xml:space="preserve">se gestionó el riesgo. </w:t>
            </w:r>
          </w:p>
        </w:tc>
      </w:tr>
    </w:tbl>
    <w:p w14:paraId="4262E13A" w14:textId="3850A0E7" w:rsidR="006D57FF" w:rsidRPr="009C1427" w:rsidRDefault="00FD4794" w:rsidP="00B15482">
      <w:pPr>
        <w:jc w:val="center"/>
        <w:rPr>
          <w:rFonts w:ascii="Arial" w:hAnsi="Arial" w:cs="Arial"/>
          <w:sz w:val="16"/>
          <w:szCs w:val="16"/>
        </w:rPr>
      </w:pPr>
      <w:r w:rsidRPr="009C1427">
        <w:rPr>
          <w:rFonts w:ascii="Arial" w:hAnsi="Arial" w:cs="Arial"/>
          <w:i/>
          <w:iCs/>
          <w:sz w:val="16"/>
          <w:szCs w:val="16"/>
        </w:rPr>
        <w:t xml:space="preserve">Fuente: </w:t>
      </w:r>
      <w:r w:rsidRPr="009C1427">
        <w:rPr>
          <w:rFonts w:ascii="Arial" w:hAnsi="Arial" w:cs="Arial"/>
          <w:sz w:val="16"/>
          <w:szCs w:val="16"/>
        </w:rPr>
        <w:t>Elaboración propia auditor, con base en el Plan Anticorrupción y de Atención al Ciudadano del MHCP</w:t>
      </w:r>
    </w:p>
    <w:p w14:paraId="7E5D48D2" w14:textId="00A243D4" w:rsidR="0037352D" w:rsidRPr="009C1427" w:rsidRDefault="0037352D" w:rsidP="002E78AF">
      <w:pPr>
        <w:jc w:val="both"/>
        <w:rPr>
          <w:rFonts w:ascii="Arial" w:hAnsi="Arial" w:cs="Arial"/>
        </w:rPr>
      </w:pPr>
      <w:r w:rsidRPr="009C1427">
        <w:rPr>
          <w:rFonts w:ascii="Arial" w:hAnsi="Arial" w:cs="Arial"/>
        </w:rPr>
        <w:t xml:space="preserve">Efectuado el seguimiento al avance de ejecución y cumplimiento de las actividades programadas en </w:t>
      </w:r>
      <w:r w:rsidR="006840BF" w:rsidRPr="009C1427">
        <w:rPr>
          <w:rFonts w:ascii="Arial" w:hAnsi="Arial" w:cs="Arial"/>
        </w:rPr>
        <w:t xml:space="preserve">PAAC, se observó que </w:t>
      </w:r>
      <w:r w:rsidR="006F103B" w:rsidRPr="009C1427">
        <w:rPr>
          <w:rFonts w:ascii="Arial" w:hAnsi="Arial" w:cs="Arial"/>
        </w:rPr>
        <w:t xml:space="preserve">tres </w:t>
      </w:r>
      <w:r w:rsidR="006840BF" w:rsidRPr="009C1427">
        <w:rPr>
          <w:rFonts w:ascii="Arial" w:hAnsi="Arial" w:cs="Arial"/>
        </w:rPr>
        <w:t>(</w:t>
      </w:r>
      <w:r w:rsidR="006F103B" w:rsidRPr="009C1427">
        <w:rPr>
          <w:rFonts w:ascii="Arial" w:hAnsi="Arial" w:cs="Arial"/>
        </w:rPr>
        <w:t>3</w:t>
      </w:r>
      <w:r w:rsidR="006840BF" w:rsidRPr="009C1427">
        <w:rPr>
          <w:rFonts w:ascii="Arial" w:hAnsi="Arial" w:cs="Arial"/>
        </w:rPr>
        <w:t xml:space="preserve">), equivalente al </w:t>
      </w:r>
      <w:r w:rsidR="009117A9" w:rsidRPr="009C1427">
        <w:rPr>
          <w:rFonts w:ascii="Arial" w:hAnsi="Arial" w:cs="Arial"/>
        </w:rPr>
        <w:t>11</w:t>
      </w:r>
      <w:r w:rsidR="00637AE8" w:rsidRPr="009C1427">
        <w:rPr>
          <w:rFonts w:ascii="Arial" w:hAnsi="Arial" w:cs="Arial"/>
        </w:rPr>
        <w:t>% del total de las veintisiete (27) pro</w:t>
      </w:r>
      <w:r w:rsidR="00A31B9B" w:rsidRPr="009C1427">
        <w:rPr>
          <w:rFonts w:ascii="Arial" w:hAnsi="Arial" w:cs="Arial"/>
        </w:rPr>
        <w:t>yectadas,</w:t>
      </w:r>
      <w:r w:rsidR="00637AE8" w:rsidRPr="009C1427">
        <w:rPr>
          <w:rFonts w:ascii="Arial" w:hAnsi="Arial" w:cs="Arial"/>
        </w:rPr>
        <w:t xml:space="preserve"> se ejecutaron al 100% </w:t>
      </w:r>
      <w:r w:rsidR="00A31B9B" w:rsidRPr="009C1427">
        <w:rPr>
          <w:rFonts w:ascii="Arial" w:hAnsi="Arial" w:cs="Arial"/>
        </w:rPr>
        <w:t>de forma oportuna</w:t>
      </w:r>
      <w:r w:rsidR="00774921" w:rsidRPr="009C1427">
        <w:rPr>
          <w:rFonts w:ascii="Arial" w:hAnsi="Arial" w:cs="Arial"/>
        </w:rPr>
        <w:t xml:space="preserve">, las </w:t>
      </w:r>
      <w:r w:rsidR="00660CD8" w:rsidRPr="009C1427">
        <w:rPr>
          <w:rFonts w:ascii="Arial" w:hAnsi="Arial" w:cs="Arial"/>
        </w:rPr>
        <w:t>veinti</w:t>
      </w:r>
      <w:r w:rsidR="00575291" w:rsidRPr="009C1427">
        <w:rPr>
          <w:rFonts w:ascii="Arial" w:hAnsi="Arial" w:cs="Arial"/>
        </w:rPr>
        <w:t>cuatro</w:t>
      </w:r>
      <w:r w:rsidR="00A31B9B" w:rsidRPr="009C1427">
        <w:rPr>
          <w:rFonts w:ascii="Arial" w:hAnsi="Arial" w:cs="Arial"/>
        </w:rPr>
        <w:t xml:space="preserve"> (2</w:t>
      </w:r>
      <w:r w:rsidR="00575291" w:rsidRPr="009C1427">
        <w:rPr>
          <w:rFonts w:ascii="Arial" w:hAnsi="Arial" w:cs="Arial"/>
        </w:rPr>
        <w:t>4</w:t>
      </w:r>
      <w:r w:rsidR="00A31B9B" w:rsidRPr="009C1427">
        <w:rPr>
          <w:rFonts w:ascii="Arial" w:hAnsi="Arial" w:cs="Arial"/>
        </w:rPr>
        <w:t>)</w:t>
      </w:r>
      <w:r w:rsidR="00774921" w:rsidRPr="009C1427">
        <w:rPr>
          <w:rFonts w:ascii="Arial" w:hAnsi="Arial" w:cs="Arial"/>
        </w:rPr>
        <w:t xml:space="preserve"> restantes se encuentran dentro de término para su </w:t>
      </w:r>
      <w:r w:rsidR="00E94725" w:rsidRPr="009C1427">
        <w:rPr>
          <w:rFonts w:ascii="Arial" w:hAnsi="Arial" w:cs="Arial"/>
        </w:rPr>
        <w:t>realización</w:t>
      </w:r>
      <w:r w:rsidR="00774921" w:rsidRPr="009C1427">
        <w:rPr>
          <w:rFonts w:ascii="Arial" w:hAnsi="Arial" w:cs="Arial"/>
        </w:rPr>
        <w:t xml:space="preserve"> y serán objeto de </w:t>
      </w:r>
      <w:r w:rsidR="00660CD8" w:rsidRPr="009C1427">
        <w:rPr>
          <w:rFonts w:ascii="Arial" w:hAnsi="Arial" w:cs="Arial"/>
        </w:rPr>
        <w:t>revisión a fin de determinar su ejecución total</w:t>
      </w:r>
      <w:r w:rsidR="00E94725" w:rsidRPr="009C1427">
        <w:rPr>
          <w:rFonts w:ascii="Arial" w:hAnsi="Arial" w:cs="Arial"/>
        </w:rPr>
        <w:t>,</w:t>
      </w:r>
      <w:r w:rsidR="00660CD8" w:rsidRPr="009C1427">
        <w:rPr>
          <w:rFonts w:ascii="Arial" w:hAnsi="Arial" w:cs="Arial"/>
        </w:rPr>
        <w:t xml:space="preserve"> en el seguimiento que se lleve a cabo para el tercer cuatrimestre del año, de conformidad con lo establecido en el Decreto 124 de 2016. </w:t>
      </w:r>
    </w:p>
    <w:p w14:paraId="7EB0455F" w14:textId="5AEAA49D" w:rsidR="002E78AF" w:rsidRPr="009C1427" w:rsidRDefault="00757424" w:rsidP="002E78AF">
      <w:pPr>
        <w:jc w:val="both"/>
        <w:rPr>
          <w:rFonts w:ascii="Arial" w:hAnsi="Arial" w:cs="Arial"/>
        </w:rPr>
      </w:pPr>
      <w:r w:rsidRPr="009C1427">
        <w:rPr>
          <w:rFonts w:ascii="Arial" w:hAnsi="Arial" w:cs="Arial"/>
        </w:rPr>
        <w:t>Con relación a las novedades que se identificaron en el marco del seguimiento llevado a cabo para el primer cuatrimestre de</w:t>
      </w:r>
      <w:r w:rsidR="008C2415" w:rsidRPr="009C1427">
        <w:rPr>
          <w:rFonts w:ascii="Arial" w:hAnsi="Arial" w:cs="Arial"/>
        </w:rPr>
        <w:t>l año, se evidenció que</w:t>
      </w:r>
      <w:r w:rsidR="004B72D7" w:rsidRPr="009C1427">
        <w:rPr>
          <w:rFonts w:ascii="Arial" w:hAnsi="Arial" w:cs="Arial"/>
        </w:rPr>
        <w:t xml:space="preserve">: </w:t>
      </w:r>
    </w:p>
    <w:p w14:paraId="063A51E6" w14:textId="07A3C5E0" w:rsidR="00057EA6" w:rsidRPr="009C1427" w:rsidRDefault="004B72D7" w:rsidP="009462AC">
      <w:pPr>
        <w:pStyle w:val="Prrafodelista"/>
        <w:numPr>
          <w:ilvl w:val="0"/>
          <w:numId w:val="24"/>
        </w:numPr>
        <w:jc w:val="both"/>
        <w:rPr>
          <w:rFonts w:ascii="Arial" w:hAnsi="Arial" w:cs="Arial"/>
        </w:rPr>
      </w:pPr>
      <w:r w:rsidRPr="009C1427">
        <w:rPr>
          <w:rFonts w:ascii="Arial" w:hAnsi="Arial" w:cs="Arial"/>
        </w:rPr>
        <w:t xml:space="preserve">Se encuentra pendiente efectuar el diseño de </w:t>
      </w:r>
      <w:r w:rsidR="00832BEE" w:rsidRPr="009C1427">
        <w:rPr>
          <w:rFonts w:ascii="Arial" w:hAnsi="Arial" w:cs="Arial"/>
        </w:rPr>
        <w:t xml:space="preserve">la Estrategia de Rendición de Cuentas 2021 con base en el </w:t>
      </w:r>
      <w:r w:rsidR="00832BEE" w:rsidRPr="009C1427">
        <w:rPr>
          <w:rFonts w:ascii="Arial" w:hAnsi="Arial" w:cs="Arial"/>
          <w:i/>
          <w:iCs/>
        </w:rPr>
        <w:t>Manual Único de Rendición de Cuentas con enfoque basado en Derechos Humanos</w:t>
      </w:r>
      <w:r w:rsidR="00832BEE" w:rsidRPr="009C1427">
        <w:rPr>
          <w:rFonts w:ascii="Arial" w:hAnsi="Arial" w:cs="Arial"/>
        </w:rPr>
        <w:t xml:space="preserve"> – MURC contenido en el micrositio transaccional del DAFP, por lo que se reitera la </w:t>
      </w:r>
      <w:r w:rsidR="00832BEE" w:rsidRPr="009C1427">
        <w:rPr>
          <w:rFonts w:ascii="Arial" w:hAnsi="Arial" w:cs="Arial"/>
          <w:b/>
          <w:bCs/>
        </w:rPr>
        <w:t>recom</w:t>
      </w:r>
      <w:r w:rsidR="00A751D9" w:rsidRPr="009C1427">
        <w:rPr>
          <w:rFonts w:ascii="Arial" w:hAnsi="Arial" w:cs="Arial"/>
          <w:b/>
          <w:bCs/>
        </w:rPr>
        <w:t xml:space="preserve">endación </w:t>
      </w:r>
      <w:r w:rsidR="00A751D9" w:rsidRPr="009C1427">
        <w:rPr>
          <w:rFonts w:ascii="Arial" w:hAnsi="Arial" w:cs="Arial"/>
        </w:rPr>
        <w:t xml:space="preserve">de </w:t>
      </w:r>
      <w:r w:rsidR="00832BEE" w:rsidRPr="009C1427">
        <w:rPr>
          <w:rFonts w:ascii="Arial" w:hAnsi="Arial" w:cs="Arial"/>
        </w:rPr>
        <w:t>que se lleve a cabo esta actividad.</w:t>
      </w:r>
      <w:r w:rsidR="00E87AC2" w:rsidRPr="009C1427">
        <w:rPr>
          <w:rFonts w:ascii="Arial" w:hAnsi="Arial" w:cs="Arial"/>
        </w:rPr>
        <w:t xml:space="preserve"> </w:t>
      </w:r>
      <w:r w:rsidR="002E2EF1" w:rsidRPr="009C1427">
        <w:rPr>
          <w:rFonts w:ascii="Arial" w:hAnsi="Arial" w:cs="Arial"/>
        </w:rPr>
        <w:t xml:space="preserve">En el marco de la respuesta al informe preliminar de resultados, la OAP manifestó que se han venido adelantando acciones encaminadas en </w:t>
      </w:r>
      <w:r w:rsidR="009504EE" w:rsidRPr="009C1427">
        <w:rPr>
          <w:rFonts w:ascii="Arial" w:hAnsi="Arial" w:cs="Arial"/>
        </w:rPr>
        <w:t xml:space="preserve">llevar a cabo la acción. </w:t>
      </w:r>
      <w:r w:rsidR="00832BEE" w:rsidRPr="009C1427">
        <w:rPr>
          <w:rFonts w:ascii="Arial" w:hAnsi="Arial" w:cs="Arial"/>
        </w:rPr>
        <w:t xml:space="preserve"> </w:t>
      </w:r>
    </w:p>
    <w:p w14:paraId="731C02AB" w14:textId="77777777" w:rsidR="00E87AC2" w:rsidRPr="009C1427" w:rsidRDefault="00E87AC2" w:rsidP="00E87AC2">
      <w:pPr>
        <w:pStyle w:val="Prrafodelista"/>
        <w:jc w:val="both"/>
        <w:rPr>
          <w:rFonts w:ascii="Arial" w:hAnsi="Arial" w:cs="Arial"/>
        </w:rPr>
      </w:pPr>
    </w:p>
    <w:p w14:paraId="656F9F2C" w14:textId="7F3E6C24" w:rsidR="00057EA6" w:rsidRPr="009C1427" w:rsidRDefault="001D0EDD">
      <w:pPr>
        <w:pStyle w:val="Prrafodelista"/>
        <w:jc w:val="both"/>
        <w:rPr>
          <w:rFonts w:ascii="Arial" w:hAnsi="Arial" w:cs="Arial"/>
          <w:sz w:val="2"/>
          <w:szCs w:val="2"/>
        </w:rPr>
      </w:pPr>
      <w:r w:rsidRPr="009C1427">
        <w:rPr>
          <w:rFonts w:ascii="Arial" w:hAnsi="Arial" w:cs="Arial"/>
        </w:rPr>
        <w:tab/>
      </w:r>
    </w:p>
    <w:p w14:paraId="3C5DDF2A" w14:textId="3ECADD8D" w:rsidR="006D57FF" w:rsidRPr="009C1427" w:rsidRDefault="00C202F5" w:rsidP="00B15482">
      <w:pPr>
        <w:pStyle w:val="Prrafodelista"/>
        <w:numPr>
          <w:ilvl w:val="0"/>
          <w:numId w:val="24"/>
        </w:numPr>
        <w:jc w:val="both"/>
        <w:rPr>
          <w:rFonts w:ascii="Arial" w:hAnsi="Arial" w:cs="Arial"/>
        </w:rPr>
      </w:pPr>
      <w:r w:rsidRPr="009C1427">
        <w:rPr>
          <w:rFonts w:ascii="Arial" w:hAnsi="Arial" w:cs="Arial"/>
          <w:lang w:val="es-MX"/>
        </w:rPr>
        <w:t>S</w:t>
      </w:r>
      <w:r w:rsidR="006D57FF" w:rsidRPr="009C1427">
        <w:rPr>
          <w:rFonts w:ascii="Arial" w:hAnsi="Arial" w:cs="Arial"/>
          <w:lang w:val="es-MX"/>
        </w:rPr>
        <w:t>e evidenció que en el PAAC publicado en la página web</w:t>
      </w:r>
      <w:r w:rsidR="005875F3" w:rsidRPr="009C1427">
        <w:rPr>
          <w:rFonts w:ascii="Arial" w:hAnsi="Arial" w:cs="Arial"/>
          <w:lang w:val="es-MX"/>
        </w:rPr>
        <w:t xml:space="preserve"> sigue estando publicada </w:t>
      </w:r>
      <w:r w:rsidR="006D57FF" w:rsidRPr="009C1427">
        <w:rPr>
          <w:rFonts w:ascii="Arial" w:hAnsi="Arial" w:cs="Arial"/>
          <w:lang w:val="es-MX"/>
        </w:rPr>
        <w:t xml:space="preserve">una (1) actividad no registra fecha de inicio ni finalización y una más ubica como fechas de inicio y fin el año 2022, </w:t>
      </w:r>
      <w:r w:rsidR="00195821" w:rsidRPr="009C1427">
        <w:rPr>
          <w:rFonts w:ascii="Arial" w:hAnsi="Arial" w:cs="Arial"/>
          <w:lang w:val="es-MX"/>
        </w:rPr>
        <w:t xml:space="preserve">por lo que se reitera </w:t>
      </w:r>
      <w:r w:rsidR="009462AC" w:rsidRPr="009C1427">
        <w:rPr>
          <w:rFonts w:ascii="Arial" w:hAnsi="Arial" w:cs="Arial"/>
          <w:lang w:val="es-MX"/>
        </w:rPr>
        <w:t xml:space="preserve">la </w:t>
      </w:r>
      <w:r w:rsidR="009462AC" w:rsidRPr="009C1427">
        <w:rPr>
          <w:rFonts w:ascii="Arial" w:hAnsi="Arial" w:cs="Arial"/>
          <w:b/>
          <w:bCs/>
          <w:lang w:val="es-MX"/>
        </w:rPr>
        <w:t>recomendación</w:t>
      </w:r>
      <w:r w:rsidR="009462AC" w:rsidRPr="009C1427">
        <w:rPr>
          <w:rFonts w:ascii="Arial" w:hAnsi="Arial" w:cs="Arial"/>
          <w:lang w:val="es-MX"/>
        </w:rPr>
        <w:t xml:space="preserve"> de que se lleven a cabo las acciones propias a fin de </w:t>
      </w:r>
      <w:r w:rsidR="00FE47B8" w:rsidRPr="009C1427">
        <w:rPr>
          <w:rFonts w:ascii="Arial" w:hAnsi="Arial" w:cs="Arial"/>
          <w:lang w:val="es-MX"/>
        </w:rPr>
        <w:t xml:space="preserve">subsanar las novedades que se </w:t>
      </w:r>
      <w:r w:rsidR="00CB189F" w:rsidRPr="009C1427">
        <w:rPr>
          <w:rFonts w:ascii="Arial" w:hAnsi="Arial" w:cs="Arial"/>
          <w:lang w:val="es-MX"/>
        </w:rPr>
        <w:t>identificó,</w:t>
      </w:r>
      <w:r w:rsidR="00FE47B8" w:rsidRPr="009C1427">
        <w:rPr>
          <w:rFonts w:ascii="Arial" w:hAnsi="Arial" w:cs="Arial"/>
          <w:lang w:val="es-MX"/>
        </w:rPr>
        <w:t xml:space="preserve"> se mantienen.</w:t>
      </w:r>
      <w:r w:rsidR="00AD7628" w:rsidRPr="009C1427">
        <w:rPr>
          <w:rFonts w:ascii="Arial" w:hAnsi="Arial" w:cs="Arial"/>
          <w:lang w:val="es-MX"/>
        </w:rPr>
        <w:t xml:space="preserve"> De acuerdo con lo expuesto, la </w:t>
      </w:r>
      <w:r w:rsidR="00C752E6" w:rsidRPr="009C1427">
        <w:rPr>
          <w:rFonts w:ascii="Arial" w:hAnsi="Arial" w:cs="Arial"/>
          <w:lang w:val="es-MX"/>
        </w:rPr>
        <w:t>OAP mencionó que en el Plan de Acción y en el SMGI la actividad mencionada inicialmente</w:t>
      </w:r>
      <w:r w:rsidR="00620838" w:rsidRPr="009C1427">
        <w:rPr>
          <w:rFonts w:ascii="Arial" w:hAnsi="Arial" w:cs="Arial"/>
          <w:lang w:val="es-MX"/>
        </w:rPr>
        <w:t>,</w:t>
      </w:r>
      <w:r w:rsidR="00C752E6" w:rsidRPr="009C1427">
        <w:rPr>
          <w:rFonts w:ascii="Arial" w:hAnsi="Arial" w:cs="Arial"/>
          <w:lang w:val="es-MX"/>
        </w:rPr>
        <w:t xml:space="preserve"> si tiene fecha de inicio y finalización, no obstante, en </w:t>
      </w:r>
      <w:r w:rsidR="00F4278A" w:rsidRPr="009C1427">
        <w:rPr>
          <w:rFonts w:ascii="Arial" w:hAnsi="Arial" w:cs="Arial"/>
          <w:lang w:val="es-MX"/>
        </w:rPr>
        <w:t xml:space="preserve">la pestaña </w:t>
      </w:r>
      <w:r w:rsidR="002801F6" w:rsidRPr="009C1427">
        <w:rPr>
          <w:rFonts w:ascii="Arial" w:hAnsi="Arial" w:cs="Arial"/>
          <w:i/>
          <w:iCs/>
          <w:lang w:val="es-MX"/>
        </w:rPr>
        <w:t>“</w:t>
      </w:r>
      <w:r w:rsidR="00620838" w:rsidRPr="009C1427">
        <w:rPr>
          <w:rFonts w:ascii="Arial" w:hAnsi="Arial" w:cs="Arial"/>
          <w:i/>
          <w:iCs/>
          <w:lang w:val="es-MX"/>
        </w:rPr>
        <w:t>M</w:t>
      </w:r>
      <w:r w:rsidR="002801F6" w:rsidRPr="009C1427">
        <w:rPr>
          <w:rFonts w:ascii="Arial" w:hAnsi="Arial" w:cs="Arial"/>
          <w:i/>
          <w:iCs/>
          <w:lang w:val="es-MX"/>
        </w:rPr>
        <w:t>ecanismos para la Transparencia y Acceso a la Información”</w:t>
      </w:r>
      <w:r w:rsidR="002801F6" w:rsidRPr="009C1427">
        <w:rPr>
          <w:rFonts w:ascii="Arial" w:hAnsi="Arial" w:cs="Arial"/>
          <w:lang w:val="es-MX"/>
        </w:rPr>
        <w:t xml:space="preserve"> del Plan Anticorrupción y de Atención al Ciudadano publicado </w:t>
      </w:r>
      <w:r w:rsidR="00620838" w:rsidRPr="009C1427">
        <w:rPr>
          <w:rFonts w:ascii="Arial" w:hAnsi="Arial" w:cs="Arial"/>
          <w:lang w:val="es-MX"/>
        </w:rPr>
        <w:t xml:space="preserve">asociado </w:t>
      </w:r>
      <w:r w:rsidR="002801F6" w:rsidRPr="009C1427">
        <w:rPr>
          <w:rFonts w:ascii="Arial" w:hAnsi="Arial" w:cs="Arial"/>
          <w:lang w:val="es-MX"/>
        </w:rPr>
        <w:t xml:space="preserve">en el documento </w:t>
      </w:r>
      <w:r w:rsidR="00A82762" w:rsidRPr="009C1427">
        <w:rPr>
          <w:rFonts w:ascii="Arial" w:hAnsi="Arial" w:cs="Arial"/>
          <w:lang w:val="es-MX"/>
        </w:rPr>
        <w:t>Excel</w:t>
      </w:r>
      <w:r w:rsidR="00A8451A" w:rsidRPr="009C1427">
        <w:rPr>
          <w:rFonts w:ascii="Arial" w:hAnsi="Arial" w:cs="Arial"/>
          <w:lang w:val="es-MX"/>
        </w:rPr>
        <w:t xml:space="preserve"> </w:t>
      </w:r>
      <w:r w:rsidR="00266395" w:rsidRPr="009C1427">
        <w:rPr>
          <w:rFonts w:ascii="Arial" w:hAnsi="Arial" w:cs="Arial"/>
          <w:i/>
          <w:iCs/>
          <w:lang w:val="es-MX"/>
        </w:rPr>
        <w:t>PEI 20192022</w:t>
      </w:r>
      <w:r w:rsidR="00475CCD" w:rsidRPr="009C1427">
        <w:rPr>
          <w:rFonts w:ascii="Arial" w:hAnsi="Arial" w:cs="Arial"/>
          <w:i/>
          <w:iCs/>
          <w:lang w:val="es-MX"/>
        </w:rPr>
        <w:t>_</w:t>
      </w:r>
      <w:r w:rsidR="00266395" w:rsidRPr="009C1427">
        <w:rPr>
          <w:rFonts w:ascii="Arial" w:hAnsi="Arial" w:cs="Arial"/>
          <w:i/>
          <w:iCs/>
          <w:lang w:val="es-MX"/>
        </w:rPr>
        <w:t>V5</w:t>
      </w:r>
      <w:r w:rsidR="00475CCD" w:rsidRPr="009C1427">
        <w:rPr>
          <w:rFonts w:ascii="Arial" w:hAnsi="Arial" w:cs="Arial"/>
          <w:i/>
          <w:iCs/>
          <w:lang w:val="es-MX"/>
        </w:rPr>
        <w:t>-PLanAccion</w:t>
      </w:r>
      <w:r w:rsidR="00D4280C" w:rsidRPr="009C1427">
        <w:rPr>
          <w:rFonts w:ascii="Arial" w:hAnsi="Arial" w:cs="Arial"/>
          <w:i/>
          <w:iCs/>
          <w:lang w:val="es-MX"/>
        </w:rPr>
        <w:t>_</w:t>
      </w:r>
      <w:r w:rsidR="00475CCD" w:rsidRPr="009C1427">
        <w:rPr>
          <w:rFonts w:ascii="Arial" w:hAnsi="Arial" w:cs="Arial"/>
          <w:i/>
          <w:iCs/>
          <w:lang w:val="es-MX"/>
        </w:rPr>
        <w:t>202</w:t>
      </w:r>
      <w:r w:rsidR="00D4280C" w:rsidRPr="009C1427">
        <w:rPr>
          <w:rFonts w:ascii="Arial" w:hAnsi="Arial" w:cs="Arial"/>
          <w:i/>
          <w:iCs/>
          <w:lang w:val="es-MX"/>
        </w:rPr>
        <w:t>1</w:t>
      </w:r>
      <w:r w:rsidR="00475CCD" w:rsidRPr="009C1427">
        <w:rPr>
          <w:rFonts w:ascii="Arial" w:hAnsi="Arial" w:cs="Arial"/>
          <w:i/>
          <w:iCs/>
          <w:lang w:val="es-MX"/>
        </w:rPr>
        <w:t>_V4</w:t>
      </w:r>
      <w:r w:rsidR="00152487" w:rsidRPr="009C1427">
        <w:rPr>
          <w:rFonts w:ascii="Arial" w:hAnsi="Arial" w:cs="Arial"/>
          <w:lang w:val="es-MX"/>
        </w:rPr>
        <w:t xml:space="preserve"> publicado el 9 de agosto de 2021</w:t>
      </w:r>
      <w:r w:rsidR="001A551B" w:rsidRPr="009C1427">
        <w:rPr>
          <w:rFonts w:ascii="Arial" w:hAnsi="Arial" w:cs="Arial"/>
          <w:lang w:val="es-MX"/>
        </w:rPr>
        <w:t xml:space="preserve">, esta actividad no registra fecha, por lo que se </w:t>
      </w:r>
      <w:r w:rsidR="001A551B" w:rsidRPr="009C1427">
        <w:rPr>
          <w:rFonts w:ascii="Arial" w:hAnsi="Arial" w:cs="Arial"/>
          <w:b/>
          <w:bCs/>
          <w:lang w:val="es-MX"/>
        </w:rPr>
        <w:t>recomienda</w:t>
      </w:r>
      <w:r w:rsidR="001A551B" w:rsidRPr="009C1427">
        <w:rPr>
          <w:rFonts w:ascii="Arial" w:hAnsi="Arial" w:cs="Arial"/>
          <w:lang w:val="es-MX"/>
        </w:rPr>
        <w:t xml:space="preserve"> que en todos los documentos donde se consigne información </w:t>
      </w:r>
      <w:r w:rsidR="00D879B6" w:rsidRPr="009C1427">
        <w:rPr>
          <w:rFonts w:ascii="Arial" w:hAnsi="Arial" w:cs="Arial"/>
          <w:lang w:val="es-MX"/>
        </w:rPr>
        <w:t xml:space="preserve">propia </w:t>
      </w:r>
      <w:r w:rsidR="001A551B" w:rsidRPr="009C1427">
        <w:rPr>
          <w:rFonts w:ascii="Arial" w:hAnsi="Arial" w:cs="Arial"/>
          <w:lang w:val="es-MX"/>
        </w:rPr>
        <w:t>del PAAC se realicen los ajustes</w:t>
      </w:r>
      <w:r w:rsidR="00D879B6" w:rsidRPr="009C1427">
        <w:rPr>
          <w:rFonts w:ascii="Arial" w:hAnsi="Arial" w:cs="Arial"/>
          <w:lang w:val="es-MX"/>
        </w:rPr>
        <w:t>,</w:t>
      </w:r>
      <w:r w:rsidR="001A551B" w:rsidRPr="009C1427">
        <w:rPr>
          <w:rFonts w:ascii="Arial" w:hAnsi="Arial" w:cs="Arial"/>
          <w:lang w:val="es-MX"/>
        </w:rPr>
        <w:t xml:space="preserve"> con el propósito de que la información se presente a los usuarios de los documentos cargados en la página web, de manera uniforme</w:t>
      </w:r>
      <w:r w:rsidRPr="009C1427">
        <w:rPr>
          <w:rFonts w:ascii="Arial" w:hAnsi="Arial" w:cs="Arial"/>
          <w:lang w:val="es-MX"/>
        </w:rPr>
        <w:t xml:space="preserve">. </w:t>
      </w:r>
    </w:p>
    <w:p w14:paraId="3BB6A2C0" w14:textId="77777777" w:rsidR="00A41F19" w:rsidRPr="009C1427" w:rsidRDefault="00A41F19" w:rsidP="00A41F19">
      <w:pPr>
        <w:jc w:val="both"/>
        <w:rPr>
          <w:rFonts w:ascii="Arial" w:hAnsi="Arial" w:cs="Arial"/>
          <w:lang w:val="es-MX"/>
        </w:rPr>
      </w:pPr>
    </w:p>
    <w:p w14:paraId="61669E80" w14:textId="77777777" w:rsidR="00C70BAA" w:rsidRPr="009C1427" w:rsidRDefault="00C70BAA" w:rsidP="00894A3A">
      <w:pPr>
        <w:spacing w:after="0" w:line="240" w:lineRule="auto"/>
        <w:jc w:val="both"/>
        <w:rPr>
          <w:rFonts w:ascii="Arial" w:eastAsia="Times New Roman" w:hAnsi="Arial" w:cs="Arial"/>
          <w:color w:val="000000"/>
          <w:sz w:val="20"/>
          <w:szCs w:val="20"/>
          <w:lang w:eastAsia="es-CO"/>
        </w:rPr>
      </w:pPr>
    </w:p>
    <w:p w14:paraId="38DB8D49" w14:textId="77777777" w:rsidR="00C70BAA" w:rsidRPr="009C1427" w:rsidRDefault="00C70BAA" w:rsidP="00894A3A">
      <w:pPr>
        <w:spacing w:after="0" w:line="240" w:lineRule="auto"/>
        <w:jc w:val="both"/>
        <w:rPr>
          <w:rFonts w:ascii="Arial" w:eastAsia="Times New Roman" w:hAnsi="Arial" w:cs="Arial"/>
          <w:color w:val="000000"/>
          <w:sz w:val="20"/>
          <w:szCs w:val="20"/>
          <w:lang w:eastAsia="es-CO"/>
        </w:rPr>
      </w:pPr>
    </w:p>
    <w:p w14:paraId="44E1B196" w14:textId="77777777" w:rsidR="00A024A9" w:rsidRPr="009C1427" w:rsidRDefault="00A024A9" w:rsidP="00A70CB0">
      <w:pPr>
        <w:jc w:val="center"/>
        <w:rPr>
          <w:rFonts w:ascii="Arial" w:hAnsi="Arial" w:cs="Arial"/>
        </w:rPr>
      </w:pPr>
    </w:p>
    <w:p w14:paraId="4A5E4CB1" w14:textId="77777777" w:rsidR="00A82762" w:rsidRPr="009C1427" w:rsidRDefault="00A82762" w:rsidP="009B2E69">
      <w:pPr>
        <w:rPr>
          <w:rFonts w:ascii="Arial" w:hAnsi="Arial" w:cs="Arial"/>
        </w:rPr>
        <w:sectPr w:rsidR="00A82762" w:rsidRPr="009C1427" w:rsidSect="004A4212">
          <w:pgSz w:w="15840" w:h="12240" w:orient="landscape"/>
          <w:pgMar w:top="1440" w:right="1440" w:bottom="1077" w:left="1134" w:header="113" w:footer="561" w:gutter="0"/>
          <w:cols w:space="708"/>
          <w:docGrid w:linePitch="360"/>
        </w:sectPr>
      </w:pPr>
    </w:p>
    <w:p w14:paraId="5BAA9BC4" w14:textId="77777777" w:rsidR="00080368" w:rsidRPr="009C1427" w:rsidRDefault="00080368" w:rsidP="009B2E69">
      <w:pPr>
        <w:rPr>
          <w:rFonts w:ascii="Arial" w:hAnsi="Arial" w:cs="Arial"/>
        </w:rPr>
      </w:pPr>
    </w:p>
    <w:p w14:paraId="4F4E4480" w14:textId="77777777" w:rsidR="00A82762" w:rsidRPr="009C1427" w:rsidRDefault="00A82762" w:rsidP="00A82762">
      <w:pPr>
        <w:jc w:val="both"/>
        <w:rPr>
          <w:rFonts w:ascii="Arial" w:hAnsi="Arial" w:cs="Arial"/>
          <w:b/>
          <w:bCs/>
        </w:rPr>
      </w:pPr>
      <w:r w:rsidRPr="009C1427">
        <w:rPr>
          <w:rFonts w:ascii="Arial" w:hAnsi="Arial" w:cs="Arial"/>
        </w:rPr>
        <w:tab/>
      </w:r>
      <w:r w:rsidRPr="009C1427">
        <w:rPr>
          <w:rFonts w:ascii="Arial" w:hAnsi="Arial" w:cs="Arial"/>
          <w:b/>
          <w:bCs/>
        </w:rPr>
        <w:t xml:space="preserve">3     OBSERVACIONES Y ACCIONES EN EL SISTEMA DE MONITOREO DE LA GESTIÓN INTEGRAL SMGI </w:t>
      </w:r>
    </w:p>
    <w:p w14:paraId="08A6B3CD" w14:textId="77777777" w:rsidR="00A82762" w:rsidRPr="009C1427" w:rsidRDefault="00A82762" w:rsidP="00A82762">
      <w:pPr>
        <w:jc w:val="both"/>
        <w:rPr>
          <w:rFonts w:ascii="Arial" w:hAnsi="Arial" w:cs="Arial"/>
        </w:rPr>
      </w:pPr>
      <w:r w:rsidRPr="009C1427">
        <w:rPr>
          <w:rFonts w:ascii="Arial" w:hAnsi="Arial" w:cs="Arial"/>
        </w:rPr>
        <w:t xml:space="preserve">Con base en lo verificado a lo largo del seguimiento efectuado al Plan Anticorrupción y de Atención al Ciudadano PAAC correspondiente al segundo cuatrimestre de la vigencia 2021, no se identificaron observaciones que requieran la programación de acciones en el SMGI. Se invita a que las instancias competentes acojan las recomendaciones dadas, con el fin de fortalecer aspectos de la elaboración y ejecución del PAAC 2021 del MHCP. </w:t>
      </w:r>
    </w:p>
    <w:p w14:paraId="7E4C7604" w14:textId="77777777" w:rsidR="00A82762" w:rsidRPr="009C1427" w:rsidRDefault="00A82762" w:rsidP="00A82762">
      <w:pPr>
        <w:pStyle w:val="Ttulo1"/>
        <w:numPr>
          <w:ilvl w:val="0"/>
          <w:numId w:val="23"/>
        </w:numPr>
        <w:rPr>
          <w:rFonts w:cs="Arial"/>
          <w:szCs w:val="22"/>
          <w:lang w:eastAsia="es-ES"/>
        </w:rPr>
      </w:pPr>
      <w:r w:rsidRPr="009C1427">
        <w:rPr>
          <w:rFonts w:cs="Arial"/>
          <w:szCs w:val="22"/>
          <w:lang w:eastAsia="es-ES"/>
        </w:rPr>
        <w:t>CONCLUSIONES</w:t>
      </w:r>
    </w:p>
    <w:p w14:paraId="565880A5" w14:textId="77777777" w:rsidR="00A82762" w:rsidRPr="009C1427" w:rsidRDefault="00A82762" w:rsidP="00A82762">
      <w:pPr>
        <w:rPr>
          <w:rFonts w:ascii="Arial" w:hAnsi="Arial" w:cs="Arial"/>
          <w:lang w:eastAsia="es-ES"/>
        </w:rPr>
      </w:pPr>
    </w:p>
    <w:p w14:paraId="1C4C2A43" w14:textId="77777777" w:rsidR="00A82762" w:rsidRPr="009C1427" w:rsidRDefault="00A82762" w:rsidP="00A82762">
      <w:pPr>
        <w:tabs>
          <w:tab w:val="left" w:pos="5727"/>
        </w:tabs>
        <w:jc w:val="both"/>
        <w:rPr>
          <w:rFonts w:ascii="Arial" w:hAnsi="Arial" w:cs="Arial"/>
        </w:rPr>
      </w:pPr>
      <w:r w:rsidRPr="009C1427">
        <w:rPr>
          <w:rFonts w:ascii="Arial" w:hAnsi="Arial" w:cs="Arial"/>
        </w:rPr>
        <w:t xml:space="preserve">Realizado el seguimiento al PAAC, se concluye que en el periodo comprendido entre mayo a agosto– segundo semestre de 2021, el Ministerio de Hacienda y Crédito Público cumplió con lo establecido por el articulado normativo que regula el tema del aseguramiento. Se identificaron aspectos por fortalecer que se sugiere se atiendan. </w:t>
      </w:r>
    </w:p>
    <w:p w14:paraId="30FE0A88" w14:textId="77777777" w:rsidR="00A82762" w:rsidRPr="009C1427" w:rsidRDefault="00A82762" w:rsidP="00A82762">
      <w:pPr>
        <w:tabs>
          <w:tab w:val="left" w:pos="5727"/>
        </w:tabs>
        <w:jc w:val="both"/>
        <w:rPr>
          <w:rFonts w:ascii="Arial" w:hAnsi="Arial" w:cs="Arial"/>
        </w:rPr>
      </w:pPr>
      <w:r w:rsidRPr="009C1427">
        <w:rPr>
          <w:rFonts w:ascii="Arial" w:hAnsi="Arial" w:cs="Arial"/>
        </w:rPr>
        <w:t xml:space="preserve">La Oficina de Control Interno realizará seguimiento correspondiente al tercer cuatrimestre de la vigencia 2021, de conformidad con lo regulado en el Decreto 124 de 2016.  </w:t>
      </w:r>
    </w:p>
    <w:p w14:paraId="1CE6D41B" w14:textId="77777777" w:rsidR="00A82762" w:rsidRPr="009C1427" w:rsidRDefault="00A82762" w:rsidP="00A82762">
      <w:pPr>
        <w:tabs>
          <w:tab w:val="left" w:pos="5727"/>
        </w:tabs>
        <w:jc w:val="both"/>
        <w:rPr>
          <w:rFonts w:ascii="Arial" w:hAnsi="Arial" w:cs="Arial"/>
          <w:sz w:val="16"/>
          <w:szCs w:val="16"/>
        </w:rPr>
      </w:pPr>
    </w:p>
    <w:p w14:paraId="5E63DB56" w14:textId="77777777" w:rsidR="00A82762" w:rsidRPr="009C1427" w:rsidRDefault="00A82762" w:rsidP="00A82762">
      <w:pPr>
        <w:spacing w:after="120"/>
        <w:jc w:val="both"/>
        <w:rPr>
          <w:rFonts w:ascii="Arial" w:hAnsi="Arial" w:cs="Arial"/>
          <w:sz w:val="16"/>
          <w:szCs w:val="16"/>
        </w:rPr>
      </w:pPr>
      <w:r w:rsidRPr="009C1427">
        <w:rPr>
          <w:rFonts w:ascii="Arial" w:hAnsi="Arial"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37E24FAE" w14:textId="77777777" w:rsidR="00A82762" w:rsidRPr="00B15482" w:rsidRDefault="00A82762" w:rsidP="00A82762">
      <w:pPr>
        <w:spacing w:after="120"/>
        <w:jc w:val="both"/>
        <w:rPr>
          <w:rFonts w:ascii="Arial" w:hAnsi="Arial" w:cs="Arial"/>
          <w:sz w:val="16"/>
          <w:szCs w:val="16"/>
        </w:rPr>
      </w:pPr>
      <w:r w:rsidRPr="009C1427">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universo.</w:t>
      </w:r>
    </w:p>
    <w:p w14:paraId="7855C8B0" w14:textId="00178D19" w:rsidR="00A82762" w:rsidRDefault="00A82762" w:rsidP="00A82762">
      <w:pPr>
        <w:tabs>
          <w:tab w:val="left" w:pos="1630"/>
        </w:tabs>
        <w:rPr>
          <w:rFonts w:ascii="Arial" w:hAnsi="Arial" w:cs="Arial"/>
        </w:rPr>
      </w:pPr>
    </w:p>
    <w:p w14:paraId="1E17BA85" w14:textId="0E00F290" w:rsidR="00A82762" w:rsidRPr="00A82762" w:rsidRDefault="00A82762" w:rsidP="00A82762">
      <w:pPr>
        <w:tabs>
          <w:tab w:val="left" w:pos="1630"/>
        </w:tabs>
        <w:rPr>
          <w:rFonts w:ascii="Arial" w:hAnsi="Arial" w:cs="Arial"/>
        </w:rPr>
        <w:sectPr w:rsidR="00A82762" w:rsidRPr="00A82762" w:rsidSect="00A82762">
          <w:pgSz w:w="12240" w:h="15840"/>
          <w:pgMar w:top="1440" w:right="1077" w:bottom="1134" w:left="1440" w:header="113" w:footer="561" w:gutter="0"/>
          <w:cols w:space="708"/>
          <w:docGrid w:linePitch="360"/>
        </w:sectPr>
      </w:pPr>
      <w:r>
        <w:rPr>
          <w:rFonts w:ascii="Arial" w:hAnsi="Arial" w:cs="Arial"/>
        </w:rPr>
        <w:tab/>
      </w:r>
    </w:p>
    <w:p w14:paraId="23B3CFE3" w14:textId="6AB96020" w:rsidR="005048A9" w:rsidRPr="00B15482" w:rsidRDefault="005048A9" w:rsidP="00A82762">
      <w:pPr>
        <w:jc w:val="both"/>
        <w:rPr>
          <w:rFonts w:ascii="Arial" w:hAnsi="Arial" w:cs="Arial"/>
          <w:sz w:val="16"/>
          <w:szCs w:val="16"/>
        </w:rPr>
      </w:pPr>
    </w:p>
    <w:sectPr w:rsidR="005048A9" w:rsidRPr="00B15482" w:rsidSect="00A82762">
      <w:pgSz w:w="12240" w:h="15840"/>
      <w:pgMar w:top="1440" w:right="1077" w:bottom="1134" w:left="1440"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E617" w14:textId="77777777" w:rsidR="00736897" w:rsidRDefault="00736897" w:rsidP="00E83927">
      <w:pPr>
        <w:spacing w:after="0" w:line="240" w:lineRule="auto"/>
      </w:pPr>
      <w:r>
        <w:separator/>
      </w:r>
    </w:p>
  </w:endnote>
  <w:endnote w:type="continuationSeparator" w:id="0">
    <w:p w14:paraId="3979B285" w14:textId="77777777" w:rsidR="00736897" w:rsidRDefault="00736897"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CF3F" w14:textId="68EE966C"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E124E" w:rsidRPr="007E124E">
      <w:rPr>
        <w:rFonts w:ascii="Arial" w:hAnsi="Arial" w:cs="Arial"/>
        <w:noProof/>
        <w:lang w:val="es-ES"/>
      </w:rPr>
      <w:t>6</w:t>
    </w:r>
    <w:r w:rsidRPr="00727B3A">
      <w:rPr>
        <w:rFonts w:ascii="Arial" w:hAnsi="Arial" w:cs="Arial"/>
      </w:rPr>
      <w:fldChar w:fldCharType="end"/>
    </w:r>
  </w:p>
  <w:p w14:paraId="58A8A596" w14:textId="5A819D46"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506023">
      <w:rPr>
        <w:rFonts w:ascii="Arial" w:hAnsi="Arial" w:cs="Arial"/>
        <w:b/>
      </w:rPr>
      <w:t xml:space="preserve"> </w:t>
    </w:r>
    <w:r w:rsidRPr="00771DF1">
      <w:rPr>
        <w:rFonts w:ascii="Arial" w:hAnsi="Arial" w:cs="Arial"/>
        <w:b/>
      </w:rPr>
      <w:t xml:space="preserve">Informe </w:t>
    </w:r>
    <w:r w:rsidR="00771DF1" w:rsidRPr="00771DF1">
      <w:rPr>
        <w:rFonts w:ascii="Arial" w:hAnsi="Arial" w:cs="Arial"/>
        <w:b/>
      </w:rPr>
      <w:t>202</w:t>
    </w:r>
    <w:r w:rsidR="0077182D">
      <w:rPr>
        <w:rFonts w:ascii="Arial" w:hAnsi="Arial" w:cs="Arial"/>
        <w:b/>
      </w:rPr>
      <w:t>1</w:t>
    </w:r>
    <w:r w:rsidRPr="00771DF1">
      <w:rPr>
        <w:rFonts w:ascii="Arial" w:hAnsi="Arial" w:cs="Arial"/>
        <w:b/>
      </w:rPr>
      <w:t>-ARL-</w:t>
    </w:r>
    <w:r w:rsidR="00A82762">
      <w:rPr>
        <w:rFonts w:ascii="Arial" w:hAnsi="Arial" w:cs="Arial"/>
        <w:b/>
      </w:rPr>
      <w:t>59</w:t>
    </w:r>
    <w:r w:rsidR="00CE4B88" w:rsidRPr="00771DF1">
      <w:rPr>
        <w:rFonts w:ascii="Arial" w:hAnsi="Arial" w:cs="Arial"/>
        <w:b/>
      </w:rPr>
      <w:t xml:space="preserve"> </w:t>
    </w:r>
    <w:r w:rsidRPr="00771DF1">
      <w:rPr>
        <w:rFonts w:ascii="Arial" w:hAnsi="Arial" w:cs="Arial"/>
        <w:b/>
      </w:rPr>
      <w:t xml:space="preserve">del </w:t>
    </w:r>
    <w:r w:rsidR="00A82762">
      <w:rPr>
        <w:rFonts w:ascii="Arial" w:hAnsi="Arial" w:cs="Arial"/>
        <w:b/>
      </w:rPr>
      <w:t>14</w:t>
    </w:r>
    <w:r w:rsidR="00771DF1" w:rsidRPr="00771DF1">
      <w:rPr>
        <w:rFonts w:ascii="Arial" w:hAnsi="Arial" w:cs="Arial"/>
        <w:b/>
      </w:rPr>
      <w:t xml:space="preserve"> de </w:t>
    </w:r>
    <w:r w:rsidR="00997819">
      <w:rPr>
        <w:rFonts w:ascii="Arial" w:hAnsi="Arial" w:cs="Arial"/>
        <w:b/>
      </w:rPr>
      <w:t>septiemb</w:t>
    </w:r>
    <w:r w:rsidR="003213B5">
      <w:rPr>
        <w:rFonts w:ascii="Arial" w:hAnsi="Arial" w:cs="Arial"/>
        <w:b/>
      </w:rPr>
      <w:t>re</w:t>
    </w:r>
    <w:r w:rsidR="00997819">
      <w:rPr>
        <w:rFonts w:ascii="Arial" w:hAnsi="Arial" w:cs="Arial"/>
        <w:b/>
      </w:rPr>
      <w:t xml:space="preserve"> </w:t>
    </w:r>
    <w:r w:rsidR="009354D6">
      <w:rPr>
        <w:rFonts w:ascii="Arial" w:hAnsi="Arial" w:cs="Arial"/>
        <w:b/>
      </w:rPr>
      <w:t>de 202</w:t>
    </w:r>
    <w:r w:rsidR="001666FC">
      <w:rPr>
        <w:rFonts w:ascii="Arial" w:hAnsi="Arial" w:cs="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9FB05" w14:textId="77777777" w:rsidR="00736897" w:rsidRDefault="00736897" w:rsidP="00E83927">
      <w:pPr>
        <w:spacing w:after="0" w:line="240" w:lineRule="auto"/>
      </w:pPr>
      <w:r>
        <w:separator/>
      </w:r>
    </w:p>
  </w:footnote>
  <w:footnote w:type="continuationSeparator" w:id="0">
    <w:p w14:paraId="0F693D02" w14:textId="77777777" w:rsidR="00736897" w:rsidRDefault="00736897"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0BE1" w14:textId="77777777" w:rsidR="00DD74DB" w:rsidRDefault="00DD74DB" w:rsidP="00A01C68">
    <w:pPr>
      <w:pStyle w:val="Encabezado"/>
      <w:jc w:val="center"/>
    </w:pPr>
    <w:r>
      <w:t xml:space="preserve">                                                                                                                                                                                                        </w:t>
    </w:r>
  </w:p>
  <w:p w14:paraId="30D29333" w14:textId="77777777" w:rsidR="00DD74DB" w:rsidRDefault="00DD74DB">
    <w:pPr>
      <w:pStyle w:val="Encabezado"/>
    </w:pPr>
    <w:r>
      <w:rPr>
        <w:noProof/>
        <w:lang w:eastAsia="es-CO"/>
      </w:rPr>
      <w:drawing>
        <wp:inline distT="0" distB="0" distL="0" distR="0" wp14:anchorId="54DC15FF" wp14:editId="1A44AA23">
          <wp:extent cx="2245576" cy="552265"/>
          <wp:effectExtent l="0" t="0" r="254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605C71"/>
    <w:multiLevelType w:val="hybridMultilevel"/>
    <w:tmpl w:val="64F0B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4"/>
  </w:num>
  <w:num w:numId="6">
    <w:abstractNumId w:val="18"/>
  </w:num>
  <w:num w:numId="7">
    <w:abstractNumId w:val="9"/>
  </w:num>
  <w:num w:numId="8">
    <w:abstractNumId w:val="21"/>
  </w:num>
  <w:num w:numId="9">
    <w:abstractNumId w:val="20"/>
  </w:num>
  <w:num w:numId="10">
    <w:abstractNumId w:val="16"/>
  </w:num>
  <w:num w:numId="11">
    <w:abstractNumId w:val="22"/>
  </w:num>
  <w:num w:numId="12">
    <w:abstractNumId w:val="5"/>
  </w:num>
  <w:num w:numId="13">
    <w:abstractNumId w:val="3"/>
  </w:num>
  <w:num w:numId="14">
    <w:abstractNumId w:val="11"/>
  </w:num>
  <w:num w:numId="15">
    <w:abstractNumId w:val="13"/>
  </w:num>
  <w:num w:numId="16">
    <w:abstractNumId w:val="10"/>
  </w:num>
  <w:num w:numId="17">
    <w:abstractNumId w:val="17"/>
  </w:num>
  <w:num w:numId="18">
    <w:abstractNumId w:val="8"/>
  </w:num>
  <w:num w:numId="19">
    <w:abstractNumId w:val="12"/>
  </w:num>
  <w:num w:numId="20">
    <w:abstractNumId w:val="15"/>
  </w:num>
  <w:num w:numId="21">
    <w:abstractNumId w:val="19"/>
  </w:num>
  <w:num w:numId="22">
    <w:abstractNumId w:val="13"/>
  </w:num>
  <w:num w:numId="23">
    <w:abstractNumId w:val="13"/>
    <w:lvlOverride w:ilvl="0">
      <w:startOverride w:val="4"/>
    </w:lvlOverride>
  </w:num>
  <w:num w:numId="24">
    <w:abstractNumId w:val="7"/>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915"/>
    <w:rsid w:val="00005E59"/>
    <w:rsid w:val="00006465"/>
    <w:rsid w:val="00007A74"/>
    <w:rsid w:val="00010AC7"/>
    <w:rsid w:val="0001143D"/>
    <w:rsid w:val="00011760"/>
    <w:rsid w:val="0001240E"/>
    <w:rsid w:val="00012966"/>
    <w:rsid w:val="00013221"/>
    <w:rsid w:val="0001426D"/>
    <w:rsid w:val="00014314"/>
    <w:rsid w:val="000147B3"/>
    <w:rsid w:val="000167F5"/>
    <w:rsid w:val="000172D4"/>
    <w:rsid w:val="00017AD4"/>
    <w:rsid w:val="00017DC3"/>
    <w:rsid w:val="00020117"/>
    <w:rsid w:val="000203E1"/>
    <w:rsid w:val="00020915"/>
    <w:rsid w:val="000209F2"/>
    <w:rsid w:val="00020FE6"/>
    <w:rsid w:val="00021D27"/>
    <w:rsid w:val="00021F40"/>
    <w:rsid w:val="00022649"/>
    <w:rsid w:val="000227D4"/>
    <w:rsid w:val="000240F9"/>
    <w:rsid w:val="00024D9E"/>
    <w:rsid w:val="00024F90"/>
    <w:rsid w:val="00025524"/>
    <w:rsid w:val="000267AF"/>
    <w:rsid w:val="00027467"/>
    <w:rsid w:val="00027A46"/>
    <w:rsid w:val="0003023F"/>
    <w:rsid w:val="000309B4"/>
    <w:rsid w:val="00032895"/>
    <w:rsid w:val="00034B96"/>
    <w:rsid w:val="00036418"/>
    <w:rsid w:val="00036EFD"/>
    <w:rsid w:val="00037BF6"/>
    <w:rsid w:val="000400AB"/>
    <w:rsid w:val="00041284"/>
    <w:rsid w:val="00041C35"/>
    <w:rsid w:val="0004243A"/>
    <w:rsid w:val="00042650"/>
    <w:rsid w:val="00043EEA"/>
    <w:rsid w:val="000451C9"/>
    <w:rsid w:val="000458D3"/>
    <w:rsid w:val="0004605E"/>
    <w:rsid w:val="000465E6"/>
    <w:rsid w:val="00047549"/>
    <w:rsid w:val="00047EC0"/>
    <w:rsid w:val="00050ECC"/>
    <w:rsid w:val="000528CF"/>
    <w:rsid w:val="00052B1D"/>
    <w:rsid w:val="0005387F"/>
    <w:rsid w:val="00054C85"/>
    <w:rsid w:val="0005610A"/>
    <w:rsid w:val="000561FB"/>
    <w:rsid w:val="0005630D"/>
    <w:rsid w:val="000566E3"/>
    <w:rsid w:val="00057458"/>
    <w:rsid w:val="00057A38"/>
    <w:rsid w:val="00057EA6"/>
    <w:rsid w:val="00060FA9"/>
    <w:rsid w:val="00061315"/>
    <w:rsid w:val="00062292"/>
    <w:rsid w:val="00064DFE"/>
    <w:rsid w:val="00065364"/>
    <w:rsid w:val="00066530"/>
    <w:rsid w:val="00066DC7"/>
    <w:rsid w:val="00067375"/>
    <w:rsid w:val="00067A33"/>
    <w:rsid w:val="00067BE0"/>
    <w:rsid w:val="00070479"/>
    <w:rsid w:val="00070961"/>
    <w:rsid w:val="00072476"/>
    <w:rsid w:val="00074BB7"/>
    <w:rsid w:val="00074E42"/>
    <w:rsid w:val="000752DE"/>
    <w:rsid w:val="00075BF3"/>
    <w:rsid w:val="00075D3C"/>
    <w:rsid w:val="00076DBF"/>
    <w:rsid w:val="00080368"/>
    <w:rsid w:val="00081664"/>
    <w:rsid w:val="000817C3"/>
    <w:rsid w:val="00082A29"/>
    <w:rsid w:val="00082C5F"/>
    <w:rsid w:val="00083237"/>
    <w:rsid w:val="0008342A"/>
    <w:rsid w:val="000846A3"/>
    <w:rsid w:val="00084E70"/>
    <w:rsid w:val="0008542B"/>
    <w:rsid w:val="00085779"/>
    <w:rsid w:val="00085F1D"/>
    <w:rsid w:val="00086ACB"/>
    <w:rsid w:val="00086FA7"/>
    <w:rsid w:val="00087190"/>
    <w:rsid w:val="000878CD"/>
    <w:rsid w:val="00087A27"/>
    <w:rsid w:val="00087D07"/>
    <w:rsid w:val="00091314"/>
    <w:rsid w:val="00091861"/>
    <w:rsid w:val="00091C4F"/>
    <w:rsid w:val="00093810"/>
    <w:rsid w:val="00094326"/>
    <w:rsid w:val="000943BA"/>
    <w:rsid w:val="000953FC"/>
    <w:rsid w:val="0009547F"/>
    <w:rsid w:val="000956F2"/>
    <w:rsid w:val="000958D3"/>
    <w:rsid w:val="0009653B"/>
    <w:rsid w:val="0009698A"/>
    <w:rsid w:val="000A0B01"/>
    <w:rsid w:val="000A0DF2"/>
    <w:rsid w:val="000A16A7"/>
    <w:rsid w:val="000A218A"/>
    <w:rsid w:val="000A2FE0"/>
    <w:rsid w:val="000A3DB1"/>
    <w:rsid w:val="000A547B"/>
    <w:rsid w:val="000A5DCF"/>
    <w:rsid w:val="000A5DEB"/>
    <w:rsid w:val="000A65F3"/>
    <w:rsid w:val="000A693A"/>
    <w:rsid w:val="000A6EC3"/>
    <w:rsid w:val="000A710F"/>
    <w:rsid w:val="000B0A15"/>
    <w:rsid w:val="000B1478"/>
    <w:rsid w:val="000B1776"/>
    <w:rsid w:val="000B1F67"/>
    <w:rsid w:val="000B2811"/>
    <w:rsid w:val="000B2F89"/>
    <w:rsid w:val="000B3F08"/>
    <w:rsid w:val="000B4647"/>
    <w:rsid w:val="000B4668"/>
    <w:rsid w:val="000B5928"/>
    <w:rsid w:val="000B7057"/>
    <w:rsid w:val="000B7218"/>
    <w:rsid w:val="000B79CB"/>
    <w:rsid w:val="000C0DE1"/>
    <w:rsid w:val="000C18E0"/>
    <w:rsid w:val="000C1CF1"/>
    <w:rsid w:val="000C2AF1"/>
    <w:rsid w:val="000C3EB7"/>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26BE"/>
    <w:rsid w:val="000D34B6"/>
    <w:rsid w:val="000D4A38"/>
    <w:rsid w:val="000D5EC8"/>
    <w:rsid w:val="000D7E9C"/>
    <w:rsid w:val="000D7F1C"/>
    <w:rsid w:val="000E0A7C"/>
    <w:rsid w:val="000E1887"/>
    <w:rsid w:val="000E1BD8"/>
    <w:rsid w:val="000E1CB0"/>
    <w:rsid w:val="000E1EDB"/>
    <w:rsid w:val="000E26E8"/>
    <w:rsid w:val="000E4B35"/>
    <w:rsid w:val="000E4CEC"/>
    <w:rsid w:val="000E55AB"/>
    <w:rsid w:val="000E6F89"/>
    <w:rsid w:val="000E7715"/>
    <w:rsid w:val="000E7881"/>
    <w:rsid w:val="000E7DC9"/>
    <w:rsid w:val="000F0F5C"/>
    <w:rsid w:val="000F11E3"/>
    <w:rsid w:val="000F1279"/>
    <w:rsid w:val="000F1CD0"/>
    <w:rsid w:val="000F2C6E"/>
    <w:rsid w:val="000F4DE0"/>
    <w:rsid w:val="000F53D7"/>
    <w:rsid w:val="000F554C"/>
    <w:rsid w:val="000F5ACC"/>
    <w:rsid w:val="000F6A41"/>
    <w:rsid w:val="000F7765"/>
    <w:rsid w:val="000F7E17"/>
    <w:rsid w:val="001000BB"/>
    <w:rsid w:val="001003AC"/>
    <w:rsid w:val="0010144F"/>
    <w:rsid w:val="001018A7"/>
    <w:rsid w:val="00101A73"/>
    <w:rsid w:val="0010342D"/>
    <w:rsid w:val="00103F1E"/>
    <w:rsid w:val="001046FA"/>
    <w:rsid w:val="00106F0D"/>
    <w:rsid w:val="00107EA3"/>
    <w:rsid w:val="0011035B"/>
    <w:rsid w:val="00110C9D"/>
    <w:rsid w:val="0011125C"/>
    <w:rsid w:val="00111F5A"/>
    <w:rsid w:val="0011262B"/>
    <w:rsid w:val="00112E7A"/>
    <w:rsid w:val="00113017"/>
    <w:rsid w:val="00113471"/>
    <w:rsid w:val="00115319"/>
    <w:rsid w:val="001159C8"/>
    <w:rsid w:val="00116890"/>
    <w:rsid w:val="00116914"/>
    <w:rsid w:val="00116B18"/>
    <w:rsid w:val="00117FA4"/>
    <w:rsid w:val="00120120"/>
    <w:rsid w:val="00122583"/>
    <w:rsid w:val="00122AB8"/>
    <w:rsid w:val="00124E9B"/>
    <w:rsid w:val="001259C3"/>
    <w:rsid w:val="00127020"/>
    <w:rsid w:val="001271C2"/>
    <w:rsid w:val="00130A71"/>
    <w:rsid w:val="0013139E"/>
    <w:rsid w:val="001324D7"/>
    <w:rsid w:val="00135883"/>
    <w:rsid w:val="001359CC"/>
    <w:rsid w:val="00135BC2"/>
    <w:rsid w:val="00137129"/>
    <w:rsid w:val="00137E9D"/>
    <w:rsid w:val="00140999"/>
    <w:rsid w:val="00141E96"/>
    <w:rsid w:val="001427E3"/>
    <w:rsid w:val="001430AF"/>
    <w:rsid w:val="00143534"/>
    <w:rsid w:val="001443C0"/>
    <w:rsid w:val="0014506A"/>
    <w:rsid w:val="0014523C"/>
    <w:rsid w:val="001452AA"/>
    <w:rsid w:val="001453D1"/>
    <w:rsid w:val="00145795"/>
    <w:rsid w:val="0014590B"/>
    <w:rsid w:val="00146084"/>
    <w:rsid w:val="00146744"/>
    <w:rsid w:val="0014771F"/>
    <w:rsid w:val="001477FE"/>
    <w:rsid w:val="00150653"/>
    <w:rsid w:val="00150B86"/>
    <w:rsid w:val="0015102A"/>
    <w:rsid w:val="001513F9"/>
    <w:rsid w:val="00151BDF"/>
    <w:rsid w:val="00151CBD"/>
    <w:rsid w:val="00152487"/>
    <w:rsid w:val="00152B9F"/>
    <w:rsid w:val="00154010"/>
    <w:rsid w:val="00155479"/>
    <w:rsid w:val="00155B8B"/>
    <w:rsid w:val="00155D73"/>
    <w:rsid w:val="00155E87"/>
    <w:rsid w:val="00156245"/>
    <w:rsid w:val="0015636C"/>
    <w:rsid w:val="0015646F"/>
    <w:rsid w:val="00156B26"/>
    <w:rsid w:val="00156F56"/>
    <w:rsid w:val="0016139C"/>
    <w:rsid w:val="001614EB"/>
    <w:rsid w:val="00162C5A"/>
    <w:rsid w:val="0016549B"/>
    <w:rsid w:val="00165712"/>
    <w:rsid w:val="001657B5"/>
    <w:rsid w:val="001666FC"/>
    <w:rsid w:val="00166A27"/>
    <w:rsid w:val="00167002"/>
    <w:rsid w:val="00167229"/>
    <w:rsid w:val="00170C02"/>
    <w:rsid w:val="00172712"/>
    <w:rsid w:val="00172C2C"/>
    <w:rsid w:val="001742A8"/>
    <w:rsid w:val="001755D7"/>
    <w:rsid w:val="00175B4B"/>
    <w:rsid w:val="00175B88"/>
    <w:rsid w:val="00176ADC"/>
    <w:rsid w:val="00176D60"/>
    <w:rsid w:val="001800F6"/>
    <w:rsid w:val="0018049B"/>
    <w:rsid w:val="0018081E"/>
    <w:rsid w:val="001819FA"/>
    <w:rsid w:val="00181F7E"/>
    <w:rsid w:val="00183611"/>
    <w:rsid w:val="00183642"/>
    <w:rsid w:val="00184D47"/>
    <w:rsid w:val="00185F6B"/>
    <w:rsid w:val="001863F1"/>
    <w:rsid w:val="00186D5D"/>
    <w:rsid w:val="00190DD5"/>
    <w:rsid w:val="00191D8C"/>
    <w:rsid w:val="00192619"/>
    <w:rsid w:val="001932A2"/>
    <w:rsid w:val="0019423B"/>
    <w:rsid w:val="001944D5"/>
    <w:rsid w:val="001946E2"/>
    <w:rsid w:val="0019475E"/>
    <w:rsid w:val="001948C2"/>
    <w:rsid w:val="00194B97"/>
    <w:rsid w:val="00194EFD"/>
    <w:rsid w:val="001951A1"/>
    <w:rsid w:val="00195821"/>
    <w:rsid w:val="0019624B"/>
    <w:rsid w:val="001965FF"/>
    <w:rsid w:val="00196C0A"/>
    <w:rsid w:val="00197FD0"/>
    <w:rsid w:val="001A03C4"/>
    <w:rsid w:val="001A0E51"/>
    <w:rsid w:val="001A1454"/>
    <w:rsid w:val="001A196F"/>
    <w:rsid w:val="001A32B9"/>
    <w:rsid w:val="001A4D4A"/>
    <w:rsid w:val="001A548C"/>
    <w:rsid w:val="001A551B"/>
    <w:rsid w:val="001A5ED9"/>
    <w:rsid w:val="001A6708"/>
    <w:rsid w:val="001A6F88"/>
    <w:rsid w:val="001A770B"/>
    <w:rsid w:val="001B0E1F"/>
    <w:rsid w:val="001B142F"/>
    <w:rsid w:val="001B1A7F"/>
    <w:rsid w:val="001B25FD"/>
    <w:rsid w:val="001B4395"/>
    <w:rsid w:val="001B45DB"/>
    <w:rsid w:val="001B49E1"/>
    <w:rsid w:val="001B4E99"/>
    <w:rsid w:val="001B6457"/>
    <w:rsid w:val="001B6BC8"/>
    <w:rsid w:val="001B7ABD"/>
    <w:rsid w:val="001C0035"/>
    <w:rsid w:val="001C029A"/>
    <w:rsid w:val="001C0E4D"/>
    <w:rsid w:val="001C18C1"/>
    <w:rsid w:val="001C23B5"/>
    <w:rsid w:val="001C27E7"/>
    <w:rsid w:val="001C34A1"/>
    <w:rsid w:val="001C4128"/>
    <w:rsid w:val="001C4915"/>
    <w:rsid w:val="001C5B04"/>
    <w:rsid w:val="001C64F0"/>
    <w:rsid w:val="001C681A"/>
    <w:rsid w:val="001C69FC"/>
    <w:rsid w:val="001C774F"/>
    <w:rsid w:val="001C77CB"/>
    <w:rsid w:val="001C7915"/>
    <w:rsid w:val="001C7C68"/>
    <w:rsid w:val="001D024D"/>
    <w:rsid w:val="001D0EDD"/>
    <w:rsid w:val="001D1B70"/>
    <w:rsid w:val="001D1F8C"/>
    <w:rsid w:val="001D1F9B"/>
    <w:rsid w:val="001D2A97"/>
    <w:rsid w:val="001D47A0"/>
    <w:rsid w:val="001D6A9C"/>
    <w:rsid w:val="001D70FF"/>
    <w:rsid w:val="001D7EA7"/>
    <w:rsid w:val="001D7FF6"/>
    <w:rsid w:val="001E110F"/>
    <w:rsid w:val="001E16D0"/>
    <w:rsid w:val="001E2006"/>
    <w:rsid w:val="001E212F"/>
    <w:rsid w:val="001E2267"/>
    <w:rsid w:val="001E3861"/>
    <w:rsid w:val="001E3A9A"/>
    <w:rsid w:val="001E445C"/>
    <w:rsid w:val="001E54D4"/>
    <w:rsid w:val="001E7A24"/>
    <w:rsid w:val="001F069B"/>
    <w:rsid w:val="001F0F68"/>
    <w:rsid w:val="001F161E"/>
    <w:rsid w:val="001F1D82"/>
    <w:rsid w:val="001F2986"/>
    <w:rsid w:val="001F4B34"/>
    <w:rsid w:val="001F61AC"/>
    <w:rsid w:val="001F6371"/>
    <w:rsid w:val="001F7A70"/>
    <w:rsid w:val="001F7CAB"/>
    <w:rsid w:val="001F7EFD"/>
    <w:rsid w:val="0020072A"/>
    <w:rsid w:val="00200A9B"/>
    <w:rsid w:val="002011A8"/>
    <w:rsid w:val="00201895"/>
    <w:rsid w:val="0020314A"/>
    <w:rsid w:val="00204E2B"/>
    <w:rsid w:val="002053FE"/>
    <w:rsid w:val="0020590D"/>
    <w:rsid w:val="00205EC9"/>
    <w:rsid w:val="002061E2"/>
    <w:rsid w:val="00206301"/>
    <w:rsid w:val="00206C43"/>
    <w:rsid w:val="00206CCF"/>
    <w:rsid w:val="00206CDC"/>
    <w:rsid w:val="0020776A"/>
    <w:rsid w:val="00207FD9"/>
    <w:rsid w:val="00210262"/>
    <w:rsid w:val="00210408"/>
    <w:rsid w:val="00210701"/>
    <w:rsid w:val="00210CE0"/>
    <w:rsid w:val="00210D47"/>
    <w:rsid w:val="00210DF4"/>
    <w:rsid w:val="002120D6"/>
    <w:rsid w:val="002121BD"/>
    <w:rsid w:val="002123F7"/>
    <w:rsid w:val="002131F0"/>
    <w:rsid w:val="0021330D"/>
    <w:rsid w:val="002139B7"/>
    <w:rsid w:val="00213D79"/>
    <w:rsid w:val="002140DD"/>
    <w:rsid w:val="002159EF"/>
    <w:rsid w:val="00216108"/>
    <w:rsid w:val="002166E1"/>
    <w:rsid w:val="002177BB"/>
    <w:rsid w:val="00217E25"/>
    <w:rsid w:val="002209D3"/>
    <w:rsid w:val="00220F43"/>
    <w:rsid w:val="00221816"/>
    <w:rsid w:val="00221FD4"/>
    <w:rsid w:val="0022231F"/>
    <w:rsid w:val="0022281B"/>
    <w:rsid w:val="00222AFC"/>
    <w:rsid w:val="00222C74"/>
    <w:rsid w:val="00225644"/>
    <w:rsid w:val="00225A5A"/>
    <w:rsid w:val="00225AB3"/>
    <w:rsid w:val="00225E2E"/>
    <w:rsid w:val="002306F7"/>
    <w:rsid w:val="002307D1"/>
    <w:rsid w:val="002312A0"/>
    <w:rsid w:val="002316B5"/>
    <w:rsid w:val="00231B98"/>
    <w:rsid w:val="00231CE6"/>
    <w:rsid w:val="002320CB"/>
    <w:rsid w:val="0023275B"/>
    <w:rsid w:val="0023501B"/>
    <w:rsid w:val="00236CBC"/>
    <w:rsid w:val="00237510"/>
    <w:rsid w:val="0023796C"/>
    <w:rsid w:val="00237C1B"/>
    <w:rsid w:val="00237DCC"/>
    <w:rsid w:val="00240C7D"/>
    <w:rsid w:val="00241343"/>
    <w:rsid w:val="002414D6"/>
    <w:rsid w:val="0024179A"/>
    <w:rsid w:val="00241857"/>
    <w:rsid w:val="00241AD1"/>
    <w:rsid w:val="00244242"/>
    <w:rsid w:val="0024658A"/>
    <w:rsid w:val="00251136"/>
    <w:rsid w:val="002511E2"/>
    <w:rsid w:val="002517AC"/>
    <w:rsid w:val="00251E3A"/>
    <w:rsid w:val="00251EAA"/>
    <w:rsid w:val="00251FB1"/>
    <w:rsid w:val="0025205A"/>
    <w:rsid w:val="00252482"/>
    <w:rsid w:val="002531B2"/>
    <w:rsid w:val="0025341C"/>
    <w:rsid w:val="002537D9"/>
    <w:rsid w:val="00254229"/>
    <w:rsid w:val="00254978"/>
    <w:rsid w:val="002552A9"/>
    <w:rsid w:val="00255801"/>
    <w:rsid w:val="002569FB"/>
    <w:rsid w:val="00256F24"/>
    <w:rsid w:val="0025722C"/>
    <w:rsid w:val="00261C16"/>
    <w:rsid w:val="00261D6D"/>
    <w:rsid w:val="002622DC"/>
    <w:rsid w:val="002632BA"/>
    <w:rsid w:val="00263479"/>
    <w:rsid w:val="0026426D"/>
    <w:rsid w:val="002642AC"/>
    <w:rsid w:val="0026431A"/>
    <w:rsid w:val="00264C24"/>
    <w:rsid w:val="0026611E"/>
    <w:rsid w:val="00266239"/>
    <w:rsid w:val="00266395"/>
    <w:rsid w:val="002668C0"/>
    <w:rsid w:val="00267338"/>
    <w:rsid w:val="002678A1"/>
    <w:rsid w:val="0027116D"/>
    <w:rsid w:val="00271629"/>
    <w:rsid w:val="00271C0C"/>
    <w:rsid w:val="00271D90"/>
    <w:rsid w:val="002724A9"/>
    <w:rsid w:val="0027273C"/>
    <w:rsid w:val="00273B9D"/>
    <w:rsid w:val="00274B52"/>
    <w:rsid w:val="0027504B"/>
    <w:rsid w:val="00276768"/>
    <w:rsid w:val="002801F6"/>
    <w:rsid w:val="00280609"/>
    <w:rsid w:val="00280DDE"/>
    <w:rsid w:val="00282802"/>
    <w:rsid w:val="002830C5"/>
    <w:rsid w:val="002849F1"/>
    <w:rsid w:val="002850D6"/>
    <w:rsid w:val="0028542A"/>
    <w:rsid w:val="00285724"/>
    <w:rsid w:val="00286EEE"/>
    <w:rsid w:val="002911E1"/>
    <w:rsid w:val="002912DC"/>
    <w:rsid w:val="00291AA6"/>
    <w:rsid w:val="00291D98"/>
    <w:rsid w:val="00292B51"/>
    <w:rsid w:val="00292DCF"/>
    <w:rsid w:val="002933D7"/>
    <w:rsid w:val="00293730"/>
    <w:rsid w:val="00293CDC"/>
    <w:rsid w:val="00295997"/>
    <w:rsid w:val="002962BE"/>
    <w:rsid w:val="00296762"/>
    <w:rsid w:val="002968A5"/>
    <w:rsid w:val="002969E5"/>
    <w:rsid w:val="00296CB8"/>
    <w:rsid w:val="00296CBB"/>
    <w:rsid w:val="00297411"/>
    <w:rsid w:val="00297428"/>
    <w:rsid w:val="00297D56"/>
    <w:rsid w:val="002A0084"/>
    <w:rsid w:val="002A01C7"/>
    <w:rsid w:val="002A0DFD"/>
    <w:rsid w:val="002A372C"/>
    <w:rsid w:val="002A46CB"/>
    <w:rsid w:val="002A4940"/>
    <w:rsid w:val="002A54E5"/>
    <w:rsid w:val="002A6368"/>
    <w:rsid w:val="002A7D88"/>
    <w:rsid w:val="002B07BE"/>
    <w:rsid w:val="002B12E4"/>
    <w:rsid w:val="002B1427"/>
    <w:rsid w:val="002B2B5E"/>
    <w:rsid w:val="002B4F75"/>
    <w:rsid w:val="002B603C"/>
    <w:rsid w:val="002B6224"/>
    <w:rsid w:val="002B7874"/>
    <w:rsid w:val="002C00D2"/>
    <w:rsid w:val="002C0111"/>
    <w:rsid w:val="002C090A"/>
    <w:rsid w:val="002C0946"/>
    <w:rsid w:val="002C0A88"/>
    <w:rsid w:val="002C2C35"/>
    <w:rsid w:val="002C2C46"/>
    <w:rsid w:val="002C3283"/>
    <w:rsid w:val="002C4844"/>
    <w:rsid w:val="002C4F37"/>
    <w:rsid w:val="002C512D"/>
    <w:rsid w:val="002C5783"/>
    <w:rsid w:val="002C6651"/>
    <w:rsid w:val="002C671A"/>
    <w:rsid w:val="002C784F"/>
    <w:rsid w:val="002C7A58"/>
    <w:rsid w:val="002D0007"/>
    <w:rsid w:val="002D0170"/>
    <w:rsid w:val="002D0EB6"/>
    <w:rsid w:val="002D28F2"/>
    <w:rsid w:val="002D2C46"/>
    <w:rsid w:val="002D3718"/>
    <w:rsid w:val="002D44FD"/>
    <w:rsid w:val="002D4E66"/>
    <w:rsid w:val="002D6A88"/>
    <w:rsid w:val="002D6F7B"/>
    <w:rsid w:val="002E0DB1"/>
    <w:rsid w:val="002E1FEB"/>
    <w:rsid w:val="002E200C"/>
    <w:rsid w:val="002E2353"/>
    <w:rsid w:val="002E2515"/>
    <w:rsid w:val="002E2C31"/>
    <w:rsid w:val="002E2EF1"/>
    <w:rsid w:val="002E3303"/>
    <w:rsid w:val="002E333B"/>
    <w:rsid w:val="002E427B"/>
    <w:rsid w:val="002E43E9"/>
    <w:rsid w:val="002E4846"/>
    <w:rsid w:val="002E4973"/>
    <w:rsid w:val="002E5495"/>
    <w:rsid w:val="002E5CE0"/>
    <w:rsid w:val="002E7119"/>
    <w:rsid w:val="002E73BD"/>
    <w:rsid w:val="002E78AF"/>
    <w:rsid w:val="002F0017"/>
    <w:rsid w:val="002F07D5"/>
    <w:rsid w:val="002F193A"/>
    <w:rsid w:val="002F1C86"/>
    <w:rsid w:val="002F3641"/>
    <w:rsid w:val="002F37F5"/>
    <w:rsid w:val="002F3CFE"/>
    <w:rsid w:val="002F43C2"/>
    <w:rsid w:val="002F44F0"/>
    <w:rsid w:val="002F49DB"/>
    <w:rsid w:val="002F593C"/>
    <w:rsid w:val="002F6635"/>
    <w:rsid w:val="002F6D13"/>
    <w:rsid w:val="002F6E4A"/>
    <w:rsid w:val="002F789C"/>
    <w:rsid w:val="00301217"/>
    <w:rsid w:val="00302001"/>
    <w:rsid w:val="0030228C"/>
    <w:rsid w:val="0030289F"/>
    <w:rsid w:val="00302CC8"/>
    <w:rsid w:val="00302F69"/>
    <w:rsid w:val="00303D1E"/>
    <w:rsid w:val="00304752"/>
    <w:rsid w:val="00304B08"/>
    <w:rsid w:val="003058F3"/>
    <w:rsid w:val="00306307"/>
    <w:rsid w:val="003067C6"/>
    <w:rsid w:val="003100CA"/>
    <w:rsid w:val="00310576"/>
    <w:rsid w:val="003105E9"/>
    <w:rsid w:val="00310654"/>
    <w:rsid w:val="00310E69"/>
    <w:rsid w:val="003110C0"/>
    <w:rsid w:val="00311325"/>
    <w:rsid w:val="00311BA6"/>
    <w:rsid w:val="00313001"/>
    <w:rsid w:val="00314AA8"/>
    <w:rsid w:val="00315E16"/>
    <w:rsid w:val="00315FED"/>
    <w:rsid w:val="003163AE"/>
    <w:rsid w:val="00320D32"/>
    <w:rsid w:val="0032109A"/>
    <w:rsid w:val="00321229"/>
    <w:rsid w:val="003213B5"/>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324"/>
    <w:rsid w:val="00332525"/>
    <w:rsid w:val="0033315A"/>
    <w:rsid w:val="003337E6"/>
    <w:rsid w:val="003338C6"/>
    <w:rsid w:val="003354E2"/>
    <w:rsid w:val="00336377"/>
    <w:rsid w:val="00336751"/>
    <w:rsid w:val="00336822"/>
    <w:rsid w:val="00336E3D"/>
    <w:rsid w:val="00337F48"/>
    <w:rsid w:val="00337FDA"/>
    <w:rsid w:val="00340A59"/>
    <w:rsid w:val="00340AD4"/>
    <w:rsid w:val="00342E90"/>
    <w:rsid w:val="0034333A"/>
    <w:rsid w:val="003433CB"/>
    <w:rsid w:val="003443C8"/>
    <w:rsid w:val="00344A59"/>
    <w:rsid w:val="0034534F"/>
    <w:rsid w:val="00345680"/>
    <w:rsid w:val="003459D9"/>
    <w:rsid w:val="00346933"/>
    <w:rsid w:val="003471E4"/>
    <w:rsid w:val="003472ED"/>
    <w:rsid w:val="00347745"/>
    <w:rsid w:val="00347A56"/>
    <w:rsid w:val="00351703"/>
    <w:rsid w:val="00351EC1"/>
    <w:rsid w:val="003525D4"/>
    <w:rsid w:val="0035271D"/>
    <w:rsid w:val="00352723"/>
    <w:rsid w:val="00353700"/>
    <w:rsid w:val="00353DF4"/>
    <w:rsid w:val="003543AF"/>
    <w:rsid w:val="00354E68"/>
    <w:rsid w:val="00356BEB"/>
    <w:rsid w:val="00357E30"/>
    <w:rsid w:val="00360355"/>
    <w:rsid w:val="00360C13"/>
    <w:rsid w:val="003619FB"/>
    <w:rsid w:val="00362791"/>
    <w:rsid w:val="00363E5B"/>
    <w:rsid w:val="00363F09"/>
    <w:rsid w:val="00365A00"/>
    <w:rsid w:val="00365A0D"/>
    <w:rsid w:val="00365A9E"/>
    <w:rsid w:val="003670CD"/>
    <w:rsid w:val="0036771F"/>
    <w:rsid w:val="003677FE"/>
    <w:rsid w:val="0037086D"/>
    <w:rsid w:val="00370D42"/>
    <w:rsid w:val="00372BE0"/>
    <w:rsid w:val="00372E5C"/>
    <w:rsid w:val="0037352D"/>
    <w:rsid w:val="0037550C"/>
    <w:rsid w:val="00376286"/>
    <w:rsid w:val="00376622"/>
    <w:rsid w:val="0037667D"/>
    <w:rsid w:val="00376929"/>
    <w:rsid w:val="00377E87"/>
    <w:rsid w:val="00377F94"/>
    <w:rsid w:val="00377F9E"/>
    <w:rsid w:val="00380197"/>
    <w:rsid w:val="00380652"/>
    <w:rsid w:val="00381423"/>
    <w:rsid w:val="00381721"/>
    <w:rsid w:val="00382CC1"/>
    <w:rsid w:val="00383322"/>
    <w:rsid w:val="0038347E"/>
    <w:rsid w:val="00383E06"/>
    <w:rsid w:val="003849ED"/>
    <w:rsid w:val="003857FD"/>
    <w:rsid w:val="00385F02"/>
    <w:rsid w:val="003864EA"/>
    <w:rsid w:val="00386F9E"/>
    <w:rsid w:val="00387958"/>
    <w:rsid w:val="00387D4E"/>
    <w:rsid w:val="00390428"/>
    <w:rsid w:val="003906BB"/>
    <w:rsid w:val="0039151F"/>
    <w:rsid w:val="00391A30"/>
    <w:rsid w:val="00392BF9"/>
    <w:rsid w:val="0039326F"/>
    <w:rsid w:val="003952AC"/>
    <w:rsid w:val="003953B7"/>
    <w:rsid w:val="00395C9F"/>
    <w:rsid w:val="003964DC"/>
    <w:rsid w:val="0039737D"/>
    <w:rsid w:val="003A077C"/>
    <w:rsid w:val="003A0FA9"/>
    <w:rsid w:val="003A11F6"/>
    <w:rsid w:val="003A13BC"/>
    <w:rsid w:val="003A68EA"/>
    <w:rsid w:val="003A6A55"/>
    <w:rsid w:val="003A6D83"/>
    <w:rsid w:val="003A7DB0"/>
    <w:rsid w:val="003B2513"/>
    <w:rsid w:val="003B4102"/>
    <w:rsid w:val="003B52FD"/>
    <w:rsid w:val="003B536F"/>
    <w:rsid w:val="003B5F6C"/>
    <w:rsid w:val="003B61EC"/>
    <w:rsid w:val="003B67FB"/>
    <w:rsid w:val="003B7CF8"/>
    <w:rsid w:val="003C0701"/>
    <w:rsid w:val="003C086A"/>
    <w:rsid w:val="003C1423"/>
    <w:rsid w:val="003C3F89"/>
    <w:rsid w:val="003C40E2"/>
    <w:rsid w:val="003C4547"/>
    <w:rsid w:val="003C6026"/>
    <w:rsid w:val="003C6082"/>
    <w:rsid w:val="003C67FB"/>
    <w:rsid w:val="003D005F"/>
    <w:rsid w:val="003D176D"/>
    <w:rsid w:val="003D20D9"/>
    <w:rsid w:val="003D2787"/>
    <w:rsid w:val="003D4C60"/>
    <w:rsid w:val="003D527E"/>
    <w:rsid w:val="003D556F"/>
    <w:rsid w:val="003D5EE7"/>
    <w:rsid w:val="003D67D9"/>
    <w:rsid w:val="003D71FA"/>
    <w:rsid w:val="003D7EAA"/>
    <w:rsid w:val="003E1B19"/>
    <w:rsid w:val="003E373A"/>
    <w:rsid w:val="003E4AE1"/>
    <w:rsid w:val="003E4B6D"/>
    <w:rsid w:val="003E54A7"/>
    <w:rsid w:val="003E5A72"/>
    <w:rsid w:val="003E6077"/>
    <w:rsid w:val="003E618F"/>
    <w:rsid w:val="003E6AD5"/>
    <w:rsid w:val="003E748F"/>
    <w:rsid w:val="003F0CE6"/>
    <w:rsid w:val="003F3EAF"/>
    <w:rsid w:val="003F3FFB"/>
    <w:rsid w:val="003F42B6"/>
    <w:rsid w:val="003F432F"/>
    <w:rsid w:val="003F4D99"/>
    <w:rsid w:val="003F4E7B"/>
    <w:rsid w:val="003F50F4"/>
    <w:rsid w:val="003F5482"/>
    <w:rsid w:val="003F5B80"/>
    <w:rsid w:val="003F5C79"/>
    <w:rsid w:val="003F5E09"/>
    <w:rsid w:val="003F6876"/>
    <w:rsid w:val="003F72B0"/>
    <w:rsid w:val="003F7577"/>
    <w:rsid w:val="00400479"/>
    <w:rsid w:val="004014CC"/>
    <w:rsid w:val="00401582"/>
    <w:rsid w:val="0040282E"/>
    <w:rsid w:val="004029D2"/>
    <w:rsid w:val="00402B27"/>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2F93"/>
    <w:rsid w:val="00414D40"/>
    <w:rsid w:val="00414E11"/>
    <w:rsid w:val="00415D61"/>
    <w:rsid w:val="00416E5B"/>
    <w:rsid w:val="00417565"/>
    <w:rsid w:val="00417D82"/>
    <w:rsid w:val="00420960"/>
    <w:rsid w:val="0042193D"/>
    <w:rsid w:val="00421C83"/>
    <w:rsid w:val="004220F1"/>
    <w:rsid w:val="00422527"/>
    <w:rsid w:val="004236CF"/>
    <w:rsid w:val="0042376A"/>
    <w:rsid w:val="00423D9C"/>
    <w:rsid w:val="00426DDC"/>
    <w:rsid w:val="004279EB"/>
    <w:rsid w:val="00430358"/>
    <w:rsid w:val="004303EE"/>
    <w:rsid w:val="00433611"/>
    <w:rsid w:val="00433CAF"/>
    <w:rsid w:val="00434343"/>
    <w:rsid w:val="00434935"/>
    <w:rsid w:val="00434A37"/>
    <w:rsid w:val="0043663B"/>
    <w:rsid w:val="00436D02"/>
    <w:rsid w:val="0043710E"/>
    <w:rsid w:val="004379E7"/>
    <w:rsid w:val="00440C0E"/>
    <w:rsid w:val="00440ECA"/>
    <w:rsid w:val="00440FE9"/>
    <w:rsid w:val="00442369"/>
    <w:rsid w:val="00442FF2"/>
    <w:rsid w:val="00444248"/>
    <w:rsid w:val="0044432B"/>
    <w:rsid w:val="00444477"/>
    <w:rsid w:val="00444889"/>
    <w:rsid w:val="00444D58"/>
    <w:rsid w:val="004453E9"/>
    <w:rsid w:val="00445A99"/>
    <w:rsid w:val="00445E07"/>
    <w:rsid w:val="00445E20"/>
    <w:rsid w:val="00445E23"/>
    <w:rsid w:val="00446798"/>
    <w:rsid w:val="00446823"/>
    <w:rsid w:val="00446DC9"/>
    <w:rsid w:val="004473AF"/>
    <w:rsid w:val="004511B4"/>
    <w:rsid w:val="00452EFB"/>
    <w:rsid w:val="00453C50"/>
    <w:rsid w:val="00453F48"/>
    <w:rsid w:val="00454493"/>
    <w:rsid w:val="004557BD"/>
    <w:rsid w:val="004561D0"/>
    <w:rsid w:val="00456308"/>
    <w:rsid w:val="004570D8"/>
    <w:rsid w:val="00460557"/>
    <w:rsid w:val="00461716"/>
    <w:rsid w:val="00461E54"/>
    <w:rsid w:val="00462AFE"/>
    <w:rsid w:val="00463309"/>
    <w:rsid w:val="004633CE"/>
    <w:rsid w:val="00463476"/>
    <w:rsid w:val="004635CA"/>
    <w:rsid w:val="00463670"/>
    <w:rsid w:val="00463CB9"/>
    <w:rsid w:val="00463DA0"/>
    <w:rsid w:val="00465A0D"/>
    <w:rsid w:val="00465EAC"/>
    <w:rsid w:val="004660C9"/>
    <w:rsid w:val="0046748B"/>
    <w:rsid w:val="004707ED"/>
    <w:rsid w:val="00471395"/>
    <w:rsid w:val="00471A17"/>
    <w:rsid w:val="00472BCD"/>
    <w:rsid w:val="00473DB3"/>
    <w:rsid w:val="00474B27"/>
    <w:rsid w:val="00474FDB"/>
    <w:rsid w:val="00475CCD"/>
    <w:rsid w:val="00475DF8"/>
    <w:rsid w:val="004762C8"/>
    <w:rsid w:val="0047777D"/>
    <w:rsid w:val="004805A2"/>
    <w:rsid w:val="00480F31"/>
    <w:rsid w:val="00483E30"/>
    <w:rsid w:val="00484153"/>
    <w:rsid w:val="00484675"/>
    <w:rsid w:val="004851D9"/>
    <w:rsid w:val="00487E57"/>
    <w:rsid w:val="00490D36"/>
    <w:rsid w:val="00490D37"/>
    <w:rsid w:val="00491478"/>
    <w:rsid w:val="00491742"/>
    <w:rsid w:val="00491942"/>
    <w:rsid w:val="0049377B"/>
    <w:rsid w:val="004939CD"/>
    <w:rsid w:val="00493AEC"/>
    <w:rsid w:val="00494709"/>
    <w:rsid w:val="004948C9"/>
    <w:rsid w:val="00494974"/>
    <w:rsid w:val="00496A47"/>
    <w:rsid w:val="0049770A"/>
    <w:rsid w:val="00497FFD"/>
    <w:rsid w:val="004A0036"/>
    <w:rsid w:val="004A0EAC"/>
    <w:rsid w:val="004A12C3"/>
    <w:rsid w:val="004A145B"/>
    <w:rsid w:val="004A3131"/>
    <w:rsid w:val="004A39A6"/>
    <w:rsid w:val="004A3C27"/>
    <w:rsid w:val="004A4212"/>
    <w:rsid w:val="004A5489"/>
    <w:rsid w:val="004A5DCE"/>
    <w:rsid w:val="004A5F2D"/>
    <w:rsid w:val="004A60C6"/>
    <w:rsid w:val="004A6B29"/>
    <w:rsid w:val="004A73D2"/>
    <w:rsid w:val="004A7F86"/>
    <w:rsid w:val="004B49E1"/>
    <w:rsid w:val="004B60C0"/>
    <w:rsid w:val="004B72AD"/>
    <w:rsid w:val="004B72D7"/>
    <w:rsid w:val="004B7FCF"/>
    <w:rsid w:val="004C07E1"/>
    <w:rsid w:val="004C0AE6"/>
    <w:rsid w:val="004C121C"/>
    <w:rsid w:val="004C3097"/>
    <w:rsid w:val="004C30A9"/>
    <w:rsid w:val="004C30C5"/>
    <w:rsid w:val="004C3622"/>
    <w:rsid w:val="004C3717"/>
    <w:rsid w:val="004C407F"/>
    <w:rsid w:val="004C4B25"/>
    <w:rsid w:val="004C5364"/>
    <w:rsid w:val="004C544B"/>
    <w:rsid w:val="004D006A"/>
    <w:rsid w:val="004D00CB"/>
    <w:rsid w:val="004D0561"/>
    <w:rsid w:val="004D274A"/>
    <w:rsid w:val="004D3C7A"/>
    <w:rsid w:val="004D3C7C"/>
    <w:rsid w:val="004D4B5B"/>
    <w:rsid w:val="004D5223"/>
    <w:rsid w:val="004D53F8"/>
    <w:rsid w:val="004D6F24"/>
    <w:rsid w:val="004D7475"/>
    <w:rsid w:val="004D76FE"/>
    <w:rsid w:val="004D7C9D"/>
    <w:rsid w:val="004E0140"/>
    <w:rsid w:val="004E023B"/>
    <w:rsid w:val="004E17E4"/>
    <w:rsid w:val="004E198D"/>
    <w:rsid w:val="004E2C40"/>
    <w:rsid w:val="004E489F"/>
    <w:rsid w:val="004E49CE"/>
    <w:rsid w:val="004E5181"/>
    <w:rsid w:val="004E53E3"/>
    <w:rsid w:val="004E660F"/>
    <w:rsid w:val="004E6A13"/>
    <w:rsid w:val="004E7E86"/>
    <w:rsid w:val="004F014E"/>
    <w:rsid w:val="004F1073"/>
    <w:rsid w:val="004F1763"/>
    <w:rsid w:val="004F17E1"/>
    <w:rsid w:val="004F1810"/>
    <w:rsid w:val="004F23F5"/>
    <w:rsid w:val="004F3121"/>
    <w:rsid w:val="004F40EA"/>
    <w:rsid w:val="004F4D59"/>
    <w:rsid w:val="004F5348"/>
    <w:rsid w:val="004F5D3F"/>
    <w:rsid w:val="004F6E82"/>
    <w:rsid w:val="004F7C91"/>
    <w:rsid w:val="005005A8"/>
    <w:rsid w:val="00500FD1"/>
    <w:rsid w:val="00501429"/>
    <w:rsid w:val="0050161C"/>
    <w:rsid w:val="00502014"/>
    <w:rsid w:val="00502537"/>
    <w:rsid w:val="00503492"/>
    <w:rsid w:val="00503A4F"/>
    <w:rsid w:val="00503F9E"/>
    <w:rsid w:val="005048A9"/>
    <w:rsid w:val="00505B20"/>
    <w:rsid w:val="00506023"/>
    <w:rsid w:val="005065A0"/>
    <w:rsid w:val="00507817"/>
    <w:rsid w:val="00507AEB"/>
    <w:rsid w:val="00507F63"/>
    <w:rsid w:val="00510E06"/>
    <w:rsid w:val="00511AAA"/>
    <w:rsid w:val="00511CE5"/>
    <w:rsid w:val="00512790"/>
    <w:rsid w:val="00513609"/>
    <w:rsid w:val="00513B8B"/>
    <w:rsid w:val="00514144"/>
    <w:rsid w:val="00514292"/>
    <w:rsid w:val="00516221"/>
    <w:rsid w:val="00516715"/>
    <w:rsid w:val="00516F84"/>
    <w:rsid w:val="00517FF6"/>
    <w:rsid w:val="005205E7"/>
    <w:rsid w:val="00520AFC"/>
    <w:rsid w:val="00522165"/>
    <w:rsid w:val="0052259B"/>
    <w:rsid w:val="00522F27"/>
    <w:rsid w:val="00522F5F"/>
    <w:rsid w:val="00524D56"/>
    <w:rsid w:val="005252A3"/>
    <w:rsid w:val="005252D8"/>
    <w:rsid w:val="005256EC"/>
    <w:rsid w:val="00525992"/>
    <w:rsid w:val="00530ECC"/>
    <w:rsid w:val="00530F06"/>
    <w:rsid w:val="0053144E"/>
    <w:rsid w:val="00531CDD"/>
    <w:rsid w:val="00531E7F"/>
    <w:rsid w:val="005324D4"/>
    <w:rsid w:val="00532872"/>
    <w:rsid w:val="00532894"/>
    <w:rsid w:val="00532A25"/>
    <w:rsid w:val="00532F93"/>
    <w:rsid w:val="00532FAD"/>
    <w:rsid w:val="00532FD2"/>
    <w:rsid w:val="00534ED0"/>
    <w:rsid w:val="005354A2"/>
    <w:rsid w:val="0053697E"/>
    <w:rsid w:val="0053712C"/>
    <w:rsid w:val="005376A9"/>
    <w:rsid w:val="00537C6A"/>
    <w:rsid w:val="00537F70"/>
    <w:rsid w:val="0054084A"/>
    <w:rsid w:val="005408A2"/>
    <w:rsid w:val="005410DB"/>
    <w:rsid w:val="00541262"/>
    <w:rsid w:val="005416B7"/>
    <w:rsid w:val="00541B98"/>
    <w:rsid w:val="0054286A"/>
    <w:rsid w:val="00543842"/>
    <w:rsid w:val="00544646"/>
    <w:rsid w:val="00544702"/>
    <w:rsid w:val="0054578E"/>
    <w:rsid w:val="00545898"/>
    <w:rsid w:val="00547587"/>
    <w:rsid w:val="005478ED"/>
    <w:rsid w:val="00547CCD"/>
    <w:rsid w:val="00550BDA"/>
    <w:rsid w:val="00550D54"/>
    <w:rsid w:val="00550F66"/>
    <w:rsid w:val="005513D1"/>
    <w:rsid w:val="00551787"/>
    <w:rsid w:val="00552DBF"/>
    <w:rsid w:val="0055303B"/>
    <w:rsid w:val="0055352E"/>
    <w:rsid w:val="005538FE"/>
    <w:rsid w:val="005541CC"/>
    <w:rsid w:val="00554CC0"/>
    <w:rsid w:val="00554E21"/>
    <w:rsid w:val="00554E26"/>
    <w:rsid w:val="00555150"/>
    <w:rsid w:val="00555D08"/>
    <w:rsid w:val="005564D6"/>
    <w:rsid w:val="0055653F"/>
    <w:rsid w:val="00557C8C"/>
    <w:rsid w:val="00562FDE"/>
    <w:rsid w:val="00564182"/>
    <w:rsid w:val="00564A1D"/>
    <w:rsid w:val="00565663"/>
    <w:rsid w:val="00565677"/>
    <w:rsid w:val="00566EFC"/>
    <w:rsid w:val="005711AE"/>
    <w:rsid w:val="005718B5"/>
    <w:rsid w:val="0057313F"/>
    <w:rsid w:val="0057337E"/>
    <w:rsid w:val="00574979"/>
    <w:rsid w:val="00575291"/>
    <w:rsid w:val="005774F9"/>
    <w:rsid w:val="00577944"/>
    <w:rsid w:val="00577B3B"/>
    <w:rsid w:val="005808A0"/>
    <w:rsid w:val="00580BAD"/>
    <w:rsid w:val="00582048"/>
    <w:rsid w:val="00582755"/>
    <w:rsid w:val="005827D3"/>
    <w:rsid w:val="00582E54"/>
    <w:rsid w:val="00583167"/>
    <w:rsid w:val="005849A3"/>
    <w:rsid w:val="00584C97"/>
    <w:rsid w:val="00586B6C"/>
    <w:rsid w:val="005875F3"/>
    <w:rsid w:val="00590C9A"/>
    <w:rsid w:val="00591ED8"/>
    <w:rsid w:val="005926CA"/>
    <w:rsid w:val="0059276D"/>
    <w:rsid w:val="00592F7F"/>
    <w:rsid w:val="00592FB4"/>
    <w:rsid w:val="005930C6"/>
    <w:rsid w:val="00593E74"/>
    <w:rsid w:val="0059510C"/>
    <w:rsid w:val="0059547F"/>
    <w:rsid w:val="00595E48"/>
    <w:rsid w:val="005962CD"/>
    <w:rsid w:val="005968E0"/>
    <w:rsid w:val="00596C28"/>
    <w:rsid w:val="005A076B"/>
    <w:rsid w:val="005A0D4B"/>
    <w:rsid w:val="005A0F1C"/>
    <w:rsid w:val="005A159C"/>
    <w:rsid w:val="005A16D8"/>
    <w:rsid w:val="005A35F9"/>
    <w:rsid w:val="005A3827"/>
    <w:rsid w:val="005A41FF"/>
    <w:rsid w:val="005A562A"/>
    <w:rsid w:val="005A5E66"/>
    <w:rsid w:val="005A7448"/>
    <w:rsid w:val="005B186C"/>
    <w:rsid w:val="005B1B35"/>
    <w:rsid w:val="005B2575"/>
    <w:rsid w:val="005B2A38"/>
    <w:rsid w:val="005B2EB2"/>
    <w:rsid w:val="005B2F08"/>
    <w:rsid w:val="005B317E"/>
    <w:rsid w:val="005B4105"/>
    <w:rsid w:val="005B4B03"/>
    <w:rsid w:val="005B4E09"/>
    <w:rsid w:val="005B6CFD"/>
    <w:rsid w:val="005B7366"/>
    <w:rsid w:val="005B7541"/>
    <w:rsid w:val="005B7D85"/>
    <w:rsid w:val="005C0A0E"/>
    <w:rsid w:val="005C0E03"/>
    <w:rsid w:val="005C0E8B"/>
    <w:rsid w:val="005C28BE"/>
    <w:rsid w:val="005C31ED"/>
    <w:rsid w:val="005C3949"/>
    <w:rsid w:val="005C3FFE"/>
    <w:rsid w:val="005C4166"/>
    <w:rsid w:val="005C4F4F"/>
    <w:rsid w:val="005C5568"/>
    <w:rsid w:val="005C6CD2"/>
    <w:rsid w:val="005C6D54"/>
    <w:rsid w:val="005C7744"/>
    <w:rsid w:val="005C7774"/>
    <w:rsid w:val="005C777D"/>
    <w:rsid w:val="005C7B87"/>
    <w:rsid w:val="005D1EC9"/>
    <w:rsid w:val="005D2464"/>
    <w:rsid w:val="005D2612"/>
    <w:rsid w:val="005D30E2"/>
    <w:rsid w:val="005D3140"/>
    <w:rsid w:val="005D428D"/>
    <w:rsid w:val="005D46F9"/>
    <w:rsid w:val="005D516D"/>
    <w:rsid w:val="005D5626"/>
    <w:rsid w:val="005D5758"/>
    <w:rsid w:val="005D5BC5"/>
    <w:rsid w:val="005D78C0"/>
    <w:rsid w:val="005D7FF3"/>
    <w:rsid w:val="005E046D"/>
    <w:rsid w:val="005E0CB4"/>
    <w:rsid w:val="005E0E25"/>
    <w:rsid w:val="005E1A45"/>
    <w:rsid w:val="005E2656"/>
    <w:rsid w:val="005E2C6A"/>
    <w:rsid w:val="005E2FF1"/>
    <w:rsid w:val="005E38C1"/>
    <w:rsid w:val="005E4043"/>
    <w:rsid w:val="005E4DE7"/>
    <w:rsid w:val="005E5A2C"/>
    <w:rsid w:val="005E5E61"/>
    <w:rsid w:val="005E6826"/>
    <w:rsid w:val="005F035C"/>
    <w:rsid w:val="005F09C1"/>
    <w:rsid w:val="005F0E28"/>
    <w:rsid w:val="005F13A9"/>
    <w:rsid w:val="005F1AE3"/>
    <w:rsid w:val="005F1E2A"/>
    <w:rsid w:val="005F2E16"/>
    <w:rsid w:val="005F2F41"/>
    <w:rsid w:val="005F3107"/>
    <w:rsid w:val="005F33FE"/>
    <w:rsid w:val="005F3A7D"/>
    <w:rsid w:val="005F4345"/>
    <w:rsid w:val="005F5297"/>
    <w:rsid w:val="005F5846"/>
    <w:rsid w:val="005F608F"/>
    <w:rsid w:val="005F638B"/>
    <w:rsid w:val="005F68BB"/>
    <w:rsid w:val="005F70E2"/>
    <w:rsid w:val="005F7623"/>
    <w:rsid w:val="005F7653"/>
    <w:rsid w:val="006004A4"/>
    <w:rsid w:val="00601056"/>
    <w:rsid w:val="006010BB"/>
    <w:rsid w:val="00601217"/>
    <w:rsid w:val="006012A6"/>
    <w:rsid w:val="00602807"/>
    <w:rsid w:val="00603658"/>
    <w:rsid w:val="00603C5D"/>
    <w:rsid w:val="00604111"/>
    <w:rsid w:val="0060488B"/>
    <w:rsid w:val="006048E0"/>
    <w:rsid w:val="00604950"/>
    <w:rsid w:val="00605A5F"/>
    <w:rsid w:val="00605DEE"/>
    <w:rsid w:val="006079C7"/>
    <w:rsid w:val="00607E67"/>
    <w:rsid w:val="00610445"/>
    <w:rsid w:val="00610610"/>
    <w:rsid w:val="0061157A"/>
    <w:rsid w:val="00611652"/>
    <w:rsid w:val="00611F51"/>
    <w:rsid w:val="006131C6"/>
    <w:rsid w:val="00615F67"/>
    <w:rsid w:val="0061793D"/>
    <w:rsid w:val="00617C6F"/>
    <w:rsid w:val="00620791"/>
    <w:rsid w:val="00620838"/>
    <w:rsid w:val="006210D0"/>
    <w:rsid w:val="00621FA9"/>
    <w:rsid w:val="00622E8B"/>
    <w:rsid w:val="00623355"/>
    <w:rsid w:val="006242FC"/>
    <w:rsid w:val="00625AEB"/>
    <w:rsid w:val="00627774"/>
    <w:rsid w:val="0063176C"/>
    <w:rsid w:val="006318A9"/>
    <w:rsid w:val="00632A1D"/>
    <w:rsid w:val="00633023"/>
    <w:rsid w:val="006340EF"/>
    <w:rsid w:val="00636F3A"/>
    <w:rsid w:val="006378AA"/>
    <w:rsid w:val="00637AE8"/>
    <w:rsid w:val="006407D2"/>
    <w:rsid w:val="006409CA"/>
    <w:rsid w:val="00641457"/>
    <w:rsid w:val="006428C8"/>
    <w:rsid w:val="006434C4"/>
    <w:rsid w:val="0064626C"/>
    <w:rsid w:val="00646D2A"/>
    <w:rsid w:val="00647155"/>
    <w:rsid w:val="00647448"/>
    <w:rsid w:val="006474DE"/>
    <w:rsid w:val="00650593"/>
    <w:rsid w:val="0065180B"/>
    <w:rsid w:val="00651DF3"/>
    <w:rsid w:val="00652557"/>
    <w:rsid w:val="006528C3"/>
    <w:rsid w:val="006528DB"/>
    <w:rsid w:val="00652E1D"/>
    <w:rsid w:val="0065352E"/>
    <w:rsid w:val="0065477A"/>
    <w:rsid w:val="00655172"/>
    <w:rsid w:val="00655618"/>
    <w:rsid w:val="00656297"/>
    <w:rsid w:val="00656364"/>
    <w:rsid w:val="00656452"/>
    <w:rsid w:val="00656F37"/>
    <w:rsid w:val="00657102"/>
    <w:rsid w:val="006571DD"/>
    <w:rsid w:val="0066059B"/>
    <w:rsid w:val="00660CD8"/>
    <w:rsid w:val="006613B5"/>
    <w:rsid w:val="006619C1"/>
    <w:rsid w:val="0066288B"/>
    <w:rsid w:val="00662AD8"/>
    <w:rsid w:val="00662EF5"/>
    <w:rsid w:val="006644FD"/>
    <w:rsid w:val="00664CDE"/>
    <w:rsid w:val="006657A2"/>
    <w:rsid w:val="00665E84"/>
    <w:rsid w:val="0067079D"/>
    <w:rsid w:val="006710FD"/>
    <w:rsid w:val="0067113F"/>
    <w:rsid w:val="006712F4"/>
    <w:rsid w:val="006713BD"/>
    <w:rsid w:val="006718B6"/>
    <w:rsid w:val="00671DED"/>
    <w:rsid w:val="00672FA8"/>
    <w:rsid w:val="006759D7"/>
    <w:rsid w:val="00676D4F"/>
    <w:rsid w:val="00681403"/>
    <w:rsid w:val="00681518"/>
    <w:rsid w:val="00681573"/>
    <w:rsid w:val="00681B5F"/>
    <w:rsid w:val="00681D57"/>
    <w:rsid w:val="00681EB9"/>
    <w:rsid w:val="0068211B"/>
    <w:rsid w:val="00682168"/>
    <w:rsid w:val="006826D8"/>
    <w:rsid w:val="00682752"/>
    <w:rsid w:val="006827EE"/>
    <w:rsid w:val="00682A00"/>
    <w:rsid w:val="00682F70"/>
    <w:rsid w:val="006840BF"/>
    <w:rsid w:val="0068470A"/>
    <w:rsid w:val="00684EA1"/>
    <w:rsid w:val="006855D8"/>
    <w:rsid w:val="006859C8"/>
    <w:rsid w:val="00686331"/>
    <w:rsid w:val="00686C92"/>
    <w:rsid w:val="00687D91"/>
    <w:rsid w:val="00690679"/>
    <w:rsid w:val="00690BF0"/>
    <w:rsid w:val="006940C8"/>
    <w:rsid w:val="00694294"/>
    <w:rsid w:val="0069456D"/>
    <w:rsid w:val="00694747"/>
    <w:rsid w:val="00694B9A"/>
    <w:rsid w:val="00697161"/>
    <w:rsid w:val="006978E0"/>
    <w:rsid w:val="006A0312"/>
    <w:rsid w:val="006A04E7"/>
    <w:rsid w:val="006A16FC"/>
    <w:rsid w:val="006A1C9B"/>
    <w:rsid w:val="006A21A7"/>
    <w:rsid w:val="006A2D14"/>
    <w:rsid w:val="006A33A7"/>
    <w:rsid w:val="006A3862"/>
    <w:rsid w:val="006A470D"/>
    <w:rsid w:val="006A4DD0"/>
    <w:rsid w:val="006A4FF7"/>
    <w:rsid w:val="006A54F0"/>
    <w:rsid w:val="006A56F7"/>
    <w:rsid w:val="006A5A64"/>
    <w:rsid w:val="006A5AB8"/>
    <w:rsid w:val="006A686A"/>
    <w:rsid w:val="006A7F27"/>
    <w:rsid w:val="006B05C0"/>
    <w:rsid w:val="006B196A"/>
    <w:rsid w:val="006B1D57"/>
    <w:rsid w:val="006B1ED6"/>
    <w:rsid w:val="006B2828"/>
    <w:rsid w:val="006B2A24"/>
    <w:rsid w:val="006B2EF5"/>
    <w:rsid w:val="006B3372"/>
    <w:rsid w:val="006B3457"/>
    <w:rsid w:val="006B3784"/>
    <w:rsid w:val="006B39CD"/>
    <w:rsid w:val="006B52C9"/>
    <w:rsid w:val="006B585D"/>
    <w:rsid w:val="006B5B32"/>
    <w:rsid w:val="006B6086"/>
    <w:rsid w:val="006B64F3"/>
    <w:rsid w:val="006B6DF7"/>
    <w:rsid w:val="006B78BB"/>
    <w:rsid w:val="006C02E9"/>
    <w:rsid w:val="006C0412"/>
    <w:rsid w:val="006C0A36"/>
    <w:rsid w:val="006C13A8"/>
    <w:rsid w:val="006C1739"/>
    <w:rsid w:val="006C24DC"/>
    <w:rsid w:val="006C2769"/>
    <w:rsid w:val="006C34A3"/>
    <w:rsid w:val="006C42F4"/>
    <w:rsid w:val="006C4DA3"/>
    <w:rsid w:val="006C6761"/>
    <w:rsid w:val="006C68D1"/>
    <w:rsid w:val="006C7D1D"/>
    <w:rsid w:val="006D3382"/>
    <w:rsid w:val="006D386B"/>
    <w:rsid w:val="006D3BF8"/>
    <w:rsid w:val="006D444C"/>
    <w:rsid w:val="006D462D"/>
    <w:rsid w:val="006D57FF"/>
    <w:rsid w:val="006D673D"/>
    <w:rsid w:val="006D78B4"/>
    <w:rsid w:val="006D7F43"/>
    <w:rsid w:val="006E0847"/>
    <w:rsid w:val="006E1C91"/>
    <w:rsid w:val="006E27E0"/>
    <w:rsid w:val="006E4224"/>
    <w:rsid w:val="006E5E72"/>
    <w:rsid w:val="006E737E"/>
    <w:rsid w:val="006E7699"/>
    <w:rsid w:val="006E795A"/>
    <w:rsid w:val="006E7AB5"/>
    <w:rsid w:val="006F0966"/>
    <w:rsid w:val="006F103B"/>
    <w:rsid w:val="006F1F48"/>
    <w:rsid w:val="006F2443"/>
    <w:rsid w:val="006F2A9F"/>
    <w:rsid w:val="006F33DF"/>
    <w:rsid w:val="006F414E"/>
    <w:rsid w:val="006F4492"/>
    <w:rsid w:val="006F51B3"/>
    <w:rsid w:val="006F6557"/>
    <w:rsid w:val="006F71D8"/>
    <w:rsid w:val="006F7FBC"/>
    <w:rsid w:val="00700027"/>
    <w:rsid w:val="00700C7B"/>
    <w:rsid w:val="007010B6"/>
    <w:rsid w:val="00702D74"/>
    <w:rsid w:val="00702E80"/>
    <w:rsid w:val="00702ECE"/>
    <w:rsid w:val="00703AF6"/>
    <w:rsid w:val="00703ECB"/>
    <w:rsid w:val="00704207"/>
    <w:rsid w:val="0070525E"/>
    <w:rsid w:val="007056B1"/>
    <w:rsid w:val="0070663D"/>
    <w:rsid w:val="007067BE"/>
    <w:rsid w:val="00707614"/>
    <w:rsid w:val="00707940"/>
    <w:rsid w:val="00707B1D"/>
    <w:rsid w:val="00707FA7"/>
    <w:rsid w:val="00710437"/>
    <w:rsid w:val="00710860"/>
    <w:rsid w:val="00710B15"/>
    <w:rsid w:val="00710B1C"/>
    <w:rsid w:val="00710F5C"/>
    <w:rsid w:val="0071284C"/>
    <w:rsid w:val="00712C79"/>
    <w:rsid w:val="00713C13"/>
    <w:rsid w:val="00714075"/>
    <w:rsid w:val="00715692"/>
    <w:rsid w:val="007157BF"/>
    <w:rsid w:val="00716978"/>
    <w:rsid w:val="0071706E"/>
    <w:rsid w:val="00721C1B"/>
    <w:rsid w:val="007222E0"/>
    <w:rsid w:val="00724615"/>
    <w:rsid w:val="0072582F"/>
    <w:rsid w:val="00725B3F"/>
    <w:rsid w:val="00727B3A"/>
    <w:rsid w:val="00730750"/>
    <w:rsid w:val="00730B73"/>
    <w:rsid w:val="007311E2"/>
    <w:rsid w:val="007322B7"/>
    <w:rsid w:val="007335EB"/>
    <w:rsid w:val="00734FB6"/>
    <w:rsid w:val="007361D1"/>
    <w:rsid w:val="00736227"/>
    <w:rsid w:val="007367F3"/>
    <w:rsid w:val="00736897"/>
    <w:rsid w:val="007372F6"/>
    <w:rsid w:val="00737823"/>
    <w:rsid w:val="007411D9"/>
    <w:rsid w:val="00742301"/>
    <w:rsid w:val="00743922"/>
    <w:rsid w:val="00744F5B"/>
    <w:rsid w:val="00744FED"/>
    <w:rsid w:val="0075110B"/>
    <w:rsid w:val="007511EF"/>
    <w:rsid w:val="007517DD"/>
    <w:rsid w:val="00751F0C"/>
    <w:rsid w:val="0075214B"/>
    <w:rsid w:val="00754BBC"/>
    <w:rsid w:val="00755935"/>
    <w:rsid w:val="00756483"/>
    <w:rsid w:val="00756F19"/>
    <w:rsid w:val="00757424"/>
    <w:rsid w:val="00757456"/>
    <w:rsid w:val="007605A1"/>
    <w:rsid w:val="0076094B"/>
    <w:rsid w:val="0076163D"/>
    <w:rsid w:val="0076249E"/>
    <w:rsid w:val="0076397D"/>
    <w:rsid w:val="00763984"/>
    <w:rsid w:val="0076472E"/>
    <w:rsid w:val="00765DC1"/>
    <w:rsid w:val="00766071"/>
    <w:rsid w:val="00767599"/>
    <w:rsid w:val="0076786C"/>
    <w:rsid w:val="00771379"/>
    <w:rsid w:val="0077158B"/>
    <w:rsid w:val="0077182D"/>
    <w:rsid w:val="00771C80"/>
    <w:rsid w:val="00771DF1"/>
    <w:rsid w:val="00772B72"/>
    <w:rsid w:val="00774631"/>
    <w:rsid w:val="00774921"/>
    <w:rsid w:val="00775597"/>
    <w:rsid w:val="00775803"/>
    <w:rsid w:val="00777B58"/>
    <w:rsid w:val="00777E3A"/>
    <w:rsid w:val="0078085F"/>
    <w:rsid w:val="00780E1F"/>
    <w:rsid w:val="007816E7"/>
    <w:rsid w:val="00781823"/>
    <w:rsid w:val="00782418"/>
    <w:rsid w:val="00783562"/>
    <w:rsid w:val="00783C88"/>
    <w:rsid w:val="0078405D"/>
    <w:rsid w:val="007845EF"/>
    <w:rsid w:val="0078481C"/>
    <w:rsid w:val="00784B89"/>
    <w:rsid w:val="00785199"/>
    <w:rsid w:val="007857B7"/>
    <w:rsid w:val="00785891"/>
    <w:rsid w:val="00785AF0"/>
    <w:rsid w:val="00785EDA"/>
    <w:rsid w:val="007874E4"/>
    <w:rsid w:val="0078793E"/>
    <w:rsid w:val="007921A6"/>
    <w:rsid w:val="007950C9"/>
    <w:rsid w:val="00796754"/>
    <w:rsid w:val="007975BF"/>
    <w:rsid w:val="00797F53"/>
    <w:rsid w:val="007A0633"/>
    <w:rsid w:val="007A1888"/>
    <w:rsid w:val="007A34D6"/>
    <w:rsid w:val="007A379A"/>
    <w:rsid w:val="007A390F"/>
    <w:rsid w:val="007A3988"/>
    <w:rsid w:val="007A4D56"/>
    <w:rsid w:val="007A5BFC"/>
    <w:rsid w:val="007A5C95"/>
    <w:rsid w:val="007A67B3"/>
    <w:rsid w:val="007A690B"/>
    <w:rsid w:val="007A7229"/>
    <w:rsid w:val="007A7558"/>
    <w:rsid w:val="007A7799"/>
    <w:rsid w:val="007B1678"/>
    <w:rsid w:val="007B1C5D"/>
    <w:rsid w:val="007B20BC"/>
    <w:rsid w:val="007B31A9"/>
    <w:rsid w:val="007B3CAA"/>
    <w:rsid w:val="007B4415"/>
    <w:rsid w:val="007B4F6B"/>
    <w:rsid w:val="007B5941"/>
    <w:rsid w:val="007B6365"/>
    <w:rsid w:val="007B64BC"/>
    <w:rsid w:val="007C127F"/>
    <w:rsid w:val="007C1322"/>
    <w:rsid w:val="007C1F23"/>
    <w:rsid w:val="007C32C4"/>
    <w:rsid w:val="007C3321"/>
    <w:rsid w:val="007C3D7D"/>
    <w:rsid w:val="007C3E5A"/>
    <w:rsid w:val="007C41D8"/>
    <w:rsid w:val="007C48A2"/>
    <w:rsid w:val="007C4ABE"/>
    <w:rsid w:val="007C4F7E"/>
    <w:rsid w:val="007C5585"/>
    <w:rsid w:val="007C5E03"/>
    <w:rsid w:val="007C5E32"/>
    <w:rsid w:val="007D02DC"/>
    <w:rsid w:val="007D05F3"/>
    <w:rsid w:val="007D1FA8"/>
    <w:rsid w:val="007D23D4"/>
    <w:rsid w:val="007D34E5"/>
    <w:rsid w:val="007D366B"/>
    <w:rsid w:val="007D43DE"/>
    <w:rsid w:val="007D58B4"/>
    <w:rsid w:val="007D5C05"/>
    <w:rsid w:val="007D60CC"/>
    <w:rsid w:val="007D76F8"/>
    <w:rsid w:val="007D7DD6"/>
    <w:rsid w:val="007D7E80"/>
    <w:rsid w:val="007E09E5"/>
    <w:rsid w:val="007E0C80"/>
    <w:rsid w:val="007E124E"/>
    <w:rsid w:val="007E14AD"/>
    <w:rsid w:val="007E1777"/>
    <w:rsid w:val="007E1E7F"/>
    <w:rsid w:val="007E2F7A"/>
    <w:rsid w:val="007E3D22"/>
    <w:rsid w:val="007E3DDF"/>
    <w:rsid w:val="007E431C"/>
    <w:rsid w:val="007E57E4"/>
    <w:rsid w:val="007E59D8"/>
    <w:rsid w:val="007E5B48"/>
    <w:rsid w:val="007E6BD1"/>
    <w:rsid w:val="007E6EC6"/>
    <w:rsid w:val="007E75F9"/>
    <w:rsid w:val="007E77E0"/>
    <w:rsid w:val="007F180C"/>
    <w:rsid w:val="007F2C6B"/>
    <w:rsid w:val="007F2CF0"/>
    <w:rsid w:val="007F3137"/>
    <w:rsid w:val="007F3B2C"/>
    <w:rsid w:val="007F3BDC"/>
    <w:rsid w:val="007F5335"/>
    <w:rsid w:val="007F5AB3"/>
    <w:rsid w:val="007F65C0"/>
    <w:rsid w:val="007F668C"/>
    <w:rsid w:val="007F7A42"/>
    <w:rsid w:val="007F7E1A"/>
    <w:rsid w:val="00800092"/>
    <w:rsid w:val="00800972"/>
    <w:rsid w:val="00800AE9"/>
    <w:rsid w:val="00801EDD"/>
    <w:rsid w:val="008034A9"/>
    <w:rsid w:val="00803C95"/>
    <w:rsid w:val="008040A2"/>
    <w:rsid w:val="008040DB"/>
    <w:rsid w:val="00804D0F"/>
    <w:rsid w:val="0080547C"/>
    <w:rsid w:val="00805D8C"/>
    <w:rsid w:val="008071F1"/>
    <w:rsid w:val="008073D3"/>
    <w:rsid w:val="00807605"/>
    <w:rsid w:val="00810363"/>
    <w:rsid w:val="00810A11"/>
    <w:rsid w:val="00811469"/>
    <w:rsid w:val="008125FE"/>
    <w:rsid w:val="0081368D"/>
    <w:rsid w:val="00813A60"/>
    <w:rsid w:val="00813BFB"/>
    <w:rsid w:val="00813ED8"/>
    <w:rsid w:val="00814DBB"/>
    <w:rsid w:val="0081776A"/>
    <w:rsid w:val="00817AE8"/>
    <w:rsid w:val="00817D92"/>
    <w:rsid w:val="0082051C"/>
    <w:rsid w:val="00821173"/>
    <w:rsid w:val="00824EC3"/>
    <w:rsid w:val="008255F2"/>
    <w:rsid w:val="00825B6E"/>
    <w:rsid w:val="0082695C"/>
    <w:rsid w:val="0082718F"/>
    <w:rsid w:val="00827C96"/>
    <w:rsid w:val="008302D6"/>
    <w:rsid w:val="00830917"/>
    <w:rsid w:val="00832BEE"/>
    <w:rsid w:val="0083331E"/>
    <w:rsid w:val="00833EB6"/>
    <w:rsid w:val="00834272"/>
    <w:rsid w:val="00835118"/>
    <w:rsid w:val="0083522A"/>
    <w:rsid w:val="008356BC"/>
    <w:rsid w:val="00837275"/>
    <w:rsid w:val="00840CCA"/>
    <w:rsid w:val="00841621"/>
    <w:rsid w:val="00842503"/>
    <w:rsid w:val="0084265A"/>
    <w:rsid w:val="00843BB1"/>
    <w:rsid w:val="0084418F"/>
    <w:rsid w:val="008457F7"/>
    <w:rsid w:val="00846088"/>
    <w:rsid w:val="008462FC"/>
    <w:rsid w:val="0084773B"/>
    <w:rsid w:val="00847EEB"/>
    <w:rsid w:val="00850BE4"/>
    <w:rsid w:val="0085213F"/>
    <w:rsid w:val="008550BA"/>
    <w:rsid w:val="0085588A"/>
    <w:rsid w:val="00855B26"/>
    <w:rsid w:val="00856EE2"/>
    <w:rsid w:val="00860A0D"/>
    <w:rsid w:val="00862272"/>
    <w:rsid w:val="00862BCE"/>
    <w:rsid w:val="008633C0"/>
    <w:rsid w:val="00863EA8"/>
    <w:rsid w:val="008640F8"/>
    <w:rsid w:val="008641DB"/>
    <w:rsid w:val="00865BA5"/>
    <w:rsid w:val="008665E0"/>
    <w:rsid w:val="008666F7"/>
    <w:rsid w:val="0086798D"/>
    <w:rsid w:val="00867BE7"/>
    <w:rsid w:val="00867C02"/>
    <w:rsid w:val="00867D64"/>
    <w:rsid w:val="00867F56"/>
    <w:rsid w:val="008704DC"/>
    <w:rsid w:val="0087209B"/>
    <w:rsid w:val="00872837"/>
    <w:rsid w:val="00872A7E"/>
    <w:rsid w:val="008751B8"/>
    <w:rsid w:val="008753CA"/>
    <w:rsid w:val="0087541F"/>
    <w:rsid w:val="008754F4"/>
    <w:rsid w:val="00875933"/>
    <w:rsid w:val="0087626B"/>
    <w:rsid w:val="00876FB4"/>
    <w:rsid w:val="00877EB4"/>
    <w:rsid w:val="00880243"/>
    <w:rsid w:val="00880F6F"/>
    <w:rsid w:val="00881006"/>
    <w:rsid w:val="00881955"/>
    <w:rsid w:val="00883168"/>
    <w:rsid w:val="00883BEB"/>
    <w:rsid w:val="0088478D"/>
    <w:rsid w:val="00884E53"/>
    <w:rsid w:val="00884F42"/>
    <w:rsid w:val="00885980"/>
    <w:rsid w:val="008864C6"/>
    <w:rsid w:val="0088657D"/>
    <w:rsid w:val="00886696"/>
    <w:rsid w:val="00886AA6"/>
    <w:rsid w:val="008872CE"/>
    <w:rsid w:val="00887CFE"/>
    <w:rsid w:val="008908EF"/>
    <w:rsid w:val="00891258"/>
    <w:rsid w:val="0089178E"/>
    <w:rsid w:val="008923F7"/>
    <w:rsid w:val="008927E1"/>
    <w:rsid w:val="008929F4"/>
    <w:rsid w:val="00892AAE"/>
    <w:rsid w:val="00892BE8"/>
    <w:rsid w:val="00894136"/>
    <w:rsid w:val="00894A3A"/>
    <w:rsid w:val="008962A4"/>
    <w:rsid w:val="00897186"/>
    <w:rsid w:val="00897A61"/>
    <w:rsid w:val="00897E3B"/>
    <w:rsid w:val="00897F7A"/>
    <w:rsid w:val="008A045F"/>
    <w:rsid w:val="008A088B"/>
    <w:rsid w:val="008A3216"/>
    <w:rsid w:val="008A405F"/>
    <w:rsid w:val="008A5F28"/>
    <w:rsid w:val="008A5F9F"/>
    <w:rsid w:val="008A76ED"/>
    <w:rsid w:val="008A7B3F"/>
    <w:rsid w:val="008B0134"/>
    <w:rsid w:val="008B0D90"/>
    <w:rsid w:val="008B18C3"/>
    <w:rsid w:val="008B1B8C"/>
    <w:rsid w:val="008B1BA0"/>
    <w:rsid w:val="008B4FE2"/>
    <w:rsid w:val="008B5C63"/>
    <w:rsid w:val="008B7AAF"/>
    <w:rsid w:val="008C0258"/>
    <w:rsid w:val="008C183A"/>
    <w:rsid w:val="008C1DDC"/>
    <w:rsid w:val="008C2415"/>
    <w:rsid w:val="008C3410"/>
    <w:rsid w:val="008C3AB9"/>
    <w:rsid w:val="008C464A"/>
    <w:rsid w:val="008C4810"/>
    <w:rsid w:val="008C4B5C"/>
    <w:rsid w:val="008C5590"/>
    <w:rsid w:val="008C6569"/>
    <w:rsid w:val="008C6840"/>
    <w:rsid w:val="008C68FC"/>
    <w:rsid w:val="008C6CE3"/>
    <w:rsid w:val="008C7781"/>
    <w:rsid w:val="008C7B2D"/>
    <w:rsid w:val="008D03C2"/>
    <w:rsid w:val="008D093A"/>
    <w:rsid w:val="008D104F"/>
    <w:rsid w:val="008D169A"/>
    <w:rsid w:val="008D2736"/>
    <w:rsid w:val="008D286B"/>
    <w:rsid w:val="008D2963"/>
    <w:rsid w:val="008D3564"/>
    <w:rsid w:val="008D3B5C"/>
    <w:rsid w:val="008D3E46"/>
    <w:rsid w:val="008D4448"/>
    <w:rsid w:val="008D4D0C"/>
    <w:rsid w:val="008D5528"/>
    <w:rsid w:val="008D7682"/>
    <w:rsid w:val="008D78E3"/>
    <w:rsid w:val="008E105B"/>
    <w:rsid w:val="008E2D31"/>
    <w:rsid w:val="008E2D40"/>
    <w:rsid w:val="008E2F3D"/>
    <w:rsid w:val="008E305E"/>
    <w:rsid w:val="008E4586"/>
    <w:rsid w:val="008E680D"/>
    <w:rsid w:val="008E7510"/>
    <w:rsid w:val="008F017D"/>
    <w:rsid w:val="008F0FCA"/>
    <w:rsid w:val="008F18C2"/>
    <w:rsid w:val="008F19E4"/>
    <w:rsid w:val="008F1B58"/>
    <w:rsid w:val="008F2017"/>
    <w:rsid w:val="008F28D7"/>
    <w:rsid w:val="008F2CBC"/>
    <w:rsid w:val="008F4519"/>
    <w:rsid w:val="008F4B6E"/>
    <w:rsid w:val="008F5197"/>
    <w:rsid w:val="008F694A"/>
    <w:rsid w:val="008F6E4E"/>
    <w:rsid w:val="008F7105"/>
    <w:rsid w:val="008F7AC2"/>
    <w:rsid w:val="008F7FE5"/>
    <w:rsid w:val="009006DD"/>
    <w:rsid w:val="009009B7"/>
    <w:rsid w:val="00900C57"/>
    <w:rsid w:val="00901902"/>
    <w:rsid w:val="009027CE"/>
    <w:rsid w:val="00902BA6"/>
    <w:rsid w:val="00905852"/>
    <w:rsid w:val="0090595D"/>
    <w:rsid w:val="00906423"/>
    <w:rsid w:val="00907E1E"/>
    <w:rsid w:val="009117A9"/>
    <w:rsid w:val="009124AC"/>
    <w:rsid w:val="00912A56"/>
    <w:rsid w:val="00913980"/>
    <w:rsid w:val="00913ABA"/>
    <w:rsid w:val="00914C50"/>
    <w:rsid w:val="00915521"/>
    <w:rsid w:val="00915787"/>
    <w:rsid w:val="00916D1F"/>
    <w:rsid w:val="009207BD"/>
    <w:rsid w:val="00921878"/>
    <w:rsid w:val="00922A4A"/>
    <w:rsid w:val="00922B5C"/>
    <w:rsid w:val="0092397D"/>
    <w:rsid w:val="00923F2C"/>
    <w:rsid w:val="00924030"/>
    <w:rsid w:val="00924782"/>
    <w:rsid w:val="0092558D"/>
    <w:rsid w:val="00925C12"/>
    <w:rsid w:val="009262AF"/>
    <w:rsid w:val="00926381"/>
    <w:rsid w:val="0092644C"/>
    <w:rsid w:val="00926A88"/>
    <w:rsid w:val="00926BD3"/>
    <w:rsid w:val="009278BC"/>
    <w:rsid w:val="0092790E"/>
    <w:rsid w:val="00927918"/>
    <w:rsid w:val="00927FDB"/>
    <w:rsid w:val="00931FA7"/>
    <w:rsid w:val="009326E7"/>
    <w:rsid w:val="00932CE2"/>
    <w:rsid w:val="00933131"/>
    <w:rsid w:val="009339F3"/>
    <w:rsid w:val="00934938"/>
    <w:rsid w:val="009351E8"/>
    <w:rsid w:val="00935252"/>
    <w:rsid w:val="009354D6"/>
    <w:rsid w:val="00935FD2"/>
    <w:rsid w:val="00936115"/>
    <w:rsid w:val="00937078"/>
    <w:rsid w:val="009371FE"/>
    <w:rsid w:val="0093731A"/>
    <w:rsid w:val="009374BF"/>
    <w:rsid w:val="00940E30"/>
    <w:rsid w:val="00940F06"/>
    <w:rsid w:val="00941A0A"/>
    <w:rsid w:val="00941D62"/>
    <w:rsid w:val="00942506"/>
    <w:rsid w:val="00942DEC"/>
    <w:rsid w:val="00942FEA"/>
    <w:rsid w:val="0094324C"/>
    <w:rsid w:val="009435C1"/>
    <w:rsid w:val="00943E4D"/>
    <w:rsid w:val="009441FA"/>
    <w:rsid w:val="00944AB9"/>
    <w:rsid w:val="009462AC"/>
    <w:rsid w:val="0094710B"/>
    <w:rsid w:val="00947DF2"/>
    <w:rsid w:val="00947FDA"/>
    <w:rsid w:val="009504EE"/>
    <w:rsid w:val="00953BDE"/>
    <w:rsid w:val="00953C3D"/>
    <w:rsid w:val="009551AD"/>
    <w:rsid w:val="00955261"/>
    <w:rsid w:val="00955381"/>
    <w:rsid w:val="00956117"/>
    <w:rsid w:val="00956123"/>
    <w:rsid w:val="00956128"/>
    <w:rsid w:val="009561C0"/>
    <w:rsid w:val="00956837"/>
    <w:rsid w:val="00956893"/>
    <w:rsid w:val="00956E54"/>
    <w:rsid w:val="00957BE3"/>
    <w:rsid w:val="0096013F"/>
    <w:rsid w:val="0096057D"/>
    <w:rsid w:val="009608F9"/>
    <w:rsid w:val="0096093A"/>
    <w:rsid w:val="00960B42"/>
    <w:rsid w:val="00960E08"/>
    <w:rsid w:val="00961B3A"/>
    <w:rsid w:val="00965587"/>
    <w:rsid w:val="00965902"/>
    <w:rsid w:val="00966377"/>
    <w:rsid w:val="0096676B"/>
    <w:rsid w:val="00966AC3"/>
    <w:rsid w:val="009679DB"/>
    <w:rsid w:val="00967B39"/>
    <w:rsid w:val="00967E27"/>
    <w:rsid w:val="00970405"/>
    <w:rsid w:val="0097072C"/>
    <w:rsid w:val="00970AF0"/>
    <w:rsid w:val="00971122"/>
    <w:rsid w:val="0097173F"/>
    <w:rsid w:val="00971F7B"/>
    <w:rsid w:val="00972565"/>
    <w:rsid w:val="00972F84"/>
    <w:rsid w:val="00973562"/>
    <w:rsid w:val="009745FA"/>
    <w:rsid w:val="00974BD3"/>
    <w:rsid w:val="00975529"/>
    <w:rsid w:val="009758FB"/>
    <w:rsid w:val="00975F46"/>
    <w:rsid w:val="009760E8"/>
    <w:rsid w:val="00976909"/>
    <w:rsid w:val="00977A81"/>
    <w:rsid w:val="00980E33"/>
    <w:rsid w:val="00981167"/>
    <w:rsid w:val="0098135C"/>
    <w:rsid w:val="009828B7"/>
    <w:rsid w:val="00982F25"/>
    <w:rsid w:val="00983684"/>
    <w:rsid w:val="0098426B"/>
    <w:rsid w:val="0098455A"/>
    <w:rsid w:val="00985218"/>
    <w:rsid w:val="0098552C"/>
    <w:rsid w:val="00986859"/>
    <w:rsid w:val="00987953"/>
    <w:rsid w:val="00990864"/>
    <w:rsid w:val="00990FA8"/>
    <w:rsid w:val="00992AC8"/>
    <w:rsid w:val="00992FF4"/>
    <w:rsid w:val="0099460E"/>
    <w:rsid w:val="00994BF1"/>
    <w:rsid w:val="009950D7"/>
    <w:rsid w:val="00997819"/>
    <w:rsid w:val="00997935"/>
    <w:rsid w:val="00997BE9"/>
    <w:rsid w:val="009A1655"/>
    <w:rsid w:val="009A2BD9"/>
    <w:rsid w:val="009A326A"/>
    <w:rsid w:val="009A3D45"/>
    <w:rsid w:val="009A3FEF"/>
    <w:rsid w:val="009A42B3"/>
    <w:rsid w:val="009A433D"/>
    <w:rsid w:val="009A4D09"/>
    <w:rsid w:val="009A6135"/>
    <w:rsid w:val="009B0CFE"/>
    <w:rsid w:val="009B0F29"/>
    <w:rsid w:val="009B1B59"/>
    <w:rsid w:val="009B1E01"/>
    <w:rsid w:val="009B1E2A"/>
    <w:rsid w:val="009B1F55"/>
    <w:rsid w:val="009B2895"/>
    <w:rsid w:val="009B2CB9"/>
    <w:rsid w:val="009B2E69"/>
    <w:rsid w:val="009B307D"/>
    <w:rsid w:val="009B3123"/>
    <w:rsid w:val="009B3200"/>
    <w:rsid w:val="009B35C1"/>
    <w:rsid w:val="009B4371"/>
    <w:rsid w:val="009B5354"/>
    <w:rsid w:val="009B6879"/>
    <w:rsid w:val="009B6937"/>
    <w:rsid w:val="009B6C58"/>
    <w:rsid w:val="009B77E4"/>
    <w:rsid w:val="009B799D"/>
    <w:rsid w:val="009C0242"/>
    <w:rsid w:val="009C05AC"/>
    <w:rsid w:val="009C1140"/>
    <w:rsid w:val="009C1427"/>
    <w:rsid w:val="009C14B8"/>
    <w:rsid w:val="009C14C2"/>
    <w:rsid w:val="009C24DE"/>
    <w:rsid w:val="009C2AD0"/>
    <w:rsid w:val="009C364D"/>
    <w:rsid w:val="009C4539"/>
    <w:rsid w:val="009C55AA"/>
    <w:rsid w:val="009C5710"/>
    <w:rsid w:val="009C6371"/>
    <w:rsid w:val="009C6779"/>
    <w:rsid w:val="009C7113"/>
    <w:rsid w:val="009C7DD4"/>
    <w:rsid w:val="009D0107"/>
    <w:rsid w:val="009D09C7"/>
    <w:rsid w:val="009D1BA2"/>
    <w:rsid w:val="009D418E"/>
    <w:rsid w:val="009D5208"/>
    <w:rsid w:val="009D5C77"/>
    <w:rsid w:val="009D6076"/>
    <w:rsid w:val="009D6E0D"/>
    <w:rsid w:val="009D7253"/>
    <w:rsid w:val="009D7733"/>
    <w:rsid w:val="009E022F"/>
    <w:rsid w:val="009E0551"/>
    <w:rsid w:val="009E2D17"/>
    <w:rsid w:val="009E393E"/>
    <w:rsid w:val="009E4FFA"/>
    <w:rsid w:val="009E54AA"/>
    <w:rsid w:val="009E59DF"/>
    <w:rsid w:val="009E5AF9"/>
    <w:rsid w:val="009E68FF"/>
    <w:rsid w:val="009E6D78"/>
    <w:rsid w:val="009E795E"/>
    <w:rsid w:val="009E7F58"/>
    <w:rsid w:val="009F0804"/>
    <w:rsid w:val="009F0A2E"/>
    <w:rsid w:val="009F0A3B"/>
    <w:rsid w:val="009F178A"/>
    <w:rsid w:val="009F1AAA"/>
    <w:rsid w:val="009F25FD"/>
    <w:rsid w:val="009F34F2"/>
    <w:rsid w:val="009F37BD"/>
    <w:rsid w:val="009F518A"/>
    <w:rsid w:val="009F5390"/>
    <w:rsid w:val="009F58C3"/>
    <w:rsid w:val="009F6073"/>
    <w:rsid w:val="009F6A9C"/>
    <w:rsid w:val="009F6B81"/>
    <w:rsid w:val="009F7194"/>
    <w:rsid w:val="009F733E"/>
    <w:rsid w:val="009F739A"/>
    <w:rsid w:val="00A018F0"/>
    <w:rsid w:val="00A01ABB"/>
    <w:rsid w:val="00A01C68"/>
    <w:rsid w:val="00A024A9"/>
    <w:rsid w:val="00A03D85"/>
    <w:rsid w:val="00A045E9"/>
    <w:rsid w:val="00A0495F"/>
    <w:rsid w:val="00A05911"/>
    <w:rsid w:val="00A05A1E"/>
    <w:rsid w:val="00A05C07"/>
    <w:rsid w:val="00A07C6B"/>
    <w:rsid w:val="00A10582"/>
    <w:rsid w:val="00A10ED1"/>
    <w:rsid w:val="00A111FD"/>
    <w:rsid w:val="00A13F27"/>
    <w:rsid w:val="00A14CFE"/>
    <w:rsid w:val="00A15C4A"/>
    <w:rsid w:val="00A162A0"/>
    <w:rsid w:val="00A166E8"/>
    <w:rsid w:val="00A16703"/>
    <w:rsid w:val="00A2066B"/>
    <w:rsid w:val="00A21DAF"/>
    <w:rsid w:val="00A21E73"/>
    <w:rsid w:val="00A242D3"/>
    <w:rsid w:val="00A247CB"/>
    <w:rsid w:val="00A24CD8"/>
    <w:rsid w:val="00A24D9E"/>
    <w:rsid w:val="00A2548D"/>
    <w:rsid w:val="00A25CF5"/>
    <w:rsid w:val="00A27474"/>
    <w:rsid w:val="00A27DC5"/>
    <w:rsid w:val="00A317A2"/>
    <w:rsid w:val="00A31B9B"/>
    <w:rsid w:val="00A32618"/>
    <w:rsid w:val="00A32E7A"/>
    <w:rsid w:val="00A33089"/>
    <w:rsid w:val="00A33166"/>
    <w:rsid w:val="00A33C78"/>
    <w:rsid w:val="00A3465F"/>
    <w:rsid w:val="00A350D8"/>
    <w:rsid w:val="00A35A59"/>
    <w:rsid w:val="00A369A6"/>
    <w:rsid w:val="00A36D34"/>
    <w:rsid w:val="00A37EB8"/>
    <w:rsid w:val="00A41F19"/>
    <w:rsid w:val="00A42623"/>
    <w:rsid w:val="00A45C7E"/>
    <w:rsid w:val="00A46CDE"/>
    <w:rsid w:val="00A47389"/>
    <w:rsid w:val="00A529AA"/>
    <w:rsid w:val="00A5352E"/>
    <w:rsid w:val="00A54AC2"/>
    <w:rsid w:val="00A54B29"/>
    <w:rsid w:val="00A560AE"/>
    <w:rsid w:val="00A564A0"/>
    <w:rsid w:val="00A572C1"/>
    <w:rsid w:val="00A578AD"/>
    <w:rsid w:val="00A57BD4"/>
    <w:rsid w:val="00A61E1A"/>
    <w:rsid w:val="00A6476C"/>
    <w:rsid w:val="00A6490F"/>
    <w:rsid w:val="00A64974"/>
    <w:rsid w:val="00A64B95"/>
    <w:rsid w:val="00A64D4C"/>
    <w:rsid w:val="00A6619C"/>
    <w:rsid w:val="00A664B4"/>
    <w:rsid w:val="00A669F5"/>
    <w:rsid w:val="00A675D2"/>
    <w:rsid w:val="00A679AD"/>
    <w:rsid w:val="00A70CB0"/>
    <w:rsid w:val="00A70ED6"/>
    <w:rsid w:val="00A719BD"/>
    <w:rsid w:val="00A7227F"/>
    <w:rsid w:val="00A739AA"/>
    <w:rsid w:val="00A74596"/>
    <w:rsid w:val="00A74BAE"/>
    <w:rsid w:val="00A751D9"/>
    <w:rsid w:val="00A760BA"/>
    <w:rsid w:val="00A777E1"/>
    <w:rsid w:val="00A807EE"/>
    <w:rsid w:val="00A80D7E"/>
    <w:rsid w:val="00A8133C"/>
    <w:rsid w:val="00A81AFB"/>
    <w:rsid w:val="00A82007"/>
    <w:rsid w:val="00A82762"/>
    <w:rsid w:val="00A8421D"/>
    <w:rsid w:val="00A8451A"/>
    <w:rsid w:val="00A8459A"/>
    <w:rsid w:val="00A84FF8"/>
    <w:rsid w:val="00A8558B"/>
    <w:rsid w:val="00A85FB6"/>
    <w:rsid w:val="00A8649A"/>
    <w:rsid w:val="00A8742D"/>
    <w:rsid w:val="00A87F39"/>
    <w:rsid w:val="00A904AF"/>
    <w:rsid w:val="00A90C1A"/>
    <w:rsid w:val="00A90DEF"/>
    <w:rsid w:val="00A91AE4"/>
    <w:rsid w:val="00A9487F"/>
    <w:rsid w:val="00A94E54"/>
    <w:rsid w:val="00A94F9D"/>
    <w:rsid w:val="00A95273"/>
    <w:rsid w:val="00A95DAF"/>
    <w:rsid w:val="00A9695D"/>
    <w:rsid w:val="00A97116"/>
    <w:rsid w:val="00A97A52"/>
    <w:rsid w:val="00AA01F6"/>
    <w:rsid w:val="00AA0856"/>
    <w:rsid w:val="00AA0FBA"/>
    <w:rsid w:val="00AA13DA"/>
    <w:rsid w:val="00AA170E"/>
    <w:rsid w:val="00AA2358"/>
    <w:rsid w:val="00AA2D62"/>
    <w:rsid w:val="00AA2ECE"/>
    <w:rsid w:val="00AA3006"/>
    <w:rsid w:val="00AA38E8"/>
    <w:rsid w:val="00AA3B33"/>
    <w:rsid w:val="00AA3BC4"/>
    <w:rsid w:val="00AA44BC"/>
    <w:rsid w:val="00AA5263"/>
    <w:rsid w:val="00AA5914"/>
    <w:rsid w:val="00AA74A6"/>
    <w:rsid w:val="00AA74BB"/>
    <w:rsid w:val="00AA7D01"/>
    <w:rsid w:val="00AB0570"/>
    <w:rsid w:val="00AB0DF2"/>
    <w:rsid w:val="00AB18B9"/>
    <w:rsid w:val="00AB2FFD"/>
    <w:rsid w:val="00AB3059"/>
    <w:rsid w:val="00AB3F8F"/>
    <w:rsid w:val="00AB5016"/>
    <w:rsid w:val="00AB52F2"/>
    <w:rsid w:val="00AB54C8"/>
    <w:rsid w:val="00AB5775"/>
    <w:rsid w:val="00AB5E25"/>
    <w:rsid w:val="00AB5E3D"/>
    <w:rsid w:val="00AB6BE6"/>
    <w:rsid w:val="00AB7B79"/>
    <w:rsid w:val="00AB7EFC"/>
    <w:rsid w:val="00AC017C"/>
    <w:rsid w:val="00AC0323"/>
    <w:rsid w:val="00AC072E"/>
    <w:rsid w:val="00AC1EF6"/>
    <w:rsid w:val="00AC35D3"/>
    <w:rsid w:val="00AC41A0"/>
    <w:rsid w:val="00AC5E29"/>
    <w:rsid w:val="00AC64B9"/>
    <w:rsid w:val="00AC6FDE"/>
    <w:rsid w:val="00AD14F3"/>
    <w:rsid w:val="00AD1DED"/>
    <w:rsid w:val="00AD2A4E"/>
    <w:rsid w:val="00AD2F0B"/>
    <w:rsid w:val="00AD3949"/>
    <w:rsid w:val="00AD4173"/>
    <w:rsid w:val="00AD4402"/>
    <w:rsid w:val="00AD47AC"/>
    <w:rsid w:val="00AD7628"/>
    <w:rsid w:val="00AE0722"/>
    <w:rsid w:val="00AE1221"/>
    <w:rsid w:val="00AE1BEE"/>
    <w:rsid w:val="00AE20AE"/>
    <w:rsid w:val="00AE271A"/>
    <w:rsid w:val="00AE3090"/>
    <w:rsid w:val="00AE3E52"/>
    <w:rsid w:val="00AE4678"/>
    <w:rsid w:val="00AE468A"/>
    <w:rsid w:val="00AE5640"/>
    <w:rsid w:val="00AE598F"/>
    <w:rsid w:val="00AE68FA"/>
    <w:rsid w:val="00AE794D"/>
    <w:rsid w:val="00AF08E7"/>
    <w:rsid w:val="00AF127B"/>
    <w:rsid w:val="00AF1773"/>
    <w:rsid w:val="00AF373A"/>
    <w:rsid w:val="00AF4046"/>
    <w:rsid w:val="00AF48F7"/>
    <w:rsid w:val="00AF5583"/>
    <w:rsid w:val="00AF5944"/>
    <w:rsid w:val="00AF5D6E"/>
    <w:rsid w:val="00AF63D5"/>
    <w:rsid w:val="00AF7412"/>
    <w:rsid w:val="00B00431"/>
    <w:rsid w:val="00B006A1"/>
    <w:rsid w:val="00B00A7C"/>
    <w:rsid w:val="00B00FE6"/>
    <w:rsid w:val="00B01107"/>
    <w:rsid w:val="00B0153A"/>
    <w:rsid w:val="00B01DBB"/>
    <w:rsid w:val="00B02CBE"/>
    <w:rsid w:val="00B02D59"/>
    <w:rsid w:val="00B03B75"/>
    <w:rsid w:val="00B03D0C"/>
    <w:rsid w:val="00B04717"/>
    <w:rsid w:val="00B06F29"/>
    <w:rsid w:val="00B07897"/>
    <w:rsid w:val="00B07E95"/>
    <w:rsid w:val="00B1009A"/>
    <w:rsid w:val="00B10645"/>
    <w:rsid w:val="00B10951"/>
    <w:rsid w:val="00B14650"/>
    <w:rsid w:val="00B14EC3"/>
    <w:rsid w:val="00B15482"/>
    <w:rsid w:val="00B16267"/>
    <w:rsid w:val="00B16484"/>
    <w:rsid w:val="00B16697"/>
    <w:rsid w:val="00B16E25"/>
    <w:rsid w:val="00B16E2E"/>
    <w:rsid w:val="00B16F09"/>
    <w:rsid w:val="00B20EC4"/>
    <w:rsid w:val="00B21525"/>
    <w:rsid w:val="00B21ED0"/>
    <w:rsid w:val="00B223E1"/>
    <w:rsid w:val="00B2249A"/>
    <w:rsid w:val="00B2312A"/>
    <w:rsid w:val="00B232BD"/>
    <w:rsid w:val="00B24203"/>
    <w:rsid w:val="00B24ACC"/>
    <w:rsid w:val="00B24EAF"/>
    <w:rsid w:val="00B2500C"/>
    <w:rsid w:val="00B260A6"/>
    <w:rsid w:val="00B26282"/>
    <w:rsid w:val="00B262C1"/>
    <w:rsid w:val="00B26409"/>
    <w:rsid w:val="00B27903"/>
    <w:rsid w:val="00B32E1C"/>
    <w:rsid w:val="00B33075"/>
    <w:rsid w:val="00B33E98"/>
    <w:rsid w:val="00B34360"/>
    <w:rsid w:val="00B34EEA"/>
    <w:rsid w:val="00B3543E"/>
    <w:rsid w:val="00B35EC5"/>
    <w:rsid w:val="00B368C2"/>
    <w:rsid w:val="00B36973"/>
    <w:rsid w:val="00B37AEB"/>
    <w:rsid w:val="00B4044D"/>
    <w:rsid w:val="00B40D2F"/>
    <w:rsid w:val="00B41890"/>
    <w:rsid w:val="00B41E66"/>
    <w:rsid w:val="00B42052"/>
    <w:rsid w:val="00B4244D"/>
    <w:rsid w:val="00B424A9"/>
    <w:rsid w:val="00B431AC"/>
    <w:rsid w:val="00B431CF"/>
    <w:rsid w:val="00B43602"/>
    <w:rsid w:val="00B4578F"/>
    <w:rsid w:val="00B45841"/>
    <w:rsid w:val="00B45AE0"/>
    <w:rsid w:val="00B45D21"/>
    <w:rsid w:val="00B47C10"/>
    <w:rsid w:val="00B50559"/>
    <w:rsid w:val="00B50B3B"/>
    <w:rsid w:val="00B50E32"/>
    <w:rsid w:val="00B51F9D"/>
    <w:rsid w:val="00B520C0"/>
    <w:rsid w:val="00B525E2"/>
    <w:rsid w:val="00B525FF"/>
    <w:rsid w:val="00B528D2"/>
    <w:rsid w:val="00B52F55"/>
    <w:rsid w:val="00B532CB"/>
    <w:rsid w:val="00B53792"/>
    <w:rsid w:val="00B53A90"/>
    <w:rsid w:val="00B53AFF"/>
    <w:rsid w:val="00B53EB2"/>
    <w:rsid w:val="00B5400E"/>
    <w:rsid w:val="00B541F2"/>
    <w:rsid w:val="00B54C71"/>
    <w:rsid w:val="00B551CF"/>
    <w:rsid w:val="00B559FA"/>
    <w:rsid w:val="00B5629B"/>
    <w:rsid w:val="00B563E4"/>
    <w:rsid w:val="00B5771C"/>
    <w:rsid w:val="00B57789"/>
    <w:rsid w:val="00B60085"/>
    <w:rsid w:val="00B600AB"/>
    <w:rsid w:val="00B60985"/>
    <w:rsid w:val="00B62C53"/>
    <w:rsid w:val="00B631FA"/>
    <w:rsid w:val="00B644E4"/>
    <w:rsid w:val="00B64F78"/>
    <w:rsid w:val="00B655D5"/>
    <w:rsid w:val="00B66113"/>
    <w:rsid w:val="00B6668F"/>
    <w:rsid w:val="00B67130"/>
    <w:rsid w:val="00B67C7C"/>
    <w:rsid w:val="00B70308"/>
    <w:rsid w:val="00B70DCD"/>
    <w:rsid w:val="00B713CB"/>
    <w:rsid w:val="00B71C8B"/>
    <w:rsid w:val="00B72802"/>
    <w:rsid w:val="00B730FE"/>
    <w:rsid w:val="00B747FB"/>
    <w:rsid w:val="00B75999"/>
    <w:rsid w:val="00B77474"/>
    <w:rsid w:val="00B777F9"/>
    <w:rsid w:val="00B778CC"/>
    <w:rsid w:val="00B7791D"/>
    <w:rsid w:val="00B8047A"/>
    <w:rsid w:val="00B809EA"/>
    <w:rsid w:val="00B819FC"/>
    <w:rsid w:val="00B8247E"/>
    <w:rsid w:val="00B827E0"/>
    <w:rsid w:val="00B82AD5"/>
    <w:rsid w:val="00B84B8A"/>
    <w:rsid w:val="00B85C71"/>
    <w:rsid w:val="00B86540"/>
    <w:rsid w:val="00B86AFA"/>
    <w:rsid w:val="00B8757D"/>
    <w:rsid w:val="00B87B39"/>
    <w:rsid w:val="00B90230"/>
    <w:rsid w:val="00B90BF6"/>
    <w:rsid w:val="00B90E2F"/>
    <w:rsid w:val="00B90F87"/>
    <w:rsid w:val="00B914F5"/>
    <w:rsid w:val="00B936B5"/>
    <w:rsid w:val="00B93E81"/>
    <w:rsid w:val="00B94678"/>
    <w:rsid w:val="00B952CC"/>
    <w:rsid w:val="00B95EE2"/>
    <w:rsid w:val="00BA0C64"/>
    <w:rsid w:val="00BA1677"/>
    <w:rsid w:val="00BA1B3D"/>
    <w:rsid w:val="00BA1FB4"/>
    <w:rsid w:val="00BA1FEF"/>
    <w:rsid w:val="00BA2E2F"/>
    <w:rsid w:val="00BA4D34"/>
    <w:rsid w:val="00BA5F0D"/>
    <w:rsid w:val="00BA62EF"/>
    <w:rsid w:val="00BA69E5"/>
    <w:rsid w:val="00BA7062"/>
    <w:rsid w:val="00BA7A7E"/>
    <w:rsid w:val="00BB0923"/>
    <w:rsid w:val="00BB0F51"/>
    <w:rsid w:val="00BB2076"/>
    <w:rsid w:val="00BB20A1"/>
    <w:rsid w:val="00BB3490"/>
    <w:rsid w:val="00BB39AE"/>
    <w:rsid w:val="00BB3CAF"/>
    <w:rsid w:val="00BB41B4"/>
    <w:rsid w:val="00BB4393"/>
    <w:rsid w:val="00BB440B"/>
    <w:rsid w:val="00BB4E27"/>
    <w:rsid w:val="00BB5106"/>
    <w:rsid w:val="00BB6D8D"/>
    <w:rsid w:val="00BB7172"/>
    <w:rsid w:val="00BC02A3"/>
    <w:rsid w:val="00BC3CCE"/>
    <w:rsid w:val="00BC3E20"/>
    <w:rsid w:val="00BC60BC"/>
    <w:rsid w:val="00BC719B"/>
    <w:rsid w:val="00BD0E15"/>
    <w:rsid w:val="00BD1C2C"/>
    <w:rsid w:val="00BD238D"/>
    <w:rsid w:val="00BD2586"/>
    <w:rsid w:val="00BD3C9D"/>
    <w:rsid w:val="00BD4574"/>
    <w:rsid w:val="00BD54AC"/>
    <w:rsid w:val="00BD6C6E"/>
    <w:rsid w:val="00BD71E0"/>
    <w:rsid w:val="00BD7832"/>
    <w:rsid w:val="00BD7DF9"/>
    <w:rsid w:val="00BD7FA8"/>
    <w:rsid w:val="00BD7FCC"/>
    <w:rsid w:val="00BE0862"/>
    <w:rsid w:val="00BE0AA1"/>
    <w:rsid w:val="00BE17D8"/>
    <w:rsid w:val="00BE1941"/>
    <w:rsid w:val="00BE2EB0"/>
    <w:rsid w:val="00BE3201"/>
    <w:rsid w:val="00BE3FB1"/>
    <w:rsid w:val="00BE4913"/>
    <w:rsid w:val="00BE51EA"/>
    <w:rsid w:val="00BE5234"/>
    <w:rsid w:val="00BE5498"/>
    <w:rsid w:val="00BE5BC4"/>
    <w:rsid w:val="00BE7A3A"/>
    <w:rsid w:val="00BE7B92"/>
    <w:rsid w:val="00BF00F7"/>
    <w:rsid w:val="00BF0E54"/>
    <w:rsid w:val="00BF1FD9"/>
    <w:rsid w:val="00BF261F"/>
    <w:rsid w:val="00BF295E"/>
    <w:rsid w:val="00BF2C0C"/>
    <w:rsid w:val="00BF364B"/>
    <w:rsid w:val="00BF3B6F"/>
    <w:rsid w:val="00BF3EC5"/>
    <w:rsid w:val="00BF42E9"/>
    <w:rsid w:val="00BF5B74"/>
    <w:rsid w:val="00BF5BD0"/>
    <w:rsid w:val="00BF667A"/>
    <w:rsid w:val="00BF7DFF"/>
    <w:rsid w:val="00C000E7"/>
    <w:rsid w:val="00C00C5C"/>
    <w:rsid w:val="00C0164A"/>
    <w:rsid w:val="00C01807"/>
    <w:rsid w:val="00C01AA9"/>
    <w:rsid w:val="00C01CD7"/>
    <w:rsid w:val="00C028FB"/>
    <w:rsid w:val="00C0296D"/>
    <w:rsid w:val="00C02A8C"/>
    <w:rsid w:val="00C02BCC"/>
    <w:rsid w:val="00C03463"/>
    <w:rsid w:val="00C0378C"/>
    <w:rsid w:val="00C03891"/>
    <w:rsid w:val="00C03BDE"/>
    <w:rsid w:val="00C04635"/>
    <w:rsid w:val="00C04F32"/>
    <w:rsid w:val="00C059BE"/>
    <w:rsid w:val="00C05E06"/>
    <w:rsid w:val="00C06527"/>
    <w:rsid w:val="00C0686A"/>
    <w:rsid w:val="00C06B64"/>
    <w:rsid w:val="00C07ADF"/>
    <w:rsid w:val="00C10864"/>
    <w:rsid w:val="00C1086C"/>
    <w:rsid w:val="00C1105C"/>
    <w:rsid w:val="00C14CCA"/>
    <w:rsid w:val="00C14D1F"/>
    <w:rsid w:val="00C15C73"/>
    <w:rsid w:val="00C17135"/>
    <w:rsid w:val="00C17B3A"/>
    <w:rsid w:val="00C17D09"/>
    <w:rsid w:val="00C20128"/>
    <w:rsid w:val="00C202F5"/>
    <w:rsid w:val="00C2045A"/>
    <w:rsid w:val="00C22705"/>
    <w:rsid w:val="00C22D97"/>
    <w:rsid w:val="00C24365"/>
    <w:rsid w:val="00C24564"/>
    <w:rsid w:val="00C258CE"/>
    <w:rsid w:val="00C259FE"/>
    <w:rsid w:val="00C27229"/>
    <w:rsid w:val="00C27729"/>
    <w:rsid w:val="00C3060E"/>
    <w:rsid w:val="00C3133F"/>
    <w:rsid w:val="00C32489"/>
    <w:rsid w:val="00C327A7"/>
    <w:rsid w:val="00C331B8"/>
    <w:rsid w:val="00C344AE"/>
    <w:rsid w:val="00C344B7"/>
    <w:rsid w:val="00C347AC"/>
    <w:rsid w:val="00C35426"/>
    <w:rsid w:val="00C35EC2"/>
    <w:rsid w:val="00C36DB2"/>
    <w:rsid w:val="00C37390"/>
    <w:rsid w:val="00C378A9"/>
    <w:rsid w:val="00C4137A"/>
    <w:rsid w:val="00C426E6"/>
    <w:rsid w:val="00C43861"/>
    <w:rsid w:val="00C443AE"/>
    <w:rsid w:val="00C457AC"/>
    <w:rsid w:val="00C45CD9"/>
    <w:rsid w:val="00C46523"/>
    <w:rsid w:val="00C4667A"/>
    <w:rsid w:val="00C4669F"/>
    <w:rsid w:val="00C467AD"/>
    <w:rsid w:val="00C47707"/>
    <w:rsid w:val="00C47904"/>
    <w:rsid w:val="00C5064C"/>
    <w:rsid w:val="00C51651"/>
    <w:rsid w:val="00C53D22"/>
    <w:rsid w:val="00C540B0"/>
    <w:rsid w:val="00C5649D"/>
    <w:rsid w:val="00C5696F"/>
    <w:rsid w:val="00C56B78"/>
    <w:rsid w:val="00C57D48"/>
    <w:rsid w:val="00C6027A"/>
    <w:rsid w:val="00C603A0"/>
    <w:rsid w:val="00C610ED"/>
    <w:rsid w:val="00C612BF"/>
    <w:rsid w:val="00C625AA"/>
    <w:rsid w:val="00C62B4E"/>
    <w:rsid w:val="00C63680"/>
    <w:rsid w:val="00C6371B"/>
    <w:rsid w:val="00C63BDA"/>
    <w:rsid w:val="00C63F88"/>
    <w:rsid w:val="00C6440B"/>
    <w:rsid w:val="00C6487D"/>
    <w:rsid w:val="00C64F51"/>
    <w:rsid w:val="00C6599A"/>
    <w:rsid w:val="00C65DD9"/>
    <w:rsid w:val="00C65F56"/>
    <w:rsid w:val="00C66377"/>
    <w:rsid w:val="00C66A24"/>
    <w:rsid w:val="00C67433"/>
    <w:rsid w:val="00C67AE4"/>
    <w:rsid w:val="00C67AF7"/>
    <w:rsid w:val="00C70402"/>
    <w:rsid w:val="00C704A6"/>
    <w:rsid w:val="00C70BAA"/>
    <w:rsid w:val="00C70BD4"/>
    <w:rsid w:val="00C71EC4"/>
    <w:rsid w:val="00C721D4"/>
    <w:rsid w:val="00C724A6"/>
    <w:rsid w:val="00C74ACB"/>
    <w:rsid w:val="00C74C9D"/>
    <w:rsid w:val="00C752E6"/>
    <w:rsid w:val="00C7573F"/>
    <w:rsid w:val="00C75962"/>
    <w:rsid w:val="00C7672C"/>
    <w:rsid w:val="00C76C48"/>
    <w:rsid w:val="00C76CB0"/>
    <w:rsid w:val="00C77019"/>
    <w:rsid w:val="00C772AB"/>
    <w:rsid w:val="00C80FA2"/>
    <w:rsid w:val="00C82124"/>
    <w:rsid w:val="00C84FDD"/>
    <w:rsid w:val="00C8536B"/>
    <w:rsid w:val="00C8762E"/>
    <w:rsid w:val="00C87B12"/>
    <w:rsid w:val="00C9005B"/>
    <w:rsid w:val="00C90395"/>
    <w:rsid w:val="00C924DD"/>
    <w:rsid w:val="00C928A2"/>
    <w:rsid w:val="00C92E1B"/>
    <w:rsid w:val="00C934BC"/>
    <w:rsid w:val="00C943C3"/>
    <w:rsid w:val="00C9460F"/>
    <w:rsid w:val="00C946F3"/>
    <w:rsid w:val="00C953A7"/>
    <w:rsid w:val="00C96209"/>
    <w:rsid w:val="00C9651D"/>
    <w:rsid w:val="00C96CE8"/>
    <w:rsid w:val="00C96F82"/>
    <w:rsid w:val="00C97D22"/>
    <w:rsid w:val="00CA0542"/>
    <w:rsid w:val="00CA099F"/>
    <w:rsid w:val="00CA0CE7"/>
    <w:rsid w:val="00CA0DFA"/>
    <w:rsid w:val="00CA1779"/>
    <w:rsid w:val="00CA1BE2"/>
    <w:rsid w:val="00CA2477"/>
    <w:rsid w:val="00CA2F1C"/>
    <w:rsid w:val="00CA367C"/>
    <w:rsid w:val="00CA4312"/>
    <w:rsid w:val="00CA4435"/>
    <w:rsid w:val="00CA59FE"/>
    <w:rsid w:val="00CA6CCF"/>
    <w:rsid w:val="00CA6D4C"/>
    <w:rsid w:val="00CB01E9"/>
    <w:rsid w:val="00CB088C"/>
    <w:rsid w:val="00CB189F"/>
    <w:rsid w:val="00CB2BE0"/>
    <w:rsid w:val="00CB3DF9"/>
    <w:rsid w:val="00CB40CA"/>
    <w:rsid w:val="00CB4873"/>
    <w:rsid w:val="00CB4A95"/>
    <w:rsid w:val="00CB52C3"/>
    <w:rsid w:val="00CB5BD7"/>
    <w:rsid w:val="00CB5C91"/>
    <w:rsid w:val="00CB5FBF"/>
    <w:rsid w:val="00CB6964"/>
    <w:rsid w:val="00CB7305"/>
    <w:rsid w:val="00CB73CB"/>
    <w:rsid w:val="00CC0208"/>
    <w:rsid w:val="00CC0699"/>
    <w:rsid w:val="00CC0E6C"/>
    <w:rsid w:val="00CC13E6"/>
    <w:rsid w:val="00CC17CC"/>
    <w:rsid w:val="00CC1C36"/>
    <w:rsid w:val="00CC24FF"/>
    <w:rsid w:val="00CC3135"/>
    <w:rsid w:val="00CC3538"/>
    <w:rsid w:val="00CC3784"/>
    <w:rsid w:val="00CC436F"/>
    <w:rsid w:val="00CC564B"/>
    <w:rsid w:val="00CC57E7"/>
    <w:rsid w:val="00CC5A59"/>
    <w:rsid w:val="00CC5CC0"/>
    <w:rsid w:val="00CC6610"/>
    <w:rsid w:val="00CC6F6C"/>
    <w:rsid w:val="00CC7DE9"/>
    <w:rsid w:val="00CD0199"/>
    <w:rsid w:val="00CD09FA"/>
    <w:rsid w:val="00CD2357"/>
    <w:rsid w:val="00CD2360"/>
    <w:rsid w:val="00CD2B43"/>
    <w:rsid w:val="00CD2C29"/>
    <w:rsid w:val="00CD3C24"/>
    <w:rsid w:val="00CD3EF2"/>
    <w:rsid w:val="00CD3F79"/>
    <w:rsid w:val="00CD44A9"/>
    <w:rsid w:val="00CD5F00"/>
    <w:rsid w:val="00CD62BF"/>
    <w:rsid w:val="00CD6E4D"/>
    <w:rsid w:val="00CD7157"/>
    <w:rsid w:val="00CE0254"/>
    <w:rsid w:val="00CE0D78"/>
    <w:rsid w:val="00CE1DF6"/>
    <w:rsid w:val="00CE2A6F"/>
    <w:rsid w:val="00CE2F7E"/>
    <w:rsid w:val="00CE380F"/>
    <w:rsid w:val="00CE3D10"/>
    <w:rsid w:val="00CE4B88"/>
    <w:rsid w:val="00CE4D30"/>
    <w:rsid w:val="00CE531B"/>
    <w:rsid w:val="00CE6990"/>
    <w:rsid w:val="00CE6CA8"/>
    <w:rsid w:val="00CF17E0"/>
    <w:rsid w:val="00CF1D33"/>
    <w:rsid w:val="00CF1DAD"/>
    <w:rsid w:val="00CF2541"/>
    <w:rsid w:val="00CF2E5F"/>
    <w:rsid w:val="00CF353A"/>
    <w:rsid w:val="00CF378E"/>
    <w:rsid w:val="00CF382D"/>
    <w:rsid w:val="00CF3AC6"/>
    <w:rsid w:val="00CF3BFC"/>
    <w:rsid w:val="00CF4EBA"/>
    <w:rsid w:val="00CF68C7"/>
    <w:rsid w:val="00CF6941"/>
    <w:rsid w:val="00CF700C"/>
    <w:rsid w:val="00D005B4"/>
    <w:rsid w:val="00D0072E"/>
    <w:rsid w:val="00D00C40"/>
    <w:rsid w:val="00D00FE2"/>
    <w:rsid w:val="00D01413"/>
    <w:rsid w:val="00D0169F"/>
    <w:rsid w:val="00D037BB"/>
    <w:rsid w:val="00D04C46"/>
    <w:rsid w:val="00D05413"/>
    <w:rsid w:val="00D058B9"/>
    <w:rsid w:val="00D05A7F"/>
    <w:rsid w:val="00D05D3D"/>
    <w:rsid w:val="00D05DFE"/>
    <w:rsid w:val="00D06ADF"/>
    <w:rsid w:val="00D06FB6"/>
    <w:rsid w:val="00D0735F"/>
    <w:rsid w:val="00D07A9C"/>
    <w:rsid w:val="00D10D0C"/>
    <w:rsid w:val="00D10F02"/>
    <w:rsid w:val="00D11DAC"/>
    <w:rsid w:val="00D1247F"/>
    <w:rsid w:val="00D1351A"/>
    <w:rsid w:val="00D13E78"/>
    <w:rsid w:val="00D145CC"/>
    <w:rsid w:val="00D1493E"/>
    <w:rsid w:val="00D1512B"/>
    <w:rsid w:val="00D1549C"/>
    <w:rsid w:val="00D17CF6"/>
    <w:rsid w:val="00D206A7"/>
    <w:rsid w:val="00D212A5"/>
    <w:rsid w:val="00D21843"/>
    <w:rsid w:val="00D21AEA"/>
    <w:rsid w:val="00D22038"/>
    <w:rsid w:val="00D221EE"/>
    <w:rsid w:val="00D22518"/>
    <w:rsid w:val="00D22603"/>
    <w:rsid w:val="00D230DA"/>
    <w:rsid w:val="00D234D2"/>
    <w:rsid w:val="00D2357C"/>
    <w:rsid w:val="00D24421"/>
    <w:rsid w:val="00D25254"/>
    <w:rsid w:val="00D25661"/>
    <w:rsid w:val="00D260E6"/>
    <w:rsid w:val="00D27B1E"/>
    <w:rsid w:val="00D30ACF"/>
    <w:rsid w:val="00D30EA5"/>
    <w:rsid w:val="00D31007"/>
    <w:rsid w:val="00D31375"/>
    <w:rsid w:val="00D32AB9"/>
    <w:rsid w:val="00D3332D"/>
    <w:rsid w:val="00D334BE"/>
    <w:rsid w:val="00D33A5C"/>
    <w:rsid w:val="00D33A69"/>
    <w:rsid w:val="00D35CBF"/>
    <w:rsid w:val="00D36879"/>
    <w:rsid w:val="00D36F94"/>
    <w:rsid w:val="00D40878"/>
    <w:rsid w:val="00D410EB"/>
    <w:rsid w:val="00D41430"/>
    <w:rsid w:val="00D4280C"/>
    <w:rsid w:val="00D428FD"/>
    <w:rsid w:val="00D42ACD"/>
    <w:rsid w:val="00D43CC4"/>
    <w:rsid w:val="00D46075"/>
    <w:rsid w:val="00D468C8"/>
    <w:rsid w:val="00D471D3"/>
    <w:rsid w:val="00D50383"/>
    <w:rsid w:val="00D50568"/>
    <w:rsid w:val="00D505F9"/>
    <w:rsid w:val="00D50E76"/>
    <w:rsid w:val="00D5162F"/>
    <w:rsid w:val="00D51779"/>
    <w:rsid w:val="00D532AD"/>
    <w:rsid w:val="00D53C8B"/>
    <w:rsid w:val="00D53FF5"/>
    <w:rsid w:val="00D546BF"/>
    <w:rsid w:val="00D55799"/>
    <w:rsid w:val="00D562EA"/>
    <w:rsid w:val="00D563F5"/>
    <w:rsid w:val="00D56CEB"/>
    <w:rsid w:val="00D577FC"/>
    <w:rsid w:val="00D57802"/>
    <w:rsid w:val="00D57B32"/>
    <w:rsid w:val="00D57C88"/>
    <w:rsid w:val="00D60652"/>
    <w:rsid w:val="00D60B53"/>
    <w:rsid w:val="00D61541"/>
    <w:rsid w:val="00D63913"/>
    <w:rsid w:val="00D63C6D"/>
    <w:rsid w:val="00D63F58"/>
    <w:rsid w:val="00D6427A"/>
    <w:rsid w:val="00D6487F"/>
    <w:rsid w:val="00D64A77"/>
    <w:rsid w:val="00D64DBC"/>
    <w:rsid w:val="00D64E4E"/>
    <w:rsid w:val="00D65AF0"/>
    <w:rsid w:val="00D66DF9"/>
    <w:rsid w:val="00D66F1C"/>
    <w:rsid w:val="00D670A3"/>
    <w:rsid w:val="00D67BCB"/>
    <w:rsid w:val="00D67EB2"/>
    <w:rsid w:val="00D7026E"/>
    <w:rsid w:val="00D70689"/>
    <w:rsid w:val="00D70C4C"/>
    <w:rsid w:val="00D70DC1"/>
    <w:rsid w:val="00D713CB"/>
    <w:rsid w:val="00D7158A"/>
    <w:rsid w:val="00D716E3"/>
    <w:rsid w:val="00D71B64"/>
    <w:rsid w:val="00D72CCC"/>
    <w:rsid w:val="00D73302"/>
    <w:rsid w:val="00D737AA"/>
    <w:rsid w:val="00D73DE7"/>
    <w:rsid w:val="00D74171"/>
    <w:rsid w:val="00D7566D"/>
    <w:rsid w:val="00D77304"/>
    <w:rsid w:val="00D812CC"/>
    <w:rsid w:val="00D81874"/>
    <w:rsid w:val="00D821B6"/>
    <w:rsid w:val="00D822C5"/>
    <w:rsid w:val="00D83CAF"/>
    <w:rsid w:val="00D846FA"/>
    <w:rsid w:val="00D84A12"/>
    <w:rsid w:val="00D84D61"/>
    <w:rsid w:val="00D86328"/>
    <w:rsid w:val="00D86507"/>
    <w:rsid w:val="00D879B6"/>
    <w:rsid w:val="00D90C32"/>
    <w:rsid w:val="00D93659"/>
    <w:rsid w:val="00D940BF"/>
    <w:rsid w:val="00D94690"/>
    <w:rsid w:val="00D949FD"/>
    <w:rsid w:val="00D94BB0"/>
    <w:rsid w:val="00D94C37"/>
    <w:rsid w:val="00D96A7F"/>
    <w:rsid w:val="00D97776"/>
    <w:rsid w:val="00D97F13"/>
    <w:rsid w:val="00DA04E5"/>
    <w:rsid w:val="00DA0753"/>
    <w:rsid w:val="00DA20CD"/>
    <w:rsid w:val="00DA2395"/>
    <w:rsid w:val="00DA2C07"/>
    <w:rsid w:val="00DA2E62"/>
    <w:rsid w:val="00DA3CD8"/>
    <w:rsid w:val="00DA447B"/>
    <w:rsid w:val="00DA5532"/>
    <w:rsid w:val="00DA5872"/>
    <w:rsid w:val="00DA5A17"/>
    <w:rsid w:val="00DA60CA"/>
    <w:rsid w:val="00DA62DB"/>
    <w:rsid w:val="00DA66D2"/>
    <w:rsid w:val="00DA7966"/>
    <w:rsid w:val="00DB00A5"/>
    <w:rsid w:val="00DB02EE"/>
    <w:rsid w:val="00DB0792"/>
    <w:rsid w:val="00DB0E02"/>
    <w:rsid w:val="00DB169F"/>
    <w:rsid w:val="00DB19A6"/>
    <w:rsid w:val="00DB1AAE"/>
    <w:rsid w:val="00DB27E5"/>
    <w:rsid w:val="00DB3B00"/>
    <w:rsid w:val="00DB3E55"/>
    <w:rsid w:val="00DB3F00"/>
    <w:rsid w:val="00DB4910"/>
    <w:rsid w:val="00DB50EF"/>
    <w:rsid w:val="00DB65BA"/>
    <w:rsid w:val="00DB6AAA"/>
    <w:rsid w:val="00DC0032"/>
    <w:rsid w:val="00DC0194"/>
    <w:rsid w:val="00DC056B"/>
    <w:rsid w:val="00DC066F"/>
    <w:rsid w:val="00DC06A6"/>
    <w:rsid w:val="00DC09B9"/>
    <w:rsid w:val="00DC229E"/>
    <w:rsid w:val="00DC27FB"/>
    <w:rsid w:val="00DC2A07"/>
    <w:rsid w:val="00DC377C"/>
    <w:rsid w:val="00DC3896"/>
    <w:rsid w:val="00DC395F"/>
    <w:rsid w:val="00DC3B28"/>
    <w:rsid w:val="00DC3E67"/>
    <w:rsid w:val="00DC407D"/>
    <w:rsid w:val="00DC45F8"/>
    <w:rsid w:val="00DC5675"/>
    <w:rsid w:val="00DC5A2D"/>
    <w:rsid w:val="00DC5A85"/>
    <w:rsid w:val="00DC7BFA"/>
    <w:rsid w:val="00DC7EAA"/>
    <w:rsid w:val="00DD000C"/>
    <w:rsid w:val="00DD069F"/>
    <w:rsid w:val="00DD29AE"/>
    <w:rsid w:val="00DD33EF"/>
    <w:rsid w:val="00DD3AA9"/>
    <w:rsid w:val="00DD5F04"/>
    <w:rsid w:val="00DD74DB"/>
    <w:rsid w:val="00DD74F8"/>
    <w:rsid w:val="00DE0327"/>
    <w:rsid w:val="00DE052D"/>
    <w:rsid w:val="00DE0887"/>
    <w:rsid w:val="00DE0D95"/>
    <w:rsid w:val="00DE2805"/>
    <w:rsid w:val="00DE2E97"/>
    <w:rsid w:val="00DE2FC7"/>
    <w:rsid w:val="00DE316B"/>
    <w:rsid w:val="00DE331C"/>
    <w:rsid w:val="00DE3CDF"/>
    <w:rsid w:val="00DE4014"/>
    <w:rsid w:val="00DE4135"/>
    <w:rsid w:val="00DE4565"/>
    <w:rsid w:val="00DE51DE"/>
    <w:rsid w:val="00DE5320"/>
    <w:rsid w:val="00DE5484"/>
    <w:rsid w:val="00DE553B"/>
    <w:rsid w:val="00DE607C"/>
    <w:rsid w:val="00DE762A"/>
    <w:rsid w:val="00DF0020"/>
    <w:rsid w:val="00DF2BAD"/>
    <w:rsid w:val="00DF4E6B"/>
    <w:rsid w:val="00DF4E78"/>
    <w:rsid w:val="00DF50F2"/>
    <w:rsid w:val="00DF5334"/>
    <w:rsid w:val="00DF60EF"/>
    <w:rsid w:val="00DF6307"/>
    <w:rsid w:val="00DF66DF"/>
    <w:rsid w:val="00DF6860"/>
    <w:rsid w:val="00DF7007"/>
    <w:rsid w:val="00DF7313"/>
    <w:rsid w:val="00E00CEA"/>
    <w:rsid w:val="00E00E32"/>
    <w:rsid w:val="00E00EAE"/>
    <w:rsid w:val="00E0165C"/>
    <w:rsid w:val="00E020C2"/>
    <w:rsid w:val="00E028F4"/>
    <w:rsid w:val="00E02CC4"/>
    <w:rsid w:val="00E02D4D"/>
    <w:rsid w:val="00E04420"/>
    <w:rsid w:val="00E04ACA"/>
    <w:rsid w:val="00E04CF5"/>
    <w:rsid w:val="00E04EBD"/>
    <w:rsid w:val="00E065D8"/>
    <w:rsid w:val="00E0666C"/>
    <w:rsid w:val="00E07416"/>
    <w:rsid w:val="00E0768A"/>
    <w:rsid w:val="00E102E0"/>
    <w:rsid w:val="00E11FF3"/>
    <w:rsid w:val="00E120E8"/>
    <w:rsid w:val="00E12A76"/>
    <w:rsid w:val="00E13202"/>
    <w:rsid w:val="00E134C5"/>
    <w:rsid w:val="00E13C4A"/>
    <w:rsid w:val="00E13F40"/>
    <w:rsid w:val="00E1423E"/>
    <w:rsid w:val="00E14912"/>
    <w:rsid w:val="00E15140"/>
    <w:rsid w:val="00E16D31"/>
    <w:rsid w:val="00E2036C"/>
    <w:rsid w:val="00E205CB"/>
    <w:rsid w:val="00E22852"/>
    <w:rsid w:val="00E22BC9"/>
    <w:rsid w:val="00E22F93"/>
    <w:rsid w:val="00E23B7E"/>
    <w:rsid w:val="00E24EC5"/>
    <w:rsid w:val="00E25160"/>
    <w:rsid w:val="00E262F2"/>
    <w:rsid w:val="00E2754F"/>
    <w:rsid w:val="00E313C0"/>
    <w:rsid w:val="00E31EC0"/>
    <w:rsid w:val="00E33710"/>
    <w:rsid w:val="00E3408B"/>
    <w:rsid w:val="00E3598E"/>
    <w:rsid w:val="00E359F4"/>
    <w:rsid w:val="00E35AC0"/>
    <w:rsid w:val="00E36819"/>
    <w:rsid w:val="00E3681F"/>
    <w:rsid w:val="00E36926"/>
    <w:rsid w:val="00E37264"/>
    <w:rsid w:val="00E37954"/>
    <w:rsid w:val="00E37DA4"/>
    <w:rsid w:val="00E37FA2"/>
    <w:rsid w:val="00E406B3"/>
    <w:rsid w:val="00E41B48"/>
    <w:rsid w:val="00E423B7"/>
    <w:rsid w:val="00E42CAF"/>
    <w:rsid w:val="00E431D3"/>
    <w:rsid w:val="00E43D7A"/>
    <w:rsid w:val="00E43DAF"/>
    <w:rsid w:val="00E447E1"/>
    <w:rsid w:val="00E44FE6"/>
    <w:rsid w:val="00E456F8"/>
    <w:rsid w:val="00E45B36"/>
    <w:rsid w:val="00E45F05"/>
    <w:rsid w:val="00E506AC"/>
    <w:rsid w:val="00E52114"/>
    <w:rsid w:val="00E52777"/>
    <w:rsid w:val="00E52E4D"/>
    <w:rsid w:val="00E53391"/>
    <w:rsid w:val="00E5494A"/>
    <w:rsid w:val="00E54CB0"/>
    <w:rsid w:val="00E54D76"/>
    <w:rsid w:val="00E5559B"/>
    <w:rsid w:val="00E55978"/>
    <w:rsid w:val="00E55E19"/>
    <w:rsid w:val="00E61291"/>
    <w:rsid w:val="00E62406"/>
    <w:rsid w:val="00E63248"/>
    <w:rsid w:val="00E636DA"/>
    <w:rsid w:val="00E644E7"/>
    <w:rsid w:val="00E647E7"/>
    <w:rsid w:val="00E650C3"/>
    <w:rsid w:val="00E659D5"/>
    <w:rsid w:val="00E669BD"/>
    <w:rsid w:val="00E6721C"/>
    <w:rsid w:val="00E67253"/>
    <w:rsid w:val="00E67B84"/>
    <w:rsid w:val="00E67E0B"/>
    <w:rsid w:val="00E70122"/>
    <w:rsid w:val="00E70A5B"/>
    <w:rsid w:val="00E72139"/>
    <w:rsid w:val="00E731E5"/>
    <w:rsid w:val="00E74193"/>
    <w:rsid w:val="00E7463D"/>
    <w:rsid w:val="00E74F5F"/>
    <w:rsid w:val="00E75718"/>
    <w:rsid w:val="00E75B4F"/>
    <w:rsid w:val="00E7631F"/>
    <w:rsid w:val="00E76799"/>
    <w:rsid w:val="00E76FFF"/>
    <w:rsid w:val="00E770EA"/>
    <w:rsid w:val="00E772CE"/>
    <w:rsid w:val="00E77B76"/>
    <w:rsid w:val="00E80C8F"/>
    <w:rsid w:val="00E81996"/>
    <w:rsid w:val="00E825A6"/>
    <w:rsid w:val="00E83927"/>
    <w:rsid w:val="00E85233"/>
    <w:rsid w:val="00E8563D"/>
    <w:rsid w:val="00E8578D"/>
    <w:rsid w:val="00E85949"/>
    <w:rsid w:val="00E86B18"/>
    <w:rsid w:val="00E87AC2"/>
    <w:rsid w:val="00E9044C"/>
    <w:rsid w:val="00E90537"/>
    <w:rsid w:val="00E916AD"/>
    <w:rsid w:val="00E917BB"/>
    <w:rsid w:val="00E92016"/>
    <w:rsid w:val="00E922B0"/>
    <w:rsid w:val="00E93E99"/>
    <w:rsid w:val="00E9423C"/>
    <w:rsid w:val="00E94725"/>
    <w:rsid w:val="00E9562C"/>
    <w:rsid w:val="00E963FB"/>
    <w:rsid w:val="00E970F0"/>
    <w:rsid w:val="00E97265"/>
    <w:rsid w:val="00E9755D"/>
    <w:rsid w:val="00EA0046"/>
    <w:rsid w:val="00EA0277"/>
    <w:rsid w:val="00EA0289"/>
    <w:rsid w:val="00EA291F"/>
    <w:rsid w:val="00EA3F88"/>
    <w:rsid w:val="00EA3F9E"/>
    <w:rsid w:val="00EA4539"/>
    <w:rsid w:val="00EA49ED"/>
    <w:rsid w:val="00EA505A"/>
    <w:rsid w:val="00EA63CC"/>
    <w:rsid w:val="00EA75F3"/>
    <w:rsid w:val="00EB06DB"/>
    <w:rsid w:val="00EB0B06"/>
    <w:rsid w:val="00EB0F8B"/>
    <w:rsid w:val="00EB10FD"/>
    <w:rsid w:val="00EB324C"/>
    <w:rsid w:val="00EB4B81"/>
    <w:rsid w:val="00EB5B94"/>
    <w:rsid w:val="00EB5E07"/>
    <w:rsid w:val="00EB61CE"/>
    <w:rsid w:val="00EB66E7"/>
    <w:rsid w:val="00EB67AA"/>
    <w:rsid w:val="00EC0D35"/>
    <w:rsid w:val="00EC1699"/>
    <w:rsid w:val="00EC3514"/>
    <w:rsid w:val="00EC36BF"/>
    <w:rsid w:val="00EC3BF4"/>
    <w:rsid w:val="00EC40DE"/>
    <w:rsid w:val="00EC48E4"/>
    <w:rsid w:val="00EC4F13"/>
    <w:rsid w:val="00EC50CD"/>
    <w:rsid w:val="00EC5AA4"/>
    <w:rsid w:val="00EC5C47"/>
    <w:rsid w:val="00EC5ECB"/>
    <w:rsid w:val="00EC6C5B"/>
    <w:rsid w:val="00EC6D4F"/>
    <w:rsid w:val="00EC6E4B"/>
    <w:rsid w:val="00EC762F"/>
    <w:rsid w:val="00EC77EF"/>
    <w:rsid w:val="00ED17F4"/>
    <w:rsid w:val="00ED21E2"/>
    <w:rsid w:val="00ED2E36"/>
    <w:rsid w:val="00ED3316"/>
    <w:rsid w:val="00ED4199"/>
    <w:rsid w:val="00ED4FAB"/>
    <w:rsid w:val="00ED5203"/>
    <w:rsid w:val="00ED5469"/>
    <w:rsid w:val="00ED6080"/>
    <w:rsid w:val="00ED6758"/>
    <w:rsid w:val="00ED7403"/>
    <w:rsid w:val="00ED7CB7"/>
    <w:rsid w:val="00EE151B"/>
    <w:rsid w:val="00EE1E83"/>
    <w:rsid w:val="00EE1E8A"/>
    <w:rsid w:val="00EE5414"/>
    <w:rsid w:val="00EE5F77"/>
    <w:rsid w:val="00EE633E"/>
    <w:rsid w:val="00EE69EC"/>
    <w:rsid w:val="00EE6D0D"/>
    <w:rsid w:val="00EE6FE6"/>
    <w:rsid w:val="00EE74E0"/>
    <w:rsid w:val="00EE7582"/>
    <w:rsid w:val="00EE7707"/>
    <w:rsid w:val="00EF020B"/>
    <w:rsid w:val="00EF0397"/>
    <w:rsid w:val="00EF0A75"/>
    <w:rsid w:val="00EF0CF8"/>
    <w:rsid w:val="00EF0D1F"/>
    <w:rsid w:val="00EF12ED"/>
    <w:rsid w:val="00EF1D64"/>
    <w:rsid w:val="00EF2A88"/>
    <w:rsid w:val="00EF3703"/>
    <w:rsid w:val="00EF4071"/>
    <w:rsid w:val="00EF68B4"/>
    <w:rsid w:val="00EF700F"/>
    <w:rsid w:val="00EF74F7"/>
    <w:rsid w:val="00EF7E3B"/>
    <w:rsid w:val="00F00CAA"/>
    <w:rsid w:val="00F0229D"/>
    <w:rsid w:val="00F0297F"/>
    <w:rsid w:val="00F03CDC"/>
    <w:rsid w:val="00F03E85"/>
    <w:rsid w:val="00F0449B"/>
    <w:rsid w:val="00F04737"/>
    <w:rsid w:val="00F0475E"/>
    <w:rsid w:val="00F047C3"/>
    <w:rsid w:val="00F04AB6"/>
    <w:rsid w:val="00F04CCF"/>
    <w:rsid w:val="00F0612A"/>
    <w:rsid w:val="00F06140"/>
    <w:rsid w:val="00F06E69"/>
    <w:rsid w:val="00F075CA"/>
    <w:rsid w:val="00F11763"/>
    <w:rsid w:val="00F12391"/>
    <w:rsid w:val="00F12822"/>
    <w:rsid w:val="00F13478"/>
    <w:rsid w:val="00F138F3"/>
    <w:rsid w:val="00F1536C"/>
    <w:rsid w:val="00F16A06"/>
    <w:rsid w:val="00F176B8"/>
    <w:rsid w:val="00F207E0"/>
    <w:rsid w:val="00F20B07"/>
    <w:rsid w:val="00F2273D"/>
    <w:rsid w:val="00F24246"/>
    <w:rsid w:val="00F26660"/>
    <w:rsid w:val="00F26C04"/>
    <w:rsid w:val="00F27970"/>
    <w:rsid w:val="00F27F50"/>
    <w:rsid w:val="00F31172"/>
    <w:rsid w:val="00F312FC"/>
    <w:rsid w:val="00F31391"/>
    <w:rsid w:val="00F3192E"/>
    <w:rsid w:val="00F32AB5"/>
    <w:rsid w:val="00F33D28"/>
    <w:rsid w:val="00F363EB"/>
    <w:rsid w:val="00F3691E"/>
    <w:rsid w:val="00F3764C"/>
    <w:rsid w:val="00F37994"/>
    <w:rsid w:val="00F37F1F"/>
    <w:rsid w:val="00F4017D"/>
    <w:rsid w:val="00F41216"/>
    <w:rsid w:val="00F41CEB"/>
    <w:rsid w:val="00F4278A"/>
    <w:rsid w:val="00F42EF9"/>
    <w:rsid w:val="00F431A8"/>
    <w:rsid w:val="00F4383D"/>
    <w:rsid w:val="00F43D58"/>
    <w:rsid w:val="00F445A1"/>
    <w:rsid w:val="00F44B75"/>
    <w:rsid w:val="00F45425"/>
    <w:rsid w:val="00F457C5"/>
    <w:rsid w:val="00F45ADA"/>
    <w:rsid w:val="00F4720D"/>
    <w:rsid w:val="00F477C8"/>
    <w:rsid w:val="00F50E33"/>
    <w:rsid w:val="00F517C3"/>
    <w:rsid w:val="00F54027"/>
    <w:rsid w:val="00F543ED"/>
    <w:rsid w:val="00F548E1"/>
    <w:rsid w:val="00F54AF9"/>
    <w:rsid w:val="00F54B30"/>
    <w:rsid w:val="00F54B82"/>
    <w:rsid w:val="00F5548E"/>
    <w:rsid w:val="00F5551A"/>
    <w:rsid w:val="00F573B3"/>
    <w:rsid w:val="00F57627"/>
    <w:rsid w:val="00F57981"/>
    <w:rsid w:val="00F6016A"/>
    <w:rsid w:val="00F60377"/>
    <w:rsid w:val="00F604E2"/>
    <w:rsid w:val="00F6079E"/>
    <w:rsid w:val="00F61F30"/>
    <w:rsid w:val="00F641DF"/>
    <w:rsid w:val="00F64AEE"/>
    <w:rsid w:val="00F6539B"/>
    <w:rsid w:val="00F6543A"/>
    <w:rsid w:val="00F66CB6"/>
    <w:rsid w:val="00F67232"/>
    <w:rsid w:val="00F6737E"/>
    <w:rsid w:val="00F67FAA"/>
    <w:rsid w:val="00F70018"/>
    <w:rsid w:val="00F70849"/>
    <w:rsid w:val="00F70865"/>
    <w:rsid w:val="00F72FE2"/>
    <w:rsid w:val="00F73302"/>
    <w:rsid w:val="00F7348D"/>
    <w:rsid w:val="00F7365E"/>
    <w:rsid w:val="00F73911"/>
    <w:rsid w:val="00F7449D"/>
    <w:rsid w:val="00F7450F"/>
    <w:rsid w:val="00F746BC"/>
    <w:rsid w:val="00F759C9"/>
    <w:rsid w:val="00F75D95"/>
    <w:rsid w:val="00F75F2B"/>
    <w:rsid w:val="00F76282"/>
    <w:rsid w:val="00F765B4"/>
    <w:rsid w:val="00F768D8"/>
    <w:rsid w:val="00F77A84"/>
    <w:rsid w:val="00F77EF1"/>
    <w:rsid w:val="00F808AB"/>
    <w:rsid w:val="00F80ADC"/>
    <w:rsid w:val="00F82061"/>
    <w:rsid w:val="00F82482"/>
    <w:rsid w:val="00F82EEB"/>
    <w:rsid w:val="00F84AB9"/>
    <w:rsid w:val="00F84D89"/>
    <w:rsid w:val="00F85847"/>
    <w:rsid w:val="00F85B77"/>
    <w:rsid w:val="00F86B68"/>
    <w:rsid w:val="00F904D3"/>
    <w:rsid w:val="00F90ED5"/>
    <w:rsid w:val="00F91F4E"/>
    <w:rsid w:val="00F9329D"/>
    <w:rsid w:val="00F93E89"/>
    <w:rsid w:val="00F9474D"/>
    <w:rsid w:val="00F94E46"/>
    <w:rsid w:val="00F94F2E"/>
    <w:rsid w:val="00F96A2B"/>
    <w:rsid w:val="00FA1591"/>
    <w:rsid w:val="00FA186C"/>
    <w:rsid w:val="00FA1C83"/>
    <w:rsid w:val="00FA29A4"/>
    <w:rsid w:val="00FA4308"/>
    <w:rsid w:val="00FA4963"/>
    <w:rsid w:val="00FA616F"/>
    <w:rsid w:val="00FA6A1E"/>
    <w:rsid w:val="00FA6CA4"/>
    <w:rsid w:val="00FA7CD6"/>
    <w:rsid w:val="00FB002D"/>
    <w:rsid w:val="00FB13DC"/>
    <w:rsid w:val="00FB3BD3"/>
    <w:rsid w:val="00FB476A"/>
    <w:rsid w:val="00FB4779"/>
    <w:rsid w:val="00FB4C80"/>
    <w:rsid w:val="00FB4E24"/>
    <w:rsid w:val="00FB652B"/>
    <w:rsid w:val="00FB7991"/>
    <w:rsid w:val="00FB7FDD"/>
    <w:rsid w:val="00FC012A"/>
    <w:rsid w:val="00FC10C4"/>
    <w:rsid w:val="00FC1532"/>
    <w:rsid w:val="00FC2260"/>
    <w:rsid w:val="00FC2D5B"/>
    <w:rsid w:val="00FC3098"/>
    <w:rsid w:val="00FC4A08"/>
    <w:rsid w:val="00FC6377"/>
    <w:rsid w:val="00FC6D89"/>
    <w:rsid w:val="00FC6ED4"/>
    <w:rsid w:val="00FC7D70"/>
    <w:rsid w:val="00FD1F98"/>
    <w:rsid w:val="00FD2761"/>
    <w:rsid w:val="00FD41DE"/>
    <w:rsid w:val="00FD4794"/>
    <w:rsid w:val="00FD5944"/>
    <w:rsid w:val="00FD5B20"/>
    <w:rsid w:val="00FD5D59"/>
    <w:rsid w:val="00FD718E"/>
    <w:rsid w:val="00FD75C6"/>
    <w:rsid w:val="00FD78AB"/>
    <w:rsid w:val="00FD7EB4"/>
    <w:rsid w:val="00FE05FE"/>
    <w:rsid w:val="00FE128F"/>
    <w:rsid w:val="00FE2410"/>
    <w:rsid w:val="00FE2F61"/>
    <w:rsid w:val="00FE310B"/>
    <w:rsid w:val="00FE47B8"/>
    <w:rsid w:val="00FE4975"/>
    <w:rsid w:val="00FE4CB3"/>
    <w:rsid w:val="00FE4D7B"/>
    <w:rsid w:val="00FE4DFC"/>
    <w:rsid w:val="00FE585B"/>
    <w:rsid w:val="00FE5914"/>
    <w:rsid w:val="00FE6857"/>
    <w:rsid w:val="00FE79F8"/>
    <w:rsid w:val="00FF03E9"/>
    <w:rsid w:val="00FF064E"/>
    <w:rsid w:val="00FF0BB1"/>
    <w:rsid w:val="00FF172E"/>
    <w:rsid w:val="00FF17C0"/>
    <w:rsid w:val="00FF2B05"/>
    <w:rsid w:val="00FF3366"/>
    <w:rsid w:val="00FF36C3"/>
    <w:rsid w:val="00FF3A48"/>
    <w:rsid w:val="00FF3CA8"/>
    <w:rsid w:val="00FF4308"/>
    <w:rsid w:val="00FF4619"/>
    <w:rsid w:val="00FF5D9F"/>
    <w:rsid w:val="00FF63A7"/>
    <w:rsid w:val="00FF6835"/>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B2374"/>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 w:type="character" w:customStyle="1" w:styleId="span">
    <w:name w:val="span"/>
    <w:basedOn w:val="Fuentedeprrafopredeter"/>
    <w:rsid w:val="005B7366"/>
  </w:style>
  <w:style w:type="paragraph" w:styleId="Revisin">
    <w:name w:val="Revision"/>
    <w:hidden/>
    <w:uiPriority w:val="99"/>
    <w:semiHidden/>
    <w:rsid w:val="003677F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88456360">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790053204">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B806-844C-4E4E-A224-B035C98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4758</Words>
  <Characters>26172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30869</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31</cp:revision>
  <cp:lastPrinted>2020-09-10T13:58:00Z</cp:lastPrinted>
  <dcterms:created xsi:type="dcterms:W3CDTF">2021-09-15T01:07:00Z</dcterms:created>
  <dcterms:modified xsi:type="dcterms:W3CDTF">2021-09-15T01:46:00Z</dcterms:modified>
</cp:coreProperties>
</file>