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displacedByCustomXml="next"/>
    <w:bookmarkEnd w:id="0" w:displacedByCustomXml="next"/>
    <w:bookmarkStart w:id="1" w:name="_Toc126301040" w:displacedByCustomXml="next"/>
    <w:bookmarkStart w:id="2" w:name="_Toc126147374" w:displacedByCustomXml="next"/>
    <w:sdt>
      <w:sdtPr>
        <w:rPr>
          <w:rFonts w:ascii="Arial" w:hAnsi="Arial" w:cs="Arial"/>
          <w:b w:val="0"/>
          <w:bCs w:val="0"/>
          <w:kern w:val="0"/>
          <w:sz w:val="22"/>
          <w:szCs w:val="22"/>
        </w:rPr>
        <w:id w:val="-1035036057"/>
        <w:docPartObj>
          <w:docPartGallery w:val="Table of Contents"/>
          <w:docPartUnique/>
        </w:docPartObj>
      </w:sdtPr>
      <w:sdtEndPr/>
      <w:sdtContent>
        <w:p w:rsidR="006F18AB" w:rsidRPr="00362171" w:rsidRDefault="00687745" w:rsidP="00362171">
          <w:pPr>
            <w:pStyle w:val="TtulodeTDC"/>
            <w:numPr>
              <w:ilvl w:val="0"/>
              <w:numId w:val="0"/>
            </w:numPr>
            <w:ind w:left="432" w:hanging="432"/>
            <w:rPr>
              <w:rFonts w:ascii="Arial" w:hAnsi="Arial" w:cs="Arial"/>
              <w:sz w:val="22"/>
              <w:szCs w:val="22"/>
            </w:rPr>
          </w:pPr>
          <w:r w:rsidRPr="00362171">
            <w:rPr>
              <w:rFonts w:ascii="Arial" w:hAnsi="Arial" w:cs="Arial"/>
              <w:sz w:val="22"/>
              <w:szCs w:val="22"/>
            </w:rPr>
            <w:t>CONTENIDO</w:t>
          </w:r>
        </w:p>
        <w:p w:rsidR="006F18AB" w:rsidRPr="00362171" w:rsidRDefault="006F18AB" w:rsidP="006F18AB">
          <w:pPr>
            <w:rPr>
              <w:rFonts w:ascii="Arial" w:hAnsi="Arial" w:cs="Arial"/>
              <w:sz w:val="22"/>
              <w:szCs w:val="22"/>
            </w:rPr>
          </w:pPr>
        </w:p>
        <w:p w:rsidR="00362171" w:rsidRDefault="006F18AB">
          <w:pPr>
            <w:pStyle w:val="TDC1"/>
            <w:tabs>
              <w:tab w:val="left" w:pos="400"/>
              <w:tab w:val="right" w:leader="dot" w:pos="8830"/>
            </w:tabs>
            <w:rPr>
              <w:rStyle w:val="Hipervnculo"/>
              <w:noProof/>
              <w:sz w:val="22"/>
              <w:szCs w:val="22"/>
            </w:rPr>
          </w:pPr>
          <w:r w:rsidRPr="00362171">
            <w:rPr>
              <w:sz w:val="22"/>
              <w:szCs w:val="22"/>
            </w:rPr>
            <w:fldChar w:fldCharType="begin"/>
          </w:r>
          <w:r w:rsidRPr="00362171">
            <w:rPr>
              <w:sz w:val="22"/>
              <w:szCs w:val="22"/>
            </w:rPr>
            <w:instrText xml:space="preserve"> TOC \o "1-3" \h \z \u </w:instrText>
          </w:r>
          <w:r w:rsidRPr="00362171">
            <w:rPr>
              <w:sz w:val="22"/>
              <w:szCs w:val="22"/>
            </w:rPr>
            <w:fldChar w:fldCharType="separate"/>
          </w:r>
          <w:hyperlink w:anchor="_Toc411434594" w:history="1">
            <w:r w:rsidR="00362171" w:rsidRPr="00362171">
              <w:rPr>
                <w:rStyle w:val="Hipervnculo"/>
                <w:noProof/>
                <w:sz w:val="22"/>
                <w:szCs w:val="22"/>
              </w:rPr>
              <w:t>1</w:t>
            </w:r>
            <w:r w:rsidR="00362171" w:rsidRPr="00362171">
              <w:rPr>
                <w:rFonts w:eastAsiaTheme="minorEastAsia"/>
                <w:noProof/>
                <w:sz w:val="22"/>
                <w:szCs w:val="22"/>
                <w:lang w:val="es-CO" w:eastAsia="es-CO"/>
              </w:rPr>
              <w:tab/>
            </w:r>
            <w:r w:rsidR="00362171" w:rsidRPr="00362171">
              <w:rPr>
                <w:rStyle w:val="Hipervnculo"/>
                <w:noProof/>
                <w:sz w:val="22"/>
                <w:szCs w:val="22"/>
              </w:rPr>
              <w:t>ALCANCE</w:t>
            </w:r>
            <w:r w:rsidR="00362171" w:rsidRPr="00362171">
              <w:rPr>
                <w:noProof/>
                <w:webHidden/>
                <w:sz w:val="22"/>
                <w:szCs w:val="22"/>
              </w:rPr>
              <w:tab/>
            </w:r>
            <w:r w:rsidR="00362171" w:rsidRPr="00362171">
              <w:rPr>
                <w:noProof/>
                <w:webHidden/>
                <w:sz w:val="22"/>
                <w:szCs w:val="22"/>
              </w:rPr>
              <w:fldChar w:fldCharType="begin"/>
            </w:r>
            <w:r w:rsidR="00362171" w:rsidRPr="00362171">
              <w:rPr>
                <w:noProof/>
                <w:webHidden/>
                <w:sz w:val="22"/>
                <w:szCs w:val="22"/>
              </w:rPr>
              <w:instrText xml:space="preserve"> PAGEREF _Toc411434594 \h </w:instrText>
            </w:r>
            <w:r w:rsidR="00362171" w:rsidRPr="00362171">
              <w:rPr>
                <w:noProof/>
                <w:webHidden/>
                <w:sz w:val="22"/>
                <w:szCs w:val="22"/>
              </w:rPr>
            </w:r>
            <w:r w:rsidR="00362171" w:rsidRPr="00362171">
              <w:rPr>
                <w:noProof/>
                <w:webHidden/>
                <w:sz w:val="22"/>
                <w:szCs w:val="22"/>
              </w:rPr>
              <w:fldChar w:fldCharType="separate"/>
            </w:r>
            <w:r w:rsidR="007E1AB8">
              <w:rPr>
                <w:noProof/>
                <w:webHidden/>
                <w:sz w:val="22"/>
                <w:szCs w:val="22"/>
              </w:rPr>
              <w:t>3</w:t>
            </w:r>
            <w:r w:rsidR="00362171" w:rsidRPr="00362171">
              <w:rPr>
                <w:noProof/>
                <w:webHidden/>
                <w:sz w:val="22"/>
                <w:szCs w:val="22"/>
              </w:rPr>
              <w:fldChar w:fldCharType="end"/>
            </w:r>
          </w:hyperlink>
        </w:p>
        <w:p w:rsidR="00362171" w:rsidRPr="00362171" w:rsidRDefault="00362171" w:rsidP="00362171">
          <w:pPr>
            <w:rPr>
              <w:rFonts w:eastAsiaTheme="minorEastAsia"/>
              <w:noProof/>
              <w:lang w:val="es-MX" w:eastAsia="en-US"/>
            </w:rPr>
          </w:pPr>
        </w:p>
        <w:p w:rsidR="00362171" w:rsidRDefault="007E1AB8">
          <w:pPr>
            <w:pStyle w:val="TDC1"/>
            <w:tabs>
              <w:tab w:val="left" w:pos="400"/>
              <w:tab w:val="right" w:leader="dot" w:pos="8830"/>
            </w:tabs>
            <w:rPr>
              <w:rStyle w:val="Hipervnculo"/>
              <w:noProof/>
              <w:sz w:val="22"/>
              <w:szCs w:val="22"/>
            </w:rPr>
          </w:pPr>
          <w:hyperlink w:anchor="_Toc411434595" w:history="1">
            <w:r w:rsidR="00362171" w:rsidRPr="00362171">
              <w:rPr>
                <w:rStyle w:val="Hipervnculo"/>
                <w:noProof/>
                <w:sz w:val="22"/>
                <w:szCs w:val="22"/>
              </w:rPr>
              <w:t>2</w:t>
            </w:r>
            <w:r w:rsidR="00362171" w:rsidRPr="00362171">
              <w:rPr>
                <w:rFonts w:eastAsiaTheme="minorEastAsia"/>
                <w:noProof/>
                <w:sz w:val="22"/>
                <w:szCs w:val="22"/>
                <w:lang w:val="es-CO" w:eastAsia="es-CO"/>
              </w:rPr>
              <w:tab/>
            </w:r>
            <w:r w:rsidR="00362171" w:rsidRPr="00362171">
              <w:rPr>
                <w:rStyle w:val="Hipervnculo"/>
                <w:noProof/>
                <w:sz w:val="22"/>
                <w:szCs w:val="22"/>
              </w:rPr>
              <w:t>CONCEPTOS</w:t>
            </w:r>
            <w:r w:rsidR="00362171" w:rsidRPr="00362171">
              <w:rPr>
                <w:noProof/>
                <w:webHidden/>
                <w:sz w:val="22"/>
                <w:szCs w:val="22"/>
              </w:rPr>
              <w:tab/>
            </w:r>
            <w:r w:rsidR="00362171" w:rsidRPr="00362171">
              <w:rPr>
                <w:noProof/>
                <w:webHidden/>
                <w:sz w:val="22"/>
                <w:szCs w:val="22"/>
              </w:rPr>
              <w:fldChar w:fldCharType="begin"/>
            </w:r>
            <w:r w:rsidR="00362171" w:rsidRPr="00362171">
              <w:rPr>
                <w:noProof/>
                <w:webHidden/>
                <w:sz w:val="22"/>
                <w:szCs w:val="22"/>
              </w:rPr>
              <w:instrText xml:space="preserve"> PAGEREF _Toc411434595 \h </w:instrText>
            </w:r>
            <w:r w:rsidR="00362171" w:rsidRPr="00362171">
              <w:rPr>
                <w:noProof/>
                <w:webHidden/>
                <w:sz w:val="22"/>
                <w:szCs w:val="22"/>
              </w:rPr>
            </w:r>
            <w:r w:rsidR="00362171" w:rsidRPr="00362171">
              <w:rPr>
                <w:noProof/>
                <w:webHidden/>
                <w:sz w:val="22"/>
                <w:szCs w:val="22"/>
              </w:rPr>
              <w:fldChar w:fldCharType="separate"/>
            </w:r>
            <w:r>
              <w:rPr>
                <w:noProof/>
                <w:webHidden/>
                <w:sz w:val="22"/>
                <w:szCs w:val="22"/>
              </w:rPr>
              <w:t>3</w:t>
            </w:r>
            <w:r w:rsidR="00362171" w:rsidRPr="00362171">
              <w:rPr>
                <w:noProof/>
                <w:webHidden/>
                <w:sz w:val="22"/>
                <w:szCs w:val="22"/>
              </w:rPr>
              <w:fldChar w:fldCharType="end"/>
            </w:r>
          </w:hyperlink>
        </w:p>
        <w:p w:rsidR="00362171" w:rsidRPr="00362171" w:rsidRDefault="00362171" w:rsidP="00362171">
          <w:pPr>
            <w:rPr>
              <w:rFonts w:eastAsiaTheme="minorEastAsia"/>
              <w:noProof/>
              <w:lang w:val="es-MX" w:eastAsia="en-US"/>
            </w:rPr>
          </w:pPr>
        </w:p>
        <w:p w:rsidR="00362171" w:rsidRPr="00362171" w:rsidRDefault="007E1AB8" w:rsidP="00362171">
          <w:pPr>
            <w:pStyle w:val="TDC2"/>
            <w:tabs>
              <w:tab w:val="left" w:pos="880"/>
              <w:tab w:val="right" w:leader="dot" w:pos="8830"/>
            </w:tabs>
            <w:spacing w:line="276" w:lineRule="auto"/>
            <w:rPr>
              <w:rFonts w:ascii="Arial" w:eastAsiaTheme="minorEastAsia" w:hAnsi="Arial" w:cs="Arial"/>
              <w:noProof/>
              <w:sz w:val="22"/>
              <w:szCs w:val="22"/>
              <w:lang w:val="es-CO" w:eastAsia="es-CO"/>
            </w:rPr>
          </w:pPr>
          <w:hyperlink w:anchor="_Toc411434596" w:history="1">
            <w:r w:rsidR="00362171" w:rsidRPr="00362171">
              <w:rPr>
                <w:rStyle w:val="Hipervnculo"/>
                <w:rFonts w:ascii="Arial" w:hAnsi="Arial" w:cs="Arial"/>
                <w:noProof/>
                <w:sz w:val="22"/>
                <w:szCs w:val="22"/>
              </w:rPr>
              <w:t>2.1</w:t>
            </w:r>
            <w:r w:rsidR="00362171" w:rsidRPr="00362171">
              <w:rPr>
                <w:rFonts w:ascii="Arial" w:eastAsiaTheme="minorEastAsia" w:hAnsi="Arial" w:cs="Arial"/>
                <w:noProof/>
                <w:sz w:val="22"/>
                <w:szCs w:val="22"/>
                <w:lang w:val="es-CO" w:eastAsia="es-CO"/>
              </w:rPr>
              <w:tab/>
            </w:r>
            <w:r w:rsidR="00362171" w:rsidRPr="00362171">
              <w:rPr>
                <w:rStyle w:val="Hipervnculo"/>
                <w:rFonts w:ascii="Arial" w:hAnsi="Arial" w:cs="Arial"/>
                <w:noProof/>
                <w:sz w:val="22"/>
                <w:szCs w:val="22"/>
              </w:rPr>
              <w:t>Documento de Archivo</w:t>
            </w:r>
            <w:r w:rsidR="00362171" w:rsidRPr="00362171">
              <w:rPr>
                <w:rFonts w:ascii="Arial" w:hAnsi="Arial" w:cs="Arial"/>
                <w:noProof/>
                <w:webHidden/>
                <w:sz w:val="22"/>
                <w:szCs w:val="22"/>
              </w:rPr>
              <w:tab/>
            </w:r>
            <w:r w:rsidR="00362171" w:rsidRPr="00362171">
              <w:rPr>
                <w:rFonts w:ascii="Arial" w:hAnsi="Arial" w:cs="Arial"/>
                <w:noProof/>
                <w:webHidden/>
                <w:sz w:val="22"/>
                <w:szCs w:val="22"/>
              </w:rPr>
              <w:fldChar w:fldCharType="begin"/>
            </w:r>
            <w:r w:rsidR="00362171" w:rsidRPr="00362171">
              <w:rPr>
                <w:rFonts w:ascii="Arial" w:hAnsi="Arial" w:cs="Arial"/>
                <w:noProof/>
                <w:webHidden/>
                <w:sz w:val="22"/>
                <w:szCs w:val="22"/>
              </w:rPr>
              <w:instrText xml:space="preserve"> PAGEREF _Toc411434596 \h </w:instrText>
            </w:r>
            <w:r w:rsidR="00362171" w:rsidRPr="00362171">
              <w:rPr>
                <w:rFonts w:ascii="Arial" w:hAnsi="Arial" w:cs="Arial"/>
                <w:noProof/>
                <w:webHidden/>
                <w:sz w:val="22"/>
                <w:szCs w:val="22"/>
              </w:rPr>
            </w:r>
            <w:r w:rsidR="00362171" w:rsidRPr="00362171">
              <w:rPr>
                <w:rFonts w:ascii="Arial" w:hAnsi="Arial" w:cs="Arial"/>
                <w:noProof/>
                <w:webHidden/>
                <w:sz w:val="22"/>
                <w:szCs w:val="22"/>
              </w:rPr>
              <w:fldChar w:fldCharType="separate"/>
            </w:r>
            <w:r>
              <w:rPr>
                <w:rFonts w:ascii="Arial" w:hAnsi="Arial" w:cs="Arial"/>
                <w:noProof/>
                <w:webHidden/>
                <w:sz w:val="22"/>
                <w:szCs w:val="22"/>
              </w:rPr>
              <w:t>3</w:t>
            </w:r>
            <w:r w:rsidR="00362171" w:rsidRPr="00362171">
              <w:rPr>
                <w:rFonts w:ascii="Arial" w:hAnsi="Arial" w:cs="Arial"/>
                <w:noProof/>
                <w:webHidden/>
                <w:sz w:val="22"/>
                <w:szCs w:val="22"/>
              </w:rPr>
              <w:fldChar w:fldCharType="end"/>
            </w:r>
          </w:hyperlink>
        </w:p>
        <w:p w:rsidR="00362171" w:rsidRPr="00362171" w:rsidRDefault="007E1AB8" w:rsidP="00362171">
          <w:pPr>
            <w:pStyle w:val="TDC2"/>
            <w:tabs>
              <w:tab w:val="left" w:pos="880"/>
              <w:tab w:val="right" w:leader="dot" w:pos="8830"/>
            </w:tabs>
            <w:spacing w:line="276" w:lineRule="auto"/>
            <w:rPr>
              <w:rFonts w:ascii="Arial" w:eastAsiaTheme="minorEastAsia" w:hAnsi="Arial" w:cs="Arial"/>
              <w:noProof/>
              <w:sz w:val="22"/>
              <w:szCs w:val="22"/>
              <w:lang w:val="es-CO" w:eastAsia="es-CO"/>
            </w:rPr>
          </w:pPr>
          <w:hyperlink w:anchor="_Toc411434597" w:history="1">
            <w:r w:rsidR="00362171" w:rsidRPr="00362171">
              <w:rPr>
                <w:rStyle w:val="Hipervnculo"/>
                <w:rFonts w:ascii="Arial" w:hAnsi="Arial" w:cs="Arial"/>
                <w:noProof/>
                <w:sz w:val="22"/>
                <w:szCs w:val="22"/>
              </w:rPr>
              <w:t>2.2</w:t>
            </w:r>
            <w:r w:rsidR="00362171" w:rsidRPr="00362171">
              <w:rPr>
                <w:rFonts w:ascii="Arial" w:eastAsiaTheme="minorEastAsia" w:hAnsi="Arial" w:cs="Arial"/>
                <w:noProof/>
                <w:sz w:val="22"/>
                <w:szCs w:val="22"/>
                <w:lang w:val="es-CO" w:eastAsia="es-CO"/>
              </w:rPr>
              <w:tab/>
            </w:r>
            <w:r w:rsidR="00362171" w:rsidRPr="00362171">
              <w:rPr>
                <w:rStyle w:val="Hipervnculo"/>
                <w:rFonts w:ascii="Arial" w:hAnsi="Arial" w:cs="Arial"/>
                <w:noProof/>
                <w:sz w:val="22"/>
                <w:szCs w:val="22"/>
              </w:rPr>
              <w:t>Tipo documental</w:t>
            </w:r>
            <w:r w:rsidR="00362171" w:rsidRPr="00362171">
              <w:rPr>
                <w:rFonts w:ascii="Arial" w:hAnsi="Arial" w:cs="Arial"/>
                <w:noProof/>
                <w:webHidden/>
                <w:sz w:val="22"/>
                <w:szCs w:val="22"/>
              </w:rPr>
              <w:tab/>
            </w:r>
            <w:r w:rsidR="00362171" w:rsidRPr="00362171">
              <w:rPr>
                <w:rFonts w:ascii="Arial" w:hAnsi="Arial" w:cs="Arial"/>
                <w:noProof/>
                <w:webHidden/>
                <w:sz w:val="22"/>
                <w:szCs w:val="22"/>
              </w:rPr>
              <w:fldChar w:fldCharType="begin"/>
            </w:r>
            <w:r w:rsidR="00362171" w:rsidRPr="00362171">
              <w:rPr>
                <w:rFonts w:ascii="Arial" w:hAnsi="Arial" w:cs="Arial"/>
                <w:noProof/>
                <w:webHidden/>
                <w:sz w:val="22"/>
                <w:szCs w:val="22"/>
              </w:rPr>
              <w:instrText xml:space="preserve"> PAGEREF _Toc411434597 \h </w:instrText>
            </w:r>
            <w:r w:rsidR="00362171" w:rsidRPr="00362171">
              <w:rPr>
                <w:rFonts w:ascii="Arial" w:hAnsi="Arial" w:cs="Arial"/>
                <w:noProof/>
                <w:webHidden/>
                <w:sz w:val="22"/>
                <w:szCs w:val="22"/>
              </w:rPr>
            </w:r>
            <w:r w:rsidR="00362171" w:rsidRPr="00362171">
              <w:rPr>
                <w:rFonts w:ascii="Arial" w:hAnsi="Arial" w:cs="Arial"/>
                <w:noProof/>
                <w:webHidden/>
                <w:sz w:val="22"/>
                <w:szCs w:val="22"/>
              </w:rPr>
              <w:fldChar w:fldCharType="separate"/>
            </w:r>
            <w:r>
              <w:rPr>
                <w:rFonts w:ascii="Arial" w:hAnsi="Arial" w:cs="Arial"/>
                <w:noProof/>
                <w:webHidden/>
                <w:sz w:val="22"/>
                <w:szCs w:val="22"/>
              </w:rPr>
              <w:t>3</w:t>
            </w:r>
            <w:r w:rsidR="00362171" w:rsidRPr="00362171">
              <w:rPr>
                <w:rFonts w:ascii="Arial" w:hAnsi="Arial" w:cs="Arial"/>
                <w:noProof/>
                <w:webHidden/>
                <w:sz w:val="22"/>
                <w:szCs w:val="22"/>
              </w:rPr>
              <w:fldChar w:fldCharType="end"/>
            </w:r>
          </w:hyperlink>
        </w:p>
        <w:p w:rsidR="00362171" w:rsidRPr="00362171" w:rsidRDefault="007E1AB8" w:rsidP="00362171">
          <w:pPr>
            <w:pStyle w:val="TDC2"/>
            <w:tabs>
              <w:tab w:val="left" w:pos="880"/>
              <w:tab w:val="right" w:leader="dot" w:pos="8830"/>
            </w:tabs>
            <w:spacing w:line="276" w:lineRule="auto"/>
            <w:rPr>
              <w:rFonts w:ascii="Arial" w:eastAsiaTheme="minorEastAsia" w:hAnsi="Arial" w:cs="Arial"/>
              <w:noProof/>
              <w:sz w:val="22"/>
              <w:szCs w:val="22"/>
              <w:lang w:val="es-CO" w:eastAsia="es-CO"/>
            </w:rPr>
          </w:pPr>
          <w:hyperlink w:anchor="_Toc411434598" w:history="1">
            <w:r w:rsidR="00362171" w:rsidRPr="00362171">
              <w:rPr>
                <w:rStyle w:val="Hipervnculo"/>
                <w:rFonts w:ascii="Arial" w:hAnsi="Arial" w:cs="Arial"/>
                <w:noProof/>
                <w:sz w:val="22"/>
                <w:szCs w:val="22"/>
              </w:rPr>
              <w:t>2.3</w:t>
            </w:r>
            <w:r w:rsidR="00362171" w:rsidRPr="00362171">
              <w:rPr>
                <w:rFonts w:ascii="Arial" w:eastAsiaTheme="minorEastAsia" w:hAnsi="Arial" w:cs="Arial"/>
                <w:noProof/>
                <w:sz w:val="22"/>
                <w:szCs w:val="22"/>
                <w:lang w:val="es-CO" w:eastAsia="es-CO"/>
              </w:rPr>
              <w:tab/>
            </w:r>
            <w:r w:rsidR="00362171" w:rsidRPr="00362171">
              <w:rPr>
                <w:rStyle w:val="Hipervnculo"/>
                <w:rFonts w:ascii="Arial" w:hAnsi="Arial" w:cs="Arial"/>
                <w:noProof/>
                <w:sz w:val="22"/>
                <w:szCs w:val="22"/>
              </w:rPr>
              <w:t>Tradición documental</w:t>
            </w:r>
            <w:r w:rsidR="00362171" w:rsidRPr="00362171">
              <w:rPr>
                <w:rFonts w:ascii="Arial" w:hAnsi="Arial" w:cs="Arial"/>
                <w:noProof/>
                <w:webHidden/>
                <w:sz w:val="22"/>
                <w:szCs w:val="22"/>
              </w:rPr>
              <w:tab/>
            </w:r>
            <w:r w:rsidR="00362171" w:rsidRPr="00362171">
              <w:rPr>
                <w:rFonts w:ascii="Arial" w:hAnsi="Arial" w:cs="Arial"/>
                <w:noProof/>
                <w:webHidden/>
                <w:sz w:val="22"/>
                <w:szCs w:val="22"/>
              </w:rPr>
              <w:fldChar w:fldCharType="begin"/>
            </w:r>
            <w:r w:rsidR="00362171" w:rsidRPr="00362171">
              <w:rPr>
                <w:rFonts w:ascii="Arial" w:hAnsi="Arial" w:cs="Arial"/>
                <w:noProof/>
                <w:webHidden/>
                <w:sz w:val="22"/>
                <w:szCs w:val="22"/>
              </w:rPr>
              <w:instrText xml:space="preserve"> PAGEREF _Toc411434598 \h </w:instrText>
            </w:r>
            <w:r w:rsidR="00362171" w:rsidRPr="00362171">
              <w:rPr>
                <w:rFonts w:ascii="Arial" w:hAnsi="Arial" w:cs="Arial"/>
                <w:noProof/>
                <w:webHidden/>
                <w:sz w:val="22"/>
                <w:szCs w:val="22"/>
              </w:rPr>
            </w:r>
            <w:r w:rsidR="00362171" w:rsidRPr="00362171">
              <w:rPr>
                <w:rFonts w:ascii="Arial" w:hAnsi="Arial" w:cs="Arial"/>
                <w:noProof/>
                <w:webHidden/>
                <w:sz w:val="22"/>
                <w:szCs w:val="22"/>
              </w:rPr>
              <w:fldChar w:fldCharType="separate"/>
            </w:r>
            <w:r>
              <w:rPr>
                <w:rFonts w:ascii="Arial" w:hAnsi="Arial" w:cs="Arial"/>
                <w:noProof/>
                <w:webHidden/>
                <w:sz w:val="22"/>
                <w:szCs w:val="22"/>
              </w:rPr>
              <w:t>4</w:t>
            </w:r>
            <w:r w:rsidR="00362171" w:rsidRPr="00362171">
              <w:rPr>
                <w:rFonts w:ascii="Arial" w:hAnsi="Arial" w:cs="Arial"/>
                <w:noProof/>
                <w:webHidden/>
                <w:sz w:val="22"/>
                <w:szCs w:val="22"/>
              </w:rPr>
              <w:fldChar w:fldCharType="end"/>
            </w:r>
          </w:hyperlink>
        </w:p>
        <w:p w:rsidR="00362171" w:rsidRPr="00362171" w:rsidRDefault="007E1AB8" w:rsidP="00362171">
          <w:pPr>
            <w:pStyle w:val="TDC2"/>
            <w:tabs>
              <w:tab w:val="left" w:pos="880"/>
              <w:tab w:val="right" w:leader="dot" w:pos="8830"/>
            </w:tabs>
            <w:spacing w:line="276" w:lineRule="auto"/>
            <w:rPr>
              <w:rFonts w:ascii="Arial" w:eastAsiaTheme="minorEastAsia" w:hAnsi="Arial" w:cs="Arial"/>
              <w:noProof/>
              <w:sz w:val="22"/>
              <w:szCs w:val="22"/>
              <w:lang w:val="es-CO" w:eastAsia="es-CO"/>
            </w:rPr>
          </w:pPr>
          <w:hyperlink w:anchor="_Toc411434599" w:history="1">
            <w:r w:rsidR="00362171" w:rsidRPr="00362171">
              <w:rPr>
                <w:rStyle w:val="Hipervnculo"/>
                <w:rFonts w:ascii="Arial" w:hAnsi="Arial" w:cs="Arial"/>
                <w:noProof/>
                <w:sz w:val="22"/>
                <w:szCs w:val="22"/>
              </w:rPr>
              <w:t>2.4</w:t>
            </w:r>
            <w:r w:rsidR="00362171" w:rsidRPr="00362171">
              <w:rPr>
                <w:rFonts w:ascii="Arial" w:eastAsiaTheme="minorEastAsia" w:hAnsi="Arial" w:cs="Arial"/>
                <w:noProof/>
                <w:sz w:val="22"/>
                <w:szCs w:val="22"/>
                <w:lang w:val="es-CO" w:eastAsia="es-CO"/>
              </w:rPr>
              <w:tab/>
            </w:r>
            <w:r w:rsidR="00362171" w:rsidRPr="00362171">
              <w:rPr>
                <w:rStyle w:val="Hipervnculo"/>
                <w:rFonts w:ascii="Arial" w:hAnsi="Arial" w:cs="Arial"/>
                <w:noProof/>
                <w:sz w:val="22"/>
                <w:szCs w:val="22"/>
              </w:rPr>
              <w:t>Función a la que sirven</w:t>
            </w:r>
            <w:r w:rsidR="00362171" w:rsidRPr="00362171">
              <w:rPr>
                <w:rFonts w:ascii="Arial" w:hAnsi="Arial" w:cs="Arial"/>
                <w:noProof/>
                <w:webHidden/>
                <w:sz w:val="22"/>
                <w:szCs w:val="22"/>
              </w:rPr>
              <w:tab/>
            </w:r>
            <w:r w:rsidR="00362171" w:rsidRPr="00362171">
              <w:rPr>
                <w:rFonts w:ascii="Arial" w:hAnsi="Arial" w:cs="Arial"/>
                <w:noProof/>
                <w:webHidden/>
                <w:sz w:val="22"/>
                <w:szCs w:val="22"/>
              </w:rPr>
              <w:fldChar w:fldCharType="begin"/>
            </w:r>
            <w:r w:rsidR="00362171" w:rsidRPr="00362171">
              <w:rPr>
                <w:rFonts w:ascii="Arial" w:hAnsi="Arial" w:cs="Arial"/>
                <w:noProof/>
                <w:webHidden/>
                <w:sz w:val="22"/>
                <w:szCs w:val="22"/>
              </w:rPr>
              <w:instrText xml:space="preserve"> PAGEREF _Toc411434599 \h </w:instrText>
            </w:r>
            <w:r w:rsidR="00362171" w:rsidRPr="00362171">
              <w:rPr>
                <w:rFonts w:ascii="Arial" w:hAnsi="Arial" w:cs="Arial"/>
                <w:noProof/>
                <w:webHidden/>
                <w:sz w:val="22"/>
                <w:szCs w:val="22"/>
              </w:rPr>
            </w:r>
            <w:r w:rsidR="00362171" w:rsidRPr="00362171">
              <w:rPr>
                <w:rFonts w:ascii="Arial" w:hAnsi="Arial" w:cs="Arial"/>
                <w:noProof/>
                <w:webHidden/>
                <w:sz w:val="22"/>
                <w:szCs w:val="22"/>
              </w:rPr>
              <w:fldChar w:fldCharType="separate"/>
            </w:r>
            <w:r>
              <w:rPr>
                <w:rFonts w:ascii="Arial" w:hAnsi="Arial" w:cs="Arial"/>
                <w:noProof/>
                <w:webHidden/>
                <w:sz w:val="22"/>
                <w:szCs w:val="22"/>
              </w:rPr>
              <w:t>4</w:t>
            </w:r>
            <w:r w:rsidR="00362171" w:rsidRPr="00362171">
              <w:rPr>
                <w:rFonts w:ascii="Arial" w:hAnsi="Arial" w:cs="Arial"/>
                <w:noProof/>
                <w:webHidden/>
                <w:sz w:val="22"/>
                <w:szCs w:val="22"/>
              </w:rPr>
              <w:fldChar w:fldCharType="end"/>
            </w:r>
          </w:hyperlink>
        </w:p>
        <w:p w:rsidR="00362171" w:rsidRPr="00362171" w:rsidRDefault="007E1AB8" w:rsidP="00362171">
          <w:pPr>
            <w:pStyle w:val="TDC2"/>
            <w:tabs>
              <w:tab w:val="left" w:pos="880"/>
              <w:tab w:val="right" w:leader="dot" w:pos="8830"/>
            </w:tabs>
            <w:spacing w:line="276" w:lineRule="auto"/>
            <w:rPr>
              <w:rFonts w:ascii="Arial" w:eastAsiaTheme="minorEastAsia" w:hAnsi="Arial" w:cs="Arial"/>
              <w:noProof/>
              <w:sz w:val="22"/>
              <w:szCs w:val="22"/>
              <w:lang w:val="es-CO" w:eastAsia="es-CO"/>
            </w:rPr>
          </w:pPr>
          <w:hyperlink w:anchor="_Toc411434600" w:history="1">
            <w:r w:rsidR="00362171" w:rsidRPr="00362171">
              <w:rPr>
                <w:rStyle w:val="Hipervnculo"/>
                <w:rFonts w:ascii="Arial" w:hAnsi="Arial" w:cs="Arial"/>
                <w:noProof/>
                <w:sz w:val="22"/>
                <w:szCs w:val="22"/>
              </w:rPr>
              <w:t>2.5</w:t>
            </w:r>
            <w:r w:rsidR="00362171" w:rsidRPr="00362171">
              <w:rPr>
                <w:rFonts w:ascii="Arial" w:eastAsiaTheme="minorEastAsia" w:hAnsi="Arial" w:cs="Arial"/>
                <w:noProof/>
                <w:sz w:val="22"/>
                <w:szCs w:val="22"/>
                <w:lang w:val="es-CO" w:eastAsia="es-CO"/>
              </w:rPr>
              <w:tab/>
            </w:r>
            <w:r w:rsidR="00362171" w:rsidRPr="00362171">
              <w:rPr>
                <w:rStyle w:val="Hipervnculo"/>
                <w:rFonts w:ascii="Arial" w:hAnsi="Arial" w:cs="Arial"/>
                <w:noProof/>
                <w:sz w:val="22"/>
                <w:szCs w:val="22"/>
              </w:rPr>
              <w:t>Grado de accesibilidad</w:t>
            </w:r>
            <w:r w:rsidR="00362171" w:rsidRPr="00362171">
              <w:rPr>
                <w:rFonts w:ascii="Arial" w:hAnsi="Arial" w:cs="Arial"/>
                <w:noProof/>
                <w:webHidden/>
                <w:sz w:val="22"/>
                <w:szCs w:val="22"/>
              </w:rPr>
              <w:tab/>
            </w:r>
            <w:r w:rsidR="00362171" w:rsidRPr="00362171">
              <w:rPr>
                <w:rFonts w:ascii="Arial" w:hAnsi="Arial" w:cs="Arial"/>
                <w:noProof/>
                <w:webHidden/>
                <w:sz w:val="22"/>
                <w:szCs w:val="22"/>
              </w:rPr>
              <w:fldChar w:fldCharType="begin"/>
            </w:r>
            <w:r w:rsidR="00362171" w:rsidRPr="00362171">
              <w:rPr>
                <w:rFonts w:ascii="Arial" w:hAnsi="Arial" w:cs="Arial"/>
                <w:noProof/>
                <w:webHidden/>
                <w:sz w:val="22"/>
                <w:szCs w:val="22"/>
              </w:rPr>
              <w:instrText xml:space="preserve"> PAGEREF _Toc411434600 \h </w:instrText>
            </w:r>
            <w:r w:rsidR="00362171" w:rsidRPr="00362171">
              <w:rPr>
                <w:rFonts w:ascii="Arial" w:hAnsi="Arial" w:cs="Arial"/>
                <w:noProof/>
                <w:webHidden/>
                <w:sz w:val="22"/>
                <w:szCs w:val="22"/>
              </w:rPr>
            </w:r>
            <w:r w:rsidR="00362171" w:rsidRPr="00362171">
              <w:rPr>
                <w:rFonts w:ascii="Arial" w:hAnsi="Arial" w:cs="Arial"/>
                <w:noProof/>
                <w:webHidden/>
                <w:sz w:val="22"/>
                <w:szCs w:val="22"/>
              </w:rPr>
              <w:fldChar w:fldCharType="separate"/>
            </w:r>
            <w:r>
              <w:rPr>
                <w:rFonts w:ascii="Arial" w:hAnsi="Arial" w:cs="Arial"/>
                <w:noProof/>
                <w:webHidden/>
                <w:sz w:val="22"/>
                <w:szCs w:val="22"/>
              </w:rPr>
              <w:t>5</w:t>
            </w:r>
            <w:r w:rsidR="00362171" w:rsidRPr="00362171">
              <w:rPr>
                <w:rFonts w:ascii="Arial" w:hAnsi="Arial" w:cs="Arial"/>
                <w:noProof/>
                <w:webHidden/>
                <w:sz w:val="22"/>
                <w:szCs w:val="22"/>
              </w:rPr>
              <w:fldChar w:fldCharType="end"/>
            </w:r>
          </w:hyperlink>
        </w:p>
        <w:p w:rsidR="00362171" w:rsidRPr="00362171" w:rsidRDefault="007E1AB8" w:rsidP="00362171">
          <w:pPr>
            <w:pStyle w:val="TDC2"/>
            <w:tabs>
              <w:tab w:val="left" w:pos="880"/>
              <w:tab w:val="right" w:leader="dot" w:pos="8830"/>
            </w:tabs>
            <w:spacing w:line="276" w:lineRule="auto"/>
            <w:rPr>
              <w:rFonts w:ascii="Arial" w:eastAsiaTheme="minorEastAsia" w:hAnsi="Arial" w:cs="Arial"/>
              <w:noProof/>
              <w:sz w:val="22"/>
              <w:szCs w:val="22"/>
              <w:lang w:val="es-CO" w:eastAsia="es-CO"/>
            </w:rPr>
          </w:pPr>
          <w:hyperlink w:anchor="_Toc411434601" w:history="1">
            <w:r w:rsidR="00362171" w:rsidRPr="00362171">
              <w:rPr>
                <w:rStyle w:val="Hipervnculo"/>
                <w:rFonts w:ascii="Arial" w:hAnsi="Arial" w:cs="Arial"/>
                <w:noProof/>
                <w:sz w:val="22"/>
                <w:szCs w:val="22"/>
              </w:rPr>
              <w:t>2.6</w:t>
            </w:r>
            <w:r w:rsidR="00362171" w:rsidRPr="00362171">
              <w:rPr>
                <w:rFonts w:ascii="Arial" w:eastAsiaTheme="minorEastAsia" w:hAnsi="Arial" w:cs="Arial"/>
                <w:noProof/>
                <w:sz w:val="22"/>
                <w:szCs w:val="22"/>
                <w:lang w:val="es-CO" w:eastAsia="es-CO"/>
              </w:rPr>
              <w:tab/>
            </w:r>
            <w:r w:rsidR="00362171" w:rsidRPr="00362171">
              <w:rPr>
                <w:rStyle w:val="Hipervnculo"/>
                <w:rFonts w:ascii="Arial" w:hAnsi="Arial" w:cs="Arial"/>
                <w:noProof/>
                <w:sz w:val="22"/>
                <w:szCs w:val="22"/>
              </w:rPr>
              <w:t>Relación Temporal entre el hecho y el documento</w:t>
            </w:r>
            <w:r w:rsidR="00362171" w:rsidRPr="00362171">
              <w:rPr>
                <w:rFonts w:ascii="Arial" w:hAnsi="Arial" w:cs="Arial"/>
                <w:noProof/>
                <w:webHidden/>
                <w:sz w:val="22"/>
                <w:szCs w:val="22"/>
              </w:rPr>
              <w:tab/>
            </w:r>
            <w:r w:rsidR="00362171" w:rsidRPr="00362171">
              <w:rPr>
                <w:rFonts w:ascii="Arial" w:hAnsi="Arial" w:cs="Arial"/>
                <w:noProof/>
                <w:webHidden/>
                <w:sz w:val="22"/>
                <w:szCs w:val="22"/>
              </w:rPr>
              <w:fldChar w:fldCharType="begin"/>
            </w:r>
            <w:r w:rsidR="00362171" w:rsidRPr="00362171">
              <w:rPr>
                <w:rFonts w:ascii="Arial" w:hAnsi="Arial" w:cs="Arial"/>
                <w:noProof/>
                <w:webHidden/>
                <w:sz w:val="22"/>
                <w:szCs w:val="22"/>
              </w:rPr>
              <w:instrText xml:space="preserve"> PAGEREF _Toc411434601 \h </w:instrText>
            </w:r>
            <w:r w:rsidR="00362171" w:rsidRPr="00362171">
              <w:rPr>
                <w:rFonts w:ascii="Arial" w:hAnsi="Arial" w:cs="Arial"/>
                <w:noProof/>
                <w:webHidden/>
                <w:sz w:val="22"/>
                <w:szCs w:val="22"/>
              </w:rPr>
            </w:r>
            <w:r w:rsidR="00362171" w:rsidRPr="00362171">
              <w:rPr>
                <w:rFonts w:ascii="Arial" w:hAnsi="Arial" w:cs="Arial"/>
                <w:noProof/>
                <w:webHidden/>
                <w:sz w:val="22"/>
                <w:szCs w:val="22"/>
              </w:rPr>
              <w:fldChar w:fldCharType="separate"/>
            </w:r>
            <w:r>
              <w:rPr>
                <w:rFonts w:ascii="Arial" w:hAnsi="Arial" w:cs="Arial"/>
                <w:noProof/>
                <w:webHidden/>
                <w:sz w:val="22"/>
                <w:szCs w:val="22"/>
              </w:rPr>
              <w:t>5</w:t>
            </w:r>
            <w:r w:rsidR="00362171" w:rsidRPr="00362171">
              <w:rPr>
                <w:rFonts w:ascii="Arial" w:hAnsi="Arial" w:cs="Arial"/>
                <w:noProof/>
                <w:webHidden/>
                <w:sz w:val="22"/>
                <w:szCs w:val="22"/>
              </w:rPr>
              <w:fldChar w:fldCharType="end"/>
            </w:r>
          </w:hyperlink>
        </w:p>
        <w:p w:rsidR="00362171" w:rsidRDefault="007E1AB8" w:rsidP="00362171">
          <w:pPr>
            <w:pStyle w:val="TDC2"/>
            <w:tabs>
              <w:tab w:val="left" w:pos="880"/>
              <w:tab w:val="right" w:leader="dot" w:pos="8830"/>
            </w:tabs>
            <w:spacing w:line="276" w:lineRule="auto"/>
            <w:rPr>
              <w:rStyle w:val="Hipervnculo"/>
              <w:rFonts w:ascii="Arial" w:hAnsi="Arial" w:cs="Arial"/>
              <w:noProof/>
              <w:sz w:val="22"/>
              <w:szCs w:val="22"/>
            </w:rPr>
          </w:pPr>
          <w:hyperlink w:anchor="_Toc411434602" w:history="1">
            <w:r w:rsidR="00362171" w:rsidRPr="00362171">
              <w:rPr>
                <w:rStyle w:val="Hipervnculo"/>
                <w:rFonts w:ascii="Arial" w:hAnsi="Arial" w:cs="Arial"/>
                <w:noProof/>
                <w:sz w:val="22"/>
                <w:szCs w:val="22"/>
              </w:rPr>
              <w:t>2.7</w:t>
            </w:r>
            <w:r w:rsidR="00362171" w:rsidRPr="00362171">
              <w:rPr>
                <w:rFonts w:ascii="Arial" w:eastAsiaTheme="minorEastAsia" w:hAnsi="Arial" w:cs="Arial"/>
                <w:noProof/>
                <w:sz w:val="22"/>
                <w:szCs w:val="22"/>
                <w:lang w:val="es-CO" w:eastAsia="es-CO"/>
              </w:rPr>
              <w:tab/>
            </w:r>
            <w:r w:rsidR="00362171" w:rsidRPr="00362171">
              <w:rPr>
                <w:rStyle w:val="Hipervnculo"/>
                <w:rFonts w:ascii="Arial" w:hAnsi="Arial" w:cs="Arial"/>
                <w:noProof/>
                <w:sz w:val="22"/>
                <w:szCs w:val="22"/>
              </w:rPr>
              <w:t>Soporte documental y medio</w:t>
            </w:r>
            <w:r w:rsidR="00362171" w:rsidRPr="00362171">
              <w:rPr>
                <w:rFonts w:ascii="Arial" w:hAnsi="Arial" w:cs="Arial"/>
                <w:noProof/>
                <w:webHidden/>
                <w:sz w:val="22"/>
                <w:szCs w:val="22"/>
              </w:rPr>
              <w:tab/>
            </w:r>
            <w:r w:rsidR="00362171" w:rsidRPr="00362171">
              <w:rPr>
                <w:rFonts w:ascii="Arial" w:hAnsi="Arial" w:cs="Arial"/>
                <w:noProof/>
                <w:webHidden/>
                <w:sz w:val="22"/>
                <w:szCs w:val="22"/>
              </w:rPr>
              <w:fldChar w:fldCharType="begin"/>
            </w:r>
            <w:r w:rsidR="00362171" w:rsidRPr="00362171">
              <w:rPr>
                <w:rFonts w:ascii="Arial" w:hAnsi="Arial" w:cs="Arial"/>
                <w:noProof/>
                <w:webHidden/>
                <w:sz w:val="22"/>
                <w:szCs w:val="22"/>
              </w:rPr>
              <w:instrText xml:space="preserve"> PAGEREF _Toc411434602 \h </w:instrText>
            </w:r>
            <w:r w:rsidR="00362171" w:rsidRPr="00362171">
              <w:rPr>
                <w:rFonts w:ascii="Arial" w:hAnsi="Arial" w:cs="Arial"/>
                <w:noProof/>
                <w:webHidden/>
                <w:sz w:val="22"/>
                <w:szCs w:val="22"/>
              </w:rPr>
            </w:r>
            <w:r w:rsidR="00362171" w:rsidRPr="00362171">
              <w:rPr>
                <w:rFonts w:ascii="Arial" w:hAnsi="Arial" w:cs="Arial"/>
                <w:noProof/>
                <w:webHidden/>
                <w:sz w:val="22"/>
                <w:szCs w:val="22"/>
              </w:rPr>
              <w:fldChar w:fldCharType="separate"/>
            </w:r>
            <w:r>
              <w:rPr>
                <w:rFonts w:ascii="Arial" w:hAnsi="Arial" w:cs="Arial"/>
                <w:noProof/>
                <w:webHidden/>
                <w:sz w:val="22"/>
                <w:szCs w:val="22"/>
              </w:rPr>
              <w:t>6</w:t>
            </w:r>
            <w:r w:rsidR="00362171" w:rsidRPr="00362171">
              <w:rPr>
                <w:rFonts w:ascii="Arial" w:hAnsi="Arial" w:cs="Arial"/>
                <w:noProof/>
                <w:webHidden/>
                <w:sz w:val="22"/>
                <w:szCs w:val="22"/>
              </w:rPr>
              <w:fldChar w:fldCharType="end"/>
            </w:r>
          </w:hyperlink>
        </w:p>
        <w:p w:rsidR="00362171" w:rsidRPr="00362171" w:rsidRDefault="00362171" w:rsidP="00362171">
          <w:pPr>
            <w:rPr>
              <w:rFonts w:eastAsiaTheme="minorEastAsia"/>
              <w:noProof/>
            </w:rPr>
          </w:pPr>
        </w:p>
        <w:p w:rsidR="00362171" w:rsidRDefault="007E1AB8">
          <w:pPr>
            <w:pStyle w:val="TDC1"/>
            <w:tabs>
              <w:tab w:val="left" w:pos="400"/>
              <w:tab w:val="right" w:leader="dot" w:pos="8830"/>
            </w:tabs>
            <w:rPr>
              <w:rStyle w:val="Hipervnculo"/>
              <w:noProof/>
              <w:sz w:val="22"/>
              <w:szCs w:val="22"/>
            </w:rPr>
          </w:pPr>
          <w:hyperlink w:anchor="_Toc411434603" w:history="1">
            <w:r w:rsidR="00362171" w:rsidRPr="00362171">
              <w:rPr>
                <w:rStyle w:val="Hipervnculo"/>
                <w:noProof/>
                <w:sz w:val="22"/>
                <w:szCs w:val="22"/>
              </w:rPr>
              <w:t>3</w:t>
            </w:r>
            <w:r w:rsidR="00362171" w:rsidRPr="00362171">
              <w:rPr>
                <w:rFonts w:eastAsiaTheme="minorEastAsia"/>
                <w:noProof/>
                <w:sz w:val="22"/>
                <w:szCs w:val="22"/>
                <w:lang w:val="es-CO" w:eastAsia="es-CO"/>
              </w:rPr>
              <w:tab/>
            </w:r>
            <w:r w:rsidR="00362171" w:rsidRPr="00362171">
              <w:rPr>
                <w:rStyle w:val="Hipervnculo"/>
                <w:noProof/>
                <w:sz w:val="22"/>
                <w:szCs w:val="22"/>
              </w:rPr>
              <w:t>CICLO VITAL DEL DOCUMENTO</w:t>
            </w:r>
            <w:r w:rsidR="00362171" w:rsidRPr="00362171">
              <w:rPr>
                <w:noProof/>
                <w:webHidden/>
                <w:sz w:val="22"/>
                <w:szCs w:val="22"/>
              </w:rPr>
              <w:tab/>
            </w:r>
            <w:r w:rsidR="00362171" w:rsidRPr="00362171">
              <w:rPr>
                <w:noProof/>
                <w:webHidden/>
                <w:sz w:val="22"/>
                <w:szCs w:val="22"/>
              </w:rPr>
              <w:fldChar w:fldCharType="begin"/>
            </w:r>
            <w:r w:rsidR="00362171" w:rsidRPr="00362171">
              <w:rPr>
                <w:noProof/>
                <w:webHidden/>
                <w:sz w:val="22"/>
                <w:szCs w:val="22"/>
              </w:rPr>
              <w:instrText xml:space="preserve"> PAGEREF _Toc411434603 \h </w:instrText>
            </w:r>
            <w:r w:rsidR="00362171" w:rsidRPr="00362171">
              <w:rPr>
                <w:noProof/>
                <w:webHidden/>
                <w:sz w:val="22"/>
                <w:szCs w:val="22"/>
              </w:rPr>
            </w:r>
            <w:r w:rsidR="00362171" w:rsidRPr="00362171">
              <w:rPr>
                <w:noProof/>
                <w:webHidden/>
                <w:sz w:val="22"/>
                <w:szCs w:val="22"/>
              </w:rPr>
              <w:fldChar w:fldCharType="separate"/>
            </w:r>
            <w:r>
              <w:rPr>
                <w:noProof/>
                <w:webHidden/>
                <w:sz w:val="22"/>
                <w:szCs w:val="22"/>
              </w:rPr>
              <w:t>6</w:t>
            </w:r>
            <w:r w:rsidR="00362171" w:rsidRPr="00362171">
              <w:rPr>
                <w:noProof/>
                <w:webHidden/>
                <w:sz w:val="22"/>
                <w:szCs w:val="22"/>
              </w:rPr>
              <w:fldChar w:fldCharType="end"/>
            </w:r>
          </w:hyperlink>
        </w:p>
        <w:p w:rsidR="00362171" w:rsidRPr="00362171" w:rsidRDefault="00362171" w:rsidP="00362171">
          <w:pPr>
            <w:rPr>
              <w:rFonts w:eastAsiaTheme="minorEastAsia"/>
              <w:noProof/>
              <w:lang w:val="es-MX" w:eastAsia="en-US"/>
            </w:rPr>
          </w:pPr>
        </w:p>
        <w:p w:rsidR="00362171" w:rsidRPr="00362171" w:rsidRDefault="007E1AB8" w:rsidP="00362171">
          <w:pPr>
            <w:pStyle w:val="TDC2"/>
            <w:tabs>
              <w:tab w:val="left" w:pos="880"/>
              <w:tab w:val="right" w:leader="dot" w:pos="8830"/>
            </w:tabs>
            <w:spacing w:line="276" w:lineRule="auto"/>
            <w:rPr>
              <w:rFonts w:ascii="Arial" w:eastAsiaTheme="minorEastAsia" w:hAnsi="Arial" w:cs="Arial"/>
              <w:noProof/>
              <w:sz w:val="22"/>
              <w:szCs w:val="22"/>
              <w:lang w:val="es-CO" w:eastAsia="es-CO"/>
            </w:rPr>
          </w:pPr>
          <w:hyperlink w:anchor="_Toc411434604" w:history="1">
            <w:r w:rsidR="00362171" w:rsidRPr="00362171">
              <w:rPr>
                <w:rStyle w:val="Hipervnculo"/>
                <w:rFonts w:ascii="Arial" w:hAnsi="Arial" w:cs="Arial"/>
                <w:noProof/>
                <w:sz w:val="22"/>
                <w:szCs w:val="22"/>
              </w:rPr>
              <w:t>3.1</w:t>
            </w:r>
            <w:r w:rsidR="00362171" w:rsidRPr="00362171">
              <w:rPr>
                <w:rFonts w:ascii="Arial" w:eastAsiaTheme="minorEastAsia" w:hAnsi="Arial" w:cs="Arial"/>
                <w:noProof/>
                <w:sz w:val="22"/>
                <w:szCs w:val="22"/>
                <w:lang w:val="es-CO" w:eastAsia="es-CO"/>
              </w:rPr>
              <w:tab/>
            </w:r>
            <w:r w:rsidR="00362171" w:rsidRPr="00362171">
              <w:rPr>
                <w:rStyle w:val="Hipervnculo"/>
                <w:rFonts w:ascii="Arial" w:hAnsi="Arial" w:cs="Arial"/>
                <w:noProof/>
                <w:sz w:val="22"/>
                <w:szCs w:val="22"/>
              </w:rPr>
              <w:t>Primera Fase: Elaboración de los documentos</w:t>
            </w:r>
            <w:r w:rsidR="00362171" w:rsidRPr="00362171">
              <w:rPr>
                <w:rFonts w:ascii="Arial" w:hAnsi="Arial" w:cs="Arial"/>
                <w:noProof/>
                <w:webHidden/>
                <w:sz w:val="22"/>
                <w:szCs w:val="22"/>
              </w:rPr>
              <w:tab/>
            </w:r>
            <w:r w:rsidR="00362171" w:rsidRPr="00362171">
              <w:rPr>
                <w:rFonts w:ascii="Arial" w:hAnsi="Arial" w:cs="Arial"/>
                <w:noProof/>
                <w:webHidden/>
                <w:sz w:val="22"/>
                <w:szCs w:val="22"/>
              </w:rPr>
              <w:fldChar w:fldCharType="begin"/>
            </w:r>
            <w:r w:rsidR="00362171" w:rsidRPr="00362171">
              <w:rPr>
                <w:rFonts w:ascii="Arial" w:hAnsi="Arial" w:cs="Arial"/>
                <w:noProof/>
                <w:webHidden/>
                <w:sz w:val="22"/>
                <w:szCs w:val="22"/>
              </w:rPr>
              <w:instrText xml:space="preserve"> PAGEREF _Toc411434604 \h </w:instrText>
            </w:r>
            <w:r w:rsidR="00362171" w:rsidRPr="00362171">
              <w:rPr>
                <w:rFonts w:ascii="Arial" w:hAnsi="Arial" w:cs="Arial"/>
                <w:noProof/>
                <w:webHidden/>
                <w:sz w:val="22"/>
                <w:szCs w:val="22"/>
              </w:rPr>
            </w:r>
            <w:r w:rsidR="00362171" w:rsidRPr="00362171">
              <w:rPr>
                <w:rFonts w:ascii="Arial" w:hAnsi="Arial" w:cs="Arial"/>
                <w:noProof/>
                <w:webHidden/>
                <w:sz w:val="22"/>
                <w:szCs w:val="22"/>
              </w:rPr>
              <w:fldChar w:fldCharType="separate"/>
            </w:r>
            <w:r>
              <w:rPr>
                <w:rFonts w:ascii="Arial" w:hAnsi="Arial" w:cs="Arial"/>
                <w:noProof/>
                <w:webHidden/>
                <w:sz w:val="22"/>
                <w:szCs w:val="22"/>
              </w:rPr>
              <w:t>6</w:t>
            </w:r>
            <w:r w:rsidR="00362171" w:rsidRPr="00362171">
              <w:rPr>
                <w:rFonts w:ascii="Arial" w:hAnsi="Arial" w:cs="Arial"/>
                <w:noProof/>
                <w:webHidden/>
                <w:sz w:val="22"/>
                <w:szCs w:val="22"/>
              </w:rPr>
              <w:fldChar w:fldCharType="end"/>
            </w:r>
          </w:hyperlink>
        </w:p>
        <w:p w:rsidR="00362171" w:rsidRPr="00362171" w:rsidRDefault="007E1AB8" w:rsidP="00362171">
          <w:pPr>
            <w:pStyle w:val="TDC2"/>
            <w:tabs>
              <w:tab w:val="left" w:pos="880"/>
              <w:tab w:val="right" w:leader="dot" w:pos="8830"/>
            </w:tabs>
            <w:spacing w:line="276" w:lineRule="auto"/>
            <w:rPr>
              <w:rFonts w:ascii="Arial" w:eastAsiaTheme="minorEastAsia" w:hAnsi="Arial" w:cs="Arial"/>
              <w:noProof/>
              <w:sz w:val="22"/>
              <w:szCs w:val="22"/>
              <w:lang w:val="es-CO" w:eastAsia="es-CO"/>
            </w:rPr>
          </w:pPr>
          <w:hyperlink w:anchor="_Toc411434605" w:history="1">
            <w:r w:rsidR="00362171" w:rsidRPr="00362171">
              <w:rPr>
                <w:rStyle w:val="Hipervnculo"/>
                <w:rFonts w:ascii="Arial" w:hAnsi="Arial" w:cs="Arial"/>
                <w:noProof/>
                <w:sz w:val="22"/>
                <w:szCs w:val="22"/>
              </w:rPr>
              <w:t>3.2</w:t>
            </w:r>
            <w:r w:rsidR="00362171" w:rsidRPr="00362171">
              <w:rPr>
                <w:rFonts w:ascii="Arial" w:eastAsiaTheme="minorEastAsia" w:hAnsi="Arial" w:cs="Arial"/>
                <w:noProof/>
                <w:sz w:val="22"/>
                <w:szCs w:val="22"/>
                <w:lang w:val="es-CO" w:eastAsia="es-CO"/>
              </w:rPr>
              <w:tab/>
            </w:r>
            <w:r w:rsidR="00362171" w:rsidRPr="00362171">
              <w:rPr>
                <w:rStyle w:val="Hipervnculo"/>
                <w:rFonts w:ascii="Arial" w:hAnsi="Arial" w:cs="Arial"/>
                <w:noProof/>
                <w:sz w:val="22"/>
                <w:szCs w:val="22"/>
              </w:rPr>
              <w:t>Segunda Fase: Utilización y conservación de documentos</w:t>
            </w:r>
            <w:r w:rsidR="00362171" w:rsidRPr="00362171">
              <w:rPr>
                <w:rFonts w:ascii="Arial" w:hAnsi="Arial" w:cs="Arial"/>
                <w:noProof/>
                <w:webHidden/>
                <w:sz w:val="22"/>
                <w:szCs w:val="22"/>
              </w:rPr>
              <w:tab/>
            </w:r>
            <w:r w:rsidR="00362171" w:rsidRPr="00362171">
              <w:rPr>
                <w:rFonts w:ascii="Arial" w:hAnsi="Arial" w:cs="Arial"/>
                <w:noProof/>
                <w:webHidden/>
                <w:sz w:val="22"/>
                <w:szCs w:val="22"/>
              </w:rPr>
              <w:fldChar w:fldCharType="begin"/>
            </w:r>
            <w:r w:rsidR="00362171" w:rsidRPr="00362171">
              <w:rPr>
                <w:rFonts w:ascii="Arial" w:hAnsi="Arial" w:cs="Arial"/>
                <w:noProof/>
                <w:webHidden/>
                <w:sz w:val="22"/>
                <w:szCs w:val="22"/>
              </w:rPr>
              <w:instrText xml:space="preserve"> PAGEREF _Toc411434605 \h </w:instrText>
            </w:r>
            <w:r w:rsidR="00362171" w:rsidRPr="00362171">
              <w:rPr>
                <w:rFonts w:ascii="Arial" w:hAnsi="Arial" w:cs="Arial"/>
                <w:noProof/>
                <w:webHidden/>
                <w:sz w:val="22"/>
                <w:szCs w:val="22"/>
              </w:rPr>
            </w:r>
            <w:r w:rsidR="00362171" w:rsidRPr="00362171">
              <w:rPr>
                <w:rFonts w:ascii="Arial" w:hAnsi="Arial" w:cs="Arial"/>
                <w:noProof/>
                <w:webHidden/>
                <w:sz w:val="22"/>
                <w:szCs w:val="22"/>
              </w:rPr>
              <w:fldChar w:fldCharType="separate"/>
            </w:r>
            <w:r>
              <w:rPr>
                <w:rFonts w:ascii="Arial" w:hAnsi="Arial" w:cs="Arial"/>
                <w:noProof/>
                <w:webHidden/>
                <w:sz w:val="22"/>
                <w:szCs w:val="22"/>
              </w:rPr>
              <w:t>6</w:t>
            </w:r>
            <w:r w:rsidR="00362171" w:rsidRPr="00362171">
              <w:rPr>
                <w:rFonts w:ascii="Arial" w:hAnsi="Arial" w:cs="Arial"/>
                <w:noProof/>
                <w:webHidden/>
                <w:sz w:val="22"/>
                <w:szCs w:val="22"/>
              </w:rPr>
              <w:fldChar w:fldCharType="end"/>
            </w:r>
          </w:hyperlink>
        </w:p>
        <w:p w:rsidR="00362171" w:rsidRPr="00362171" w:rsidRDefault="007E1AB8" w:rsidP="00362171">
          <w:pPr>
            <w:pStyle w:val="TDC2"/>
            <w:tabs>
              <w:tab w:val="left" w:pos="880"/>
              <w:tab w:val="right" w:leader="dot" w:pos="8830"/>
            </w:tabs>
            <w:spacing w:line="276" w:lineRule="auto"/>
            <w:rPr>
              <w:rFonts w:ascii="Arial" w:eastAsiaTheme="minorEastAsia" w:hAnsi="Arial" w:cs="Arial"/>
              <w:noProof/>
              <w:sz w:val="22"/>
              <w:szCs w:val="22"/>
              <w:lang w:val="es-CO" w:eastAsia="es-CO"/>
            </w:rPr>
          </w:pPr>
          <w:hyperlink w:anchor="_Toc411434606" w:history="1">
            <w:r w:rsidR="00362171" w:rsidRPr="00362171">
              <w:rPr>
                <w:rStyle w:val="Hipervnculo"/>
                <w:rFonts w:ascii="Arial" w:hAnsi="Arial" w:cs="Arial"/>
                <w:noProof/>
                <w:sz w:val="22"/>
                <w:szCs w:val="22"/>
              </w:rPr>
              <w:t>3.3</w:t>
            </w:r>
            <w:r w:rsidR="00362171" w:rsidRPr="00362171">
              <w:rPr>
                <w:rFonts w:ascii="Arial" w:eastAsiaTheme="minorEastAsia" w:hAnsi="Arial" w:cs="Arial"/>
                <w:noProof/>
                <w:sz w:val="22"/>
                <w:szCs w:val="22"/>
                <w:lang w:val="es-CO" w:eastAsia="es-CO"/>
              </w:rPr>
              <w:tab/>
            </w:r>
            <w:r w:rsidR="00362171" w:rsidRPr="00362171">
              <w:rPr>
                <w:rStyle w:val="Hipervnculo"/>
                <w:rFonts w:ascii="Arial" w:hAnsi="Arial" w:cs="Arial"/>
                <w:noProof/>
                <w:sz w:val="22"/>
                <w:szCs w:val="22"/>
              </w:rPr>
              <w:t>Tercera Fase: La Eliminación de documentos</w:t>
            </w:r>
            <w:r w:rsidR="00362171" w:rsidRPr="00362171">
              <w:rPr>
                <w:rFonts w:ascii="Arial" w:hAnsi="Arial" w:cs="Arial"/>
                <w:noProof/>
                <w:webHidden/>
                <w:sz w:val="22"/>
                <w:szCs w:val="22"/>
              </w:rPr>
              <w:tab/>
            </w:r>
            <w:r w:rsidR="00362171" w:rsidRPr="00362171">
              <w:rPr>
                <w:rFonts w:ascii="Arial" w:hAnsi="Arial" w:cs="Arial"/>
                <w:noProof/>
                <w:webHidden/>
                <w:sz w:val="22"/>
                <w:szCs w:val="22"/>
              </w:rPr>
              <w:fldChar w:fldCharType="begin"/>
            </w:r>
            <w:r w:rsidR="00362171" w:rsidRPr="00362171">
              <w:rPr>
                <w:rFonts w:ascii="Arial" w:hAnsi="Arial" w:cs="Arial"/>
                <w:noProof/>
                <w:webHidden/>
                <w:sz w:val="22"/>
                <w:szCs w:val="22"/>
              </w:rPr>
              <w:instrText xml:space="preserve"> PAGEREF _Toc411434606 \h </w:instrText>
            </w:r>
            <w:r w:rsidR="00362171" w:rsidRPr="00362171">
              <w:rPr>
                <w:rFonts w:ascii="Arial" w:hAnsi="Arial" w:cs="Arial"/>
                <w:noProof/>
                <w:webHidden/>
                <w:sz w:val="22"/>
                <w:szCs w:val="22"/>
              </w:rPr>
            </w:r>
            <w:r w:rsidR="00362171" w:rsidRPr="00362171">
              <w:rPr>
                <w:rFonts w:ascii="Arial" w:hAnsi="Arial" w:cs="Arial"/>
                <w:noProof/>
                <w:webHidden/>
                <w:sz w:val="22"/>
                <w:szCs w:val="22"/>
              </w:rPr>
              <w:fldChar w:fldCharType="separate"/>
            </w:r>
            <w:r>
              <w:rPr>
                <w:rFonts w:ascii="Arial" w:hAnsi="Arial" w:cs="Arial"/>
                <w:noProof/>
                <w:webHidden/>
                <w:sz w:val="22"/>
                <w:szCs w:val="22"/>
              </w:rPr>
              <w:t>7</w:t>
            </w:r>
            <w:r w:rsidR="00362171" w:rsidRPr="00362171">
              <w:rPr>
                <w:rFonts w:ascii="Arial" w:hAnsi="Arial" w:cs="Arial"/>
                <w:noProof/>
                <w:webHidden/>
                <w:sz w:val="22"/>
                <w:szCs w:val="22"/>
              </w:rPr>
              <w:fldChar w:fldCharType="end"/>
            </w:r>
          </w:hyperlink>
        </w:p>
        <w:p w:rsidR="00362171" w:rsidRDefault="007E1AB8" w:rsidP="00362171">
          <w:pPr>
            <w:pStyle w:val="TDC2"/>
            <w:tabs>
              <w:tab w:val="left" w:pos="880"/>
              <w:tab w:val="right" w:leader="dot" w:pos="8830"/>
            </w:tabs>
            <w:spacing w:line="276" w:lineRule="auto"/>
            <w:rPr>
              <w:rStyle w:val="Hipervnculo"/>
              <w:rFonts w:ascii="Arial" w:hAnsi="Arial" w:cs="Arial"/>
              <w:noProof/>
              <w:sz w:val="22"/>
              <w:szCs w:val="22"/>
            </w:rPr>
          </w:pPr>
          <w:hyperlink w:anchor="_Toc411434607" w:history="1">
            <w:r w:rsidR="00362171" w:rsidRPr="00362171">
              <w:rPr>
                <w:rStyle w:val="Hipervnculo"/>
                <w:rFonts w:ascii="Arial" w:hAnsi="Arial" w:cs="Arial"/>
                <w:noProof/>
                <w:sz w:val="22"/>
                <w:szCs w:val="22"/>
              </w:rPr>
              <w:t>3.4</w:t>
            </w:r>
            <w:r w:rsidR="00362171" w:rsidRPr="00362171">
              <w:rPr>
                <w:rFonts w:ascii="Arial" w:eastAsiaTheme="minorEastAsia" w:hAnsi="Arial" w:cs="Arial"/>
                <w:noProof/>
                <w:sz w:val="22"/>
                <w:szCs w:val="22"/>
                <w:lang w:val="es-CO" w:eastAsia="es-CO"/>
              </w:rPr>
              <w:tab/>
            </w:r>
            <w:r w:rsidR="00362171" w:rsidRPr="00362171">
              <w:rPr>
                <w:rStyle w:val="Hipervnculo"/>
                <w:rFonts w:ascii="Arial" w:hAnsi="Arial" w:cs="Arial"/>
                <w:noProof/>
                <w:sz w:val="22"/>
                <w:szCs w:val="22"/>
              </w:rPr>
              <w:t>Fase Permanente o Histórica</w:t>
            </w:r>
            <w:r w:rsidR="00362171" w:rsidRPr="00362171">
              <w:rPr>
                <w:rFonts w:ascii="Arial" w:hAnsi="Arial" w:cs="Arial"/>
                <w:noProof/>
                <w:webHidden/>
                <w:sz w:val="22"/>
                <w:szCs w:val="22"/>
              </w:rPr>
              <w:tab/>
            </w:r>
            <w:r w:rsidR="00362171" w:rsidRPr="00362171">
              <w:rPr>
                <w:rFonts w:ascii="Arial" w:hAnsi="Arial" w:cs="Arial"/>
                <w:noProof/>
                <w:webHidden/>
                <w:sz w:val="22"/>
                <w:szCs w:val="22"/>
              </w:rPr>
              <w:fldChar w:fldCharType="begin"/>
            </w:r>
            <w:r w:rsidR="00362171" w:rsidRPr="00362171">
              <w:rPr>
                <w:rFonts w:ascii="Arial" w:hAnsi="Arial" w:cs="Arial"/>
                <w:noProof/>
                <w:webHidden/>
                <w:sz w:val="22"/>
                <w:szCs w:val="22"/>
              </w:rPr>
              <w:instrText xml:space="preserve"> PAGEREF _Toc411434607 \h </w:instrText>
            </w:r>
            <w:r w:rsidR="00362171" w:rsidRPr="00362171">
              <w:rPr>
                <w:rFonts w:ascii="Arial" w:hAnsi="Arial" w:cs="Arial"/>
                <w:noProof/>
                <w:webHidden/>
                <w:sz w:val="22"/>
                <w:szCs w:val="22"/>
              </w:rPr>
            </w:r>
            <w:r w:rsidR="00362171" w:rsidRPr="00362171">
              <w:rPr>
                <w:rFonts w:ascii="Arial" w:hAnsi="Arial" w:cs="Arial"/>
                <w:noProof/>
                <w:webHidden/>
                <w:sz w:val="22"/>
                <w:szCs w:val="22"/>
              </w:rPr>
              <w:fldChar w:fldCharType="separate"/>
            </w:r>
            <w:r>
              <w:rPr>
                <w:rFonts w:ascii="Arial" w:hAnsi="Arial" w:cs="Arial"/>
                <w:noProof/>
                <w:webHidden/>
                <w:sz w:val="22"/>
                <w:szCs w:val="22"/>
              </w:rPr>
              <w:t>7</w:t>
            </w:r>
            <w:r w:rsidR="00362171" w:rsidRPr="00362171">
              <w:rPr>
                <w:rFonts w:ascii="Arial" w:hAnsi="Arial" w:cs="Arial"/>
                <w:noProof/>
                <w:webHidden/>
                <w:sz w:val="22"/>
                <w:szCs w:val="22"/>
              </w:rPr>
              <w:fldChar w:fldCharType="end"/>
            </w:r>
          </w:hyperlink>
        </w:p>
        <w:p w:rsidR="00362171" w:rsidRPr="00362171" w:rsidRDefault="00362171" w:rsidP="00362171">
          <w:pPr>
            <w:rPr>
              <w:rFonts w:eastAsiaTheme="minorEastAsia"/>
              <w:noProof/>
            </w:rPr>
          </w:pPr>
        </w:p>
        <w:p w:rsidR="00362171" w:rsidRDefault="007E1AB8">
          <w:pPr>
            <w:pStyle w:val="TDC1"/>
            <w:tabs>
              <w:tab w:val="left" w:pos="400"/>
              <w:tab w:val="right" w:leader="dot" w:pos="8830"/>
            </w:tabs>
            <w:rPr>
              <w:rStyle w:val="Hipervnculo"/>
              <w:noProof/>
              <w:sz w:val="22"/>
              <w:szCs w:val="22"/>
            </w:rPr>
          </w:pPr>
          <w:hyperlink w:anchor="_Toc411434608" w:history="1">
            <w:r w:rsidR="00362171" w:rsidRPr="00362171">
              <w:rPr>
                <w:rStyle w:val="Hipervnculo"/>
                <w:noProof/>
                <w:sz w:val="22"/>
                <w:szCs w:val="22"/>
              </w:rPr>
              <w:t>4</w:t>
            </w:r>
            <w:r w:rsidR="00362171" w:rsidRPr="00362171">
              <w:rPr>
                <w:rFonts w:eastAsiaTheme="minorEastAsia"/>
                <w:noProof/>
                <w:sz w:val="22"/>
                <w:szCs w:val="22"/>
                <w:lang w:val="es-CO" w:eastAsia="es-CO"/>
              </w:rPr>
              <w:tab/>
            </w:r>
            <w:r w:rsidR="00362171" w:rsidRPr="00362171">
              <w:rPr>
                <w:rStyle w:val="Hipervnculo"/>
                <w:noProof/>
                <w:sz w:val="22"/>
                <w:szCs w:val="22"/>
              </w:rPr>
              <w:t>CLASES DE ARCHIVO</w:t>
            </w:r>
            <w:r w:rsidR="00362171" w:rsidRPr="00362171">
              <w:rPr>
                <w:noProof/>
                <w:webHidden/>
                <w:sz w:val="22"/>
                <w:szCs w:val="22"/>
              </w:rPr>
              <w:tab/>
            </w:r>
            <w:r w:rsidR="00362171" w:rsidRPr="00362171">
              <w:rPr>
                <w:noProof/>
                <w:webHidden/>
                <w:sz w:val="22"/>
                <w:szCs w:val="22"/>
              </w:rPr>
              <w:fldChar w:fldCharType="begin"/>
            </w:r>
            <w:r w:rsidR="00362171" w:rsidRPr="00362171">
              <w:rPr>
                <w:noProof/>
                <w:webHidden/>
                <w:sz w:val="22"/>
                <w:szCs w:val="22"/>
              </w:rPr>
              <w:instrText xml:space="preserve"> PAGEREF _Toc411434608 \h </w:instrText>
            </w:r>
            <w:r w:rsidR="00362171" w:rsidRPr="00362171">
              <w:rPr>
                <w:noProof/>
                <w:webHidden/>
                <w:sz w:val="22"/>
                <w:szCs w:val="22"/>
              </w:rPr>
            </w:r>
            <w:r w:rsidR="00362171" w:rsidRPr="00362171">
              <w:rPr>
                <w:noProof/>
                <w:webHidden/>
                <w:sz w:val="22"/>
                <w:szCs w:val="22"/>
              </w:rPr>
              <w:fldChar w:fldCharType="separate"/>
            </w:r>
            <w:r>
              <w:rPr>
                <w:noProof/>
                <w:webHidden/>
                <w:sz w:val="22"/>
                <w:szCs w:val="22"/>
              </w:rPr>
              <w:t>8</w:t>
            </w:r>
            <w:r w:rsidR="00362171" w:rsidRPr="00362171">
              <w:rPr>
                <w:noProof/>
                <w:webHidden/>
                <w:sz w:val="22"/>
                <w:szCs w:val="22"/>
              </w:rPr>
              <w:fldChar w:fldCharType="end"/>
            </w:r>
          </w:hyperlink>
        </w:p>
        <w:p w:rsidR="00362171" w:rsidRPr="00362171" w:rsidRDefault="00362171" w:rsidP="00362171">
          <w:pPr>
            <w:rPr>
              <w:rFonts w:eastAsiaTheme="minorEastAsia"/>
              <w:noProof/>
              <w:lang w:val="es-MX" w:eastAsia="en-US"/>
            </w:rPr>
          </w:pPr>
        </w:p>
        <w:p w:rsidR="00362171" w:rsidRPr="00362171" w:rsidRDefault="007E1AB8" w:rsidP="00362171">
          <w:pPr>
            <w:pStyle w:val="TDC2"/>
            <w:tabs>
              <w:tab w:val="left" w:pos="880"/>
              <w:tab w:val="right" w:leader="dot" w:pos="8830"/>
            </w:tabs>
            <w:spacing w:line="276" w:lineRule="auto"/>
            <w:rPr>
              <w:rFonts w:ascii="Arial" w:eastAsiaTheme="minorEastAsia" w:hAnsi="Arial" w:cs="Arial"/>
              <w:noProof/>
              <w:sz w:val="22"/>
              <w:szCs w:val="22"/>
              <w:lang w:val="es-CO" w:eastAsia="es-CO"/>
            </w:rPr>
          </w:pPr>
          <w:hyperlink w:anchor="_Toc411434609" w:history="1">
            <w:r w:rsidR="00362171" w:rsidRPr="00362171">
              <w:rPr>
                <w:rStyle w:val="Hipervnculo"/>
                <w:rFonts w:ascii="Arial" w:hAnsi="Arial" w:cs="Arial"/>
                <w:noProof/>
                <w:sz w:val="22"/>
                <w:szCs w:val="22"/>
              </w:rPr>
              <w:t>4.1</w:t>
            </w:r>
            <w:r w:rsidR="00362171" w:rsidRPr="00362171">
              <w:rPr>
                <w:rFonts w:ascii="Arial" w:eastAsiaTheme="minorEastAsia" w:hAnsi="Arial" w:cs="Arial"/>
                <w:noProof/>
                <w:sz w:val="22"/>
                <w:szCs w:val="22"/>
                <w:lang w:val="es-CO" w:eastAsia="es-CO"/>
              </w:rPr>
              <w:tab/>
            </w:r>
            <w:r w:rsidR="00362171" w:rsidRPr="00362171">
              <w:rPr>
                <w:rStyle w:val="Hipervnculo"/>
                <w:rFonts w:ascii="Arial" w:hAnsi="Arial" w:cs="Arial"/>
                <w:noProof/>
                <w:sz w:val="22"/>
                <w:szCs w:val="22"/>
              </w:rPr>
              <w:t>Formación de archivos según el ciclo vital de los documentos</w:t>
            </w:r>
            <w:r w:rsidR="00362171" w:rsidRPr="00362171">
              <w:rPr>
                <w:rFonts w:ascii="Arial" w:hAnsi="Arial" w:cs="Arial"/>
                <w:noProof/>
                <w:webHidden/>
                <w:sz w:val="22"/>
                <w:szCs w:val="22"/>
              </w:rPr>
              <w:tab/>
            </w:r>
            <w:r w:rsidR="00362171" w:rsidRPr="00362171">
              <w:rPr>
                <w:rFonts w:ascii="Arial" w:hAnsi="Arial" w:cs="Arial"/>
                <w:noProof/>
                <w:webHidden/>
                <w:sz w:val="22"/>
                <w:szCs w:val="22"/>
              </w:rPr>
              <w:fldChar w:fldCharType="begin"/>
            </w:r>
            <w:r w:rsidR="00362171" w:rsidRPr="00362171">
              <w:rPr>
                <w:rFonts w:ascii="Arial" w:hAnsi="Arial" w:cs="Arial"/>
                <w:noProof/>
                <w:webHidden/>
                <w:sz w:val="22"/>
                <w:szCs w:val="22"/>
              </w:rPr>
              <w:instrText xml:space="preserve"> PAGEREF _Toc411434609 \h </w:instrText>
            </w:r>
            <w:r w:rsidR="00362171" w:rsidRPr="00362171">
              <w:rPr>
                <w:rFonts w:ascii="Arial" w:hAnsi="Arial" w:cs="Arial"/>
                <w:noProof/>
                <w:webHidden/>
                <w:sz w:val="22"/>
                <w:szCs w:val="22"/>
              </w:rPr>
            </w:r>
            <w:r w:rsidR="00362171" w:rsidRPr="00362171">
              <w:rPr>
                <w:rFonts w:ascii="Arial" w:hAnsi="Arial" w:cs="Arial"/>
                <w:noProof/>
                <w:webHidden/>
                <w:sz w:val="22"/>
                <w:szCs w:val="22"/>
              </w:rPr>
              <w:fldChar w:fldCharType="separate"/>
            </w:r>
            <w:r>
              <w:rPr>
                <w:rFonts w:ascii="Arial" w:hAnsi="Arial" w:cs="Arial"/>
                <w:noProof/>
                <w:webHidden/>
                <w:sz w:val="22"/>
                <w:szCs w:val="22"/>
              </w:rPr>
              <w:t>8</w:t>
            </w:r>
            <w:r w:rsidR="00362171" w:rsidRPr="00362171">
              <w:rPr>
                <w:rFonts w:ascii="Arial" w:hAnsi="Arial" w:cs="Arial"/>
                <w:noProof/>
                <w:webHidden/>
                <w:sz w:val="22"/>
                <w:szCs w:val="22"/>
              </w:rPr>
              <w:fldChar w:fldCharType="end"/>
            </w:r>
          </w:hyperlink>
        </w:p>
        <w:p w:rsidR="00362171" w:rsidRPr="00362171" w:rsidRDefault="007E1AB8" w:rsidP="00362171">
          <w:pPr>
            <w:pStyle w:val="TDC2"/>
            <w:tabs>
              <w:tab w:val="left" w:pos="880"/>
              <w:tab w:val="right" w:leader="dot" w:pos="8830"/>
            </w:tabs>
            <w:spacing w:line="276" w:lineRule="auto"/>
            <w:rPr>
              <w:rFonts w:ascii="Arial" w:eastAsiaTheme="minorEastAsia" w:hAnsi="Arial" w:cs="Arial"/>
              <w:noProof/>
              <w:sz w:val="22"/>
              <w:szCs w:val="22"/>
              <w:lang w:val="es-CO" w:eastAsia="es-CO"/>
            </w:rPr>
          </w:pPr>
          <w:hyperlink w:anchor="_Toc411434610" w:history="1">
            <w:r w:rsidR="00362171" w:rsidRPr="00362171">
              <w:rPr>
                <w:rStyle w:val="Hipervnculo"/>
                <w:rFonts w:ascii="Arial" w:hAnsi="Arial" w:cs="Arial"/>
                <w:noProof/>
                <w:sz w:val="22"/>
                <w:szCs w:val="22"/>
              </w:rPr>
              <w:t>4.2</w:t>
            </w:r>
            <w:r w:rsidR="00362171" w:rsidRPr="00362171">
              <w:rPr>
                <w:rFonts w:ascii="Arial" w:eastAsiaTheme="minorEastAsia" w:hAnsi="Arial" w:cs="Arial"/>
                <w:noProof/>
                <w:sz w:val="22"/>
                <w:szCs w:val="22"/>
                <w:lang w:val="es-CO" w:eastAsia="es-CO"/>
              </w:rPr>
              <w:tab/>
            </w:r>
            <w:r w:rsidR="00362171" w:rsidRPr="00362171">
              <w:rPr>
                <w:rStyle w:val="Hipervnculo"/>
                <w:rFonts w:ascii="Arial" w:hAnsi="Arial" w:cs="Arial"/>
                <w:noProof/>
                <w:sz w:val="22"/>
                <w:szCs w:val="22"/>
              </w:rPr>
              <w:t>Archivos de gestión o de las oficinas productoras de documentos</w:t>
            </w:r>
            <w:r w:rsidR="00362171" w:rsidRPr="00362171">
              <w:rPr>
                <w:rFonts w:ascii="Arial" w:hAnsi="Arial" w:cs="Arial"/>
                <w:noProof/>
                <w:webHidden/>
                <w:sz w:val="22"/>
                <w:szCs w:val="22"/>
              </w:rPr>
              <w:tab/>
            </w:r>
            <w:r w:rsidR="00362171" w:rsidRPr="00362171">
              <w:rPr>
                <w:rFonts w:ascii="Arial" w:hAnsi="Arial" w:cs="Arial"/>
                <w:noProof/>
                <w:webHidden/>
                <w:sz w:val="22"/>
                <w:szCs w:val="22"/>
              </w:rPr>
              <w:fldChar w:fldCharType="begin"/>
            </w:r>
            <w:r w:rsidR="00362171" w:rsidRPr="00362171">
              <w:rPr>
                <w:rFonts w:ascii="Arial" w:hAnsi="Arial" w:cs="Arial"/>
                <w:noProof/>
                <w:webHidden/>
                <w:sz w:val="22"/>
                <w:szCs w:val="22"/>
              </w:rPr>
              <w:instrText xml:space="preserve"> PAGEREF _Toc411434610 \h </w:instrText>
            </w:r>
            <w:r w:rsidR="00362171" w:rsidRPr="00362171">
              <w:rPr>
                <w:rFonts w:ascii="Arial" w:hAnsi="Arial" w:cs="Arial"/>
                <w:noProof/>
                <w:webHidden/>
                <w:sz w:val="22"/>
                <w:szCs w:val="22"/>
              </w:rPr>
            </w:r>
            <w:r w:rsidR="00362171" w:rsidRPr="00362171">
              <w:rPr>
                <w:rFonts w:ascii="Arial" w:hAnsi="Arial" w:cs="Arial"/>
                <w:noProof/>
                <w:webHidden/>
                <w:sz w:val="22"/>
                <w:szCs w:val="22"/>
              </w:rPr>
              <w:fldChar w:fldCharType="separate"/>
            </w:r>
            <w:r>
              <w:rPr>
                <w:rFonts w:ascii="Arial" w:hAnsi="Arial" w:cs="Arial"/>
                <w:noProof/>
                <w:webHidden/>
                <w:sz w:val="22"/>
                <w:szCs w:val="22"/>
              </w:rPr>
              <w:t>9</w:t>
            </w:r>
            <w:r w:rsidR="00362171" w:rsidRPr="00362171">
              <w:rPr>
                <w:rFonts w:ascii="Arial" w:hAnsi="Arial" w:cs="Arial"/>
                <w:noProof/>
                <w:webHidden/>
                <w:sz w:val="22"/>
                <w:szCs w:val="22"/>
              </w:rPr>
              <w:fldChar w:fldCharType="end"/>
            </w:r>
          </w:hyperlink>
        </w:p>
        <w:p w:rsidR="00362171" w:rsidRPr="00362171" w:rsidRDefault="007E1AB8" w:rsidP="00362171">
          <w:pPr>
            <w:pStyle w:val="TDC2"/>
            <w:tabs>
              <w:tab w:val="left" w:pos="880"/>
              <w:tab w:val="right" w:leader="dot" w:pos="8830"/>
            </w:tabs>
            <w:spacing w:line="276" w:lineRule="auto"/>
            <w:rPr>
              <w:rFonts w:ascii="Arial" w:eastAsiaTheme="minorEastAsia" w:hAnsi="Arial" w:cs="Arial"/>
              <w:noProof/>
              <w:sz w:val="22"/>
              <w:szCs w:val="22"/>
              <w:lang w:val="es-CO" w:eastAsia="es-CO"/>
            </w:rPr>
          </w:pPr>
          <w:hyperlink w:anchor="_Toc411434611" w:history="1">
            <w:r w:rsidR="00362171" w:rsidRPr="00362171">
              <w:rPr>
                <w:rStyle w:val="Hipervnculo"/>
                <w:rFonts w:ascii="Arial" w:hAnsi="Arial" w:cs="Arial"/>
                <w:noProof/>
                <w:sz w:val="22"/>
                <w:szCs w:val="22"/>
              </w:rPr>
              <w:t>4.3</w:t>
            </w:r>
            <w:r w:rsidR="00362171" w:rsidRPr="00362171">
              <w:rPr>
                <w:rFonts w:ascii="Arial" w:eastAsiaTheme="minorEastAsia" w:hAnsi="Arial" w:cs="Arial"/>
                <w:noProof/>
                <w:sz w:val="22"/>
                <w:szCs w:val="22"/>
                <w:lang w:val="es-CO" w:eastAsia="es-CO"/>
              </w:rPr>
              <w:tab/>
            </w:r>
            <w:r w:rsidR="00362171" w:rsidRPr="00362171">
              <w:rPr>
                <w:rStyle w:val="Hipervnculo"/>
                <w:rFonts w:ascii="Arial" w:hAnsi="Arial" w:cs="Arial"/>
                <w:noProof/>
                <w:sz w:val="22"/>
                <w:szCs w:val="22"/>
              </w:rPr>
              <w:t>Archivos centrales o intermedios</w:t>
            </w:r>
            <w:r w:rsidR="00362171" w:rsidRPr="00362171">
              <w:rPr>
                <w:rFonts w:ascii="Arial" w:hAnsi="Arial" w:cs="Arial"/>
                <w:noProof/>
                <w:webHidden/>
                <w:sz w:val="22"/>
                <w:szCs w:val="22"/>
              </w:rPr>
              <w:tab/>
            </w:r>
            <w:r w:rsidR="00362171" w:rsidRPr="00362171">
              <w:rPr>
                <w:rFonts w:ascii="Arial" w:hAnsi="Arial" w:cs="Arial"/>
                <w:noProof/>
                <w:webHidden/>
                <w:sz w:val="22"/>
                <w:szCs w:val="22"/>
              </w:rPr>
              <w:fldChar w:fldCharType="begin"/>
            </w:r>
            <w:r w:rsidR="00362171" w:rsidRPr="00362171">
              <w:rPr>
                <w:rFonts w:ascii="Arial" w:hAnsi="Arial" w:cs="Arial"/>
                <w:noProof/>
                <w:webHidden/>
                <w:sz w:val="22"/>
                <w:szCs w:val="22"/>
              </w:rPr>
              <w:instrText xml:space="preserve"> PAGEREF _Toc411434611 \h </w:instrText>
            </w:r>
            <w:r w:rsidR="00362171" w:rsidRPr="00362171">
              <w:rPr>
                <w:rFonts w:ascii="Arial" w:hAnsi="Arial" w:cs="Arial"/>
                <w:noProof/>
                <w:webHidden/>
                <w:sz w:val="22"/>
                <w:szCs w:val="22"/>
              </w:rPr>
            </w:r>
            <w:r w:rsidR="00362171" w:rsidRPr="00362171">
              <w:rPr>
                <w:rFonts w:ascii="Arial" w:hAnsi="Arial" w:cs="Arial"/>
                <w:noProof/>
                <w:webHidden/>
                <w:sz w:val="22"/>
                <w:szCs w:val="22"/>
              </w:rPr>
              <w:fldChar w:fldCharType="separate"/>
            </w:r>
            <w:r>
              <w:rPr>
                <w:rFonts w:ascii="Arial" w:hAnsi="Arial" w:cs="Arial"/>
                <w:noProof/>
                <w:webHidden/>
                <w:sz w:val="22"/>
                <w:szCs w:val="22"/>
              </w:rPr>
              <w:t>9</w:t>
            </w:r>
            <w:r w:rsidR="00362171" w:rsidRPr="00362171">
              <w:rPr>
                <w:rFonts w:ascii="Arial" w:hAnsi="Arial" w:cs="Arial"/>
                <w:noProof/>
                <w:webHidden/>
                <w:sz w:val="22"/>
                <w:szCs w:val="22"/>
              </w:rPr>
              <w:fldChar w:fldCharType="end"/>
            </w:r>
          </w:hyperlink>
        </w:p>
        <w:p w:rsidR="00362171" w:rsidRDefault="007E1AB8" w:rsidP="00362171">
          <w:pPr>
            <w:pStyle w:val="TDC2"/>
            <w:tabs>
              <w:tab w:val="left" w:pos="880"/>
              <w:tab w:val="right" w:leader="dot" w:pos="8830"/>
            </w:tabs>
            <w:spacing w:line="276" w:lineRule="auto"/>
            <w:rPr>
              <w:rStyle w:val="Hipervnculo"/>
              <w:rFonts w:ascii="Arial" w:hAnsi="Arial" w:cs="Arial"/>
              <w:noProof/>
              <w:sz w:val="22"/>
              <w:szCs w:val="22"/>
            </w:rPr>
          </w:pPr>
          <w:hyperlink w:anchor="_Toc411434612" w:history="1">
            <w:r w:rsidR="00362171" w:rsidRPr="00362171">
              <w:rPr>
                <w:rStyle w:val="Hipervnculo"/>
                <w:rFonts w:ascii="Arial" w:hAnsi="Arial" w:cs="Arial"/>
                <w:noProof/>
                <w:sz w:val="22"/>
                <w:szCs w:val="22"/>
              </w:rPr>
              <w:t>4.4</w:t>
            </w:r>
            <w:r w:rsidR="00362171" w:rsidRPr="00362171">
              <w:rPr>
                <w:rFonts w:ascii="Arial" w:eastAsiaTheme="minorEastAsia" w:hAnsi="Arial" w:cs="Arial"/>
                <w:noProof/>
                <w:sz w:val="22"/>
                <w:szCs w:val="22"/>
                <w:lang w:val="es-CO" w:eastAsia="es-CO"/>
              </w:rPr>
              <w:tab/>
            </w:r>
            <w:r w:rsidR="00362171" w:rsidRPr="00362171">
              <w:rPr>
                <w:rStyle w:val="Hipervnculo"/>
                <w:rFonts w:ascii="Arial" w:hAnsi="Arial" w:cs="Arial"/>
                <w:noProof/>
                <w:sz w:val="22"/>
                <w:szCs w:val="22"/>
              </w:rPr>
              <w:t>Archivos permanentes o históricos</w:t>
            </w:r>
            <w:r w:rsidR="00362171" w:rsidRPr="00362171">
              <w:rPr>
                <w:rFonts w:ascii="Arial" w:hAnsi="Arial" w:cs="Arial"/>
                <w:noProof/>
                <w:webHidden/>
                <w:sz w:val="22"/>
                <w:szCs w:val="22"/>
              </w:rPr>
              <w:tab/>
            </w:r>
            <w:r w:rsidR="00362171" w:rsidRPr="00362171">
              <w:rPr>
                <w:rFonts w:ascii="Arial" w:hAnsi="Arial" w:cs="Arial"/>
                <w:noProof/>
                <w:webHidden/>
                <w:sz w:val="22"/>
                <w:szCs w:val="22"/>
              </w:rPr>
              <w:fldChar w:fldCharType="begin"/>
            </w:r>
            <w:r w:rsidR="00362171" w:rsidRPr="00362171">
              <w:rPr>
                <w:rFonts w:ascii="Arial" w:hAnsi="Arial" w:cs="Arial"/>
                <w:noProof/>
                <w:webHidden/>
                <w:sz w:val="22"/>
                <w:szCs w:val="22"/>
              </w:rPr>
              <w:instrText xml:space="preserve"> PAGEREF _Toc411434612 \h </w:instrText>
            </w:r>
            <w:r w:rsidR="00362171" w:rsidRPr="00362171">
              <w:rPr>
                <w:rFonts w:ascii="Arial" w:hAnsi="Arial" w:cs="Arial"/>
                <w:noProof/>
                <w:webHidden/>
                <w:sz w:val="22"/>
                <w:szCs w:val="22"/>
              </w:rPr>
            </w:r>
            <w:r w:rsidR="00362171" w:rsidRPr="00362171">
              <w:rPr>
                <w:rFonts w:ascii="Arial" w:hAnsi="Arial" w:cs="Arial"/>
                <w:noProof/>
                <w:webHidden/>
                <w:sz w:val="22"/>
                <w:szCs w:val="22"/>
              </w:rPr>
              <w:fldChar w:fldCharType="separate"/>
            </w:r>
            <w:r>
              <w:rPr>
                <w:rFonts w:ascii="Arial" w:hAnsi="Arial" w:cs="Arial"/>
                <w:noProof/>
                <w:webHidden/>
                <w:sz w:val="22"/>
                <w:szCs w:val="22"/>
              </w:rPr>
              <w:t>9</w:t>
            </w:r>
            <w:r w:rsidR="00362171" w:rsidRPr="00362171">
              <w:rPr>
                <w:rFonts w:ascii="Arial" w:hAnsi="Arial" w:cs="Arial"/>
                <w:noProof/>
                <w:webHidden/>
                <w:sz w:val="22"/>
                <w:szCs w:val="22"/>
              </w:rPr>
              <w:fldChar w:fldCharType="end"/>
            </w:r>
          </w:hyperlink>
        </w:p>
        <w:p w:rsidR="00362171" w:rsidRPr="00362171" w:rsidRDefault="00362171" w:rsidP="00362171">
          <w:pPr>
            <w:rPr>
              <w:rFonts w:eastAsiaTheme="minorEastAsia"/>
              <w:noProof/>
            </w:rPr>
          </w:pPr>
        </w:p>
        <w:p w:rsidR="00362171" w:rsidRDefault="007E1AB8">
          <w:pPr>
            <w:pStyle w:val="TDC1"/>
            <w:tabs>
              <w:tab w:val="left" w:pos="400"/>
              <w:tab w:val="right" w:leader="dot" w:pos="8830"/>
            </w:tabs>
            <w:rPr>
              <w:rStyle w:val="Hipervnculo"/>
              <w:noProof/>
              <w:sz w:val="22"/>
              <w:szCs w:val="22"/>
            </w:rPr>
          </w:pPr>
          <w:hyperlink w:anchor="_Toc411434613" w:history="1">
            <w:r w:rsidR="00362171" w:rsidRPr="00362171">
              <w:rPr>
                <w:rStyle w:val="Hipervnculo"/>
                <w:noProof/>
                <w:sz w:val="22"/>
                <w:szCs w:val="22"/>
              </w:rPr>
              <w:t>5</w:t>
            </w:r>
            <w:r w:rsidR="00362171" w:rsidRPr="00362171">
              <w:rPr>
                <w:rFonts w:eastAsiaTheme="minorEastAsia"/>
                <w:noProof/>
                <w:sz w:val="22"/>
                <w:szCs w:val="22"/>
                <w:lang w:val="es-CO" w:eastAsia="es-CO"/>
              </w:rPr>
              <w:tab/>
            </w:r>
            <w:r w:rsidR="00362171" w:rsidRPr="00362171">
              <w:rPr>
                <w:rStyle w:val="Hipervnculo"/>
                <w:noProof/>
                <w:sz w:val="22"/>
                <w:szCs w:val="22"/>
              </w:rPr>
              <w:t>ELEMENTOS DE ARCHIVO</w:t>
            </w:r>
            <w:r w:rsidR="00362171" w:rsidRPr="00362171">
              <w:rPr>
                <w:noProof/>
                <w:webHidden/>
                <w:sz w:val="22"/>
                <w:szCs w:val="22"/>
              </w:rPr>
              <w:tab/>
            </w:r>
            <w:r w:rsidR="00362171" w:rsidRPr="00362171">
              <w:rPr>
                <w:noProof/>
                <w:webHidden/>
                <w:sz w:val="22"/>
                <w:szCs w:val="22"/>
              </w:rPr>
              <w:fldChar w:fldCharType="begin"/>
            </w:r>
            <w:r w:rsidR="00362171" w:rsidRPr="00362171">
              <w:rPr>
                <w:noProof/>
                <w:webHidden/>
                <w:sz w:val="22"/>
                <w:szCs w:val="22"/>
              </w:rPr>
              <w:instrText xml:space="preserve"> PAGEREF _Toc411434613 \h </w:instrText>
            </w:r>
            <w:r w:rsidR="00362171" w:rsidRPr="00362171">
              <w:rPr>
                <w:noProof/>
                <w:webHidden/>
                <w:sz w:val="22"/>
                <w:szCs w:val="22"/>
              </w:rPr>
            </w:r>
            <w:r w:rsidR="00362171" w:rsidRPr="00362171">
              <w:rPr>
                <w:noProof/>
                <w:webHidden/>
                <w:sz w:val="22"/>
                <w:szCs w:val="22"/>
              </w:rPr>
              <w:fldChar w:fldCharType="separate"/>
            </w:r>
            <w:r>
              <w:rPr>
                <w:noProof/>
                <w:webHidden/>
                <w:sz w:val="22"/>
                <w:szCs w:val="22"/>
              </w:rPr>
              <w:t>10</w:t>
            </w:r>
            <w:r w:rsidR="00362171" w:rsidRPr="00362171">
              <w:rPr>
                <w:noProof/>
                <w:webHidden/>
                <w:sz w:val="22"/>
                <w:szCs w:val="22"/>
              </w:rPr>
              <w:fldChar w:fldCharType="end"/>
            </w:r>
          </w:hyperlink>
        </w:p>
        <w:p w:rsidR="00362171" w:rsidRPr="00362171" w:rsidRDefault="00362171" w:rsidP="00362171">
          <w:pPr>
            <w:rPr>
              <w:rFonts w:eastAsiaTheme="minorEastAsia"/>
              <w:noProof/>
              <w:lang w:val="es-MX" w:eastAsia="en-US"/>
            </w:rPr>
          </w:pPr>
        </w:p>
        <w:p w:rsidR="00362171" w:rsidRDefault="007E1AB8">
          <w:pPr>
            <w:pStyle w:val="TDC1"/>
            <w:tabs>
              <w:tab w:val="left" w:pos="400"/>
              <w:tab w:val="right" w:leader="dot" w:pos="8830"/>
            </w:tabs>
            <w:rPr>
              <w:rStyle w:val="Hipervnculo"/>
              <w:noProof/>
              <w:sz w:val="22"/>
              <w:szCs w:val="22"/>
            </w:rPr>
          </w:pPr>
          <w:hyperlink w:anchor="_Toc411434614" w:history="1">
            <w:r w:rsidR="00362171" w:rsidRPr="00362171">
              <w:rPr>
                <w:rStyle w:val="Hipervnculo"/>
                <w:noProof/>
                <w:sz w:val="22"/>
                <w:szCs w:val="22"/>
              </w:rPr>
              <w:t>6</w:t>
            </w:r>
            <w:r w:rsidR="00362171" w:rsidRPr="00362171">
              <w:rPr>
                <w:rFonts w:eastAsiaTheme="minorEastAsia"/>
                <w:noProof/>
                <w:sz w:val="22"/>
                <w:szCs w:val="22"/>
                <w:lang w:val="es-CO" w:eastAsia="es-CO"/>
              </w:rPr>
              <w:tab/>
            </w:r>
            <w:r w:rsidR="00362171" w:rsidRPr="00362171">
              <w:rPr>
                <w:rStyle w:val="Hipervnculo"/>
                <w:noProof/>
                <w:sz w:val="22"/>
                <w:szCs w:val="22"/>
              </w:rPr>
              <w:t>ORGANIZACIÓN DE ARCHIVOS</w:t>
            </w:r>
            <w:r w:rsidR="00362171" w:rsidRPr="00362171">
              <w:rPr>
                <w:noProof/>
                <w:webHidden/>
                <w:sz w:val="22"/>
                <w:szCs w:val="22"/>
              </w:rPr>
              <w:tab/>
            </w:r>
            <w:r w:rsidR="00362171" w:rsidRPr="00362171">
              <w:rPr>
                <w:noProof/>
                <w:webHidden/>
                <w:sz w:val="22"/>
                <w:szCs w:val="22"/>
              </w:rPr>
              <w:fldChar w:fldCharType="begin"/>
            </w:r>
            <w:r w:rsidR="00362171" w:rsidRPr="00362171">
              <w:rPr>
                <w:noProof/>
                <w:webHidden/>
                <w:sz w:val="22"/>
                <w:szCs w:val="22"/>
              </w:rPr>
              <w:instrText xml:space="preserve"> PAGEREF _Toc411434614 \h </w:instrText>
            </w:r>
            <w:r w:rsidR="00362171" w:rsidRPr="00362171">
              <w:rPr>
                <w:noProof/>
                <w:webHidden/>
                <w:sz w:val="22"/>
                <w:szCs w:val="22"/>
              </w:rPr>
            </w:r>
            <w:r w:rsidR="00362171" w:rsidRPr="00362171">
              <w:rPr>
                <w:noProof/>
                <w:webHidden/>
                <w:sz w:val="22"/>
                <w:szCs w:val="22"/>
              </w:rPr>
              <w:fldChar w:fldCharType="separate"/>
            </w:r>
            <w:r>
              <w:rPr>
                <w:noProof/>
                <w:webHidden/>
                <w:sz w:val="22"/>
                <w:szCs w:val="22"/>
              </w:rPr>
              <w:t>11</w:t>
            </w:r>
            <w:r w:rsidR="00362171" w:rsidRPr="00362171">
              <w:rPr>
                <w:noProof/>
                <w:webHidden/>
                <w:sz w:val="22"/>
                <w:szCs w:val="22"/>
              </w:rPr>
              <w:fldChar w:fldCharType="end"/>
            </w:r>
          </w:hyperlink>
        </w:p>
        <w:p w:rsidR="00362171" w:rsidRPr="00362171" w:rsidRDefault="00362171" w:rsidP="00362171">
          <w:pPr>
            <w:rPr>
              <w:rFonts w:eastAsiaTheme="minorEastAsia"/>
              <w:noProof/>
              <w:lang w:val="es-MX" w:eastAsia="en-US"/>
            </w:rPr>
          </w:pPr>
        </w:p>
        <w:p w:rsidR="00362171" w:rsidRPr="00362171" w:rsidRDefault="007E1AB8" w:rsidP="00362171">
          <w:pPr>
            <w:pStyle w:val="TDC2"/>
            <w:tabs>
              <w:tab w:val="left" w:pos="880"/>
              <w:tab w:val="right" w:leader="dot" w:pos="8830"/>
            </w:tabs>
            <w:spacing w:line="276" w:lineRule="auto"/>
            <w:rPr>
              <w:rFonts w:ascii="Arial" w:eastAsiaTheme="minorEastAsia" w:hAnsi="Arial" w:cs="Arial"/>
              <w:noProof/>
              <w:sz w:val="22"/>
              <w:szCs w:val="22"/>
              <w:lang w:val="es-CO" w:eastAsia="es-CO"/>
            </w:rPr>
          </w:pPr>
          <w:hyperlink w:anchor="_Toc411434615" w:history="1">
            <w:r w:rsidR="00362171" w:rsidRPr="00362171">
              <w:rPr>
                <w:rStyle w:val="Hipervnculo"/>
                <w:rFonts w:ascii="Arial" w:hAnsi="Arial" w:cs="Arial"/>
                <w:noProof/>
                <w:sz w:val="22"/>
                <w:szCs w:val="22"/>
                <w:lang w:val="es-CO"/>
              </w:rPr>
              <w:t>6.1</w:t>
            </w:r>
            <w:r w:rsidR="00362171" w:rsidRPr="00362171">
              <w:rPr>
                <w:rFonts w:ascii="Arial" w:eastAsiaTheme="minorEastAsia" w:hAnsi="Arial" w:cs="Arial"/>
                <w:noProof/>
                <w:sz w:val="22"/>
                <w:szCs w:val="22"/>
                <w:lang w:val="es-CO" w:eastAsia="es-CO"/>
              </w:rPr>
              <w:tab/>
            </w:r>
            <w:r w:rsidR="00362171" w:rsidRPr="00362171">
              <w:rPr>
                <w:rStyle w:val="Hipervnculo"/>
                <w:rFonts w:ascii="Arial" w:hAnsi="Arial" w:cs="Arial"/>
                <w:noProof/>
                <w:sz w:val="22"/>
                <w:szCs w:val="22"/>
                <w:lang w:val="es-CO"/>
              </w:rPr>
              <w:t>Clasificación documental en los archivos de gestión.</w:t>
            </w:r>
            <w:r w:rsidR="00362171" w:rsidRPr="00362171">
              <w:rPr>
                <w:rFonts w:ascii="Arial" w:hAnsi="Arial" w:cs="Arial"/>
                <w:noProof/>
                <w:webHidden/>
                <w:sz w:val="22"/>
                <w:szCs w:val="22"/>
              </w:rPr>
              <w:tab/>
            </w:r>
            <w:r w:rsidR="00362171" w:rsidRPr="00362171">
              <w:rPr>
                <w:rFonts w:ascii="Arial" w:hAnsi="Arial" w:cs="Arial"/>
                <w:noProof/>
                <w:webHidden/>
                <w:sz w:val="22"/>
                <w:szCs w:val="22"/>
              </w:rPr>
              <w:fldChar w:fldCharType="begin"/>
            </w:r>
            <w:r w:rsidR="00362171" w:rsidRPr="00362171">
              <w:rPr>
                <w:rFonts w:ascii="Arial" w:hAnsi="Arial" w:cs="Arial"/>
                <w:noProof/>
                <w:webHidden/>
                <w:sz w:val="22"/>
                <w:szCs w:val="22"/>
              </w:rPr>
              <w:instrText xml:space="preserve"> PAGEREF _Toc411434615 \h </w:instrText>
            </w:r>
            <w:r w:rsidR="00362171" w:rsidRPr="00362171">
              <w:rPr>
                <w:rFonts w:ascii="Arial" w:hAnsi="Arial" w:cs="Arial"/>
                <w:noProof/>
                <w:webHidden/>
                <w:sz w:val="22"/>
                <w:szCs w:val="22"/>
              </w:rPr>
            </w:r>
            <w:r w:rsidR="00362171" w:rsidRPr="00362171">
              <w:rPr>
                <w:rFonts w:ascii="Arial" w:hAnsi="Arial" w:cs="Arial"/>
                <w:noProof/>
                <w:webHidden/>
                <w:sz w:val="22"/>
                <w:szCs w:val="22"/>
              </w:rPr>
              <w:fldChar w:fldCharType="separate"/>
            </w:r>
            <w:r>
              <w:rPr>
                <w:rFonts w:ascii="Arial" w:hAnsi="Arial" w:cs="Arial"/>
                <w:noProof/>
                <w:webHidden/>
                <w:sz w:val="22"/>
                <w:szCs w:val="22"/>
              </w:rPr>
              <w:t>13</w:t>
            </w:r>
            <w:r w:rsidR="00362171" w:rsidRPr="00362171">
              <w:rPr>
                <w:rFonts w:ascii="Arial" w:hAnsi="Arial" w:cs="Arial"/>
                <w:noProof/>
                <w:webHidden/>
                <w:sz w:val="22"/>
                <w:szCs w:val="22"/>
              </w:rPr>
              <w:fldChar w:fldCharType="end"/>
            </w:r>
          </w:hyperlink>
        </w:p>
        <w:p w:rsidR="00362171" w:rsidRPr="00362171" w:rsidRDefault="007E1AB8" w:rsidP="00362171">
          <w:pPr>
            <w:pStyle w:val="TDC2"/>
            <w:tabs>
              <w:tab w:val="left" w:pos="880"/>
              <w:tab w:val="right" w:leader="dot" w:pos="8830"/>
            </w:tabs>
            <w:spacing w:line="276" w:lineRule="auto"/>
            <w:rPr>
              <w:rFonts w:ascii="Arial" w:eastAsiaTheme="minorEastAsia" w:hAnsi="Arial" w:cs="Arial"/>
              <w:noProof/>
              <w:sz w:val="22"/>
              <w:szCs w:val="22"/>
              <w:lang w:val="es-CO" w:eastAsia="es-CO"/>
            </w:rPr>
          </w:pPr>
          <w:hyperlink w:anchor="_Toc411434616" w:history="1">
            <w:r w:rsidR="00362171" w:rsidRPr="00362171">
              <w:rPr>
                <w:rStyle w:val="Hipervnculo"/>
                <w:rFonts w:ascii="Arial" w:hAnsi="Arial" w:cs="Arial"/>
                <w:noProof/>
                <w:sz w:val="22"/>
                <w:szCs w:val="22"/>
                <w:lang w:val="es-CO"/>
              </w:rPr>
              <w:t>6.2</w:t>
            </w:r>
            <w:r w:rsidR="00362171" w:rsidRPr="00362171">
              <w:rPr>
                <w:rFonts w:ascii="Arial" w:eastAsiaTheme="minorEastAsia" w:hAnsi="Arial" w:cs="Arial"/>
                <w:noProof/>
                <w:sz w:val="22"/>
                <w:szCs w:val="22"/>
                <w:lang w:val="es-CO" w:eastAsia="es-CO"/>
              </w:rPr>
              <w:tab/>
            </w:r>
            <w:r w:rsidR="00362171" w:rsidRPr="00362171">
              <w:rPr>
                <w:rStyle w:val="Hipervnculo"/>
                <w:rFonts w:ascii="Arial" w:hAnsi="Arial" w:cs="Arial"/>
                <w:noProof/>
                <w:sz w:val="22"/>
                <w:szCs w:val="22"/>
                <w:lang w:val="es-CO"/>
              </w:rPr>
              <w:t>Ordenación documental</w:t>
            </w:r>
            <w:r w:rsidR="00362171" w:rsidRPr="00362171">
              <w:rPr>
                <w:rFonts w:ascii="Arial" w:hAnsi="Arial" w:cs="Arial"/>
                <w:noProof/>
                <w:webHidden/>
                <w:sz w:val="22"/>
                <w:szCs w:val="22"/>
              </w:rPr>
              <w:tab/>
            </w:r>
            <w:r w:rsidR="00362171" w:rsidRPr="00362171">
              <w:rPr>
                <w:rFonts w:ascii="Arial" w:hAnsi="Arial" w:cs="Arial"/>
                <w:noProof/>
                <w:webHidden/>
                <w:sz w:val="22"/>
                <w:szCs w:val="22"/>
              </w:rPr>
              <w:fldChar w:fldCharType="begin"/>
            </w:r>
            <w:r w:rsidR="00362171" w:rsidRPr="00362171">
              <w:rPr>
                <w:rFonts w:ascii="Arial" w:hAnsi="Arial" w:cs="Arial"/>
                <w:noProof/>
                <w:webHidden/>
                <w:sz w:val="22"/>
                <w:szCs w:val="22"/>
              </w:rPr>
              <w:instrText xml:space="preserve"> PAGEREF _Toc411434616 \h </w:instrText>
            </w:r>
            <w:r w:rsidR="00362171" w:rsidRPr="00362171">
              <w:rPr>
                <w:rFonts w:ascii="Arial" w:hAnsi="Arial" w:cs="Arial"/>
                <w:noProof/>
                <w:webHidden/>
                <w:sz w:val="22"/>
                <w:szCs w:val="22"/>
              </w:rPr>
            </w:r>
            <w:r w:rsidR="00362171" w:rsidRPr="00362171">
              <w:rPr>
                <w:rFonts w:ascii="Arial" w:hAnsi="Arial" w:cs="Arial"/>
                <w:noProof/>
                <w:webHidden/>
                <w:sz w:val="22"/>
                <w:szCs w:val="22"/>
              </w:rPr>
              <w:fldChar w:fldCharType="separate"/>
            </w:r>
            <w:r>
              <w:rPr>
                <w:rFonts w:ascii="Arial" w:hAnsi="Arial" w:cs="Arial"/>
                <w:noProof/>
                <w:webHidden/>
                <w:sz w:val="22"/>
                <w:szCs w:val="22"/>
              </w:rPr>
              <w:t>13</w:t>
            </w:r>
            <w:r w:rsidR="00362171" w:rsidRPr="00362171">
              <w:rPr>
                <w:rFonts w:ascii="Arial" w:hAnsi="Arial" w:cs="Arial"/>
                <w:noProof/>
                <w:webHidden/>
                <w:sz w:val="22"/>
                <w:szCs w:val="22"/>
              </w:rPr>
              <w:fldChar w:fldCharType="end"/>
            </w:r>
          </w:hyperlink>
        </w:p>
        <w:p w:rsidR="00362171" w:rsidRPr="00362171" w:rsidRDefault="007E1AB8" w:rsidP="00362171">
          <w:pPr>
            <w:pStyle w:val="TDC2"/>
            <w:tabs>
              <w:tab w:val="left" w:pos="880"/>
              <w:tab w:val="right" w:leader="dot" w:pos="8830"/>
            </w:tabs>
            <w:spacing w:line="276" w:lineRule="auto"/>
            <w:rPr>
              <w:rFonts w:ascii="Arial" w:eastAsiaTheme="minorEastAsia" w:hAnsi="Arial" w:cs="Arial"/>
              <w:noProof/>
              <w:sz w:val="22"/>
              <w:szCs w:val="22"/>
              <w:lang w:val="es-CO" w:eastAsia="es-CO"/>
            </w:rPr>
          </w:pPr>
          <w:hyperlink w:anchor="_Toc411434617" w:history="1">
            <w:r w:rsidR="00362171" w:rsidRPr="00362171">
              <w:rPr>
                <w:rStyle w:val="Hipervnculo"/>
                <w:rFonts w:ascii="Arial" w:hAnsi="Arial" w:cs="Arial"/>
                <w:noProof/>
                <w:sz w:val="22"/>
                <w:szCs w:val="22"/>
                <w:lang w:val="es-CO"/>
              </w:rPr>
              <w:t>6.3</w:t>
            </w:r>
            <w:r w:rsidR="00362171" w:rsidRPr="00362171">
              <w:rPr>
                <w:rFonts w:ascii="Arial" w:eastAsiaTheme="minorEastAsia" w:hAnsi="Arial" w:cs="Arial"/>
                <w:noProof/>
                <w:sz w:val="22"/>
                <w:szCs w:val="22"/>
                <w:lang w:val="es-CO" w:eastAsia="es-CO"/>
              </w:rPr>
              <w:tab/>
            </w:r>
            <w:r w:rsidR="00362171" w:rsidRPr="00362171">
              <w:rPr>
                <w:rStyle w:val="Hipervnculo"/>
                <w:rFonts w:ascii="Arial" w:hAnsi="Arial" w:cs="Arial"/>
                <w:noProof/>
                <w:sz w:val="22"/>
                <w:szCs w:val="22"/>
                <w:lang w:val="es-CO"/>
              </w:rPr>
              <w:t>Ordenación Interna de Documentos</w:t>
            </w:r>
            <w:r w:rsidR="00362171" w:rsidRPr="00362171">
              <w:rPr>
                <w:rFonts w:ascii="Arial" w:hAnsi="Arial" w:cs="Arial"/>
                <w:noProof/>
                <w:webHidden/>
                <w:sz w:val="22"/>
                <w:szCs w:val="22"/>
              </w:rPr>
              <w:tab/>
            </w:r>
            <w:r w:rsidR="00362171" w:rsidRPr="00362171">
              <w:rPr>
                <w:rFonts w:ascii="Arial" w:hAnsi="Arial" w:cs="Arial"/>
                <w:noProof/>
                <w:webHidden/>
                <w:sz w:val="22"/>
                <w:szCs w:val="22"/>
              </w:rPr>
              <w:fldChar w:fldCharType="begin"/>
            </w:r>
            <w:r w:rsidR="00362171" w:rsidRPr="00362171">
              <w:rPr>
                <w:rFonts w:ascii="Arial" w:hAnsi="Arial" w:cs="Arial"/>
                <w:noProof/>
                <w:webHidden/>
                <w:sz w:val="22"/>
                <w:szCs w:val="22"/>
              </w:rPr>
              <w:instrText xml:space="preserve"> PAGEREF _Toc411434617 \h </w:instrText>
            </w:r>
            <w:r w:rsidR="00362171" w:rsidRPr="00362171">
              <w:rPr>
                <w:rFonts w:ascii="Arial" w:hAnsi="Arial" w:cs="Arial"/>
                <w:noProof/>
                <w:webHidden/>
                <w:sz w:val="22"/>
                <w:szCs w:val="22"/>
              </w:rPr>
            </w:r>
            <w:r w:rsidR="00362171" w:rsidRPr="00362171">
              <w:rPr>
                <w:rFonts w:ascii="Arial" w:hAnsi="Arial" w:cs="Arial"/>
                <w:noProof/>
                <w:webHidden/>
                <w:sz w:val="22"/>
                <w:szCs w:val="22"/>
              </w:rPr>
              <w:fldChar w:fldCharType="separate"/>
            </w:r>
            <w:r>
              <w:rPr>
                <w:rFonts w:ascii="Arial" w:hAnsi="Arial" w:cs="Arial"/>
                <w:noProof/>
                <w:webHidden/>
                <w:sz w:val="22"/>
                <w:szCs w:val="22"/>
              </w:rPr>
              <w:t>14</w:t>
            </w:r>
            <w:r w:rsidR="00362171" w:rsidRPr="00362171">
              <w:rPr>
                <w:rFonts w:ascii="Arial" w:hAnsi="Arial" w:cs="Arial"/>
                <w:noProof/>
                <w:webHidden/>
                <w:sz w:val="22"/>
                <w:szCs w:val="22"/>
              </w:rPr>
              <w:fldChar w:fldCharType="end"/>
            </w:r>
          </w:hyperlink>
        </w:p>
        <w:p w:rsidR="00362171" w:rsidRPr="00362171" w:rsidRDefault="007E1AB8" w:rsidP="00362171">
          <w:pPr>
            <w:pStyle w:val="TDC2"/>
            <w:tabs>
              <w:tab w:val="left" w:pos="880"/>
              <w:tab w:val="right" w:leader="dot" w:pos="8830"/>
            </w:tabs>
            <w:spacing w:line="276" w:lineRule="auto"/>
            <w:rPr>
              <w:rFonts w:ascii="Arial" w:eastAsiaTheme="minorEastAsia" w:hAnsi="Arial" w:cs="Arial"/>
              <w:noProof/>
              <w:sz w:val="22"/>
              <w:szCs w:val="22"/>
              <w:lang w:val="es-CO" w:eastAsia="es-CO"/>
            </w:rPr>
          </w:pPr>
          <w:hyperlink w:anchor="_Toc411434618" w:history="1">
            <w:r w:rsidR="00362171" w:rsidRPr="00362171">
              <w:rPr>
                <w:rStyle w:val="Hipervnculo"/>
                <w:rFonts w:ascii="Arial" w:hAnsi="Arial" w:cs="Arial"/>
                <w:noProof/>
                <w:sz w:val="22"/>
                <w:szCs w:val="22"/>
                <w:lang w:val="es-CO"/>
              </w:rPr>
              <w:t>6.4</w:t>
            </w:r>
            <w:r w:rsidR="00362171" w:rsidRPr="00362171">
              <w:rPr>
                <w:rFonts w:ascii="Arial" w:eastAsiaTheme="minorEastAsia" w:hAnsi="Arial" w:cs="Arial"/>
                <w:noProof/>
                <w:sz w:val="22"/>
                <w:szCs w:val="22"/>
                <w:lang w:val="es-CO" w:eastAsia="es-CO"/>
              </w:rPr>
              <w:tab/>
            </w:r>
            <w:r w:rsidR="00362171" w:rsidRPr="00362171">
              <w:rPr>
                <w:rStyle w:val="Hipervnculo"/>
                <w:rFonts w:ascii="Arial" w:hAnsi="Arial" w:cs="Arial"/>
                <w:noProof/>
                <w:sz w:val="22"/>
                <w:szCs w:val="22"/>
                <w:lang w:val="es-CO"/>
              </w:rPr>
              <w:t>Almacenamiento</w:t>
            </w:r>
            <w:r w:rsidR="00362171" w:rsidRPr="00362171">
              <w:rPr>
                <w:rFonts w:ascii="Arial" w:hAnsi="Arial" w:cs="Arial"/>
                <w:noProof/>
                <w:webHidden/>
                <w:sz w:val="22"/>
                <w:szCs w:val="22"/>
              </w:rPr>
              <w:tab/>
            </w:r>
            <w:r w:rsidR="00362171" w:rsidRPr="00362171">
              <w:rPr>
                <w:rFonts w:ascii="Arial" w:hAnsi="Arial" w:cs="Arial"/>
                <w:noProof/>
                <w:webHidden/>
                <w:sz w:val="22"/>
                <w:szCs w:val="22"/>
              </w:rPr>
              <w:fldChar w:fldCharType="begin"/>
            </w:r>
            <w:r w:rsidR="00362171" w:rsidRPr="00362171">
              <w:rPr>
                <w:rFonts w:ascii="Arial" w:hAnsi="Arial" w:cs="Arial"/>
                <w:noProof/>
                <w:webHidden/>
                <w:sz w:val="22"/>
                <w:szCs w:val="22"/>
              </w:rPr>
              <w:instrText xml:space="preserve"> PAGEREF _Toc411434618 \h </w:instrText>
            </w:r>
            <w:r w:rsidR="00362171" w:rsidRPr="00362171">
              <w:rPr>
                <w:rFonts w:ascii="Arial" w:hAnsi="Arial" w:cs="Arial"/>
                <w:noProof/>
                <w:webHidden/>
                <w:sz w:val="22"/>
                <w:szCs w:val="22"/>
              </w:rPr>
            </w:r>
            <w:r w:rsidR="00362171" w:rsidRPr="00362171">
              <w:rPr>
                <w:rFonts w:ascii="Arial" w:hAnsi="Arial" w:cs="Arial"/>
                <w:noProof/>
                <w:webHidden/>
                <w:sz w:val="22"/>
                <w:szCs w:val="22"/>
              </w:rPr>
              <w:fldChar w:fldCharType="separate"/>
            </w:r>
            <w:r>
              <w:rPr>
                <w:rFonts w:ascii="Arial" w:hAnsi="Arial" w:cs="Arial"/>
                <w:noProof/>
                <w:webHidden/>
                <w:sz w:val="22"/>
                <w:szCs w:val="22"/>
              </w:rPr>
              <w:t>15</w:t>
            </w:r>
            <w:r w:rsidR="00362171" w:rsidRPr="00362171">
              <w:rPr>
                <w:rFonts w:ascii="Arial" w:hAnsi="Arial" w:cs="Arial"/>
                <w:noProof/>
                <w:webHidden/>
                <w:sz w:val="22"/>
                <w:szCs w:val="22"/>
              </w:rPr>
              <w:fldChar w:fldCharType="end"/>
            </w:r>
          </w:hyperlink>
        </w:p>
        <w:p w:rsidR="00362171" w:rsidRPr="00362171" w:rsidRDefault="007E1AB8" w:rsidP="00362171">
          <w:pPr>
            <w:pStyle w:val="TDC2"/>
            <w:tabs>
              <w:tab w:val="left" w:pos="880"/>
              <w:tab w:val="right" w:leader="dot" w:pos="8830"/>
            </w:tabs>
            <w:spacing w:line="276" w:lineRule="auto"/>
            <w:rPr>
              <w:rFonts w:ascii="Arial" w:eastAsiaTheme="minorEastAsia" w:hAnsi="Arial" w:cs="Arial"/>
              <w:noProof/>
              <w:sz w:val="22"/>
              <w:szCs w:val="22"/>
              <w:lang w:val="es-CO" w:eastAsia="es-CO"/>
            </w:rPr>
          </w:pPr>
          <w:hyperlink w:anchor="_Toc411434619" w:history="1">
            <w:r w:rsidR="00362171" w:rsidRPr="00362171">
              <w:rPr>
                <w:rStyle w:val="Hipervnculo"/>
                <w:rFonts w:ascii="Arial" w:hAnsi="Arial" w:cs="Arial"/>
                <w:noProof/>
                <w:sz w:val="22"/>
                <w:szCs w:val="22"/>
              </w:rPr>
              <w:t>6.5</w:t>
            </w:r>
            <w:r w:rsidR="00362171" w:rsidRPr="00362171">
              <w:rPr>
                <w:rFonts w:ascii="Arial" w:eastAsiaTheme="minorEastAsia" w:hAnsi="Arial" w:cs="Arial"/>
                <w:noProof/>
                <w:sz w:val="22"/>
                <w:szCs w:val="22"/>
                <w:lang w:val="es-CO" w:eastAsia="es-CO"/>
              </w:rPr>
              <w:tab/>
            </w:r>
            <w:r w:rsidR="00362171" w:rsidRPr="00362171">
              <w:rPr>
                <w:rStyle w:val="Hipervnculo"/>
                <w:rFonts w:ascii="Arial" w:hAnsi="Arial" w:cs="Arial"/>
                <w:noProof/>
                <w:sz w:val="22"/>
                <w:szCs w:val="22"/>
              </w:rPr>
              <w:t>Almacenamiento en Archivo Central o intermedio</w:t>
            </w:r>
            <w:r w:rsidR="00362171" w:rsidRPr="00362171">
              <w:rPr>
                <w:rFonts w:ascii="Arial" w:hAnsi="Arial" w:cs="Arial"/>
                <w:noProof/>
                <w:webHidden/>
                <w:sz w:val="22"/>
                <w:szCs w:val="22"/>
              </w:rPr>
              <w:tab/>
            </w:r>
            <w:r w:rsidR="00362171" w:rsidRPr="00362171">
              <w:rPr>
                <w:rFonts w:ascii="Arial" w:hAnsi="Arial" w:cs="Arial"/>
                <w:noProof/>
                <w:webHidden/>
                <w:sz w:val="22"/>
                <w:szCs w:val="22"/>
              </w:rPr>
              <w:fldChar w:fldCharType="begin"/>
            </w:r>
            <w:r w:rsidR="00362171" w:rsidRPr="00362171">
              <w:rPr>
                <w:rFonts w:ascii="Arial" w:hAnsi="Arial" w:cs="Arial"/>
                <w:noProof/>
                <w:webHidden/>
                <w:sz w:val="22"/>
                <w:szCs w:val="22"/>
              </w:rPr>
              <w:instrText xml:space="preserve"> PAGEREF _Toc411434619 \h </w:instrText>
            </w:r>
            <w:r w:rsidR="00362171" w:rsidRPr="00362171">
              <w:rPr>
                <w:rFonts w:ascii="Arial" w:hAnsi="Arial" w:cs="Arial"/>
                <w:noProof/>
                <w:webHidden/>
                <w:sz w:val="22"/>
                <w:szCs w:val="22"/>
              </w:rPr>
            </w:r>
            <w:r w:rsidR="00362171" w:rsidRPr="00362171">
              <w:rPr>
                <w:rFonts w:ascii="Arial" w:hAnsi="Arial" w:cs="Arial"/>
                <w:noProof/>
                <w:webHidden/>
                <w:sz w:val="22"/>
                <w:szCs w:val="22"/>
              </w:rPr>
              <w:fldChar w:fldCharType="separate"/>
            </w:r>
            <w:r>
              <w:rPr>
                <w:rFonts w:ascii="Arial" w:hAnsi="Arial" w:cs="Arial"/>
                <w:noProof/>
                <w:webHidden/>
                <w:sz w:val="22"/>
                <w:szCs w:val="22"/>
              </w:rPr>
              <w:t>16</w:t>
            </w:r>
            <w:r w:rsidR="00362171" w:rsidRPr="00362171">
              <w:rPr>
                <w:rFonts w:ascii="Arial" w:hAnsi="Arial" w:cs="Arial"/>
                <w:noProof/>
                <w:webHidden/>
                <w:sz w:val="22"/>
                <w:szCs w:val="22"/>
              </w:rPr>
              <w:fldChar w:fldCharType="end"/>
            </w:r>
          </w:hyperlink>
        </w:p>
        <w:p w:rsidR="00362171" w:rsidRPr="00362171" w:rsidRDefault="007E1AB8" w:rsidP="00362171">
          <w:pPr>
            <w:pStyle w:val="TDC2"/>
            <w:tabs>
              <w:tab w:val="left" w:pos="880"/>
              <w:tab w:val="right" w:leader="dot" w:pos="8830"/>
            </w:tabs>
            <w:spacing w:line="276" w:lineRule="auto"/>
            <w:rPr>
              <w:rFonts w:ascii="Arial" w:eastAsiaTheme="minorEastAsia" w:hAnsi="Arial" w:cs="Arial"/>
              <w:noProof/>
              <w:sz w:val="22"/>
              <w:szCs w:val="22"/>
              <w:lang w:val="es-CO" w:eastAsia="es-CO"/>
            </w:rPr>
          </w:pPr>
          <w:hyperlink w:anchor="_Toc411434620" w:history="1">
            <w:r w:rsidR="00362171" w:rsidRPr="00362171">
              <w:rPr>
                <w:rStyle w:val="Hipervnculo"/>
                <w:rFonts w:ascii="Arial" w:hAnsi="Arial" w:cs="Arial"/>
                <w:noProof/>
                <w:sz w:val="22"/>
                <w:szCs w:val="22"/>
                <w:lang w:val="es-CO"/>
              </w:rPr>
              <w:t>6.6</w:t>
            </w:r>
            <w:r w:rsidR="00362171" w:rsidRPr="00362171">
              <w:rPr>
                <w:rFonts w:ascii="Arial" w:eastAsiaTheme="minorEastAsia" w:hAnsi="Arial" w:cs="Arial"/>
                <w:noProof/>
                <w:sz w:val="22"/>
                <w:szCs w:val="22"/>
                <w:lang w:val="es-CO" w:eastAsia="es-CO"/>
              </w:rPr>
              <w:tab/>
            </w:r>
            <w:r w:rsidR="00362171" w:rsidRPr="00362171">
              <w:rPr>
                <w:rStyle w:val="Hipervnculo"/>
                <w:rFonts w:ascii="Arial" w:hAnsi="Arial" w:cs="Arial"/>
                <w:noProof/>
                <w:sz w:val="22"/>
                <w:szCs w:val="22"/>
                <w:lang w:val="es-CO"/>
              </w:rPr>
              <w:t>Recuperación de Información</w:t>
            </w:r>
            <w:r w:rsidR="00362171" w:rsidRPr="00362171">
              <w:rPr>
                <w:rFonts w:ascii="Arial" w:hAnsi="Arial" w:cs="Arial"/>
                <w:noProof/>
                <w:webHidden/>
                <w:sz w:val="22"/>
                <w:szCs w:val="22"/>
              </w:rPr>
              <w:tab/>
            </w:r>
            <w:r w:rsidR="00362171" w:rsidRPr="00362171">
              <w:rPr>
                <w:rFonts w:ascii="Arial" w:hAnsi="Arial" w:cs="Arial"/>
                <w:noProof/>
                <w:webHidden/>
                <w:sz w:val="22"/>
                <w:szCs w:val="22"/>
              </w:rPr>
              <w:fldChar w:fldCharType="begin"/>
            </w:r>
            <w:r w:rsidR="00362171" w:rsidRPr="00362171">
              <w:rPr>
                <w:rFonts w:ascii="Arial" w:hAnsi="Arial" w:cs="Arial"/>
                <w:noProof/>
                <w:webHidden/>
                <w:sz w:val="22"/>
                <w:szCs w:val="22"/>
              </w:rPr>
              <w:instrText xml:space="preserve"> PAGEREF _Toc411434620 \h </w:instrText>
            </w:r>
            <w:r w:rsidR="00362171" w:rsidRPr="00362171">
              <w:rPr>
                <w:rFonts w:ascii="Arial" w:hAnsi="Arial" w:cs="Arial"/>
                <w:noProof/>
                <w:webHidden/>
                <w:sz w:val="22"/>
                <w:szCs w:val="22"/>
              </w:rPr>
            </w:r>
            <w:r w:rsidR="00362171" w:rsidRPr="00362171">
              <w:rPr>
                <w:rFonts w:ascii="Arial" w:hAnsi="Arial" w:cs="Arial"/>
                <w:noProof/>
                <w:webHidden/>
                <w:sz w:val="22"/>
                <w:szCs w:val="22"/>
              </w:rPr>
              <w:fldChar w:fldCharType="separate"/>
            </w:r>
            <w:r>
              <w:rPr>
                <w:rFonts w:ascii="Arial" w:hAnsi="Arial" w:cs="Arial"/>
                <w:noProof/>
                <w:webHidden/>
                <w:sz w:val="22"/>
                <w:szCs w:val="22"/>
              </w:rPr>
              <w:t>18</w:t>
            </w:r>
            <w:r w:rsidR="00362171" w:rsidRPr="00362171">
              <w:rPr>
                <w:rFonts w:ascii="Arial" w:hAnsi="Arial" w:cs="Arial"/>
                <w:noProof/>
                <w:webHidden/>
                <w:sz w:val="22"/>
                <w:szCs w:val="22"/>
              </w:rPr>
              <w:fldChar w:fldCharType="end"/>
            </w:r>
          </w:hyperlink>
        </w:p>
        <w:p w:rsidR="00362171" w:rsidRPr="00362171" w:rsidRDefault="007E1AB8" w:rsidP="00362171">
          <w:pPr>
            <w:pStyle w:val="TDC2"/>
            <w:tabs>
              <w:tab w:val="left" w:pos="880"/>
              <w:tab w:val="right" w:leader="dot" w:pos="8830"/>
            </w:tabs>
            <w:spacing w:line="276" w:lineRule="auto"/>
            <w:rPr>
              <w:rFonts w:ascii="Arial" w:eastAsiaTheme="minorEastAsia" w:hAnsi="Arial" w:cs="Arial"/>
              <w:noProof/>
              <w:sz w:val="22"/>
              <w:szCs w:val="22"/>
              <w:lang w:val="es-CO" w:eastAsia="es-CO"/>
            </w:rPr>
          </w:pPr>
          <w:hyperlink w:anchor="_Toc411434621" w:history="1">
            <w:r w:rsidR="00362171" w:rsidRPr="00362171">
              <w:rPr>
                <w:rStyle w:val="Hipervnculo"/>
                <w:rFonts w:ascii="Arial" w:hAnsi="Arial" w:cs="Arial"/>
                <w:noProof/>
                <w:sz w:val="22"/>
                <w:szCs w:val="22"/>
                <w:lang w:val="es-CO"/>
              </w:rPr>
              <w:t>6.7</w:t>
            </w:r>
            <w:r w:rsidR="00362171" w:rsidRPr="00362171">
              <w:rPr>
                <w:rFonts w:ascii="Arial" w:eastAsiaTheme="minorEastAsia" w:hAnsi="Arial" w:cs="Arial"/>
                <w:noProof/>
                <w:sz w:val="22"/>
                <w:szCs w:val="22"/>
                <w:lang w:val="es-CO" w:eastAsia="es-CO"/>
              </w:rPr>
              <w:tab/>
            </w:r>
            <w:r w:rsidR="00362171" w:rsidRPr="00362171">
              <w:rPr>
                <w:rStyle w:val="Hipervnculo"/>
                <w:rFonts w:ascii="Arial" w:hAnsi="Arial" w:cs="Arial"/>
                <w:noProof/>
                <w:sz w:val="22"/>
                <w:szCs w:val="22"/>
                <w:lang w:val="es-CO"/>
              </w:rPr>
              <w:t>Préstamo</w:t>
            </w:r>
            <w:r w:rsidR="00362171" w:rsidRPr="00362171">
              <w:rPr>
                <w:rFonts w:ascii="Arial" w:hAnsi="Arial" w:cs="Arial"/>
                <w:noProof/>
                <w:webHidden/>
                <w:sz w:val="22"/>
                <w:szCs w:val="22"/>
              </w:rPr>
              <w:tab/>
            </w:r>
            <w:r w:rsidR="00362171" w:rsidRPr="00362171">
              <w:rPr>
                <w:rFonts w:ascii="Arial" w:hAnsi="Arial" w:cs="Arial"/>
                <w:noProof/>
                <w:webHidden/>
                <w:sz w:val="22"/>
                <w:szCs w:val="22"/>
              </w:rPr>
              <w:fldChar w:fldCharType="begin"/>
            </w:r>
            <w:r w:rsidR="00362171" w:rsidRPr="00362171">
              <w:rPr>
                <w:rFonts w:ascii="Arial" w:hAnsi="Arial" w:cs="Arial"/>
                <w:noProof/>
                <w:webHidden/>
                <w:sz w:val="22"/>
                <w:szCs w:val="22"/>
              </w:rPr>
              <w:instrText xml:space="preserve"> PAGEREF _Toc411434621 \h </w:instrText>
            </w:r>
            <w:r w:rsidR="00362171" w:rsidRPr="00362171">
              <w:rPr>
                <w:rFonts w:ascii="Arial" w:hAnsi="Arial" w:cs="Arial"/>
                <w:noProof/>
                <w:webHidden/>
                <w:sz w:val="22"/>
                <w:szCs w:val="22"/>
              </w:rPr>
            </w:r>
            <w:r w:rsidR="00362171" w:rsidRPr="00362171">
              <w:rPr>
                <w:rFonts w:ascii="Arial" w:hAnsi="Arial" w:cs="Arial"/>
                <w:noProof/>
                <w:webHidden/>
                <w:sz w:val="22"/>
                <w:szCs w:val="22"/>
              </w:rPr>
              <w:fldChar w:fldCharType="separate"/>
            </w:r>
            <w:r>
              <w:rPr>
                <w:rFonts w:ascii="Arial" w:hAnsi="Arial" w:cs="Arial"/>
                <w:noProof/>
                <w:webHidden/>
                <w:sz w:val="22"/>
                <w:szCs w:val="22"/>
              </w:rPr>
              <w:t>19</w:t>
            </w:r>
            <w:r w:rsidR="00362171" w:rsidRPr="00362171">
              <w:rPr>
                <w:rFonts w:ascii="Arial" w:hAnsi="Arial" w:cs="Arial"/>
                <w:noProof/>
                <w:webHidden/>
                <w:sz w:val="22"/>
                <w:szCs w:val="22"/>
              </w:rPr>
              <w:fldChar w:fldCharType="end"/>
            </w:r>
          </w:hyperlink>
        </w:p>
        <w:p w:rsidR="00362171" w:rsidRDefault="007E1AB8" w:rsidP="00362171">
          <w:pPr>
            <w:pStyle w:val="TDC2"/>
            <w:tabs>
              <w:tab w:val="left" w:pos="880"/>
              <w:tab w:val="right" w:leader="dot" w:pos="8830"/>
            </w:tabs>
            <w:spacing w:line="276" w:lineRule="auto"/>
            <w:rPr>
              <w:rStyle w:val="Hipervnculo"/>
              <w:rFonts w:ascii="Arial" w:hAnsi="Arial" w:cs="Arial"/>
              <w:noProof/>
              <w:sz w:val="22"/>
              <w:szCs w:val="22"/>
            </w:rPr>
          </w:pPr>
          <w:hyperlink w:anchor="_Toc411434622" w:history="1">
            <w:r w:rsidR="00362171" w:rsidRPr="00362171">
              <w:rPr>
                <w:rStyle w:val="Hipervnculo"/>
                <w:rFonts w:ascii="Arial" w:hAnsi="Arial" w:cs="Arial"/>
                <w:noProof/>
                <w:sz w:val="22"/>
                <w:szCs w:val="22"/>
                <w:lang w:val="es-CO"/>
              </w:rPr>
              <w:t>6.8</w:t>
            </w:r>
            <w:r w:rsidR="00362171" w:rsidRPr="00362171">
              <w:rPr>
                <w:rFonts w:ascii="Arial" w:eastAsiaTheme="minorEastAsia" w:hAnsi="Arial" w:cs="Arial"/>
                <w:noProof/>
                <w:sz w:val="22"/>
                <w:szCs w:val="22"/>
                <w:lang w:val="es-CO" w:eastAsia="es-CO"/>
              </w:rPr>
              <w:tab/>
            </w:r>
            <w:r w:rsidR="00362171" w:rsidRPr="00362171">
              <w:rPr>
                <w:rStyle w:val="Hipervnculo"/>
                <w:rFonts w:ascii="Arial" w:hAnsi="Arial" w:cs="Arial"/>
                <w:noProof/>
                <w:sz w:val="22"/>
                <w:szCs w:val="22"/>
                <w:lang w:val="es-CO"/>
              </w:rPr>
              <w:t>Eliminación</w:t>
            </w:r>
            <w:r w:rsidR="00362171" w:rsidRPr="00362171">
              <w:rPr>
                <w:rFonts w:ascii="Arial" w:hAnsi="Arial" w:cs="Arial"/>
                <w:noProof/>
                <w:webHidden/>
                <w:sz w:val="22"/>
                <w:szCs w:val="22"/>
              </w:rPr>
              <w:tab/>
            </w:r>
            <w:r w:rsidR="00362171" w:rsidRPr="00362171">
              <w:rPr>
                <w:rFonts w:ascii="Arial" w:hAnsi="Arial" w:cs="Arial"/>
                <w:noProof/>
                <w:webHidden/>
                <w:sz w:val="22"/>
                <w:szCs w:val="22"/>
              </w:rPr>
              <w:fldChar w:fldCharType="begin"/>
            </w:r>
            <w:r w:rsidR="00362171" w:rsidRPr="00362171">
              <w:rPr>
                <w:rFonts w:ascii="Arial" w:hAnsi="Arial" w:cs="Arial"/>
                <w:noProof/>
                <w:webHidden/>
                <w:sz w:val="22"/>
                <w:szCs w:val="22"/>
              </w:rPr>
              <w:instrText xml:space="preserve"> PAGEREF _Toc411434622 \h </w:instrText>
            </w:r>
            <w:r w:rsidR="00362171" w:rsidRPr="00362171">
              <w:rPr>
                <w:rFonts w:ascii="Arial" w:hAnsi="Arial" w:cs="Arial"/>
                <w:noProof/>
                <w:webHidden/>
                <w:sz w:val="22"/>
                <w:szCs w:val="22"/>
              </w:rPr>
            </w:r>
            <w:r w:rsidR="00362171" w:rsidRPr="00362171">
              <w:rPr>
                <w:rFonts w:ascii="Arial" w:hAnsi="Arial" w:cs="Arial"/>
                <w:noProof/>
                <w:webHidden/>
                <w:sz w:val="22"/>
                <w:szCs w:val="22"/>
              </w:rPr>
              <w:fldChar w:fldCharType="separate"/>
            </w:r>
            <w:r>
              <w:rPr>
                <w:rFonts w:ascii="Arial" w:hAnsi="Arial" w:cs="Arial"/>
                <w:noProof/>
                <w:webHidden/>
                <w:sz w:val="22"/>
                <w:szCs w:val="22"/>
              </w:rPr>
              <w:t>20</w:t>
            </w:r>
            <w:r w:rsidR="00362171" w:rsidRPr="00362171">
              <w:rPr>
                <w:rFonts w:ascii="Arial" w:hAnsi="Arial" w:cs="Arial"/>
                <w:noProof/>
                <w:webHidden/>
                <w:sz w:val="22"/>
                <w:szCs w:val="22"/>
              </w:rPr>
              <w:fldChar w:fldCharType="end"/>
            </w:r>
          </w:hyperlink>
        </w:p>
        <w:p w:rsidR="00362171" w:rsidRPr="00362171" w:rsidRDefault="00362171" w:rsidP="00362171">
          <w:pPr>
            <w:rPr>
              <w:rFonts w:eastAsiaTheme="minorEastAsia"/>
              <w:noProof/>
            </w:rPr>
          </w:pPr>
        </w:p>
        <w:p w:rsidR="00362171" w:rsidRDefault="007E1AB8">
          <w:pPr>
            <w:pStyle w:val="TDC1"/>
            <w:tabs>
              <w:tab w:val="left" w:pos="400"/>
              <w:tab w:val="right" w:leader="dot" w:pos="8830"/>
            </w:tabs>
            <w:rPr>
              <w:rStyle w:val="Hipervnculo"/>
              <w:noProof/>
              <w:sz w:val="22"/>
              <w:szCs w:val="22"/>
            </w:rPr>
          </w:pPr>
          <w:hyperlink w:anchor="_Toc411434623" w:history="1">
            <w:r w:rsidR="00362171" w:rsidRPr="00362171">
              <w:rPr>
                <w:rStyle w:val="Hipervnculo"/>
                <w:noProof/>
                <w:sz w:val="22"/>
                <w:szCs w:val="22"/>
              </w:rPr>
              <w:t>7</w:t>
            </w:r>
            <w:r w:rsidR="00362171" w:rsidRPr="00362171">
              <w:rPr>
                <w:rFonts w:eastAsiaTheme="minorEastAsia"/>
                <w:noProof/>
                <w:sz w:val="22"/>
                <w:szCs w:val="22"/>
                <w:lang w:val="es-CO" w:eastAsia="es-CO"/>
              </w:rPr>
              <w:tab/>
            </w:r>
            <w:r w:rsidR="00362171" w:rsidRPr="00362171">
              <w:rPr>
                <w:rStyle w:val="Hipervnculo"/>
                <w:noProof/>
                <w:sz w:val="22"/>
                <w:szCs w:val="22"/>
              </w:rPr>
              <w:t>APLICACIÓN TABLA DE RETENCIÓN DOCUMENTAL</w:t>
            </w:r>
            <w:r w:rsidR="00362171" w:rsidRPr="00362171">
              <w:rPr>
                <w:noProof/>
                <w:webHidden/>
                <w:sz w:val="22"/>
                <w:szCs w:val="22"/>
              </w:rPr>
              <w:tab/>
            </w:r>
            <w:r w:rsidR="00362171" w:rsidRPr="00362171">
              <w:rPr>
                <w:noProof/>
                <w:webHidden/>
                <w:sz w:val="22"/>
                <w:szCs w:val="22"/>
              </w:rPr>
              <w:fldChar w:fldCharType="begin"/>
            </w:r>
            <w:r w:rsidR="00362171" w:rsidRPr="00362171">
              <w:rPr>
                <w:noProof/>
                <w:webHidden/>
                <w:sz w:val="22"/>
                <w:szCs w:val="22"/>
              </w:rPr>
              <w:instrText xml:space="preserve"> PAGEREF _Toc411434623 \h </w:instrText>
            </w:r>
            <w:r w:rsidR="00362171" w:rsidRPr="00362171">
              <w:rPr>
                <w:noProof/>
                <w:webHidden/>
                <w:sz w:val="22"/>
                <w:szCs w:val="22"/>
              </w:rPr>
            </w:r>
            <w:r w:rsidR="00362171" w:rsidRPr="00362171">
              <w:rPr>
                <w:noProof/>
                <w:webHidden/>
                <w:sz w:val="22"/>
                <w:szCs w:val="22"/>
              </w:rPr>
              <w:fldChar w:fldCharType="separate"/>
            </w:r>
            <w:r>
              <w:rPr>
                <w:noProof/>
                <w:webHidden/>
                <w:sz w:val="22"/>
                <w:szCs w:val="22"/>
              </w:rPr>
              <w:t>21</w:t>
            </w:r>
            <w:r w:rsidR="00362171" w:rsidRPr="00362171">
              <w:rPr>
                <w:noProof/>
                <w:webHidden/>
                <w:sz w:val="22"/>
                <w:szCs w:val="22"/>
              </w:rPr>
              <w:fldChar w:fldCharType="end"/>
            </w:r>
          </w:hyperlink>
        </w:p>
        <w:p w:rsidR="00362171" w:rsidRDefault="00362171" w:rsidP="00362171">
          <w:pPr>
            <w:rPr>
              <w:rFonts w:eastAsiaTheme="minorEastAsia"/>
              <w:noProof/>
              <w:lang w:val="es-MX" w:eastAsia="en-US"/>
            </w:rPr>
          </w:pPr>
        </w:p>
        <w:p w:rsidR="00BC0D77" w:rsidRDefault="00BC0D77" w:rsidP="00362171">
          <w:pPr>
            <w:rPr>
              <w:rFonts w:eastAsiaTheme="minorEastAsia"/>
              <w:noProof/>
              <w:lang w:val="es-MX" w:eastAsia="en-US"/>
            </w:rPr>
          </w:pPr>
        </w:p>
        <w:p w:rsidR="00BC0D77" w:rsidRPr="00362171" w:rsidRDefault="00BC0D77" w:rsidP="00362171">
          <w:pPr>
            <w:rPr>
              <w:rFonts w:eastAsiaTheme="minorEastAsia"/>
              <w:noProof/>
              <w:lang w:val="es-MX" w:eastAsia="en-US"/>
            </w:rPr>
          </w:pPr>
        </w:p>
        <w:p w:rsidR="00362171" w:rsidRDefault="007E1AB8">
          <w:pPr>
            <w:pStyle w:val="TDC1"/>
            <w:tabs>
              <w:tab w:val="left" w:pos="400"/>
              <w:tab w:val="right" w:leader="dot" w:pos="8830"/>
            </w:tabs>
            <w:rPr>
              <w:rStyle w:val="Hipervnculo"/>
              <w:noProof/>
              <w:sz w:val="22"/>
              <w:szCs w:val="22"/>
            </w:rPr>
          </w:pPr>
          <w:hyperlink w:anchor="_Toc411434624" w:history="1">
            <w:r w:rsidR="00362171" w:rsidRPr="00362171">
              <w:rPr>
                <w:rStyle w:val="Hipervnculo"/>
                <w:noProof/>
                <w:sz w:val="22"/>
                <w:szCs w:val="22"/>
              </w:rPr>
              <w:t>1.</w:t>
            </w:r>
            <w:r w:rsidR="00362171" w:rsidRPr="00362171">
              <w:rPr>
                <w:rFonts w:eastAsiaTheme="minorEastAsia"/>
                <w:noProof/>
                <w:sz w:val="22"/>
                <w:szCs w:val="22"/>
                <w:lang w:val="es-CO" w:eastAsia="es-CO"/>
              </w:rPr>
              <w:tab/>
            </w:r>
            <w:r w:rsidR="00362171" w:rsidRPr="00362171">
              <w:rPr>
                <w:rStyle w:val="Hipervnculo"/>
                <w:noProof/>
                <w:sz w:val="22"/>
                <w:szCs w:val="22"/>
              </w:rPr>
              <w:t>ANEXO INSTRUCTIVO ACTUALIZACIÓN TRD</w:t>
            </w:r>
            <w:r w:rsidR="00362171" w:rsidRPr="00362171">
              <w:rPr>
                <w:noProof/>
                <w:webHidden/>
                <w:sz w:val="22"/>
                <w:szCs w:val="22"/>
              </w:rPr>
              <w:tab/>
            </w:r>
            <w:r w:rsidR="00362171" w:rsidRPr="00362171">
              <w:rPr>
                <w:noProof/>
                <w:webHidden/>
                <w:sz w:val="22"/>
                <w:szCs w:val="22"/>
              </w:rPr>
              <w:fldChar w:fldCharType="begin"/>
            </w:r>
            <w:r w:rsidR="00362171" w:rsidRPr="00362171">
              <w:rPr>
                <w:noProof/>
                <w:webHidden/>
                <w:sz w:val="22"/>
                <w:szCs w:val="22"/>
              </w:rPr>
              <w:instrText xml:space="preserve"> PAGEREF _Toc411434624 \h </w:instrText>
            </w:r>
            <w:r w:rsidR="00362171" w:rsidRPr="00362171">
              <w:rPr>
                <w:noProof/>
                <w:webHidden/>
                <w:sz w:val="22"/>
                <w:szCs w:val="22"/>
              </w:rPr>
            </w:r>
            <w:r w:rsidR="00362171" w:rsidRPr="00362171">
              <w:rPr>
                <w:noProof/>
                <w:webHidden/>
                <w:sz w:val="22"/>
                <w:szCs w:val="22"/>
              </w:rPr>
              <w:fldChar w:fldCharType="separate"/>
            </w:r>
            <w:r>
              <w:rPr>
                <w:noProof/>
                <w:webHidden/>
                <w:sz w:val="22"/>
                <w:szCs w:val="22"/>
              </w:rPr>
              <w:t>23</w:t>
            </w:r>
            <w:r w:rsidR="00362171" w:rsidRPr="00362171">
              <w:rPr>
                <w:noProof/>
                <w:webHidden/>
                <w:sz w:val="22"/>
                <w:szCs w:val="22"/>
              </w:rPr>
              <w:fldChar w:fldCharType="end"/>
            </w:r>
          </w:hyperlink>
        </w:p>
        <w:p w:rsidR="00362171" w:rsidRPr="00362171" w:rsidRDefault="00362171" w:rsidP="00362171">
          <w:pPr>
            <w:rPr>
              <w:noProof/>
              <w:lang w:val="es-MX" w:eastAsia="en-US"/>
            </w:rPr>
          </w:pPr>
        </w:p>
        <w:p w:rsidR="00362171" w:rsidRPr="00362171" w:rsidRDefault="007E1AB8" w:rsidP="00362171">
          <w:pPr>
            <w:pStyle w:val="TDC2"/>
            <w:tabs>
              <w:tab w:val="right" w:leader="dot" w:pos="8830"/>
            </w:tabs>
            <w:spacing w:line="276" w:lineRule="auto"/>
            <w:rPr>
              <w:rFonts w:ascii="Arial" w:eastAsiaTheme="minorEastAsia" w:hAnsi="Arial" w:cs="Arial"/>
              <w:noProof/>
              <w:sz w:val="22"/>
              <w:szCs w:val="22"/>
              <w:lang w:val="es-CO" w:eastAsia="es-CO"/>
            </w:rPr>
          </w:pPr>
          <w:hyperlink w:anchor="_Toc411434625" w:history="1">
            <w:r w:rsidR="00362171" w:rsidRPr="00362171">
              <w:rPr>
                <w:rStyle w:val="Hipervnculo"/>
                <w:rFonts w:ascii="Arial" w:hAnsi="Arial" w:cs="Arial"/>
                <w:b/>
                <w:bCs/>
                <w:noProof/>
                <w:sz w:val="22"/>
                <w:szCs w:val="22"/>
                <w:lang w:val="es-CO"/>
              </w:rPr>
              <w:t>Consideraciones</w:t>
            </w:r>
            <w:r w:rsidR="00362171" w:rsidRPr="00362171">
              <w:rPr>
                <w:rFonts w:ascii="Arial" w:hAnsi="Arial" w:cs="Arial"/>
                <w:noProof/>
                <w:webHidden/>
                <w:sz w:val="22"/>
                <w:szCs w:val="22"/>
              </w:rPr>
              <w:tab/>
            </w:r>
            <w:r w:rsidR="00362171" w:rsidRPr="00362171">
              <w:rPr>
                <w:rFonts w:ascii="Arial" w:hAnsi="Arial" w:cs="Arial"/>
                <w:noProof/>
                <w:webHidden/>
                <w:sz w:val="22"/>
                <w:szCs w:val="22"/>
              </w:rPr>
              <w:fldChar w:fldCharType="begin"/>
            </w:r>
            <w:r w:rsidR="00362171" w:rsidRPr="00362171">
              <w:rPr>
                <w:rFonts w:ascii="Arial" w:hAnsi="Arial" w:cs="Arial"/>
                <w:noProof/>
                <w:webHidden/>
                <w:sz w:val="22"/>
                <w:szCs w:val="22"/>
              </w:rPr>
              <w:instrText xml:space="preserve"> PAGEREF _Toc411434625 \h </w:instrText>
            </w:r>
            <w:r w:rsidR="00362171" w:rsidRPr="00362171">
              <w:rPr>
                <w:rFonts w:ascii="Arial" w:hAnsi="Arial" w:cs="Arial"/>
                <w:noProof/>
                <w:webHidden/>
                <w:sz w:val="22"/>
                <w:szCs w:val="22"/>
              </w:rPr>
            </w:r>
            <w:r w:rsidR="00362171" w:rsidRPr="00362171">
              <w:rPr>
                <w:rFonts w:ascii="Arial" w:hAnsi="Arial" w:cs="Arial"/>
                <w:noProof/>
                <w:webHidden/>
                <w:sz w:val="22"/>
                <w:szCs w:val="22"/>
              </w:rPr>
              <w:fldChar w:fldCharType="separate"/>
            </w:r>
            <w:r>
              <w:rPr>
                <w:rFonts w:ascii="Arial" w:hAnsi="Arial" w:cs="Arial"/>
                <w:noProof/>
                <w:webHidden/>
                <w:sz w:val="22"/>
                <w:szCs w:val="22"/>
              </w:rPr>
              <w:t>23</w:t>
            </w:r>
            <w:r w:rsidR="00362171" w:rsidRPr="00362171">
              <w:rPr>
                <w:rFonts w:ascii="Arial" w:hAnsi="Arial" w:cs="Arial"/>
                <w:noProof/>
                <w:webHidden/>
                <w:sz w:val="22"/>
                <w:szCs w:val="22"/>
              </w:rPr>
              <w:fldChar w:fldCharType="end"/>
            </w:r>
          </w:hyperlink>
        </w:p>
        <w:p w:rsidR="00362171" w:rsidRPr="00362171" w:rsidRDefault="007E1AB8" w:rsidP="00362171">
          <w:pPr>
            <w:pStyle w:val="TDC2"/>
            <w:tabs>
              <w:tab w:val="right" w:leader="dot" w:pos="8830"/>
            </w:tabs>
            <w:spacing w:line="276" w:lineRule="auto"/>
            <w:rPr>
              <w:rFonts w:ascii="Arial" w:eastAsiaTheme="minorEastAsia" w:hAnsi="Arial" w:cs="Arial"/>
              <w:noProof/>
              <w:sz w:val="22"/>
              <w:szCs w:val="22"/>
              <w:lang w:val="es-CO" w:eastAsia="es-CO"/>
            </w:rPr>
          </w:pPr>
          <w:hyperlink w:anchor="_Toc411434626" w:history="1">
            <w:r w:rsidR="00362171" w:rsidRPr="00362171">
              <w:rPr>
                <w:rStyle w:val="Hipervnculo"/>
                <w:rFonts w:ascii="Arial" w:hAnsi="Arial" w:cs="Arial"/>
                <w:b/>
                <w:bCs/>
                <w:noProof/>
                <w:sz w:val="22"/>
                <w:szCs w:val="22"/>
                <w:lang w:val="es-CO"/>
              </w:rPr>
              <w:t>Metodología</w:t>
            </w:r>
            <w:r w:rsidR="00362171" w:rsidRPr="00362171">
              <w:rPr>
                <w:rFonts w:ascii="Arial" w:hAnsi="Arial" w:cs="Arial"/>
                <w:noProof/>
                <w:webHidden/>
                <w:sz w:val="22"/>
                <w:szCs w:val="22"/>
              </w:rPr>
              <w:tab/>
            </w:r>
            <w:r w:rsidR="00362171" w:rsidRPr="00362171">
              <w:rPr>
                <w:rFonts w:ascii="Arial" w:hAnsi="Arial" w:cs="Arial"/>
                <w:noProof/>
                <w:webHidden/>
                <w:sz w:val="22"/>
                <w:szCs w:val="22"/>
              </w:rPr>
              <w:fldChar w:fldCharType="begin"/>
            </w:r>
            <w:r w:rsidR="00362171" w:rsidRPr="00362171">
              <w:rPr>
                <w:rFonts w:ascii="Arial" w:hAnsi="Arial" w:cs="Arial"/>
                <w:noProof/>
                <w:webHidden/>
                <w:sz w:val="22"/>
                <w:szCs w:val="22"/>
              </w:rPr>
              <w:instrText xml:space="preserve"> PAGEREF _Toc411434626 \h </w:instrText>
            </w:r>
            <w:r w:rsidR="00362171" w:rsidRPr="00362171">
              <w:rPr>
                <w:rFonts w:ascii="Arial" w:hAnsi="Arial" w:cs="Arial"/>
                <w:noProof/>
                <w:webHidden/>
                <w:sz w:val="22"/>
                <w:szCs w:val="22"/>
              </w:rPr>
            </w:r>
            <w:r w:rsidR="00362171" w:rsidRPr="00362171">
              <w:rPr>
                <w:rFonts w:ascii="Arial" w:hAnsi="Arial" w:cs="Arial"/>
                <w:noProof/>
                <w:webHidden/>
                <w:sz w:val="22"/>
                <w:szCs w:val="22"/>
              </w:rPr>
              <w:fldChar w:fldCharType="separate"/>
            </w:r>
            <w:r>
              <w:rPr>
                <w:rFonts w:ascii="Arial" w:hAnsi="Arial" w:cs="Arial"/>
                <w:noProof/>
                <w:webHidden/>
                <w:sz w:val="22"/>
                <w:szCs w:val="22"/>
              </w:rPr>
              <w:t>24</w:t>
            </w:r>
            <w:r w:rsidR="00362171" w:rsidRPr="00362171">
              <w:rPr>
                <w:rFonts w:ascii="Arial" w:hAnsi="Arial" w:cs="Arial"/>
                <w:noProof/>
                <w:webHidden/>
                <w:sz w:val="22"/>
                <w:szCs w:val="22"/>
              </w:rPr>
              <w:fldChar w:fldCharType="end"/>
            </w:r>
          </w:hyperlink>
        </w:p>
        <w:p w:rsidR="00362171" w:rsidRDefault="007E1AB8" w:rsidP="00362171">
          <w:pPr>
            <w:pStyle w:val="TDC2"/>
            <w:tabs>
              <w:tab w:val="right" w:leader="dot" w:pos="8830"/>
            </w:tabs>
            <w:spacing w:line="276" w:lineRule="auto"/>
            <w:rPr>
              <w:rStyle w:val="Hipervnculo"/>
              <w:rFonts w:ascii="Arial" w:hAnsi="Arial" w:cs="Arial"/>
              <w:noProof/>
              <w:sz w:val="22"/>
              <w:szCs w:val="22"/>
            </w:rPr>
          </w:pPr>
          <w:hyperlink w:anchor="_Toc411434627" w:history="1">
            <w:r w:rsidR="00362171" w:rsidRPr="00362171">
              <w:rPr>
                <w:rStyle w:val="Hipervnculo"/>
                <w:rFonts w:ascii="Arial" w:hAnsi="Arial" w:cs="Arial"/>
                <w:b/>
                <w:bCs/>
                <w:noProof/>
                <w:sz w:val="22"/>
                <w:szCs w:val="22"/>
                <w:lang w:val="es-CO"/>
              </w:rPr>
              <w:t>Procedimiento</w:t>
            </w:r>
            <w:r w:rsidR="00362171" w:rsidRPr="00362171">
              <w:rPr>
                <w:rFonts w:ascii="Arial" w:hAnsi="Arial" w:cs="Arial"/>
                <w:noProof/>
                <w:webHidden/>
                <w:sz w:val="22"/>
                <w:szCs w:val="22"/>
              </w:rPr>
              <w:tab/>
            </w:r>
            <w:r w:rsidR="00362171" w:rsidRPr="00362171">
              <w:rPr>
                <w:rFonts w:ascii="Arial" w:hAnsi="Arial" w:cs="Arial"/>
                <w:noProof/>
                <w:webHidden/>
                <w:sz w:val="22"/>
                <w:szCs w:val="22"/>
              </w:rPr>
              <w:fldChar w:fldCharType="begin"/>
            </w:r>
            <w:r w:rsidR="00362171" w:rsidRPr="00362171">
              <w:rPr>
                <w:rFonts w:ascii="Arial" w:hAnsi="Arial" w:cs="Arial"/>
                <w:noProof/>
                <w:webHidden/>
                <w:sz w:val="22"/>
                <w:szCs w:val="22"/>
              </w:rPr>
              <w:instrText xml:space="preserve"> PAGEREF _Toc411434627 \h </w:instrText>
            </w:r>
            <w:r w:rsidR="00362171" w:rsidRPr="00362171">
              <w:rPr>
                <w:rFonts w:ascii="Arial" w:hAnsi="Arial" w:cs="Arial"/>
                <w:noProof/>
                <w:webHidden/>
                <w:sz w:val="22"/>
                <w:szCs w:val="22"/>
              </w:rPr>
            </w:r>
            <w:r w:rsidR="00362171" w:rsidRPr="00362171">
              <w:rPr>
                <w:rFonts w:ascii="Arial" w:hAnsi="Arial" w:cs="Arial"/>
                <w:noProof/>
                <w:webHidden/>
                <w:sz w:val="22"/>
                <w:szCs w:val="22"/>
              </w:rPr>
              <w:fldChar w:fldCharType="separate"/>
            </w:r>
            <w:r>
              <w:rPr>
                <w:rFonts w:ascii="Arial" w:hAnsi="Arial" w:cs="Arial"/>
                <w:noProof/>
                <w:webHidden/>
                <w:sz w:val="22"/>
                <w:szCs w:val="22"/>
              </w:rPr>
              <w:t>26</w:t>
            </w:r>
            <w:r w:rsidR="00362171" w:rsidRPr="00362171">
              <w:rPr>
                <w:rFonts w:ascii="Arial" w:hAnsi="Arial" w:cs="Arial"/>
                <w:noProof/>
                <w:webHidden/>
                <w:sz w:val="22"/>
                <w:szCs w:val="22"/>
              </w:rPr>
              <w:fldChar w:fldCharType="end"/>
            </w:r>
          </w:hyperlink>
        </w:p>
        <w:p w:rsidR="00362171" w:rsidRPr="00362171" w:rsidRDefault="00362171" w:rsidP="00362171">
          <w:pPr>
            <w:rPr>
              <w:rFonts w:eastAsiaTheme="minorEastAsia"/>
              <w:noProof/>
            </w:rPr>
          </w:pPr>
        </w:p>
        <w:p w:rsidR="00362171" w:rsidRDefault="007E1AB8">
          <w:pPr>
            <w:pStyle w:val="TDC1"/>
            <w:tabs>
              <w:tab w:val="left" w:pos="400"/>
              <w:tab w:val="right" w:leader="dot" w:pos="8830"/>
            </w:tabs>
            <w:rPr>
              <w:rStyle w:val="Hipervnculo"/>
              <w:noProof/>
              <w:sz w:val="22"/>
              <w:szCs w:val="22"/>
            </w:rPr>
          </w:pPr>
          <w:hyperlink w:anchor="_Toc411434628" w:history="1">
            <w:r w:rsidR="00362171" w:rsidRPr="00362171">
              <w:rPr>
                <w:rStyle w:val="Hipervnculo"/>
                <w:noProof/>
                <w:sz w:val="22"/>
                <w:szCs w:val="22"/>
              </w:rPr>
              <w:t>2.</w:t>
            </w:r>
            <w:r w:rsidR="00362171" w:rsidRPr="00362171">
              <w:rPr>
                <w:rFonts w:eastAsiaTheme="minorEastAsia"/>
                <w:noProof/>
                <w:sz w:val="22"/>
                <w:szCs w:val="22"/>
                <w:lang w:val="es-CO" w:eastAsia="es-CO"/>
              </w:rPr>
              <w:tab/>
            </w:r>
            <w:r w:rsidR="00362171" w:rsidRPr="00362171">
              <w:rPr>
                <w:rStyle w:val="Hipervnculo"/>
                <w:noProof/>
                <w:sz w:val="22"/>
                <w:szCs w:val="22"/>
              </w:rPr>
              <w:t>ANEXO: INSTRUCTIVO  DE FOLIACIÓN</w:t>
            </w:r>
            <w:r w:rsidR="00362171" w:rsidRPr="00362171">
              <w:rPr>
                <w:noProof/>
                <w:webHidden/>
                <w:sz w:val="22"/>
                <w:szCs w:val="22"/>
              </w:rPr>
              <w:tab/>
            </w:r>
            <w:r w:rsidR="00362171" w:rsidRPr="00362171">
              <w:rPr>
                <w:noProof/>
                <w:webHidden/>
                <w:sz w:val="22"/>
                <w:szCs w:val="22"/>
              </w:rPr>
              <w:fldChar w:fldCharType="begin"/>
            </w:r>
            <w:r w:rsidR="00362171" w:rsidRPr="00362171">
              <w:rPr>
                <w:noProof/>
                <w:webHidden/>
                <w:sz w:val="22"/>
                <w:szCs w:val="22"/>
              </w:rPr>
              <w:instrText xml:space="preserve"> PAGEREF _Toc411434628 \h </w:instrText>
            </w:r>
            <w:r w:rsidR="00362171" w:rsidRPr="00362171">
              <w:rPr>
                <w:noProof/>
                <w:webHidden/>
                <w:sz w:val="22"/>
                <w:szCs w:val="22"/>
              </w:rPr>
            </w:r>
            <w:r w:rsidR="00362171" w:rsidRPr="00362171">
              <w:rPr>
                <w:noProof/>
                <w:webHidden/>
                <w:sz w:val="22"/>
                <w:szCs w:val="22"/>
              </w:rPr>
              <w:fldChar w:fldCharType="separate"/>
            </w:r>
            <w:r>
              <w:rPr>
                <w:noProof/>
                <w:webHidden/>
                <w:sz w:val="22"/>
                <w:szCs w:val="22"/>
              </w:rPr>
              <w:t>28</w:t>
            </w:r>
            <w:r w:rsidR="00362171" w:rsidRPr="00362171">
              <w:rPr>
                <w:noProof/>
                <w:webHidden/>
                <w:sz w:val="22"/>
                <w:szCs w:val="22"/>
              </w:rPr>
              <w:fldChar w:fldCharType="end"/>
            </w:r>
          </w:hyperlink>
        </w:p>
        <w:p w:rsidR="00362171" w:rsidRPr="00362171" w:rsidRDefault="00362171" w:rsidP="00362171">
          <w:pPr>
            <w:rPr>
              <w:rFonts w:eastAsiaTheme="minorEastAsia"/>
              <w:noProof/>
              <w:lang w:val="es-MX" w:eastAsia="en-US"/>
            </w:rPr>
          </w:pPr>
        </w:p>
        <w:p w:rsidR="00362171" w:rsidRDefault="007E1AB8">
          <w:pPr>
            <w:pStyle w:val="TDC1"/>
            <w:tabs>
              <w:tab w:val="left" w:pos="400"/>
              <w:tab w:val="right" w:leader="dot" w:pos="8830"/>
            </w:tabs>
            <w:rPr>
              <w:rStyle w:val="Hipervnculo"/>
              <w:noProof/>
              <w:sz w:val="22"/>
              <w:szCs w:val="22"/>
            </w:rPr>
          </w:pPr>
          <w:hyperlink w:anchor="_Toc411434629" w:history="1">
            <w:r w:rsidR="00362171" w:rsidRPr="00362171">
              <w:rPr>
                <w:rStyle w:val="Hipervnculo"/>
                <w:noProof/>
                <w:sz w:val="22"/>
                <w:szCs w:val="22"/>
              </w:rPr>
              <w:t>3.</w:t>
            </w:r>
            <w:r w:rsidR="00362171" w:rsidRPr="00362171">
              <w:rPr>
                <w:rFonts w:eastAsiaTheme="minorEastAsia"/>
                <w:noProof/>
                <w:sz w:val="22"/>
                <w:szCs w:val="22"/>
                <w:lang w:val="es-CO" w:eastAsia="es-CO"/>
              </w:rPr>
              <w:tab/>
            </w:r>
            <w:r w:rsidR="00362171" w:rsidRPr="00362171">
              <w:rPr>
                <w:rStyle w:val="Hipervnculo"/>
                <w:noProof/>
                <w:sz w:val="22"/>
                <w:szCs w:val="22"/>
              </w:rPr>
              <w:t>ANEXO  GUIA PARA TRANSFERENCIAS</w:t>
            </w:r>
            <w:r w:rsidR="00362171" w:rsidRPr="00362171">
              <w:rPr>
                <w:noProof/>
                <w:webHidden/>
                <w:sz w:val="22"/>
                <w:szCs w:val="22"/>
              </w:rPr>
              <w:tab/>
            </w:r>
            <w:r w:rsidR="00362171" w:rsidRPr="00362171">
              <w:rPr>
                <w:noProof/>
                <w:webHidden/>
                <w:sz w:val="22"/>
                <w:szCs w:val="22"/>
              </w:rPr>
              <w:fldChar w:fldCharType="begin"/>
            </w:r>
            <w:r w:rsidR="00362171" w:rsidRPr="00362171">
              <w:rPr>
                <w:noProof/>
                <w:webHidden/>
                <w:sz w:val="22"/>
                <w:szCs w:val="22"/>
              </w:rPr>
              <w:instrText xml:space="preserve"> PAGEREF _Toc411434629 \h </w:instrText>
            </w:r>
            <w:r w:rsidR="00362171" w:rsidRPr="00362171">
              <w:rPr>
                <w:noProof/>
                <w:webHidden/>
                <w:sz w:val="22"/>
                <w:szCs w:val="22"/>
              </w:rPr>
            </w:r>
            <w:r w:rsidR="00362171" w:rsidRPr="00362171">
              <w:rPr>
                <w:noProof/>
                <w:webHidden/>
                <w:sz w:val="22"/>
                <w:szCs w:val="22"/>
              </w:rPr>
              <w:fldChar w:fldCharType="separate"/>
            </w:r>
            <w:r>
              <w:rPr>
                <w:noProof/>
                <w:webHidden/>
                <w:sz w:val="22"/>
                <w:szCs w:val="22"/>
              </w:rPr>
              <w:t>34</w:t>
            </w:r>
            <w:r w:rsidR="00362171" w:rsidRPr="00362171">
              <w:rPr>
                <w:noProof/>
                <w:webHidden/>
                <w:sz w:val="22"/>
                <w:szCs w:val="22"/>
              </w:rPr>
              <w:fldChar w:fldCharType="end"/>
            </w:r>
          </w:hyperlink>
        </w:p>
        <w:p w:rsidR="00362171" w:rsidRPr="00362171" w:rsidRDefault="00362171" w:rsidP="00362171">
          <w:pPr>
            <w:rPr>
              <w:rFonts w:eastAsiaTheme="minorEastAsia"/>
              <w:noProof/>
              <w:lang w:val="es-MX" w:eastAsia="en-US"/>
            </w:rPr>
          </w:pPr>
        </w:p>
        <w:p w:rsidR="00362171" w:rsidRDefault="007E1AB8">
          <w:pPr>
            <w:pStyle w:val="TDC1"/>
            <w:tabs>
              <w:tab w:val="left" w:pos="400"/>
              <w:tab w:val="right" w:leader="dot" w:pos="8830"/>
            </w:tabs>
            <w:rPr>
              <w:rStyle w:val="Hipervnculo"/>
              <w:noProof/>
              <w:sz w:val="22"/>
              <w:szCs w:val="22"/>
            </w:rPr>
          </w:pPr>
          <w:hyperlink w:anchor="_Toc411434630" w:history="1">
            <w:r w:rsidR="00362171" w:rsidRPr="00362171">
              <w:rPr>
                <w:rStyle w:val="Hipervnculo"/>
                <w:noProof/>
                <w:sz w:val="22"/>
                <w:szCs w:val="22"/>
              </w:rPr>
              <w:t>4.</w:t>
            </w:r>
            <w:r w:rsidR="00362171" w:rsidRPr="00362171">
              <w:rPr>
                <w:rFonts w:eastAsiaTheme="minorEastAsia"/>
                <w:noProof/>
                <w:sz w:val="22"/>
                <w:szCs w:val="22"/>
                <w:lang w:val="es-CO" w:eastAsia="es-CO"/>
              </w:rPr>
              <w:tab/>
            </w:r>
            <w:r w:rsidR="00362171" w:rsidRPr="00362171">
              <w:rPr>
                <w:rStyle w:val="Hipervnculo"/>
                <w:noProof/>
                <w:sz w:val="22"/>
                <w:szCs w:val="22"/>
              </w:rPr>
              <w:t>ANEXO IDENTIFICACION ARCHIVOS DE GESTIÓN</w:t>
            </w:r>
            <w:r w:rsidR="00362171" w:rsidRPr="00362171">
              <w:rPr>
                <w:noProof/>
                <w:webHidden/>
                <w:sz w:val="22"/>
                <w:szCs w:val="22"/>
              </w:rPr>
              <w:tab/>
            </w:r>
            <w:r w:rsidR="00362171" w:rsidRPr="00362171">
              <w:rPr>
                <w:noProof/>
                <w:webHidden/>
                <w:sz w:val="22"/>
                <w:szCs w:val="22"/>
              </w:rPr>
              <w:fldChar w:fldCharType="begin"/>
            </w:r>
            <w:r w:rsidR="00362171" w:rsidRPr="00362171">
              <w:rPr>
                <w:noProof/>
                <w:webHidden/>
                <w:sz w:val="22"/>
                <w:szCs w:val="22"/>
              </w:rPr>
              <w:instrText xml:space="preserve"> PAGEREF _Toc411434630 \h </w:instrText>
            </w:r>
            <w:r w:rsidR="00362171" w:rsidRPr="00362171">
              <w:rPr>
                <w:noProof/>
                <w:webHidden/>
                <w:sz w:val="22"/>
                <w:szCs w:val="22"/>
              </w:rPr>
            </w:r>
            <w:r w:rsidR="00362171" w:rsidRPr="00362171">
              <w:rPr>
                <w:noProof/>
                <w:webHidden/>
                <w:sz w:val="22"/>
                <w:szCs w:val="22"/>
              </w:rPr>
              <w:fldChar w:fldCharType="separate"/>
            </w:r>
            <w:r>
              <w:rPr>
                <w:noProof/>
                <w:webHidden/>
                <w:sz w:val="22"/>
                <w:szCs w:val="22"/>
              </w:rPr>
              <w:t>44</w:t>
            </w:r>
            <w:r w:rsidR="00362171" w:rsidRPr="00362171">
              <w:rPr>
                <w:noProof/>
                <w:webHidden/>
                <w:sz w:val="22"/>
                <w:szCs w:val="22"/>
              </w:rPr>
              <w:fldChar w:fldCharType="end"/>
            </w:r>
          </w:hyperlink>
        </w:p>
        <w:p w:rsidR="00362171" w:rsidRPr="00362171" w:rsidRDefault="00362171" w:rsidP="00362171">
          <w:pPr>
            <w:rPr>
              <w:rFonts w:eastAsiaTheme="minorEastAsia"/>
              <w:noProof/>
              <w:lang w:val="es-MX" w:eastAsia="en-US"/>
            </w:rPr>
          </w:pPr>
        </w:p>
        <w:p w:rsidR="00362171" w:rsidRDefault="007E1AB8">
          <w:pPr>
            <w:pStyle w:val="TDC1"/>
            <w:tabs>
              <w:tab w:val="left" w:pos="400"/>
              <w:tab w:val="right" w:leader="dot" w:pos="8830"/>
            </w:tabs>
            <w:rPr>
              <w:rStyle w:val="Hipervnculo"/>
              <w:noProof/>
              <w:sz w:val="22"/>
              <w:szCs w:val="22"/>
            </w:rPr>
          </w:pPr>
          <w:hyperlink w:anchor="_Toc411434631" w:history="1">
            <w:r w:rsidR="00362171" w:rsidRPr="00362171">
              <w:rPr>
                <w:rStyle w:val="Hipervnculo"/>
                <w:noProof/>
                <w:sz w:val="22"/>
                <w:szCs w:val="22"/>
              </w:rPr>
              <w:t>5.</w:t>
            </w:r>
            <w:r w:rsidR="00362171" w:rsidRPr="00362171">
              <w:rPr>
                <w:rFonts w:eastAsiaTheme="minorEastAsia"/>
                <w:noProof/>
                <w:sz w:val="22"/>
                <w:szCs w:val="22"/>
                <w:lang w:val="es-CO" w:eastAsia="es-CO"/>
              </w:rPr>
              <w:tab/>
            </w:r>
            <w:r w:rsidR="00362171" w:rsidRPr="00362171">
              <w:rPr>
                <w:rStyle w:val="Hipervnculo"/>
                <w:noProof/>
                <w:sz w:val="22"/>
                <w:szCs w:val="22"/>
              </w:rPr>
              <w:t>ANEXO HOJA DE RUTA</w:t>
            </w:r>
            <w:r w:rsidR="00362171" w:rsidRPr="00362171">
              <w:rPr>
                <w:noProof/>
                <w:webHidden/>
                <w:sz w:val="22"/>
                <w:szCs w:val="22"/>
              </w:rPr>
              <w:tab/>
            </w:r>
            <w:r w:rsidR="00362171" w:rsidRPr="00362171">
              <w:rPr>
                <w:noProof/>
                <w:webHidden/>
                <w:sz w:val="22"/>
                <w:szCs w:val="22"/>
              </w:rPr>
              <w:fldChar w:fldCharType="begin"/>
            </w:r>
            <w:r w:rsidR="00362171" w:rsidRPr="00362171">
              <w:rPr>
                <w:noProof/>
                <w:webHidden/>
                <w:sz w:val="22"/>
                <w:szCs w:val="22"/>
              </w:rPr>
              <w:instrText xml:space="preserve"> PAGEREF _Toc411434631 \h </w:instrText>
            </w:r>
            <w:r w:rsidR="00362171" w:rsidRPr="00362171">
              <w:rPr>
                <w:noProof/>
                <w:webHidden/>
                <w:sz w:val="22"/>
                <w:szCs w:val="22"/>
              </w:rPr>
            </w:r>
            <w:r w:rsidR="00362171" w:rsidRPr="00362171">
              <w:rPr>
                <w:noProof/>
                <w:webHidden/>
                <w:sz w:val="22"/>
                <w:szCs w:val="22"/>
              </w:rPr>
              <w:fldChar w:fldCharType="separate"/>
            </w:r>
            <w:r>
              <w:rPr>
                <w:noProof/>
                <w:webHidden/>
                <w:sz w:val="22"/>
                <w:szCs w:val="22"/>
              </w:rPr>
              <w:t>49</w:t>
            </w:r>
            <w:r w:rsidR="00362171" w:rsidRPr="00362171">
              <w:rPr>
                <w:noProof/>
                <w:webHidden/>
                <w:sz w:val="22"/>
                <w:szCs w:val="22"/>
              </w:rPr>
              <w:fldChar w:fldCharType="end"/>
            </w:r>
          </w:hyperlink>
        </w:p>
        <w:p w:rsidR="00362171" w:rsidRPr="00362171" w:rsidRDefault="00362171" w:rsidP="00362171">
          <w:pPr>
            <w:rPr>
              <w:rFonts w:eastAsiaTheme="minorEastAsia"/>
              <w:noProof/>
              <w:lang w:val="es-MX" w:eastAsia="en-US"/>
            </w:rPr>
          </w:pPr>
        </w:p>
        <w:p w:rsidR="00362171" w:rsidRDefault="007E1AB8">
          <w:pPr>
            <w:pStyle w:val="TDC1"/>
            <w:tabs>
              <w:tab w:val="left" w:pos="400"/>
              <w:tab w:val="right" w:leader="dot" w:pos="8830"/>
            </w:tabs>
            <w:rPr>
              <w:rStyle w:val="Hipervnculo"/>
              <w:noProof/>
              <w:sz w:val="22"/>
              <w:szCs w:val="22"/>
            </w:rPr>
          </w:pPr>
          <w:hyperlink w:anchor="_Toc411434632" w:history="1">
            <w:r w:rsidR="00362171" w:rsidRPr="00362171">
              <w:rPr>
                <w:rStyle w:val="Hipervnculo"/>
                <w:noProof/>
                <w:sz w:val="22"/>
                <w:szCs w:val="22"/>
              </w:rPr>
              <w:t>6.</w:t>
            </w:r>
            <w:r w:rsidR="00362171" w:rsidRPr="00362171">
              <w:rPr>
                <w:rFonts w:eastAsiaTheme="minorEastAsia"/>
                <w:noProof/>
                <w:sz w:val="22"/>
                <w:szCs w:val="22"/>
                <w:lang w:val="es-CO" w:eastAsia="es-CO"/>
              </w:rPr>
              <w:tab/>
            </w:r>
            <w:r w:rsidR="00362171" w:rsidRPr="00362171">
              <w:rPr>
                <w:rStyle w:val="Hipervnculo"/>
                <w:noProof/>
                <w:sz w:val="22"/>
                <w:szCs w:val="22"/>
              </w:rPr>
              <w:t>ANEXO FORMULA MUESTREO ESTADISTICO SELECCIÓN EXPEDIENTES</w:t>
            </w:r>
            <w:r w:rsidR="00362171" w:rsidRPr="00362171">
              <w:rPr>
                <w:noProof/>
                <w:webHidden/>
                <w:sz w:val="22"/>
                <w:szCs w:val="22"/>
              </w:rPr>
              <w:tab/>
            </w:r>
            <w:r w:rsidR="00362171" w:rsidRPr="00362171">
              <w:rPr>
                <w:noProof/>
                <w:webHidden/>
                <w:sz w:val="22"/>
                <w:szCs w:val="22"/>
              </w:rPr>
              <w:fldChar w:fldCharType="begin"/>
            </w:r>
            <w:r w:rsidR="00362171" w:rsidRPr="00362171">
              <w:rPr>
                <w:noProof/>
                <w:webHidden/>
                <w:sz w:val="22"/>
                <w:szCs w:val="22"/>
              </w:rPr>
              <w:instrText xml:space="preserve"> PAGEREF _Toc411434632 \h </w:instrText>
            </w:r>
            <w:r w:rsidR="00362171" w:rsidRPr="00362171">
              <w:rPr>
                <w:noProof/>
                <w:webHidden/>
                <w:sz w:val="22"/>
                <w:szCs w:val="22"/>
              </w:rPr>
            </w:r>
            <w:r w:rsidR="00362171" w:rsidRPr="00362171">
              <w:rPr>
                <w:noProof/>
                <w:webHidden/>
                <w:sz w:val="22"/>
                <w:szCs w:val="22"/>
              </w:rPr>
              <w:fldChar w:fldCharType="separate"/>
            </w:r>
            <w:r>
              <w:rPr>
                <w:noProof/>
                <w:webHidden/>
                <w:sz w:val="22"/>
                <w:szCs w:val="22"/>
              </w:rPr>
              <w:t>53</w:t>
            </w:r>
            <w:r w:rsidR="00362171" w:rsidRPr="00362171">
              <w:rPr>
                <w:noProof/>
                <w:webHidden/>
                <w:sz w:val="22"/>
                <w:szCs w:val="22"/>
              </w:rPr>
              <w:fldChar w:fldCharType="end"/>
            </w:r>
          </w:hyperlink>
        </w:p>
        <w:p w:rsidR="00362171" w:rsidRPr="00362171" w:rsidRDefault="00362171" w:rsidP="00362171">
          <w:pPr>
            <w:rPr>
              <w:rFonts w:eastAsiaTheme="minorEastAsia"/>
              <w:noProof/>
              <w:lang w:val="es-MX" w:eastAsia="en-US"/>
            </w:rPr>
          </w:pPr>
        </w:p>
        <w:p w:rsidR="00362171" w:rsidRPr="00362171" w:rsidRDefault="007E1AB8">
          <w:pPr>
            <w:pStyle w:val="TDC1"/>
            <w:tabs>
              <w:tab w:val="right" w:leader="dot" w:pos="8830"/>
            </w:tabs>
            <w:rPr>
              <w:rFonts w:eastAsiaTheme="minorEastAsia"/>
              <w:noProof/>
              <w:sz w:val="22"/>
              <w:szCs w:val="22"/>
              <w:lang w:val="es-CO" w:eastAsia="es-CO"/>
            </w:rPr>
          </w:pPr>
          <w:hyperlink w:anchor="_Toc411434633" w:history="1">
            <w:r w:rsidR="00362171" w:rsidRPr="00362171">
              <w:rPr>
                <w:rStyle w:val="Hipervnculo"/>
                <w:noProof/>
                <w:sz w:val="22"/>
                <w:szCs w:val="22"/>
              </w:rPr>
              <w:t>GLOSARIO</w:t>
            </w:r>
            <w:r w:rsidR="00362171" w:rsidRPr="00362171">
              <w:rPr>
                <w:noProof/>
                <w:webHidden/>
                <w:sz w:val="22"/>
                <w:szCs w:val="22"/>
              </w:rPr>
              <w:tab/>
            </w:r>
            <w:r w:rsidR="00362171" w:rsidRPr="00362171">
              <w:rPr>
                <w:noProof/>
                <w:webHidden/>
                <w:sz w:val="22"/>
                <w:szCs w:val="22"/>
              </w:rPr>
              <w:fldChar w:fldCharType="begin"/>
            </w:r>
            <w:r w:rsidR="00362171" w:rsidRPr="00362171">
              <w:rPr>
                <w:noProof/>
                <w:webHidden/>
                <w:sz w:val="22"/>
                <w:szCs w:val="22"/>
              </w:rPr>
              <w:instrText xml:space="preserve"> PAGEREF _Toc411434633 \h </w:instrText>
            </w:r>
            <w:r w:rsidR="00362171" w:rsidRPr="00362171">
              <w:rPr>
                <w:noProof/>
                <w:webHidden/>
                <w:sz w:val="22"/>
                <w:szCs w:val="22"/>
              </w:rPr>
            </w:r>
            <w:r w:rsidR="00362171" w:rsidRPr="00362171">
              <w:rPr>
                <w:noProof/>
                <w:webHidden/>
                <w:sz w:val="22"/>
                <w:szCs w:val="22"/>
              </w:rPr>
              <w:fldChar w:fldCharType="separate"/>
            </w:r>
            <w:r>
              <w:rPr>
                <w:noProof/>
                <w:webHidden/>
                <w:sz w:val="22"/>
                <w:szCs w:val="22"/>
              </w:rPr>
              <w:t>55</w:t>
            </w:r>
            <w:r w:rsidR="00362171" w:rsidRPr="00362171">
              <w:rPr>
                <w:noProof/>
                <w:webHidden/>
                <w:sz w:val="22"/>
                <w:szCs w:val="22"/>
              </w:rPr>
              <w:fldChar w:fldCharType="end"/>
            </w:r>
          </w:hyperlink>
        </w:p>
        <w:p w:rsidR="006F18AB" w:rsidRPr="00990A52" w:rsidRDefault="006F18AB">
          <w:pPr>
            <w:rPr>
              <w:rFonts w:ascii="Arial" w:hAnsi="Arial" w:cs="Arial"/>
              <w:sz w:val="22"/>
              <w:szCs w:val="22"/>
            </w:rPr>
          </w:pPr>
          <w:r w:rsidRPr="00362171">
            <w:rPr>
              <w:rFonts w:ascii="Arial" w:hAnsi="Arial" w:cs="Arial"/>
              <w:b/>
              <w:bCs/>
              <w:sz w:val="22"/>
              <w:szCs w:val="22"/>
            </w:rPr>
            <w:fldChar w:fldCharType="end"/>
          </w:r>
        </w:p>
      </w:sdtContent>
    </w:sdt>
    <w:p w:rsidR="00A12BFA" w:rsidRPr="00990A52" w:rsidRDefault="00A12BFA" w:rsidP="006F18AB">
      <w:pPr>
        <w:jc w:val="both"/>
        <w:rPr>
          <w:rFonts w:ascii="Arial" w:hAnsi="Arial" w:cs="Arial"/>
          <w:sz w:val="22"/>
          <w:szCs w:val="22"/>
        </w:rPr>
      </w:pPr>
    </w:p>
    <w:p w:rsidR="006F18AB" w:rsidRPr="00990A52" w:rsidRDefault="006F18AB" w:rsidP="006F18AB">
      <w:pPr>
        <w:jc w:val="both"/>
        <w:rPr>
          <w:rFonts w:ascii="Arial" w:hAnsi="Arial" w:cs="Arial"/>
          <w:sz w:val="22"/>
          <w:szCs w:val="22"/>
        </w:rPr>
      </w:pPr>
    </w:p>
    <w:p w:rsidR="006F18AB" w:rsidRPr="00990A52" w:rsidRDefault="006F18AB" w:rsidP="006F18AB">
      <w:pPr>
        <w:jc w:val="both"/>
        <w:rPr>
          <w:rFonts w:ascii="Arial" w:hAnsi="Arial" w:cs="Arial"/>
          <w:sz w:val="22"/>
          <w:szCs w:val="22"/>
        </w:rPr>
      </w:pPr>
    </w:p>
    <w:p w:rsidR="006F18AB" w:rsidRPr="00990A52" w:rsidRDefault="006F18AB" w:rsidP="006F18AB">
      <w:pPr>
        <w:jc w:val="both"/>
        <w:rPr>
          <w:rFonts w:ascii="Arial" w:hAnsi="Arial" w:cs="Arial"/>
          <w:sz w:val="22"/>
          <w:szCs w:val="22"/>
        </w:rPr>
      </w:pPr>
    </w:p>
    <w:p w:rsidR="00A12BFA" w:rsidRPr="00990A52" w:rsidRDefault="00A12BFA" w:rsidP="006F18AB">
      <w:pPr>
        <w:jc w:val="both"/>
        <w:rPr>
          <w:rFonts w:ascii="Arial" w:hAnsi="Arial" w:cs="Arial"/>
          <w:sz w:val="22"/>
          <w:szCs w:val="22"/>
        </w:rPr>
      </w:pPr>
    </w:p>
    <w:p w:rsidR="00687745" w:rsidRPr="00990A52" w:rsidRDefault="00687745">
      <w:pPr>
        <w:rPr>
          <w:rFonts w:ascii="Arial" w:hAnsi="Arial" w:cs="Arial"/>
          <w:b/>
          <w:sz w:val="22"/>
          <w:szCs w:val="22"/>
        </w:rPr>
      </w:pPr>
      <w:r w:rsidRPr="00990A52">
        <w:rPr>
          <w:rFonts w:ascii="Arial" w:hAnsi="Arial" w:cs="Arial"/>
          <w:b/>
          <w:sz w:val="22"/>
          <w:szCs w:val="22"/>
        </w:rPr>
        <w:br w:type="page"/>
      </w:r>
    </w:p>
    <w:p w:rsidR="00A12BFA" w:rsidRPr="00990A52" w:rsidRDefault="00A12BFA" w:rsidP="00A12BFA">
      <w:pPr>
        <w:ind w:left="360"/>
        <w:jc w:val="both"/>
        <w:rPr>
          <w:rFonts w:ascii="Arial" w:hAnsi="Arial" w:cs="Arial"/>
          <w:b/>
          <w:sz w:val="22"/>
          <w:szCs w:val="22"/>
        </w:rPr>
      </w:pPr>
    </w:p>
    <w:p w:rsidR="00A12BFA" w:rsidRPr="00990A52" w:rsidRDefault="00990A52" w:rsidP="00990A52">
      <w:pPr>
        <w:ind w:left="426" w:hanging="426"/>
        <w:jc w:val="both"/>
        <w:rPr>
          <w:rFonts w:ascii="Arial" w:hAnsi="Arial" w:cs="Arial"/>
          <w:b/>
          <w:sz w:val="22"/>
          <w:szCs w:val="22"/>
        </w:rPr>
      </w:pPr>
      <w:bookmarkStart w:id="3" w:name="_Toc181004292"/>
      <w:bookmarkStart w:id="4" w:name="_Toc396890941"/>
      <w:r w:rsidRPr="00990A52">
        <w:rPr>
          <w:rFonts w:ascii="Arial" w:hAnsi="Arial" w:cs="Arial"/>
          <w:b/>
          <w:sz w:val="22"/>
          <w:szCs w:val="22"/>
        </w:rPr>
        <w:t>1</w:t>
      </w:r>
      <w:r w:rsidRPr="00990A52">
        <w:rPr>
          <w:rFonts w:ascii="Arial" w:hAnsi="Arial" w:cs="Arial"/>
          <w:b/>
          <w:sz w:val="22"/>
          <w:szCs w:val="22"/>
        </w:rPr>
        <w:tab/>
      </w:r>
      <w:r w:rsidR="00A12BFA" w:rsidRPr="00990A52">
        <w:rPr>
          <w:rFonts w:ascii="Arial" w:hAnsi="Arial" w:cs="Arial"/>
          <w:b/>
          <w:sz w:val="22"/>
          <w:szCs w:val="22"/>
        </w:rPr>
        <w:t>OBJETIV</w:t>
      </w:r>
      <w:bookmarkEnd w:id="3"/>
      <w:bookmarkEnd w:id="2"/>
      <w:bookmarkEnd w:id="1"/>
      <w:r w:rsidR="00A12BFA" w:rsidRPr="00990A52">
        <w:rPr>
          <w:rFonts w:ascii="Arial" w:hAnsi="Arial" w:cs="Arial"/>
          <w:b/>
          <w:sz w:val="22"/>
          <w:szCs w:val="22"/>
        </w:rPr>
        <w:t>O</w:t>
      </w:r>
      <w:bookmarkEnd w:id="4"/>
    </w:p>
    <w:p w:rsidR="00A12BFA" w:rsidRPr="00990A52" w:rsidRDefault="00A12BFA" w:rsidP="00A12BFA">
      <w:pPr>
        <w:ind w:left="360"/>
        <w:rPr>
          <w:rFonts w:ascii="Arial" w:hAnsi="Arial" w:cs="Arial"/>
          <w:b/>
          <w:sz w:val="22"/>
          <w:szCs w:val="22"/>
        </w:rPr>
      </w:pPr>
    </w:p>
    <w:p w:rsidR="00A12BFA" w:rsidRPr="00990A52" w:rsidRDefault="00A12BFA" w:rsidP="00A12BFA">
      <w:pPr>
        <w:jc w:val="both"/>
        <w:rPr>
          <w:rFonts w:ascii="Arial" w:hAnsi="Arial" w:cs="Arial"/>
          <w:sz w:val="22"/>
          <w:szCs w:val="22"/>
        </w:rPr>
      </w:pPr>
      <w:r w:rsidRPr="00990A52">
        <w:rPr>
          <w:rFonts w:ascii="Arial" w:hAnsi="Arial" w:cs="Arial"/>
          <w:sz w:val="22"/>
          <w:szCs w:val="22"/>
        </w:rPr>
        <w:t>Consolidar las políticas que en materia de organización y conservación de documentos se han fijado a través del Grupo de Gestión de Información para todo el Ministerio de Hacienda y Crédito Público, respetando y procurando el cumplimiento de las normas emitidas por el ente regulador de la actividad archivística en Colombia, el Archivo General de la Nación y la Ley General de Archivos (Ley 594 de 2000).</w:t>
      </w:r>
    </w:p>
    <w:p w:rsidR="00A12BFA" w:rsidRPr="00990A52" w:rsidRDefault="00A12BFA" w:rsidP="00A12BFA">
      <w:pPr>
        <w:ind w:left="360"/>
        <w:jc w:val="both"/>
        <w:rPr>
          <w:rFonts w:ascii="Arial" w:hAnsi="Arial" w:cs="Arial"/>
          <w:b/>
          <w:sz w:val="22"/>
          <w:szCs w:val="22"/>
        </w:rPr>
      </w:pPr>
    </w:p>
    <w:p w:rsidR="00A12BFA" w:rsidRPr="00990A52" w:rsidRDefault="00A12BFA" w:rsidP="006F18AB">
      <w:pPr>
        <w:pStyle w:val="EstiloTtulo1Arial11ptoIzquierda"/>
        <w:rPr>
          <w:rFonts w:cs="Arial"/>
          <w:szCs w:val="22"/>
        </w:rPr>
      </w:pPr>
      <w:bookmarkStart w:id="5" w:name="_Toc396890942"/>
      <w:bookmarkStart w:id="6" w:name="_Toc411434594"/>
      <w:r w:rsidRPr="00990A52">
        <w:rPr>
          <w:rFonts w:cs="Arial"/>
          <w:szCs w:val="22"/>
        </w:rPr>
        <w:t>ALCANCE</w:t>
      </w:r>
      <w:bookmarkEnd w:id="5"/>
      <w:bookmarkEnd w:id="6"/>
    </w:p>
    <w:p w:rsidR="00A12BFA" w:rsidRPr="00990A52" w:rsidRDefault="00A12BFA" w:rsidP="00A12BFA">
      <w:pPr>
        <w:jc w:val="both"/>
        <w:rPr>
          <w:rFonts w:ascii="Arial" w:hAnsi="Arial" w:cs="Arial"/>
          <w:b/>
          <w:sz w:val="22"/>
          <w:szCs w:val="22"/>
        </w:rPr>
      </w:pPr>
    </w:p>
    <w:p w:rsidR="00A12BFA" w:rsidRPr="00990A52" w:rsidRDefault="00A12BFA" w:rsidP="00A12BFA">
      <w:pPr>
        <w:jc w:val="both"/>
        <w:rPr>
          <w:rFonts w:ascii="Arial" w:hAnsi="Arial" w:cs="Arial"/>
          <w:sz w:val="22"/>
          <w:szCs w:val="22"/>
        </w:rPr>
      </w:pPr>
      <w:r w:rsidRPr="00990A52">
        <w:rPr>
          <w:rFonts w:ascii="Arial" w:hAnsi="Arial" w:cs="Arial"/>
          <w:sz w:val="22"/>
          <w:szCs w:val="22"/>
        </w:rPr>
        <w:t>Los documentos nacen en las entidades como producto de la gestión cotidiana de las dependencias y como resultado de la exigencia que tienen las instituciones de cumplir las funciones asignadas por los actos administrativos. Por eso, organizar de manera correcta el volumen de documentación que se produce a través del tiempo, ha cobrado una mayor relevancia dentro de las organizaciones, realidad  a la que no es ajena el Ministerio de Hacienda y Crédito Público, en el entendido que para el cumplimiento de las funciones asignadas, es necesario velar por la debida conformación y conservación de expedientes, que permitan acortar la brecha en relación con la pérdida de información que pueda darse al interior de la entidad. Por tal motivo y en pro de las mejores prácticas archivísticas nace un instrumento de fácil acceso a todos los integrantes del equipo Ministerio de Hacienda y Crédito Público, que les permita de manera clara entender la importancia y responsabilidad que tienen frente a la documentación que producen.</w:t>
      </w:r>
    </w:p>
    <w:p w:rsidR="00A12BFA" w:rsidRPr="00990A52" w:rsidRDefault="00A12BFA" w:rsidP="00A12BFA">
      <w:pPr>
        <w:jc w:val="both"/>
        <w:rPr>
          <w:rFonts w:ascii="Arial" w:hAnsi="Arial" w:cs="Arial"/>
          <w:sz w:val="22"/>
          <w:szCs w:val="22"/>
        </w:rPr>
      </w:pPr>
    </w:p>
    <w:p w:rsidR="00A12BFA" w:rsidRPr="00990A52" w:rsidRDefault="00A12BFA" w:rsidP="006F18AB">
      <w:pPr>
        <w:pStyle w:val="EstiloTtulo1Arial11ptoIzquierda"/>
        <w:rPr>
          <w:rFonts w:cs="Arial"/>
          <w:szCs w:val="22"/>
        </w:rPr>
      </w:pPr>
      <w:bookmarkStart w:id="7" w:name="_Toc396890943"/>
      <w:bookmarkStart w:id="8" w:name="_Toc411434595"/>
      <w:bookmarkStart w:id="9" w:name="_Toc126143692"/>
      <w:bookmarkStart w:id="10" w:name="_Toc126144694"/>
      <w:bookmarkStart w:id="11" w:name="_Toc126144876"/>
      <w:bookmarkStart w:id="12" w:name="_Toc126144946"/>
      <w:bookmarkStart w:id="13" w:name="_Toc126147376"/>
      <w:bookmarkStart w:id="14" w:name="_Toc126301042"/>
      <w:r w:rsidRPr="00990A52">
        <w:rPr>
          <w:rFonts w:cs="Arial"/>
          <w:szCs w:val="22"/>
        </w:rPr>
        <w:t>CONCEPTOS</w:t>
      </w:r>
      <w:bookmarkEnd w:id="7"/>
      <w:bookmarkEnd w:id="8"/>
    </w:p>
    <w:p w:rsidR="00A12BFA" w:rsidRPr="00990A52" w:rsidRDefault="00A12BFA" w:rsidP="00A12BFA">
      <w:pPr>
        <w:rPr>
          <w:rFonts w:ascii="Arial" w:hAnsi="Arial" w:cs="Arial"/>
          <w:sz w:val="22"/>
          <w:szCs w:val="22"/>
        </w:rPr>
      </w:pPr>
    </w:p>
    <w:p w:rsidR="00A12BFA" w:rsidRPr="00990A52" w:rsidRDefault="00A12BFA" w:rsidP="00EA44B5">
      <w:pPr>
        <w:pStyle w:val="Ttulo2"/>
        <w:rPr>
          <w:rFonts w:cs="Arial"/>
          <w:szCs w:val="22"/>
        </w:rPr>
      </w:pPr>
      <w:bookmarkStart w:id="15" w:name="_Toc396890944"/>
      <w:bookmarkStart w:id="16" w:name="_Toc411434596"/>
      <w:r w:rsidRPr="00990A52">
        <w:rPr>
          <w:rFonts w:cs="Arial"/>
          <w:szCs w:val="22"/>
        </w:rPr>
        <w:t>Documento de Archivo</w:t>
      </w:r>
      <w:bookmarkEnd w:id="15"/>
      <w:bookmarkEnd w:id="16"/>
    </w:p>
    <w:p w:rsidR="00A12BFA" w:rsidRPr="00990A52" w:rsidRDefault="00A12BFA" w:rsidP="00A12BFA">
      <w:pPr>
        <w:ind w:left="180"/>
        <w:jc w:val="both"/>
        <w:rPr>
          <w:rFonts w:ascii="Arial" w:hAnsi="Arial" w:cs="Arial"/>
          <w:color w:val="000000"/>
          <w:sz w:val="22"/>
          <w:szCs w:val="22"/>
        </w:rPr>
      </w:pPr>
    </w:p>
    <w:p w:rsidR="00A12BFA" w:rsidRPr="00990A52" w:rsidRDefault="00A12BFA" w:rsidP="00A12BFA">
      <w:pPr>
        <w:jc w:val="both"/>
        <w:rPr>
          <w:rFonts w:ascii="Arial" w:hAnsi="Arial" w:cs="Arial"/>
          <w:sz w:val="22"/>
          <w:szCs w:val="22"/>
        </w:rPr>
      </w:pPr>
      <w:r w:rsidRPr="00990A52">
        <w:rPr>
          <w:rFonts w:ascii="Arial" w:hAnsi="Arial" w:cs="Arial"/>
          <w:sz w:val="22"/>
          <w:szCs w:val="22"/>
        </w:rPr>
        <w:t xml:space="preserve">Los documentos de archivo son todos aquellos, que en determinadas circunstancias de su creación constituyen elementos de prueba o de información, producidos o recibidos por personas físicas o jurídicas, públicas o privadas, también puede considerarse como “soporte modificado por un texto a él adherido que surge como resultado de una actividad administrativa y tiene como fin impartir una orden, probar algo o meramente transmitir una información, útil para el trámite” (ver definición de </w:t>
      </w:r>
      <w:r w:rsidRPr="00990A52">
        <w:rPr>
          <w:rFonts w:ascii="Arial" w:hAnsi="Arial" w:cs="Arial"/>
          <w:b/>
          <w:sz w:val="22"/>
          <w:szCs w:val="22"/>
        </w:rPr>
        <w:t>Registro</w:t>
      </w:r>
      <w:r w:rsidRPr="00990A52">
        <w:rPr>
          <w:rFonts w:ascii="Arial" w:hAnsi="Arial" w:cs="Arial"/>
          <w:sz w:val="22"/>
          <w:szCs w:val="22"/>
        </w:rPr>
        <w:t xml:space="preserve"> en glosario).</w:t>
      </w:r>
    </w:p>
    <w:p w:rsidR="00A12BFA" w:rsidRPr="00990A52" w:rsidRDefault="00A12BFA" w:rsidP="00A12BFA">
      <w:pPr>
        <w:jc w:val="both"/>
        <w:rPr>
          <w:rFonts w:ascii="Arial" w:hAnsi="Arial" w:cs="Arial"/>
          <w:sz w:val="22"/>
          <w:szCs w:val="22"/>
        </w:rPr>
      </w:pPr>
    </w:p>
    <w:p w:rsidR="00A12BFA" w:rsidRPr="00990A52" w:rsidRDefault="00A12BFA" w:rsidP="00A12BFA">
      <w:pPr>
        <w:pStyle w:val="Ttulo2"/>
        <w:jc w:val="left"/>
        <w:rPr>
          <w:rFonts w:cs="Arial"/>
          <w:szCs w:val="22"/>
        </w:rPr>
      </w:pPr>
      <w:bookmarkStart w:id="17" w:name="_Toc396890945"/>
      <w:bookmarkStart w:id="18" w:name="_Toc411434597"/>
      <w:r w:rsidRPr="00990A52">
        <w:rPr>
          <w:rFonts w:cs="Arial"/>
          <w:szCs w:val="22"/>
        </w:rPr>
        <w:t>Tipo documental</w:t>
      </w:r>
      <w:bookmarkEnd w:id="17"/>
      <w:bookmarkEnd w:id="18"/>
    </w:p>
    <w:p w:rsidR="00A12BFA" w:rsidRPr="00990A52" w:rsidRDefault="00A12BFA" w:rsidP="00A12BFA">
      <w:pPr>
        <w:jc w:val="both"/>
        <w:rPr>
          <w:rFonts w:ascii="Arial" w:hAnsi="Arial" w:cs="Arial"/>
          <w:sz w:val="22"/>
          <w:szCs w:val="22"/>
        </w:rPr>
      </w:pPr>
    </w:p>
    <w:p w:rsidR="00A12BFA" w:rsidRPr="00990A52" w:rsidRDefault="00A12BFA" w:rsidP="00A12BFA">
      <w:pPr>
        <w:jc w:val="both"/>
        <w:rPr>
          <w:rFonts w:ascii="Arial" w:hAnsi="Arial" w:cs="Arial"/>
          <w:sz w:val="22"/>
          <w:szCs w:val="22"/>
        </w:rPr>
      </w:pPr>
      <w:r w:rsidRPr="00990A52">
        <w:rPr>
          <w:rFonts w:ascii="Arial" w:hAnsi="Arial" w:cs="Arial"/>
          <w:sz w:val="22"/>
          <w:szCs w:val="22"/>
        </w:rPr>
        <w:t xml:space="preserve">Especie documental que revela el contenido y la estructura física del documento o es </w:t>
      </w:r>
      <w:r w:rsidRPr="00990A52">
        <w:rPr>
          <w:rFonts w:ascii="Arial" w:hAnsi="Arial" w:cs="Arial"/>
          <w:i/>
          <w:sz w:val="22"/>
          <w:szCs w:val="22"/>
        </w:rPr>
        <w:t>*”el carácter o atributo (de un documento de archivo), que se origina en la actividad administrativas a la que sirve este documento. Se manifiesta en un diagrama, formato y contenido distintivos y que sirve para clasificarlo, describirlo y, en general, para procesarlo.”.</w:t>
      </w:r>
    </w:p>
    <w:p w:rsidR="00A12BFA" w:rsidRPr="00990A52" w:rsidRDefault="00A12BFA" w:rsidP="00A12BFA">
      <w:pPr>
        <w:jc w:val="both"/>
        <w:rPr>
          <w:rFonts w:ascii="Arial" w:hAnsi="Arial" w:cs="Arial"/>
          <w:sz w:val="22"/>
          <w:szCs w:val="22"/>
        </w:rPr>
      </w:pPr>
    </w:p>
    <w:p w:rsidR="00A12BFA" w:rsidRPr="00990A52" w:rsidRDefault="00A12BFA" w:rsidP="00A12BFA">
      <w:pPr>
        <w:jc w:val="both"/>
        <w:rPr>
          <w:rFonts w:ascii="Arial" w:hAnsi="Arial" w:cs="Arial"/>
          <w:sz w:val="22"/>
          <w:szCs w:val="22"/>
        </w:rPr>
      </w:pPr>
      <w:r w:rsidRPr="00990A52">
        <w:rPr>
          <w:rFonts w:ascii="Arial" w:hAnsi="Arial" w:cs="Arial"/>
          <w:sz w:val="22"/>
          <w:szCs w:val="22"/>
        </w:rPr>
        <w:t>Para el efecto del presente Manual se debe tener en cuenta que para el Ministerio de Hacienda y Crédito Público los documentos son de carácter público. Un tipo documental puede ser una factura, un cumplido, un acta, una resolución, un informe, una orden de pago, entre otros.</w:t>
      </w:r>
    </w:p>
    <w:p w:rsidR="00A12BFA" w:rsidRPr="00990A52" w:rsidRDefault="00A12BFA" w:rsidP="00A12BFA">
      <w:pPr>
        <w:jc w:val="both"/>
        <w:rPr>
          <w:rFonts w:ascii="Arial" w:hAnsi="Arial" w:cs="Arial"/>
          <w:color w:val="000000"/>
          <w:sz w:val="22"/>
          <w:szCs w:val="22"/>
          <w:lang w:val="es-MX"/>
        </w:rPr>
      </w:pPr>
      <w:r w:rsidRPr="00990A52">
        <w:rPr>
          <w:rFonts w:ascii="Arial" w:hAnsi="Arial" w:cs="Arial"/>
          <w:color w:val="000000"/>
          <w:sz w:val="22"/>
          <w:szCs w:val="22"/>
          <w:lang w:val="es-MX"/>
        </w:rPr>
        <w:lastRenderedPageBreak/>
        <w:t xml:space="preserve">Se debe considerar que como tal no existen documentos de archivo, sino </w:t>
      </w:r>
      <w:r w:rsidRPr="00990A52">
        <w:rPr>
          <w:rFonts w:ascii="Arial" w:hAnsi="Arial" w:cs="Arial"/>
          <w:i/>
          <w:color w:val="000000"/>
          <w:sz w:val="22"/>
          <w:szCs w:val="22"/>
          <w:lang w:val="es-MX"/>
        </w:rPr>
        <w:t>tipos documentales</w:t>
      </w:r>
      <w:r w:rsidRPr="00990A52">
        <w:rPr>
          <w:rFonts w:ascii="Arial" w:hAnsi="Arial" w:cs="Arial"/>
          <w:color w:val="000000"/>
          <w:sz w:val="22"/>
          <w:szCs w:val="22"/>
          <w:lang w:val="es-MX"/>
        </w:rPr>
        <w:t xml:space="preserve"> los cuales dan el carácter o atributo (de un documento de archivo), y nacen en la actividad administrativa a la que sirve este documento, por eso hay tantos tipos documentales como actividades o trámites haya en la administración pública; los documentos de archivo, por su tipo, se agrupan conformando tres grandes categorías:</w:t>
      </w:r>
    </w:p>
    <w:p w:rsidR="00A12BFA" w:rsidRPr="00990A52" w:rsidRDefault="00A12BFA" w:rsidP="00A12BFA">
      <w:pPr>
        <w:jc w:val="both"/>
        <w:rPr>
          <w:rFonts w:ascii="Arial" w:hAnsi="Arial" w:cs="Arial"/>
          <w:bCs/>
          <w:color w:val="000000"/>
          <w:sz w:val="22"/>
          <w:szCs w:val="22"/>
          <w:lang w:val="es-MX"/>
        </w:rPr>
      </w:pPr>
    </w:p>
    <w:p w:rsidR="00A12BFA" w:rsidRPr="00990A52" w:rsidRDefault="00A12BFA" w:rsidP="00A473F1">
      <w:pPr>
        <w:numPr>
          <w:ilvl w:val="0"/>
          <w:numId w:val="12"/>
        </w:numPr>
        <w:jc w:val="both"/>
        <w:rPr>
          <w:rFonts w:ascii="Arial" w:hAnsi="Arial" w:cs="Arial"/>
          <w:color w:val="000000"/>
          <w:sz w:val="22"/>
          <w:szCs w:val="22"/>
        </w:rPr>
      </w:pPr>
      <w:r w:rsidRPr="00990A52">
        <w:rPr>
          <w:rFonts w:ascii="Arial" w:hAnsi="Arial" w:cs="Arial"/>
          <w:b/>
          <w:bCs/>
          <w:color w:val="000000"/>
          <w:sz w:val="22"/>
          <w:szCs w:val="22"/>
          <w:lang w:val="es-MX"/>
        </w:rPr>
        <w:t>Dispositivos o imperativos:</w:t>
      </w:r>
      <w:r w:rsidRPr="00990A52">
        <w:rPr>
          <w:rFonts w:ascii="Arial" w:hAnsi="Arial" w:cs="Arial"/>
          <w:color w:val="000000"/>
          <w:sz w:val="22"/>
          <w:szCs w:val="22"/>
          <w:lang w:val="es-MX"/>
        </w:rPr>
        <w:t xml:space="preserve"> En los que la autoridad asienta su voluntad para ser obedecida en los cuales encontramos leyes, decretos, sentencias, resoluciones etc.</w:t>
      </w:r>
    </w:p>
    <w:p w:rsidR="00A12BFA" w:rsidRPr="00990A52" w:rsidRDefault="00A12BFA" w:rsidP="00A12BFA">
      <w:pPr>
        <w:ind w:left="708"/>
        <w:jc w:val="both"/>
        <w:rPr>
          <w:rFonts w:ascii="Arial" w:hAnsi="Arial" w:cs="Arial"/>
          <w:bCs/>
          <w:color w:val="000000"/>
          <w:sz w:val="22"/>
          <w:szCs w:val="22"/>
          <w:lang w:val="es-MX"/>
        </w:rPr>
      </w:pPr>
    </w:p>
    <w:p w:rsidR="00A12BFA" w:rsidRPr="00990A52" w:rsidRDefault="00A12BFA" w:rsidP="00A473F1">
      <w:pPr>
        <w:numPr>
          <w:ilvl w:val="0"/>
          <w:numId w:val="12"/>
        </w:numPr>
        <w:jc w:val="both"/>
        <w:rPr>
          <w:rFonts w:ascii="Arial" w:hAnsi="Arial" w:cs="Arial"/>
          <w:color w:val="000000"/>
          <w:sz w:val="22"/>
          <w:szCs w:val="22"/>
        </w:rPr>
      </w:pPr>
      <w:r w:rsidRPr="00990A52">
        <w:rPr>
          <w:rFonts w:ascii="Arial" w:hAnsi="Arial" w:cs="Arial"/>
          <w:b/>
          <w:bCs/>
          <w:color w:val="000000"/>
          <w:sz w:val="22"/>
          <w:szCs w:val="22"/>
          <w:lang w:val="es-MX"/>
        </w:rPr>
        <w:t>Testimoniales o probatorios:</w:t>
      </w:r>
      <w:r w:rsidRPr="00990A52">
        <w:rPr>
          <w:rFonts w:ascii="Arial" w:hAnsi="Arial" w:cs="Arial"/>
          <w:color w:val="000000"/>
          <w:sz w:val="22"/>
          <w:szCs w:val="22"/>
          <w:lang w:val="es-MX"/>
        </w:rPr>
        <w:t xml:space="preserve"> contienen información a modo de fe y con valor legal en los cuales encontramos el registro civil, contratos celebrados bajo condiciones legales, los balance y libros contables etc..</w:t>
      </w:r>
    </w:p>
    <w:p w:rsidR="00A12BFA" w:rsidRPr="00990A52" w:rsidRDefault="00A12BFA" w:rsidP="00A12BFA">
      <w:pPr>
        <w:ind w:left="708"/>
        <w:jc w:val="both"/>
        <w:rPr>
          <w:rFonts w:ascii="Arial" w:hAnsi="Arial" w:cs="Arial"/>
          <w:bCs/>
          <w:color w:val="000000"/>
          <w:sz w:val="22"/>
          <w:szCs w:val="22"/>
          <w:lang w:val="es-MX"/>
        </w:rPr>
      </w:pPr>
    </w:p>
    <w:p w:rsidR="00A12BFA" w:rsidRPr="00990A52" w:rsidRDefault="00A12BFA" w:rsidP="00A473F1">
      <w:pPr>
        <w:numPr>
          <w:ilvl w:val="0"/>
          <w:numId w:val="12"/>
        </w:numPr>
        <w:jc w:val="both"/>
        <w:rPr>
          <w:rFonts w:ascii="Arial" w:hAnsi="Arial" w:cs="Arial"/>
          <w:color w:val="000000"/>
          <w:sz w:val="22"/>
          <w:szCs w:val="22"/>
        </w:rPr>
      </w:pPr>
      <w:r w:rsidRPr="00990A52">
        <w:rPr>
          <w:rFonts w:ascii="Arial" w:hAnsi="Arial" w:cs="Arial"/>
          <w:b/>
          <w:bCs/>
          <w:color w:val="000000"/>
          <w:sz w:val="22"/>
          <w:szCs w:val="22"/>
          <w:lang w:val="es-MX"/>
        </w:rPr>
        <w:t>Informativos o noticiosos:</w:t>
      </w:r>
      <w:r w:rsidRPr="00990A52">
        <w:rPr>
          <w:rFonts w:ascii="Arial" w:hAnsi="Arial" w:cs="Arial"/>
          <w:color w:val="000000"/>
          <w:sz w:val="22"/>
          <w:szCs w:val="22"/>
          <w:lang w:val="es-MX"/>
        </w:rPr>
        <w:t xml:space="preserve"> contienen información o noticia referente a su trámite en los cuales encontramos todo tipo de correspondencia, informes técnicos y científicos etc.</w:t>
      </w:r>
    </w:p>
    <w:p w:rsidR="00A12BFA" w:rsidRPr="00990A52" w:rsidRDefault="00A12BFA" w:rsidP="00A12BFA">
      <w:pPr>
        <w:jc w:val="both"/>
        <w:rPr>
          <w:rFonts w:ascii="Arial" w:hAnsi="Arial" w:cs="Arial"/>
          <w:bCs/>
          <w:color w:val="000000"/>
          <w:sz w:val="22"/>
          <w:szCs w:val="22"/>
          <w:lang w:val="es-MX"/>
        </w:rPr>
      </w:pPr>
    </w:p>
    <w:p w:rsidR="00A12BFA" w:rsidRPr="00990A52" w:rsidRDefault="00A12BFA" w:rsidP="00A12BFA">
      <w:pPr>
        <w:pStyle w:val="Ttulo2"/>
        <w:jc w:val="left"/>
        <w:rPr>
          <w:rFonts w:cs="Arial"/>
          <w:szCs w:val="22"/>
        </w:rPr>
      </w:pPr>
      <w:bookmarkStart w:id="19" w:name="_Toc396890946"/>
      <w:bookmarkStart w:id="20" w:name="_Toc411434598"/>
      <w:r w:rsidRPr="00990A52">
        <w:rPr>
          <w:rFonts w:cs="Arial"/>
          <w:szCs w:val="22"/>
        </w:rPr>
        <w:t>Tradición documental</w:t>
      </w:r>
      <w:bookmarkEnd w:id="19"/>
      <w:bookmarkEnd w:id="20"/>
    </w:p>
    <w:p w:rsidR="00A12BFA" w:rsidRPr="00990A52" w:rsidRDefault="00A12BFA" w:rsidP="00A12BFA">
      <w:pPr>
        <w:jc w:val="both"/>
        <w:rPr>
          <w:rFonts w:ascii="Arial" w:hAnsi="Arial" w:cs="Arial"/>
          <w:b/>
          <w:bCs/>
          <w:color w:val="000000"/>
          <w:sz w:val="22"/>
          <w:szCs w:val="22"/>
          <w:lang w:val="es-MX"/>
        </w:rPr>
      </w:pPr>
    </w:p>
    <w:p w:rsidR="00A12BFA" w:rsidRPr="00990A52" w:rsidRDefault="00A12BFA" w:rsidP="00A12BFA">
      <w:pPr>
        <w:jc w:val="both"/>
        <w:rPr>
          <w:rFonts w:ascii="Arial" w:hAnsi="Arial" w:cs="Arial"/>
          <w:bCs/>
          <w:color w:val="000000"/>
          <w:sz w:val="22"/>
          <w:szCs w:val="22"/>
          <w:lang w:val="es-MX"/>
        </w:rPr>
      </w:pPr>
      <w:r w:rsidRPr="00990A52">
        <w:rPr>
          <w:rFonts w:ascii="Arial" w:hAnsi="Arial" w:cs="Arial"/>
          <w:bCs/>
          <w:color w:val="000000"/>
          <w:sz w:val="22"/>
          <w:szCs w:val="22"/>
          <w:lang w:val="es-MX"/>
        </w:rPr>
        <w:t>El documento de archivo posee un atributo el cual nace a partir del objetivo que persigue cada uno de sus ejemplares, quienes a su vez se presentan en cuatro (4) formas:</w:t>
      </w:r>
    </w:p>
    <w:p w:rsidR="00A12BFA" w:rsidRPr="00990A52" w:rsidRDefault="00A12BFA" w:rsidP="00A12BFA">
      <w:pPr>
        <w:jc w:val="both"/>
        <w:rPr>
          <w:rFonts w:ascii="Arial" w:hAnsi="Arial" w:cs="Arial"/>
          <w:bCs/>
          <w:color w:val="000000"/>
          <w:sz w:val="22"/>
          <w:szCs w:val="22"/>
          <w:lang w:val="es-MX"/>
        </w:rPr>
      </w:pPr>
    </w:p>
    <w:p w:rsidR="00A12BFA" w:rsidRPr="00990A52" w:rsidRDefault="00A12BFA" w:rsidP="00A473F1">
      <w:pPr>
        <w:numPr>
          <w:ilvl w:val="0"/>
          <w:numId w:val="12"/>
        </w:numPr>
        <w:jc w:val="both"/>
        <w:rPr>
          <w:rFonts w:ascii="Arial" w:hAnsi="Arial" w:cs="Arial"/>
          <w:bCs/>
          <w:color w:val="000000"/>
          <w:sz w:val="22"/>
          <w:szCs w:val="22"/>
          <w:lang w:val="es-MX"/>
        </w:rPr>
      </w:pPr>
      <w:r w:rsidRPr="00990A52">
        <w:rPr>
          <w:rFonts w:ascii="Arial" w:hAnsi="Arial" w:cs="Arial"/>
          <w:b/>
          <w:bCs/>
          <w:color w:val="000000"/>
          <w:sz w:val="22"/>
          <w:szCs w:val="22"/>
          <w:lang w:val="es-MX"/>
        </w:rPr>
        <w:t>Original</w:t>
      </w:r>
      <w:r w:rsidRPr="00990A52">
        <w:rPr>
          <w:rFonts w:ascii="Arial" w:hAnsi="Arial" w:cs="Arial"/>
          <w:bCs/>
          <w:color w:val="000000"/>
          <w:sz w:val="22"/>
          <w:szCs w:val="22"/>
          <w:lang w:val="es-MX"/>
        </w:rPr>
        <w:t>: es un documento que presenta autenticidad y contiene todos los requisitos que le permiten lograr el objetivo para el cual fue destinado.</w:t>
      </w:r>
    </w:p>
    <w:p w:rsidR="00A12BFA" w:rsidRPr="00990A52" w:rsidRDefault="00A12BFA" w:rsidP="00A12BFA">
      <w:pPr>
        <w:ind w:left="360"/>
        <w:jc w:val="both"/>
        <w:rPr>
          <w:rFonts w:ascii="Arial" w:hAnsi="Arial" w:cs="Arial"/>
          <w:bCs/>
          <w:color w:val="000000"/>
          <w:sz w:val="22"/>
          <w:szCs w:val="22"/>
          <w:lang w:val="es-MX"/>
        </w:rPr>
      </w:pPr>
    </w:p>
    <w:p w:rsidR="00A12BFA" w:rsidRPr="00990A52" w:rsidRDefault="00A12BFA" w:rsidP="00A473F1">
      <w:pPr>
        <w:numPr>
          <w:ilvl w:val="0"/>
          <w:numId w:val="12"/>
        </w:numPr>
        <w:jc w:val="both"/>
        <w:rPr>
          <w:rFonts w:ascii="Arial" w:hAnsi="Arial" w:cs="Arial"/>
          <w:bCs/>
          <w:color w:val="000000"/>
          <w:sz w:val="22"/>
          <w:szCs w:val="22"/>
          <w:lang w:val="es-MX"/>
        </w:rPr>
      </w:pPr>
      <w:r w:rsidRPr="00990A52">
        <w:rPr>
          <w:rFonts w:ascii="Arial" w:hAnsi="Arial" w:cs="Arial"/>
          <w:b/>
          <w:bCs/>
          <w:color w:val="000000"/>
          <w:sz w:val="22"/>
          <w:szCs w:val="22"/>
          <w:lang w:val="es-MX"/>
        </w:rPr>
        <w:t>Copia</w:t>
      </w:r>
      <w:r w:rsidRPr="00990A52">
        <w:rPr>
          <w:rFonts w:ascii="Arial" w:hAnsi="Arial" w:cs="Arial"/>
          <w:bCs/>
          <w:color w:val="000000"/>
          <w:sz w:val="22"/>
          <w:szCs w:val="22"/>
          <w:lang w:val="es-MX"/>
        </w:rPr>
        <w:t xml:space="preserve">: es el documento que contiene el texto original, pero que a diferencia del original no fue creado para lograr el objetivo y no presenta todos los requisitos del original sumado a que lleva la advertencia “es copia”. </w:t>
      </w:r>
    </w:p>
    <w:p w:rsidR="00A12BFA" w:rsidRPr="00990A52" w:rsidRDefault="00A12BFA" w:rsidP="00A12BFA">
      <w:pPr>
        <w:ind w:left="360"/>
        <w:jc w:val="both"/>
        <w:rPr>
          <w:rFonts w:ascii="Arial" w:hAnsi="Arial" w:cs="Arial"/>
          <w:bCs/>
          <w:color w:val="000000"/>
          <w:sz w:val="22"/>
          <w:szCs w:val="22"/>
          <w:lang w:val="es-MX"/>
        </w:rPr>
      </w:pPr>
    </w:p>
    <w:p w:rsidR="00A12BFA" w:rsidRPr="00990A52" w:rsidRDefault="00A12BFA" w:rsidP="00A473F1">
      <w:pPr>
        <w:numPr>
          <w:ilvl w:val="0"/>
          <w:numId w:val="12"/>
        </w:numPr>
        <w:jc w:val="both"/>
        <w:rPr>
          <w:rFonts w:ascii="Arial" w:hAnsi="Arial" w:cs="Arial"/>
          <w:bCs/>
          <w:color w:val="000000"/>
          <w:sz w:val="22"/>
          <w:szCs w:val="22"/>
          <w:lang w:val="es-MX"/>
        </w:rPr>
      </w:pPr>
      <w:r w:rsidRPr="00990A52">
        <w:rPr>
          <w:rFonts w:ascii="Arial" w:hAnsi="Arial" w:cs="Arial"/>
          <w:b/>
          <w:bCs/>
          <w:color w:val="000000"/>
          <w:sz w:val="22"/>
          <w:szCs w:val="22"/>
          <w:lang w:val="es-MX"/>
        </w:rPr>
        <w:t>Borrador</w:t>
      </w:r>
      <w:r w:rsidRPr="00990A52">
        <w:rPr>
          <w:rFonts w:ascii="Arial" w:hAnsi="Arial" w:cs="Arial"/>
          <w:bCs/>
          <w:color w:val="000000"/>
          <w:sz w:val="22"/>
          <w:szCs w:val="22"/>
          <w:lang w:val="es-MX"/>
        </w:rPr>
        <w:t>: es un documento que precede al original, siendo este de carácter provisional y con la cualidad de solo contener el texto; es de anotar, que este documento se puede presentar tanto en soporte de papel como medio magnético.</w:t>
      </w:r>
    </w:p>
    <w:p w:rsidR="00A12BFA" w:rsidRPr="00990A52" w:rsidRDefault="00A12BFA" w:rsidP="00A12BFA">
      <w:pPr>
        <w:jc w:val="both"/>
        <w:rPr>
          <w:rFonts w:ascii="Arial" w:hAnsi="Arial" w:cs="Arial"/>
          <w:sz w:val="22"/>
          <w:szCs w:val="22"/>
          <w:lang w:val="es-MX"/>
        </w:rPr>
      </w:pPr>
    </w:p>
    <w:p w:rsidR="00A12BFA" w:rsidRPr="00990A52" w:rsidRDefault="00A12BFA" w:rsidP="00742030">
      <w:pPr>
        <w:pStyle w:val="Ttulo2"/>
        <w:jc w:val="left"/>
        <w:rPr>
          <w:rFonts w:cs="Arial"/>
          <w:szCs w:val="22"/>
        </w:rPr>
      </w:pPr>
      <w:bookmarkStart w:id="21" w:name="_Toc396890947"/>
      <w:bookmarkStart w:id="22" w:name="_Toc411434599"/>
      <w:r w:rsidRPr="00990A52">
        <w:rPr>
          <w:rFonts w:cs="Arial"/>
          <w:szCs w:val="22"/>
        </w:rPr>
        <w:t>Función a la que sirven</w:t>
      </w:r>
      <w:bookmarkEnd w:id="21"/>
      <w:bookmarkEnd w:id="22"/>
    </w:p>
    <w:p w:rsidR="00A12BFA" w:rsidRPr="00990A52" w:rsidRDefault="00A12BFA" w:rsidP="00A12BFA">
      <w:pPr>
        <w:ind w:left="180"/>
        <w:jc w:val="both"/>
        <w:rPr>
          <w:rFonts w:ascii="Arial" w:hAnsi="Arial" w:cs="Arial"/>
          <w:b/>
          <w:sz w:val="22"/>
          <w:szCs w:val="22"/>
        </w:rPr>
      </w:pPr>
    </w:p>
    <w:p w:rsidR="00A12BFA" w:rsidRPr="00990A52" w:rsidRDefault="00A12BFA" w:rsidP="00A12BFA">
      <w:pPr>
        <w:ind w:left="180"/>
        <w:jc w:val="both"/>
        <w:rPr>
          <w:rFonts w:ascii="Arial" w:hAnsi="Arial" w:cs="Arial"/>
          <w:sz w:val="22"/>
          <w:szCs w:val="22"/>
        </w:rPr>
      </w:pPr>
      <w:r w:rsidRPr="00990A52">
        <w:rPr>
          <w:rFonts w:ascii="Arial" w:hAnsi="Arial" w:cs="Arial"/>
          <w:sz w:val="22"/>
          <w:szCs w:val="22"/>
        </w:rPr>
        <w:t>Para el ejercicio de la administración pública se generan documentos los cuales son propios (sustantivos) de las funciones del Ministerio y otros (</w:t>
      </w:r>
      <w:proofErr w:type="spellStart"/>
      <w:r w:rsidRPr="00990A52">
        <w:rPr>
          <w:rFonts w:ascii="Arial" w:hAnsi="Arial" w:cs="Arial"/>
          <w:sz w:val="22"/>
          <w:szCs w:val="22"/>
        </w:rPr>
        <w:t>facilitativos</w:t>
      </w:r>
      <w:proofErr w:type="spellEnd"/>
      <w:r w:rsidRPr="00990A52">
        <w:rPr>
          <w:rFonts w:ascii="Arial" w:hAnsi="Arial" w:cs="Arial"/>
          <w:sz w:val="22"/>
          <w:szCs w:val="22"/>
        </w:rPr>
        <w:t>) que sirven de apoyo a los primeros.</w:t>
      </w:r>
    </w:p>
    <w:p w:rsidR="00A12BFA" w:rsidRPr="00990A52" w:rsidRDefault="00A12BFA" w:rsidP="00A12BFA">
      <w:pPr>
        <w:jc w:val="both"/>
        <w:rPr>
          <w:rFonts w:ascii="Arial" w:hAnsi="Arial" w:cs="Arial"/>
          <w:sz w:val="22"/>
          <w:szCs w:val="22"/>
        </w:rPr>
      </w:pPr>
    </w:p>
    <w:p w:rsidR="00A12BFA" w:rsidRPr="00990A52" w:rsidRDefault="00A12BFA" w:rsidP="00A473F1">
      <w:pPr>
        <w:numPr>
          <w:ilvl w:val="0"/>
          <w:numId w:val="13"/>
        </w:numPr>
        <w:jc w:val="both"/>
        <w:rPr>
          <w:rFonts w:ascii="Arial" w:hAnsi="Arial" w:cs="Arial"/>
          <w:color w:val="000000"/>
          <w:sz w:val="22"/>
          <w:szCs w:val="22"/>
        </w:rPr>
      </w:pPr>
      <w:r w:rsidRPr="00990A52">
        <w:rPr>
          <w:rFonts w:ascii="Arial" w:hAnsi="Arial" w:cs="Arial"/>
          <w:b/>
          <w:bCs/>
          <w:color w:val="000000"/>
          <w:sz w:val="22"/>
          <w:szCs w:val="22"/>
          <w:lang w:val="es-MX"/>
        </w:rPr>
        <w:t>Sustantivos o característicos:</w:t>
      </w:r>
      <w:r w:rsidRPr="00990A52">
        <w:rPr>
          <w:rFonts w:ascii="Arial" w:hAnsi="Arial" w:cs="Arial"/>
          <w:color w:val="000000"/>
          <w:sz w:val="22"/>
          <w:szCs w:val="22"/>
          <w:lang w:val="es-MX"/>
        </w:rPr>
        <w:t xml:space="preserve"> sustentan la razón de ser de la entidad y sus funciones, por ejemplo, las resoluciones emitidas por Secretaria General.</w:t>
      </w:r>
    </w:p>
    <w:p w:rsidR="00A12BFA" w:rsidRPr="00990A52" w:rsidRDefault="00A12BFA" w:rsidP="00A12BFA">
      <w:pPr>
        <w:ind w:firstLine="708"/>
        <w:jc w:val="both"/>
        <w:rPr>
          <w:rFonts w:ascii="Arial" w:hAnsi="Arial" w:cs="Arial"/>
          <w:bCs/>
          <w:color w:val="000000"/>
          <w:sz w:val="22"/>
          <w:szCs w:val="22"/>
        </w:rPr>
      </w:pPr>
    </w:p>
    <w:p w:rsidR="00A12BFA" w:rsidRPr="00990A52" w:rsidRDefault="00A12BFA" w:rsidP="00A473F1">
      <w:pPr>
        <w:numPr>
          <w:ilvl w:val="0"/>
          <w:numId w:val="13"/>
        </w:numPr>
        <w:jc w:val="both"/>
        <w:rPr>
          <w:rFonts w:ascii="Arial" w:hAnsi="Arial" w:cs="Arial"/>
          <w:color w:val="000000"/>
          <w:sz w:val="22"/>
          <w:szCs w:val="22"/>
          <w:lang w:val="es-MX"/>
        </w:rPr>
      </w:pPr>
      <w:proofErr w:type="spellStart"/>
      <w:r w:rsidRPr="00990A52">
        <w:rPr>
          <w:rFonts w:ascii="Arial" w:hAnsi="Arial" w:cs="Arial"/>
          <w:b/>
          <w:bCs/>
          <w:color w:val="000000"/>
          <w:sz w:val="22"/>
          <w:szCs w:val="22"/>
          <w:lang w:val="es-MX"/>
        </w:rPr>
        <w:t>Facilitativos</w:t>
      </w:r>
      <w:proofErr w:type="spellEnd"/>
      <w:r w:rsidRPr="00990A52">
        <w:rPr>
          <w:rFonts w:ascii="Arial" w:hAnsi="Arial" w:cs="Arial"/>
          <w:b/>
          <w:bCs/>
          <w:color w:val="000000"/>
          <w:sz w:val="22"/>
          <w:szCs w:val="22"/>
          <w:lang w:val="es-MX"/>
        </w:rPr>
        <w:t xml:space="preserve"> o comunes:</w:t>
      </w:r>
      <w:r w:rsidRPr="00990A52">
        <w:rPr>
          <w:rFonts w:ascii="Arial" w:hAnsi="Arial" w:cs="Arial"/>
          <w:color w:val="000000"/>
          <w:sz w:val="22"/>
          <w:szCs w:val="22"/>
          <w:lang w:val="es-MX"/>
        </w:rPr>
        <w:t xml:space="preserve"> sirven de apoyo a las funciones administrativas por ejemplo los telegramas o documentos fax.</w:t>
      </w:r>
    </w:p>
    <w:p w:rsidR="00A12BFA" w:rsidRDefault="00A12BFA" w:rsidP="00A12BFA">
      <w:pPr>
        <w:jc w:val="both"/>
        <w:rPr>
          <w:rFonts w:ascii="Arial" w:hAnsi="Arial" w:cs="Arial"/>
          <w:color w:val="000000"/>
          <w:sz w:val="22"/>
          <w:szCs w:val="22"/>
        </w:rPr>
      </w:pPr>
    </w:p>
    <w:p w:rsidR="00BC0D77" w:rsidRPr="00990A52" w:rsidRDefault="00BC0D77" w:rsidP="00A12BFA">
      <w:pPr>
        <w:jc w:val="both"/>
        <w:rPr>
          <w:rFonts w:ascii="Arial" w:hAnsi="Arial" w:cs="Arial"/>
          <w:color w:val="000000"/>
          <w:sz w:val="22"/>
          <w:szCs w:val="22"/>
        </w:rPr>
      </w:pPr>
    </w:p>
    <w:p w:rsidR="00A12BFA" w:rsidRPr="00990A52" w:rsidRDefault="00A12BFA" w:rsidP="00742030">
      <w:pPr>
        <w:pStyle w:val="Ttulo2"/>
        <w:jc w:val="left"/>
        <w:rPr>
          <w:rFonts w:cs="Arial"/>
          <w:szCs w:val="22"/>
        </w:rPr>
      </w:pPr>
      <w:bookmarkStart w:id="23" w:name="_Toc396890948"/>
      <w:bookmarkStart w:id="24" w:name="_Toc411434600"/>
      <w:r w:rsidRPr="00990A52">
        <w:rPr>
          <w:rFonts w:cs="Arial"/>
          <w:szCs w:val="22"/>
        </w:rPr>
        <w:lastRenderedPageBreak/>
        <w:t>Grado de accesibilidad</w:t>
      </w:r>
      <w:bookmarkEnd w:id="23"/>
      <w:bookmarkEnd w:id="24"/>
      <w:r w:rsidRPr="00990A52">
        <w:rPr>
          <w:rFonts w:cs="Arial"/>
          <w:szCs w:val="22"/>
        </w:rPr>
        <w:t xml:space="preserve"> </w:t>
      </w:r>
    </w:p>
    <w:p w:rsidR="00A12BFA" w:rsidRPr="00990A52" w:rsidRDefault="00A12BFA" w:rsidP="00A12BFA">
      <w:pPr>
        <w:ind w:left="180"/>
        <w:jc w:val="both"/>
        <w:rPr>
          <w:rFonts w:ascii="Arial" w:hAnsi="Arial" w:cs="Arial"/>
          <w:color w:val="000000"/>
          <w:kern w:val="36"/>
          <w:sz w:val="22"/>
          <w:szCs w:val="22"/>
          <w:lang w:val="es-ES_tradnl"/>
        </w:rPr>
      </w:pPr>
    </w:p>
    <w:p w:rsidR="00A12BFA" w:rsidRPr="00990A52" w:rsidRDefault="00A12BFA" w:rsidP="00A12BFA">
      <w:pPr>
        <w:ind w:left="180"/>
        <w:jc w:val="both"/>
        <w:rPr>
          <w:rFonts w:ascii="Arial" w:hAnsi="Arial" w:cs="Arial"/>
          <w:color w:val="000000"/>
          <w:kern w:val="36"/>
          <w:sz w:val="22"/>
          <w:szCs w:val="22"/>
          <w:lang w:val="es-ES_tradnl"/>
        </w:rPr>
      </w:pPr>
      <w:r w:rsidRPr="00990A52">
        <w:rPr>
          <w:rFonts w:ascii="Arial" w:hAnsi="Arial" w:cs="Arial"/>
          <w:color w:val="000000"/>
          <w:kern w:val="36"/>
          <w:sz w:val="22"/>
          <w:szCs w:val="22"/>
          <w:lang w:val="es-ES_tradnl"/>
        </w:rPr>
        <w:t>Esta clasificación establece la restricción de acceso a la documentación producida por el Ministerio:</w:t>
      </w:r>
    </w:p>
    <w:p w:rsidR="00A12BFA" w:rsidRPr="00990A52" w:rsidRDefault="00A12BFA" w:rsidP="00A12BFA">
      <w:pPr>
        <w:jc w:val="both"/>
        <w:rPr>
          <w:rFonts w:ascii="Arial" w:hAnsi="Arial" w:cs="Arial"/>
          <w:color w:val="000000"/>
          <w:kern w:val="36"/>
          <w:sz w:val="22"/>
          <w:szCs w:val="22"/>
          <w:lang w:val="es-ES_tradnl"/>
        </w:rPr>
      </w:pPr>
    </w:p>
    <w:p w:rsidR="00A12BFA" w:rsidRPr="00990A52" w:rsidRDefault="00A12BFA" w:rsidP="00A473F1">
      <w:pPr>
        <w:numPr>
          <w:ilvl w:val="0"/>
          <w:numId w:val="14"/>
        </w:numPr>
        <w:jc w:val="both"/>
        <w:rPr>
          <w:rFonts w:ascii="Arial" w:hAnsi="Arial" w:cs="Arial"/>
          <w:color w:val="000000"/>
          <w:kern w:val="36"/>
          <w:sz w:val="22"/>
          <w:szCs w:val="22"/>
          <w:lang w:val="es-ES_tradnl"/>
        </w:rPr>
      </w:pPr>
      <w:r w:rsidRPr="00990A52">
        <w:rPr>
          <w:rFonts w:ascii="Arial" w:hAnsi="Arial" w:cs="Arial"/>
          <w:b/>
          <w:color w:val="000000"/>
          <w:kern w:val="36"/>
          <w:sz w:val="22"/>
          <w:szCs w:val="22"/>
          <w:lang w:val="es-ES_tradnl"/>
        </w:rPr>
        <w:t>Documentos que deben ser diseminados:</w:t>
      </w:r>
      <w:r w:rsidRPr="00990A52">
        <w:rPr>
          <w:rFonts w:ascii="Arial" w:hAnsi="Arial" w:cs="Arial"/>
          <w:color w:val="000000"/>
          <w:kern w:val="36"/>
          <w:sz w:val="22"/>
          <w:szCs w:val="22"/>
          <w:lang w:val="es-ES_tradnl"/>
        </w:rPr>
        <w:t xml:space="preserve"> la mayor parte de los decretos los cuales han de publicarse en el boletín oficial para que obliguen.</w:t>
      </w:r>
    </w:p>
    <w:p w:rsidR="00A12BFA" w:rsidRPr="00990A52" w:rsidRDefault="00A12BFA" w:rsidP="00A12BFA">
      <w:pPr>
        <w:jc w:val="both"/>
        <w:rPr>
          <w:rFonts w:ascii="Arial" w:hAnsi="Arial" w:cs="Arial"/>
          <w:color w:val="000000"/>
          <w:kern w:val="36"/>
          <w:sz w:val="22"/>
          <w:szCs w:val="22"/>
          <w:lang w:val="es-ES_tradnl"/>
        </w:rPr>
      </w:pPr>
    </w:p>
    <w:p w:rsidR="00A12BFA" w:rsidRPr="00990A52" w:rsidRDefault="00A12BFA" w:rsidP="00A473F1">
      <w:pPr>
        <w:numPr>
          <w:ilvl w:val="0"/>
          <w:numId w:val="14"/>
        </w:numPr>
        <w:jc w:val="both"/>
        <w:rPr>
          <w:rFonts w:ascii="Arial" w:hAnsi="Arial" w:cs="Arial"/>
          <w:color w:val="000000"/>
          <w:kern w:val="36"/>
          <w:sz w:val="22"/>
          <w:szCs w:val="22"/>
          <w:lang w:val="es-ES_tradnl"/>
        </w:rPr>
      </w:pPr>
      <w:r w:rsidRPr="00990A52">
        <w:rPr>
          <w:rFonts w:ascii="Arial" w:hAnsi="Arial" w:cs="Arial"/>
          <w:b/>
          <w:color w:val="000000"/>
          <w:kern w:val="36"/>
          <w:sz w:val="22"/>
          <w:szCs w:val="22"/>
          <w:lang w:val="es-ES_tradnl"/>
        </w:rPr>
        <w:t>Documentos de libre acceso:</w:t>
      </w:r>
      <w:r w:rsidRPr="00990A52">
        <w:rPr>
          <w:rFonts w:ascii="Arial" w:hAnsi="Arial" w:cs="Arial"/>
          <w:color w:val="000000"/>
          <w:kern w:val="36"/>
          <w:sz w:val="22"/>
          <w:szCs w:val="22"/>
          <w:lang w:val="es-ES_tradnl"/>
        </w:rPr>
        <w:t xml:space="preserve"> aunque no deben ser promulgados cualquier persona puede acceder como es el caso de las resoluciones Ministeriales. </w:t>
      </w:r>
    </w:p>
    <w:p w:rsidR="00A12BFA" w:rsidRPr="00990A52" w:rsidRDefault="00A12BFA" w:rsidP="00A12BFA">
      <w:pPr>
        <w:jc w:val="both"/>
        <w:rPr>
          <w:rFonts w:ascii="Arial" w:hAnsi="Arial" w:cs="Arial"/>
          <w:color w:val="000000"/>
          <w:kern w:val="36"/>
          <w:sz w:val="22"/>
          <w:szCs w:val="22"/>
          <w:lang w:val="es-ES_tradnl"/>
        </w:rPr>
      </w:pPr>
    </w:p>
    <w:p w:rsidR="00A12BFA" w:rsidRPr="00990A52" w:rsidRDefault="00A12BFA" w:rsidP="00A473F1">
      <w:pPr>
        <w:numPr>
          <w:ilvl w:val="0"/>
          <w:numId w:val="14"/>
        </w:numPr>
        <w:jc w:val="both"/>
        <w:rPr>
          <w:rFonts w:ascii="Arial" w:hAnsi="Arial" w:cs="Arial"/>
          <w:color w:val="000000"/>
          <w:kern w:val="36"/>
          <w:sz w:val="22"/>
          <w:szCs w:val="22"/>
          <w:lang w:val="es-ES_tradnl"/>
        </w:rPr>
      </w:pPr>
      <w:r w:rsidRPr="00990A52">
        <w:rPr>
          <w:rFonts w:ascii="Arial" w:hAnsi="Arial" w:cs="Arial"/>
          <w:b/>
          <w:color w:val="000000"/>
          <w:kern w:val="36"/>
          <w:sz w:val="22"/>
          <w:szCs w:val="22"/>
          <w:lang w:val="es-ES_tradnl"/>
        </w:rPr>
        <w:t>Documentos con grado de confidencialidad:</w:t>
      </w:r>
      <w:r w:rsidRPr="00990A52">
        <w:rPr>
          <w:rFonts w:ascii="Arial" w:hAnsi="Arial" w:cs="Arial"/>
          <w:color w:val="000000"/>
          <w:kern w:val="36"/>
          <w:sz w:val="22"/>
          <w:szCs w:val="22"/>
          <w:lang w:val="es-ES_tradnl"/>
        </w:rPr>
        <w:t xml:space="preserve"> se originan normalmente por el desarrollo de un trámite y pueden ser consultados por los interesados, funcionarios y personas que intervengan en ese trámite.</w:t>
      </w:r>
    </w:p>
    <w:p w:rsidR="00A12BFA" w:rsidRPr="00990A52" w:rsidRDefault="00A12BFA" w:rsidP="00A12BFA">
      <w:pPr>
        <w:jc w:val="both"/>
        <w:rPr>
          <w:rFonts w:ascii="Arial" w:hAnsi="Arial" w:cs="Arial"/>
          <w:color w:val="000000"/>
          <w:kern w:val="36"/>
          <w:sz w:val="22"/>
          <w:szCs w:val="22"/>
          <w:lang w:val="es-ES_tradnl"/>
        </w:rPr>
      </w:pPr>
    </w:p>
    <w:p w:rsidR="00A12BFA" w:rsidRPr="00990A52" w:rsidRDefault="00A12BFA" w:rsidP="00A473F1">
      <w:pPr>
        <w:numPr>
          <w:ilvl w:val="0"/>
          <w:numId w:val="14"/>
        </w:numPr>
        <w:jc w:val="both"/>
        <w:rPr>
          <w:rFonts w:ascii="Arial" w:hAnsi="Arial" w:cs="Arial"/>
          <w:color w:val="000000"/>
          <w:kern w:val="36"/>
          <w:sz w:val="22"/>
          <w:szCs w:val="22"/>
          <w:lang w:val="es-ES_tradnl"/>
        </w:rPr>
      </w:pPr>
      <w:r w:rsidRPr="00990A52">
        <w:rPr>
          <w:rFonts w:ascii="Arial" w:hAnsi="Arial" w:cs="Arial"/>
          <w:b/>
          <w:color w:val="000000"/>
          <w:kern w:val="36"/>
          <w:sz w:val="22"/>
          <w:szCs w:val="22"/>
          <w:lang w:val="es-ES_tradnl"/>
        </w:rPr>
        <w:t>Documentos secretos:</w:t>
      </w:r>
      <w:r w:rsidRPr="00990A52">
        <w:rPr>
          <w:rFonts w:ascii="Arial" w:hAnsi="Arial" w:cs="Arial"/>
          <w:color w:val="000000"/>
          <w:kern w:val="36"/>
          <w:sz w:val="22"/>
          <w:szCs w:val="22"/>
          <w:lang w:val="es-ES_tradnl"/>
        </w:rPr>
        <w:t xml:space="preserve"> solo pueden ser consultados por ciertos funcionarios directamente involucrados en la tramitación como es el caso del grupo de certificaciones (para nominas).</w:t>
      </w:r>
    </w:p>
    <w:p w:rsidR="00A12BFA" w:rsidRPr="00990A52" w:rsidRDefault="00A12BFA" w:rsidP="00A12BFA">
      <w:pPr>
        <w:jc w:val="both"/>
        <w:rPr>
          <w:rFonts w:ascii="Arial" w:hAnsi="Arial" w:cs="Arial"/>
          <w:color w:val="000000"/>
          <w:kern w:val="36"/>
          <w:sz w:val="22"/>
          <w:szCs w:val="22"/>
          <w:lang w:val="es-ES_tradnl"/>
        </w:rPr>
      </w:pPr>
    </w:p>
    <w:p w:rsidR="00A12BFA" w:rsidRPr="00990A52" w:rsidRDefault="00A12BFA" w:rsidP="00A473F1">
      <w:pPr>
        <w:numPr>
          <w:ilvl w:val="0"/>
          <w:numId w:val="14"/>
        </w:numPr>
        <w:jc w:val="both"/>
        <w:rPr>
          <w:rFonts w:ascii="Arial" w:hAnsi="Arial" w:cs="Arial"/>
          <w:color w:val="000000"/>
          <w:kern w:val="36"/>
          <w:sz w:val="22"/>
          <w:szCs w:val="22"/>
          <w:lang w:val="es-ES_tradnl"/>
        </w:rPr>
      </w:pPr>
      <w:r w:rsidRPr="00990A52">
        <w:rPr>
          <w:rFonts w:ascii="Arial" w:hAnsi="Arial" w:cs="Arial"/>
          <w:b/>
          <w:color w:val="000000"/>
          <w:kern w:val="36"/>
          <w:sz w:val="22"/>
          <w:szCs w:val="22"/>
          <w:lang w:val="es-ES_tradnl"/>
        </w:rPr>
        <w:t>Documentos ultra confidenciales:</w:t>
      </w:r>
      <w:r w:rsidRPr="00990A52">
        <w:rPr>
          <w:rFonts w:ascii="Arial" w:hAnsi="Arial" w:cs="Arial"/>
          <w:color w:val="000000"/>
          <w:kern w:val="36"/>
          <w:sz w:val="22"/>
          <w:szCs w:val="22"/>
          <w:lang w:val="es-ES_tradnl"/>
        </w:rPr>
        <w:t xml:space="preserve"> solo pueden ser consultados por funcionarios de alto rango, en caso tal que los demás necesiten consultar se debe presentar una solicitud por escrito y fundada.</w:t>
      </w:r>
    </w:p>
    <w:p w:rsidR="00A12BFA" w:rsidRPr="00990A52" w:rsidRDefault="00A12BFA" w:rsidP="00A12BFA">
      <w:pPr>
        <w:jc w:val="both"/>
        <w:rPr>
          <w:rFonts w:ascii="Arial" w:hAnsi="Arial" w:cs="Arial"/>
          <w:sz w:val="22"/>
          <w:szCs w:val="22"/>
        </w:rPr>
      </w:pPr>
    </w:p>
    <w:p w:rsidR="00A12BFA" w:rsidRPr="00990A52" w:rsidRDefault="00A12BFA" w:rsidP="00A12BFA">
      <w:pPr>
        <w:ind w:left="360"/>
        <w:jc w:val="both"/>
        <w:rPr>
          <w:rFonts w:ascii="Arial" w:hAnsi="Arial" w:cs="Arial"/>
          <w:sz w:val="22"/>
          <w:szCs w:val="22"/>
          <w:lang w:val="es-MX"/>
        </w:rPr>
      </w:pPr>
      <w:r w:rsidRPr="00990A52">
        <w:rPr>
          <w:rFonts w:ascii="Arial" w:hAnsi="Arial" w:cs="Arial"/>
          <w:b/>
          <w:bCs/>
          <w:sz w:val="22"/>
          <w:szCs w:val="22"/>
          <w:lang w:val="es-MX"/>
        </w:rPr>
        <w:t xml:space="preserve">Por el ámbito jurídico: </w:t>
      </w:r>
      <w:r w:rsidRPr="00990A52">
        <w:rPr>
          <w:rFonts w:ascii="Arial" w:hAnsi="Arial" w:cs="Arial"/>
          <w:bCs/>
          <w:sz w:val="22"/>
          <w:szCs w:val="22"/>
          <w:lang w:val="es-MX"/>
        </w:rPr>
        <w:t xml:space="preserve">estos documentos se dividen en </w:t>
      </w:r>
      <w:r w:rsidRPr="00990A52">
        <w:rPr>
          <w:rFonts w:ascii="Arial" w:hAnsi="Arial" w:cs="Arial"/>
          <w:bCs/>
          <w:i/>
          <w:sz w:val="22"/>
          <w:szCs w:val="22"/>
          <w:lang w:val="es-MX"/>
        </w:rPr>
        <w:t>públicos y privados,</w:t>
      </w:r>
      <w:r w:rsidRPr="00990A52">
        <w:rPr>
          <w:rFonts w:ascii="Arial" w:hAnsi="Arial" w:cs="Arial"/>
          <w:bCs/>
          <w:sz w:val="22"/>
          <w:szCs w:val="22"/>
          <w:lang w:val="es-MX"/>
        </w:rPr>
        <w:t xml:space="preserve"> *“La validez general de la distinción entre documentos públicos y privados  es fácil de conocer, pero, encontrar un criterio confiable para esta clasificación es otra cosa”</w:t>
      </w:r>
      <w:r w:rsidRPr="00990A52">
        <w:rPr>
          <w:rFonts w:ascii="Arial" w:hAnsi="Arial" w:cs="Arial"/>
          <w:bCs/>
          <w:i/>
          <w:sz w:val="22"/>
          <w:szCs w:val="22"/>
          <w:lang w:val="es-MX"/>
        </w:rPr>
        <w:t xml:space="preserve">, </w:t>
      </w:r>
      <w:r w:rsidRPr="00990A52">
        <w:rPr>
          <w:rFonts w:ascii="Arial" w:hAnsi="Arial" w:cs="Arial"/>
          <w:bCs/>
          <w:sz w:val="22"/>
          <w:szCs w:val="22"/>
          <w:lang w:val="es-MX"/>
        </w:rPr>
        <w:t>convirtiendo un documento en público siempre y cuando sea creado en su nombre o bajo su dirección por una persona pública.</w:t>
      </w:r>
    </w:p>
    <w:p w:rsidR="00A12BFA" w:rsidRPr="00990A52" w:rsidRDefault="00A12BFA" w:rsidP="00A12BFA">
      <w:pPr>
        <w:jc w:val="both"/>
        <w:rPr>
          <w:rFonts w:ascii="Arial" w:hAnsi="Arial" w:cs="Arial"/>
          <w:sz w:val="22"/>
          <w:szCs w:val="22"/>
          <w:lang w:val="es-MX"/>
        </w:rPr>
      </w:pPr>
    </w:p>
    <w:p w:rsidR="00A12BFA" w:rsidRPr="00990A52" w:rsidRDefault="00A12BFA" w:rsidP="00742030">
      <w:pPr>
        <w:pStyle w:val="Ttulo2"/>
        <w:jc w:val="left"/>
        <w:rPr>
          <w:rFonts w:cs="Arial"/>
          <w:szCs w:val="22"/>
        </w:rPr>
      </w:pPr>
      <w:bookmarkStart w:id="25" w:name="_Toc396890949"/>
      <w:bookmarkStart w:id="26" w:name="_Toc411434601"/>
      <w:r w:rsidRPr="00990A52">
        <w:rPr>
          <w:rFonts w:cs="Arial"/>
          <w:szCs w:val="22"/>
        </w:rPr>
        <w:t>Relación Temporal entre el hecho y el documento</w:t>
      </w:r>
      <w:bookmarkEnd w:id="25"/>
      <w:bookmarkEnd w:id="26"/>
    </w:p>
    <w:p w:rsidR="00A12BFA" w:rsidRPr="00990A52" w:rsidRDefault="00A12BFA" w:rsidP="00A12BFA">
      <w:pPr>
        <w:jc w:val="both"/>
        <w:rPr>
          <w:rFonts w:ascii="Arial" w:hAnsi="Arial" w:cs="Arial"/>
          <w:b/>
          <w:sz w:val="22"/>
          <w:szCs w:val="22"/>
        </w:rPr>
      </w:pPr>
    </w:p>
    <w:p w:rsidR="00A12BFA" w:rsidRPr="00990A52" w:rsidRDefault="00A12BFA" w:rsidP="00A12BFA">
      <w:pPr>
        <w:jc w:val="both"/>
        <w:rPr>
          <w:rFonts w:ascii="Arial" w:hAnsi="Arial" w:cs="Arial"/>
          <w:sz w:val="22"/>
          <w:szCs w:val="22"/>
        </w:rPr>
      </w:pPr>
      <w:r w:rsidRPr="00990A52">
        <w:rPr>
          <w:rFonts w:ascii="Arial" w:hAnsi="Arial" w:cs="Arial"/>
          <w:sz w:val="22"/>
          <w:szCs w:val="22"/>
        </w:rPr>
        <w:t>De los pasos que puedan presentarse del origen de un registro escrito (bien pueda ser  jurídico o administrativo), pueden presentarse tres posibilidades de relación temporal:</w:t>
      </w:r>
    </w:p>
    <w:p w:rsidR="00A12BFA" w:rsidRPr="00990A52" w:rsidRDefault="00A12BFA" w:rsidP="00A12BFA">
      <w:pPr>
        <w:jc w:val="both"/>
        <w:rPr>
          <w:rFonts w:ascii="Arial" w:hAnsi="Arial" w:cs="Arial"/>
          <w:sz w:val="22"/>
          <w:szCs w:val="22"/>
        </w:rPr>
      </w:pPr>
    </w:p>
    <w:p w:rsidR="00A12BFA" w:rsidRPr="00990A52" w:rsidRDefault="00A12BFA" w:rsidP="00A473F1">
      <w:pPr>
        <w:numPr>
          <w:ilvl w:val="0"/>
          <w:numId w:val="14"/>
        </w:numPr>
        <w:jc w:val="both"/>
        <w:rPr>
          <w:rFonts w:ascii="Arial" w:hAnsi="Arial" w:cs="Arial"/>
          <w:color w:val="000000"/>
          <w:kern w:val="36"/>
          <w:sz w:val="22"/>
          <w:szCs w:val="22"/>
          <w:lang w:val="es-ES_tradnl"/>
        </w:rPr>
      </w:pPr>
      <w:r w:rsidRPr="00990A52">
        <w:rPr>
          <w:rFonts w:ascii="Arial" w:hAnsi="Arial" w:cs="Arial"/>
          <w:b/>
          <w:sz w:val="22"/>
          <w:szCs w:val="22"/>
        </w:rPr>
        <w:t>Documentos anteriores al hecho</w:t>
      </w:r>
      <w:r w:rsidRPr="00990A52">
        <w:rPr>
          <w:rFonts w:ascii="Arial" w:hAnsi="Arial" w:cs="Arial"/>
          <w:sz w:val="22"/>
          <w:szCs w:val="22"/>
        </w:rPr>
        <w:t xml:space="preserve">: se denominan documentos dispositivos </w:t>
      </w:r>
      <w:r w:rsidRPr="00990A52">
        <w:rPr>
          <w:rFonts w:ascii="Arial" w:hAnsi="Arial" w:cs="Arial"/>
          <w:color w:val="000000"/>
          <w:kern w:val="36"/>
          <w:sz w:val="22"/>
          <w:szCs w:val="22"/>
          <w:lang w:val="es-ES_tradnl"/>
        </w:rPr>
        <w:t>porque son los que producen el hecho, pero que pueden no concretarse como es el caso de las leyes existentes que no significa que se hayan aplicado.</w:t>
      </w:r>
    </w:p>
    <w:p w:rsidR="00A12BFA" w:rsidRPr="00990A52" w:rsidRDefault="00A12BFA" w:rsidP="00A12BFA">
      <w:pPr>
        <w:ind w:left="360"/>
        <w:jc w:val="both"/>
        <w:rPr>
          <w:rFonts w:ascii="Arial" w:hAnsi="Arial" w:cs="Arial"/>
          <w:color w:val="000000"/>
          <w:kern w:val="36"/>
          <w:sz w:val="22"/>
          <w:szCs w:val="22"/>
          <w:lang w:val="es-ES_tradnl"/>
        </w:rPr>
      </w:pPr>
    </w:p>
    <w:p w:rsidR="00A12BFA" w:rsidRPr="00990A52" w:rsidRDefault="00A12BFA" w:rsidP="00A473F1">
      <w:pPr>
        <w:numPr>
          <w:ilvl w:val="0"/>
          <w:numId w:val="14"/>
        </w:numPr>
        <w:jc w:val="both"/>
        <w:rPr>
          <w:rFonts w:ascii="Arial" w:hAnsi="Arial" w:cs="Arial"/>
          <w:color w:val="000000"/>
          <w:kern w:val="36"/>
          <w:sz w:val="22"/>
          <w:szCs w:val="22"/>
          <w:lang w:val="es-ES_tradnl"/>
        </w:rPr>
      </w:pPr>
      <w:r w:rsidRPr="00990A52">
        <w:rPr>
          <w:rFonts w:ascii="Arial" w:hAnsi="Arial" w:cs="Arial"/>
          <w:b/>
          <w:color w:val="000000"/>
          <w:kern w:val="36"/>
          <w:sz w:val="22"/>
          <w:szCs w:val="22"/>
          <w:lang w:val="es-ES_tradnl"/>
        </w:rPr>
        <w:t>Documentos simultáneos al hecho</w:t>
      </w:r>
      <w:r w:rsidRPr="00990A52">
        <w:rPr>
          <w:rFonts w:ascii="Arial" w:hAnsi="Arial" w:cs="Arial"/>
          <w:color w:val="000000"/>
          <w:kern w:val="36"/>
          <w:sz w:val="22"/>
          <w:szCs w:val="22"/>
          <w:lang w:val="es-ES_tradnl"/>
        </w:rPr>
        <w:t>: son aquellos documentos testimoniales que dan validez a hechos relacionados, que guardan información veraz por su proximidad al hecho y que nacen de una solicitud y una oferta, como en el caso de un registro civil.</w:t>
      </w:r>
    </w:p>
    <w:p w:rsidR="00A12BFA" w:rsidRPr="00990A52" w:rsidRDefault="00A12BFA" w:rsidP="00A12BFA">
      <w:pPr>
        <w:ind w:left="360"/>
        <w:jc w:val="both"/>
        <w:rPr>
          <w:rFonts w:ascii="Arial" w:hAnsi="Arial" w:cs="Arial"/>
          <w:color w:val="000000"/>
          <w:kern w:val="36"/>
          <w:sz w:val="22"/>
          <w:szCs w:val="22"/>
          <w:lang w:val="es-ES_tradnl"/>
        </w:rPr>
      </w:pPr>
    </w:p>
    <w:p w:rsidR="00A12BFA" w:rsidRPr="00990A52" w:rsidRDefault="00A12BFA" w:rsidP="00A473F1">
      <w:pPr>
        <w:numPr>
          <w:ilvl w:val="0"/>
          <w:numId w:val="14"/>
        </w:numPr>
        <w:jc w:val="both"/>
        <w:rPr>
          <w:rFonts w:ascii="Arial" w:hAnsi="Arial" w:cs="Arial"/>
          <w:color w:val="000000"/>
          <w:kern w:val="36"/>
          <w:sz w:val="22"/>
          <w:szCs w:val="22"/>
          <w:lang w:val="es-ES_tradnl"/>
        </w:rPr>
      </w:pPr>
      <w:r w:rsidRPr="00990A52">
        <w:rPr>
          <w:rFonts w:ascii="Arial" w:hAnsi="Arial" w:cs="Arial"/>
          <w:b/>
          <w:color w:val="000000"/>
          <w:kern w:val="36"/>
          <w:sz w:val="22"/>
          <w:szCs w:val="22"/>
          <w:lang w:val="es-ES_tradnl"/>
        </w:rPr>
        <w:t>Documentos posteriores al hecho</w:t>
      </w:r>
      <w:r w:rsidRPr="00990A52">
        <w:rPr>
          <w:rFonts w:ascii="Arial" w:hAnsi="Arial" w:cs="Arial"/>
          <w:color w:val="000000"/>
          <w:kern w:val="36"/>
          <w:sz w:val="22"/>
          <w:szCs w:val="22"/>
          <w:lang w:val="es-ES_tradnl"/>
        </w:rPr>
        <w:t>: son aquellos documentos informativos que narran hechos ya pasados como en el caso de memorias e informes.</w:t>
      </w:r>
    </w:p>
    <w:p w:rsidR="00A12BFA" w:rsidRDefault="00A12BFA" w:rsidP="00A12BFA">
      <w:pPr>
        <w:ind w:left="720"/>
        <w:jc w:val="both"/>
        <w:rPr>
          <w:rFonts w:ascii="Arial" w:hAnsi="Arial" w:cs="Arial"/>
          <w:color w:val="000000"/>
          <w:kern w:val="36"/>
          <w:sz w:val="22"/>
          <w:szCs w:val="22"/>
          <w:lang w:val="es-ES_tradnl"/>
        </w:rPr>
      </w:pPr>
    </w:p>
    <w:p w:rsidR="00BC0D77" w:rsidRPr="00990A52" w:rsidRDefault="00BC0D77" w:rsidP="00A12BFA">
      <w:pPr>
        <w:ind w:left="720"/>
        <w:jc w:val="both"/>
        <w:rPr>
          <w:rFonts w:ascii="Arial" w:hAnsi="Arial" w:cs="Arial"/>
          <w:color w:val="000000"/>
          <w:kern w:val="36"/>
          <w:sz w:val="22"/>
          <w:szCs w:val="22"/>
          <w:lang w:val="es-ES_tradnl"/>
        </w:rPr>
      </w:pPr>
    </w:p>
    <w:p w:rsidR="00A12BFA" w:rsidRPr="00990A52" w:rsidRDefault="00A12BFA" w:rsidP="00742030">
      <w:pPr>
        <w:pStyle w:val="Ttulo2"/>
        <w:jc w:val="left"/>
        <w:rPr>
          <w:rFonts w:cs="Arial"/>
          <w:szCs w:val="22"/>
        </w:rPr>
      </w:pPr>
      <w:bookmarkStart w:id="27" w:name="_Toc396890950"/>
      <w:bookmarkStart w:id="28" w:name="_Toc411434602"/>
      <w:r w:rsidRPr="00990A52">
        <w:rPr>
          <w:rFonts w:cs="Arial"/>
          <w:szCs w:val="22"/>
        </w:rPr>
        <w:lastRenderedPageBreak/>
        <w:t>Soporte documental</w:t>
      </w:r>
      <w:r w:rsidR="006F18AB" w:rsidRPr="00990A52">
        <w:rPr>
          <w:rFonts w:cs="Arial"/>
          <w:szCs w:val="22"/>
        </w:rPr>
        <w:t xml:space="preserve"> y medio</w:t>
      </w:r>
      <w:bookmarkEnd w:id="27"/>
      <w:bookmarkEnd w:id="28"/>
    </w:p>
    <w:p w:rsidR="00A12BFA" w:rsidRPr="00990A52" w:rsidRDefault="00A12BFA" w:rsidP="00A12BFA">
      <w:pPr>
        <w:ind w:left="180"/>
        <w:jc w:val="both"/>
        <w:rPr>
          <w:rFonts w:ascii="Arial" w:hAnsi="Arial" w:cs="Arial"/>
          <w:b/>
          <w:sz w:val="22"/>
          <w:szCs w:val="22"/>
        </w:rPr>
      </w:pPr>
    </w:p>
    <w:p w:rsidR="00A12BFA" w:rsidRPr="00990A52" w:rsidRDefault="00A12BFA" w:rsidP="00A12BFA">
      <w:pPr>
        <w:ind w:left="180"/>
        <w:jc w:val="both"/>
        <w:rPr>
          <w:rFonts w:ascii="Arial" w:hAnsi="Arial" w:cs="Arial"/>
          <w:sz w:val="22"/>
          <w:szCs w:val="22"/>
        </w:rPr>
      </w:pPr>
      <w:r w:rsidRPr="00990A52">
        <w:rPr>
          <w:rFonts w:ascii="Arial" w:hAnsi="Arial" w:cs="Arial"/>
          <w:sz w:val="22"/>
          <w:szCs w:val="22"/>
        </w:rPr>
        <w:t>Se debe entender</w:t>
      </w:r>
      <w:r w:rsidRPr="00990A52">
        <w:rPr>
          <w:rFonts w:ascii="Arial" w:hAnsi="Arial" w:cs="Arial"/>
          <w:b/>
          <w:sz w:val="22"/>
          <w:szCs w:val="22"/>
        </w:rPr>
        <w:t xml:space="preserve"> </w:t>
      </w:r>
      <w:r w:rsidRPr="00990A52">
        <w:rPr>
          <w:rFonts w:ascii="Arial" w:hAnsi="Arial" w:cs="Arial"/>
          <w:sz w:val="22"/>
          <w:szCs w:val="22"/>
        </w:rPr>
        <w:t xml:space="preserve">que el documento de archivo </w:t>
      </w:r>
      <w:r w:rsidR="006F18AB" w:rsidRPr="00990A52">
        <w:rPr>
          <w:rFonts w:ascii="Arial" w:hAnsi="Arial" w:cs="Arial"/>
          <w:sz w:val="22"/>
          <w:szCs w:val="22"/>
        </w:rPr>
        <w:t xml:space="preserve">no </w:t>
      </w:r>
      <w:r w:rsidRPr="00990A52">
        <w:rPr>
          <w:rFonts w:ascii="Arial" w:hAnsi="Arial" w:cs="Arial"/>
          <w:sz w:val="22"/>
          <w:szCs w:val="22"/>
        </w:rPr>
        <w:t>es solo el que se presenta en papel, si no que debido al avance de la tecnología en la trasmisión de mensajes puede representarse en soportes antiguos como el papiro o la vitela, o soportes nuevos como los medios magnéticos, películas, discos, casetes sonoros, discos ópticos entre otros.</w:t>
      </w:r>
    </w:p>
    <w:p w:rsidR="00A12BFA" w:rsidRPr="00990A52" w:rsidRDefault="00A12BFA" w:rsidP="00A12BFA">
      <w:pPr>
        <w:ind w:left="180"/>
        <w:jc w:val="both"/>
        <w:rPr>
          <w:rFonts w:ascii="Arial" w:hAnsi="Arial" w:cs="Arial"/>
          <w:sz w:val="22"/>
          <w:szCs w:val="22"/>
        </w:rPr>
      </w:pPr>
    </w:p>
    <w:p w:rsidR="00A12BFA" w:rsidRPr="00990A52" w:rsidRDefault="00A12BFA" w:rsidP="006F18AB">
      <w:pPr>
        <w:pStyle w:val="EstiloTtulo1Arial11ptoIzquierda"/>
        <w:rPr>
          <w:rFonts w:cs="Arial"/>
          <w:szCs w:val="22"/>
        </w:rPr>
      </w:pPr>
      <w:bookmarkStart w:id="29" w:name="_Toc263936373"/>
      <w:bookmarkStart w:id="30" w:name="_Toc263949729"/>
      <w:bookmarkStart w:id="31" w:name="_Toc263950461"/>
      <w:bookmarkStart w:id="32" w:name="_Toc263950808"/>
      <w:bookmarkStart w:id="33" w:name="_Toc263951020"/>
      <w:bookmarkStart w:id="34" w:name="_Toc263951285"/>
      <w:bookmarkStart w:id="35" w:name="_Toc353317672"/>
      <w:bookmarkStart w:id="36" w:name="_Toc396890951"/>
      <w:bookmarkStart w:id="37" w:name="_Toc411434603"/>
      <w:r w:rsidRPr="00990A52">
        <w:rPr>
          <w:rFonts w:cs="Arial"/>
          <w:szCs w:val="22"/>
        </w:rPr>
        <w:t>CICLO VITAL DEL DOCUMENTO</w:t>
      </w:r>
      <w:bookmarkEnd w:id="29"/>
      <w:bookmarkEnd w:id="30"/>
      <w:bookmarkEnd w:id="31"/>
      <w:bookmarkEnd w:id="32"/>
      <w:bookmarkEnd w:id="33"/>
      <w:bookmarkEnd w:id="34"/>
      <w:bookmarkEnd w:id="35"/>
      <w:bookmarkEnd w:id="36"/>
      <w:bookmarkEnd w:id="37"/>
    </w:p>
    <w:p w:rsidR="00A12BFA" w:rsidRPr="00990A52" w:rsidRDefault="00A12BFA" w:rsidP="00A12BFA">
      <w:pPr>
        <w:rPr>
          <w:rFonts w:ascii="Arial" w:hAnsi="Arial" w:cs="Arial"/>
          <w:sz w:val="22"/>
          <w:szCs w:val="22"/>
        </w:rPr>
      </w:pPr>
    </w:p>
    <w:p w:rsidR="00A12BFA" w:rsidRPr="00990A52" w:rsidRDefault="00A12BFA" w:rsidP="00A12BFA">
      <w:pPr>
        <w:jc w:val="both"/>
        <w:rPr>
          <w:rFonts w:ascii="Arial" w:hAnsi="Arial" w:cs="Arial"/>
          <w:color w:val="000000"/>
          <w:sz w:val="22"/>
          <w:szCs w:val="22"/>
        </w:rPr>
      </w:pPr>
      <w:r w:rsidRPr="00990A52">
        <w:rPr>
          <w:rFonts w:ascii="Arial" w:hAnsi="Arial" w:cs="Arial"/>
          <w:sz w:val="22"/>
          <w:szCs w:val="22"/>
          <w:lang w:val="es-MX"/>
        </w:rPr>
        <w:t>Permite evidenciar las diferentes etapas de los documentos de archivo desde su producción o recepción en la oficina  o Archivo de Gestión, y su conservación temporal en un Archivo Central, hasta su eliminación o integración a un Archivo Permanente o Archivo</w:t>
      </w:r>
      <w:r w:rsidRPr="00990A52">
        <w:rPr>
          <w:rFonts w:ascii="Arial" w:hAnsi="Arial" w:cs="Arial"/>
          <w:color w:val="000000"/>
          <w:sz w:val="22"/>
          <w:szCs w:val="22"/>
        </w:rPr>
        <w:t xml:space="preserve"> Histórico. También se puede expresar como las edades que tiene un documento, por lo anterior tomaremos tres edades y las fases que suceden en cada una de ellas.</w:t>
      </w:r>
    </w:p>
    <w:p w:rsidR="00A12BFA" w:rsidRPr="00990A52" w:rsidRDefault="00A12BFA" w:rsidP="00A12BFA">
      <w:pPr>
        <w:jc w:val="both"/>
        <w:rPr>
          <w:rFonts w:ascii="Arial" w:hAnsi="Arial" w:cs="Arial"/>
          <w:color w:val="000000"/>
          <w:sz w:val="22"/>
          <w:szCs w:val="22"/>
        </w:rPr>
      </w:pPr>
    </w:p>
    <w:p w:rsidR="00A12BFA" w:rsidRPr="00990A52" w:rsidRDefault="00A12BFA" w:rsidP="006F18AB">
      <w:pPr>
        <w:pStyle w:val="Ttulo2"/>
        <w:rPr>
          <w:rFonts w:cs="Arial"/>
          <w:szCs w:val="22"/>
        </w:rPr>
      </w:pPr>
      <w:bookmarkStart w:id="38" w:name="_Toc353317673"/>
      <w:bookmarkStart w:id="39" w:name="_Toc396890952"/>
      <w:bookmarkStart w:id="40" w:name="_Toc411434604"/>
      <w:r w:rsidRPr="00990A52">
        <w:rPr>
          <w:rFonts w:cs="Arial"/>
          <w:szCs w:val="22"/>
        </w:rPr>
        <w:t>Primera Fase: Elaboración de los documentos</w:t>
      </w:r>
      <w:bookmarkEnd w:id="38"/>
      <w:bookmarkEnd w:id="39"/>
      <w:bookmarkEnd w:id="40"/>
    </w:p>
    <w:p w:rsidR="00A12BFA" w:rsidRPr="00990A52" w:rsidRDefault="00A12BFA" w:rsidP="00A12BFA">
      <w:pPr>
        <w:jc w:val="both"/>
        <w:rPr>
          <w:rStyle w:val="Ttulo2Car"/>
          <w:rFonts w:cs="Arial"/>
          <w:i/>
          <w:szCs w:val="22"/>
        </w:rPr>
      </w:pPr>
    </w:p>
    <w:p w:rsidR="00A12BFA" w:rsidRPr="00990A52" w:rsidRDefault="00A12BFA" w:rsidP="00A12BFA">
      <w:pPr>
        <w:jc w:val="both"/>
        <w:rPr>
          <w:rFonts w:ascii="Arial" w:hAnsi="Arial" w:cs="Arial"/>
          <w:color w:val="000000"/>
          <w:sz w:val="22"/>
          <w:szCs w:val="22"/>
        </w:rPr>
      </w:pPr>
      <w:r w:rsidRPr="00990A52">
        <w:rPr>
          <w:rFonts w:ascii="Arial" w:hAnsi="Arial" w:cs="Arial"/>
          <w:color w:val="000000"/>
          <w:sz w:val="22"/>
          <w:szCs w:val="22"/>
        </w:rPr>
        <w:t xml:space="preserve">Es donde comienza la elaboración de los documentos y es cuando la gestión de los mismos tiene como objetivos: </w:t>
      </w:r>
    </w:p>
    <w:p w:rsidR="00A12BFA" w:rsidRPr="00990A52" w:rsidRDefault="00A12BFA" w:rsidP="00A12BFA">
      <w:pPr>
        <w:jc w:val="both"/>
        <w:rPr>
          <w:rFonts w:ascii="Arial" w:hAnsi="Arial" w:cs="Arial"/>
          <w:color w:val="000000"/>
          <w:sz w:val="22"/>
          <w:szCs w:val="22"/>
        </w:rPr>
      </w:pPr>
    </w:p>
    <w:p w:rsidR="00A12BFA" w:rsidRPr="00990A52" w:rsidRDefault="00A12BFA" w:rsidP="00A473F1">
      <w:pPr>
        <w:numPr>
          <w:ilvl w:val="0"/>
          <w:numId w:val="3"/>
        </w:numPr>
        <w:tabs>
          <w:tab w:val="left" w:pos="900"/>
        </w:tabs>
        <w:jc w:val="both"/>
        <w:rPr>
          <w:rFonts w:ascii="Arial" w:hAnsi="Arial" w:cs="Arial"/>
          <w:color w:val="000000"/>
          <w:sz w:val="22"/>
          <w:szCs w:val="22"/>
        </w:rPr>
      </w:pPr>
      <w:r w:rsidRPr="00990A52">
        <w:rPr>
          <w:rFonts w:ascii="Arial" w:hAnsi="Arial" w:cs="Arial"/>
          <w:color w:val="000000"/>
          <w:sz w:val="22"/>
          <w:szCs w:val="22"/>
        </w:rPr>
        <w:t xml:space="preserve">Evitar la producción de documentos no esenciales </w:t>
      </w:r>
    </w:p>
    <w:p w:rsidR="00A12BFA" w:rsidRPr="00990A52" w:rsidRDefault="00A12BFA" w:rsidP="00A473F1">
      <w:pPr>
        <w:numPr>
          <w:ilvl w:val="0"/>
          <w:numId w:val="3"/>
        </w:numPr>
        <w:tabs>
          <w:tab w:val="left" w:pos="900"/>
        </w:tabs>
        <w:jc w:val="both"/>
        <w:rPr>
          <w:rFonts w:ascii="Arial" w:hAnsi="Arial" w:cs="Arial"/>
          <w:color w:val="000000"/>
          <w:sz w:val="22"/>
          <w:szCs w:val="22"/>
        </w:rPr>
      </w:pPr>
      <w:r w:rsidRPr="00990A52">
        <w:rPr>
          <w:rFonts w:ascii="Arial" w:hAnsi="Arial" w:cs="Arial"/>
          <w:color w:val="000000"/>
          <w:sz w:val="22"/>
          <w:szCs w:val="22"/>
        </w:rPr>
        <w:t xml:space="preserve">Disminuir el volumen de los documentos </w:t>
      </w:r>
    </w:p>
    <w:p w:rsidR="00A12BFA" w:rsidRPr="00990A52" w:rsidRDefault="00A12BFA" w:rsidP="00A473F1">
      <w:pPr>
        <w:numPr>
          <w:ilvl w:val="0"/>
          <w:numId w:val="3"/>
        </w:numPr>
        <w:tabs>
          <w:tab w:val="left" w:pos="900"/>
        </w:tabs>
        <w:jc w:val="both"/>
        <w:rPr>
          <w:rFonts w:ascii="Arial" w:hAnsi="Arial" w:cs="Arial"/>
          <w:color w:val="000000"/>
          <w:sz w:val="22"/>
          <w:szCs w:val="22"/>
        </w:rPr>
      </w:pPr>
      <w:r w:rsidRPr="00990A52">
        <w:rPr>
          <w:rFonts w:ascii="Arial" w:hAnsi="Arial" w:cs="Arial"/>
          <w:color w:val="000000"/>
          <w:sz w:val="22"/>
          <w:szCs w:val="22"/>
        </w:rPr>
        <w:t xml:space="preserve">Ampliar el uso y la utilidad de los documentos que son necesarios </w:t>
      </w:r>
    </w:p>
    <w:p w:rsidR="00A12BFA" w:rsidRPr="00990A52" w:rsidRDefault="00A12BFA" w:rsidP="00A473F1">
      <w:pPr>
        <w:numPr>
          <w:ilvl w:val="0"/>
          <w:numId w:val="3"/>
        </w:numPr>
        <w:tabs>
          <w:tab w:val="left" w:pos="900"/>
        </w:tabs>
        <w:jc w:val="both"/>
        <w:rPr>
          <w:rFonts w:ascii="Arial" w:hAnsi="Arial" w:cs="Arial"/>
          <w:color w:val="000000"/>
          <w:sz w:val="22"/>
          <w:szCs w:val="22"/>
        </w:rPr>
      </w:pPr>
      <w:r w:rsidRPr="00990A52">
        <w:rPr>
          <w:rFonts w:ascii="Arial" w:hAnsi="Arial" w:cs="Arial"/>
          <w:color w:val="000000"/>
          <w:sz w:val="22"/>
          <w:szCs w:val="22"/>
        </w:rPr>
        <w:t>Asegurar el empleo adecuado de las técnicas reprográficas y de automatización.</w:t>
      </w:r>
    </w:p>
    <w:p w:rsidR="00A12BFA" w:rsidRPr="00990A52" w:rsidRDefault="00A12BFA" w:rsidP="00A473F1">
      <w:pPr>
        <w:numPr>
          <w:ilvl w:val="0"/>
          <w:numId w:val="3"/>
        </w:numPr>
        <w:tabs>
          <w:tab w:val="left" w:pos="900"/>
        </w:tabs>
        <w:jc w:val="both"/>
        <w:rPr>
          <w:rFonts w:ascii="Arial" w:hAnsi="Arial" w:cs="Arial"/>
          <w:color w:val="000000"/>
          <w:sz w:val="22"/>
          <w:szCs w:val="22"/>
        </w:rPr>
      </w:pPr>
      <w:r w:rsidRPr="00990A52">
        <w:rPr>
          <w:rFonts w:ascii="Arial" w:hAnsi="Arial" w:cs="Arial"/>
          <w:color w:val="000000"/>
          <w:sz w:val="22"/>
          <w:szCs w:val="22"/>
        </w:rPr>
        <w:t>Quedar enmarcadas con fechas exactas los expedientes</w:t>
      </w:r>
    </w:p>
    <w:p w:rsidR="00A12BFA" w:rsidRPr="00990A52" w:rsidRDefault="00A12BFA" w:rsidP="00A12BFA">
      <w:pPr>
        <w:jc w:val="both"/>
        <w:rPr>
          <w:rFonts w:ascii="Arial" w:hAnsi="Arial" w:cs="Arial"/>
          <w:color w:val="000000"/>
          <w:sz w:val="22"/>
          <w:szCs w:val="22"/>
        </w:rPr>
      </w:pPr>
    </w:p>
    <w:p w:rsidR="00A12BFA" w:rsidRPr="00990A52" w:rsidRDefault="00A12BFA" w:rsidP="00A12BFA">
      <w:pPr>
        <w:jc w:val="both"/>
        <w:rPr>
          <w:rFonts w:ascii="Arial" w:hAnsi="Arial" w:cs="Arial"/>
          <w:color w:val="000000"/>
          <w:sz w:val="22"/>
          <w:szCs w:val="22"/>
        </w:rPr>
      </w:pPr>
      <w:r w:rsidRPr="00990A52">
        <w:rPr>
          <w:rFonts w:ascii="Arial" w:hAnsi="Arial" w:cs="Arial"/>
          <w:b/>
          <w:i/>
          <w:color w:val="000000"/>
          <w:sz w:val="22"/>
          <w:szCs w:val="22"/>
        </w:rPr>
        <w:t>Primera Edad</w:t>
      </w:r>
      <w:r w:rsidRPr="00990A52">
        <w:rPr>
          <w:rFonts w:ascii="Arial" w:hAnsi="Arial" w:cs="Arial"/>
          <w:color w:val="000000"/>
          <w:sz w:val="22"/>
          <w:szCs w:val="22"/>
        </w:rPr>
        <w:t>: en esta etapa se debe tener presente el momento de planificación y tramitación de la producción documental, es decir, basándose en la información que se maneja, el soporte en que se encuentre y el recorrido que va a sufrir el documento de archivo.</w:t>
      </w:r>
    </w:p>
    <w:p w:rsidR="00A12BFA" w:rsidRPr="00990A52" w:rsidRDefault="00A12BFA" w:rsidP="00A12BFA">
      <w:pPr>
        <w:jc w:val="both"/>
        <w:rPr>
          <w:rFonts w:ascii="Arial" w:hAnsi="Arial" w:cs="Arial"/>
          <w:sz w:val="22"/>
          <w:szCs w:val="22"/>
        </w:rPr>
      </w:pPr>
      <w:r w:rsidRPr="00990A52">
        <w:rPr>
          <w:rFonts w:ascii="Arial" w:hAnsi="Arial" w:cs="Arial"/>
          <w:color w:val="000000"/>
          <w:sz w:val="22"/>
          <w:szCs w:val="22"/>
        </w:rPr>
        <w:t xml:space="preserve">Por lo anterior, se debe normalizar el nacimiento de los tipos documentales, definiendo y apartando los documentos </w:t>
      </w:r>
      <w:proofErr w:type="spellStart"/>
      <w:r w:rsidRPr="00990A52">
        <w:rPr>
          <w:rFonts w:ascii="Arial" w:hAnsi="Arial" w:cs="Arial"/>
          <w:sz w:val="22"/>
          <w:szCs w:val="22"/>
        </w:rPr>
        <w:t>facilitativos</w:t>
      </w:r>
      <w:proofErr w:type="spellEnd"/>
      <w:r w:rsidRPr="00990A52">
        <w:rPr>
          <w:rFonts w:ascii="Arial" w:hAnsi="Arial" w:cs="Arial"/>
          <w:sz w:val="22"/>
          <w:szCs w:val="22"/>
        </w:rPr>
        <w:t xml:space="preserve"> o comunes, de los documentos sustantivos o propios de la institución.</w:t>
      </w:r>
    </w:p>
    <w:p w:rsidR="00A12BFA" w:rsidRPr="00990A52" w:rsidRDefault="00A12BFA" w:rsidP="00A12BFA">
      <w:pPr>
        <w:jc w:val="both"/>
        <w:rPr>
          <w:rFonts w:ascii="Arial" w:hAnsi="Arial" w:cs="Arial"/>
          <w:sz w:val="22"/>
          <w:szCs w:val="22"/>
        </w:rPr>
      </w:pPr>
    </w:p>
    <w:p w:rsidR="00A12BFA" w:rsidRPr="00990A52" w:rsidRDefault="00A12BFA" w:rsidP="00A473F1">
      <w:pPr>
        <w:numPr>
          <w:ilvl w:val="0"/>
          <w:numId w:val="2"/>
        </w:numPr>
        <w:jc w:val="both"/>
        <w:rPr>
          <w:rFonts w:ascii="Arial" w:hAnsi="Arial" w:cs="Arial"/>
          <w:sz w:val="22"/>
          <w:szCs w:val="22"/>
        </w:rPr>
      </w:pPr>
      <w:r w:rsidRPr="00990A52">
        <w:rPr>
          <w:rFonts w:ascii="Arial" w:hAnsi="Arial" w:cs="Arial"/>
          <w:sz w:val="22"/>
          <w:szCs w:val="22"/>
        </w:rPr>
        <w:t>Momento de Planificación: se debe considerar la oportunidad y pertinencia de la información, que el soporte o medio en el cual va a plasmar la información sea variado y el recorrido debe ser óptimo para que llegue a todas las personas competentes.</w:t>
      </w:r>
    </w:p>
    <w:p w:rsidR="00A12BFA" w:rsidRPr="00990A52" w:rsidRDefault="00A12BFA" w:rsidP="00A473F1">
      <w:pPr>
        <w:numPr>
          <w:ilvl w:val="0"/>
          <w:numId w:val="2"/>
        </w:numPr>
        <w:jc w:val="both"/>
        <w:rPr>
          <w:rFonts w:ascii="Arial" w:hAnsi="Arial" w:cs="Arial"/>
          <w:sz w:val="22"/>
          <w:szCs w:val="22"/>
        </w:rPr>
      </w:pPr>
      <w:r w:rsidRPr="00990A52">
        <w:rPr>
          <w:rFonts w:ascii="Arial" w:hAnsi="Arial" w:cs="Arial"/>
          <w:sz w:val="22"/>
          <w:szCs w:val="22"/>
        </w:rPr>
        <w:t>Momento de Tramitación: al acumular los antecedentes necesarios utilizados por el grupo o dependencia productora para poner en vigencia tal documento, debemos maximizar la seguridad para evitar actos de corrupción.</w:t>
      </w:r>
    </w:p>
    <w:p w:rsidR="00A12BFA" w:rsidRPr="00990A52" w:rsidRDefault="00A12BFA" w:rsidP="00A12BFA">
      <w:pPr>
        <w:jc w:val="both"/>
        <w:rPr>
          <w:rFonts w:ascii="Arial" w:hAnsi="Arial" w:cs="Arial"/>
          <w:color w:val="000000"/>
          <w:sz w:val="22"/>
          <w:szCs w:val="22"/>
        </w:rPr>
      </w:pPr>
    </w:p>
    <w:p w:rsidR="00A12BFA" w:rsidRPr="00990A52" w:rsidRDefault="00A12BFA" w:rsidP="006F18AB">
      <w:pPr>
        <w:pStyle w:val="EstiloTtulo2SinNegrita"/>
        <w:rPr>
          <w:rFonts w:cs="Arial"/>
          <w:szCs w:val="22"/>
        </w:rPr>
      </w:pPr>
      <w:bookmarkStart w:id="41" w:name="_Toc353317674"/>
      <w:bookmarkStart w:id="42" w:name="_Toc396890953"/>
      <w:bookmarkStart w:id="43" w:name="_Toc411434605"/>
      <w:r w:rsidRPr="00990A52">
        <w:rPr>
          <w:rFonts w:cs="Arial"/>
          <w:szCs w:val="22"/>
        </w:rPr>
        <w:t>Segunda Fase: Utilización y conservación de documentos</w:t>
      </w:r>
      <w:bookmarkEnd w:id="41"/>
      <w:bookmarkEnd w:id="42"/>
      <w:bookmarkEnd w:id="43"/>
    </w:p>
    <w:p w:rsidR="00A12BFA" w:rsidRPr="00990A52" w:rsidRDefault="00A12BFA" w:rsidP="00A12BFA">
      <w:pPr>
        <w:jc w:val="both"/>
        <w:rPr>
          <w:rFonts w:ascii="Arial" w:hAnsi="Arial" w:cs="Arial"/>
          <w:color w:val="000000"/>
          <w:sz w:val="22"/>
          <w:szCs w:val="22"/>
        </w:rPr>
      </w:pPr>
    </w:p>
    <w:p w:rsidR="00A12BFA" w:rsidRPr="00990A52" w:rsidRDefault="00A12BFA" w:rsidP="00A12BFA">
      <w:pPr>
        <w:jc w:val="both"/>
        <w:rPr>
          <w:rFonts w:ascii="Arial" w:hAnsi="Arial" w:cs="Arial"/>
          <w:color w:val="000000"/>
          <w:sz w:val="22"/>
          <w:szCs w:val="22"/>
        </w:rPr>
      </w:pPr>
      <w:r w:rsidRPr="00990A52">
        <w:rPr>
          <w:rFonts w:ascii="Arial" w:hAnsi="Arial" w:cs="Arial"/>
          <w:color w:val="000000"/>
          <w:sz w:val="22"/>
          <w:szCs w:val="22"/>
        </w:rPr>
        <w:t>Esta segunda fase comprende la selección, utilización, control y almacenamiento. Se caracteriza por:</w:t>
      </w:r>
    </w:p>
    <w:p w:rsidR="00A12BFA" w:rsidRPr="00990A52" w:rsidRDefault="00A12BFA" w:rsidP="00A12BFA">
      <w:pPr>
        <w:jc w:val="both"/>
        <w:rPr>
          <w:rFonts w:ascii="Arial" w:hAnsi="Arial" w:cs="Arial"/>
          <w:color w:val="000000"/>
          <w:sz w:val="22"/>
          <w:szCs w:val="22"/>
        </w:rPr>
      </w:pPr>
    </w:p>
    <w:p w:rsidR="00A12BFA" w:rsidRPr="00990A52" w:rsidRDefault="00A12BFA" w:rsidP="00A473F1">
      <w:pPr>
        <w:numPr>
          <w:ilvl w:val="0"/>
          <w:numId w:val="5"/>
        </w:numPr>
        <w:tabs>
          <w:tab w:val="left" w:pos="540"/>
          <w:tab w:val="left" w:pos="1080"/>
        </w:tabs>
        <w:jc w:val="both"/>
        <w:rPr>
          <w:rFonts w:ascii="Arial" w:hAnsi="Arial" w:cs="Arial"/>
          <w:color w:val="000000"/>
          <w:sz w:val="22"/>
          <w:szCs w:val="22"/>
        </w:rPr>
      </w:pPr>
      <w:r w:rsidRPr="00990A52">
        <w:rPr>
          <w:rFonts w:ascii="Arial" w:hAnsi="Arial" w:cs="Arial"/>
          <w:color w:val="000000"/>
          <w:sz w:val="22"/>
          <w:szCs w:val="22"/>
        </w:rPr>
        <w:lastRenderedPageBreak/>
        <w:t xml:space="preserve">Disponibilidad de la información y de los documentos necesarios </w:t>
      </w:r>
    </w:p>
    <w:p w:rsidR="00A12BFA" w:rsidRPr="00990A52" w:rsidRDefault="00A12BFA" w:rsidP="00A473F1">
      <w:pPr>
        <w:numPr>
          <w:ilvl w:val="0"/>
          <w:numId w:val="5"/>
        </w:numPr>
        <w:tabs>
          <w:tab w:val="left" w:pos="1080"/>
          <w:tab w:val="left" w:pos="1800"/>
          <w:tab w:val="left" w:pos="1980"/>
        </w:tabs>
        <w:jc w:val="both"/>
        <w:rPr>
          <w:rFonts w:ascii="Arial" w:hAnsi="Arial" w:cs="Arial"/>
          <w:color w:val="000000"/>
          <w:sz w:val="22"/>
          <w:szCs w:val="22"/>
        </w:rPr>
      </w:pPr>
      <w:r w:rsidRPr="00990A52">
        <w:rPr>
          <w:rFonts w:ascii="Arial" w:hAnsi="Arial" w:cs="Arial"/>
          <w:color w:val="000000"/>
          <w:sz w:val="22"/>
          <w:szCs w:val="22"/>
        </w:rPr>
        <w:t xml:space="preserve">Utilización a bajo costo de la información y de los documentos </w:t>
      </w:r>
    </w:p>
    <w:p w:rsidR="00A12BFA" w:rsidRPr="00990A52" w:rsidRDefault="00A12BFA" w:rsidP="00A473F1">
      <w:pPr>
        <w:numPr>
          <w:ilvl w:val="0"/>
          <w:numId w:val="5"/>
        </w:numPr>
        <w:tabs>
          <w:tab w:val="left" w:pos="540"/>
          <w:tab w:val="left" w:pos="1080"/>
        </w:tabs>
        <w:jc w:val="both"/>
        <w:rPr>
          <w:rFonts w:ascii="Arial" w:hAnsi="Arial" w:cs="Arial"/>
          <w:color w:val="000000"/>
          <w:sz w:val="22"/>
          <w:szCs w:val="22"/>
        </w:rPr>
      </w:pPr>
      <w:r w:rsidRPr="00990A52">
        <w:rPr>
          <w:rFonts w:ascii="Arial" w:hAnsi="Arial" w:cs="Arial"/>
          <w:color w:val="000000"/>
          <w:sz w:val="22"/>
          <w:szCs w:val="22"/>
        </w:rPr>
        <w:t>Selección de material auxiliar, equipos y lugar de almacenamiento de los     documentos, adecuados a la naturaleza y a la frecuencia de uso.</w:t>
      </w:r>
    </w:p>
    <w:p w:rsidR="00A12BFA" w:rsidRPr="00990A52" w:rsidRDefault="00A12BFA" w:rsidP="00A12BFA">
      <w:pPr>
        <w:jc w:val="both"/>
        <w:rPr>
          <w:rFonts w:ascii="Arial" w:hAnsi="Arial" w:cs="Arial"/>
          <w:color w:val="000000"/>
          <w:sz w:val="22"/>
          <w:szCs w:val="22"/>
        </w:rPr>
      </w:pPr>
    </w:p>
    <w:p w:rsidR="00A12BFA" w:rsidRPr="00990A52" w:rsidRDefault="00A12BFA" w:rsidP="00A12BFA">
      <w:pPr>
        <w:jc w:val="both"/>
        <w:rPr>
          <w:rFonts w:ascii="Arial" w:hAnsi="Arial" w:cs="Arial"/>
          <w:color w:val="000000"/>
          <w:sz w:val="22"/>
          <w:szCs w:val="22"/>
        </w:rPr>
      </w:pPr>
      <w:r w:rsidRPr="00990A52">
        <w:rPr>
          <w:rFonts w:ascii="Arial" w:hAnsi="Arial" w:cs="Arial"/>
          <w:b/>
          <w:i/>
          <w:color w:val="000000"/>
          <w:sz w:val="22"/>
          <w:szCs w:val="22"/>
        </w:rPr>
        <w:t>Segunda Edad:</w:t>
      </w:r>
      <w:r w:rsidRPr="00990A52">
        <w:rPr>
          <w:rFonts w:ascii="Arial" w:hAnsi="Arial" w:cs="Arial"/>
          <w:color w:val="000000"/>
          <w:sz w:val="22"/>
          <w:szCs w:val="22"/>
        </w:rPr>
        <w:t xml:space="preserve"> Aquí se agrupan documentos transferidos por distintos archivos de gestión de las diferentes dependencias del Ministerio, una vez finalizado su trámite pero que siguen siendo objeto de consulta por las dependencias y los particulares en general.</w:t>
      </w:r>
    </w:p>
    <w:p w:rsidR="00A12BFA" w:rsidRPr="00990A52" w:rsidRDefault="00A12BFA" w:rsidP="00A12BFA">
      <w:pPr>
        <w:jc w:val="both"/>
        <w:rPr>
          <w:rFonts w:ascii="Arial" w:hAnsi="Arial" w:cs="Arial"/>
          <w:color w:val="000000"/>
          <w:sz w:val="22"/>
          <w:szCs w:val="22"/>
        </w:rPr>
      </w:pPr>
    </w:p>
    <w:p w:rsidR="00A12BFA" w:rsidRPr="00990A52" w:rsidRDefault="00A12BFA" w:rsidP="00A473F1">
      <w:pPr>
        <w:numPr>
          <w:ilvl w:val="0"/>
          <w:numId w:val="4"/>
        </w:numPr>
        <w:jc w:val="both"/>
        <w:rPr>
          <w:rFonts w:ascii="Arial" w:hAnsi="Arial" w:cs="Arial"/>
          <w:color w:val="000000"/>
          <w:sz w:val="22"/>
          <w:szCs w:val="22"/>
        </w:rPr>
      </w:pPr>
      <w:r w:rsidRPr="00990A52">
        <w:rPr>
          <w:rFonts w:ascii="Arial" w:hAnsi="Arial" w:cs="Arial"/>
          <w:color w:val="000000"/>
          <w:sz w:val="22"/>
          <w:szCs w:val="22"/>
        </w:rPr>
        <w:t>Momento de Vigencia: cuando el documento de archivo obliga, testimonia o informa lo que informa exactamente en su texto convirtiéndose en el momento central en la vida de este.</w:t>
      </w:r>
    </w:p>
    <w:p w:rsidR="00A12BFA" w:rsidRPr="00990A52" w:rsidRDefault="00FE657F" w:rsidP="00A473F1">
      <w:pPr>
        <w:numPr>
          <w:ilvl w:val="0"/>
          <w:numId w:val="4"/>
        </w:numPr>
        <w:jc w:val="both"/>
        <w:rPr>
          <w:rFonts w:ascii="Arial" w:hAnsi="Arial" w:cs="Arial"/>
          <w:color w:val="000000"/>
          <w:sz w:val="22"/>
          <w:szCs w:val="22"/>
        </w:rPr>
      </w:pPr>
      <w:r w:rsidRPr="00990A52">
        <w:rPr>
          <w:rFonts w:ascii="Arial" w:hAnsi="Arial" w:cs="Arial"/>
          <w:color w:val="000000"/>
          <w:sz w:val="22"/>
          <w:szCs w:val="22"/>
        </w:rPr>
        <w:t xml:space="preserve">Momento de Plazo </w:t>
      </w:r>
      <w:proofErr w:type="spellStart"/>
      <w:r w:rsidRPr="00990A52">
        <w:rPr>
          <w:rFonts w:ascii="Arial" w:hAnsi="Arial" w:cs="Arial"/>
          <w:color w:val="000000"/>
          <w:sz w:val="22"/>
          <w:szCs w:val="22"/>
        </w:rPr>
        <w:t>Precauc</w:t>
      </w:r>
      <w:r w:rsidR="00A12BFA" w:rsidRPr="00990A52">
        <w:rPr>
          <w:rFonts w:ascii="Arial" w:hAnsi="Arial" w:cs="Arial"/>
          <w:color w:val="000000"/>
          <w:sz w:val="22"/>
          <w:szCs w:val="22"/>
        </w:rPr>
        <w:t>ional</w:t>
      </w:r>
      <w:proofErr w:type="spellEnd"/>
      <w:r w:rsidR="00A12BFA" w:rsidRPr="00990A52">
        <w:rPr>
          <w:rFonts w:ascii="Arial" w:hAnsi="Arial" w:cs="Arial"/>
          <w:color w:val="000000"/>
          <w:sz w:val="22"/>
          <w:szCs w:val="22"/>
        </w:rPr>
        <w:t>: es un lapso de tiempo que se le otorga al documento después de que este ha agotado su vigencia, para futuras reclamaciones administrativas o jurídicas, o como antecedente de otro documento que se encuentre en vigencia.</w:t>
      </w:r>
    </w:p>
    <w:p w:rsidR="00A12BFA" w:rsidRPr="00990A52" w:rsidRDefault="00A12BFA" w:rsidP="00A12BFA">
      <w:pPr>
        <w:jc w:val="both"/>
        <w:rPr>
          <w:rFonts w:ascii="Arial" w:hAnsi="Arial" w:cs="Arial"/>
          <w:color w:val="000000"/>
          <w:sz w:val="22"/>
          <w:szCs w:val="22"/>
        </w:rPr>
      </w:pPr>
    </w:p>
    <w:p w:rsidR="00A12BFA" w:rsidRPr="00990A52" w:rsidRDefault="00A12BFA" w:rsidP="006F18AB">
      <w:pPr>
        <w:pStyle w:val="Ttulo2"/>
        <w:rPr>
          <w:rFonts w:cs="Arial"/>
          <w:szCs w:val="22"/>
        </w:rPr>
      </w:pPr>
      <w:bookmarkStart w:id="44" w:name="_Toc353317675"/>
      <w:bookmarkStart w:id="45" w:name="_Toc396890954"/>
      <w:bookmarkStart w:id="46" w:name="_Toc411434606"/>
      <w:r w:rsidRPr="00990A52">
        <w:rPr>
          <w:rFonts w:cs="Arial"/>
          <w:szCs w:val="22"/>
        </w:rPr>
        <w:t>Tercera Fase: La Eliminación de documentos</w:t>
      </w:r>
      <w:bookmarkEnd w:id="44"/>
      <w:bookmarkEnd w:id="45"/>
      <w:bookmarkEnd w:id="46"/>
      <w:r w:rsidRPr="00990A52">
        <w:rPr>
          <w:rFonts w:cs="Arial"/>
          <w:szCs w:val="22"/>
        </w:rPr>
        <w:t xml:space="preserve"> </w:t>
      </w:r>
    </w:p>
    <w:p w:rsidR="00A12BFA" w:rsidRPr="00990A52" w:rsidRDefault="00A12BFA" w:rsidP="00A12BFA">
      <w:pPr>
        <w:jc w:val="both"/>
        <w:rPr>
          <w:rFonts w:ascii="Arial" w:hAnsi="Arial" w:cs="Arial"/>
          <w:color w:val="000000"/>
          <w:sz w:val="22"/>
          <w:szCs w:val="22"/>
        </w:rPr>
      </w:pPr>
    </w:p>
    <w:p w:rsidR="00A12BFA" w:rsidRPr="00990A52" w:rsidRDefault="00A12BFA" w:rsidP="00A12BFA">
      <w:pPr>
        <w:jc w:val="both"/>
        <w:rPr>
          <w:rFonts w:ascii="Arial" w:hAnsi="Arial" w:cs="Arial"/>
          <w:color w:val="000000"/>
          <w:sz w:val="22"/>
          <w:szCs w:val="22"/>
        </w:rPr>
      </w:pPr>
      <w:r w:rsidRPr="00990A52">
        <w:rPr>
          <w:rFonts w:ascii="Arial" w:hAnsi="Arial" w:cs="Arial"/>
          <w:color w:val="000000"/>
          <w:sz w:val="22"/>
          <w:szCs w:val="22"/>
        </w:rPr>
        <w:t xml:space="preserve">Solo después del proceso de evaluación, se puede determinar qué documentos deben ser conservados y cuáles pueden eliminarse. Todo procedimiento eficaz para suprimir documentos debe cumplir con las siguientes actividades: </w:t>
      </w:r>
    </w:p>
    <w:p w:rsidR="00A12BFA" w:rsidRPr="00990A52" w:rsidRDefault="00A12BFA" w:rsidP="00A12BFA">
      <w:pPr>
        <w:tabs>
          <w:tab w:val="left" w:pos="720"/>
          <w:tab w:val="left" w:pos="900"/>
        </w:tabs>
        <w:jc w:val="both"/>
        <w:rPr>
          <w:rFonts w:ascii="Arial" w:hAnsi="Arial" w:cs="Arial"/>
          <w:color w:val="000000"/>
          <w:sz w:val="22"/>
          <w:szCs w:val="22"/>
        </w:rPr>
      </w:pPr>
    </w:p>
    <w:p w:rsidR="00A12BFA" w:rsidRPr="00990A52" w:rsidRDefault="00A12BFA" w:rsidP="00A473F1">
      <w:pPr>
        <w:numPr>
          <w:ilvl w:val="0"/>
          <w:numId w:val="6"/>
        </w:numPr>
        <w:tabs>
          <w:tab w:val="left" w:pos="900"/>
        </w:tabs>
        <w:spacing w:line="360" w:lineRule="auto"/>
        <w:jc w:val="both"/>
        <w:rPr>
          <w:rFonts w:ascii="Arial" w:hAnsi="Arial" w:cs="Arial"/>
          <w:color w:val="000000"/>
          <w:sz w:val="22"/>
          <w:szCs w:val="22"/>
        </w:rPr>
      </w:pPr>
      <w:r w:rsidRPr="00990A52">
        <w:rPr>
          <w:rFonts w:ascii="Arial" w:hAnsi="Arial" w:cs="Arial"/>
          <w:color w:val="000000"/>
          <w:sz w:val="22"/>
          <w:szCs w:val="22"/>
        </w:rPr>
        <w:t>.</w:t>
      </w:r>
      <w:r w:rsidRPr="00990A52">
        <w:rPr>
          <w:rFonts w:ascii="Arial" w:hAnsi="Arial" w:cs="Arial"/>
          <w:color w:val="000000"/>
          <w:sz w:val="22"/>
          <w:szCs w:val="22"/>
        </w:rPr>
        <w:tab/>
        <w:t xml:space="preserve">Identificación y descripción de los documentos por series </w:t>
      </w:r>
    </w:p>
    <w:p w:rsidR="00A12BFA" w:rsidRPr="00990A52" w:rsidRDefault="00A12BFA" w:rsidP="00A473F1">
      <w:pPr>
        <w:numPr>
          <w:ilvl w:val="0"/>
          <w:numId w:val="6"/>
        </w:numPr>
        <w:tabs>
          <w:tab w:val="left" w:pos="900"/>
        </w:tabs>
        <w:spacing w:line="360" w:lineRule="auto"/>
        <w:jc w:val="both"/>
        <w:rPr>
          <w:rFonts w:ascii="Arial" w:hAnsi="Arial" w:cs="Arial"/>
          <w:color w:val="000000"/>
          <w:sz w:val="22"/>
          <w:szCs w:val="22"/>
        </w:rPr>
      </w:pPr>
      <w:r w:rsidRPr="00990A52">
        <w:rPr>
          <w:rFonts w:ascii="Arial" w:hAnsi="Arial" w:cs="Arial"/>
          <w:color w:val="000000"/>
          <w:sz w:val="22"/>
          <w:szCs w:val="22"/>
        </w:rPr>
        <w:t>.</w:t>
      </w:r>
      <w:r w:rsidRPr="00990A52">
        <w:rPr>
          <w:rFonts w:ascii="Arial" w:hAnsi="Arial" w:cs="Arial"/>
          <w:color w:val="000000"/>
          <w:sz w:val="22"/>
          <w:szCs w:val="22"/>
        </w:rPr>
        <w:tab/>
        <w:t xml:space="preserve">Clasificación de estas series con miras a su conservación o eliminación </w:t>
      </w:r>
    </w:p>
    <w:p w:rsidR="00A12BFA" w:rsidRPr="00990A52" w:rsidRDefault="00A12BFA" w:rsidP="00A473F1">
      <w:pPr>
        <w:numPr>
          <w:ilvl w:val="0"/>
          <w:numId w:val="6"/>
        </w:numPr>
        <w:tabs>
          <w:tab w:val="left" w:pos="900"/>
        </w:tabs>
        <w:spacing w:line="360" w:lineRule="auto"/>
        <w:jc w:val="both"/>
        <w:rPr>
          <w:rFonts w:ascii="Arial" w:hAnsi="Arial" w:cs="Arial"/>
          <w:color w:val="000000"/>
          <w:sz w:val="22"/>
          <w:szCs w:val="22"/>
        </w:rPr>
      </w:pPr>
      <w:r w:rsidRPr="00990A52">
        <w:rPr>
          <w:rFonts w:ascii="Arial" w:hAnsi="Arial" w:cs="Arial"/>
          <w:color w:val="000000"/>
          <w:sz w:val="22"/>
          <w:szCs w:val="22"/>
        </w:rPr>
        <w:t>.</w:t>
      </w:r>
      <w:r w:rsidRPr="00990A52">
        <w:rPr>
          <w:rFonts w:ascii="Arial" w:hAnsi="Arial" w:cs="Arial"/>
          <w:color w:val="000000"/>
          <w:sz w:val="22"/>
          <w:szCs w:val="22"/>
        </w:rPr>
        <w:tab/>
        <w:t xml:space="preserve">Determinación de los documentos que se justifica conservar en los archivos </w:t>
      </w:r>
    </w:p>
    <w:p w:rsidR="00A12BFA" w:rsidRPr="00990A52" w:rsidRDefault="00A12BFA" w:rsidP="00A473F1">
      <w:pPr>
        <w:numPr>
          <w:ilvl w:val="0"/>
          <w:numId w:val="6"/>
        </w:numPr>
        <w:tabs>
          <w:tab w:val="left" w:pos="900"/>
        </w:tabs>
        <w:spacing w:line="360" w:lineRule="auto"/>
        <w:jc w:val="both"/>
        <w:rPr>
          <w:rFonts w:ascii="Arial" w:hAnsi="Arial" w:cs="Arial"/>
          <w:color w:val="000000"/>
          <w:sz w:val="22"/>
          <w:szCs w:val="22"/>
        </w:rPr>
      </w:pPr>
      <w:r w:rsidRPr="00990A52">
        <w:rPr>
          <w:rFonts w:ascii="Arial" w:hAnsi="Arial" w:cs="Arial"/>
          <w:color w:val="000000"/>
          <w:sz w:val="22"/>
          <w:szCs w:val="22"/>
        </w:rPr>
        <w:t>.</w:t>
      </w:r>
      <w:r w:rsidRPr="00990A52">
        <w:rPr>
          <w:rFonts w:ascii="Arial" w:hAnsi="Arial" w:cs="Arial"/>
          <w:color w:val="000000"/>
          <w:sz w:val="22"/>
          <w:szCs w:val="22"/>
        </w:rPr>
        <w:tab/>
        <w:t xml:space="preserve">Eliminación periódica de los documentos no permanentes </w:t>
      </w:r>
    </w:p>
    <w:p w:rsidR="00A12BFA" w:rsidRPr="00990A52" w:rsidRDefault="00A12BFA" w:rsidP="00A473F1">
      <w:pPr>
        <w:numPr>
          <w:ilvl w:val="0"/>
          <w:numId w:val="6"/>
        </w:numPr>
        <w:tabs>
          <w:tab w:val="left" w:pos="900"/>
        </w:tabs>
        <w:spacing w:line="360" w:lineRule="auto"/>
        <w:jc w:val="both"/>
        <w:rPr>
          <w:rFonts w:ascii="Arial" w:hAnsi="Arial" w:cs="Arial"/>
          <w:color w:val="000000"/>
          <w:sz w:val="22"/>
          <w:szCs w:val="22"/>
        </w:rPr>
      </w:pPr>
      <w:r w:rsidRPr="00990A52">
        <w:rPr>
          <w:rFonts w:ascii="Arial" w:hAnsi="Arial" w:cs="Arial"/>
          <w:color w:val="000000"/>
          <w:sz w:val="22"/>
          <w:szCs w:val="22"/>
        </w:rPr>
        <w:t>.</w:t>
      </w:r>
      <w:r w:rsidRPr="00990A52">
        <w:rPr>
          <w:rFonts w:ascii="Arial" w:hAnsi="Arial" w:cs="Arial"/>
          <w:color w:val="000000"/>
          <w:sz w:val="22"/>
          <w:szCs w:val="22"/>
        </w:rPr>
        <w:tab/>
        <w:t>Transferencia de documentos permanentes al Archivo General de la Nación.</w:t>
      </w:r>
    </w:p>
    <w:p w:rsidR="00A12BFA" w:rsidRPr="00990A52" w:rsidRDefault="00A12BFA" w:rsidP="00A12BFA">
      <w:pPr>
        <w:jc w:val="both"/>
        <w:rPr>
          <w:rFonts w:ascii="Arial" w:hAnsi="Arial" w:cs="Arial"/>
          <w:color w:val="000000"/>
          <w:sz w:val="22"/>
          <w:szCs w:val="22"/>
        </w:rPr>
      </w:pPr>
      <w:r w:rsidRPr="00990A52">
        <w:rPr>
          <w:rFonts w:ascii="Arial" w:hAnsi="Arial" w:cs="Arial"/>
          <w:b/>
          <w:i/>
          <w:color w:val="000000"/>
          <w:sz w:val="22"/>
          <w:szCs w:val="22"/>
        </w:rPr>
        <w:t>Tercera Edad:</w:t>
      </w:r>
      <w:r w:rsidRPr="00990A52">
        <w:rPr>
          <w:rFonts w:ascii="Arial" w:hAnsi="Arial" w:cs="Arial"/>
          <w:b/>
          <w:color w:val="000000"/>
          <w:sz w:val="22"/>
          <w:szCs w:val="22"/>
        </w:rPr>
        <w:t xml:space="preserve"> </w:t>
      </w:r>
      <w:r w:rsidRPr="00990A52">
        <w:rPr>
          <w:rFonts w:ascii="Arial" w:hAnsi="Arial" w:cs="Arial"/>
          <w:color w:val="000000"/>
          <w:sz w:val="22"/>
          <w:szCs w:val="22"/>
        </w:rPr>
        <w:t>Lugar donde se transfiere desde el archivo intermedio, la documentación que por decisión del Comité de Desarrollo Administrativo del Ministerio, debe conservarse permanentemente dado el valor que cobra para la investigación, la ciencia y la cultura.</w:t>
      </w:r>
    </w:p>
    <w:p w:rsidR="00A12BFA" w:rsidRPr="00990A52" w:rsidRDefault="00A12BFA" w:rsidP="00A12BFA">
      <w:pPr>
        <w:jc w:val="both"/>
        <w:rPr>
          <w:rFonts w:ascii="Arial" w:hAnsi="Arial" w:cs="Arial"/>
          <w:color w:val="000000"/>
          <w:sz w:val="22"/>
          <w:szCs w:val="22"/>
        </w:rPr>
      </w:pPr>
    </w:p>
    <w:p w:rsidR="00A12BFA" w:rsidRPr="00990A52" w:rsidRDefault="00A12BFA" w:rsidP="006F18AB">
      <w:pPr>
        <w:pStyle w:val="Ttulo2"/>
        <w:rPr>
          <w:rFonts w:cs="Arial"/>
          <w:szCs w:val="22"/>
        </w:rPr>
      </w:pPr>
      <w:bookmarkStart w:id="47" w:name="_Toc353317676"/>
      <w:bookmarkStart w:id="48" w:name="_Toc396890955"/>
      <w:bookmarkStart w:id="49" w:name="_Toc411434607"/>
      <w:r w:rsidRPr="00990A52">
        <w:rPr>
          <w:rFonts w:cs="Arial"/>
          <w:szCs w:val="22"/>
        </w:rPr>
        <w:t>Fase Permanente o Histórica</w:t>
      </w:r>
      <w:bookmarkEnd w:id="47"/>
      <w:bookmarkEnd w:id="48"/>
      <w:bookmarkEnd w:id="49"/>
    </w:p>
    <w:p w:rsidR="00A12BFA" w:rsidRPr="00990A52" w:rsidRDefault="00A12BFA" w:rsidP="00A12BFA">
      <w:pPr>
        <w:jc w:val="both"/>
        <w:rPr>
          <w:rFonts w:ascii="Arial" w:hAnsi="Arial" w:cs="Arial"/>
          <w:color w:val="000000"/>
          <w:sz w:val="22"/>
          <w:szCs w:val="22"/>
        </w:rPr>
      </w:pPr>
    </w:p>
    <w:p w:rsidR="00A12BFA" w:rsidRPr="00990A52" w:rsidRDefault="00A12BFA" w:rsidP="00A12BFA">
      <w:pPr>
        <w:jc w:val="both"/>
        <w:rPr>
          <w:rFonts w:ascii="Arial" w:hAnsi="Arial" w:cs="Arial"/>
          <w:color w:val="000000"/>
          <w:sz w:val="22"/>
          <w:szCs w:val="22"/>
        </w:rPr>
      </w:pPr>
      <w:r w:rsidRPr="00990A52">
        <w:rPr>
          <w:rFonts w:ascii="Arial" w:hAnsi="Arial" w:cs="Arial"/>
          <w:color w:val="000000"/>
          <w:sz w:val="22"/>
          <w:szCs w:val="22"/>
        </w:rPr>
        <w:t xml:space="preserve">Después de concluir el plazo </w:t>
      </w:r>
      <w:proofErr w:type="spellStart"/>
      <w:r w:rsidRPr="00990A52">
        <w:rPr>
          <w:rFonts w:ascii="Arial" w:hAnsi="Arial" w:cs="Arial"/>
          <w:color w:val="000000"/>
          <w:sz w:val="22"/>
          <w:szCs w:val="22"/>
        </w:rPr>
        <w:t>precaucional</w:t>
      </w:r>
      <w:proofErr w:type="spellEnd"/>
      <w:r w:rsidRPr="00990A52">
        <w:rPr>
          <w:rFonts w:ascii="Arial" w:hAnsi="Arial" w:cs="Arial"/>
          <w:color w:val="000000"/>
          <w:sz w:val="22"/>
          <w:szCs w:val="22"/>
        </w:rPr>
        <w:t xml:space="preserve"> se seleccionan algunos de los documentos para su conservación permanente donde tendrán una fecha exacta de inicio al ingresar a este archivo y no tendrá una fecha final.</w:t>
      </w:r>
    </w:p>
    <w:p w:rsidR="00A12BFA" w:rsidRPr="00990A52" w:rsidRDefault="00A12BFA" w:rsidP="00A12BFA">
      <w:pPr>
        <w:jc w:val="both"/>
        <w:rPr>
          <w:rFonts w:ascii="Arial" w:hAnsi="Arial" w:cs="Arial"/>
          <w:color w:val="000000"/>
          <w:sz w:val="22"/>
          <w:szCs w:val="22"/>
        </w:rPr>
      </w:pPr>
    </w:p>
    <w:p w:rsidR="00A12BFA" w:rsidRPr="00990A52" w:rsidRDefault="00A12BFA" w:rsidP="00A12BFA">
      <w:pPr>
        <w:ind w:firstLine="705"/>
        <w:jc w:val="both"/>
        <w:rPr>
          <w:rFonts w:ascii="Arial" w:hAnsi="Arial" w:cs="Arial"/>
          <w:color w:val="000000"/>
          <w:sz w:val="22"/>
          <w:szCs w:val="22"/>
        </w:rPr>
      </w:pPr>
      <w:r w:rsidRPr="00990A52">
        <w:rPr>
          <w:rFonts w:ascii="Arial" w:hAnsi="Arial" w:cs="Arial"/>
          <w:noProof/>
          <w:color w:val="000000"/>
          <w:sz w:val="22"/>
          <w:szCs w:val="22"/>
          <w:lang w:val="es-CO" w:eastAsia="es-CO"/>
        </w:rPr>
        <w:lastRenderedPageBreak/>
        <w:drawing>
          <wp:inline distT="0" distB="0" distL="0" distR="0" wp14:anchorId="0F38537F" wp14:editId="7EE7EB00">
            <wp:extent cx="5033010" cy="2083435"/>
            <wp:effectExtent l="0" t="0" r="0" b="0"/>
            <wp:docPr id="160" name="Imagen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33010" cy="2083435"/>
                    </a:xfrm>
                    <a:prstGeom prst="rect">
                      <a:avLst/>
                    </a:prstGeom>
                    <a:noFill/>
                    <a:ln>
                      <a:noFill/>
                    </a:ln>
                  </pic:spPr>
                </pic:pic>
              </a:graphicData>
            </a:graphic>
          </wp:inline>
        </w:drawing>
      </w:r>
    </w:p>
    <w:p w:rsidR="00A12BFA" w:rsidRPr="00990A52" w:rsidRDefault="00A12BFA" w:rsidP="00A12BFA">
      <w:pPr>
        <w:ind w:firstLine="705"/>
        <w:jc w:val="both"/>
        <w:rPr>
          <w:rFonts w:ascii="Arial" w:hAnsi="Arial" w:cs="Arial"/>
          <w:color w:val="000000"/>
          <w:sz w:val="22"/>
          <w:szCs w:val="22"/>
        </w:rPr>
      </w:pPr>
    </w:p>
    <w:p w:rsidR="00A12BFA" w:rsidRPr="00990A52" w:rsidRDefault="00A12BFA" w:rsidP="00A12BFA">
      <w:pPr>
        <w:jc w:val="both"/>
        <w:rPr>
          <w:rFonts w:ascii="Arial" w:hAnsi="Arial" w:cs="Arial"/>
          <w:color w:val="000000"/>
          <w:sz w:val="22"/>
          <w:szCs w:val="22"/>
        </w:rPr>
      </w:pPr>
    </w:p>
    <w:p w:rsidR="00A12BFA" w:rsidRPr="00990A52" w:rsidRDefault="00A12BFA" w:rsidP="00A12BFA">
      <w:pPr>
        <w:jc w:val="both"/>
        <w:rPr>
          <w:rFonts w:ascii="Arial" w:hAnsi="Arial" w:cs="Arial"/>
          <w:color w:val="000000"/>
          <w:sz w:val="22"/>
          <w:szCs w:val="22"/>
        </w:rPr>
      </w:pPr>
      <w:r w:rsidRPr="00990A52">
        <w:rPr>
          <w:rFonts w:ascii="Arial" w:hAnsi="Arial" w:cs="Arial"/>
          <w:color w:val="000000"/>
          <w:sz w:val="22"/>
          <w:szCs w:val="22"/>
        </w:rPr>
        <w:t>Como se puede apreciar en la gráfica el ciclo vital del documento ya sea en sus edades o fases el volumen documental disminuye a través del tiempo permitiendo conservar la información valiosa para el Ministerio permanentemente, no obstante para el logro de esta racionalización del acervo documental o documentos de archivo la gestión documental ha desarrollado instrumentos tales como el cuadro de clasificación y la tabla de retención documental sin los cuales sería imposible ejecutar procesos de transferencias documentales de los grupos o dependencias según la edad del documento. El ciclo define tres etapas que a su vez permiten diferenciar tres tipos de archivo según la fase en que se encuentren los documentos.</w:t>
      </w:r>
    </w:p>
    <w:p w:rsidR="00A12BFA" w:rsidRPr="00990A52" w:rsidRDefault="00A12BFA" w:rsidP="00A12BFA">
      <w:pPr>
        <w:jc w:val="both"/>
        <w:rPr>
          <w:rFonts w:ascii="Arial" w:hAnsi="Arial" w:cs="Arial"/>
          <w:color w:val="000000"/>
          <w:sz w:val="22"/>
          <w:szCs w:val="22"/>
        </w:rPr>
      </w:pPr>
    </w:p>
    <w:p w:rsidR="00A12BFA" w:rsidRPr="00990A52" w:rsidRDefault="00A12BFA" w:rsidP="006F18AB">
      <w:pPr>
        <w:pStyle w:val="EstiloTtulo1Arial11ptoIzquierda"/>
        <w:rPr>
          <w:rFonts w:cs="Arial"/>
          <w:szCs w:val="22"/>
        </w:rPr>
      </w:pPr>
      <w:bookmarkStart w:id="50" w:name="_Toc263936374"/>
      <w:bookmarkStart w:id="51" w:name="_Toc263949730"/>
      <w:bookmarkStart w:id="52" w:name="_Toc263950462"/>
      <w:bookmarkStart w:id="53" w:name="_Toc263950809"/>
      <w:bookmarkStart w:id="54" w:name="_Toc263951021"/>
      <w:bookmarkStart w:id="55" w:name="_Toc263951286"/>
      <w:bookmarkStart w:id="56" w:name="_Toc353317677"/>
      <w:bookmarkStart w:id="57" w:name="_Toc396890956"/>
      <w:bookmarkStart w:id="58" w:name="_Toc411434608"/>
      <w:r w:rsidRPr="00990A52">
        <w:rPr>
          <w:rFonts w:cs="Arial"/>
          <w:szCs w:val="22"/>
        </w:rPr>
        <w:t>CLASES DE ARCHIVO</w:t>
      </w:r>
      <w:bookmarkEnd w:id="50"/>
      <w:bookmarkEnd w:id="51"/>
      <w:bookmarkEnd w:id="52"/>
      <w:bookmarkEnd w:id="53"/>
      <w:bookmarkEnd w:id="54"/>
      <w:bookmarkEnd w:id="55"/>
      <w:bookmarkEnd w:id="56"/>
      <w:bookmarkEnd w:id="57"/>
      <w:bookmarkEnd w:id="58"/>
    </w:p>
    <w:p w:rsidR="00A12BFA" w:rsidRPr="00990A52" w:rsidRDefault="00A12BFA" w:rsidP="00A12BFA">
      <w:pPr>
        <w:jc w:val="both"/>
        <w:rPr>
          <w:rFonts w:ascii="Arial" w:hAnsi="Arial" w:cs="Arial"/>
          <w:b/>
          <w:color w:val="000000"/>
          <w:sz w:val="22"/>
          <w:szCs w:val="22"/>
        </w:rPr>
      </w:pPr>
    </w:p>
    <w:p w:rsidR="00A12BFA" w:rsidRPr="00990A52" w:rsidRDefault="00A12BFA" w:rsidP="00A12BFA">
      <w:pPr>
        <w:jc w:val="both"/>
        <w:rPr>
          <w:rFonts w:ascii="Arial" w:hAnsi="Arial" w:cs="Arial"/>
          <w:color w:val="000000"/>
          <w:sz w:val="22"/>
          <w:szCs w:val="22"/>
        </w:rPr>
      </w:pPr>
      <w:r w:rsidRPr="00990A52">
        <w:rPr>
          <w:rFonts w:ascii="Arial" w:hAnsi="Arial" w:cs="Arial"/>
          <w:color w:val="000000"/>
          <w:sz w:val="22"/>
          <w:szCs w:val="22"/>
        </w:rPr>
        <w:t>Antes de exponer las clases de archivo se debe considerar que este puede ser desde los edificios y locales para albergar y servir los documentos, o en una forma más específica las secciones que reúnen, conservan, describen, ordenan y administran la información vital del Ministerio, la cual puede presentarse en los soportes antes expuestos para el documento de archivo, demostrando que la estantería fija o rodante que se encuentra en cada grupo o dependencia del Ministerio, hasta su propio deposito principal son archivos.</w:t>
      </w:r>
    </w:p>
    <w:p w:rsidR="00A12BFA" w:rsidRPr="00990A52" w:rsidRDefault="00A12BFA" w:rsidP="00A12BFA">
      <w:pPr>
        <w:jc w:val="both"/>
        <w:rPr>
          <w:rFonts w:ascii="Arial" w:hAnsi="Arial" w:cs="Arial"/>
          <w:color w:val="000000"/>
          <w:sz w:val="22"/>
          <w:szCs w:val="22"/>
        </w:rPr>
      </w:pPr>
    </w:p>
    <w:p w:rsidR="00A12BFA" w:rsidRPr="00990A52" w:rsidRDefault="00A12BFA" w:rsidP="006F18AB">
      <w:pPr>
        <w:pStyle w:val="Ttulo2"/>
        <w:rPr>
          <w:rFonts w:cs="Arial"/>
          <w:szCs w:val="22"/>
        </w:rPr>
      </w:pPr>
      <w:bookmarkStart w:id="59" w:name="_Toc396890957"/>
      <w:bookmarkStart w:id="60" w:name="_Toc411434609"/>
      <w:r w:rsidRPr="00990A52">
        <w:rPr>
          <w:rFonts w:cs="Arial"/>
          <w:szCs w:val="22"/>
        </w:rPr>
        <w:t>Formación de archivos según el ciclo vital de los documentos</w:t>
      </w:r>
      <w:bookmarkEnd w:id="59"/>
      <w:bookmarkEnd w:id="60"/>
    </w:p>
    <w:p w:rsidR="00A12BFA" w:rsidRPr="00990A52" w:rsidRDefault="00A12BFA" w:rsidP="00A12BFA">
      <w:pPr>
        <w:jc w:val="both"/>
        <w:rPr>
          <w:rFonts w:ascii="Arial" w:hAnsi="Arial" w:cs="Arial"/>
          <w:bCs/>
          <w:sz w:val="22"/>
          <w:szCs w:val="22"/>
        </w:rPr>
      </w:pPr>
    </w:p>
    <w:p w:rsidR="00A12BFA" w:rsidRPr="00990A52" w:rsidRDefault="00A12BFA" w:rsidP="00A12BFA">
      <w:pPr>
        <w:jc w:val="both"/>
        <w:rPr>
          <w:rFonts w:ascii="Arial" w:hAnsi="Arial" w:cs="Arial"/>
          <w:bCs/>
          <w:i/>
          <w:iCs/>
          <w:sz w:val="22"/>
          <w:szCs w:val="22"/>
        </w:rPr>
      </w:pPr>
      <w:r w:rsidRPr="00990A52">
        <w:rPr>
          <w:rFonts w:ascii="Arial" w:hAnsi="Arial" w:cs="Arial"/>
          <w:bCs/>
          <w:sz w:val="22"/>
          <w:szCs w:val="22"/>
        </w:rPr>
        <w:t xml:space="preserve">La Ley 594 de 2000, en su Art. 23. Formación de archivos: establece que: Teniendo en cuenta el ciclo vital de los documentos, los archivos se clasifican en </w:t>
      </w:r>
      <w:r w:rsidRPr="00990A52">
        <w:rPr>
          <w:rFonts w:ascii="Arial" w:hAnsi="Arial" w:cs="Arial"/>
          <w:bCs/>
          <w:i/>
          <w:iCs/>
          <w:sz w:val="22"/>
          <w:szCs w:val="22"/>
        </w:rPr>
        <w:t xml:space="preserve">Archivos de Gestión, Archivo Central y Archivo Histórico. </w:t>
      </w:r>
    </w:p>
    <w:p w:rsidR="00A12BFA" w:rsidRPr="00990A52" w:rsidRDefault="00A12BFA" w:rsidP="00A12BFA">
      <w:pPr>
        <w:jc w:val="both"/>
        <w:rPr>
          <w:rFonts w:ascii="Arial" w:hAnsi="Arial" w:cs="Arial"/>
          <w:color w:val="000000"/>
          <w:sz w:val="22"/>
          <w:szCs w:val="22"/>
        </w:rPr>
      </w:pPr>
    </w:p>
    <w:p w:rsidR="00A12BFA" w:rsidRPr="00990A52" w:rsidRDefault="00A12BFA" w:rsidP="00A12BFA">
      <w:pPr>
        <w:jc w:val="both"/>
        <w:rPr>
          <w:rFonts w:ascii="Arial" w:hAnsi="Arial" w:cs="Arial"/>
          <w:color w:val="000000"/>
          <w:sz w:val="22"/>
          <w:szCs w:val="22"/>
        </w:rPr>
      </w:pPr>
      <w:r w:rsidRPr="00990A52">
        <w:rPr>
          <w:rFonts w:ascii="Arial" w:hAnsi="Arial" w:cs="Arial"/>
          <w:color w:val="000000"/>
          <w:sz w:val="22"/>
          <w:szCs w:val="22"/>
        </w:rPr>
        <w:t>Para entender las clases de archivo existentes vamos a Ligarlos a las fases o edades del ciclo vital del documento, consideran por tal razón tres clases de archivos los cuales describiremos de la siguiente manera:</w:t>
      </w:r>
    </w:p>
    <w:p w:rsidR="00A12BFA" w:rsidRPr="00990A52" w:rsidRDefault="00A12BFA" w:rsidP="00A12BFA">
      <w:pPr>
        <w:jc w:val="both"/>
        <w:rPr>
          <w:rFonts w:ascii="Arial" w:hAnsi="Arial" w:cs="Arial"/>
          <w:color w:val="000000"/>
          <w:sz w:val="22"/>
          <w:szCs w:val="22"/>
        </w:rPr>
      </w:pPr>
    </w:p>
    <w:p w:rsidR="00A12BFA" w:rsidRPr="00990A52" w:rsidRDefault="00A12BFA" w:rsidP="00A12BFA">
      <w:pPr>
        <w:jc w:val="both"/>
        <w:rPr>
          <w:rFonts w:ascii="Arial" w:hAnsi="Arial" w:cs="Arial"/>
          <w:color w:val="000000"/>
          <w:sz w:val="22"/>
          <w:szCs w:val="22"/>
        </w:rPr>
      </w:pPr>
    </w:p>
    <w:tbl>
      <w:tblPr>
        <w:tblW w:w="0" w:type="auto"/>
        <w:jc w:val="center"/>
        <w:tblBorders>
          <w:top w:val="single" w:sz="8" w:space="0" w:color="4F81BD"/>
          <w:left w:val="single" w:sz="8" w:space="0" w:color="4F81BD"/>
          <w:bottom w:val="single" w:sz="8" w:space="0" w:color="4F81BD"/>
          <w:right w:val="single" w:sz="8" w:space="0" w:color="4F81BD"/>
        </w:tblBorders>
        <w:tblLook w:val="0000" w:firstRow="0" w:lastRow="0" w:firstColumn="0" w:lastColumn="0" w:noHBand="0" w:noVBand="0"/>
      </w:tblPr>
      <w:tblGrid>
        <w:gridCol w:w="2621"/>
        <w:gridCol w:w="4344"/>
      </w:tblGrid>
      <w:tr w:rsidR="00A12BFA" w:rsidRPr="00990A52" w:rsidTr="001A28CB">
        <w:trPr>
          <w:jc w:val="center"/>
        </w:trPr>
        <w:tc>
          <w:tcPr>
            <w:tcW w:w="2621" w:type="dxa"/>
            <w:tcBorders>
              <w:top w:val="single" w:sz="8" w:space="0" w:color="4F81BD"/>
              <w:left w:val="single" w:sz="8" w:space="0" w:color="4F81BD"/>
              <w:bottom w:val="single" w:sz="8" w:space="0" w:color="4F81BD"/>
              <w:right w:val="single" w:sz="8" w:space="0" w:color="4F81BD"/>
            </w:tcBorders>
            <w:shd w:val="clear" w:color="auto" w:fill="auto"/>
          </w:tcPr>
          <w:p w:rsidR="00A12BFA" w:rsidRPr="00990A52" w:rsidRDefault="00A12BFA" w:rsidP="001A28CB">
            <w:pPr>
              <w:jc w:val="both"/>
              <w:rPr>
                <w:rFonts w:ascii="Arial" w:eastAsia="MS Mincho" w:hAnsi="Arial" w:cs="Arial"/>
                <w:color w:val="000000"/>
                <w:sz w:val="22"/>
                <w:szCs w:val="22"/>
              </w:rPr>
            </w:pPr>
            <w:r w:rsidRPr="00990A52">
              <w:rPr>
                <w:rFonts w:ascii="Arial" w:eastAsia="MS Mincho" w:hAnsi="Arial" w:cs="Arial"/>
                <w:color w:val="000000"/>
                <w:sz w:val="22"/>
                <w:szCs w:val="22"/>
              </w:rPr>
              <w:t xml:space="preserve">1 Edad o fase </w:t>
            </w:r>
          </w:p>
        </w:tc>
        <w:tc>
          <w:tcPr>
            <w:tcW w:w="4344" w:type="dxa"/>
            <w:tcBorders>
              <w:top w:val="single" w:sz="8" w:space="0" w:color="4F81BD"/>
              <w:bottom w:val="single" w:sz="8" w:space="0" w:color="4F81BD"/>
              <w:right w:val="single" w:sz="8" w:space="0" w:color="4F81BD"/>
            </w:tcBorders>
            <w:shd w:val="clear" w:color="auto" w:fill="auto"/>
          </w:tcPr>
          <w:p w:rsidR="00A12BFA" w:rsidRPr="00990A52" w:rsidRDefault="00A12BFA" w:rsidP="001A28CB">
            <w:pPr>
              <w:jc w:val="both"/>
              <w:rPr>
                <w:rFonts w:ascii="Arial" w:eastAsia="MS Mincho" w:hAnsi="Arial" w:cs="Arial"/>
                <w:color w:val="000000"/>
                <w:sz w:val="22"/>
                <w:szCs w:val="22"/>
              </w:rPr>
            </w:pPr>
            <w:r w:rsidRPr="00990A52">
              <w:rPr>
                <w:rFonts w:ascii="Arial" w:eastAsia="MS Mincho" w:hAnsi="Arial" w:cs="Arial"/>
                <w:color w:val="000000"/>
                <w:sz w:val="22"/>
                <w:szCs w:val="22"/>
              </w:rPr>
              <w:t xml:space="preserve">Archivo de gestión </w:t>
            </w:r>
          </w:p>
        </w:tc>
      </w:tr>
      <w:tr w:rsidR="00A12BFA" w:rsidRPr="00990A52" w:rsidTr="001A28CB">
        <w:trPr>
          <w:jc w:val="center"/>
        </w:trPr>
        <w:tc>
          <w:tcPr>
            <w:tcW w:w="2621" w:type="dxa"/>
            <w:tcBorders>
              <w:left w:val="single" w:sz="8" w:space="0" w:color="4F81BD"/>
              <w:right w:val="single" w:sz="8" w:space="0" w:color="4F81BD"/>
            </w:tcBorders>
            <w:shd w:val="clear" w:color="auto" w:fill="auto"/>
          </w:tcPr>
          <w:p w:rsidR="00A12BFA" w:rsidRPr="00990A52" w:rsidRDefault="00A12BFA" w:rsidP="001A28CB">
            <w:pPr>
              <w:jc w:val="both"/>
              <w:rPr>
                <w:rFonts w:ascii="Arial" w:eastAsia="MS Mincho" w:hAnsi="Arial" w:cs="Arial"/>
                <w:color w:val="000000"/>
                <w:sz w:val="22"/>
                <w:szCs w:val="22"/>
              </w:rPr>
            </w:pPr>
            <w:r w:rsidRPr="00990A52">
              <w:rPr>
                <w:rFonts w:ascii="Arial" w:eastAsia="MS Mincho" w:hAnsi="Arial" w:cs="Arial"/>
                <w:color w:val="000000"/>
                <w:sz w:val="22"/>
                <w:szCs w:val="22"/>
              </w:rPr>
              <w:t xml:space="preserve">2 Edad o fase </w:t>
            </w:r>
          </w:p>
        </w:tc>
        <w:tc>
          <w:tcPr>
            <w:tcW w:w="4344" w:type="dxa"/>
            <w:shd w:val="clear" w:color="auto" w:fill="auto"/>
          </w:tcPr>
          <w:p w:rsidR="00A12BFA" w:rsidRPr="00990A52" w:rsidRDefault="00A12BFA" w:rsidP="001A28CB">
            <w:pPr>
              <w:jc w:val="both"/>
              <w:rPr>
                <w:rFonts w:ascii="Arial" w:eastAsia="MS Mincho" w:hAnsi="Arial" w:cs="Arial"/>
                <w:color w:val="000000"/>
                <w:sz w:val="22"/>
                <w:szCs w:val="22"/>
              </w:rPr>
            </w:pPr>
            <w:r w:rsidRPr="00990A52">
              <w:rPr>
                <w:rFonts w:ascii="Arial" w:eastAsia="MS Mincho" w:hAnsi="Arial" w:cs="Arial"/>
                <w:color w:val="000000"/>
                <w:sz w:val="22"/>
                <w:szCs w:val="22"/>
              </w:rPr>
              <w:t xml:space="preserve">Archivo Central / Archivo Intermedio </w:t>
            </w:r>
          </w:p>
        </w:tc>
      </w:tr>
      <w:tr w:rsidR="00A12BFA" w:rsidRPr="00990A52" w:rsidTr="001A28CB">
        <w:trPr>
          <w:jc w:val="center"/>
        </w:trPr>
        <w:tc>
          <w:tcPr>
            <w:tcW w:w="2621" w:type="dxa"/>
            <w:tcBorders>
              <w:top w:val="single" w:sz="8" w:space="0" w:color="4F81BD"/>
              <w:left w:val="single" w:sz="8" w:space="0" w:color="4F81BD"/>
              <w:bottom w:val="single" w:sz="8" w:space="0" w:color="4F81BD"/>
              <w:right w:val="single" w:sz="8" w:space="0" w:color="4F81BD"/>
            </w:tcBorders>
            <w:shd w:val="clear" w:color="auto" w:fill="auto"/>
          </w:tcPr>
          <w:p w:rsidR="00A12BFA" w:rsidRPr="00990A52" w:rsidRDefault="00A12BFA" w:rsidP="001A28CB">
            <w:pPr>
              <w:jc w:val="both"/>
              <w:rPr>
                <w:rFonts w:ascii="Arial" w:eastAsia="MS Mincho" w:hAnsi="Arial" w:cs="Arial"/>
                <w:color w:val="000000"/>
                <w:sz w:val="22"/>
                <w:szCs w:val="22"/>
              </w:rPr>
            </w:pPr>
            <w:r w:rsidRPr="00990A52">
              <w:rPr>
                <w:rFonts w:ascii="Arial" w:eastAsia="MS Mincho" w:hAnsi="Arial" w:cs="Arial"/>
                <w:color w:val="000000"/>
                <w:sz w:val="22"/>
                <w:szCs w:val="22"/>
              </w:rPr>
              <w:t xml:space="preserve">3 Edad o fase </w:t>
            </w:r>
          </w:p>
        </w:tc>
        <w:tc>
          <w:tcPr>
            <w:tcW w:w="4344" w:type="dxa"/>
            <w:tcBorders>
              <w:top w:val="single" w:sz="8" w:space="0" w:color="4F81BD"/>
              <w:bottom w:val="single" w:sz="8" w:space="0" w:color="4F81BD"/>
              <w:right w:val="single" w:sz="8" w:space="0" w:color="4F81BD"/>
            </w:tcBorders>
            <w:shd w:val="clear" w:color="auto" w:fill="auto"/>
          </w:tcPr>
          <w:p w:rsidR="00A12BFA" w:rsidRPr="00990A52" w:rsidRDefault="00A12BFA" w:rsidP="001A28CB">
            <w:pPr>
              <w:jc w:val="both"/>
              <w:rPr>
                <w:rFonts w:ascii="Arial" w:eastAsia="MS Mincho" w:hAnsi="Arial" w:cs="Arial"/>
                <w:color w:val="000000"/>
                <w:sz w:val="22"/>
                <w:szCs w:val="22"/>
              </w:rPr>
            </w:pPr>
            <w:r w:rsidRPr="00990A52">
              <w:rPr>
                <w:rFonts w:ascii="Arial" w:eastAsia="MS Mincho" w:hAnsi="Arial" w:cs="Arial"/>
                <w:color w:val="000000"/>
                <w:sz w:val="22"/>
                <w:szCs w:val="22"/>
              </w:rPr>
              <w:t xml:space="preserve">Archivo Histórico </w:t>
            </w:r>
          </w:p>
        </w:tc>
      </w:tr>
    </w:tbl>
    <w:p w:rsidR="00A12BFA" w:rsidRPr="00990A52" w:rsidRDefault="00A12BFA" w:rsidP="00A12BFA">
      <w:pPr>
        <w:jc w:val="both"/>
        <w:rPr>
          <w:rFonts w:ascii="Arial" w:hAnsi="Arial" w:cs="Arial"/>
          <w:color w:val="000000"/>
          <w:sz w:val="22"/>
          <w:szCs w:val="22"/>
        </w:rPr>
      </w:pPr>
    </w:p>
    <w:p w:rsidR="00A12BFA" w:rsidRPr="00990A52" w:rsidRDefault="00A12BFA" w:rsidP="006F18AB">
      <w:pPr>
        <w:pStyle w:val="Ttulo2"/>
        <w:rPr>
          <w:rFonts w:cs="Arial"/>
          <w:szCs w:val="22"/>
        </w:rPr>
      </w:pPr>
      <w:bookmarkStart w:id="61" w:name="_Toc396890958"/>
      <w:bookmarkStart w:id="62" w:name="_Toc411434610"/>
      <w:r w:rsidRPr="00990A52">
        <w:rPr>
          <w:rFonts w:cs="Arial"/>
          <w:szCs w:val="22"/>
        </w:rPr>
        <w:t>Archivos de gestión o de las oficinas productoras de documentos</w:t>
      </w:r>
      <w:bookmarkEnd w:id="61"/>
      <w:bookmarkEnd w:id="62"/>
      <w:r w:rsidRPr="00990A52">
        <w:rPr>
          <w:rFonts w:cs="Arial"/>
          <w:szCs w:val="22"/>
        </w:rPr>
        <w:t xml:space="preserve"> </w:t>
      </w:r>
    </w:p>
    <w:p w:rsidR="00A12BFA" w:rsidRPr="00990A52" w:rsidRDefault="00A12BFA" w:rsidP="00A12BFA">
      <w:pPr>
        <w:jc w:val="both"/>
        <w:rPr>
          <w:rFonts w:ascii="Arial" w:hAnsi="Arial" w:cs="Arial"/>
          <w:color w:val="000000"/>
          <w:sz w:val="22"/>
          <w:szCs w:val="22"/>
        </w:rPr>
      </w:pPr>
    </w:p>
    <w:p w:rsidR="00A12BFA" w:rsidRPr="00990A52" w:rsidRDefault="00A12BFA" w:rsidP="00A12BFA">
      <w:pPr>
        <w:jc w:val="both"/>
        <w:rPr>
          <w:rFonts w:ascii="Arial" w:hAnsi="Arial" w:cs="Arial"/>
          <w:sz w:val="22"/>
          <w:szCs w:val="22"/>
        </w:rPr>
      </w:pPr>
      <w:r w:rsidRPr="00990A52">
        <w:rPr>
          <w:rFonts w:ascii="Arial" w:hAnsi="Arial" w:cs="Arial"/>
          <w:sz w:val="22"/>
          <w:szCs w:val="22"/>
        </w:rPr>
        <w:t>“Comprende toda la documentación que es sometida a continua utilización y consulta administrativa por las oficinas productoras u otras que la soliciten. Su circulación o trámite se realiza para dar respuesta o solución a los asuntos iniciados”. Ley 594 de 2000.</w:t>
      </w:r>
    </w:p>
    <w:p w:rsidR="00A12BFA" w:rsidRPr="00990A52" w:rsidRDefault="00A12BFA" w:rsidP="00A12BFA">
      <w:pPr>
        <w:jc w:val="both"/>
        <w:rPr>
          <w:rFonts w:ascii="Arial" w:hAnsi="Arial" w:cs="Arial"/>
          <w:color w:val="000000"/>
          <w:sz w:val="22"/>
          <w:szCs w:val="22"/>
        </w:rPr>
      </w:pPr>
    </w:p>
    <w:p w:rsidR="00A12BFA" w:rsidRPr="00990A52" w:rsidRDefault="00A12BFA" w:rsidP="00A12BFA">
      <w:pPr>
        <w:jc w:val="both"/>
        <w:rPr>
          <w:rFonts w:ascii="Arial" w:hAnsi="Arial" w:cs="Arial"/>
          <w:color w:val="000000"/>
          <w:sz w:val="22"/>
          <w:szCs w:val="22"/>
        </w:rPr>
      </w:pPr>
      <w:r w:rsidRPr="00990A52">
        <w:rPr>
          <w:rFonts w:ascii="Arial" w:hAnsi="Arial" w:cs="Arial"/>
          <w:color w:val="000000"/>
          <w:sz w:val="22"/>
          <w:szCs w:val="22"/>
        </w:rPr>
        <w:t>En esta instancia se reúne la documentación en trámite con su momento de planificación y tramitación, en busca de solución de los asuntos iniciados, además la documentación está sometida a continua utilización y consulta administrativa por los mismos grupos o dependencia del Ministerio u otras que las soliciten</w:t>
      </w:r>
      <w:r w:rsidRPr="00990A52">
        <w:rPr>
          <w:rFonts w:ascii="Arial" w:hAnsi="Arial" w:cs="Arial"/>
          <w:b/>
          <w:color w:val="000000"/>
          <w:sz w:val="22"/>
          <w:szCs w:val="22"/>
        </w:rPr>
        <w:t>.</w:t>
      </w:r>
    </w:p>
    <w:p w:rsidR="00A12BFA" w:rsidRPr="00990A52" w:rsidRDefault="00A12BFA" w:rsidP="00A12BFA">
      <w:pPr>
        <w:jc w:val="both"/>
        <w:rPr>
          <w:rFonts w:ascii="Arial" w:hAnsi="Arial" w:cs="Arial"/>
          <w:color w:val="000000"/>
          <w:sz w:val="22"/>
          <w:szCs w:val="22"/>
        </w:rPr>
      </w:pPr>
    </w:p>
    <w:p w:rsidR="00A12BFA" w:rsidRPr="00990A52" w:rsidRDefault="00A12BFA" w:rsidP="00A12BFA">
      <w:pPr>
        <w:jc w:val="both"/>
        <w:rPr>
          <w:rFonts w:ascii="Arial" w:hAnsi="Arial" w:cs="Arial"/>
          <w:sz w:val="22"/>
          <w:szCs w:val="22"/>
        </w:rPr>
      </w:pPr>
      <w:r w:rsidRPr="00990A52">
        <w:rPr>
          <w:rFonts w:ascii="Arial" w:hAnsi="Arial" w:cs="Arial"/>
          <w:sz w:val="22"/>
          <w:szCs w:val="22"/>
        </w:rPr>
        <w:t>En esta fase se desarrollan los siguientes procesos del Programa de Gestión Documental:</w:t>
      </w:r>
    </w:p>
    <w:p w:rsidR="00A12BFA" w:rsidRPr="00990A52" w:rsidRDefault="00A12BFA" w:rsidP="00A12BFA">
      <w:pPr>
        <w:jc w:val="both"/>
        <w:rPr>
          <w:rFonts w:ascii="Arial" w:hAnsi="Arial" w:cs="Arial"/>
          <w:sz w:val="22"/>
          <w:szCs w:val="22"/>
        </w:rPr>
      </w:pPr>
    </w:p>
    <w:p w:rsidR="00A12BFA" w:rsidRPr="00990A52" w:rsidRDefault="00A12BFA" w:rsidP="00A473F1">
      <w:pPr>
        <w:numPr>
          <w:ilvl w:val="0"/>
          <w:numId w:val="16"/>
        </w:numPr>
        <w:jc w:val="both"/>
        <w:rPr>
          <w:rFonts w:ascii="Arial" w:hAnsi="Arial" w:cs="Arial"/>
          <w:bCs/>
          <w:sz w:val="22"/>
          <w:szCs w:val="22"/>
        </w:rPr>
      </w:pPr>
      <w:r w:rsidRPr="00990A52">
        <w:rPr>
          <w:rFonts w:ascii="Arial" w:hAnsi="Arial" w:cs="Arial"/>
          <w:bCs/>
          <w:sz w:val="22"/>
          <w:szCs w:val="22"/>
        </w:rPr>
        <w:t>Producción</w:t>
      </w:r>
    </w:p>
    <w:p w:rsidR="00A12BFA" w:rsidRPr="00990A52" w:rsidRDefault="00A12BFA" w:rsidP="00A473F1">
      <w:pPr>
        <w:numPr>
          <w:ilvl w:val="0"/>
          <w:numId w:val="16"/>
        </w:numPr>
        <w:jc w:val="both"/>
        <w:rPr>
          <w:rFonts w:ascii="Arial" w:hAnsi="Arial" w:cs="Arial"/>
          <w:bCs/>
          <w:sz w:val="22"/>
          <w:szCs w:val="22"/>
        </w:rPr>
      </w:pPr>
      <w:r w:rsidRPr="00990A52">
        <w:rPr>
          <w:rFonts w:ascii="Arial" w:hAnsi="Arial" w:cs="Arial"/>
          <w:bCs/>
          <w:sz w:val="22"/>
          <w:szCs w:val="22"/>
        </w:rPr>
        <w:t>Recepción</w:t>
      </w:r>
    </w:p>
    <w:p w:rsidR="00A12BFA" w:rsidRPr="00990A52" w:rsidRDefault="00A12BFA" w:rsidP="00A473F1">
      <w:pPr>
        <w:numPr>
          <w:ilvl w:val="0"/>
          <w:numId w:val="16"/>
        </w:numPr>
        <w:jc w:val="both"/>
        <w:rPr>
          <w:rFonts w:ascii="Arial" w:hAnsi="Arial" w:cs="Arial"/>
          <w:bCs/>
          <w:sz w:val="22"/>
          <w:szCs w:val="22"/>
        </w:rPr>
      </w:pPr>
      <w:r w:rsidRPr="00990A52">
        <w:rPr>
          <w:rFonts w:ascii="Arial" w:hAnsi="Arial" w:cs="Arial"/>
          <w:bCs/>
          <w:sz w:val="22"/>
          <w:szCs w:val="22"/>
        </w:rPr>
        <w:t>Distribución</w:t>
      </w:r>
    </w:p>
    <w:p w:rsidR="00A12BFA" w:rsidRPr="00990A52" w:rsidRDefault="00A12BFA" w:rsidP="00A473F1">
      <w:pPr>
        <w:numPr>
          <w:ilvl w:val="0"/>
          <w:numId w:val="16"/>
        </w:numPr>
        <w:jc w:val="both"/>
        <w:rPr>
          <w:rFonts w:ascii="Arial" w:hAnsi="Arial" w:cs="Arial"/>
          <w:bCs/>
          <w:sz w:val="22"/>
          <w:szCs w:val="22"/>
        </w:rPr>
      </w:pPr>
      <w:r w:rsidRPr="00990A52">
        <w:rPr>
          <w:rFonts w:ascii="Arial" w:hAnsi="Arial" w:cs="Arial"/>
          <w:bCs/>
          <w:sz w:val="22"/>
          <w:szCs w:val="22"/>
        </w:rPr>
        <w:t>Trámite</w:t>
      </w:r>
    </w:p>
    <w:p w:rsidR="00A12BFA" w:rsidRPr="00990A52" w:rsidRDefault="00A12BFA" w:rsidP="00A473F1">
      <w:pPr>
        <w:numPr>
          <w:ilvl w:val="0"/>
          <w:numId w:val="16"/>
        </w:numPr>
        <w:jc w:val="both"/>
        <w:rPr>
          <w:rFonts w:ascii="Arial" w:hAnsi="Arial" w:cs="Arial"/>
          <w:bCs/>
          <w:sz w:val="22"/>
          <w:szCs w:val="22"/>
        </w:rPr>
      </w:pPr>
      <w:r w:rsidRPr="00990A52">
        <w:rPr>
          <w:rFonts w:ascii="Arial" w:hAnsi="Arial" w:cs="Arial"/>
          <w:bCs/>
          <w:sz w:val="22"/>
          <w:szCs w:val="22"/>
        </w:rPr>
        <w:t>Organización</w:t>
      </w:r>
    </w:p>
    <w:p w:rsidR="00A12BFA" w:rsidRPr="00990A52" w:rsidRDefault="00A12BFA" w:rsidP="00A473F1">
      <w:pPr>
        <w:numPr>
          <w:ilvl w:val="0"/>
          <w:numId w:val="16"/>
        </w:numPr>
        <w:jc w:val="both"/>
        <w:rPr>
          <w:rFonts w:ascii="Arial" w:hAnsi="Arial" w:cs="Arial"/>
          <w:bCs/>
          <w:sz w:val="22"/>
          <w:szCs w:val="22"/>
        </w:rPr>
      </w:pPr>
      <w:r w:rsidRPr="00990A52">
        <w:rPr>
          <w:rFonts w:ascii="Arial" w:hAnsi="Arial" w:cs="Arial"/>
          <w:bCs/>
          <w:sz w:val="22"/>
          <w:szCs w:val="22"/>
        </w:rPr>
        <w:t>Consulta</w:t>
      </w:r>
    </w:p>
    <w:p w:rsidR="00A12BFA" w:rsidRPr="00990A52" w:rsidRDefault="00A12BFA" w:rsidP="00A473F1">
      <w:pPr>
        <w:numPr>
          <w:ilvl w:val="0"/>
          <w:numId w:val="16"/>
        </w:numPr>
        <w:jc w:val="both"/>
        <w:rPr>
          <w:rFonts w:ascii="Arial" w:hAnsi="Arial" w:cs="Arial"/>
          <w:bCs/>
          <w:sz w:val="22"/>
          <w:szCs w:val="22"/>
        </w:rPr>
      </w:pPr>
      <w:r w:rsidRPr="00990A52">
        <w:rPr>
          <w:rFonts w:ascii="Arial" w:hAnsi="Arial" w:cs="Arial"/>
          <w:bCs/>
          <w:sz w:val="22"/>
          <w:szCs w:val="22"/>
        </w:rPr>
        <w:t>Conservación</w:t>
      </w:r>
    </w:p>
    <w:p w:rsidR="00A12BFA" w:rsidRPr="00990A52" w:rsidRDefault="00A12BFA" w:rsidP="00A473F1">
      <w:pPr>
        <w:numPr>
          <w:ilvl w:val="0"/>
          <w:numId w:val="16"/>
        </w:numPr>
        <w:jc w:val="both"/>
        <w:rPr>
          <w:rFonts w:ascii="Arial" w:hAnsi="Arial" w:cs="Arial"/>
          <w:bCs/>
          <w:sz w:val="22"/>
          <w:szCs w:val="22"/>
        </w:rPr>
      </w:pPr>
      <w:r w:rsidRPr="00990A52">
        <w:rPr>
          <w:rFonts w:ascii="Arial" w:hAnsi="Arial" w:cs="Arial"/>
          <w:bCs/>
          <w:sz w:val="22"/>
          <w:szCs w:val="22"/>
        </w:rPr>
        <w:t>Disposición final de documentos</w:t>
      </w:r>
    </w:p>
    <w:p w:rsidR="00A12BFA" w:rsidRPr="00990A52" w:rsidRDefault="00A12BFA" w:rsidP="00A12BFA">
      <w:pPr>
        <w:jc w:val="both"/>
        <w:rPr>
          <w:rFonts w:ascii="Arial" w:hAnsi="Arial" w:cs="Arial"/>
          <w:color w:val="000000"/>
          <w:sz w:val="22"/>
          <w:szCs w:val="22"/>
        </w:rPr>
      </w:pPr>
    </w:p>
    <w:p w:rsidR="00A12BFA" w:rsidRPr="00990A52" w:rsidRDefault="00A12BFA" w:rsidP="006F18AB">
      <w:pPr>
        <w:pStyle w:val="Ttulo2"/>
        <w:rPr>
          <w:rFonts w:cs="Arial"/>
          <w:szCs w:val="22"/>
        </w:rPr>
      </w:pPr>
      <w:bookmarkStart w:id="63" w:name="_Toc396890959"/>
      <w:bookmarkStart w:id="64" w:name="_Toc411434611"/>
      <w:r w:rsidRPr="00990A52">
        <w:rPr>
          <w:rFonts w:cs="Arial"/>
          <w:szCs w:val="22"/>
        </w:rPr>
        <w:t>Archivos centrales o intermedios</w:t>
      </w:r>
      <w:bookmarkEnd w:id="63"/>
      <w:bookmarkEnd w:id="64"/>
      <w:r w:rsidRPr="00990A52">
        <w:rPr>
          <w:rFonts w:cs="Arial"/>
          <w:szCs w:val="22"/>
        </w:rPr>
        <w:t xml:space="preserve"> </w:t>
      </w:r>
    </w:p>
    <w:p w:rsidR="00A12BFA" w:rsidRPr="00990A52" w:rsidRDefault="00A12BFA" w:rsidP="00A12BFA">
      <w:pPr>
        <w:jc w:val="both"/>
        <w:rPr>
          <w:rFonts w:ascii="Arial" w:hAnsi="Arial" w:cs="Arial"/>
          <w:color w:val="000000"/>
          <w:sz w:val="22"/>
          <w:szCs w:val="22"/>
        </w:rPr>
      </w:pPr>
    </w:p>
    <w:p w:rsidR="00A12BFA" w:rsidRPr="00990A52" w:rsidRDefault="00A12BFA" w:rsidP="00A12BFA">
      <w:pPr>
        <w:jc w:val="both"/>
        <w:rPr>
          <w:rFonts w:ascii="Arial" w:hAnsi="Arial" w:cs="Arial"/>
          <w:sz w:val="22"/>
          <w:szCs w:val="22"/>
        </w:rPr>
      </w:pPr>
      <w:r w:rsidRPr="00990A52">
        <w:rPr>
          <w:rFonts w:ascii="Arial" w:hAnsi="Arial" w:cs="Arial"/>
          <w:sz w:val="22"/>
          <w:szCs w:val="22"/>
        </w:rPr>
        <w:t>“En el que se agrupan documentos transferidos por los distintos archivos de gestión de la entidad respectiva, cuya consulta no es tan frecuente pero que siguen teniendo vigencia y son objeto de consulta por las propias oficinas y particulares en general”. Ley 594 de 2000.</w:t>
      </w:r>
    </w:p>
    <w:p w:rsidR="00A12BFA" w:rsidRPr="00990A52" w:rsidRDefault="00A12BFA" w:rsidP="00A12BFA">
      <w:pPr>
        <w:jc w:val="both"/>
        <w:rPr>
          <w:rFonts w:ascii="Arial" w:hAnsi="Arial" w:cs="Arial"/>
          <w:color w:val="000000"/>
          <w:sz w:val="22"/>
          <w:szCs w:val="22"/>
        </w:rPr>
      </w:pPr>
    </w:p>
    <w:p w:rsidR="00A12BFA" w:rsidRPr="00990A52" w:rsidRDefault="00A12BFA" w:rsidP="00A12BFA">
      <w:pPr>
        <w:jc w:val="both"/>
        <w:rPr>
          <w:rFonts w:ascii="Arial" w:hAnsi="Arial" w:cs="Arial"/>
          <w:color w:val="000000"/>
          <w:sz w:val="22"/>
          <w:szCs w:val="22"/>
        </w:rPr>
      </w:pPr>
      <w:r w:rsidRPr="00990A52">
        <w:rPr>
          <w:rFonts w:ascii="Arial" w:hAnsi="Arial" w:cs="Arial"/>
          <w:color w:val="000000"/>
          <w:sz w:val="22"/>
          <w:szCs w:val="22"/>
        </w:rPr>
        <w:t>Aquí se agrupan documentos transferidos por los distintos grupos y dependencias del Ministerio y que es el lugar conocido como Archivo o Deposito Principal, una vez finalizado su trámite pero que siguen siendo objeto de consulta por los mismos grupos o dependencias u otras que las soliciten.</w:t>
      </w:r>
    </w:p>
    <w:p w:rsidR="00A12BFA" w:rsidRPr="00990A52" w:rsidRDefault="00A12BFA" w:rsidP="00A12BFA">
      <w:pPr>
        <w:jc w:val="both"/>
        <w:rPr>
          <w:rFonts w:ascii="Arial" w:hAnsi="Arial" w:cs="Arial"/>
          <w:color w:val="000000"/>
          <w:sz w:val="22"/>
          <w:szCs w:val="22"/>
        </w:rPr>
      </w:pPr>
    </w:p>
    <w:p w:rsidR="00A12BFA" w:rsidRPr="00990A52" w:rsidRDefault="00A12BFA" w:rsidP="00A12BFA">
      <w:pPr>
        <w:jc w:val="both"/>
        <w:rPr>
          <w:rFonts w:ascii="Arial" w:hAnsi="Arial" w:cs="Arial"/>
          <w:sz w:val="22"/>
          <w:szCs w:val="22"/>
        </w:rPr>
      </w:pPr>
      <w:r w:rsidRPr="00990A52">
        <w:rPr>
          <w:rFonts w:ascii="Arial" w:hAnsi="Arial" w:cs="Arial"/>
          <w:sz w:val="22"/>
          <w:szCs w:val="22"/>
        </w:rPr>
        <w:t>En esta fase se desarrollan los siguientes procesos del Programa de Gestión Documental:</w:t>
      </w:r>
    </w:p>
    <w:p w:rsidR="00A12BFA" w:rsidRPr="00990A52" w:rsidRDefault="00A12BFA" w:rsidP="00A12BFA">
      <w:pPr>
        <w:jc w:val="both"/>
        <w:rPr>
          <w:rFonts w:ascii="Arial" w:hAnsi="Arial" w:cs="Arial"/>
          <w:sz w:val="22"/>
          <w:szCs w:val="22"/>
        </w:rPr>
      </w:pPr>
    </w:p>
    <w:p w:rsidR="00A12BFA" w:rsidRPr="00990A52" w:rsidRDefault="00A12BFA" w:rsidP="00A473F1">
      <w:pPr>
        <w:numPr>
          <w:ilvl w:val="0"/>
          <w:numId w:val="17"/>
        </w:numPr>
        <w:jc w:val="both"/>
        <w:rPr>
          <w:rFonts w:ascii="Arial" w:hAnsi="Arial" w:cs="Arial"/>
          <w:bCs/>
          <w:sz w:val="22"/>
          <w:szCs w:val="22"/>
        </w:rPr>
      </w:pPr>
      <w:r w:rsidRPr="00990A52">
        <w:rPr>
          <w:rFonts w:ascii="Arial" w:hAnsi="Arial" w:cs="Arial"/>
          <w:bCs/>
          <w:sz w:val="22"/>
          <w:szCs w:val="22"/>
        </w:rPr>
        <w:t>Organización</w:t>
      </w:r>
    </w:p>
    <w:p w:rsidR="00A12BFA" w:rsidRPr="00990A52" w:rsidRDefault="00A12BFA" w:rsidP="00A473F1">
      <w:pPr>
        <w:numPr>
          <w:ilvl w:val="0"/>
          <w:numId w:val="17"/>
        </w:numPr>
        <w:jc w:val="both"/>
        <w:rPr>
          <w:rFonts w:ascii="Arial" w:hAnsi="Arial" w:cs="Arial"/>
          <w:bCs/>
          <w:sz w:val="22"/>
          <w:szCs w:val="22"/>
        </w:rPr>
      </w:pPr>
      <w:r w:rsidRPr="00990A52">
        <w:rPr>
          <w:rFonts w:ascii="Arial" w:hAnsi="Arial" w:cs="Arial"/>
          <w:bCs/>
          <w:sz w:val="22"/>
          <w:szCs w:val="22"/>
        </w:rPr>
        <w:t>Consulta</w:t>
      </w:r>
    </w:p>
    <w:p w:rsidR="00A12BFA" w:rsidRPr="00990A52" w:rsidRDefault="00A12BFA" w:rsidP="00A473F1">
      <w:pPr>
        <w:numPr>
          <w:ilvl w:val="0"/>
          <w:numId w:val="17"/>
        </w:numPr>
        <w:jc w:val="both"/>
        <w:rPr>
          <w:rFonts w:ascii="Arial" w:hAnsi="Arial" w:cs="Arial"/>
          <w:bCs/>
          <w:sz w:val="22"/>
          <w:szCs w:val="22"/>
        </w:rPr>
      </w:pPr>
      <w:r w:rsidRPr="00990A52">
        <w:rPr>
          <w:rFonts w:ascii="Arial" w:hAnsi="Arial" w:cs="Arial"/>
          <w:bCs/>
          <w:sz w:val="22"/>
          <w:szCs w:val="22"/>
        </w:rPr>
        <w:t>Conservación</w:t>
      </w:r>
    </w:p>
    <w:p w:rsidR="00A12BFA" w:rsidRPr="00990A52" w:rsidRDefault="00A12BFA" w:rsidP="00A473F1">
      <w:pPr>
        <w:numPr>
          <w:ilvl w:val="0"/>
          <w:numId w:val="17"/>
        </w:numPr>
        <w:jc w:val="both"/>
        <w:rPr>
          <w:rFonts w:ascii="Arial" w:hAnsi="Arial" w:cs="Arial"/>
          <w:bCs/>
          <w:sz w:val="22"/>
          <w:szCs w:val="22"/>
        </w:rPr>
      </w:pPr>
      <w:r w:rsidRPr="00990A52">
        <w:rPr>
          <w:rFonts w:ascii="Arial" w:hAnsi="Arial" w:cs="Arial"/>
          <w:bCs/>
          <w:sz w:val="22"/>
          <w:szCs w:val="22"/>
        </w:rPr>
        <w:t>Disposición final de documentos</w:t>
      </w:r>
    </w:p>
    <w:p w:rsidR="00A12BFA" w:rsidRPr="00990A52" w:rsidRDefault="00A12BFA" w:rsidP="00A12BFA">
      <w:pPr>
        <w:jc w:val="both"/>
        <w:rPr>
          <w:rFonts w:ascii="Arial" w:hAnsi="Arial" w:cs="Arial"/>
          <w:bCs/>
          <w:sz w:val="22"/>
          <w:szCs w:val="22"/>
        </w:rPr>
      </w:pPr>
    </w:p>
    <w:p w:rsidR="00A12BFA" w:rsidRPr="00990A52" w:rsidRDefault="00A12BFA" w:rsidP="00A12BFA">
      <w:pPr>
        <w:jc w:val="both"/>
        <w:rPr>
          <w:rFonts w:ascii="Arial" w:hAnsi="Arial" w:cs="Arial"/>
          <w:color w:val="000000"/>
          <w:sz w:val="22"/>
          <w:szCs w:val="22"/>
        </w:rPr>
      </w:pPr>
    </w:p>
    <w:p w:rsidR="00A12BFA" w:rsidRPr="00990A52" w:rsidRDefault="00A12BFA" w:rsidP="006F18AB">
      <w:pPr>
        <w:pStyle w:val="Ttulo2"/>
        <w:rPr>
          <w:rFonts w:cs="Arial"/>
          <w:szCs w:val="22"/>
        </w:rPr>
      </w:pPr>
      <w:bookmarkStart w:id="65" w:name="_Toc396890960"/>
      <w:bookmarkStart w:id="66" w:name="_Toc411434612"/>
      <w:r w:rsidRPr="00990A52">
        <w:rPr>
          <w:rFonts w:cs="Arial"/>
          <w:szCs w:val="22"/>
        </w:rPr>
        <w:t>Archivos permanentes o históricos</w:t>
      </w:r>
      <w:bookmarkEnd w:id="65"/>
      <w:bookmarkEnd w:id="66"/>
      <w:r w:rsidRPr="00990A52">
        <w:rPr>
          <w:rFonts w:cs="Arial"/>
          <w:szCs w:val="22"/>
        </w:rPr>
        <w:t xml:space="preserve"> </w:t>
      </w:r>
    </w:p>
    <w:p w:rsidR="00A12BFA" w:rsidRPr="00990A52" w:rsidRDefault="00A12BFA" w:rsidP="00A12BFA">
      <w:pPr>
        <w:jc w:val="both"/>
        <w:rPr>
          <w:rFonts w:ascii="Arial" w:hAnsi="Arial" w:cs="Arial"/>
          <w:color w:val="000000"/>
          <w:sz w:val="22"/>
          <w:szCs w:val="22"/>
        </w:rPr>
      </w:pPr>
    </w:p>
    <w:p w:rsidR="00A12BFA" w:rsidRPr="00990A52" w:rsidRDefault="00A12BFA" w:rsidP="00A12BFA">
      <w:pPr>
        <w:jc w:val="both"/>
        <w:rPr>
          <w:rFonts w:ascii="Arial" w:hAnsi="Arial" w:cs="Arial"/>
          <w:sz w:val="22"/>
          <w:szCs w:val="22"/>
        </w:rPr>
      </w:pPr>
      <w:r w:rsidRPr="00990A52">
        <w:rPr>
          <w:rFonts w:ascii="Arial" w:hAnsi="Arial" w:cs="Arial"/>
          <w:sz w:val="22"/>
          <w:szCs w:val="22"/>
        </w:rPr>
        <w:t>“Es aquél al que se transfieren desde el archivo central los documentos de archivo de conservación permanente”. Ley 594 de 2000.</w:t>
      </w:r>
    </w:p>
    <w:p w:rsidR="00A12BFA" w:rsidRPr="00990A52" w:rsidRDefault="00A12BFA" w:rsidP="00A12BFA">
      <w:pPr>
        <w:jc w:val="both"/>
        <w:rPr>
          <w:rFonts w:ascii="Arial" w:hAnsi="Arial" w:cs="Arial"/>
          <w:sz w:val="22"/>
          <w:szCs w:val="22"/>
        </w:rPr>
      </w:pPr>
    </w:p>
    <w:p w:rsidR="00A12BFA" w:rsidRPr="00990A52" w:rsidRDefault="00A12BFA" w:rsidP="00A12BFA">
      <w:pPr>
        <w:jc w:val="both"/>
        <w:rPr>
          <w:rFonts w:ascii="Arial" w:hAnsi="Arial" w:cs="Arial"/>
          <w:color w:val="000000"/>
          <w:sz w:val="22"/>
          <w:szCs w:val="22"/>
        </w:rPr>
      </w:pPr>
      <w:r w:rsidRPr="00990A52">
        <w:rPr>
          <w:rFonts w:ascii="Arial" w:hAnsi="Arial" w:cs="Arial"/>
          <w:color w:val="000000"/>
          <w:sz w:val="22"/>
          <w:szCs w:val="22"/>
        </w:rPr>
        <w:lastRenderedPageBreak/>
        <w:t>Es lugar ubicado en el Archivo General de la Nación donde se transfiere desde el Archivo o Deposito Principal, la documentación que por decisión del Comité de Desarrollo Administrativo del Ministerio, se debe conservar permanentemente dado el valor que cobra para la investigación, la ciencia y la cultura.</w:t>
      </w:r>
    </w:p>
    <w:p w:rsidR="00A12BFA" w:rsidRPr="00990A52" w:rsidRDefault="00A12BFA" w:rsidP="00A12BFA">
      <w:pPr>
        <w:jc w:val="both"/>
        <w:rPr>
          <w:rFonts w:ascii="Arial" w:hAnsi="Arial" w:cs="Arial"/>
          <w:color w:val="000000"/>
          <w:sz w:val="22"/>
          <w:szCs w:val="22"/>
        </w:rPr>
      </w:pPr>
    </w:p>
    <w:p w:rsidR="00A12BFA" w:rsidRPr="00990A52" w:rsidRDefault="00A12BFA" w:rsidP="00A12BFA">
      <w:pPr>
        <w:jc w:val="both"/>
        <w:rPr>
          <w:rFonts w:ascii="Arial" w:hAnsi="Arial" w:cs="Arial"/>
          <w:sz w:val="22"/>
          <w:szCs w:val="22"/>
        </w:rPr>
      </w:pPr>
      <w:r w:rsidRPr="00990A52">
        <w:rPr>
          <w:rFonts w:ascii="Arial" w:hAnsi="Arial" w:cs="Arial"/>
          <w:sz w:val="22"/>
          <w:szCs w:val="22"/>
        </w:rPr>
        <w:t>En esta fase se desarrollan los siguientes procesos del Programa de Gestión Documental:</w:t>
      </w:r>
    </w:p>
    <w:p w:rsidR="00A12BFA" w:rsidRPr="00990A52" w:rsidRDefault="00A12BFA" w:rsidP="00A12BFA">
      <w:pPr>
        <w:jc w:val="both"/>
        <w:rPr>
          <w:rFonts w:ascii="Arial" w:hAnsi="Arial" w:cs="Arial"/>
          <w:sz w:val="22"/>
          <w:szCs w:val="22"/>
        </w:rPr>
      </w:pPr>
    </w:p>
    <w:p w:rsidR="00A12BFA" w:rsidRPr="00990A52" w:rsidRDefault="00A12BFA" w:rsidP="00A473F1">
      <w:pPr>
        <w:numPr>
          <w:ilvl w:val="0"/>
          <w:numId w:val="7"/>
        </w:numPr>
        <w:jc w:val="both"/>
        <w:rPr>
          <w:rFonts w:ascii="Arial" w:hAnsi="Arial" w:cs="Arial"/>
          <w:bCs/>
          <w:sz w:val="22"/>
          <w:szCs w:val="22"/>
        </w:rPr>
      </w:pPr>
      <w:r w:rsidRPr="00990A52">
        <w:rPr>
          <w:rFonts w:ascii="Arial" w:hAnsi="Arial" w:cs="Arial"/>
          <w:bCs/>
          <w:sz w:val="22"/>
          <w:szCs w:val="22"/>
        </w:rPr>
        <w:t>Organización</w:t>
      </w:r>
    </w:p>
    <w:p w:rsidR="00A12BFA" w:rsidRPr="00990A52" w:rsidRDefault="00A12BFA" w:rsidP="00A473F1">
      <w:pPr>
        <w:numPr>
          <w:ilvl w:val="0"/>
          <w:numId w:val="7"/>
        </w:numPr>
        <w:jc w:val="both"/>
        <w:rPr>
          <w:rFonts w:ascii="Arial" w:hAnsi="Arial" w:cs="Arial"/>
          <w:bCs/>
          <w:sz w:val="22"/>
          <w:szCs w:val="22"/>
        </w:rPr>
      </w:pPr>
      <w:r w:rsidRPr="00990A52">
        <w:rPr>
          <w:rFonts w:ascii="Arial" w:hAnsi="Arial" w:cs="Arial"/>
          <w:bCs/>
          <w:sz w:val="22"/>
          <w:szCs w:val="22"/>
        </w:rPr>
        <w:t>Consulta</w:t>
      </w:r>
    </w:p>
    <w:p w:rsidR="00A12BFA" w:rsidRPr="00990A52" w:rsidRDefault="00A12BFA" w:rsidP="00A473F1">
      <w:pPr>
        <w:numPr>
          <w:ilvl w:val="0"/>
          <w:numId w:val="7"/>
        </w:numPr>
        <w:jc w:val="both"/>
        <w:rPr>
          <w:rFonts w:ascii="Arial" w:hAnsi="Arial" w:cs="Arial"/>
          <w:bCs/>
          <w:sz w:val="22"/>
          <w:szCs w:val="22"/>
        </w:rPr>
      </w:pPr>
      <w:r w:rsidRPr="00990A52">
        <w:rPr>
          <w:rFonts w:ascii="Arial" w:hAnsi="Arial" w:cs="Arial"/>
          <w:bCs/>
          <w:sz w:val="22"/>
          <w:szCs w:val="22"/>
        </w:rPr>
        <w:t>Conservación</w:t>
      </w:r>
    </w:p>
    <w:p w:rsidR="00A12BFA" w:rsidRPr="00990A52" w:rsidRDefault="00A12BFA" w:rsidP="00A473F1">
      <w:pPr>
        <w:numPr>
          <w:ilvl w:val="0"/>
          <w:numId w:val="7"/>
        </w:numPr>
        <w:jc w:val="both"/>
        <w:rPr>
          <w:rFonts w:ascii="Arial" w:hAnsi="Arial" w:cs="Arial"/>
          <w:bCs/>
          <w:sz w:val="22"/>
          <w:szCs w:val="22"/>
        </w:rPr>
      </w:pPr>
      <w:r w:rsidRPr="00990A52">
        <w:rPr>
          <w:rFonts w:ascii="Arial" w:hAnsi="Arial" w:cs="Arial"/>
          <w:bCs/>
          <w:sz w:val="22"/>
          <w:szCs w:val="22"/>
        </w:rPr>
        <w:t>Disposición final de documentos</w:t>
      </w:r>
    </w:p>
    <w:p w:rsidR="00A12BFA" w:rsidRPr="00990A52" w:rsidRDefault="00A12BFA" w:rsidP="00A12BFA">
      <w:pPr>
        <w:jc w:val="both"/>
        <w:rPr>
          <w:rFonts w:ascii="Arial" w:hAnsi="Arial" w:cs="Arial"/>
          <w:sz w:val="22"/>
          <w:szCs w:val="22"/>
        </w:rPr>
      </w:pPr>
    </w:p>
    <w:p w:rsidR="00A12BFA" w:rsidRPr="00990A52" w:rsidRDefault="00A12BFA" w:rsidP="006F18AB">
      <w:pPr>
        <w:pStyle w:val="EstiloTtulo1Arial11ptoIzquierda"/>
        <w:rPr>
          <w:rFonts w:cs="Arial"/>
          <w:szCs w:val="22"/>
        </w:rPr>
      </w:pPr>
      <w:bookmarkStart w:id="67" w:name="_Toc263936375"/>
      <w:bookmarkStart w:id="68" w:name="_Toc263949731"/>
      <w:bookmarkStart w:id="69" w:name="_Toc263950463"/>
      <w:bookmarkStart w:id="70" w:name="_Toc263950810"/>
      <w:bookmarkStart w:id="71" w:name="_Toc263951022"/>
      <w:bookmarkStart w:id="72" w:name="_Toc263951287"/>
      <w:bookmarkStart w:id="73" w:name="_Toc353317678"/>
      <w:bookmarkStart w:id="74" w:name="_Toc396890961"/>
      <w:bookmarkStart w:id="75" w:name="_Toc411434613"/>
      <w:r w:rsidRPr="00990A52">
        <w:rPr>
          <w:rFonts w:cs="Arial"/>
          <w:szCs w:val="22"/>
        </w:rPr>
        <w:t>ELEMENTOS DE ARCHIVO</w:t>
      </w:r>
      <w:bookmarkEnd w:id="67"/>
      <w:bookmarkEnd w:id="68"/>
      <w:bookmarkEnd w:id="69"/>
      <w:bookmarkEnd w:id="70"/>
      <w:bookmarkEnd w:id="71"/>
      <w:bookmarkEnd w:id="72"/>
      <w:bookmarkEnd w:id="73"/>
      <w:bookmarkEnd w:id="74"/>
      <w:bookmarkEnd w:id="75"/>
    </w:p>
    <w:p w:rsidR="00A12BFA" w:rsidRPr="00990A52" w:rsidRDefault="00A12BFA" w:rsidP="00A12BFA">
      <w:pPr>
        <w:jc w:val="both"/>
        <w:rPr>
          <w:rFonts w:ascii="Arial" w:hAnsi="Arial" w:cs="Arial"/>
          <w:b/>
          <w:sz w:val="22"/>
          <w:szCs w:val="22"/>
        </w:rPr>
      </w:pPr>
    </w:p>
    <w:p w:rsidR="00A12BFA" w:rsidRPr="00990A52" w:rsidRDefault="00A12BFA" w:rsidP="00A12BFA">
      <w:pPr>
        <w:ind w:left="360"/>
        <w:jc w:val="both"/>
        <w:rPr>
          <w:rFonts w:ascii="Arial" w:hAnsi="Arial" w:cs="Arial"/>
          <w:sz w:val="22"/>
          <w:szCs w:val="22"/>
        </w:rPr>
      </w:pPr>
      <w:r w:rsidRPr="00990A52">
        <w:rPr>
          <w:rFonts w:ascii="Arial" w:hAnsi="Arial" w:cs="Arial"/>
          <w:sz w:val="22"/>
          <w:szCs w:val="22"/>
        </w:rPr>
        <w:t>La organización de los documentos de archivo, requiere de la utilización de elementos esenciales y sencillos, dependiendo de la fase en la cual se encuentre el documento, de tal forma  que garanticen su adecuada organización, clasificación y conservación que permita la recuperación de la información allí contenida.</w:t>
      </w:r>
    </w:p>
    <w:p w:rsidR="00A12BFA" w:rsidRPr="00990A52" w:rsidRDefault="00A12BFA" w:rsidP="00A12BFA">
      <w:pPr>
        <w:ind w:left="360"/>
        <w:jc w:val="both"/>
        <w:rPr>
          <w:rFonts w:ascii="Arial" w:hAnsi="Arial" w:cs="Arial"/>
          <w:sz w:val="22"/>
          <w:szCs w:val="22"/>
        </w:rPr>
      </w:pPr>
    </w:p>
    <w:p w:rsidR="00A12BFA" w:rsidRPr="00990A52" w:rsidRDefault="00A12BFA" w:rsidP="00A12BFA">
      <w:pPr>
        <w:spacing w:line="276" w:lineRule="auto"/>
        <w:jc w:val="both"/>
        <w:rPr>
          <w:rFonts w:ascii="Arial" w:hAnsi="Arial" w:cs="Arial"/>
          <w:sz w:val="22"/>
          <w:szCs w:val="22"/>
        </w:rPr>
      </w:pPr>
      <w:r w:rsidRPr="00990A52">
        <w:rPr>
          <w:rFonts w:ascii="Arial" w:hAnsi="Arial" w:cs="Arial"/>
          <w:sz w:val="22"/>
          <w:szCs w:val="22"/>
        </w:rPr>
        <w:t>Para la organización de archivos de Gestión es necesario contar con los siguientes elementos:</w:t>
      </w:r>
    </w:p>
    <w:p w:rsidR="00A12BFA" w:rsidRPr="00990A52" w:rsidRDefault="00A12BFA" w:rsidP="00A12BFA">
      <w:pPr>
        <w:spacing w:line="276" w:lineRule="auto"/>
        <w:jc w:val="both"/>
        <w:rPr>
          <w:rFonts w:ascii="Arial" w:hAnsi="Arial" w:cs="Arial"/>
          <w:sz w:val="22"/>
          <w:szCs w:val="22"/>
        </w:rPr>
      </w:pPr>
    </w:p>
    <w:p w:rsidR="00A12BFA" w:rsidRPr="00990A52" w:rsidRDefault="00A12BFA" w:rsidP="00A473F1">
      <w:pPr>
        <w:numPr>
          <w:ilvl w:val="0"/>
          <w:numId w:val="15"/>
        </w:numPr>
        <w:tabs>
          <w:tab w:val="clear" w:pos="1328"/>
          <w:tab w:val="num" w:pos="567"/>
          <w:tab w:val="left" w:pos="1800"/>
        </w:tabs>
        <w:spacing w:after="240"/>
        <w:ind w:left="567" w:hanging="283"/>
        <w:jc w:val="both"/>
        <w:rPr>
          <w:rFonts w:ascii="Arial" w:hAnsi="Arial" w:cs="Arial"/>
          <w:sz w:val="22"/>
          <w:szCs w:val="22"/>
        </w:rPr>
      </w:pPr>
      <w:r w:rsidRPr="00990A52">
        <w:rPr>
          <w:rFonts w:ascii="Arial" w:hAnsi="Arial" w:cs="Arial"/>
          <w:b/>
          <w:sz w:val="22"/>
          <w:szCs w:val="22"/>
        </w:rPr>
        <w:t>Carpetas:</w:t>
      </w:r>
      <w:r w:rsidRPr="00990A52">
        <w:rPr>
          <w:rFonts w:ascii="Arial" w:hAnsi="Arial" w:cs="Arial"/>
          <w:sz w:val="22"/>
          <w:szCs w:val="22"/>
        </w:rPr>
        <w:t xml:space="preserve"> tamaño oficio en yute de 320 gramos con </w:t>
      </w:r>
      <w:smartTag w:uri="urn:schemas-microsoft-com:office:smarttags" w:element="metricconverter">
        <w:smartTagPr>
          <w:attr w:name="ProductID" w:val="5 cent￭metros"/>
        </w:smartTagPr>
        <w:r w:rsidRPr="00990A52">
          <w:rPr>
            <w:rFonts w:ascii="Arial" w:hAnsi="Arial" w:cs="Arial"/>
            <w:sz w:val="22"/>
            <w:szCs w:val="22"/>
          </w:rPr>
          <w:t>5 centímetros</w:t>
        </w:r>
      </w:smartTag>
      <w:r w:rsidRPr="00990A52">
        <w:rPr>
          <w:rFonts w:ascii="Arial" w:hAnsi="Arial" w:cs="Arial"/>
          <w:sz w:val="22"/>
          <w:szCs w:val="22"/>
        </w:rPr>
        <w:t xml:space="preserve"> de capacidad.</w:t>
      </w:r>
    </w:p>
    <w:p w:rsidR="00A12BFA" w:rsidRPr="00990A52" w:rsidRDefault="00A12BFA" w:rsidP="00A473F1">
      <w:pPr>
        <w:numPr>
          <w:ilvl w:val="0"/>
          <w:numId w:val="15"/>
        </w:numPr>
        <w:tabs>
          <w:tab w:val="clear" w:pos="1328"/>
          <w:tab w:val="num" w:pos="567"/>
          <w:tab w:val="left" w:pos="1800"/>
        </w:tabs>
        <w:spacing w:after="240"/>
        <w:ind w:left="567" w:hanging="283"/>
        <w:jc w:val="both"/>
        <w:rPr>
          <w:rFonts w:ascii="Arial" w:hAnsi="Arial" w:cs="Arial"/>
          <w:sz w:val="22"/>
          <w:szCs w:val="22"/>
        </w:rPr>
      </w:pPr>
      <w:r w:rsidRPr="00990A52">
        <w:rPr>
          <w:rFonts w:ascii="Arial" w:hAnsi="Arial" w:cs="Arial"/>
          <w:b/>
          <w:sz w:val="22"/>
          <w:szCs w:val="22"/>
        </w:rPr>
        <w:t xml:space="preserve">Ganchos </w:t>
      </w:r>
      <w:proofErr w:type="spellStart"/>
      <w:r w:rsidRPr="00990A52">
        <w:rPr>
          <w:rFonts w:ascii="Arial" w:hAnsi="Arial" w:cs="Arial"/>
          <w:b/>
          <w:sz w:val="22"/>
          <w:szCs w:val="22"/>
        </w:rPr>
        <w:t>legajadores</w:t>
      </w:r>
      <w:proofErr w:type="spellEnd"/>
      <w:r w:rsidRPr="00990A52">
        <w:rPr>
          <w:rFonts w:ascii="Arial" w:hAnsi="Arial" w:cs="Arial"/>
          <w:b/>
          <w:sz w:val="22"/>
          <w:szCs w:val="22"/>
        </w:rPr>
        <w:t>:</w:t>
      </w:r>
      <w:r w:rsidRPr="00990A52">
        <w:rPr>
          <w:rFonts w:ascii="Arial" w:hAnsi="Arial" w:cs="Arial"/>
          <w:sz w:val="22"/>
          <w:szCs w:val="22"/>
        </w:rPr>
        <w:t xml:space="preserve"> de material plástico.</w:t>
      </w:r>
    </w:p>
    <w:p w:rsidR="00A12BFA" w:rsidRPr="00990A52" w:rsidRDefault="00A12BFA" w:rsidP="00A473F1">
      <w:pPr>
        <w:numPr>
          <w:ilvl w:val="0"/>
          <w:numId w:val="15"/>
        </w:numPr>
        <w:tabs>
          <w:tab w:val="clear" w:pos="1328"/>
          <w:tab w:val="num" w:pos="567"/>
          <w:tab w:val="left" w:pos="1800"/>
        </w:tabs>
        <w:spacing w:after="240"/>
        <w:ind w:left="567" w:hanging="283"/>
        <w:jc w:val="both"/>
        <w:rPr>
          <w:rFonts w:ascii="Arial" w:hAnsi="Arial" w:cs="Arial"/>
          <w:sz w:val="22"/>
          <w:szCs w:val="22"/>
        </w:rPr>
      </w:pPr>
      <w:r w:rsidRPr="00990A52">
        <w:rPr>
          <w:rFonts w:ascii="Arial" w:hAnsi="Arial" w:cs="Arial"/>
          <w:b/>
          <w:sz w:val="22"/>
          <w:szCs w:val="22"/>
        </w:rPr>
        <w:t>Rótulos:</w:t>
      </w:r>
      <w:r w:rsidRPr="00990A52">
        <w:rPr>
          <w:rFonts w:ascii="Arial" w:hAnsi="Arial" w:cs="Arial"/>
          <w:sz w:val="22"/>
          <w:szCs w:val="22"/>
        </w:rPr>
        <w:t xml:space="preserve"> utilizados para la identificación de la documentación conservada en la carpeta (Ver anexo No.), este se debe colocar en la parte inferior derecha de la carpeta.</w:t>
      </w:r>
    </w:p>
    <w:p w:rsidR="00A12BFA" w:rsidRPr="00990A52" w:rsidRDefault="00A12BFA" w:rsidP="00A473F1">
      <w:pPr>
        <w:numPr>
          <w:ilvl w:val="0"/>
          <w:numId w:val="15"/>
        </w:numPr>
        <w:tabs>
          <w:tab w:val="clear" w:pos="1328"/>
          <w:tab w:val="num" w:pos="567"/>
          <w:tab w:val="left" w:pos="1800"/>
        </w:tabs>
        <w:spacing w:after="240"/>
        <w:ind w:left="567" w:hanging="283"/>
        <w:jc w:val="both"/>
        <w:rPr>
          <w:rFonts w:ascii="Arial" w:hAnsi="Arial" w:cs="Arial"/>
          <w:sz w:val="22"/>
          <w:szCs w:val="22"/>
        </w:rPr>
      </w:pPr>
      <w:r w:rsidRPr="00990A52">
        <w:rPr>
          <w:rFonts w:ascii="Arial" w:hAnsi="Arial" w:cs="Arial"/>
          <w:b/>
          <w:sz w:val="22"/>
          <w:szCs w:val="22"/>
        </w:rPr>
        <w:t>Cajas para archivo</w:t>
      </w:r>
      <w:r w:rsidRPr="00990A52">
        <w:rPr>
          <w:rFonts w:ascii="Arial" w:hAnsi="Arial" w:cs="Arial"/>
          <w:sz w:val="22"/>
          <w:szCs w:val="22"/>
        </w:rPr>
        <w:t xml:space="preserve">: de cartón corrugado referencia X200 de las siguientes medidas 26 </w:t>
      </w:r>
      <w:proofErr w:type="spellStart"/>
      <w:r w:rsidRPr="00990A52">
        <w:rPr>
          <w:rFonts w:ascii="Arial" w:hAnsi="Arial" w:cs="Arial"/>
          <w:sz w:val="22"/>
          <w:szCs w:val="22"/>
        </w:rPr>
        <w:t>cms</w:t>
      </w:r>
      <w:proofErr w:type="spellEnd"/>
      <w:r w:rsidRPr="00990A52">
        <w:rPr>
          <w:rFonts w:ascii="Arial" w:hAnsi="Arial" w:cs="Arial"/>
          <w:sz w:val="22"/>
          <w:szCs w:val="22"/>
        </w:rPr>
        <w:t xml:space="preserve"> de alta x 40 </w:t>
      </w:r>
      <w:proofErr w:type="spellStart"/>
      <w:r w:rsidRPr="00990A52">
        <w:rPr>
          <w:rFonts w:ascii="Arial" w:hAnsi="Arial" w:cs="Arial"/>
          <w:sz w:val="22"/>
          <w:szCs w:val="22"/>
        </w:rPr>
        <w:t>cms</w:t>
      </w:r>
      <w:proofErr w:type="spellEnd"/>
      <w:r w:rsidRPr="00990A52">
        <w:rPr>
          <w:rFonts w:ascii="Arial" w:hAnsi="Arial" w:cs="Arial"/>
          <w:sz w:val="22"/>
          <w:szCs w:val="22"/>
        </w:rPr>
        <w:t xml:space="preserve"> de largo x 21cms de ancho, diseño tipo nevera.</w:t>
      </w:r>
    </w:p>
    <w:p w:rsidR="00A12BFA" w:rsidRPr="00990A52" w:rsidRDefault="00A12BFA" w:rsidP="00A473F1">
      <w:pPr>
        <w:numPr>
          <w:ilvl w:val="0"/>
          <w:numId w:val="15"/>
        </w:numPr>
        <w:tabs>
          <w:tab w:val="clear" w:pos="1328"/>
          <w:tab w:val="num" w:pos="567"/>
          <w:tab w:val="left" w:pos="1800"/>
        </w:tabs>
        <w:spacing w:after="240"/>
        <w:ind w:left="567" w:hanging="283"/>
        <w:jc w:val="both"/>
        <w:rPr>
          <w:rFonts w:ascii="Arial" w:hAnsi="Arial" w:cs="Arial"/>
          <w:sz w:val="22"/>
          <w:szCs w:val="22"/>
        </w:rPr>
      </w:pPr>
      <w:r w:rsidRPr="00990A52">
        <w:rPr>
          <w:rFonts w:ascii="Arial" w:hAnsi="Arial" w:cs="Arial"/>
          <w:b/>
          <w:sz w:val="22"/>
          <w:szCs w:val="22"/>
        </w:rPr>
        <w:t>Rótulos:</w:t>
      </w:r>
      <w:r w:rsidRPr="00990A52">
        <w:rPr>
          <w:rFonts w:ascii="Arial" w:hAnsi="Arial" w:cs="Arial"/>
          <w:sz w:val="22"/>
          <w:szCs w:val="22"/>
        </w:rPr>
        <w:t xml:space="preserve"> para la identificación de las cajas de archivo que conservan las carpetas con la documentación transferida (ver anexo No.), este se debe colocar en la tapa de la caja.</w:t>
      </w:r>
    </w:p>
    <w:p w:rsidR="00A12BFA" w:rsidRPr="00990A52" w:rsidRDefault="00A12BFA" w:rsidP="00A473F1">
      <w:pPr>
        <w:numPr>
          <w:ilvl w:val="0"/>
          <w:numId w:val="15"/>
        </w:numPr>
        <w:tabs>
          <w:tab w:val="clear" w:pos="1328"/>
          <w:tab w:val="num" w:pos="567"/>
          <w:tab w:val="left" w:pos="1800"/>
        </w:tabs>
        <w:spacing w:after="240"/>
        <w:ind w:left="567" w:hanging="283"/>
        <w:jc w:val="both"/>
        <w:rPr>
          <w:rFonts w:ascii="Arial" w:hAnsi="Arial" w:cs="Arial"/>
          <w:sz w:val="22"/>
          <w:szCs w:val="22"/>
        </w:rPr>
      </w:pPr>
      <w:r w:rsidRPr="00990A52">
        <w:rPr>
          <w:rFonts w:ascii="Arial" w:hAnsi="Arial" w:cs="Arial"/>
          <w:b/>
          <w:sz w:val="22"/>
          <w:szCs w:val="22"/>
        </w:rPr>
        <w:t>Guía de “Afuera”</w:t>
      </w:r>
      <w:r w:rsidRPr="00990A52">
        <w:rPr>
          <w:rFonts w:ascii="Arial" w:hAnsi="Arial" w:cs="Arial"/>
          <w:sz w:val="22"/>
          <w:szCs w:val="22"/>
        </w:rPr>
        <w:t xml:space="preserve"> es de tamaño oficio en yute de </w:t>
      </w:r>
      <w:smartTag w:uri="urn:schemas-microsoft-com:office:smarttags" w:element="metricconverter">
        <w:smartTagPr>
          <w:attr w:name="ProductID" w:val="200 gramos"/>
        </w:smartTagPr>
        <w:r w:rsidRPr="00990A52">
          <w:rPr>
            <w:rFonts w:ascii="Arial" w:hAnsi="Arial" w:cs="Arial"/>
            <w:sz w:val="22"/>
            <w:szCs w:val="22"/>
          </w:rPr>
          <w:t>200 gramos</w:t>
        </w:r>
      </w:smartTag>
      <w:r w:rsidRPr="00990A52">
        <w:rPr>
          <w:rFonts w:ascii="Arial" w:hAnsi="Arial" w:cs="Arial"/>
          <w:sz w:val="22"/>
          <w:szCs w:val="22"/>
        </w:rPr>
        <w:t xml:space="preserve"> para registrar los préstamos de documentos (Ver anexo No.  ). Esta se colocará en reemplazo de la documentación en préstamo en el archivo rodante o vertical.</w:t>
      </w:r>
    </w:p>
    <w:p w:rsidR="00A12BFA" w:rsidRPr="00990A52" w:rsidRDefault="00A12BFA" w:rsidP="00A473F1">
      <w:pPr>
        <w:numPr>
          <w:ilvl w:val="0"/>
          <w:numId w:val="15"/>
        </w:numPr>
        <w:tabs>
          <w:tab w:val="clear" w:pos="1328"/>
          <w:tab w:val="num" w:pos="567"/>
          <w:tab w:val="left" w:pos="1800"/>
        </w:tabs>
        <w:spacing w:after="240"/>
        <w:ind w:left="567" w:hanging="283"/>
        <w:jc w:val="both"/>
        <w:rPr>
          <w:rFonts w:ascii="Arial" w:hAnsi="Arial" w:cs="Arial"/>
          <w:sz w:val="22"/>
          <w:szCs w:val="22"/>
        </w:rPr>
      </w:pPr>
      <w:r w:rsidRPr="00990A52">
        <w:rPr>
          <w:rFonts w:ascii="Arial" w:hAnsi="Arial" w:cs="Arial"/>
          <w:b/>
          <w:sz w:val="22"/>
          <w:szCs w:val="22"/>
        </w:rPr>
        <w:t>Sistema de archivo rodante y/o archivadores verticales</w:t>
      </w:r>
      <w:r w:rsidRPr="00990A52">
        <w:rPr>
          <w:rFonts w:ascii="Arial" w:hAnsi="Arial" w:cs="Arial"/>
          <w:sz w:val="22"/>
          <w:szCs w:val="22"/>
        </w:rPr>
        <w:t>. Cada sistema de archivo dispondrá de llave para seguridad de la documentación. Una vez finalizadas las labores diarias y en horas de almuerzo el archivo permanecerá con llave.</w:t>
      </w:r>
    </w:p>
    <w:p w:rsidR="00A12BFA" w:rsidRPr="00990A52" w:rsidRDefault="00A12BFA" w:rsidP="00A12BFA">
      <w:pPr>
        <w:spacing w:after="120"/>
        <w:ind w:left="600"/>
        <w:jc w:val="both"/>
        <w:rPr>
          <w:rFonts w:ascii="Arial" w:hAnsi="Arial" w:cs="Arial"/>
          <w:b/>
          <w:sz w:val="22"/>
          <w:szCs w:val="22"/>
        </w:rPr>
      </w:pPr>
    </w:p>
    <w:p w:rsidR="00A12BFA" w:rsidRPr="00990A52" w:rsidRDefault="00A12BFA" w:rsidP="00A12BFA">
      <w:pPr>
        <w:jc w:val="both"/>
        <w:rPr>
          <w:rFonts w:ascii="Arial" w:hAnsi="Arial" w:cs="Arial"/>
          <w:sz w:val="22"/>
          <w:szCs w:val="22"/>
        </w:rPr>
      </w:pPr>
      <w:r w:rsidRPr="00990A52">
        <w:rPr>
          <w:rFonts w:ascii="Arial" w:hAnsi="Arial" w:cs="Arial"/>
          <w:sz w:val="22"/>
          <w:szCs w:val="22"/>
        </w:rPr>
        <w:t>Para la organización de archivos centrales es necesario contar con los siguientes elementos:</w:t>
      </w:r>
    </w:p>
    <w:p w:rsidR="00A12BFA" w:rsidRPr="00990A52" w:rsidRDefault="00A12BFA" w:rsidP="00A12BFA">
      <w:pPr>
        <w:jc w:val="both"/>
        <w:rPr>
          <w:rFonts w:ascii="Arial" w:hAnsi="Arial" w:cs="Arial"/>
          <w:sz w:val="22"/>
          <w:szCs w:val="22"/>
        </w:rPr>
      </w:pPr>
    </w:p>
    <w:p w:rsidR="00A12BFA" w:rsidRPr="00990A52" w:rsidRDefault="00A12BFA" w:rsidP="00A473F1">
      <w:pPr>
        <w:numPr>
          <w:ilvl w:val="0"/>
          <w:numId w:val="15"/>
        </w:numPr>
        <w:tabs>
          <w:tab w:val="clear" w:pos="1328"/>
          <w:tab w:val="num" w:pos="567"/>
          <w:tab w:val="left" w:pos="1800"/>
        </w:tabs>
        <w:spacing w:after="240"/>
        <w:ind w:left="567" w:hanging="283"/>
        <w:jc w:val="both"/>
        <w:rPr>
          <w:rFonts w:ascii="Arial" w:hAnsi="Arial" w:cs="Arial"/>
          <w:sz w:val="22"/>
          <w:szCs w:val="22"/>
        </w:rPr>
      </w:pPr>
      <w:r w:rsidRPr="00990A52">
        <w:rPr>
          <w:rFonts w:ascii="Arial" w:hAnsi="Arial" w:cs="Arial"/>
          <w:b/>
          <w:sz w:val="22"/>
          <w:szCs w:val="22"/>
        </w:rPr>
        <w:t>Carpetas</w:t>
      </w:r>
      <w:r w:rsidRPr="00990A52">
        <w:rPr>
          <w:rFonts w:ascii="Arial" w:hAnsi="Arial" w:cs="Arial"/>
          <w:sz w:val="22"/>
          <w:szCs w:val="22"/>
        </w:rPr>
        <w:t xml:space="preserve">: </w:t>
      </w:r>
    </w:p>
    <w:p w:rsidR="00A12BFA" w:rsidRPr="00990A52" w:rsidRDefault="00A12BFA" w:rsidP="00A473F1">
      <w:pPr>
        <w:numPr>
          <w:ilvl w:val="1"/>
          <w:numId w:val="15"/>
        </w:numPr>
        <w:tabs>
          <w:tab w:val="left" w:pos="1800"/>
        </w:tabs>
        <w:spacing w:after="240"/>
        <w:jc w:val="both"/>
        <w:rPr>
          <w:rFonts w:ascii="Arial" w:hAnsi="Arial" w:cs="Arial"/>
          <w:sz w:val="22"/>
          <w:szCs w:val="22"/>
        </w:rPr>
      </w:pPr>
      <w:r w:rsidRPr="00990A52">
        <w:rPr>
          <w:rFonts w:ascii="Arial" w:hAnsi="Arial" w:cs="Arial"/>
          <w:sz w:val="22"/>
          <w:szCs w:val="22"/>
        </w:rPr>
        <w:t xml:space="preserve">De tamaño oficio yute de 320 gramos con </w:t>
      </w:r>
      <w:smartTag w:uri="urn:schemas-microsoft-com:office:smarttags" w:element="metricconverter">
        <w:smartTagPr>
          <w:attr w:name="ProductID" w:val="5 cent￭metros"/>
        </w:smartTagPr>
        <w:r w:rsidRPr="00990A52">
          <w:rPr>
            <w:rFonts w:ascii="Arial" w:hAnsi="Arial" w:cs="Arial"/>
            <w:sz w:val="22"/>
            <w:szCs w:val="22"/>
          </w:rPr>
          <w:t>5 centímetros</w:t>
        </w:r>
      </w:smartTag>
      <w:r w:rsidRPr="00990A52">
        <w:rPr>
          <w:rFonts w:ascii="Arial" w:hAnsi="Arial" w:cs="Arial"/>
          <w:sz w:val="22"/>
          <w:szCs w:val="22"/>
        </w:rPr>
        <w:t xml:space="preserve"> de capacidad.</w:t>
      </w:r>
    </w:p>
    <w:p w:rsidR="00A12BFA" w:rsidRPr="00990A52" w:rsidRDefault="00A12BFA" w:rsidP="00A473F1">
      <w:pPr>
        <w:numPr>
          <w:ilvl w:val="1"/>
          <w:numId w:val="15"/>
        </w:numPr>
        <w:tabs>
          <w:tab w:val="left" w:pos="1800"/>
        </w:tabs>
        <w:spacing w:after="240"/>
        <w:jc w:val="both"/>
        <w:rPr>
          <w:rFonts w:ascii="Arial" w:hAnsi="Arial" w:cs="Arial"/>
          <w:sz w:val="22"/>
          <w:szCs w:val="22"/>
        </w:rPr>
      </w:pPr>
      <w:r w:rsidRPr="00990A52">
        <w:rPr>
          <w:rFonts w:ascii="Arial" w:hAnsi="Arial" w:cs="Arial"/>
          <w:sz w:val="22"/>
          <w:szCs w:val="22"/>
        </w:rPr>
        <w:t>De cuatro alas, en cartulina blanca y de un solo bloque de troquelado.</w:t>
      </w:r>
    </w:p>
    <w:p w:rsidR="00A12BFA" w:rsidRPr="00990A52" w:rsidRDefault="00A12BFA" w:rsidP="00A473F1">
      <w:pPr>
        <w:numPr>
          <w:ilvl w:val="1"/>
          <w:numId w:val="15"/>
        </w:numPr>
        <w:tabs>
          <w:tab w:val="left" w:pos="1800"/>
        </w:tabs>
        <w:spacing w:after="240"/>
        <w:jc w:val="both"/>
        <w:rPr>
          <w:rFonts w:ascii="Arial" w:hAnsi="Arial" w:cs="Arial"/>
          <w:sz w:val="22"/>
          <w:szCs w:val="22"/>
        </w:rPr>
      </w:pPr>
      <w:r w:rsidRPr="00990A52">
        <w:rPr>
          <w:rFonts w:ascii="Arial" w:hAnsi="Arial" w:cs="Arial"/>
          <w:sz w:val="22"/>
          <w:szCs w:val="22"/>
        </w:rPr>
        <w:t xml:space="preserve">De cuatro alas, tipo </w:t>
      </w:r>
      <w:proofErr w:type="spellStart"/>
      <w:r w:rsidRPr="00990A52">
        <w:rPr>
          <w:rFonts w:ascii="Arial" w:hAnsi="Arial" w:cs="Arial"/>
          <w:sz w:val="22"/>
          <w:szCs w:val="22"/>
        </w:rPr>
        <w:t>desacificada</w:t>
      </w:r>
      <w:proofErr w:type="spellEnd"/>
      <w:r w:rsidRPr="00990A52">
        <w:rPr>
          <w:rFonts w:ascii="Arial" w:hAnsi="Arial" w:cs="Arial"/>
          <w:sz w:val="22"/>
          <w:szCs w:val="22"/>
        </w:rPr>
        <w:t xml:space="preserve"> y de un solo bloque de troquelado.</w:t>
      </w:r>
    </w:p>
    <w:p w:rsidR="00A12BFA" w:rsidRPr="00990A52" w:rsidRDefault="00A12BFA" w:rsidP="00A473F1">
      <w:pPr>
        <w:numPr>
          <w:ilvl w:val="0"/>
          <w:numId w:val="15"/>
        </w:numPr>
        <w:tabs>
          <w:tab w:val="clear" w:pos="1328"/>
          <w:tab w:val="num" w:pos="567"/>
          <w:tab w:val="left" w:pos="1800"/>
        </w:tabs>
        <w:spacing w:after="240"/>
        <w:ind w:left="567" w:hanging="283"/>
        <w:jc w:val="both"/>
        <w:rPr>
          <w:rFonts w:ascii="Arial" w:hAnsi="Arial" w:cs="Arial"/>
          <w:sz w:val="22"/>
          <w:szCs w:val="22"/>
        </w:rPr>
      </w:pPr>
      <w:r w:rsidRPr="00990A52">
        <w:rPr>
          <w:rFonts w:ascii="Arial" w:hAnsi="Arial" w:cs="Arial"/>
          <w:b/>
          <w:sz w:val="22"/>
          <w:szCs w:val="22"/>
        </w:rPr>
        <w:t xml:space="preserve">Ganchos </w:t>
      </w:r>
      <w:proofErr w:type="spellStart"/>
      <w:r w:rsidRPr="00990A52">
        <w:rPr>
          <w:rFonts w:ascii="Arial" w:hAnsi="Arial" w:cs="Arial"/>
          <w:b/>
          <w:sz w:val="22"/>
          <w:szCs w:val="22"/>
        </w:rPr>
        <w:t>legajadores</w:t>
      </w:r>
      <w:proofErr w:type="spellEnd"/>
      <w:r w:rsidRPr="00990A52">
        <w:rPr>
          <w:rFonts w:ascii="Arial" w:hAnsi="Arial" w:cs="Arial"/>
          <w:b/>
          <w:sz w:val="22"/>
          <w:szCs w:val="22"/>
        </w:rPr>
        <w:t>:</w:t>
      </w:r>
      <w:r w:rsidRPr="00990A52">
        <w:rPr>
          <w:rFonts w:ascii="Arial" w:hAnsi="Arial" w:cs="Arial"/>
          <w:sz w:val="22"/>
          <w:szCs w:val="22"/>
        </w:rPr>
        <w:t xml:space="preserve"> de material plástico.</w:t>
      </w:r>
    </w:p>
    <w:p w:rsidR="00A12BFA" w:rsidRPr="00990A52" w:rsidRDefault="00A12BFA" w:rsidP="00A473F1">
      <w:pPr>
        <w:numPr>
          <w:ilvl w:val="0"/>
          <w:numId w:val="15"/>
        </w:numPr>
        <w:tabs>
          <w:tab w:val="clear" w:pos="1328"/>
          <w:tab w:val="num" w:pos="567"/>
          <w:tab w:val="left" w:pos="1800"/>
        </w:tabs>
        <w:spacing w:after="240"/>
        <w:ind w:left="567" w:hanging="283"/>
        <w:jc w:val="both"/>
        <w:rPr>
          <w:rFonts w:ascii="Arial" w:hAnsi="Arial" w:cs="Arial"/>
          <w:sz w:val="22"/>
          <w:szCs w:val="22"/>
        </w:rPr>
      </w:pPr>
      <w:r w:rsidRPr="00990A52">
        <w:rPr>
          <w:rFonts w:ascii="Arial" w:hAnsi="Arial" w:cs="Arial"/>
          <w:b/>
          <w:sz w:val="22"/>
          <w:szCs w:val="22"/>
        </w:rPr>
        <w:t>Rótulos</w:t>
      </w:r>
      <w:r w:rsidRPr="00990A52">
        <w:rPr>
          <w:rFonts w:ascii="Arial" w:hAnsi="Arial" w:cs="Arial"/>
          <w:sz w:val="22"/>
          <w:szCs w:val="22"/>
        </w:rPr>
        <w:t>: los cuales son utilizados para la identificación de la documentación conservada en la carpeta (Ver anexo No.), este se debe colocar en la parte inferior derecha de la carpeta.</w:t>
      </w:r>
    </w:p>
    <w:p w:rsidR="00A12BFA" w:rsidRPr="00990A52" w:rsidRDefault="00A12BFA" w:rsidP="00A473F1">
      <w:pPr>
        <w:numPr>
          <w:ilvl w:val="0"/>
          <w:numId w:val="15"/>
        </w:numPr>
        <w:tabs>
          <w:tab w:val="clear" w:pos="1328"/>
          <w:tab w:val="num" w:pos="567"/>
          <w:tab w:val="left" w:pos="1800"/>
        </w:tabs>
        <w:spacing w:after="240"/>
        <w:ind w:left="567" w:hanging="283"/>
        <w:jc w:val="both"/>
        <w:rPr>
          <w:rFonts w:ascii="Arial" w:hAnsi="Arial" w:cs="Arial"/>
          <w:sz w:val="22"/>
          <w:szCs w:val="22"/>
        </w:rPr>
      </w:pPr>
      <w:r w:rsidRPr="00990A52">
        <w:rPr>
          <w:rFonts w:ascii="Arial" w:hAnsi="Arial" w:cs="Arial"/>
          <w:b/>
          <w:sz w:val="22"/>
          <w:szCs w:val="22"/>
        </w:rPr>
        <w:t>Cajas para archivo</w:t>
      </w:r>
      <w:r w:rsidRPr="00990A52">
        <w:rPr>
          <w:rFonts w:ascii="Arial" w:hAnsi="Arial" w:cs="Arial"/>
          <w:sz w:val="22"/>
          <w:szCs w:val="22"/>
        </w:rPr>
        <w:t>:</w:t>
      </w:r>
    </w:p>
    <w:p w:rsidR="00A12BFA" w:rsidRPr="00990A52" w:rsidRDefault="00A12BFA" w:rsidP="00A473F1">
      <w:pPr>
        <w:numPr>
          <w:ilvl w:val="1"/>
          <w:numId w:val="15"/>
        </w:numPr>
        <w:tabs>
          <w:tab w:val="left" w:pos="1800"/>
        </w:tabs>
        <w:spacing w:after="240"/>
        <w:jc w:val="both"/>
        <w:rPr>
          <w:rFonts w:ascii="Arial" w:hAnsi="Arial" w:cs="Arial"/>
          <w:sz w:val="22"/>
          <w:szCs w:val="22"/>
        </w:rPr>
      </w:pPr>
      <w:r w:rsidRPr="00990A52">
        <w:rPr>
          <w:rFonts w:ascii="Arial" w:hAnsi="Arial" w:cs="Arial"/>
          <w:sz w:val="22"/>
          <w:szCs w:val="22"/>
        </w:rPr>
        <w:t xml:space="preserve">Referencia X200 de cartón corrugado de las siguientes medidas 26 </w:t>
      </w:r>
      <w:proofErr w:type="spellStart"/>
      <w:r w:rsidRPr="00990A52">
        <w:rPr>
          <w:rFonts w:ascii="Arial" w:hAnsi="Arial" w:cs="Arial"/>
          <w:sz w:val="22"/>
          <w:szCs w:val="22"/>
        </w:rPr>
        <w:t>cms</w:t>
      </w:r>
      <w:proofErr w:type="spellEnd"/>
      <w:r w:rsidRPr="00990A52">
        <w:rPr>
          <w:rFonts w:ascii="Arial" w:hAnsi="Arial" w:cs="Arial"/>
          <w:sz w:val="22"/>
          <w:szCs w:val="22"/>
        </w:rPr>
        <w:t xml:space="preserve"> de alta x 40 </w:t>
      </w:r>
      <w:proofErr w:type="spellStart"/>
      <w:r w:rsidRPr="00990A52">
        <w:rPr>
          <w:rFonts w:ascii="Arial" w:hAnsi="Arial" w:cs="Arial"/>
          <w:sz w:val="22"/>
          <w:szCs w:val="22"/>
        </w:rPr>
        <w:t>cms</w:t>
      </w:r>
      <w:proofErr w:type="spellEnd"/>
      <w:r w:rsidRPr="00990A52">
        <w:rPr>
          <w:rFonts w:ascii="Arial" w:hAnsi="Arial" w:cs="Arial"/>
          <w:sz w:val="22"/>
          <w:szCs w:val="22"/>
        </w:rPr>
        <w:t xml:space="preserve"> de largo x 21cms de ancho </w:t>
      </w:r>
    </w:p>
    <w:p w:rsidR="00A12BFA" w:rsidRPr="00990A52" w:rsidRDefault="00A12BFA" w:rsidP="00A473F1">
      <w:pPr>
        <w:numPr>
          <w:ilvl w:val="1"/>
          <w:numId w:val="15"/>
        </w:numPr>
        <w:tabs>
          <w:tab w:val="left" w:pos="1800"/>
        </w:tabs>
        <w:spacing w:after="240"/>
        <w:jc w:val="both"/>
        <w:rPr>
          <w:rFonts w:ascii="Arial" w:hAnsi="Arial" w:cs="Arial"/>
          <w:sz w:val="22"/>
          <w:szCs w:val="22"/>
        </w:rPr>
      </w:pPr>
      <w:r w:rsidRPr="00990A52">
        <w:rPr>
          <w:rFonts w:ascii="Arial" w:hAnsi="Arial" w:cs="Arial"/>
          <w:sz w:val="22"/>
          <w:szCs w:val="22"/>
        </w:rPr>
        <w:t xml:space="preserve">Referencia X100 de cartón corrugado de las siguientes medidas 27 </w:t>
      </w:r>
      <w:proofErr w:type="spellStart"/>
      <w:r w:rsidRPr="00990A52">
        <w:rPr>
          <w:rFonts w:ascii="Arial" w:hAnsi="Arial" w:cs="Arial"/>
          <w:sz w:val="22"/>
          <w:szCs w:val="22"/>
        </w:rPr>
        <w:t>cms</w:t>
      </w:r>
      <w:proofErr w:type="spellEnd"/>
      <w:r w:rsidRPr="00990A52">
        <w:rPr>
          <w:rFonts w:ascii="Arial" w:hAnsi="Arial" w:cs="Arial"/>
          <w:sz w:val="22"/>
          <w:szCs w:val="22"/>
        </w:rPr>
        <w:t xml:space="preserve"> de alta x 41.5 </w:t>
      </w:r>
      <w:proofErr w:type="spellStart"/>
      <w:r w:rsidRPr="00990A52">
        <w:rPr>
          <w:rFonts w:ascii="Arial" w:hAnsi="Arial" w:cs="Arial"/>
          <w:sz w:val="22"/>
          <w:szCs w:val="22"/>
        </w:rPr>
        <w:t>cms</w:t>
      </w:r>
      <w:proofErr w:type="spellEnd"/>
      <w:r w:rsidRPr="00990A52">
        <w:rPr>
          <w:rFonts w:ascii="Arial" w:hAnsi="Arial" w:cs="Arial"/>
          <w:sz w:val="22"/>
          <w:szCs w:val="22"/>
        </w:rPr>
        <w:t xml:space="preserve"> de largo x 12.5 </w:t>
      </w:r>
      <w:proofErr w:type="spellStart"/>
      <w:r w:rsidRPr="00990A52">
        <w:rPr>
          <w:rFonts w:ascii="Arial" w:hAnsi="Arial" w:cs="Arial"/>
          <w:sz w:val="22"/>
          <w:szCs w:val="22"/>
        </w:rPr>
        <w:t>cms</w:t>
      </w:r>
      <w:proofErr w:type="spellEnd"/>
      <w:r w:rsidRPr="00990A52">
        <w:rPr>
          <w:rFonts w:ascii="Arial" w:hAnsi="Arial" w:cs="Arial"/>
          <w:sz w:val="22"/>
          <w:szCs w:val="22"/>
        </w:rPr>
        <w:t xml:space="preserve"> de ancho </w:t>
      </w:r>
    </w:p>
    <w:p w:rsidR="00A12BFA" w:rsidRPr="00990A52" w:rsidRDefault="00A12BFA" w:rsidP="00A473F1">
      <w:pPr>
        <w:numPr>
          <w:ilvl w:val="0"/>
          <w:numId w:val="15"/>
        </w:numPr>
        <w:tabs>
          <w:tab w:val="clear" w:pos="1328"/>
          <w:tab w:val="num" w:pos="567"/>
          <w:tab w:val="left" w:pos="1800"/>
        </w:tabs>
        <w:spacing w:after="240"/>
        <w:ind w:left="567" w:hanging="283"/>
        <w:jc w:val="both"/>
        <w:rPr>
          <w:rFonts w:ascii="Arial" w:hAnsi="Arial" w:cs="Arial"/>
          <w:sz w:val="22"/>
          <w:szCs w:val="22"/>
        </w:rPr>
      </w:pPr>
      <w:r w:rsidRPr="00990A52">
        <w:rPr>
          <w:rFonts w:ascii="Arial" w:hAnsi="Arial" w:cs="Arial"/>
          <w:b/>
          <w:sz w:val="22"/>
          <w:szCs w:val="22"/>
        </w:rPr>
        <w:t>Rótulos:</w:t>
      </w:r>
      <w:r w:rsidRPr="00990A52">
        <w:rPr>
          <w:rFonts w:ascii="Arial" w:hAnsi="Arial" w:cs="Arial"/>
          <w:sz w:val="22"/>
          <w:szCs w:val="22"/>
        </w:rPr>
        <w:t xml:space="preserve"> para la identificación de las cajas de archivo que conservan las carpetas con la documentación transferida (ver anexo No.), este se debe colocar en la tapa de la caja.</w:t>
      </w:r>
    </w:p>
    <w:p w:rsidR="00A12BFA" w:rsidRPr="00990A52" w:rsidRDefault="00A12BFA" w:rsidP="00A473F1">
      <w:pPr>
        <w:numPr>
          <w:ilvl w:val="0"/>
          <w:numId w:val="15"/>
        </w:numPr>
        <w:tabs>
          <w:tab w:val="clear" w:pos="1328"/>
          <w:tab w:val="num" w:pos="567"/>
          <w:tab w:val="left" w:pos="1800"/>
        </w:tabs>
        <w:spacing w:after="240"/>
        <w:ind w:left="567" w:hanging="283"/>
        <w:jc w:val="both"/>
        <w:rPr>
          <w:rFonts w:ascii="Arial" w:hAnsi="Arial" w:cs="Arial"/>
          <w:sz w:val="22"/>
          <w:szCs w:val="22"/>
        </w:rPr>
      </w:pPr>
      <w:r w:rsidRPr="00990A52">
        <w:rPr>
          <w:rFonts w:ascii="Arial" w:hAnsi="Arial" w:cs="Arial"/>
          <w:b/>
          <w:sz w:val="22"/>
          <w:szCs w:val="22"/>
        </w:rPr>
        <w:t xml:space="preserve">Sistema de archivo: </w:t>
      </w:r>
      <w:r w:rsidRPr="00990A52">
        <w:rPr>
          <w:rFonts w:ascii="Arial" w:hAnsi="Arial" w:cs="Arial"/>
          <w:sz w:val="22"/>
          <w:szCs w:val="22"/>
        </w:rPr>
        <w:t>de tipo rodante.</w:t>
      </w:r>
    </w:p>
    <w:p w:rsidR="00A12BFA" w:rsidRPr="00990A52" w:rsidRDefault="00A12BFA" w:rsidP="00A473F1">
      <w:pPr>
        <w:numPr>
          <w:ilvl w:val="0"/>
          <w:numId w:val="15"/>
        </w:numPr>
        <w:tabs>
          <w:tab w:val="clear" w:pos="1328"/>
          <w:tab w:val="num" w:pos="567"/>
          <w:tab w:val="left" w:pos="1800"/>
        </w:tabs>
        <w:spacing w:after="240"/>
        <w:ind w:left="567" w:hanging="283"/>
        <w:jc w:val="both"/>
        <w:rPr>
          <w:rFonts w:ascii="Arial" w:hAnsi="Arial" w:cs="Arial"/>
          <w:sz w:val="22"/>
          <w:szCs w:val="22"/>
        </w:rPr>
      </w:pPr>
      <w:r w:rsidRPr="00990A52">
        <w:rPr>
          <w:rFonts w:ascii="Arial" w:hAnsi="Arial" w:cs="Arial"/>
          <w:b/>
          <w:sz w:val="22"/>
          <w:szCs w:val="22"/>
        </w:rPr>
        <w:t>Almacenamiento para documentos digitales</w:t>
      </w:r>
      <w:r w:rsidRPr="00990A52">
        <w:rPr>
          <w:rFonts w:ascii="Arial" w:hAnsi="Arial" w:cs="Arial"/>
          <w:sz w:val="22"/>
          <w:szCs w:val="22"/>
        </w:rPr>
        <w:t>: se deben disponer de los espacios de almacenamiento en dispositivos tales como Discos Duros o Discos Ópticos. Para efectos de conservación a largo plazo se recomienda el uso de servidores dedicados al almacenamiento.</w:t>
      </w:r>
    </w:p>
    <w:p w:rsidR="00A12BFA" w:rsidRPr="00990A52" w:rsidRDefault="00A12BFA" w:rsidP="00A12BFA">
      <w:pPr>
        <w:tabs>
          <w:tab w:val="left" w:pos="1800"/>
        </w:tabs>
        <w:spacing w:after="120"/>
        <w:jc w:val="both"/>
        <w:rPr>
          <w:rFonts w:ascii="Arial" w:hAnsi="Arial" w:cs="Arial"/>
          <w:sz w:val="22"/>
          <w:szCs w:val="22"/>
        </w:rPr>
      </w:pPr>
      <w:r w:rsidRPr="00990A52">
        <w:rPr>
          <w:rFonts w:ascii="Arial" w:hAnsi="Arial" w:cs="Arial"/>
          <w:b/>
          <w:sz w:val="22"/>
          <w:szCs w:val="22"/>
        </w:rPr>
        <w:t xml:space="preserve"> NOTA:</w:t>
      </w:r>
      <w:r w:rsidRPr="00990A52">
        <w:rPr>
          <w:rFonts w:ascii="Arial" w:hAnsi="Arial" w:cs="Arial"/>
          <w:sz w:val="22"/>
          <w:szCs w:val="22"/>
        </w:rPr>
        <w:t xml:space="preserve"> El sistema de archivos de oficina no contempla la utilización de A-Z, bolsas plásticas o cualquier otro elemento diferente como unidad de conservación. Únicamente se emplearán los elementos de archivos mencionados anteriormente.</w:t>
      </w:r>
    </w:p>
    <w:p w:rsidR="00A12BFA" w:rsidRPr="00990A52" w:rsidRDefault="00A12BFA" w:rsidP="00A12BFA">
      <w:pPr>
        <w:tabs>
          <w:tab w:val="left" w:pos="1800"/>
        </w:tabs>
        <w:spacing w:after="120"/>
        <w:jc w:val="both"/>
        <w:rPr>
          <w:rFonts w:ascii="Arial" w:hAnsi="Arial" w:cs="Arial"/>
          <w:sz w:val="22"/>
          <w:szCs w:val="22"/>
        </w:rPr>
      </w:pPr>
    </w:p>
    <w:p w:rsidR="00A12BFA" w:rsidRPr="00990A52" w:rsidRDefault="00A12BFA" w:rsidP="006F18AB">
      <w:pPr>
        <w:pStyle w:val="EstiloTtulo1Arial11ptoIzquierda"/>
        <w:rPr>
          <w:rFonts w:cs="Arial"/>
          <w:szCs w:val="22"/>
        </w:rPr>
      </w:pPr>
      <w:bookmarkStart w:id="76" w:name="_Toc396890962"/>
      <w:bookmarkStart w:id="77" w:name="_Toc411434614"/>
      <w:r w:rsidRPr="00990A52">
        <w:rPr>
          <w:rFonts w:cs="Arial"/>
          <w:szCs w:val="22"/>
        </w:rPr>
        <w:t>ORGANIZACIÓN DE ARCHIVOS</w:t>
      </w:r>
      <w:bookmarkEnd w:id="76"/>
      <w:bookmarkEnd w:id="77"/>
    </w:p>
    <w:p w:rsidR="00A12BFA" w:rsidRPr="00990A52" w:rsidRDefault="00A12BFA" w:rsidP="00A12BFA">
      <w:pPr>
        <w:ind w:left="360"/>
        <w:jc w:val="both"/>
        <w:rPr>
          <w:rFonts w:ascii="Arial" w:hAnsi="Arial" w:cs="Arial"/>
          <w:b/>
          <w:sz w:val="22"/>
          <w:szCs w:val="22"/>
        </w:rPr>
      </w:pPr>
    </w:p>
    <w:p w:rsidR="00A12BFA" w:rsidRPr="00990A52" w:rsidRDefault="00A12BFA" w:rsidP="00A12BFA">
      <w:pPr>
        <w:jc w:val="both"/>
        <w:rPr>
          <w:rFonts w:ascii="Arial" w:hAnsi="Arial" w:cs="Arial"/>
          <w:sz w:val="22"/>
          <w:szCs w:val="22"/>
        </w:rPr>
      </w:pPr>
      <w:r w:rsidRPr="00990A52">
        <w:rPr>
          <w:rFonts w:ascii="Arial" w:hAnsi="Arial" w:cs="Arial"/>
          <w:sz w:val="22"/>
          <w:szCs w:val="22"/>
        </w:rPr>
        <w:t>Teniendo en cuenta que el objetivo de los archivos es el de disponer de la documentación organizada, de tal forma que la información institucional sea recuperable para uso de la administración en el servicio al ciudadano y como fuente de la historia</w:t>
      </w:r>
      <w:r w:rsidRPr="00990A52">
        <w:rPr>
          <w:rStyle w:val="Refdenotaalpie"/>
          <w:rFonts w:ascii="Arial" w:hAnsi="Arial" w:cs="Arial"/>
          <w:sz w:val="22"/>
          <w:szCs w:val="22"/>
        </w:rPr>
        <w:footnoteReference w:id="1"/>
      </w:r>
      <w:r w:rsidRPr="00990A52">
        <w:rPr>
          <w:rFonts w:ascii="Arial" w:hAnsi="Arial" w:cs="Arial"/>
          <w:sz w:val="22"/>
          <w:szCs w:val="22"/>
        </w:rPr>
        <w:t>, es necesario mencionar algunas actividades que se deben efectuar para lograr que la organización de los archivos en los diferentes ciclos de vida del documento sea el adecuado.</w:t>
      </w:r>
    </w:p>
    <w:p w:rsidR="00A12BFA" w:rsidRPr="00990A52" w:rsidRDefault="00A12BFA" w:rsidP="00A12BFA">
      <w:pPr>
        <w:jc w:val="both"/>
        <w:rPr>
          <w:rFonts w:ascii="Arial" w:hAnsi="Arial" w:cs="Arial"/>
          <w:sz w:val="22"/>
          <w:szCs w:val="22"/>
        </w:rPr>
      </w:pPr>
    </w:p>
    <w:p w:rsidR="00A12BFA" w:rsidRPr="00990A52" w:rsidRDefault="00A12BFA" w:rsidP="00A12BFA">
      <w:pPr>
        <w:jc w:val="both"/>
        <w:rPr>
          <w:rFonts w:ascii="Arial" w:hAnsi="Arial" w:cs="Arial"/>
          <w:sz w:val="22"/>
          <w:szCs w:val="22"/>
        </w:rPr>
      </w:pPr>
      <w:r w:rsidRPr="00990A52">
        <w:rPr>
          <w:rFonts w:ascii="Arial" w:hAnsi="Arial" w:cs="Arial"/>
          <w:sz w:val="22"/>
          <w:szCs w:val="22"/>
        </w:rPr>
        <w:lastRenderedPageBreak/>
        <w:t xml:space="preserve">La Organización de Archivos u Organización Documental Inicia en las diferentes oficinas que hacen parte de cada una de las dependencias del Ministerio de Hacienda y Crédito Público, cuya actividad se ejerce sobre cada uno de los documentos que se producen como resultado de la ejecución de las funciones misionales de cada dependencia que se encuentran mencionadas dentro de la estructura orgánica del Ministerio. </w:t>
      </w:r>
    </w:p>
    <w:p w:rsidR="00A12BFA" w:rsidRPr="00990A52" w:rsidRDefault="00A12BFA" w:rsidP="00A12BFA">
      <w:pPr>
        <w:ind w:left="720"/>
        <w:jc w:val="both"/>
        <w:rPr>
          <w:rStyle w:val="Ttulo2Car"/>
          <w:rFonts w:cs="Arial"/>
          <w:i/>
          <w:iCs/>
          <w:szCs w:val="22"/>
          <w:lang w:val="es-CO"/>
        </w:rPr>
      </w:pPr>
    </w:p>
    <w:p w:rsidR="00A12BFA" w:rsidRPr="00990A52" w:rsidRDefault="00A12BFA" w:rsidP="00A12BFA">
      <w:pPr>
        <w:jc w:val="both"/>
        <w:rPr>
          <w:rFonts w:ascii="Arial" w:hAnsi="Arial" w:cs="Arial"/>
          <w:sz w:val="22"/>
          <w:szCs w:val="22"/>
        </w:rPr>
      </w:pPr>
      <w:r w:rsidRPr="00990A52">
        <w:rPr>
          <w:rFonts w:ascii="Arial" w:hAnsi="Arial" w:cs="Arial"/>
          <w:sz w:val="22"/>
          <w:szCs w:val="22"/>
        </w:rPr>
        <w:t>Esta organización se realiza con la conformación de cada uno de los expedientes que hacen parte de las diferentes series documentales plasmadas en la tabla de retención documental de la misma.</w:t>
      </w:r>
    </w:p>
    <w:p w:rsidR="00A12BFA" w:rsidRPr="00990A52" w:rsidRDefault="00A12BFA" w:rsidP="00A12BFA">
      <w:pPr>
        <w:jc w:val="both"/>
        <w:rPr>
          <w:rFonts w:ascii="Arial" w:hAnsi="Arial" w:cs="Arial"/>
          <w:sz w:val="22"/>
          <w:szCs w:val="22"/>
        </w:rPr>
      </w:pPr>
    </w:p>
    <w:p w:rsidR="00A12BFA" w:rsidRPr="00990A52" w:rsidRDefault="00A12BFA" w:rsidP="00A12BFA">
      <w:pPr>
        <w:jc w:val="both"/>
        <w:rPr>
          <w:rFonts w:ascii="Arial" w:hAnsi="Arial" w:cs="Arial"/>
          <w:sz w:val="22"/>
          <w:szCs w:val="22"/>
        </w:rPr>
      </w:pPr>
      <w:r w:rsidRPr="00990A52">
        <w:rPr>
          <w:rFonts w:ascii="Arial" w:hAnsi="Arial" w:cs="Arial"/>
          <w:b/>
          <w:sz w:val="22"/>
          <w:szCs w:val="22"/>
        </w:rPr>
        <w:t>Ventajas</w:t>
      </w:r>
      <w:r w:rsidRPr="00990A52">
        <w:rPr>
          <w:rFonts w:ascii="Arial" w:hAnsi="Arial" w:cs="Arial"/>
          <w:sz w:val="22"/>
          <w:szCs w:val="22"/>
        </w:rPr>
        <w:t>: la organización de los archivos permite:</w:t>
      </w:r>
    </w:p>
    <w:p w:rsidR="00A12BFA" w:rsidRPr="00990A52" w:rsidRDefault="00A12BFA" w:rsidP="00A12BFA">
      <w:pPr>
        <w:ind w:left="540"/>
        <w:jc w:val="both"/>
        <w:rPr>
          <w:rFonts w:ascii="Arial" w:hAnsi="Arial" w:cs="Arial"/>
          <w:sz w:val="22"/>
          <w:szCs w:val="22"/>
        </w:rPr>
      </w:pPr>
    </w:p>
    <w:p w:rsidR="00A12BFA" w:rsidRPr="00990A52" w:rsidRDefault="00A12BFA" w:rsidP="00A473F1">
      <w:pPr>
        <w:numPr>
          <w:ilvl w:val="0"/>
          <w:numId w:val="18"/>
        </w:numPr>
        <w:spacing w:after="240"/>
        <w:jc w:val="both"/>
        <w:rPr>
          <w:rFonts w:ascii="Arial" w:hAnsi="Arial" w:cs="Arial"/>
          <w:sz w:val="22"/>
          <w:szCs w:val="22"/>
        </w:rPr>
      </w:pPr>
      <w:r w:rsidRPr="00990A52">
        <w:rPr>
          <w:rFonts w:ascii="Arial" w:hAnsi="Arial" w:cs="Arial"/>
          <w:sz w:val="22"/>
          <w:szCs w:val="22"/>
        </w:rPr>
        <w:t>Conservar en debida forma los documentos sustanciales</w:t>
      </w:r>
    </w:p>
    <w:p w:rsidR="00A12BFA" w:rsidRPr="00990A52" w:rsidRDefault="00A12BFA" w:rsidP="00A473F1">
      <w:pPr>
        <w:numPr>
          <w:ilvl w:val="0"/>
          <w:numId w:val="18"/>
        </w:numPr>
        <w:spacing w:after="240"/>
        <w:jc w:val="both"/>
        <w:rPr>
          <w:rFonts w:ascii="Arial" w:hAnsi="Arial" w:cs="Arial"/>
          <w:sz w:val="22"/>
          <w:szCs w:val="22"/>
        </w:rPr>
      </w:pPr>
      <w:r w:rsidRPr="00990A52">
        <w:rPr>
          <w:rFonts w:ascii="Arial" w:hAnsi="Arial" w:cs="Arial"/>
          <w:sz w:val="22"/>
          <w:szCs w:val="22"/>
        </w:rPr>
        <w:t>Determinar los documentos (tipología documental) esenciales, suficientes y necesarios que deben conformar un expediente</w:t>
      </w:r>
    </w:p>
    <w:p w:rsidR="00A12BFA" w:rsidRPr="00990A52" w:rsidRDefault="00A12BFA" w:rsidP="00A473F1">
      <w:pPr>
        <w:numPr>
          <w:ilvl w:val="0"/>
          <w:numId w:val="18"/>
        </w:numPr>
        <w:spacing w:after="240"/>
        <w:jc w:val="both"/>
        <w:rPr>
          <w:rFonts w:ascii="Arial" w:hAnsi="Arial" w:cs="Arial"/>
          <w:sz w:val="22"/>
          <w:szCs w:val="22"/>
        </w:rPr>
      </w:pPr>
      <w:r w:rsidRPr="00990A52">
        <w:rPr>
          <w:rFonts w:ascii="Arial" w:hAnsi="Arial" w:cs="Arial"/>
          <w:sz w:val="22"/>
          <w:szCs w:val="22"/>
        </w:rPr>
        <w:t>Establecer las mejores prácticas para el manejo de la documentación</w:t>
      </w:r>
    </w:p>
    <w:p w:rsidR="00A12BFA" w:rsidRPr="00990A52" w:rsidRDefault="00A12BFA" w:rsidP="00A473F1">
      <w:pPr>
        <w:numPr>
          <w:ilvl w:val="0"/>
          <w:numId w:val="18"/>
        </w:numPr>
        <w:spacing w:after="240"/>
        <w:jc w:val="both"/>
        <w:rPr>
          <w:rFonts w:ascii="Arial" w:hAnsi="Arial" w:cs="Arial"/>
          <w:sz w:val="22"/>
          <w:szCs w:val="22"/>
        </w:rPr>
      </w:pPr>
      <w:r w:rsidRPr="00990A52">
        <w:rPr>
          <w:rFonts w:ascii="Arial" w:hAnsi="Arial" w:cs="Arial"/>
          <w:sz w:val="22"/>
          <w:szCs w:val="22"/>
        </w:rPr>
        <w:t>Facilitar la búsqueda y recuperación de información requerida, permitir la consulta de los documentos y ejercer control sobre su utilización</w:t>
      </w:r>
    </w:p>
    <w:p w:rsidR="00A12BFA" w:rsidRPr="00990A52" w:rsidRDefault="00A12BFA" w:rsidP="00A473F1">
      <w:pPr>
        <w:numPr>
          <w:ilvl w:val="0"/>
          <w:numId w:val="18"/>
        </w:numPr>
        <w:spacing w:after="240"/>
        <w:jc w:val="both"/>
        <w:rPr>
          <w:rFonts w:ascii="Arial" w:hAnsi="Arial" w:cs="Arial"/>
          <w:sz w:val="22"/>
          <w:szCs w:val="22"/>
        </w:rPr>
      </w:pPr>
      <w:r w:rsidRPr="00990A52">
        <w:rPr>
          <w:rFonts w:ascii="Arial" w:hAnsi="Arial" w:cs="Arial"/>
          <w:sz w:val="22"/>
          <w:szCs w:val="22"/>
        </w:rPr>
        <w:t>Servir de base documental para la administración en la toma de decisiones, guardar el registro de la gestión para verificación de los ciudadanos, como patrimonio histórico y documental de la entidad y como fuente de información para la ciencia, la investigación y la cultura.</w:t>
      </w:r>
    </w:p>
    <w:p w:rsidR="00A12BFA" w:rsidRPr="00990A52" w:rsidRDefault="00A12BFA" w:rsidP="00A12BFA">
      <w:pPr>
        <w:jc w:val="both"/>
        <w:rPr>
          <w:rFonts w:ascii="Arial" w:hAnsi="Arial" w:cs="Arial"/>
          <w:sz w:val="22"/>
          <w:szCs w:val="22"/>
        </w:rPr>
      </w:pPr>
    </w:p>
    <w:p w:rsidR="00A12BFA" w:rsidRPr="00990A52" w:rsidRDefault="00A12BFA" w:rsidP="00A12BFA">
      <w:pPr>
        <w:jc w:val="both"/>
        <w:rPr>
          <w:rFonts w:ascii="Arial" w:hAnsi="Arial" w:cs="Arial"/>
          <w:sz w:val="22"/>
          <w:szCs w:val="22"/>
        </w:rPr>
      </w:pPr>
      <w:r w:rsidRPr="00990A52">
        <w:rPr>
          <w:rFonts w:ascii="Arial" w:hAnsi="Arial" w:cs="Arial"/>
          <w:noProof/>
          <w:sz w:val="22"/>
          <w:szCs w:val="22"/>
          <w:lang w:val="es-CO" w:eastAsia="es-CO"/>
        </w:rPr>
        <mc:AlternateContent>
          <mc:Choice Requires="wps">
            <w:drawing>
              <wp:anchor distT="0" distB="0" distL="114300" distR="114300" simplePos="0" relativeHeight="251662336" behindDoc="0" locked="0" layoutInCell="1" allowOverlap="0" wp14:anchorId="222F643A" wp14:editId="0F24B70D">
                <wp:simplePos x="0" y="0"/>
                <wp:positionH relativeFrom="column">
                  <wp:posOffset>3543300</wp:posOffset>
                </wp:positionH>
                <wp:positionV relativeFrom="line">
                  <wp:posOffset>285115</wp:posOffset>
                </wp:positionV>
                <wp:extent cx="685800" cy="342900"/>
                <wp:effectExtent l="0" t="19050" r="38100" b="38100"/>
                <wp:wrapNone/>
                <wp:docPr id="238" name="Flecha derecha 2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342900"/>
                        </a:xfrm>
                        <a:prstGeom prst="rightArrow">
                          <a:avLst>
                            <a:gd name="adj1" fmla="val 50000"/>
                            <a:gd name="adj2" fmla="val 50000"/>
                          </a:avLst>
                        </a:prstGeom>
                        <a:noFill/>
                        <a:ln w="9525">
                          <a:solidFill>
                            <a:srgbClr val="0000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echa derecha 238" o:spid="_x0000_s1026" type="#_x0000_t13" style="position:absolute;margin-left:279pt;margin-top:22.45pt;width:54pt;height: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" o:allowoverlap="f" filled="f" strokecolor="blue">
                <w10:wrap anchory="line"/>
              </v:shape>
            </w:pict>
          </mc:Fallback>
        </mc:AlternateContent>
      </w:r>
      <w:r w:rsidRPr="00990A52">
        <w:rPr>
          <w:rFonts w:ascii="Arial" w:hAnsi="Arial" w:cs="Arial"/>
          <w:noProof/>
          <w:sz w:val="22"/>
          <w:szCs w:val="22"/>
          <w:lang w:val="es-CO" w:eastAsia="es-CO"/>
        </w:rPr>
        <mc:AlternateContent>
          <mc:Choice Requires="wps">
            <w:drawing>
              <wp:anchor distT="0" distB="0" distL="114300" distR="114300" simplePos="0" relativeHeight="251661312" behindDoc="0" locked="0" layoutInCell="1" allowOverlap="0" wp14:anchorId="0E8F271F" wp14:editId="24DC88FC">
                <wp:simplePos x="0" y="0"/>
                <wp:positionH relativeFrom="column">
                  <wp:posOffset>1714500</wp:posOffset>
                </wp:positionH>
                <wp:positionV relativeFrom="line">
                  <wp:posOffset>285115</wp:posOffset>
                </wp:positionV>
                <wp:extent cx="685800" cy="294005"/>
                <wp:effectExtent l="0" t="19050" r="38100" b="29845"/>
                <wp:wrapNone/>
                <wp:docPr id="237" name="Flecha derecha 2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294005"/>
                        </a:xfrm>
                        <a:prstGeom prst="rightArrow">
                          <a:avLst>
                            <a:gd name="adj1" fmla="val 50000"/>
                            <a:gd name="adj2" fmla="val 58315"/>
                          </a:avLst>
                        </a:prstGeom>
                        <a:noFill/>
                        <a:ln w="9525">
                          <a:solidFill>
                            <a:srgbClr val="0000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echa derecha 237" o:spid="_x0000_s1026" type="#_x0000_t13" style="position:absolute;margin-left:135pt;margin-top:22.45pt;width:54pt;height:23.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" o:allowoverlap="f" filled="f" strokecolor="blue">
                <w10:wrap anchory="line"/>
              </v:shape>
            </w:pict>
          </mc:Fallback>
        </mc:AlternateContent>
      </w:r>
      <w:r w:rsidRPr="00990A52">
        <w:rPr>
          <w:rFonts w:ascii="Arial" w:hAnsi="Arial" w:cs="Arial"/>
          <w:color w:val="000000"/>
          <w:sz w:val="22"/>
          <w:szCs w:val="22"/>
        </w:rPr>
        <w:t xml:space="preserve">                   </w:t>
      </w:r>
      <w:r w:rsidRPr="00990A52">
        <w:rPr>
          <w:rFonts w:ascii="Arial" w:hAnsi="Arial" w:cs="Arial"/>
          <w:noProof/>
          <w:color w:val="0000FF"/>
          <w:sz w:val="22"/>
          <w:szCs w:val="22"/>
          <w:lang w:val="es-CO" w:eastAsia="es-CO"/>
        </w:rPr>
        <w:drawing>
          <wp:inline distT="0" distB="0" distL="0" distR="0" wp14:anchorId="3B7FF248" wp14:editId="367E799E">
            <wp:extent cx="1017905" cy="986155"/>
            <wp:effectExtent l="0" t="0" r="0" b="4445"/>
            <wp:docPr id="159" name="Imagen 159" descr="Leyes_Propiedad_Inmobiliarias">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 descr="Leyes_Propiedad_Inmobiliaria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17905" cy="986155"/>
                    </a:xfrm>
                    <a:prstGeom prst="rect">
                      <a:avLst/>
                    </a:prstGeom>
                    <a:noFill/>
                    <a:ln>
                      <a:noFill/>
                    </a:ln>
                  </pic:spPr>
                </pic:pic>
              </a:graphicData>
            </a:graphic>
          </wp:inline>
        </w:drawing>
      </w:r>
      <w:r w:rsidRPr="00990A52">
        <w:rPr>
          <w:rFonts w:ascii="Arial" w:hAnsi="Arial" w:cs="Arial"/>
          <w:color w:val="000000"/>
          <w:sz w:val="22"/>
          <w:szCs w:val="22"/>
        </w:rPr>
        <w:t xml:space="preserve">       </w:t>
      </w:r>
      <w:r w:rsidRPr="00990A52">
        <w:rPr>
          <w:rFonts w:ascii="Arial" w:hAnsi="Arial" w:cs="Arial"/>
          <w:noProof/>
          <w:sz w:val="22"/>
          <w:szCs w:val="22"/>
          <w:lang w:val="es-CO" w:eastAsia="es-CO"/>
        </w:rPr>
        <mc:AlternateContent>
          <mc:Choice Requires="wps">
            <w:drawing>
              <wp:anchor distT="0" distB="0" distL="114300" distR="114300" simplePos="0" relativeHeight="251660288" behindDoc="0" locked="0" layoutInCell="1" allowOverlap="0" wp14:anchorId="2D0C647D" wp14:editId="4F77CAD4">
                <wp:simplePos x="0" y="0"/>
                <wp:positionH relativeFrom="column">
                  <wp:posOffset>1485900</wp:posOffset>
                </wp:positionH>
                <wp:positionV relativeFrom="line">
                  <wp:posOffset>-2152015</wp:posOffset>
                </wp:positionV>
                <wp:extent cx="914400" cy="114300"/>
                <wp:effectExtent l="0" t="0" r="0" b="0"/>
                <wp:wrapNone/>
                <wp:docPr id="236" name="Flecha derecha 2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114300"/>
                        </a:xfrm>
                        <a:prstGeom prst="rightArrow">
                          <a:avLst>
                            <a:gd name="adj1" fmla="val 50000"/>
                            <a:gd name="adj2" fmla="val 200000"/>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echa derecha 236" o:spid="_x0000_s1026" type="#_x0000_t13" style="position:absolute;margin-left:117pt;margin-top:-169.45pt;width:1in;height: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" o:allowoverlap="f" filled="f" stroked="f">
                <w10:wrap anchory="line"/>
              </v:shape>
            </w:pict>
          </mc:Fallback>
        </mc:AlternateContent>
      </w:r>
      <w:r w:rsidRPr="00990A52">
        <w:rPr>
          <w:rFonts w:ascii="Arial" w:hAnsi="Arial" w:cs="Arial"/>
          <w:color w:val="000000"/>
          <w:sz w:val="22"/>
          <w:szCs w:val="22"/>
        </w:rPr>
        <w:t xml:space="preserve">               </w:t>
      </w:r>
      <w:r w:rsidRPr="00990A52">
        <w:rPr>
          <w:rFonts w:ascii="Arial" w:hAnsi="Arial" w:cs="Arial"/>
          <w:noProof/>
          <w:color w:val="0000FF"/>
          <w:sz w:val="22"/>
          <w:szCs w:val="22"/>
          <w:lang w:val="es-CO" w:eastAsia="es-CO"/>
        </w:rPr>
        <w:drawing>
          <wp:inline distT="0" distB="0" distL="0" distR="0" wp14:anchorId="41AD026E" wp14:editId="25430084">
            <wp:extent cx="850900" cy="977900"/>
            <wp:effectExtent l="0" t="0" r="6350" b="0"/>
            <wp:docPr id="158" name="Imagen 158" descr="archivo_municipal2">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descr="archivo_municipal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50900" cy="977900"/>
                    </a:xfrm>
                    <a:prstGeom prst="rect">
                      <a:avLst/>
                    </a:prstGeom>
                    <a:noFill/>
                    <a:ln>
                      <a:noFill/>
                    </a:ln>
                  </pic:spPr>
                </pic:pic>
              </a:graphicData>
            </a:graphic>
          </wp:inline>
        </w:drawing>
      </w:r>
      <w:r w:rsidRPr="00990A52">
        <w:rPr>
          <w:rFonts w:ascii="Arial" w:hAnsi="Arial" w:cs="Arial"/>
          <w:color w:val="000000"/>
          <w:sz w:val="22"/>
          <w:szCs w:val="22"/>
        </w:rPr>
        <w:t xml:space="preserve">                             </w:t>
      </w:r>
      <w:r w:rsidRPr="00990A52">
        <w:rPr>
          <w:rFonts w:ascii="Arial" w:hAnsi="Arial" w:cs="Arial"/>
          <w:noProof/>
          <w:color w:val="0000FF"/>
          <w:sz w:val="22"/>
          <w:szCs w:val="22"/>
          <w:lang w:val="es-CO" w:eastAsia="es-CO"/>
        </w:rPr>
        <w:drawing>
          <wp:inline distT="0" distB="0" distL="0" distR="0" wp14:anchorId="16779788" wp14:editId="04FCEC24">
            <wp:extent cx="986155" cy="977900"/>
            <wp:effectExtent l="0" t="0" r="4445" b="0"/>
            <wp:docPr id="157" name="Imagen 157" descr="sentencia">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 descr="sentencia"/>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86155" cy="977900"/>
                    </a:xfrm>
                    <a:prstGeom prst="rect">
                      <a:avLst/>
                    </a:prstGeom>
                    <a:noFill/>
                    <a:ln>
                      <a:noFill/>
                    </a:ln>
                  </pic:spPr>
                </pic:pic>
              </a:graphicData>
            </a:graphic>
          </wp:inline>
        </w:drawing>
      </w:r>
    </w:p>
    <w:p w:rsidR="00A12BFA" w:rsidRPr="00990A52" w:rsidRDefault="00A12BFA" w:rsidP="00A12BFA">
      <w:pPr>
        <w:jc w:val="both"/>
        <w:rPr>
          <w:rFonts w:ascii="Arial" w:hAnsi="Arial" w:cs="Arial"/>
          <w:sz w:val="22"/>
          <w:szCs w:val="22"/>
        </w:rPr>
      </w:pPr>
    </w:p>
    <w:p w:rsidR="00A12BFA" w:rsidRPr="00990A52" w:rsidRDefault="00A12BFA" w:rsidP="00A12BFA">
      <w:pPr>
        <w:jc w:val="both"/>
        <w:rPr>
          <w:rFonts w:ascii="Arial" w:hAnsi="Arial" w:cs="Arial"/>
          <w:sz w:val="22"/>
          <w:szCs w:val="22"/>
        </w:rPr>
      </w:pPr>
    </w:p>
    <w:p w:rsidR="00A12BFA" w:rsidRPr="00990A52" w:rsidRDefault="00A12BFA" w:rsidP="00A12BFA">
      <w:pPr>
        <w:jc w:val="both"/>
        <w:rPr>
          <w:rFonts w:ascii="Arial" w:hAnsi="Arial" w:cs="Arial"/>
          <w:sz w:val="22"/>
          <w:szCs w:val="22"/>
        </w:rPr>
      </w:pPr>
      <w:r w:rsidRPr="00990A52">
        <w:rPr>
          <w:rFonts w:ascii="Arial" w:hAnsi="Arial" w:cs="Arial"/>
          <w:sz w:val="22"/>
          <w:szCs w:val="22"/>
        </w:rPr>
        <w:t>Para realizar la organización de la documentación se han de tener en cuenta los siguientes Principios archivísticos:</w:t>
      </w:r>
    </w:p>
    <w:p w:rsidR="00A12BFA" w:rsidRPr="00990A52" w:rsidRDefault="00A12BFA" w:rsidP="00A12BFA">
      <w:pPr>
        <w:jc w:val="both"/>
        <w:rPr>
          <w:rFonts w:ascii="Arial" w:hAnsi="Arial" w:cs="Arial"/>
          <w:b/>
          <w:sz w:val="22"/>
          <w:szCs w:val="22"/>
        </w:rPr>
      </w:pPr>
    </w:p>
    <w:p w:rsidR="00A12BFA" w:rsidRPr="00990A52" w:rsidRDefault="00A12BFA" w:rsidP="00A473F1">
      <w:pPr>
        <w:numPr>
          <w:ilvl w:val="0"/>
          <w:numId w:val="19"/>
        </w:numPr>
        <w:jc w:val="both"/>
        <w:rPr>
          <w:rFonts w:ascii="Arial" w:hAnsi="Arial" w:cs="Arial"/>
          <w:sz w:val="22"/>
          <w:szCs w:val="22"/>
        </w:rPr>
      </w:pPr>
      <w:r w:rsidRPr="00990A52">
        <w:rPr>
          <w:rFonts w:ascii="Arial" w:hAnsi="Arial" w:cs="Arial"/>
          <w:b/>
          <w:sz w:val="22"/>
          <w:szCs w:val="22"/>
        </w:rPr>
        <w:t>Producción Natural</w:t>
      </w:r>
      <w:r w:rsidRPr="00990A52">
        <w:rPr>
          <w:rFonts w:ascii="Arial" w:hAnsi="Arial" w:cs="Arial"/>
          <w:sz w:val="22"/>
          <w:szCs w:val="22"/>
        </w:rPr>
        <w:t>: se refiere a la producción y acumulación de documentos que realiza una dependencia en la atención y solución de un asunto o prestación de un servicio público; en cumplimiento de las funciones sustanciales asignadas a dicha dependencia.</w:t>
      </w:r>
    </w:p>
    <w:p w:rsidR="00A12BFA" w:rsidRPr="00990A52" w:rsidRDefault="00A12BFA" w:rsidP="00A12BFA">
      <w:pPr>
        <w:jc w:val="both"/>
        <w:rPr>
          <w:rFonts w:ascii="Arial" w:hAnsi="Arial" w:cs="Arial"/>
          <w:sz w:val="22"/>
          <w:szCs w:val="22"/>
        </w:rPr>
      </w:pPr>
    </w:p>
    <w:p w:rsidR="00A12BFA" w:rsidRPr="00990A52" w:rsidRDefault="00A12BFA" w:rsidP="00A473F1">
      <w:pPr>
        <w:numPr>
          <w:ilvl w:val="0"/>
          <w:numId w:val="19"/>
        </w:numPr>
        <w:jc w:val="both"/>
        <w:rPr>
          <w:rFonts w:ascii="Arial" w:hAnsi="Arial" w:cs="Arial"/>
          <w:sz w:val="22"/>
          <w:szCs w:val="22"/>
        </w:rPr>
      </w:pPr>
      <w:r w:rsidRPr="00990A52">
        <w:rPr>
          <w:rFonts w:ascii="Arial" w:hAnsi="Arial" w:cs="Arial"/>
          <w:b/>
          <w:sz w:val="22"/>
          <w:szCs w:val="22"/>
        </w:rPr>
        <w:t>Principio de Procedencia</w:t>
      </w:r>
      <w:r w:rsidRPr="00990A52">
        <w:rPr>
          <w:rFonts w:ascii="Arial" w:hAnsi="Arial" w:cs="Arial"/>
          <w:sz w:val="22"/>
          <w:szCs w:val="22"/>
        </w:rPr>
        <w:t>: cada documento o grupo de documentos debe conservarse en el fondo documental de la entidad o en la dependencia que naturalmente pertenece, manteniendo la integridad e independencia de cada serie documental y manteniendo la estructura y clasificación propia de la entidad o dependencia.</w:t>
      </w:r>
    </w:p>
    <w:p w:rsidR="00A12BFA" w:rsidRPr="00990A52" w:rsidRDefault="00A12BFA" w:rsidP="00A12BFA">
      <w:pPr>
        <w:jc w:val="both"/>
        <w:rPr>
          <w:rFonts w:ascii="Arial" w:hAnsi="Arial" w:cs="Arial"/>
          <w:sz w:val="22"/>
          <w:szCs w:val="22"/>
        </w:rPr>
      </w:pPr>
    </w:p>
    <w:p w:rsidR="00A12BFA" w:rsidRPr="00990A52" w:rsidRDefault="00A12BFA" w:rsidP="00A473F1">
      <w:pPr>
        <w:numPr>
          <w:ilvl w:val="0"/>
          <w:numId w:val="19"/>
        </w:numPr>
        <w:jc w:val="both"/>
        <w:rPr>
          <w:rFonts w:ascii="Arial" w:hAnsi="Arial" w:cs="Arial"/>
          <w:sz w:val="22"/>
          <w:szCs w:val="22"/>
        </w:rPr>
      </w:pPr>
      <w:r w:rsidRPr="00990A52">
        <w:rPr>
          <w:rFonts w:ascii="Arial" w:hAnsi="Arial" w:cs="Arial"/>
          <w:b/>
          <w:sz w:val="22"/>
          <w:szCs w:val="22"/>
        </w:rPr>
        <w:t>Principio de Orden Original</w:t>
      </w:r>
      <w:r w:rsidRPr="00990A52">
        <w:rPr>
          <w:rFonts w:ascii="Arial" w:hAnsi="Arial" w:cs="Arial"/>
          <w:sz w:val="22"/>
          <w:szCs w:val="22"/>
        </w:rPr>
        <w:t>: Ordenación interna que conservan los documentos de cada serie de acuerdo a la secuencia que origino el expediente y en el orden que se dieron los documentos que materializan las actuaciones y diligencias encaminadas a la razón administrativa de un asunto determinado.</w:t>
      </w:r>
      <w:r w:rsidRPr="00990A52">
        <w:rPr>
          <w:rFonts w:ascii="Arial" w:hAnsi="Arial" w:cs="Arial"/>
          <w:noProof/>
          <w:sz w:val="22"/>
          <w:szCs w:val="22"/>
          <w:lang w:val="es-CO" w:eastAsia="es-CO"/>
        </w:rPr>
        <mc:AlternateContent>
          <mc:Choice Requires="wps">
            <w:drawing>
              <wp:anchor distT="0" distB="0" distL="114300" distR="114300" simplePos="0" relativeHeight="251659264" behindDoc="0" locked="0" layoutInCell="1" allowOverlap="0" wp14:anchorId="75FBC93D" wp14:editId="576410C9">
                <wp:simplePos x="0" y="0"/>
                <wp:positionH relativeFrom="column">
                  <wp:posOffset>1600200</wp:posOffset>
                </wp:positionH>
                <wp:positionV relativeFrom="line">
                  <wp:posOffset>-5295265</wp:posOffset>
                </wp:positionV>
                <wp:extent cx="342900" cy="114300"/>
                <wp:effectExtent l="0" t="0" r="0" b="0"/>
                <wp:wrapNone/>
                <wp:docPr id="235" name="Flecha derecha 2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114300"/>
                        </a:xfrm>
                        <a:prstGeom prst="rightArrow">
                          <a:avLst>
                            <a:gd name="adj1" fmla="val 50000"/>
                            <a:gd name="adj2" fmla="val 75000"/>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echa derecha 235" o:spid="_x0000_s1026" type="#_x0000_t13" style="position:absolute;margin-left:126pt;margin-top:-416.95pt;width:27pt;height: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" o:allowoverlap="f" filled="f" stroked="f">
                <w10:wrap anchory="line"/>
              </v:shape>
            </w:pict>
          </mc:Fallback>
        </mc:AlternateContent>
      </w:r>
      <w:r w:rsidRPr="00990A52">
        <w:rPr>
          <w:rFonts w:ascii="Arial" w:hAnsi="Arial" w:cs="Arial"/>
          <w:sz w:val="22"/>
          <w:szCs w:val="22"/>
        </w:rPr>
        <w:t xml:space="preserve"> Se debe respetar el orden de los documentos ya que son producidos en una relación causa-efecto.</w:t>
      </w:r>
      <w:r w:rsidRPr="00990A52">
        <w:rPr>
          <w:rStyle w:val="Refdenotaalpie"/>
          <w:rFonts w:ascii="Arial" w:hAnsi="Arial" w:cs="Arial"/>
          <w:sz w:val="22"/>
          <w:szCs w:val="22"/>
        </w:rPr>
        <w:footnoteReference w:id="2"/>
      </w:r>
    </w:p>
    <w:p w:rsidR="00A12BFA" w:rsidRPr="00990A52" w:rsidRDefault="00A12BFA" w:rsidP="00A12BFA">
      <w:pPr>
        <w:pStyle w:val="Prrafodelista"/>
        <w:rPr>
          <w:rFonts w:ascii="Arial" w:hAnsi="Arial" w:cs="Arial"/>
          <w:sz w:val="22"/>
          <w:szCs w:val="22"/>
        </w:rPr>
      </w:pPr>
    </w:p>
    <w:p w:rsidR="00A12BFA" w:rsidRPr="00990A52" w:rsidRDefault="00A12BFA" w:rsidP="006F18AB">
      <w:pPr>
        <w:pStyle w:val="Ttulo2"/>
        <w:rPr>
          <w:rFonts w:cs="Arial"/>
          <w:szCs w:val="22"/>
          <w:lang w:val="es-CO"/>
        </w:rPr>
      </w:pPr>
      <w:bookmarkStart w:id="78" w:name="_Toc396890963"/>
      <w:bookmarkStart w:id="79" w:name="_Toc411434615"/>
      <w:r w:rsidRPr="00990A52">
        <w:rPr>
          <w:rFonts w:cs="Arial"/>
          <w:szCs w:val="22"/>
          <w:lang w:val="es-CO"/>
        </w:rPr>
        <w:t>Clasificación documental en los archivos de gestión.</w:t>
      </w:r>
      <w:bookmarkEnd w:id="78"/>
      <w:bookmarkEnd w:id="79"/>
    </w:p>
    <w:p w:rsidR="00A12BFA" w:rsidRPr="00990A52" w:rsidRDefault="00A12BFA" w:rsidP="00A12BFA">
      <w:pPr>
        <w:jc w:val="both"/>
        <w:rPr>
          <w:rFonts w:ascii="Arial" w:hAnsi="Arial" w:cs="Arial"/>
          <w:color w:val="FF0000"/>
          <w:sz w:val="22"/>
          <w:szCs w:val="22"/>
        </w:rPr>
      </w:pPr>
    </w:p>
    <w:p w:rsidR="00A12BFA" w:rsidRPr="00990A52" w:rsidRDefault="00A12BFA" w:rsidP="00A12BFA">
      <w:pPr>
        <w:jc w:val="both"/>
        <w:rPr>
          <w:rFonts w:ascii="Arial" w:hAnsi="Arial" w:cs="Arial"/>
          <w:color w:val="000000"/>
          <w:sz w:val="22"/>
          <w:szCs w:val="22"/>
        </w:rPr>
      </w:pPr>
      <w:r w:rsidRPr="00990A52">
        <w:rPr>
          <w:rFonts w:ascii="Arial" w:hAnsi="Arial" w:cs="Arial"/>
          <w:color w:val="000000"/>
          <w:sz w:val="22"/>
          <w:szCs w:val="22"/>
        </w:rPr>
        <w:t xml:space="preserve">La clasificación de los documentos está basada en el Cuadro de Clasificación Documental y la Tabla de Retención Documental (TRD), herramientas disponibles para consulta de los funcionarios en la intranet del Ministerio. Por lo que es una obligación de las dependencias velar por la clasificación de los documentos que conforman los archivos de gestión, mediante la identificación de los tipos documentales, la agrupación de los documentos en expedientes, subseries y series, atendiendo a los principios de procedencia, orden original y demás requisitos exigidos en la normatividad que sobre esta materia expida el Archivo General de la Nación (Acuerdo 05 de 2013, Archivo General de la Nación). </w:t>
      </w:r>
    </w:p>
    <w:p w:rsidR="00A12BFA" w:rsidRPr="00990A52" w:rsidRDefault="00A12BFA" w:rsidP="00A12BFA">
      <w:pPr>
        <w:ind w:left="540"/>
        <w:jc w:val="both"/>
        <w:rPr>
          <w:rFonts w:ascii="Arial" w:hAnsi="Arial" w:cs="Arial"/>
          <w:sz w:val="22"/>
          <w:szCs w:val="22"/>
        </w:rPr>
      </w:pPr>
    </w:p>
    <w:p w:rsidR="00A12BFA" w:rsidRPr="00990A52" w:rsidRDefault="00A12BFA" w:rsidP="006F18AB">
      <w:pPr>
        <w:pStyle w:val="Ttulo2"/>
        <w:rPr>
          <w:rFonts w:cs="Arial"/>
          <w:szCs w:val="22"/>
          <w:lang w:val="es-CO"/>
        </w:rPr>
      </w:pPr>
      <w:bookmarkStart w:id="80" w:name="_Toc396890964"/>
      <w:bookmarkStart w:id="81" w:name="_Toc411434616"/>
      <w:r w:rsidRPr="00990A52">
        <w:rPr>
          <w:rFonts w:cs="Arial"/>
          <w:szCs w:val="22"/>
          <w:lang w:val="es-CO"/>
        </w:rPr>
        <w:t>Ordenación documental</w:t>
      </w:r>
      <w:bookmarkEnd w:id="80"/>
      <w:bookmarkEnd w:id="81"/>
      <w:r w:rsidRPr="00990A52">
        <w:rPr>
          <w:rFonts w:cs="Arial"/>
          <w:szCs w:val="22"/>
          <w:lang w:val="es-CO"/>
        </w:rPr>
        <w:t xml:space="preserve"> </w:t>
      </w:r>
    </w:p>
    <w:p w:rsidR="00A12BFA" w:rsidRPr="00990A52" w:rsidRDefault="00A12BFA" w:rsidP="00A12BFA">
      <w:pPr>
        <w:adjustRightInd w:val="0"/>
        <w:spacing w:before="100" w:beforeAutospacing="1"/>
        <w:jc w:val="both"/>
        <w:rPr>
          <w:rFonts w:ascii="Arial" w:hAnsi="Arial" w:cs="Arial"/>
          <w:sz w:val="22"/>
          <w:szCs w:val="22"/>
          <w:lang w:eastAsia="es-CO"/>
        </w:rPr>
      </w:pPr>
      <w:r w:rsidRPr="00990A52">
        <w:rPr>
          <w:rFonts w:ascii="Arial" w:hAnsi="Arial" w:cs="Arial"/>
          <w:color w:val="000000"/>
          <w:sz w:val="22"/>
          <w:szCs w:val="22"/>
        </w:rPr>
        <w:t xml:space="preserve">Según lo expresa el Archivo General de la nación la ordenación documental puede darse a nivel de fondos, secciones, subsecciones, series, </w:t>
      </w:r>
      <w:proofErr w:type="spellStart"/>
      <w:r w:rsidRPr="00990A52">
        <w:rPr>
          <w:rFonts w:ascii="Arial" w:hAnsi="Arial" w:cs="Arial"/>
          <w:color w:val="000000"/>
          <w:sz w:val="22"/>
          <w:szCs w:val="22"/>
        </w:rPr>
        <w:t>subseries</w:t>
      </w:r>
      <w:proofErr w:type="spellEnd"/>
      <w:r w:rsidRPr="00990A52">
        <w:rPr>
          <w:rFonts w:ascii="Arial" w:hAnsi="Arial" w:cs="Arial"/>
          <w:color w:val="000000"/>
          <w:sz w:val="22"/>
          <w:szCs w:val="22"/>
        </w:rPr>
        <w:t xml:space="preserve">, expedientes y, excepcionalmente, por tipos documentales, por tanto es posible emplear distintos métodos de ordenación dependiendo del nivel al cual se pretenda aplicar, así: </w:t>
      </w:r>
    </w:p>
    <w:p w:rsidR="00A12BFA" w:rsidRPr="00990A52" w:rsidRDefault="00A12BFA" w:rsidP="00A473F1">
      <w:pPr>
        <w:numPr>
          <w:ilvl w:val="0"/>
          <w:numId w:val="20"/>
        </w:numPr>
        <w:adjustRightInd w:val="0"/>
        <w:spacing w:before="100" w:beforeAutospacing="1"/>
        <w:jc w:val="both"/>
        <w:rPr>
          <w:rFonts w:ascii="Arial" w:hAnsi="Arial" w:cs="Arial"/>
          <w:sz w:val="22"/>
          <w:szCs w:val="22"/>
          <w:lang w:eastAsia="es-CO"/>
        </w:rPr>
      </w:pPr>
      <w:r w:rsidRPr="00990A52">
        <w:rPr>
          <w:rFonts w:ascii="Arial" w:hAnsi="Arial" w:cs="Arial"/>
          <w:b/>
          <w:color w:val="000000"/>
          <w:sz w:val="22"/>
          <w:szCs w:val="22"/>
        </w:rPr>
        <w:t>Ordenación de fondos</w:t>
      </w:r>
      <w:r w:rsidRPr="00990A52">
        <w:rPr>
          <w:rFonts w:ascii="Arial" w:hAnsi="Arial" w:cs="Arial"/>
          <w:color w:val="000000"/>
          <w:sz w:val="22"/>
          <w:szCs w:val="22"/>
        </w:rPr>
        <w:t xml:space="preserve">. Está determinada por el Cuadro de Clasificación Documental y los métodos adoptados por cada entidad, aprobados por el Comité Interno de Archivo; </w:t>
      </w:r>
    </w:p>
    <w:p w:rsidR="00A12BFA" w:rsidRPr="00990A52" w:rsidRDefault="00A12BFA" w:rsidP="00A473F1">
      <w:pPr>
        <w:numPr>
          <w:ilvl w:val="0"/>
          <w:numId w:val="20"/>
        </w:numPr>
        <w:adjustRightInd w:val="0"/>
        <w:spacing w:before="100" w:beforeAutospacing="1"/>
        <w:jc w:val="both"/>
        <w:rPr>
          <w:rFonts w:ascii="Arial" w:hAnsi="Arial" w:cs="Arial"/>
          <w:sz w:val="22"/>
          <w:szCs w:val="22"/>
          <w:lang w:eastAsia="es-CO"/>
        </w:rPr>
      </w:pPr>
      <w:r w:rsidRPr="00990A52">
        <w:rPr>
          <w:rFonts w:ascii="Arial" w:hAnsi="Arial" w:cs="Arial"/>
          <w:b/>
          <w:color w:val="000000"/>
          <w:sz w:val="22"/>
          <w:szCs w:val="22"/>
        </w:rPr>
        <w:t>Ordenación de secciones y subsecciones</w:t>
      </w:r>
      <w:r w:rsidRPr="00990A52">
        <w:rPr>
          <w:rFonts w:ascii="Arial" w:hAnsi="Arial" w:cs="Arial"/>
          <w:color w:val="000000"/>
          <w:sz w:val="22"/>
          <w:szCs w:val="22"/>
        </w:rPr>
        <w:t xml:space="preserve">. Está determinada por el Cuadro de Clasificación Documental y la Tabla de Retención Documental de la entidad, la cual a su vez, debe responde a la estructura administrativa correspondiente al período cronológico al cual pertenecen los documentos; </w:t>
      </w:r>
    </w:p>
    <w:p w:rsidR="00A12BFA" w:rsidRPr="00990A52" w:rsidRDefault="00A12BFA" w:rsidP="00A473F1">
      <w:pPr>
        <w:numPr>
          <w:ilvl w:val="0"/>
          <w:numId w:val="20"/>
        </w:numPr>
        <w:adjustRightInd w:val="0"/>
        <w:spacing w:before="100" w:beforeAutospacing="1"/>
        <w:jc w:val="both"/>
        <w:rPr>
          <w:rFonts w:ascii="Arial" w:hAnsi="Arial" w:cs="Arial"/>
          <w:sz w:val="22"/>
          <w:szCs w:val="22"/>
          <w:lang w:eastAsia="es-CO"/>
        </w:rPr>
      </w:pPr>
      <w:r w:rsidRPr="00990A52">
        <w:rPr>
          <w:rFonts w:ascii="Arial" w:hAnsi="Arial" w:cs="Arial"/>
          <w:b/>
          <w:color w:val="000000"/>
          <w:sz w:val="22"/>
          <w:szCs w:val="22"/>
        </w:rPr>
        <w:t xml:space="preserve">Ordenación de series, </w:t>
      </w:r>
      <w:proofErr w:type="spellStart"/>
      <w:r w:rsidRPr="00990A52">
        <w:rPr>
          <w:rFonts w:ascii="Arial" w:hAnsi="Arial" w:cs="Arial"/>
          <w:b/>
          <w:color w:val="000000"/>
          <w:sz w:val="22"/>
          <w:szCs w:val="22"/>
        </w:rPr>
        <w:t>subseries</w:t>
      </w:r>
      <w:proofErr w:type="spellEnd"/>
      <w:r w:rsidRPr="00990A52">
        <w:rPr>
          <w:rFonts w:ascii="Arial" w:hAnsi="Arial" w:cs="Arial"/>
          <w:b/>
          <w:color w:val="000000"/>
          <w:sz w:val="22"/>
          <w:szCs w:val="22"/>
        </w:rPr>
        <w:t xml:space="preserve"> y asunto</w:t>
      </w:r>
      <w:r w:rsidRPr="00990A52">
        <w:rPr>
          <w:rFonts w:ascii="Arial" w:hAnsi="Arial" w:cs="Arial"/>
          <w:color w:val="000000"/>
          <w:sz w:val="22"/>
          <w:szCs w:val="22"/>
        </w:rPr>
        <w:t xml:space="preserve">: Está determinada por el Cuadro de Clasificación Documental y la Tabla de Retención Documental o Tabla de Valoración Documental de la entidad respectiva, en la cual se presenta la lista do series, </w:t>
      </w:r>
      <w:proofErr w:type="spellStart"/>
      <w:r w:rsidRPr="00990A52">
        <w:rPr>
          <w:rFonts w:ascii="Arial" w:hAnsi="Arial" w:cs="Arial"/>
          <w:color w:val="000000"/>
          <w:sz w:val="22"/>
          <w:szCs w:val="22"/>
        </w:rPr>
        <w:t>subseries</w:t>
      </w:r>
      <w:proofErr w:type="spellEnd"/>
      <w:r w:rsidRPr="00990A52">
        <w:rPr>
          <w:rFonts w:ascii="Arial" w:hAnsi="Arial" w:cs="Arial"/>
          <w:color w:val="000000"/>
          <w:sz w:val="22"/>
          <w:szCs w:val="22"/>
        </w:rPr>
        <w:t xml:space="preserve"> o asuntos en un orden previamente acordado; </w:t>
      </w:r>
    </w:p>
    <w:p w:rsidR="00A12BFA" w:rsidRPr="00990A52" w:rsidRDefault="00A12BFA" w:rsidP="00A473F1">
      <w:pPr>
        <w:numPr>
          <w:ilvl w:val="0"/>
          <w:numId w:val="20"/>
        </w:numPr>
        <w:adjustRightInd w:val="0"/>
        <w:spacing w:before="100" w:beforeAutospacing="1"/>
        <w:jc w:val="both"/>
        <w:rPr>
          <w:rFonts w:ascii="Arial" w:hAnsi="Arial" w:cs="Arial"/>
          <w:sz w:val="22"/>
          <w:szCs w:val="22"/>
          <w:lang w:eastAsia="es-CO"/>
        </w:rPr>
      </w:pPr>
      <w:r w:rsidRPr="00990A52">
        <w:rPr>
          <w:rFonts w:ascii="Arial" w:hAnsi="Arial" w:cs="Arial"/>
          <w:b/>
          <w:color w:val="000000"/>
          <w:sz w:val="22"/>
          <w:szCs w:val="22"/>
        </w:rPr>
        <w:t>Ordenación a nivel de expedientes</w:t>
      </w:r>
      <w:r w:rsidRPr="00990A52">
        <w:rPr>
          <w:rFonts w:ascii="Arial" w:hAnsi="Arial" w:cs="Arial"/>
          <w:color w:val="000000"/>
          <w:sz w:val="22"/>
          <w:szCs w:val="22"/>
        </w:rPr>
        <w:t xml:space="preserve">: Debe ser adoptada teniendo un orden lógico y apropiado de acuerdo con las características administrativas, legales, funcionales y técnicas de los documentos, aplicando métodos acordes con las características diplomáticas de los documentos. </w:t>
      </w:r>
    </w:p>
    <w:p w:rsidR="00A12BFA" w:rsidRPr="00990A52" w:rsidRDefault="00A12BFA" w:rsidP="00A473F1">
      <w:pPr>
        <w:numPr>
          <w:ilvl w:val="0"/>
          <w:numId w:val="20"/>
        </w:numPr>
        <w:adjustRightInd w:val="0"/>
        <w:spacing w:before="100" w:beforeAutospacing="1"/>
        <w:jc w:val="both"/>
        <w:rPr>
          <w:rFonts w:ascii="Arial" w:hAnsi="Arial" w:cs="Arial"/>
          <w:sz w:val="22"/>
          <w:szCs w:val="22"/>
          <w:lang w:eastAsia="es-CO"/>
        </w:rPr>
      </w:pPr>
      <w:r w:rsidRPr="00990A52">
        <w:rPr>
          <w:rFonts w:ascii="Arial" w:hAnsi="Arial" w:cs="Arial"/>
          <w:b/>
          <w:color w:val="000000"/>
          <w:sz w:val="22"/>
          <w:szCs w:val="22"/>
        </w:rPr>
        <w:t>Ordenación de tipos documentales</w:t>
      </w:r>
      <w:r w:rsidRPr="00990A52">
        <w:rPr>
          <w:rFonts w:ascii="Arial" w:hAnsi="Arial" w:cs="Arial"/>
          <w:color w:val="000000"/>
          <w:sz w:val="22"/>
          <w:szCs w:val="22"/>
        </w:rPr>
        <w:t>: Se determina por el principio de orden original el cual consiste en que cada documento que conforma el expediente, debe estar ubicado en el lugar correspondiente de acuerdo con el momento de su producción o el trámite administrativo que dio lugar a la generación del mismo.</w:t>
      </w:r>
    </w:p>
    <w:p w:rsidR="00A12BFA" w:rsidRPr="00990A52" w:rsidRDefault="00A12BFA" w:rsidP="00A12BFA">
      <w:pPr>
        <w:ind w:left="540"/>
        <w:jc w:val="both"/>
        <w:rPr>
          <w:rFonts w:ascii="Arial" w:hAnsi="Arial" w:cs="Arial"/>
          <w:sz w:val="22"/>
          <w:szCs w:val="22"/>
        </w:rPr>
      </w:pPr>
    </w:p>
    <w:p w:rsidR="00A12BFA" w:rsidRPr="00990A52" w:rsidRDefault="00A12BFA" w:rsidP="006F18AB">
      <w:pPr>
        <w:pStyle w:val="Ttulo2"/>
        <w:rPr>
          <w:rFonts w:cs="Arial"/>
          <w:szCs w:val="22"/>
          <w:lang w:val="es-CO"/>
        </w:rPr>
      </w:pPr>
      <w:bookmarkStart w:id="82" w:name="_Toc263949734"/>
      <w:bookmarkStart w:id="83" w:name="_Toc263950466"/>
      <w:bookmarkStart w:id="84" w:name="_Toc263950813"/>
      <w:bookmarkStart w:id="85" w:name="_Toc263951025"/>
      <w:bookmarkStart w:id="86" w:name="_Toc263951290"/>
      <w:bookmarkStart w:id="87" w:name="_Toc353317681"/>
      <w:bookmarkStart w:id="88" w:name="_Toc396890965"/>
      <w:bookmarkStart w:id="89" w:name="_Toc411434617"/>
      <w:r w:rsidRPr="00990A52">
        <w:rPr>
          <w:rFonts w:cs="Arial"/>
          <w:szCs w:val="22"/>
          <w:lang w:val="es-CO"/>
        </w:rPr>
        <w:t>Ordenación Interna de Documentos</w:t>
      </w:r>
      <w:bookmarkEnd w:id="82"/>
      <w:bookmarkEnd w:id="83"/>
      <w:bookmarkEnd w:id="84"/>
      <w:bookmarkEnd w:id="85"/>
      <w:bookmarkEnd w:id="86"/>
      <w:bookmarkEnd w:id="87"/>
      <w:bookmarkEnd w:id="88"/>
      <w:bookmarkEnd w:id="89"/>
    </w:p>
    <w:p w:rsidR="00A12BFA" w:rsidRPr="00990A52" w:rsidRDefault="00A12BFA" w:rsidP="00A12BFA">
      <w:pPr>
        <w:ind w:left="709"/>
        <w:jc w:val="both"/>
        <w:rPr>
          <w:rFonts w:ascii="Arial" w:hAnsi="Arial" w:cs="Arial"/>
          <w:sz w:val="22"/>
          <w:szCs w:val="22"/>
        </w:rPr>
      </w:pPr>
    </w:p>
    <w:p w:rsidR="00A12BFA" w:rsidRPr="00990A52" w:rsidRDefault="00A12BFA" w:rsidP="00A12BFA">
      <w:pPr>
        <w:jc w:val="both"/>
        <w:rPr>
          <w:rFonts w:ascii="Arial" w:hAnsi="Arial" w:cs="Arial"/>
          <w:sz w:val="22"/>
          <w:szCs w:val="22"/>
        </w:rPr>
      </w:pPr>
      <w:r w:rsidRPr="00990A52">
        <w:rPr>
          <w:rFonts w:ascii="Arial" w:hAnsi="Arial" w:cs="Arial"/>
          <w:sz w:val="22"/>
          <w:szCs w:val="22"/>
        </w:rPr>
        <w:t>Es el proceso por el cual se relacionan y agrupan los documentos consecutivos de cada serie documental de acuerdo a un criterio preestablecido así:</w:t>
      </w:r>
    </w:p>
    <w:p w:rsidR="00A12BFA" w:rsidRPr="00990A52" w:rsidRDefault="00A12BFA" w:rsidP="00A12BFA">
      <w:pPr>
        <w:jc w:val="both"/>
        <w:rPr>
          <w:rFonts w:ascii="Arial" w:hAnsi="Arial" w:cs="Arial"/>
          <w:sz w:val="22"/>
          <w:szCs w:val="22"/>
        </w:rPr>
      </w:pPr>
    </w:p>
    <w:p w:rsidR="00A12BFA" w:rsidRPr="00990A52" w:rsidRDefault="00A12BFA" w:rsidP="00A473F1">
      <w:pPr>
        <w:numPr>
          <w:ilvl w:val="0"/>
          <w:numId w:val="21"/>
        </w:numPr>
        <w:jc w:val="both"/>
        <w:rPr>
          <w:rFonts w:ascii="Arial" w:hAnsi="Arial" w:cs="Arial"/>
          <w:sz w:val="22"/>
          <w:szCs w:val="22"/>
        </w:rPr>
      </w:pPr>
      <w:r w:rsidRPr="00990A52">
        <w:rPr>
          <w:rFonts w:ascii="Arial" w:hAnsi="Arial" w:cs="Arial"/>
          <w:b/>
          <w:bCs/>
          <w:sz w:val="22"/>
          <w:szCs w:val="22"/>
        </w:rPr>
        <w:t xml:space="preserve">Ordenación cronológica: </w:t>
      </w:r>
      <w:r w:rsidRPr="00990A52">
        <w:rPr>
          <w:rFonts w:ascii="Arial" w:hAnsi="Arial" w:cs="Arial"/>
          <w:sz w:val="22"/>
          <w:szCs w:val="22"/>
        </w:rPr>
        <w:t>Se parte en este método de una premisa: "que no hay elemento más estable que la data de un documento la primera sitúa a los documentos en el tiempo y con relación a ella por lo tanto estos se colocan  uno detrás de otro, .tomando como punto de referencia los datos de la fecha cronológica (año, mes y día).</w:t>
      </w:r>
    </w:p>
    <w:p w:rsidR="00A12BFA" w:rsidRPr="00990A52" w:rsidRDefault="00A12BFA" w:rsidP="00A12BFA">
      <w:pPr>
        <w:ind w:left="720"/>
        <w:jc w:val="both"/>
        <w:rPr>
          <w:rFonts w:ascii="Arial" w:hAnsi="Arial" w:cs="Arial"/>
          <w:sz w:val="22"/>
          <w:szCs w:val="22"/>
        </w:rPr>
      </w:pPr>
    </w:p>
    <w:p w:rsidR="00A12BFA" w:rsidRPr="00990A52" w:rsidRDefault="00A12BFA" w:rsidP="00A12BFA">
      <w:pPr>
        <w:ind w:left="720"/>
        <w:jc w:val="both"/>
        <w:rPr>
          <w:rFonts w:ascii="Arial" w:hAnsi="Arial" w:cs="Arial"/>
          <w:sz w:val="22"/>
          <w:szCs w:val="22"/>
        </w:rPr>
      </w:pPr>
      <w:r w:rsidRPr="00990A52">
        <w:rPr>
          <w:rFonts w:ascii="Arial" w:hAnsi="Arial" w:cs="Arial"/>
          <w:sz w:val="22"/>
          <w:szCs w:val="22"/>
        </w:rPr>
        <w:t>Si se trata de documentos principales con anexos (comunicación oficial recibida, enviada o interna que tenga documentos unidos a ella) la ordenación ha de hacerse teniendo en cuenta los documentos principales y después, junto a cada principal, ordenados también cronológicamente los denominados documentos anexos.</w:t>
      </w:r>
    </w:p>
    <w:p w:rsidR="00A12BFA" w:rsidRPr="00990A52" w:rsidRDefault="00A12BFA" w:rsidP="00A12BFA">
      <w:pPr>
        <w:jc w:val="both"/>
        <w:rPr>
          <w:rFonts w:ascii="Arial" w:hAnsi="Arial" w:cs="Arial"/>
          <w:sz w:val="22"/>
          <w:szCs w:val="22"/>
        </w:rPr>
      </w:pPr>
    </w:p>
    <w:p w:rsidR="00A12BFA" w:rsidRPr="00990A52" w:rsidRDefault="00A12BFA" w:rsidP="00A473F1">
      <w:pPr>
        <w:numPr>
          <w:ilvl w:val="0"/>
          <w:numId w:val="21"/>
        </w:numPr>
        <w:jc w:val="both"/>
        <w:rPr>
          <w:rFonts w:ascii="Arial" w:hAnsi="Arial" w:cs="Arial"/>
          <w:sz w:val="22"/>
          <w:szCs w:val="22"/>
        </w:rPr>
      </w:pPr>
      <w:r w:rsidRPr="00990A52">
        <w:rPr>
          <w:rFonts w:ascii="Arial" w:hAnsi="Arial" w:cs="Arial"/>
          <w:b/>
          <w:bCs/>
          <w:sz w:val="22"/>
          <w:szCs w:val="22"/>
        </w:rPr>
        <w:t xml:space="preserve">Ordenación alfabética: </w:t>
      </w:r>
      <w:r w:rsidRPr="00990A52">
        <w:rPr>
          <w:rFonts w:ascii="Arial" w:hAnsi="Arial" w:cs="Arial"/>
          <w:bCs/>
          <w:sz w:val="22"/>
          <w:szCs w:val="22"/>
        </w:rPr>
        <w:t>S</w:t>
      </w:r>
      <w:r w:rsidRPr="00990A52">
        <w:rPr>
          <w:rFonts w:ascii="Arial" w:hAnsi="Arial" w:cs="Arial"/>
          <w:sz w:val="22"/>
          <w:szCs w:val="22"/>
        </w:rPr>
        <w:t>e ordenan los documentos siguiendo las letras del alfabeto. Estos nombres pueden ser de la materia objeto del contenido documental, o de la persona a la que éste se refiera. Dentro de este tipo de ordenación encontramos la  ordenación onomástica donde para la organización de las piezas documentales se tiene en cuenta el primer apellido, el segundo y el nombre en último lugar.</w:t>
      </w:r>
    </w:p>
    <w:p w:rsidR="00A12BFA" w:rsidRPr="00990A52" w:rsidRDefault="00A12BFA" w:rsidP="00A12BFA">
      <w:pPr>
        <w:jc w:val="both"/>
        <w:rPr>
          <w:rFonts w:ascii="Arial" w:hAnsi="Arial" w:cs="Arial"/>
          <w:sz w:val="22"/>
          <w:szCs w:val="22"/>
        </w:rPr>
      </w:pPr>
    </w:p>
    <w:p w:rsidR="00A12BFA" w:rsidRPr="00990A52" w:rsidRDefault="00A12BFA" w:rsidP="00A473F1">
      <w:pPr>
        <w:numPr>
          <w:ilvl w:val="0"/>
          <w:numId w:val="21"/>
        </w:numPr>
        <w:jc w:val="both"/>
        <w:rPr>
          <w:rFonts w:ascii="Arial" w:hAnsi="Arial" w:cs="Arial"/>
          <w:sz w:val="22"/>
          <w:szCs w:val="22"/>
        </w:rPr>
      </w:pPr>
      <w:r w:rsidRPr="00990A52">
        <w:rPr>
          <w:rFonts w:ascii="Arial" w:hAnsi="Arial" w:cs="Arial"/>
          <w:b/>
          <w:sz w:val="22"/>
          <w:szCs w:val="22"/>
        </w:rPr>
        <w:t xml:space="preserve">Ordenación Numérica: </w:t>
      </w:r>
      <w:r w:rsidRPr="00990A52">
        <w:rPr>
          <w:rFonts w:ascii="Arial" w:hAnsi="Arial" w:cs="Arial"/>
          <w:sz w:val="22"/>
          <w:szCs w:val="22"/>
        </w:rPr>
        <w:t>Los documentos dentro de las carpetas se organizan en forma numérica ascendente, donde el primer número corresponde al primer documento almacenado en la  unidad de conservación. Este tipo de ordenación se aplica a la documentación que tenga que ver con Resoluciones, Decretos o Circulares.</w:t>
      </w:r>
    </w:p>
    <w:p w:rsidR="00A12BFA" w:rsidRPr="00990A52" w:rsidRDefault="00A12BFA" w:rsidP="00A12BFA">
      <w:pPr>
        <w:jc w:val="both"/>
        <w:rPr>
          <w:rFonts w:ascii="Arial" w:hAnsi="Arial" w:cs="Arial"/>
          <w:sz w:val="22"/>
          <w:szCs w:val="22"/>
        </w:rPr>
      </w:pPr>
    </w:p>
    <w:p w:rsidR="00A12BFA" w:rsidRPr="00990A52" w:rsidRDefault="00A12BFA" w:rsidP="00A12BFA">
      <w:pPr>
        <w:jc w:val="both"/>
        <w:rPr>
          <w:rFonts w:ascii="Arial" w:hAnsi="Arial" w:cs="Arial"/>
          <w:sz w:val="22"/>
          <w:szCs w:val="22"/>
        </w:rPr>
      </w:pPr>
      <w:r w:rsidRPr="00990A52">
        <w:rPr>
          <w:rFonts w:ascii="Arial" w:hAnsi="Arial" w:cs="Arial"/>
          <w:b/>
          <w:sz w:val="22"/>
          <w:szCs w:val="22"/>
        </w:rPr>
        <w:t>Para finalizar este tema se citan a continuación de manera resumida los pasos que involucran una buena organización documental</w:t>
      </w:r>
      <w:r w:rsidRPr="00990A52">
        <w:rPr>
          <w:rFonts w:ascii="Arial" w:hAnsi="Arial" w:cs="Arial"/>
          <w:sz w:val="22"/>
          <w:szCs w:val="22"/>
        </w:rPr>
        <w:t>:</w:t>
      </w:r>
    </w:p>
    <w:p w:rsidR="00A12BFA" w:rsidRPr="00990A52" w:rsidRDefault="00A12BFA" w:rsidP="00A12BFA">
      <w:pPr>
        <w:jc w:val="both"/>
        <w:rPr>
          <w:rFonts w:ascii="Arial" w:hAnsi="Arial" w:cs="Arial"/>
          <w:sz w:val="22"/>
          <w:szCs w:val="22"/>
        </w:rPr>
      </w:pPr>
    </w:p>
    <w:p w:rsidR="00A12BFA" w:rsidRPr="00990A52" w:rsidRDefault="00A12BFA" w:rsidP="00A473F1">
      <w:pPr>
        <w:pStyle w:val="Sangra2detindependiente"/>
        <w:numPr>
          <w:ilvl w:val="0"/>
          <w:numId w:val="22"/>
        </w:numPr>
        <w:autoSpaceDE w:val="0"/>
        <w:autoSpaceDN w:val="0"/>
        <w:adjustRightInd w:val="0"/>
        <w:spacing w:line="240" w:lineRule="auto"/>
        <w:jc w:val="both"/>
        <w:rPr>
          <w:rFonts w:ascii="Arial" w:hAnsi="Arial" w:cs="Arial"/>
          <w:sz w:val="22"/>
          <w:szCs w:val="22"/>
        </w:rPr>
      </w:pPr>
      <w:r w:rsidRPr="00990A52">
        <w:rPr>
          <w:rFonts w:ascii="Arial" w:hAnsi="Arial" w:cs="Arial"/>
          <w:sz w:val="22"/>
          <w:szCs w:val="22"/>
        </w:rPr>
        <w:t>La organización de los archivos de gestión debe basarse en la Tabla de Retención Documental debidamente aprobada.</w:t>
      </w:r>
    </w:p>
    <w:p w:rsidR="00A12BFA" w:rsidRPr="00990A52" w:rsidRDefault="00A12BFA" w:rsidP="00A473F1">
      <w:pPr>
        <w:numPr>
          <w:ilvl w:val="0"/>
          <w:numId w:val="22"/>
        </w:numPr>
        <w:autoSpaceDE w:val="0"/>
        <w:autoSpaceDN w:val="0"/>
        <w:adjustRightInd w:val="0"/>
        <w:spacing w:after="120"/>
        <w:jc w:val="both"/>
        <w:rPr>
          <w:rFonts w:ascii="Arial" w:hAnsi="Arial" w:cs="Arial"/>
          <w:i/>
          <w:iCs/>
          <w:sz w:val="22"/>
          <w:szCs w:val="22"/>
        </w:rPr>
      </w:pPr>
      <w:r w:rsidRPr="00990A52">
        <w:rPr>
          <w:rFonts w:ascii="Arial" w:hAnsi="Arial" w:cs="Arial"/>
          <w:sz w:val="22"/>
          <w:szCs w:val="22"/>
        </w:rPr>
        <w:t xml:space="preserve">La apertura e identificación de las carpetas debe reflejar las series y </w:t>
      </w:r>
      <w:proofErr w:type="spellStart"/>
      <w:r w:rsidRPr="00990A52">
        <w:rPr>
          <w:rFonts w:ascii="Arial" w:hAnsi="Arial" w:cs="Arial"/>
          <w:sz w:val="22"/>
          <w:szCs w:val="22"/>
        </w:rPr>
        <w:t>subseries</w:t>
      </w:r>
      <w:proofErr w:type="spellEnd"/>
      <w:r w:rsidRPr="00990A52">
        <w:rPr>
          <w:rFonts w:ascii="Arial" w:hAnsi="Arial" w:cs="Arial"/>
          <w:sz w:val="22"/>
          <w:szCs w:val="22"/>
        </w:rPr>
        <w:t xml:space="preserve"> correspondientes a cada unidad administrativa. </w:t>
      </w:r>
    </w:p>
    <w:p w:rsidR="00A12BFA" w:rsidRPr="00990A52" w:rsidRDefault="00A12BFA" w:rsidP="00A473F1">
      <w:pPr>
        <w:numPr>
          <w:ilvl w:val="0"/>
          <w:numId w:val="22"/>
        </w:numPr>
        <w:autoSpaceDE w:val="0"/>
        <w:autoSpaceDN w:val="0"/>
        <w:adjustRightInd w:val="0"/>
        <w:spacing w:after="120"/>
        <w:jc w:val="both"/>
        <w:rPr>
          <w:rFonts w:ascii="Arial" w:hAnsi="Arial" w:cs="Arial"/>
          <w:b/>
          <w:bCs/>
          <w:i/>
          <w:iCs/>
          <w:sz w:val="22"/>
          <w:szCs w:val="22"/>
        </w:rPr>
      </w:pPr>
      <w:r w:rsidRPr="00990A52">
        <w:rPr>
          <w:rFonts w:ascii="Arial" w:hAnsi="Arial" w:cs="Arial"/>
          <w:sz w:val="22"/>
          <w:szCs w:val="22"/>
        </w:rPr>
        <w:t>La ubicación física de los documentos responderá a la conformación de los expedientes, los tipos documentales se ordenarán de tal manera que se pueda evidenciar el desarrollo de los trámites. El documento con la fecha más antigua de producción, será el primer documento que se encontrará al abrir la carpeta y la fecha más reciente se encontrará al final de la misma.</w:t>
      </w:r>
    </w:p>
    <w:p w:rsidR="00A12BFA" w:rsidRPr="00990A52" w:rsidRDefault="00A12BFA" w:rsidP="00A473F1">
      <w:pPr>
        <w:numPr>
          <w:ilvl w:val="0"/>
          <w:numId w:val="22"/>
        </w:numPr>
        <w:autoSpaceDE w:val="0"/>
        <w:autoSpaceDN w:val="0"/>
        <w:adjustRightInd w:val="0"/>
        <w:spacing w:after="120"/>
        <w:jc w:val="both"/>
        <w:rPr>
          <w:rFonts w:ascii="Arial" w:hAnsi="Arial" w:cs="Arial"/>
          <w:sz w:val="22"/>
          <w:szCs w:val="22"/>
        </w:rPr>
      </w:pPr>
      <w:r w:rsidRPr="00990A52">
        <w:rPr>
          <w:rFonts w:ascii="Arial" w:hAnsi="Arial" w:cs="Arial"/>
          <w:sz w:val="22"/>
          <w:szCs w:val="22"/>
        </w:rPr>
        <w:t xml:space="preserve">Los tipos documentales que integran las unidades documentales de las series y </w:t>
      </w:r>
      <w:proofErr w:type="spellStart"/>
      <w:r w:rsidRPr="00990A52">
        <w:rPr>
          <w:rFonts w:ascii="Arial" w:hAnsi="Arial" w:cs="Arial"/>
          <w:sz w:val="22"/>
          <w:szCs w:val="22"/>
        </w:rPr>
        <w:t>subseries</w:t>
      </w:r>
      <w:proofErr w:type="spellEnd"/>
      <w:r w:rsidRPr="00990A52">
        <w:rPr>
          <w:rFonts w:ascii="Arial" w:hAnsi="Arial" w:cs="Arial"/>
          <w:sz w:val="22"/>
          <w:szCs w:val="22"/>
        </w:rPr>
        <w:t>, estarán debidamente foliados con el fin de facilitar su ordenación,  consulta y control.</w:t>
      </w:r>
    </w:p>
    <w:p w:rsidR="00A12BFA" w:rsidRPr="00990A52" w:rsidRDefault="00A12BFA" w:rsidP="00A473F1">
      <w:pPr>
        <w:numPr>
          <w:ilvl w:val="0"/>
          <w:numId w:val="22"/>
        </w:numPr>
        <w:autoSpaceDE w:val="0"/>
        <w:autoSpaceDN w:val="0"/>
        <w:adjustRightInd w:val="0"/>
        <w:spacing w:after="120"/>
        <w:jc w:val="both"/>
        <w:rPr>
          <w:rFonts w:ascii="Arial" w:hAnsi="Arial" w:cs="Arial"/>
          <w:sz w:val="22"/>
          <w:szCs w:val="22"/>
        </w:rPr>
      </w:pPr>
      <w:r w:rsidRPr="00990A52">
        <w:rPr>
          <w:rFonts w:ascii="Arial" w:hAnsi="Arial" w:cs="Arial"/>
          <w:sz w:val="22"/>
          <w:szCs w:val="22"/>
        </w:rPr>
        <w:lastRenderedPageBreak/>
        <w:t>La documentación de apoyo que se conserva en los Archivos de Gestión ( historias laborales de funcionarios de la dependencia, seguimiento a la ejecución de contratos, planes de mejoramiento con Control Interno o la Contraloría General de la República, comunicaciones con otras áreas como son: Subdirección de Recursos Humanos, Subdirección Financiera, Dirección de Tecnología), deben ser organizados sin proceso de foliación, conservados en carpetas de yute y relacionados en el Formato Único de Inventario Documental, contribuyendo con esto a la disminución del uso de AZ, recuperación en el menor tiempo posible de la información y control de la información.</w:t>
      </w:r>
    </w:p>
    <w:p w:rsidR="00A12BFA" w:rsidRPr="00990A52" w:rsidRDefault="00A12BFA" w:rsidP="00A473F1">
      <w:pPr>
        <w:numPr>
          <w:ilvl w:val="0"/>
          <w:numId w:val="22"/>
        </w:numPr>
        <w:autoSpaceDE w:val="0"/>
        <w:autoSpaceDN w:val="0"/>
        <w:adjustRightInd w:val="0"/>
        <w:spacing w:after="120"/>
        <w:jc w:val="both"/>
        <w:rPr>
          <w:rFonts w:ascii="Arial" w:hAnsi="Arial" w:cs="Arial"/>
          <w:sz w:val="22"/>
          <w:szCs w:val="22"/>
        </w:rPr>
      </w:pPr>
      <w:r w:rsidRPr="00990A52">
        <w:rPr>
          <w:rFonts w:ascii="Arial" w:hAnsi="Arial" w:cs="Arial"/>
          <w:sz w:val="22"/>
          <w:szCs w:val="22"/>
        </w:rPr>
        <w:t xml:space="preserve">Los documentos que hacen parte integral del expediente que se encuentren en </w:t>
      </w:r>
      <w:r w:rsidRPr="00990A52">
        <w:rPr>
          <w:rFonts w:ascii="Arial" w:hAnsi="Arial" w:cs="Arial"/>
          <w:b/>
          <w:sz w:val="22"/>
          <w:szCs w:val="22"/>
        </w:rPr>
        <w:t>papel químico</w:t>
      </w:r>
      <w:r w:rsidRPr="00990A52">
        <w:rPr>
          <w:rFonts w:ascii="Arial" w:hAnsi="Arial" w:cs="Arial"/>
          <w:sz w:val="22"/>
          <w:szCs w:val="22"/>
        </w:rPr>
        <w:t xml:space="preserve"> </w:t>
      </w:r>
      <w:r w:rsidRPr="00990A52">
        <w:rPr>
          <w:rFonts w:ascii="Arial" w:hAnsi="Arial" w:cs="Arial"/>
          <w:b/>
          <w:sz w:val="22"/>
          <w:szCs w:val="22"/>
        </w:rPr>
        <w:t xml:space="preserve">(documentos recibidos </w:t>
      </w:r>
      <w:proofErr w:type="spellStart"/>
      <w:r w:rsidRPr="00990A52">
        <w:rPr>
          <w:rFonts w:ascii="Arial" w:hAnsi="Arial" w:cs="Arial"/>
          <w:b/>
          <w:sz w:val="22"/>
          <w:szCs w:val="22"/>
        </w:rPr>
        <w:t>via</w:t>
      </w:r>
      <w:proofErr w:type="spellEnd"/>
      <w:r w:rsidRPr="00990A52">
        <w:rPr>
          <w:rFonts w:ascii="Arial" w:hAnsi="Arial" w:cs="Arial"/>
          <w:b/>
          <w:sz w:val="22"/>
          <w:szCs w:val="22"/>
        </w:rPr>
        <w:t xml:space="preserve"> fax), </w:t>
      </w:r>
      <w:r w:rsidRPr="00990A52">
        <w:rPr>
          <w:rFonts w:ascii="Arial" w:hAnsi="Arial" w:cs="Arial"/>
          <w:sz w:val="22"/>
          <w:szCs w:val="22"/>
        </w:rPr>
        <w:t>debe ser retirado del expediente para tomar la fotocopia respectiva la cual se integrara al expediente, por cuanto ese tipo de soporte con el tiempo tiene un cambio en la calidad de las tintas, tendiendo a la degradación lo que ocasiona perdida de información.</w:t>
      </w:r>
    </w:p>
    <w:p w:rsidR="00A12BFA" w:rsidRPr="00990A52" w:rsidRDefault="00A12BFA" w:rsidP="00A12BFA">
      <w:pPr>
        <w:autoSpaceDE w:val="0"/>
        <w:autoSpaceDN w:val="0"/>
        <w:adjustRightInd w:val="0"/>
        <w:ind w:left="1328"/>
        <w:jc w:val="both"/>
        <w:rPr>
          <w:rFonts w:ascii="Arial" w:hAnsi="Arial" w:cs="Arial"/>
          <w:sz w:val="22"/>
          <w:szCs w:val="22"/>
        </w:rPr>
      </w:pPr>
    </w:p>
    <w:p w:rsidR="00A12BFA" w:rsidRPr="00990A52" w:rsidRDefault="00A12BFA" w:rsidP="006F18AB">
      <w:pPr>
        <w:pStyle w:val="Ttulo2"/>
        <w:rPr>
          <w:rFonts w:cs="Arial"/>
          <w:szCs w:val="22"/>
          <w:lang w:val="es-CO"/>
        </w:rPr>
      </w:pPr>
      <w:bookmarkStart w:id="90" w:name="_Toc263949735"/>
      <w:bookmarkStart w:id="91" w:name="_Toc263950467"/>
      <w:bookmarkStart w:id="92" w:name="_Toc263950814"/>
      <w:bookmarkStart w:id="93" w:name="_Toc263951026"/>
      <w:bookmarkStart w:id="94" w:name="_Toc263951291"/>
      <w:bookmarkStart w:id="95" w:name="_Toc353317682"/>
      <w:bookmarkStart w:id="96" w:name="_Toc396890966"/>
      <w:bookmarkStart w:id="97" w:name="_Toc411434618"/>
      <w:r w:rsidRPr="00990A52">
        <w:rPr>
          <w:rFonts w:cs="Arial"/>
          <w:szCs w:val="22"/>
          <w:lang w:val="es-CO"/>
        </w:rPr>
        <w:t>Almacenamiento</w:t>
      </w:r>
      <w:bookmarkEnd w:id="90"/>
      <w:bookmarkEnd w:id="91"/>
      <w:bookmarkEnd w:id="92"/>
      <w:bookmarkEnd w:id="93"/>
      <w:bookmarkEnd w:id="94"/>
      <w:bookmarkEnd w:id="95"/>
      <w:bookmarkEnd w:id="96"/>
      <w:bookmarkEnd w:id="97"/>
    </w:p>
    <w:p w:rsidR="00A12BFA" w:rsidRPr="00990A52" w:rsidRDefault="00A12BFA" w:rsidP="00A12BFA">
      <w:pPr>
        <w:ind w:left="360"/>
        <w:jc w:val="both"/>
        <w:rPr>
          <w:rFonts w:ascii="Arial" w:hAnsi="Arial" w:cs="Arial"/>
          <w:b/>
          <w:sz w:val="22"/>
          <w:szCs w:val="22"/>
        </w:rPr>
      </w:pPr>
    </w:p>
    <w:p w:rsidR="00A12BFA" w:rsidRPr="00990A52" w:rsidRDefault="00A12BFA" w:rsidP="00A12BFA">
      <w:pPr>
        <w:jc w:val="both"/>
        <w:rPr>
          <w:rFonts w:ascii="Arial" w:hAnsi="Arial" w:cs="Arial"/>
          <w:sz w:val="22"/>
          <w:szCs w:val="22"/>
        </w:rPr>
      </w:pPr>
      <w:r w:rsidRPr="00990A52">
        <w:rPr>
          <w:rFonts w:ascii="Arial" w:hAnsi="Arial" w:cs="Arial"/>
          <w:sz w:val="22"/>
          <w:szCs w:val="22"/>
        </w:rPr>
        <w:t>En este</w:t>
      </w:r>
      <w:r w:rsidRPr="00990A52">
        <w:rPr>
          <w:rFonts w:ascii="Arial" w:hAnsi="Arial" w:cs="Arial"/>
          <w:b/>
          <w:sz w:val="22"/>
          <w:szCs w:val="22"/>
        </w:rPr>
        <w:t xml:space="preserve"> </w:t>
      </w:r>
      <w:r w:rsidRPr="00990A52">
        <w:rPr>
          <w:rFonts w:ascii="Arial" w:hAnsi="Arial" w:cs="Arial"/>
          <w:sz w:val="22"/>
          <w:szCs w:val="22"/>
        </w:rPr>
        <w:t>punto se menciona los procesos a seguir  en dos escenarios diferentes, pues cada uno requiere una organización diferente teniendo en cuenta la necesidad de la inmediatez de la información contenida en cada uno de sus expedientes.</w:t>
      </w:r>
    </w:p>
    <w:p w:rsidR="00A12BFA" w:rsidRPr="00990A52" w:rsidRDefault="00A12BFA" w:rsidP="00A12BFA">
      <w:pPr>
        <w:jc w:val="both"/>
        <w:rPr>
          <w:rFonts w:ascii="Arial" w:hAnsi="Arial" w:cs="Arial"/>
          <w:sz w:val="22"/>
          <w:szCs w:val="22"/>
        </w:rPr>
      </w:pPr>
    </w:p>
    <w:p w:rsidR="00A12BFA" w:rsidRPr="00990A52" w:rsidRDefault="00A12BFA" w:rsidP="00A12BFA">
      <w:pPr>
        <w:ind w:firstLine="360"/>
        <w:jc w:val="both"/>
        <w:rPr>
          <w:rFonts w:ascii="Arial" w:hAnsi="Arial" w:cs="Arial"/>
          <w:b/>
          <w:sz w:val="22"/>
          <w:szCs w:val="22"/>
        </w:rPr>
      </w:pPr>
      <w:r w:rsidRPr="00990A52">
        <w:rPr>
          <w:rFonts w:ascii="Arial" w:hAnsi="Arial" w:cs="Arial"/>
          <w:b/>
          <w:sz w:val="22"/>
          <w:szCs w:val="22"/>
        </w:rPr>
        <w:t>Almacenamiento en Archivos de Gestión o de oficina</w:t>
      </w:r>
    </w:p>
    <w:p w:rsidR="00A12BFA" w:rsidRPr="00990A52" w:rsidRDefault="00A12BFA" w:rsidP="00A12BFA">
      <w:pPr>
        <w:jc w:val="both"/>
        <w:rPr>
          <w:rFonts w:ascii="Arial" w:hAnsi="Arial" w:cs="Arial"/>
          <w:sz w:val="22"/>
          <w:szCs w:val="22"/>
        </w:rPr>
      </w:pPr>
    </w:p>
    <w:p w:rsidR="00A12BFA" w:rsidRPr="00990A52" w:rsidRDefault="00A12BFA" w:rsidP="00A473F1">
      <w:pPr>
        <w:numPr>
          <w:ilvl w:val="0"/>
          <w:numId w:val="23"/>
        </w:numPr>
        <w:ind w:left="1069"/>
        <w:jc w:val="both"/>
        <w:rPr>
          <w:rFonts w:ascii="Arial" w:hAnsi="Arial" w:cs="Arial"/>
          <w:sz w:val="22"/>
          <w:szCs w:val="22"/>
        </w:rPr>
      </w:pPr>
      <w:r w:rsidRPr="00990A52">
        <w:rPr>
          <w:rFonts w:ascii="Arial" w:hAnsi="Arial" w:cs="Arial"/>
          <w:sz w:val="22"/>
          <w:szCs w:val="22"/>
        </w:rPr>
        <w:t xml:space="preserve">Los documentos administrativos que produzca o reciba cada una de las dependencias, deberán ordenarse e insertarse de manera sucesiva en un expediente o carpeta tamaño oficio en yute de </w:t>
      </w:r>
      <w:smartTag w:uri="urn:schemas-microsoft-com:office:smarttags" w:element="metricconverter">
        <w:smartTagPr>
          <w:attr w:name="ProductID" w:val="200 gramos"/>
        </w:smartTagPr>
        <w:r w:rsidRPr="00990A52">
          <w:rPr>
            <w:rFonts w:ascii="Arial" w:hAnsi="Arial" w:cs="Arial"/>
            <w:sz w:val="22"/>
            <w:szCs w:val="22"/>
          </w:rPr>
          <w:t>200 gramos</w:t>
        </w:r>
      </w:smartTag>
      <w:r w:rsidRPr="00990A52">
        <w:rPr>
          <w:rFonts w:ascii="Arial" w:hAnsi="Arial" w:cs="Arial"/>
          <w:sz w:val="22"/>
          <w:szCs w:val="22"/>
        </w:rPr>
        <w:t xml:space="preserve"> con </w:t>
      </w:r>
      <w:smartTag w:uri="urn:schemas-microsoft-com:office:smarttags" w:element="metricconverter">
        <w:smartTagPr>
          <w:attr w:name="ProductID" w:val="5 cent￭metros"/>
        </w:smartTagPr>
        <w:r w:rsidRPr="00990A52">
          <w:rPr>
            <w:rFonts w:ascii="Arial" w:hAnsi="Arial" w:cs="Arial"/>
            <w:sz w:val="22"/>
            <w:szCs w:val="22"/>
          </w:rPr>
          <w:t>5 centímetros</w:t>
        </w:r>
      </w:smartTag>
      <w:r w:rsidRPr="00990A52">
        <w:rPr>
          <w:rFonts w:ascii="Arial" w:hAnsi="Arial" w:cs="Arial"/>
          <w:sz w:val="22"/>
          <w:szCs w:val="22"/>
        </w:rPr>
        <w:t xml:space="preserve"> de capacidad para la conservación de los documentos.</w:t>
      </w:r>
    </w:p>
    <w:p w:rsidR="00A12BFA" w:rsidRPr="00990A52" w:rsidRDefault="00A12BFA" w:rsidP="00A12BFA">
      <w:pPr>
        <w:jc w:val="both"/>
        <w:rPr>
          <w:rFonts w:ascii="Arial" w:hAnsi="Arial" w:cs="Arial"/>
          <w:b/>
          <w:sz w:val="22"/>
          <w:szCs w:val="22"/>
        </w:rPr>
      </w:pPr>
    </w:p>
    <w:p w:rsidR="00A12BFA" w:rsidRPr="00990A52" w:rsidRDefault="00A12BFA" w:rsidP="00A473F1">
      <w:pPr>
        <w:numPr>
          <w:ilvl w:val="0"/>
          <w:numId w:val="23"/>
        </w:numPr>
        <w:ind w:left="1069"/>
        <w:jc w:val="both"/>
        <w:rPr>
          <w:rFonts w:ascii="Arial" w:hAnsi="Arial" w:cs="Arial"/>
          <w:b/>
          <w:sz w:val="22"/>
          <w:szCs w:val="22"/>
        </w:rPr>
      </w:pPr>
      <w:r w:rsidRPr="00990A52">
        <w:rPr>
          <w:rFonts w:ascii="Arial" w:hAnsi="Arial" w:cs="Arial"/>
          <w:sz w:val="22"/>
          <w:szCs w:val="22"/>
        </w:rPr>
        <w:t>La disposición de los documentos deberá llevar el orden de su producción, es decir, orden descendente, de arriba hacia abajo, que muestre la secuencia histórica del asunto o trámite que realizan en cumplimiento de sus facultades y funciones</w:t>
      </w:r>
      <w:r w:rsidRPr="00990A52">
        <w:rPr>
          <w:rFonts w:ascii="Arial" w:hAnsi="Arial" w:cs="Arial"/>
          <w:b/>
          <w:sz w:val="22"/>
          <w:szCs w:val="22"/>
        </w:rPr>
        <w:t>.</w:t>
      </w:r>
    </w:p>
    <w:p w:rsidR="00A12BFA" w:rsidRPr="00990A52" w:rsidRDefault="00A12BFA" w:rsidP="00A12BFA">
      <w:pPr>
        <w:ind w:left="1069"/>
        <w:jc w:val="both"/>
        <w:rPr>
          <w:rFonts w:ascii="Arial" w:hAnsi="Arial" w:cs="Arial"/>
          <w:b/>
          <w:sz w:val="22"/>
          <w:szCs w:val="22"/>
        </w:rPr>
      </w:pPr>
    </w:p>
    <w:p w:rsidR="00A12BFA" w:rsidRPr="00990A52" w:rsidRDefault="00A12BFA" w:rsidP="00A473F1">
      <w:pPr>
        <w:numPr>
          <w:ilvl w:val="0"/>
          <w:numId w:val="23"/>
        </w:numPr>
        <w:ind w:left="1069"/>
        <w:jc w:val="both"/>
        <w:rPr>
          <w:rFonts w:ascii="Arial" w:hAnsi="Arial" w:cs="Arial"/>
          <w:sz w:val="22"/>
          <w:szCs w:val="22"/>
        </w:rPr>
      </w:pPr>
      <w:r w:rsidRPr="00990A52">
        <w:rPr>
          <w:rFonts w:ascii="Arial" w:hAnsi="Arial" w:cs="Arial"/>
          <w:sz w:val="22"/>
          <w:szCs w:val="22"/>
        </w:rPr>
        <w:t xml:space="preserve">Los documentos de archivo no deben ser perforados, su conservación ha de hacerse en carpetas de cuatro alas o carpeta tipo sobre. De darse la necesidad de perforar los documentos esta debe hacerse teniendo en cuenta la mitad del papel soporte (es decir si el formato es tamaño carta, su perforación se </w:t>
      </w:r>
      <w:proofErr w:type="spellStart"/>
      <w:r w:rsidRPr="00990A52">
        <w:rPr>
          <w:rFonts w:ascii="Arial" w:hAnsi="Arial" w:cs="Arial"/>
          <w:sz w:val="22"/>
          <w:szCs w:val="22"/>
        </w:rPr>
        <w:t>hara</w:t>
      </w:r>
      <w:proofErr w:type="spellEnd"/>
      <w:r w:rsidRPr="00990A52">
        <w:rPr>
          <w:rFonts w:ascii="Arial" w:hAnsi="Arial" w:cs="Arial"/>
          <w:sz w:val="22"/>
          <w:szCs w:val="22"/>
        </w:rPr>
        <w:t xml:space="preserve"> a la mitad o si el documento se encuentra en un formato oficio debe hacerse a la mitad, esto con el fin de garantizar que el contenedor (carpeta de yute) cubra en su totalidad los documentos, garantizando con esto su preservación y protección en el tiempo.</w:t>
      </w:r>
    </w:p>
    <w:p w:rsidR="00A12BFA" w:rsidRPr="00990A52" w:rsidRDefault="00A12BFA" w:rsidP="00A12BFA">
      <w:pPr>
        <w:ind w:left="-979"/>
        <w:jc w:val="both"/>
        <w:rPr>
          <w:rFonts w:ascii="Arial" w:hAnsi="Arial" w:cs="Arial"/>
          <w:b/>
          <w:sz w:val="22"/>
          <w:szCs w:val="22"/>
        </w:rPr>
      </w:pPr>
    </w:p>
    <w:p w:rsidR="00A12BFA" w:rsidRPr="00990A52" w:rsidRDefault="00A12BFA" w:rsidP="00A473F1">
      <w:pPr>
        <w:numPr>
          <w:ilvl w:val="0"/>
          <w:numId w:val="23"/>
        </w:numPr>
        <w:ind w:left="1069"/>
        <w:jc w:val="both"/>
        <w:rPr>
          <w:rFonts w:ascii="Arial" w:hAnsi="Arial" w:cs="Arial"/>
          <w:sz w:val="22"/>
          <w:szCs w:val="22"/>
        </w:rPr>
      </w:pPr>
      <w:r w:rsidRPr="00990A52">
        <w:rPr>
          <w:rFonts w:ascii="Arial" w:hAnsi="Arial" w:cs="Arial"/>
          <w:sz w:val="22"/>
          <w:szCs w:val="22"/>
        </w:rPr>
        <w:t>Los expedientes deberán integrarse con documentos administrativos originales, conteniendo un índice de los mismos y estarán vinculados a su sección y serie respectivas, señalando su título, fechas extremas y número de expediente que le corresponde, todo lo anterior deberá indicarse en la carátula del propio expediente.</w:t>
      </w:r>
    </w:p>
    <w:p w:rsidR="00A12BFA" w:rsidRPr="00990A52" w:rsidRDefault="00A12BFA" w:rsidP="00A12BFA">
      <w:pPr>
        <w:jc w:val="both"/>
        <w:rPr>
          <w:rFonts w:ascii="Arial" w:hAnsi="Arial" w:cs="Arial"/>
          <w:sz w:val="22"/>
          <w:szCs w:val="22"/>
        </w:rPr>
      </w:pPr>
    </w:p>
    <w:p w:rsidR="00A12BFA" w:rsidRPr="00990A52" w:rsidRDefault="00A12BFA" w:rsidP="00A473F1">
      <w:pPr>
        <w:numPr>
          <w:ilvl w:val="0"/>
          <w:numId w:val="23"/>
        </w:numPr>
        <w:ind w:left="1069"/>
        <w:jc w:val="both"/>
        <w:rPr>
          <w:rFonts w:ascii="Arial" w:hAnsi="Arial" w:cs="Arial"/>
          <w:sz w:val="22"/>
          <w:szCs w:val="22"/>
        </w:rPr>
      </w:pPr>
      <w:r w:rsidRPr="00990A52">
        <w:rPr>
          <w:rFonts w:ascii="Arial" w:hAnsi="Arial" w:cs="Arial"/>
          <w:sz w:val="22"/>
          <w:szCs w:val="22"/>
        </w:rPr>
        <w:t xml:space="preserve">La ubicación de la documentación en carpetas,  cajas, </w:t>
      </w:r>
      <w:hyperlink r:id="rId21" w:history="1">
        <w:r w:rsidRPr="00990A52">
          <w:rPr>
            <w:rStyle w:val="Hipervnculo"/>
            <w:rFonts w:ascii="Arial" w:hAnsi="Arial" w:cs="Arial"/>
            <w:color w:val="auto"/>
            <w:sz w:val="22"/>
            <w:szCs w:val="22"/>
          </w:rPr>
          <w:t>CD</w:t>
        </w:r>
      </w:hyperlink>
      <w:r w:rsidRPr="00990A52">
        <w:rPr>
          <w:rFonts w:ascii="Arial" w:hAnsi="Arial" w:cs="Arial"/>
          <w:sz w:val="22"/>
          <w:szCs w:val="22"/>
        </w:rPr>
        <w:t xml:space="preserve">, </w:t>
      </w:r>
      <w:hyperlink r:id="rId22" w:anchor="libros" w:history="1">
        <w:r w:rsidRPr="00990A52">
          <w:rPr>
            <w:rStyle w:val="Hipervnculo"/>
            <w:rFonts w:ascii="Arial" w:hAnsi="Arial" w:cs="Arial"/>
            <w:color w:val="auto"/>
            <w:sz w:val="22"/>
            <w:szCs w:val="22"/>
          </w:rPr>
          <w:t>libros</w:t>
        </w:r>
      </w:hyperlink>
      <w:r w:rsidRPr="00990A52">
        <w:rPr>
          <w:rFonts w:ascii="Arial" w:hAnsi="Arial" w:cs="Arial"/>
          <w:sz w:val="22"/>
          <w:szCs w:val="22"/>
        </w:rPr>
        <w:t xml:space="preserve"> debe garantizar la integridad </w:t>
      </w:r>
      <w:hyperlink r:id="rId23" w:history="1">
        <w:r w:rsidRPr="00990A52">
          <w:rPr>
            <w:rStyle w:val="Hipervnculo"/>
            <w:rFonts w:ascii="Arial" w:hAnsi="Arial" w:cs="Arial"/>
            <w:color w:val="auto"/>
            <w:sz w:val="22"/>
            <w:szCs w:val="22"/>
          </w:rPr>
          <w:t>física</w:t>
        </w:r>
      </w:hyperlink>
      <w:r w:rsidRPr="00990A52">
        <w:rPr>
          <w:rFonts w:ascii="Arial" w:hAnsi="Arial" w:cs="Arial"/>
          <w:sz w:val="22"/>
          <w:szCs w:val="22"/>
        </w:rPr>
        <w:t xml:space="preserve"> y la unidad </w:t>
      </w:r>
      <w:hyperlink r:id="rId24" w:history="1">
        <w:r w:rsidRPr="00990A52">
          <w:rPr>
            <w:rStyle w:val="Hipervnculo"/>
            <w:rFonts w:ascii="Arial" w:hAnsi="Arial" w:cs="Arial"/>
            <w:color w:val="auto"/>
            <w:sz w:val="22"/>
            <w:szCs w:val="22"/>
          </w:rPr>
          <w:t>lógica</w:t>
        </w:r>
      </w:hyperlink>
      <w:r w:rsidRPr="00990A52">
        <w:rPr>
          <w:rFonts w:ascii="Arial" w:hAnsi="Arial" w:cs="Arial"/>
          <w:sz w:val="22"/>
          <w:szCs w:val="22"/>
        </w:rPr>
        <w:t xml:space="preserve"> de los documentos: así como facilitar su localización mediante rótulos,  guías o cualquier otro tipo de señalización que contribuya con este propósito.</w:t>
      </w:r>
    </w:p>
    <w:p w:rsidR="00A12BFA" w:rsidRPr="00990A52" w:rsidRDefault="00A12BFA" w:rsidP="00A12BFA">
      <w:pPr>
        <w:ind w:left="1069"/>
        <w:jc w:val="both"/>
        <w:rPr>
          <w:rFonts w:ascii="Arial" w:hAnsi="Arial" w:cs="Arial"/>
          <w:sz w:val="22"/>
          <w:szCs w:val="22"/>
        </w:rPr>
      </w:pPr>
    </w:p>
    <w:p w:rsidR="00A12BFA" w:rsidRPr="00990A52" w:rsidRDefault="00A12BFA" w:rsidP="00A473F1">
      <w:pPr>
        <w:numPr>
          <w:ilvl w:val="0"/>
          <w:numId w:val="23"/>
        </w:numPr>
        <w:ind w:left="1069"/>
        <w:jc w:val="both"/>
        <w:rPr>
          <w:rFonts w:ascii="Arial" w:hAnsi="Arial" w:cs="Arial"/>
          <w:sz w:val="22"/>
          <w:szCs w:val="22"/>
        </w:rPr>
      </w:pPr>
      <w:r w:rsidRPr="00990A52">
        <w:rPr>
          <w:rFonts w:ascii="Arial" w:hAnsi="Arial" w:cs="Arial"/>
          <w:sz w:val="22"/>
          <w:szCs w:val="22"/>
        </w:rPr>
        <w:t>Las carpetas y demás unidades de conservación se deben identificar, marcar y rotular de tal forma que permita su ubicación y recuperación, dicha información general será: No. de caja, No. de carpeta, número de folios, fechas extremas, nombre del expediente, descripción del contenido.</w:t>
      </w:r>
    </w:p>
    <w:p w:rsidR="00A12BFA" w:rsidRPr="00990A52" w:rsidRDefault="00A12BFA" w:rsidP="00A12BFA">
      <w:pPr>
        <w:ind w:left="709"/>
        <w:jc w:val="both"/>
        <w:rPr>
          <w:rFonts w:ascii="Arial" w:hAnsi="Arial" w:cs="Arial"/>
          <w:sz w:val="22"/>
          <w:szCs w:val="22"/>
        </w:rPr>
      </w:pPr>
    </w:p>
    <w:p w:rsidR="00A12BFA" w:rsidRPr="00990A52" w:rsidRDefault="00A12BFA" w:rsidP="00A473F1">
      <w:pPr>
        <w:numPr>
          <w:ilvl w:val="0"/>
          <w:numId w:val="23"/>
        </w:numPr>
        <w:ind w:left="1069"/>
        <w:jc w:val="both"/>
        <w:rPr>
          <w:rFonts w:ascii="Arial" w:hAnsi="Arial" w:cs="Arial"/>
          <w:sz w:val="22"/>
          <w:szCs w:val="22"/>
        </w:rPr>
      </w:pPr>
      <w:r w:rsidRPr="00990A52">
        <w:rPr>
          <w:rFonts w:ascii="Arial" w:hAnsi="Arial" w:cs="Arial"/>
          <w:sz w:val="22"/>
          <w:szCs w:val="22"/>
        </w:rPr>
        <w:t>Finalmente para garantizar la seguridad, confidencialidad y reserva de la información la ubicación de las carpetas dentro de los archivos rodantes de cada oficina será de izquierda a derecha, siguiendo el consecutivo y orden numérico de cada carpeta.</w:t>
      </w:r>
    </w:p>
    <w:p w:rsidR="00A12BFA" w:rsidRPr="00990A52" w:rsidRDefault="00A12BFA" w:rsidP="00A12BFA">
      <w:pPr>
        <w:ind w:left="1069"/>
        <w:jc w:val="both"/>
        <w:rPr>
          <w:rFonts w:ascii="Arial" w:hAnsi="Arial" w:cs="Arial"/>
          <w:sz w:val="22"/>
          <w:szCs w:val="22"/>
        </w:rPr>
      </w:pPr>
    </w:p>
    <w:p w:rsidR="00A12BFA" w:rsidRPr="00990A52" w:rsidRDefault="00A12BFA" w:rsidP="00A473F1">
      <w:pPr>
        <w:numPr>
          <w:ilvl w:val="0"/>
          <w:numId w:val="23"/>
        </w:numPr>
        <w:ind w:left="1069"/>
        <w:jc w:val="both"/>
        <w:rPr>
          <w:rFonts w:ascii="Arial" w:hAnsi="Arial" w:cs="Arial"/>
          <w:sz w:val="22"/>
          <w:szCs w:val="22"/>
        </w:rPr>
      </w:pPr>
      <w:r w:rsidRPr="00990A52">
        <w:rPr>
          <w:rFonts w:ascii="Arial" w:hAnsi="Arial" w:cs="Arial"/>
          <w:sz w:val="22"/>
          <w:szCs w:val="22"/>
        </w:rPr>
        <w:t>Para documentos digitales, las áreas usuarias deben solicitar la asignación de los espacio de almacenamiento en servidor a la Dirección de Tecnología, siguiendo los procedimientos para dicho servicio.</w:t>
      </w:r>
    </w:p>
    <w:p w:rsidR="00A12BFA" w:rsidRPr="00990A52" w:rsidRDefault="00A12BFA" w:rsidP="00A12BFA">
      <w:pPr>
        <w:pStyle w:val="Prrafodelista"/>
        <w:rPr>
          <w:rFonts w:ascii="Arial" w:hAnsi="Arial" w:cs="Arial"/>
          <w:sz w:val="22"/>
          <w:szCs w:val="22"/>
        </w:rPr>
      </w:pPr>
    </w:p>
    <w:p w:rsidR="00A12BFA" w:rsidRPr="00990A52" w:rsidRDefault="00A12BFA" w:rsidP="006F18AB">
      <w:pPr>
        <w:pStyle w:val="Ttulo2"/>
        <w:rPr>
          <w:rFonts w:cs="Arial"/>
          <w:szCs w:val="22"/>
        </w:rPr>
      </w:pPr>
      <w:bookmarkStart w:id="98" w:name="_Toc396890967"/>
      <w:bookmarkStart w:id="99" w:name="_Toc411434619"/>
      <w:r w:rsidRPr="00990A52">
        <w:rPr>
          <w:rFonts w:cs="Arial"/>
          <w:szCs w:val="22"/>
        </w:rPr>
        <w:t>Almacenamiento en Archivo Central o intermedio</w:t>
      </w:r>
      <w:bookmarkEnd w:id="98"/>
      <w:bookmarkEnd w:id="99"/>
    </w:p>
    <w:p w:rsidR="00A12BFA" w:rsidRPr="00990A52" w:rsidRDefault="00A12BFA" w:rsidP="00A12BFA">
      <w:pPr>
        <w:spacing w:before="100" w:beforeAutospacing="1" w:after="100" w:afterAutospacing="1"/>
        <w:ind w:left="360"/>
        <w:jc w:val="both"/>
        <w:rPr>
          <w:rFonts w:ascii="Arial" w:hAnsi="Arial" w:cs="Arial"/>
          <w:sz w:val="22"/>
          <w:szCs w:val="22"/>
        </w:rPr>
      </w:pPr>
      <w:r w:rsidRPr="00990A52">
        <w:rPr>
          <w:rFonts w:ascii="Arial" w:hAnsi="Arial" w:cs="Arial"/>
          <w:sz w:val="22"/>
          <w:szCs w:val="22"/>
        </w:rPr>
        <w:t xml:space="preserve">Teniendo en cuenta que el archivo central o intermedio es la unidad administrativa donde se agrupan documentos transferidos o trasladados por los distintos archivos de gestión de la entidad respectiva, que sigue siendo objeto de consulta por las propias oficinas y los particulares en general, es preciso emplear más recurso humano y económico con el fin de garantizar la conservación y recuperación de información en un volumen considerable. </w:t>
      </w:r>
    </w:p>
    <w:p w:rsidR="00A12BFA" w:rsidRPr="00990A52" w:rsidRDefault="00A12BFA" w:rsidP="00A12BFA">
      <w:pPr>
        <w:spacing w:before="100" w:beforeAutospacing="1" w:after="100" w:afterAutospacing="1"/>
        <w:ind w:left="360"/>
        <w:jc w:val="both"/>
        <w:rPr>
          <w:rFonts w:ascii="Arial" w:hAnsi="Arial" w:cs="Arial"/>
          <w:sz w:val="22"/>
          <w:szCs w:val="22"/>
        </w:rPr>
      </w:pPr>
      <w:r w:rsidRPr="00990A52">
        <w:rPr>
          <w:rFonts w:ascii="Arial" w:hAnsi="Arial" w:cs="Arial"/>
          <w:sz w:val="22"/>
          <w:szCs w:val="22"/>
        </w:rPr>
        <w:t>A continuación se indican los elementos de archivos necesarios y aptos para el almacenamiento en Archivo Central, es importante que el material utilizado para el almacenamiento de los documentos de archivo esté libre de ácidos:</w:t>
      </w:r>
    </w:p>
    <w:p w:rsidR="00A12BFA" w:rsidRPr="00990A52" w:rsidRDefault="00A12BFA" w:rsidP="00A473F1">
      <w:pPr>
        <w:numPr>
          <w:ilvl w:val="0"/>
          <w:numId w:val="23"/>
        </w:numPr>
        <w:ind w:left="1069"/>
        <w:jc w:val="both"/>
        <w:rPr>
          <w:rFonts w:ascii="Arial" w:hAnsi="Arial" w:cs="Arial"/>
          <w:sz w:val="22"/>
          <w:szCs w:val="22"/>
        </w:rPr>
      </w:pPr>
      <w:r w:rsidRPr="00990A52">
        <w:rPr>
          <w:rFonts w:ascii="Arial" w:hAnsi="Arial" w:cs="Arial"/>
          <w:sz w:val="22"/>
          <w:szCs w:val="22"/>
        </w:rPr>
        <w:t>Caja en cartón corrugado X200, plegable. Utilizada para el almacenamiento de toda la documentación generada por una dependencia en ejercicio de sus funciones misionales. Que se producen en papel tamaño carta u oficio.</w:t>
      </w:r>
    </w:p>
    <w:p w:rsidR="00A12BFA" w:rsidRPr="00990A52" w:rsidRDefault="00A12BFA" w:rsidP="00A12BFA">
      <w:pPr>
        <w:spacing w:before="100" w:beforeAutospacing="1" w:after="100" w:afterAutospacing="1"/>
        <w:ind w:left="1440"/>
        <w:jc w:val="center"/>
        <w:rPr>
          <w:rFonts w:ascii="Arial" w:hAnsi="Arial" w:cs="Arial"/>
          <w:sz w:val="22"/>
          <w:szCs w:val="22"/>
        </w:rPr>
      </w:pPr>
      <w:r w:rsidRPr="00990A52">
        <w:rPr>
          <w:rFonts w:ascii="Arial" w:hAnsi="Arial" w:cs="Arial"/>
          <w:noProof/>
          <w:sz w:val="22"/>
          <w:szCs w:val="22"/>
          <w:lang w:val="es-CO" w:eastAsia="es-CO"/>
        </w:rPr>
        <w:lastRenderedPageBreak/>
        <w:drawing>
          <wp:inline distT="0" distB="0" distL="0" distR="0" wp14:anchorId="34E4D0F4" wp14:editId="4930E3A0">
            <wp:extent cx="2957830" cy="2075180"/>
            <wp:effectExtent l="0" t="0" r="0" b="1270"/>
            <wp:docPr id="156" name="Imagen 156" descr="Imagen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7" descr="Imagen0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957830" cy="2075180"/>
                    </a:xfrm>
                    <a:prstGeom prst="rect">
                      <a:avLst/>
                    </a:prstGeom>
                    <a:noFill/>
                    <a:ln>
                      <a:noFill/>
                    </a:ln>
                  </pic:spPr>
                </pic:pic>
              </a:graphicData>
            </a:graphic>
          </wp:inline>
        </w:drawing>
      </w:r>
    </w:p>
    <w:p w:rsidR="00A12BFA" w:rsidRPr="00990A52" w:rsidRDefault="00A12BFA" w:rsidP="00A473F1">
      <w:pPr>
        <w:numPr>
          <w:ilvl w:val="0"/>
          <w:numId w:val="23"/>
        </w:numPr>
        <w:ind w:left="1069"/>
        <w:jc w:val="both"/>
        <w:rPr>
          <w:rFonts w:ascii="Arial" w:hAnsi="Arial" w:cs="Arial"/>
          <w:sz w:val="22"/>
          <w:szCs w:val="22"/>
        </w:rPr>
      </w:pPr>
      <w:r w:rsidRPr="00990A52">
        <w:rPr>
          <w:rFonts w:ascii="Arial" w:hAnsi="Arial" w:cs="Arial"/>
          <w:sz w:val="22"/>
          <w:szCs w:val="22"/>
        </w:rPr>
        <w:t xml:space="preserve">Caja en cartón corrugado X300, plegable. Utilizada para el almacenamiento de documentos generados en papel cuyo tamaño excede el formato tipo carta u oficio. Ejemplo nóminas: </w:t>
      </w:r>
    </w:p>
    <w:p w:rsidR="00A12BFA" w:rsidRPr="00990A52" w:rsidRDefault="00A12BFA" w:rsidP="00A12BFA">
      <w:pPr>
        <w:ind w:left="1069"/>
        <w:jc w:val="both"/>
        <w:rPr>
          <w:rFonts w:ascii="Arial" w:hAnsi="Arial" w:cs="Arial"/>
          <w:sz w:val="22"/>
          <w:szCs w:val="22"/>
        </w:rPr>
      </w:pPr>
    </w:p>
    <w:p w:rsidR="00A12BFA" w:rsidRPr="00990A52" w:rsidRDefault="00A12BFA" w:rsidP="00A12BFA">
      <w:pPr>
        <w:ind w:left="1069"/>
        <w:jc w:val="both"/>
        <w:rPr>
          <w:rFonts w:ascii="Arial" w:hAnsi="Arial" w:cs="Arial"/>
          <w:sz w:val="22"/>
          <w:szCs w:val="22"/>
        </w:rPr>
      </w:pPr>
      <w:r w:rsidRPr="00990A52">
        <w:rPr>
          <w:rFonts w:ascii="Arial" w:hAnsi="Arial" w:cs="Arial"/>
          <w:noProof/>
          <w:sz w:val="22"/>
          <w:szCs w:val="22"/>
          <w:lang w:val="es-CO" w:eastAsia="es-CO"/>
        </w:rPr>
        <w:drawing>
          <wp:inline distT="0" distB="0" distL="0" distR="0" wp14:anchorId="739959CC" wp14:editId="5D16DDCB">
            <wp:extent cx="2337435" cy="1733550"/>
            <wp:effectExtent l="0" t="0" r="5715" b="0"/>
            <wp:docPr id="155" name="Imagen 155" descr="Imagen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8" descr="Imagen00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337435" cy="1733550"/>
                    </a:xfrm>
                    <a:prstGeom prst="rect">
                      <a:avLst/>
                    </a:prstGeom>
                    <a:noFill/>
                    <a:ln>
                      <a:noFill/>
                    </a:ln>
                  </pic:spPr>
                </pic:pic>
              </a:graphicData>
            </a:graphic>
          </wp:inline>
        </w:drawing>
      </w:r>
      <w:r w:rsidRPr="00990A52">
        <w:rPr>
          <w:rFonts w:ascii="Arial" w:hAnsi="Arial" w:cs="Arial"/>
          <w:sz w:val="22"/>
          <w:szCs w:val="22"/>
        </w:rPr>
        <w:t xml:space="preserve">    </w:t>
      </w:r>
      <w:r w:rsidRPr="00990A52">
        <w:rPr>
          <w:rFonts w:ascii="Arial" w:hAnsi="Arial" w:cs="Arial"/>
          <w:noProof/>
          <w:sz w:val="22"/>
          <w:szCs w:val="22"/>
          <w:lang w:val="es-CO" w:eastAsia="es-CO"/>
        </w:rPr>
        <w:drawing>
          <wp:inline distT="0" distB="0" distL="0" distR="0" wp14:anchorId="5147AA28" wp14:editId="4557B292">
            <wp:extent cx="2210435" cy="1733550"/>
            <wp:effectExtent l="0" t="0" r="0" b="0"/>
            <wp:docPr id="154" name="Imagen 154" descr="Imagen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9" descr="Imagen01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210435" cy="1733550"/>
                    </a:xfrm>
                    <a:prstGeom prst="rect">
                      <a:avLst/>
                    </a:prstGeom>
                    <a:noFill/>
                    <a:ln>
                      <a:noFill/>
                    </a:ln>
                  </pic:spPr>
                </pic:pic>
              </a:graphicData>
            </a:graphic>
          </wp:inline>
        </w:drawing>
      </w:r>
    </w:p>
    <w:p w:rsidR="00A12BFA" w:rsidRPr="00990A52" w:rsidRDefault="00A12BFA" w:rsidP="00A12BFA">
      <w:pPr>
        <w:ind w:left="1069"/>
        <w:jc w:val="both"/>
        <w:rPr>
          <w:rFonts w:ascii="Arial" w:hAnsi="Arial" w:cs="Arial"/>
          <w:sz w:val="22"/>
          <w:szCs w:val="22"/>
        </w:rPr>
      </w:pPr>
    </w:p>
    <w:p w:rsidR="00A12BFA" w:rsidRPr="00990A52" w:rsidRDefault="00A12BFA" w:rsidP="00A473F1">
      <w:pPr>
        <w:numPr>
          <w:ilvl w:val="0"/>
          <w:numId w:val="23"/>
        </w:numPr>
        <w:ind w:left="1069"/>
        <w:jc w:val="both"/>
        <w:rPr>
          <w:rFonts w:ascii="Arial" w:hAnsi="Arial" w:cs="Arial"/>
          <w:sz w:val="22"/>
          <w:szCs w:val="22"/>
        </w:rPr>
      </w:pPr>
      <w:r w:rsidRPr="00990A52">
        <w:rPr>
          <w:rFonts w:ascii="Arial" w:hAnsi="Arial" w:cs="Arial"/>
          <w:sz w:val="22"/>
          <w:szCs w:val="22"/>
        </w:rPr>
        <w:t>Caja en cartón corrugado X100, plegable. Facilita el almacenamiento de documentos administrativos como Resoluciones, Decretos y Circulares:</w:t>
      </w:r>
    </w:p>
    <w:p w:rsidR="00A12BFA" w:rsidRPr="00990A52" w:rsidRDefault="00A12BFA" w:rsidP="00A12BFA">
      <w:pPr>
        <w:ind w:left="1069"/>
        <w:jc w:val="both"/>
        <w:rPr>
          <w:rFonts w:ascii="Arial" w:hAnsi="Arial" w:cs="Arial"/>
          <w:sz w:val="22"/>
          <w:szCs w:val="22"/>
        </w:rPr>
      </w:pPr>
    </w:p>
    <w:p w:rsidR="00A12BFA" w:rsidRPr="00990A52" w:rsidRDefault="003F7AAC" w:rsidP="00A12BFA">
      <w:pPr>
        <w:spacing w:before="100" w:beforeAutospacing="1" w:after="100" w:afterAutospacing="1"/>
        <w:ind w:left="1440"/>
        <w:jc w:val="both"/>
        <w:rPr>
          <w:rFonts w:ascii="Arial" w:hAnsi="Arial" w:cs="Arial"/>
          <w:sz w:val="22"/>
          <w:szCs w:val="22"/>
        </w:rPr>
      </w:pPr>
      <w:r w:rsidRPr="00990A52">
        <w:rPr>
          <w:rFonts w:ascii="Arial" w:hAnsi="Arial" w:cs="Arial"/>
          <w:noProof/>
          <w:sz w:val="22"/>
          <w:szCs w:val="22"/>
          <w:lang w:val="es-CO" w:eastAsia="es-CO"/>
        </w:rPr>
        <w:drawing>
          <wp:inline distT="0" distB="0" distL="0" distR="0" wp14:anchorId="506A7669" wp14:editId="1F4D7F26">
            <wp:extent cx="2218690" cy="1804670"/>
            <wp:effectExtent l="0" t="0" r="0" b="5080"/>
            <wp:docPr id="152" name="Imagen 152" descr="Imagen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1" descr="Imagen00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218690" cy="1804670"/>
                    </a:xfrm>
                    <a:prstGeom prst="rect">
                      <a:avLst/>
                    </a:prstGeom>
                    <a:noFill/>
                    <a:ln>
                      <a:noFill/>
                    </a:ln>
                  </pic:spPr>
                </pic:pic>
              </a:graphicData>
            </a:graphic>
          </wp:inline>
        </w:drawing>
      </w:r>
      <w:r w:rsidR="00A12BFA" w:rsidRPr="00990A52">
        <w:rPr>
          <w:rFonts w:ascii="Arial" w:hAnsi="Arial" w:cs="Arial"/>
          <w:noProof/>
          <w:sz w:val="22"/>
          <w:szCs w:val="22"/>
          <w:lang w:val="es-CO" w:eastAsia="es-CO"/>
        </w:rPr>
        <w:drawing>
          <wp:inline distT="0" distB="0" distL="0" distR="0" wp14:anchorId="7B13A8F2" wp14:editId="3C454B71">
            <wp:extent cx="2409190" cy="1804670"/>
            <wp:effectExtent l="0" t="0" r="0" b="5080"/>
            <wp:docPr id="153" name="Imagen 153" descr="Imagen 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descr="Imagen 0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409190" cy="1804670"/>
                    </a:xfrm>
                    <a:prstGeom prst="rect">
                      <a:avLst/>
                    </a:prstGeom>
                    <a:noFill/>
                    <a:ln>
                      <a:noFill/>
                    </a:ln>
                  </pic:spPr>
                </pic:pic>
              </a:graphicData>
            </a:graphic>
          </wp:inline>
        </w:drawing>
      </w:r>
      <w:r w:rsidR="00A12BFA" w:rsidRPr="00990A52">
        <w:rPr>
          <w:rFonts w:ascii="Arial" w:hAnsi="Arial" w:cs="Arial"/>
          <w:sz w:val="22"/>
          <w:szCs w:val="22"/>
        </w:rPr>
        <w:t xml:space="preserve">          </w:t>
      </w:r>
    </w:p>
    <w:p w:rsidR="00A12BFA" w:rsidRPr="00990A52" w:rsidRDefault="00A12BFA" w:rsidP="00A12BFA">
      <w:pPr>
        <w:spacing w:before="100" w:beforeAutospacing="1" w:after="100" w:afterAutospacing="1"/>
        <w:jc w:val="both"/>
        <w:rPr>
          <w:rFonts w:ascii="Arial" w:hAnsi="Arial" w:cs="Arial"/>
          <w:sz w:val="22"/>
          <w:szCs w:val="22"/>
        </w:rPr>
      </w:pPr>
    </w:p>
    <w:p w:rsidR="00A12BFA" w:rsidRPr="00990A52" w:rsidRDefault="00A12BFA" w:rsidP="00A12BFA">
      <w:pPr>
        <w:spacing w:before="100" w:beforeAutospacing="1" w:after="100" w:afterAutospacing="1"/>
        <w:jc w:val="both"/>
        <w:rPr>
          <w:rFonts w:ascii="Arial" w:hAnsi="Arial" w:cs="Arial"/>
          <w:sz w:val="22"/>
          <w:szCs w:val="22"/>
        </w:rPr>
      </w:pPr>
      <w:r w:rsidRPr="00990A52">
        <w:rPr>
          <w:rFonts w:ascii="Arial" w:hAnsi="Arial" w:cs="Arial"/>
          <w:sz w:val="22"/>
          <w:szCs w:val="22"/>
        </w:rPr>
        <w:lastRenderedPageBreak/>
        <w:t>Estantería: sistema de almacenamiento que permite la conservación, seguridad y buen manejo de los documentos, por tal razón deben ser diseñadas acorde con el tamaño de las unidades que contendrá.  No se deben guardar allí documentos que no cumplan con esa función, ejemplo: papelería, implementos de oficina, etc.</w:t>
      </w:r>
    </w:p>
    <w:p w:rsidR="00A12BFA" w:rsidRPr="00990A52" w:rsidRDefault="00A12BFA" w:rsidP="00A12BFA">
      <w:pPr>
        <w:spacing w:before="100" w:beforeAutospacing="1" w:after="100" w:afterAutospacing="1"/>
        <w:jc w:val="both"/>
        <w:rPr>
          <w:rFonts w:ascii="Arial" w:hAnsi="Arial" w:cs="Arial"/>
          <w:sz w:val="22"/>
          <w:szCs w:val="22"/>
        </w:rPr>
      </w:pPr>
      <w:r w:rsidRPr="00990A52">
        <w:rPr>
          <w:rFonts w:ascii="Arial" w:hAnsi="Arial" w:cs="Arial"/>
          <w:sz w:val="22"/>
          <w:szCs w:val="22"/>
        </w:rPr>
        <w:t>Para garantizar la seguridad, confidencialidad y reserva de la Información las carpetas deben estar ubicadas dentro de las cajas en estricto orden numérico descendente, de igual forma las cajas dentro de los archivos metálicos rodantes o estáticos deben organizarse de izquierda a derecha respetando el orden consecutivo del número de caja.</w:t>
      </w:r>
    </w:p>
    <w:p w:rsidR="00A12BFA" w:rsidRPr="00990A52" w:rsidRDefault="00A12BFA" w:rsidP="00A12BFA">
      <w:pPr>
        <w:spacing w:before="100" w:beforeAutospacing="1" w:after="100" w:afterAutospacing="1"/>
        <w:jc w:val="both"/>
        <w:rPr>
          <w:rFonts w:ascii="Arial" w:hAnsi="Arial" w:cs="Arial"/>
          <w:sz w:val="22"/>
          <w:szCs w:val="22"/>
        </w:rPr>
      </w:pPr>
      <w:r w:rsidRPr="00990A52">
        <w:rPr>
          <w:rFonts w:ascii="Arial" w:hAnsi="Arial" w:cs="Arial"/>
          <w:b/>
          <w:sz w:val="22"/>
          <w:szCs w:val="22"/>
        </w:rPr>
        <w:t>Nota</w:t>
      </w:r>
      <w:r w:rsidRPr="00990A52">
        <w:rPr>
          <w:rFonts w:ascii="Arial" w:hAnsi="Arial" w:cs="Arial"/>
          <w:sz w:val="22"/>
          <w:szCs w:val="22"/>
        </w:rPr>
        <w:t>: toda la documentación que ingresa por transferencia al Archivo Central debe haber pasado por unos procesos de depuración, organización, limpieza y clasificación que permita que al depósito central sean transferidos los documentos producidos como resultado del cumplimiento de las funciones misionales de la dependencia, lo cual queda reflejado en las series documentales que conforman la tabla de retención documental de la misma.</w:t>
      </w:r>
    </w:p>
    <w:p w:rsidR="00A12BFA" w:rsidRPr="00990A52" w:rsidRDefault="00A12BFA" w:rsidP="00A12BFA">
      <w:pPr>
        <w:spacing w:before="100" w:beforeAutospacing="1" w:after="100" w:afterAutospacing="1"/>
        <w:jc w:val="both"/>
        <w:rPr>
          <w:rFonts w:ascii="Arial" w:hAnsi="Arial" w:cs="Arial"/>
          <w:sz w:val="22"/>
          <w:szCs w:val="22"/>
        </w:rPr>
      </w:pPr>
      <w:r w:rsidRPr="00990A52">
        <w:rPr>
          <w:rFonts w:ascii="Arial" w:hAnsi="Arial" w:cs="Arial"/>
          <w:sz w:val="22"/>
          <w:szCs w:val="22"/>
        </w:rPr>
        <w:t>Para documentos digitales se deben solicitar la asignación de los espacio de almacenamiento en servidor a la Dirección de Tecnología, siguiendo los procedimientos para dicho servicio.</w:t>
      </w:r>
    </w:p>
    <w:p w:rsidR="00A12BFA" w:rsidRPr="00990A52" w:rsidRDefault="00A12BFA" w:rsidP="006F18AB">
      <w:pPr>
        <w:pStyle w:val="Ttulo2"/>
        <w:rPr>
          <w:rFonts w:cs="Arial"/>
          <w:szCs w:val="22"/>
          <w:lang w:val="es-CO"/>
        </w:rPr>
      </w:pPr>
      <w:bookmarkStart w:id="100" w:name="_Toc263949736"/>
      <w:bookmarkStart w:id="101" w:name="_Toc263950468"/>
      <w:bookmarkStart w:id="102" w:name="_Toc263950815"/>
      <w:bookmarkStart w:id="103" w:name="_Toc263951027"/>
      <w:bookmarkStart w:id="104" w:name="_Toc263951292"/>
      <w:bookmarkStart w:id="105" w:name="_Toc353317683"/>
      <w:bookmarkStart w:id="106" w:name="_Toc396890968"/>
      <w:bookmarkStart w:id="107" w:name="_Toc411434620"/>
      <w:r w:rsidRPr="00990A52">
        <w:rPr>
          <w:rFonts w:cs="Arial"/>
          <w:szCs w:val="22"/>
          <w:lang w:val="es-CO"/>
        </w:rPr>
        <w:t>Recuperación de Información</w:t>
      </w:r>
      <w:bookmarkEnd w:id="100"/>
      <w:bookmarkEnd w:id="101"/>
      <w:bookmarkEnd w:id="102"/>
      <w:bookmarkEnd w:id="103"/>
      <w:bookmarkEnd w:id="104"/>
      <w:bookmarkEnd w:id="105"/>
      <w:bookmarkEnd w:id="106"/>
      <w:bookmarkEnd w:id="107"/>
    </w:p>
    <w:p w:rsidR="00A12BFA" w:rsidRPr="00990A52" w:rsidRDefault="00A12BFA" w:rsidP="00A12BFA">
      <w:pPr>
        <w:jc w:val="both"/>
        <w:rPr>
          <w:rFonts w:ascii="Arial" w:hAnsi="Arial" w:cs="Arial"/>
          <w:b/>
          <w:sz w:val="22"/>
          <w:szCs w:val="22"/>
        </w:rPr>
      </w:pPr>
    </w:p>
    <w:p w:rsidR="00A12BFA" w:rsidRPr="00990A52" w:rsidRDefault="00A12BFA" w:rsidP="00A12BFA">
      <w:pPr>
        <w:jc w:val="both"/>
        <w:rPr>
          <w:rFonts w:ascii="Arial" w:hAnsi="Arial" w:cs="Arial"/>
          <w:sz w:val="22"/>
          <w:szCs w:val="22"/>
        </w:rPr>
      </w:pPr>
      <w:r w:rsidRPr="00990A52">
        <w:rPr>
          <w:rFonts w:ascii="Arial" w:hAnsi="Arial" w:cs="Arial"/>
          <w:sz w:val="22"/>
          <w:szCs w:val="22"/>
        </w:rPr>
        <w:t xml:space="preserve">Es el conjunto de tareas mediante las cuales el usuario  localiza y accede a la información contenida en los expedientes que reposan en los archivos de gestión, central o histórico. La recuperación de información engloba las acciones encaminadas a identificar, seleccionar y acceder a todo tipo de documento útil para el usuario. </w:t>
      </w:r>
    </w:p>
    <w:p w:rsidR="00A12BFA" w:rsidRPr="00990A52" w:rsidRDefault="00A12BFA" w:rsidP="00A12BFA">
      <w:pPr>
        <w:jc w:val="both"/>
        <w:rPr>
          <w:rFonts w:ascii="Arial" w:hAnsi="Arial" w:cs="Arial"/>
          <w:sz w:val="22"/>
          <w:szCs w:val="22"/>
        </w:rPr>
      </w:pPr>
    </w:p>
    <w:p w:rsidR="00A12BFA" w:rsidRPr="00990A52" w:rsidRDefault="00A12BFA" w:rsidP="00A12BFA">
      <w:pPr>
        <w:jc w:val="both"/>
        <w:rPr>
          <w:rFonts w:ascii="Arial" w:hAnsi="Arial" w:cs="Arial"/>
          <w:sz w:val="22"/>
          <w:szCs w:val="22"/>
        </w:rPr>
      </w:pPr>
      <w:r w:rsidRPr="00990A52">
        <w:rPr>
          <w:rFonts w:ascii="Arial" w:hAnsi="Arial" w:cs="Arial"/>
          <w:sz w:val="22"/>
          <w:szCs w:val="22"/>
        </w:rPr>
        <w:t xml:space="preserve">Por tal razón esta recuperación va de acuerdo a la información consignada en cada uno de los expedientes que hacen parte de cada uno de los archivos de acuerdo con el ciclo vital de los documentos, que para en todos los casos </w:t>
      </w:r>
      <w:proofErr w:type="spellStart"/>
      <w:r w:rsidRPr="00990A52">
        <w:rPr>
          <w:rFonts w:ascii="Arial" w:hAnsi="Arial" w:cs="Arial"/>
          <w:sz w:val="22"/>
          <w:szCs w:val="22"/>
        </w:rPr>
        <w:t>a</w:t>
      </w:r>
      <w:proofErr w:type="spellEnd"/>
      <w:r w:rsidRPr="00990A52">
        <w:rPr>
          <w:rFonts w:ascii="Arial" w:hAnsi="Arial" w:cs="Arial"/>
          <w:sz w:val="22"/>
          <w:szCs w:val="22"/>
        </w:rPr>
        <w:t xml:space="preserve"> de tenerse en cuenta los siguientes:</w:t>
      </w:r>
    </w:p>
    <w:p w:rsidR="00A12BFA" w:rsidRPr="00990A52" w:rsidRDefault="00A12BFA" w:rsidP="00A12BFA">
      <w:pPr>
        <w:jc w:val="both"/>
        <w:rPr>
          <w:rFonts w:ascii="Arial" w:hAnsi="Arial" w:cs="Arial"/>
          <w:sz w:val="22"/>
          <w:szCs w:val="22"/>
        </w:rPr>
      </w:pPr>
    </w:p>
    <w:p w:rsidR="00A12BFA" w:rsidRPr="00990A52" w:rsidRDefault="00A12BFA" w:rsidP="00A12BFA">
      <w:pPr>
        <w:jc w:val="both"/>
        <w:rPr>
          <w:rFonts w:ascii="Arial" w:hAnsi="Arial" w:cs="Arial"/>
          <w:sz w:val="22"/>
          <w:szCs w:val="22"/>
        </w:rPr>
      </w:pPr>
    </w:p>
    <w:tbl>
      <w:tblPr>
        <w:tblW w:w="0" w:type="auto"/>
        <w:jc w:val="center"/>
        <w:tblInd w:w="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0"/>
        <w:gridCol w:w="1000"/>
        <w:gridCol w:w="941"/>
        <w:gridCol w:w="1526"/>
        <w:gridCol w:w="789"/>
        <w:gridCol w:w="1164"/>
        <w:gridCol w:w="1117"/>
        <w:gridCol w:w="1257"/>
      </w:tblGrid>
      <w:tr w:rsidR="00A12BFA" w:rsidRPr="00990A52" w:rsidTr="001A28CB">
        <w:trPr>
          <w:jc w:val="center"/>
        </w:trPr>
        <w:tc>
          <w:tcPr>
            <w:tcW w:w="1020" w:type="dxa"/>
            <w:shd w:val="clear" w:color="auto" w:fill="E6E6E6"/>
            <w:vAlign w:val="center"/>
          </w:tcPr>
          <w:p w:rsidR="00A12BFA" w:rsidRPr="00990A52" w:rsidRDefault="00A12BFA" w:rsidP="001A28CB">
            <w:pPr>
              <w:jc w:val="both"/>
              <w:rPr>
                <w:rFonts w:ascii="Arial" w:hAnsi="Arial" w:cs="Arial"/>
                <w:b/>
                <w:sz w:val="22"/>
                <w:szCs w:val="22"/>
              </w:rPr>
            </w:pPr>
            <w:r w:rsidRPr="00990A52">
              <w:rPr>
                <w:rFonts w:ascii="Arial" w:hAnsi="Arial" w:cs="Arial"/>
                <w:b/>
                <w:sz w:val="22"/>
                <w:szCs w:val="22"/>
              </w:rPr>
              <w:t>No. de Caja</w:t>
            </w:r>
          </w:p>
        </w:tc>
        <w:tc>
          <w:tcPr>
            <w:tcW w:w="1048" w:type="dxa"/>
            <w:shd w:val="clear" w:color="auto" w:fill="E6E6E6"/>
            <w:vAlign w:val="center"/>
          </w:tcPr>
          <w:p w:rsidR="00A12BFA" w:rsidRPr="00990A52" w:rsidRDefault="00A12BFA" w:rsidP="001A28CB">
            <w:pPr>
              <w:jc w:val="both"/>
              <w:rPr>
                <w:rFonts w:ascii="Arial" w:hAnsi="Arial" w:cs="Arial"/>
                <w:b/>
                <w:sz w:val="22"/>
                <w:szCs w:val="22"/>
              </w:rPr>
            </w:pPr>
            <w:r w:rsidRPr="00990A52">
              <w:rPr>
                <w:rFonts w:ascii="Arial" w:hAnsi="Arial" w:cs="Arial"/>
                <w:b/>
                <w:sz w:val="22"/>
                <w:szCs w:val="22"/>
              </w:rPr>
              <w:t>No. de Carpeta</w:t>
            </w:r>
          </w:p>
        </w:tc>
        <w:tc>
          <w:tcPr>
            <w:tcW w:w="1042" w:type="dxa"/>
            <w:shd w:val="clear" w:color="auto" w:fill="E6E6E6"/>
            <w:vAlign w:val="center"/>
          </w:tcPr>
          <w:p w:rsidR="00A12BFA" w:rsidRPr="00990A52" w:rsidRDefault="00A12BFA" w:rsidP="001A28CB">
            <w:pPr>
              <w:jc w:val="both"/>
              <w:rPr>
                <w:rFonts w:ascii="Arial" w:hAnsi="Arial" w:cs="Arial"/>
                <w:b/>
                <w:sz w:val="22"/>
                <w:szCs w:val="22"/>
              </w:rPr>
            </w:pPr>
            <w:r w:rsidRPr="00990A52">
              <w:rPr>
                <w:rFonts w:ascii="Arial" w:hAnsi="Arial" w:cs="Arial"/>
                <w:b/>
                <w:sz w:val="22"/>
                <w:szCs w:val="22"/>
              </w:rPr>
              <w:t>Código de la Serie</w:t>
            </w:r>
          </w:p>
        </w:tc>
        <w:tc>
          <w:tcPr>
            <w:tcW w:w="1461" w:type="dxa"/>
            <w:shd w:val="clear" w:color="auto" w:fill="E6E6E6"/>
            <w:vAlign w:val="center"/>
          </w:tcPr>
          <w:p w:rsidR="00A12BFA" w:rsidRPr="00990A52" w:rsidRDefault="00A12BFA" w:rsidP="001A28CB">
            <w:pPr>
              <w:jc w:val="both"/>
              <w:rPr>
                <w:rFonts w:ascii="Arial" w:hAnsi="Arial" w:cs="Arial"/>
                <w:b/>
                <w:sz w:val="22"/>
                <w:szCs w:val="22"/>
              </w:rPr>
            </w:pPr>
            <w:r w:rsidRPr="00990A52">
              <w:rPr>
                <w:rFonts w:ascii="Arial" w:hAnsi="Arial" w:cs="Arial"/>
                <w:b/>
                <w:sz w:val="22"/>
                <w:szCs w:val="22"/>
              </w:rPr>
              <w:t>Dependencia Productora</w:t>
            </w:r>
          </w:p>
        </w:tc>
        <w:tc>
          <w:tcPr>
            <w:tcW w:w="1028" w:type="dxa"/>
            <w:shd w:val="clear" w:color="auto" w:fill="E6E6E6"/>
            <w:vAlign w:val="center"/>
          </w:tcPr>
          <w:p w:rsidR="00A12BFA" w:rsidRPr="00990A52" w:rsidRDefault="00A12BFA" w:rsidP="001A28CB">
            <w:pPr>
              <w:jc w:val="both"/>
              <w:rPr>
                <w:rFonts w:ascii="Arial" w:hAnsi="Arial" w:cs="Arial"/>
                <w:b/>
                <w:sz w:val="22"/>
                <w:szCs w:val="22"/>
              </w:rPr>
            </w:pPr>
            <w:r w:rsidRPr="00990A52">
              <w:rPr>
                <w:rFonts w:ascii="Arial" w:hAnsi="Arial" w:cs="Arial"/>
                <w:b/>
                <w:sz w:val="22"/>
                <w:szCs w:val="22"/>
              </w:rPr>
              <w:t>Titulo</w:t>
            </w:r>
          </w:p>
        </w:tc>
        <w:tc>
          <w:tcPr>
            <w:tcW w:w="1117" w:type="dxa"/>
            <w:shd w:val="clear" w:color="auto" w:fill="E6E6E6"/>
            <w:vAlign w:val="center"/>
          </w:tcPr>
          <w:p w:rsidR="00A12BFA" w:rsidRPr="00990A52" w:rsidRDefault="00A12BFA" w:rsidP="001A28CB">
            <w:pPr>
              <w:jc w:val="both"/>
              <w:rPr>
                <w:rFonts w:ascii="Arial" w:hAnsi="Arial" w:cs="Arial"/>
                <w:b/>
                <w:sz w:val="22"/>
                <w:szCs w:val="22"/>
              </w:rPr>
            </w:pPr>
            <w:r w:rsidRPr="00990A52">
              <w:rPr>
                <w:rFonts w:ascii="Arial" w:hAnsi="Arial" w:cs="Arial"/>
                <w:b/>
                <w:sz w:val="22"/>
                <w:szCs w:val="22"/>
              </w:rPr>
              <w:t>Fechas Extremas (Inicial y Final)</w:t>
            </w:r>
          </w:p>
        </w:tc>
        <w:tc>
          <w:tcPr>
            <w:tcW w:w="1072" w:type="dxa"/>
            <w:shd w:val="clear" w:color="auto" w:fill="E6E6E6"/>
            <w:vAlign w:val="center"/>
          </w:tcPr>
          <w:p w:rsidR="00A12BFA" w:rsidRPr="00990A52" w:rsidRDefault="00A12BFA" w:rsidP="001A28CB">
            <w:pPr>
              <w:jc w:val="both"/>
              <w:rPr>
                <w:rFonts w:ascii="Arial" w:hAnsi="Arial" w:cs="Arial"/>
                <w:b/>
                <w:sz w:val="22"/>
                <w:szCs w:val="22"/>
              </w:rPr>
            </w:pPr>
            <w:r w:rsidRPr="00990A52">
              <w:rPr>
                <w:rFonts w:ascii="Arial" w:hAnsi="Arial" w:cs="Arial"/>
                <w:b/>
                <w:sz w:val="22"/>
                <w:szCs w:val="22"/>
              </w:rPr>
              <w:t>Cantidad de Folios</w:t>
            </w:r>
          </w:p>
        </w:tc>
        <w:tc>
          <w:tcPr>
            <w:tcW w:w="898" w:type="dxa"/>
            <w:shd w:val="clear" w:color="auto" w:fill="E6E6E6"/>
            <w:vAlign w:val="center"/>
          </w:tcPr>
          <w:p w:rsidR="00A12BFA" w:rsidRPr="00990A52" w:rsidRDefault="00A12BFA" w:rsidP="001A28CB">
            <w:pPr>
              <w:jc w:val="both"/>
              <w:rPr>
                <w:rFonts w:ascii="Arial" w:hAnsi="Arial" w:cs="Arial"/>
                <w:b/>
                <w:sz w:val="22"/>
                <w:szCs w:val="22"/>
              </w:rPr>
            </w:pPr>
            <w:r w:rsidRPr="00990A52">
              <w:rPr>
                <w:rFonts w:ascii="Arial" w:hAnsi="Arial" w:cs="Arial"/>
                <w:b/>
                <w:sz w:val="22"/>
                <w:szCs w:val="22"/>
              </w:rPr>
              <w:t>Contenido</w:t>
            </w:r>
          </w:p>
        </w:tc>
      </w:tr>
    </w:tbl>
    <w:p w:rsidR="00A12BFA" w:rsidRPr="00990A52" w:rsidRDefault="00A12BFA" w:rsidP="00A12BFA">
      <w:pPr>
        <w:jc w:val="both"/>
        <w:rPr>
          <w:rFonts w:ascii="Arial" w:hAnsi="Arial" w:cs="Arial"/>
          <w:sz w:val="22"/>
          <w:szCs w:val="22"/>
        </w:rPr>
      </w:pPr>
    </w:p>
    <w:p w:rsidR="00A12BFA" w:rsidRPr="00990A52" w:rsidRDefault="00A12BFA" w:rsidP="00A12BFA">
      <w:pPr>
        <w:jc w:val="both"/>
        <w:rPr>
          <w:rFonts w:ascii="Arial" w:hAnsi="Arial" w:cs="Arial"/>
          <w:sz w:val="22"/>
          <w:szCs w:val="22"/>
        </w:rPr>
      </w:pPr>
      <w:r w:rsidRPr="00990A52">
        <w:rPr>
          <w:rFonts w:ascii="Arial" w:hAnsi="Arial" w:cs="Arial"/>
          <w:sz w:val="22"/>
          <w:szCs w:val="22"/>
        </w:rPr>
        <w:t xml:space="preserve">Información que queda reflejada en los Formatos Únicos de Inventario Documental que va diligenciando la persona encargada desde los archivos de Gestión, con la finalidad de adelantar la labor </w:t>
      </w:r>
      <w:proofErr w:type="spellStart"/>
      <w:r w:rsidRPr="00990A52">
        <w:rPr>
          <w:rFonts w:ascii="Arial" w:hAnsi="Arial" w:cs="Arial"/>
          <w:sz w:val="22"/>
          <w:szCs w:val="22"/>
        </w:rPr>
        <w:t>archivistica</w:t>
      </w:r>
      <w:proofErr w:type="spellEnd"/>
      <w:r w:rsidRPr="00990A52">
        <w:rPr>
          <w:rFonts w:ascii="Arial" w:hAnsi="Arial" w:cs="Arial"/>
          <w:sz w:val="22"/>
          <w:szCs w:val="22"/>
        </w:rPr>
        <w:t xml:space="preserve"> de tal forma que al cumplirse el tiempo de retención en el archivo de la oficina, la documentación este lista tanto físicamente como electrónicamente, para ser transferidos al archivo central. Cuando los documentos son transferidos al archivo central o histórico se adiciona información que permita recuperar su ubicación dentro de los depósitos o bodegas así: No. de depósito, el No.  De archivador, el No.  De bandeja o entrepaño. Labor a cargo de los funcionarios de archivo quienes son los encargados de propender porque existan herramientas tecnológicas que faciliten y </w:t>
      </w:r>
      <w:r w:rsidRPr="00990A52">
        <w:rPr>
          <w:rFonts w:ascii="Arial" w:hAnsi="Arial" w:cs="Arial"/>
          <w:sz w:val="22"/>
          <w:szCs w:val="22"/>
        </w:rPr>
        <w:lastRenderedPageBreak/>
        <w:t>garanticen la recuperación de información solicitada por los usuarios internos y externos a la Entidad.</w:t>
      </w:r>
    </w:p>
    <w:p w:rsidR="00A12BFA" w:rsidRPr="00990A52" w:rsidRDefault="00A12BFA" w:rsidP="00A12BFA">
      <w:pPr>
        <w:jc w:val="both"/>
        <w:rPr>
          <w:rFonts w:ascii="Arial" w:hAnsi="Arial" w:cs="Arial"/>
          <w:sz w:val="22"/>
          <w:szCs w:val="22"/>
        </w:rPr>
      </w:pPr>
    </w:p>
    <w:p w:rsidR="00A12BFA" w:rsidRPr="00990A52" w:rsidRDefault="00A12BFA" w:rsidP="00A12BFA">
      <w:pPr>
        <w:tabs>
          <w:tab w:val="left" w:pos="8025"/>
        </w:tabs>
        <w:jc w:val="both"/>
        <w:rPr>
          <w:rFonts w:ascii="Arial" w:hAnsi="Arial" w:cs="Arial"/>
          <w:sz w:val="22"/>
          <w:szCs w:val="22"/>
        </w:rPr>
      </w:pPr>
      <w:r w:rsidRPr="00990A52">
        <w:rPr>
          <w:rFonts w:ascii="Arial" w:hAnsi="Arial" w:cs="Arial"/>
          <w:sz w:val="22"/>
          <w:szCs w:val="22"/>
        </w:rPr>
        <w:t>Algunos formatos de inventario pueden presentar modificaciones de acuerdo a las necesidades de recuperación de información, las cuales van de acuerdo con las unidades documentales que conformen el expediente, así:</w:t>
      </w:r>
    </w:p>
    <w:p w:rsidR="00A12BFA" w:rsidRPr="00990A52" w:rsidRDefault="00A12BFA" w:rsidP="00A12BFA">
      <w:pPr>
        <w:tabs>
          <w:tab w:val="left" w:pos="8025"/>
        </w:tabs>
        <w:jc w:val="both"/>
        <w:rPr>
          <w:rFonts w:ascii="Arial" w:hAnsi="Arial" w:cs="Arial"/>
          <w:sz w:val="22"/>
          <w:szCs w:val="22"/>
        </w:rPr>
      </w:pPr>
    </w:p>
    <w:p w:rsidR="00A12BFA" w:rsidRPr="00990A52" w:rsidRDefault="00A12BFA" w:rsidP="00A12BFA">
      <w:pPr>
        <w:tabs>
          <w:tab w:val="left" w:pos="8025"/>
        </w:tabs>
        <w:jc w:val="both"/>
        <w:rPr>
          <w:rFonts w:ascii="Arial" w:hAnsi="Arial" w:cs="Arial"/>
          <w:sz w:val="22"/>
          <w:szCs w:val="22"/>
        </w:rPr>
      </w:pPr>
    </w:p>
    <w:tbl>
      <w:tblPr>
        <w:tblW w:w="0" w:type="auto"/>
        <w:tblInd w:w="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1"/>
        <w:gridCol w:w="966"/>
        <w:gridCol w:w="910"/>
        <w:gridCol w:w="1470"/>
        <w:gridCol w:w="1055"/>
        <w:gridCol w:w="1123"/>
        <w:gridCol w:w="1078"/>
        <w:gridCol w:w="1211"/>
      </w:tblGrid>
      <w:tr w:rsidR="00A12BFA" w:rsidRPr="00990A52" w:rsidTr="001A28CB">
        <w:tc>
          <w:tcPr>
            <w:tcW w:w="1020" w:type="dxa"/>
            <w:shd w:val="clear" w:color="auto" w:fill="E6E6E6"/>
            <w:vAlign w:val="center"/>
          </w:tcPr>
          <w:p w:rsidR="00A12BFA" w:rsidRPr="00990A52" w:rsidRDefault="00A12BFA" w:rsidP="001A28CB">
            <w:pPr>
              <w:jc w:val="both"/>
              <w:rPr>
                <w:rFonts w:ascii="Arial" w:hAnsi="Arial" w:cs="Arial"/>
                <w:b/>
                <w:sz w:val="22"/>
                <w:szCs w:val="22"/>
              </w:rPr>
            </w:pPr>
            <w:r w:rsidRPr="00990A52">
              <w:rPr>
                <w:rFonts w:ascii="Arial" w:hAnsi="Arial" w:cs="Arial"/>
                <w:b/>
                <w:sz w:val="22"/>
                <w:szCs w:val="22"/>
              </w:rPr>
              <w:t>No. de Caja</w:t>
            </w:r>
          </w:p>
        </w:tc>
        <w:tc>
          <w:tcPr>
            <w:tcW w:w="1048" w:type="dxa"/>
            <w:shd w:val="clear" w:color="auto" w:fill="E6E6E6"/>
            <w:vAlign w:val="center"/>
          </w:tcPr>
          <w:p w:rsidR="00A12BFA" w:rsidRPr="00990A52" w:rsidRDefault="00A12BFA" w:rsidP="001A28CB">
            <w:pPr>
              <w:jc w:val="both"/>
              <w:rPr>
                <w:rFonts w:ascii="Arial" w:hAnsi="Arial" w:cs="Arial"/>
                <w:b/>
                <w:sz w:val="22"/>
                <w:szCs w:val="22"/>
              </w:rPr>
            </w:pPr>
            <w:r w:rsidRPr="00990A52">
              <w:rPr>
                <w:rFonts w:ascii="Arial" w:hAnsi="Arial" w:cs="Arial"/>
                <w:b/>
                <w:sz w:val="22"/>
                <w:szCs w:val="22"/>
              </w:rPr>
              <w:t>No. de Carpeta</w:t>
            </w:r>
          </w:p>
        </w:tc>
        <w:tc>
          <w:tcPr>
            <w:tcW w:w="1042" w:type="dxa"/>
            <w:shd w:val="clear" w:color="auto" w:fill="E6E6E6"/>
            <w:vAlign w:val="center"/>
          </w:tcPr>
          <w:p w:rsidR="00A12BFA" w:rsidRPr="00990A52" w:rsidRDefault="00A12BFA" w:rsidP="001A28CB">
            <w:pPr>
              <w:jc w:val="both"/>
              <w:rPr>
                <w:rFonts w:ascii="Arial" w:hAnsi="Arial" w:cs="Arial"/>
                <w:b/>
                <w:sz w:val="22"/>
                <w:szCs w:val="22"/>
              </w:rPr>
            </w:pPr>
            <w:r w:rsidRPr="00990A52">
              <w:rPr>
                <w:rFonts w:ascii="Arial" w:hAnsi="Arial" w:cs="Arial"/>
                <w:b/>
                <w:sz w:val="22"/>
                <w:szCs w:val="22"/>
              </w:rPr>
              <w:t>Código de la Serie</w:t>
            </w:r>
          </w:p>
        </w:tc>
        <w:tc>
          <w:tcPr>
            <w:tcW w:w="1461" w:type="dxa"/>
            <w:shd w:val="clear" w:color="auto" w:fill="E6E6E6"/>
            <w:vAlign w:val="center"/>
          </w:tcPr>
          <w:p w:rsidR="00A12BFA" w:rsidRPr="00990A52" w:rsidRDefault="00A12BFA" w:rsidP="001A28CB">
            <w:pPr>
              <w:jc w:val="both"/>
              <w:rPr>
                <w:rFonts w:ascii="Arial" w:hAnsi="Arial" w:cs="Arial"/>
                <w:b/>
                <w:sz w:val="22"/>
                <w:szCs w:val="22"/>
              </w:rPr>
            </w:pPr>
            <w:r w:rsidRPr="00990A52">
              <w:rPr>
                <w:rFonts w:ascii="Arial" w:hAnsi="Arial" w:cs="Arial"/>
                <w:b/>
                <w:sz w:val="22"/>
                <w:szCs w:val="22"/>
              </w:rPr>
              <w:t>Dependencia Productora</w:t>
            </w:r>
          </w:p>
        </w:tc>
        <w:tc>
          <w:tcPr>
            <w:tcW w:w="1028" w:type="dxa"/>
            <w:shd w:val="clear" w:color="auto" w:fill="FFCC99"/>
            <w:vAlign w:val="center"/>
          </w:tcPr>
          <w:p w:rsidR="00A12BFA" w:rsidRPr="00990A52" w:rsidRDefault="00A12BFA" w:rsidP="001A28CB">
            <w:pPr>
              <w:jc w:val="both"/>
              <w:rPr>
                <w:rFonts w:ascii="Arial" w:hAnsi="Arial" w:cs="Arial"/>
                <w:b/>
                <w:sz w:val="22"/>
                <w:szCs w:val="22"/>
              </w:rPr>
            </w:pPr>
            <w:r w:rsidRPr="00990A52">
              <w:rPr>
                <w:rFonts w:ascii="Arial" w:hAnsi="Arial" w:cs="Arial"/>
                <w:b/>
                <w:sz w:val="22"/>
                <w:szCs w:val="22"/>
              </w:rPr>
              <w:t>Contrato No.</w:t>
            </w:r>
          </w:p>
        </w:tc>
        <w:tc>
          <w:tcPr>
            <w:tcW w:w="1117" w:type="dxa"/>
            <w:shd w:val="clear" w:color="auto" w:fill="E6E6E6"/>
            <w:vAlign w:val="center"/>
          </w:tcPr>
          <w:p w:rsidR="00A12BFA" w:rsidRPr="00990A52" w:rsidRDefault="00A12BFA" w:rsidP="001A28CB">
            <w:pPr>
              <w:jc w:val="both"/>
              <w:rPr>
                <w:rFonts w:ascii="Arial" w:hAnsi="Arial" w:cs="Arial"/>
                <w:b/>
                <w:sz w:val="22"/>
                <w:szCs w:val="22"/>
              </w:rPr>
            </w:pPr>
            <w:r w:rsidRPr="00990A52">
              <w:rPr>
                <w:rFonts w:ascii="Arial" w:hAnsi="Arial" w:cs="Arial"/>
                <w:b/>
                <w:sz w:val="22"/>
                <w:szCs w:val="22"/>
              </w:rPr>
              <w:t>Fechas Extremas (Inicial y Final)</w:t>
            </w:r>
          </w:p>
        </w:tc>
        <w:tc>
          <w:tcPr>
            <w:tcW w:w="1072" w:type="dxa"/>
            <w:shd w:val="clear" w:color="auto" w:fill="E6E6E6"/>
            <w:vAlign w:val="center"/>
          </w:tcPr>
          <w:p w:rsidR="00A12BFA" w:rsidRPr="00990A52" w:rsidRDefault="00A12BFA" w:rsidP="001A28CB">
            <w:pPr>
              <w:jc w:val="both"/>
              <w:rPr>
                <w:rFonts w:ascii="Arial" w:hAnsi="Arial" w:cs="Arial"/>
                <w:b/>
                <w:sz w:val="22"/>
                <w:szCs w:val="22"/>
              </w:rPr>
            </w:pPr>
            <w:r w:rsidRPr="00990A52">
              <w:rPr>
                <w:rFonts w:ascii="Arial" w:hAnsi="Arial" w:cs="Arial"/>
                <w:b/>
                <w:sz w:val="22"/>
                <w:szCs w:val="22"/>
              </w:rPr>
              <w:t>Cantidad de Folios</w:t>
            </w:r>
          </w:p>
        </w:tc>
        <w:tc>
          <w:tcPr>
            <w:tcW w:w="898" w:type="dxa"/>
            <w:shd w:val="clear" w:color="auto" w:fill="E6E6E6"/>
            <w:vAlign w:val="center"/>
          </w:tcPr>
          <w:p w:rsidR="00A12BFA" w:rsidRPr="00990A52" w:rsidRDefault="00A12BFA" w:rsidP="001A28CB">
            <w:pPr>
              <w:jc w:val="both"/>
              <w:rPr>
                <w:rFonts w:ascii="Arial" w:hAnsi="Arial" w:cs="Arial"/>
                <w:b/>
                <w:sz w:val="22"/>
                <w:szCs w:val="22"/>
              </w:rPr>
            </w:pPr>
            <w:r w:rsidRPr="00990A52">
              <w:rPr>
                <w:rFonts w:ascii="Arial" w:hAnsi="Arial" w:cs="Arial"/>
                <w:b/>
                <w:sz w:val="22"/>
                <w:szCs w:val="22"/>
              </w:rPr>
              <w:t>Contenido</w:t>
            </w:r>
          </w:p>
        </w:tc>
      </w:tr>
    </w:tbl>
    <w:p w:rsidR="00A12BFA" w:rsidRPr="00990A52" w:rsidRDefault="00A12BFA" w:rsidP="00A12BFA">
      <w:pPr>
        <w:jc w:val="both"/>
        <w:rPr>
          <w:rFonts w:ascii="Arial" w:hAnsi="Arial" w:cs="Arial"/>
          <w:b/>
          <w:sz w:val="22"/>
          <w:szCs w:val="22"/>
        </w:rPr>
      </w:pPr>
    </w:p>
    <w:tbl>
      <w:tblPr>
        <w:tblW w:w="0" w:type="auto"/>
        <w:tblInd w:w="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
        <w:gridCol w:w="933"/>
        <w:gridCol w:w="879"/>
        <w:gridCol w:w="1414"/>
        <w:gridCol w:w="1317"/>
        <w:gridCol w:w="1082"/>
        <w:gridCol w:w="1039"/>
        <w:gridCol w:w="1167"/>
      </w:tblGrid>
      <w:tr w:rsidR="00A12BFA" w:rsidRPr="00990A52" w:rsidTr="00D05B0E">
        <w:tc>
          <w:tcPr>
            <w:tcW w:w="889" w:type="dxa"/>
            <w:shd w:val="clear" w:color="auto" w:fill="E6E6E6"/>
            <w:vAlign w:val="center"/>
          </w:tcPr>
          <w:p w:rsidR="00A12BFA" w:rsidRPr="00990A52" w:rsidRDefault="00A12BFA" w:rsidP="001A28CB">
            <w:pPr>
              <w:jc w:val="both"/>
              <w:rPr>
                <w:rFonts w:ascii="Arial" w:hAnsi="Arial" w:cs="Arial"/>
                <w:b/>
                <w:sz w:val="22"/>
                <w:szCs w:val="22"/>
              </w:rPr>
            </w:pPr>
            <w:r w:rsidRPr="00990A52">
              <w:rPr>
                <w:rFonts w:ascii="Arial" w:hAnsi="Arial" w:cs="Arial"/>
                <w:b/>
                <w:sz w:val="22"/>
                <w:szCs w:val="22"/>
              </w:rPr>
              <w:t>No. de Caja</w:t>
            </w:r>
          </w:p>
        </w:tc>
        <w:tc>
          <w:tcPr>
            <w:tcW w:w="981" w:type="dxa"/>
            <w:shd w:val="clear" w:color="auto" w:fill="E6E6E6"/>
            <w:vAlign w:val="center"/>
          </w:tcPr>
          <w:p w:rsidR="00A12BFA" w:rsidRPr="00990A52" w:rsidRDefault="00A12BFA" w:rsidP="001A28CB">
            <w:pPr>
              <w:jc w:val="both"/>
              <w:rPr>
                <w:rFonts w:ascii="Arial" w:hAnsi="Arial" w:cs="Arial"/>
                <w:b/>
                <w:sz w:val="22"/>
                <w:szCs w:val="22"/>
              </w:rPr>
            </w:pPr>
            <w:r w:rsidRPr="00990A52">
              <w:rPr>
                <w:rFonts w:ascii="Arial" w:hAnsi="Arial" w:cs="Arial"/>
                <w:b/>
                <w:sz w:val="22"/>
                <w:szCs w:val="22"/>
              </w:rPr>
              <w:t>No. de Carpeta</w:t>
            </w:r>
          </w:p>
        </w:tc>
        <w:tc>
          <w:tcPr>
            <w:tcW w:w="964" w:type="dxa"/>
            <w:shd w:val="clear" w:color="auto" w:fill="E6E6E6"/>
            <w:vAlign w:val="center"/>
          </w:tcPr>
          <w:p w:rsidR="00A12BFA" w:rsidRPr="00990A52" w:rsidRDefault="00A12BFA" w:rsidP="001A28CB">
            <w:pPr>
              <w:jc w:val="both"/>
              <w:rPr>
                <w:rFonts w:ascii="Arial" w:hAnsi="Arial" w:cs="Arial"/>
                <w:b/>
                <w:sz w:val="22"/>
                <w:szCs w:val="22"/>
              </w:rPr>
            </w:pPr>
            <w:r w:rsidRPr="00990A52">
              <w:rPr>
                <w:rFonts w:ascii="Arial" w:hAnsi="Arial" w:cs="Arial"/>
                <w:b/>
                <w:sz w:val="22"/>
                <w:szCs w:val="22"/>
              </w:rPr>
              <w:t>Código de la Serie</w:t>
            </w:r>
          </w:p>
        </w:tc>
        <w:tc>
          <w:tcPr>
            <w:tcW w:w="1391" w:type="dxa"/>
            <w:shd w:val="clear" w:color="auto" w:fill="E6E6E6"/>
            <w:vAlign w:val="center"/>
          </w:tcPr>
          <w:p w:rsidR="00A12BFA" w:rsidRPr="00990A52" w:rsidRDefault="00A12BFA" w:rsidP="001A28CB">
            <w:pPr>
              <w:jc w:val="both"/>
              <w:rPr>
                <w:rFonts w:ascii="Arial" w:hAnsi="Arial" w:cs="Arial"/>
                <w:b/>
                <w:sz w:val="22"/>
                <w:szCs w:val="22"/>
              </w:rPr>
            </w:pPr>
            <w:r w:rsidRPr="00990A52">
              <w:rPr>
                <w:rFonts w:ascii="Arial" w:hAnsi="Arial" w:cs="Arial"/>
                <w:b/>
                <w:sz w:val="22"/>
                <w:szCs w:val="22"/>
              </w:rPr>
              <w:t>Dependencia Productora</w:t>
            </w:r>
          </w:p>
        </w:tc>
        <w:tc>
          <w:tcPr>
            <w:tcW w:w="1132" w:type="dxa"/>
            <w:shd w:val="clear" w:color="auto" w:fill="FFCC99"/>
            <w:vAlign w:val="center"/>
          </w:tcPr>
          <w:p w:rsidR="00A12BFA" w:rsidRPr="00990A52" w:rsidRDefault="00A12BFA" w:rsidP="001A28CB">
            <w:pPr>
              <w:jc w:val="both"/>
              <w:rPr>
                <w:rFonts w:ascii="Arial" w:hAnsi="Arial" w:cs="Arial"/>
                <w:b/>
                <w:sz w:val="22"/>
                <w:szCs w:val="22"/>
              </w:rPr>
            </w:pPr>
            <w:r w:rsidRPr="00990A52">
              <w:rPr>
                <w:rFonts w:ascii="Arial" w:hAnsi="Arial" w:cs="Arial"/>
                <w:b/>
                <w:sz w:val="22"/>
                <w:szCs w:val="22"/>
              </w:rPr>
              <w:t>Nombre de Beneficiario</w:t>
            </w:r>
          </w:p>
        </w:tc>
        <w:tc>
          <w:tcPr>
            <w:tcW w:w="1066" w:type="dxa"/>
            <w:shd w:val="clear" w:color="auto" w:fill="E6E6E6"/>
            <w:vAlign w:val="center"/>
          </w:tcPr>
          <w:p w:rsidR="00A12BFA" w:rsidRPr="00990A52" w:rsidRDefault="00A12BFA" w:rsidP="001A28CB">
            <w:pPr>
              <w:jc w:val="both"/>
              <w:rPr>
                <w:rFonts w:ascii="Arial" w:hAnsi="Arial" w:cs="Arial"/>
                <w:b/>
                <w:sz w:val="22"/>
                <w:szCs w:val="22"/>
              </w:rPr>
            </w:pPr>
            <w:r w:rsidRPr="00990A52">
              <w:rPr>
                <w:rFonts w:ascii="Arial" w:hAnsi="Arial" w:cs="Arial"/>
                <w:b/>
                <w:sz w:val="22"/>
                <w:szCs w:val="22"/>
              </w:rPr>
              <w:t>Fechas Extremas (Inicial y Final)</w:t>
            </w:r>
          </w:p>
        </w:tc>
        <w:tc>
          <w:tcPr>
            <w:tcW w:w="1024" w:type="dxa"/>
            <w:shd w:val="clear" w:color="auto" w:fill="E6E6E6"/>
            <w:vAlign w:val="center"/>
          </w:tcPr>
          <w:p w:rsidR="00A12BFA" w:rsidRPr="00990A52" w:rsidRDefault="00A12BFA" w:rsidP="001A28CB">
            <w:pPr>
              <w:jc w:val="both"/>
              <w:rPr>
                <w:rFonts w:ascii="Arial" w:hAnsi="Arial" w:cs="Arial"/>
                <w:b/>
                <w:sz w:val="22"/>
                <w:szCs w:val="22"/>
              </w:rPr>
            </w:pPr>
            <w:r w:rsidRPr="00990A52">
              <w:rPr>
                <w:rFonts w:ascii="Arial" w:hAnsi="Arial" w:cs="Arial"/>
                <w:b/>
                <w:sz w:val="22"/>
                <w:szCs w:val="22"/>
              </w:rPr>
              <w:t>Cantidad de Folios</w:t>
            </w:r>
          </w:p>
        </w:tc>
        <w:tc>
          <w:tcPr>
            <w:tcW w:w="1007" w:type="dxa"/>
            <w:shd w:val="clear" w:color="auto" w:fill="E6E6E6"/>
            <w:vAlign w:val="center"/>
          </w:tcPr>
          <w:p w:rsidR="00A12BFA" w:rsidRPr="00990A52" w:rsidRDefault="00A12BFA" w:rsidP="001A28CB">
            <w:pPr>
              <w:jc w:val="both"/>
              <w:rPr>
                <w:rFonts w:ascii="Arial" w:hAnsi="Arial" w:cs="Arial"/>
                <w:b/>
                <w:sz w:val="22"/>
                <w:szCs w:val="22"/>
              </w:rPr>
            </w:pPr>
            <w:r w:rsidRPr="00990A52">
              <w:rPr>
                <w:rFonts w:ascii="Arial" w:hAnsi="Arial" w:cs="Arial"/>
                <w:b/>
                <w:sz w:val="22"/>
                <w:szCs w:val="22"/>
              </w:rPr>
              <w:t>Contenido</w:t>
            </w:r>
          </w:p>
        </w:tc>
      </w:tr>
    </w:tbl>
    <w:p w:rsidR="00A12BFA" w:rsidRPr="00990A52" w:rsidRDefault="00A12BFA" w:rsidP="00A12BFA">
      <w:pPr>
        <w:jc w:val="both"/>
        <w:rPr>
          <w:rFonts w:ascii="Arial" w:hAnsi="Arial" w:cs="Arial"/>
          <w:sz w:val="22"/>
          <w:szCs w:val="22"/>
        </w:rPr>
      </w:pPr>
    </w:p>
    <w:p w:rsidR="00A12BFA" w:rsidRPr="00990A52" w:rsidRDefault="00A12BFA" w:rsidP="00A12BFA">
      <w:pPr>
        <w:jc w:val="both"/>
        <w:rPr>
          <w:rStyle w:val="Ttulo2Car"/>
          <w:rFonts w:cs="Arial"/>
          <w:i/>
          <w:iCs/>
          <w:szCs w:val="22"/>
        </w:rPr>
      </w:pPr>
      <w:bookmarkStart w:id="108" w:name="_Toc263949737"/>
      <w:bookmarkStart w:id="109" w:name="_Toc263950469"/>
      <w:bookmarkStart w:id="110" w:name="_Toc263950816"/>
      <w:bookmarkStart w:id="111" w:name="_Toc263951028"/>
      <w:bookmarkStart w:id="112" w:name="_Toc263951293"/>
      <w:bookmarkStart w:id="113" w:name="_Toc353317684"/>
    </w:p>
    <w:p w:rsidR="00A12BFA" w:rsidRPr="00990A52" w:rsidRDefault="00A12BFA" w:rsidP="006F18AB">
      <w:pPr>
        <w:pStyle w:val="Ttulo2"/>
        <w:rPr>
          <w:rFonts w:cs="Arial"/>
          <w:szCs w:val="22"/>
          <w:lang w:val="es-CO"/>
        </w:rPr>
      </w:pPr>
      <w:bookmarkStart w:id="114" w:name="_Toc396890969"/>
      <w:bookmarkStart w:id="115" w:name="_Toc411434621"/>
      <w:r w:rsidRPr="00990A52">
        <w:rPr>
          <w:rFonts w:cs="Arial"/>
          <w:szCs w:val="22"/>
          <w:lang w:val="es-CO"/>
        </w:rPr>
        <w:t>Préstamo</w:t>
      </w:r>
      <w:bookmarkEnd w:id="108"/>
      <w:bookmarkEnd w:id="109"/>
      <w:bookmarkEnd w:id="110"/>
      <w:bookmarkEnd w:id="111"/>
      <w:bookmarkEnd w:id="112"/>
      <w:bookmarkEnd w:id="113"/>
      <w:bookmarkEnd w:id="114"/>
      <w:bookmarkEnd w:id="115"/>
    </w:p>
    <w:p w:rsidR="00A12BFA" w:rsidRPr="00990A52" w:rsidRDefault="00A12BFA" w:rsidP="00A12BFA">
      <w:pPr>
        <w:ind w:left="720"/>
        <w:jc w:val="both"/>
        <w:rPr>
          <w:rFonts w:ascii="Arial" w:hAnsi="Arial" w:cs="Arial"/>
          <w:sz w:val="22"/>
          <w:szCs w:val="22"/>
        </w:rPr>
      </w:pPr>
    </w:p>
    <w:p w:rsidR="00A12BFA" w:rsidRPr="00990A52" w:rsidRDefault="00A12BFA" w:rsidP="00A12BFA">
      <w:pPr>
        <w:jc w:val="both"/>
        <w:rPr>
          <w:rFonts w:ascii="Arial" w:hAnsi="Arial" w:cs="Arial"/>
          <w:sz w:val="22"/>
          <w:szCs w:val="22"/>
        </w:rPr>
      </w:pPr>
      <w:r w:rsidRPr="00990A52">
        <w:rPr>
          <w:rFonts w:ascii="Arial" w:hAnsi="Arial" w:cs="Arial"/>
          <w:sz w:val="22"/>
          <w:szCs w:val="22"/>
        </w:rPr>
        <w:t>El préstamo de documentos tiene como fin permitir la recuperación de información en el momento que la oficina productora lo requiera, no importa el archivo en el cual se encuentre conservada la documentación, archivo de gestión, central o histórico. Por tal razón es de suma importancia diseñar procedimientos y herramientas que permitan ejercer y cumplir con esta función sin el perjuicio de perdida de información parcial o completa.</w:t>
      </w:r>
    </w:p>
    <w:p w:rsidR="00A12BFA" w:rsidRPr="00990A52" w:rsidRDefault="00A12BFA" w:rsidP="00A12BFA">
      <w:pPr>
        <w:jc w:val="both"/>
        <w:rPr>
          <w:rFonts w:ascii="Arial" w:hAnsi="Arial" w:cs="Arial"/>
          <w:sz w:val="22"/>
          <w:szCs w:val="22"/>
        </w:rPr>
      </w:pPr>
    </w:p>
    <w:p w:rsidR="00A12BFA" w:rsidRPr="00990A52" w:rsidRDefault="00A12BFA" w:rsidP="00A12BFA">
      <w:pPr>
        <w:jc w:val="both"/>
        <w:rPr>
          <w:rFonts w:ascii="Arial" w:hAnsi="Arial" w:cs="Arial"/>
          <w:sz w:val="22"/>
          <w:szCs w:val="22"/>
        </w:rPr>
      </w:pPr>
      <w:r w:rsidRPr="00990A52">
        <w:rPr>
          <w:rFonts w:ascii="Arial" w:hAnsi="Arial" w:cs="Arial"/>
          <w:sz w:val="22"/>
          <w:szCs w:val="22"/>
        </w:rPr>
        <w:t>De acuerdo a lo anterior todo usuario de cualquier dependencia del Ministerio que requiera consultar documentos transferidos al Archivo Central deberá mediante solicitud vía correo electrónico consignar los siguientes datos, con los cuales se permita la recuperación efectiva y en el menor tiempo posible de los expedientes  solicitados, así:</w:t>
      </w:r>
    </w:p>
    <w:p w:rsidR="00A12BFA" w:rsidRPr="00990A52" w:rsidRDefault="00A12BFA" w:rsidP="00A12BFA">
      <w:pPr>
        <w:jc w:val="both"/>
        <w:rPr>
          <w:rFonts w:ascii="Arial" w:hAnsi="Arial" w:cs="Arial"/>
          <w:sz w:val="22"/>
          <w:szCs w:val="22"/>
        </w:rPr>
      </w:pPr>
    </w:p>
    <w:p w:rsidR="00A12BFA" w:rsidRPr="00990A52" w:rsidRDefault="00A12BFA" w:rsidP="00A12BFA">
      <w:pPr>
        <w:autoSpaceDE w:val="0"/>
        <w:autoSpaceDN w:val="0"/>
        <w:adjustRightInd w:val="0"/>
        <w:jc w:val="both"/>
        <w:rPr>
          <w:rFonts w:ascii="Arial" w:hAnsi="Arial" w:cs="Arial"/>
          <w:sz w:val="22"/>
          <w:szCs w:val="22"/>
        </w:rPr>
      </w:pPr>
      <w:r w:rsidRPr="00990A52">
        <w:rPr>
          <w:rFonts w:ascii="Arial" w:hAnsi="Arial" w:cs="Arial"/>
          <w:b/>
          <w:sz w:val="22"/>
          <w:szCs w:val="22"/>
        </w:rPr>
        <w:t>Datos del documento o expediente solicitado en calidad de préstamo</w:t>
      </w:r>
      <w:r w:rsidRPr="00990A52">
        <w:rPr>
          <w:rFonts w:ascii="Arial" w:hAnsi="Arial" w:cs="Arial"/>
          <w:sz w:val="22"/>
          <w:szCs w:val="22"/>
        </w:rPr>
        <w:t>:</w:t>
      </w:r>
    </w:p>
    <w:p w:rsidR="00A12BFA" w:rsidRPr="00990A52" w:rsidRDefault="00A12BFA" w:rsidP="00A12BFA">
      <w:pPr>
        <w:autoSpaceDE w:val="0"/>
        <w:autoSpaceDN w:val="0"/>
        <w:adjustRightInd w:val="0"/>
        <w:jc w:val="both"/>
        <w:rPr>
          <w:rFonts w:ascii="Arial" w:hAnsi="Arial" w:cs="Arial"/>
          <w:sz w:val="22"/>
          <w:szCs w:val="22"/>
        </w:rPr>
      </w:pPr>
    </w:p>
    <w:p w:rsidR="00A12BFA" w:rsidRPr="00990A52" w:rsidRDefault="00A12BFA" w:rsidP="00A473F1">
      <w:pPr>
        <w:numPr>
          <w:ilvl w:val="0"/>
          <w:numId w:val="8"/>
        </w:numPr>
        <w:autoSpaceDE w:val="0"/>
        <w:autoSpaceDN w:val="0"/>
        <w:adjustRightInd w:val="0"/>
        <w:jc w:val="both"/>
        <w:rPr>
          <w:rFonts w:ascii="Arial" w:hAnsi="Arial" w:cs="Arial"/>
          <w:sz w:val="22"/>
          <w:szCs w:val="22"/>
        </w:rPr>
      </w:pPr>
      <w:r w:rsidRPr="00990A52">
        <w:rPr>
          <w:rFonts w:ascii="Arial" w:hAnsi="Arial" w:cs="Arial"/>
          <w:b/>
          <w:sz w:val="22"/>
          <w:szCs w:val="22"/>
        </w:rPr>
        <w:t>Serie documental</w:t>
      </w:r>
      <w:r w:rsidRPr="00990A52">
        <w:rPr>
          <w:rFonts w:ascii="Arial" w:hAnsi="Arial" w:cs="Arial"/>
          <w:sz w:val="22"/>
          <w:szCs w:val="22"/>
        </w:rPr>
        <w:t>: se refiere a la denominación normalizada de la serie o tipo documental al que pertenece el expediente cuyo préstamo se solicita.</w:t>
      </w:r>
    </w:p>
    <w:p w:rsidR="00A12BFA" w:rsidRPr="00990A52" w:rsidRDefault="00A12BFA" w:rsidP="00A473F1">
      <w:pPr>
        <w:numPr>
          <w:ilvl w:val="0"/>
          <w:numId w:val="8"/>
        </w:numPr>
        <w:autoSpaceDE w:val="0"/>
        <w:autoSpaceDN w:val="0"/>
        <w:adjustRightInd w:val="0"/>
        <w:jc w:val="both"/>
        <w:rPr>
          <w:rFonts w:ascii="Arial" w:hAnsi="Arial" w:cs="Arial"/>
          <w:sz w:val="22"/>
          <w:szCs w:val="22"/>
        </w:rPr>
      </w:pPr>
      <w:r w:rsidRPr="00990A52">
        <w:rPr>
          <w:rFonts w:ascii="Arial" w:hAnsi="Arial" w:cs="Arial"/>
          <w:b/>
          <w:sz w:val="22"/>
          <w:szCs w:val="22"/>
        </w:rPr>
        <w:t>Año</w:t>
      </w:r>
      <w:r w:rsidRPr="00990A52">
        <w:rPr>
          <w:rFonts w:ascii="Arial" w:hAnsi="Arial" w:cs="Arial"/>
          <w:sz w:val="22"/>
          <w:szCs w:val="22"/>
        </w:rPr>
        <w:t xml:space="preserve">: Indica la antigüedad de la documentación dentro del conjunto de documentos de una determinada serie o tipo documental. </w:t>
      </w:r>
    </w:p>
    <w:p w:rsidR="00A12BFA" w:rsidRPr="00990A52" w:rsidRDefault="00A12BFA" w:rsidP="00A473F1">
      <w:pPr>
        <w:numPr>
          <w:ilvl w:val="0"/>
          <w:numId w:val="8"/>
        </w:numPr>
        <w:autoSpaceDE w:val="0"/>
        <w:autoSpaceDN w:val="0"/>
        <w:adjustRightInd w:val="0"/>
        <w:jc w:val="both"/>
        <w:rPr>
          <w:rFonts w:ascii="Arial" w:hAnsi="Arial" w:cs="Arial"/>
          <w:sz w:val="22"/>
          <w:szCs w:val="22"/>
        </w:rPr>
      </w:pPr>
      <w:r w:rsidRPr="00990A52">
        <w:rPr>
          <w:rFonts w:ascii="Arial" w:hAnsi="Arial" w:cs="Arial"/>
          <w:b/>
          <w:sz w:val="22"/>
          <w:szCs w:val="22"/>
        </w:rPr>
        <w:t>Número de expediente</w:t>
      </w:r>
      <w:r w:rsidRPr="00990A52">
        <w:rPr>
          <w:rFonts w:ascii="Arial" w:hAnsi="Arial" w:cs="Arial"/>
          <w:sz w:val="22"/>
          <w:szCs w:val="22"/>
        </w:rPr>
        <w:t>: Consigna, en su caso, la secuencia numérica de un expediente en concreto para un determinado año correspondiente a una serie o tipo documental específicos.</w:t>
      </w:r>
    </w:p>
    <w:p w:rsidR="00A12BFA" w:rsidRPr="00990A52" w:rsidRDefault="00A12BFA" w:rsidP="00A473F1">
      <w:pPr>
        <w:numPr>
          <w:ilvl w:val="0"/>
          <w:numId w:val="8"/>
        </w:numPr>
        <w:autoSpaceDE w:val="0"/>
        <w:autoSpaceDN w:val="0"/>
        <w:adjustRightInd w:val="0"/>
        <w:jc w:val="both"/>
        <w:rPr>
          <w:rFonts w:ascii="Arial" w:hAnsi="Arial" w:cs="Arial"/>
          <w:b/>
          <w:sz w:val="22"/>
          <w:szCs w:val="22"/>
        </w:rPr>
      </w:pPr>
      <w:r w:rsidRPr="00990A52">
        <w:rPr>
          <w:rFonts w:ascii="Arial" w:hAnsi="Arial" w:cs="Arial"/>
          <w:b/>
          <w:sz w:val="22"/>
          <w:szCs w:val="22"/>
        </w:rPr>
        <w:t xml:space="preserve">Número de caja: </w:t>
      </w:r>
      <w:r w:rsidRPr="00990A52">
        <w:rPr>
          <w:rFonts w:ascii="Arial" w:hAnsi="Arial" w:cs="Arial"/>
          <w:sz w:val="22"/>
          <w:szCs w:val="22"/>
        </w:rPr>
        <w:t>se refiere al número del contenedor que en su secuencia numérica le corresponde a la ubicación del expediente solicitado</w:t>
      </w:r>
      <w:r w:rsidRPr="00990A52">
        <w:rPr>
          <w:rFonts w:ascii="Arial" w:hAnsi="Arial" w:cs="Arial"/>
          <w:b/>
          <w:sz w:val="22"/>
          <w:szCs w:val="22"/>
        </w:rPr>
        <w:t>.</w:t>
      </w:r>
    </w:p>
    <w:p w:rsidR="00A12BFA" w:rsidRPr="00990A52" w:rsidRDefault="00A12BFA" w:rsidP="00A12BFA">
      <w:pPr>
        <w:autoSpaceDE w:val="0"/>
        <w:autoSpaceDN w:val="0"/>
        <w:adjustRightInd w:val="0"/>
        <w:jc w:val="both"/>
        <w:rPr>
          <w:rFonts w:ascii="Arial" w:hAnsi="Arial" w:cs="Arial"/>
          <w:b/>
          <w:sz w:val="22"/>
          <w:szCs w:val="22"/>
        </w:rPr>
      </w:pPr>
    </w:p>
    <w:p w:rsidR="00A12BFA" w:rsidRPr="00990A52" w:rsidRDefault="00A12BFA" w:rsidP="00A12BFA">
      <w:pPr>
        <w:autoSpaceDE w:val="0"/>
        <w:autoSpaceDN w:val="0"/>
        <w:adjustRightInd w:val="0"/>
        <w:jc w:val="both"/>
        <w:rPr>
          <w:rFonts w:ascii="Arial" w:hAnsi="Arial" w:cs="Arial"/>
          <w:b/>
          <w:sz w:val="22"/>
          <w:szCs w:val="22"/>
        </w:rPr>
      </w:pPr>
      <w:r w:rsidRPr="00990A52">
        <w:rPr>
          <w:rFonts w:ascii="Arial" w:hAnsi="Arial" w:cs="Arial"/>
          <w:b/>
          <w:sz w:val="22"/>
          <w:szCs w:val="22"/>
        </w:rPr>
        <w:lastRenderedPageBreak/>
        <w:t xml:space="preserve">Nota: </w:t>
      </w:r>
      <w:r w:rsidRPr="00990A52">
        <w:rPr>
          <w:rFonts w:ascii="Arial" w:hAnsi="Arial" w:cs="Arial"/>
          <w:sz w:val="22"/>
          <w:szCs w:val="22"/>
        </w:rPr>
        <w:t>El funcionario que retire del archivo de gestión o del archivo central un expediente, se hace responsable  de la integridad del mismo frente a la documentación que lo compone</w:t>
      </w:r>
      <w:r w:rsidRPr="00990A52">
        <w:rPr>
          <w:rFonts w:ascii="Arial" w:hAnsi="Arial" w:cs="Arial"/>
          <w:b/>
          <w:sz w:val="22"/>
          <w:szCs w:val="22"/>
        </w:rPr>
        <w:t>.</w:t>
      </w:r>
    </w:p>
    <w:p w:rsidR="00A12BFA" w:rsidRPr="00990A52" w:rsidRDefault="00A12BFA" w:rsidP="00A12BFA">
      <w:pPr>
        <w:autoSpaceDE w:val="0"/>
        <w:autoSpaceDN w:val="0"/>
        <w:adjustRightInd w:val="0"/>
        <w:jc w:val="both"/>
        <w:rPr>
          <w:rFonts w:ascii="Arial" w:hAnsi="Arial" w:cs="Arial"/>
          <w:b/>
          <w:sz w:val="22"/>
          <w:szCs w:val="22"/>
        </w:rPr>
      </w:pPr>
    </w:p>
    <w:p w:rsidR="00A12BFA" w:rsidRPr="00990A52" w:rsidRDefault="00A12BFA" w:rsidP="00A12BFA">
      <w:pPr>
        <w:autoSpaceDE w:val="0"/>
        <w:autoSpaceDN w:val="0"/>
        <w:adjustRightInd w:val="0"/>
        <w:jc w:val="both"/>
        <w:rPr>
          <w:rFonts w:ascii="Arial" w:hAnsi="Arial" w:cs="Arial"/>
          <w:sz w:val="22"/>
          <w:szCs w:val="22"/>
        </w:rPr>
      </w:pPr>
      <w:r w:rsidRPr="00990A52">
        <w:rPr>
          <w:rFonts w:ascii="Arial" w:hAnsi="Arial" w:cs="Arial"/>
          <w:sz w:val="22"/>
          <w:szCs w:val="22"/>
        </w:rPr>
        <w:t xml:space="preserve">El funcionario de archivo encargado de realizar el préstamo de expedientes </w:t>
      </w:r>
      <w:proofErr w:type="spellStart"/>
      <w:r w:rsidRPr="00990A52">
        <w:rPr>
          <w:rFonts w:ascii="Arial" w:hAnsi="Arial" w:cs="Arial"/>
          <w:sz w:val="22"/>
          <w:szCs w:val="22"/>
        </w:rPr>
        <w:t>esta</w:t>
      </w:r>
      <w:proofErr w:type="spellEnd"/>
      <w:r w:rsidRPr="00990A52">
        <w:rPr>
          <w:rFonts w:ascii="Arial" w:hAnsi="Arial" w:cs="Arial"/>
          <w:sz w:val="22"/>
          <w:szCs w:val="22"/>
        </w:rPr>
        <w:t xml:space="preserve"> llamado a utilizar las herramientas manuales y tecnológicas que le permitan tener un control y hacer seguimiento a todos los expedientes que han sido solicitados en calidad de préstamo. Ejemplo: </w:t>
      </w:r>
    </w:p>
    <w:p w:rsidR="00A12BFA" w:rsidRPr="00990A52" w:rsidRDefault="00A12BFA" w:rsidP="00A12BFA">
      <w:pPr>
        <w:autoSpaceDE w:val="0"/>
        <w:autoSpaceDN w:val="0"/>
        <w:adjustRightInd w:val="0"/>
        <w:jc w:val="both"/>
        <w:rPr>
          <w:rFonts w:ascii="Arial" w:hAnsi="Arial" w:cs="Arial"/>
          <w:sz w:val="22"/>
          <w:szCs w:val="22"/>
        </w:rPr>
      </w:pPr>
    </w:p>
    <w:p w:rsidR="00A12BFA" w:rsidRPr="00990A52" w:rsidRDefault="00A12BFA" w:rsidP="00A473F1">
      <w:pPr>
        <w:numPr>
          <w:ilvl w:val="0"/>
          <w:numId w:val="9"/>
        </w:numPr>
        <w:autoSpaceDE w:val="0"/>
        <w:autoSpaceDN w:val="0"/>
        <w:adjustRightInd w:val="0"/>
        <w:jc w:val="both"/>
        <w:rPr>
          <w:rFonts w:ascii="Arial" w:hAnsi="Arial" w:cs="Arial"/>
          <w:sz w:val="22"/>
          <w:szCs w:val="22"/>
        </w:rPr>
      </w:pPr>
      <w:r w:rsidRPr="00990A52">
        <w:rPr>
          <w:rFonts w:ascii="Arial" w:hAnsi="Arial" w:cs="Arial"/>
          <w:sz w:val="22"/>
          <w:szCs w:val="22"/>
        </w:rPr>
        <w:t xml:space="preserve">Registrar los datos en el </w:t>
      </w:r>
      <w:r w:rsidRPr="00990A52">
        <w:rPr>
          <w:rFonts w:ascii="Arial" w:hAnsi="Arial" w:cs="Arial"/>
          <w:b/>
          <w:sz w:val="22"/>
          <w:szCs w:val="22"/>
        </w:rPr>
        <w:t>AFUERA</w:t>
      </w:r>
      <w:r w:rsidRPr="00990A52">
        <w:rPr>
          <w:rFonts w:ascii="Arial" w:hAnsi="Arial" w:cs="Arial"/>
          <w:sz w:val="22"/>
          <w:szCs w:val="22"/>
        </w:rPr>
        <w:t>, herramienta manual que permite identificar los datos del responsable del expediente  que se encuentra en calidad de préstamo.</w:t>
      </w:r>
    </w:p>
    <w:p w:rsidR="00A12BFA" w:rsidRPr="00990A52" w:rsidRDefault="00A12BFA" w:rsidP="00A473F1">
      <w:pPr>
        <w:numPr>
          <w:ilvl w:val="0"/>
          <w:numId w:val="9"/>
        </w:numPr>
        <w:autoSpaceDE w:val="0"/>
        <w:autoSpaceDN w:val="0"/>
        <w:adjustRightInd w:val="0"/>
        <w:jc w:val="both"/>
        <w:rPr>
          <w:rFonts w:ascii="Arial" w:hAnsi="Arial" w:cs="Arial"/>
          <w:sz w:val="22"/>
          <w:szCs w:val="22"/>
        </w:rPr>
      </w:pPr>
      <w:r w:rsidRPr="00990A52">
        <w:rPr>
          <w:rFonts w:ascii="Arial" w:hAnsi="Arial" w:cs="Arial"/>
          <w:sz w:val="22"/>
          <w:szCs w:val="22"/>
        </w:rPr>
        <w:t>Registrar en la base de datos de préstamos todos los expedientes con sus datos específicos que has sido solicitado en calidad de préstamo.</w:t>
      </w:r>
    </w:p>
    <w:p w:rsidR="00A12BFA" w:rsidRPr="00990A52" w:rsidRDefault="00A12BFA" w:rsidP="00A12BFA">
      <w:pPr>
        <w:autoSpaceDE w:val="0"/>
        <w:autoSpaceDN w:val="0"/>
        <w:adjustRightInd w:val="0"/>
        <w:jc w:val="both"/>
        <w:rPr>
          <w:rFonts w:ascii="Arial" w:hAnsi="Arial" w:cs="Arial"/>
          <w:sz w:val="22"/>
          <w:szCs w:val="22"/>
        </w:rPr>
      </w:pPr>
    </w:p>
    <w:p w:rsidR="00A12BFA" w:rsidRPr="00990A52" w:rsidRDefault="00A12BFA" w:rsidP="00A12BFA">
      <w:pPr>
        <w:autoSpaceDE w:val="0"/>
        <w:autoSpaceDN w:val="0"/>
        <w:adjustRightInd w:val="0"/>
        <w:jc w:val="both"/>
        <w:rPr>
          <w:rFonts w:ascii="Arial" w:hAnsi="Arial" w:cs="Arial"/>
          <w:sz w:val="22"/>
          <w:szCs w:val="22"/>
        </w:rPr>
      </w:pPr>
      <w:r w:rsidRPr="00990A52">
        <w:rPr>
          <w:rFonts w:ascii="Arial" w:hAnsi="Arial" w:cs="Arial"/>
          <w:sz w:val="22"/>
          <w:szCs w:val="22"/>
        </w:rPr>
        <w:t xml:space="preserve">Los servicios de préstamo de documentos de archivo deben involucrar el espacio propicio para aquellos usuarios que deban consultar los documentos dentro de la entidad que los custodia. </w:t>
      </w:r>
    </w:p>
    <w:p w:rsidR="00A12BFA" w:rsidRPr="00990A52" w:rsidRDefault="00A12BFA" w:rsidP="00A12BFA">
      <w:pPr>
        <w:autoSpaceDE w:val="0"/>
        <w:autoSpaceDN w:val="0"/>
        <w:adjustRightInd w:val="0"/>
        <w:jc w:val="both"/>
        <w:rPr>
          <w:rFonts w:ascii="Arial" w:hAnsi="Arial" w:cs="Arial"/>
          <w:sz w:val="22"/>
          <w:szCs w:val="22"/>
        </w:rPr>
      </w:pPr>
    </w:p>
    <w:p w:rsidR="00A12BFA" w:rsidRPr="00990A52" w:rsidRDefault="00A12BFA" w:rsidP="006F18AB">
      <w:pPr>
        <w:pStyle w:val="Ttulo2"/>
        <w:rPr>
          <w:rFonts w:cs="Arial"/>
          <w:szCs w:val="22"/>
          <w:lang w:val="es-CO"/>
        </w:rPr>
      </w:pPr>
      <w:bookmarkStart w:id="116" w:name="_Toc263949738"/>
      <w:bookmarkStart w:id="117" w:name="_Toc263950470"/>
      <w:bookmarkStart w:id="118" w:name="_Toc263950817"/>
      <w:bookmarkStart w:id="119" w:name="_Toc263951029"/>
      <w:bookmarkStart w:id="120" w:name="_Toc263951294"/>
      <w:bookmarkStart w:id="121" w:name="_Toc353317685"/>
      <w:bookmarkStart w:id="122" w:name="_Toc396890970"/>
      <w:bookmarkStart w:id="123" w:name="_Toc411434622"/>
      <w:r w:rsidRPr="00990A52">
        <w:rPr>
          <w:rFonts w:cs="Arial"/>
          <w:szCs w:val="22"/>
          <w:lang w:val="es-CO"/>
        </w:rPr>
        <w:t>Eliminación</w:t>
      </w:r>
      <w:bookmarkEnd w:id="116"/>
      <w:bookmarkEnd w:id="117"/>
      <w:bookmarkEnd w:id="118"/>
      <w:bookmarkEnd w:id="119"/>
      <w:bookmarkEnd w:id="120"/>
      <w:bookmarkEnd w:id="121"/>
      <w:bookmarkEnd w:id="122"/>
      <w:bookmarkEnd w:id="123"/>
    </w:p>
    <w:p w:rsidR="00A12BFA" w:rsidRPr="00990A52" w:rsidRDefault="00A12BFA" w:rsidP="00A12BFA">
      <w:pPr>
        <w:autoSpaceDE w:val="0"/>
        <w:autoSpaceDN w:val="0"/>
        <w:adjustRightInd w:val="0"/>
        <w:jc w:val="both"/>
        <w:rPr>
          <w:rFonts w:ascii="Arial" w:hAnsi="Arial" w:cs="Arial"/>
          <w:sz w:val="22"/>
          <w:szCs w:val="22"/>
        </w:rPr>
      </w:pPr>
    </w:p>
    <w:p w:rsidR="00A12BFA" w:rsidRPr="00990A52" w:rsidRDefault="00A12BFA" w:rsidP="00A12BFA">
      <w:pPr>
        <w:autoSpaceDE w:val="0"/>
        <w:autoSpaceDN w:val="0"/>
        <w:adjustRightInd w:val="0"/>
        <w:jc w:val="both"/>
        <w:rPr>
          <w:rFonts w:ascii="Arial" w:hAnsi="Arial" w:cs="Arial"/>
          <w:sz w:val="22"/>
          <w:szCs w:val="22"/>
        </w:rPr>
      </w:pPr>
      <w:r w:rsidRPr="00990A52">
        <w:rPr>
          <w:rFonts w:ascii="Arial" w:hAnsi="Arial" w:cs="Arial"/>
          <w:sz w:val="22"/>
          <w:szCs w:val="22"/>
        </w:rPr>
        <w:t>Es el resultado de la valoración documental de acuerdo al ciclo de vida de los documentos y las funciones de la entidad productora. La decisión sobre la eliminación de los documentos es responsabilidad del comité de archivo de la entidad y del jefe de archivo de la misma. Este proceso ha de aplicarse a todos aquellos documentos que han perdido su valor administrativo, legal, fiscal y que no tengan valor histórico o que carezcan de relevancia para la ciencia y la tecnología.</w:t>
      </w:r>
      <w:r w:rsidRPr="00990A52">
        <w:rPr>
          <w:rStyle w:val="Refdenotaalpie"/>
          <w:rFonts w:ascii="Arial" w:hAnsi="Arial" w:cs="Arial"/>
          <w:sz w:val="22"/>
          <w:szCs w:val="22"/>
        </w:rPr>
        <w:footnoteReference w:id="3"/>
      </w:r>
    </w:p>
    <w:p w:rsidR="00A12BFA" w:rsidRPr="00990A52" w:rsidRDefault="00A12BFA" w:rsidP="00A12BFA">
      <w:pPr>
        <w:autoSpaceDE w:val="0"/>
        <w:autoSpaceDN w:val="0"/>
        <w:adjustRightInd w:val="0"/>
        <w:jc w:val="both"/>
        <w:rPr>
          <w:rFonts w:ascii="Arial" w:hAnsi="Arial" w:cs="Arial"/>
          <w:sz w:val="22"/>
          <w:szCs w:val="22"/>
        </w:rPr>
      </w:pPr>
    </w:p>
    <w:p w:rsidR="00A12BFA" w:rsidRPr="00990A52" w:rsidRDefault="00A12BFA" w:rsidP="00A12BFA">
      <w:pPr>
        <w:autoSpaceDE w:val="0"/>
        <w:autoSpaceDN w:val="0"/>
        <w:adjustRightInd w:val="0"/>
        <w:ind w:left="709"/>
        <w:jc w:val="both"/>
        <w:rPr>
          <w:rFonts w:ascii="Arial" w:hAnsi="Arial" w:cs="Arial"/>
          <w:sz w:val="22"/>
          <w:szCs w:val="22"/>
        </w:rPr>
      </w:pPr>
      <w:r w:rsidRPr="00990A52">
        <w:rPr>
          <w:rFonts w:ascii="Arial" w:hAnsi="Arial" w:cs="Arial"/>
          <w:sz w:val="22"/>
          <w:szCs w:val="22"/>
        </w:rPr>
        <w:t>A continuación se algunos aspectos importantes a tenerse en cuenta para efectuar el proceso en mención:</w:t>
      </w:r>
    </w:p>
    <w:p w:rsidR="00A12BFA" w:rsidRPr="00990A52" w:rsidRDefault="00A12BFA" w:rsidP="00A12BFA">
      <w:pPr>
        <w:autoSpaceDE w:val="0"/>
        <w:autoSpaceDN w:val="0"/>
        <w:adjustRightInd w:val="0"/>
        <w:jc w:val="both"/>
        <w:rPr>
          <w:rFonts w:ascii="Arial" w:hAnsi="Arial" w:cs="Arial"/>
          <w:sz w:val="22"/>
          <w:szCs w:val="22"/>
        </w:rPr>
      </w:pPr>
    </w:p>
    <w:p w:rsidR="00A12BFA" w:rsidRPr="00990A52" w:rsidRDefault="00A12BFA" w:rsidP="00A473F1">
      <w:pPr>
        <w:numPr>
          <w:ilvl w:val="0"/>
          <w:numId w:val="10"/>
        </w:numPr>
        <w:tabs>
          <w:tab w:val="left" w:pos="1080"/>
        </w:tabs>
        <w:autoSpaceDE w:val="0"/>
        <w:autoSpaceDN w:val="0"/>
        <w:adjustRightInd w:val="0"/>
        <w:jc w:val="both"/>
        <w:rPr>
          <w:rFonts w:ascii="Arial" w:hAnsi="Arial" w:cs="Arial"/>
          <w:sz w:val="22"/>
          <w:szCs w:val="22"/>
        </w:rPr>
      </w:pPr>
      <w:r w:rsidRPr="00990A52">
        <w:rPr>
          <w:rFonts w:ascii="Arial" w:hAnsi="Arial" w:cs="Arial"/>
          <w:sz w:val="22"/>
          <w:szCs w:val="22"/>
        </w:rPr>
        <w:t>Los documentos inactivos, es decir, aquellos que han agotado su vigencia administrativa y que han sido de antemano señalados como eliminables, deben destruirse tan pronto como se cumpla el plazo fijado por las tablas de retención documental.</w:t>
      </w:r>
    </w:p>
    <w:p w:rsidR="00A12BFA" w:rsidRPr="00990A52" w:rsidRDefault="00A12BFA" w:rsidP="00A12BFA">
      <w:pPr>
        <w:autoSpaceDE w:val="0"/>
        <w:autoSpaceDN w:val="0"/>
        <w:adjustRightInd w:val="0"/>
        <w:ind w:left="360"/>
        <w:jc w:val="both"/>
        <w:rPr>
          <w:rFonts w:ascii="Arial" w:hAnsi="Arial" w:cs="Arial"/>
          <w:sz w:val="22"/>
          <w:szCs w:val="22"/>
        </w:rPr>
      </w:pPr>
    </w:p>
    <w:p w:rsidR="00A12BFA" w:rsidRPr="00990A52" w:rsidRDefault="00A12BFA" w:rsidP="00A473F1">
      <w:pPr>
        <w:numPr>
          <w:ilvl w:val="0"/>
          <w:numId w:val="10"/>
        </w:numPr>
        <w:tabs>
          <w:tab w:val="left" w:pos="1080"/>
        </w:tabs>
        <w:autoSpaceDE w:val="0"/>
        <w:autoSpaceDN w:val="0"/>
        <w:adjustRightInd w:val="0"/>
        <w:jc w:val="both"/>
        <w:rPr>
          <w:rFonts w:ascii="Arial" w:hAnsi="Arial" w:cs="Arial"/>
          <w:sz w:val="22"/>
          <w:szCs w:val="22"/>
        </w:rPr>
      </w:pPr>
      <w:r w:rsidRPr="00990A52">
        <w:rPr>
          <w:rFonts w:ascii="Arial" w:hAnsi="Arial" w:cs="Arial"/>
          <w:sz w:val="22"/>
          <w:szCs w:val="22"/>
        </w:rPr>
        <w:t>Ninguna serie documental puede ser destruida sin estar previamente registrada en la correspondiente tabla de retención documental.</w:t>
      </w:r>
    </w:p>
    <w:p w:rsidR="00A12BFA" w:rsidRPr="00990A52" w:rsidRDefault="00A12BFA" w:rsidP="00A12BFA">
      <w:pPr>
        <w:autoSpaceDE w:val="0"/>
        <w:autoSpaceDN w:val="0"/>
        <w:adjustRightInd w:val="0"/>
        <w:jc w:val="both"/>
        <w:rPr>
          <w:rFonts w:ascii="Arial" w:hAnsi="Arial" w:cs="Arial"/>
          <w:sz w:val="22"/>
          <w:szCs w:val="22"/>
        </w:rPr>
      </w:pPr>
    </w:p>
    <w:p w:rsidR="00A12BFA" w:rsidRPr="00990A52" w:rsidRDefault="00A12BFA" w:rsidP="00A473F1">
      <w:pPr>
        <w:numPr>
          <w:ilvl w:val="0"/>
          <w:numId w:val="10"/>
        </w:numPr>
        <w:tabs>
          <w:tab w:val="left" w:pos="1080"/>
        </w:tabs>
        <w:autoSpaceDE w:val="0"/>
        <w:autoSpaceDN w:val="0"/>
        <w:adjustRightInd w:val="0"/>
        <w:jc w:val="both"/>
        <w:rPr>
          <w:rFonts w:ascii="Arial" w:hAnsi="Arial" w:cs="Arial"/>
          <w:sz w:val="22"/>
          <w:szCs w:val="22"/>
        </w:rPr>
      </w:pPr>
      <w:r w:rsidRPr="00990A52">
        <w:rPr>
          <w:rFonts w:ascii="Arial" w:hAnsi="Arial" w:cs="Arial"/>
          <w:sz w:val="22"/>
          <w:szCs w:val="22"/>
        </w:rPr>
        <w:t xml:space="preserve">En las eliminaciones primarias el responsable de la oficina productora informará por conducto del jefe del archivo central al comité de archivo de la entidad para efectuar las eliminaciones proyectadas. </w:t>
      </w:r>
      <w:proofErr w:type="spellStart"/>
      <w:r w:rsidRPr="00990A52">
        <w:rPr>
          <w:rFonts w:ascii="Arial" w:hAnsi="Arial" w:cs="Arial"/>
          <w:sz w:val="22"/>
          <w:szCs w:val="22"/>
        </w:rPr>
        <w:t>Debera</w:t>
      </w:r>
      <w:proofErr w:type="spellEnd"/>
      <w:r w:rsidRPr="00990A52">
        <w:rPr>
          <w:rFonts w:ascii="Arial" w:hAnsi="Arial" w:cs="Arial"/>
          <w:sz w:val="22"/>
          <w:szCs w:val="22"/>
        </w:rPr>
        <w:t xml:space="preserve"> elaborar un inventario de acuerdo al formato que exista en el momento en la entidad y se levantara el acta de eliminación documental, la cual ira firmada por el Jefe de la Dependencia y el responsable del archivo de gestión.</w:t>
      </w:r>
    </w:p>
    <w:p w:rsidR="00A12BFA" w:rsidRPr="00990A52" w:rsidRDefault="00A12BFA" w:rsidP="00A473F1">
      <w:pPr>
        <w:numPr>
          <w:ilvl w:val="0"/>
          <w:numId w:val="10"/>
        </w:numPr>
        <w:tabs>
          <w:tab w:val="left" w:pos="1080"/>
        </w:tabs>
        <w:autoSpaceDE w:val="0"/>
        <w:autoSpaceDN w:val="0"/>
        <w:adjustRightInd w:val="0"/>
        <w:jc w:val="both"/>
        <w:rPr>
          <w:rFonts w:ascii="Arial" w:hAnsi="Arial" w:cs="Arial"/>
          <w:sz w:val="22"/>
          <w:szCs w:val="22"/>
        </w:rPr>
      </w:pPr>
      <w:r w:rsidRPr="00990A52">
        <w:rPr>
          <w:rFonts w:ascii="Arial" w:hAnsi="Arial" w:cs="Arial"/>
          <w:sz w:val="22"/>
          <w:szCs w:val="22"/>
        </w:rPr>
        <w:lastRenderedPageBreak/>
        <w:t>Las eliminaciones secundarias serán responsabilidad del jefe de archivo central quien deberá solicitar autorización al comité de archivo para llevarlas a cabo. en todos los casos deberá levantarse un acta acompañada de su respectiva relación.</w:t>
      </w:r>
    </w:p>
    <w:p w:rsidR="00A12BFA" w:rsidRPr="00990A52" w:rsidRDefault="00A12BFA" w:rsidP="00A473F1">
      <w:pPr>
        <w:numPr>
          <w:ilvl w:val="0"/>
          <w:numId w:val="10"/>
        </w:numPr>
        <w:tabs>
          <w:tab w:val="left" w:pos="1080"/>
        </w:tabs>
        <w:autoSpaceDE w:val="0"/>
        <w:autoSpaceDN w:val="0"/>
        <w:adjustRightInd w:val="0"/>
        <w:jc w:val="both"/>
        <w:rPr>
          <w:rFonts w:ascii="Arial" w:hAnsi="Arial" w:cs="Arial"/>
          <w:sz w:val="22"/>
          <w:szCs w:val="22"/>
        </w:rPr>
      </w:pPr>
      <w:r w:rsidRPr="00990A52">
        <w:rPr>
          <w:rFonts w:ascii="Arial" w:hAnsi="Arial" w:cs="Arial"/>
          <w:sz w:val="22"/>
          <w:szCs w:val="22"/>
        </w:rPr>
        <w:t>La documentación transferida al Archivo General de la Nación que no haya sido sometida a los procesos de valoración y selección en el organismo productor o transferente, será objeto de dichos procesos en las instalaciones del Archivo General de la Nación, para luego ser incorporada a su acervo documental. Antes de proceder a la eliminación, el AGN informará a la entidad transferente o interesada.</w:t>
      </w:r>
    </w:p>
    <w:p w:rsidR="00A12BFA" w:rsidRPr="00990A52" w:rsidRDefault="00A12BFA" w:rsidP="00A12BFA">
      <w:pPr>
        <w:autoSpaceDE w:val="0"/>
        <w:autoSpaceDN w:val="0"/>
        <w:adjustRightInd w:val="0"/>
        <w:ind w:left="360"/>
        <w:jc w:val="both"/>
        <w:rPr>
          <w:rFonts w:ascii="Arial" w:hAnsi="Arial" w:cs="Arial"/>
          <w:sz w:val="22"/>
          <w:szCs w:val="22"/>
        </w:rPr>
      </w:pPr>
    </w:p>
    <w:p w:rsidR="00A12BFA" w:rsidRPr="00990A52" w:rsidRDefault="00A12BFA" w:rsidP="00A12BFA">
      <w:pPr>
        <w:autoSpaceDE w:val="0"/>
        <w:autoSpaceDN w:val="0"/>
        <w:adjustRightInd w:val="0"/>
        <w:jc w:val="both"/>
        <w:rPr>
          <w:rFonts w:ascii="Arial" w:hAnsi="Arial" w:cs="Arial"/>
          <w:sz w:val="22"/>
          <w:szCs w:val="22"/>
        </w:rPr>
      </w:pPr>
      <w:r w:rsidRPr="00990A52">
        <w:rPr>
          <w:rFonts w:ascii="Arial" w:hAnsi="Arial" w:cs="Arial"/>
          <w:sz w:val="22"/>
          <w:szCs w:val="22"/>
        </w:rPr>
        <w:t>Que se puede eliminar:</w:t>
      </w:r>
    </w:p>
    <w:p w:rsidR="00A12BFA" w:rsidRPr="00990A52" w:rsidRDefault="00A12BFA" w:rsidP="00A12BFA">
      <w:pPr>
        <w:autoSpaceDE w:val="0"/>
        <w:autoSpaceDN w:val="0"/>
        <w:adjustRightInd w:val="0"/>
        <w:jc w:val="both"/>
        <w:rPr>
          <w:rFonts w:ascii="Arial" w:hAnsi="Arial" w:cs="Arial"/>
          <w:sz w:val="22"/>
          <w:szCs w:val="22"/>
        </w:rPr>
      </w:pPr>
    </w:p>
    <w:p w:rsidR="00A12BFA" w:rsidRPr="00990A52" w:rsidRDefault="00A12BFA" w:rsidP="00A473F1">
      <w:pPr>
        <w:numPr>
          <w:ilvl w:val="0"/>
          <w:numId w:val="11"/>
        </w:numPr>
        <w:jc w:val="both"/>
        <w:rPr>
          <w:rFonts w:ascii="Arial" w:hAnsi="Arial" w:cs="Arial"/>
          <w:sz w:val="22"/>
          <w:szCs w:val="22"/>
        </w:rPr>
      </w:pPr>
      <w:r w:rsidRPr="00990A52">
        <w:rPr>
          <w:rFonts w:ascii="Arial" w:hAnsi="Arial" w:cs="Arial"/>
          <w:bCs/>
          <w:sz w:val="22"/>
          <w:szCs w:val="22"/>
        </w:rPr>
        <w:t>Copias y duplicados</w:t>
      </w:r>
      <w:r w:rsidRPr="00990A52">
        <w:rPr>
          <w:rFonts w:ascii="Arial" w:hAnsi="Arial" w:cs="Arial"/>
          <w:sz w:val="22"/>
          <w:szCs w:val="22"/>
        </w:rPr>
        <w:t xml:space="preserve"> de los documentos originales que constan en el expediente. </w:t>
      </w:r>
    </w:p>
    <w:p w:rsidR="00A12BFA" w:rsidRPr="00990A52" w:rsidRDefault="00A12BFA" w:rsidP="00A473F1">
      <w:pPr>
        <w:numPr>
          <w:ilvl w:val="0"/>
          <w:numId w:val="11"/>
        </w:numPr>
        <w:jc w:val="both"/>
        <w:rPr>
          <w:rFonts w:ascii="Arial" w:hAnsi="Arial" w:cs="Arial"/>
          <w:sz w:val="22"/>
          <w:szCs w:val="22"/>
        </w:rPr>
      </w:pPr>
      <w:r w:rsidRPr="00990A52">
        <w:rPr>
          <w:rFonts w:ascii="Arial" w:hAnsi="Arial" w:cs="Arial"/>
          <w:bCs/>
          <w:sz w:val="22"/>
          <w:szCs w:val="22"/>
        </w:rPr>
        <w:t>Las versiones anteriores de documentos originales</w:t>
      </w:r>
      <w:r w:rsidRPr="00990A52">
        <w:rPr>
          <w:rFonts w:ascii="Arial" w:hAnsi="Arial" w:cs="Arial"/>
          <w:sz w:val="22"/>
          <w:szCs w:val="22"/>
        </w:rPr>
        <w:t xml:space="preserve"> o definitivos que se hayan utilizado en su elaboración. </w:t>
      </w:r>
    </w:p>
    <w:p w:rsidR="00A12BFA" w:rsidRPr="00990A52" w:rsidRDefault="00A12BFA" w:rsidP="00A473F1">
      <w:pPr>
        <w:numPr>
          <w:ilvl w:val="0"/>
          <w:numId w:val="11"/>
        </w:numPr>
        <w:jc w:val="both"/>
        <w:rPr>
          <w:rFonts w:ascii="Arial" w:hAnsi="Arial" w:cs="Arial"/>
          <w:sz w:val="22"/>
          <w:szCs w:val="22"/>
        </w:rPr>
      </w:pPr>
      <w:r w:rsidRPr="00990A52">
        <w:rPr>
          <w:rFonts w:ascii="Arial" w:hAnsi="Arial" w:cs="Arial"/>
          <w:bCs/>
          <w:sz w:val="22"/>
          <w:szCs w:val="22"/>
        </w:rPr>
        <w:t>Notas y comunicados internos</w:t>
      </w:r>
      <w:r w:rsidRPr="00990A52">
        <w:rPr>
          <w:rFonts w:ascii="Arial" w:hAnsi="Arial" w:cs="Arial"/>
          <w:sz w:val="22"/>
          <w:szCs w:val="22"/>
        </w:rPr>
        <w:t xml:space="preserve"> que no corresponden a ninguna actuación incluida en el procedimiento administrativo. </w:t>
      </w:r>
    </w:p>
    <w:p w:rsidR="00A12BFA" w:rsidRPr="00990A52" w:rsidRDefault="00A12BFA" w:rsidP="00A473F1">
      <w:pPr>
        <w:numPr>
          <w:ilvl w:val="0"/>
          <w:numId w:val="11"/>
        </w:numPr>
        <w:tabs>
          <w:tab w:val="right" w:pos="9407"/>
        </w:tabs>
        <w:jc w:val="both"/>
        <w:rPr>
          <w:rFonts w:ascii="Arial" w:hAnsi="Arial" w:cs="Arial"/>
          <w:sz w:val="22"/>
          <w:szCs w:val="22"/>
        </w:rPr>
      </w:pPr>
      <w:r w:rsidRPr="00990A52">
        <w:rPr>
          <w:rFonts w:ascii="Arial" w:hAnsi="Arial" w:cs="Arial"/>
          <w:bCs/>
          <w:sz w:val="22"/>
          <w:szCs w:val="22"/>
        </w:rPr>
        <w:t>Documentos sin signatura o sin fecha</w:t>
      </w:r>
      <w:r w:rsidRPr="00990A52">
        <w:rPr>
          <w:rFonts w:ascii="Arial" w:hAnsi="Arial" w:cs="Arial"/>
          <w:sz w:val="22"/>
          <w:szCs w:val="22"/>
        </w:rPr>
        <w:t xml:space="preserve"> que no tienen efectos administrativos. </w:t>
      </w:r>
      <w:r w:rsidRPr="00990A52">
        <w:rPr>
          <w:rFonts w:ascii="Arial" w:hAnsi="Arial" w:cs="Arial"/>
          <w:sz w:val="22"/>
          <w:szCs w:val="22"/>
        </w:rPr>
        <w:tab/>
      </w:r>
    </w:p>
    <w:p w:rsidR="00A12BFA" w:rsidRPr="00990A52" w:rsidRDefault="00A12BFA" w:rsidP="00A473F1">
      <w:pPr>
        <w:numPr>
          <w:ilvl w:val="0"/>
          <w:numId w:val="11"/>
        </w:numPr>
        <w:jc w:val="both"/>
        <w:rPr>
          <w:rFonts w:ascii="Arial" w:hAnsi="Arial" w:cs="Arial"/>
          <w:sz w:val="22"/>
          <w:szCs w:val="22"/>
        </w:rPr>
      </w:pPr>
      <w:r w:rsidRPr="00990A52">
        <w:rPr>
          <w:rFonts w:ascii="Arial" w:hAnsi="Arial" w:cs="Arial"/>
          <w:bCs/>
          <w:sz w:val="22"/>
          <w:szCs w:val="22"/>
        </w:rPr>
        <w:t>Copias y duplicados de documentos contables</w:t>
      </w:r>
      <w:r w:rsidRPr="00990A52">
        <w:rPr>
          <w:rFonts w:ascii="Arial" w:hAnsi="Arial" w:cs="Arial"/>
          <w:sz w:val="22"/>
          <w:szCs w:val="22"/>
        </w:rPr>
        <w:t xml:space="preserve"> cuyo original se encuentran en el expediente. </w:t>
      </w:r>
    </w:p>
    <w:p w:rsidR="00A12BFA" w:rsidRPr="00990A52" w:rsidRDefault="00A12BFA" w:rsidP="00A473F1">
      <w:pPr>
        <w:numPr>
          <w:ilvl w:val="0"/>
          <w:numId w:val="11"/>
        </w:numPr>
        <w:jc w:val="both"/>
        <w:rPr>
          <w:rFonts w:ascii="Arial" w:hAnsi="Arial" w:cs="Arial"/>
          <w:sz w:val="22"/>
          <w:szCs w:val="22"/>
        </w:rPr>
      </w:pPr>
      <w:r w:rsidRPr="00990A52">
        <w:rPr>
          <w:rFonts w:ascii="Arial" w:hAnsi="Arial" w:cs="Arial"/>
          <w:bCs/>
          <w:sz w:val="22"/>
          <w:szCs w:val="22"/>
        </w:rPr>
        <w:t>Fax, mensajes electrónicos,</w:t>
      </w:r>
      <w:r w:rsidRPr="00990A52">
        <w:rPr>
          <w:rFonts w:ascii="Arial" w:hAnsi="Arial" w:cs="Arial"/>
          <w:sz w:val="22"/>
          <w:szCs w:val="22"/>
        </w:rPr>
        <w:t xml:space="preserve"> siempre que, en el primer caso, sean sustituidos por los documentos originales y en el segundo, no estén incluidos en ningún procedimiento administrativo. </w:t>
      </w:r>
    </w:p>
    <w:p w:rsidR="00A12BFA" w:rsidRPr="00990A52" w:rsidRDefault="00A12BFA" w:rsidP="00A473F1">
      <w:pPr>
        <w:numPr>
          <w:ilvl w:val="0"/>
          <w:numId w:val="11"/>
        </w:numPr>
        <w:jc w:val="both"/>
        <w:rPr>
          <w:rFonts w:ascii="Arial" w:hAnsi="Arial" w:cs="Arial"/>
          <w:sz w:val="22"/>
          <w:szCs w:val="22"/>
        </w:rPr>
      </w:pPr>
      <w:r w:rsidRPr="00990A52">
        <w:rPr>
          <w:rFonts w:ascii="Arial" w:hAnsi="Arial" w:cs="Arial"/>
          <w:bCs/>
          <w:sz w:val="22"/>
          <w:szCs w:val="22"/>
        </w:rPr>
        <w:t>Propaganda y documentos impresos</w:t>
      </w:r>
      <w:r w:rsidRPr="00990A52">
        <w:rPr>
          <w:rFonts w:ascii="Arial" w:hAnsi="Arial" w:cs="Arial"/>
          <w:sz w:val="22"/>
          <w:szCs w:val="22"/>
        </w:rPr>
        <w:t xml:space="preserve"> informativos de diversas actividades de empresas externas y que no formen parte del expediente. </w:t>
      </w:r>
    </w:p>
    <w:p w:rsidR="00A12BFA" w:rsidRPr="00990A52" w:rsidRDefault="00A12BFA" w:rsidP="00A12BFA">
      <w:pPr>
        <w:ind w:left="360"/>
        <w:jc w:val="both"/>
        <w:rPr>
          <w:rFonts w:ascii="Arial" w:hAnsi="Arial" w:cs="Arial"/>
          <w:b/>
          <w:sz w:val="22"/>
          <w:szCs w:val="22"/>
        </w:rPr>
      </w:pPr>
    </w:p>
    <w:p w:rsidR="00A12BFA" w:rsidRPr="00990A52" w:rsidRDefault="00A12BFA" w:rsidP="006F18AB">
      <w:pPr>
        <w:pStyle w:val="EstiloTtulo1Arial11ptoIzquierda"/>
        <w:rPr>
          <w:rFonts w:cs="Arial"/>
          <w:szCs w:val="22"/>
        </w:rPr>
      </w:pPr>
      <w:bookmarkStart w:id="124" w:name="_Toc263949739"/>
      <w:bookmarkStart w:id="125" w:name="_Toc263950471"/>
      <w:bookmarkStart w:id="126" w:name="_Toc263950818"/>
      <w:bookmarkStart w:id="127" w:name="_Toc263951030"/>
      <w:bookmarkStart w:id="128" w:name="_Toc263951295"/>
      <w:bookmarkStart w:id="129" w:name="_Toc353317686"/>
      <w:bookmarkStart w:id="130" w:name="_Toc396890971"/>
      <w:bookmarkStart w:id="131" w:name="_Toc411434623"/>
      <w:r w:rsidRPr="00990A52">
        <w:rPr>
          <w:rFonts w:cs="Arial"/>
          <w:szCs w:val="22"/>
        </w:rPr>
        <w:t>APLICACIÓN TABLA DE RETENCIÓN DOCUMENTAL</w:t>
      </w:r>
      <w:bookmarkEnd w:id="124"/>
      <w:bookmarkEnd w:id="125"/>
      <w:bookmarkEnd w:id="126"/>
      <w:bookmarkEnd w:id="127"/>
      <w:bookmarkEnd w:id="128"/>
      <w:bookmarkEnd w:id="129"/>
      <w:bookmarkEnd w:id="130"/>
      <w:bookmarkEnd w:id="131"/>
      <w:r w:rsidRPr="00990A52">
        <w:rPr>
          <w:rFonts w:cs="Arial"/>
          <w:szCs w:val="22"/>
        </w:rPr>
        <w:t xml:space="preserve"> </w:t>
      </w:r>
    </w:p>
    <w:p w:rsidR="00A12BFA" w:rsidRPr="00990A52" w:rsidRDefault="00A12BFA" w:rsidP="00A12BFA">
      <w:pPr>
        <w:pStyle w:val="NormalWeb"/>
        <w:jc w:val="both"/>
        <w:rPr>
          <w:rFonts w:ascii="Arial" w:hAnsi="Arial" w:cs="Arial"/>
          <w:sz w:val="22"/>
          <w:szCs w:val="22"/>
          <w:lang w:val="es-ES"/>
        </w:rPr>
      </w:pPr>
      <w:r w:rsidRPr="00990A52">
        <w:rPr>
          <w:rFonts w:ascii="Arial" w:hAnsi="Arial" w:cs="Arial"/>
          <w:sz w:val="22"/>
          <w:szCs w:val="22"/>
          <w:lang w:val="es-ES"/>
        </w:rPr>
        <w:t>Teniendo en cuenta que</w:t>
      </w:r>
      <w:r w:rsidRPr="00990A52">
        <w:rPr>
          <w:rFonts w:ascii="Arial" w:hAnsi="Arial" w:cs="Arial"/>
          <w:b/>
          <w:sz w:val="22"/>
          <w:szCs w:val="22"/>
          <w:lang w:val="es-ES"/>
        </w:rPr>
        <w:t xml:space="preserve"> </w:t>
      </w:r>
      <w:r w:rsidRPr="00990A52">
        <w:rPr>
          <w:rFonts w:ascii="Arial" w:hAnsi="Arial" w:cs="Arial"/>
          <w:sz w:val="22"/>
          <w:szCs w:val="22"/>
          <w:lang w:val="es-ES"/>
        </w:rPr>
        <w:t>la tabla de retención documental</w:t>
      </w:r>
      <w:r w:rsidRPr="00990A52">
        <w:rPr>
          <w:rFonts w:ascii="Arial" w:hAnsi="Arial" w:cs="Arial"/>
          <w:b/>
          <w:sz w:val="22"/>
          <w:szCs w:val="22"/>
          <w:lang w:val="es-ES"/>
        </w:rPr>
        <w:t xml:space="preserve"> </w:t>
      </w:r>
      <w:r w:rsidRPr="00990A52">
        <w:rPr>
          <w:rFonts w:ascii="Arial" w:hAnsi="Arial" w:cs="Arial"/>
          <w:sz w:val="22"/>
          <w:szCs w:val="22"/>
          <w:lang w:val="es-ES"/>
        </w:rPr>
        <w:t xml:space="preserve">es el listado de series con sus correspondientes tipos documentales, producidos o recibidos por las dependencias de una entidad, en cumplimiento de sus funciones, a las cuales se les asigna el tiempo de permanencia en cada fase de archivo; es importante darles la aplicación por la cual fueron construidas de tal forma que se convierta en  el instrumento archivístico, esencial que permita la normalización de la gestión documental, la racionalización de la producción documental y la institucionalización del ciclo vital de los documentos en los archivos de gestión, central, e histórico de las entidades. </w:t>
      </w:r>
    </w:p>
    <w:p w:rsidR="00A12BFA" w:rsidRPr="00990A52" w:rsidRDefault="00A12BFA" w:rsidP="00A12BFA">
      <w:pPr>
        <w:pStyle w:val="NormalWeb"/>
        <w:jc w:val="both"/>
        <w:rPr>
          <w:rFonts w:ascii="Arial" w:hAnsi="Arial" w:cs="Arial"/>
          <w:sz w:val="22"/>
          <w:szCs w:val="22"/>
          <w:lang w:val="es-ES"/>
        </w:rPr>
      </w:pPr>
      <w:r w:rsidRPr="00990A52">
        <w:rPr>
          <w:rFonts w:ascii="Arial" w:hAnsi="Arial" w:cs="Arial"/>
          <w:sz w:val="22"/>
          <w:szCs w:val="22"/>
          <w:lang w:val="es-ES"/>
        </w:rPr>
        <w:t>En concordancia con lo anterior a continuación se mencionan las actividades a ejercer frente a la organización documental en los diferentes archivos teniendo como herramienta principal la Tabla de Retención de cada dependencia, así:</w:t>
      </w:r>
    </w:p>
    <w:p w:rsidR="00A12BFA" w:rsidRPr="00990A52" w:rsidRDefault="00A12BFA" w:rsidP="00A473F1">
      <w:pPr>
        <w:pStyle w:val="NormalWeb"/>
        <w:numPr>
          <w:ilvl w:val="0"/>
          <w:numId w:val="23"/>
        </w:numPr>
        <w:jc w:val="both"/>
        <w:rPr>
          <w:rFonts w:ascii="Arial" w:hAnsi="Arial" w:cs="Arial"/>
          <w:sz w:val="22"/>
          <w:szCs w:val="22"/>
          <w:lang w:val="es-ES"/>
        </w:rPr>
      </w:pPr>
      <w:r w:rsidRPr="00990A52">
        <w:rPr>
          <w:rFonts w:ascii="Arial" w:hAnsi="Arial" w:cs="Arial"/>
          <w:sz w:val="22"/>
          <w:szCs w:val="22"/>
          <w:lang w:val="es-ES"/>
        </w:rPr>
        <w:t xml:space="preserve">Clasifique y organice la documentación producida por la dependencia en series y/o </w:t>
      </w:r>
      <w:proofErr w:type="spellStart"/>
      <w:r w:rsidRPr="00990A52">
        <w:rPr>
          <w:rFonts w:ascii="Arial" w:hAnsi="Arial" w:cs="Arial"/>
          <w:sz w:val="22"/>
          <w:szCs w:val="22"/>
          <w:lang w:val="es-ES"/>
        </w:rPr>
        <w:t>subseries</w:t>
      </w:r>
      <w:proofErr w:type="spellEnd"/>
      <w:r w:rsidRPr="00990A52">
        <w:rPr>
          <w:rFonts w:ascii="Arial" w:hAnsi="Arial" w:cs="Arial"/>
          <w:sz w:val="22"/>
          <w:szCs w:val="22"/>
          <w:lang w:val="es-ES"/>
        </w:rPr>
        <w:t xml:space="preserve"> documentales establecidas en la  tabla de retención, </w:t>
      </w:r>
      <w:r w:rsidRPr="00990A52">
        <w:rPr>
          <w:rFonts w:ascii="Arial" w:hAnsi="Arial" w:cs="Arial"/>
          <w:color w:val="auto"/>
          <w:sz w:val="22"/>
          <w:szCs w:val="22"/>
          <w:lang w:val="es-ES"/>
        </w:rPr>
        <w:t>teniendo en cuenta para la aplicación de la TRD, la fecha inicial del expediente (la fecha más antigua).</w:t>
      </w:r>
    </w:p>
    <w:p w:rsidR="00A12BFA" w:rsidRPr="00990A52" w:rsidRDefault="00A12BFA" w:rsidP="00A473F1">
      <w:pPr>
        <w:pStyle w:val="NormalWeb"/>
        <w:numPr>
          <w:ilvl w:val="0"/>
          <w:numId w:val="23"/>
        </w:numPr>
        <w:jc w:val="both"/>
        <w:rPr>
          <w:rFonts w:ascii="Arial" w:hAnsi="Arial" w:cs="Arial"/>
          <w:sz w:val="22"/>
          <w:szCs w:val="22"/>
          <w:lang w:val="es-ES"/>
        </w:rPr>
      </w:pPr>
      <w:r w:rsidRPr="00990A52">
        <w:rPr>
          <w:rFonts w:ascii="Arial" w:hAnsi="Arial" w:cs="Arial"/>
          <w:sz w:val="22"/>
          <w:szCs w:val="22"/>
          <w:lang w:val="es-ES"/>
        </w:rPr>
        <w:lastRenderedPageBreak/>
        <w:t xml:space="preserve">Determine el código de la serie y/o </w:t>
      </w:r>
      <w:proofErr w:type="spellStart"/>
      <w:r w:rsidRPr="00990A52">
        <w:rPr>
          <w:rFonts w:ascii="Arial" w:hAnsi="Arial" w:cs="Arial"/>
          <w:sz w:val="22"/>
          <w:szCs w:val="22"/>
          <w:lang w:val="es-ES"/>
        </w:rPr>
        <w:t>subserie</w:t>
      </w:r>
      <w:proofErr w:type="spellEnd"/>
      <w:r w:rsidRPr="00990A52">
        <w:rPr>
          <w:rFonts w:ascii="Arial" w:hAnsi="Arial" w:cs="Arial"/>
          <w:sz w:val="22"/>
          <w:szCs w:val="22"/>
          <w:lang w:val="es-ES"/>
        </w:rPr>
        <w:t xml:space="preserve"> en la Tabla de Retención Documental definidas para la dependencia y sobre la cual se organizaran los documentos.</w:t>
      </w:r>
    </w:p>
    <w:p w:rsidR="00A12BFA" w:rsidRPr="00990A52" w:rsidRDefault="00A12BFA" w:rsidP="00A473F1">
      <w:pPr>
        <w:pStyle w:val="NormalWeb"/>
        <w:numPr>
          <w:ilvl w:val="0"/>
          <w:numId w:val="23"/>
        </w:numPr>
        <w:jc w:val="both"/>
        <w:rPr>
          <w:rFonts w:ascii="Arial" w:hAnsi="Arial" w:cs="Arial"/>
          <w:sz w:val="22"/>
          <w:szCs w:val="22"/>
          <w:lang w:val="es-ES"/>
        </w:rPr>
      </w:pPr>
      <w:r w:rsidRPr="00990A52">
        <w:rPr>
          <w:rFonts w:ascii="Arial" w:hAnsi="Arial" w:cs="Arial"/>
          <w:sz w:val="22"/>
          <w:szCs w:val="22"/>
          <w:lang w:val="es-ES"/>
        </w:rPr>
        <w:t>Describa la identificación de la carpeta de acuerdo con la codificación dada.</w:t>
      </w:r>
    </w:p>
    <w:p w:rsidR="00A12BFA" w:rsidRPr="00990A52" w:rsidRDefault="00A12BFA" w:rsidP="00A473F1">
      <w:pPr>
        <w:pStyle w:val="NormalWeb"/>
        <w:numPr>
          <w:ilvl w:val="0"/>
          <w:numId w:val="23"/>
        </w:numPr>
        <w:jc w:val="both"/>
        <w:rPr>
          <w:rFonts w:ascii="Arial" w:hAnsi="Arial" w:cs="Arial"/>
          <w:sz w:val="22"/>
          <w:szCs w:val="22"/>
          <w:lang w:val="es-ES"/>
        </w:rPr>
      </w:pPr>
      <w:r w:rsidRPr="00990A52">
        <w:rPr>
          <w:rFonts w:ascii="Arial" w:hAnsi="Arial" w:cs="Arial"/>
          <w:sz w:val="22"/>
          <w:szCs w:val="22"/>
          <w:lang w:val="es-ES"/>
        </w:rPr>
        <w:t>Después de un proceso de depuración, limpieza y clasificación organice la documentación en carpetas de yute.</w:t>
      </w:r>
    </w:p>
    <w:p w:rsidR="00A12BFA" w:rsidRPr="00990A52" w:rsidRDefault="00A12BFA" w:rsidP="00A473F1">
      <w:pPr>
        <w:pStyle w:val="NormalWeb"/>
        <w:numPr>
          <w:ilvl w:val="0"/>
          <w:numId w:val="23"/>
        </w:numPr>
        <w:jc w:val="both"/>
        <w:rPr>
          <w:rFonts w:ascii="Arial" w:hAnsi="Arial" w:cs="Arial"/>
          <w:sz w:val="22"/>
          <w:szCs w:val="22"/>
          <w:lang w:val="es-ES"/>
        </w:rPr>
      </w:pPr>
      <w:r w:rsidRPr="00990A52">
        <w:rPr>
          <w:rFonts w:ascii="Arial" w:hAnsi="Arial" w:cs="Arial"/>
          <w:sz w:val="22"/>
          <w:szCs w:val="22"/>
          <w:lang w:val="es-ES"/>
        </w:rPr>
        <w:t>Denomine cada expediente con el título de la serie documental.</w:t>
      </w:r>
    </w:p>
    <w:p w:rsidR="00A12BFA" w:rsidRPr="00990A52" w:rsidRDefault="00A12BFA" w:rsidP="00A473F1">
      <w:pPr>
        <w:pStyle w:val="NormalWeb"/>
        <w:numPr>
          <w:ilvl w:val="0"/>
          <w:numId w:val="23"/>
        </w:numPr>
        <w:jc w:val="both"/>
        <w:rPr>
          <w:rFonts w:ascii="Arial" w:hAnsi="Arial" w:cs="Arial"/>
          <w:sz w:val="22"/>
          <w:szCs w:val="22"/>
          <w:lang w:val="es-ES"/>
        </w:rPr>
      </w:pPr>
      <w:r w:rsidRPr="00990A52">
        <w:rPr>
          <w:rFonts w:ascii="Arial" w:hAnsi="Arial" w:cs="Arial"/>
          <w:sz w:val="22"/>
          <w:szCs w:val="22"/>
          <w:lang w:val="es-ES"/>
        </w:rPr>
        <w:t>Asigne un número consecutivo de tres dígitos para el almacenamiento, conservación y localización en el sistema de archivo rodante o estático.</w:t>
      </w:r>
    </w:p>
    <w:p w:rsidR="00A12BFA" w:rsidRPr="00990A52" w:rsidRDefault="00A12BFA" w:rsidP="00A473F1">
      <w:pPr>
        <w:pStyle w:val="NormalWeb"/>
        <w:numPr>
          <w:ilvl w:val="0"/>
          <w:numId w:val="23"/>
        </w:numPr>
        <w:jc w:val="both"/>
        <w:rPr>
          <w:rFonts w:ascii="Arial" w:hAnsi="Arial" w:cs="Arial"/>
          <w:sz w:val="22"/>
          <w:szCs w:val="22"/>
          <w:lang w:val="es-ES"/>
        </w:rPr>
      </w:pPr>
      <w:r w:rsidRPr="00990A52">
        <w:rPr>
          <w:rFonts w:ascii="Arial" w:hAnsi="Arial" w:cs="Arial"/>
          <w:sz w:val="22"/>
          <w:szCs w:val="22"/>
          <w:lang w:val="es-ES"/>
        </w:rPr>
        <w:t>De acuerdo con los periodos de retención prepare la documentación a ser transferida al Archivo Central.</w:t>
      </w:r>
    </w:p>
    <w:p w:rsidR="00A12BFA" w:rsidRPr="00990A52" w:rsidRDefault="00A12BFA" w:rsidP="00A473F1">
      <w:pPr>
        <w:pStyle w:val="NormalWeb"/>
        <w:numPr>
          <w:ilvl w:val="0"/>
          <w:numId w:val="23"/>
        </w:numPr>
        <w:jc w:val="both"/>
        <w:rPr>
          <w:rFonts w:ascii="Arial" w:hAnsi="Arial" w:cs="Arial"/>
          <w:sz w:val="22"/>
          <w:szCs w:val="22"/>
          <w:lang w:val="es-ES"/>
        </w:rPr>
      </w:pPr>
      <w:r w:rsidRPr="00990A52">
        <w:rPr>
          <w:rFonts w:ascii="Arial" w:hAnsi="Arial" w:cs="Arial"/>
          <w:sz w:val="22"/>
          <w:szCs w:val="22"/>
          <w:lang w:val="es-ES"/>
        </w:rPr>
        <w:t>Teniendo en cuenta las normas para la conservación de documentos aplique el criterio de eliminación de documentos.</w:t>
      </w:r>
    </w:p>
    <w:p w:rsidR="00A12BFA" w:rsidRPr="00990A52" w:rsidRDefault="00A12BFA" w:rsidP="00A473F1">
      <w:pPr>
        <w:pStyle w:val="NormalWeb"/>
        <w:numPr>
          <w:ilvl w:val="0"/>
          <w:numId w:val="23"/>
        </w:numPr>
        <w:jc w:val="both"/>
        <w:rPr>
          <w:rFonts w:ascii="Arial" w:hAnsi="Arial" w:cs="Arial"/>
          <w:sz w:val="22"/>
          <w:szCs w:val="22"/>
          <w:lang w:val="es-ES"/>
        </w:rPr>
      </w:pPr>
      <w:r w:rsidRPr="00990A52">
        <w:rPr>
          <w:rFonts w:ascii="Arial" w:hAnsi="Arial" w:cs="Arial"/>
          <w:sz w:val="22"/>
          <w:szCs w:val="22"/>
          <w:lang w:val="es-ES"/>
        </w:rPr>
        <w:t>Para la documentación que de acuerdo con la retención establecida en la tabla requiera ser eliminada en la fase de Archivo de Gestión, elabore el inventario correspondiente de acuerdo al formato único de inventario Documental y levante el acta de eliminación respectiva, firmada por el jefe de la dependencia y la persona responsable del archivo.</w:t>
      </w:r>
      <w:r w:rsidRPr="00990A52">
        <w:rPr>
          <w:rStyle w:val="Refdenotaalpie"/>
          <w:rFonts w:ascii="Arial" w:hAnsi="Arial" w:cs="Arial"/>
          <w:sz w:val="22"/>
          <w:szCs w:val="22"/>
          <w:lang w:val="es-ES"/>
        </w:rPr>
        <w:footnoteReference w:id="4"/>
      </w:r>
    </w:p>
    <w:p w:rsidR="00A12BFA" w:rsidRPr="00990A52" w:rsidRDefault="00A12BFA" w:rsidP="00A12BFA">
      <w:pPr>
        <w:pStyle w:val="NormalWeb"/>
        <w:jc w:val="both"/>
        <w:rPr>
          <w:rFonts w:ascii="Arial" w:hAnsi="Arial" w:cs="Arial"/>
          <w:sz w:val="22"/>
          <w:szCs w:val="22"/>
          <w:lang w:val="es-ES"/>
        </w:rPr>
      </w:pPr>
      <w:r w:rsidRPr="00990A52">
        <w:rPr>
          <w:rFonts w:ascii="Arial" w:hAnsi="Arial" w:cs="Arial"/>
          <w:sz w:val="22"/>
          <w:szCs w:val="22"/>
          <w:lang w:val="es-ES"/>
        </w:rPr>
        <w:t>Nota: La normatividad legal vigente en materia archivística autoriza el uso de medios técnicos  y tecnológicos que permitan reproducir y conservar los documentos en cualquier soporte, siempre y cuando estos se ajusten a los requisitos exigidos por la Ley y garanticen su autenticidad e integridad del documento original.</w:t>
      </w:r>
      <w:r w:rsidRPr="00990A52">
        <w:rPr>
          <w:rStyle w:val="Refdenotaalpie"/>
          <w:rFonts w:ascii="Arial" w:hAnsi="Arial" w:cs="Arial"/>
          <w:sz w:val="22"/>
          <w:szCs w:val="22"/>
          <w:lang w:val="es-ES"/>
        </w:rPr>
        <w:footnoteReference w:id="5"/>
      </w:r>
    </w:p>
    <w:p w:rsidR="00A12BFA" w:rsidRPr="00990A52" w:rsidRDefault="00A12BFA" w:rsidP="00A12BFA">
      <w:pPr>
        <w:spacing w:before="100" w:beforeAutospacing="1" w:after="100" w:afterAutospacing="1"/>
        <w:jc w:val="both"/>
        <w:rPr>
          <w:rFonts w:ascii="Arial" w:hAnsi="Arial" w:cs="Arial"/>
          <w:color w:val="000000"/>
          <w:sz w:val="22"/>
          <w:szCs w:val="22"/>
          <w:lang w:eastAsia="en-US"/>
        </w:rPr>
      </w:pPr>
      <w:r w:rsidRPr="00990A52">
        <w:rPr>
          <w:rFonts w:ascii="Arial" w:hAnsi="Arial" w:cs="Arial"/>
          <w:color w:val="000000"/>
          <w:sz w:val="22"/>
          <w:szCs w:val="22"/>
          <w:lang w:eastAsia="en-US"/>
        </w:rPr>
        <w:t>A los documentos que se encuentran en formato digital o registros electrónicos, les aplican los mismos tiempos de retención y los procedimientos indicados en la Tabla de Retención de Documental.</w:t>
      </w:r>
    </w:p>
    <w:p w:rsidR="00A12BFA" w:rsidRPr="00990A52" w:rsidRDefault="00A12BFA" w:rsidP="00A12BFA">
      <w:pPr>
        <w:jc w:val="both"/>
        <w:rPr>
          <w:rFonts w:ascii="Arial" w:hAnsi="Arial" w:cs="Arial"/>
          <w:sz w:val="22"/>
          <w:szCs w:val="22"/>
        </w:rPr>
      </w:pPr>
    </w:p>
    <w:bookmarkEnd w:id="9"/>
    <w:bookmarkEnd w:id="10"/>
    <w:bookmarkEnd w:id="11"/>
    <w:bookmarkEnd w:id="12"/>
    <w:bookmarkEnd w:id="13"/>
    <w:bookmarkEnd w:id="14"/>
    <w:p w:rsidR="00D176BE" w:rsidRPr="00990A52" w:rsidRDefault="00A12BFA" w:rsidP="00D176BE">
      <w:pPr>
        <w:pStyle w:val="Ttulo1"/>
        <w:numPr>
          <w:ilvl w:val="0"/>
          <w:numId w:val="1"/>
        </w:numPr>
        <w:jc w:val="left"/>
        <w:rPr>
          <w:rFonts w:ascii="Arial" w:hAnsi="Arial" w:cs="Arial"/>
          <w:sz w:val="22"/>
          <w:szCs w:val="22"/>
        </w:rPr>
      </w:pPr>
      <w:r w:rsidRPr="00990A52">
        <w:rPr>
          <w:rFonts w:ascii="Arial" w:hAnsi="Arial" w:cs="Arial"/>
          <w:b w:val="0"/>
          <w:sz w:val="22"/>
          <w:szCs w:val="22"/>
        </w:rPr>
        <w:br w:type="page"/>
      </w:r>
      <w:bookmarkStart w:id="132" w:name="_Toc411434624"/>
      <w:bookmarkStart w:id="133" w:name="_Toc353317687"/>
      <w:bookmarkStart w:id="134" w:name="_Toc396890972"/>
      <w:r w:rsidR="00D176BE" w:rsidRPr="00990A52">
        <w:rPr>
          <w:rFonts w:ascii="Arial" w:hAnsi="Arial" w:cs="Arial"/>
          <w:sz w:val="22"/>
          <w:szCs w:val="22"/>
        </w:rPr>
        <w:lastRenderedPageBreak/>
        <w:t>ANEXO INSTRUCTIVO ACTUALIZACIÓN TRD</w:t>
      </w:r>
      <w:bookmarkEnd w:id="132"/>
    </w:p>
    <w:p w:rsidR="00B17D1D" w:rsidRPr="00990A52" w:rsidRDefault="00B17D1D" w:rsidP="00B17D1D">
      <w:pPr>
        <w:rPr>
          <w:rFonts w:ascii="Arial" w:hAnsi="Arial" w:cs="Arial"/>
          <w:sz w:val="22"/>
          <w:szCs w:val="22"/>
        </w:rPr>
      </w:pPr>
    </w:p>
    <w:p w:rsidR="00B17D1D" w:rsidRPr="00990A52" w:rsidRDefault="00990A52" w:rsidP="00B17D1D">
      <w:pPr>
        <w:tabs>
          <w:tab w:val="left" w:pos="1350"/>
        </w:tabs>
        <w:jc w:val="center"/>
        <w:rPr>
          <w:rFonts w:ascii="Arial" w:hAnsi="Arial" w:cs="Arial"/>
          <w:b/>
          <w:sz w:val="22"/>
          <w:szCs w:val="22"/>
        </w:rPr>
      </w:pPr>
      <w:r w:rsidRPr="00990A52">
        <w:rPr>
          <w:rFonts w:ascii="Arial" w:hAnsi="Arial" w:cs="Arial"/>
          <w:b/>
          <w:sz w:val="22"/>
          <w:szCs w:val="22"/>
        </w:rPr>
        <w:t>Generalidades</w:t>
      </w:r>
    </w:p>
    <w:p w:rsidR="00B17D1D" w:rsidRPr="00990A52" w:rsidRDefault="00B17D1D" w:rsidP="00B17D1D">
      <w:pPr>
        <w:rPr>
          <w:rFonts w:ascii="Arial" w:hAnsi="Arial" w:cs="Arial"/>
          <w:sz w:val="22"/>
          <w:szCs w:val="22"/>
        </w:rPr>
      </w:pPr>
    </w:p>
    <w:p w:rsidR="00754ACB" w:rsidRPr="00990A52" w:rsidRDefault="00AB4AF1" w:rsidP="00754ACB">
      <w:pPr>
        <w:jc w:val="both"/>
        <w:rPr>
          <w:rFonts w:ascii="Arial" w:hAnsi="Arial" w:cs="Arial"/>
          <w:sz w:val="22"/>
          <w:szCs w:val="22"/>
        </w:rPr>
      </w:pPr>
      <w:r w:rsidRPr="00990A52">
        <w:rPr>
          <w:rFonts w:ascii="Arial" w:hAnsi="Arial" w:cs="Arial"/>
          <w:sz w:val="22"/>
          <w:szCs w:val="22"/>
        </w:rPr>
        <w:t>El presente instruct</w:t>
      </w:r>
      <w:r w:rsidR="00754ACB" w:rsidRPr="00990A52">
        <w:rPr>
          <w:rFonts w:ascii="Arial" w:hAnsi="Arial" w:cs="Arial"/>
          <w:sz w:val="22"/>
          <w:szCs w:val="22"/>
        </w:rPr>
        <w:t>i</w:t>
      </w:r>
      <w:r w:rsidRPr="00990A52">
        <w:rPr>
          <w:rFonts w:ascii="Arial" w:hAnsi="Arial" w:cs="Arial"/>
          <w:sz w:val="22"/>
          <w:szCs w:val="22"/>
        </w:rPr>
        <w:t>vo aplica para la actualización de la TRD de todas las dependencias del Ministerio de Hacienda y Crédito Público que se encuentran creadas mediante Acto Administrativo, con el fin de ajustar la estructura documental al modelo de gestión de la calidad basado en procesos y procedimientos,</w:t>
      </w:r>
      <w:r w:rsidR="00754ACB" w:rsidRPr="00990A52">
        <w:rPr>
          <w:rFonts w:ascii="Arial" w:hAnsi="Arial" w:cs="Arial"/>
          <w:sz w:val="22"/>
          <w:szCs w:val="22"/>
        </w:rPr>
        <w:t xml:space="preserve"> en consonancia con la directriz impartida por el Comité de Desarrollo Administrativo.</w:t>
      </w:r>
    </w:p>
    <w:p w:rsidR="00AB4AF1" w:rsidRPr="00990A52" w:rsidRDefault="00AB4AF1" w:rsidP="00AB4AF1">
      <w:pPr>
        <w:jc w:val="both"/>
        <w:rPr>
          <w:rFonts w:ascii="Arial" w:hAnsi="Arial" w:cs="Arial"/>
          <w:sz w:val="22"/>
          <w:szCs w:val="22"/>
        </w:rPr>
      </w:pPr>
    </w:p>
    <w:p w:rsidR="00AB4AF1" w:rsidRPr="00990A52" w:rsidRDefault="00AB4AF1" w:rsidP="00AB4AF1">
      <w:pPr>
        <w:jc w:val="both"/>
        <w:rPr>
          <w:rFonts w:ascii="Arial" w:hAnsi="Arial" w:cs="Arial"/>
          <w:sz w:val="22"/>
          <w:szCs w:val="22"/>
        </w:rPr>
      </w:pPr>
      <w:r w:rsidRPr="00990A52">
        <w:rPr>
          <w:rFonts w:ascii="Arial" w:hAnsi="Arial" w:cs="Arial"/>
          <w:sz w:val="22"/>
          <w:szCs w:val="22"/>
        </w:rPr>
        <w:t>Para la actualización de las TRD se aplican los principios, metodologías y Formato Estandarizado que establece el Archivo General de la Nación, como ente rector de la actividad archivística en el país para todas las Entidades del Estado; es decir, se definen las TRD con base en la estructura orgánico funcional del Ministerio y las series documentales se identifican a partir de las funciones sustantivas, procedimientos y procesos.</w:t>
      </w:r>
    </w:p>
    <w:p w:rsidR="00A62EB4" w:rsidRPr="00990A52" w:rsidRDefault="00A62EB4" w:rsidP="00AB4AF1">
      <w:pPr>
        <w:jc w:val="both"/>
        <w:rPr>
          <w:rFonts w:ascii="Arial" w:hAnsi="Arial" w:cs="Arial"/>
          <w:sz w:val="22"/>
          <w:szCs w:val="22"/>
        </w:rPr>
      </w:pPr>
    </w:p>
    <w:p w:rsidR="00AB4AF1" w:rsidRPr="00990A52" w:rsidRDefault="00AB4AF1" w:rsidP="00AB4AF1">
      <w:pPr>
        <w:jc w:val="both"/>
        <w:rPr>
          <w:rFonts w:ascii="Arial" w:hAnsi="Arial" w:cs="Arial"/>
          <w:sz w:val="22"/>
          <w:szCs w:val="22"/>
        </w:rPr>
      </w:pPr>
      <w:r w:rsidRPr="00990A52">
        <w:rPr>
          <w:rFonts w:ascii="Arial" w:hAnsi="Arial" w:cs="Arial"/>
          <w:sz w:val="22"/>
          <w:szCs w:val="22"/>
        </w:rPr>
        <w:t xml:space="preserve">Como valor agregado y teniendo en cuenta la Gestión por Procesos al interior del Ministerio de Hacienda y Crédito Público, en un formato alterno se elaboran las </w:t>
      </w:r>
      <w:proofErr w:type="spellStart"/>
      <w:r w:rsidRPr="00990A52">
        <w:rPr>
          <w:rFonts w:ascii="Arial" w:hAnsi="Arial" w:cs="Arial"/>
          <w:sz w:val="22"/>
          <w:szCs w:val="22"/>
        </w:rPr>
        <w:t>TRD’s</w:t>
      </w:r>
      <w:proofErr w:type="spellEnd"/>
      <w:r w:rsidRPr="00990A52">
        <w:rPr>
          <w:rFonts w:ascii="Arial" w:hAnsi="Arial" w:cs="Arial"/>
          <w:sz w:val="22"/>
          <w:szCs w:val="22"/>
        </w:rPr>
        <w:t xml:space="preserve"> con información sobre el proceso (Carácter, </w:t>
      </w:r>
      <w:proofErr w:type="spellStart"/>
      <w:r w:rsidRPr="00990A52">
        <w:rPr>
          <w:rFonts w:ascii="Arial" w:hAnsi="Arial" w:cs="Arial"/>
          <w:sz w:val="22"/>
          <w:szCs w:val="22"/>
        </w:rPr>
        <w:t>macroproceso</w:t>
      </w:r>
      <w:proofErr w:type="spellEnd"/>
      <w:r w:rsidRPr="00990A52">
        <w:rPr>
          <w:rFonts w:ascii="Arial" w:hAnsi="Arial" w:cs="Arial"/>
          <w:sz w:val="22"/>
          <w:szCs w:val="22"/>
        </w:rPr>
        <w:t xml:space="preserve">, proceso y subproceso), soporte en que está contenida la información (papel o electrónico) y si la serie documental corresponde a un sistema de información. </w:t>
      </w:r>
    </w:p>
    <w:p w:rsidR="00A62EB4" w:rsidRPr="00990A52" w:rsidRDefault="00A62EB4" w:rsidP="00AB4AF1">
      <w:pPr>
        <w:jc w:val="both"/>
        <w:rPr>
          <w:rFonts w:ascii="Arial" w:hAnsi="Arial" w:cs="Arial"/>
          <w:sz w:val="22"/>
          <w:szCs w:val="22"/>
        </w:rPr>
      </w:pPr>
    </w:p>
    <w:p w:rsidR="00A62EB4" w:rsidRPr="00990A52" w:rsidRDefault="00990A52" w:rsidP="00A62EB4">
      <w:pPr>
        <w:spacing w:before="100" w:beforeAutospacing="1" w:after="100" w:afterAutospacing="1"/>
        <w:contextualSpacing/>
        <w:jc w:val="center"/>
        <w:outlineLvl w:val="1"/>
        <w:rPr>
          <w:rFonts w:ascii="Arial" w:hAnsi="Arial" w:cs="Arial"/>
          <w:b/>
          <w:bCs/>
          <w:sz w:val="22"/>
          <w:szCs w:val="22"/>
          <w:lang w:val="es-CO"/>
        </w:rPr>
      </w:pPr>
      <w:bookmarkStart w:id="135" w:name="_Toc411434625"/>
      <w:r w:rsidRPr="00990A52">
        <w:rPr>
          <w:rFonts w:ascii="Arial" w:hAnsi="Arial" w:cs="Arial"/>
          <w:b/>
          <w:bCs/>
          <w:sz w:val="22"/>
          <w:szCs w:val="22"/>
          <w:lang w:val="es-CO"/>
        </w:rPr>
        <w:t>Consideraciones</w:t>
      </w:r>
      <w:bookmarkEnd w:id="135"/>
    </w:p>
    <w:p w:rsidR="00A62EB4" w:rsidRPr="00990A52" w:rsidRDefault="00A62EB4" w:rsidP="00A62EB4">
      <w:pPr>
        <w:rPr>
          <w:rFonts w:ascii="Arial" w:hAnsi="Arial" w:cs="Arial"/>
          <w:b/>
          <w:sz w:val="22"/>
          <w:szCs w:val="22"/>
          <w:u w:val="single"/>
        </w:rPr>
      </w:pPr>
    </w:p>
    <w:p w:rsidR="00A62EB4" w:rsidRPr="00990A52" w:rsidRDefault="00A62EB4" w:rsidP="00F053CE">
      <w:pPr>
        <w:pStyle w:val="Prrafodelista"/>
        <w:numPr>
          <w:ilvl w:val="0"/>
          <w:numId w:val="40"/>
        </w:numPr>
        <w:jc w:val="both"/>
        <w:rPr>
          <w:rFonts w:ascii="Arial" w:hAnsi="Arial" w:cs="Arial"/>
          <w:sz w:val="22"/>
          <w:szCs w:val="22"/>
        </w:rPr>
      </w:pPr>
      <w:r w:rsidRPr="00990A52">
        <w:rPr>
          <w:rFonts w:ascii="Arial" w:hAnsi="Arial" w:cs="Arial"/>
          <w:sz w:val="22"/>
          <w:szCs w:val="22"/>
        </w:rPr>
        <w:t>El proceso de actualización de las TRD es una actividad continua que deben desarrollar las Entidades del Estado de oficio, cada vez que la dinámica administrativa de la entidad y en particular de cada dependencia lo requiera, bien sea por la modificación de la estructura orgánica, de las funciones o de los procedimientos.</w:t>
      </w:r>
    </w:p>
    <w:p w:rsidR="00A62EB4" w:rsidRPr="00990A52" w:rsidRDefault="00A62EB4" w:rsidP="00A62EB4">
      <w:pPr>
        <w:jc w:val="both"/>
        <w:rPr>
          <w:rFonts w:ascii="Arial" w:hAnsi="Arial" w:cs="Arial"/>
          <w:sz w:val="22"/>
          <w:szCs w:val="22"/>
        </w:rPr>
      </w:pPr>
    </w:p>
    <w:p w:rsidR="00A62EB4" w:rsidRPr="00990A52" w:rsidRDefault="00A62EB4" w:rsidP="00F053CE">
      <w:pPr>
        <w:pStyle w:val="Prrafodelista"/>
        <w:numPr>
          <w:ilvl w:val="0"/>
          <w:numId w:val="40"/>
        </w:numPr>
        <w:jc w:val="both"/>
        <w:rPr>
          <w:rFonts w:ascii="Arial" w:hAnsi="Arial" w:cs="Arial"/>
          <w:sz w:val="22"/>
          <w:szCs w:val="22"/>
        </w:rPr>
      </w:pPr>
      <w:r w:rsidRPr="00990A52">
        <w:rPr>
          <w:rFonts w:ascii="Arial" w:hAnsi="Arial" w:cs="Arial"/>
          <w:sz w:val="22"/>
          <w:szCs w:val="22"/>
        </w:rPr>
        <w:t>La TRD es el instrumento de Gestión Documental, que permite identificar los registros sustantivos asociados a la gestión que cada Dependencia realiza dentro de un proceso determinado.</w:t>
      </w:r>
    </w:p>
    <w:p w:rsidR="00A62EB4" w:rsidRPr="00990A52" w:rsidRDefault="00A62EB4" w:rsidP="00A62EB4">
      <w:pPr>
        <w:jc w:val="both"/>
        <w:rPr>
          <w:rFonts w:ascii="Arial" w:hAnsi="Arial" w:cs="Arial"/>
          <w:sz w:val="22"/>
          <w:szCs w:val="22"/>
        </w:rPr>
      </w:pPr>
    </w:p>
    <w:p w:rsidR="00A62EB4" w:rsidRPr="00990A52" w:rsidRDefault="00A62EB4" w:rsidP="00F053CE">
      <w:pPr>
        <w:pStyle w:val="Prrafodelista"/>
        <w:numPr>
          <w:ilvl w:val="0"/>
          <w:numId w:val="40"/>
        </w:numPr>
        <w:jc w:val="both"/>
        <w:rPr>
          <w:rFonts w:ascii="Arial" w:hAnsi="Arial" w:cs="Arial"/>
          <w:sz w:val="22"/>
          <w:szCs w:val="22"/>
        </w:rPr>
      </w:pPr>
      <w:r w:rsidRPr="00990A52">
        <w:rPr>
          <w:rFonts w:ascii="Arial" w:hAnsi="Arial" w:cs="Arial"/>
          <w:sz w:val="22"/>
          <w:szCs w:val="22"/>
        </w:rPr>
        <w:t>El Acuerdo 039 de octubre 31 de 2002 del Archivo General de la Nación (AGN) establece que las actualizaciones y modificaciones a las TRD están a cargo de la Unidad de Archivo de la Entidad respectiva y su aprobación está a cargo del Comité de Archivo; para el Ministerio, corresponde la actualización al Grupo de Gestión de Información y la aprobación al Comité de Desarrollo Administrativo.</w:t>
      </w:r>
    </w:p>
    <w:p w:rsidR="00A62EB4" w:rsidRPr="00990A52" w:rsidRDefault="00A62EB4" w:rsidP="00A62EB4">
      <w:pPr>
        <w:jc w:val="both"/>
        <w:rPr>
          <w:rFonts w:ascii="Arial" w:hAnsi="Arial" w:cs="Arial"/>
          <w:sz w:val="22"/>
          <w:szCs w:val="22"/>
        </w:rPr>
      </w:pPr>
    </w:p>
    <w:p w:rsidR="00A62EB4" w:rsidRPr="00990A52" w:rsidRDefault="00A62EB4" w:rsidP="00F053CE">
      <w:pPr>
        <w:pStyle w:val="Prrafodelista"/>
        <w:numPr>
          <w:ilvl w:val="0"/>
          <w:numId w:val="40"/>
        </w:numPr>
        <w:jc w:val="both"/>
        <w:rPr>
          <w:rFonts w:ascii="Arial" w:hAnsi="Arial" w:cs="Arial"/>
          <w:sz w:val="22"/>
          <w:szCs w:val="22"/>
        </w:rPr>
      </w:pPr>
      <w:r w:rsidRPr="00990A52">
        <w:rPr>
          <w:rFonts w:ascii="Arial" w:hAnsi="Arial" w:cs="Arial"/>
          <w:sz w:val="22"/>
          <w:szCs w:val="22"/>
        </w:rPr>
        <w:t>La resolución 3114 del 05 de noviembre de 2009 modificó los códigos de identificación de las dependencias del Ministerio, de acuerdo con la nueva estructura orgánica establecida en el decreto 4712 de 2008.</w:t>
      </w:r>
    </w:p>
    <w:p w:rsidR="00A62EB4" w:rsidRPr="00990A52" w:rsidRDefault="00A62EB4" w:rsidP="00A62EB4">
      <w:pPr>
        <w:jc w:val="both"/>
        <w:rPr>
          <w:rFonts w:ascii="Arial" w:hAnsi="Arial" w:cs="Arial"/>
          <w:sz w:val="22"/>
          <w:szCs w:val="22"/>
        </w:rPr>
      </w:pPr>
    </w:p>
    <w:p w:rsidR="00A62EB4" w:rsidRPr="00990A52" w:rsidRDefault="00A62EB4" w:rsidP="00F053CE">
      <w:pPr>
        <w:pStyle w:val="Prrafodelista"/>
        <w:numPr>
          <w:ilvl w:val="0"/>
          <w:numId w:val="40"/>
        </w:numPr>
        <w:jc w:val="both"/>
        <w:rPr>
          <w:rFonts w:ascii="Arial" w:hAnsi="Arial" w:cs="Arial"/>
          <w:sz w:val="22"/>
          <w:szCs w:val="22"/>
        </w:rPr>
      </w:pPr>
      <w:r w:rsidRPr="00990A52">
        <w:rPr>
          <w:rFonts w:ascii="Arial" w:hAnsi="Arial" w:cs="Arial"/>
          <w:sz w:val="22"/>
          <w:szCs w:val="22"/>
        </w:rPr>
        <w:t xml:space="preserve">La definición e implementación del modelo del “Sistema de Gestión de la Calidad basado en procesos” produjo modificaciones, traslados y redefinición de funciones </w:t>
      </w:r>
      <w:r w:rsidRPr="00990A52">
        <w:rPr>
          <w:rFonts w:ascii="Arial" w:hAnsi="Arial" w:cs="Arial"/>
          <w:sz w:val="22"/>
          <w:szCs w:val="22"/>
        </w:rPr>
        <w:lastRenderedPageBreak/>
        <w:t>en las dependencias del Ministerio, así como eliminación y creación de Grupos de Trabajo.</w:t>
      </w:r>
    </w:p>
    <w:p w:rsidR="00A62EB4" w:rsidRPr="00990A52" w:rsidRDefault="00A62EB4" w:rsidP="00A62EB4">
      <w:pPr>
        <w:jc w:val="both"/>
        <w:rPr>
          <w:rFonts w:ascii="Arial" w:hAnsi="Arial" w:cs="Arial"/>
          <w:sz w:val="22"/>
          <w:szCs w:val="22"/>
        </w:rPr>
      </w:pPr>
    </w:p>
    <w:p w:rsidR="00A62EB4" w:rsidRPr="00990A52" w:rsidRDefault="00A62EB4" w:rsidP="00F053CE">
      <w:pPr>
        <w:pStyle w:val="Prrafodelista"/>
        <w:numPr>
          <w:ilvl w:val="0"/>
          <w:numId w:val="40"/>
        </w:numPr>
        <w:jc w:val="both"/>
        <w:rPr>
          <w:rFonts w:ascii="Arial" w:hAnsi="Arial" w:cs="Arial"/>
          <w:sz w:val="22"/>
          <w:szCs w:val="22"/>
        </w:rPr>
      </w:pPr>
      <w:r w:rsidRPr="00990A52">
        <w:rPr>
          <w:rFonts w:ascii="Arial" w:hAnsi="Arial" w:cs="Arial"/>
          <w:sz w:val="22"/>
          <w:szCs w:val="22"/>
        </w:rPr>
        <w:t>La Norma Técnica de Calidad en la Gestión Pública NTCGP 1000:20</w:t>
      </w:r>
      <w:r w:rsidR="00AF6277" w:rsidRPr="00990A52">
        <w:rPr>
          <w:rFonts w:ascii="Arial" w:hAnsi="Arial" w:cs="Arial"/>
          <w:sz w:val="22"/>
          <w:szCs w:val="22"/>
        </w:rPr>
        <w:t>14</w:t>
      </w:r>
      <w:r w:rsidRPr="00990A52">
        <w:rPr>
          <w:rFonts w:ascii="Arial" w:hAnsi="Arial" w:cs="Arial"/>
          <w:sz w:val="22"/>
          <w:szCs w:val="22"/>
        </w:rPr>
        <w:t xml:space="preserve"> establece que el Sistema de Gestión de Calidad debe garantizar el registro de documentos, con el objetivo de documentar la gestión de cada proceso.</w:t>
      </w:r>
    </w:p>
    <w:p w:rsidR="00A62EB4" w:rsidRPr="00990A52" w:rsidRDefault="00A62EB4" w:rsidP="00A62EB4">
      <w:pPr>
        <w:jc w:val="both"/>
        <w:rPr>
          <w:rFonts w:ascii="Arial" w:hAnsi="Arial" w:cs="Arial"/>
          <w:sz w:val="22"/>
          <w:szCs w:val="22"/>
        </w:rPr>
      </w:pPr>
    </w:p>
    <w:p w:rsidR="00A62EB4" w:rsidRPr="00990A52" w:rsidRDefault="00A62EB4" w:rsidP="00F053CE">
      <w:pPr>
        <w:pStyle w:val="Prrafodelista"/>
        <w:numPr>
          <w:ilvl w:val="0"/>
          <w:numId w:val="40"/>
        </w:numPr>
        <w:jc w:val="both"/>
        <w:rPr>
          <w:rFonts w:ascii="Arial" w:hAnsi="Arial" w:cs="Arial"/>
          <w:sz w:val="22"/>
          <w:szCs w:val="22"/>
        </w:rPr>
      </w:pPr>
      <w:r w:rsidRPr="00990A52">
        <w:rPr>
          <w:rFonts w:ascii="Arial" w:hAnsi="Arial" w:cs="Arial"/>
          <w:sz w:val="22"/>
          <w:szCs w:val="22"/>
        </w:rPr>
        <w:t>El numeral “4.2.4. Control de los registros” de la NTCGP 1000:2004 establece que la Entidad debe definir los controles necesarios para la identificación, almacenamiento, protección, recuperación, tiempo de retención y disposición de los registros que evidencian que la gestión se realiza de conformidad con los requisitos y de acuerdo con las normas legales vigentes; con el objetivo de garantizar que dichos registros permanezcan legibles, identificables y recuperables.</w:t>
      </w:r>
    </w:p>
    <w:p w:rsidR="00841A6A" w:rsidRPr="00990A52" w:rsidRDefault="00841A6A" w:rsidP="00841A6A">
      <w:pPr>
        <w:pStyle w:val="Prrafodelista"/>
        <w:rPr>
          <w:rFonts w:ascii="Arial" w:hAnsi="Arial" w:cs="Arial"/>
          <w:color w:val="C00000"/>
          <w:sz w:val="22"/>
          <w:szCs w:val="22"/>
        </w:rPr>
      </w:pPr>
    </w:p>
    <w:p w:rsidR="008C41B2" w:rsidRPr="00990A52" w:rsidRDefault="008C41B2" w:rsidP="008C41B2">
      <w:pPr>
        <w:pStyle w:val="Prrafodelista"/>
        <w:numPr>
          <w:ilvl w:val="0"/>
          <w:numId w:val="40"/>
        </w:numPr>
        <w:jc w:val="both"/>
        <w:rPr>
          <w:rFonts w:ascii="Arial" w:hAnsi="Arial" w:cs="Arial"/>
          <w:color w:val="000000" w:themeColor="text1"/>
          <w:sz w:val="22"/>
          <w:szCs w:val="22"/>
        </w:rPr>
      </w:pPr>
      <w:r w:rsidRPr="00990A52">
        <w:rPr>
          <w:rFonts w:ascii="Arial" w:hAnsi="Arial" w:cs="Arial"/>
          <w:color w:val="000000" w:themeColor="text1"/>
          <w:sz w:val="22"/>
          <w:szCs w:val="22"/>
        </w:rPr>
        <w:t xml:space="preserve">El Modelo Estándar de Control Interno para el Estado Colombiano –MECI 2014 - establece un eje transversal enfocado a la información y comunicación, donde establece unos productos mínimos, entre los cuales </w:t>
      </w:r>
      <w:r w:rsidR="005251A7" w:rsidRPr="00990A52">
        <w:rPr>
          <w:rFonts w:ascii="Arial" w:hAnsi="Arial" w:cs="Arial"/>
          <w:color w:val="000000" w:themeColor="text1"/>
          <w:sz w:val="22"/>
          <w:szCs w:val="22"/>
        </w:rPr>
        <w:t xml:space="preserve">se encuentra el relacionado con  </w:t>
      </w:r>
      <w:r w:rsidRPr="00990A52">
        <w:rPr>
          <w:rFonts w:ascii="Arial" w:hAnsi="Arial" w:cs="Arial"/>
          <w:color w:val="000000" w:themeColor="text1"/>
          <w:sz w:val="22"/>
          <w:szCs w:val="22"/>
        </w:rPr>
        <w:t>la entidad debe contar con Tablas de retención documental de acuerdo con lo previsto en la normatividad</w:t>
      </w:r>
    </w:p>
    <w:p w:rsidR="002F58BE" w:rsidRPr="00990A52" w:rsidRDefault="00990A52" w:rsidP="002F58BE">
      <w:pPr>
        <w:spacing w:before="100" w:beforeAutospacing="1" w:after="100" w:afterAutospacing="1"/>
        <w:contextualSpacing/>
        <w:jc w:val="center"/>
        <w:outlineLvl w:val="1"/>
        <w:rPr>
          <w:rFonts w:ascii="Arial" w:hAnsi="Arial" w:cs="Arial"/>
          <w:b/>
          <w:bCs/>
          <w:sz w:val="22"/>
          <w:szCs w:val="22"/>
          <w:lang w:val="es-CO"/>
        </w:rPr>
      </w:pPr>
      <w:bookmarkStart w:id="136" w:name="_Toc411434626"/>
      <w:r>
        <w:rPr>
          <w:rFonts w:ascii="Arial" w:hAnsi="Arial" w:cs="Arial"/>
          <w:b/>
          <w:bCs/>
          <w:sz w:val="22"/>
          <w:szCs w:val="22"/>
          <w:lang w:val="es-CO"/>
        </w:rPr>
        <w:t>Metodología</w:t>
      </w:r>
      <w:bookmarkEnd w:id="136"/>
    </w:p>
    <w:p w:rsidR="002F58BE" w:rsidRPr="00990A52" w:rsidRDefault="002F58BE" w:rsidP="002F58BE">
      <w:pPr>
        <w:ind w:left="360"/>
        <w:jc w:val="both"/>
        <w:rPr>
          <w:rFonts w:ascii="Arial" w:hAnsi="Arial" w:cs="Arial"/>
          <w:b/>
          <w:sz w:val="22"/>
          <w:szCs w:val="22"/>
        </w:rPr>
      </w:pPr>
    </w:p>
    <w:p w:rsidR="002F58BE" w:rsidRPr="00990A52" w:rsidRDefault="002F58BE" w:rsidP="002F58BE">
      <w:pPr>
        <w:ind w:left="360"/>
        <w:jc w:val="both"/>
        <w:rPr>
          <w:rFonts w:ascii="Arial" w:hAnsi="Arial" w:cs="Arial"/>
          <w:b/>
          <w:sz w:val="22"/>
          <w:szCs w:val="22"/>
          <w:u w:val="single"/>
        </w:rPr>
      </w:pPr>
      <w:r w:rsidRPr="00990A52">
        <w:rPr>
          <w:rFonts w:ascii="Arial" w:hAnsi="Arial" w:cs="Arial"/>
          <w:b/>
          <w:sz w:val="22"/>
          <w:szCs w:val="22"/>
          <w:u w:val="single"/>
        </w:rPr>
        <w:t>Generalidades</w:t>
      </w:r>
    </w:p>
    <w:p w:rsidR="002F58BE" w:rsidRPr="00990A52" w:rsidRDefault="002F58BE" w:rsidP="002F58BE">
      <w:pPr>
        <w:spacing w:before="100" w:beforeAutospacing="1" w:after="100" w:afterAutospacing="1"/>
        <w:contextualSpacing/>
        <w:outlineLvl w:val="1"/>
        <w:rPr>
          <w:rFonts w:ascii="Arial" w:hAnsi="Arial" w:cs="Arial"/>
          <w:b/>
          <w:bCs/>
          <w:sz w:val="22"/>
          <w:szCs w:val="22"/>
          <w:lang w:val="es-CO"/>
        </w:rPr>
      </w:pPr>
    </w:p>
    <w:p w:rsidR="002F58BE" w:rsidRPr="00990A52" w:rsidRDefault="002F58BE" w:rsidP="00F053CE">
      <w:pPr>
        <w:pStyle w:val="Prrafodelista"/>
        <w:numPr>
          <w:ilvl w:val="0"/>
          <w:numId w:val="41"/>
        </w:numPr>
        <w:jc w:val="both"/>
        <w:rPr>
          <w:rFonts w:ascii="Arial" w:hAnsi="Arial" w:cs="Arial"/>
          <w:sz w:val="22"/>
          <w:szCs w:val="22"/>
        </w:rPr>
      </w:pPr>
      <w:r w:rsidRPr="00990A52">
        <w:rPr>
          <w:rFonts w:ascii="Arial" w:hAnsi="Arial" w:cs="Arial"/>
          <w:sz w:val="22"/>
          <w:szCs w:val="22"/>
        </w:rPr>
        <w:t xml:space="preserve">La definición y denominación de las </w:t>
      </w:r>
      <w:proofErr w:type="spellStart"/>
      <w:r w:rsidRPr="00990A52">
        <w:rPr>
          <w:rFonts w:ascii="Arial" w:hAnsi="Arial" w:cs="Arial"/>
          <w:sz w:val="22"/>
          <w:szCs w:val="22"/>
        </w:rPr>
        <w:t>Subseries</w:t>
      </w:r>
      <w:proofErr w:type="spellEnd"/>
      <w:r w:rsidRPr="00990A52">
        <w:rPr>
          <w:rFonts w:ascii="Arial" w:hAnsi="Arial" w:cs="Arial"/>
          <w:sz w:val="22"/>
          <w:szCs w:val="22"/>
        </w:rPr>
        <w:t xml:space="preserve"> Documentales se establecerá con base en el resultado documental de los procedimientos, el cual está identificado en la caracterización del procedimiento respectivo.</w:t>
      </w:r>
    </w:p>
    <w:p w:rsidR="002F58BE" w:rsidRPr="00990A52" w:rsidRDefault="002F58BE" w:rsidP="002F58BE">
      <w:pPr>
        <w:jc w:val="both"/>
        <w:rPr>
          <w:rFonts w:ascii="Arial" w:hAnsi="Arial" w:cs="Arial"/>
          <w:sz w:val="22"/>
          <w:szCs w:val="22"/>
        </w:rPr>
      </w:pPr>
    </w:p>
    <w:p w:rsidR="002F58BE" w:rsidRPr="00990A52" w:rsidRDefault="002F58BE" w:rsidP="00F053CE">
      <w:pPr>
        <w:pStyle w:val="Prrafodelista"/>
        <w:numPr>
          <w:ilvl w:val="0"/>
          <w:numId w:val="41"/>
        </w:numPr>
        <w:jc w:val="both"/>
        <w:rPr>
          <w:rFonts w:ascii="Arial" w:hAnsi="Arial" w:cs="Arial"/>
          <w:sz w:val="22"/>
          <w:szCs w:val="22"/>
        </w:rPr>
      </w:pPr>
      <w:r w:rsidRPr="00990A52">
        <w:rPr>
          <w:rFonts w:ascii="Arial" w:hAnsi="Arial" w:cs="Arial"/>
          <w:sz w:val="22"/>
          <w:szCs w:val="22"/>
        </w:rPr>
        <w:t xml:space="preserve">Cada serie documental estará asociada al proceso del cual se desprende; para ello se registrará en la TRD el código del proceso, compuesto por Carácter, </w:t>
      </w:r>
      <w:proofErr w:type="spellStart"/>
      <w:r w:rsidRPr="00990A52">
        <w:rPr>
          <w:rFonts w:ascii="Arial" w:hAnsi="Arial" w:cs="Arial"/>
          <w:sz w:val="22"/>
          <w:szCs w:val="22"/>
        </w:rPr>
        <w:t>Macroproceso</w:t>
      </w:r>
      <w:proofErr w:type="spellEnd"/>
      <w:r w:rsidRPr="00990A52">
        <w:rPr>
          <w:rFonts w:ascii="Arial" w:hAnsi="Arial" w:cs="Arial"/>
          <w:sz w:val="22"/>
          <w:szCs w:val="22"/>
        </w:rPr>
        <w:t>, Proceso y Procedimiento.</w:t>
      </w:r>
    </w:p>
    <w:p w:rsidR="002F58BE" w:rsidRPr="00990A52" w:rsidRDefault="002F58BE" w:rsidP="002F58BE">
      <w:pPr>
        <w:jc w:val="both"/>
        <w:rPr>
          <w:rFonts w:ascii="Arial" w:hAnsi="Arial" w:cs="Arial"/>
          <w:sz w:val="22"/>
          <w:szCs w:val="22"/>
        </w:rPr>
      </w:pPr>
    </w:p>
    <w:p w:rsidR="002F58BE" w:rsidRPr="00990A52" w:rsidRDefault="002F58BE" w:rsidP="00F053CE">
      <w:pPr>
        <w:pStyle w:val="Prrafodelista"/>
        <w:numPr>
          <w:ilvl w:val="0"/>
          <w:numId w:val="41"/>
        </w:numPr>
        <w:jc w:val="both"/>
        <w:rPr>
          <w:rFonts w:ascii="Arial" w:hAnsi="Arial" w:cs="Arial"/>
          <w:sz w:val="22"/>
          <w:szCs w:val="22"/>
        </w:rPr>
      </w:pPr>
      <w:r w:rsidRPr="00990A52">
        <w:rPr>
          <w:rFonts w:ascii="Arial" w:hAnsi="Arial" w:cs="Arial"/>
          <w:sz w:val="22"/>
          <w:szCs w:val="22"/>
        </w:rPr>
        <w:t>Además de la información requerida por el AGN en el formato de TRD, en la actualización se registrará información de identificación del proceso para cada serie, el tipo de soporte en que se encuentra cada tipo documental, bien sea en soporte papel o electrónico, y si la serie documental corresponde o no a un sistema de información.</w:t>
      </w:r>
    </w:p>
    <w:p w:rsidR="002F58BE" w:rsidRPr="00990A52" w:rsidRDefault="002F58BE" w:rsidP="002F58BE">
      <w:pPr>
        <w:pStyle w:val="Prrafodelista"/>
        <w:rPr>
          <w:rFonts w:ascii="Arial" w:hAnsi="Arial" w:cs="Arial"/>
          <w:sz w:val="22"/>
          <w:szCs w:val="22"/>
        </w:rPr>
      </w:pPr>
    </w:p>
    <w:p w:rsidR="002F58BE" w:rsidRPr="00990A52" w:rsidRDefault="002F58BE" w:rsidP="002F58BE">
      <w:pPr>
        <w:ind w:left="360"/>
        <w:jc w:val="both"/>
        <w:rPr>
          <w:rFonts w:ascii="Arial" w:hAnsi="Arial" w:cs="Arial"/>
          <w:b/>
          <w:sz w:val="22"/>
          <w:szCs w:val="22"/>
          <w:u w:val="single"/>
        </w:rPr>
      </w:pPr>
      <w:r w:rsidRPr="00990A52">
        <w:rPr>
          <w:rFonts w:ascii="Arial" w:hAnsi="Arial" w:cs="Arial"/>
          <w:b/>
          <w:sz w:val="22"/>
          <w:szCs w:val="22"/>
          <w:u w:val="single"/>
        </w:rPr>
        <w:t>Objetivos específicos de la actualización de TRD</w:t>
      </w:r>
    </w:p>
    <w:p w:rsidR="002F58BE" w:rsidRPr="00990A52" w:rsidRDefault="002F58BE" w:rsidP="002F58BE">
      <w:pPr>
        <w:jc w:val="both"/>
        <w:rPr>
          <w:rFonts w:ascii="Arial" w:hAnsi="Arial" w:cs="Arial"/>
          <w:sz w:val="22"/>
          <w:szCs w:val="22"/>
        </w:rPr>
      </w:pPr>
    </w:p>
    <w:p w:rsidR="002F58BE" w:rsidRPr="00990A52" w:rsidRDefault="002F58BE" w:rsidP="00F053CE">
      <w:pPr>
        <w:pStyle w:val="Prrafodelista"/>
        <w:numPr>
          <w:ilvl w:val="0"/>
          <w:numId w:val="42"/>
        </w:numPr>
        <w:jc w:val="both"/>
        <w:rPr>
          <w:rFonts w:ascii="Arial" w:hAnsi="Arial" w:cs="Arial"/>
          <w:sz w:val="22"/>
          <w:szCs w:val="22"/>
        </w:rPr>
      </w:pPr>
      <w:r w:rsidRPr="00990A52">
        <w:rPr>
          <w:rFonts w:ascii="Arial" w:hAnsi="Arial" w:cs="Arial"/>
          <w:sz w:val="22"/>
          <w:szCs w:val="22"/>
        </w:rPr>
        <w:t>Identificar la producción documental sustancial de cada Dependencia que tiene relación directa con el proceso en que participa.</w:t>
      </w:r>
    </w:p>
    <w:p w:rsidR="002F58BE" w:rsidRPr="00990A52" w:rsidRDefault="002F58BE" w:rsidP="002F58BE">
      <w:pPr>
        <w:ind w:left="360"/>
        <w:jc w:val="both"/>
        <w:rPr>
          <w:rFonts w:ascii="Arial" w:hAnsi="Arial" w:cs="Arial"/>
          <w:sz w:val="22"/>
          <w:szCs w:val="22"/>
        </w:rPr>
      </w:pPr>
    </w:p>
    <w:p w:rsidR="002F58BE" w:rsidRPr="00990A52" w:rsidRDefault="002F58BE" w:rsidP="00F053CE">
      <w:pPr>
        <w:pStyle w:val="Prrafodelista"/>
        <w:numPr>
          <w:ilvl w:val="0"/>
          <w:numId w:val="42"/>
        </w:numPr>
        <w:jc w:val="both"/>
        <w:rPr>
          <w:rFonts w:ascii="Arial" w:hAnsi="Arial" w:cs="Arial"/>
          <w:sz w:val="22"/>
          <w:szCs w:val="22"/>
        </w:rPr>
      </w:pPr>
      <w:r w:rsidRPr="00990A52">
        <w:rPr>
          <w:rFonts w:ascii="Arial" w:hAnsi="Arial" w:cs="Arial"/>
          <w:sz w:val="22"/>
          <w:szCs w:val="22"/>
        </w:rPr>
        <w:t>Facilitar el registro documental que sirve como evidencia y soporte de la gestión realizada por cada dependencia en un proceso específico.</w:t>
      </w:r>
    </w:p>
    <w:p w:rsidR="002F58BE" w:rsidRPr="00990A52" w:rsidRDefault="002F58BE" w:rsidP="00F053CE">
      <w:pPr>
        <w:pStyle w:val="Prrafodelista"/>
        <w:numPr>
          <w:ilvl w:val="0"/>
          <w:numId w:val="42"/>
        </w:numPr>
        <w:jc w:val="both"/>
        <w:rPr>
          <w:rFonts w:ascii="Arial" w:hAnsi="Arial" w:cs="Arial"/>
          <w:sz w:val="22"/>
          <w:szCs w:val="22"/>
        </w:rPr>
      </w:pPr>
      <w:r w:rsidRPr="00990A52">
        <w:rPr>
          <w:rFonts w:ascii="Arial" w:hAnsi="Arial" w:cs="Arial"/>
          <w:sz w:val="22"/>
          <w:szCs w:val="22"/>
        </w:rPr>
        <w:t>Definir las Series Documentales que debe administrar cada Dependencia.</w:t>
      </w:r>
    </w:p>
    <w:p w:rsidR="002F58BE" w:rsidRPr="00990A52" w:rsidRDefault="002F58BE" w:rsidP="002F58BE">
      <w:pPr>
        <w:ind w:left="360"/>
        <w:jc w:val="both"/>
        <w:rPr>
          <w:rFonts w:ascii="Arial" w:hAnsi="Arial" w:cs="Arial"/>
          <w:sz w:val="22"/>
          <w:szCs w:val="22"/>
        </w:rPr>
      </w:pPr>
    </w:p>
    <w:p w:rsidR="002F58BE" w:rsidRPr="00990A52" w:rsidRDefault="002F58BE" w:rsidP="00F053CE">
      <w:pPr>
        <w:pStyle w:val="Prrafodelista"/>
        <w:numPr>
          <w:ilvl w:val="0"/>
          <w:numId w:val="42"/>
        </w:numPr>
        <w:jc w:val="both"/>
        <w:rPr>
          <w:rFonts w:ascii="Arial" w:hAnsi="Arial" w:cs="Arial"/>
          <w:sz w:val="22"/>
          <w:szCs w:val="22"/>
        </w:rPr>
      </w:pPr>
      <w:r w:rsidRPr="00990A52">
        <w:rPr>
          <w:rFonts w:ascii="Arial" w:hAnsi="Arial" w:cs="Arial"/>
          <w:sz w:val="22"/>
          <w:szCs w:val="22"/>
        </w:rPr>
        <w:t>Definir el procedimiento para la centralización de documentación cuando las necesidades de administración documental lo requieran.</w:t>
      </w:r>
    </w:p>
    <w:p w:rsidR="002F58BE" w:rsidRPr="00990A52" w:rsidRDefault="002F58BE" w:rsidP="002F58BE">
      <w:pPr>
        <w:pStyle w:val="Prrafodelista"/>
        <w:rPr>
          <w:rFonts w:ascii="Arial" w:hAnsi="Arial" w:cs="Arial"/>
          <w:sz w:val="22"/>
          <w:szCs w:val="22"/>
        </w:rPr>
      </w:pPr>
    </w:p>
    <w:p w:rsidR="002F58BE" w:rsidRPr="00990A52" w:rsidRDefault="002F58BE" w:rsidP="00F053CE">
      <w:pPr>
        <w:pStyle w:val="Prrafodelista"/>
        <w:numPr>
          <w:ilvl w:val="0"/>
          <w:numId w:val="42"/>
        </w:numPr>
        <w:jc w:val="both"/>
        <w:rPr>
          <w:rFonts w:ascii="Arial" w:hAnsi="Arial" w:cs="Arial"/>
          <w:sz w:val="22"/>
          <w:szCs w:val="22"/>
        </w:rPr>
      </w:pPr>
      <w:r w:rsidRPr="00990A52">
        <w:rPr>
          <w:rFonts w:ascii="Arial" w:hAnsi="Arial" w:cs="Arial"/>
          <w:sz w:val="22"/>
          <w:szCs w:val="22"/>
        </w:rPr>
        <w:t>Actualizar la denominación y el código de identificación de cada Dependencia en la TRD</w:t>
      </w:r>
    </w:p>
    <w:p w:rsidR="002F58BE" w:rsidRPr="00990A52" w:rsidRDefault="002F58BE" w:rsidP="002F58BE">
      <w:pPr>
        <w:pStyle w:val="Prrafodelista"/>
        <w:rPr>
          <w:rFonts w:ascii="Arial" w:hAnsi="Arial" w:cs="Arial"/>
          <w:sz w:val="22"/>
          <w:szCs w:val="22"/>
        </w:rPr>
      </w:pPr>
    </w:p>
    <w:p w:rsidR="002F58BE" w:rsidRPr="00990A52" w:rsidRDefault="002F58BE" w:rsidP="00F053CE">
      <w:pPr>
        <w:pStyle w:val="Prrafodelista"/>
        <w:numPr>
          <w:ilvl w:val="0"/>
          <w:numId w:val="42"/>
        </w:numPr>
        <w:jc w:val="both"/>
        <w:rPr>
          <w:rFonts w:ascii="Arial" w:hAnsi="Arial" w:cs="Arial"/>
          <w:sz w:val="22"/>
          <w:szCs w:val="22"/>
        </w:rPr>
      </w:pPr>
      <w:r w:rsidRPr="00990A52">
        <w:rPr>
          <w:rFonts w:ascii="Arial" w:hAnsi="Arial" w:cs="Arial"/>
          <w:sz w:val="22"/>
          <w:szCs w:val="22"/>
        </w:rPr>
        <w:t>Definir la estructura documental del Ministerio de Hacienda y Crédito Público dentro del Sistema de Gestión de la Calidad basado en Procesos.</w:t>
      </w:r>
    </w:p>
    <w:p w:rsidR="002F58BE" w:rsidRPr="00990A52" w:rsidRDefault="002F58BE" w:rsidP="002F58BE">
      <w:pPr>
        <w:pStyle w:val="Prrafodelista"/>
        <w:rPr>
          <w:rFonts w:ascii="Arial" w:hAnsi="Arial" w:cs="Arial"/>
          <w:sz w:val="22"/>
          <w:szCs w:val="22"/>
        </w:rPr>
      </w:pPr>
    </w:p>
    <w:p w:rsidR="002F58BE" w:rsidRPr="00990A52" w:rsidRDefault="002F58BE" w:rsidP="00F053CE">
      <w:pPr>
        <w:pStyle w:val="Prrafodelista"/>
        <w:numPr>
          <w:ilvl w:val="0"/>
          <w:numId w:val="42"/>
        </w:numPr>
        <w:jc w:val="both"/>
        <w:rPr>
          <w:rFonts w:ascii="Arial" w:hAnsi="Arial" w:cs="Arial"/>
          <w:sz w:val="22"/>
          <w:szCs w:val="22"/>
        </w:rPr>
      </w:pPr>
      <w:r w:rsidRPr="00990A52">
        <w:rPr>
          <w:rFonts w:ascii="Arial" w:hAnsi="Arial" w:cs="Arial"/>
          <w:sz w:val="22"/>
          <w:szCs w:val="22"/>
        </w:rPr>
        <w:t xml:space="preserve">Actualizar el Cuadro de Clasificación de Series y </w:t>
      </w:r>
      <w:proofErr w:type="spellStart"/>
      <w:r w:rsidRPr="00990A52">
        <w:rPr>
          <w:rFonts w:ascii="Arial" w:hAnsi="Arial" w:cs="Arial"/>
          <w:sz w:val="22"/>
          <w:szCs w:val="22"/>
        </w:rPr>
        <w:t>Subseries</w:t>
      </w:r>
      <w:proofErr w:type="spellEnd"/>
      <w:r w:rsidRPr="00990A52">
        <w:rPr>
          <w:rFonts w:ascii="Arial" w:hAnsi="Arial" w:cs="Arial"/>
          <w:sz w:val="22"/>
          <w:szCs w:val="22"/>
        </w:rPr>
        <w:t xml:space="preserve"> Documentales del Ministerio de Hacienda y Crédito Público</w:t>
      </w:r>
      <w:r w:rsidR="00980F22" w:rsidRPr="00990A52">
        <w:rPr>
          <w:rFonts w:ascii="Arial" w:hAnsi="Arial" w:cs="Arial"/>
          <w:sz w:val="22"/>
          <w:szCs w:val="22"/>
        </w:rPr>
        <w:t>.</w:t>
      </w:r>
    </w:p>
    <w:p w:rsidR="00980F22" w:rsidRPr="00990A52" w:rsidRDefault="00980F22" w:rsidP="00980F22">
      <w:pPr>
        <w:pStyle w:val="Prrafodelista"/>
        <w:rPr>
          <w:rFonts w:ascii="Arial" w:hAnsi="Arial" w:cs="Arial"/>
          <w:sz w:val="22"/>
          <w:szCs w:val="22"/>
        </w:rPr>
      </w:pPr>
    </w:p>
    <w:p w:rsidR="00980F22" w:rsidRPr="00990A52" w:rsidRDefault="00980F22" w:rsidP="00980F22">
      <w:pPr>
        <w:ind w:left="360"/>
        <w:jc w:val="both"/>
        <w:rPr>
          <w:rFonts w:ascii="Arial" w:hAnsi="Arial" w:cs="Arial"/>
          <w:b/>
          <w:sz w:val="22"/>
          <w:szCs w:val="22"/>
          <w:u w:val="single"/>
        </w:rPr>
      </w:pPr>
      <w:r w:rsidRPr="00990A52">
        <w:rPr>
          <w:rFonts w:ascii="Arial" w:hAnsi="Arial" w:cs="Arial"/>
          <w:b/>
          <w:sz w:val="22"/>
          <w:szCs w:val="22"/>
          <w:u w:val="single"/>
        </w:rPr>
        <w:t>Formato</w:t>
      </w:r>
    </w:p>
    <w:p w:rsidR="00980F22" w:rsidRPr="00990A52" w:rsidRDefault="00980F22" w:rsidP="00980F22">
      <w:pPr>
        <w:ind w:left="360"/>
        <w:jc w:val="both"/>
        <w:rPr>
          <w:rFonts w:ascii="Arial" w:hAnsi="Arial" w:cs="Arial"/>
          <w:sz w:val="22"/>
          <w:szCs w:val="22"/>
        </w:rPr>
      </w:pPr>
    </w:p>
    <w:p w:rsidR="00980F22" w:rsidRPr="00990A52" w:rsidRDefault="00980F22" w:rsidP="00980F22">
      <w:pPr>
        <w:jc w:val="both"/>
        <w:rPr>
          <w:rFonts w:ascii="Arial" w:hAnsi="Arial" w:cs="Arial"/>
          <w:sz w:val="22"/>
          <w:szCs w:val="22"/>
        </w:rPr>
      </w:pPr>
      <w:r w:rsidRPr="00990A52">
        <w:rPr>
          <w:rFonts w:ascii="Arial" w:hAnsi="Arial" w:cs="Arial"/>
          <w:sz w:val="22"/>
          <w:szCs w:val="22"/>
        </w:rPr>
        <w:t>Se implementará un formato actualizado de TRD que contiene la siguiente información:</w:t>
      </w:r>
    </w:p>
    <w:p w:rsidR="00980F22" w:rsidRPr="00990A52" w:rsidRDefault="00980F22" w:rsidP="00980F22">
      <w:pPr>
        <w:jc w:val="both"/>
        <w:rPr>
          <w:rFonts w:ascii="Arial" w:hAnsi="Arial" w:cs="Arial"/>
          <w:sz w:val="22"/>
          <w:szCs w:val="22"/>
        </w:rPr>
      </w:pPr>
    </w:p>
    <w:p w:rsidR="00980F22" w:rsidRPr="00990A52" w:rsidRDefault="00980F22" w:rsidP="00F053CE">
      <w:pPr>
        <w:pStyle w:val="Prrafodelista"/>
        <w:numPr>
          <w:ilvl w:val="0"/>
          <w:numId w:val="43"/>
        </w:numPr>
        <w:tabs>
          <w:tab w:val="left" w:pos="900"/>
        </w:tabs>
        <w:jc w:val="both"/>
        <w:rPr>
          <w:rFonts w:ascii="Arial" w:hAnsi="Arial" w:cs="Arial"/>
          <w:sz w:val="22"/>
          <w:szCs w:val="22"/>
        </w:rPr>
      </w:pPr>
      <w:r w:rsidRPr="00990A52">
        <w:rPr>
          <w:rFonts w:ascii="Arial" w:hAnsi="Arial" w:cs="Arial"/>
          <w:sz w:val="22"/>
          <w:szCs w:val="22"/>
        </w:rPr>
        <w:t>Identificación del formato</w:t>
      </w:r>
    </w:p>
    <w:p w:rsidR="00FA0ECC" w:rsidRPr="00990A52" w:rsidRDefault="00FA0ECC" w:rsidP="00081A98">
      <w:pPr>
        <w:tabs>
          <w:tab w:val="left" w:pos="900"/>
        </w:tabs>
        <w:ind w:left="360"/>
        <w:jc w:val="both"/>
        <w:rPr>
          <w:rFonts w:ascii="Arial" w:hAnsi="Arial" w:cs="Arial"/>
          <w:sz w:val="22"/>
          <w:szCs w:val="22"/>
        </w:rPr>
      </w:pPr>
    </w:p>
    <w:p w:rsidR="00980F22" w:rsidRPr="00990A52" w:rsidRDefault="00980F22" w:rsidP="00F053CE">
      <w:pPr>
        <w:pStyle w:val="Prrafodelista"/>
        <w:numPr>
          <w:ilvl w:val="0"/>
          <w:numId w:val="43"/>
        </w:numPr>
        <w:tabs>
          <w:tab w:val="left" w:pos="900"/>
        </w:tabs>
        <w:jc w:val="both"/>
        <w:rPr>
          <w:rFonts w:ascii="Arial" w:hAnsi="Arial" w:cs="Arial"/>
          <w:sz w:val="22"/>
          <w:szCs w:val="22"/>
        </w:rPr>
      </w:pPr>
      <w:r w:rsidRPr="00990A52">
        <w:rPr>
          <w:rFonts w:ascii="Arial" w:hAnsi="Arial" w:cs="Arial"/>
          <w:sz w:val="22"/>
          <w:szCs w:val="22"/>
        </w:rPr>
        <w:t>Nombre y código de la Dependencia</w:t>
      </w:r>
    </w:p>
    <w:p w:rsidR="00FA0ECC" w:rsidRPr="00990A52" w:rsidRDefault="00FA0ECC" w:rsidP="00081A98">
      <w:pPr>
        <w:pStyle w:val="Prrafodelista"/>
        <w:jc w:val="both"/>
        <w:rPr>
          <w:rFonts w:ascii="Arial" w:hAnsi="Arial" w:cs="Arial"/>
          <w:sz w:val="22"/>
          <w:szCs w:val="22"/>
        </w:rPr>
      </w:pPr>
    </w:p>
    <w:p w:rsidR="00980F22" w:rsidRPr="00990A52" w:rsidRDefault="00980F22" w:rsidP="00F053CE">
      <w:pPr>
        <w:pStyle w:val="Prrafodelista"/>
        <w:numPr>
          <w:ilvl w:val="0"/>
          <w:numId w:val="43"/>
        </w:numPr>
        <w:tabs>
          <w:tab w:val="left" w:pos="900"/>
        </w:tabs>
        <w:jc w:val="both"/>
        <w:rPr>
          <w:rFonts w:ascii="Arial" w:hAnsi="Arial" w:cs="Arial"/>
          <w:sz w:val="22"/>
          <w:szCs w:val="22"/>
        </w:rPr>
      </w:pPr>
      <w:r w:rsidRPr="00990A52">
        <w:rPr>
          <w:rFonts w:ascii="Arial" w:hAnsi="Arial" w:cs="Arial"/>
          <w:sz w:val="22"/>
          <w:szCs w:val="22"/>
        </w:rPr>
        <w:t>Identificación de la sesión del Comité de Desarrollo Administrativo</w:t>
      </w:r>
      <w:r w:rsidR="00FA0ECC" w:rsidRPr="00990A52">
        <w:rPr>
          <w:rFonts w:ascii="Arial" w:hAnsi="Arial" w:cs="Arial"/>
          <w:sz w:val="22"/>
          <w:szCs w:val="22"/>
        </w:rPr>
        <w:t xml:space="preserve"> en que se </w:t>
      </w:r>
      <w:r w:rsidRPr="00990A52">
        <w:rPr>
          <w:rFonts w:ascii="Arial" w:hAnsi="Arial" w:cs="Arial"/>
          <w:sz w:val="22"/>
          <w:szCs w:val="22"/>
        </w:rPr>
        <w:t>aprobó   la TRD</w:t>
      </w:r>
    </w:p>
    <w:p w:rsidR="00FA0ECC" w:rsidRPr="00990A52" w:rsidRDefault="00FA0ECC" w:rsidP="00081A98">
      <w:pPr>
        <w:pStyle w:val="Prrafodelista"/>
        <w:jc w:val="both"/>
        <w:rPr>
          <w:rFonts w:ascii="Arial" w:hAnsi="Arial" w:cs="Arial"/>
          <w:sz w:val="22"/>
          <w:szCs w:val="22"/>
        </w:rPr>
      </w:pPr>
    </w:p>
    <w:p w:rsidR="00980F22" w:rsidRPr="00990A52" w:rsidRDefault="00980F22" w:rsidP="00F053CE">
      <w:pPr>
        <w:pStyle w:val="Prrafodelista"/>
        <w:numPr>
          <w:ilvl w:val="0"/>
          <w:numId w:val="43"/>
        </w:numPr>
        <w:tabs>
          <w:tab w:val="left" w:pos="900"/>
        </w:tabs>
        <w:jc w:val="both"/>
        <w:rPr>
          <w:rFonts w:ascii="Arial" w:hAnsi="Arial" w:cs="Arial"/>
          <w:sz w:val="22"/>
          <w:szCs w:val="22"/>
        </w:rPr>
      </w:pPr>
      <w:r w:rsidRPr="00990A52">
        <w:rPr>
          <w:rFonts w:ascii="Arial" w:hAnsi="Arial" w:cs="Arial"/>
          <w:sz w:val="22"/>
          <w:szCs w:val="22"/>
        </w:rPr>
        <w:t xml:space="preserve">Código de la Dependencia, Serie y </w:t>
      </w:r>
      <w:proofErr w:type="spellStart"/>
      <w:r w:rsidRPr="00990A52">
        <w:rPr>
          <w:rFonts w:ascii="Arial" w:hAnsi="Arial" w:cs="Arial"/>
          <w:sz w:val="22"/>
          <w:szCs w:val="22"/>
        </w:rPr>
        <w:t>Subserie</w:t>
      </w:r>
      <w:proofErr w:type="spellEnd"/>
      <w:r w:rsidRPr="00990A52">
        <w:rPr>
          <w:rFonts w:ascii="Arial" w:hAnsi="Arial" w:cs="Arial"/>
          <w:sz w:val="22"/>
          <w:szCs w:val="22"/>
        </w:rPr>
        <w:t xml:space="preserve"> Documental</w:t>
      </w:r>
    </w:p>
    <w:p w:rsidR="00FA0ECC" w:rsidRPr="00990A52" w:rsidRDefault="00FA0ECC" w:rsidP="00081A98">
      <w:pPr>
        <w:pStyle w:val="Prrafodelista"/>
        <w:rPr>
          <w:rFonts w:ascii="Arial" w:hAnsi="Arial" w:cs="Arial"/>
          <w:sz w:val="22"/>
          <w:szCs w:val="22"/>
        </w:rPr>
      </w:pPr>
    </w:p>
    <w:p w:rsidR="00980F22" w:rsidRPr="00990A52" w:rsidRDefault="00980F22" w:rsidP="00F053CE">
      <w:pPr>
        <w:pStyle w:val="Prrafodelista"/>
        <w:numPr>
          <w:ilvl w:val="0"/>
          <w:numId w:val="43"/>
        </w:numPr>
        <w:tabs>
          <w:tab w:val="left" w:pos="900"/>
        </w:tabs>
        <w:jc w:val="both"/>
        <w:rPr>
          <w:rFonts w:ascii="Arial" w:hAnsi="Arial" w:cs="Arial"/>
          <w:sz w:val="22"/>
          <w:szCs w:val="22"/>
        </w:rPr>
      </w:pPr>
      <w:r w:rsidRPr="00990A52">
        <w:rPr>
          <w:rFonts w:ascii="Arial" w:hAnsi="Arial" w:cs="Arial"/>
          <w:sz w:val="22"/>
          <w:szCs w:val="22"/>
        </w:rPr>
        <w:t>Denominación de las Series Documentales</w:t>
      </w:r>
    </w:p>
    <w:p w:rsidR="00FA0ECC" w:rsidRPr="00990A52" w:rsidRDefault="00FA0ECC" w:rsidP="00081A98">
      <w:pPr>
        <w:pStyle w:val="Prrafodelista"/>
        <w:rPr>
          <w:rFonts w:ascii="Arial" w:hAnsi="Arial" w:cs="Arial"/>
          <w:sz w:val="22"/>
          <w:szCs w:val="22"/>
        </w:rPr>
      </w:pPr>
    </w:p>
    <w:p w:rsidR="00980F22" w:rsidRPr="00990A52" w:rsidRDefault="00980F22" w:rsidP="00F053CE">
      <w:pPr>
        <w:pStyle w:val="Prrafodelista"/>
        <w:numPr>
          <w:ilvl w:val="0"/>
          <w:numId w:val="43"/>
        </w:numPr>
        <w:tabs>
          <w:tab w:val="left" w:pos="900"/>
        </w:tabs>
        <w:jc w:val="both"/>
        <w:rPr>
          <w:rFonts w:ascii="Arial" w:hAnsi="Arial" w:cs="Arial"/>
          <w:sz w:val="22"/>
          <w:szCs w:val="22"/>
        </w:rPr>
      </w:pPr>
      <w:r w:rsidRPr="00990A52">
        <w:rPr>
          <w:rFonts w:ascii="Arial" w:hAnsi="Arial" w:cs="Arial"/>
          <w:sz w:val="22"/>
          <w:szCs w:val="22"/>
        </w:rPr>
        <w:t>Relación de la Tipología Documental</w:t>
      </w:r>
    </w:p>
    <w:p w:rsidR="00FA0ECC" w:rsidRPr="00990A52" w:rsidRDefault="00FA0ECC" w:rsidP="00081A98">
      <w:pPr>
        <w:pStyle w:val="Prrafodelista"/>
        <w:rPr>
          <w:rFonts w:ascii="Arial" w:hAnsi="Arial" w:cs="Arial"/>
          <w:sz w:val="22"/>
          <w:szCs w:val="22"/>
        </w:rPr>
      </w:pPr>
    </w:p>
    <w:p w:rsidR="00980F22" w:rsidRPr="00990A52" w:rsidRDefault="00980F22" w:rsidP="00F053CE">
      <w:pPr>
        <w:pStyle w:val="Prrafodelista"/>
        <w:numPr>
          <w:ilvl w:val="0"/>
          <w:numId w:val="43"/>
        </w:numPr>
        <w:tabs>
          <w:tab w:val="left" w:pos="851"/>
        </w:tabs>
        <w:jc w:val="both"/>
        <w:rPr>
          <w:rFonts w:ascii="Arial" w:hAnsi="Arial" w:cs="Arial"/>
          <w:sz w:val="22"/>
          <w:szCs w:val="22"/>
        </w:rPr>
      </w:pPr>
      <w:r w:rsidRPr="00990A52">
        <w:rPr>
          <w:rFonts w:ascii="Arial" w:hAnsi="Arial" w:cs="Arial"/>
          <w:sz w:val="22"/>
          <w:szCs w:val="22"/>
        </w:rPr>
        <w:t xml:space="preserve">Identificación del proceso que incluye información del carácter, </w:t>
      </w:r>
      <w:proofErr w:type="spellStart"/>
      <w:r w:rsidRPr="00990A52">
        <w:rPr>
          <w:rFonts w:ascii="Arial" w:hAnsi="Arial" w:cs="Arial"/>
          <w:sz w:val="22"/>
          <w:szCs w:val="22"/>
        </w:rPr>
        <w:t>macroproceso</w:t>
      </w:r>
      <w:proofErr w:type="spellEnd"/>
      <w:r w:rsidRPr="00990A52">
        <w:rPr>
          <w:rFonts w:ascii="Arial" w:hAnsi="Arial" w:cs="Arial"/>
          <w:sz w:val="22"/>
          <w:szCs w:val="22"/>
        </w:rPr>
        <w:t>, proceso y procedimiento.</w:t>
      </w:r>
    </w:p>
    <w:p w:rsidR="00FA0ECC" w:rsidRPr="00990A52" w:rsidRDefault="00FA0ECC" w:rsidP="00081A98">
      <w:pPr>
        <w:pStyle w:val="Prrafodelista"/>
        <w:rPr>
          <w:rFonts w:ascii="Arial" w:hAnsi="Arial" w:cs="Arial"/>
          <w:sz w:val="22"/>
          <w:szCs w:val="22"/>
        </w:rPr>
      </w:pPr>
    </w:p>
    <w:p w:rsidR="00980F22" w:rsidRPr="00990A52" w:rsidRDefault="00980F22" w:rsidP="00F053CE">
      <w:pPr>
        <w:pStyle w:val="Prrafodelista"/>
        <w:numPr>
          <w:ilvl w:val="0"/>
          <w:numId w:val="43"/>
        </w:numPr>
        <w:tabs>
          <w:tab w:val="left" w:pos="900"/>
        </w:tabs>
        <w:jc w:val="both"/>
        <w:rPr>
          <w:rFonts w:ascii="Arial" w:hAnsi="Arial" w:cs="Arial"/>
          <w:sz w:val="22"/>
          <w:szCs w:val="22"/>
        </w:rPr>
      </w:pPr>
      <w:r w:rsidRPr="00990A52">
        <w:rPr>
          <w:rFonts w:ascii="Arial" w:hAnsi="Arial" w:cs="Arial"/>
          <w:sz w:val="22"/>
          <w:szCs w:val="22"/>
        </w:rPr>
        <w:t>Soporte en que se encuentra la documentación, si está en formato papel o electrónico</w:t>
      </w:r>
    </w:p>
    <w:p w:rsidR="00FA0ECC" w:rsidRPr="00990A52" w:rsidRDefault="00FA0ECC" w:rsidP="00081A98">
      <w:pPr>
        <w:pStyle w:val="Prrafodelista"/>
        <w:rPr>
          <w:rFonts w:ascii="Arial" w:hAnsi="Arial" w:cs="Arial"/>
          <w:sz w:val="22"/>
          <w:szCs w:val="22"/>
        </w:rPr>
      </w:pPr>
    </w:p>
    <w:p w:rsidR="00980F22" w:rsidRPr="00990A52" w:rsidRDefault="00980F22" w:rsidP="00F053CE">
      <w:pPr>
        <w:pStyle w:val="Prrafodelista"/>
        <w:numPr>
          <w:ilvl w:val="0"/>
          <w:numId w:val="43"/>
        </w:numPr>
        <w:tabs>
          <w:tab w:val="left" w:pos="900"/>
        </w:tabs>
        <w:jc w:val="both"/>
        <w:rPr>
          <w:rFonts w:ascii="Arial" w:hAnsi="Arial" w:cs="Arial"/>
          <w:sz w:val="22"/>
          <w:szCs w:val="22"/>
        </w:rPr>
      </w:pPr>
      <w:r w:rsidRPr="00990A52">
        <w:rPr>
          <w:rFonts w:ascii="Arial" w:hAnsi="Arial" w:cs="Arial"/>
          <w:sz w:val="22"/>
          <w:szCs w:val="22"/>
        </w:rPr>
        <w:t>Si la documentación forma parte de un Sistema de Información</w:t>
      </w:r>
    </w:p>
    <w:p w:rsidR="00081A98" w:rsidRPr="00990A52" w:rsidRDefault="00081A98" w:rsidP="00081A98">
      <w:pPr>
        <w:pStyle w:val="Prrafodelista"/>
        <w:rPr>
          <w:rFonts w:ascii="Arial" w:hAnsi="Arial" w:cs="Arial"/>
          <w:sz w:val="22"/>
          <w:szCs w:val="22"/>
        </w:rPr>
      </w:pPr>
    </w:p>
    <w:p w:rsidR="00980F22" w:rsidRPr="00990A52" w:rsidRDefault="00980F22" w:rsidP="00F053CE">
      <w:pPr>
        <w:pStyle w:val="Prrafodelista"/>
        <w:numPr>
          <w:ilvl w:val="0"/>
          <w:numId w:val="43"/>
        </w:numPr>
        <w:tabs>
          <w:tab w:val="left" w:pos="900"/>
        </w:tabs>
        <w:jc w:val="both"/>
        <w:rPr>
          <w:rFonts w:ascii="Arial" w:hAnsi="Arial" w:cs="Arial"/>
          <w:sz w:val="22"/>
          <w:szCs w:val="22"/>
        </w:rPr>
      </w:pPr>
      <w:r w:rsidRPr="00990A52">
        <w:rPr>
          <w:rFonts w:ascii="Arial" w:hAnsi="Arial" w:cs="Arial"/>
          <w:sz w:val="22"/>
          <w:szCs w:val="22"/>
        </w:rPr>
        <w:t>La retención en años en el Archivo de Gestión y en el Archivo Central</w:t>
      </w:r>
    </w:p>
    <w:p w:rsidR="00FA0ECC" w:rsidRPr="00990A52" w:rsidRDefault="00FA0ECC" w:rsidP="00081A98">
      <w:pPr>
        <w:pStyle w:val="Prrafodelista"/>
        <w:rPr>
          <w:rFonts w:ascii="Arial" w:hAnsi="Arial" w:cs="Arial"/>
          <w:sz w:val="22"/>
          <w:szCs w:val="22"/>
        </w:rPr>
      </w:pPr>
    </w:p>
    <w:p w:rsidR="00980F22" w:rsidRPr="00990A52" w:rsidRDefault="00980F22" w:rsidP="00F053CE">
      <w:pPr>
        <w:pStyle w:val="Prrafodelista"/>
        <w:numPr>
          <w:ilvl w:val="0"/>
          <w:numId w:val="43"/>
        </w:numPr>
        <w:tabs>
          <w:tab w:val="left" w:pos="851"/>
        </w:tabs>
        <w:jc w:val="both"/>
        <w:rPr>
          <w:rFonts w:ascii="Arial" w:hAnsi="Arial" w:cs="Arial"/>
          <w:sz w:val="22"/>
          <w:szCs w:val="22"/>
        </w:rPr>
      </w:pPr>
      <w:r w:rsidRPr="00990A52">
        <w:rPr>
          <w:rFonts w:ascii="Arial" w:hAnsi="Arial" w:cs="Arial"/>
          <w:sz w:val="22"/>
          <w:szCs w:val="22"/>
        </w:rPr>
        <w:t>La disposición final de los documentos una vez cumplidos los tiempos de retención</w:t>
      </w:r>
    </w:p>
    <w:p w:rsidR="00FA0ECC" w:rsidRPr="00990A52" w:rsidRDefault="00FA0ECC" w:rsidP="00081A98">
      <w:pPr>
        <w:pStyle w:val="Prrafodelista"/>
        <w:rPr>
          <w:rFonts w:ascii="Arial" w:hAnsi="Arial" w:cs="Arial"/>
          <w:sz w:val="22"/>
          <w:szCs w:val="22"/>
        </w:rPr>
      </w:pPr>
    </w:p>
    <w:p w:rsidR="00980F22" w:rsidRPr="00990A52" w:rsidRDefault="00980F22" w:rsidP="00F053CE">
      <w:pPr>
        <w:pStyle w:val="Prrafodelista"/>
        <w:numPr>
          <w:ilvl w:val="0"/>
          <w:numId w:val="43"/>
        </w:numPr>
        <w:tabs>
          <w:tab w:val="left" w:pos="851"/>
        </w:tabs>
        <w:jc w:val="both"/>
        <w:rPr>
          <w:rFonts w:ascii="Arial" w:hAnsi="Arial" w:cs="Arial"/>
          <w:sz w:val="22"/>
          <w:szCs w:val="22"/>
        </w:rPr>
      </w:pPr>
      <w:r w:rsidRPr="00990A52">
        <w:rPr>
          <w:rFonts w:ascii="Arial" w:hAnsi="Arial" w:cs="Arial"/>
          <w:sz w:val="22"/>
          <w:szCs w:val="22"/>
        </w:rPr>
        <w:t>Procedimiento general para dar cumplimiento a la disposición final de los documentos</w:t>
      </w:r>
      <w:r w:rsidR="00A15947" w:rsidRPr="00990A52">
        <w:rPr>
          <w:rFonts w:ascii="Arial" w:hAnsi="Arial" w:cs="Arial"/>
          <w:sz w:val="22"/>
          <w:szCs w:val="22"/>
        </w:rPr>
        <w:t>.</w:t>
      </w:r>
    </w:p>
    <w:p w:rsidR="00A15947" w:rsidRDefault="00A15947" w:rsidP="00A15947">
      <w:pPr>
        <w:pStyle w:val="Prrafodelista"/>
        <w:rPr>
          <w:rFonts w:ascii="Arial" w:hAnsi="Arial" w:cs="Arial"/>
          <w:sz w:val="22"/>
          <w:szCs w:val="22"/>
        </w:rPr>
      </w:pPr>
    </w:p>
    <w:p w:rsidR="00BC0D77" w:rsidRDefault="00BC0D77" w:rsidP="00A15947">
      <w:pPr>
        <w:pStyle w:val="Prrafodelista"/>
        <w:rPr>
          <w:rFonts w:ascii="Arial" w:hAnsi="Arial" w:cs="Arial"/>
          <w:sz w:val="22"/>
          <w:szCs w:val="22"/>
        </w:rPr>
      </w:pPr>
    </w:p>
    <w:p w:rsidR="00BC0D77" w:rsidRDefault="00BC0D77" w:rsidP="00A15947">
      <w:pPr>
        <w:pStyle w:val="Prrafodelista"/>
        <w:rPr>
          <w:rFonts w:ascii="Arial" w:hAnsi="Arial" w:cs="Arial"/>
          <w:sz w:val="22"/>
          <w:szCs w:val="22"/>
        </w:rPr>
      </w:pPr>
    </w:p>
    <w:p w:rsidR="00BC0D77" w:rsidRPr="00990A52" w:rsidRDefault="00BC0D77" w:rsidP="00A15947">
      <w:pPr>
        <w:pStyle w:val="Prrafodelista"/>
        <w:rPr>
          <w:rFonts w:ascii="Arial" w:hAnsi="Arial" w:cs="Arial"/>
          <w:sz w:val="22"/>
          <w:szCs w:val="22"/>
        </w:rPr>
      </w:pPr>
    </w:p>
    <w:p w:rsidR="00A15947" w:rsidRPr="00990A52" w:rsidRDefault="00A15947" w:rsidP="00A15947">
      <w:pPr>
        <w:ind w:left="360"/>
        <w:jc w:val="both"/>
        <w:rPr>
          <w:rFonts w:ascii="Arial" w:hAnsi="Arial" w:cs="Arial"/>
          <w:b/>
          <w:sz w:val="22"/>
          <w:szCs w:val="22"/>
          <w:u w:val="single"/>
        </w:rPr>
      </w:pPr>
      <w:r w:rsidRPr="00990A52">
        <w:rPr>
          <w:rFonts w:ascii="Arial" w:hAnsi="Arial" w:cs="Arial"/>
          <w:b/>
          <w:sz w:val="22"/>
          <w:szCs w:val="22"/>
          <w:u w:val="single"/>
        </w:rPr>
        <w:lastRenderedPageBreak/>
        <w:t>Niveles de actualización de TRD</w:t>
      </w:r>
    </w:p>
    <w:p w:rsidR="00A15947" w:rsidRPr="00990A52" w:rsidRDefault="00A15947" w:rsidP="00A15947">
      <w:pPr>
        <w:tabs>
          <w:tab w:val="left" w:pos="851"/>
        </w:tabs>
        <w:jc w:val="both"/>
        <w:rPr>
          <w:rFonts w:ascii="Arial" w:hAnsi="Arial" w:cs="Arial"/>
          <w:sz w:val="22"/>
          <w:szCs w:val="22"/>
        </w:rPr>
      </w:pPr>
    </w:p>
    <w:p w:rsidR="00A15947" w:rsidRPr="00990A52" w:rsidRDefault="00A15947" w:rsidP="00A15947">
      <w:pPr>
        <w:tabs>
          <w:tab w:val="left" w:pos="851"/>
        </w:tabs>
        <w:jc w:val="both"/>
        <w:rPr>
          <w:rFonts w:ascii="Arial" w:hAnsi="Arial" w:cs="Arial"/>
          <w:sz w:val="22"/>
          <w:szCs w:val="22"/>
        </w:rPr>
      </w:pPr>
    </w:p>
    <w:p w:rsidR="00A15947" w:rsidRPr="00990A52" w:rsidRDefault="00A15947" w:rsidP="00A15947">
      <w:pPr>
        <w:jc w:val="both"/>
        <w:rPr>
          <w:rFonts w:ascii="Arial" w:hAnsi="Arial" w:cs="Arial"/>
          <w:sz w:val="22"/>
          <w:szCs w:val="22"/>
        </w:rPr>
      </w:pPr>
      <w:r w:rsidRPr="00990A52">
        <w:rPr>
          <w:rFonts w:ascii="Arial" w:hAnsi="Arial" w:cs="Arial"/>
          <w:sz w:val="22"/>
          <w:szCs w:val="22"/>
        </w:rPr>
        <w:t>Con el objetivo de priorizar la actualización de TRD, se han identificado cuatro grupos de dependencias con características diferentes:</w:t>
      </w:r>
    </w:p>
    <w:p w:rsidR="00A15947" w:rsidRPr="00990A52" w:rsidRDefault="00A15947" w:rsidP="00A15947">
      <w:pPr>
        <w:jc w:val="both"/>
        <w:rPr>
          <w:rFonts w:ascii="Arial" w:hAnsi="Arial" w:cs="Arial"/>
          <w:sz w:val="22"/>
          <w:szCs w:val="22"/>
        </w:rPr>
      </w:pPr>
    </w:p>
    <w:p w:rsidR="00A15947" w:rsidRPr="00990A52" w:rsidRDefault="00A15947" w:rsidP="00F053CE">
      <w:pPr>
        <w:pStyle w:val="Prrafodelista"/>
        <w:numPr>
          <w:ilvl w:val="0"/>
          <w:numId w:val="44"/>
        </w:numPr>
        <w:jc w:val="both"/>
        <w:rPr>
          <w:rFonts w:ascii="Arial" w:hAnsi="Arial" w:cs="Arial"/>
          <w:sz w:val="22"/>
          <w:szCs w:val="22"/>
        </w:rPr>
      </w:pPr>
      <w:r w:rsidRPr="00990A52">
        <w:rPr>
          <w:rFonts w:ascii="Arial" w:hAnsi="Arial" w:cs="Arial"/>
          <w:sz w:val="22"/>
          <w:szCs w:val="22"/>
        </w:rPr>
        <w:t>Dependencias que no cuentan con TRD o que fueron creadas a partir de diciembre de 2008 con funciones nuevas.</w:t>
      </w:r>
    </w:p>
    <w:p w:rsidR="00A15947" w:rsidRPr="00990A52" w:rsidRDefault="00A15947" w:rsidP="00F053CE">
      <w:pPr>
        <w:pStyle w:val="Prrafodelista"/>
        <w:numPr>
          <w:ilvl w:val="0"/>
          <w:numId w:val="44"/>
        </w:numPr>
        <w:jc w:val="both"/>
        <w:rPr>
          <w:rFonts w:ascii="Arial" w:hAnsi="Arial" w:cs="Arial"/>
          <w:sz w:val="22"/>
          <w:szCs w:val="22"/>
        </w:rPr>
      </w:pPr>
      <w:r w:rsidRPr="00990A52">
        <w:rPr>
          <w:rFonts w:ascii="Arial" w:hAnsi="Arial" w:cs="Arial"/>
          <w:sz w:val="22"/>
          <w:szCs w:val="22"/>
        </w:rPr>
        <w:t>Dependencias creadas a partir de diciembre de 2008 cuyas funciones las cumplían otras dependencias.</w:t>
      </w:r>
    </w:p>
    <w:p w:rsidR="00A15947" w:rsidRPr="00990A52" w:rsidRDefault="00A15947" w:rsidP="00F053CE">
      <w:pPr>
        <w:pStyle w:val="Prrafodelista"/>
        <w:numPr>
          <w:ilvl w:val="0"/>
          <w:numId w:val="44"/>
        </w:numPr>
        <w:jc w:val="both"/>
        <w:rPr>
          <w:rFonts w:ascii="Arial" w:hAnsi="Arial" w:cs="Arial"/>
          <w:sz w:val="22"/>
          <w:szCs w:val="22"/>
        </w:rPr>
      </w:pPr>
      <w:r w:rsidRPr="00990A52">
        <w:rPr>
          <w:rFonts w:ascii="Arial" w:hAnsi="Arial" w:cs="Arial"/>
          <w:sz w:val="22"/>
          <w:szCs w:val="22"/>
        </w:rPr>
        <w:t>Dependencias existentes cuyas funciones se modificaron.</w:t>
      </w:r>
    </w:p>
    <w:p w:rsidR="00A15947" w:rsidRPr="00990A52" w:rsidRDefault="00A15947" w:rsidP="00F053CE">
      <w:pPr>
        <w:pStyle w:val="Prrafodelista"/>
        <w:numPr>
          <w:ilvl w:val="0"/>
          <w:numId w:val="44"/>
        </w:numPr>
        <w:jc w:val="both"/>
        <w:rPr>
          <w:rFonts w:ascii="Arial" w:hAnsi="Arial" w:cs="Arial"/>
          <w:sz w:val="22"/>
          <w:szCs w:val="22"/>
        </w:rPr>
      </w:pPr>
      <w:r w:rsidRPr="00990A52">
        <w:rPr>
          <w:rFonts w:ascii="Arial" w:hAnsi="Arial" w:cs="Arial"/>
          <w:sz w:val="22"/>
          <w:szCs w:val="22"/>
        </w:rPr>
        <w:t>Dependencias que mantienen las funciones y requieren solamente la revisión de la denominación de series documentales y la actualización del nombre y código de dependencia.</w:t>
      </w:r>
    </w:p>
    <w:p w:rsidR="002F58BE" w:rsidRPr="00990A52" w:rsidRDefault="002F58BE" w:rsidP="00A15947">
      <w:pPr>
        <w:jc w:val="both"/>
        <w:rPr>
          <w:rFonts w:ascii="Arial" w:hAnsi="Arial" w:cs="Arial"/>
          <w:sz w:val="22"/>
          <w:szCs w:val="22"/>
        </w:rPr>
      </w:pPr>
    </w:p>
    <w:p w:rsidR="00F053CE" w:rsidRPr="00990A52" w:rsidRDefault="00F053CE" w:rsidP="00F053CE">
      <w:pPr>
        <w:ind w:left="360"/>
        <w:jc w:val="both"/>
        <w:rPr>
          <w:rFonts w:ascii="Arial" w:hAnsi="Arial" w:cs="Arial"/>
          <w:b/>
          <w:sz w:val="22"/>
          <w:szCs w:val="22"/>
          <w:u w:val="single"/>
        </w:rPr>
      </w:pPr>
      <w:r w:rsidRPr="00990A52">
        <w:rPr>
          <w:rFonts w:ascii="Arial" w:hAnsi="Arial" w:cs="Arial"/>
          <w:b/>
          <w:sz w:val="22"/>
          <w:szCs w:val="22"/>
          <w:u w:val="single"/>
        </w:rPr>
        <w:t>Estrategia para la actualización y aprobación de TRD</w:t>
      </w:r>
    </w:p>
    <w:p w:rsidR="002F58BE" w:rsidRPr="00990A52" w:rsidRDefault="002F58BE" w:rsidP="002F58BE">
      <w:pPr>
        <w:spacing w:before="100" w:beforeAutospacing="1" w:after="100" w:afterAutospacing="1"/>
        <w:contextualSpacing/>
        <w:outlineLvl w:val="1"/>
        <w:rPr>
          <w:rFonts w:ascii="Arial" w:hAnsi="Arial" w:cs="Arial"/>
          <w:b/>
          <w:bCs/>
          <w:sz w:val="22"/>
          <w:szCs w:val="22"/>
        </w:rPr>
      </w:pPr>
    </w:p>
    <w:p w:rsidR="00F053CE" w:rsidRPr="00990A52" w:rsidRDefault="00F053CE" w:rsidP="00F053CE">
      <w:pPr>
        <w:jc w:val="both"/>
        <w:rPr>
          <w:rFonts w:ascii="Arial" w:hAnsi="Arial" w:cs="Arial"/>
          <w:sz w:val="22"/>
          <w:szCs w:val="22"/>
        </w:rPr>
      </w:pPr>
      <w:r w:rsidRPr="00990A52">
        <w:rPr>
          <w:rFonts w:ascii="Arial" w:hAnsi="Arial" w:cs="Arial"/>
          <w:sz w:val="22"/>
          <w:szCs w:val="22"/>
        </w:rPr>
        <w:t>Debido a que el proceso de certificación de calidad en el Ministerio exige que todas las dependencias cuenten con la TRD, que los productos documentales de los procedimientos están bien identificados en la caracterización correspondiente y que el Comité de Desarrollo Administrativo ha logrado conformar una estructura documental bien definida a partir de la revisión y estudio juicioso de las TRD actualizadas en anteriores procesos, se propone como estrategia:</w:t>
      </w:r>
    </w:p>
    <w:p w:rsidR="00197F79" w:rsidRPr="00990A52" w:rsidRDefault="00197F79" w:rsidP="00197F79">
      <w:pPr>
        <w:jc w:val="both"/>
        <w:rPr>
          <w:rFonts w:ascii="Arial" w:hAnsi="Arial" w:cs="Arial"/>
          <w:color w:val="FF0000"/>
          <w:sz w:val="22"/>
          <w:szCs w:val="22"/>
        </w:rPr>
      </w:pPr>
    </w:p>
    <w:p w:rsidR="00F053CE" w:rsidRPr="00990A52" w:rsidRDefault="00F053CE" w:rsidP="00F053CE">
      <w:pPr>
        <w:pStyle w:val="Prrafodelista"/>
        <w:numPr>
          <w:ilvl w:val="0"/>
          <w:numId w:val="45"/>
        </w:numPr>
        <w:jc w:val="both"/>
        <w:rPr>
          <w:rFonts w:ascii="Arial" w:hAnsi="Arial" w:cs="Arial"/>
          <w:sz w:val="22"/>
          <w:szCs w:val="22"/>
        </w:rPr>
      </w:pPr>
      <w:r w:rsidRPr="00990A52">
        <w:rPr>
          <w:rFonts w:ascii="Arial" w:hAnsi="Arial" w:cs="Arial"/>
          <w:sz w:val="22"/>
          <w:szCs w:val="22"/>
        </w:rPr>
        <w:t>El Grupo de Gestión de Información proyecta la TRD de las dependencias del grupo I, se revisa con la dependencia respectiva, se valida con el SUG y se entrega a la dependencia para su aplicación. El estudio de éste grupo de TRD por parte del Comité de Desarrollo Administrativo se realizará de manera posterior y podrá citar al responsable de la Dependencia al momento de la aprobación si lo considera necesario.</w:t>
      </w:r>
    </w:p>
    <w:p w:rsidR="00F053CE" w:rsidRPr="00990A52" w:rsidRDefault="00F053CE" w:rsidP="00F053CE">
      <w:pPr>
        <w:jc w:val="both"/>
        <w:rPr>
          <w:rFonts w:ascii="Arial" w:hAnsi="Arial" w:cs="Arial"/>
          <w:sz w:val="22"/>
          <w:szCs w:val="22"/>
        </w:rPr>
      </w:pPr>
    </w:p>
    <w:p w:rsidR="00F053CE" w:rsidRPr="00990A52" w:rsidRDefault="00F053CE" w:rsidP="00F053CE">
      <w:pPr>
        <w:pStyle w:val="Prrafodelista"/>
        <w:numPr>
          <w:ilvl w:val="0"/>
          <w:numId w:val="45"/>
        </w:numPr>
        <w:jc w:val="both"/>
        <w:rPr>
          <w:rFonts w:ascii="Arial" w:hAnsi="Arial" w:cs="Arial"/>
          <w:sz w:val="22"/>
          <w:szCs w:val="22"/>
        </w:rPr>
      </w:pPr>
      <w:r w:rsidRPr="00990A52">
        <w:rPr>
          <w:rFonts w:ascii="Arial" w:hAnsi="Arial" w:cs="Arial"/>
          <w:sz w:val="22"/>
          <w:szCs w:val="22"/>
        </w:rPr>
        <w:t>El Grupo de Gestión Documental proyecta la actualización de la TRD de las dependencias de los grupos II, III y IV, se validan con el SUG y se entrega a la dependencia para su aplicación. Estas TRD serán aprobadas por el Comité de manera posterior y no requiere de la presencia del responsable de la dependencia.</w:t>
      </w:r>
    </w:p>
    <w:p w:rsidR="00F053CE" w:rsidRPr="00990A52" w:rsidRDefault="00F053CE" w:rsidP="00197F79">
      <w:pPr>
        <w:jc w:val="both"/>
        <w:rPr>
          <w:rFonts w:ascii="Arial" w:hAnsi="Arial" w:cs="Arial"/>
          <w:color w:val="FF0000"/>
          <w:sz w:val="22"/>
          <w:szCs w:val="22"/>
        </w:rPr>
      </w:pPr>
    </w:p>
    <w:p w:rsidR="005924B8" w:rsidRPr="00990A52" w:rsidRDefault="005924B8" w:rsidP="005924B8">
      <w:pPr>
        <w:spacing w:before="100" w:beforeAutospacing="1" w:after="100" w:afterAutospacing="1"/>
        <w:contextualSpacing/>
        <w:jc w:val="center"/>
        <w:outlineLvl w:val="1"/>
        <w:rPr>
          <w:rFonts w:ascii="Arial" w:hAnsi="Arial" w:cs="Arial"/>
          <w:b/>
          <w:bCs/>
          <w:sz w:val="22"/>
          <w:szCs w:val="22"/>
          <w:lang w:val="es-CO"/>
        </w:rPr>
      </w:pPr>
      <w:bookmarkStart w:id="137" w:name="_Toc395620938"/>
    </w:p>
    <w:p w:rsidR="005924B8" w:rsidRPr="00990A52" w:rsidRDefault="00990A52" w:rsidP="005924B8">
      <w:pPr>
        <w:spacing w:before="100" w:beforeAutospacing="1" w:after="100" w:afterAutospacing="1"/>
        <w:contextualSpacing/>
        <w:jc w:val="center"/>
        <w:outlineLvl w:val="1"/>
        <w:rPr>
          <w:rFonts w:ascii="Arial" w:hAnsi="Arial" w:cs="Arial"/>
          <w:b/>
          <w:bCs/>
          <w:sz w:val="22"/>
          <w:szCs w:val="22"/>
          <w:lang w:val="es-CO"/>
        </w:rPr>
      </w:pPr>
      <w:bookmarkStart w:id="138" w:name="_Toc411434627"/>
      <w:bookmarkEnd w:id="137"/>
      <w:r>
        <w:rPr>
          <w:rFonts w:ascii="Arial" w:hAnsi="Arial" w:cs="Arial"/>
          <w:b/>
          <w:bCs/>
          <w:sz w:val="22"/>
          <w:szCs w:val="22"/>
          <w:lang w:val="es-CO"/>
        </w:rPr>
        <w:t>Procedimiento</w:t>
      </w:r>
      <w:bookmarkEnd w:id="138"/>
    </w:p>
    <w:p w:rsidR="005924B8" w:rsidRPr="00990A52" w:rsidRDefault="005924B8" w:rsidP="00197F79">
      <w:pPr>
        <w:jc w:val="both"/>
        <w:rPr>
          <w:rFonts w:ascii="Arial" w:hAnsi="Arial" w:cs="Arial"/>
          <w:color w:val="FF0000"/>
          <w:sz w:val="22"/>
          <w:szCs w:val="22"/>
        </w:rPr>
      </w:pPr>
    </w:p>
    <w:tbl>
      <w:tblPr>
        <w:tblW w:w="9720"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
        <w:gridCol w:w="6683"/>
        <w:gridCol w:w="2515"/>
      </w:tblGrid>
      <w:tr w:rsidR="005924B8" w:rsidRPr="00990A52" w:rsidTr="00BC0D77">
        <w:trPr>
          <w:tblHeader/>
          <w:jc w:val="center"/>
        </w:trPr>
        <w:tc>
          <w:tcPr>
            <w:tcW w:w="7201" w:type="dxa"/>
            <w:gridSpan w:val="2"/>
          </w:tcPr>
          <w:p w:rsidR="005924B8" w:rsidRPr="00990A52" w:rsidRDefault="005924B8" w:rsidP="00841A6A">
            <w:pPr>
              <w:jc w:val="center"/>
              <w:rPr>
                <w:rFonts w:ascii="Arial" w:hAnsi="Arial" w:cs="Arial"/>
                <w:b/>
                <w:sz w:val="22"/>
                <w:szCs w:val="22"/>
              </w:rPr>
            </w:pPr>
            <w:r w:rsidRPr="00990A52">
              <w:rPr>
                <w:rFonts w:ascii="Arial" w:hAnsi="Arial" w:cs="Arial"/>
                <w:b/>
                <w:sz w:val="22"/>
                <w:szCs w:val="22"/>
              </w:rPr>
              <w:t>ACTIVIDAD</w:t>
            </w:r>
          </w:p>
        </w:tc>
        <w:tc>
          <w:tcPr>
            <w:tcW w:w="2519" w:type="dxa"/>
          </w:tcPr>
          <w:p w:rsidR="005924B8" w:rsidRPr="00990A52" w:rsidRDefault="005924B8" w:rsidP="00841A6A">
            <w:pPr>
              <w:jc w:val="center"/>
              <w:rPr>
                <w:rFonts w:ascii="Arial" w:hAnsi="Arial" w:cs="Arial"/>
                <w:b/>
                <w:sz w:val="22"/>
                <w:szCs w:val="22"/>
              </w:rPr>
            </w:pPr>
            <w:r w:rsidRPr="00990A52">
              <w:rPr>
                <w:rFonts w:ascii="Arial" w:hAnsi="Arial" w:cs="Arial"/>
                <w:b/>
                <w:sz w:val="22"/>
                <w:szCs w:val="22"/>
              </w:rPr>
              <w:t>RESPONSABLE</w:t>
            </w:r>
          </w:p>
        </w:tc>
      </w:tr>
      <w:tr w:rsidR="005924B8" w:rsidRPr="00990A52" w:rsidTr="00BC0D77">
        <w:trPr>
          <w:jc w:val="center"/>
        </w:trPr>
        <w:tc>
          <w:tcPr>
            <w:tcW w:w="495" w:type="dxa"/>
            <w:vAlign w:val="center"/>
          </w:tcPr>
          <w:p w:rsidR="005924B8" w:rsidRPr="00990A52" w:rsidRDefault="005924B8" w:rsidP="00BC0D77">
            <w:pPr>
              <w:jc w:val="center"/>
              <w:rPr>
                <w:rFonts w:ascii="Arial" w:hAnsi="Arial" w:cs="Arial"/>
                <w:sz w:val="22"/>
                <w:szCs w:val="22"/>
              </w:rPr>
            </w:pPr>
            <w:r w:rsidRPr="00990A52">
              <w:rPr>
                <w:rFonts w:ascii="Arial" w:hAnsi="Arial" w:cs="Arial"/>
                <w:sz w:val="22"/>
                <w:szCs w:val="22"/>
              </w:rPr>
              <w:t>1.</w:t>
            </w:r>
          </w:p>
        </w:tc>
        <w:tc>
          <w:tcPr>
            <w:tcW w:w="6706" w:type="dxa"/>
          </w:tcPr>
          <w:p w:rsidR="005924B8" w:rsidRPr="00990A52" w:rsidRDefault="005924B8" w:rsidP="00841A6A">
            <w:pPr>
              <w:jc w:val="both"/>
              <w:rPr>
                <w:rFonts w:ascii="Arial" w:hAnsi="Arial" w:cs="Arial"/>
                <w:sz w:val="22"/>
                <w:szCs w:val="22"/>
              </w:rPr>
            </w:pPr>
            <w:r w:rsidRPr="00990A52">
              <w:rPr>
                <w:rFonts w:ascii="Arial" w:hAnsi="Arial" w:cs="Arial"/>
                <w:sz w:val="22"/>
                <w:szCs w:val="22"/>
              </w:rPr>
              <w:t>Elaborar el listado de dependencias con base en la prioridad:</w:t>
            </w:r>
          </w:p>
          <w:p w:rsidR="005924B8" w:rsidRPr="00990A52" w:rsidRDefault="005924B8" w:rsidP="005924B8">
            <w:pPr>
              <w:numPr>
                <w:ilvl w:val="0"/>
                <w:numId w:val="46"/>
              </w:numPr>
              <w:jc w:val="both"/>
              <w:rPr>
                <w:rFonts w:ascii="Arial" w:hAnsi="Arial" w:cs="Arial"/>
                <w:sz w:val="22"/>
                <w:szCs w:val="22"/>
              </w:rPr>
            </w:pPr>
            <w:r w:rsidRPr="00990A52">
              <w:rPr>
                <w:rFonts w:ascii="Arial" w:hAnsi="Arial" w:cs="Arial"/>
                <w:sz w:val="22"/>
                <w:szCs w:val="22"/>
              </w:rPr>
              <w:t>Dependencias que no cuentan con TRD o que fueron creadas a partir de diciembre de 2008 con funciones nuevas.</w:t>
            </w:r>
          </w:p>
          <w:p w:rsidR="005924B8" w:rsidRPr="00990A52" w:rsidRDefault="005924B8" w:rsidP="005924B8">
            <w:pPr>
              <w:numPr>
                <w:ilvl w:val="0"/>
                <w:numId w:val="46"/>
              </w:numPr>
              <w:tabs>
                <w:tab w:val="clear" w:pos="540"/>
                <w:tab w:val="num" w:pos="482"/>
              </w:tabs>
              <w:jc w:val="both"/>
              <w:rPr>
                <w:rFonts w:ascii="Arial" w:hAnsi="Arial" w:cs="Arial"/>
                <w:sz w:val="22"/>
                <w:szCs w:val="22"/>
              </w:rPr>
            </w:pPr>
            <w:r w:rsidRPr="00990A52">
              <w:rPr>
                <w:rFonts w:ascii="Arial" w:hAnsi="Arial" w:cs="Arial"/>
                <w:sz w:val="22"/>
                <w:szCs w:val="22"/>
              </w:rPr>
              <w:t>Dependencias creadas a partir de diciembre de 2008 cuyas funciones las cumplían otras dependencias.</w:t>
            </w:r>
          </w:p>
          <w:p w:rsidR="005924B8" w:rsidRPr="00990A52" w:rsidRDefault="005924B8" w:rsidP="005924B8">
            <w:pPr>
              <w:numPr>
                <w:ilvl w:val="0"/>
                <w:numId w:val="46"/>
              </w:numPr>
              <w:tabs>
                <w:tab w:val="clear" w:pos="540"/>
                <w:tab w:val="num" w:pos="482"/>
              </w:tabs>
              <w:jc w:val="both"/>
              <w:rPr>
                <w:rFonts w:ascii="Arial" w:hAnsi="Arial" w:cs="Arial"/>
                <w:sz w:val="22"/>
                <w:szCs w:val="22"/>
              </w:rPr>
            </w:pPr>
            <w:r w:rsidRPr="00990A52">
              <w:rPr>
                <w:rFonts w:ascii="Arial" w:hAnsi="Arial" w:cs="Arial"/>
                <w:sz w:val="22"/>
                <w:szCs w:val="22"/>
              </w:rPr>
              <w:t>Dependencias existentes cuyas funciones se modificaron.</w:t>
            </w:r>
          </w:p>
          <w:p w:rsidR="005924B8" w:rsidRPr="00990A52" w:rsidRDefault="005924B8" w:rsidP="005924B8">
            <w:pPr>
              <w:numPr>
                <w:ilvl w:val="0"/>
                <w:numId w:val="46"/>
              </w:numPr>
              <w:tabs>
                <w:tab w:val="num" w:pos="482"/>
              </w:tabs>
              <w:jc w:val="both"/>
              <w:rPr>
                <w:rFonts w:ascii="Arial" w:hAnsi="Arial" w:cs="Arial"/>
                <w:sz w:val="22"/>
                <w:szCs w:val="22"/>
              </w:rPr>
            </w:pPr>
            <w:r w:rsidRPr="00990A52">
              <w:rPr>
                <w:rFonts w:ascii="Arial" w:hAnsi="Arial" w:cs="Arial"/>
                <w:sz w:val="22"/>
                <w:szCs w:val="22"/>
              </w:rPr>
              <w:t xml:space="preserve">Dependencias que mantienen las funciones y requieren </w:t>
            </w:r>
            <w:r w:rsidRPr="00990A52">
              <w:rPr>
                <w:rFonts w:ascii="Arial" w:hAnsi="Arial" w:cs="Arial"/>
                <w:sz w:val="22"/>
                <w:szCs w:val="22"/>
              </w:rPr>
              <w:lastRenderedPageBreak/>
              <w:t>solamente la revisión de la denominación de series documentales y la actualización del nombre y código de dependencia.</w:t>
            </w:r>
          </w:p>
        </w:tc>
        <w:tc>
          <w:tcPr>
            <w:tcW w:w="2519" w:type="dxa"/>
            <w:vAlign w:val="center"/>
          </w:tcPr>
          <w:p w:rsidR="005924B8" w:rsidRPr="00990A52" w:rsidRDefault="005924B8" w:rsidP="00BC0D77">
            <w:pPr>
              <w:jc w:val="center"/>
              <w:rPr>
                <w:rFonts w:ascii="Arial" w:hAnsi="Arial" w:cs="Arial"/>
                <w:sz w:val="22"/>
                <w:szCs w:val="22"/>
              </w:rPr>
            </w:pPr>
            <w:r w:rsidRPr="00990A52">
              <w:rPr>
                <w:rFonts w:ascii="Arial" w:hAnsi="Arial" w:cs="Arial"/>
                <w:sz w:val="22"/>
                <w:szCs w:val="22"/>
              </w:rPr>
              <w:lastRenderedPageBreak/>
              <w:t>Grupo de Gestión de Información (GGI)</w:t>
            </w:r>
          </w:p>
        </w:tc>
      </w:tr>
      <w:tr w:rsidR="005924B8" w:rsidRPr="00990A52" w:rsidTr="00BC0D77">
        <w:trPr>
          <w:jc w:val="center"/>
        </w:trPr>
        <w:tc>
          <w:tcPr>
            <w:tcW w:w="495" w:type="dxa"/>
            <w:vAlign w:val="center"/>
          </w:tcPr>
          <w:p w:rsidR="005924B8" w:rsidRPr="00990A52" w:rsidRDefault="005924B8" w:rsidP="00BC0D77">
            <w:pPr>
              <w:jc w:val="center"/>
              <w:rPr>
                <w:rFonts w:ascii="Arial" w:hAnsi="Arial" w:cs="Arial"/>
                <w:sz w:val="22"/>
                <w:szCs w:val="22"/>
              </w:rPr>
            </w:pPr>
            <w:r w:rsidRPr="00990A52">
              <w:rPr>
                <w:rFonts w:ascii="Arial" w:hAnsi="Arial" w:cs="Arial"/>
                <w:sz w:val="22"/>
                <w:szCs w:val="22"/>
              </w:rPr>
              <w:lastRenderedPageBreak/>
              <w:t>2.</w:t>
            </w:r>
          </w:p>
        </w:tc>
        <w:tc>
          <w:tcPr>
            <w:tcW w:w="6706" w:type="dxa"/>
          </w:tcPr>
          <w:p w:rsidR="005924B8" w:rsidRPr="00990A52" w:rsidRDefault="005924B8" w:rsidP="00841A6A">
            <w:pPr>
              <w:jc w:val="both"/>
              <w:rPr>
                <w:rFonts w:ascii="Arial" w:hAnsi="Arial" w:cs="Arial"/>
                <w:sz w:val="22"/>
                <w:szCs w:val="22"/>
              </w:rPr>
            </w:pPr>
            <w:r w:rsidRPr="00990A52">
              <w:rPr>
                <w:rFonts w:ascii="Arial" w:hAnsi="Arial" w:cs="Arial"/>
                <w:sz w:val="22"/>
                <w:szCs w:val="22"/>
              </w:rPr>
              <w:t>Preparar y analizar información de soporte: acto administrativo de creación de dependencia, funciones, mapa de procesos y procedimientos, caracterización del proceso, procedimientos, inventarios de producción documental, TRD y resolución actual de codificación de dependencias.</w:t>
            </w:r>
          </w:p>
        </w:tc>
        <w:tc>
          <w:tcPr>
            <w:tcW w:w="2519" w:type="dxa"/>
            <w:vAlign w:val="center"/>
          </w:tcPr>
          <w:p w:rsidR="005924B8" w:rsidRPr="00990A52" w:rsidRDefault="005924B8" w:rsidP="00BC0D77">
            <w:pPr>
              <w:jc w:val="center"/>
              <w:rPr>
                <w:rFonts w:ascii="Arial" w:hAnsi="Arial" w:cs="Arial"/>
                <w:sz w:val="22"/>
                <w:szCs w:val="22"/>
              </w:rPr>
            </w:pPr>
            <w:r w:rsidRPr="00990A52">
              <w:rPr>
                <w:rFonts w:ascii="Arial" w:hAnsi="Arial" w:cs="Arial"/>
                <w:sz w:val="22"/>
                <w:szCs w:val="22"/>
              </w:rPr>
              <w:t>GGI</w:t>
            </w:r>
          </w:p>
        </w:tc>
      </w:tr>
      <w:tr w:rsidR="005924B8" w:rsidRPr="00990A52" w:rsidTr="00BC0D77">
        <w:trPr>
          <w:jc w:val="center"/>
        </w:trPr>
        <w:tc>
          <w:tcPr>
            <w:tcW w:w="495" w:type="dxa"/>
            <w:vAlign w:val="center"/>
          </w:tcPr>
          <w:p w:rsidR="005924B8" w:rsidRPr="00990A52" w:rsidRDefault="005924B8" w:rsidP="00BC0D77">
            <w:pPr>
              <w:jc w:val="center"/>
              <w:rPr>
                <w:rFonts w:ascii="Arial" w:hAnsi="Arial" w:cs="Arial"/>
                <w:sz w:val="22"/>
                <w:szCs w:val="22"/>
              </w:rPr>
            </w:pPr>
            <w:r w:rsidRPr="00990A52">
              <w:rPr>
                <w:rFonts w:ascii="Arial" w:hAnsi="Arial" w:cs="Arial"/>
                <w:sz w:val="22"/>
                <w:szCs w:val="22"/>
              </w:rPr>
              <w:t>3.</w:t>
            </w:r>
          </w:p>
        </w:tc>
        <w:tc>
          <w:tcPr>
            <w:tcW w:w="6706" w:type="dxa"/>
          </w:tcPr>
          <w:p w:rsidR="005924B8" w:rsidRPr="00990A52" w:rsidRDefault="005924B8" w:rsidP="00841A6A">
            <w:pPr>
              <w:jc w:val="both"/>
              <w:rPr>
                <w:rFonts w:ascii="Arial" w:hAnsi="Arial" w:cs="Arial"/>
                <w:sz w:val="22"/>
                <w:szCs w:val="22"/>
              </w:rPr>
            </w:pPr>
            <w:r w:rsidRPr="00990A52">
              <w:rPr>
                <w:rFonts w:ascii="Arial" w:hAnsi="Arial" w:cs="Arial"/>
                <w:sz w:val="22"/>
                <w:szCs w:val="22"/>
              </w:rPr>
              <w:t xml:space="preserve">Formular la denominación de las series y </w:t>
            </w:r>
            <w:proofErr w:type="spellStart"/>
            <w:r w:rsidRPr="00990A52">
              <w:rPr>
                <w:rFonts w:ascii="Arial" w:hAnsi="Arial" w:cs="Arial"/>
                <w:sz w:val="22"/>
                <w:szCs w:val="22"/>
              </w:rPr>
              <w:t>subseries</w:t>
            </w:r>
            <w:proofErr w:type="spellEnd"/>
            <w:r w:rsidRPr="00990A52">
              <w:rPr>
                <w:rFonts w:ascii="Arial" w:hAnsi="Arial" w:cs="Arial"/>
                <w:sz w:val="22"/>
                <w:szCs w:val="22"/>
              </w:rPr>
              <w:t xml:space="preserve"> documentales que identifiquen la gestión realizada por la Dependencia en el proceso o procedimiento que participa, identificar valores primarios y secundarios de la documentación y proponer la retención en cada etapa de archivo.</w:t>
            </w:r>
          </w:p>
        </w:tc>
        <w:tc>
          <w:tcPr>
            <w:tcW w:w="2519" w:type="dxa"/>
            <w:vAlign w:val="center"/>
          </w:tcPr>
          <w:p w:rsidR="005924B8" w:rsidRPr="00990A52" w:rsidRDefault="005924B8" w:rsidP="00BC0D77">
            <w:pPr>
              <w:jc w:val="center"/>
              <w:rPr>
                <w:rFonts w:ascii="Arial" w:hAnsi="Arial" w:cs="Arial"/>
                <w:sz w:val="22"/>
                <w:szCs w:val="22"/>
              </w:rPr>
            </w:pPr>
            <w:r w:rsidRPr="00990A52">
              <w:rPr>
                <w:rFonts w:ascii="Arial" w:hAnsi="Arial" w:cs="Arial"/>
                <w:sz w:val="22"/>
                <w:szCs w:val="22"/>
              </w:rPr>
              <w:t>GGI</w:t>
            </w:r>
          </w:p>
        </w:tc>
      </w:tr>
      <w:tr w:rsidR="005924B8" w:rsidRPr="00990A52" w:rsidTr="00BC0D77">
        <w:trPr>
          <w:jc w:val="center"/>
        </w:trPr>
        <w:tc>
          <w:tcPr>
            <w:tcW w:w="495" w:type="dxa"/>
            <w:vAlign w:val="center"/>
          </w:tcPr>
          <w:p w:rsidR="005924B8" w:rsidRPr="00990A52" w:rsidRDefault="005924B8" w:rsidP="00BC0D77">
            <w:pPr>
              <w:jc w:val="center"/>
              <w:rPr>
                <w:rFonts w:ascii="Arial" w:hAnsi="Arial" w:cs="Arial"/>
                <w:sz w:val="22"/>
                <w:szCs w:val="22"/>
              </w:rPr>
            </w:pPr>
            <w:r w:rsidRPr="00990A52">
              <w:rPr>
                <w:rFonts w:ascii="Arial" w:hAnsi="Arial" w:cs="Arial"/>
                <w:sz w:val="22"/>
                <w:szCs w:val="22"/>
              </w:rPr>
              <w:t>4.</w:t>
            </w:r>
          </w:p>
        </w:tc>
        <w:tc>
          <w:tcPr>
            <w:tcW w:w="6706" w:type="dxa"/>
          </w:tcPr>
          <w:p w:rsidR="005924B8" w:rsidRPr="00990A52" w:rsidRDefault="005924B8" w:rsidP="00841A6A">
            <w:pPr>
              <w:jc w:val="both"/>
              <w:rPr>
                <w:rFonts w:ascii="Arial" w:hAnsi="Arial" w:cs="Arial"/>
                <w:sz w:val="22"/>
                <w:szCs w:val="22"/>
              </w:rPr>
            </w:pPr>
            <w:r w:rsidRPr="00990A52">
              <w:rPr>
                <w:rFonts w:ascii="Arial" w:hAnsi="Arial" w:cs="Arial"/>
                <w:sz w:val="22"/>
                <w:szCs w:val="22"/>
              </w:rPr>
              <w:t>Proyectar TRD actualizada de la Dependencia con base en el cuadro de clasificación de series documentales</w:t>
            </w:r>
          </w:p>
        </w:tc>
        <w:tc>
          <w:tcPr>
            <w:tcW w:w="2519" w:type="dxa"/>
            <w:vAlign w:val="center"/>
          </w:tcPr>
          <w:p w:rsidR="005924B8" w:rsidRPr="00990A52" w:rsidRDefault="005924B8" w:rsidP="00BC0D77">
            <w:pPr>
              <w:jc w:val="center"/>
              <w:rPr>
                <w:rFonts w:ascii="Arial" w:hAnsi="Arial" w:cs="Arial"/>
                <w:sz w:val="22"/>
                <w:szCs w:val="22"/>
              </w:rPr>
            </w:pPr>
            <w:r w:rsidRPr="00990A52">
              <w:rPr>
                <w:rFonts w:ascii="Arial" w:hAnsi="Arial" w:cs="Arial"/>
                <w:sz w:val="22"/>
                <w:szCs w:val="22"/>
              </w:rPr>
              <w:t>GGI</w:t>
            </w:r>
          </w:p>
        </w:tc>
      </w:tr>
      <w:tr w:rsidR="005924B8" w:rsidRPr="00990A52" w:rsidTr="00BC0D77">
        <w:trPr>
          <w:jc w:val="center"/>
        </w:trPr>
        <w:tc>
          <w:tcPr>
            <w:tcW w:w="495" w:type="dxa"/>
            <w:vAlign w:val="center"/>
          </w:tcPr>
          <w:p w:rsidR="005924B8" w:rsidRPr="00990A52" w:rsidRDefault="005924B8" w:rsidP="00BC0D77">
            <w:pPr>
              <w:jc w:val="center"/>
              <w:rPr>
                <w:rFonts w:ascii="Arial" w:hAnsi="Arial" w:cs="Arial"/>
                <w:sz w:val="22"/>
                <w:szCs w:val="22"/>
              </w:rPr>
            </w:pPr>
            <w:r w:rsidRPr="00990A52">
              <w:rPr>
                <w:rFonts w:ascii="Arial" w:hAnsi="Arial" w:cs="Arial"/>
                <w:sz w:val="22"/>
                <w:szCs w:val="22"/>
              </w:rPr>
              <w:t>5.</w:t>
            </w:r>
          </w:p>
        </w:tc>
        <w:tc>
          <w:tcPr>
            <w:tcW w:w="6706" w:type="dxa"/>
          </w:tcPr>
          <w:p w:rsidR="005924B8" w:rsidRPr="00990A52" w:rsidRDefault="005924B8" w:rsidP="00841A6A">
            <w:pPr>
              <w:jc w:val="both"/>
              <w:rPr>
                <w:rFonts w:ascii="Arial" w:hAnsi="Arial" w:cs="Arial"/>
                <w:sz w:val="22"/>
                <w:szCs w:val="22"/>
              </w:rPr>
            </w:pPr>
            <w:r w:rsidRPr="00990A52">
              <w:rPr>
                <w:rFonts w:ascii="Arial" w:hAnsi="Arial" w:cs="Arial"/>
                <w:sz w:val="22"/>
                <w:szCs w:val="22"/>
              </w:rPr>
              <w:t>Validar el proyecto de TRD con el Grupo SUG, en particular revisar la identificación del proceso y el listado maestro de registros</w:t>
            </w:r>
          </w:p>
        </w:tc>
        <w:tc>
          <w:tcPr>
            <w:tcW w:w="2519" w:type="dxa"/>
            <w:vAlign w:val="center"/>
          </w:tcPr>
          <w:p w:rsidR="005924B8" w:rsidRPr="00990A52" w:rsidRDefault="005924B8" w:rsidP="00BC0D77">
            <w:pPr>
              <w:jc w:val="center"/>
              <w:rPr>
                <w:rFonts w:ascii="Arial" w:hAnsi="Arial" w:cs="Arial"/>
                <w:sz w:val="22"/>
                <w:szCs w:val="22"/>
              </w:rPr>
            </w:pPr>
            <w:r w:rsidRPr="00990A52">
              <w:rPr>
                <w:rFonts w:ascii="Arial" w:hAnsi="Arial" w:cs="Arial"/>
                <w:sz w:val="22"/>
                <w:szCs w:val="22"/>
              </w:rPr>
              <w:t>Grupo SUG y GGI</w:t>
            </w:r>
          </w:p>
        </w:tc>
      </w:tr>
      <w:tr w:rsidR="005924B8" w:rsidRPr="00990A52" w:rsidTr="00BC0D77">
        <w:trPr>
          <w:jc w:val="center"/>
        </w:trPr>
        <w:tc>
          <w:tcPr>
            <w:tcW w:w="495" w:type="dxa"/>
            <w:vAlign w:val="center"/>
          </w:tcPr>
          <w:p w:rsidR="005924B8" w:rsidRPr="00990A52" w:rsidRDefault="005924B8" w:rsidP="00BC0D77">
            <w:pPr>
              <w:jc w:val="center"/>
              <w:rPr>
                <w:rFonts w:ascii="Arial" w:hAnsi="Arial" w:cs="Arial"/>
                <w:sz w:val="22"/>
                <w:szCs w:val="22"/>
              </w:rPr>
            </w:pPr>
            <w:r w:rsidRPr="00990A52">
              <w:rPr>
                <w:rFonts w:ascii="Arial" w:hAnsi="Arial" w:cs="Arial"/>
                <w:sz w:val="22"/>
                <w:szCs w:val="22"/>
              </w:rPr>
              <w:t>6.</w:t>
            </w:r>
          </w:p>
        </w:tc>
        <w:tc>
          <w:tcPr>
            <w:tcW w:w="6706" w:type="dxa"/>
          </w:tcPr>
          <w:p w:rsidR="005924B8" w:rsidRPr="00990A52" w:rsidRDefault="005924B8" w:rsidP="00841A6A">
            <w:pPr>
              <w:jc w:val="both"/>
              <w:rPr>
                <w:rFonts w:ascii="Arial" w:hAnsi="Arial" w:cs="Arial"/>
                <w:sz w:val="22"/>
                <w:szCs w:val="22"/>
              </w:rPr>
            </w:pPr>
            <w:r w:rsidRPr="00990A52">
              <w:rPr>
                <w:rFonts w:ascii="Arial" w:hAnsi="Arial" w:cs="Arial"/>
                <w:sz w:val="22"/>
                <w:szCs w:val="22"/>
              </w:rPr>
              <w:t>Validar el proyecto de TRD con cada Dependencia, programando reuniones de concertación.</w:t>
            </w:r>
          </w:p>
        </w:tc>
        <w:tc>
          <w:tcPr>
            <w:tcW w:w="2519" w:type="dxa"/>
            <w:vAlign w:val="center"/>
          </w:tcPr>
          <w:p w:rsidR="005924B8" w:rsidRPr="00990A52" w:rsidRDefault="005924B8" w:rsidP="00BC0D77">
            <w:pPr>
              <w:jc w:val="center"/>
              <w:rPr>
                <w:rFonts w:ascii="Arial" w:hAnsi="Arial" w:cs="Arial"/>
                <w:sz w:val="22"/>
                <w:szCs w:val="22"/>
              </w:rPr>
            </w:pPr>
            <w:r w:rsidRPr="00990A52">
              <w:rPr>
                <w:rFonts w:ascii="Arial" w:hAnsi="Arial" w:cs="Arial"/>
                <w:sz w:val="22"/>
                <w:szCs w:val="22"/>
              </w:rPr>
              <w:t>GGI, SUG y Dependencias</w:t>
            </w:r>
          </w:p>
        </w:tc>
      </w:tr>
      <w:tr w:rsidR="005924B8" w:rsidRPr="00990A52" w:rsidTr="00BC0D77">
        <w:trPr>
          <w:jc w:val="center"/>
        </w:trPr>
        <w:tc>
          <w:tcPr>
            <w:tcW w:w="495" w:type="dxa"/>
            <w:vAlign w:val="center"/>
          </w:tcPr>
          <w:p w:rsidR="005924B8" w:rsidRPr="00990A52" w:rsidRDefault="005924B8" w:rsidP="00BC0D77">
            <w:pPr>
              <w:jc w:val="center"/>
              <w:rPr>
                <w:rFonts w:ascii="Arial" w:hAnsi="Arial" w:cs="Arial"/>
                <w:sz w:val="22"/>
                <w:szCs w:val="22"/>
              </w:rPr>
            </w:pPr>
            <w:r w:rsidRPr="00990A52">
              <w:rPr>
                <w:rFonts w:ascii="Arial" w:hAnsi="Arial" w:cs="Arial"/>
                <w:sz w:val="22"/>
                <w:szCs w:val="22"/>
              </w:rPr>
              <w:t>7.</w:t>
            </w:r>
          </w:p>
        </w:tc>
        <w:tc>
          <w:tcPr>
            <w:tcW w:w="6706" w:type="dxa"/>
          </w:tcPr>
          <w:p w:rsidR="005924B8" w:rsidRPr="00990A52" w:rsidRDefault="005924B8" w:rsidP="00841A6A">
            <w:pPr>
              <w:jc w:val="both"/>
              <w:rPr>
                <w:rFonts w:ascii="Arial" w:hAnsi="Arial" w:cs="Arial"/>
                <w:sz w:val="22"/>
                <w:szCs w:val="22"/>
              </w:rPr>
            </w:pPr>
            <w:r w:rsidRPr="00990A52">
              <w:rPr>
                <w:rFonts w:ascii="Arial" w:hAnsi="Arial" w:cs="Arial"/>
                <w:sz w:val="22"/>
                <w:szCs w:val="22"/>
              </w:rPr>
              <w:t>Hacer correcciones y ajustes a proyecto de TRD</w:t>
            </w:r>
          </w:p>
        </w:tc>
        <w:tc>
          <w:tcPr>
            <w:tcW w:w="2519" w:type="dxa"/>
            <w:vAlign w:val="center"/>
          </w:tcPr>
          <w:p w:rsidR="005924B8" w:rsidRPr="00990A52" w:rsidRDefault="005924B8" w:rsidP="00BC0D77">
            <w:pPr>
              <w:jc w:val="center"/>
              <w:rPr>
                <w:rFonts w:ascii="Arial" w:hAnsi="Arial" w:cs="Arial"/>
                <w:sz w:val="22"/>
                <w:szCs w:val="22"/>
              </w:rPr>
            </w:pPr>
            <w:r w:rsidRPr="00990A52">
              <w:rPr>
                <w:rFonts w:ascii="Arial" w:hAnsi="Arial" w:cs="Arial"/>
                <w:sz w:val="22"/>
                <w:szCs w:val="22"/>
              </w:rPr>
              <w:t>GGI</w:t>
            </w:r>
          </w:p>
        </w:tc>
      </w:tr>
      <w:tr w:rsidR="005924B8" w:rsidRPr="00990A52" w:rsidTr="00BC0D77">
        <w:trPr>
          <w:jc w:val="center"/>
        </w:trPr>
        <w:tc>
          <w:tcPr>
            <w:tcW w:w="495" w:type="dxa"/>
            <w:vAlign w:val="center"/>
          </w:tcPr>
          <w:p w:rsidR="005924B8" w:rsidRPr="00990A52" w:rsidRDefault="005924B8" w:rsidP="00BC0D77">
            <w:pPr>
              <w:jc w:val="center"/>
              <w:rPr>
                <w:rFonts w:ascii="Arial" w:hAnsi="Arial" w:cs="Arial"/>
                <w:sz w:val="22"/>
                <w:szCs w:val="22"/>
              </w:rPr>
            </w:pPr>
            <w:r w:rsidRPr="00990A52">
              <w:rPr>
                <w:rFonts w:ascii="Arial" w:hAnsi="Arial" w:cs="Arial"/>
                <w:sz w:val="22"/>
                <w:szCs w:val="22"/>
              </w:rPr>
              <w:t>8.</w:t>
            </w:r>
          </w:p>
        </w:tc>
        <w:tc>
          <w:tcPr>
            <w:tcW w:w="6706" w:type="dxa"/>
          </w:tcPr>
          <w:p w:rsidR="005924B8" w:rsidRPr="00990A52" w:rsidRDefault="005924B8" w:rsidP="00841A6A">
            <w:pPr>
              <w:jc w:val="both"/>
              <w:rPr>
                <w:rFonts w:ascii="Arial" w:hAnsi="Arial" w:cs="Arial"/>
                <w:sz w:val="22"/>
                <w:szCs w:val="22"/>
              </w:rPr>
            </w:pPr>
            <w:r w:rsidRPr="00990A52">
              <w:rPr>
                <w:rFonts w:ascii="Arial" w:hAnsi="Arial" w:cs="Arial"/>
                <w:sz w:val="22"/>
                <w:szCs w:val="22"/>
              </w:rPr>
              <w:t>Presentar TRD actualizada ante Comité de Desarrollo Administrativo para aprobación</w:t>
            </w:r>
          </w:p>
        </w:tc>
        <w:tc>
          <w:tcPr>
            <w:tcW w:w="2519" w:type="dxa"/>
            <w:vAlign w:val="center"/>
          </w:tcPr>
          <w:p w:rsidR="005924B8" w:rsidRPr="00990A52" w:rsidRDefault="005924B8" w:rsidP="00BC0D77">
            <w:pPr>
              <w:jc w:val="center"/>
              <w:rPr>
                <w:rFonts w:ascii="Arial" w:hAnsi="Arial" w:cs="Arial"/>
                <w:sz w:val="22"/>
                <w:szCs w:val="22"/>
              </w:rPr>
            </w:pPr>
            <w:r w:rsidRPr="00990A52">
              <w:rPr>
                <w:rFonts w:ascii="Arial" w:hAnsi="Arial" w:cs="Arial"/>
                <w:sz w:val="22"/>
                <w:szCs w:val="22"/>
              </w:rPr>
              <w:t>Dependencia</w:t>
            </w:r>
          </w:p>
        </w:tc>
      </w:tr>
      <w:tr w:rsidR="005924B8" w:rsidRPr="00990A52" w:rsidTr="00BC0D77">
        <w:trPr>
          <w:jc w:val="center"/>
        </w:trPr>
        <w:tc>
          <w:tcPr>
            <w:tcW w:w="495" w:type="dxa"/>
            <w:vAlign w:val="center"/>
          </w:tcPr>
          <w:p w:rsidR="005924B8" w:rsidRPr="00990A52" w:rsidRDefault="005924B8" w:rsidP="00BC0D77">
            <w:pPr>
              <w:jc w:val="center"/>
              <w:rPr>
                <w:rFonts w:ascii="Arial" w:hAnsi="Arial" w:cs="Arial"/>
                <w:sz w:val="22"/>
                <w:szCs w:val="22"/>
              </w:rPr>
            </w:pPr>
            <w:r w:rsidRPr="00990A52">
              <w:rPr>
                <w:rFonts w:ascii="Arial" w:hAnsi="Arial" w:cs="Arial"/>
                <w:sz w:val="22"/>
                <w:szCs w:val="22"/>
              </w:rPr>
              <w:t>9.</w:t>
            </w:r>
          </w:p>
        </w:tc>
        <w:tc>
          <w:tcPr>
            <w:tcW w:w="6706" w:type="dxa"/>
          </w:tcPr>
          <w:p w:rsidR="005924B8" w:rsidRPr="00990A52" w:rsidRDefault="005924B8" w:rsidP="00841A6A">
            <w:pPr>
              <w:jc w:val="both"/>
              <w:rPr>
                <w:rFonts w:ascii="Arial" w:hAnsi="Arial" w:cs="Arial"/>
                <w:sz w:val="22"/>
                <w:szCs w:val="22"/>
              </w:rPr>
            </w:pPr>
            <w:r w:rsidRPr="00990A52">
              <w:rPr>
                <w:rFonts w:ascii="Arial" w:hAnsi="Arial" w:cs="Arial"/>
                <w:sz w:val="22"/>
                <w:szCs w:val="22"/>
              </w:rPr>
              <w:t>Estudiar, evaluar y aprobar la TRD actualizada de cada Dependencia</w:t>
            </w:r>
          </w:p>
        </w:tc>
        <w:tc>
          <w:tcPr>
            <w:tcW w:w="2519" w:type="dxa"/>
            <w:vAlign w:val="center"/>
          </w:tcPr>
          <w:p w:rsidR="005924B8" w:rsidRPr="00990A52" w:rsidRDefault="005924B8" w:rsidP="00BC0D77">
            <w:pPr>
              <w:jc w:val="center"/>
              <w:rPr>
                <w:rFonts w:ascii="Arial" w:hAnsi="Arial" w:cs="Arial"/>
                <w:sz w:val="22"/>
                <w:szCs w:val="22"/>
              </w:rPr>
            </w:pPr>
            <w:r w:rsidRPr="00990A52">
              <w:rPr>
                <w:rFonts w:ascii="Arial" w:hAnsi="Arial" w:cs="Arial"/>
                <w:sz w:val="22"/>
                <w:szCs w:val="22"/>
              </w:rPr>
              <w:t>Comité de Desarrollo Administrativo</w:t>
            </w:r>
          </w:p>
        </w:tc>
      </w:tr>
      <w:tr w:rsidR="005924B8" w:rsidRPr="00990A52" w:rsidTr="00BC0D77">
        <w:trPr>
          <w:jc w:val="center"/>
        </w:trPr>
        <w:tc>
          <w:tcPr>
            <w:tcW w:w="495" w:type="dxa"/>
            <w:vAlign w:val="center"/>
          </w:tcPr>
          <w:p w:rsidR="005924B8" w:rsidRPr="00990A52" w:rsidRDefault="005924B8" w:rsidP="00BC0D77">
            <w:pPr>
              <w:jc w:val="center"/>
              <w:rPr>
                <w:rFonts w:ascii="Arial" w:hAnsi="Arial" w:cs="Arial"/>
                <w:sz w:val="22"/>
                <w:szCs w:val="22"/>
              </w:rPr>
            </w:pPr>
            <w:r w:rsidRPr="00990A52">
              <w:rPr>
                <w:rFonts w:ascii="Arial" w:hAnsi="Arial" w:cs="Arial"/>
                <w:sz w:val="22"/>
                <w:szCs w:val="22"/>
              </w:rPr>
              <w:t>10.</w:t>
            </w:r>
          </w:p>
        </w:tc>
        <w:tc>
          <w:tcPr>
            <w:tcW w:w="6706" w:type="dxa"/>
          </w:tcPr>
          <w:p w:rsidR="005924B8" w:rsidRPr="00990A52" w:rsidRDefault="005924B8" w:rsidP="00841A6A">
            <w:pPr>
              <w:jc w:val="both"/>
              <w:rPr>
                <w:rFonts w:ascii="Arial" w:hAnsi="Arial" w:cs="Arial"/>
                <w:sz w:val="22"/>
                <w:szCs w:val="22"/>
              </w:rPr>
            </w:pPr>
            <w:r w:rsidRPr="00990A52">
              <w:rPr>
                <w:rFonts w:ascii="Arial" w:hAnsi="Arial" w:cs="Arial"/>
                <w:sz w:val="22"/>
                <w:szCs w:val="22"/>
              </w:rPr>
              <w:t>Suscribir TRD actualizada y aprobada y acta de actualización</w:t>
            </w:r>
          </w:p>
        </w:tc>
        <w:tc>
          <w:tcPr>
            <w:tcW w:w="2519" w:type="dxa"/>
            <w:vAlign w:val="center"/>
          </w:tcPr>
          <w:p w:rsidR="005924B8" w:rsidRPr="00990A52" w:rsidRDefault="005924B8" w:rsidP="00BC0D77">
            <w:pPr>
              <w:jc w:val="center"/>
              <w:rPr>
                <w:rFonts w:ascii="Arial" w:hAnsi="Arial" w:cs="Arial"/>
                <w:sz w:val="22"/>
                <w:szCs w:val="22"/>
              </w:rPr>
            </w:pPr>
            <w:r w:rsidRPr="00990A52">
              <w:rPr>
                <w:rFonts w:ascii="Arial" w:hAnsi="Arial" w:cs="Arial"/>
                <w:sz w:val="22"/>
                <w:szCs w:val="22"/>
              </w:rPr>
              <w:t>GGI, SUG y Dependencia</w:t>
            </w:r>
          </w:p>
        </w:tc>
      </w:tr>
      <w:tr w:rsidR="005924B8" w:rsidRPr="00990A52" w:rsidTr="00BC0D77">
        <w:trPr>
          <w:jc w:val="center"/>
        </w:trPr>
        <w:tc>
          <w:tcPr>
            <w:tcW w:w="495" w:type="dxa"/>
            <w:vAlign w:val="center"/>
          </w:tcPr>
          <w:p w:rsidR="005924B8" w:rsidRPr="00990A52" w:rsidRDefault="005924B8" w:rsidP="00BC0D77">
            <w:pPr>
              <w:jc w:val="center"/>
              <w:rPr>
                <w:rFonts w:ascii="Arial" w:hAnsi="Arial" w:cs="Arial"/>
                <w:sz w:val="22"/>
                <w:szCs w:val="22"/>
              </w:rPr>
            </w:pPr>
            <w:r w:rsidRPr="00990A52">
              <w:rPr>
                <w:rFonts w:ascii="Arial" w:hAnsi="Arial" w:cs="Arial"/>
                <w:sz w:val="22"/>
                <w:szCs w:val="22"/>
              </w:rPr>
              <w:t>11.</w:t>
            </w:r>
          </w:p>
        </w:tc>
        <w:tc>
          <w:tcPr>
            <w:tcW w:w="6706" w:type="dxa"/>
          </w:tcPr>
          <w:p w:rsidR="005924B8" w:rsidRPr="00990A52" w:rsidRDefault="005924B8" w:rsidP="00841A6A">
            <w:pPr>
              <w:jc w:val="both"/>
              <w:rPr>
                <w:rFonts w:ascii="Arial" w:hAnsi="Arial" w:cs="Arial"/>
                <w:sz w:val="22"/>
                <w:szCs w:val="22"/>
              </w:rPr>
            </w:pPr>
            <w:r w:rsidRPr="00990A52">
              <w:rPr>
                <w:rFonts w:ascii="Arial" w:hAnsi="Arial" w:cs="Arial"/>
                <w:sz w:val="22"/>
                <w:szCs w:val="22"/>
              </w:rPr>
              <w:t>Realizar capacitación sobre aplicación de TRD en Archivo de Gestión en cada Dependencia</w:t>
            </w:r>
          </w:p>
        </w:tc>
        <w:tc>
          <w:tcPr>
            <w:tcW w:w="2519" w:type="dxa"/>
            <w:vAlign w:val="center"/>
          </w:tcPr>
          <w:p w:rsidR="005924B8" w:rsidRPr="00990A52" w:rsidRDefault="005924B8" w:rsidP="00BC0D77">
            <w:pPr>
              <w:jc w:val="center"/>
              <w:rPr>
                <w:rFonts w:ascii="Arial" w:hAnsi="Arial" w:cs="Arial"/>
                <w:sz w:val="22"/>
                <w:szCs w:val="22"/>
              </w:rPr>
            </w:pPr>
            <w:r w:rsidRPr="00990A52">
              <w:rPr>
                <w:rFonts w:ascii="Arial" w:hAnsi="Arial" w:cs="Arial"/>
                <w:sz w:val="22"/>
                <w:szCs w:val="22"/>
              </w:rPr>
              <w:t>GGI y Dependencia</w:t>
            </w:r>
          </w:p>
        </w:tc>
      </w:tr>
    </w:tbl>
    <w:p w:rsidR="005924B8" w:rsidRPr="00990A52" w:rsidRDefault="005924B8" w:rsidP="00197F79">
      <w:pPr>
        <w:jc w:val="both"/>
        <w:rPr>
          <w:rFonts w:ascii="Arial" w:hAnsi="Arial" w:cs="Arial"/>
          <w:color w:val="FF0000"/>
          <w:sz w:val="22"/>
          <w:szCs w:val="22"/>
        </w:rPr>
      </w:pPr>
    </w:p>
    <w:p w:rsidR="00A62EB4" w:rsidRPr="00990A52" w:rsidRDefault="00A62EB4" w:rsidP="00A62EB4">
      <w:pPr>
        <w:jc w:val="both"/>
        <w:rPr>
          <w:rFonts w:ascii="Arial" w:hAnsi="Arial" w:cs="Arial"/>
          <w:sz w:val="22"/>
          <w:szCs w:val="22"/>
        </w:rPr>
      </w:pPr>
    </w:p>
    <w:p w:rsidR="00A62EB4" w:rsidRPr="00990A52" w:rsidRDefault="00A62EB4" w:rsidP="00AB4AF1">
      <w:pPr>
        <w:jc w:val="both"/>
        <w:rPr>
          <w:rFonts w:ascii="Arial" w:hAnsi="Arial" w:cs="Arial"/>
          <w:b/>
          <w:i/>
          <w:sz w:val="22"/>
          <w:szCs w:val="22"/>
          <w:u w:val="single"/>
        </w:rPr>
      </w:pPr>
    </w:p>
    <w:p w:rsidR="00AB4AF1" w:rsidRPr="00990A52" w:rsidRDefault="00AB4AF1" w:rsidP="00AB4AF1">
      <w:pPr>
        <w:jc w:val="both"/>
        <w:rPr>
          <w:rFonts w:ascii="Arial" w:hAnsi="Arial" w:cs="Arial"/>
          <w:sz w:val="22"/>
          <w:szCs w:val="22"/>
        </w:rPr>
      </w:pPr>
    </w:p>
    <w:p w:rsidR="00AB4AF1" w:rsidRPr="00990A52" w:rsidRDefault="00AB4AF1" w:rsidP="00B17D1D">
      <w:pPr>
        <w:rPr>
          <w:rFonts w:ascii="Arial" w:hAnsi="Arial" w:cs="Arial"/>
          <w:sz w:val="22"/>
          <w:szCs w:val="22"/>
        </w:rPr>
      </w:pPr>
    </w:p>
    <w:p w:rsidR="00D176BE" w:rsidRPr="00990A52" w:rsidRDefault="00D176BE">
      <w:pPr>
        <w:rPr>
          <w:rFonts w:ascii="Arial" w:hAnsi="Arial" w:cs="Arial"/>
          <w:b/>
          <w:sz w:val="22"/>
          <w:szCs w:val="22"/>
        </w:rPr>
      </w:pPr>
      <w:r w:rsidRPr="00990A52">
        <w:rPr>
          <w:rFonts w:ascii="Arial" w:hAnsi="Arial" w:cs="Arial"/>
          <w:b/>
          <w:sz w:val="22"/>
          <w:szCs w:val="22"/>
        </w:rPr>
        <w:br w:type="page"/>
      </w:r>
    </w:p>
    <w:p w:rsidR="00B17D1D" w:rsidRPr="00990A52" w:rsidRDefault="00B17D1D">
      <w:pPr>
        <w:rPr>
          <w:rFonts w:ascii="Arial" w:hAnsi="Arial" w:cs="Arial"/>
          <w:sz w:val="22"/>
          <w:szCs w:val="22"/>
        </w:rPr>
      </w:pPr>
    </w:p>
    <w:p w:rsidR="00A12BFA" w:rsidRPr="00990A52" w:rsidRDefault="00A12BFA" w:rsidP="00A12BFA">
      <w:pPr>
        <w:pStyle w:val="Ttulo1"/>
        <w:numPr>
          <w:ilvl w:val="0"/>
          <w:numId w:val="1"/>
        </w:numPr>
        <w:jc w:val="left"/>
        <w:rPr>
          <w:rFonts w:ascii="Arial" w:hAnsi="Arial" w:cs="Arial"/>
          <w:sz w:val="22"/>
          <w:szCs w:val="22"/>
        </w:rPr>
      </w:pPr>
      <w:bookmarkStart w:id="139" w:name="_Toc411434628"/>
      <w:r w:rsidRPr="00990A52">
        <w:rPr>
          <w:rFonts w:ascii="Arial" w:hAnsi="Arial" w:cs="Arial"/>
          <w:sz w:val="22"/>
          <w:szCs w:val="22"/>
        </w:rPr>
        <w:t>ANEXO</w:t>
      </w:r>
      <w:bookmarkStart w:id="140" w:name="_Toc263936379"/>
      <w:bookmarkStart w:id="141" w:name="_Toc263949742"/>
      <w:bookmarkStart w:id="142" w:name="_Toc263950474"/>
      <w:bookmarkStart w:id="143" w:name="_Toc263950821"/>
      <w:bookmarkStart w:id="144" w:name="_Toc263951033"/>
      <w:bookmarkStart w:id="145" w:name="_Toc263951298"/>
      <w:r w:rsidR="00D176BE" w:rsidRPr="00990A52">
        <w:rPr>
          <w:rFonts w:ascii="Arial" w:hAnsi="Arial" w:cs="Arial"/>
          <w:sz w:val="22"/>
          <w:szCs w:val="22"/>
        </w:rPr>
        <w:t xml:space="preserve">: </w:t>
      </w:r>
      <w:r w:rsidRPr="00990A52">
        <w:rPr>
          <w:rFonts w:ascii="Arial" w:hAnsi="Arial" w:cs="Arial"/>
          <w:sz w:val="22"/>
          <w:szCs w:val="22"/>
        </w:rPr>
        <w:t>INSTRUCTIVO  DE FOLIACIÓN</w:t>
      </w:r>
      <w:bookmarkEnd w:id="133"/>
      <w:bookmarkEnd w:id="134"/>
      <w:bookmarkEnd w:id="139"/>
      <w:bookmarkEnd w:id="140"/>
      <w:bookmarkEnd w:id="141"/>
      <w:bookmarkEnd w:id="142"/>
      <w:bookmarkEnd w:id="143"/>
      <w:bookmarkEnd w:id="144"/>
      <w:bookmarkEnd w:id="145"/>
    </w:p>
    <w:p w:rsidR="00A12BFA" w:rsidRPr="00990A52" w:rsidRDefault="00A12BFA" w:rsidP="00A12BFA">
      <w:pPr>
        <w:tabs>
          <w:tab w:val="left" w:pos="1350"/>
        </w:tabs>
        <w:jc w:val="center"/>
        <w:rPr>
          <w:rFonts w:ascii="Arial" w:hAnsi="Arial" w:cs="Arial"/>
          <w:b/>
          <w:sz w:val="22"/>
          <w:szCs w:val="22"/>
        </w:rPr>
      </w:pPr>
    </w:p>
    <w:p w:rsidR="00A12BFA" w:rsidRPr="00990A52" w:rsidRDefault="00A12BFA" w:rsidP="00A12BFA">
      <w:pPr>
        <w:tabs>
          <w:tab w:val="left" w:pos="1350"/>
        </w:tabs>
        <w:jc w:val="center"/>
        <w:rPr>
          <w:rFonts w:ascii="Arial" w:hAnsi="Arial" w:cs="Arial"/>
          <w:b/>
          <w:sz w:val="22"/>
          <w:szCs w:val="22"/>
        </w:rPr>
      </w:pPr>
      <w:r w:rsidRPr="00990A52">
        <w:rPr>
          <w:rFonts w:ascii="Arial" w:hAnsi="Arial" w:cs="Arial"/>
          <w:b/>
          <w:sz w:val="22"/>
          <w:szCs w:val="22"/>
        </w:rPr>
        <w:t>GENERALIDADES</w:t>
      </w:r>
    </w:p>
    <w:p w:rsidR="00A12BFA" w:rsidRPr="00990A52" w:rsidRDefault="00A12BFA" w:rsidP="00A12BFA">
      <w:pPr>
        <w:tabs>
          <w:tab w:val="left" w:pos="1350"/>
        </w:tabs>
        <w:jc w:val="center"/>
        <w:rPr>
          <w:rFonts w:ascii="Arial" w:hAnsi="Arial" w:cs="Arial"/>
          <w:b/>
          <w:sz w:val="22"/>
          <w:szCs w:val="22"/>
        </w:rPr>
      </w:pPr>
    </w:p>
    <w:p w:rsidR="00A12BFA" w:rsidRPr="00990A52" w:rsidRDefault="00A12BFA" w:rsidP="00CE7F70">
      <w:pPr>
        <w:tabs>
          <w:tab w:val="left" w:pos="1350"/>
        </w:tabs>
        <w:jc w:val="both"/>
        <w:rPr>
          <w:rFonts w:ascii="Arial" w:hAnsi="Arial" w:cs="Arial"/>
          <w:sz w:val="22"/>
          <w:szCs w:val="22"/>
        </w:rPr>
      </w:pPr>
      <w:r w:rsidRPr="00990A52">
        <w:rPr>
          <w:rFonts w:ascii="Arial" w:hAnsi="Arial" w:cs="Arial"/>
          <w:sz w:val="22"/>
          <w:szCs w:val="22"/>
        </w:rPr>
        <w:t xml:space="preserve">La foliación de documentos de archivo es imprescindible en los procesos archivísticos en particular el de  organización documental. Tiene dos finalidades principales: </w:t>
      </w:r>
    </w:p>
    <w:p w:rsidR="00A12BFA" w:rsidRPr="00990A52" w:rsidRDefault="00A12BFA" w:rsidP="00CE7F70">
      <w:pPr>
        <w:tabs>
          <w:tab w:val="left" w:pos="1350"/>
        </w:tabs>
        <w:jc w:val="both"/>
        <w:rPr>
          <w:rFonts w:ascii="Arial" w:hAnsi="Arial" w:cs="Arial"/>
          <w:sz w:val="22"/>
          <w:szCs w:val="22"/>
        </w:rPr>
      </w:pPr>
    </w:p>
    <w:p w:rsidR="00A12BFA" w:rsidRPr="00990A52" w:rsidRDefault="00A12BFA" w:rsidP="00CE7F70">
      <w:pPr>
        <w:tabs>
          <w:tab w:val="left" w:pos="1350"/>
        </w:tabs>
        <w:jc w:val="both"/>
        <w:rPr>
          <w:rFonts w:ascii="Arial" w:hAnsi="Arial" w:cs="Arial"/>
          <w:sz w:val="22"/>
          <w:szCs w:val="22"/>
        </w:rPr>
      </w:pPr>
      <w:r w:rsidRPr="00990A52">
        <w:rPr>
          <w:rFonts w:ascii="Arial" w:hAnsi="Arial" w:cs="Arial"/>
          <w:sz w:val="22"/>
          <w:szCs w:val="22"/>
        </w:rPr>
        <w:t>Controlar la cantidad de folios de una unidad de conservación “CARPETA”</w:t>
      </w:r>
    </w:p>
    <w:p w:rsidR="00A12BFA" w:rsidRPr="00990A52" w:rsidRDefault="00A12BFA" w:rsidP="00CE7F70">
      <w:pPr>
        <w:tabs>
          <w:tab w:val="left" w:pos="1350"/>
        </w:tabs>
        <w:jc w:val="both"/>
        <w:rPr>
          <w:rFonts w:ascii="Arial" w:hAnsi="Arial" w:cs="Arial"/>
          <w:sz w:val="22"/>
          <w:szCs w:val="22"/>
        </w:rPr>
      </w:pPr>
      <w:r w:rsidRPr="00990A52">
        <w:rPr>
          <w:rFonts w:ascii="Arial" w:hAnsi="Arial" w:cs="Arial"/>
          <w:sz w:val="22"/>
          <w:szCs w:val="22"/>
        </w:rPr>
        <w:t xml:space="preserve">Controlar la calidad, entendida como respeto al principio de orden original y la conservación de la integridad de la unidad documental o unidad archivística. </w:t>
      </w:r>
    </w:p>
    <w:p w:rsidR="00A12BFA" w:rsidRPr="00990A52" w:rsidRDefault="00A12BFA" w:rsidP="00CE7F70">
      <w:pPr>
        <w:tabs>
          <w:tab w:val="left" w:pos="1350"/>
        </w:tabs>
        <w:jc w:val="both"/>
        <w:rPr>
          <w:rFonts w:ascii="Arial" w:hAnsi="Arial" w:cs="Arial"/>
          <w:sz w:val="22"/>
          <w:szCs w:val="22"/>
        </w:rPr>
      </w:pPr>
    </w:p>
    <w:p w:rsidR="00A12BFA" w:rsidRPr="00990A52" w:rsidRDefault="00A12BFA" w:rsidP="00CE7F70">
      <w:pPr>
        <w:tabs>
          <w:tab w:val="left" w:pos="1350"/>
        </w:tabs>
        <w:jc w:val="both"/>
        <w:rPr>
          <w:rFonts w:ascii="Arial" w:hAnsi="Arial" w:cs="Arial"/>
          <w:sz w:val="22"/>
          <w:szCs w:val="22"/>
        </w:rPr>
      </w:pPr>
      <w:r w:rsidRPr="00990A52">
        <w:rPr>
          <w:rFonts w:ascii="Arial" w:hAnsi="Arial" w:cs="Arial"/>
          <w:sz w:val="22"/>
          <w:szCs w:val="22"/>
        </w:rPr>
        <w:t xml:space="preserve">La foliación es el respaldo técnico y legal de la gestión administrativa. En tanto permite ubicar y localizar de manera puntual un documento, la foliación es necesaria para diligenciar diferentes instrumentos de control (inventarios, formatos de control de préstamos, Tablas de Retención Documental y  Tablas de Valoración Documental) y de consulta (inventarios, guías, catálogos). </w:t>
      </w:r>
    </w:p>
    <w:p w:rsidR="00A12BFA" w:rsidRPr="00990A52" w:rsidRDefault="00A12BFA" w:rsidP="00CE7F70">
      <w:pPr>
        <w:tabs>
          <w:tab w:val="left" w:pos="1350"/>
        </w:tabs>
        <w:jc w:val="both"/>
        <w:rPr>
          <w:rFonts w:ascii="Arial" w:hAnsi="Arial" w:cs="Arial"/>
          <w:sz w:val="22"/>
          <w:szCs w:val="22"/>
        </w:rPr>
      </w:pPr>
    </w:p>
    <w:p w:rsidR="00A12BFA" w:rsidRPr="00990A52" w:rsidRDefault="00A12BFA" w:rsidP="00CE7F70">
      <w:pPr>
        <w:tabs>
          <w:tab w:val="left" w:pos="1350"/>
        </w:tabs>
        <w:jc w:val="both"/>
        <w:rPr>
          <w:rFonts w:ascii="Arial" w:hAnsi="Arial" w:cs="Arial"/>
          <w:sz w:val="22"/>
          <w:szCs w:val="22"/>
        </w:rPr>
      </w:pPr>
      <w:r w:rsidRPr="00990A52">
        <w:rPr>
          <w:rFonts w:ascii="Arial" w:hAnsi="Arial" w:cs="Arial"/>
          <w:sz w:val="22"/>
          <w:szCs w:val="22"/>
        </w:rPr>
        <w:t>De otra parte, la foliación es requisitos ineludibles para las transferencias tanto primarias (archivo de gestión al archivo central) como secundarios (archivo central al archivo histórico).</w:t>
      </w:r>
    </w:p>
    <w:p w:rsidR="00A12BFA" w:rsidRPr="00990A52" w:rsidRDefault="00A12BFA" w:rsidP="00CE7F70">
      <w:pPr>
        <w:tabs>
          <w:tab w:val="left" w:pos="1350"/>
        </w:tabs>
        <w:jc w:val="both"/>
        <w:rPr>
          <w:rFonts w:ascii="Arial" w:hAnsi="Arial" w:cs="Arial"/>
          <w:b/>
          <w:sz w:val="22"/>
          <w:szCs w:val="22"/>
        </w:rPr>
      </w:pPr>
    </w:p>
    <w:p w:rsidR="00A12BFA" w:rsidRPr="00990A52" w:rsidRDefault="00A12BFA" w:rsidP="00A12BFA">
      <w:pPr>
        <w:tabs>
          <w:tab w:val="left" w:pos="1350"/>
        </w:tabs>
        <w:rPr>
          <w:rFonts w:ascii="Arial" w:hAnsi="Arial" w:cs="Arial"/>
          <w:b/>
          <w:sz w:val="22"/>
          <w:szCs w:val="22"/>
        </w:rPr>
      </w:pPr>
      <w:r w:rsidRPr="00990A52">
        <w:rPr>
          <w:rFonts w:ascii="Arial" w:hAnsi="Arial" w:cs="Arial"/>
          <w:b/>
          <w:sz w:val="22"/>
          <w:szCs w:val="22"/>
        </w:rPr>
        <w:t>PARA TENER EN CUENTA:</w:t>
      </w:r>
    </w:p>
    <w:p w:rsidR="00A12BFA" w:rsidRPr="00990A52" w:rsidRDefault="00A12BFA" w:rsidP="00A12BFA">
      <w:pPr>
        <w:tabs>
          <w:tab w:val="left" w:pos="1350"/>
        </w:tabs>
        <w:rPr>
          <w:rFonts w:ascii="Arial" w:hAnsi="Arial" w:cs="Arial"/>
          <w:b/>
          <w:sz w:val="22"/>
          <w:szCs w:val="22"/>
        </w:rPr>
      </w:pPr>
    </w:p>
    <w:p w:rsidR="00A12BFA" w:rsidRPr="00990A52" w:rsidRDefault="00A12BFA" w:rsidP="00A473F1">
      <w:pPr>
        <w:numPr>
          <w:ilvl w:val="0"/>
          <w:numId w:val="24"/>
        </w:numPr>
        <w:tabs>
          <w:tab w:val="left" w:pos="1350"/>
        </w:tabs>
        <w:jc w:val="both"/>
        <w:rPr>
          <w:rFonts w:ascii="Arial" w:hAnsi="Arial" w:cs="Arial"/>
          <w:sz w:val="22"/>
          <w:szCs w:val="22"/>
        </w:rPr>
      </w:pPr>
      <w:r w:rsidRPr="00990A52">
        <w:rPr>
          <w:rFonts w:ascii="Arial" w:hAnsi="Arial" w:cs="Arial"/>
          <w:sz w:val="22"/>
          <w:szCs w:val="22"/>
        </w:rPr>
        <w:t xml:space="preserve">La documentación que va a ser objeto de foliación debe estar previamente clasificada, es decir debe ser consecuente con la Tabla de Retención Documental indicando el código de la serie documental (conformado por el código de la dependencia, de la serie y </w:t>
      </w:r>
      <w:proofErr w:type="spellStart"/>
      <w:r w:rsidRPr="00990A52">
        <w:rPr>
          <w:rFonts w:ascii="Arial" w:hAnsi="Arial" w:cs="Arial"/>
          <w:sz w:val="22"/>
          <w:szCs w:val="22"/>
        </w:rPr>
        <w:t>subserie</w:t>
      </w:r>
      <w:proofErr w:type="spellEnd"/>
      <w:r w:rsidRPr="00990A52">
        <w:rPr>
          <w:rFonts w:ascii="Arial" w:hAnsi="Arial" w:cs="Arial"/>
          <w:sz w:val="22"/>
          <w:szCs w:val="22"/>
        </w:rPr>
        <w:t xml:space="preserve">) aprobada por el Comité de Desarrollo Administrativo del Ministerio. </w:t>
      </w:r>
    </w:p>
    <w:p w:rsidR="00A12BFA" w:rsidRPr="00990A52" w:rsidRDefault="00A12BFA" w:rsidP="00A12BFA">
      <w:pPr>
        <w:tabs>
          <w:tab w:val="left" w:pos="1350"/>
        </w:tabs>
        <w:ind w:left="360"/>
        <w:jc w:val="both"/>
        <w:rPr>
          <w:rFonts w:ascii="Arial" w:hAnsi="Arial" w:cs="Arial"/>
          <w:sz w:val="22"/>
          <w:szCs w:val="22"/>
        </w:rPr>
      </w:pPr>
    </w:p>
    <w:p w:rsidR="00A12BFA" w:rsidRPr="00990A52" w:rsidRDefault="00A12BFA" w:rsidP="00A12BFA">
      <w:pPr>
        <w:tabs>
          <w:tab w:val="left" w:pos="1350"/>
        </w:tabs>
        <w:jc w:val="both"/>
        <w:rPr>
          <w:rFonts w:ascii="Arial" w:hAnsi="Arial" w:cs="Arial"/>
          <w:sz w:val="22"/>
          <w:szCs w:val="22"/>
        </w:rPr>
      </w:pPr>
      <w:r w:rsidRPr="00990A52">
        <w:rPr>
          <w:rFonts w:ascii="Arial" w:hAnsi="Arial" w:cs="Arial"/>
          <w:noProof/>
          <w:sz w:val="22"/>
          <w:szCs w:val="22"/>
          <w:lang w:val="es-CO" w:eastAsia="es-CO"/>
        </w:rPr>
        <w:drawing>
          <wp:anchor distT="0" distB="0" distL="114300" distR="114300" simplePos="0" relativeHeight="251668480" behindDoc="0" locked="0" layoutInCell="1" allowOverlap="1" wp14:anchorId="496C0DE2" wp14:editId="515D7D27">
            <wp:simplePos x="0" y="0"/>
            <wp:positionH relativeFrom="column">
              <wp:posOffset>685800</wp:posOffset>
            </wp:positionH>
            <wp:positionV relativeFrom="paragraph">
              <wp:posOffset>79375</wp:posOffset>
            </wp:positionV>
            <wp:extent cx="1485900" cy="1250315"/>
            <wp:effectExtent l="0" t="0" r="0" b="6985"/>
            <wp:wrapNone/>
            <wp:docPr id="230" name="Imagen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485900" cy="12503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90A52">
        <w:rPr>
          <w:rFonts w:ascii="Arial" w:hAnsi="Arial" w:cs="Arial"/>
          <w:noProof/>
          <w:sz w:val="22"/>
          <w:szCs w:val="22"/>
          <w:lang w:val="es-CO" w:eastAsia="es-CO"/>
        </w:rPr>
        <w:drawing>
          <wp:anchor distT="0" distB="0" distL="114300" distR="114300" simplePos="0" relativeHeight="251667456" behindDoc="0" locked="0" layoutInCell="1" allowOverlap="1" wp14:anchorId="0A972A25" wp14:editId="64389346">
            <wp:simplePos x="0" y="0"/>
            <wp:positionH relativeFrom="character">
              <wp:posOffset>4366895</wp:posOffset>
            </wp:positionH>
            <wp:positionV relativeFrom="line">
              <wp:posOffset>78740</wp:posOffset>
            </wp:positionV>
            <wp:extent cx="1028700" cy="1250950"/>
            <wp:effectExtent l="0" t="0" r="0" b="6350"/>
            <wp:wrapNone/>
            <wp:docPr id="229" name="Imagen 229" descr="carpeta_con rotu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7" descr="carpeta_con rotulo"/>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028700" cy="12509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12BFA" w:rsidRPr="00990A52" w:rsidRDefault="00A12BFA" w:rsidP="00A12BFA">
      <w:pPr>
        <w:tabs>
          <w:tab w:val="left" w:pos="1350"/>
        </w:tabs>
        <w:jc w:val="both"/>
        <w:rPr>
          <w:rFonts w:ascii="Arial" w:hAnsi="Arial" w:cs="Arial"/>
          <w:sz w:val="22"/>
          <w:szCs w:val="22"/>
        </w:rPr>
      </w:pPr>
    </w:p>
    <w:p w:rsidR="00A12BFA" w:rsidRPr="00990A52" w:rsidRDefault="00A12BFA" w:rsidP="00A12BFA">
      <w:pPr>
        <w:tabs>
          <w:tab w:val="left" w:pos="1350"/>
        </w:tabs>
        <w:jc w:val="both"/>
        <w:rPr>
          <w:rFonts w:ascii="Arial" w:hAnsi="Arial" w:cs="Arial"/>
          <w:sz w:val="22"/>
          <w:szCs w:val="22"/>
        </w:rPr>
      </w:pPr>
    </w:p>
    <w:p w:rsidR="00A12BFA" w:rsidRPr="00990A52" w:rsidRDefault="00A12BFA" w:rsidP="00A12BFA">
      <w:pPr>
        <w:tabs>
          <w:tab w:val="left" w:pos="1350"/>
        </w:tabs>
        <w:jc w:val="both"/>
        <w:rPr>
          <w:rFonts w:ascii="Arial" w:hAnsi="Arial" w:cs="Arial"/>
          <w:sz w:val="22"/>
          <w:szCs w:val="22"/>
        </w:rPr>
      </w:pPr>
      <w:r w:rsidRPr="00990A52">
        <w:rPr>
          <w:rFonts w:ascii="Arial" w:hAnsi="Arial" w:cs="Arial"/>
          <w:noProof/>
          <w:sz w:val="22"/>
          <w:szCs w:val="22"/>
          <w:lang w:val="es-CO" w:eastAsia="es-CO"/>
        </w:rPr>
        <mc:AlternateContent>
          <mc:Choice Requires="wps">
            <w:drawing>
              <wp:anchor distT="0" distB="0" distL="114300" distR="114300" simplePos="0" relativeHeight="251669504" behindDoc="0" locked="0" layoutInCell="1" allowOverlap="1" wp14:anchorId="6976C95B" wp14:editId="0D179B9A">
                <wp:simplePos x="0" y="0"/>
                <wp:positionH relativeFrom="column">
                  <wp:posOffset>2514600</wp:posOffset>
                </wp:positionH>
                <wp:positionV relativeFrom="paragraph">
                  <wp:posOffset>12065</wp:posOffset>
                </wp:positionV>
                <wp:extent cx="685800" cy="342900"/>
                <wp:effectExtent l="0" t="19050" r="38100" b="38100"/>
                <wp:wrapNone/>
                <wp:docPr id="228" name="Flecha derecha 2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342900"/>
                        </a:xfrm>
                        <a:prstGeom prst="right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echa derecha 228" o:spid="_x0000_s1026" type="#_x0000_t13" style="position:absolute;margin-left:198pt;margin-top:.95pt;width:54pt;height:2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"/>
            </w:pict>
          </mc:Fallback>
        </mc:AlternateContent>
      </w:r>
    </w:p>
    <w:p w:rsidR="00A12BFA" w:rsidRPr="00990A52" w:rsidRDefault="00A12BFA" w:rsidP="00A12BFA">
      <w:pPr>
        <w:tabs>
          <w:tab w:val="left" w:pos="1350"/>
        </w:tabs>
        <w:jc w:val="both"/>
        <w:rPr>
          <w:rFonts w:ascii="Arial" w:hAnsi="Arial" w:cs="Arial"/>
          <w:sz w:val="22"/>
          <w:szCs w:val="22"/>
        </w:rPr>
      </w:pPr>
    </w:p>
    <w:p w:rsidR="00A12BFA" w:rsidRPr="00990A52" w:rsidRDefault="00A12BFA" w:rsidP="00A12BFA">
      <w:pPr>
        <w:tabs>
          <w:tab w:val="left" w:pos="1350"/>
        </w:tabs>
        <w:jc w:val="both"/>
        <w:rPr>
          <w:rFonts w:ascii="Arial" w:hAnsi="Arial" w:cs="Arial"/>
          <w:sz w:val="22"/>
          <w:szCs w:val="22"/>
        </w:rPr>
      </w:pPr>
    </w:p>
    <w:p w:rsidR="00A12BFA" w:rsidRPr="00990A52" w:rsidRDefault="00A12BFA" w:rsidP="00A12BFA">
      <w:pPr>
        <w:tabs>
          <w:tab w:val="left" w:pos="1350"/>
        </w:tabs>
        <w:jc w:val="both"/>
        <w:rPr>
          <w:rFonts w:ascii="Arial" w:hAnsi="Arial" w:cs="Arial"/>
          <w:sz w:val="22"/>
          <w:szCs w:val="22"/>
        </w:rPr>
      </w:pPr>
    </w:p>
    <w:p w:rsidR="00A12BFA" w:rsidRPr="00990A52" w:rsidRDefault="00A12BFA" w:rsidP="00A12BFA">
      <w:pPr>
        <w:tabs>
          <w:tab w:val="left" w:pos="1350"/>
        </w:tabs>
        <w:jc w:val="both"/>
        <w:rPr>
          <w:rFonts w:ascii="Arial" w:hAnsi="Arial" w:cs="Arial"/>
          <w:sz w:val="22"/>
          <w:szCs w:val="22"/>
        </w:rPr>
      </w:pPr>
    </w:p>
    <w:p w:rsidR="00A12BFA" w:rsidRPr="00990A52" w:rsidRDefault="00A12BFA" w:rsidP="00A12BFA">
      <w:pPr>
        <w:tabs>
          <w:tab w:val="left" w:pos="1350"/>
        </w:tabs>
        <w:jc w:val="both"/>
        <w:rPr>
          <w:rFonts w:ascii="Arial" w:hAnsi="Arial" w:cs="Arial"/>
          <w:sz w:val="22"/>
          <w:szCs w:val="22"/>
        </w:rPr>
      </w:pPr>
    </w:p>
    <w:p w:rsidR="00A12BFA" w:rsidRPr="00990A52" w:rsidRDefault="00A12BFA" w:rsidP="00A473F1">
      <w:pPr>
        <w:numPr>
          <w:ilvl w:val="0"/>
          <w:numId w:val="24"/>
        </w:numPr>
        <w:tabs>
          <w:tab w:val="left" w:pos="1350"/>
        </w:tabs>
        <w:jc w:val="both"/>
        <w:rPr>
          <w:rFonts w:ascii="Arial" w:hAnsi="Arial" w:cs="Arial"/>
          <w:sz w:val="22"/>
          <w:szCs w:val="22"/>
        </w:rPr>
      </w:pPr>
      <w:r w:rsidRPr="00990A52">
        <w:rPr>
          <w:rFonts w:ascii="Arial" w:hAnsi="Arial" w:cs="Arial"/>
          <w:sz w:val="22"/>
          <w:szCs w:val="22"/>
        </w:rPr>
        <w:t>La documentación debe estar en orden cronológico, el folio número uno (1) será el documento más antiguo y el último folio será el documento más reciente.</w:t>
      </w:r>
    </w:p>
    <w:p w:rsidR="00A12BFA" w:rsidRPr="00990A52" w:rsidRDefault="00A12BFA" w:rsidP="00A12BFA">
      <w:pPr>
        <w:tabs>
          <w:tab w:val="left" w:pos="1350"/>
        </w:tabs>
        <w:jc w:val="center"/>
        <w:rPr>
          <w:rFonts w:ascii="Arial" w:hAnsi="Arial" w:cs="Arial"/>
          <w:sz w:val="22"/>
          <w:szCs w:val="22"/>
        </w:rPr>
      </w:pPr>
      <w:r w:rsidRPr="00990A52">
        <w:rPr>
          <w:rFonts w:ascii="Arial" w:hAnsi="Arial" w:cs="Arial"/>
          <w:noProof/>
          <w:sz w:val="22"/>
          <w:szCs w:val="22"/>
          <w:lang w:val="es-CO" w:eastAsia="es-CO"/>
        </w:rPr>
        <w:lastRenderedPageBreak/>
        <w:drawing>
          <wp:inline distT="0" distB="0" distL="0" distR="0" wp14:anchorId="5DB919DE" wp14:editId="212238F6">
            <wp:extent cx="1256030" cy="1415415"/>
            <wp:effectExtent l="0" t="0" r="1270" b="0"/>
            <wp:docPr id="148" name="Imagen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56030" cy="1415415"/>
                    </a:xfrm>
                    <a:prstGeom prst="rect">
                      <a:avLst/>
                    </a:prstGeom>
                    <a:noFill/>
                    <a:ln>
                      <a:noFill/>
                    </a:ln>
                  </pic:spPr>
                </pic:pic>
              </a:graphicData>
            </a:graphic>
          </wp:inline>
        </w:drawing>
      </w:r>
    </w:p>
    <w:p w:rsidR="00A12BFA" w:rsidRPr="00990A52" w:rsidRDefault="00A12BFA" w:rsidP="00A473F1">
      <w:pPr>
        <w:numPr>
          <w:ilvl w:val="0"/>
          <w:numId w:val="24"/>
        </w:numPr>
        <w:tabs>
          <w:tab w:val="left" w:pos="1350"/>
        </w:tabs>
        <w:jc w:val="both"/>
        <w:rPr>
          <w:rFonts w:ascii="Arial" w:hAnsi="Arial" w:cs="Arial"/>
          <w:sz w:val="22"/>
          <w:szCs w:val="22"/>
        </w:rPr>
      </w:pPr>
      <w:r w:rsidRPr="00990A52">
        <w:rPr>
          <w:rFonts w:ascii="Arial" w:hAnsi="Arial" w:cs="Arial"/>
          <w:sz w:val="22"/>
          <w:szCs w:val="22"/>
        </w:rPr>
        <w:t xml:space="preserve">La documentación debe estar depurada; es decir se deben retirar duplicados idénticos, copias, separadores, notas remisorias o aquellas que indican una actividad a realizar, retiro de material abrasivo o metálico, como clips, ganchos de cosedora, etc. </w:t>
      </w:r>
    </w:p>
    <w:p w:rsidR="00A12BFA" w:rsidRPr="00990A52" w:rsidRDefault="00A12BFA" w:rsidP="00A12BFA">
      <w:pPr>
        <w:tabs>
          <w:tab w:val="left" w:pos="1350"/>
        </w:tabs>
        <w:ind w:left="360"/>
        <w:jc w:val="both"/>
        <w:rPr>
          <w:rFonts w:ascii="Arial" w:hAnsi="Arial" w:cs="Arial"/>
          <w:sz w:val="22"/>
          <w:szCs w:val="22"/>
        </w:rPr>
      </w:pPr>
    </w:p>
    <w:p w:rsidR="00A12BFA" w:rsidRPr="00990A52" w:rsidRDefault="00A12BFA" w:rsidP="00A12BFA">
      <w:pPr>
        <w:tabs>
          <w:tab w:val="left" w:pos="1350"/>
        </w:tabs>
        <w:ind w:left="360"/>
        <w:jc w:val="both"/>
        <w:rPr>
          <w:rFonts w:ascii="Arial" w:hAnsi="Arial" w:cs="Arial"/>
          <w:sz w:val="22"/>
          <w:szCs w:val="22"/>
        </w:rPr>
      </w:pPr>
    </w:p>
    <w:p w:rsidR="00A12BFA" w:rsidRPr="00990A52" w:rsidRDefault="00A12BFA" w:rsidP="00A12BFA">
      <w:pPr>
        <w:tabs>
          <w:tab w:val="left" w:pos="1350"/>
        </w:tabs>
        <w:jc w:val="both"/>
        <w:rPr>
          <w:rFonts w:ascii="Arial" w:hAnsi="Arial" w:cs="Arial"/>
          <w:sz w:val="22"/>
          <w:szCs w:val="22"/>
        </w:rPr>
      </w:pPr>
      <w:r w:rsidRPr="00990A52">
        <w:rPr>
          <w:rFonts w:ascii="Arial" w:hAnsi="Arial" w:cs="Arial"/>
          <w:noProof/>
          <w:sz w:val="22"/>
          <w:szCs w:val="22"/>
          <w:lang w:val="es-CO" w:eastAsia="es-CO"/>
        </w:rPr>
        <w:drawing>
          <wp:anchor distT="0" distB="0" distL="114300" distR="114300" simplePos="0" relativeHeight="251670528" behindDoc="0" locked="0" layoutInCell="1" allowOverlap="1" wp14:anchorId="38EFEAA4" wp14:editId="67097509">
            <wp:simplePos x="0" y="0"/>
            <wp:positionH relativeFrom="character">
              <wp:posOffset>1143000</wp:posOffset>
            </wp:positionH>
            <wp:positionV relativeFrom="line">
              <wp:posOffset>100965</wp:posOffset>
            </wp:positionV>
            <wp:extent cx="3200400" cy="1653540"/>
            <wp:effectExtent l="0" t="0" r="0" b="3810"/>
            <wp:wrapNone/>
            <wp:docPr id="227" name="Imagen 227" descr="0828_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1" descr="0828_00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200400" cy="16535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12BFA" w:rsidRPr="00990A52" w:rsidRDefault="00A12BFA" w:rsidP="00A12BFA">
      <w:pPr>
        <w:tabs>
          <w:tab w:val="left" w:pos="1350"/>
        </w:tabs>
        <w:jc w:val="both"/>
        <w:rPr>
          <w:rFonts w:ascii="Arial" w:hAnsi="Arial" w:cs="Arial"/>
          <w:sz w:val="22"/>
          <w:szCs w:val="22"/>
        </w:rPr>
      </w:pPr>
    </w:p>
    <w:p w:rsidR="00A12BFA" w:rsidRPr="00990A52" w:rsidRDefault="00A12BFA" w:rsidP="00A12BFA">
      <w:pPr>
        <w:tabs>
          <w:tab w:val="left" w:pos="1350"/>
        </w:tabs>
        <w:rPr>
          <w:rFonts w:ascii="Arial" w:hAnsi="Arial" w:cs="Arial"/>
          <w:b/>
          <w:sz w:val="22"/>
          <w:szCs w:val="22"/>
        </w:rPr>
      </w:pPr>
    </w:p>
    <w:p w:rsidR="00A12BFA" w:rsidRPr="00990A52" w:rsidRDefault="00A12BFA" w:rsidP="00A12BFA">
      <w:pPr>
        <w:tabs>
          <w:tab w:val="left" w:pos="1350"/>
        </w:tabs>
        <w:rPr>
          <w:rFonts w:ascii="Arial" w:hAnsi="Arial" w:cs="Arial"/>
          <w:b/>
          <w:sz w:val="22"/>
          <w:szCs w:val="22"/>
        </w:rPr>
      </w:pPr>
    </w:p>
    <w:p w:rsidR="00A12BFA" w:rsidRPr="00990A52" w:rsidRDefault="00A12BFA" w:rsidP="00A12BFA">
      <w:pPr>
        <w:tabs>
          <w:tab w:val="left" w:pos="1350"/>
        </w:tabs>
        <w:rPr>
          <w:rFonts w:ascii="Arial" w:hAnsi="Arial" w:cs="Arial"/>
          <w:b/>
          <w:sz w:val="22"/>
          <w:szCs w:val="22"/>
        </w:rPr>
      </w:pPr>
    </w:p>
    <w:p w:rsidR="00A12BFA" w:rsidRPr="00990A52" w:rsidRDefault="00A12BFA" w:rsidP="00A12BFA">
      <w:pPr>
        <w:tabs>
          <w:tab w:val="left" w:pos="1350"/>
        </w:tabs>
        <w:rPr>
          <w:rFonts w:ascii="Arial" w:hAnsi="Arial" w:cs="Arial"/>
          <w:b/>
          <w:sz w:val="22"/>
          <w:szCs w:val="22"/>
        </w:rPr>
      </w:pPr>
    </w:p>
    <w:p w:rsidR="00A12BFA" w:rsidRPr="00990A52" w:rsidRDefault="00A12BFA" w:rsidP="00A12BFA">
      <w:pPr>
        <w:tabs>
          <w:tab w:val="left" w:pos="1350"/>
        </w:tabs>
        <w:rPr>
          <w:rFonts w:ascii="Arial" w:hAnsi="Arial" w:cs="Arial"/>
          <w:b/>
          <w:sz w:val="22"/>
          <w:szCs w:val="22"/>
        </w:rPr>
      </w:pPr>
    </w:p>
    <w:p w:rsidR="00A12BFA" w:rsidRPr="00990A52" w:rsidRDefault="00A12BFA" w:rsidP="00A12BFA">
      <w:pPr>
        <w:tabs>
          <w:tab w:val="left" w:pos="1350"/>
        </w:tabs>
        <w:rPr>
          <w:rFonts w:ascii="Arial" w:hAnsi="Arial" w:cs="Arial"/>
          <w:b/>
          <w:sz w:val="22"/>
          <w:szCs w:val="22"/>
        </w:rPr>
      </w:pPr>
    </w:p>
    <w:p w:rsidR="00A12BFA" w:rsidRPr="00990A52" w:rsidRDefault="00A12BFA" w:rsidP="00A12BFA">
      <w:pPr>
        <w:tabs>
          <w:tab w:val="left" w:pos="1350"/>
        </w:tabs>
        <w:rPr>
          <w:rFonts w:ascii="Arial" w:hAnsi="Arial" w:cs="Arial"/>
          <w:b/>
          <w:sz w:val="22"/>
          <w:szCs w:val="22"/>
        </w:rPr>
      </w:pPr>
    </w:p>
    <w:p w:rsidR="00A12BFA" w:rsidRPr="00990A52" w:rsidRDefault="00A12BFA" w:rsidP="00A12BFA">
      <w:pPr>
        <w:tabs>
          <w:tab w:val="left" w:pos="1350"/>
        </w:tabs>
        <w:rPr>
          <w:rFonts w:ascii="Arial" w:hAnsi="Arial" w:cs="Arial"/>
          <w:b/>
          <w:sz w:val="22"/>
          <w:szCs w:val="22"/>
        </w:rPr>
      </w:pPr>
    </w:p>
    <w:p w:rsidR="00A12BFA" w:rsidRPr="00990A52" w:rsidRDefault="00A12BFA" w:rsidP="00A12BFA">
      <w:pPr>
        <w:tabs>
          <w:tab w:val="left" w:pos="1350"/>
        </w:tabs>
        <w:rPr>
          <w:rFonts w:ascii="Arial" w:hAnsi="Arial" w:cs="Arial"/>
          <w:b/>
          <w:sz w:val="22"/>
          <w:szCs w:val="22"/>
        </w:rPr>
      </w:pPr>
    </w:p>
    <w:p w:rsidR="00A12BFA" w:rsidRPr="00990A52" w:rsidRDefault="00A12BFA" w:rsidP="00A12BFA">
      <w:pPr>
        <w:tabs>
          <w:tab w:val="left" w:pos="1350"/>
        </w:tabs>
        <w:rPr>
          <w:rFonts w:ascii="Arial" w:hAnsi="Arial" w:cs="Arial"/>
          <w:b/>
          <w:sz w:val="22"/>
          <w:szCs w:val="22"/>
        </w:rPr>
      </w:pPr>
    </w:p>
    <w:p w:rsidR="00A12BFA" w:rsidRPr="00990A52" w:rsidRDefault="00A12BFA" w:rsidP="00A12BFA">
      <w:pPr>
        <w:tabs>
          <w:tab w:val="left" w:pos="1350"/>
        </w:tabs>
        <w:rPr>
          <w:rFonts w:ascii="Arial" w:hAnsi="Arial" w:cs="Arial"/>
          <w:b/>
          <w:sz w:val="22"/>
          <w:szCs w:val="22"/>
        </w:rPr>
      </w:pPr>
    </w:p>
    <w:p w:rsidR="00A12BFA" w:rsidRPr="00990A52" w:rsidRDefault="00A12BFA" w:rsidP="00A12BFA">
      <w:pPr>
        <w:tabs>
          <w:tab w:val="left" w:pos="1350"/>
        </w:tabs>
        <w:rPr>
          <w:rFonts w:ascii="Arial" w:hAnsi="Arial" w:cs="Arial"/>
          <w:b/>
          <w:sz w:val="22"/>
          <w:szCs w:val="22"/>
        </w:rPr>
      </w:pPr>
      <w:r w:rsidRPr="00990A52">
        <w:rPr>
          <w:rFonts w:ascii="Arial" w:hAnsi="Arial" w:cs="Arial"/>
          <w:b/>
          <w:sz w:val="22"/>
          <w:szCs w:val="22"/>
        </w:rPr>
        <w:t>MATERIALES</w:t>
      </w:r>
    </w:p>
    <w:p w:rsidR="00A12BFA" w:rsidRPr="00990A52" w:rsidRDefault="00A12BFA" w:rsidP="00A12BFA">
      <w:pPr>
        <w:tabs>
          <w:tab w:val="left" w:pos="1350"/>
        </w:tabs>
        <w:jc w:val="both"/>
        <w:rPr>
          <w:rFonts w:ascii="Arial" w:hAnsi="Arial" w:cs="Arial"/>
          <w:sz w:val="22"/>
          <w:szCs w:val="22"/>
        </w:rPr>
      </w:pPr>
    </w:p>
    <w:p w:rsidR="00A12BFA" w:rsidRPr="00990A52" w:rsidRDefault="00A12BFA" w:rsidP="00A12BFA">
      <w:pPr>
        <w:tabs>
          <w:tab w:val="left" w:pos="1350"/>
        </w:tabs>
        <w:jc w:val="both"/>
        <w:rPr>
          <w:rFonts w:ascii="Arial" w:hAnsi="Arial" w:cs="Arial"/>
          <w:sz w:val="22"/>
          <w:szCs w:val="22"/>
        </w:rPr>
      </w:pPr>
      <w:r w:rsidRPr="00990A52">
        <w:rPr>
          <w:rFonts w:ascii="Arial" w:hAnsi="Arial" w:cs="Arial"/>
          <w:sz w:val="22"/>
          <w:szCs w:val="22"/>
        </w:rPr>
        <w:t xml:space="preserve">Para este proceso </w:t>
      </w:r>
      <w:r w:rsidRPr="00990A52">
        <w:rPr>
          <w:rFonts w:ascii="Arial" w:hAnsi="Arial" w:cs="Arial"/>
          <w:sz w:val="22"/>
          <w:szCs w:val="22"/>
          <w:u w:val="single"/>
        </w:rPr>
        <w:t>únicamente</w:t>
      </w:r>
      <w:r w:rsidRPr="00990A52">
        <w:rPr>
          <w:rFonts w:ascii="Arial" w:hAnsi="Arial" w:cs="Arial"/>
          <w:sz w:val="22"/>
          <w:szCs w:val="22"/>
        </w:rPr>
        <w:t xml:space="preserve"> se debe utilizar lápiz de mina negra y blanda tipo HB </w:t>
      </w:r>
      <w:proofErr w:type="spellStart"/>
      <w:r w:rsidRPr="00990A52">
        <w:rPr>
          <w:rFonts w:ascii="Arial" w:hAnsi="Arial" w:cs="Arial"/>
          <w:sz w:val="22"/>
          <w:szCs w:val="22"/>
        </w:rPr>
        <w:t>ó</w:t>
      </w:r>
      <w:proofErr w:type="spellEnd"/>
      <w:r w:rsidRPr="00990A52">
        <w:rPr>
          <w:rFonts w:ascii="Arial" w:hAnsi="Arial" w:cs="Arial"/>
          <w:sz w:val="22"/>
          <w:szCs w:val="22"/>
        </w:rPr>
        <w:t xml:space="preserve"> B.  </w:t>
      </w:r>
      <w:proofErr w:type="gramStart"/>
      <w:r w:rsidRPr="00990A52">
        <w:rPr>
          <w:rFonts w:ascii="Arial" w:hAnsi="Arial" w:cs="Arial"/>
          <w:sz w:val="22"/>
          <w:szCs w:val="22"/>
        </w:rPr>
        <w:t>y</w:t>
      </w:r>
      <w:proofErr w:type="gramEnd"/>
      <w:r w:rsidRPr="00990A52">
        <w:rPr>
          <w:rFonts w:ascii="Arial" w:hAnsi="Arial" w:cs="Arial"/>
          <w:sz w:val="22"/>
          <w:szCs w:val="22"/>
        </w:rPr>
        <w:t xml:space="preserve"> en caso de cometer algún error en el momento de la foliación, se deberá anular con una línea oblicua de izquierda a derecha hacia arriba según muestra la figura y proceder  a escribir el número de folio correcto.</w:t>
      </w:r>
    </w:p>
    <w:p w:rsidR="005A00B9" w:rsidRPr="00990A52" w:rsidRDefault="005A00B9" w:rsidP="00A12BFA">
      <w:pPr>
        <w:tabs>
          <w:tab w:val="left" w:pos="1350"/>
        </w:tabs>
        <w:jc w:val="both"/>
        <w:rPr>
          <w:rFonts w:ascii="Arial" w:hAnsi="Arial" w:cs="Arial"/>
          <w:sz w:val="22"/>
          <w:szCs w:val="22"/>
        </w:rPr>
      </w:pPr>
    </w:p>
    <w:p w:rsidR="00A12BFA" w:rsidRPr="00990A52" w:rsidRDefault="00A12BFA" w:rsidP="00A12BFA">
      <w:pPr>
        <w:tabs>
          <w:tab w:val="left" w:pos="1350"/>
        </w:tabs>
        <w:jc w:val="both"/>
        <w:rPr>
          <w:rFonts w:ascii="Arial" w:hAnsi="Arial" w:cs="Arial"/>
          <w:sz w:val="22"/>
          <w:szCs w:val="22"/>
        </w:rPr>
      </w:pPr>
      <w:r w:rsidRPr="00990A52">
        <w:rPr>
          <w:rFonts w:ascii="Arial" w:hAnsi="Arial" w:cs="Arial"/>
          <w:noProof/>
          <w:sz w:val="22"/>
          <w:szCs w:val="22"/>
          <w:lang w:val="es-CO" w:eastAsia="es-CO"/>
        </w:rPr>
        <mc:AlternateContent>
          <mc:Choice Requires="wpg">
            <w:drawing>
              <wp:anchor distT="0" distB="0" distL="114300" distR="114300" simplePos="0" relativeHeight="251716608" behindDoc="0" locked="0" layoutInCell="1" allowOverlap="1" wp14:anchorId="70DBC3D7" wp14:editId="39F50CB0">
                <wp:simplePos x="0" y="0"/>
                <wp:positionH relativeFrom="column">
                  <wp:posOffset>3101340</wp:posOffset>
                </wp:positionH>
                <wp:positionV relativeFrom="paragraph">
                  <wp:posOffset>24765</wp:posOffset>
                </wp:positionV>
                <wp:extent cx="657860" cy="469900"/>
                <wp:effectExtent l="0" t="43180" r="66040" b="39370"/>
                <wp:wrapNone/>
                <wp:docPr id="223" name="Grupo 2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7860" cy="469900"/>
                          <a:chOff x="6585" y="9428"/>
                          <a:chExt cx="1036" cy="740"/>
                        </a:xfrm>
                      </wpg:grpSpPr>
                      <wps:wsp>
                        <wps:cNvPr id="224" name="Text Box 67"/>
                        <wps:cNvSpPr txBox="1">
                          <a:spLocks noChangeArrowheads="1"/>
                        </wps:cNvSpPr>
                        <wps:spPr bwMode="auto">
                          <a:xfrm>
                            <a:off x="6585" y="9808"/>
                            <a:ext cx="720" cy="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90A52" w:rsidRPr="00B42E94" w:rsidRDefault="00990A52" w:rsidP="00A12BFA">
                              <w:pPr>
                                <w:rPr>
                                  <w:rFonts w:ascii="Arial Narrow" w:hAnsi="Arial Narrow"/>
                                  <w:sz w:val="16"/>
                                  <w:szCs w:val="16"/>
                                </w:rPr>
                              </w:pPr>
                              <w:r>
                                <w:rPr>
                                  <w:rFonts w:ascii="Arial Narrow" w:hAnsi="Arial Narrow"/>
                                  <w:sz w:val="16"/>
                                  <w:szCs w:val="16"/>
                                </w:rPr>
                                <w:t>2</w:t>
                              </w:r>
                              <w:r w:rsidRPr="00B42E94">
                                <w:rPr>
                                  <w:rFonts w:ascii="Arial Narrow" w:hAnsi="Arial Narrow"/>
                                  <w:sz w:val="16"/>
                                  <w:szCs w:val="16"/>
                                </w:rPr>
                                <w:t xml:space="preserve"> </w:t>
                              </w:r>
                              <w:r>
                                <w:rPr>
                                  <w:rFonts w:ascii="Arial Narrow" w:hAnsi="Arial Narrow"/>
                                  <w:sz w:val="16"/>
                                  <w:szCs w:val="16"/>
                                </w:rPr>
                                <w:t xml:space="preserve">     </w:t>
                              </w:r>
                              <w:r w:rsidRPr="00B42E94">
                                <w:rPr>
                                  <w:rFonts w:ascii="Arial Narrow" w:hAnsi="Arial Narrow"/>
                                  <w:sz w:val="16"/>
                                  <w:szCs w:val="16"/>
                                </w:rPr>
                                <w:t xml:space="preserve"> 4</w:t>
                              </w:r>
                            </w:p>
                          </w:txbxContent>
                        </wps:txbx>
                        <wps:bodyPr rot="0" vert="horz" wrap="square" lIns="91440" tIns="45720" rIns="91440" bIns="45720" anchor="t" anchorCtr="0" upright="1">
                          <a:noAutofit/>
                        </wps:bodyPr>
                      </wps:wsp>
                      <wps:wsp>
                        <wps:cNvPr id="225" name="Line 68"/>
                        <wps:cNvCnPr/>
                        <wps:spPr bwMode="auto">
                          <a:xfrm flipV="1">
                            <a:off x="6945" y="9808"/>
                            <a:ext cx="36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26" name="Imagen 69" descr="MCj04348720000[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rot="-4527122">
                            <a:off x="7005" y="9551"/>
                            <a:ext cx="740" cy="4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upo 223" o:spid="_x0000_s1026" style="position:absolute;left:0;text-align:left;margin-left:244.2pt;margin-top:1.95pt;width:51.8pt;height:37pt;z-index:251716608" coordorigin="6585,9428" coordsize="1036,7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">
                <v:shapetype id="_x0000_t202" coordsize="21600,21600" o:spt="202" path="m,l,21600r21600,l21600,xe">
                  <v:stroke joinstyle="miter"/>
                  <v:path gradientshapeok="t" o:connecttype="rect"/>
                </v:shapetype>
                <v:shape id="Text Box 67" o:spid="_x0000_s1027" type="#_x0000_t202" style="position:absolute;left:6585;top:9808;width:72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d0DsQA&#10;AADcAAAADwAAAGRycy9kb3ducmV2LnhtbESPzWrDMBCE74W+g9hCL6WWaxy7caKEtpCSa34eYGOt&#10;f6i1MpYa229fBQo5DjPzDbPeTqYTVxpca1nBWxSDIC6tbrlWcD7tXt9BOI+ssbNMCmZysN08Pqyx&#10;0HbkA12PvhYBwq5ABY33fSGlKxsy6CLbEwevsoNBH+RQSz3gGOCmk0kcZ9Jgy2GhwZ6+Gip/jr9G&#10;QbUfXxbL8fLtz/khzT6xzS92Vur5afpYgfA0+Xv4v73XCpIkhduZcATk5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A3dA7EAAAA3AAAAA8AAAAAAAAAAAAAAAAAmAIAAGRycy9k&#10;b3ducmV2LnhtbFBLBQYAAAAABAAEAPUAAACJAwAAAAA=&#10;" stroked="f">
                  <v:textbox>
                    <w:txbxContent>
                      <w:p w:rsidR="00990A52" w:rsidRPr="00B42E94" w:rsidRDefault="00990A52" w:rsidP="00A12BFA">
                        <w:pPr>
                          <w:rPr>
                            <w:rFonts w:ascii="Arial Narrow" w:hAnsi="Arial Narrow"/>
                            <w:sz w:val="16"/>
                            <w:szCs w:val="16"/>
                          </w:rPr>
                        </w:pPr>
                        <w:r>
                          <w:rPr>
                            <w:rFonts w:ascii="Arial Narrow" w:hAnsi="Arial Narrow"/>
                            <w:sz w:val="16"/>
                            <w:szCs w:val="16"/>
                          </w:rPr>
                          <w:t>2</w:t>
                        </w:r>
                        <w:r w:rsidRPr="00B42E94">
                          <w:rPr>
                            <w:rFonts w:ascii="Arial Narrow" w:hAnsi="Arial Narrow"/>
                            <w:sz w:val="16"/>
                            <w:szCs w:val="16"/>
                          </w:rPr>
                          <w:t xml:space="preserve"> </w:t>
                        </w:r>
                        <w:r>
                          <w:rPr>
                            <w:rFonts w:ascii="Arial Narrow" w:hAnsi="Arial Narrow"/>
                            <w:sz w:val="16"/>
                            <w:szCs w:val="16"/>
                          </w:rPr>
                          <w:t xml:space="preserve">     </w:t>
                        </w:r>
                        <w:r w:rsidRPr="00B42E94">
                          <w:rPr>
                            <w:rFonts w:ascii="Arial Narrow" w:hAnsi="Arial Narrow"/>
                            <w:sz w:val="16"/>
                            <w:szCs w:val="16"/>
                          </w:rPr>
                          <w:t xml:space="preserve"> 4</w:t>
                        </w:r>
                      </w:p>
                    </w:txbxContent>
                  </v:textbox>
                </v:shape>
                <v:line id="Line 68" o:spid="_x0000_s1028" style="position:absolute;flip:y;visibility:visible;mso-wrap-style:square" from="6945,9808" to="7305,101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zofJccAAADcAAAADwAAAGRycy9kb3ducmV2LnhtbESPQWsCMRSE74X+h/CEXkrNdmmLrkYR&#10;odCDl6qseHtunptlNy9rkur23zeFQo/DzHzDzJeD7cSVfGgcK3geZyCIK6cbrhXsd+9PExAhImvs&#10;HJOCbwqwXNzfzbHQ7safdN3GWiQIhwIVmBj7QspQGbIYxq4nTt7ZeYsxSV9L7fGW4LaTeZa9SYsN&#10;pwWDPa0NVe32yyqQk83jxa9OL23ZHg5TU1Zlf9wo9TAaVjMQkYb4H/5rf2gFef4Kv2fSEZCL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POh8lxwAAANwAAAAPAAAAAAAA&#10;AAAAAAAAAKECAABkcnMvZG93bnJldi54bWxQSwUGAAAAAAQABAD5AAAAlQ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69" o:spid="_x0000_s1029" type="#_x0000_t75" alt="MCj04348720000[2]" style="position:absolute;left:7005;top:9551;width:740;height:493;rotation:-4944824fd;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LHpvHEAAAA3AAAAA8AAABkcnMvZG93bnJldi54bWxEj09rwkAUxO8Fv8PyhN7qxhxCia4igmB7&#10;qxait0f2uYlm34bsNn++fVco9DjMzG+Y9Xa0jeip87VjBctFAoK4dLpmo+D7fHh7B+EDssbGMSmY&#10;yMN2M3tZY67dwF/Un4IREcI+RwVVCG0upS8rsugXriWO3s11FkOUnZG6wyHCbSPTJMmkxZrjQoUt&#10;7SsqH6cfq+BemM8xPO52eSk+6sK76WrMXqnX+bhbgQg0hv/wX/uoFaRpBs8z8QjIzS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LHpvHEAAAA3AAAAA8AAAAAAAAAAAAAAAAA&#10;nwIAAGRycy9kb3ducmV2LnhtbFBLBQYAAAAABAAEAPcAAACQAwAAAAA=&#10;">
                  <v:imagedata r:id="rId35" o:title="MCj04348720000[2]"/>
                </v:shape>
              </v:group>
            </w:pict>
          </mc:Fallback>
        </mc:AlternateContent>
      </w:r>
    </w:p>
    <w:p w:rsidR="00A12BFA" w:rsidRPr="00990A52" w:rsidRDefault="00A12BFA" w:rsidP="00A12BFA">
      <w:pPr>
        <w:tabs>
          <w:tab w:val="left" w:pos="1350"/>
        </w:tabs>
        <w:jc w:val="center"/>
        <w:rPr>
          <w:rFonts w:ascii="Arial" w:hAnsi="Arial" w:cs="Arial"/>
          <w:sz w:val="22"/>
          <w:szCs w:val="22"/>
        </w:rPr>
      </w:pPr>
      <w:r w:rsidRPr="00990A52">
        <w:rPr>
          <w:rFonts w:ascii="Arial" w:hAnsi="Arial" w:cs="Arial"/>
          <w:noProof/>
          <w:sz w:val="22"/>
          <w:szCs w:val="22"/>
          <w:lang w:val="es-CO" w:eastAsia="es-CO"/>
        </w:rPr>
        <w:drawing>
          <wp:inline distT="0" distB="0" distL="0" distR="0" wp14:anchorId="08F47FE7" wp14:editId="26DB6ABB">
            <wp:extent cx="1598295" cy="1781175"/>
            <wp:effectExtent l="19050" t="19050" r="20955" b="28575"/>
            <wp:docPr id="147" name="Imagen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98295" cy="1781175"/>
                    </a:xfrm>
                    <a:prstGeom prst="rect">
                      <a:avLst/>
                    </a:prstGeom>
                    <a:noFill/>
                    <a:ln w="3175" cmpd="sng">
                      <a:solidFill>
                        <a:srgbClr val="000000"/>
                      </a:solidFill>
                      <a:miter lim="800000"/>
                      <a:headEnd/>
                      <a:tailEnd/>
                    </a:ln>
                    <a:effectLst/>
                  </pic:spPr>
                </pic:pic>
              </a:graphicData>
            </a:graphic>
          </wp:inline>
        </w:drawing>
      </w:r>
    </w:p>
    <w:p w:rsidR="005A00B9" w:rsidRPr="00990A52" w:rsidRDefault="005A00B9" w:rsidP="00A12BFA">
      <w:pPr>
        <w:tabs>
          <w:tab w:val="left" w:pos="1350"/>
        </w:tabs>
        <w:rPr>
          <w:rFonts w:ascii="Arial" w:hAnsi="Arial" w:cs="Arial"/>
          <w:b/>
          <w:sz w:val="22"/>
          <w:szCs w:val="22"/>
        </w:rPr>
      </w:pPr>
    </w:p>
    <w:p w:rsidR="00A12BFA" w:rsidRPr="00990A52" w:rsidRDefault="00A12BFA" w:rsidP="00A12BFA">
      <w:pPr>
        <w:tabs>
          <w:tab w:val="left" w:pos="1350"/>
        </w:tabs>
        <w:rPr>
          <w:rFonts w:ascii="Arial" w:hAnsi="Arial" w:cs="Arial"/>
          <w:b/>
          <w:sz w:val="22"/>
          <w:szCs w:val="22"/>
        </w:rPr>
      </w:pPr>
      <w:r w:rsidRPr="00990A52">
        <w:rPr>
          <w:rFonts w:ascii="Arial" w:hAnsi="Arial" w:cs="Arial"/>
          <w:b/>
          <w:sz w:val="22"/>
          <w:szCs w:val="22"/>
        </w:rPr>
        <w:lastRenderedPageBreak/>
        <w:t>PROCEDIMIENTO</w:t>
      </w:r>
    </w:p>
    <w:p w:rsidR="00A12BFA" w:rsidRPr="00990A52" w:rsidRDefault="00A12BFA" w:rsidP="00A12BFA">
      <w:pPr>
        <w:tabs>
          <w:tab w:val="left" w:pos="1350"/>
        </w:tabs>
        <w:jc w:val="both"/>
        <w:rPr>
          <w:rFonts w:ascii="Arial" w:hAnsi="Arial" w:cs="Arial"/>
          <w:sz w:val="22"/>
          <w:szCs w:val="22"/>
        </w:rPr>
      </w:pPr>
    </w:p>
    <w:p w:rsidR="00A12BFA" w:rsidRPr="00990A52" w:rsidRDefault="00A12BFA" w:rsidP="00A473F1">
      <w:pPr>
        <w:numPr>
          <w:ilvl w:val="0"/>
          <w:numId w:val="25"/>
        </w:numPr>
        <w:tabs>
          <w:tab w:val="left" w:pos="1350"/>
        </w:tabs>
        <w:jc w:val="both"/>
        <w:rPr>
          <w:rFonts w:ascii="Arial" w:hAnsi="Arial" w:cs="Arial"/>
          <w:sz w:val="22"/>
          <w:szCs w:val="22"/>
        </w:rPr>
      </w:pPr>
      <w:r w:rsidRPr="00990A52">
        <w:rPr>
          <w:rFonts w:ascii="Arial" w:hAnsi="Arial" w:cs="Arial"/>
          <w:sz w:val="22"/>
          <w:szCs w:val="22"/>
        </w:rPr>
        <w:t xml:space="preserve">Se debe numerar de manera consecutiva, es decir sin omitir ni repetir números: los expedientes que se conforman  en el caso de series documentales simples (acuerdos, decretos, circulares, resoluciones) la foliación se ejecutará de manera independiente por carpeta. </w:t>
      </w:r>
    </w:p>
    <w:p w:rsidR="00A12BFA" w:rsidRPr="00990A52" w:rsidRDefault="00A12BFA" w:rsidP="00A12BFA">
      <w:pPr>
        <w:tabs>
          <w:tab w:val="left" w:pos="1350"/>
        </w:tabs>
        <w:ind w:left="360"/>
        <w:jc w:val="both"/>
        <w:rPr>
          <w:rFonts w:ascii="Arial" w:hAnsi="Arial" w:cs="Arial"/>
          <w:sz w:val="22"/>
          <w:szCs w:val="22"/>
        </w:rPr>
      </w:pPr>
    </w:p>
    <w:p w:rsidR="00A12BFA" w:rsidRPr="00990A52" w:rsidRDefault="00A12BFA" w:rsidP="00A473F1">
      <w:pPr>
        <w:numPr>
          <w:ilvl w:val="0"/>
          <w:numId w:val="25"/>
        </w:numPr>
        <w:tabs>
          <w:tab w:val="left" w:pos="1350"/>
        </w:tabs>
        <w:jc w:val="both"/>
        <w:rPr>
          <w:rFonts w:ascii="Arial" w:hAnsi="Arial" w:cs="Arial"/>
          <w:sz w:val="22"/>
          <w:szCs w:val="22"/>
        </w:rPr>
      </w:pPr>
      <w:r w:rsidRPr="00990A52">
        <w:rPr>
          <w:rFonts w:ascii="Arial" w:hAnsi="Arial" w:cs="Arial"/>
          <w:sz w:val="22"/>
          <w:szCs w:val="22"/>
        </w:rPr>
        <w:t>En el caso de series documentales complejas (contratos, historias laborales, investigaciones disciplinarias, procesos jurídicos), cada uno de sus expedientes tendrá una sola foliación de manera continua y si tal expediente se encuentra repartido en más de una unidad de conservación (carpeta), la foliación se ejecutará de forma tal que la segunda sea la continuación de la primera.</w:t>
      </w:r>
    </w:p>
    <w:p w:rsidR="00A12BFA" w:rsidRPr="00990A52" w:rsidRDefault="00A12BFA" w:rsidP="00A12BFA">
      <w:pPr>
        <w:tabs>
          <w:tab w:val="left" w:pos="1350"/>
        </w:tabs>
        <w:jc w:val="both"/>
        <w:rPr>
          <w:rFonts w:ascii="Arial" w:hAnsi="Arial" w:cs="Arial"/>
          <w:sz w:val="22"/>
          <w:szCs w:val="22"/>
        </w:rPr>
      </w:pPr>
    </w:p>
    <w:p w:rsidR="00A12BFA" w:rsidRPr="00990A52" w:rsidRDefault="00A12BFA" w:rsidP="00A12BFA">
      <w:pPr>
        <w:tabs>
          <w:tab w:val="left" w:pos="1350"/>
        </w:tabs>
        <w:jc w:val="both"/>
        <w:rPr>
          <w:rFonts w:ascii="Arial" w:hAnsi="Arial" w:cs="Arial"/>
          <w:sz w:val="22"/>
          <w:szCs w:val="22"/>
        </w:rPr>
      </w:pPr>
    </w:p>
    <w:p w:rsidR="00A12BFA" w:rsidRPr="00990A52" w:rsidRDefault="00A12BFA" w:rsidP="00A12BFA">
      <w:pPr>
        <w:tabs>
          <w:tab w:val="left" w:pos="1350"/>
        </w:tabs>
        <w:jc w:val="both"/>
        <w:rPr>
          <w:rFonts w:ascii="Arial" w:hAnsi="Arial" w:cs="Arial"/>
          <w:sz w:val="22"/>
          <w:szCs w:val="22"/>
        </w:rPr>
      </w:pPr>
    </w:p>
    <w:p w:rsidR="00A12BFA" w:rsidRPr="00990A52" w:rsidRDefault="00A12BFA" w:rsidP="00A12BFA">
      <w:pPr>
        <w:tabs>
          <w:tab w:val="left" w:pos="1350"/>
        </w:tabs>
        <w:jc w:val="both"/>
        <w:rPr>
          <w:rFonts w:ascii="Arial" w:hAnsi="Arial" w:cs="Arial"/>
          <w:sz w:val="22"/>
          <w:szCs w:val="22"/>
        </w:rPr>
      </w:pPr>
      <w:r w:rsidRPr="00990A52">
        <w:rPr>
          <w:rFonts w:ascii="Arial" w:hAnsi="Arial" w:cs="Arial"/>
          <w:noProof/>
          <w:sz w:val="22"/>
          <w:szCs w:val="22"/>
          <w:lang w:val="es-CO" w:eastAsia="es-CO"/>
        </w:rPr>
        <w:drawing>
          <wp:anchor distT="0" distB="0" distL="114300" distR="114300" simplePos="0" relativeHeight="251671552" behindDoc="0" locked="0" layoutInCell="1" allowOverlap="1" wp14:anchorId="4A9A490C" wp14:editId="1BF12548">
            <wp:simplePos x="0" y="0"/>
            <wp:positionH relativeFrom="column">
              <wp:posOffset>3200400</wp:posOffset>
            </wp:positionH>
            <wp:positionV relativeFrom="paragraph">
              <wp:posOffset>60325</wp:posOffset>
            </wp:positionV>
            <wp:extent cx="1571625" cy="1230630"/>
            <wp:effectExtent l="0" t="0" r="9525" b="7620"/>
            <wp:wrapNone/>
            <wp:docPr id="222" name="Imagen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71625" cy="12306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12BFA" w:rsidRPr="00990A52" w:rsidRDefault="00A12BFA" w:rsidP="00A12BFA">
      <w:pPr>
        <w:tabs>
          <w:tab w:val="left" w:pos="1350"/>
        </w:tabs>
        <w:jc w:val="both"/>
        <w:rPr>
          <w:rFonts w:ascii="Arial" w:hAnsi="Arial" w:cs="Arial"/>
          <w:sz w:val="22"/>
          <w:szCs w:val="22"/>
        </w:rPr>
      </w:pPr>
      <w:r w:rsidRPr="00990A52">
        <w:rPr>
          <w:rFonts w:ascii="Arial" w:hAnsi="Arial" w:cs="Arial"/>
          <w:sz w:val="22"/>
          <w:szCs w:val="22"/>
        </w:rPr>
        <w:t xml:space="preserve">                          </w:t>
      </w:r>
      <w:r w:rsidRPr="00990A52">
        <w:rPr>
          <w:rFonts w:ascii="Arial" w:hAnsi="Arial" w:cs="Arial"/>
          <w:noProof/>
          <w:sz w:val="22"/>
          <w:szCs w:val="22"/>
          <w:lang w:val="es-CO" w:eastAsia="es-CO"/>
        </w:rPr>
        <w:drawing>
          <wp:inline distT="0" distB="0" distL="0" distR="0" wp14:anchorId="0D2FFF6B" wp14:editId="0566718F">
            <wp:extent cx="1280160" cy="1375410"/>
            <wp:effectExtent l="0" t="0" r="0" b="0"/>
            <wp:docPr id="146" name="Imagen 146" descr="image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descr="image01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280160" cy="1375410"/>
                    </a:xfrm>
                    <a:prstGeom prst="rect">
                      <a:avLst/>
                    </a:prstGeom>
                    <a:noFill/>
                    <a:ln>
                      <a:noFill/>
                    </a:ln>
                  </pic:spPr>
                </pic:pic>
              </a:graphicData>
            </a:graphic>
          </wp:inline>
        </w:drawing>
      </w:r>
      <w:r w:rsidRPr="00990A52">
        <w:rPr>
          <w:rFonts w:ascii="Arial" w:hAnsi="Arial" w:cs="Arial"/>
          <w:sz w:val="22"/>
          <w:szCs w:val="22"/>
        </w:rPr>
        <w:tab/>
        <w:t xml:space="preserve">                    </w:t>
      </w:r>
    </w:p>
    <w:p w:rsidR="00A12BFA" w:rsidRPr="00990A52" w:rsidRDefault="00A12BFA" w:rsidP="00A12BFA">
      <w:pPr>
        <w:tabs>
          <w:tab w:val="left" w:pos="1350"/>
        </w:tabs>
        <w:jc w:val="both"/>
        <w:rPr>
          <w:rFonts w:ascii="Arial" w:hAnsi="Arial" w:cs="Arial"/>
          <w:sz w:val="22"/>
          <w:szCs w:val="22"/>
        </w:rPr>
      </w:pPr>
    </w:p>
    <w:p w:rsidR="00A12BFA" w:rsidRPr="00990A52" w:rsidRDefault="00A12BFA" w:rsidP="00A12BFA">
      <w:pPr>
        <w:tabs>
          <w:tab w:val="left" w:pos="1350"/>
        </w:tabs>
        <w:jc w:val="both"/>
        <w:rPr>
          <w:rFonts w:ascii="Arial" w:hAnsi="Arial" w:cs="Arial"/>
          <w:sz w:val="22"/>
          <w:szCs w:val="22"/>
        </w:rPr>
      </w:pPr>
    </w:p>
    <w:p w:rsidR="00A12BFA" w:rsidRPr="00990A52" w:rsidRDefault="00A12BFA" w:rsidP="00A473F1">
      <w:pPr>
        <w:numPr>
          <w:ilvl w:val="0"/>
          <w:numId w:val="25"/>
        </w:numPr>
        <w:tabs>
          <w:tab w:val="left" w:pos="1350"/>
        </w:tabs>
        <w:jc w:val="both"/>
        <w:rPr>
          <w:rFonts w:ascii="Arial" w:hAnsi="Arial" w:cs="Arial"/>
          <w:sz w:val="22"/>
          <w:szCs w:val="22"/>
        </w:rPr>
      </w:pPr>
      <w:r w:rsidRPr="00990A52">
        <w:rPr>
          <w:rFonts w:ascii="Arial" w:hAnsi="Arial" w:cs="Arial"/>
          <w:sz w:val="22"/>
          <w:szCs w:val="22"/>
        </w:rPr>
        <w:t>Se debe escribir el número en el extremo superior derecho en el sentido del documento, de manera legible y sin enmendaduras sobre un espacio blanco, y sin alterar membretes, sellos, textos o numeraciones originales.</w:t>
      </w:r>
    </w:p>
    <w:p w:rsidR="00A12BFA" w:rsidRPr="00990A52" w:rsidRDefault="00A12BFA" w:rsidP="00A12BFA">
      <w:pPr>
        <w:tabs>
          <w:tab w:val="left" w:pos="1350"/>
        </w:tabs>
        <w:ind w:left="360"/>
        <w:jc w:val="both"/>
        <w:rPr>
          <w:rFonts w:ascii="Arial" w:hAnsi="Arial" w:cs="Arial"/>
          <w:sz w:val="22"/>
          <w:szCs w:val="22"/>
        </w:rPr>
      </w:pPr>
      <w:r w:rsidRPr="00990A52">
        <w:rPr>
          <w:rFonts w:ascii="Arial" w:hAnsi="Arial" w:cs="Arial"/>
          <w:noProof/>
          <w:sz w:val="22"/>
          <w:szCs w:val="22"/>
          <w:lang w:val="es-CO" w:eastAsia="es-CO"/>
        </w:rPr>
        <w:drawing>
          <wp:anchor distT="0" distB="0" distL="114300" distR="114300" simplePos="0" relativeHeight="251672576" behindDoc="0" locked="0" layoutInCell="1" allowOverlap="1" wp14:anchorId="461F2B94" wp14:editId="34D7A22F">
            <wp:simplePos x="0" y="0"/>
            <wp:positionH relativeFrom="column">
              <wp:posOffset>914400</wp:posOffset>
            </wp:positionH>
            <wp:positionV relativeFrom="paragraph">
              <wp:posOffset>99695</wp:posOffset>
            </wp:positionV>
            <wp:extent cx="3314700" cy="1520190"/>
            <wp:effectExtent l="0" t="0" r="0" b="3810"/>
            <wp:wrapNone/>
            <wp:docPr id="221" name="Imagen 221" descr="Cuad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3" descr="Cuadro"/>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314700" cy="15201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12BFA" w:rsidRPr="00990A52" w:rsidRDefault="00A12BFA" w:rsidP="00A12BFA">
      <w:pPr>
        <w:tabs>
          <w:tab w:val="left" w:pos="1350"/>
        </w:tabs>
        <w:ind w:left="360"/>
        <w:jc w:val="both"/>
        <w:rPr>
          <w:rFonts w:ascii="Arial" w:hAnsi="Arial" w:cs="Arial"/>
          <w:sz w:val="22"/>
          <w:szCs w:val="22"/>
        </w:rPr>
      </w:pPr>
    </w:p>
    <w:p w:rsidR="00A12BFA" w:rsidRPr="00990A52" w:rsidRDefault="00A12BFA" w:rsidP="00A12BFA">
      <w:pPr>
        <w:tabs>
          <w:tab w:val="left" w:pos="1350"/>
        </w:tabs>
        <w:jc w:val="both"/>
        <w:rPr>
          <w:rFonts w:ascii="Arial" w:hAnsi="Arial" w:cs="Arial"/>
          <w:sz w:val="22"/>
          <w:szCs w:val="22"/>
        </w:rPr>
      </w:pPr>
      <w:r w:rsidRPr="00990A52">
        <w:rPr>
          <w:rFonts w:ascii="Arial" w:hAnsi="Arial" w:cs="Arial"/>
          <w:noProof/>
          <w:sz w:val="22"/>
          <w:szCs w:val="22"/>
          <w:lang w:val="es-CO" w:eastAsia="es-CO"/>
        </w:rPr>
        <mc:AlternateContent>
          <mc:Choice Requires="wps">
            <w:drawing>
              <wp:anchor distT="0" distB="0" distL="114300" distR="114300" simplePos="0" relativeHeight="251673600" behindDoc="0" locked="0" layoutInCell="1" allowOverlap="1" wp14:anchorId="4F75C19C" wp14:editId="73916405">
                <wp:simplePos x="0" y="0"/>
                <wp:positionH relativeFrom="column">
                  <wp:posOffset>914400</wp:posOffset>
                </wp:positionH>
                <wp:positionV relativeFrom="paragraph">
                  <wp:posOffset>100965</wp:posOffset>
                </wp:positionV>
                <wp:extent cx="228600" cy="228600"/>
                <wp:effectExtent l="0" t="0" r="19050" b="19050"/>
                <wp:wrapNone/>
                <wp:docPr id="220" name="Elipse 2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noFill/>
                        <a:ln w="9525">
                          <a:solidFill>
                            <a:srgbClr val="FF0000"/>
                          </a:solidFill>
                          <a:round/>
                          <a:headEnd/>
                          <a:tailEnd/>
                        </a:ln>
                        <a:extLst>
                          <a:ext uri="{909E8E84-426E-40DD-AFC4-6F175D3DCCD1}">
                            <a14:hiddenFill xmlns:a14="http://schemas.microsoft.com/office/drawing/2010/main">
                              <a:solidFill>
                                <a:srgbClr val="FF0000"/>
                              </a:solidFill>
                            </a14:hiddenFill>
                          </a:ext>
                        </a:extLst>
                      </wps:spPr>
                      <wps:txbx>
                        <w:txbxContent>
                          <w:p w:rsidR="00990A52" w:rsidRPr="000227A2" w:rsidRDefault="00990A52" w:rsidP="00A12BFA">
                            <w:pPr>
                              <w:rPr>
                                <w:color w:val="FF0000"/>
                                <w:sz w:val="10"/>
                                <w:szCs w:val="10"/>
                              </w:rPr>
                            </w:pPr>
                            <w:r w:rsidRPr="000227A2">
                              <w:rPr>
                                <w:color w:val="FF0000"/>
                                <w:sz w:val="10"/>
                                <w:szCs w:val="10"/>
                              </w:rPr>
                              <w:t>1</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Elipse 220" o:spid="_x0000_s1030" style="position:absolute;left:0;text-align:left;margin-left:1in;margin-top:7.95pt;width:18pt;height:1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" filled="f" fillcolor="red" strokecolor="red">
                <v:textbox style="layout-flow:vertical;mso-layout-flow-alt:bottom-to-top">
                  <w:txbxContent>
                    <w:p w:rsidR="00990A52" w:rsidRPr="000227A2" w:rsidRDefault="00990A52" w:rsidP="00A12BFA">
                      <w:pPr>
                        <w:rPr>
                          <w:color w:val="FF0000"/>
                          <w:sz w:val="10"/>
                          <w:szCs w:val="10"/>
                        </w:rPr>
                      </w:pPr>
                      <w:r w:rsidRPr="000227A2">
                        <w:rPr>
                          <w:color w:val="FF0000"/>
                          <w:sz w:val="10"/>
                          <w:szCs w:val="10"/>
                        </w:rPr>
                        <w:t>1</w:t>
                      </w:r>
                    </w:p>
                  </w:txbxContent>
                </v:textbox>
              </v:oval>
            </w:pict>
          </mc:Fallback>
        </mc:AlternateContent>
      </w:r>
      <w:r w:rsidRPr="00990A52">
        <w:rPr>
          <w:rFonts w:ascii="Arial" w:hAnsi="Arial" w:cs="Arial"/>
          <w:noProof/>
          <w:sz w:val="22"/>
          <w:szCs w:val="22"/>
          <w:lang w:val="es-CO" w:eastAsia="es-CO"/>
        </w:rPr>
        <mc:AlternateContent>
          <mc:Choice Requires="wps">
            <w:drawing>
              <wp:anchor distT="0" distB="0" distL="114300" distR="114300" simplePos="0" relativeHeight="251675648" behindDoc="0" locked="0" layoutInCell="1" allowOverlap="1" wp14:anchorId="2BB718AA" wp14:editId="2A3A0D8C">
                <wp:simplePos x="0" y="0"/>
                <wp:positionH relativeFrom="column">
                  <wp:posOffset>1714500</wp:posOffset>
                </wp:positionH>
                <wp:positionV relativeFrom="paragraph">
                  <wp:posOffset>93980</wp:posOffset>
                </wp:positionV>
                <wp:extent cx="1828800" cy="685800"/>
                <wp:effectExtent l="0" t="0" r="19050" b="19050"/>
                <wp:wrapNone/>
                <wp:docPr id="219" name="Conector recto 2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685800"/>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cto 219"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7.4pt" to="279pt,6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" strokecolor="red"/>
            </w:pict>
          </mc:Fallback>
        </mc:AlternateContent>
      </w:r>
      <w:r w:rsidRPr="00990A52">
        <w:rPr>
          <w:rFonts w:ascii="Arial" w:hAnsi="Arial" w:cs="Arial"/>
          <w:noProof/>
          <w:sz w:val="22"/>
          <w:szCs w:val="22"/>
          <w:lang w:val="es-CO" w:eastAsia="es-CO"/>
        </w:rPr>
        <mc:AlternateContent>
          <mc:Choice Requires="wps">
            <w:drawing>
              <wp:anchor distT="0" distB="0" distL="114300" distR="114300" simplePos="0" relativeHeight="251674624" behindDoc="0" locked="0" layoutInCell="1" allowOverlap="1" wp14:anchorId="10267AE5" wp14:editId="2F455E29">
                <wp:simplePos x="0" y="0"/>
                <wp:positionH relativeFrom="column">
                  <wp:posOffset>1600200</wp:posOffset>
                </wp:positionH>
                <wp:positionV relativeFrom="paragraph">
                  <wp:posOffset>93980</wp:posOffset>
                </wp:positionV>
                <wp:extent cx="2057400" cy="685800"/>
                <wp:effectExtent l="0" t="0" r="19050" b="19050"/>
                <wp:wrapNone/>
                <wp:docPr id="218" name="Conector recto 2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57400" cy="685800"/>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cto 218" o:spid="_x0000_s1026" style="position:absolute;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pt,7.4pt" to="4in,6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" strokecolor="red"/>
            </w:pict>
          </mc:Fallback>
        </mc:AlternateContent>
      </w:r>
    </w:p>
    <w:p w:rsidR="00A12BFA" w:rsidRPr="00990A52" w:rsidRDefault="00A12BFA" w:rsidP="00A12BFA">
      <w:pPr>
        <w:tabs>
          <w:tab w:val="left" w:pos="1350"/>
        </w:tabs>
        <w:jc w:val="both"/>
        <w:rPr>
          <w:rFonts w:ascii="Arial" w:hAnsi="Arial" w:cs="Arial"/>
          <w:sz w:val="22"/>
          <w:szCs w:val="22"/>
        </w:rPr>
      </w:pPr>
    </w:p>
    <w:p w:rsidR="00A12BFA" w:rsidRPr="00990A52" w:rsidRDefault="00A12BFA" w:rsidP="00A12BFA">
      <w:pPr>
        <w:tabs>
          <w:tab w:val="left" w:pos="1350"/>
        </w:tabs>
        <w:jc w:val="both"/>
        <w:rPr>
          <w:rFonts w:ascii="Arial" w:hAnsi="Arial" w:cs="Arial"/>
          <w:sz w:val="22"/>
          <w:szCs w:val="22"/>
        </w:rPr>
      </w:pPr>
    </w:p>
    <w:p w:rsidR="00A12BFA" w:rsidRPr="00990A52" w:rsidRDefault="00A12BFA" w:rsidP="00A12BFA">
      <w:pPr>
        <w:tabs>
          <w:tab w:val="left" w:pos="1350"/>
        </w:tabs>
        <w:jc w:val="both"/>
        <w:rPr>
          <w:rFonts w:ascii="Arial" w:hAnsi="Arial" w:cs="Arial"/>
          <w:sz w:val="22"/>
          <w:szCs w:val="22"/>
        </w:rPr>
      </w:pPr>
    </w:p>
    <w:p w:rsidR="00A12BFA" w:rsidRPr="00990A52" w:rsidRDefault="00A12BFA" w:rsidP="00A12BFA">
      <w:pPr>
        <w:tabs>
          <w:tab w:val="left" w:pos="1350"/>
        </w:tabs>
        <w:jc w:val="both"/>
        <w:rPr>
          <w:rFonts w:ascii="Arial" w:hAnsi="Arial" w:cs="Arial"/>
          <w:sz w:val="22"/>
          <w:szCs w:val="22"/>
        </w:rPr>
      </w:pPr>
    </w:p>
    <w:p w:rsidR="00A12BFA" w:rsidRPr="00990A52" w:rsidRDefault="00A12BFA" w:rsidP="00A12BFA">
      <w:pPr>
        <w:tabs>
          <w:tab w:val="left" w:pos="1350"/>
        </w:tabs>
        <w:jc w:val="both"/>
        <w:rPr>
          <w:rFonts w:ascii="Arial" w:hAnsi="Arial" w:cs="Arial"/>
          <w:sz w:val="22"/>
          <w:szCs w:val="22"/>
        </w:rPr>
      </w:pPr>
      <w:r w:rsidRPr="00990A52">
        <w:rPr>
          <w:rFonts w:ascii="Arial" w:hAnsi="Arial" w:cs="Arial"/>
          <w:noProof/>
          <w:sz w:val="22"/>
          <w:szCs w:val="22"/>
          <w:lang w:val="es-CO" w:eastAsia="es-CO"/>
        </w:rPr>
        <w:drawing>
          <wp:anchor distT="0" distB="0" distL="114300" distR="114300" simplePos="0" relativeHeight="251694080" behindDoc="0" locked="0" layoutInCell="1" allowOverlap="1" wp14:anchorId="133A22DD" wp14:editId="38583534">
            <wp:simplePos x="0" y="0"/>
            <wp:positionH relativeFrom="column">
              <wp:posOffset>4114800</wp:posOffset>
            </wp:positionH>
            <wp:positionV relativeFrom="paragraph">
              <wp:posOffset>25400</wp:posOffset>
            </wp:positionV>
            <wp:extent cx="457200" cy="457200"/>
            <wp:effectExtent l="19050" t="19050" r="19050" b="0"/>
            <wp:wrapNone/>
            <wp:docPr id="217" name="Imagen 217" descr="MCj0434872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4" descr="MCj04348720000[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rot="-5520339">
                      <a:off x="0" y="0"/>
                      <a:ext cx="457200" cy="457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90A52">
        <w:rPr>
          <w:rFonts w:ascii="Arial" w:hAnsi="Arial" w:cs="Arial"/>
          <w:noProof/>
          <w:sz w:val="22"/>
          <w:szCs w:val="22"/>
          <w:lang w:val="es-CO" w:eastAsia="es-CO"/>
        </w:rPr>
        <mc:AlternateContent>
          <mc:Choice Requires="wps">
            <w:drawing>
              <wp:anchor distT="0" distB="0" distL="114300" distR="114300" simplePos="0" relativeHeight="251677696" behindDoc="0" locked="0" layoutInCell="1" allowOverlap="1" wp14:anchorId="2AFDD938" wp14:editId="6782FE33">
                <wp:simplePos x="0" y="0"/>
                <wp:positionH relativeFrom="column">
                  <wp:posOffset>4000500</wp:posOffset>
                </wp:positionH>
                <wp:positionV relativeFrom="paragraph">
                  <wp:posOffset>78740</wp:posOffset>
                </wp:positionV>
                <wp:extent cx="228600" cy="228600"/>
                <wp:effectExtent l="0" t="0" r="19050" b="19050"/>
                <wp:wrapNone/>
                <wp:docPr id="216" name="Elipse 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noFill/>
                        <a:ln w="9525">
                          <a:solidFill>
                            <a:srgbClr val="FF0000"/>
                          </a:solidFill>
                          <a:round/>
                          <a:headEnd/>
                          <a:tailEnd/>
                        </a:ln>
                        <a:extLst>
                          <a:ext uri="{909E8E84-426E-40DD-AFC4-6F175D3DCCD1}">
                            <a14:hiddenFill xmlns:a14="http://schemas.microsoft.com/office/drawing/2010/main">
                              <a:solidFill>
                                <a:srgbClr val="FF0000"/>
                              </a:solidFill>
                            </a14:hiddenFill>
                          </a:ext>
                        </a:extLst>
                      </wps:spPr>
                      <wps:txbx>
                        <w:txbxContent>
                          <w:p w:rsidR="00990A52" w:rsidRPr="000227A2" w:rsidRDefault="00990A52" w:rsidP="00A12BFA">
                            <w:pPr>
                              <w:rPr>
                                <w:sz w:val="10"/>
                                <w:szCs w:val="10"/>
                              </w:rPr>
                            </w:pPr>
                            <w:r w:rsidRPr="000227A2">
                              <w:rPr>
                                <w:sz w:val="10"/>
                                <w:szCs w:val="10"/>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Elipse 216" o:spid="_x0000_s1031" style="position:absolute;left:0;text-align:left;margin-left:315pt;margin-top:6.2pt;width:18pt;height:1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" filled="f" fillcolor="red" strokecolor="red">
                <v:textbox>
                  <w:txbxContent>
                    <w:p w:rsidR="00990A52" w:rsidRPr="000227A2" w:rsidRDefault="00990A52" w:rsidP="00A12BFA">
                      <w:pPr>
                        <w:rPr>
                          <w:sz w:val="10"/>
                          <w:szCs w:val="10"/>
                        </w:rPr>
                      </w:pPr>
                      <w:r w:rsidRPr="000227A2">
                        <w:rPr>
                          <w:sz w:val="10"/>
                          <w:szCs w:val="10"/>
                        </w:rPr>
                        <w:t>1</w:t>
                      </w:r>
                    </w:p>
                  </w:txbxContent>
                </v:textbox>
              </v:oval>
            </w:pict>
          </mc:Fallback>
        </mc:AlternateContent>
      </w:r>
      <w:r w:rsidRPr="00990A52">
        <w:rPr>
          <w:rFonts w:ascii="Arial" w:hAnsi="Arial" w:cs="Arial"/>
          <w:noProof/>
          <w:sz w:val="22"/>
          <w:szCs w:val="22"/>
          <w:lang w:val="es-CO" w:eastAsia="es-CO"/>
        </w:rPr>
        <w:drawing>
          <wp:anchor distT="0" distB="0" distL="114300" distR="114300" simplePos="0" relativeHeight="251676672" behindDoc="0" locked="0" layoutInCell="1" allowOverlap="1" wp14:anchorId="275EE7F6" wp14:editId="7EF57E63">
            <wp:simplePos x="0" y="0"/>
            <wp:positionH relativeFrom="column">
              <wp:posOffset>914400</wp:posOffset>
            </wp:positionH>
            <wp:positionV relativeFrom="paragraph">
              <wp:posOffset>114935</wp:posOffset>
            </wp:positionV>
            <wp:extent cx="3314700" cy="1860550"/>
            <wp:effectExtent l="0" t="0" r="0" b="6350"/>
            <wp:wrapNone/>
            <wp:docPr id="215" name="Imagen 215" descr="Cuad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7" descr="Cuadro"/>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314700" cy="1860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90A52">
        <w:rPr>
          <w:rFonts w:ascii="Arial" w:hAnsi="Arial" w:cs="Arial"/>
          <w:noProof/>
          <w:sz w:val="22"/>
          <w:szCs w:val="22"/>
          <w:lang w:val="es-CO" w:eastAsia="es-CO"/>
        </w:rPr>
        <mc:AlternateContent>
          <mc:Choice Requires="wps">
            <w:drawing>
              <wp:anchor distT="0" distB="0" distL="114300" distR="114300" simplePos="0" relativeHeight="251679744" behindDoc="0" locked="0" layoutInCell="1" allowOverlap="1" wp14:anchorId="2AFE9ABF" wp14:editId="048351C1">
                <wp:simplePos x="0" y="0"/>
                <wp:positionH relativeFrom="column">
                  <wp:posOffset>2743200</wp:posOffset>
                </wp:positionH>
                <wp:positionV relativeFrom="paragraph">
                  <wp:posOffset>511175</wp:posOffset>
                </wp:positionV>
                <wp:extent cx="114300" cy="228600"/>
                <wp:effectExtent l="0" t="0" r="19050" b="19050"/>
                <wp:wrapNone/>
                <wp:docPr id="214" name="Conector recto 2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14300" cy="228600"/>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cto 214" o:spid="_x0000_s1026" style="position:absolute;flip:x 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in,40.25pt" to="225pt,5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" strokecolor="red"/>
            </w:pict>
          </mc:Fallback>
        </mc:AlternateContent>
      </w:r>
      <w:r w:rsidRPr="00990A52">
        <w:rPr>
          <w:rFonts w:ascii="Arial" w:hAnsi="Arial" w:cs="Arial"/>
          <w:noProof/>
          <w:sz w:val="22"/>
          <w:szCs w:val="22"/>
          <w:lang w:val="es-CO" w:eastAsia="es-CO"/>
        </w:rPr>
        <mc:AlternateContent>
          <mc:Choice Requires="wps">
            <w:drawing>
              <wp:anchor distT="0" distB="0" distL="114300" distR="114300" simplePos="0" relativeHeight="251678720" behindDoc="0" locked="0" layoutInCell="1" allowOverlap="1" wp14:anchorId="3CE40DB7" wp14:editId="13EEEC97">
                <wp:simplePos x="0" y="0"/>
                <wp:positionH relativeFrom="column">
                  <wp:posOffset>2857500</wp:posOffset>
                </wp:positionH>
                <wp:positionV relativeFrom="paragraph">
                  <wp:posOffset>53975</wp:posOffset>
                </wp:positionV>
                <wp:extent cx="800100" cy="685800"/>
                <wp:effectExtent l="0" t="0" r="19050" b="19050"/>
                <wp:wrapNone/>
                <wp:docPr id="213" name="Conector recto 2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00100" cy="685800"/>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cto 213" o:spid="_x0000_s1026" style="position:absolute;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4.25pt" to="4in,5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" strokecolor="red"/>
            </w:pict>
          </mc:Fallback>
        </mc:AlternateContent>
      </w:r>
    </w:p>
    <w:p w:rsidR="00A12BFA" w:rsidRPr="00990A52" w:rsidRDefault="00A12BFA" w:rsidP="00A12BFA">
      <w:pPr>
        <w:rPr>
          <w:rFonts w:ascii="Arial" w:hAnsi="Arial" w:cs="Arial"/>
          <w:sz w:val="22"/>
          <w:szCs w:val="22"/>
        </w:rPr>
      </w:pPr>
    </w:p>
    <w:p w:rsidR="00A12BFA" w:rsidRPr="00990A52" w:rsidRDefault="00A12BFA" w:rsidP="00A12BFA">
      <w:pPr>
        <w:rPr>
          <w:rFonts w:ascii="Arial" w:hAnsi="Arial" w:cs="Arial"/>
          <w:sz w:val="22"/>
          <w:szCs w:val="22"/>
        </w:rPr>
      </w:pPr>
    </w:p>
    <w:p w:rsidR="00A12BFA" w:rsidRPr="00990A52" w:rsidRDefault="00A12BFA" w:rsidP="00A12BFA">
      <w:pPr>
        <w:rPr>
          <w:rFonts w:ascii="Arial" w:hAnsi="Arial" w:cs="Arial"/>
          <w:sz w:val="22"/>
          <w:szCs w:val="22"/>
        </w:rPr>
      </w:pPr>
    </w:p>
    <w:p w:rsidR="00A12BFA" w:rsidRPr="00990A52" w:rsidRDefault="00A12BFA" w:rsidP="00A12BFA">
      <w:pPr>
        <w:rPr>
          <w:rFonts w:ascii="Arial" w:hAnsi="Arial" w:cs="Arial"/>
          <w:sz w:val="22"/>
          <w:szCs w:val="22"/>
        </w:rPr>
      </w:pPr>
    </w:p>
    <w:p w:rsidR="00A12BFA" w:rsidRPr="00990A52" w:rsidRDefault="00A12BFA" w:rsidP="00A12BFA">
      <w:pPr>
        <w:jc w:val="both"/>
        <w:rPr>
          <w:rFonts w:ascii="Arial" w:hAnsi="Arial" w:cs="Arial"/>
          <w:sz w:val="22"/>
          <w:szCs w:val="22"/>
        </w:rPr>
      </w:pPr>
    </w:p>
    <w:p w:rsidR="00A12BFA" w:rsidRPr="00990A52" w:rsidRDefault="00A12BFA" w:rsidP="00A12BFA">
      <w:pPr>
        <w:jc w:val="both"/>
        <w:rPr>
          <w:rFonts w:ascii="Arial" w:hAnsi="Arial" w:cs="Arial"/>
          <w:sz w:val="22"/>
          <w:szCs w:val="22"/>
        </w:rPr>
      </w:pPr>
    </w:p>
    <w:p w:rsidR="00A12BFA" w:rsidRPr="00990A52" w:rsidRDefault="00A12BFA" w:rsidP="00A12BFA">
      <w:pPr>
        <w:jc w:val="both"/>
        <w:rPr>
          <w:rFonts w:ascii="Arial" w:hAnsi="Arial" w:cs="Arial"/>
          <w:sz w:val="22"/>
          <w:szCs w:val="22"/>
        </w:rPr>
      </w:pPr>
    </w:p>
    <w:p w:rsidR="00A12BFA" w:rsidRPr="00990A52" w:rsidRDefault="00A12BFA" w:rsidP="00A12BFA">
      <w:pPr>
        <w:jc w:val="both"/>
        <w:rPr>
          <w:rFonts w:ascii="Arial" w:hAnsi="Arial" w:cs="Arial"/>
          <w:sz w:val="22"/>
          <w:szCs w:val="22"/>
        </w:rPr>
      </w:pPr>
    </w:p>
    <w:p w:rsidR="00A12BFA" w:rsidRPr="00990A52" w:rsidRDefault="00A12BFA" w:rsidP="00A12BFA">
      <w:pPr>
        <w:jc w:val="both"/>
        <w:rPr>
          <w:rFonts w:ascii="Arial" w:hAnsi="Arial" w:cs="Arial"/>
          <w:sz w:val="22"/>
          <w:szCs w:val="22"/>
        </w:rPr>
      </w:pPr>
    </w:p>
    <w:p w:rsidR="00A12BFA" w:rsidRPr="00990A52" w:rsidRDefault="00A12BFA" w:rsidP="00A12BFA">
      <w:pPr>
        <w:jc w:val="both"/>
        <w:rPr>
          <w:rFonts w:ascii="Arial" w:hAnsi="Arial" w:cs="Arial"/>
          <w:sz w:val="22"/>
          <w:szCs w:val="22"/>
        </w:rPr>
      </w:pPr>
    </w:p>
    <w:p w:rsidR="00A12BFA" w:rsidRPr="00990A52" w:rsidRDefault="00A12BFA" w:rsidP="00A12BFA">
      <w:pPr>
        <w:jc w:val="both"/>
        <w:rPr>
          <w:rFonts w:ascii="Arial" w:hAnsi="Arial" w:cs="Arial"/>
          <w:sz w:val="22"/>
          <w:szCs w:val="22"/>
        </w:rPr>
      </w:pPr>
    </w:p>
    <w:p w:rsidR="00A12BFA" w:rsidRPr="00990A52" w:rsidRDefault="00A12BFA" w:rsidP="00A12BFA">
      <w:pPr>
        <w:jc w:val="both"/>
        <w:rPr>
          <w:rFonts w:ascii="Arial" w:hAnsi="Arial" w:cs="Arial"/>
          <w:sz w:val="22"/>
          <w:szCs w:val="22"/>
        </w:rPr>
      </w:pPr>
      <w:r w:rsidRPr="00990A52">
        <w:rPr>
          <w:rFonts w:ascii="Arial" w:hAnsi="Arial" w:cs="Arial"/>
          <w:sz w:val="22"/>
          <w:szCs w:val="22"/>
        </w:rPr>
        <w:lastRenderedPageBreak/>
        <w:t>En caso que el documento a foliar no tenga espacio en la parte superior derecha, se buscará dicho espacio siempre hacia la derecha, el lugar correcto será en el siguiente orden, según el espacio libre que exista: borde exterior central (2), inferior derecho (3), inferior central (4), inferior izquierda (5), superior izquierda (6) o superior central (7).</w:t>
      </w:r>
    </w:p>
    <w:p w:rsidR="00A12BFA" w:rsidRPr="00990A52" w:rsidRDefault="00A12BFA" w:rsidP="00A12BFA">
      <w:pPr>
        <w:rPr>
          <w:rFonts w:ascii="Arial" w:hAnsi="Arial" w:cs="Arial"/>
          <w:sz w:val="22"/>
          <w:szCs w:val="22"/>
        </w:rPr>
      </w:pPr>
    </w:p>
    <w:p w:rsidR="00A12BFA" w:rsidRPr="00990A52" w:rsidRDefault="00A12BFA" w:rsidP="00A12BFA">
      <w:pPr>
        <w:rPr>
          <w:rFonts w:ascii="Arial" w:hAnsi="Arial" w:cs="Arial"/>
          <w:sz w:val="22"/>
          <w:szCs w:val="22"/>
        </w:rPr>
      </w:pPr>
      <w:r w:rsidRPr="00990A52">
        <w:rPr>
          <w:rFonts w:ascii="Arial" w:hAnsi="Arial" w:cs="Arial"/>
          <w:noProof/>
          <w:sz w:val="22"/>
          <w:szCs w:val="22"/>
          <w:lang w:val="es-CO" w:eastAsia="es-CO"/>
        </w:rPr>
        <mc:AlternateContent>
          <mc:Choice Requires="wps">
            <w:drawing>
              <wp:anchor distT="4294967295" distB="4294967295" distL="114300" distR="114300" simplePos="0" relativeHeight="251711488" behindDoc="0" locked="0" layoutInCell="1" allowOverlap="1" wp14:anchorId="4FF71ECB" wp14:editId="56652597">
                <wp:simplePos x="0" y="0"/>
                <wp:positionH relativeFrom="column">
                  <wp:posOffset>3200400</wp:posOffset>
                </wp:positionH>
                <wp:positionV relativeFrom="paragraph">
                  <wp:posOffset>58419</wp:posOffset>
                </wp:positionV>
                <wp:extent cx="1485900" cy="0"/>
                <wp:effectExtent l="0" t="76200" r="19050" b="95250"/>
                <wp:wrapNone/>
                <wp:docPr id="212" name="Conector recto 2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900" cy="0"/>
                        </a:xfrm>
                        <a:prstGeom prst="line">
                          <a:avLst/>
                        </a:prstGeom>
                        <a:noFill/>
                        <a:ln w="9525">
                          <a:solidFill>
                            <a:srgbClr val="FF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cto 212" o:spid="_x0000_s1026" style="position:absolute;z-index:2517114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52pt,4.6pt" to="369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" strokecolor="red">
                <v:stroke dashstyle="dash" endarrow="block"/>
              </v:line>
            </w:pict>
          </mc:Fallback>
        </mc:AlternateContent>
      </w:r>
      <w:r w:rsidRPr="00990A52">
        <w:rPr>
          <w:rFonts w:ascii="Arial" w:hAnsi="Arial" w:cs="Arial"/>
          <w:noProof/>
          <w:sz w:val="22"/>
          <w:szCs w:val="22"/>
          <w:lang w:val="es-CO" w:eastAsia="es-CO"/>
        </w:rPr>
        <mc:AlternateContent>
          <mc:Choice Requires="wps">
            <w:drawing>
              <wp:anchor distT="0" distB="0" distL="114300" distR="114300" simplePos="0" relativeHeight="251707392" behindDoc="0" locked="0" layoutInCell="1" allowOverlap="1" wp14:anchorId="015FF584" wp14:editId="595A6C65">
                <wp:simplePos x="0" y="0"/>
                <wp:positionH relativeFrom="column">
                  <wp:posOffset>3886200</wp:posOffset>
                </wp:positionH>
                <wp:positionV relativeFrom="paragraph">
                  <wp:posOffset>172720</wp:posOffset>
                </wp:positionV>
                <wp:extent cx="228600" cy="228600"/>
                <wp:effectExtent l="0" t="0" r="19050" b="19050"/>
                <wp:wrapNone/>
                <wp:docPr id="211" name="Elipse 2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rsidR="00990A52" w:rsidRPr="00406EFB" w:rsidRDefault="00990A52" w:rsidP="00A12BFA">
                            <w:pPr>
                              <w:rPr>
                                <w:rFonts w:ascii="Arial" w:hAnsi="Arial" w:cs="Arial"/>
                                <w:sz w:val="16"/>
                                <w:szCs w:val="16"/>
                              </w:rPr>
                            </w:pPr>
                            <w:r w:rsidRPr="00406EFB">
                              <w:rPr>
                                <w:rFonts w:ascii="Arial" w:hAnsi="Arial" w:cs="Arial"/>
                                <w:sz w:val="16"/>
                                <w:szCs w:val="16"/>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Elipse 211" o:spid="_x0000_s1032" style="position:absolute;margin-left:306pt;margin-top:13.6pt;width:18pt;height:18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" filled="f">
                <v:textbox>
                  <w:txbxContent>
                    <w:p w:rsidR="00990A52" w:rsidRPr="00406EFB" w:rsidRDefault="00990A52" w:rsidP="00A12BFA">
                      <w:pPr>
                        <w:rPr>
                          <w:rFonts w:ascii="Arial" w:hAnsi="Arial" w:cs="Arial"/>
                          <w:sz w:val="16"/>
                          <w:szCs w:val="16"/>
                        </w:rPr>
                      </w:pPr>
                      <w:r w:rsidRPr="00406EFB">
                        <w:rPr>
                          <w:rFonts w:ascii="Arial" w:hAnsi="Arial" w:cs="Arial"/>
                          <w:sz w:val="16"/>
                          <w:szCs w:val="16"/>
                        </w:rPr>
                        <w:t>7</w:t>
                      </w:r>
                    </w:p>
                  </w:txbxContent>
                </v:textbox>
              </v:oval>
            </w:pict>
          </mc:Fallback>
        </mc:AlternateContent>
      </w:r>
      <w:r w:rsidRPr="00990A52">
        <w:rPr>
          <w:rFonts w:ascii="Arial" w:hAnsi="Arial" w:cs="Arial"/>
          <w:noProof/>
          <w:sz w:val="22"/>
          <w:szCs w:val="22"/>
          <w:lang w:val="es-CO" w:eastAsia="es-CO"/>
        </w:rPr>
        <mc:AlternateContent>
          <mc:Choice Requires="wps">
            <w:drawing>
              <wp:anchor distT="0" distB="0" distL="114300" distR="114300" simplePos="0" relativeHeight="251706368" behindDoc="0" locked="0" layoutInCell="1" allowOverlap="1" wp14:anchorId="7CFD354E" wp14:editId="18F2FC1B">
                <wp:simplePos x="0" y="0"/>
                <wp:positionH relativeFrom="column">
                  <wp:posOffset>3200400</wp:posOffset>
                </wp:positionH>
                <wp:positionV relativeFrom="paragraph">
                  <wp:posOffset>172720</wp:posOffset>
                </wp:positionV>
                <wp:extent cx="228600" cy="228600"/>
                <wp:effectExtent l="0" t="0" r="19050" b="19050"/>
                <wp:wrapNone/>
                <wp:docPr id="210" name="Elipse 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rsidR="00990A52" w:rsidRPr="00406EFB" w:rsidRDefault="00990A52" w:rsidP="00A12BFA">
                            <w:pPr>
                              <w:rPr>
                                <w:rFonts w:ascii="Arial" w:hAnsi="Arial" w:cs="Arial"/>
                                <w:sz w:val="16"/>
                                <w:szCs w:val="16"/>
                              </w:rPr>
                            </w:pPr>
                            <w:r w:rsidRPr="00406EFB">
                              <w:rPr>
                                <w:rFonts w:ascii="Arial" w:hAnsi="Arial" w:cs="Arial"/>
                                <w:sz w:val="16"/>
                                <w:szCs w:val="16"/>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Elipse 210" o:spid="_x0000_s1033" style="position:absolute;margin-left:252pt;margin-top:13.6pt;width:18pt;height:18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" filled="f">
                <v:textbox>
                  <w:txbxContent>
                    <w:p w:rsidR="00990A52" w:rsidRPr="00406EFB" w:rsidRDefault="00990A52" w:rsidP="00A12BFA">
                      <w:pPr>
                        <w:rPr>
                          <w:rFonts w:ascii="Arial" w:hAnsi="Arial" w:cs="Arial"/>
                          <w:sz w:val="16"/>
                          <w:szCs w:val="16"/>
                        </w:rPr>
                      </w:pPr>
                      <w:r w:rsidRPr="00406EFB">
                        <w:rPr>
                          <w:rFonts w:ascii="Arial" w:hAnsi="Arial" w:cs="Arial"/>
                          <w:sz w:val="16"/>
                          <w:szCs w:val="16"/>
                        </w:rPr>
                        <w:t>6</w:t>
                      </w:r>
                    </w:p>
                  </w:txbxContent>
                </v:textbox>
              </v:oval>
            </w:pict>
          </mc:Fallback>
        </mc:AlternateContent>
      </w:r>
      <w:r w:rsidRPr="00990A52">
        <w:rPr>
          <w:rFonts w:ascii="Arial" w:hAnsi="Arial" w:cs="Arial"/>
          <w:noProof/>
          <w:sz w:val="22"/>
          <w:szCs w:val="22"/>
          <w:lang w:val="es-CO" w:eastAsia="es-CO"/>
        </w:rPr>
        <mc:AlternateContent>
          <mc:Choice Requires="wps">
            <w:drawing>
              <wp:anchor distT="0" distB="0" distL="114300" distR="114300" simplePos="0" relativeHeight="251701248" behindDoc="0" locked="0" layoutInCell="1" allowOverlap="1" wp14:anchorId="3CBE5A92" wp14:editId="6DA566CE">
                <wp:simplePos x="0" y="0"/>
                <wp:positionH relativeFrom="column">
                  <wp:posOffset>4572000</wp:posOffset>
                </wp:positionH>
                <wp:positionV relativeFrom="paragraph">
                  <wp:posOffset>172720</wp:posOffset>
                </wp:positionV>
                <wp:extent cx="228600" cy="228600"/>
                <wp:effectExtent l="0" t="0" r="19050" b="19050"/>
                <wp:wrapNone/>
                <wp:docPr id="209" name="Elipse 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rsidR="00990A52" w:rsidRDefault="00990A52" w:rsidP="00A12BFA">
                            <w: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Elipse 209" o:spid="_x0000_s1034" style="position:absolute;margin-left:5in;margin-top:13.6pt;width:18pt;height:18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" filled="f">
                <v:textbox>
                  <w:txbxContent>
                    <w:p w:rsidR="00990A52" w:rsidRDefault="00990A52" w:rsidP="00A12BFA">
                      <w:r>
                        <w:t>1</w:t>
                      </w:r>
                    </w:p>
                  </w:txbxContent>
                </v:textbox>
              </v:oval>
            </w:pict>
          </mc:Fallback>
        </mc:AlternateContent>
      </w:r>
    </w:p>
    <w:p w:rsidR="00A12BFA" w:rsidRPr="00990A52" w:rsidRDefault="00A12BFA" w:rsidP="00A12BFA">
      <w:pPr>
        <w:tabs>
          <w:tab w:val="left" w:pos="708"/>
          <w:tab w:val="left" w:pos="1416"/>
          <w:tab w:val="left" w:pos="2124"/>
          <w:tab w:val="left" w:pos="2832"/>
          <w:tab w:val="left" w:pos="3540"/>
          <w:tab w:val="left" w:pos="4248"/>
          <w:tab w:val="left" w:pos="4956"/>
          <w:tab w:val="left" w:pos="5664"/>
          <w:tab w:val="left" w:pos="6075"/>
        </w:tabs>
        <w:rPr>
          <w:rFonts w:ascii="Arial" w:hAnsi="Arial" w:cs="Arial"/>
          <w:sz w:val="22"/>
          <w:szCs w:val="22"/>
        </w:rPr>
      </w:pPr>
      <w:r w:rsidRPr="00990A52">
        <w:rPr>
          <w:rFonts w:ascii="Arial" w:hAnsi="Arial" w:cs="Arial"/>
          <w:noProof/>
          <w:sz w:val="22"/>
          <w:szCs w:val="22"/>
          <w:lang w:val="es-CO" w:eastAsia="es-CO"/>
        </w:rPr>
        <mc:AlternateContent>
          <mc:Choice Requires="wps">
            <w:drawing>
              <wp:anchor distT="0" distB="0" distL="114299" distR="114299" simplePos="0" relativeHeight="251681792" behindDoc="0" locked="0" layoutInCell="1" allowOverlap="1" wp14:anchorId="7D65EFE2" wp14:editId="4AB0A577">
                <wp:simplePos x="0" y="0"/>
                <wp:positionH relativeFrom="column">
                  <wp:posOffset>2171699</wp:posOffset>
                </wp:positionH>
                <wp:positionV relativeFrom="paragraph">
                  <wp:posOffset>247015</wp:posOffset>
                </wp:positionV>
                <wp:extent cx="0" cy="1143000"/>
                <wp:effectExtent l="76200" t="0" r="57150" b="57150"/>
                <wp:wrapNone/>
                <wp:docPr id="208" name="Conector recto 2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0"/>
                        </a:xfrm>
                        <a:prstGeom prst="line">
                          <a:avLst/>
                        </a:prstGeom>
                        <a:noFill/>
                        <a:ln w="9525">
                          <a:solidFill>
                            <a:srgbClr val="FF0000"/>
                          </a:solidFill>
                          <a:prstDash val="lg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cto 208" o:spid="_x0000_s1026" style="position:absolute;z-index:2516817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71pt,19.45pt" to="171pt,10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" strokecolor="red">
                <v:stroke dashstyle="longDash" endarrow="block"/>
              </v:line>
            </w:pict>
          </mc:Fallback>
        </mc:AlternateContent>
      </w:r>
      <w:r w:rsidRPr="00990A52">
        <w:rPr>
          <w:rFonts w:ascii="Arial" w:hAnsi="Arial" w:cs="Arial"/>
          <w:noProof/>
          <w:sz w:val="22"/>
          <w:szCs w:val="22"/>
          <w:lang w:val="es-CO" w:eastAsia="es-CO"/>
        </w:rPr>
        <mc:AlternateContent>
          <mc:Choice Requires="wps">
            <w:drawing>
              <wp:anchor distT="0" distB="0" distL="114300" distR="114300" simplePos="0" relativeHeight="251700224" behindDoc="0" locked="0" layoutInCell="1" allowOverlap="1" wp14:anchorId="75C8A383" wp14:editId="2D35DE43">
                <wp:simplePos x="0" y="0"/>
                <wp:positionH relativeFrom="column">
                  <wp:posOffset>3200400</wp:posOffset>
                </wp:positionH>
                <wp:positionV relativeFrom="paragraph">
                  <wp:posOffset>26035</wp:posOffset>
                </wp:positionV>
                <wp:extent cx="1600200" cy="1943100"/>
                <wp:effectExtent l="0" t="0" r="19050" b="19050"/>
                <wp:wrapNone/>
                <wp:docPr id="207" name="Rectángulo 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1943100"/>
                        </a:xfrm>
                        <a:prstGeom prst="rect">
                          <a:avLst/>
                        </a:prstGeom>
                        <a:solidFill>
                          <a:srgbClr val="FFFFFF"/>
                        </a:solidFill>
                        <a:ln w="9525">
                          <a:solidFill>
                            <a:srgbClr val="000000"/>
                          </a:solidFill>
                          <a:miter lim="800000"/>
                          <a:headEnd/>
                          <a:tailEnd/>
                        </a:ln>
                      </wps:spPr>
                      <wps:txbx>
                        <w:txbxContent>
                          <w:p w:rsidR="00990A52" w:rsidRDefault="00990A52" w:rsidP="00A12BF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207" o:spid="_x0000_s1035" style="position:absolute;margin-left:252pt;margin-top:2.05pt;width:126pt;height:153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">
                <v:textbox>
                  <w:txbxContent>
                    <w:p w:rsidR="00990A52" w:rsidRDefault="00990A52" w:rsidP="00A12BFA"/>
                  </w:txbxContent>
                </v:textbox>
              </v:rect>
            </w:pict>
          </mc:Fallback>
        </mc:AlternateContent>
      </w:r>
      <w:r w:rsidRPr="00990A52">
        <w:rPr>
          <w:rFonts w:ascii="Arial" w:hAnsi="Arial" w:cs="Arial"/>
          <w:noProof/>
          <w:sz w:val="22"/>
          <w:szCs w:val="22"/>
          <w:lang w:val="es-CO" w:eastAsia="es-CO"/>
        </w:rPr>
        <w:drawing>
          <wp:anchor distT="0" distB="0" distL="114300" distR="114300" simplePos="0" relativeHeight="251695104" behindDoc="0" locked="0" layoutInCell="1" allowOverlap="1" wp14:anchorId="069C8BFB" wp14:editId="3EB2D548">
            <wp:simplePos x="0" y="0"/>
            <wp:positionH relativeFrom="column">
              <wp:posOffset>1943100</wp:posOffset>
            </wp:positionH>
            <wp:positionV relativeFrom="paragraph">
              <wp:posOffset>1255395</wp:posOffset>
            </wp:positionV>
            <wp:extent cx="457200" cy="457200"/>
            <wp:effectExtent l="19050" t="19050" r="19050" b="0"/>
            <wp:wrapNone/>
            <wp:docPr id="206" name="Imagen 206" descr="MCj0434872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5" descr="MCj04348720000[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rot="-5520339">
                      <a:off x="0" y="0"/>
                      <a:ext cx="457200" cy="457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90A52">
        <w:rPr>
          <w:rFonts w:ascii="Arial" w:hAnsi="Arial" w:cs="Arial"/>
          <w:noProof/>
          <w:sz w:val="22"/>
          <w:szCs w:val="22"/>
          <w:lang w:val="es-CO" w:eastAsia="es-CO"/>
        </w:rPr>
        <mc:AlternateContent>
          <mc:Choice Requires="wps">
            <w:drawing>
              <wp:anchor distT="0" distB="0" distL="114299" distR="114299" simplePos="0" relativeHeight="251710464" behindDoc="0" locked="0" layoutInCell="1" allowOverlap="1" wp14:anchorId="6DACEE5D" wp14:editId="1E41635E">
                <wp:simplePos x="0" y="0"/>
                <wp:positionH relativeFrom="column">
                  <wp:posOffset>3086099</wp:posOffset>
                </wp:positionH>
                <wp:positionV relativeFrom="paragraph">
                  <wp:posOffset>112395</wp:posOffset>
                </wp:positionV>
                <wp:extent cx="0" cy="1828800"/>
                <wp:effectExtent l="76200" t="38100" r="57150" b="19050"/>
                <wp:wrapNone/>
                <wp:docPr id="205" name="Conector recto 2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828800"/>
                        </a:xfrm>
                        <a:prstGeom prst="line">
                          <a:avLst/>
                        </a:prstGeom>
                        <a:noFill/>
                        <a:ln w="9525">
                          <a:solidFill>
                            <a:srgbClr val="FF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cto 205" o:spid="_x0000_s1026" style="position:absolute;flip:y;z-index:2517104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43pt,8.85pt" to="243pt,15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" strokecolor="red">
                <v:stroke dashstyle="dash" endarrow="block"/>
              </v:line>
            </w:pict>
          </mc:Fallback>
        </mc:AlternateContent>
      </w:r>
      <w:r w:rsidRPr="00990A52">
        <w:rPr>
          <w:rFonts w:ascii="Arial" w:hAnsi="Arial" w:cs="Arial"/>
          <w:noProof/>
          <w:sz w:val="22"/>
          <w:szCs w:val="22"/>
          <w:lang w:val="es-CO" w:eastAsia="es-CO"/>
        </w:rPr>
        <mc:AlternateContent>
          <mc:Choice Requires="wps">
            <w:drawing>
              <wp:anchor distT="0" distB="0" distL="114299" distR="114299" simplePos="0" relativeHeight="251708416" behindDoc="0" locked="0" layoutInCell="1" allowOverlap="1" wp14:anchorId="4D8DD11C" wp14:editId="549BEF58">
                <wp:simplePos x="0" y="0"/>
                <wp:positionH relativeFrom="column">
                  <wp:posOffset>4914899</wp:posOffset>
                </wp:positionH>
                <wp:positionV relativeFrom="paragraph">
                  <wp:posOffset>112395</wp:posOffset>
                </wp:positionV>
                <wp:extent cx="0" cy="1714500"/>
                <wp:effectExtent l="76200" t="0" r="57150" b="57150"/>
                <wp:wrapNone/>
                <wp:docPr id="204" name="Conector recto 2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0"/>
                        </a:xfrm>
                        <a:prstGeom prst="line">
                          <a:avLst/>
                        </a:prstGeom>
                        <a:noFill/>
                        <a:ln w="9525">
                          <a:solidFill>
                            <a:srgbClr val="FF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cto 204" o:spid="_x0000_s1026" style="position:absolute;z-index:2517084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87pt,8.85pt" to="387pt,14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" strokecolor="red">
                <v:stroke dashstyle="dash" endarrow="block"/>
              </v:line>
            </w:pict>
          </mc:Fallback>
        </mc:AlternateContent>
      </w:r>
      <w:r w:rsidRPr="00990A52">
        <w:rPr>
          <w:rFonts w:ascii="Arial" w:hAnsi="Arial" w:cs="Arial"/>
          <w:noProof/>
          <w:sz w:val="22"/>
          <w:szCs w:val="22"/>
          <w:lang w:val="es-CO" w:eastAsia="es-CO"/>
        </w:rPr>
        <mc:AlternateContent>
          <mc:Choice Requires="wps">
            <w:drawing>
              <wp:anchor distT="0" distB="0" distL="114300" distR="114300" simplePos="0" relativeHeight="251705344" behindDoc="0" locked="0" layoutInCell="1" allowOverlap="1" wp14:anchorId="7D39EA71" wp14:editId="31E3EB56">
                <wp:simplePos x="0" y="0"/>
                <wp:positionH relativeFrom="column">
                  <wp:posOffset>3200400</wp:posOffset>
                </wp:positionH>
                <wp:positionV relativeFrom="paragraph">
                  <wp:posOffset>1712595</wp:posOffset>
                </wp:positionV>
                <wp:extent cx="228600" cy="228600"/>
                <wp:effectExtent l="0" t="0" r="19050" b="19050"/>
                <wp:wrapNone/>
                <wp:docPr id="203" name="Elipse 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rsidR="00990A52" w:rsidRPr="00406EFB" w:rsidRDefault="00990A52" w:rsidP="00A12BFA">
                            <w:pPr>
                              <w:rPr>
                                <w:rFonts w:ascii="Arial" w:hAnsi="Arial" w:cs="Arial"/>
                                <w:sz w:val="16"/>
                                <w:szCs w:val="16"/>
                              </w:rPr>
                            </w:pPr>
                            <w:r w:rsidRPr="00406EFB">
                              <w:rPr>
                                <w:rFonts w:ascii="Arial" w:hAnsi="Arial" w:cs="Arial"/>
                                <w:sz w:val="16"/>
                                <w:szCs w:val="16"/>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Elipse 203" o:spid="_x0000_s1036" style="position:absolute;margin-left:252pt;margin-top:134.85pt;width:18pt;height:18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" filled="f">
                <v:textbox>
                  <w:txbxContent>
                    <w:p w:rsidR="00990A52" w:rsidRPr="00406EFB" w:rsidRDefault="00990A52" w:rsidP="00A12BFA">
                      <w:pPr>
                        <w:rPr>
                          <w:rFonts w:ascii="Arial" w:hAnsi="Arial" w:cs="Arial"/>
                          <w:sz w:val="16"/>
                          <w:szCs w:val="16"/>
                        </w:rPr>
                      </w:pPr>
                      <w:r w:rsidRPr="00406EFB">
                        <w:rPr>
                          <w:rFonts w:ascii="Arial" w:hAnsi="Arial" w:cs="Arial"/>
                          <w:sz w:val="16"/>
                          <w:szCs w:val="16"/>
                        </w:rPr>
                        <w:t>5</w:t>
                      </w:r>
                    </w:p>
                  </w:txbxContent>
                </v:textbox>
              </v:oval>
            </w:pict>
          </mc:Fallback>
        </mc:AlternateContent>
      </w:r>
      <w:r w:rsidRPr="00990A52">
        <w:rPr>
          <w:rFonts w:ascii="Arial" w:hAnsi="Arial" w:cs="Arial"/>
          <w:noProof/>
          <w:sz w:val="22"/>
          <w:szCs w:val="22"/>
          <w:lang w:val="es-CO" w:eastAsia="es-CO"/>
        </w:rPr>
        <mc:AlternateContent>
          <mc:Choice Requires="wps">
            <w:drawing>
              <wp:anchor distT="0" distB="0" distL="114300" distR="114300" simplePos="0" relativeHeight="251704320" behindDoc="0" locked="0" layoutInCell="1" allowOverlap="1" wp14:anchorId="0FC80681" wp14:editId="07AE488D">
                <wp:simplePos x="0" y="0"/>
                <wp:positionH relativeFrom="column">
                  <wp:posOffset>3886200</wp:posOffset>
                </wp:positionH>
                <wp:positionV relativeFrom="paragraph">
                  <wp:posOffset>1712595</wp:posOffset>
                </wp:positionV>
                <wp:extent cx="228600" cy="228600"/>
                <wp:effectExtent l="0" t="0" r="19050" b="19050"/>
                <wp:wrapNone/>
                <wp:docPr id="202" name="Elipse 2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rsidR="00990A52" w:rsidRPr="00406EFB" w:rsidRDefault="00990A52" w:rsidP="00A12BFA">
                            <w:pPr>
                              <w:rPr>
                                <w:rFonts w:ascii="Arial" w:hAnsi="Arial" w:cs="Arial"/>
                                <w:sz w:val="16"/>
                                <w:szCs w:val="16"/>
                              </w:rPr>
                            </w:pPr>
                            <w:r w:rsidRPr="00406EFB">
                              <w:rPr>
                                <w:rFonts w:ascii="Arial" w:hAnsi="Arial" w:cs="Arial"/>
                                <w:sz w:val="16"/>
                                <w:szCs w:val="16"/>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Elipse 202" o:spid="_x0000_s1037" style="position:absolute;margin-left:306pt;margin-top:134.85pt;width:18pt;height:18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" filled="f">
                <v:textbox>
                  <w:txbxContent>
                    <w:p w:rsidR="00990A52" w:rsidRPr="00406EFB" w:rsidRDefault="00990A52" w:rsidP="00A12BFA">
                      <w:pPr>
                        <w:rPr>
                          <w:rFonts w:ascii="Arial" w:hAnsi="Arial" w:cs="Arial"/>
                          <w:sz w:val="16"/>
                          <w:szCs w:val="16"/>
                        </w:rPr>
                      </w:pPr>
                      <w:r w:rsidRPr="00406EFB">
                        <w:rPr>
                          <w:rFonts w:ascii="Arial" w:hAnsi="Arial" w:cs="Arial"/>
                          <w:sz w:val="16"/>
                          <w:szCs w:val="16"/>
                        </w:rPr>
                        <w:t>4</w:t>
                      </w:r>
                    </w:p>
                  </w:txbxContent>
                </v:textbox>
              </v:oval>
            </w:pict>
          </mc:Fallback>
        </mc:AlternateContent>
      </w:r>
      <w:r w:rsidRPr="00990A52">
        <w:rPr>
          <w:rFonts w:ascii="Arial" w:hAnsi="Arial" w:cs="Arial"/>
          <w:noProof/>
          <w:sz w:val="22"/>
          <w:szCs w:val="22"/>
          <w:lang w:val="es-CO" w:eastAsia="es-CO"/>
        </w:rPr>
        <mc:AlternateContent>
          <mc:Choice Requires="wps">
            <w:drawing>
              <wp:anchor distT="0" distB="0" distL="114300" distR="114300" simplePos="0" relativeHeight="251703296" behindDoc="0" locked="0" layoutInCell="1" allowOverlap="1" wp14:anchorId="4421F9DA" wp14:editId="667AF59D">
                <wp:simplePos x="0" y="0"/>
                <wp:positionH relativeFrom="column">
                  <wp:posOffset>4572000</wp:posOffset>
                </wp:positionH>
                <wp:positionV relativeFrom="paragraph">
                  <wp:posOffset>1712595</wp:posOffset>
                </wp:positionV>
                <wp:extent cx="228600" cy="228600"/>
                <wp:effectExtent l="0" t="0" r="19050" b="19050"/>
                <wp:wrapNone/>
                <wp:docPr id="201" name="Elipse 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rsidR="00990A52" w:rsidRPr="00406EFB" w:rsidRDefault="00990A52" w:rsidP="00A12BFA">
                            <w:pPr>
                              <w:rPr>
                                <w:rFonts w:ascii="Arial" w:hAnsi="Arial" w:cs="Arial"/>
                                <w:sz w:val="16"/>
                                <w:szCs w:val="16"/>
                              </w:rPr>
                            </w:pPr>
                            <w:r w:rsidRPr="00406EFB">
                              <w:rPr>
                                <w:rFonts w:ascii="Arial" w:hAnsi="Arial" w:cs="Arial"/>
                                <w:sz w:val="16"/>
                                <w:szCs w:val="16"/>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Elipse 201" o:spid="_x0000_s1038" style="position:absolute;margin-left:5in;margin-top:134.85pt;width:18pt;height:18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" filled="f">
                <v:textbox>
                  <w:txbxContent>
                    <w:p w:rsidR="00990A52" w:rsidRPr="00406EFB" w:rsidRDefault="00990A52" w:rsidP="00A12BFA">
                      <w:pPr>
                        <w:rPr>
                          <w:rFonts w:ascii="Arial" w:hAnsi="Arial" w:cs="Arial"/>
                          <w:sz w:val="16"/>
                          <w:szCs w:val="16"/>
                        </w:rPr>
                      </w:pPr>
                      <w:r w:rsidRPr="00406EFB">
                        <w:rPr>
                          <w:rFonts w:ascii="Arial" w:hAnsi="Arial" w:cs="Arial"/>
                          <w:sz w:val="16"/>
                          <w:szCs w:val="16"/>
                        </w:rPr>
                        <w:t>3</w:t>
                      </w:r>
                    </w:p>
                  </w:txbxContent>
                </v:textbox>
              </v:oval>
            </w:pict>
          </mc:Fallback>
        </mc:AlternateContent>
      </w:r>
      <w:r w:rsidRPr="00990A52">
        <w:rPr>
          <w:rFonts w:ascii="Arial" w:hAnsi="Arial" w:cs="Arial"/>
          <w:noProof/>
          <w:sz w:val="22"/>
          <w:szCs w:val="22"/>
          <w:lang w:val="es-CO" w:eastAsia="es-CO"/>
        </w:rPr>
        <mc:AlternateContent>
          <mc:Choice Requires="wps">
            <w:drawing>
              <wp:anchor distT="0" distB="0" distL="114300" distR="114300" simplePos="0" relativeHeight="251702272" behindDoc="0" locked="0" layoutInCell="1" allowOverlap="1" wp14:anchorId="162D6493" wp14:editId="66781B64">
                <wp:simplePos x="0" y="0"/>
                <wp:positionH relativeFrom="column">
                  <wp:posOffset>4572000</wp:posOffset>
                </wp:positionH>
                <wp:positionV relativeFrom="paragraph">
                  <wp:posOffset>798195</wp:posOffset>
                </wp:positionV>
                <wp:extent cx="228600" cy="228600"/>
                <wp:effectExtent l="0" t="0" r="19050" b="19050"/>
                <wp:wrapNone/>
                <wp:docPr id="200" name="Elipse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rsidR="00990A52" w:rsidRPr="00406EFB" w:rsidRDefault="00990A52" w:rsidP="00A12BFA">
                            <w:pPr>
                              <w:rPr>
                                <w:rFonts w:ascii="Arial" w:hAnsi="Arial" w:cs="Arial"/>
                                <w:sz w:val="16"/>
                                <w:szCs w:val="16"/>
                              </w:rPr>
                            </w:pPr>
                            <w:r w:rsidRPr="00406EFB">
                              <w:rPr>
                                <w:rFonts w:ascii="Arial" w:hAnsi="Arial" w:cs="Arial"/>
                                <w:sz w:val="16"/>
                                <w:szCs w:val="16"/>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Elipse 200" o:spid="_x0000_s1039" style="position:absolute;margin-left:5in;margin-top:62.85pt;width:18pt;height:18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" filled="f">
                <v:textbox>
                  <w:txbxContent>
                    <w:p w:rsidR="00990A52" w:rsidRPr="00406EFB" w:rsidRDefault="00990A52" w:rsidP="00A12BFA">
                      <w:pPr>
                        <w:rPr>
                          <w:rFonts w:ascii="Arial" w:hAnsi="Arial" w:cs="Arial"/>
                          <w:sz w:val="16"/>
                          <w:szCs w:val="16"/>
                        </w:rPr>
                      </w:pPr>
                      <w:r w:rsidRPr="00406EFB">
                        <w:rPr>
                          <w:rFonts w:ascii="Arial" w:hAnsi="Arial" w:cs="Arial"/>
                          <w:sz w:val="16"/>
                          <w:szCs w:val="16"/>
                        </w:rPr>
                        <w:t>2</w:t>
                      </w:r>
                    </w:p>
                  </w:txbxContent>
                </v:textbox>
              </v:oval>
            </w:pict>
          </mc:Fallback>
        </mc:AlternateContent>
      </w:r>
      <w:r w:rsidRPr="00990A52">
        <w:rPr>
          <w:rFonts w:ascii="Arial" w:hAnsi="Arial" w:cs="Arial"/>
          <w:noProof/>
          <w:sz w:val="22"/>
          <w:szCs w:val="22"/>
          <w:lang w:val="es-CO" w:eastAsia="es-CO"/>
        </w:rPr>
        <mc:AlternateContent>
          <mc:Choice Requires="wps">
            <w:drawing>
              <wp:anchor distT="0" distB="0" distL="114300" distR="114300" simplePos="0" relativeHeight="251680768" behindDoc="0" locked="0" layoutInCell="1" allowOverlap="1" wp14:anchorId="28BFA9D0" wp14:editId="5BE26C46">
                <wp:simplePos x="0" y="0"/>
                <wp:positionH relativeFrom="column">
                  <wp:posOffset>1828800</wp:posOffset>
                </wp:positionH>
                <wp:positionV relativeFrom="paragraph">
                  <wp:posOffset>1504315</wp:posOffset>
                </wp:positionV>
                <wp:extent cx="228600" cy="228600"/>
                <wp:effectExtent l="0" t="0" r="19050" b="19050"/>
                <wp:wrapNone/>
                <wp:docPr id="199" name="Elipse 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txbx>
                        <w:txbxContent>
                          <w:p w:rsidR="00990A52" w:rsidRPr="000227A2" w:rsidRDefault="00990A52" w:rsidP="00A12BFA">
                            <w:r w:rsidRPr="000227A2">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Elipse 199" o:spid="_x0000_s1040" style="position:absolute;margin-left:2in;margin-top:118.45pt;width:18pt;height:1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" filled="f" strokecolor="red">
                <v:textbox>
                  <w:txbxContent>
                    <w:p w:rsidR="00990A52" w:rsidRPr="000227A2" w:rsidRDefault="00990A52" w:rsidP="00A12BFA">
                      <w:r w:rsidRPr="000227A2">
                        <w:t>1</w:t>
                      </w:r>
                    </w:p>
                  </w:txbxContent>
                </v:textbox>
              </v:oval>
            </w:pict>
          </mc:Fallback>
        </mc:AlternateContent>
      </w:r>
      <w:r w:rsidRPr="00990A52">
        <w:rPr>
          <w:rFonts w:ascii="Arial" w:hAnsi="Arial" w:cs="Arial"/>
          <w:sz w:val="22"/>
          <w:szCs w:val="22"/>
        </w:rPr>
        <w:tab/>
      </w:r>
      <w:r w:rsidRPr="00990A52">
        <w:rPr>
          <w:rFonts w:ascii="Arial" w:hAnsi="Arial" w:cs="Arial"/>
          <w:noProof/>
          <w:sz w:val="22"/>
          <w:szCs w:val="22"/>
          <w:lang w:val="es-CO" w:eastAsia="es-CO"/>
        </w:rPr>
        <w:drawing>
          <wp:anchor distT="0" distB="0" distL="114300" distR="114300" simplePos="0" relativeHeight="251699200" behindDoc="1" locked="0" layoutInCell="1" allowOverlap="1" wp14:anchorId="18609FDC" wp14:editId="4DE17A03">
            <wp:simplePos x="0" y="0"/>
            <wp:positionH relativeFrom="character">
              <wp:posOffset>0</wp:posOffset>
            </wp:positionH>
            <wp:positionV relativeFrom="line">
              <wp:posOffset>0</wp:posOffset>
            </wp:positionV>
            <wp:extent cx="1628140" cy="1974215"/>
            <wp:effectExtent l="19050" t="19050" r="10160" b="26035"/>
            <wp:wrapNone/>
            <wp:docPr id="198" name="Imagen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628140" cy="197421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Pr="00990A52">
        <w:rPr>
          <w:rFonts w:ascii="Arial" w:hAnsi="Arial" w:cs="Arial"/>
          <w:noProof/>
          <w:sz w:val="22"/>
          <w:szCs w:val="22"/>
          <w:lang w:val="es-CO" w:eastAsia="es-CO"/>
        </w:rPr>
        <mc:AlternateContent>
          <mc:Choice Requires="wps">
            <w:drawing>
              <wp:inline distT="0" distB="0" distL="0" distR="0" wp14:anchorId="5E129CAE" wp14:editId="0B11A604">
                <wp:extent cx="1630045" cy="1971675"/>
                <wp:effectExtent l="0" t="0" r="0" b="9525"/>
                <wp:docPr id="197" name="Rectángulo 19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30045" cy="1971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ángulo 197" o:spid="_x0000_s1026" style="width:128.35pt;height:155.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" filled="f" stroked="f">
                <o:lock v:ext="edit" aspectratio="t"/>
                <w10:anchorlock/>
              </v:rect>
            </w:pict>
          </mc:Fallback>
        </mc:AlternateContent>
      </w:r>
      <w:r w:rsidRPr="00990A52">
        <w:rPr>
          <w:rFonts w:ascii="Arial" w:hAnsi="Arial" w:cs="Arial"/>
          <w:sz w:val="22"/>
          <w:szCs w:val="22"/>
        </w:rPr>
        <w:tab/>
      </w:r>
      <w:r w:rsidRPr="00990A52">
        <w:rPr>
          <w:rFonts w:ascii="Arial" w:hAnsi="Arial" w:cs="Arial"/>
          <w:sz w:val="22"/>
          <w:szCs w:val="22"/>
        </w:rPr>
        <w:tab/>
      </w:r>
      <w:r w:rsidRPr="00990A52">
        <w:rPr>
          <w:rFonts w:ascii="Arial" w:hAnsi="Arial" w:cs="Arial"/>
          <w:sz w:val="22"/>
          <w:szCs w:val="22"/>
        </w:rPr>
        <w:tab/>
      </w:r>
      <w:r w:rsidRPr="00990A52">
        <w:rPr>
          <w:rFonts w:ascii="Arial" w:hAnsi="Arial" w:cs="Arial"/>
          <w:sz w:val="22"/>
          <w:szCs w:val="22"/>
        </w:rPr>
        <w:tab/>
      </w:r>
      <w:r w:rsidRPr="00990A52">
        <w:rPr>
          <w:rFonts w:ascii="Arial" w:hAnsi="Arial" w:cs="Arial"/>
          <w:sz w:val="22"/>
          <w:szCs w:val="22"/>
        </w:rPr>
        <w:tab/>
      </w:r>
    </w:p>
    <w:p w:rsidR="00A12BFA" w:rsidRPr="00990A52" w:rsidRDefault="00A12BFA" w:rsidP="00A12BFA">
      <w:pPr>
        <w:jc w:val="center"/>
        <w:rPr>
          <w:rFonts w:ascii="Arial" w:hAnsi="Arial" w:cs="Arial"/>
          <w:sz w:val="22"/>
          <w:szCs w:val="22"/>
        </w:rPr>
      </w:pPr>
      <w:r w:rsidRPr="00990A52">
        <w:rPr>
          <w:rFonts w:ascii="Arial" w:hAnsi="Arial" w:cs="Arial"/>
          <w:noProof/>
          <w:sz w:val="22"/>
          <w:szCs w:val="22"/>
          <w:lang w:val="es-CO" w:eastAsia="es-CO"/>
        </w:rPr>
        <mc:AlternateContent>
          <mc:Choice Requires="wps">
            <w:drawing>
              <wp:anchor distT="4294967295" distB="4294967295" distL="114300" distR="114300" simplePos="0" relativeHeight="251709440" behindDoc="0" locked="0" layoutInCell="1" allowOverlap="1" wp14:anchorId="3F1AA306" wp14:editId="7BECE02A">
                <wp:simplePos x="0" y="0"/>
                <wp:positionH relativeFrom="column">
                  <wp:posOffset>3314700</wp:posOffset>
                </wp:positionH>
                <wp:positionV relativeFrom="paragraph">
                  <wp:posOffset>80644</wp:posOffset>
                </wp:positionV>
                <wp:extent cx="1485900" cy="0"/>
                <wp:effectExtent l="38100" t="76200" r="0" b="95250"/>
                <wp:wrapNone/>
                <wp:docPr id="196" name="Conector recto 1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85900" cy="0"/>
                        </a:xfrm>
                        <a:prstGeom prst="line">
                          <a:avLst/>
                        </a:prstGeom>
                        <a:noFill/>
                        <a:ln w="9525">
                          <a:solidFill>
                            <a:srgbClr val="FF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cto 196" o:spid="_x0000_s1026" style="position:absolute;flip:x;z-index:2517094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61pt,6.35pt" to="378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" strokecolor="red">
                <v:stroke dashstyle="dash" endarrow="block"/>
              </v:line>
            </w:pict>
          </mc:Fallback>
        </mc:AlternateContent>
      </w:r>
    </w:p>
    <w:p w:rsidR="00A12BFA" w:rsidRPr="00990A52" w:rsidRDefault="00A12BFA" w:rsidP="00A12BFA">
      <w:pPr>
        <w:jc w:val="center"/>
        <w:rPr>
          <w:rFonts w:ascii="Arial" w:hAnsi="Arial" w:cs="Arial"/>
          <w:sz w:val="22"/>
          <w:szCs w:val="22"/>
        </w:rPr>
      </w:pPr>
    </w:p>
    <w:p w:rsidR="00A12BFA" w:rsidRPr="00990A52" w:rsidRDefault="00A12BFA" w:rsidP="00A473F1">
      <w:pPr>
        <w:numPr>
          <w:ilvl w:val="0"/>
          <w:numId w:val="25"/>
        </w:numPr>
        <w:jc w:val="both"/>
        <w:rPr>
          <w:rFonts w:ascii="Arial" w:hAnsi="Arial" w:cs="Arial"/>
          <w:sz w:val="22"/>
          <w:szCs w:val="22"/>
        </w:rPr>
      </w:pPr>
      <w:r w:rsidRPr="00990A52">
        <w:rPr>
          <w:rFonts w:ascii="Arial" w:hAnsi="Arial" w:cs="Arial"/>
          <w:sz w:val="22"/>
          <w:szCs w:val="22"/>
        </w:rPr>
        <w:t>No se debe escribir con trazo fuerte porque puede causar daño irreversible al soporte papel</w:t>
      </w:r>
    </w:p>
    <w:p w:rsidR="00A12BFA" w:rsidRPr="00990A52" w:rsidRDefault="00A12BFA" w:rsidP="00A473F1">
      <w:pPr>
        <w:numPr>
          <w:ilvl w:val="0"/>
          <w:numId w:val="25"/>
        </w:numPr>
        <w:jc w:val="both"/>
        <w:rPr>
          <w:rFonts w:ascii="Arial" w:hAnsi="Arial" w:cs="Arial"/>
          <w:sz w:val="22"/>
          <w:szCs w:val="22"/>
        </w:rPr>
      </w:pPr>
      <w:r w:rsidRPr="00990A52">
        <w:rPr>
          <w:rFonts w:ascii="Arial" w:hAnsi="Arial" w:cs="Arial"/>
          <w:sz w:val="22"/>
          <w:szCs w:val="22"/>
        </w:rPr>
        <w:t>No se deben foliar las pastas ni las hojas en blanco</w:t>
      </w:r>
    </w:p>
    <w:p w:rsidR="00A12BFA" w:rsidRPr="00990A52" w:rsidRDefault="00A12BFA" w:rsidP="00A473F1">
      <w:pPr>
        <w:numPr>
          <w:ilvl w:val="0"/>
          <w:numId w:val="25"/>
        </w:numPr>
        <w:jc w:val="both"/>
        <w:rPr>
          <w:rFonts w:ascii="Arial" w:hAnsi="Arial" w:cs="Arial"/>
          <w:sz w:val="22"/>
          <w:szCs w:val="22"/>
        </w:rPr>
      </w:pPr>
      <w:r w:rsidRPr="00990A52">
        <w:rPr>
          <w:rFonts w:ascii="Arial" w:hAnsi="Arial" w:cs="Arial"/>
          <w:sz w:val="22"/>
          <w:szCs w:val="22"/>
        </w:rPr>
        <w:t>Los planos, mapas, dibujos, etc., que se encuentren tendrán el número de folio consecutivo que les corresponde, aun cuando estén plegados. En el área de notas del instrumento de control o de consulta se debe dejar constancia de las características del documento foliado: tamaño, colores, título, asunto, fechas y otros datos que se consideren pertinentes. Si se opta por separar este material se dejará constancia mediante un testigo para consulta, de su lugar de destino y en éste se indicará la procedencia. Esto es lo que se denomina referencia cruzada.</w:t>
      </w:r>
    </w:p>
    <w:p w:rsidR="00A12BFA" w:rsidRPr="00990A52" w:rsidRDefault="00A12BFA" w:rsidP="00A12BFA">
      <w:pPr>
        <w:ind w:left="360"/>
        <w:jc w:val="both"/>
        <w:rPr>
          <w:rFonts w:ascii="Arial" w:hAnsi="Arial" w:cs="Arial"/>
          <w:sz w:val="22"/>
          <w:szCs w:val="22"/>
        </w:rPr>
      </w:pPr>
    </w:p>
    <w:p w:rsidR="00A12BFA" w:rsidRPr="00990A52" w:rsidRDefault="00A12BFA" w:rsidP="00A12BFA">
      <w:pPr>
        <w:ind w:firstLine="900"/>
        <w:jc w:val="both"/>
        <w:rPr>
          <w:rFonts w:ascii="Arial" w:hAnsi="Arial" w:cs="Arial"/>
          <w:sz w:val="22"/>
          <w:szCs w:val="22"/>
        </w:rPr>
      </w:pPr>
      <w:r w:rsidRPr="00990A52">
        <w:rPr>
          <w:rFonts w:ascii="Arial" w:hAnsi="Arial" w:cs="Arial"/>
          <w:noProof/>
          <w:sz w:val="22"/>
          <w:szCs w:val="22"/>
          <w:lang w:val="es-CO" w:eastAsia="es-CO"/>
        </w:rPr>
        <w:drawing>
          <wp:anchor distT="0" distB="0" distL="114300" distR="114300" simplePos="0" relativeHeight="251693056" behindDoc="0" locked="0" layoutInCell="1" allowOverlap="1" wp14:anchorId="496093EF" wp14:editId="1918083A">
            <wp:simplePos x="0" y="0"/>
            <wp:positionH relativeFrom="column">
              <wp:posOffset>4002405</wp:posOffset>
            </wp:positionH>
            <wp:positionV relativeFrom="paragraph">
              <wp:posOffset>-97155</wp:posOffset>
            </wp:positionV>
            <wp:extent cx="457200" cy="457200"/>
            <wp:effectExtent l="19050" t="19050" r="19050" b="0"/>
            <wp:wrapNone/>
            <wp:docPr id="195" name="Imagen 195" descr="MCj0434872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3" descr="MCj04348720000[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rot="-5520339">
                      <a:off x="0" y="0"/>
                      <a:ext cx="457200" cy="457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90A52">
        <w:rPr>
          <w:rFonts w:ascii="Arial" w:hAnsi="Arial" w:cs="Arial"/>
          <w:noProof/>
          <w:sz w:val="22"/>
          <w:szCs w:val="22"/>
          <w:lang w:val="es-CO" w:eastAsia="es-CO"/>
        </w:rPr>
        <mc:AlternateContent>
          <mc:Choice Requires="wps">
            <w:drawing>
              <wp:anchor distT="0" distB="0" distL="114300" distR="114300" simplePos="0" relativeHeight="251686912" behindDoc="0" locked="0" layoutInCell="1" allowOverlap="1" wp14:anchorId="4A0048B9" wp14:editId="07F2CF21">
                <wp:simplePos x="0" y="0"/>
                <wp:positionH relativeFrom="column">
                  <wp:posOffset>3314700</wp:posOffset>
                </wp:positionH>
                <wp:positionV relativeFrom="paragraph">
                  <wp:posOffset>107315</wp:posOffset>
                </wp:positionV>
                <wp:extent cx="342900" cy="114300"/>
                <wp:effectExtent l="38100" t="0" r="19050" b="76200"/>
                <wp:wrapNone/>
                <wp:docPr id="194" name="Conector recto 1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114300"/>
                        </a:xfrm>
                        <a:prstGeom prst="line">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cto 194" o:spid="_x0000_s1026" style="position:absolute;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pt,8.45pt" to="4in,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" strokecolor="red">
                <v:stroke endarrow="block"/>
              </v:line>
            </w:pict>
          </mc:Fallback>
        </mc:AlternateContent>
      </w:r>
      <w:r w:rsidRPr="00990A52">
        <w:rPr>
          <w:rFonts w:ascii="Arial" w:hAnsi="Arial" w:cs="Arial"/>
          <w:noProof/>
          <w:sz w:val="22"/>
          <w:szCs w:val="22"/>
          <w:lang w:val="es-CO" w:eastAsia="es-CO"/>
        </w:rPr>
        <mc:AlternateContent>
          <mc:Choice Requires="wps">
            <w:drawing>
              <wp:anchor distT="0" distB="0" distL="114300" distR="114300" simplePos="0" relativeHeight="251687936" behindDoc="0" locked="0" layoutInCell="1" allowOverlap="1" wp14:anchorId="0900EA60" wp14:editId="032C1FFF">
                <wp:simplePos x="0" y="0"/>
                <wp:positionH relativeFrom="column">
                  <wp:posOffset>3657600</wp:posOffset>
                </wp:positionH>
                <wp:positionV relativeFrom="paragraph">
                  <wp:posOffset>107315</wp:posOffset>
                </wp:positionV>
                <wp:extent cx="342900" cy="228600"/>
                <wp:effectExtent l="0" t="0" r="76200" b="57150"/>
                <wp:wrapNone/>
                <wp:docPr id="193" name="Conector recto 1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228600"/>
                        </a:xfrm>
                        <a:prstGeom prst="line">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cto 193"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in,8.45pt" to="315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" strokecolor="red">
                <v:stroke endarrow="block"/>
              </v:line>
            </w:pict>
          </mc:Fallback>
        </mc:AlternateContent>
      </w:r>
      <w:r w:rsidRPr="00990A52">
        <w:rPr>
          <w:rFonts w:ascii="Arial" w:hAnsi="Arial" w:cs="Arial"/>
          <w:noProof/>
          <w:sz w:val="22"/>
          <w:szCs w:val="22"/>
          <w:lang w:val="es-CO" w:eastAsia="es-CO"/>
        </w:rPr>
        <mc:AlternateContent>
          <mc:Choice Requires="wps">
            <w:drawing>
              <wp:anchor distT="0" distB="0" distL="114299" distR="114299" simplePos="0" relativeHeight="251688960" behindDoc="0" locked="0" layoutInCell="1" allowOverlap="1" wp14:anchorId="4ED4392D" wp14:editId="3EA24E63">
                <wp:simplePos x="0" y="0"/>
                <wp:positionH relativeFrom="column">
                  <wp:posOffset>3428999</wp:posOffset>
                </wp:positionH>
                <wp:positionV relativeFrom="paragraph">
                  <wp:posOffset>161290</wp:posOffset>
                </wp:positionV>
                <wp:extent cx="0" cy="1714500"/>
                <wp:effectExtent l="0" t="0" r="19050" b="0"/>
                <wp:wrapNone/>
                <wp:docPr id="192" name="Conector recto 1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cto 192" o:spid="_x0000_s1026" style="position:absolute;z-index:2516889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70pt,12.7pt" to="270pt,14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">
                <v:stroke dashstyle="dash"/>
              </v:line>
            </w:pict>
          </mc:Fallback>
        </mc:AlternateContent>
      </w:r>
      <w:r w:rsidRPr="00990A52">
        <w:rPr>
          <w:rFonts w:ascii="Arial" w:hAnsi="Arial" w:cs="Arial"/>
          <w:noProof/>
          <w:sz w:val="22"/>
          <w:szCs w:val="22"/>
          <w:lang w:val="es-CO" w:eastAsia="es-CO"/>
        </w:rPr>
        <mc:AlternateContent>
          <mc:Choice Requires="wps">
            <w:drawing>
              <wp:anchor distT="0" distB="0" distL="114300" distR="114300" simplePos="0" relativeHeight="251684864" behindDoc="0" locked="0" layoutInCell="1" allowOverlap="1" wp14:anchorId="73A6110A" wp14:editId="44E8AE1C">
                <wp:simplePos x="0" y="0"/>
                <wp:positionH relativeFrom="column">
                  <wp:posOffset>3086100</wp:posOffset>
                </wp:positionH>
                <wp:positionV relativeFrom="paragraph">
                  <wp:posOffset>46990</wp:posOffset>
                </wp:positionV>
                <wp:extent cx="228600" cy="228600"/>
                <wp:effectExtent l="0" t="0" r="19050" b="19050"/>
                <wp:wrapNone/>
                <wp:docPr id="191" name="Elipse 1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rsidR="00990A52" w:rsidRPr="006F07D6" w:rsidRDefault="00990A52" w:rsidP="00A12BFA">
                            <w:pPr>
                              <w:rPr>
                                <w:sz w:val="10"/>
                                <w:szCs w:val="10"/>
                              </w:rPr>
                            </w:pPr>
                            <w:r w:rsidRPr="006F07D6">
                              <w:rPr>
                                <w:sz w:val="10"/>
                                <w:szCs w:val="10"/>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Elipse 191" o:spid="_x0000_s1041" style="position:absolute;left:0;text-align:left;margin-left:243pt;margin-top:3.7pt;width:18pt;height:18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" filled="f">
                <v:textbox>
                  <w:txbxContent>
                    <w:p w:rsidR="00990A52" w:rsidRPr="006F07D6" w:rsidRDefault="00990A52" w:rsidP="00A12BFA">
                      <w:pPr>
                        <w:rPr>
                          <w:sz w:val="10"/>
                          <w:szCs w:val="10"/>
                        </w:rPr>
                      </w:pPr>
                      <w:r w:rsidRPr="006F07D6">
                        <w:rPr>
                          <w:sz w:val="10"/>
                          <w:szCs w:val="10"/>
                        </w:rPr>
                        <w:t>1</w:t>
                      </w:r>
                    </w:p>
                  </w:txbxContent>
                </v:textbox>
              </v:oval>
            </w:pict>
          </mc:Fallback>
        </mc:AlternateContent>
      </w:r>
      <w:r w:rsidRPr="00990A52">
        <w:rPr>
          <w:rFonts w:ascii="Arial" w:hAnsi="Arial" w:cs="Arial"/>
          <w:noProof/>
          <w:sz w:val="22"/>
          <w:szCs w:val="22"/>
          <w:lang w:val="es-CO" w:eastAsia="es-CO"/>
        </w:rPr>
        <mc:AlternateContent>
          <mc:Choice Requires="wps">
            <w:drawing>
              <wp:anchor distT="0" distB="0" distL="114300" distR="114300" simplePos="0" relativeHeight="251685888" behindDoc="0" locked="0" layoutInCell="1" allowOverlap="1" wp14:anchorId="2D6C3D38" wp14:editId="2C75470A">
                <wp:simplePos x="0" y="0"/>
                <wp:positionH relativeFrom="column">
                  <wp:posOffset>3886200</wp:posOffset>
                </wp:positionH>
                <wp:positionV relativeFrom="paragraph">
                  <wp:posOffset>161290</wp:posOffset>
                </wp:positionV>
                <wp:extent cx="228600" cy="228600"/>
                <wp:effectExtent l="0" t="0" r="19050" b="19050"/>
                <wp:wrapNone/>
                <wp:docPr id="190" name="Elipse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rsidR="00990A52" w:rsidRPr="006F07D6" w:rsidRDefault="00990A52" w:rsidP="00A12BFA">
                            <w:pPr>
                              <w:rPr>
                                <w:rFonts w:ascii="Arial" w:hAnsi="Arial" w:cs="Arial"/>
                                <w:sz w:val="10"/>
                                <w:szCs w:val="10"/>
                              </w:rPr>
                            </w:pPr>
                            <w:r w:rsidRPr="006F07D6">
                              <w:rPr>
                                <w:rFonts w:ascii="Arial" w:hAnsi="Arial" w:cs="Arial"/>
                                <w:sz w:val="10"/>
                                <w:szCs w:val="10"/>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Elipse 190" o:spid="_x0000_s1042" style="position:absolute;left:0;text-align:left;margin-left:306pt;margin-top:12.7pt;width:18pt;height:18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" filled="f">
                <v:textbox>
                  <w:txbxContent>
                    <w:p w:rsidR="00990A52" w:rsidRPr="006F07D6" w:rsidRDefault="00990A52" w:rsidP="00A12BFA">
                      <w:pPr>
                        <w:rPr>
                          <w:rFonts w:ascii="Arial" w:hAnsi="Arial" w:cs="Arial"/>
                          <w:sz w:val="10"/>
                          <w:szCs w:val="10"/>
                        </w:rPr>
                      </w:pPr>
                      <w:r w:rsidRPr="006F07D6">
                        <w:rPr>
                          <w:rFonts w:ascii="Arial" w:hAnsi="Arial" w:cs="Arial"/>
                          <w:sz w:val="10"/>
                          <w:szCs w:val="10"/>
                        </w:rPr>
                        <w:t>2</w:t>
                      </w:r>
                    </w:p>
                  </w:txbxContent>
                </v:textbox>
              </v:oval>
            </w:pict>
          </mc:Fallback>
        </mc:AlternateContent>
      </w:r>
      <w:r w:rsidRPr="00990A52">
        <w:rPr>
          <w:rFonts w:ascii="Arial" w:hAnsi="Arial" w:cs="Arial"/>
          <w:noProof/>
          <w:sz w:val="22"/>
          <w:szCs w:val="22"/>
          <w:lang w:val="es-CO" w:eastAsia="es-CO"/>
        </w:rPr>
        <w:drawing>
          <wp:anchor distT="0" distB="0" distL="114300" distR="114300" simplePos="0" relativeHeight="251682816" behindDoc="0" locked="0" layoutInCell="1" allowOverlap="1" wp14:anchorId="2A331F3A" wp14:editId="0641D0AF">
            <wp:simplePos x="0" y="0"/>
            <wp:positionH relativeFrom="column">
              <wp:posOffset>2286000</wp:posOffset>
            </wp:positionH>
            <wp:positionV relativeFrom="paragraph">
              <wp:posOffset>161290</wp:posOffset>
            </wp:positionV>
            <wp:extent cx="1828800" cy="1718945"/>
            <wp:effectExtent l="0" t="0" r="0" b="0"/>
            <wp:wrapNone/>
            <wp:docPr id="189" name="Imagen 189" descr="Cotton_le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3" descr="Cotton_leones"/>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828800" cy="17189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90A52">
        <w:rPr>
          <w:rFonts w:ascii="Arial" w:hAnsi="Arial" w:cs="Arial"/>
          <w:noProof/>
          <w:sz w:val="22"/>
          <w:szCs w:val="22"/>
          <w:lang w:val="es-CO" w:eastAsia="es-CO"/>
        </w:rPr>
        <w:drawing>
          <wp:anchor distT="0" distB="0" distL="114300" distR="114300" simplePos="0" relativeHeight="251683840" behindDoc="0" locked="0" layoutInCell="1" allowOverlap="1" wp14:anchorId="25EF9089" wp14:editId="72888BC4">
            <wp:simplePos x="0" y="0"/>
            <wp:positionH relativeFrom="column">
              <wp:posOffset>2057400</wp:posOffset>
            </wp:positionH>
            <wp:positionV relativeFrom="paragraph">
              <wp:posOffset>46990</wp:posOffset>
            </wp:positionV>
            <wp:extent cx="1257300" cy="1727835"/>
            <wp:effectExtent l="19050" t="19050" r="19050" b="24765"/>
            <wp:wrapNone/>
            <wp:docPr id="188" name="Imagen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257300" cy="1727835"/>
                    </a:xfrm>
                    <a:prstGeom prst="rect">
                      <a:avLst/>
                    </a:prstGeom>
                    <a:noFill/>
                    <a:ln w="317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Pr="00990A52">
        <w:rPr>
          <w:rFonts w:ascii="Arial" w:hAnsi="Arial" w:cs="Arial"/>
          <w:noProof/>
          <w:sz w:val="22"/>
          <w:szCs w:val="22"/>
          <w:lang w:val="es-CO" w:eastAsia="es-CO"/>
        </w:rPr>
        <w:drawing>
          <wp:inline distT="0" distB="0" distL="0" distR="0" wp14:anchorId="7B66E0A6" wp14:editId="34C549A6">
            <wp:extent cx="1415415" cy="2345690"/>
            <wp:effectExtent l="0" t="0" r="0" b="0"/>
            <wp:docPr id="145" name="Imagen 145" descr="cat_icon_files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descr="cat_icon_files_25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415415" cy="2345690"/>
                    </a:xfrm>
                    <a:prstGeom prst="rect">
                      <a:avLst/>
                    </a:prstGeom>
                    <a:noFill/>
                    <a:ln>
                      <a:noFill/>
                    </a:ln>
                  </pic:spPr>
                </pic:pic>
              </a:graphicData>
            </a:graphic>
          </wp:inline>
        </w:drawing>
      </w:r>
    </w:p>
    <w:p w:rsidR="00A12BFA" w:rsidRPr="00990A52" w:rsidRDefault="00A12BFA" w:rsidP="00A12BFA">
      <w:pPr>
        <w:ind w:firstLine="900"/>
        <w:jc w:val="both"/>
        <w:rPr>
          <w:rFonts w:ascii="Arial" w:hAnsi="Arial" w:cs="Arial"/>
          <w:sz w:val="22"/>
          <w:szCs w:val="22"/>
        </w:rPr>
      </w:pPr>
    </w:p>
    <w:p w:rsidR="00A12BFA" w:rsidRPr="00990A52" w:rsidRDefault="00A12BFA" w:rsidP="00A473F1">
      <w:pPr>
        <w:numPr>
          <w:ilvl w:val="0"/>
          <w:numId w:val="25"/>
        </w:numPr>
        <w:jc w:val="both"/>
        <w:rPr>
          <w:rFonts w:ascii="Arial" w:hAnsi="Arial" w:cs="Arial"/>
          <w:sz w:val="22"/>
          <w:szCs w:val="22"/>
        </w:rPr>
      </w:pPr>
      <w:r w:rsidRPr="00990A52">
        <w:rPr>
          <w:rFonts w:ascii="Arial" w:hAnsi="Arial" w:cs="Arial"/>
          <w:sz w:val="22"/>
          <w:szCs w:val="22"/>
        </w:rPr>
        <w:t xml:space="preserve">Los anexos impresos (folletos, boletines) que se encuentren se numerarán como un solo folio. En el área de notas del instrumento de control o de consulta se debe </w:t>
      </w:r>
      <w:r w:rsidRPr="00990A52">
        <w:rPr>
          <w:rFonts w:ascii="Arial" w:hAnsi="Arial" w:cs="Arial"/>
          <w:sz w:val="22"/>
          <w:szCs w:val="22"/>
        </w:rPr>
        <w:lastRenderedPageBreak/>
        <w:t>dejar constancia de título, año y número total de páginas. Si se opta por separar este material se hará la correspondiente referencia cruzada.</w:t>
      </w:r>
    </w:p>
    <w:p w:rsidR="00A12BFA" w:rsidRPr="00990A52" w:rsidRDefault="00A12BFA" w:rsidP="00A473F1">
      <w:pPr>
        <w:numPr>
          <w:ilvl w:val="0"/>
          <w:numId w:val="25"/>
        </w:numPr>
        <w:jc w:val="both"/>
        <w:rPr>
          <w:rFonts w:ascii="Arial" w:hAnsi="Arial" w:cs="Arial"/>
          <w:sz w:val="22"/>
          <w:szCs w:val="22"/>
        </w:rPr>
      </w:pPr>
      <w:r w:rsidRPr="00990A52">
        <w:rPr>
          <w:rFonts w:ascii="Arial" w:hAnsi="Arial" w:cs="Arial"/>
          <w:sz w:val="22"/>
          <w:szCs w:val="22"/>
        </w:rPr>
        <w:t>Cuando se encuentren varios documentos de formato pequeño adheridos a una hoja, a ésta se le escribirá su respectivo número de folio, dejando en el área de notas del instrumento de control o de consulta las características del documento foliado; es decir cantidad de documentos adheridos, título, asunto y fecha de los mismos. (Para adherir documentos o fotografías a una hoja, debe utilizarse pegante libre de ácido).</w:t>
      </w:r>
    </w:p>
    <w:p w:rsidR="00A12BFA" w:rsidRPr="00990A52" w:rsidRDefault="00A12BFA" w:rsidP="00A473F1">
      <w:pPr>
        <w:numPr>
          <w:ilvl w:val="0"/>
          <w:numId w:val="25"/>
        </w:numPr>
        <w:jc w:val="both"/>
        <w:rPr>
          <w:rFonts w:ascii="Arial" w:hAnsi="Arial" w:cs="Arial"/>
          <w:sz w:val="22"/>
          <w:szCs w:val="22"/>
        </w:rPr>
      </w:pPr>
      <w:r w:rsidRPr="00990A52">
        <w:rPr>
          <w:rFonts w:ascii="Arial" w:hAnsi="Arial" w:cs="Arial"/>
          <w:sz w:val="22"/>
          <w:szCs w:val="22"/>
        </w:rPr>
        <w:t>Cuando dentro del expediente se encuentren documentos en formato pequeño  como: cheques, comprobantes de compra entre otros, estos se deben adherir a una hoja en blanco y se asignará el número de folio que les corresponda.</w:t>
      </w:r>
    </w:p>
    <w:p w:rsidR="00A12BFA" w:rsidRPr="00990A52" w:rsidRDefault="00A12BFA" w:rsidP="00A12BFA">
      <w:pPr>
        <w:jc w:val="both"/>
        <w:rPr>
          <w:rFonts w:ascii="Arial" w:hAnsi="Arial" w:cs="Arial"/>
          <w:sz w:val="22"/>
          <w:szCs w:val="22"/>
        </w:rPr>
      </w:pPr>
      <w:r w:rsidRPr="00990A52">
        <w:rPr>
          <w:rFonts w:ascii="Arial" w:hAnsi="Arial" w:cs="Arial"/>
          <w:noProof/>
          <w:sz w:val="22"/>
          <w:szCs w:val="22"/>
          <w:lang w:val="es-CO" w:eastAsia="es-CO"/>
        </w:rPr>
        <w:drawing>
          <wp:anchor distT="0" distB="0" distL="114300" distR="114300" simplePos="0" relativeHeight="251692032" behindDoc="0" locked="0" layoutInCell="1" allowOverlap="1" wp14:anchorId="0FA73D33" wp14:editId="1DE3837A">
            <wp:simplePos x="0" y="0"/>
            <wp:positionH relativeFrom="column">
              <wp:posOffset>3220085</wp:posOffset>
            </wp:positionH>
            <wp:positionV relativeFrom="paragraph">
              <wp:posOffset>107950</wp:posOffset>
            </wp:positionV>
            <wp:extent cx="567055" cy="377825"/>
            <wp:effectExtent l="94615" t="0" r="118110" b="0"/>
            <wp:wrapNone/>
            <wp:docPr id="187" name="Imagen 187" descr="MCj0434872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2" descr="MCj04348720000[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rot="-3877698">
                      <a:off x="0" y="0"/>
                      <a:ext cx="567055" cy="3778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12BFA" w:rsidRPr="00990A52" w:rsidRDefault="00A12BFA" w:rsidP="00A12BFA">
      <w:pPr>
        <w:ind w:left="3240"/>
        <w:jc w:val="both"/>
        <w:rPr>
          <w:rFonts w:ascii="Arial" w:hAnsi="Arial" w:cs="Arial"/>
          <w:sz w:val="22"/>
          <w:szCs w:val="22"/>
        </w:rPr>
      </w:pPr>
      <w:r w:rsidRPr="00990A52">
        <w:rPr>
          <w:rFonts w:ascii="Arial" w:hAnsi="Arial" w:cs="Arial"/>
          <w:noProof/>
          <w:sz w:val="22"/>
          <w:szCs w:val="22"/>
          <w:lang w:val="es-CO" w:eastAsia="es-CO"/>
        </w:rPr>
        <mc:AlternateContent>
          <mc:Choice Requires="wps">
            <w:drawing>
              <wp:anchor distT="0" distB="0" distL="114300" distR="114300" simplePos="0" relativeHeight="251689984" behindDoc="0" locked="0" layoutInCell="1" allowOverlap="1" wp14:anchorId="3C37B0C5" wp14:editId="3F853A0D">
                <wp:simplePos x="0" y="0"/>
                <wp:positionH relativeFrom="column">
                  <wp:posOffset>3086100</wp:posOffset>
                </wp:positionH>
                <wp:positionV relativeFrom="paragraph">
                  <wp:posOffset>57150</wp:posOffset>
                </wp:positionV>
                <wp:extent cx="228600" cy="228600"/>
                <wp:effectExtent l="0" t="0" r="19050" b="19050"/>
                <wp:wrapNone/>
                <wp:docPr id="186" name="Elipse 1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txbx>
                        <w:txbxContent>
                          <w:p w:rsidR="00990A52" w:rsidRPr="005D369B" w:rsidRDefault="00990A52" w:rsidP="00A12BFA">
                            <w:pPr>
                              <w:rPr>
                                <w:sz w:val="10"/>
                                <w:szCs w:val="10"/>
                              </w:rPr>
                            </w:pPr>
                            <w:r w:rsidRPr="005D369B">
                              <w:rPr>
                                <w:sz w:val="10"/>
                                <w:szCs w:val="10"/>
                              </w:rPr>
                              <w:t>1</w:t>
                            </w:r>
                            <w:r>
                              <w:rPr>
                                <w:noProof/>
                                <w:sz w:val="10"/>
                                <w:szCs w:val="10"/>
                                <w:lang w:val="es-CO" w:eastAsia="es-CO"/>
                              </w:rPr>
                              <w:drawing>
                                <wp:inline distT="0" distB="0" distL="0" distR="0" wp14:anchorId="197EC8C8" wp14:editId="2FE951A9">
                                  <wp:extent cx="24130" cy="24130"/>
                                  <wp:effectExtent l="0" t="0" r="0" b="0"/>
                                  <wp:docPr id="239" name="Imagen 239" descr="MCj0434872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descr="MCj04348720000[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4130" cy="2413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Elipse 186" o:spid="_x0000_s1043" style="position:absolute;left:0;text-align:left;margin-left:243pt;margin-top:4.5pt;width:18pt;height:18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" filled="f" strokecolor="red">
                <v:textbox>
                  <w:txbxContent>
                    <w:p w:rsidR="00990A52" w:rsidRPr="005D369B" w:rsidRDefault="00990A52" w:rsidP="00A12BFA">
                      <w:pPr>
                        <w:rPr>
                          <w:sz w:val="10"/>
                          <w:szCs w:val="10"/>
                        </w:rPr>
                      </w:pPr>
                      <w:r w:rsidRPr="005D369B">
                        <w:rPr>
                          <w:sz w:val="10"/>
                          <w:szCs w:val="10"/>
                        </w:rPr>
                        <w:t>1</w:t>
                      </w:r>
                      <w:r>
                        <w:rPr>
                          <w:noProof/>
                          <w:sz w:val="10"/>
                          <w:szCs w:val="10"/>
                          <w:lang w:val="es-CO" w:eastAsia="es-CO"/>
                        </w:rPr>
                        <w:drawing>
                          <wp:inline distT="0" distB="0" distL="0" distR="0" wp14:anchorId="197EC8C8" wp14:editId="2FE951A9">
                            <wp:extent cx="24130" cy="24130"/>
                            <wp:effectExtent l="0" t="0" r="0" b="0"/>
                            <wp:docPr id="239" name="Imagen 239" descr="MCj0434872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descr="MCj04348720000[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4130" cy="24130"/>
                                    </a:xfrm>
                                    <a:prstGeom prst="rect">
                                      <a:avLst/>
                                    </a:prstGeom>
                                    <a:noFill/>
                                    <a:ln>
                                      <a:noFill/>
                                    </a:ln>
                                  </pic:spPr>
                                </pic:pic>
                              </a:graphicData>
                            </a:graphic>
                          </wp:inline>
                        </w:drawing>
                      </w:r>
                    </w:p>
                  </w:txbxContent>
                </v:textbox>
              </v:oval>
            </w:pict>
          </mc:Fallback>
        </mc:AlternateContent>
      </w:r>
      <w:r w:rsidRPr="00990A52">
        <w:rPr>
          <w:rFonts w:ascii="Arial" w:hAnsi="Arial" w:cs="Arial"/>
          <w:noProof/>
          <w:sz w:val="22"/>
          <w:szCs w:val="22"/>
          <w:lang w:val="es-CO" w:eastAsia="es-CO"/>
        </w:rPr>
        <w:drawing>
          <wp:inline distT="0" distB="0" distL="0" distR="0" wp14:anchorId="7510DF4F" wp14:editId="2353CAB1">
            <wp:extent cx="1232535" cy="1550670"/>
            <wp:effectExtent l="19050" t="19050" r="24765" b="11430"/>
            <wp:docPr id="144" name="Imagen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232535" cy="1550670"/>
                    </a:xfrm>
                    <a:prstGeom prst="rect">
                      <a:avLst/>
                    </a:prstGeom>
                    <a:noFill/>
                    <a:ln w="9525" cmpd="sng">
                      <a:solidFill>
                        <a:srgbClr val="000000"/>
                      </a:solidFill>
                      <a:miter lim="800000"/>
                      <a:headEnd/>
                      <a:tailEnd/>
                    </a:ln>
                    <a:effectLst/>
                  </pic:spPr>
                </pic:pic>
              </a:graphicData>
            </a:graphic>
          </wp:inline>
        </w:drawing>
      </w:r>
    </w:p>
    <w:p w:rsidR="00A12BFA" w:rsidRPr="00990A52" w:rsidRDefault="00A12BFA" w:rsidP="00A12BFA">
      <w:pPr>
        <w:jc w:val="both"/>
        <w:rPr>
          <w:rFonts w:ascii="Arial" w:hAnsi="Arial" w:cs="Arial"/>
          <w:sz w:val="22"/>
          <w:szCs w:val="22"/>
        </w:rPr>
      </w:pPr>
    </w:p>
    <w:p w:rsidR="00A12BFA" w:rsidRPr="00990A52" w:rsidRDefault="00A12BFA" w:rsidP="00A473F1">
      <w:pPr>
        <w:numPr>
          <w:ilvl w:val="0"/>
          <w:numId w:val="25"/>
        </w:numPr>
        <w:jc w:val="both"/>
        <w:rPr>
          <w:rFonts w:ascii="Arial" w:hAnsi="Arial" w:cs="Arial"/>
          <w:sz w:val="22"/>
          <w:szCs w:val="22"/>
        </w:rPr>
      </w:pPr>
      <w:r w:rsidRPr="00990A52">
        <w:rPr>
          <w:rFonts w:ascii="Arial" w:hAnsi="Arial" w:cs="Arial"/>
          <w:sz w:val="22"/>
          <w:szCs w:val="22"/>
        </w:rPr>
        <w:t xml:space="preserve">Las fotografías cuando están sueltas, se foliarán en la cara vuelta, utilizando lápiz de mina negra y blanda, tipo HB </w:t>
      </w:r>
      <w:proofErr w:type="spellStart"/>
      <w:r w:rsidRPr="00990A52">
        <w:rPr>
          <w:rFonts w:ascii="Arial" w:hAnsi="Arial" w:cs="Arial"/>
          <w:sz w:val="22"/>
          <w:szCs w:val="22"/>
        </w:rPr>
        <w:t>ó</w:t>
      </w:r>
      <w:proofErr w:type="spellEnd"/>
      <w:r w:rsidRPr="00990A52">
        <w:rPr>
          <w:rFonts w:ascii="Arial" w:hAnsi="Arial" w:cs="Arial"/>
          <w:sz w:val="22"/>
          <w:szCs w:val="22"/>
        </w:rPr>
        <w:t xml:space="preserve"> B, correspondiendo un número para cada una de ellas. En el área de notas del instrumento de control o de consulta se debe dejar constancia de las características del documento foliado: tamaño, color, título, asunto, fecha y otros que se consideren pertinentes. Si una o varias fotografías se encuentran adheridas a una hoja, a ésta se le escribirá su respectivo número de folio, dejando constancia en el área de notas del instrumento de control o de consulta, de la cantidad de fotografías adheridas a la hoja, al igual que otras características: tamaño, color, título, asunto, fecha y otros datos que se consideren pertinentes. Si se opta por separar este material se hará la correspondiente referencia cruzada.</w:t>
      </w:r>
    </w:p>
    <w:p w:rsidR="00A12BFA" w:rsidRPr="00990A52" w:rsidRDefault="00A12BFA" w:rsidP="00A12BFA">
      <w:pPr>
        <w:ind w:left="2832"/>
        <w:jc w:val="both"/>
        <w:rPr>
          <w:rFonts w:ascii="Arial" w:hAnsi="Arial" w:cs="Arial"/>
          <w:sz w:val="22"/>
          <w:szCs w:val="22"/>
        </w:rPr>
      </w:pPr>
    </w:p>
    <w:p w:rsidR="00A12BFA" w:rsidRPr="00990A52" w:rsidRDefault="00A12BFA" w:rsidP="00A12BFA">
      <w:pPr>
        <w:ind w:left="2832"/>
        <w:jc w:val="both"/>
        <w:rPr>
          <w:rFonts w:ascii="Arial" w:hAnsi="Arial" w:cs="Arial"/>
          <w:sz w:val="22"/>
          <w:szCs w:val="22"/>
        </w:rPr>
      </w:pPr>
    </w:p>
    <w:p w:rsidR="00A12BFA" w:rsidRPr="00990A52" w:rsidRDefault="00A12BFA" w:rsidP="00A12BFA">
      <w:pPr>
        <w:tabs>
          <w:tab w:val="left" w:pos="7320"/>
        </w:tabs>
        <w:ind w:left="2124"/>
        <w:jc w:val="both"/>
        <w:rPr>
          <w:rFonts w:ascii="Arial" w:hAnsi="Arial" w:cs="Arial"/>
          <w:sz w:val="22"/>
          <w:szCs w:val="22"/>
        </w:rPr>
      </w:pPr>
      <w:r w:rsidRPr="00990A52">
        <w:rPr>
          <w:rFonts w:ascii="Arial" w:hAnsi="Arial" w:cs="Arial"/>
          <w:noProof/>
          <w:sz w:val="22"/>
          <w:szCs w:val="22"/>
          <w:lang w:val="es-CO" w:eastAsia="es-CO"/>
        </w:rPr>
        <w:drawing>
          <wp:anchor distT="0" distB="0" distL="114300" distR="114300" simplePos="0" relativeHeight="251696128" behindDoc="0" locked="0" layoutInCell="1" allowOverlap="1" wp14:anchorId="6093BED7" wp14:editId="1F0D3671">
            <wp:simplePos x="0" y="0"/>
            <wp:positionH relativeFrom="column">
              <wp:posOffset>1734185</wp:posOffset>
            </wp:positionH>
            <wp:positionV relativeFrom="paragraph">
              <wp:posOffset>-133985</wp:posOffset>
            </wp:positionV>
            <wp:extent cx="567055" cy="377825"/>
            <wp:effectExtent l="75565" t="0" r="80010" b="0"/>
            <wp:wrapNone/>
            <wp:docPr id="184" name="Imagen 184" descr="MCj0434872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6" descr="MCj04348720000[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rot="-4527122">
                      <a:off x="0" y="0"/>
                      <a:ext cx="567055" cy="3778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90A52">
        <w:rPr>
          <w:rFonts w:ascii="Arial" w:hAnsi="Arial" w:cs="Arial"/>
          <w:noProof/>
          <w:sz w:val="22"/>
          <w:szCs w:val="22"/>
          <w:lang w:val="es-CO" w:eastAsia="es-CO"/>
        </w:rPr>
        <mc:AlternateContent>
          <mc:Choice Requires="wps">
            <w:drawing>
              <wp:anchor distT="0" distB="0" distL="114300" distR="114300" simplePos="0" relativeHeight="251691008" behindDoc="0" locked="0" layoutInCell="1" allowOverlap="1" wp14:anchorId="58EE5BF3" wp14:editId="4B4A5D62">
                <wp:simplePos x="0" y="0"/>
                <wp:positionH relativeFrom="column">
                  <wp:posOffset>1600200</wp:posOffset>
                </wp:positionH>
                <wp:positionV relativeFrom="paragraph">
                  <wp:posOffset>114300</wp:posOffset>
                </wp:positionV>
                <wp:extent cx="228600" cy="228600"/>
                <wp:effectExtent l="0" t="0" r="19050" b="19050"/>
                <wp:wrapNone/>
                <wp:docPr id="183" name="Elipse 1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txbx>
                        <w:txbxContent>
                          <w:p w:rsidR="00990A52" w:rsidRPr="00734973" w:rsidRDefault="00990A52" w:rsidP="00A12BFA">
                            <w:pPr>
                              <w:rPr>
                                <w:sz w:val="16"/>
                                <w:szCs w:val="16"/>
                              </w:rPr>
                            </w:pPr>
                            <w:r w:rsidRPr="00734973">
                              <w:rPr>
                                <w:sz w:val="16"/>
                                <w:szCs w:val="16"/>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Elipse 183" o:spid="_x0000_s1044" style="position:absolute;left:0;text-align:left;margin-left:126pt;margin-top:9pt;width:18pt;height:18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" filled="f" strokecolor="red">
                <v:textbox>
                  <w:txbxContent>
                    <w:p w:rsidR="00990A52" w:rsidRPr="00734973" w:rsidRDefault="00990A52" w:rsidP="00A12BFA">
                      <w:pPr>
                        <w:rPr>
                          <w:sz w:val="16"/>
                          <w:szCs w:val="16"/>
                        </w:rPr>
                      </w:pPr>
                      <w:r w:rsidRPr="00734973">
                        <w:rPr>
                          <w:sz w:val="16"/>
                          <w:szCs w:val="16"/>
                        </w:rPr>
                        <w:t>1</w:t>
                      </w:r>
                    </w:p>
                  </w:txbxContent>
                </v:textbox>
              </v:oval>
            </w:pict>
          </mc:Fallback>
        </mc:AlternateContent>
      </w:r>
      <w:r w:rsidRPr="00990A52">
        <w:rPr>
          <w:rFonts w:ascii="Arial" w:hAnsi="Arial" w:cs="Arial"/>
          <w:noProof/>
          <w:sz w:val="22"/>
          <w:szCs w:val="22"/>
          <w:lang w:val="es-CO" w:eastAsia="es-CO"/>
        </w:rPr>
        <w:drawing>
          <wp:inline distT="0" distB="0" distL="0" distR="0" wp14:anchorId="7EED45D9" wp14:editId="6F9DA072">
            <wp:extent cx="2647950" cy="1327785"/>
            <wp:effectExtent l="0" t="0" r="0" b="5715"/>
            <wp:docPr id="143" name="Imagen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647950" cy="1327785"/>
                    </a:xfrm>
                    <a:prstGeom prst="rect">
                      <a:avLst/>
                    </a:prstGeom>
                    <a:noFill/>
                    <a:ln>
                      <a:noFill/>
                    </a:ln>
                  </pic:spPr>
                </pic:pic>
              </a:graphicData>
            </a:graphic>
          </wp:inline>
        </w:drawing>
      </w:r>
      <w:r w:rsidRPr="00990A52">
        <w:rPr>
          <w:rFonts w:ascii="Arial" w:hAnsi="Arial" w:cs="Arial"/>
          <w:sz w:val="22"/>
          <w:szCs w:val="22"/>
        </w:rPr>
        <w:t xml:space="preserve">   </w:t>
      </w:r>
      <w:r w:rsidRPr="00990A52">
        <w:rPr>
          <w:rFonts w:ascii="Arial" w:hAnsi="Arial" w:cs="Arial"/>
          <w:sz w:val="22"/>
          <w:szCs w:val="22"/>
        </w:rPr>
        <w:tab/>
      </w:r>
    </w:p>
    <w:p w:rsidR="00A12BFA" w:rsidRPr="00990A52" w:rsidRDefault="00A12BFA" w:rsidP="00A12BFA">
      <w:pPr>
        <w:tabs>
          <w:tab w:val="left" w:pos="7320"/>
        </w:tabs>
        <w:ind w:left="2124"/>
        <w:jc w:val="both"/>
        <w:rPr>
          <w:rFonts w:ascii="Arial" w:hAnsi="Arial" w:cs="Arial"/>
          <w:sz w:val="22"/>
          <w:szCs w:val="22"/>
        </w:rPr>
      </w:pPr>
    </w:p>
    <w:p w:rsidR="00A12BFA" w:rsidRPr="00990A52" w:rsidRDefault="00A12BFA" w:rsidP="00A12BFA">
      <w:pPr>
        <w:tabs>
          <w:tab w:val="left" w:pos="7320"/>
        </w:tabs>
        <w:ind w:left="2124"/>
        <w:jc w:val="both"/>
        <w:rPr>
          <w:rFonts w:ascii="Arial" w:hAnsi="Arial" w:cs="Arial"/>
          <w:sz w:val="22"/>
          <w:szCs w:val="22"/>
        </w:rPr>
      </w:pPr>
    </w:p>
    <w:p w:rsidR="00A12BFA" w:rsidRPr="00990A52" w:rsidRDefault="00A12BFA" w:rsidP="00A473F1">
      <w:pPr>
        <w:numPr>
          <w:ilvl w:val="0"/>
          <w:numId w:val="25"/>
        </w:numPr>
        <w:jc w:val="both"/>
        <w:rPr>
          <w:rFonts w:ascii="Arial" w:hAnsi="Arial" w:cs="Arial"/>
          <w:sz w:val="22"/>
          <w:szCs w:val="22"/>
        </w:rPr>
      </w:pPr>
      <w:r w:rsidRPr="00990A52">
        <w:rPr>
          <w:rFonts w:ascii="Arial" w:hAnsi="Arial" w:cs="Arial"/>
          <w:sz w:val="22"/>
          <w:szCs w:val="22"/>
        </w:rPr>
        <w:t xml:space="preserve">Los negativos o documentos en soportes similares, deben colocarse en un sobre de protección y se hará la foliación al sobre antes de almacenar el material para </w:t>
      </w:r>
      <w:r w:rsidRPr="00990A52">
        <w:rPr>
          <w:rFonts w:ascii="Arial" w:hAnsi="Arial" w:cs="Arial"/>
          <w:sz w:val="22"/>
          <w:szCs w:val="22"/>
        </w:rPr>
        <w:lastRenderedPageBreak/>
        <w:t>evitar marcas, dejando constancia en el área de notas del instrumento de control o de consulta el contenido del sobre: cantidad, tamaño, color, título, asunto, fecha y otros datos que se consideren pertinentes.</w:t>
      </w:r>
    </w:p>
    <w:p w:rsidR="00A12BFA" w:rsidRPr="00990A52" w:rsidRDefault="00A12BFA" w:rsidP="00A12BFA">
      <w:pPr>
        <w:ind w:left="360"/>
        <w:jc w:val="both"/>
        <w:rPr>
          <w:rFonts w:ascii="Arial" w:hAnsi="Arial" w:cs="Arial"/>
          <w:sz w:val="22"/>
          <w:szCs w:val="22"/>
        </w:rPr>
      </w:pPr>
    </w:p>
    <w:p w:rsidR="00A12BFA" w:rsidRPr="00990A52" w:rsidRDefault="00A12BFA" w:rsidP="00A12BFA">
      <w:pPr>
        <w:ind w:left="2124"/>
        <w:jc w:val="both"/>
        <w:rPr>
          <w:rFonts w:ascii="Arial" w:hAnsi="Arial" w:cs="Arial"/>
          <w:sz w:val="22"/>
          <w:szCs w:val="22"/>
        </w:rPr>
      </w:pPr>
      <w:r w:rsidRPr="00990A52">
        <w:rPr>
          <w:rFonts w:ascii="Arial" w:hAnsi="Arial" w:cs="Arial"/>
          <w:noProof/>
          <w:sz w:val="22"/>
          <w:szCs w:val="22"/>
          <w:lang w:val="es-CO" w:eastAsia="es-CO"/>
        </w:rPr>
        <mc:AlternateContent>
          <mc:Choice Requires="wps">
            <w:drawing>
              <wp:anchor distT="0" distB="0" distL="114300" distR="114300" simplePos="0" relativeHeight="251697152" behindDoc="0" locked="0" layoutInCell="1" allowOverlap="1" wp14:anchorId="0D21371E" wp14:editId="4E4C3D8F">
                <wp:simplePos x="0" y="0"/>
                <wp:positionH relativeFrom="column">
                  <wp:posOffset>2743200</wp:posOffset>
                </wp:positionH>
                <wp:positionV relativeFrom="paragraph">
                  <wp:posOffset>251460</wp:posOffset>
                </wp:positionV>
                <wp:extent cx="571500" cy="228600"/>
                <wp:effectExtent l="0" t="19050" r="38100" b="38100"/>
                <wp:wrapNone/>
                <wp:docPr id="182" name="Flecha derecha 1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228600"/>
                        </a:xfrm>
                        <a:prstGeom prst="rightArrow">
                          <a:avLst>
                            <a:gd name="adj1" fmla="val 50000"/>
                            <a:gd name="adj2" fmla="val 6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echa derecha 182" o:spid="_x0000_s1026" type="#_x0000_t13" style="position:absolute;margin-left:3in;margin-top:19.8pt;width:45pt;height:18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"/>
            </w:pict>
          </mc:Fallback>
        </mc:AlternateContent>
      </w:r>
      <w:r w:rsidRPr="00990A52">
        <w:rPr>
          <w:rFonts w:ascii="Arial" w:hAnsi="Arial" w:cs="Arial"/>
          <w:noProof/>
          <w:sz w:val="22"/>
          <w:szCs w:val="22"/>
          <w:lang w:val="es-CO" w:eastAsia="es-CO"/>
        </w:rPr>
        <w:drawing>
          <wp:inline distT="0" distB="0" distL="0" distR="0" wp14:anchorId="5DE2719C" wp14:editId="532D65A2">
            <wp:extent cx="1089025" cy="1184910"/>
            <wp:effectExtent l="0" t="0" r="0" b="0"/>
            <wp:docPr id="142" name="Imagen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5"/>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089025" cy="1184910"/>
                    </a:xfrm>
                    <a:prstGeom prst="rect">
                      <a:avLst/>
                    </a:prstGeom>
                    <a:noFill/>
                    <a:ln>
                      <a:noFill/>
                    </a:ln>
                  </pic:spPr>
                </pic:pic>
              </a:graphicData>
            </a:graphic>
          </wp:inline>
        </w:drawing>
      </w:r>
      <w:r w:rsidRPr="00990A52">
        <w:rPr>
          <w:rFonts w:ascii="Arial" w:hAnsi="Arial" w:cs="Arial"/>
          <w:sz w:val="22"/>
          <w:szCs w:val="22"/>
        </w:rPr>
        <w:tab/>
      </w:r>
      <w:r w:rsidRPr="00990A52">
        <w:rPr>
          <w:rFonts w:ascii="Arial" w:hAnsi="Arial" w:cs="Arial"/>
          <w:sz w:val="22"/>
          <w:szCs w:val="22"/>
        </w:rPr>
        <w:tab/>
      </w:r>
      <w:r w:rsidRPr="00990A52">
        <w:rPr>
          <w:rFonts w:ascii="Arial" w:hAnsi="Arial" w:cs="Arial"/>
          <w:sz w:val="22"/>
          <w:szCs w:val="22"/>
        </w:rPr>
        <w:tab/>
      </w:r>
      <w:r w:rsidRPr="00990A52">
        <w:rPr>
          <w:rFonts w:ascii="Arial" w:hAnsi="Arial" w:cs="Arial"/>
          <w:noProof/>
          <w:sz w:val="22"/>
          <w:szCs w:val="22"/>
          <w:lang w:val="es-CO" w:eastAsia="es-CO"/>
        </w:rPr>
        <w:drawing>
          <wp:inline distT="0" distB="0" distL="0" distR="0" wp14:anchorId="0FA0CA47" wp14:editId="267CB1C7">
            <wp:extent cx="1542415" cy="1224280"/>
            <wp:effectExtent l="0" t="0" r="635" b="0"/>
            <wp:docPr id="141" name="Imagen 141" descr="26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6" descr="2676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542415" cy="1224280"/>
                    </a:xfrm>
                    <a:prstGeom prst="rect">
                      <a:avLst/>
                    </a:prstGeom>
                    <a:noFill/>
                    <a:ln>
                      <a:noFill/>
                    </a:ln>
                  </pic:spPr>
                </pic:pic>
              </a:graphicData>
            </a:graphic>
          </wp:inline>
        </w:drawing>
      </w:r>
    </w:p>
    <w:p w:rsidR="00A12BFA" w:rsidRPr="00990A52" w:rsidRDefault="00A12BFA" w:rsidP="00A12BFA">
      <w:pPr>
        <w:jc w:val="both"/>
        <w:rPr>
          <w:rFonts w:ascii="Arial" w:hAnsi="Arial" w:cs="Arial"/>
          <w:sz w:val="22"/>
          <w:szCs w:val="22"/>
        </w:rPr>
      </w:pPr>
    </w:p>
    <w:p w:rsidR="00A12BFA" w:rsidRPr="00990A52" w:rsidRDefault="00A12BFA" w:rsidP="00A473F1">
      <w:pPr>
        <w:numPr>
          <w:ilvl w:val="0"/>
          <w:numId w:val="25"/>
        </w:numPr>
        <w:jc w:val="both"/>
        <w:rPr>
          <w:rFonts w:ascii="Arial" w:hAnsi="Arial" w:cs="Arial"/>
          <w:sz w:val="22"/>
          <w:szCs w:val="22"/>
        </w:rPr>
      </w:pPr>
      <w:r w:rsidRPr="00990A52">
        <w:rPr>
          <w:rFonts w:ascii="Arial" w:hAnsi="Arial" w:cs="Arial"/>
          <w:sz w:val="22"/>
          <w:szCs w:val="22"/>
        </w:rPr>
        <w:t xml:space="preserve">En caso de existir unidades de conservación (copiadores de correspondencia, legajos, tomos, libros de contabilidad, etc.) que ya se encuentren empastados, foliados y/o paginados de fábrica, puede aceptarse como mecanismo de control sin necesidad de </w:t>
      </w:r>
      <w:proofErr w:type="spellStart"/>
      <w:r w:rsidRPr="00990A52">
        <w:rPr>
          <w:rFonts w:ascii="Arial" w:hAnsi="Arial" w:cs="Arial"/>
          <w:sz w:val="22"/>
          <w:szCs w:val="22"/>
        </w:rPr>
        <w:t>refoliar</w:t>
      </w:r>
      <w:proofErr w:type="spellEnd"/>
      <w:r w:rsidRPr="00990A52">
        <w:rPr>
          <w:rFonts w:ascii="Arial" w:hAnsi="Arial" w:cs="Arial"/>
          <w:sz w:val="22"/>
          <w:szCs w:val="22"/>
        </w:rPr>
        <w:t xml:space="preserve"> a mano. De todos modos debe registrarse en el área de notas del instrumento de control o de consulta, la cantidad de folios o páginas que contiene.</w:t>
      </w:r>
    </w:p>
    <w:p w:rsidR="00A12BFA" w:rsidRPr="00990A52" w:rsidRDefault="00A12BFA" w:rsidP="00A473F1">
      <w:pPr>
        <w:numPr>
          <w:ilvl w:val="0"/>
          <w:numId w:val="25"/>
        </w:numPr>
        <w:jc w:val="both"/>
        <w:rPr>
          <w:rFonts w:ascii="Arial" w:hAnsi="Arial" w:cs="Arial"/>
          <w:sz w:val="22"/>
          <w:szCs w:val="22"/>
        </w:rPr>
      </w:pPr>
      <w:r w:rsidRPr="00990A52">
        <w:rPr>
          <w:rFonts w:ascii="Arial" w:hAnsi="Arial" w:cs="Arial"/>
          <w:sz w:val="22"/>
          <w:szCs w:val="22"/>
        </w:rPr>
        <w:t>En ningún caso el Ministerio permitirá que para documentos de Archivo de Gestión se utilice el empaste como técnica de conservación, pues los implementos utilizados en ella causan daño y deterioro a la documentación</w:t>
      </w:r>
    </w:p>
    <w:p w:rsidR="00A12BFA" w:rsidRPr="00990A52" w:rsidRDefault="00A12BFA" w:rsidP="00A12BFA">
      <w:pPr>
        <w:jc w:val="both"/>
        <w:rPr>
          <w:rFonts w:ascii="Arial" w:hAnsi="Arial" w:cs="Arial"/>
          <w:sz w:val="22"/>
          <w:szCs w:val="22"/>
        </w:rPr>
      </w:pPr>
    </w:p>
    <w:p w:rsidR="00A12BFA" w:rsidRPr="00990A52" w:rsidRDefault="00A12BFA" w:rsidP="00A12BFA">
      <w:pPr>
        <w:ind w:left="360"/>
        <w:jc w:val="both"/>
        <w:rPr>
          <w:rFonts w:ascii="Arial" w:hAnsi="Arial" w:cs="Arial"/>
          <w:sz w:val="22"/>
          <w:szCs w:val="22"/>
        </w:rPr>
      </w:pPr>
      <w:r w:rsidRPr="00990A52">
        <w:rPr>
          <w:rFonts w:ascii="Arial" w:hAnsi="Arial" w:cs="Arial"/>
          <w:noProof/>
          <w:sz w:val="22"/>
          <w:szCs w:val="22"/>
          <w:lang w:val="es-CO" w:eastAsia="es-CO"/>
        </w:rPr>
        <w:drawing>
          <wp:anchor distT="0" distB="0" distL="114300" distR="114300" simplePos="0" relativeHeight="251698176" behindDoc="0" locked="0" layoutInCell="1" allowOverlap="1" wp14:anchorId="18BCEAAC" wp14:editId="228397FC">
            <wp:simplePos x="0" y="0"/>
            <wp:positionH relativeFrom="column">
              <wp:posOffset>1600200</wp:posOffset>
            </wp:positionH>
            <wp:positionV relativeFrom="paragraph">
              <wp:posOffset>52070</wp:posOffset>
            </wp:positionV>
            <wp:extent cx="2628900" cy="2213610"/>
            <wp:effectExtent l="0" t="0" r="0" b="0"/>
            <wp:wrapNone/>
            <wp:docPr id="181" name="Imagen 181" descr="http://images.quebarato.com.br/photos/big/A/5/392BA5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8" descr="http://images.quebarato.com.br/photos/big/A/5/392BA5_1.jpg"/>
                    <pic:cNvPicPr>
                      <a:picLocks noChangeAspect="1" noChangeArrowheads="1"/>
                    </pic:cNvPicPr>
                  </pic:nvPicPr>
                  <pic:blipFill>
                    <a:blip r:embed="rId52" r:link="rId53" cstate="print">
                      <a:extLst>
                        <a:ext uri="{28A0092B-C50C-407E-A947-70E740481C1C}">
                          <a14:useLocalDpi xmlns:a14="http://schemas.microsoft.com/office/drawing/2010/main" val="0"/>
                        </a:ext>
                      </a:extLst>
                    </a:blip>
                    <a:srcRect/>
                    <a:stretch>
                      <a:fillRect/>
                    </a:stretch>
                  </pic:blipFill>
                  <pic:spPr bwMode="auto">
                    <a:xfrm>
                      <a:off x="0" y="0"/>
                      <a:ext cx="2628900" cy="22136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12BFA" w:rsidRPr="00990A52" w:rsidRDefault="00A12BFA" w:rsidP="00A12BFA">
      <w:pPr>
        <w:jc w:val="both"/>
        <w:rPr>
          <w:rFonts w:ascii="Arial" w:hAnsi="Arial" w:cs="Arial"/>
          <w:sz w:val="22"/>
          <w:szCs w:val="22"/>
        </w:rPr>
      </w:pPr>
    </w:p>
    <w:p w:rsidR="00A12BFA" w:rsidRPr="00990A52" w:rsidRDefault="00A12BFA" w:rsidP="00A12BFA">
      <w:pPr>
        <w:jc w:val="both"/>
        <w:rPr>
          <w:rFonts w:ascii="Arial" w:hAnsi="Arial" w:cs="Arial"/>
          <w:sz w:val="22"/>
          <w:szCs w:val="22"/>
        </w:rPr>
      </w:pPr>
    </w:p>
    <w:p w:rsidR="00A12BFA" w:rsidRPr="00990A52" w:rsidRDefault="00A12BFA" w:rsidP="00A12BFA">
      <w:pPr>
        <w:jc w:val="both"/>
        <w:rPr>
          <w:rFonts w:ascii="Arial" w:hAnsi="Arial" w:cs="Arial"/>
          <w:sz w:val="22"/>
          <w:szCs w:val="22"/>
        </w:rPr>
      </w:pPr>
    </w:p>
    <w:p w:rsidR="00A12BFA" w:rsidRPr="00990A52" w:rsidRDefault="00A12BFA" w:rsidP="00A12BFA">
      <w:pPr>
        <w:jc w:val="both"/>
        <w:rPr>
          <w:rFonts w:ascii="Arial" w:hAnsi="Arial" w:cs="Arial"/>
          <w:sz w:val="22"/>
          <w:szCs w:val="22"/>
        </w:rPr>
      </w:pPr>
    </w:p>
    <w:p w:rsidR="00A12BFA" w:rsidRPr="00990A52" w:rsidRDefault="00A12BFA" w:rsidP="00A12BFA">
      <w:pPr>
        <w:jc w:val="both"/>
        <w:rPr>
          <w:rFonts w:ascii="Arial" w:hAnsi="Arial" w:cs="Arial"/>
          <w:sz w:val="22"/>
          <w:szCs w:val="22"/>
        </w:rPr>
      </w:pPr>
    </w:p>
    <w:p w:rsidR="00A12BFA" w:rsidRPr="00990A52" w:rsidRDefault="00A12BFA" w:rsidP="00A12BFA">
      <w:pPr>
        <w:jc w:val="both"/>
        <w:rPr>
          <w:rFonts w:ascii="Arial" w:hAnsi="Arial" w:cs="Arial"/>
          <w:sz w:val="22"/>
          <w:szCs w:val="22"/>
        </w:rPr>
      </w:pPr>
    </w:p>
    <w:p w:rsidR="00A12BFA" w:rsidRPr="00990A52" w:rsidRDefault="00A12BFA" w:rsidP="00A12BFA">
      <w:pPr>
        <w:jc w:val="both"/>
        <w:rPr>
          <w:rFonts w:ascii="Arial" w:hAnsi="Arial" w:cs="Arial"/>
          <w:sz w:val="22"/>
          <w:szCs w:val="22"/>
        </w:rPr>
      </w:pPr>
    </w:p>
    <w:p w:rsidR="00A12BFA" w:rsidRPr="00990A52" w:rsidRDefault="00A12BFA" w:rsidP="00A12BFA">
      <w:pPr>
        <w:jc w:val="both"/>
        <w:rPr>
          <w:rFonts w:ascii="Arial" w:hAnsi="Arial" w:cs="Arial"/>
          <w:sz w:val="22"/>
          <w:szCs w:val="22"/>
        </w:rPr>
      </w:pPr>
    </w:p>
    <w:p w:rsidR="00A12BFA" w:rsidRPr="00990A52" w:rsidRDefault="00A12BFA" w:rsidP="00A12BFA">
      <w:pPr>
        <w:jc w:val="both"/>
        <w:rPr>
          <w:rFonts w:ascii="Arial" w:hAnsi="Arial" w:cs="Arial"/>
          <w:sz w:val="22"/>
          <w:szCs w:val="22"/>
        </w:rPr>
      </w:pPr>
    </w:p>
    <w:p w:rsidR="00A12BFA" w:rsidRPr="00990A52" w:rsidRDefault="00A12BFA" w:rsidP="00A12BFA">
      <w:pPr>
        <w:jc w:val="both"/>
        <w:rPr>
          <w:rFonts w:ascii="Arial" w:hAnsi="Arial" w:cs="Arial"/>
          <w:sz w:val="22"/>
          <w:szCs w:val="22"/>
        </w:rPr>
      </w:pPr>
    </w:p>
    <w:p w:rsidR="00A12BFA" w:rsidRPr="00990A52" w:rsidRDefault="00A12BFA" w:rsidP="00A12BFA">
      <w:pPr>
        <w:jc w:val="both"/>
        <w:rPr>
          <w:rFonts w:ascii="Arial" w:hAnsi="Arial" w:cs="Arial"/>
          <w:sz w:val="22"/>
          <w:szCs w:val="22"/>
        </w:rPr>
      </w:pPr>
    </w:p>
    <w:p w:rsidR="00A12BFA" w:rsidRPr="00990A52" w:rsidRDefault="00A12BFA" w:rsidP="00A12BFA">
      <w:pPr>
        <w:jc w:val="both"/>
        <w:rPr>
          <w:rFonts w:ascii="Arial" w:hAnsi="Arial" w:cs="Arial"/>
          <w:sz w:val="22"/>
          <w:szCs w:val="22"/>
        </w:rPr>
      </w:pPr>
    </w:p>
    <w:p w:rsidR="00A12BFA" w:rsidRPr="00990A52" w:rsidRDefault="00A12BFA" w:rsidP="00A12BFA">
      <w:pPr>
        <w:jc w:val="both"/>
        <w:rPr>
          <w:rFonts w:ascii="Arial" w:hAnsi="Arial" w:cs="Arial"/>
          <w:sz w:val="22"/>
          <w:szCs w:val="22"/>
        </w:rPr>
      </w:pPr>
    </w:p>
    <w:p w:rsidR="00B121C1" w:rsidRPr="00990A52" w:rsidRDefault="00B121C1" w:rsidP="00A12BFA">
      <w:pPr>
        <w:jc w:val="both"/>
        <w:rPr>
          <w:rFonts w:ascii="Arial" w:hAnsi="Arial" w:cs="Arial"/>
          <w:sz w:val="22"/>
          <w:szCs w:val="22"/>
        </w:rPr>
      </w:pPr>
    </w:p>
    <w:p w:rsidR="00A12BFA" w:rsidRPr="00990A52" w:rsidRDefault="00A12BFA" w:rsidP="00A473F1">
      <w:pPr>
        <w:numPr>
          <w:ilvl w:val="0"/>
          <w:numId w:val="25"/>
        </w:numPr>
        <w:jc w:val="both"/>
        <w:rPr>
          <w:rFonts w:ascii="Arial" w:hAnsi="Arial" w:cs="Arial"/>
          <w:sz w:val="22"/>
          <w:szCs w:val="22"/>
        </w:rPr>
      </w:pPr>
      <w:r w:rsidRPr="00990A52">
        <w:rPr>
          <w:rFonts w:ascii="Arial" w:hAnsi="Arial" w:cs="Arial"/>
          <w:sz w:val="22"/>
          <w:szCs w:val="22"/>
        </w:rPr>
        <w:t xml:space="preserve">Para el caso de unidades documentales que se generan foliadas por impresora, se dejará esta foliación siempre y cuando en una unidad de conservación no haya más de una, en caso contrario, cuando haya más de una, deberá </w:t>
      </w:r>
      <w:proofErr w:type="spellStart"/>
      <w:r w:rsidRPr="00990A52">
        <w:rPr>
          <w:rFonts w:ascii="Arial" w:hAnsi="Arial" w:cs="Arial"/>
          <w:sz w:val="22"/>
          <w:szCs w:val="22"/>
        </w:rPr>
        <w:t>refoliarse</w:t>
      </w:r>
      <w:proofErr w:type="spellEnd"/>
      <w:r w:rsidRPr="00990A52">
        <w:rPr>
          <w:rFonts w:ascii="Arial" w:hAnsi="Arial" w:cs="Arial"/>
          <w:sz w:val="22"/>
          <w:szCs w:val="22"/>
        </w:rPr>
        <w:t xml:space="preserve"> toda la unidad de conservación, ésta se anulará con una línea oblicua, evitando tachones. </w:t>
      </w:r>
    </w:p>
    <w:p w:rsidR="00A12BFA" w:rsidRPr="00990A52" w:rsidRDefault="00A12BFA" w:rsidP="00A473F1">
      <w:pPr>
        <w:numPr>
          <w:ilvl w:val="0"/>
          <w:numId w:val="25"/>
        </w:numPr>
        <w:jc w:val="both"/>
        <w:rPr>
          <w:rFonts w:ascii="Arial" w:hAnsi="Arial" w:cs="Arial"/>
          <w:sz w:val="22"/>
          <w:szCs w:val="22"/>
        </w:rPr>
      </w:pPr>
      <w:r w:rsidRPr="00990A52">
        <w:rPr>
          <w:rFonts w:ascii="Arial" w:hAnsi="Arial" w:cs="Arial"/>
          <w:sz w:val="22"/>
          <w:szCs w:val="22"/>
        </w:rPr>
        <w:t>Así mismo cuando se deban corregir errores en la asignación del número de folio, escribiendo al lado el número correcto, no borrando, pues eso genera pérdidas de tiempo y puede ocasionar rasgaduras en el papel.</w:t>
      </w:r>
    </w:p>
    <w:p w:rsidR="00A12BFA" w:rsidRPr="00990A52" w:rsidRDefault="00A12BFA" w:rsidP="00A12BFA">
      <w:pPr>
        <w:jc w:val="both"/>
        <w:rPr>
          <w:rFonts w:ascii="Arial" w:hAnsi="Arial" w:cs="Arial"/>
          <w:sz w:val="22"/>
          <w:szCs w:val="22"/>
        </w:rPr>
      </w:pPr>
    </w:p>
    <w:p w:rsidR="00A12BFA" w:rsidRPr="00990A52" w:rsidRDefault="00A12BFA" w:rsidP="00A12BFA">
      <w:pPr>
        <w:jc w:val="both"/>
        <w:rPr>
          <w:rFonts w:ascii="Arial" w:hAnsi="Arial" w:cs="Arial"/>
          <w:sz w:val="22"/>
          <w:szCs w:val="22"/>
        </w:rPr>
      </w:pPr>
    </w:p>
    <w:p w:rsidR="00A12BFA" w:rsidRPr="00990A52" w:rsidRDefault="00A12BFA" w:rsidP="00A12BFA">
      <w:pPr>
        <w:jc w:val="both"/>
        <w:rPr>
          <w:rFonts w:ascii="Arial" w:hAnsi="Arial" w:cs="Arial"/>
          <w:sz w:val="22"/>
          <w:szCs w:val="22"/>
        </w:rPr>
      </w:pPr>
    </w:p>
    <w:p w:rsidR="00A12BFA" w:rsidRPr="00990A52" w:rsidRDefault="00A12BFA" w:rsidP="00A12BFA">
      <w:pPr>
        <w:jc w:val="both"/>
        <w:rPr>
          <w:rFonts w:ascii="Arial" w:hAnsi="Arial" w:cs="Arial"/>
          <w:sz w:val="22"/>
          <w:szCs w:val="22"/>
        </w:rPr>
      </w:pPr>
    </w:p>
    <w:p w:rsidR="00A12BFA" w:rsidRPr="00990A52" w:rsidRDefault="005A00B9" w:rsidP="00A12BFA">
      <w:pPr>
        <w:jc w:val="both"/>
        <w:rPr>
          <w:rFonts w:ascii="Arial" w:hAnsi="Arial" w:cs="Arial"/>
          <w:sz w:val="22"/>
          <w:szCs w:val="22"/>
        </w:rPr>
      </w:pPr>
      <w:r w:rsidRPr="00990A52">
        <w:rPr>
          <w:rFonts w:ascii="Arial" w:hAnsi="Arial" w:cs="Arial"/>
          <w:noProof/>
          <w:sz w:val="22"/>
          <w:szCs w:val="22"/>
          <w:lang w:val="es-CO" w:eastAsia="es-CO"/>
        </w:rPr>
        <w:drawing>
          <wp:anchor distT="0" distB="0" distL="114300" distR="114300" simplePos="0" relativeHeight="251715584" behindDoc="0" locked="0" layoutInCell="1" allowOverlap="1" wp14:anchorId="2D6A6DAC" wp14:editId="66FE3221">
            <wp:simplePos x="0" y="0"/>
            <wp:positionH relativeFrom="column">
              <wp:posOffset>3340418</wp:posOffset>
            </wp:positionH>
            <wp:positionV relativeFrom="paragraph">
              <wp:posOffset>38113</wp:posOffset>
            </wp:positionV>
            <wp:extent cx="469900" cy="313055"/>
            <wp:effectExtent l="59372" t="0" r="65723" b="0"/>
            <wp:wrapNone/>
            <wp:docPr id="180" name="Imagen 180" descr="MCj0434872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5" descr="MCj04348720000[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rot="-4527122">
                      <a:off x="0" y="0"/>
                      <a:ext cx="469900" cy="3130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90A52">
        <w:rPr>
          <w:rFonts w:ascii="Arial" w:hAnsi="Arial" w:cs="Arial"/>
          <w:noProof/>
          <w:sz w:val="22"/>
          <w:szCs w:val="22"/>
          <w:lang w:val="es-CO" w:eastAsia="es-CO"/>
        </w:rPr>
        <w:drawing>
          <wp:anchor distT="0" distB="0" distL="114300" distR="114300" simplePos="0" relativeHeight="251712512" behindDoc="0" locked="0" layoutInCell="1" allowOverlap="1" wp14:anchorId="40D6033D" wp14:editId="6D472089">
            <wp:simplePos x="0" y="0"/>
            <wp:positionH relativeFrom="column">
              <wp:posOffset>1887220</wp:posOffset>
            </wp:positionH>
            <wp:positionV relativeFrom="paragraph">
              <wp:posOffset>-139065</wp:posOffset>
            </wp:positionV>
            <wp:extent cx="1714500" cy="1943100"/>
            <wp:effectExtent l="19050" t="19050" r="19050" b="19050"/>
            <wp:wrapNone/>
            <wp:docPr id="179" name="Imagen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714500" cy="1943100"/>
                    </a:xfrm>
                    <a:prstGeom prst="rect">
                      <a:avLst/>
                    </a:prstGeom>
                    <a:noFill/>
                    <a:ln w="317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A12BFA" w:rsidRPr="00990A52" w:rsidRDefault="005A00B9" w:rsidP="00A12BFA">
      <w:pPr>
        <w:jc w:val="both"/>
        <w:rPr>
          <w:rFonts w:ascii="Arial" w:hAnsi="Arial" w:cs="Arial"/>
          <w:sz w:val="22"/>
          <w:szCs w:val="22"/>
        </w:rPr>
      </w:pPr>
      <w:r w:rsidRPr="00990A52">
        <w:rPr>
          <w:rFonts w:ascii="Arial" w:hAnsi="Arial" w:cs="Arial"/>
          <w:noProof/>
          <w:sz w:val="22"/>
          <w:szCs w:val="22"/>
          <w:lang w:val="es-CO" w:eastAsia="es-CO"/>
        </w:rPr>
        <mc:AlternateContent>
          <mc:Choice Requires="wps">
            <w:drawing>
              <wp:anchor distT="0" distB="0" distL="114300" distR="114300" simplePos="0" relativeHeight="251714560" behindDoc="0" locked="0" layoutInCell="1" allowOverlap="1" wp14:anchorId="5CB81EC1" wp14:editId="1E80BD0A">
                <wp:simplePos x="0" y="0"/>
                <wp:positionH relativeFrom="column">
                  <wp:posOffset>3006090</wp:posOffset>
                </wp:positionH>
                <wp:positionV relativeFrom="paragraph">
                  <wp:posOffset>86360</wp:posOffset>
                </wp:positionV>
                <wp:extent cx="228600" cy="228600"/>
                <wp:effectExtent l="0" t="0" r="19050" b="19050"/>
                <wp:wrapNone/>
                <wp:docPr id="178" name="Conector recto 1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86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cto 178" o:spid="_x0000_s1026" style="position:absolute;flip:y;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6.7pt,6.8pt" to="254.7pt,2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"/>
            </w:pict>
          </mc:Fallback>
        </mc:AlternateContent>
      </w:r>
      <w:r w:rsidRPr="00990A52">
        <w:rPr>
          <w:rFonts w:ascii="Arial" w:hAnsi="Arial" w:cs="Arial"/>
          <w:noProof/>
          <w:sz w:val="22"/>
          <w:szCs w:val="22"/>
          <w:lang w:val="es-CO" w:eastAsia="es-CO"/>
        </w:rPr>
        <mc:AlternateContent>
          <mc:Choice Requires="wps">
            <w:drawing>
              <wp:anchor distT="0" distB="0" distL="114300" distR="114300" simplePos="0" relativeHeight="251713536" behindDoc="0" locked="0" layoutInCell="1" allowOverlap="1" wp14:anchorId="4BE0E3D3" wp14:editId="0D910287">
                <wp:simplePos x="0" y="0"/>
                <wp:positionH relativeFrom="column">
                  <wp:posOffset>3006090</wp:posOffset>
                </wp:positionH>
                <wp:positionV relativeFrom="paragraph">
                  <wp:posOffset>88900</wp:posOffset>
                </wp:positionV>
                <wp:extent cx="457200" cy="228600"/>
                <wp:effectExtent l="0" t="0" r="0" b="0"/>
                <wp:wrapNone/>
                <wp:docPr id="177" name="Cuadro de texto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90A52" w:rsidRPr="00B42E94" w:rsidRDefault="00990A52" w:rsidP="00A12BFA">
                            <w:pPr>
                              <w:rPr>
                                <w:rFonts w:ascii="Arial Narrow" w:hAnsi="Arial Narrow"/>
                                <w:sz w:val="16"/>
                                <w:szCs w:val="16"/>
                              </w:rPr>
                            </w:pPr>
                            <w:r>
                              <w:rPr>
                                <w:rFonts w:ascii="Arial Narrow" w:hAnsi="Arial Narrow"/>
                                <w:sz w:val="16"/>
                                <w:szCs w:val="16"/>
                              </w:rPr>
                              <w:t>2</w:t>
                            </w:r>
                            <w:r w:rsidRPr="00B42E94">
                              <w:rPr>
                                <w:rFonts w:ascii="Arial Narrow" w:hAnsi="Arial Narrow"/>
                                <w:sz w:val="16"/>
                                <w:szCs w:val="16"/>
                              </w:rPr>
                              <w:t xml:space="preserve"> </w:t>
                            </w:r>
                            <w:r>
                              <w:rPr>
                                <w:rFonts w:ascii="Arial Narrow" w:hAnsi="Arial Narrow"/>
                                <w:sz w:val="16"/>
                                <w:szCs w:val="16"/>
                              </w:rPr>
                              <w:t xml:space="preserve">     </w:t>
                            </w:r>
                            <w:r w:rsidRPr="00B42E94">
                              <w:rPr>
                                <w:rFonts w:ascii="Arial Narrow" w:hAnsi="Arial Narrow"/>
                                <w:sz w:val="16"/>
                                <w:szCs w:val="16"/>
                              </w:rPr>
                              <w:t xml:space="preserve"> 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177" o:spid="_x0000_s1045" type="#_x0000_t202" style="position:absolute;left:0;text-align:left;margin-left:236.7pt;margin-top:7pt;width:36pt;height:18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" stroked="f">
                <v:textbox>
                  <w:txbxContent>
                    <w:p w:rsidR="00990A52" w:rsidRPr="00B42E94" w:rsidRDefault="00990A52" w:rsidP="00A12BFA">
                      <w:pPr>
                        <w:rPr>
                          <w:rFonts w:ascii="Arial Narrow" w:hAnsi="Arial Narrow"/>
                          <w:sz w:val="16"/>
                          <w:szCs w:val="16"/>
                        </w:rPr>
                      </w:pPr>
                      <w:r>
                        <w:rPr>
                          <w:rFonts w:ascii="Arial Narrow" w:hAnsi="Arial Narrow"/>
                          <w:sz w:val="16"/>
                          <w:szCs w:val="16"/>
                        </w:rPr>
                        <w:t>2</w:t>
                      </w:r>
                      <w:r w:rsidRPr="00B42E94">
                        <w:rPr>
                          <w:rFonts w:ascii="Arial Narrow" w:hAnsi="Arial Narrow"/>
                          <w:sz w:val="16"/>
                          <w:szCs w:val="16"/>
                        </w:rPr>
                        <w:t xml:space="preserve"> </w:t>
                      </w:r>
                      <w:r>
                        <w:rPr>
                          <w:rFonts w:ascii="Arial Narrow" w:hAnsi="Arial Narrow"/>
                          <w:sz w:val="16"/>
                          <w:szCs w:val="16"/>
                        </w:rPr>
                        <w:t xml:space="preserve">     </w:t>
                      </w:r>
                      <w:r w:rsidRPr="00B42E94">
                        <w:rPr>
                          <w:rFonts w:ascii="Arial Narrow" w:hAnsi="Arial Narrow"/>
                          <w:sz w:val="16"/>
                          <w:szCs w:val="16"/>
                        </w:rPr>
                        <w:t xml:space="preserve"> 4</w:t>
                      </w:r>
                    </w:p>
                  </w:txbxContent>
                </v:textbox>
              </v:shape>
            </w:pict>
          </mc:Fallback>
        </mc:AlternateContent>
      </w:r>
    </w:p>
    <w:p w:rsidR="00A12BFA" w:rsidRPr="00990A52" w:rsidRDefault="00A12BFA" w:rsidP="00A12BFA">
      <w:pPr>
        <w:jc w:val="both"/>
        <w:rPr>
          <w:rFonts w:ascii="Arial" w:hAnsi="Arial" w:cs="Arial"/>
          <w:sz w:val="22"/>
          <w:szCs w:val="22"/>
        </w:rPr>
      </w:pPr>
    </w:p>
    <w:p w:rsidR="00A12BFA" w:rsidRPr="00990A52" w:rsidRDefault="00A12BFA" w:rsidP="00A12BFA">
      <w:pPr>
        <w:jc w:val="both"/>
        <w:rPr>
          <w:rFonts w:ascii="Arial" w:hAnsi="Arial" w:cs="Arial"/>
          <w:sz w:val="22"/>
          <w:szCs w:val="22"/>
        </w:rPr>
      </w:pPr>
    </w:p>
    <w:p w:rsidR="005A00B9" w:rsidRPr="00990A52" w:rsidRDefault="005A00B9" w:rsidP="005A00B9">
      <w:pPr>
        <w:ind w:left="426"/>
        <w:jc w:val="both"/>
        <w:rPr>
          <w:rFonts w:ascii="Arial" w:hAnsi="Arial" w:cs="Arial"/>
          <w:sz w:val="22"/>
          <w:szCs w:val="22"/>
        </w:rPr>
      </w:pPr>
    </w:p>
    <w:p w:rsidR="005A00B9" w:rsidRPr="00990A52" w:rsidRDefault="005A00B9" w:rsidP="005A00B9">
      <w:pPr>
        <w:ind w:left="426"/>
        <w:jc w:val="both"/>
        <w:rPr>
          <w:rFonts w:ascii="Arial" w:hAnsi="Arial" w:cs="Arial"/>
          <w:sz w:val="22"/>
          <w:szCs w:val="22"/>
        </w:rPr>
      </w:pPr>
    </w:p>
    <w:p w:rsidR="005A00B9" w:rsidRPr="00990A52" w:rsidRDefault="005A00B9" w:rsidP="005A00B9">
      <w:pPr>
        <w:ind w:left="426"/>
        <w:jc w:val="both"/>
        <w:rPr>
          <w:rFonts w:ascii="Arial" w:hAnsi="Arial" w:cs="Arial"/>
          <w:sz w:val="22"/>
          <w:szCs w:val="22"/>
        </w:rPr>
      </w:pPr>
    </w:p>
    <w:p w:rsidR="005A00B9" w:rsidRPr="00990A52" w:rsidRDefault="005A00B9" w:rsidP="005A00B9">
      <w:pPr>
        <w:ind w:left="426"/>
        <w:jc w:val="both"/>
        <w:rPr>
          <w:rFonts w:ascii="Arial" w:hAnsi="Arial" w:cs="Arial"/>
          <w:sz w:val="22"/>
          <w:szCs w:val="22"/>
        </w:rPr>
      </w:pPr>
    </w:p>
    <w:p w:rsidR="005A00B9" w:rsidRPr="00990A52" w:rsidRDefault="005A00B9" w:rsidP="005A00B9">
      <w:pPr>
        <w:ind w:left="426"/>
        <w:jc w:val="both"/>
        <w:rPr>
          <w:rFonts w:ascii="Arial" w:hAnsi="Arial" w:cs="Arial"/>
          <w:sz w:val="22"/>
          <w:szCs w:val="22"/>
        </w:rPr>
      </w:pPr>
    </w:p>
    <w:p w:rsidR="005A00B9" w:rsidRPr="00990A52" w:rsidRDefault="005A00B9" w:rsidP="005A00B9">
      <w:pPr>
        <w:ind w:left="426"/>
        <w:jc w:val="both"/>
        <w:rPr>
          <w:rFonts w:ascii="Arial" w:hAnsi="Arial" w:cs="Arial"/>
          <w:sz w:val="22"/>
          <w:szCs w:val="22"/>
        </w:rPr>
      </w:pPr>
    </w:p>
    <w:p w:rsidR="005A00B9" w:rsidRPr="00990A52" w:rsidRDefault="005A00B9" w:rsidP="005A00B9">
      <w:pPr>
        <w:ind w:left="426"/>
        <w:jc w:val="both"/>
        <w:rPr>
          <w:rFonts w:ascii="Arial" w:hAnsi="Arial" w:cs="Arial"/>
          <w:sz w:val="22"/>
          <w:szCs w:val="22"/>
        </w:rPr>
      </w:pPr>
    </w:p>
    <w:p w:rsidR="005A00B9" w:rsidRPr="00990A52" w:rsidRDefault="005A00B9" w:rsidP="005A00B9">
      <w:pPr>
        <w:jc w:val="both"/>
        <w:rPr>
          <w:rFonts w:ascii="Arial" w:hAnsi="Arial" w:cs="Arial"/>
          <w:sz w:val="22"/>
          <w:szCs w:val="22"/>
        </w:rPr>
      </w:pPr>
    </w:p>
    <w:p w:rsidR="005A00B9" w:rsidRPr="00990A52" w:rsidRDefault="005A00B9" w:rsidP="005A00B9">
      <w:pPr>
        <w:ind w:left="426"/>
        <w:jc w:val="both"/>
        <w:rPr>
          <w:rFonts w:ascii="Arial" w:hAnsi="Arial" w:cs="Arial"/>
          <w:sz w:val="22"/>
          <w:szCs w:val="22"/>
        </w:rPr>
      </w:pPr>
    </w:p>
    <w:p w:rsidR="00A12BFA" w:rsidRPr="00990A52" w:rsidRDefault="00A12BFA" w:rsidP="00A473F1">
      <w:pPr>
        <w:numPr>
          <w:ilvl w:val="0"/>
          <w:numId w:val="25"/>
        </w:numPr>
        <w:jc w:val="both"/>
        <w:rPr>
          <w:rFonts w:ascii="Arial" w:hAnsi="Arial" w:cs="Arial"/>
          <w:sz w:val="22"/>
          <w:szCs w:val="22"/>
        </w:rPr>
      </w:pPr>
      <w:r w:rsidRPr="00990A52">
        <w:rPr>
          <w:rFonts w:ascii="Arial" w:hAnsi="Arial" w:cs="Arial"/>
          <w:sz w:val="22"/>
          <w:szCs w:val="22"/>
        </w:rPr>
        <w:t>No se deben numerar los folios totalmente en blanco (cosidos o empastados) que se encuentren en tomos o legajos en archivos de gestión, pero sí dejar la constancia en el área de notas del instrumento de control o de consulta.</w:t>
      </w:r>
    </w:p>
    <w:p w:rsidR="00A12BFA" w:rsidRPr="00990A52" w:rsidRDefault="00A12BFA" w:rsidP="00A473F1">
      <w:pPr>
        <w:numPr>
          <w:ilvl w:val="0"/>
          <w:numId w:val="25"/>
        </w:numPr>
        <w:jc w:val="both"/>
        <w:rPr>
          <w:rFonts w:ascii="Arial" w:hAnsi="Arial" w:cs="Arial"/>
          <w:sz w:val="22"/>
          <w:szCs w:val="22"/>
        </w:rPr>
      </w:pPr>
      <w:r w:rsidRPr="00990A52">
        <w:rPr>
          <w:rFonts w:ascii="Arial" w:hAnsi="Arial" w:cs="Arial"/>
          <w:sz w:val="22"/>
          <w:szCs w:val="22"/>
        </w:rPr>
        <w:t>No se deben foliar documentos en soportes distintos al papel (</w:t>
      </w:r>
      <w:proofErr w:type="spellStart"/>
      <w:r w:rsidRPr="00990A52">
        <w:rPr>
          <w:rFonts w:ascii="Arial" w:hAnsi="Arial" w:cs="Arial"/>
          <w:sz w:val="22"/>
          <w:szCs w:val="22"/>
        </w:rPr>
        <w:t>cassettes</w:t>
      </w:r>
      <w:proofErr w:type="spellEnd"/>
      <w:r w:rsidRPr="00990A52">
        <w:rPr>
          <w:rFonts w:ascii="Arial" w:hAnsi="Arial" w:cs="Arial"/>
          <w:sz w:val="22"/>
          <w:szCs w:val="22"/>
        </w:rPr>
        <w:t>, discos digitales –</w:t>
      </w:r>
      <w:proofErr w:type="spellStart"/>
      <w:r w:rsidRPr="00990A52">
        <w:rPr>
          <w:rFonts w:ascii="Arial" w:hAnsi="Arial" w:cs="Arial"/>
          <w:sz w:val="22"/>
          <w:szCs w:val="22"/>
        </w:rPr>
        <w:t>CD´s</w:t>
      </w:r>
      <w:proofErr w:type="spellEnd"/>
      <w:r w:rsidRPr="00990A52">
        <w:rPr>
          <w:rFonts w:ascii="Arial" w:hAnsi="Arial" w:cs="Arial"/>
          <w:sz w:val="22"/>
          <w:szCs w:val="22"/>
        </w:rPr>
        <w:t>-, disquetes, videos, etc.) pero si dejar constancia de su existencia y de la unidad documental a la que pertenecen, en el área de notas del instrumento de control o de consulta. Si se opta por separar este material se hará la correspondiente referencia cruzada en la cual se consignará información como: Fondo, Sección, Sub Sección, Serie, Sub serie, fecha, número de folio; además de otras características que se consideren relevantes como el, soporte, el tamaño, el color.</w:t>
      </w:r>
    </w:p>
    <w:p w:rsidR="00A12BFA" w:rsidRPr="00990A52" w:rsidRDefault="00A12BFA" w:rsidP="00A12BFA">
      <w:pPr>
        <w:jc w:val="both"/>
        <w:rPr>
          <w:rFonts w:ascii="Arial" w:hAnsi="Arial" w:cs="Arial"/>
          <w:sz w:val="22"/>
          <w:szCs w:val="22"/>
        </w:rPr>
      </w:pPr>
    </w:p>
    <w:p w:rsidR="00A12BFA" w:rsidRPr="00990A52" w:rsidRDefault="00A12BFA" w:rsidP="00A12BFA">
      <w:pPr>
        <w:jc w:val="both"/>
        <w:rPr>
          <w:rFonts w:ascii="Arial" w:hAnsi="Arial" w:cs="Arial"/>
          <w:sz w:val="22"/>
          <w:szCs w:val="22"/>
        </w:rPr>
      </w:pPr>
      <w:r w:rsidRPr="00990A52">
        <w:rPr>
          <w:rFonts w:ascii="Arial" w:hAnsi="Arial" w:cs="Arial"/>
          <w:sz w:val="22"/>
          <w:szCs w:val="22"/>
        </w:rPr>
        <w:t xml:space="preserve">Ejemplo </w:t>
      </w:r>
    </w:p>
    <w:p w:rsidR="00A12BFA" w:rsidRPr="00990A52" w:rsidRDefault="00A12BFA" w:rsidP="00A12BFA">
      <w:pPr>
        <w:jc w:val="both"/>
        <w:rPr>
          <w:rFonts w:ascii="Arial" w:hAnsi="Arial" w:cs="Arial"/>
          <w:sz w:val="22"/>
          <w:szCs w:val="22"/>
        </w:rPr>
      </w:pPr>
    </w:p>
    <w:p w:rsidR="00A12BFA" w:rsidRPr="00990A52" w:rsidRDefault="00A12BFA" w:rsidP="00A12BFA">
      <w:pPr>
        <w:jc w:val="both"/>
        <w:rPr>
          <w:rFonts w:ascii="Arial" w:hAnsi="Arial" w:cs="Arial"/>
          <w:sz w:val="22"/>
          <w:szCs w:val="22"/>
        </w:rPr>
      </w:pPr>
    </w:p>
    <w:p w:rsidR="00A12BFA" w:rsidRPr="00990A52" w:rsidRDefault="00A12BFA" w:rsidP="00A12BFA">
      <w:pPr>
        <w:tabs>
          <w:tab w:val="left" w:pos="3585"/>
        </w:tabs>
        <w:jc w:val="both"/>
        <w:rPr>
          <w:rFonts w:ascii="Arial" w:hAnsi="Arial" w:cs="Arial"/>
          <w:sz w:val="22"/>
          <w:szCs w:val="22"/>
        </w:rPr>
      </w:pPr>
      <w:r w:rsidRPr="00990A52">
        <w:rPr>
          <w:rFonts w:ascii="Arial" w:hAnsi="Arial" w:cs="Arial"/>
          <w:noProof/>
          <w:sz w:val="22"/>
          <w:szCs w:val="22"/>
          <w:lang w:val="es-CO" w:eastAsia="es-CO"/>
        </w:rPr>
        <mc:AlternateContent>
          <mc:Choice Requires="wps">
            <w:drawing>
              <wp:anchor distT="0" distB="0" distL="114300" distR="114300" simplePos="0" relativeHeight="251718656" behindDoc="0" locked="0" layoutInCell="1" allowOverlap="1" wp14:anchorId="0F1AA59A" wp14:editId="0C4FAD09">
                <wp:simplePos x="0" y="0"/>
                <wp:positionH relativeFrom="column">
                  <wp:posOffset>2514600</wp:posOffset>
                </wp:positionH>
                <wp:positionV relativeFrom="paragraph">
                  <wp:posOffset>5715</wp:posOffset>
                </wp:positionV>
                <wp:extent cx="3657600" cy="2188210"/>
                <wp:effectExtent l="0" t="0" r="19050" b="21590"/>
                <wp:wrapNone/>
                <wp:docPr id="176" name="Cuadro de texto 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2188210"/>
                        </a:xfrm>
                        <a:prstGeom prst="rect">
                          <a:avLst/>
                        </a:prstGeom>
                        <a:solidFill>
                          <a:srgbClr val="FFFFFF"/>
                        </a:solidFill>
                        <a:ln w="9525">
                          <a:solidFill>
                            <a:srgbClr val="000000"/>
                          </a:solidFill>
                          <a:miter lim="800000"/>
                          <a:headEnd/>
                          <a:tailEnd/>
                        </a:ln>
                      </wps:spPr>
                      <wps:txbx>
                        <w:txbxContent>
                          <w:p w:rsidR="00990A52" w:rsidRPr="00214997" w:rsidRDefault="00990A52" w:rsidP="00A12BFA">
                            <w:pPr>
                              <w:rPr>
                                <w:rFonts w:ascii="Arial Narrow" w:hAnsi="Arial Narrow"/>
                                <w:b/>
                              </w:rPr>
                            </w:pPr>
                            <w:bookmarkStart w:id="146" w:name="OLE_LINK1"/>
                            <w:bookmarkStart w:id="147" w:name="OLE_LINK2"/>
                            <w:r w:rsidRPr="00214997">
                              <w:rPr>
                                <w:rFonts w:ascii="Arial Narrow" w:hAnsi="Arial Narrow"/>
                                <w:b/>
                              </w:rPr>
                              <w:t>Referencia Cruzada</w:t>
                            </w:r>
                          </w:p>
                          <w:p w:rsidR="00990A52" w:rsidRPr="00C54243" w:rsidRDefault="00990A52" w:rsidP="00A12BFA">
                            <w:pPr>
                              <w:rPr>
                                <w:rFonts w:ascii="Arial Narrow" w:hAnsi="Arial Narrow"/>
                              </w:rPr>
                            </w:pPr>
                            <w:r w:rsidRPr="00214997">
                              <w:rPr>
                                <w:rFonts w:ascii="Arial Narrow" w:hAnsi="Arial Narrow"/>
                                <w:b/>
                              </w:rPr>
                              <w:t>Fondo</w:t>
                            </w:r>
                            <w:r w:rsidRPr="00C54243">
                              <w:rPr>
                                <w:rFonts w:ascii="Arial Narrow" w:hAnsi="Arial Narrow"/>
                              </w:rPr>
                              <w:t>: Ministerio de Hacienda y Crédito Público</w:t>
                            </w:r>
                          </w:p>
                          <w:p w:rsidR="00990A52" w:rsidRPr="00C54243" w:rsidRDefault="00990A52" w:rsidP="00A12BFA">
                            <w:pPr>
                              <w:rPr>
                                <w:rFonts w:ascii="Arial Narrow" w:hAnsi="Arial Narrow"/>
                              </w:rPr>
                            </w:pPr>
                            <w:r w:rsidRPr="00214997">
                              <w:rPr>
                                <w:rFonts w:ascii="Arial Narrow" w:hAnsi="Arial Narrow"/>
                                <w:b/>
                              </w:rPr>
                              <w:t>Sección</w:t>
                            </w:r>
                            <w:r w:rsidRPr="00C54243">
                              <w:rPr>
                                <w:rFonts w:ascii="Arial Narrow" w:hAnsi="Arial Narrow"/>
                              </w:rPr>
                              <w:t>: Dirección Administrativa</w:t>
                            </w:r>
                          </w:p>
                          <w:p w:rsidR="00990A52" w:rsidRPr="00C54243" w:rsidRDefault="00990A52" w:rsidP="00A12BFA">
                            <w:pPr>
                              <w:rPr>
                                <w:rFonts w:ascii="Arial Narrow" w:hAnsi="Arial Narrow"/>
                              </w:rPr>
                            </w:pPr>
                            <w:r w:rsidRPr="00214997">
                              <w:rPr>
                                <w:rFonts w:ascii="Arial Narrow" w:hAnsi="Arial Narrow"/>
                                <w:b/>
                              </w:rPr>
                              <w:t>Subsección</w:t>
                            </w:r>
                            <w:r w:rsidRPr="00C54243">
                              <w:rPr>
                                <w:rFonts w:ascii="Arial Narrow" w:hAnsi="Arial Narrow"/>
                              </w:rPr>
                              <w:t>: Grupo de Contratos</w:t>
                            </w:r>
                          </w:p>
                          <w:p w:rsidR="00990A52" w:rsidRPr="00C54243" w:rsidRDefault="00990A52" w:rsidP="00A12BFA">
                            <w:pPr>
                              <w:rPr>
                                <w:rFonts w:ascii="Arial Narrow" w:hAnsi="Arial Narrow" w:cs="Arial"/>
                              </w:rPr>
                            </w:pPr>
                            <w:r w:rsidRPr="00214997">
                              <w:rPr>
                                <w:rFonts w:ascii="Arial Narrow" w:hAnsi="Arial Narrow"/>
                                <w:b/>
                              </w:rPr>
                              <w:t>Serie Documental</w:t>
                            </w:r>
                            <w:r w:rsidRPr="00C54243">
                              <w:rPr>
                                <w:rFonts w:ascii="Arial Narrow" w:hAnsi="Arial Narrow"/>
                              </w:rPr>
                              <w:t xml:space="preserve">: </w:t>
                            </w:r>
                            <w:r w:rsidRPr="00C54243">
                              <w:rPr>
                                <w:rFonts w:ascii="Arial Narrow" w:hAnsi="Arial Narrow" w:cs="Arial"/>
                              </w:rPr>
                              <w:t>4.2.2.2- 014 – 01</w:t>
                            </w:r>
                          </w:p>
                          <w:p w:rsidR="00990A52" w:rsidRPr="00C54243" w:rsidRDefault="00990A52" w:rsidP="00A12BFA">
                            <w:pPr>
                              <w:rPr>
                                <w:rFonts w:ascii="Arial Narrow" w:hAnsi="Arial Narrow" w:cs="Arial"/>
                              </w:rPr>
                            </w:pPr>
                          </w:p>
                          <w:p w:rsidR="00990A52" w:rsidRPr="00C54243" w:rsidRDefault="00990A52" w:rsidP="00A12BFA">
                            <w:pPr>
                              <w:jc w:val="both"/>
                              <w:rPr>
                                <w:rFonts w:ascii="Arial Narrow" w:hAnsi="Arial Narrow" w:cs="Arial"/>
                              </w:rPr>
                            </w:pPr>
                            <w:r w:rsidRPr="00C54243">
                              <w:rPr>
                                <w:rFonts w:ascii="Arial Narrow" w:hAnsi="Arial Narrow" w:cs="Arial"/>
                              </w:rPr>
                              <w:t>En el folio No. 36 se encuentra un plano relacionado con el proyecto de construcción del Archivo del Ministeri</w:t>
                            </w:r>
                            <w:r>
                              <w:rPr>
                                <w:rFonts w:ascii="Arial Narrow" w:hAnsi="Arial Narrow" w:cs="Arial"/>
                              </w:rPr>
                              <w:t xml:space="preserve">o, identificado con el número 220 y conservado en la </w:t>
                            </w:r>
                            <w:proofErr w:type="spellStart"/>
                            <w:r>
                              <w:rPr>
                                <w:rFonts w:ascii="Arial Narrow" w:hAnsi="Arial Narrow" w:cs="Arial"/>
                              </w:rPr>
                              <w:t>planoteca</w:t>
                            </w:r>
                            <w:proofErr w:type="spellEnd"/>
                            <w:r>
                              <w:rPr>
                                <w:rFonts w:ascii="Arial Narrow" w:hAnsi="Arial Narrow" w:cs="Arial"/>
                              </w:rPr>
                              <w:t xml:space="preserve"> ubicada en </w:t>
                            </w:r>
                            <w:smartTag w:uri="urn:schemas-microsoft-com:office:smarttags" w:element="PersonName">
                              <w:smartTagPr>
                                <w:attr w:name="ProductID" w:val="la Subdirecci￳n"/>
                              </w:smartTagPr>
                              <w:r>
                                <w:rPr>
                                  <w:rFonts w:ascii="Arial Narrow" w:hAnsi="Arial Narrow" w:cs="Arial"/>
                                </w:rPr>
                                <w:t>la Subdirección</w:t>
                              </w:r>
                            </w:smartTag>
                            <w:r>
                              <w:rPr>
                                <w:rFonts w:ascii="Arial Narrow" w:hAnsi="Arial Narrow" w:cs="Arial"/>
                              </w:rPr>
                              <w:t xml:space="preserve"> de Servicios, en el archivador 1 gaveta 3.</w:t>
                            </w:r>
                          </w:p>
                          <w:bookmarkEnd w:id="146"/>
                          <w:bookmarkEnd w:id="147"/>
                          <w:p w:rsidR="00990A52" w:rsidRDefault="00990A52" w:rsidP="00A12BF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176" o:spid="_x0000_s1046" type="#_x0000_t202" style="position:absolute;left:0;text-align:left;margin-left:198pt;margin-top:.45pt;width:4in;height:172.3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">
                <v:textbox>
                  <w:txbxContent>
                    <w:p w:rsidR="00990A52" w:rsidRPr="00214997" w:rsidRDefault="00990A52" w:rsidP="00A12BFA">
                      <w:pPr>
                        <w:rPr>
                          <w:rFonts w:ascii="Arial Narrow" w:hAnsi="Arial Narrow"/>
                          <w:b/>
                        </w:rPr>
                      </w:pPr>
                      <w:bookmarkStart w:id="148" w:name="OLE_LINK1"/>
                      <w:bookmarkStart w:id="149" w:name="OLE_LINK2"/>
                      <w:r w:rsidRPr="00214997">
                        <w:rPr>
                          <w:rFonts w:ascii="Arial Narrow" w:hAnsi="Arial Narrow"/>
                          <w:b/>
                        </w:rPr>
                        <w:t>Referencia Cruzada</w:t>
                      </w:r>
                    </w:p>
                    <w:p w:rsidR="00990A52" w:rsidRPr="00C54243" w:rsidRDefault="00990A52" w:rsidP="00A12BFA">
                      <w:pPr>
                        <w:rPr>
                          <w:rFonts w:ascii="Arial Narrow" w:hAnsi="Arial Narrow"/>
                        </w:rPr>
                      </w:pPr>
                      <w:r w:rsidRPr="00214997">
                        <w:rPr>
                          <w:rFonts w:ascii="Arial Narrow" w:hAnsi="Arial Narrow"/>
                          <w:b/>
                        </w:rPr>
                        <w:t>Fondo</w:t>
                      </w:r>
                      <w:r w:rsidRPr="00C54243">
                        <w:rPr>
                          <w:rFonts w:ascii="Arial Narrow" w:hAnsi="Arial Narrow"/>
                        </w:rPr>
                        <w:t>: Ministerio de Hacienda y Crédito Público</w:t>
                      </w:r>
                    </w:p>
                    <w:p w:rsidR="00990A52" w:rsidRPr="00C54243" w:rsidRDefault="00990A52" w:rsidP="00A12BFA">
                      <w:pPr>
                        <w:rPr>
                          <w:rFonts w:ascii="Arial Narrow" w:hAnsi="Arial Narrow"/>
                        </w:rPr>
                      </w:pPr>
                      <w:r w:rsidRPr="00214997">
                        <w:rPr>
                          <w:rFonts w:ascii="Arial Narrow" w:hAnsi="Arial Narrow"/>
                          <w:b/>
                        </w:rPr>
                        <w:t>Sección</w:t>
                      </w:r>
                      <w:r w:rsidRPr="00C54243">
                        <w:rPr>
                          <w:rFonts w:ascii="Arial Narrow" w:hAnsi="Arial Narrow"/>
                        </w:rPr>
                        <w:t>: Dirección Administrativa</w:t>
                      </w:r>
                    </w:p>
                    <w:p w:rsidR="00990A52" w:rsidRPr="00C54243" w:rsidRDefault="00990A52" w:rsidP="00A12BFA">
                      <w:pPr>
                        <w:rPr>
                          <w:rFonts w:ascii="Arial Narrow" w:hAnsi="Arial Narrow"/>
                        </w:rPr>
                      </w:pPr>
                      <w:r w:rsidRPr="00214997">
                        <w:rPr>
                          <w:rFonts w:ascii="Arial Narrow" w:hAnsi="Arial Narrow"/>
                          <w:b/>
                        </w:rPr>
                        <w:t>Subsección</w:t>
                      </w:r>
                      <w:r w:rsidRPr="00C54243">
                        <w:rPr>
                          <w:rFonts w:ascii="Arial Narrow" w:hAnsi="Arial Narrow"/>
                        </w:rPr>
                        <w:t>: Grupo de Contratos</w:t>
                      </w:r>
                    </w:p>
                    <w:p w:rsidR="00990A52" w:rsidRPr="00C54243" w:rsidRDefault="00990A52" w:rsidP="00A12BFA">
                      <w:pPr>
                        <w:rPr>
                          <w:rFonts w:ascii="Arial Narrow" w:hAnsi="Arial Narrow" w:cs="Arial"/>
                        </w:rPr>
                      </w:pPr>
                      <w:r w:rsidRPr="00214997">
                        <w:rPr>
                          <w:rFonts w:ascii="Arial Narrow" w:hAnsi="Arial Narrow"/>
                          <w:b/>
                        </w:rPr>
                        <w:t>Serie Documental</w:t>
                      </w:r>
                      <w:r w:rsidRPr="00C54243">
                        <w:rPr>
                          <w:rFonts w:ascii="Arial Narrow" w:hAnsi="Arial Narrow"/>
                        </w:rPr>
                        <w:t xml:space="preserve">: </w:t>
                      </w:r>
                      <w:r w:rsidRPr="00C54243">
                        <w:rPr>
                          <w:rFonts w:ascii="Arial Narrow" w:hAnsi="Arial Narrow" w:cs="Arial"/>
                        </w:rPr>
                        <w:t>4.2.2.2- 014 – 01</w:t>
                      </w:r>
                    </w:p>
                    <w:p w:rsidR="00990A52" w:rsidRPr="00C54243" w:rsidRDefault="00990A52" w:rsidP="00A12BFA">
                      <w:pPr>
                        <w:rPr>
                          <w:rFonts w:ascii="Arial Narrow" w:hAnsi="Arial Narrow" w:cs="Arial"/>
                        </w:rPr>
                      </w:pPr>
                    </w:p>
                    <w:p w:rsidR="00990A52" w:rsidRPr="00C54243" w:rsidRDefault="00990A52" w:rsidP="00A12BFA">
                      <w:pPr>
                        <w:jc w:val="both"/>
                        <w:rPr>
                          <w:rFonts w:ascii="Arial Narrow" w:hAnsi="Arial Narrow" w:cs="Arial"/>
                        </w:rPr>
                      </w:pPr>
                      <w:r w:rsidRPr="00C54243">
                        <w:rPr>
                          <w:rFonts w:ascii="Arial Narrow" w:hAnsi="Arial Narrow" w:cs="Arial"/>
                        </w:rPr>
                        <w:t>En el folio No. 36 se encuentra un plano relacionado con el proyecto de construcción del Archivo del Ministeri</w:t>
                      </w:r>
                      <w:r>
                        <w:rPr>
                          <w:rFonts w:ascii="Arial Narrow" w:hAnsi="Arial Narrow" w:cs="Arial"/>
                        </w:rPr>
                        <w:t xml:space="preserve">o, identificado con el número 220 y conservado en la </w:t>
                      </w:r>
                      <w:proofErr w:type="spellStart"/>
                      <w:r>
                        <w:rPr>
                          <w:rFonts w:ascii="Arial Narrow" w:hAnsi="Arial Narrow" w:cs="Arial"/>
                        </w:rPr>
                        <w:t>planoteca</w:t>
                      </w:r>
                      <w:proofErr w:type="spellEnd"/>
                      <w:r>
                        <w:rPr>
                          <w:rFonts w:ascii="Arial Narrow" w:hAnsi="Arial Narrow" w:cs="Arial"/>
                        </w:rPr>
                        <w:t xml:space="preserve"> ubicada en </w:t>
                      </w:r>
                      <w:smartTag w:uri="urn:schemas-microsoft-com:office:smarttags" w:element="PersonName">
                        <w:smartTagPr>
                          <w:attr w:name="ProductID" w:val="la Subdirecci￳n"/>
                        </w:smartTagPr>
                        <w:r>
                          <w:rPr>
                            <w:rFonts w:ascii="Arial Narrow" w:hAnsi="Arial Narrow" w:cs="Arial"/>
                          </w:rPr>
                          <w:t>la Subdirección</w:t>
                        </w:r>
                      </w:smartTag>
                      <w:r>
                        <w:rPr>
                          <w:rFonts w:ascii="Arial Narrow" w:hAnsi="Arial Narrow" w:cs="Arial"/>
                        </w:rPr>
                        <w:t xml:space="preserve"> de Servicios, en el archivador 1 gaveta 3.</w:t>
                      </w:r>
                    </w:p>
                    <w:bookmarkEnd w:id="148"/>
                    <w:bookmarkEnd w:id="149"/>
                    <w:p w:rsidR="00990A52" w:rsidRDefault="00990A52" w:rsidP="00A12BFA"/>
                  </w:txbxContent>
                </v:textbox>
              </v:shape>
            </w:pict>
          </mc:Fallback>
        </mc:AlternateContent>
      </w:r>
      <w:r w:rsidRPr="00990A52">
        <w:rPr>
          <w:rFonts w:ascii="Arial" w:hAnsi="Arial" w:cs="Arial"/>
          <w:noProof/>
          <w:sz w:val="22"/>
          <w:szCs w:val="22"/>
          <w:lang w:val="es-CO" w:eastAsia="es-CO"/>
        </w:rPr>
        <w:drawing>
          <wp:anchor distT="0" distB="0" distL="114300" distR="114300" simplePos="0" relativeHeight="251717632" behindDoc="0" locked="0" layoutInCell="1" allowOverlap="1" wp14:anchorId="67ADEC90" wp14:editId="1659364B">
            <wp:simplePos x="0" y="0"/>
            <wp:positionH relativeFrom="column">
              <wp:posOffset>914400</wp:posOffset>
            </wp:positionH>
            <wp:positionV relativeFrom="paragraph">
              <wp:posOffset>691515</wp:posOffset>
            </wp:positionV>
            <wp:extent cx="1454150" cy="1736725"/>
            <wp:effectExtent l="0" t="0" r="0" b="0"/>
            <wp:wrapNone/>
            <wp:docPr id="175" name="Imagen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0"/>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454150" cy="17367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90A52">
        <w:rPr>
          <w:rFonts w:ascii="Arial" w:hAnsi="Arial" w:cs="Arial"/>
          <w:noProof/>
          <w:sz w:val="22"/>
          <w:szCs w:val="22"/>
          <w:lang w:val="es-CO" w:eastAsia="es-CO"/>
        </w:rPr>
        <w:drawing>
          <wp:inline distT="0" distB="0" distL="0" distR="0" wp14:anchorId="778496E3" wp14:editId="349D72C9">
            <wp:extent cx="1637665" cy="2075180"/>
            <wp:effectExtent l="0" t="0" r="635" b="1270"/>
            <wp:docPr id="140" name="Imagen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637665" cy="2075180"/>
                    </a:xfrm>
                    <a:prstGeom prst="rect">
                      <a:avLst/>
                    </a:prstGeom>
                    <a:noFill/>
                    <a:ln>
                      <a:noFill/>
                    </a:ln>
                  </pic:spPr>
                </pic:pic>
              </a:graphicData>
            </a:graphic>
          </wp:inline>
        </w:drawing>
      </w:r>
      <w:r w:rsidRPr="00990A52">
        <w:rPr>
          <w:rFonts w:ascii="Arial" w:hAnsi="Arial" w:cs="Arial"/>
          <w:sz w:val="22"/>
          <w:szCs w:val="22"/>
        </w:rPr>
        <w:tab/>
      </w:r>
    </w:p>
    <w:p w:rsidR="00A12BFA" w:rsidRPr="00990A52" w:rsidRDefault="00A12BFA" w:rsidP="00A12BFA">
      <w:pPr>
        <w:tabs>
          <w:tab w:val="left" w:pos="3585"/>
        </w:tabs>
        <w:jc w:val="both"/>
        <w:rPr>
          <w:rFonts w:ascii="Arial" w:hAnsi="Arial" w:cs="Arial"/>
          <w:sz w:val="22"/>
          <w:szCs w:val="22"/>
        </w:rPr>
      </w:pPr>
    </w:p>
    <w:p w:rsidR="00A12BFA" w:rsidRPr="00990A52" w:rsidRDefault="00A12BFA" w:rsidP="00A12BFA">
      <w:pPr>
        <w:tabs>
          <w:tab w:val="left" w:pos="3585"/>
        </w:tabs>
        <w:jc w:val="both"/>
        <w:rPr>
          <w:rFonts w:ascii="Arial" w:hAnsi="Arial" w:cs="Arial"/>
          <w:sz w:val="22"/>
          <w:szCs w:val="22"/>
        </w:rPr>
      </w:pPr>
    </w:p>
    <w:p w:rsidR="00A12BFA" w:rsidRPr="00990A52" w:rsidRDefault="00A12BFA" w:rsidP="00A12BFA">
      <w:pPr>
        <w:tabs>
          <w:tab w:val="left" w:pos="3585"/>
        </w:tabs>
        <w:jc w:val="both"/>
        <w:rPr>
          <w:rFonts w:ascii="Arial" w:hAnsi="Arial" w:cs="Arial"/>
          <w:sz w:val="22"/>
          <w:szCs w:val="22"/>
        </w:rPr>
      </w:pPr>
    </w:p>
    <w:p w:rsidR="00A12BFA" w:rsidRPr="00990A52" w:rsidRDefault="00A12BFA" w:rsidP="00687745">
      <w:pPr>
        <w:pStyle w:val="Default"/>
        <w:rPr>
          <w:b/>
          <w:sz w:val="22"/>
          <w:szCs w:val="22"/>
        </w:rPr>
      </w:pPr>
    </w:p>
    <w:p w:rsidR="00A12BFA" w:rsidRPr="00990A52" w:rsidRDefault="00A12BFA" w:rsidP="005A00B9">
      <w:pPr>
        <w:pStyle w:val="EstiloTtulo1Arial11ptoIzquierda"/>
        <w:numPr>
          <w:ilvl w:val="0"/>
          <w:numId w:val="1"/>
        </w:numPr>
        <w:rPr>
          <w:rFonts w:cs="Arial"/>
          <w:szCs w:val="22"/>
        </w:rPr>
      </w:pPr>
      <w:bookmarkStart w:id="148" w:name="_Toc263936380"/>
      <w:bookmarkStart w:id="149" w:name="_Toc263949743"/>
      <w:bookmarkStart w:id="150" w:name="_Toc263950475"/>
      <w:bookmarkStart w:id="151" w:name="_Toc263950822"/>
      <w:bookmarkStart w:id="152" w:name="_Toc263951034"/>
      <w:bookmarkStart w:id="153" w:name="_Toc263951299"/>
      <w:bookmarkStart w:id="154" w:name="_Toc353317688"/>
      <w:bookmarkStart w:id="155" w:name="_Toc396890973"/>
      <w:bookmarkStart w:id="156" w:name="_Toc411434629"/>
      <w:r w:rsidRPr="00990A52">
        <w:rPr>
          <w:rFonts w:cs="Arial"/>
          <w:szCs w:val="22"/>
        </w:rPr>
        <w:t xml:space="preserve">ANEXO </w:t>
      </w:r>
      <w:bookmarkEnd w:id="148"/>
      <w:bookmarkEnd w:id="149"/>
      <w:bookmarkEnd w:id="150"/>
      <w:bookmarkEnd w:id="151"/>
      <w:bookmarkEnd w:id="152"/>
      <w:bookmarkEnd w:id="153"/>
      <w:r w:rsidRPr="00990A52">
        <w:rPr>
          <w:rFonts w:cs="Arial"/>
          <w:szCs w:val="22"/>
        </w:rPr>
        <w:t xml:space="preserve"> </w:t>
      </w:r>
      <w:bookmarkStart w:id="157" w:name="_Toc263936381"/>
      <w:bookmarkStart w:id="158" w:name="_Toc263949744"/>
      <w:bookmarkStart w:id="159" w:name="_Toc263950476"/>
      <w:bookmarkStart w:id="160" w:name="_Toc263950823"/>
      <w:bookmarkStart w:id="161" w:name="_Toc263951035"/>
      <w:bookmarkStart w:id="162" w:name="_Toc263951300"/>
      <w:r w:rsidRPr="00990A52">
        <w:rPr>
          <w:rFonts w:cs="Arial"/>
          <w:szCs w:val="22"/>
        </w:rPr>
        <w:t>GUIA PARA TRANSFERENCIAS</w:t>
      </w:r>
      <w:bookmarkEnd w:id="154"/>
      <w:bookmarkEnd w:id="155"/>
      <w:bookmarkEnd w:id="156"/>
      <w:bookmarkEnd w:id="157"/>
      <w:bookmarkEnd w:id="158"/>
      <w:bookmarkEnd w:id="159"/>
      <w:bookmarkEnd w:id="160"/>
      <w:bookmarkEnd w:id="161"/>
      <w:bookmarkEnd w:id="162"/>
    </w:p>
    <w:p w:rsidR="00A12BFA" w:rsidRPr="00990A52" w:rsidRDefault="00A12BFA" w:rsidP="00A12BFA">
      <w:pPr>
        <w:jc w:val="center"/>
        <w:rPr>
          <w:rFonts w:ascii="Arial" w:hAnsi="Arial" w:cs="Arial"/>
          <w:b/>
          <w:bCs/>
          <w:color w:val="000000"/>
          <w:sz w:val="22"/>
          <w:szCs w:val="22"/>
        </w:rPr>
      </w:pPr>
    </w:p>
    <w:p w:rsidR="00A12BFA" w:rsidRPr="00990A52" w:rsidRDefault="00A12BFA" w:rsidP="00A12BFA">
      <w:pPr>
        <w:jc w:val="center"/>
        <w:rPr>
          <w:rFonts w:ascii="Arial" w:hAnsi="Arial" w:cs="Arial"/>
          <w:b/>
          <w:sz w:val="22"/>
          <w:szCs w:val="22"/>
        </w:rPr>
      </w:pPr>
      <w:r w:rsidRPr="00990A52">
        <w:rPr>
          <w:rFonts w:ascii="Arial" w:hAnsi="Arial" w:cs="Arial"/>
          <w:b/>
          <w:sz w:val="22"/>
          <w:szCs w:val="22"/>
        </w:rPr>
        <w:lastRenderedPageBreak/>
        <w:t>GUIA PARA LA TRANSFERENCIA DE DOCUMENTOS DESDE LAS DIFERENTES DEPENDENCIAS DEL MINISTERIO DE HACIENDA Y CREDITO PÚBLICO AL ARCHIVO CENTRAL</w:t>
      </w:r>
    </w:p>
    <w:p w:rsidR="00A12BFA" w:rsidRPr="00990A52" w:rsidRDefault="00A12BFA" w:rsidP="00A12BFA">
      <w:pPr>
        <w:tabs>
          <w:tab w:val="left" w:pos="1350"/>
        </w:tabs>
        <w:jc w:val="center"/>
        <w:rPr>
          <w:rFonts w:ascii="Arial" w:hAnsi="Arial" w:cs="Arial"/>
          <w:b/>
          <w:sz w:val="22"/>
          <w:szCs w:val="22"/>
        </w:rPr>
      </w:pPr>
    </w:p>
    <w:p w:rsidR="00A12BFA" w:rsidRPr="00990A52" w:rsidRDefault="00A12BFA" w:rsidP="00A12BFA">
      <w:pPr>
        <w:jc w:val="both"/>
        <w:rPr>
          <w:rFonts w:ascii="Arial" w:hAnsi="Arial" w:cs="Arial"/>
          <w:b/>
          <w:bCs/>
          <w:color w:val="000000"/>
          <w:sz w:val="22"/>
          <w:szCs w:val="22"/>
        </w:rPr>
      </w:pPr>
      <w:r w:rsidRPr="00990A52">
        <w:rPr>
          <w:rFonts w:ascii="Arial" w:hAnsi="Arial" w:cs="Arial"/>
          <w:b/>
          <w:bCs/>
          <w:color w:val="000000"/>
          <w:sz w:val="22"/>
          <w:szCs w:val="22"/>
        </w:rPr>
        <w:t xml:space="preserve">1. Generalidades </w:t>
      </w:r>
    </w:p>
    <w:p w:rsidR="00A12BFA" w:rsidRPr="00990A52" w:rsidRDefault="00A12BFA" w:rsidP="00A12BFA">
      <w:pPr>
        <w:jc w:val="both"/>
        <w:rPr>
          <w:rFonts w:ascii="Arial" w:hAnsi="Arial" w:cs="Arial"/>
          <w:bCs/>
          <w:color w:val="000000"/>
          <w:sz w:val="22"/>
          <w:szCs w:val="22"/>
        </w:rPr>
      </w:pPr>
    </w:p>
    <w:p w:rsidR="00A12BFA" w:rsidRPr="00990A52" w:rsidRDefault="00A12BFA" w:rsidP="00A12BFA">
      <w:pPr>
        <w:jc w:val="both"/>
        <w:rPr>
          <w:rFonts w:ascii="Arial" w:hAnsi="Arial" w:cs="Arial"/>
          <w:bCs/>
          <w:color w:val="000000"/>
          <w:sz w:val="22"/>
          <w:szCs w:val="22"/>
        </w:rPr>
      </w:pPr>
      <w:r w:rsidRPr="00990A52">
        <w:rPr>
          <w:rFonts w:ascii="Arial" w:hAnsi="Arial" w:cs="Arial"/>
          <w:bCs/>
          <w:color w:val="000000"/>
          <w:sz w:val="22"/>
          <w:szCs w:val="22"/>
        </w:rPr>
        <w:t xml:space="preserve">La presente guía tiene el propósito de establecer los parámetros y procesos archivísticos necesarios que permitan el adecuado acopio y mantenimiento de los documentos generados en cada una de las dependencias del Ministerio de Hacienda y Crédito Público garantizando la conformación de expedientes integrales relacionados con la materialización de las actuaciones y diligencias encaminadas a resolver un asunto determinado desde su creación, hasta su disposición final, de tal manera que al momento de su transferencia, se cumpla con todos los procesos técnicos archivísticos. </w:t>
      </w:r>
    </w:p>
    <w:p w:rsidR="00A12BFA" w:rsidRPr="00990A52" w:rsidRDefault="00A12BFA" w:rsidP="00A12BFA">
      <w:pPr>
        <w:jc w:val="both"/>
        <w:rPr>
          <w:rFonts w:ascii="Arial" w:hAnsi="Arial" w:cs="Arial"/>
          <w:bCs/>
          <w:color w:val="000000"/>
          <w:sz w:val="22"/>
          <w:szCs w:val="22"/>
        </w:rPr>
      </w:pPr>
    </w:p>
    <w:p w:rsidR="00A12BFA" w:rsidRPr="00990A52" w:rsidRDefault="00A12BFA" w:rsidP="00A12BFA">
      <w:pPr>
        <w:jc w:val="both"/>
        <w:rPr>
          <w:rFonts w:ascii="Arial" w:hAnsi="Arial" w:cs="Arial"/>
          <w:bCs/>
          <w:color w:val="000000"/>
          <w:sz w:val="22"/>
          <w:szCs w:val="22"/>
        </w:rPr>
      </w:pPr>
    </w:p>
    <w:p w:rsidR="00A12BFA" w:rsidRPr="00990A52" w:rsidRDefault="00A12BFA" w:rsidP="00A12BFA">
      <w:pPr>
        <w:jc w:val="center"/>
        <w:rPr>
          <w:rFonts w:ascii="Arial" w:hAnsi="Arial" w:cs="Arial"/>
          <w:bCs/>
          <w:color w:val="000000"/>
          <w:sz w:val="22"/>
          <w:szCs w:val="22"/>
        </w:rPr>
      </w:pPr>
      <w:r w:rsidRPr="00990A52">
        <w:rPr>
          <w:rFonts w:ascii="Arial" w:hAnsi="Arial" w:cs="Arial"/>
          <w:noProof/>
          <w:sz w:val="22"/>
          <w:szCs w:val="22"/>
          <w:lang w:val="es-CO" w:eastAsia="es-CO"/>
        </w:rPr>
        <w:drawing>
          <wp:inline distT="0" distB="0" distL="0" distR="0" wp14:anchorId="1749474A" wp14:editId="7140932F">
            <wp:extent cx="3538220" cy="2313940"/>
            <wp:effectExtent l="0" t="0" r="5080" b="0"/>
            <wp:docPr id="139" name="Imagen 139" descr="servicios-archivo-gene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8" descr="servicios-archivo-general"/>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538220" cy="2313940"/>
                    </a:xfrm>
                    <a:prstGeom prst="rect">
                      <a:avLst/>
                    </a:prstGeom>
                    <a:noFill/>
                    <a:ln>
                      <a:noFill/>
                    </a:ln>
                  </pic:spPr>
                </pic:pic>
              </a:graphicData>
            </a:graphic>
          </wp:inline>
        </w:drawing>
      </w:r>
    </w:p>
    <w:p w:rsidR="00A12BFA" w:rsidRPr="00990A52" w:rsidRDefault="00A12BFA" w:rsidP="00A12BFA">
      <w:pPr>
        <w:jc w:val="both"/>
        <w:rPr>
          <w:rFonts w:ascii="Arial" w:hAnsi="Arial" w:cs="Arial"/>
          <w:bCs/>
          <w:color w:val="000000"/>
          <w:sz w:val="22"/>
          <w:szCs w:val="22"/>
        </w:rPr>
      </w:pPr>
    </w:p>
    <w:p w:rsidR="00A12BFA" w:rsidRPr="00990A52" w:rsidRDefault="00A12BFA" w:rsidP="00A12BFA">
      <w:pPr>
        <w:jc w:val="both"/>
        <w:rPr>
          <w:rFonts w:ascii="Arial" w:hAnsi="Arial" w:cs="Arial"/>
          <w:bCs/>
          <w:color w:val="000000"/>
          <w:sz w:val="22"/>
          <w:szCs w:val="22"/>
        </w:rPr>
      </w:pPr>
    </w:p>
    <w:p w:rsidR="00A12BFA" w:rsidRPr="00990A52" w:rsidRDefault="00A12BFA" w:rsidP="00A12BFA">
      <w:pPr>
        <w:autoSpaceDE w:val="0"/>
        <w:autoSpaceDN w:val="0"/>
        <w:adjustRightInd w:val="0"/>
        <w:jc w:val="both"/>
        <w:rPr>
          <w:rFonts w:ascii="Arial" w:hAnsi="Arial" w:cs="Arial"/>
          <w:color w:val="000000"/>
          <w:sz w:val="22"/>
          <w:szCs w:val="22"/>
        </w:rPr>
      </w:pPr>
      <w:r w:rsidRPr="00990A52">
        <w:rPr>
          <w:rFonts w:ascii="Arial" w:hAnsi="Arial" w:cs="Arial"/>
          <w:color w:val="000000"/>
          <w:sz w:val="22"/>
          <w:szCs w:val="22"/>
        </w:rPr>
        <w:t xml:space="preserve">La organización de los archivos permite: </w:t>
      </w:r>
    </w:p>
    <w:p w:rsidR="00A12BFA" w:rsidRPr="00990A52" w:rsidRDefault="00A12BFA" w:rsidP="00A473F1">
      <w:pPr>
        <w:numPr>
          <w:ilvl w:val="0"/>
          <w:numId w:val="26"/>
        </w:numPr>
        <w:autoSpaceDE w:val="0"/>
        <w:autoSpaceDN w:val="0"/>
        <w:adjustRightInd w:val="0"/>
        <w:rPr>
          <w:rFonts w:ascii="Arial" w:hAnsi="Arial" w:cs="Arial"/>
          <w:color w:val="000000"/>
          <w:sz w:val="22"/>
          <w:szCs w:val="22"/>
        </w:rPr>
      </w:pPr>
    </w:p>
    <w:p w:rsidR="00A12BFA" w:rsidRPr="00990A52" w:rsidRDefault="00A12BFA" w:rsidP="00A473F1">
      <w:pPr>
        <w:numPr>
          <w:ilvl w:val="0"/>
          <w:numId w:val="27"/>
        </w:numPr>
        <w:autoSpaceDE w:val="0"/>
        <w:autoSpaceDN w:val="0"/>
        <w:adjustRightInd w:val="0"/>
        <w:spacing w:line="360" w:lineRule="auto"/>
        <w:jc w:val="both"/>
        <w:rPr>
          <w:rFonts w:ascii="Arial" w:hAnsi="Arial" w:cs="Arial"/>
          <w:color w:val="000000"/>
          <w:sz w:val="22"/>
          <w:szCs w:val="22"/>
        </w:rPr>
      </w:pPr>
      <w:r w:rsidRPr="00990A52">
        <w:rPr>
          <w:rFonts w:ascii="Arial" w:hAnsi="Arial" w:cs="Arial"/>
          <w:color w:val="000000"/>
          <w:sz w:val="22"/>
          <w:szCs w:val="22"/>
        </w:rPr>
        <w:t xml:space="preserve">Conservar en debida forma los documentos sustanciales </w:t>
      </w:r>
    </w:p>
    <w:p w:rsidR="00A12BFA" w:rsidRPr="00990A52" w:rsidRDefault="00A12BFA" w:rsidP="00A473F1">
      <w:pPr>
        <w:numPr>
          <w:ilvl w:val="0"/>
          <w:numId w:val="27"/>
        </w:numPr>
        <w:autoSpaceDE w:val="0"/>
        <w:autoSpaceDN w:val="0"/>
        <w:adjustRightInd w:val="0"/>
        <w:spacing w:line="360" w:lineRule="auto"/>
        <w:jc w:val="both"/>
        <w:rPr>
          <w:rFonts w:ascii="Arial" w:hAnsi="Arial" w:cs="Arial"/>
          <w:color w:val="000000"/>
          <w:sz w:val="22"/>
          <w:szCs w:val="22"/>
        </w:rPr>
      </w:pPr>
      <w:r w:rsidRPr="00990A52">
        <w:rPr>
          <w:rFonts w:ascii="Arial" w:hAnsi="Arial" w:cs="Arial"/>
          <w:color w:val="000000"/>
          <w:sz w:val="22"/>
          <w:szCs w:val="22"/>
        </w:rPr>
        <w:t xml:space="preserve">Determinar los documentos (tipología documental) esenciales, suficientes y necesarios que deben conformar un expediente. </w:t>
      </w:r>
    </w:p>
    <w:p w:rsidR="00A12BFA" w:rsidRPr="00990A52" w:rsidRDefault="00A12BFA" w:rsidP="00A473F1">
      <w:pPr>
        <w:numPr>
          <w:ilvl w:val="0"/>
          <w:numId w:val="27"/>
        </w:numPr>
        <w:autoSpaceDE w:val="0"/>
        <w:autoSpaceDN w:val="0"/>
        <w:adjustRightInd w:val="0"/>
        <w:spacing w:line="360" w:lineRule="auto"/>
        <w:jc w:val="both"/>
        <w:rPr>
          <w:rFonts w:ascii="Arial" w:hAnsi="Arial" w:cs="Arial"/>
          <w:color w:val="000000"/>
          <w:sz w:val="22"/>
          <w:szCs w:val="22"/>
        </w:rPr>
      </w:pPr>
      <w:r w:rsidRPr="00990A52">
        <w:rPr>
          <w:rFonts w:ascii="Arial" w:hAnsi="Arial" w:cs="Arial"/>
          <w:color w:val="000000"/>
          <w:sz w:val="22"/>
          <w:szCs w:val="22"/>
        </w:rPr>
        <w:t xml:space="preserve">Establecer las mejores prácticas para el manejo de la documentación </w:t>
      </w:r>
    </w:p>
    <w:p w:rsidR="00A12BFA" w:rsidRPr="00990A52" w:rsidRDefault="00A12BFA" w:rsidP="00A473F1">
      <w:pPr>
        <w:numPr>
          <w:ilvl w:val="0"/>
          <w:numId w:val="27"/>
        </w:numPr>
        <w:autoSpaceDE w:val="0"/>
        <w:autoSpaceDN w:val="0"/>
        <w:adjustRightInd w:val="0"/>
        <w:spacing w:line="360" w:lineRule="auto"/>
        <w:jc w:val="both"/>
        <w:rPr>
          <w:rFonts w:ascii="Arial" w:hAnsi="Arial" w:cs="Arial"/>
          <w:color w:val="000000"/>
          <w:sz w:val="22"/>
          <w:szCs w:val="22"/>
        </w:rPr>
      </w:pPr>
      <w:r w:rsidRPr="00990A52">
        <w:rPr>
          <w:rFonts w:ascii="Arial" w:hAnsi="Arial" w:cs="Arial"/>
          <w:color w:val="000000"/>
          <w:sz w:val="22"/>
          <w:szCs w:val="22"/>
        </w:rPr>
        <w:t xml:space="preserve">Facilitar la búsqueda y recuperación de información requerida </w:t>
      </w:r>
    </w:p>
    <w:p w:rsidR="00A12BFA" w:rsidRPr="00990A52" w:rsidRDefault="00A12BFA" w:rsidP="00A473F1">
      <w:pPr>
        <w:numPr>
          <w:ilvl w:val="0"/>
          <w:numId w:val="27"/>
        </w:numPr>
        <w:autoSpaceDE w:val="0"/>
        <w:autoSpaceDN w:val="0"/>
        <w:adjustRightInd w:val="0"/>
        <w:spacing w:line="360" w:lineRule="auto"/>
        <w:jc w:val="both"/>
        <w:rPr>
          <w:rFonts w:ascii="Arial" w:hAnsi="Arial" w:cs="Arial"/>
          <w:color w:val="000000"/>
          <w:sz w:val="22"/>
          <w:szCs w:val="22"/>
        </w:rPr>
      </w:pPr>
      <w:r w:rsidRPr="00990A52">
        <w:rPr>
          <w:rFonts w:ascii="Arial" w:hAnsi="Arial" w:cs="Arial"/>
          <w:color w:val="000000"/>
          <w:sz w:val="22"/>
          <w:szCs w:val="22"/>
        </w:rPr>
        <w:t xml:space="preserve">Permitir la consulta de los documentos y ejercer control sobre su utilización. </w:t>
      </w:r>
    </w:p>
    <w:p w:rsidR="00A12BFA" w:rsidRPr="00990A52" w:rsidRDefault="00A12BFA" w:rsidP="00A473F1">
      <w:pPr>
        <w:numPr>
          <w:ilvl w:val="0"/>
          <w:numId w:val="27"/>
        </w:numPr>
        <w:autoSpaceDE w:val="0"/>
        <w:autoSpaceDN w:val="0"/>
        <w:adjustRightInd w:val="0"/>
        <w:spacing w:line="360" w:lineRule="auto"/>
        <w:jc w:val="both"/>
        <w:rPr>
          <w:rFonts w:ascii="Arial" w:hAnsi="Arial" w:cs="Arial"/>
          <w:color w:val="000000"/>
          <w:sz w:val="22"/>
          <w:szCs w:val="22"/>
        </w:rPr>
      </w:pPr>
      <w:r w:rsidRPr="00990A52">
        <w:rPr>
          <w:rFonts w:ascii="Arial" w:hAnsi="Arial" w:cs="Arial"/>
          <w:color w:val="000000"/>
          <w:sz w:val="22"/>
          <w:szCs w:val="22"/>
        </w:rPr>
        <w:t xml:space="preserve">Servir de base documental para la administración en la toma de decisiones, prueba del registro de la gestión para verificación de los entes de control y consulta de los ciudadanos, como patrimonio histórico y documental de la </w:t>
      </w:r>
      <w:r w:rsidRPr="00990A52">
        <w:rPr>
          <w:rFonts w:ascii="Arial" w:hAnsi="Arial" w:cs="Arial"/>
          <w:color w:val="000000"/>
          <w:sz w:val="22"/>
          <w:szCs w:val="22"/>
        </w:rPr>
        <w:lastRenderedPageBreak/>
        <w:t xml:space="preserve">entidad y como fuente de información para la ciencia, la investigación y la cultura. </w:t>
      </w:r>
    </w:p>
    <w:p w:rsidR="00A12BFA" w:rsidRPr="00990A52" w:rsidRDefault="00A12BFA" w:rsidP="00A12BFA">
      <w:pPr>
        <w:autoSpaceDE w:val="0"/>
        <w:autoSpaceDN w:val="0"/>
        <w:adjustRightInd w:val="0"/>
        <w:ind w:left="968"/>
        <w:jc w:val="both"/>
        <w:rPr>
          <w:rFonts w:ascii="Arial" w:hAnsi="Arial" w:cs="Arial"/>
          <w:color w:val="000000"/>
          <w:sz w:val="22"/>
          <w:szCs w:val="22"/>
        </w:rPr>
      </w:pPr>
    </w:p>
    <w:p w:rsidR="00A12BFA" w:rsidRPr="00990A52" w:rsidRDefault="00A12BFA" w:rsidP="00A12BFA">
      <w:pPr>
        <w:autoSpaceDE w:val="0"/>
        <w:autoSpaceDN w:val="0"/>
        <w:adjustRightInd w:val="0"/>
        <w:ind w:left="968"/>
        <w:jc w:val="both"/>
        <w:rPr>
          <w:rFonts w:ascii="Arial" w:hAnsi="Arial" w:cs="Arial"/>
          <w:color w:val="000000"/>
          <w:sz w:val="22"/>
          <w:szCs w:val="22"/>
        </w:rPr>
      </w:pPr>
      <w:r w:rsidRPr="00990A52">
        <w:rPr>
          <w:rFonts w:ascii="Arial" w:hAnsi="Arial" w:cs="Arial"/>
          <w:noProof/>
          <w:sz w:val="22"/>
          <w:szCs w:val="22"/>
          <w:lang w:val="es-CO" w:eastAsia="es-CO"/>
        </w:rPr>
        <mc:AlternateContent>
          <mc:Choice Requires="wps">
            <w:drawing>
              <wp:anchor distT="0" distB="0" distL="114300" distR="114300" simplePos="0" relativeHeight="251722752" behindDoc="0" locked="0" layoutInCell="1" allowOverlap="0" wp14:anchorId="555B5FD8" wp14:editId="2D78BF5B">
                <wp:simplePos x="0" y="0"/>
                <wp:positionH relativeFrom="column">
                  <wp:posOffset>3771900</wp:posOffset>
                </wp:positionH>
                <wp:positionV relativeFrom="line">
                  <wp:posOffset>547370</wp:posOffset>
                </wp:positionV>
                <wp:extent cx="342900" cy="113665"/>
                <wp:effectExtent l="0" t="19050" r="38100" b="38735"/>
                <wp:wrapNone/>
                <wp:docPr id="172" name="Flecha derecha 1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113665"/>
                        </a:xfrm>
                        <a:prstGeom prst="rightArrow">
                          <a:avLst>
                            <a:gd name="adj1" fmla="val 50000"/>
                            <a:gd name="adj2" fmla="val 75419"/>
                          </a:avLst>
                        </a:prstGeom>
                        <a:noFill/>
                        <a:ln w="9525">
                          <a:solidFill>
                            <a:srgbClr val="0000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echa derecha 172" o:spid="_x0000_s1026" type="#_x0000_t13" style="position:absolute;margin-left:297pt;margin-top:43.1pt;width:27pt;height:8.9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" o:allowoverlap="f" filled="f" strokecolor="blue">
                <w10:wrap anchory="line"/>
              </v:shape>
            </w:pict>
          </mc:Fallback>
        </mc:AlternateContent>
      </w:r>
      <w:r w:rsidRPr="00990A52">
        <w:rPr>
          <w:rFonts w:ascii="Arial" w:hAnsi="Arial" w:cs="Arial"/>
          <w:noProof/>
          <w:sz w:val="22"/>
          <w:szCs w:val="22"/>
          <w:lang w:val="es-CO" w:eastAsia="es-CO"/>
        </w:rPr>
        <mc:AlternateContent>
          <mc:Choice Requires="wps">
            <w:drawing>
              <wp:anchor distT="0" distB="0" distL="114300" distR="114300" simplePos="0" relativeHeight="251721728" behindDoc="0" locked="0" layoutInCell="1" allowOverlap="0" wp14:anchorId="0C51D064" wp14:editId="39B446FF">
                <wp:simplePos x="0" y="0"/>
                <wp:positionH relativeFrom="column">
                  <wp:posOffset>1943100</wp:posOffset>
                </wp:positionH>
                <wp:positionV relativeFrom="line">
                  <wp:posOffset>546735</wp:posOffset>
                </wp:positionV>
                <wp:extent cx="342900" cy="113665"/>
                <wp:effectExtent l="0" t="19050" r="38100" b="38735"/>
                <wp:wrapNone/>
                <wp:docPr id="171" name="Flecha derecha 1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113665"/>
                        </a:xfrm>
                        <a:prstGeom prst="rightArrow">
                          <a:avLst>
                            <a:gd name="adj1" fmla="val 50000"/>
                            <a:gd name="adj2" fmla="val 75419"/>
                          </a:avLst>
                        </a:prstGeom>
                        <a:noFill/>
                        <a:ln w="9525">
                          <a:solidFill>
                            <a:srgbClr val="0000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echa derecha 171" o:spid="_x0000_s1026" type="#_x0000_t13" style="position:absolute;margin-left:153pt;margin-top:43.05pt;width:27pt;height:8.9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" o:allowoverlap="f" filled="f" strokecolor="blue">
                <w10:wrap anchory="line"/>
              </v:shape>
            </w:pict>
          </mc:Fallback>
        </mc:AlternateContent>
      </w:r>
      <w:r w:rsidRPr="00990A52">
        <w:rPr>
          <w:rFonts w:ascii="Arial" w:hAnsi="Arial" w:cs="Arial"/>
          <w:noProof/>
          <w:color w:val="0000FF"/>
          <w:sz w:val="22"/>
          <w:szCs w:val="22"/>
          <w:lang w:val="es-CO" w:eastAsia="es-CO"/>
        </w:rPr>
        <w:drawing>
          <wp:inline distT="0" distB="0" distL="0" distR="0" wp14:anchorId="54148717" wp14:editId="328F711F">
            <wp:extent cx="1200785" cy="1153160"/>
            <wp:effectExtent l="0" t="0" r="0" b="8890"/>
            <wp:docPr id="138" name="Imagen 138" descr="Leyes_Propiedad_Inmobiliarias">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9" descr="Leyes_Propiedad_Inmobiliaria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00785" cy="1153160"/>
                    </a:xfrm>
                    <a:prstGeom prst="rect">
                      <a:avLst/>
                    </a:prstGeom>
                    <a:noFill/>
                    <a:ln>
                      <a:noFill/>
                    </a:ln>
                  </pic:spPr>
                </pic:pic>
              </a:graphicData>
            </a:graphic>
          </wp:inline>
        </w:drawing>
      </w:r>
      <w:r w:rsidRPr="00990A52">
        <w:rPr>
          <w:rFonts w:ascii="Arial" w:hAnsi="Arial" w:cs="Arial"/>
          <w:color w:val="000000"/>
          <w:sz w:val="22"/>
          <w:szCs w:val="22"/>
        </w:rPr>
        <w:t xml:space="preserve">         </w:t>
      </w:r>
      <w:r w:rsidRPr="00990A52">
        <w:rPr>
          <w:rFonts w:ascii="Arial" w:hAnsi="Arial" w:cs="Arial"/>
          <w:noProof/>
          <w:color w:val="0000FF"/>
          <w:sz w:val="22"/>
          <w:szCs w:val="22"/>
          <w:lang w:val="es-CO" w:eastAsia="es-CO"/>
        </w:rPr>
        <w:drawing>
          <wp:inline distT="0" distB="0" distL="0" distR="0" wp14:anchorId="43F37E17" wp14:editId="6F390B4C">
            <wp:extent cx="1017905" cy="1153160"/>
            <wp:effectExtent l="0" t="0" r="0" b="8890"/>
            <wp:docPr id="137" name="Imagen 137" descr="archivo_municipal2">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0" descr="archivo_municipal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17905" cy="1153160"/>
                    </a:xfrm>
                    <a:prstGeom prst="rect">
                      <a:avLst/>
                    </a:prstGeom>
                    <a:noFill/>
                    <a:ln>
                      <a:noFill/>
                    </a:ln>
                  </pic:spPr>
                </pic:pic>
              </a:graphicData>
            </a:graphic>
          </wp:inline>
        </w:drawing>
      </w:r>
      <w:r w:rsidRPr="00990A52">
        <w:rPr>
          <w:rFonts w:ascii="Arial" w:hAnsi="Arial" w:cs="Arial"/>
          <w:color w:val="000000"/>
          <w:sz w:val="22"/>
          <w:szCs w:val="22"/>
        </w:rPr>
        <w:t xml:space="preserve">                                    </w:t>
      </w:r>
      <w:r w:rsidRPr="00990A52">
        <w:rPr>
          <w:rFonts w:ascii="Arial" w:hAnsi="Arial" w:cs="Arial"/>
          <w:noProof/>
          <w:color w:val="0000FF"/>
          <w:sz w:val="22"/>
          <w:szCs w:val="22"/>
          <w:lang w:val="es-CO" w:eastAsia="es-CO"/>
        </w:rPr>
        <w:drawing>
          <wp:inline distT="0" distB="0" distL="0" distR="0" wp14:anchorId="7A7365BB" wp14:editId="3812B257">
            <wp:extent cx="1399540" cy="1153160"/>
            <wp:effectExtent l="0" t="0" r="0" b="8890"/>
            <wp:docPr id="136" name="Imagen 136" descr="sentencia">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1" descr="sentencia"/>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99540" cy="1153160"/>
                    </a:xfrm>
                    <a:prstGeom prst="rect">
                      <a:avLst/>
                    </a:prstGeom>
                    <a:noFill/>
                    <a:ln>
                      <a:noFill/>
                    </a:ln>
                  </pic:spPr>
                </pic:pic>
              </a:graphicData>
            </a:graphic>
          </wp:inline>
        </w:drawing>
      </w:r>
    </w:p>
    <w:p w:rsidR="00A12BFA" w:rsidRPr="00990A52" w:rsidRDefault="00A12BFA" w:rsidP="00A12BFA">
      <w:pPr>
        <w:autoSpaceDE w:val="0"/>
        <w:autoSpaceDN w:val="0"/>
        <w:adjustRightInd w:val="0"/>
        <w:ind w:left="968"/>
        <w:jc w:val="both"/>
        <w:rPr>
          <w:rFonts w:ascii="Arial" w:hAnsi="Arial" w:cs="Arial"/>
          <w:color w:val="000000"/>
          <w:sz w:val="22"/>
          <w:szCs w:val="22"/>
        </w:rPr>
      </w:pPr>
    </w:p>
    <w:p w:rsidR="00A12BFA" w:rsidRPr="00990A52" w:rsidRDefault="00A12BFA" w:rsidP="00A12BFA">
      <w:pPr>
        <w:autoSpaceDE w:val="0"/>
        <w:autoSpaceDN w:val="0"/>
        <w:adjustRightInd w:val="0"/>
        <w:rPr>
          <w:rFonts w:ascii="Arial" w:hAnsi="Arial" w:cs="Arial"/>
          <w:color w:val="000000"/>
          <w:sz w:val="22"/>
          <w:szCs w:val="22"/>
        </w:rPr>
      </w:pPr>
    </w:p>
    <w:p w:rsidR="00A12BFA" w:rsidRPr="00990A52" w:rsidRDefault="00A12BFA" w:rsidP="00A12BFA">
      <w:pPr>
        <w:ind w:left="540" w:hanging="540"/>
        <w:jc w:val="both"/>
        <w:rPr>
          <w:rFonts w:ascii="Arial" w:hAnsi="Arial" w:cs="Arial"/>
          <w:b/>
          <w:sz w:val="22"/>
          <w:szCs w:val="22"/>
        </w:rPr>
      </w:pPr>
      <w:r w:rsidRPr="00990A52">
        <w:rPr>
          <w:rFonts w:ascii="Arial" w:hAnsi="Arial" w:cs="Arial"/>
          <w:b/>
          <w:sz w:val="22"/>
          <w:szCs w:val="22"/>
        </w:rPr>
        <w:t>2.</w:t>
      </w:r>
      <w:r w:rsidRPr="00990A52">
        <w:rPr>
          <w:rFonts w:ascii="Arial" w:hAnsi="Arial" w:cs="Arial"/>
          <w:b/>
          <w:sz w:val="22"/>
          <w:szCs w:val="22"/>
        </w:rPr>
        <w:tab/>
        <w:t>Principios archivísticos</w:t>
      </w:r>
    </w:p>
    <w:p w:rsidR="00A12BFA" w:rsidRPr="00990A52" w:rsidRDefault="00A12BFA" w:rsidP="00A12BFA">
      <w:pPr>
        <w:ind w:left="540" w:hanging="540"/>
        <w:jc w:val="both"/>
        <w:rPr>
          <w:rFonts w:ascii="Arial" w:hAnsi="Arial" w:cs="Arial"/>
          <w:sz w:val="22"/>
          <w:szCs w:val="22"/>
        </w:rPr>
      </w:pPr>
    </w:p>
    <w:p w:rsidR="00A12BFA" w:rsidRPr="00990A52" w:rsidRDefault="00A12BFA" w:rsidP="00A12BFA">
      <w:pPr>
        <w:jc w:val="both"/>
        <w:rPr>
          <w:rFonts w:ascii="Arial" w:hAnsi="Arial" w:cs="Arial"/>
          <w:sz w:val="22"/>
          <w:szCs w:val="22"/>
        </w:rPr>
      </w:pPr>
    </w:p>
    <w:p w:rsidR="00A12BFA" w:rsidRPr="00990A52" w:rsidRDefault="00A12BFA" w:rsidP="00A12BFA">
      <w:pPr>
        <w:ind w:left="540" w:hanging="540"/>
        <w:jc w:val="both"/>
        <w:rPr>
          <w:rFonts w:ascii="Arial" w:hAnsi="Arial" w:cs="Arial"/>
          <w:sz w:val="22"/>
          <w:szCs w:val="22"/>
        </w:rPr>
      </w:pPr>
      <w:r w:rsidRPr="00990A52">
        <w:rPr>
          <w:rFonts w:ascii="Arial" w:hAnsi="Arial" w:cs="Arial"/>
          <w:sz w:val="22"/>
          <w:szCs w:val="22"/>
        </w:rPr>
        <w:t>2.1.</w:t>
      </w:r>
      <w:r w:rsidRPr="00990A52">
        <w:rPr>
          <w:rFonts w:ascii="Arial" w:hAnsi="Arial" w:cs="Arial"/>
          <w:sz w:val="22"/>
          <w:szCs w:val="22"/>
        </w:rPr>
        <w:tab/>
        <w:t>Producción Natural: se refiere a la producción y acumulación de documentos que realiza una dependencia en la atención y solución de un asunto o prestación de un servicio público; en cumplimiento de las funciones sustanciales asignadas a dicha dependencia.</w:t>
      </w:r>
    </w:p>
    <w:p w:rsidR="00A12BFA" w:rsidRPr="00990A52" w:rsidRDefault="00A12BFA" w:rsidP="00A12BFA">
      <w:pPr>
        <w:ind w:left="540" w:hanging="540"/>
        <w:jc w:val="both"/>
        <w:rPr>
          <w:rFonts w:ascii="Arial" w:hAnsi="Arial" w:cs="Arial"/>
          <w:sz w:val="22"/>
          <w:szCs w:val="22"/>
        </w:rPr>
      </w:pPr>
    </w:p>
    <w:p w:rsidR="00A12BFA" w:rsidRPr="00990A52" w:rsidRDefault="00A12BFA" w:rsidP="00A12BFA">
      <w:pPr>
        <w:ind w:left="540" w:hanging="540"/>
        <w:jc w:val="both"/>
        <w:rPr>
          <w:rFonts w:ascii="Arial" w:hAnsi="Arial" w:cs="Arial"/>
          <w:sz w:val="22"/>
          <w:szCs w:val="22"/>
        </w:rPr>
      </w:pPr>
      <w:r w:rsidRPr="00990A52">
        <w:rPr>
          <w:rFonts w:ascii="Arial" w:hAnsi="Arial" w:cs="Arial"/>
          <w:sz w:val="22"/>
          <w:szCs w:val="22"/>
        </w:rPr>
        <w:t>2.2.</w:t>
      </w:r>
      <w:r w:rsidRPr="00990A52">
        <w:rPr>
          <w:rFonts w:ascii="Arial" w:hAnsi="Arial" w:cs="Arial"/>
          <w:sz w:val="22"/>
          <w:szCs w:val="22"/>
        </w:rPr>
        <w:tab/>
        <w:t>Principio de Procedencia: cada documento o grupo de documentos debe conservarse en el fondo documental de la entidad o en la dependencia que naturalmente pertenece, manteniendo la integridad e independencia de cada serie documental y manteniendo la estructura y clasificación propia de la entidad o dependencia.</w:t>
      </w:r>
    </w:p>
    <w:p w:rsidR="00A12BFA" w:rsidRPr="00990A52" w:rsidRDefault="00A12BFA" w:rsidP="00A12BFA">
      <w:pPr>
        <w:jc w:val="both"/>
        <w:rPr>
          <w:rFonts w:ascii="Arial" w:hAnsi="Arial" w:cs="Arial"/>
          <w:bCs/>
          <w:color w:val="000000"/>
          <w:sz w:val="22"/>
          <w:szCs w:val="22"/>
        </w:rPr>
      </w:pPr>
    </w:p>
    <w:p w:rsidR="00A12BFA" w:rsidRPr="00990A52" w:rsidRDefault="00A12BFA" w:rsidP="00A473F1">
      <w:pPr>
        <w:numPr>
          <w:ilvl w:val="1"/>
          <w:numId w:val="28"/>
        </w:numPr>
        <w:tabs>
          <w:tab w:val="num" w:pos="540"/>
        </w:tabs>
        <w:ind w:left="540" w:hanging="540"/>
        <w:jc w:val="both"/>
        <w:rPr>
          <w:rFonts w:ascii="Arial" w:hAnsi="Arial" w:cs="Arial"/>
          <w:sz w:val="22"/>
          <w:szCs w:val="22"/>
        </w:rPr>
      </w:pPr>
      <w:r w:rsidRPr="00990A52">
        <w:rPr>
          <w:rFonts w:ascii="Arial" w:hAnsi="Arial" w:cs="Arial"/>
          <w:sz w:val="22"/>
          <w:szCs w:val="22"/>
        </w:rPr>
        <w:t>Principio de Orden Original: Ordenación interna que conservan los documentos de cada serie de acuerdo a la secuencia que origino el expediente y en el orden que se dieron los documentos que materializan las actuaciones y diligencias encaminadas a la razón administrativa de un asunto determinado.</w:t>
      </w:r>
    </w:p>
    <w:p w:rsidR="00B121C1" w:rsidRPr="00990A52" w:rsidRDefault="00B121C1">
      <w:pPr>
        <w:rPr>
          <w:rFonts w:ascii="Arial" w:hAnsi="Arial" w:cs="Arial"/>
          <w:bCs/>
          <w:color w:val="000000"/>
          <w:sz w:val="22"/>
          <w:szCs w:val="22"/>
        </w:rPr>
      </w:pPr>
      <w:r w:rsidRPr="00990A52">
        <w:rPr>
          <w:rFonts w:ascii="Arial" w:hAnsi="Arial" w:cs="Arial"/>
          <w:bCs/>
          <w:color w:val="000000"/>
          <w:sz w:val="22"/>
          <w:szCs w:val="22"/>
        </w:rPr>
        <w:br w:type="page"/>
      </w:r>
    </w:p>
    <w:p w:rsidR="00A12BFA" w:rsidRPr="00990A52" w:rsidRDefault="00A12BFA" w:rsidP="00A473F1">
      <w:pPr>
        <w:numPr>
          <w:ilvl w:val="0"/>
          <w:numId w:val="28"/>
        </w:numPr>
        <w:jc w:val="both"/>
        <w:rPr>
          <w:rFonts w:ascii="Arial" w:hAnsi="Arial" w:cs="Arial"/>
          <w:b/>
          <w:sz w:val="22"/>
          <w:szCs w:val="22"/>
        </w:rPr>
      </w:pPr>
      <w:r w:rsidRPr="00990A52">
        <w:rPr>
          <w:rFonts w:ascii="Arial" w:hAnsi="Arial" w:cs="Arial"/>
          <w:b/>
          <w:sz w:val="22"/>
          <w:szCs w:val="22"/>
        </w:rPr>
        <w:lastRenderedPageBreak/>
        <w:t>Conformación de expedientes</w:t>
      </w:r>
    </w:p>
    <w:p w:rsidR="00A12BFA" w:rsidRPr="00990A52" w:rsidRDefault="00A12BFA" w:rsidP="00A12BFA">
      <w:pPr>
        <w:tabs>
          <w:tab w:val="left" w:pos="3705"/>
        </w:tabs>
        <w:jc w:val="both"/>
        <w:rPr>
          <w:rFonts w:ascii="Arial" w:hAnsi="Arial" w:cs="Arial"/>
          <w:sz w:val="22"/>
          <w:szCs w:val="22"/>
        </w:rPr>
      </w:pPr>
      <w:r w:rsidRPr="00990A52">
        <w:rPr>
          <w:rFonts w:ascii="Arial" w:hAnsi="Arial" w:cs="Arial"/>
          <w:sz w:val="22"/>
          <w:szCs w:val="22"/>
        </w:rPr>
        <w:tab/>
      </w:r>
    </w:p>
    <w:p w:rsidR="00A12BFA" w:rsidRPr="00990A52" w:rsidRDefault="00A12BFA" w:rsidP="00A12BFA">
      <w:pPr>
        <w:tabs>
          <w:tab w:val="left" w:pos="3705"/>
        </w:tabs>
        <w:jc w:val="both"/>
        <w:rPr>
          <w:rFonts w:ascii="Arial" w:hAnsi="Arial" w:cs="Arial"/>
          <w:sz w:val="22"/>
          <w:szCs w:val="22"/>
        </w:rPr>
      </w:pPr>
    </w:p>
    <w:p w:rsidR="00A12BFA" w:rsidRPr="00990A52" w:rsidRDefault="00A12BFA" w:rsidP="00A12BFA">
      <w:pPr>
        <w:autoSpaceDE w:val="0"/>
        <w:autoSpaceDN w:val="0"/>
        <w:adjustRightInd w:val="0"/>
        <w:ind w:left="360"/>
        <w:jc w:val="both"/>
        <w:rPr>
          <w:rFonts w:ascii="Arial" w:hAnsi="Arial" w:cs="Arial"/>
          <w:sz w:val="22"/>
          <w:szCs w:val="22"/>
        </w:rPr>
      </w:pPr>
      <w:r w:rsidRPr="00990A52">
        <w:rPr>
          <w:rFonts w:ascii="Arial" w:hAnsi="Arial" w:cs="Arial"/>
          <w:sz w:val="22"/>
          <w:szCs w:val="22"/>
        </w:rPr>
        <w:t xml:space="preserve">Los jefes de las distintas dependencias deben con fundamento en la Tabla de Retención Documental, velar por la conformación, organización y control de los archivos de gestión teniendo en cuenta los principios </w:t>
      </w:r>
      <w:proofErr w:type="spellStart"/>
      <w:r w:rsidRPr="00990A52">
        <w:rPr>
          <w:rFonts w:ascii="Arial" w:hAnsi="Arial" w:cs="Arial"/>
          <w:sz w:val="22"/>
          <w:szCs w:val="22"/>
        </w:rPr>
        <w:t>archivisticos</w:t>
      </w:r>
      <w:proofErr w:type="spellEnd"/>
      <w:r w:rsidRPr="00990A52">
        <w:rPr>
          <w:rFonts w:ascii="Arial" w:hAnsi="Arial" w:cs="Arial"/>
          <w:sz w:val="22"/>
          <w:szCs w:val="22"/>
        </w:rPr>
        <w:t>, el ciclo vital del documento y la normatividad archivística.</w:t>
      </w:r>
    </w:p>
    <w:p w:rsidR="00A12BFA" w:rsidRPr="00990A52" w:rsidRDefault="00A12BFA" w:rsidP="00A12BFA">
      <w:pPr>
        <w:jc w:val="both"/>
        <w:rPr>
          <w:rFonts w:ascii="Arial" w:hAnsi="Arial" w:cs="Arial"/>
          <w:sz w:val="22"/>
          <w:szCs w:val="22"/>
        </w:rPr>
      </w:pPr>
    </w:p>
    <w:p w:rsidR="00A12BFA" w:rsidRPr="00990A52" w:rsidRDefault="00A12BFA" w:rsidP="00A12BFA">
      <w:pPr>
        <w:ind w:left="360"/>
        <w:jc w:val="both"/>
        <w:rPr>
          <w:rFonts w:ascii="Arial" w:hAnsi="Arial" w:cs="Arial"/>
          <w:sz w:val="22"/>
          <w:szCs w:val="22"/>
        </w:rPr>
      </w:pPr>
      <w:r w:rsidRPr="00990A52">
        <w:rPr>
          <w:rFonts w:ascii="Arial" w:hAnsi="Arial" w:cs="Arial"/>
          <w:sz w:val="22"/>
          <w:szCs w:val="22"/>
        </w:rPr>
        <w:t>La base para conformar expedientes en las diferentes dependencias es la aplicación de los principios archivísticos; por lo tanto, es necesario que desde el momento en que se inicia el trámite de un asunto hasta su trámite final se construya el expediente respectivo. Deber de todo funcionario público.</w:t>
      </w:r>
    </w:p>
    <w:p w:rsidR="00A12BFA" w:rsidRPr="00990A52" w:rsidRDefault="00A12BFA" w:rsidP="00A12BFA">
      <w:pPr>
        <w:ind w:left="360"/>
        <w:jc w:val="both"/>
        <w:rPr>
          <w:rFonts w:ascii="Arial" w:hAnsi="Arial" w:cs="Arial"/>
          <w:sz w:val="22"/>
          <w:szCs w:val="22"/>
        </w:rPr>
      </w:pPr>
    </w:p>
    <w:p w:rsidR="00A12BFA" w:rsidRPr="00990A52" w:rsidRDefault="00A12BFA" w:rsidP="00A12BFA">
      <w:pPr>
        <w:ind w:left="360"/>
        <w:rPr>
          <w:rFonts w:ascii="Arial" w:hAnsi="Arial" w:cs="Arial"/>
          <w:sz w:val="22"/>
          <w:szCs w:val="22"/>
        </w:rPr>
      </w:pPr>
    </w:p>
    <w:p w:rsidR="00A12BFA" w:rsidRPr="00990A52" w:rsidRDefault="00A12BFA" w:rsidP="00A12BFA">
      <w:pPr>
        <w:autoSpaceDE w:val="0"/>
        <w:autoSpaceDN w:val="0"/>
        <w:adjustRightInd w:val="0"/>
        <w:jc w:val="both"/>
        <w:rPr>
          <w:rFonts w:ascii="Arial" w:hAnsi="Arial" w:cs="Arial"/>
          <w:color w:val="000000"/>
          <w:sz w:val="22"/>
          <w:szCs w:val="22"/>
        </w:rPr>
      </w:pPr>
      <w:r w:rsidRPr="00990A52">
        <w:rPr>
          <w:rFonts w:ascii="Arial" w:hAnsi="Arial" w:cs="Arial"/>
          <w:color w:val="000000"/>
          <w:sz w:val="22"/>
          <w:szCs w:val="22"/>
        </w:rPr>
        <w:t xml:space="preserve">Algunos aspectos para la organización del expediente son: </w:t>
      </w:r>
    </w:p>
    <w:p w:rsidR="00A12BFA" w:rsidRPr="00990A52" w:rsidRDefault="00A12BFA" w:rsidP="00A473F1">
      <w:pPr>
        <w:numPr>
          <w:ilvl w:val="0"/>
          <w:numId w:val="30"/>
        </w:numPr>
        <w:autoSpaceDE w:val="0"/>
        <w:autoSpaceDN w:val="0"/>
        <w:adjustRightInd w:val="0"/>
        <w:rPr>
          <w:rFonts w:ascii="Arial" w:hAnsi="Arial" w:cs="Arial"/>
          <w:color w:val="000000"/>
          <w:sz w:val="22"/>
          <w:szCs w:val="22"/>
        </w:rPr>
      </w:pPr>
    </w:p>
    <w:p w:rsidR="00A12BFA" w:rsidRPr="00990A52" w:rsidRDefault="00A12BFA" w:rsidP="00A473F1">
      <w:pPr>
        <w:numPr>
          <w:ilvl w:val="0"/>
          <w:numId w:val="32"/>
        </w:numPr>
        <w:autoSpaceDE w:val="0"/>
        <w:autoSpaceDN w:val="0"/>
        <w:adjustRightInd w:val="0"/>
        <w:jc w:val="both"/>
        <w:rPr>
          <w:rFonts w:ascii="Arial" w:hAnsi="Arial" w:cs="Arial"/>
          <w:color w:val="000000"/>
          <w:sz w:val="22"/>
          <w:szCs w:val="22"/>
        </w:rPr>
      </w:pPr>
      <w:r w:rsidRPr="00990A52">
        <w:rPr>
          <w:rFonts w:ascii="Arial" w:hAnsi="Arial" w:cs="Arial"/>
          <w:color w:val="000000"/>
          <w:sz w:val="22"/>
          <w:szCs w:val="22"/>
        </w:rPr>
        <w:t xml:space="preserve">Abrir un expediente por cada uno de los asuntos relacionados con las funciones misionales de las dependencias del Ministerio de Hacienda y Crédito Público, las que estarán reflejadas en las Series de la Tabla de Retención Documental – TRD aprobada. </w:t>
      </w:r>
    </w:p>
    <w:p w:rsidR="00A12BFA" w:rsidRPr="00990A52" w:rsidRDefault="00A12BFA" w:rsidP="00A12BFA">
      <w:pPr>
        <w:autoSpaceDE w:val="0"/>
        <w:autoSpaceDN w:val="0"/>
        <w:adjustRightInd w:val="0"/>
        <w:jc w:val="both"/>
        <w:rPr>
          <w:rFonts w:ascii="Arial" w:hAnsi="Arial" w:cs="Arial"/>
          <w:color w:val="000000"/>
          <w:sz w:val="22"/>
          <w:szCs w:val="22"/>
        </w:rPr>
      </w:pPr>
    </w:p>
    <w:p w:rsidR="00A12BFA" w:rsidRPr="00990A52" w:rsidRDefault="00A12BFA" w:rsidP="00A473F1">
      <w:pPr>
        <w:numPr>
          <w:ilvl w:val="0"/>
          <w:numId w:val="32"/>
        </w:numPr>
        <w:autoSpaceDE w:val="0"/>
        <w:autoSpaceDN w:val="0"/>
        <w:adjustRightInd w:val="0"/>
        <w:jc w:val="both"/>
        <w:rPr>
          <w:rFonts w:ascii="Arial" w:hAnsi="Arial" w:cs="Arial"/>
          <w:color w:val="000000"/>
          <w:sz w:val="22"/>
          <w:szCs w:val="22"/>
        </w:rPr>
      </w:pPr>
      <w:r w:rsidRPr="00990A52">
        <w:rPr>
          <w:rFonts w:ascii="Arial" w:hAnsi="Arial" w:cs="Arial"/>
          <w:color w:val="000000"/>
          <w:sz w:val="22"/>
          <w:szCs w:val="22"/>
        </w:rPr>
        <w:t xml:space="preserve">Denominar el expediente con el nombre del asunto correspondiente </w:t>
      </w:r>
      <w:proofErr w:type="gramStart"/>
      <w:r w:rsidRPr="00990A52">
        <w:rPr>
          <w:rFonts w:ascii="Arial" w:hAnsi="Arial" w:cs="Arial"/>
          <w:color w:val="000000"/>
          <w:sz w:val="22"/>
          <w:szCs w:val="22"/>
        </w:rPr>
        <w:t>( Ej</w:t>
      </w:r>
      <w:proofErr w:type="gramEnd"/>
      <w:r w:rsidRPr="00990A52">
        <w:rPr>
          <w:rFonts w:ascii="Arial" w:hAnsi="Arial" w:cs="Arial"/>
          <w:color w:val="000000"/>
          <w:sz w:val="22"/>
          <w:szCs w:val="22"/>
        </w:rPr>
        <w:t xml:space="preserve">.: Derechos de petición, modificaciones presupuestales Colegio Mayor de Cundinamarca, evitando el uso de abreviaturas. Excepto para nombre de entidades reconocidas tales como DANE, DNP, DAFP etc.). Lo anterior ilustra como el nombre de la serie y de acuerdo con el volumen documental que se produzca en cada dependencia, se podrá complementar la denominación de la serie con el asunto del que en particular </w:t>
      </w:r>
      <w:proofErr w:type="spellStart"/>
      <w:r w:rsidRPr="00990A52">
        <w:rPr>
          <w:rFonts w:ascii="Arial" w:hAnsi="Arial" w:cs="Arial"/>
          <w:color w:val="000000"/>
          <w:sz w:val="22"/>
          <w:szCs w:val="22"/>
        </w:rPr>
        <w:t>esta</w:t>
      </w:r>
      <w:proofErr w:type="spellEnd"/>
      <w:r w:rsidRPr="00990A52">
        <w:rPr>
          <w:rFonts w:ascii="Arial" w:hAnsi="Arial" w:cs="Arial"/>
          <w:color w:val="000000"/>
          <w:sz w:val="22"/>
          <w:szCs w:val="22"/>
        </w:rPr>
        <w:t xml:space="preserve"> tratando; esto a su vez facilitara una posterior recuperación de información. </w:t>
      </w:r>
    </w:p>
    <w:p w:rsidR="00A12BFA" w:rsidRPr="00990A52" w:rsidRDefault="00A12BFA" w:rsidP="00A12BFA">
      <w:pPr>
        <w:autoSpaceDE w:val="0"/>
        <w:autoSpaceDN w:val="0"/>
        <w:adjustRightInd w:val="0"/>
        <w:jc w:val="both"/>
        <w:rPr>
          <w:rFonts w:ascii="Arial" w:hAnsi="Arial" w:cs="Arial"/>
          <w:color w:val="000000"/>
          <w:sz w:val="22"/>
          <w:szCs w:val="22"/>
        </w:rPr>
      </w:pPr>
    </w:p>
    <w:p w:rsidR="00A12BFA" w:rsidRPr="00990A52" w:rsidRDefault="00A12BFA" w:rsidP="00A473F1">
      <w:pPr>
        <w:numPr>
          <w:ilvl w:val="0"/>
          <w:numId w:val="32"/>
        </w:numPr>
        <w:autoSpaceDE w:val="0"/>
        <w:autoSpaceDN w:val="0"/>
        <w:adjustRightInd w:val="0"/>
        <w:jc w:val="both"/>
        <w:rPr>
          <w:rFonts w:ascii="Arial" w:hAnsi="Arial" w:cs="Arial"/>
          <w:color w:val="000000"/>
          <w:sz w:val="22"/>
          <w:szCs w:val="22"/>
        </w:rPr>
      </w:pPr>
      <w:r w:rsidRPr="00990A52">
        <w:rPr>
          <w:rFonts w:ascii="Arial" w:hAnsi="Arial" w:cs="Arial"/>
          <w:color w:val="000000"/>
          <w:sz w:val="22"/>
          <w:szCs w:val="22"/>
        </w:rPr>
        <w:t xml:space="preserve">Ordenar los documentos dentro de cada expediente en forma cronológica ascendente, de tal forma que al inicio del expediente se encuentre el documento más antiguo y el último documento sea el más reciente. </w:t>
      </w:r>
    </w:p>
    <w:p w:rsidR="00A12BFA" w:rsidRPr="00990A52" w:rsidRDefault="00A12BFA" w:rsidP="00A12BFA">
      <w:pPr>
        <w:ind w:left="360"/>
        <w:jc w:val="both"/>
        <w:rPr>
          <w:rFonts w:ascii="Arial" w:hAnsi="Arial" w:cs="Arial"/>
          <w:sz w:val="22"/>
          <w:szCs w:val="22"/>
        </w:rPr>
      </w:pPr>
    </w:p>
    <w:p w:rsidR="00A12BFA" w:rsidRPr="00990A52" w:rsidRDefault="00A12BFA" w:rsidP="00A12BFA">
      <w:pPr>
        <w:ind w:left="360"/>
        <w:jc w:val="both"/>
        <w:rPr>
          <w:rFonts w:ascii="Arial" w:hAnsi="Arial" w:cs="Arial"/>
          <w:sz w:val="22"/>
          <w:szCs w:val="22"/>
        </w:rPr>
      </w:pPr>
    </w:p>
    <w:p w:rsidR="00A12BFA" w:rsidRPr="00990A52" w:rsidRDefault="007E1AB8" w:rsidP="00A12BFA">
      <w:pPr>
        <w:ind w:left="360"/>
        <w:jc w:val="both"/>
        <w:rPr>
          <w:rFonts w:ascii="Arial" w:hAnsi="Arial" w:cs="Arial"/>
          <w:sz w:val="22"/>
          <w:szCs w:val="22"/>
        </w:rPr>
      </w:pPr>
      <w:r>
        <w:rPr>
          <w:rFonts w:ascii="Arial" w:hAnsi="Arial" w:cs="Arial"/>
          <w:bCs/>
          <w:color w:val="000000"/>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72" type="#_x0000_t75" style="position:absolute;left:0;text-align:left;margin-left:270pt;margin-top:8.65pt;width:90pt;height:90pt;z-index:251724800;mso-wrap-style:none;v-text-anchor:middle" fillcolor="#97cdcc" strokeweight="2pt">
            <v:imagedata r:id="rId57" o:title=""/>
            <v:shadow color="#cc9"/>
          </v:shape>
          <o:OLEObject Type="Embed" ProgID="Unknown" ShapeID="_x0000_s1172" DrawAspect="Content" ObjectID="_1485259187" r:id="rId58"/>
        </w:pict>
      </w:r>
      <w:r w:rsidR="00A12BFA" w:rsidRPr="00990A52">
        <w:rPr>
          <w:rFonts w:ascii="Arial" w:hAnsi="Arial" w:cs="Arial"/>
          <w:noProof/>
          <w:sz w:val="22"/>
          <w:szCs w:val="22"/>
          <w:lang w:val="es-CO" w:eastAsia="es-CO"/>
        </w:rPr>
        <w:drawing>
          <wp:anchor distT="0" distB="0" distL="114300" distR="114300" simplePos="0" relativeHeight="251723776" behindDoc="1" locked="0" layoutInCell="1" allowOverlap="1" wp14:anchorId="405093BD" wp14:editId="6E409538">
            <wp:simplePos x="0" y="0"/>
            <wp:positionH relativeFrom="column">
              <wp:posOffset>914400</wp:posOffset>
            </wp:positionH>
            <wp:positionV relativeFrom="paragraph">
              <wp:posOffset>109855</wp:posOffset>
            </wp:positionV>
            <wp:extent cx="1028700" cy="1089025"/>
            <wp:effectExtent l="0" t="0" r="0" b="0"/>
            <wp:wrapNone/>
            <wp:docPr id="170" name="Imagen 170" descr="foliacio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76" descr="foliacion"/>
                    <pic:cNvPicPr>
                      <a:picLocks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28700" cy="10890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12BFA" w:rsidRPr="00990A52" w:rsidRDefault="00A12BFA" w:rsidP="00A12BFA">
      <w:pPr>
        <w:jc w:val="both"/>
        <w:rPr>
          <w:rFonts w:ascii="Arial" w:hAnsi="Arial" w:cs="Arial"/>
          <w:bCs/>
          <w:color w:val="000000"/>
          <w:sz w:val="22"/>
          <w:szCs w:val="22"/>
        </w:rPr>
      </w:pPr>
      <w:r w:rsidRPr="00990A52">
        <w:rPr>
          <w:rFonts w:ascii="Arial" w:hAnsi="Arial" w:cs="Arial"/>
          <w:bCs/>
          <w:color w:val="000000"/>
          <w:sz w:val="22"/>
          <w:szCs w:val="22"/>
        </w:rPr>
        <w:t xml:space="preserve">                                                    </w:t>
      </w:r>
    </w:p>
    <w:p w:rsidR="00A12BFA" w:rsidRPr="00990A52" w:rsidRDefault="00A12BFA" w:rsidP="00A12BFA">
      <w:pPr>
        <w:rPr>
          <w:rFonts w:ascii="Arial" w:hAnsi="Arial" w:cs="Arial"/>
          <w:sz w:val="22"/>
          <w:szCs w:val="22"/>
        </w:rPr>
      </w:pPr>
    </w:p>
    <w:p w:rsidR="00A12BFA" w:rsidRPr="00990A52" w:rsidRDefault="00A12BFA" w:rsidP="00A12BFA">
      <w:pPr>
        <w:rPr>
          <w:rFonts w:ascii="Arial" w:hAnsi="Arial" w:cs="Arial"/>
          <w:sz w:val="22"/>
          <w:szCs w:val="22"/>
        </w:rPr>
      </w:pPr>
    </w:p>
    <w:p w:rsidR="00A12BFA" w:rsidRPr="00990A52" w:rsidRDefault="00A12BFA" w:rsidP="00A12BFA">
      <w:pPr>
        <w:rPr>
          <w:rFonts w:ascii="Arial" w:hAnsi="Arial" w:cs="Arial"/>
          <w:sz w:val="22"/>
          <w:szCs w:val="22"/>
        </w:rPr>
      </w:pPr>
    </w:p>
    <w:p w:rsidR="00A12BFA" w:rsidRPr="00990A52" w:rsidRDefault="00A12BFA" w:rsidP="00A12BFA">
      <w:pPr>
        <w:rPr>
          <w:rFonts w:ascii="Arial" w:hAnsi="Arial" w:cs="Arial"/>
          <w:sz w:val="22"/>
          <w:szCs w:val="22"/>
        </w:rPr>
      </w:pPr>
    </w:p>
    <w:p w:rsidR="00A12BFA" w:rsidRPr="00990A52" w:rsidRDefault="00A12BFA" w:rsidP="00A12BFA">
      <w:pPr>
        <w:rPr>
          <w:rFonts w:ascii="Arial" w:hAnsi="Arial" w:cs="Arial"/>
          <w:sz w:val="22"/>
          <w:szCs w:val="22"/>
        </w:rPr>
      </w:pPr>
    </w:p>
    <w:p w:rsidR="00A12BFA" w:rsidRPr="00990A52" w:rsidRDefault="00A12BFA" w:rsidP="00A12BFA">
      <w:pPr>
        <w:autoSpaceDE w:val="0"/>
        <w:autoSpaceDN w:val="0"/>
        <w:adjustRightInd w:val="0"/>
        <w:rPr>
          <w:rFonts w:ascii="Arial" w:hAnsi="Arial" w:cs="Arial"/>
          <w:color w:val="000000"/>
          <w:sz w:val="22"/>
          <w:szCs w:val="22"/>
        </w:rPr>
      </w:pPr>
    </w:p>
    <w:p w:rsidR="00A12BFA" w:rsidRPr="00990A52" w:rsidRDefault="00A12BFA" w:rsidP="00B121C1">
      <w:pPr>
        <w:numPr>
          <w:ilvl w:val="0"/>
          <w:numId w:val="31"/>
        </w:numPr>
        <w:autoSpaceDE w:val="0"/>
        <w:autoSpaceDN w:val="0"/>
        <w:adjustRightInd w:val="0"/>
        <w:jc w:val="both"/>
        <w:rPr>
          <w:rFonts w:ascii="Arial" w:hAnsi="Arial" w:cs="Arial"/>
          <w:color w:val="000000"/>
          <w:sz w:val="22"/>
          <w:szCs w:val="22"/>
        </w:rPr>
      </w:pPr>
      <w:r w:rsidRPr="00990A52">
        <w:rPr>
          <w:rFonts w:ascii="Arial" w:hAnsi="Arial" w:cs="Arial"/>
          <w:color w:val="000000"/>
          <w:sz w:val="22"/>
          <w:szCs w:val="22"/>
        </w:rPr>
        <w:t xml:space="preserve">Cada uno de los expedientes debe contener en el orden en el que se van produciendo, los tipos documentales que le corresponden, los que deberán estar indicados en la Tabla de Retención Documental. </w:t>
      </w:r>
    </w:p>
    <w:p w:rsidR="00A12BFA" w:rsidRPr="00990A52" w:rsidRDefault="00A12BFA" w:rsidP="00A12BFA">
      <w:pPr>
        <w:autoSpaceDE w:val="0"/>
        <w:autoSpaceDN w:val="0"/>
        <w:adjustRightInd w:val="0"/>
        <w:rPr>
          <w:rFonts w:ascii="Arial" w:hAnsi="Arial" w:cs="Arial"/>
          <w:color w:val="000000"/>
          <w:sz w:val="22"/>
          <w:szCs w:val="22"/>
        </w:rPr>
      </w:pPr>
    </w:p>
    <w:p w:rsidR="00A12BFA" w:rsidRPr="00990A52" w:rsidRDefault="00A12BFA" w:rsidP="00A12BFA">
      <w:pPr>
        <w:autoSpaceDE w:val="0"/>
        <w:autoSpaceDN w:val="0"/>
        <w:adjustRightInd w:val="0"/>
        <w:ind w:left="968"/>
        <w:rPr>
          <w:rFonts w:ascii="Arial" w:hAnsi="Arial" w:cs="Arial"/>
          <w:color w:val="000000"/>
          <w:sz w:val="22"/>
          <w:szCs w:val="22"/>
        </w:rPr>
      </w:pPr>
    </w:p>
    <w:p w:rsidR="00A12BFA" w:rsidRPr="00990A52" w:rsidRDefault="00A12BFA" w:rsidP="00B121C1">
      <w:pPr>
        <w:numPr>
          <w:ilvl w:val="0"/>
          <w:numId w:val="31"/>
        </w:numPr>
        <w:autoSpaceDE w:val="0"/>
        <w:autoSpaceDN w:val="0"/>
        <w:adjustRightInd w:val="0"/>
        <w:jc w:val="both"/>
        <w:rPr>
          <w:rFonts w:ascii="Arial" w:hAnsi="Arial" w:cs="Arial"/>
          <w:color w:val="000000"/>
          <w:sz w:val="22"/>
          <w:szCs w:val="22"/>
        </w:rPr>
      </w:pPr>
      <w:r w:rsidRPr="00990A52">
        <w:rPr>
          <w:rFonts w:ascii="Arial" w:hAnsi="Arial" w:cs="Arial"/>
          <w:color w:val="000000"/>
          <w:sz w:val="22"/>
          <w:szCs w:val="22"/>
        </w:rPr>
        <w:lastRenderedPageBreak/>
        <w:t xml:space="preserve">Conformar carpetas de 250 folios aproximadamente, abriendo la cantidad de carpetas que se requieran para cada expediente. </w:t>
      </w:r>
    </w:p>
    <w:p w:rsidR="00A12BFA" w:rsidRPr="00990A52" w:rsidRDefault="00A12BFA" w:rsidP="00B121C1">
      <w:pPr>
        <w:autoSpaceDE w:val="0"/>
        <w:autoSpaceDN w:val="0"/>
        <w:adjustRightInd w:val="0"/>
        <w:jc w:val="both"/>
        <w:rPr>
          <w:rFonts w:ascii="Arial" w:hAnsi="Arial" w:cs="Arial"/>
          <w:color w:val="000000"/>
          <w:sz w:val="22"/>
          <w:szCs w:val="22"/>
        </w:rPr>
      </w:pPr>
    </w:p>
    <w:p w:rsidR="00A12BFA" w:rsidRPr="00990A52" w:rsidRDefault="00A12BFA" w:rsidP="00B121C1">
      <w:pPr>
        <w:autoSpaceDE w:val="0"/>
        <w:autoSpaceDN w:val="0"/>
        <w:adjustRightInd w:val="0"/>
        <w:ind w:left="968"/>
        <w:jc w:val="both"/>
        <w:rPr>
          <w:rFonts w:ascii="Arial" w:hAnsi="Arial" w:cs="Arial"/>
          <w:color w:val="000000"/>
          <w:sz w:val="22"/>
          <w:szCs w:val="22"/>
        </w:rPr>
      </w:pPr>
    </w:p>
    <w:p w:rsidR="00A12BFA" w:rsidRPr="00990A52" w:rsidRDefault="00A12BFA" w:rsidP="00B121C1">
      <w:pPr>
        <w:numPr>
          <w:ilvl w:val="0"/>
          <w:numId w:val="31"/>
        </w:numPr>
        <w:autoSpaceDE w:val="0"/>
        <w:autoSpaceDN w:val="0"/>
        <w:adjustRightInd w:val="0"/>
        <w:jc w:val="both"/>
        <w:rPr>
          <w:rFonts w:ascii="Arial" w:hAnsi="Arial" w:cs="Arial"/>
          <w:color w:val="000000"/>
          <w:sz w:val="22"/>
          <w:szCs w:val="22"/>
        </w:rPr>
      </w:pPr>
      <w:r w:rsidRPr="00990A52">
        <w:rPr>
          <w:rFonts w:ascii="Arial" w:hAnsi="Arial" w:cs="Arial"/>
          <w:color w:val="000000"/>
          <w:sz w:val="22"/>
          <w:szCs w:val="22"/>
        </w:rPr>
        <w:t xml:space="preserve">Foliar los documentos que conforman el expediente en el vértice superior derecho de cada hoja. Solamente se debe anotar un número por folio, utilizando lápiz de mina negra (HB). Recuerde que tener foliados los documentos de manera adecuada evitará que existan faltantes inexplicables en la numeración y por ende en el expediente. </w:t>
      </w:r>
    </w:p>
    <w:p w:rsidR="00A12BFA" w:rsidRPr="00990A52" w:rsidRDefault="00A12BFA" w:rsidP="00B121C1">
      <w:pPr>
        <w:autoSpaceDE w:val="0"/>
        <w:autoSpaceDN w:val="0"/>
        <w:adjustRightInd w:val="0"/>
        <w:jc w:val="both"/>
        <w:rPr>
          <w:rFonts w:ascii="Arial" w:hAnsi="Arial" w:cs="Arial"/>
          <w:color w:val="000000"/>
          <w:sz w:val="22"/>
          <w:szCs w:val="22"/>
        </w:rPr>
      </w:pPr>
    </w:p>
    <w:p w:rsidR="00A12BFA" w:rsidRPr="00990A52" w:rsidRDefault="00A12BFA" w:rsidP="00B121C1">
      <w:pPr>
        <w:autoSpaceDE w:val="0"/>
        <w:autoSpaceDN w:val="0"/>
        <w:adjustRightInd w:val="0"/>
        <w:ind w:left="968"/>
        <w:jc w:val="both"/>
        <w:rPr>
          <w:rFonts w:ascii="Arial" w:hAnsi="Arial" w:cs="Arial"/>
          <w:color w:val="000000"/>
          <w:sz w:val="22"/>
          <w:szCs w:val="22"/>
        </w:rPr>
      </w:pPr>
    </w:p>
    <w:p w:rsidR="00A12BFA" w:rsidRPr="00990A52" w:rsidRDefault="00A12BFA" w:rsidP="00B121C1">
      <w:pPr>
        <w:numPr>
          <w:ilvl w:val="0"/>
          <w:numId w:val="31"/>
        </w:numPr>
        <w:autoSpaceDE w:val="0"/>
        <w:autoSpaceDN w:val="0"/>
        <w:adjustRightInd w:val="0"/>
        <w:jc w:val="both"/>
        <w:rPr>
          <w:rFonts w:ascii="Arial" w:hAnsi="Arial" w:cs="Arial"/>
          <w:color w:val="000000"/>
          <w:sz w:val="22"/>
          <w:szCs w:val="22"/>
        </w:rPr>
      </w:pPr>
      <w:r w:rsidRPr="00990A52">
        <w:rPr>
          <w:rFonts w:ascii="Arial" w:hAnsi="Arial" w:cs="Arial"/>
          <w:color w:val="000000"/>
          <w:sz w:val="22"/>
          <w:szCs w:val="22"/>
        </w:rPr>
        <w:t xml:space="preserve">Rotular cada expediente en la portada, extremo inferior derecho, en donde se identifique el código de serie documental, nombre de la dependencia productora de los documentos, título o nombre del expediente, fecha inicial, fecha final, descripción del contenido del expediente y número de folios. </w:t>
      </w:r>
    </w:p>
    <w:p w:rsidR="00A12BFA" w:rsidRPr="00990A52" w:rsidRDefault="00A12BFA" w:rsidP="00A12BFA">
      <w:pPr>
        <w:ind w:left="360"/>
        <w:jc w:val="both"/>
        <w:rPr>
          <w:rFonts w:ascii="Arial" w:hAnsi="Arial" w:cs="Arial"/>
          <w:sz w:val="22"/>
          <w:szCs w:val="22"/>
        </w:rPr>
      </w:pPr>
    </w:p>
    <w:p w:rsidR="00A12BFA" w:rsidRPr="00990A52" w:rsidRDefault="00A12BFA" w:rsidP="00A12BFA">
      <w:pPr>
        <w:jc w:val="both"/>
        <w:rPr>
          <w:rFonts w:ascii="Arial" w:hAnsi="Arial" w:cs="Arial"/>
          <w:sz w:val="22"/>
          <w:szCs w:val="22"/>
        </w:rPr>
      </w:pPr>
    </w:p>
    <w:tbl>
      <w:tblPr>
        <w:tblpPr w:leftFromText="141" w:rightFromText="141" w:vertAnchor="text" w:horzAnchor="margin" w:tblpXSpec="center" w:tblpY="175"/>
        <w:tblW w:w="0" w:type="auto"/>
        <w:tblLayout w:type="fixed"/>
        <w:tblCellMar>
          <w:left w:w="0" w:type="dxa"/>
          <w:right w:w="0" w:type="dxa"/>
        </w:tblCellMar>
        <w:tblLook w:val="0000" w:firstRow="0" w:lastRow="0" w:firstColumn="0" w:lastColumn="0" w:noHBand="0" w:noVBand="0"/>
      </w:tblPr>
      <w:tblGrid>
        <w:gridCol w:w="1620"/>
        <w:gridCol w:w="4692"/>
      </w:tblGrid>
      <w:tr w:rsidR="00A12BFA" w:rsidRPr="00990A52" w:rsidTr="001A28CB">
        <w:trPr>
          <w:cantSplit/>
          <w:trHeight w:val="285"/>
        </w:trPr>
        <w:tc>
          <w:tcPr>
            <w:tcW w:w="1620" w:type="dxa"/>
            <w:tcBorders>
              <w:top w:val="single" w:sz="8" w:space="0" w:color="auto"/>
              <w:left w:val="single" w:sz="8" w:space="0" w:color="auto"/>
              <w:bottom w:val="single" w:sz="8" w:space="0" w:color="auto"/>
              <w:right w:val="single" w:sz="8" w:space="0" w:color="auto"/>
            </w:tcBorders>
          </w:tcPr>
          <w:p w:rsidR="00A12BFA" w:rsidRPr="00990A52" w:rsidRDefault="00A12BFA" w:rsidP="001A28CB">
            <w:pPr>
              <w:jc w:val="center"/>
              <w:rPr>
                <w:rFonts w:ascii="Arial" w:hAnsi="Arial" w:cs="Arial"/>
                <w:b/>
                <w:sz w:val="22"/>
                <w:szCs w:val="22"/>
              </w:rPr>
            </w:pPr>
            <w:r w:rsidRPr="00990A52">
              <w:rPr>
                <w:rFonts w:ascii="Arial" w:hAnsi="Arial" w:cs="Arial"/>
                <w:i/>
                <w:noProof/>
                <w:sz w:val="22"/>
                <w:szCs w:val="22"/>
                <w:lang w:val="es-CO" w:eastAsia="es-CO"/>
              </w:rPr>
              <w:drawing>
                <wp:inline distT="0" distB="0" distL="0" distR="0" wp14:anchorId="3EA98433" wp14:editId="08415FF0">
                  <wp:extent cx="691515" cy="167005"/>
                  <wp:effectExtent l="0" t="0" r="0" b="4445"/>
                  <wp:docPr id="135" name="Imagen 135"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3" descr="image00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91515" cy="167005"/>
                          </a:xfrm>
                          <a:prstGeom prst="rect">
                            <a:avLst/>
                          </a:prstGeom>
                          <a:noFill/>
                          <a:ln>
                            <a:noFill/>
                          </a:ln>
                        </pic:spPr>
                      </pic:pic>
                    </a:graphicData>
                  </a:graphic>
                </wp:inline>
              </w:drawing>
            </w:r>
          </w:p>
        </w:tc>
        <w:tc>
          <w:tcPr>
            <w:tcW w:w="4692" w:type="dxa"/>
            <w:tcBorders>
              <w:top w:val="single" w:sz="8" w:space="0" w:color="auto"/>
              <w:left w:val="nil"/>
              <w:bottom w:val="single" w:sz="8" w:space="0" w:color="auto"/>
              <w:right w:val="single" w:sz="8" w:space="0" w:color="auto"/>
            </w:tcBorders>
          </w:tcPr>
          <w:p w:rsidR="00A12BFA" w:rsidRPr="00990A52" w:rsidRDefault="00A12BFA" w:rsidP="001A28CB">
            <w:pPr>
              <w:ind w:left="113" w:right="113"/>
              <w:jc w:val="center"/>
              <w:rPr>
                <w:rFonts w:ascii="Arial" w:hAnsi="Arial" w:cs="Arial"/>
                <w:b/>
                <w:sz w:val="22"/>
                <w:szCs w:val="22"/>
              </w:rPr>
            </w:pPr>
            <w:r w:rsidRPr="00990A52">
              <w:rPr>
                <w:rFonts w:ascii="Arial" w:hAnsi="Arial" w:cs="Arial"/>
                <w:b/>
                <w:sz w:val="22"/>
                <w:szCs w:val="22"/>
              </w:rPr>
              <w:t xml:space="preserve">Ministerio de Hacienda y Crédito Público </w:t>
            </w:r>
          </w:p>
          <w:p w:rsidR="00A12BFA" w:rsidRPr="00990A52" w:rsidRDefault="00A12BFA" w:rsidP="001A28CB">
            <w:pPr>
              <w:ind w:left="113" w:right="113"/>
              <w:jc w:val="center"/>
              <w:rPr>
                <w:rFonts w:ascii="Arial" w:hAnsi="Arial" w:cs="Arial"/>
                <w:b/>
                <w:sz w:val="22"/>
                <w:szCs w:val="22"/>
              </w:rPr>
            </w:pPr>
            <w:r w:rsidRPr="00990A52">
              <w:rPr>
                <w:rFonts w:ascii="Arial" w:hAnsi="Arial" w:cs="Arial"/>
                <w:b/>
                <w:sz w:val="22"/>
                <w:szCs w:val="22"/>
              </w:rPr>
              <w:t xml:space="preserve">Grupo de Gestión Documental </w:t>
            </w:r>
          </w:p>
        </w:tc>
      </w:tr>
      <w:tr w:rsidR="00A12BFA" w:rsidRPr="00990A52" w:rsidTr="001A28CB">
        <w:trPr>
          <w:cantSplit/>
          <w:trHeight w:val="1162"/>
        </w:trPr>
        <w:tc>
          <w:tcPr>
            <w:tcW w:w="6312" w:type="dxa"/>
            <w:gridSpan w:val="2"/>
            <w:tcBorders>
              <w:top w:val="nil"/>
              <w:left w:val="single" w:sz="8" w:space="0" w:color="auto"/>
              <w:bottom w:val="single" w:sz="8" w:space="0" w:color="auto"/>
              <w:right w:val="single" w:sz="8" w:space="0" w:color="auto"/>
            </w:tcBorders>
          </w:tcPr>
          <w:p w:rsidR="00A12BFA" w:rsidRPr="00990A52" w:rsidRDefault="00A12BFA" w:rsidP="001A28CB">
            <w:pPr>
              <w:ind w:right="-21"/>
              <w:jc w:val="both"/>
              <w:rPr>
                <w:rFonts w:ascii="Arial" w:hAnsi="Arial" w:cs="Arial"/>
                <w:b/>
                <w:bCs/>
                <w:sz w:val="22"/>
                <w:szCs w:val="22"/>
              </w:rPr>
            </w:pPr>
            <w:r w:rsidRPr="00990A52">
              <w:rPr>
                <w:rFonts w:ascii="Arial" w:hAnsi="Arial" w:cs="Arial"/>
                <w:sz w:val="22"/>
                <w:szCs w:val="22"/>
              </w:rPr>
              <w:t xml:space="preserve">Caja No.:  </w:t>
            </w:r>
            <w:r w:rsidRPr="00990A52">
              <w:rPr>
                <w:rFonts w:ascii="Arial" w:hAnsi="Arial" w:cs="Arial"/>
                <w:b/>
                <w:bCs/>
                <w:sz w:val="22"/>
                <w:szCs w:val="22"/>
              </w:rPr>
              <w:t>1</w:t>
            </w:r>
            <w:r w:rsidRPr="00990A52">
              <w:rPr>
                <w:rFonts w:ascii="Arial" w:hAnsi="Arial" w:cs="Arial"/>
                <w:sz w:val="22"/>
                <w:szCs w:val="22"/>
              </w:rPr>
              <w:t xml:space="preserve"> Carpeta No.: </w:t>
            </w:r>
            <w:r w:rsidRPr="00990A52">
              <w:rPr>
                <w:rFonts w:ascii="Arial" w:hAnsi="Arial" w:cs="Arial"/>
                <w:b/>
                <w:bCs/>
                <w:sz w:val="22"/>
                <w:szCs w:val="22"/>
              </w:rPr>
              <w:t>1</w:t>
            </w:r>
          </w:p>
          <w:p w:rsidR="00A12BFA" w:rsidRPr="00990A52" w:rsidRDefault="00A12BFA" w:rsidP="001A28CB">
            <w:pPr>
              <w:ind w:right="-21"/>
              <w:jc w:val="both"/>
              <w:rPr>
                <w:rFonts w:ascii="Arial" w:hAnsi="Arial" w:cs="Arial"/>
                <w:sz w:val="22"/>
                <w:szCs w:val="22"/>
              </w:rPr>
            </w:pPr>
            <w:r w:rsidRPr="00990A52">
              <w:rPr>
                <w:rFonts w:ascii="Arial" w:hAnsi="Arial" w:cs="Arial"/>
                <w:sz w:val="22"/>
                <w:szCs w:val="22"/>
              </w:rPr>
              <w:t xml:space="preserve">Serie Documental: </w:t>
            </w:r>
            <w:r w:rsidRPr="00990A52">
              <w:rPr>
                <w:rFonts w:ascii="Arial" w:hAnsi="Arial" w:cs="Arial"/>
                <w:b/>
                <w:bCs/>
                <w:sz w:val="22"/>
                <w:szCs w:val="22"/>
              </w:rPr>
              <w:t>10100-044-05</w:t>
            </w:r>
          </w:p>
          <w:p w:rsidR="00A12BFA" w:rsidRPr="00990A52" w:rsidRDefault="00A12BFA" w:rsidP="001A28CB">
            <w:pPr>
              <w:ind w:right="-21"/>
              <w:jc w:val="both"/>
              <w:rPr>
                <w:rFonts w:ascii="Arial" w:hAnsi="Arial" w:cs="Arial"/>
                <w:sz w:val="22"/>
                <w:szCs w:val="22"/>
              </w:rPr>
            </w:pPr>
            <w:r w:rsidRPr="00990A52">
              <w:rPr>
                <w:rFonts w:ascii="Arial" w:hAnsi="Arial" w:cs="Arial"/>
                <w:sz w:val="22"/>
                <w:szCs w:val="22"/>
              </w:rPr>
              <w:t xml:space="preserve">Dependencia: </w:t>
            </w:r>
            <w:r w:rsidRPr="00990A52">
              <w:rPr>
                <w:rFonts w:ascii="Arial" w:hAnsi="Arial" w:cs="Arial"/>
                <w:b/>
                <w:bCs/>
                <w:sz w:val="22"/>
                <w:szCs w:val="22"/>
              </w:rPr>
              <w:t>Unidad Jurídica</w:t>
            </w:r>
          </w:p>
          <w:p w:rsidR="00A12BFA" w:rsidRPr="00990A52" w:rsidRDefault="00A12BFA" w:rsidP="001A28CB">
            <w:pPr>
              <w:ind w:right="-21"/>
              <w:jc w:val="both"/>
              <w:rPr>
                <w:rFonts w:ascii="Arial" w:hAnsi="Arial" w:cs="Arial"/>
                <w:sz w:val="22"/>
                <w:szCs w:val="22"/>
              </w:rPr>
            </w:pPr>
            <w:r w:rsidRPr="00990A52">
              <w:rPr>
                <w:rFonts w:ascii="Arial" w:hAnsi="Arial" w:cs="Arial"/>
                <w:sz w:val="22"/>
                <w:szCs w:val="22"/>
              </w:rPr>
              <w:t xml:space="preserve">Título: </w:t>
            </w:r>
            <w:r w:rsidRPr="00990A52">
              <w:rPr>
                <w:rFonts w:ascii="Arial" w:hAnsi="Arial" w:cs="Arial"/>
                <w:b/>
                <w:bCs/>
                <w:sz w:val="22"/>
                <w:szCs w:val="22"/>
              </w:rPr>
              <w:t>Ramírez Pérez Juan Manuel</w:t>
            </w:r>
          </w:p>
          <w:p w:rsidR="00A12BFA" w:rsidRPr="00990A52" w:rsidRDefault="00A12BFA" w:rsidP="001A28CB">
            <w:pPr>
              <w:ind w:right="-21"/>
              <w:jc w:val="both"/>
              <w:rPr>
                <w:rFonts w:ascii="Arial" w:hAnsi="Arial" w:cs="Arial"/>
                <w:sz w:val="22"/>
                <w:szCs w:val="22"/>
              </w:rPr>
            </w:pPr>
            <w:r w:rsidRPr="00990A52">
              <w:rPr>
                <w:rFonts w:ascii="Arial" w:hAnsi="Arial" w:cs="Arial"/>
                <w:sz w:val="22"/>
                <w:szCs w:val="22"/>
              </w:rPr>
              <w:t xml:space="preserve">Fecha Inicial: </w:t>
            </w:r>
            <w:r w:rsidRPr="00990A52">
              <w:rPr>
                <w:rFonts w:ascii="Arial" w:hAnsi="Arial" w:cs="Arial"/>
                <w:b/>
                <w:bCs/>
                <w:sz w:val="22"/>
                <w:szCs w:val="22"/>
              </w:rPr>
              <w:t>01/feb./2002</w:t>
            </w:r>
          </w:p>
          <w:p w:rsidR="00A12BFA" w:rsidRPr="00990A52" w:rsidRDefault="00A12BFA" w:rsidP="001A28CB">
            <w:pPr>
              <w:ind w:right="-21"/>
              <w:jc w:val="both"/>
              <w:rPr>
                <w:rFonts w:ascii="Arial" w:hAnsi="Arial" w:cs="Arial"/>
                <w:sz w:val="22"/>
                <w:szCs w:val="22"/>
              </w:rPr>
            </w:pPr>
            <w:r w:rsidRPr="00990A52">
              <w:rPr>
                <w:rFonts w:ascii="Arial" w:hAnsi="Arial" w:cs="Arial"/>
                <w:sz w:val="22"/>
                <w:szCs w:val="22"/>
              </w:rPr>
              <w:t xml:space="preserve">Fecha Final: </w:t>
            </w:r>
            <w:r w:rsidRPr="00990A52">
              <w:rPr>
                <w:rFonts w:ascii="Arial" w:hAnsi="Arial" w:cs="Arial"/>
                <w:b/>
                <w:bCs/>
                <w:sz w:val="22"/>
                <w:szCs w:val="22"/>
              </w:rPr>
              <w:t>31/nov./2003</w:t>
            </w:r>
          </w:p>
          <w:p w:rsidR="00A12BFA" w:rsidRPr="00990A52" w:rsidRDefault="00A12BFA" w:rsidP="001A28CB">
            <w:pPr>
              <w:ind w:right="-21"/>
              <w:jc w:val="both"/>
              <w:rPr>
                <w:rFonts w:ascii="Arial" w:hAnsi="Arial" w:cs="Arial"/>
                <w:sz w:val="22"/>
                <w:szCs w:val="22"/>
              </w:rPr>
            </w:pPr>
            <w:r w:rsidRPr="00990A52">
              <w:rPr>
                <w:rFonts w:ascii="Arial" w:hAnsi="Arial" w:cs="Arial"/>
                <w:sz w:val="22"/>
                <w:szCs w:val="22"/>
              </w:rPr>
              <w:t xml:space="preserve">No. de Folios: </w:t>
            </w:r>
            <w:r w:rsidRPr="00990A52">
              <w:rPr>
                <w:rFonts w:ascii="Arial" w:hAnsi="Arial" w:cs="Arial"/>
                <w:b/>
                <w:bCs/>
                <w:sz w:val="22"/>
                <w:szCs w:val="22"/>
              </w:rPr>
              <w:t>248</w:t>
            </w:r>
          </w:p>
          <w:p w:rsidR="00A12BFA" w:rsidRPr="00990A52" w:rsidRDefault="00A12BFA" w:rsidP="001A28CB">
            <w:pPr>
              <w:ind w:right="125"/>
              <w:rPr>
                <w:rFonts w:ascii="Arial" w:hAnsi="Arial" w:cs="Arial"/>
                <w:b/>
                <w:sz w:val="22"/>
                <w:szCs w:val="22"/>
              </w:rPr>
            </w:pPr>
          </w:p>
        </w:tc>
      </w:tr>
    </w:tbl>
    <w:p w:rsidR="00A12BFA" w:rsidRPr="00990A52" w:rsidRDefault="00A12BFA" w:rsidP="00A12BFA">
      <w:pPr>
        <w:tabs>
          <w:tab w:val="left" w:pos="7680"/>
        </w:tabs>
        <w:rPr>
          <w:rFonts w:ascii="Arial" w:hAnsi="Arial" w:cs="Arial"/>
          <w:sz w:val="22"/>
          <w:szCs w:val="22"/>
        </w:rPr>
      </w:pPr>
    </w:p>
    <w:p w:rsidR="00A12BFA" w:rsidRPr="00990A52" w:rsidRDefault="00A12BFA" w:rsidP="00A12BFA">
      <w:pPr>
        <w:tabs>
          <w:tab w:val="left" w:pos="7680"/>
        </w:tabs>
        <w:rPr>
          <w:rFonts w:ascii="Arial" w:hAnsi="Arial" w:cs="Arial"/>
          <w:sz w:val="22"/>
          <w:szCs w:val="22"/>
        </w:rPr>
      </w:pPr>
    </w:p>
    <w:p w:rsidR="00A12BFA" w:rsidRPr="00990A52" w:rsidRDefault="00A12BFA" w:rsidP="00A12BFA">
      <w:pPr>
        <w:tabs>
          <w:tab w:val="left" w:pos="7680"/>
        </w:tabs>
        <w:rPr>
          <w:rFonts w:ascii="Arial" w:hAnsi="Arial" w:cs="Arial"/>
          <w:sz w:val="22"/>
          <w:szCs w:val="22"/>
        </w:rPr>
      </w:pPr>
    </w:p>
    <w:p w:rsidR="00A12BFA" w:rsidRPr="00990A52" w:rsidRDefault="00A12BFA" w:rsidP="00A12BFA">
      <w:pPr>
        <w:tabs>
          <w:tab w:val="left" w:pos="7680"/>
        </w:tabs>
        <w:rPr>
          <w:rFonts w:ascii="Arial" w:hAnsi="Arial" w:cs="Arial"/>
          <w:sz w:val="22"/>
          <w:szCs w:val="22"/>
        </w:rPr>
      </w:pPr>
    </w:p>
    <w:p w:rsidR="00A12BFA" w:rsidRPr="00990A52" w:rsidRDefault="00A12BFA" w:rsidP="00A12BFA">
      <w:pPr>
        <w:tabs>
          <w:tab w:val="left" w:pos="7680"/>
        </w:tabs>
        <w:rPr>
          <w:rFonts w:ascii="Arial" w:hAnsi="Arial" w:cs="Arial"/>
          <w:sz w:val="22"/>
          <w:szCs w:val="22"/>
        </w:rPr>
      </w:pPr>
    </w:p>
    <w:p w:rsidR="00A12BFA" w:rsidRPr="00990A52" w:rsidRDefault="00A12BFA" w:rsidP="00A12BFA">
      <w:pPr>
        <w:tabs>
          <w:tab w:val="left" w:pos="7680"/>
        </w:tabs>
        <w:rPr>
          <w:rFonts w:ascii="Arial" w:hAnsi="Arial" w:cs="Arial"/>
          <w:sz w:val="22"/>
          <w:szCs w:val="22"/>
        </w:rPr>
      </w:pPr>
    </w:p>
    <w:p w:rsidR="00A12BFA" w:rsidRPr="00990A52" w:rsidRDefault="00A12BFA" w:rsidP="00A12BFA">
      <w:pPr>
        <w:tabs>
          <w:tab w:val="left" w:pos="7680"/>
        </w:tabs>
        <w:rPr>
          <w:rFonts w:ascii="Arial" w:hAnsi="Arial" w:cs="Arial"/>
          <w:sz w:val="22"/>
          <w:szCs w:val="22"/>
        </w:rPr>
      </w:pPr>
    </w:p>
    <w:p w:rsidR="00A12BFA" w:rsidRPr="00990A52" w:rsidRDefault="00A12BFA" w:rsidP="00A12BFA">
      <w:pPr>
        <w:tabs>
          <w:tab w:val="left" w:pos="7680"/>
        </w:tabs>
        <w:rPr>
          <w:rFonts w:ascii="Arial" w:hAnsi="Arial" w:cs="Arial"/>
          <w:sz w:val="22"/>
          <w:szCs w:val="22"/>
        </w:rPr>
      </w:pPr>
    </w:p>
    <w:p w:rsidR="00A12BFA" w:rsidRPr="00990A52" w:rsidRDefault="00A12BFA" w:rsidP="00A12BFA">
      <w:pPr>
        <w:tabs>
          <w:tab w:val="left" w:pos="7680"/>
        </w:tabs>
        <w:rPr>
          <w:rFonts w:ascii="Arial" w:hAnsi="Arial" w:cs="Arial"/>
          <w:sz w:val="22"/>
          <w:szCs w:val="22"/>
        </w:rPr>
      </w:pPr>
    </w:p>
    <w:p w:rsidR="00A12BFA" w:rsidRPr="00990A52" w:rsidRDefault="00A12BFA" w:rsidP="00A12BFA">
      <w:pPr>
        <w:tabs>
          <w:tab w:val="left" w:pos="7680"/>
        </w:tabs>
        <w:rPr>
          <w:rFonts w:ascii="Arial" w:hAnsi="Arial" w:cs="Arial"/>
          <w:sz w:val="22"/>
          <w:szCs w:val="22"/>
        </w:rPr>
      </w:pPr>
    </w:p>
    <w:p w:rsidR="00A12BFA" w:rsidRPr="00990A52" w:rsidRDefault="00A12BFA" w:rsidP="00A12BFA">
      <w:pPr>
        <w:tabs>
          <w:tab w:val="left" w:pos="7680"/>
        </w:tabs>
        <w:rPr>
          <w:rFonts w:ascii="Arial" w:hAnsi="Arial" w:cs="Arial"/>
          <w:sz w:val="22"/>
          <w:szCs w:val="22"/>
        </w:rPr>
      </w:pPr>
    </w:p>
    <w:p w:rsidR="00A12BFA" w:rsidRPr="00990A52" w:rsidRDefault="00A12BFA" w:rsidP="00A12BFA">
      <w:pPr>
        <w:tabs>
          <w:tab w:val="left" w:pos="7680"/>
        </w:tabs>
        <w:rPr>
          <w:rFonts w:ascii="Arial" w:hAnsi="Arial" w:cs="Arial"/>
          <w:sz w:val="22"/>
          <w:szCs w:val="22"/>
        </w:rPr>
      </w:pPr>
    </w:p>
    <w:p w:rsidR="00A12BFA" w:rsidRPr="00990A52" w:rsidRDefault="00A12BFA" w:rsidP="00A12BFA">
      <w:pPr>
        <w:tabs>
          <w:tab w:val="left" w:pos="7680"/>
        </w:tabs>
        <w:rPr>
          <w:rFonts w:ascii="Arial" w:hAnsi="Arial" w:cs="Arial"/>
          <w:sz w:val="22"/>
          <w:szCs w:val="22"/>
        </w:rPr>
      </w:pPr>
    </w:p>
    <w:p w:rsidR="00A12BFA" w:rsidRPr="00990A52" w:rsidRDefault="00A12BFA" w:rsidP="00A473F1">
      <w:pPr>
        <w:numPr>
          <w:ilvl w:val="0"/>
          <w:numId w:val="28"/>
        </w:numPr>
        <w:jc w:val="both"/>
        <w:rPr>
          <w:rFonts w:ascii="Arial" w:hAnsi="Arial" w:cs="Arial"/>
          <w:b/>
          <w:sz w:val="22"/>
          <w:szCs w:val="22"/>
        </w:rPr>
      </w:pPr>
      <w:r w:rsidRPr="00990A52">
        <w:rPr>
          <w:rFonts w:ascii="Arial" w:hAnsi="Arial" w:cs="Arial"/>
          <w:b/>
          <w:sz w:val="22"/>
          <w:szCs w:val="22"/>
        </w:rPr>
        <w:t>Alistamiento de la documentación e inventario documental</w:t>
      </w:r>
    </w:p>
    <w:p w:rsidR="00A12BFA" w:rsidRPr="00990A52" w:rsidRDefault="00A12BFA" w:rsidP="00A12BFA">
      <w:pPr>
        <w:jc w:val="both"/>
        <w:rPr>
          <w:rFonts w:ascii="Arial" w:hAnsi="Arial" w:cs="Arial"/>
          <w:sz w:val="22"/>
          <w:szCs w:val="22"/>
        </w:rPr>
      </w:pPr>
    </w:p>
    <w:p w:rsidR="00A12BFA" w:rsidRPr="00990A52" w:rsidRDefault="00A12BFA" w:rsidP="00B121C1">
      <w:pPr>
        <w:tabs>
          <w:tab w:val="left" w:pos="7680"/>
        </w:tabs>
        <w:jc w:val="both"/>
        <w:rPr>
          <w:rFonts w:ascii="Arial" w:hAnsi="Arial" w:cs="Arial"/>
          <w:sz w:val="22"/>
          <w:szCs w:val="22"/>
        </w:rPr>
      </w:pPr>
      <w:r w:rsidRPr="00990A52">
        <w:rPr>
          <w:rFonts w:ascii="Arial" w:hAnsi="Arial" w:cs="Arial"/>
          <w:sz w:val="22"/>
          <w:szCs w:val="22"/>
        </w:rPr>
        <w:t>Depurar el expediente: retirar documentos como libros, revistas, periódicos, copias de actos administrativos (decretos, resoluciones, circulares), segundas, terceras y cuartas copias de documentos cuyo original se encuentra en el mismo expediente, manuscritos, notas, ni documentos personales.</w:t>
      </w:r>
    </w:p>
    <w:p w:rsidR="00A12BFA" w:rsidRPr="00990A52" w:rsidRDefault="00A12BFA" w:rsidP="00A12BFA">
      <w:pPr>
        <w:tabs>
          <w:tab w:val="left" w:pos="7680"/>
        </w:tabs>
        <w:rPr>
          <w:rFonts w:ascii="Arial" w:hAnsi="Arial" w:cs="Arial"/>
          <w:sz w:val="22"/>
          <w:szCs w:val="22"/>
        </w:rPr>
      </w:pPr>
    </w:p>
    <w:p w:rsidR="00A12BFA" w:rsidRPr="00990A52" w:rsidRDefault="00A12BFA" w:rsidP="00A12BFA">
      <w:pPr>
        <w:tabs>
          <w:tab w:val="left" w:pos="7680"/>
        </w:tabs>
        <w:jc w:val="center"/>
        <w:rPr>
          <w:rFonts w:ascii="Arial" w:hAnsi="Arial" w:cs="Arial"/>
          <w:sz w:val="22"/>
          <w:szCs w:val="22"/>
        </w:rPr>
      </w:pPr>
      <w:r w:rsidRPr="00990A52">
        <w:rPr>
          <w:rFonts w:ascii="Arial" w:hAnsi="Arial" w:cs="Arial"/>
          <w:noProof/>
          <w:sz w:val="22"/>
          <w:szCs w:val="22"/>
          <w:lang w:val="es-CO" w:eastAsia="es-CO"/>
        </w:rPr>
        <w:lastRenderedPageBreak/>
        <w:drawing>
          <wp:inline distT="0" distB="0" distL="0" distR="0" wp14:anchorId="4F0A31A2" wp14:editId="551EFD93">
            <wp:extent cx="4269740" cy="2425065"/>
            <wp:effectExtent l="0" t="0" r="0" b="0"/>
            <wp:docPr id="134" name="Imagen 134" descr="0828_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0828_00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269740" cy="2425065"/>
                    </a:xfrm>
                    <a:prstGeom prst="rect">
                      <a:avLst/>
                    </a:prstGeom>
                    <a:noFill/>
                    <a:ln>
                      <a:noFill/>
                    </a:ln>
                  </pic:spPr>
                </pic:pic>
              </a:graphicData>
            </a:graphic>
          </wp:inline>
        </w:drawing>
      </w:r>
    </w:p>
    <w:p w:rsidR="00A12BFA" w:rsidRPr="00990A52" w:rsidRDefault="00A12BFA" w:rsidP="00A12BFA">
      <w:pPr>
        <w:tabs>
          <w:tab w:val="left" w:pos="7680"/>
        </w:tabs>
        <w:jc w:val="center"/>
        <w:rPr>
          <w:rFonts w:ascii="Arial" w:hAnsi="Arial" w:cs="Arial"/>
          <w:sz w:val="22"/>
          <w:szCs w:val="22"/>
        </w:rPr>
      </w:pPr>
    </w:p>
    <w:p w:rsidR="00A12BFA" w:rsidRPr="00990A52" w:rsidRDefault="00A12BFA" w:rsidP="00A12BFA">
      <w:pPr>
        <w:tabs>
          <w:tab w:val="left" w:pos="7680"/>
        </w:tabs>
        <w:jc w:val="center"/>
        <w:rPr>
          <w:rFonts w:ascii="Arial" w:hAnsi="Arial" w:cs="Arial"/>
          <w:sz w:val="22"/>
          <w:szCs w:val="22"/>
        </w:rPr>
      </w:pPr>
    </w:p>
    <w:p w:rsidR="00A12BFA" w:rsidRPr="00990A52" w:rsidRDefault="00A12BFA" w:rsidP="00A473F1">
      <w:pPr>
        <w:numPr>
          <w:ilvl w:val="0"/>
          <w:numId w:val="29"/>
        </w:numPr>
        <w:jc w:val="both"/>
        <w:rPr>
          <w:rFonts w:ascii="Arial" w:hAnsi="Arial" w:cs="Arial"/>
          <w:sz w:val="22"/>
          <w:szCs w:val="22"/>
        </w:rPr>
      </w:pPr>
      <w:r w:rsidRPr="00990A52">
        <w:rPr>
          <w:rFonts w:ascii="Arial" w:hAnsi="Arial" w:cs="Arial"/>
          <w:sz w:val="22"/>
          <w:szCs w:val="22"/>
        </w:rPr>
        <w:t xml:space="preserve">Retirar de la documentación el material abrasivo o metálico, como clips, ganchos </w:t>
      </w:r>
      <w:proofErr w:type="spellStart"/>
      <w:r w:rsidRPr="00990A52">
        <w:rPr>
          <w:rFonts w:ascii="Arial" w:hAnsi="Arial" w:cs="Arial"/>
          <w:sz w:val="22"/>
          <w:szCs w:val="22"/>
        </w:rPr>
        <w:t>legajadores</w:t>
      </w:r>
      <w:proofErr w:type="spellEnd"/>
      <w:r w:rsidRPr="00990A52">
        <w:rPr>
          <w:rFonts w:ascii="Arial" w:hAnsi="Arial" w:cs="Arial"/>
          <w:sz w:val="22"/>
          <w:szCs w:val="22"/>
        </w:rPr>
        <w:t>, ganchos de cosedora, etc.</w:t>
      </w:r>
    </w:p>
    <w:p w:rsidR="00A12BFA" w:rsidRPr="00990A52" w:rsidRDefault="00A12BFA" w:rsidP="00A12BFA">
      <w:pPr>
        <w:jc w:val="both"/>
        <w:rPr>
          <w:rFonts w:ascii="Arial" w:hAnsi="Arial" w:cs="Arial"/>
          <w:sz w:val="22"/>
          <w:szCs w:val="22"/>
        </w:rPr>
      </w:pPr>
    </w:p>
    <w:p w:rsidR="00A12BFA" w:rsidRPr="00990A52" w:rsidRDefault="00A12BFA" w:rsidP="00A473F1">
      <w:pPr>
        <w:numPr>
          <w:ilvl w:val="0"/>
          <w:numId w:val="29"/>
        </w:numPr>
        <w:jc w:val="both"/>
        <w:rPr>
          <w:rFonts w:ascii="Arial" w:hAnsi="Arial" w:cs="Arial"/>
          <w:sz w:val="22"/>
          <w:szCs w:val="22"/>
        </w:rPr>
      </w:pPr>
      <w:r w:rsidRPr="00990A52">
        <w:rPr>
          <w:rFonts w:ascii="Arial" w:hAnsi="Arial" w:cs="Arial"/>
          <w:sz w:val="22"/>
          <w:szCs w:val="22"/>
        </w:rPr>
        <w:t>Verificar que cada carpeta contenga la cantidad máxima de folios que el diseño de la misma permita contener:</w:t>
      </w:r>
    </w:p>
    <w:p w:rsidR="00A12BFA" w:rsidRPr="00990A52" w:rsidRDefault="00A12BFA" w:rsidP="00A12BFA">
      <w:pPr>
        <w:jc w:val="both"/>
        <w:rPr>
          <w:rFonts w:ascii="Arial" w:hAnsi="Arial" w:cs="Arial"/>
          <w:sz w:val="22"/>
          <w:szCs w:val="22"/>
        </w:rPr>
      </w:pPr>
    </w:p>
    <w:p w:rsidR="00A12BFA" w:rsidRPr="00990A52" w:rsidRDefault="00A12BFA" w:rsidP="00A12BFA">
      <w:pPr>
        <w:jc w:val="both"/>
        <w:rPr>
          <w:rFonts w:ascii="Arial" w:hAnsi="Arial" w:cs="Arial"/>
          <w:sz w:val="22"/>
          <w:szCs w:val="22"/>
        </w:rPr>
      </w:pPr>
    </w:p>
    <w:p w:rsidR="00A12BFA" w:rsidRPr="00990A52" w:rsidRDefault="00A12BFA" w:rsidP="00A12BFA">
      <w:pPr>
        <w:jc w:val="center"/>
        <w:rPr>
          <w:rFonts w:ascii="Arial" w:hAnsi="Arial" w:cs="Arial"/>
          <w:sz w:val="22"/>
          <w:szCs w:val="22"/>
        </w:rPr>
      </w:pPr>
      <w:r w:rsidRPr="00990A52">
        <w:rPr>
          <w:rFonts w:ascii="Arial" w:hAnsi="Arial" w:cs="Arial"/>
          <w:noProof/>
          <w:sz w:val="22"/>
          <w:szCs w:val="22"/>
          <w:lang w:val="es-CO" w:eastAsia="es-CO"/>
        </w:rPr>
        <w:drawing>
          <wp:inline distT="0" distB="0" distL="0" distR="0" wp14:anchorId="20F2D58F" wp14:editId="1EF78AAB">
            <wp:extent cx="1964055" cy="2639695"/>
            <wp:effectExtent l="0" t="0" r="0" b="8255"/>
            <wp:docPr id="133" name="Imagen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64055" cy="2639695"/>
                    </a:xfrm>
                    <a:prstGeom prst="rect">
                      <a:avLst/>
                    </a:prstGeom>
                    <a:noFill/>
                    <a:ln>
                      <a:noFill/>
                    </a:ln>
                  </pic:spPr>
                </pic:pic>
              </a:graphicData>
            </a:graphic>
          </wp:inline>
        </w:drawing>
      </w:r>
    </w:p>
    <w:p w:rsidR="00A12BFA" w:rsidRPr="00990A52" w:rsidRDefault="00A12BFA" w:rsidP="00A12BFA">
      <w:pPr>
        <w:ind w:left="540"/>
        <w:jc w:val="both"/>
        <w:rPr>
          <w:rFonts w:ascii="Arial" w:hAnsi="Arial" w:cs="Arial"/>
          <w:sz w:val="22"/>
          <w:szCs w:val="22"/>
        </w:rPr>
      </w:pPr>
    </w:p>
    <w:p w:rsidR="00A12BFA" w:rsidRPr="00990A52" w:rsidRDefault="00A12BFA" w:rsidP="00A12BFA">
      <w:pPr>
        <w:ind w:left="540"/>
        <w:jc w:val="both"/>
        <w:rPr>
          <w:rFonts w:ascii="Arial" w:hAnsi="Arial" w:cs="Arial"/>
          <w:sz w:val="22"/>
          <w:szCs w:val="22"/>
        </w:rPr>
      </w:pPr>
    </w:p>
    <w:p w:rsidR="00A12BFA" w:rsidRPr="00990A52" w:rsidRDefault="00A12BFA" w:rsidP="00A12BFA">
      <w:pPr>
        <w:ind w:left="540"/>
        <w:jc w:val="both"/>
        <w:rPr>
          <w:rFonts w:ascii="Arial" w:hAnsi="Arial" w:cs="Arial"/>
          <w:sz w:val="22"/>
          <w:szCs w:val="22"/>
        </w:rPr>
      </w:pPr>
    </w:p>
    <w:p w:rsidR="00A12BFA" w:rsidRPr="00990A52" w:rsidRDefault="00A12BFA" w:rsidP="00A473F1">
      <w:pPr>
        <w:numPr>
          <w:ilvl w:val="0"/>
          <w:numId w:val="29"/>
        </w:numPr>
        <w:jc w:val="both"/>
        <w:rPr>
          <w:rFonts w:ascii="Arial" w:hAnsi="Arial" w:cs="Arial"/>
          <w:sz w:val="22"/>
          <w:szCs w:val="22"/>
        </w:rPr>
      </w:pPr>
      <w:r w:rsidRPr="00990A52">
        <w:rPr>
          <w:rFonts w:ascii="Arial" w:hAnsi="Arial" w:cs="Arial"/>
          <w:sz w:val="22"/>
          <w:szCs w:val="22"/>
        </w:rPr>
        <w:t>Foliar los documentos en el extremo superior derecho de cada hoja, en el orden en que se producen originalmente, con lápiz de mina negra y blanda (HB, H), de forma legible y sin enmendaduras.</w:t>
      </w:r>
    </w:p>
    <w:p w:rsidR="00A12BFA" w:rsidRPr="00990A52" w:rsidRDefault="00A12BFA" w:rsidP="00A12BFA">
      <w:pPr>
        <w:jc w:val="both"/>
        <w:rPr>
          <w:rFonts w:ascii="Arial" w:hAnsi="Arial" w:cs="Arial"/>
          <w:sz w:val="22"/>
          <w:szCs w:val="22"/>
        </w:rPr>
      </w:pPr>
    </w:p>
    <w:p w:rsidR="00A12BFA" w:rsidRPr="00990A52" w:rsidRDefault="00A12BFA" w:rsidP="00A12BFA">
      <w:pPr>
        <w:tabs>
          <w:tab w:val="left" w:pos="7680"/>
        </w:tabs>
        <w:jc w:val="center"/>
        <w:rPr>
          <w:rFonts w:ascii="Arial" w:hAnsi="Arial" w:cs="Arial"/>
          <w:sz w:val="22"/>
          <w:szCs w:val="22"/>
        </w:rPr>
      </w:pPr>
      <w:r w:rsidRPr="00990A52">
        <w:rPr>
          <w:rFonts w:ascii="Arial" w:hAnsi="Arial" w:cs="Arial"/>
          <w:noProof/>
          <w:sz w:val="22"/>
          <w:szCs w:val="22"/>
          <w:lang w:val="es-CO" w:eastAsia="es-CO"/>
        </w:rPr>
        <w:lastRenderedPageBreak/>
        <w:drawing>
          <wp:inline distT="0" distB="0" distL="0" distR="0" wp14:anchorId="198F930C" wp14:editId="3408ED6E">
            <wp:extent cx="2655570" cy="2361565"/>
            <wp:effectExtent l="0" t="0" r="0" b="635"/>
            <wp:docPr id="132" name="Imagen 132" descr="0828_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0828_003"/>
                    <pic:cNvPicPr>
                      <a:picLocks noChangeAspect="1" noChangeArrowheads="1"/>
                    </pic:cNvPicPr>
                  </pic:nvPicPr>
                  <pic:blipFill>
                    <a:blip r:embed="rId62">
                      <a:extLst>
                        <a:ext uri="{28A0092B-C50C-407E-A947-70E740481C1C}">
                          <a14:useLocalDpi xmlns:a14="http://schemas.microsoft.com/office/drawing/2010/main" val="0"/>
                        </a:ext>
                      </a:extLst>
                    </a:blip>
                    <a:srcRect l="29149" r="22023" b="19258"/>
                    <a:stretch>
                      <a:fillRect/>
                    </a:stretch>
                  </pic:blipFill>
                  <pic:spPr bwMode="auto">
                    <a:xfrm>
                      <a:off x="0" y="0"/>
                      <a:ext cx="2655570" cy="2361565"/>
                    </a:xfrm>
                    <a:prstGeom prst="rect">
                      <a:avLst/>
                    </a:prstGeom>
                    <a:noFill/>
                    <a:ln>
                      <a:noFill/>
                    </a:ln>
                  </pic:spPr>
                </pic:pic>
              </a:graphicData>
            </a:graphic>
          </wp:inline>
        </w:drawing>
      </w:r>
    </w:p>
    <w:p w:rsidR="00A12BFA" w:rsidRPr="00990A52" w:rsidRDefault="00A12BFA" w:rsidP="00A12BFA">
      <w:pPr>
        <w:tabs>
          <w:tab w:val="left" w:pos="7680"/>
        </w:tabs>
        <w:jc w:val="center"/>
        <w:rPr>
          <w:rFonts w:ascii="Arial" w:hAnsi="Arial" w:cs="Arial"/>
          <w:sz w:val="22"/>
          <w:szCs w:val="22"/>
        </w:rPr>
      </w:pPr>
    </w:p>
    <w:p w:rsidR="00A12BFA" w:rsidRPr="00990A52" w:rsidRDefault="00A12BFA" w:rsidP="00A473F1">
      <w:pPr>
        <w:numPr>
          <w:ilvl w:val="0"/>
          <w:numId w:val="29"/>
        </w:numPr>
        <w:jc w:val="both"/>
        <w:rPr>
          <w:rFonts w:ascii="Arial" w:hAnsi="Arial" w:cs="Arial"/>
          <w:sz w:val="22"/>
          <w:szCs w:val="22"/>
        </w:rPr>
      </w:pPr>
      <w:r w:rsidRPr="00990A52">
        <w:rPr>
          <w:rFonts w:ascii="Arial" w:hAnsi="Arial" w:cs="Arial"/>
          <w:sz w:val="22"/>
          <w:szCs w:val="22"/>
        </w:rPr>
        <w:t>Incorporar los expedientes en cajas de archivo</w:t>
      </w:r>
    </w:p>
    <w:p w:rsidR="00A12BFA" w:rsidRPr="00990A52" w:rsidRDefault="00A12BFA" w:rsidP="00A12BFA">
      <w:pPr>
        <w:ind w:left="540"/>
        <w:jc w:val="both"/>
        <w:rPr>
          <w:rFonts w:ascii="Arial" w:hAnsi="Arial" w:cs="Arial"/>
          <w:sz w:val="22"/>
          <w:szCs w:val="22"/>
        </w:rPr>
      </w:pPr>
    </w:p>
    <w:p w:rsidR="00A12BFA" w:rsidRPr="00990A52" w:rsidRDefault="00A12BFA" w:rsidP="00A12BFA">
      <w:pPr>
        <w:tabs>
          <w:tab w:val="left" w:pos="7680"/>
        </w:tabs>
        <w:jc w:val="center"/>
        <w:rPr>
          <w:rFonts w:ascii="Arial" w:hAnsi="Arial" w:cs="Arial"/>
          <w:noProof/>
          <w:sz w:val="22"/>
          <w:szCs w:val="22"/>
          <w:lang w:eastAsia="es-CO"/>
        </w:rPr>
      </w:pPr>
    </w:p>
    <w:p w:rsidR="00A12BFA" w:rsidRPr="00990A52" w:rsidRDefault="00A12BFA" w:rsidP="00A12BFA">
      <w:pPr>
        <w:tabs>
          <w:tab w:val="left" w:pos="7680"/>
        </w:tabs>
        <w:jc w:val="center"/>
        <w:rPr>
          <w:rFonts w:ascii="Arial" w:hAnsi="Arial" w:cs="Arial"/>
          <w:noProof/>
          <w:sz w:val="22"/>
          <w:szCs w:val="22"/>
          <w:lang w:eastAsia="es-CO"/>
        </w:rPr>
      </w:pPr>
      <w:r w:rsidRPr="00990A52">
        <w:rPr>
          <w:rFonts w:ascii="Arial" w:hAnsi="Arial" w:cs="Arial"/>
          <w:noProof/>
          <w:sz w:val="22"/>
          <w:szCs w:val="22"/>
          <w:lang w:val="es-CO" w:eastAsia="es-CO"/>
        </w:rPr>
        <w:drawing>
          <wp:inline distT="0" distB="0" distL="0" distR="0" wp14:anchorId="55896608" wp14:editId="131C2F47">
            <wp:extent cx="3657600" cy="2234565"/>
            <wp:effectExtent l="0" t="0" r="0" b="0"/>
            <wp:docPr id="131" name="Imagen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657600" cy="2234565"/>
                    </a:xfrm>
                    <a:prstGeom prst="rect">
                      <a:avLst/>
                    </a:prstGeom>
                    <a:noFill/>
                    <a:ln>
                      <a:noFill/>
                    </a:ln>
                  </pic:spPr>
                </pic:pic>
              </a:graphicData>
            </a:graphic>
          </wp:inline>
        </w:drawing>
      </w:r>
    </w:p>
    <w:p w:rsidR="00A12BFA" w:rsidRPr="00990A52" w:rsidRDefault="00A12BFA" w:rsidP="00A12BFA">
      <w:pPr>
        <w:tabs>
          <w:tab w:val="left" w:pos="7680"/>
        </w:tabs>
        <w:jc w:val="center"/>
        <w:rPr>
          <w:rFonts w:ascii="Arial" w:hAnsi="Arial" w:cs="Arial"/>
          <w:sz w:val="22"/>
          <w:szCs w:val="22"/>
        </w:rPr>
      </w:pPr>
    </w:p>
    <w:p w:rsidR="00A12BFA" w:rsidRPr="00990A52" w:rsidRDefault="00A12BFA" w:rsidP="00A12BFA">
      <w:pPr>
        <w:tabs>
          <w:tab w:val="left" w:pos="7680"/>
        </w:tabs>
        <w:jc w:val="center"/>
        <w:rPr>
          <w:rFonts w:ascii="Arial" w:hAnsi="Arial" w:cs="Arial"/>
          <w:sz w:val="22"/>
          <w:szCs w:val="22"/>
        </w:rPr>
      </w:pPr>
    </w:p>
    <w:p w:rsidR="00A12BFA" w:rsidRPr="00990A52" w:rsidRDefault="00A12BFA" w:rsidP="00A473F1">
      <w:pPr>
        <w:numPr>
          <w:ilvl w:val="0"/>
          <w:numId w:val="29"/>
        </w:numPr>
        <w:autoSpaceDE w:val="0"/>
        <w:autoSpaceDN w:val="0"/>
        <w:adjustRightInd w:val="0"/>
        <w:rPr>
          <w:rFonts w:ascii="Arial" w:hAnsi="Arial" w:cs="Arial"/>
          <w:color w:val="000000"/>
          <w:sz w:val="22"/>
          <w:szCs w:val="22"/>
        </w:rPr>
      </w:pPr>
      <w:r w:rsidRPr="00990A52">
        <w:rPr>
          <w:rFonts w:ascii="Arial" w:hAnsi="Arial" w:cs="Arial"/>
          <w:color w:val="000000"/>
          <w:sz w:val="22"/>
          <w:szCs w:val="22"/>
        </w:rPr>
        <w:t xml:space="preserve">Diligenciar el “Formato Único de Inventario Documental” en medio magnético </w:t>
      </w:r>
    </w:p>
    <w:p w:rsidR="00A12BFA" w:rsidRPr="00990A52" w:rsidRDefault="00A12BFA" w:rsidP="00A12BFA">
      <w:pPr>
        <w:autoSpaceDE w:val="0"/>
        <w:autoSpaceDN w:val="0"/>
        <w:adjustRightInd w:val="0"/>
        <w:ind w:left="540"/>
        <w:rPr>
          <w:rFonts w:ascii="Arial" w:hAnsi="Arial" w:cs="Arial"/>
          <w:color w:val="000000"/>
          <w:sz w:val="22"/>
          <w:szCs w:val="22"/>
        </w:rPr>
      </w:pPr>
    </w:p>
    <w:p w:rsidR="00A12BFA" w:rsidRPr="00990A52" w:rsidRDefault="00A12BFA" w:rsidP="00A473F1">
      <w:pPr>
        <w:numPr>
          <w:ilvl w:val="0"/>
          <w:numId w:val="29"/>
        </w:numPr>
        <w:autoSpaceDE w:val="0"/>
        <w:autoSpaceDN w:val="0"/>
        <w:adjustRightInd w:val="0"/>
        <w:jc w:val="both"/>
        <w:rPr>
          <w:rFonts w:ascii="Arial" w:hAnsi="Arial" w:cs="Arial"/>
          <w:color w:val="000000"/>
          <w:sz w:val="22"/>
          <w:szCs w:val="22"/>
        </w:rPr>
      </w:pPr>
      <w:r w:rsidRPr="00990A52">
        <w:rPr>
          <w:rFonts w:ascii="Arial" w:hAnsi="Arial" w:cs="Arial"/>
          <w:color w:val="000000"/>
          <w:sz w:val="22"/>
          <w:szCs w:val="22"/>
        </w:rPr>
        <w:t xml:space="preserve">Rotular cada carpeta en la portada, extremo inferior derecho, en donde se identifique el número de caja, número de carpeta, código y nombre de la serie documental, nombre de la dependencia productora de los documentos, título o nombre del expediente, fecha inicial y final de la documentación, descripción del contenido de las carpetas y la cantidad de folios. </w:t>
      </w:r>
    </w:p>
    <w:p w:rsidR="00A12BFA" w:rsidRPr="00990A52" w:rsidRDefault="00A12BFA" w:rsidP="00A12BFA">
      <w:pPr>
        <w:autoSpaceDE w:val="0"/>
        <w:autoSpaceDN w:val="0"/>
        <w:adjustRightInd w:val="0"/>
        <w:jc w:val="both"/>
        <w:rPr>
          <w:rFonts w:ascii="Arial" w:hAnsi="Arial" w:cs="Arial"/>
          <w:color w:val="000000"/>
          <w:sz w:val="22"/>
          <w:szCs w:val="22"/>
        </w:rPr>
      </w:pPr>
    </w:p>
    <w:p w:rsidR="00A12BFA" w:rsidRPr="00990A52" w:rsidRDefault="00A12BFA" w:rsidP="00A473F1">
      <w:pPr>
        <w:numPr>
          <w:ilvl w:val="0"/>
          <w:numId w:val="29"/>
        </w:numPr>
        <w:autoSpaceDE w:val="0"/>
        <w:autoSpaceDN w:val="0"/>
        <w:adjustRightInd w:val="0"/>
        <w:jc w:val="both"/>
        <w:rPr>
          <w:rFonts w:ascii="Arial" w:hAnsi="Arial" w:cs="Arial"/>
          <w:color w:val="000000"/>
          <w:sz w:val="22"/>
          <w:szCs w:val="22"/>
        </w:rPr>
      </w:pPr>
      <w:r w:rsidRPr="00990A52">
        <w:rPr>
          <w:rFonts w:ascii="Arial" w:hAnsi="Arial" w:cs="Arial"/>
          <w:color w:val="000000"/>
          <w:sz w:val="22"/>
          <w:szCs w:val="22"/>
        </w:rPr>
        <w:t xml:space="preserve">Rotular las cajas de archivo en donde se identifique el nombre de la dependencia, el código y denominación de la serie documental, cuando la transferencia corresponda a una sola serie documental. Cuando se transfieren varias series esta Información se omite del rótulo de la caja, el número de caja, el rango de carpetas que se encuentran contenidas y el año o rango de años contenidos en la caja al cual o a los cuales corresponda la documentación. </w:t>
      </w:r>
    </w:p>
    <w:p w:rsidR="00A12BFA" w:rsidRPr="00990A52" w:rsidRDefault="00A12BFA" w:rsidP="00A12BFA">
      <w:pPr>
        <w:autoSpaceDE w:val="0"/>
        <w:autoSpaceDN w:val="0"/>
        <w:adjustRightInd w:val="0"/>
        <w:jc w:val="both"/>
        <w:rPr>
          <w:rFonts w:ascii="Arial" w:hAnsi="Arial" w:cs="Arial"/>
          <w:color w:val="000000"/>
          <w:sz w:val="22"/>
          <w:szCs w:val="22"/>
        </w:rPr>
      </w:pPr>
    </w:p>
    <w:p w:rsidR="00A12BFA" w:rsidRPr="00990A52" w:rsidRDefault="00A12BFA" w:rsidP="00A12BFA">
      <w:pPr>
        <w:autoSpaceDE w:val="0"/>
        <w:autoSpaceDN w:val="0"/>
        <w:adjustRightInd w:val="0"/>
        <w:ind w:left="540"/>
        <w:jc w:val="center"/>
        <w:rPr>
          <w:rFonts w:ascii="Arial" w:hAnsi="Arial" w:cs="Arial"/>
          <w:color w:val="000000"/>
          <w:sz w:val="22"/>
          <w:szCs w:val="22"/>
        </w:rPr>
      </w:pPr>
      <w:r w:rsidRPr="00990A52">
        <w:rPr>
          <w:rFonts w:ascii="Arial" w:hAnsi="Arial" w:cs="Arial"/>
          <w:noProof/>
          <w:sz w:val="22"/>
          <w:szCs w:val="22"/>
          <w:lang w:val="es-CO" w:eastAsia="es-CO"/>
        </w:rPr>
        <w:drawing>
          <wp:inline distT="0" distB="0" distL="0" distR="0" wp14:anchorId="3B4E7FA0" wp14:editId="4D82E5E1">
            <wp:extent cx="4110990" cy="2369185"/>
            <wp:effectExtent l="0" t="0" r="3810" b="0"/>
            <wp:docPr id="130" name="Imagen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110990" cy="2369185"/>
                    </a:xfrm>
                    <a:prstGeom prst="rect">
                      <a:avLst/>
                    </a:prstGeom>
                    <a:noFill/>
                    <a:ln>
                      <a:noFill/>
                    </a:ln>
                  </pic:spPr>
                </pic:pic>
              </a:graphicData>
            </a:graphic>
          </wp:inline>
        </w:drawing>
      </w:r>
    </w:p>
    <w:p w:rsidR="00A12BFA" w:rsidRPr="00990A52" w:rsidRDefault="00A12BFA" w:rsidP="00A12BFA">
      <w:pPr>
        <w:autoSpaceDE w:val="0"/>
        <w:autoSpaceDN w:val="0"/>
        <w:adjustRightInd w:val="0"/>
        <w:ind w:left="540"/>
        <w:jc w:val="center"/>
        <w:rPr>
          <w:rFonts w:ascii="Arial" w:hAnsi="Arial" w:cs="Arial"/>
          <w:color w:val="000000"/>
          <w:sz w:val="22"/>
          <w:szCs w:val="22"/>
        </w:rPr>
      </w:pPr>
    </w:p>
    <w:p w:rsidR="00A12BFA" w:rsidRPr="00990A52" w:rsidRDefault="00A12BFA" w:rsidP="00A12BFA">
      <w:pPr>
        <w:autoSpaceDE w:val="0"/>
        <w:autoSpaceDN w:val="0"/>
        <w:adjustRightInd w:val="0"/>
        <w:ind w:left="540"/>
        <w:jc w:val="center"/>
        <w:rPr>
          <w:rFonts w:ascii="Arial" w:hAnsi="Arial" w:cs="Arial"/>
          <w:color w:val="000000"/>
          <w:sz w:val="22"/>
          <w:szCs w:val="22"/>
        </w:rPr>
      </w:pPr>
    </w:p>
    <w:p w:rsidR="00A12BFA" w:rsidRPr="00990A52" w:rsidRDefault="00A12BFA" w:rsidP="00A12BFA">
      <w:pPr>
        <w:autoSpaceDE w:val="0"/>
        <w:autoSpaceDN w:val="0"/>
        <w:adjustRightInd w:val="0"/>
        <w:rPr>
          <w:rFonts w:ascii="Arial" w:hAnsi="Arial" w:cs="Arial"/>
          <w:color w:val="000000"/>
          <w:sz w:val="22"/>
          <w:szCs w:val="22"/>
        </w:rPr>
      </w:pPr>
    </w:p>
    <w:p w:rsidR="00A12BFA" w:rsidRPr="00990A52" w:rsidRDefault="00A12BFA" w:rsidP="00A12BFA">
      <w:pPr>
        <w:autoSpaceDE w:val="0"/>
        <w:autoSpaceDN w:val="0"/>
        <w:adjustRightInd w:val="0"/>
        <w:rPr>
          <w:rFonts w:ascii="Arial" w:hAnsi="Arial" w:cs="Arial"/>
          <w:color w:val="000000"/>
          <w:sz w:val="22"/>
          <w:szCs w:val="22"/>
        </w:rPr>
      </w:pPr>
      <w:r w:rsidRPr="00990A52">
        <w:rPr>
          <w:rFonts w:ascii="Arial" w:hAnsi="Arial" w:cs="Arial"/>
          <w:b/>
          <w:bCs/>
          <w:color w:val="000000"/>
          <w:sz w:val="22"/>
          <w:szCs w:val="22"/>
        </w:rPr>
        <w:t xml:space="preserve"> 5. Transferencia al Archivo Central </w:t>
      </w:r>
    </w:p>
    <w:p w:rsidR="00A12BFA" w:rsidRPr="00990A52" w:rsidRDefault="00A12BFA" w:rsidP="00A12BFA">
      <w:pPr>
        <w:autoSpaceDE w:val="0"/>
        <w:autoSpaceDN w:val="0"/>
        <w:adjustRightInd w:val="0"/>
        <w:rPr>
          <w:rFonts w:ascii="Arial" w:hAnsi="Arial" w:cs="Arial"/>
          <w:color w:val="000000"/>
          <w:sz w:val="22"/>
          <w:szCs w:val="22"/>
        </w:rPr>
      </w:pPr>
    </w:p>
    <w:p w:rsidR="00A12BFA" w:rsidRPr="00990A52" w:rsidRDefault="00A12BFA" w:rsidP="00A12BFA">
      <w:pPr>
        <w:autoSpaceDE w:val="0"/>
        <w:autoSpaceDN w:val="0"/>
        <w:adjustRightInd w:val="0"/>
        <w:ind w:left="540"/>
        <w:jc w:val="both"/>
        <w:rPr>
          <w:rFonts w:ascii="Arial" w:hAnsi="Arial" w:cs="Arial"/>
          <w:color w:val="000000"/>
          <w:sz w:val="22"/>
          <w:szCs w:val="22"/>
        </w:rPr>
      </w:pPr>
      <w:r w:rsidRPr="00990A52">
        <w:rPr>
          <w:rFonts w:ascii="Arial" w:hAnsi="Arial" w:cs="Arial"/>
          <w:color w:val="000000"/>
          <w:sz w:val="22"/>
          <w:szCs w:val="22"/>
        </w:rPr>
        <w:t>Consiste en el traspaso de los documentos al Archivo Central una vez se haya cumplido el tiempo de retención en el Archivo de Gestión, de conformidad con los tiempos establecidos en la Tabla de Retención Documental y de acuerdo al cronograma de transferencias2 establecido para el año, aplicando los siguientes criterios:</w:t>
      </w:r>
    </w:p>
    <w:p w:rsidR="00A12BFA" w:rsidRPr="00990A52" w:rsidRDefault="00A12BFA" w:rsidP="00A12BFA">
      <w:pPr>
        <w:autoSpaceDE w:val="0"/>
        <w:autoSpaceDN w:val="0"/>
        <w:adjustRightInd w:val="0"/>
        <w:ind w:left="540"/>
        <w:jc w:val="both"/>
        <w:rPr>
          <w:rFonts w:ascii="Arial" w:hAnsi="Arial" w:cs="Arial"/>
          <w:color w:val="000000"/>
          <w:sz w:val="22"/>
          <w:szCs w:val="22"/>
        </w:rPr>
      </w:pPr>
    </w:p>
    <w:p w:rsidR="00A12BFA" w:rsidRPr="00990A52" w:rsidRDefault="00A12BFA" w:rsidP="00A12BFA">
      <w:pPr>
        <w:autoSpaceDE w:val="0"/>
        <w:autoSpaceDN w:val="0"/>
        <w:adjustRightInd w:val="0"/>
        <w:ind w:left="360"/>
        <w:jc w:val="both"/>
        <w:rPr>
          <w:rFonts w:ascii="Arial" w:hAnsi="Arial" w:cs="Arial"/>
          <w:color w:val="000000"/>
          <w:sz w:val="22"/>
          <w:szCs w:val="22"/>
        </w:rPr>
      </w:pPr>
      <w:r w:rsidRPr="00990A52">
        <w:rPr>
          <w:rFonts w:ascii="Arial" w:hAnsi="Arial" w:cs="Arial"/>
          <w:b/>
          <w:bCs/>
          <w:color w:val="000000"/>
          <w:sz w:val="22"/>
          <w:szCs w:val="22"/>
        </w:rPr>
        <w:t xml:space="preserve">5.1. Por las Dependencias </w:t>
      </w:r>
    </w:p>
    <w:p w:rsidR="00A12BFA" w:rsidRPr="00990A52" w:rsidRDefault="00A12BFA" w:rsidP="00A473F1">
      <w:pPr>
        <w:numPr>
          <w:ilvl w:val="0"/>
          <w:numId w:val="33"/>
        </w:numPr>
        <w:autoSpaceDE w:val="0"/>
        <w:autoSpaceDN w:val="0"/>
        <w:adjustRightInd w:val="0"/>
        <w:rPr>
          <w:rFonts w:ascii="Arial" w:hAnsi="Arial" w:cs="Arial"/>
          <w:color w:val="000000"/>
          <w:sz w:val="22"/>
          <w:szCs w:val="22"/>
        </w:rPr>
      </w:pPr>
    </w:p>
    <w:p w:rsidR="00A12BFA" w:rsidRPr="00990A52" w:rsidRDefault="00A12BFA" w:rsidP="00A473F1">
      <w:pPr>
        <w:numPr>
          <w:ilvl w:val="0"/>
          <w:numId w:val="35"/>
        </w:numPr>
        <w:autoSpaceDE w:val="0"/>
        <w:autoSpaceDN w:val="0"/>
        <w:adjustRightInd w:val="0"/>
        <w:jc w:val="both"/>
        <w:rPr>
          <w:rFonts w:ascii="Arial" w:hAnsi="Arial" w:cs="Arial"/>
          <w:color w:val="000000"/>
          <w:sz w:val="22"/>
          <w:szCs w:val="22"/>
        </w:rPr>
      </w:pPr>
      <w:r w:rsidRPr="00990A52">
        <w:rPr>
          <w:rFonts w:ascii="Arial" w:hAnsi="Arial" w:cs="Arial"/>
          <w:color w:val="000000"/>
          <w:sz w:val="22"/>
          <w:szCs w:val="22"/>
        </w:rPr>
        <w:t xml:space="preserve">Solicitar asesoría y acompañamiento para la implementación de la Tabla de Retención Documental y la organización de la documentación, a través de un correo electrónico dirigido al Buzón de Gestión de Información. </w:t>
      </w:r>
    </w:p>
    <w:p w:rsidR="00A12BFA" w:rsidRPr="00990A52" w:rsidRDefault="00A12BFA" w:rsidP="00A12BFA">
      <w:pPr>
        <w:autoSpaceDE w:val="0"/>
        <w:autoSpaceDN w:val="0"/>
        <w:adjustRightInd w:val="0"/>
        <w:ind w:left="968"/>
        <w:jc w:val="both"/>
        <w:rPr>
          <w:rFonts w:ascii="Arial" w:hAnsi="Arial" w:cs="Arial"/>
          <w:color w:val="000000"/>
          <w:sz w:val="22"/>
          <w:szCs w:val="22"/>
        </w:rPr>
      </w:pPr>
    </w:p>
    <w:p w:rsidR="00A12BFA" w:rsidRPr="00990A52" w:rsidRDefault="00A12BFA" w:rsidP="00A473F1">
      <w:pPr>
        <w:numPr>
          <w:ilvl w:val="0"/>
          <w:numId w:val="35"/>
        </w:numPr>
        <w:autoSpaceDE w:val="0"/>
        <w:autoSpaceDN w:val="0"/>
        <w:adjustRightInd w:val="0"/>
        <w:jc w:val="both"/>
        <w:rPr>
          <w:rFonts w:ascii="Arial" w:hAnsi="Arial" w:cs="Arial"/>
          <w:color w:val="000000"/>
          <w:sz w:val="22"/>
          <w:szCs w:val="22"/>
        </w:rPr>
      </w:pPr>
      <w:r w:rsidRPr="00990A52">
        <w:rPr>
          <w:rFonts w:ascii="Arial" w:hAnsi="Arial" w:cs="Arial"/>
          <w:color w:val="000000"/>
          <w:sz w:val="22"/>
          <w:szCs w:val="22"/>
        </w:rPr>
        <w:t xml:space="preserve">Organizar los documentos a transferir en las unidades de conservación (cajas X200,) marcadas y rotuladas con la información en ellas impresas de tal forma que permita su ubicación y recuperación. </w:t>
      </w:r>
    </w:p>
    <w:p w:rsidR="00A12BFA" w:rsidRPr="00990A52" w:rsidRDefault="00A12BFA" w:rsidP="00A12BFA">
      <w:pPr>
        <w:autoSpaceDE w:val="0"/>
        <w:autoSpaceDN w:val="0"/>
        <w:adjustRightInd w:val="0"/>
        <w:jc w:val="both"/>
        <w:rPr>
          <w:rFonts w:ascii="Arial" w:hAnsi="Arial" w:cs="Arial"/>
          <w:color w:val="000000"/>
          <w:sz w:val="22"/>
          <w:szCs w:val="22"/>
        </w:rPr>
      </w:pPr>
    </w:p>
    <w:p w:rsidR="00A12BFA" w:rsidRPr="00990A52" w:rsidRDefault="00A12BFA" w:rsidP="00A473F1">
      <w:pPr>
        <w:numPr>
          <w:ilvl w:val="0"/>
          <w:numId w:val="35"/>
        </w:numPr>
        <w:autoSpaceDE w:val="0"/>
        <w:autoSpaceDN w:val="0"/>
        <w:adjustRightInd w:val="0"/>
        <w:jc w:val="both"/>
        <w:rPr>
          <w:rFonts w:ascii="Arial" w:hAnsi="Arial" w:cs="Arial"/>
          <w:color w:val="000000"/>
          <w:sz w:val="22"/>
          <w:szCs w:val="22"/>
        </w:rPr>
      </w:pPr>
      <w:r w:rsidRPr="00990A52">
        <w:rPr>
          <w:rFonts w:ascii="Arial" w:hAnsi="Arial" w:cs="Arial"/>
          <w:color w:val="000000"/>
          <w:sz w:val="22"/>
          <w:szCs w:val="22"/>
        </w:rPr>
        <w:t xml:space="preserve">Realizar las transferencias en el período de tiempo establecido para cada dependencia acorde con el cronograma de transferencias. </w:t>
      </w:r>
    </w:p>
    <w:p w:rsidR="00A12BFA" w:rsidRPr="00990A52" w:rsidRDefault="00A12BFA" w:rsidP="00A12BFA">
      <w:pPr>
        <w:autoSpaceDE w:val="0"/>
        <w:autoSpaceDN w:val="0"/>
        <w:adjustRightInd w:val="0"/>
        <w:jc w:val="both"/>
        <w:rPr>
          <w:rFonts w:ascii="Arial" w:hAnsi="Arial" w:cs="Arial"/>
          <w:color w:val="000000"/>
          <w:sz w:val="22"/>
          <w:szCs w:val="22"/>
        </w:rPr>
      </w:pPr>
    </w:p>
    <w:p w:rsidR="00A12BFA" w:rsidRPr="00990A52" w:rsidRDefault="00A12BFA" w:rsidP="00A473F1">
      <w:pPr>
        <w:numPr>
          <w:ilvl w:val="0"/>
          <w:numId w:val="35"/>
        </w:numPr>
        <w:autoSpaceDE w:val="0"/>
        <w:autoSpaceDN w:val="0"/>
        <w:adjustRightInd w:val="0"/>
        <w:jc w:val="both"/>
        <w:rPr>
          <w:rFonts w:ascii="Arial" w:hAnsi="Arial" w:cs="Arial"/>
          <w:color w:val="000000"/>
          <w:sz w:val="22"/>
          <w:szCs w:val="22"/>
        </w:rPr>
      </w:pPr>
      <w:r w:rsidRPr="00990A52">
        <w:rPr>
          <w:rFonts w:ascii="Arial" w:hAnsi="Arial" w:cs="Arial"/>
          <w:color w:val="000000"/>
          <w:sz w:val="22"/>
          <w:szCs w:val="22"/>
        </w:rPr>
        <w:t xml:space="preserve">La dependencia procederá a efectuar las correcciones solicitadas como resultado de la verificación de la aplicación de los procesos técnicos archivísticos por parte del Grupo de Gestión de Información. </w:t>
      </w:r>
    </w:p>
    <w:p w:rsidR="00A12BFA" w:rsidRPr="00990A52" w:rsidRDefault="00A12BFA" w:rsidP="00A12BFA">
      <w:pPr>
        <w:autoSpaceDE w:val="0"/>
        <w:autoSpaceDN w:val="0"/>
        <w:adjustRightInd w:val="0"/>
        <w:ind w:left="968"/>
        <w:jc w:val="both"/>
        <w:rPr>
          <w:rFonts w:ascii="Arial" w:hAnsi="Arial" w:cs="Arial"/>
          <w:color w:val="000000"/>
          <w:sz w:val="22"/>
          <w:szCs w:val="22"/>
        </w:rPr>
      </w:pPr>
    </w:p>
    <w:p w:rsidR="00A12BFA" w:rsidRPr="00990A52" w:rsidRDefault="00A12BFA" w:rsidP="00A473F1">
      <w:pPr>
        <w:numPr>
          <w:ilvl w:val="0"/>
          <w:numId w:val="35"/>
        </w:numPr>
        <w:autoSpaceDE w:val="0"/>
        <w:autoSpaceDN w:val="0"/>
        <w:adjustRightInd w:val="0"/>
        <w:jc w:val="both"/>
        <w:rPr>
          <w:rFonts w:ascii="Arial" w:hAnsi="Arial" w:cs="Arial"/>
          <w:color w:val="000000"/>
          <w:sz w:val="22"/>
          <w:szCs w:val="22"/>
        </w:rPr>
      </w:pPr>
      <w:r w:rsidRPr="00990A52">
        <w:rPr>
          <w:rFonts w:ascii="Arial" w:hAnsi="Arial" w:cs="Arial"/>
          <w:color w:val="000000"/>
          <w:sz w:val="22"/>
          <w:szCs w:val="22"/>
        </w:rPr>
        <w:t xml:space="preserve">Las Dependencias deberán remitir a través de memorando que debe contener la siguiente información, codificación de las series a transferir, cantidad de cajas, cantidad de carpetas y fechas cronológicas de la documentación a transferir, dirigido a la Coordinación del Grupo de Gestión de Información junto con el Formato Único de Inventario Documental, </w:t>
      </w:r>
      <w:r w:rsidRPr="00990A52">
        <w:rPr>
          <w:rFonts w:ascii="Arial" w:hAnsi="Arial" w:cs="Arial"/>
          <w:color w:val="000000"/>
          <w:sz w:val="22"/>
          <w:szCs w:val="22"/>
        </w:rPr>
        <w:lastRenderedPageBreak/>
        <w:t xml:space="preserve">documentos con los cuales se formaliza la transferencia de documentación al Archivo Central. </w:t>
      </w:r>
    </w:p>
    <w:p w:rsidR="00A12BFA" w:rsidRPr="00990A52" w:rsidRDefault="00A12BFA" w:rsidP="00A12BFA">
      <w:pPr>
        <w:autoSpaceDE w:val="0"/>
        <w:autoSpaceDN w:val="0"/>
        <w:adjustRightInd w:val="0"/>
        <w:jc w:val="both"/>
        <w:rPr>
          <w:rFonts w:ascii="Arial" w:hAnsi="Arial" w:cs="Arial"/>
          <w:color w:val="000000"/>
          <w:sz w:val="22"/>
          <w:szCs w:val="22"/>
        </w:rPr>
      </w:pPr>
    </w:p>
    <w:p w:rsidR="00A12BFA" w:rsidRPr="00990A52" w:rsidRDefault="00A12BFA" w:rsidP="00A473F1">
      <w:pPr>
        <w:numPr>
          <w:ilvl w:val="0"/>
          <w:numId w:val="35"/>
        </w:numPr>
        <w:autoSpaceDE w:val="0"/>
        <w:autoSpaceDN w:val="0"/>
        <w:adjustRightInd w:val="0"/>
        <w:jc w:val="both"/>
        <w:rPr>
          <w:rFonts w:ascii="Arial" w:hAnsi="Arial" w:cs="Arial"/>
          <w:color w:val="000000"/>
          <w:sz w:val="22"/>
          <w:szCs w:val="22"/>
        </w:rPr>
      </w:pPr>
      <w:r w:rsidRPr="00990A52">
        <w:rPr>
          <w:rFonts w:ascii="Arial" w:hAnsi="Arial" w:cs="Arial"/>
          <w:color w:val="000000"/>
          <w:sz w:val="22"/>
          <w:szCs w:val="22"/>
        </w:rPr>
        <w:t xml:space="preserve">En la fecha acordad entre la Dependencia y el Grupo de Gestión de Información para la recepción de la transferencia, el funcionario encargado de cada dependencia se deberá hacer presente en el Archivo Central para hacer entrega de la misma. </w:t>
      </w:r>
    </w:p>
    <w:p w:rsidR="00A12BFA" w:rsidRPr="00990A52" w:rsidRDefault="00A12BFA" w:rsidP="00A12BFA">
      <w:pPr>
        <w:autoSpaceDE w:val="0"/>
        <w:autoSpaceDN w:val="0"/>
        <w:adjustRightInd w:val="0"/>
        <w:jc w:val="both"/>
        <w:rPr>
          <w:rFonts w:ascii="Arial" w:hAnsi="Arial" w:cs="Arial"/>
          <w:color w:val="000000"/>
          <w:sz w:val="22"/>
          <w:szCs w:val="22"/>
        </w:rPr>
      </w:pPr>
    </w:p>
    <w:p w:rsidR="00A12BFA" w:rsidRPr="00990A52" w:rsidRDefault="00A12BFA" w:rsidP="00A12BFA">
      <w:pPr>
        <w:autoSpaceDE w:val="0"/>
        <w:autoSpaceDN w:val="0"/>
        <w:adjustRightInd w:val="0"/>
        <w:ind w:left="360"/>
        <w:jc w:val="both"/>
        <w:rPr>
          <w:rFonts w:ascii="Arial" w:hAnsi="Arial" w:cs="Arial"/>
          <w:color w:val="000000"/>
          <w:sz w:val="22"/>
          <w:szCs w:val="22"/>
        </w:rPr>
      </w:pPr>
      <w:r w:rsidRPr="00990A52">
        <w:rPr>
          <w:rFonts w:ascii="Arial" w:hAnsi="Arial" w:cs="Arial"/>
          <w:b/>
          <w:bCs/>
          <w:color w:val="000000"/>
          <w:sz w:val="22"/>
          <w:szCs w:val="22"/>
        </w:rPr>
        <w:t xml:space="preserve">5.2. Por el Grupo de Gestión de Información </w:t>
      </w:r>
    </w:p>
    <w:p w:rsidR="00A12BFA" w:rsidRPr="00990A52" w:rsidRDefault="00A12BFA" w:rsidP="00A473F1">
      <w:pPr>
        <w:numPr>
          <w:ilvl w:val="0"/>
          <w:numId w:val="34"/>
        </w:numPr>
        <w:autoSpaceDE w:val="0"/>
        <w:autoSpaceDN w:val="0"/>
        <w:adjustRightInd w:val="0"/>
        <w:rPr>
          <w:rFonts w:ascii="Arial" w:hAnsi="Arial" w:cs="Arial"/>
          <w:color w:val="000000"/>
          <w:sz w:val="22"/>
          <w:szCs w:val="22"/>
        </w:rPr>
      </w:pPr>
    </w:p>
    <w:p w:rsidR="00A12BFA" w:rsidRPr="00990A52" w:rsidRDefault="00A12BFA" w:rsidP="00A473F1">
      <w:pPr>
        <w:numPr>
          <w:ilvl w:val="0"/>
          <w:numId w:val="36"/>
        </w:numPr>
        <w:autoSpaceDE w:val="0"/>
        <w:autoSpaceDN w:val="0"/>
        <w:adjustRightInd w:val="0"/>
        <w:jc w:val="both"/>
        <w:rPr>
          <w:rFonts w:ascii="Arial" w:hAnsi="Arial" w:cs="Arial"/>
          <w:color w:val="000000"/>
          <w:sz w:val="22"/>
          <w:szCs w:val="22"/>
        </w:rPr>
      </w:pPr>
      <w:r w:rsidRPr="00990A52">
        <w:rPr>
          <w:rFonts w:ascii="Arial" w:hAnsi="Arial" w:cs="Arial"/>
          <w:color w:val="000000"/>
          <w:sz w:val="22"/>
          <w:szCs w:val="22"/>
        </w:rPr>
        <w:t xml:space="preserve">El Grupo de Gestión de Información elaborara el cronograma de recepción de transferencias al inicio de cada año y, lo dará a conocer a todas las dependencias del Ministerio de Hacienda y Crédito Público. </w:t>
      </w:r>
    </w:p>
    <w:p w:rsidR="00A12BFA" w:rsidRPr="00990A52" w:rsidRDefault="00A12BFA" w:rsidP="00A12BFA">
      <w:pPr>
        <w:autoSpaceDE w:val="0"/>
        <w:autoSpaceDN w:val="0"/>
        <w:adjustRightInd w:val="0"/>
        <w:rPr>
          <w:rFonts w:ascii="Arial" w:hAnsi="Arial" w:cs="Arial"/>
          <w:color w:val="000000"/>
          <w:sz w:val="22"/>
          <w:szCs w:val="22"/>
        </w:rPr>
      </w:pPr>
    </w:p>
    <w:p w:rsidR="00A12BFA" w:rsidRPr="00990A52" w:rsidRDefault="00A12BFA" w:rsidP="00A473F1">
      <w:pPr>
        <w:numPr>
          <w:ilvl w:val="0"/>
          <w:numId w:val="36"/>
        </w:numPr>
        <w:autoSpaceDE w:val="0"/>
        <w:autoSpaceDN w:val="0"/>
        <w:adjustRightInd w:val="0"/>
        <w:jc w:val="both"/>
        <w:rPr>
          <w:rFonts w:ascii="Arial" w:hAnsi="Arial" w:cs="Arial"/>
          <w:color w:val="000000"/>
          <w:sz w:val="22"/>
          <w:szCs w:val="22"/>
        </w:rPr>
      </w:pPr>
      <w:r w:rsidRPr="00990A52">
        <w:rPr>
          <w:rFonts w:ascii="Arial" w:hAnsi="Arial" w:cs="Arial"/>
          <w:color w:val="000000"/>
          <w:sz w:val="22"/>
          <w:szCs w:val="22"/>
        </w:rPr>
        <w:t xml:space="preserve">El Grupo de Gestión de Información realizará la visita de diagnóstico y acompañamiento a la dependencia solicitante con el fin de determinar el grado de organización de los documentos a transferir, el cumplimiento de los procedimientos, la evaluación de las condiciones de conservación y realizará las recomendaciones del caso, si hubiere. </w:t>
      </w:r>
    </w:p>
    <w:p w:rsidR="00A12BFA" w:rsidRPr="00990A52" w:rsidRDefault="00A12BFA" w:rsidP="00A12BFA">
      <w:pPr>
        <w:autoSpaceDE w:val="0"/>
        <w:autoSpaceDN w:val="0"/>
        <w:adjustRightInd w:val="0"/>
        <w:ind w:left="968"/>
        <w:jc w:val="both"/>
        <w:rPr>
          <w:rFonts w:ascii="Arial" w:hAnsi="Arial" w:cs="Arial"/>
          <w:color w:val="000000"/>
          <w:sz w:val="22"/>
          <w:szCs w:val="22"/>
        </w:rPr>
      </w:pPr>
    </w:p>
    <w:p w:rsidR="00A12BFA" w:rsidRPr="00990A52" w:rsidRDefault="00A12BFA" w:rsidP="00A473F1">
      <w:pPr>
        <w:numPr>
          <w:ilvl w:val="0"/>
          <w:numId w:val="36"/>
        </w:numPr>
        <w:autoSpaceDE w:val="0"/>
        <w:autoSpaceDN w:val="0"/>
        <w:adjustRightInd w:val="0"/>
        <w:jc w:val="both"/>
        <w:rPr>
          <w:rFonts w:ascii="Arial" w:hAnsi="Arial" w:cs="Arial"/>
          <w:color w:val="000000"/>
          <w:sz w:val="22"/>
          <w:szCs w:val="22"/>
        </w:rPr>
      </w:pPr>
      <w:r w:rsidRPr="00990A52">
        <w:rPr>
          <w:rFonts w:ascii="Arial" w:hAnsi="Arial" w:cs="Arial"/>
          <w:color w:val="000000"/>
          <w:sz w:val="22"/>
          <w:szCs w:val="22"/>
        </w:rPr>
        <w:t xml:space="preserve">h). El cumplimiento a las observaciones y correctivos sugeridos por parte del funcionario responsable del Grupo de Gestión de Información, tendrá su aval manifestado a través del </w:t>
      </w:r>
      <w:proofErr w:type="spellStart"/>
      <w:r w:rsidRPr="00990A52">
        <w:rPr>
          <w:rFonts w:ascii="Arial" w:hAnsi="Arial" w:cs="Arial"/>
          <w:color w:val="000000"/>
          <w:sz w:val="22"/>
          <w:szCs w:val="22"/>
        </w:rPr>
        <w:t>Vo.Bo</w:t>
      </w:r>
      <w:proofErr w:type="spellEnd"/>
      <w:r w:rsidRPr="00990A52">
        <w:rPr>
          <w:rFonts w:ascii="Arial" w:hAnsi="Arial" w:cs="Arial"/>
          <w:color w:val="000000"/>
          <w:sz w:val="22"/>
          <w:szCs w:val="22"/>
        </w:rPr>
        <w:t xml:space="preserve">., para continuar con el procedimiento de transferencia. </w:t>
      </w:r>
    </w:p>
    <w:p w:rsidR="00A12BFA" w:rsidRPr="00990A52" w:rsidRDefault="00A12BFA" w:rsidP="00A12BFA">
      <w:pPr>
        <w:autoSpaceDE w:val="0"/>
        <w:autoSpaceDN w:val="0"/>
        <w:adjustRightInd w:val="0"/>
        <w:ind w:left="968"/>
        <w:jc w:val="both"/>
        <w:rPr>
          <w:rFonts w:ascii="Arial" w:hAnsi="Arial" w:cs="Arial"/>
          <w:color w:val="000000"/>
          <w:sz w:val="22"/>
          <w:szCs w:val="22"/>
        </w:rPr>
      </w:pPr>
    </w:p>
    <w:p w:rsidR="00A12BFA" w:rsidRPr="00990A52" w:rsidRDefault="00A12BFA" w:rsidP="00A473F1">
      <w:pPr>
        <w:numPr>
          <w:ilvl w:val="0"/>
          <w:numId w:val="36"/>
        </w:numPr>
        <w:autoSpaceDE w:val="0"/>
        <w:autoSpaceDN w:val="0"/>
        <w:adjustRightInd w:val="0"/>
        <w:jc w:val="both"/>
        <w:rPr>
          <w:rFonts w:ascii="Arial" w:hAnsi="Arial" w:cs="Arial"/>
          <w:color w:val="000000"/>
          <w:sz w:val="22"/>
          <w:szCs w:val="22"/>
        </w:rPr>
      </w:pPr>
      <w:r w:rsidRPr="00990A52">
        <w:rPr>
          <w:rFonts w:ascii="Arial" w:hAnsi="Arial" w:cs="Arial"/>
          <w:color w:val="000000"/>
          <w:sz w:val="22"/>
          <w:szCs w:val="22"/>
        </w:rPr>
        <w:t xml:space="preserve">i).El funcionario responsable de recibir las transferencias del Grupo de Gestión de Información dispondrá el espacio y ubicación en cualquiera de los depósitos del Archivo Central del Ministerio o en custodia externa, cuando a ello hubiere lugar. </w:t>
      </w:r>
    </w:p>
    <w:p w:rsidR="00A12BFA" w:rsidRPr="00990A52" w:rsidRDefault="00A12BFA" w:rsidP="00A12BFA">
      <w:pPr>
        <w:autoSpaceDE w:val="0"/>
        <w:autoSpaceDN w:val="0"/>
        <w:adjustRightInd w:val="0"/>
        <w:jc w:val="both"/>
        <w:rPr>
          <w:rFonts w:ascii="Arial" w:hAnsi="Arial" w:cs="Arial"/>
          <w:color w:val="000000"/>
          <w:sz w:val="22"/>
          <w:szCs w:val="22"/>
        </w:rPr>
      </w:pPr>
    </w:p>
    <w:p w:rsidR="00A12BFA" w:rsidRPr="00990A52" w:rsidRDefault="00A12BFA" w:rsidP="00A12BFA">
      <w:pPr>
        <w:autoSpaceDE w:val="0"/>
        <w:autoSpaceDN w:val="0"/>
        <w:adjustRightInd w:val="0"/>
        <w:ind w:left="968"/>
        <w:jc w:val="both"/>
        <w:rPr>
          <w:rFonts w:ascii="Arial" w:hAnsi="Arial" w:cs="Arial"/>
          <w:color w:val="000000"/>
          <w:sz w:val="22"/>
          <w:szCs w:val="22"/>
        </w:rPr>
      </w:pPr>
    </w:p>
    <w:p w:rsidR="00A12BFA" w:rsidRPr="00990A52" w:rsidRDefault="00A12BFA" w:rsidP="00A473F1">
      <w:pPr>
        <w:numPr>
          <w:ilvl w:val="0"/>
          <w:numId w:val="36"/>
        </w:numPr>
        <w:autoSpaceDE w:val="0"/>
        <w:autoSpaceDN w:val="0"/>
        <w:adjustRightInd w:val="0"/>
        <w:jc w:val="both"/>
        <w:rPr>
          <w:rFonts w:ascii="Arial" w:hAnsi="Arial" w:cs="Arial"/>
          <w:color w:val="000000"/>
          <w:sz w:val="22"/>
          <w:szCs w:val="22"/>
        </w:rPr>
      </w:pPr>
      <w:r w:rsidRPr="00990A52">
        <w:rPr>
          <w:rFonts w:ascii="Arial" w:hAnsi="Arial" w:cs="Arial"/>
          <w:color w:val="000000"/>
          <w:sz w:val="22"/>
          <w:szCs w:val="22"/>
        </w:rPr>
        <w:t xml:space="preserve">j).El Grupo de Gestión de Información centralizará las transferencias recibidas y dispondrá de la información electrónica en la carpeta destinada para la consulta de todos los funcionarios y dependencias. </w:t>
      </w:r>
    </w:p>
    <w:p w:rsidR="00A12BFA" w:rsidRPr="00990A52" w:rsidRDefault="00A12BFA" w:rsidP="00A12BFA">
      <w:pPr>
        <w:autoSpaceDE w:val="0"/>
        <w:autoSpaceDN w:val="0"/>
        <w:adjustRightInd w:val="0"/>
        <w:jc w:val="both"/>
        <w:rPr>
          <w:rFonts w:ascii="Arial" w:hAnsi="Arial" w:cs="Arial"/>
          <w:color w:val="000000"/>
          <w:sz w:val="22"/>
          <w:szCs w:val="22"/>
        </w:rPr>
      </w:pPr>
    </w:p>
    <w:p w:rsidR="00A12BFA" w:rsidRPr="00990A52" w:rsidRDefault="00A12BFA" w:rsidP="00A473F1">
      <w:pPr>
        <w:numPr>
          <w:ilvl w:val="0"/>
          <w:numId w:val="36"/>
        </w:numPr>
        <w:autoSpaceDE w:val="0"/>
        <w:autoSpaceDN w:val="0"/>
        <w:adjustRightInd w:val="0"/>
        <w:jc w:val="both"/>
        <w:rPr>
          <w:rFonts w:ascii="Arial" w:hAnsi="Arial" w:cs="Arial"/>
          <w:color w:val="000000"/>
          <w:sz w:val="22"/>
          <w:szCs w:val="22"/>
        </w:rPr>
      </w:pPr>
      <w:r w:rsidRPr="00990A52">
        <w:rPr>
          <w:rFonts w:ascii="Arial" w:hAnsi="Arial" w:cs="Arial"/>
          <w:color w:val="000000"/>
          <w:sz w:val="22"/>
          <w:szCs w:val="22"/>
        </w:rPr>
        <w:t xml:space="preserve">k) El Grupo de Gestión de Información contribuirá al funcionamiento de la administración del Ministerio de Hacienda y Crédito Público, gestionando el préstamo interno de documentación necesaria para la resolución de los trámites administrativos asignados por competencia a las Dependencias. </w:t>
      </w:r>
    </w:p>
    <w:p w:rsidR="00A12BFA" w:rsidRPr="00990A52" w:rsidRDefault="00A12BFA" w:rsidP="00A12BFA">
      <w:pPr>
        <w:autoSpaceDE w:val="0"/>
        <w:autoSpaceDN w:val="0"/>
        <w:adjustRightInd w:val="0"/>
        <w:rPr>
          <w:rFonts w:ascii="Arial" w:hAnsi="Arial" w:cs="Arial"/>
          <w:color w:val="000000"/>
          <w:sz w:val="22"/>
          <w:szCs w:val="22"/>
        </w:rPr>
      </w:pPr>
    </w:p>
    <w:p w:rsidR="00A12BFA" w:rsidRPr="00990A52" w:rsidRDefault="00A12BFA" w:rsidP="00A473F1">
      <w:pPr>
        <w:numPr>
          <w:ilvl w:val="0"/>
          <w:numId w:val="28"/>
        </w:numPr>
        <w:autoSpaceDE w:val="0"/>
        <w:autoSpaceDN w:val="0"/>
        <w:adjustRightInd w:val="0"/>
        <w:rPr>
          <w:rFonts w:ascii="Arial" w:hAnsi="Arial" w:cs="Arial"/>
          <w:b/>
          <w:bCs/>
          <w:color w:val="000000"/>
          <w:sz w:val="22"/>
          <w:szCs w:val="22"/>
        </w:rPr>
      </w:pPr>
      <w:r w:rsidRPr="00990A52">
        <w:rPr>
          <w:rFonts w:ascii="Arial" w:hAnsi="Arial" w:cs="Arial"/>
          <w:b/>
          <w:bCs/>
          <w:color w:val="000000"/>
          <w:sz w:val="22"/>
          <w:szCs w:val="22"/>
        </w:rPr>
        <w:t xml:space="preserve">Importancia de las Transferencias Documentales: </w:t>
      </w:r>
    </w:p>
    <w:p w:rsidR="00A12BFA" w:rsidRPr="00990A52" w:rsidRDefault="00A12BFA" w:rsidP="00A12BFA">
      <w:pPr>
        <w:autoSpaceDE w:val="0"/>
        <w:autoSpaceDN w:val="0"/>
        <w:adjustRightInd w:val="0"/>
        <w:rPr>
          <w:rFonts w:ascii="Arial" w:hAnsi="Arial" w:cs="Arial"/>
          <w:b/>
          <w:bCs/>
          <w:color w:val="000000"/>
          <w:sz w:val="22"/>
          <w:szCs w:val="22"/>
        </w:rPr>
      </w:pPr>
    </w:p>
    <w:p w:rsidR="00A12BFA" w:rsidRPr="00990A52" w:rsidRDefault="00A12BFA" w:rsidP="00A12BFA">
      <w:pPr>
        <w:autoSpaceDE w:val="0"/>
        <w:autoSpaceDN w:val="0"/>
        <w:adjustRightInd w:val="0"/>
        <w:rPr>
          <w:rFonts w:ascii="Arial" w:hAnsi="Arial" w:cs="Arial"/>
          <w:color w:val="000000"/>
          <w:sz w:val="22"/>
          <w:szCs w:val="22"/>
        </w:rPr>
      </w:pPr>
    </w:p>
    <w:p w:rsidR="00A12BFA" w:rsidRPr="00990A52" w:rsidRDefault="00A12BFA" w:rsidP="00A473F1">
      <w:pPr>
        <w:numPr>
          <w:ilvl w:val="0"/>
          <w:numId w:val="37"/>
        </w:numPr>
        <w:autoSpaceDE w:val="0"/>
        <w:autoSpaceDN w:val="0"/>
        <w:adjustRightInd w:val="0"/>
        <w:jc w:val="both"/>
        <w:rPr>
          <w:rFonts w:ascii="Arial" w:hAnsi="Arial" w:cs="Arial"/>
          <w:color w:val="000000"/>
          <w:sz w:val="22"/>
          <w:szCs w:val="22"/>
        </w:rPr>
      </w:pPr>
      <w:r w:rsidRPr="00990A52">
        <w:rPr>
          <w:rFonts w:ascii="Arial" w:hAnsi="Arial" w:cs="Arial"/>
          <w:color w:val="000000"/>
          <w:sz w:val="22"/>
          <w:szCs w:val="22"/>
        </w:rPr>
        <w:t xml:space="preserve">Garantizan el acceso a la información. </w:t>
      </w:r>
    </w:p>
    <w:p w:rsidR="00A12BFA" w:rsidRPr="00990A52" w:rsidRDefault="00A12BFA" w:rsidP="00A12BFA">
      <w:pPr>
        <w:autoSpaceDE w:val="0"/>
        <w:autoSpaceDN w:val="0"/>
        <w:adjustRightInd w:val="0"/>
        <w:ind w:left="968"/>
        <w:jc w:val="both"/>
        <w:rPr>
          <w:rFonts w:ascii="Arial" w:hAnsi="Arial" w:cs="Arial"/>
          <w:color w:val="000000"/>
          <w:sz w:val="22"/>
          <w:szCs w:val="22"/>
        </w:rPr>
      </w:pPr>
    </w:p>
    <w:p w:rsidR="00A12BFA" w:rsidRPr="00990A52" w:rsidRDefault="00A12BFA" w:rsidP="00A473F1">
      <w:pPr>
        <w:numPr>
          <w:ilvl w:val="0"/>
          <w:numId w:val="37"/>
        </w:numPr>
        <w:autoSpaceDE w:val="0"/>
        <w:autoSpaceDN w:val="0"/>
        <w:adjustRightInd w:val="0"/>
        <w:jc w:val="both"/>
        <w:rPr>
          <w:rFonts w:ascii="Arial" w:hAnsi="Arial" w:cs="Arial"/>
          <w:color w:val="000000"/>
          <w:sz w:val="22"/>
          <w:szCs w:val="22"/>
        </w:rPr>
      </w:pPr>
      <w:r w:rsidRPr="00990A52">
        <w:rPr>
          <w:rFonts w:ascii="Arial" w:hAnsi="Arial" w:cs="Arial"/>
          <w:color w:val="000000"/>
          <w:sz w:val="22"/>
          <w:szCs w:val="22"/>
        </w:rPr>
        <w:t xml:space="preserve">Evitan la producción y acumulación irracional de documentos. </w:t>
      </w:r>
    </w:p>
    <w:p w:rsidR="00A12BFA" w:rsidRPr="00990A52" w:rsidRDefault="00A12BFA" w:rsidP="00A12BFA">
      <w:pPr>
        <w:autoSpaceDE w:val="0"/>
        <w:autoSpaceDN w:val="0"/>
        <w:adjustRightInd w:val="0"/>
        <w:jc w:val="both"/>
        <w:rPr>
          <w:rFonts w:ascii="Arial" w:hAnsi="Arial" w:cs="Arial"/>
          <w:color w:val="000000"/>
          <w:sz w:val="22"/>
          <w:szCs w:val="22"/>
        </w:rPr>
      </w:pPr>
    </w:p>
    <w:p w:rsidR="00A12BFA" w:rsidRPr="00990A52" w:rsidRDefault="00A12BFA" w:rsidP="00A473F1">
      <w:pPr>
        <w:numPr>
          <w:ilvl w:val="0"/>
          <w:numId w:val="37"/>
        </w:numPr>
        <w:autoSpaceDE w:val="0"/>
        <w:autoSpaceDN w:val="0"/>
        <w:adjustRightInd w:val="0"/>
        <w:jc w:val="both"/>
        <w:rPr>
          <w:rFonts w:ascii="Arial" w:hAnsi="Arial" w:cs="Arial"/>
          <w:color w:val="000000"/>
          <w:sz w:val="22"/>
          <w:szCs w:val="22"/>
        </w:rPr>
      </w:pPr>
      <w:r w:rsidRPr="00990A52">
        <w:rPr>
          <w:rFonts w:ascii="Arial" w:hAnsi="Arial" w:cs="Arial"/>
          <w:color w:val="000000"/>
          <w:sz w:val="22"/>
          <w:szCs w:val="22"/>
        </w:rPr>
        <w:t xml:space="preserve">Aseguran y facilitan el control efectivo y ordenado de la documentación. </w:t>
      </w:r>
    </w:p>
    <w:p w:rsidR="00A12BFA" w:rsidRPr="00990A52" w:rsidRDefault="00A12BFA" w:rsidP="00A12BFA">
      <w:pPr>
        <w:autoSpaceDE w:val="0"/>
        <w:autoSpaceDN w:val="0"/>
        <w:adjustRightInd w:val="0"/>
        <w:jc w:val="both"/>
        <w:rPr>
          <w:rFonts w:ascii="Arial" w:hAnsi="Arial" w:cs="Arial"/>
          <w:color w:val="000000"/>
          <w:sz w:val="22"/>
          <w:szCs w:val="22"/>
        </w:rPr>
      </w:pPr>
    </w:p>
    <w:p w:rsidR="00A12BFA" w:rsidRPr="00990A52" w:rsidRDefault="00A12BFA" w:rsidP="00A473F1">
      <w:pPr>
        <w:numPr>
          <w:ilvl w:val="0"/>
          <w:numId w:val="37"/>
        </w:numPr>
        <w:autoSpaceDE w:val="0"/>
        <w:autoSpaceDN w:val="0"/>
        <w:adjustRightInd w:val="0"/>
        <w:jc w:val="both"/>
        <w:rPr>
          <w:rFonts w:ascii="Arial" w:hAnsi="Arial" w:cs="Arial"/>
          <w:color w:val="000000"/>
          <w:sz w:val="22"/>
          <w:szCs w:val="22"/>
        </w:rPr>
      </w:pPr>
      <w:r w:rsidRPr="00990A52">
        <w:rPr>
          <w:rFonts w:ascii="Arial" w:hAnsi="Arial" w:cs="Arial"/>
          <w:color w:val="000000"/>
          <w:sz w:val="22"/>
          <w:szCs w:val="22"/>
        </w:rPr>
        <w:t xml:space="preserve">Solucionan, a nivel físico y funcional, el problema de la acumulación de documentos en las dependencias e instituciones productoras. </w:t>
      </w:r>
    </w:p>
    <w:p w:rsidR="00A12BFA" w:rsidRPr="00990A52" w:rsidRDefault="00A12BFA" w:rsidP="00A12BFA">
      <w:pPr>
        <w:autoSpaceDE w:val="0"/>
        <w:autoSpaceDN w:val="0"/>
        <w:adjustRightInd w:val="0"/>
        <w:jc w:val="both"/>
        <w:rPr>
          <w:rFonts w:ascii="Arial" w:hAnsi="Arial" w:cs="Arial"/>
          <w:color w:val="000000"/>
          <w:sz w:val="22"/>
          <w:szCs w:val="22"/>
        </w:rPr>
      </w:pPr>
    </w:p>
    <w:p w:rsidR="00A12BFA" w:rsidRPr="00990A52" w:rsidRDefault="00A12BFA" w:rsidP="00A473F1">
      <w:pPr>
        <w:numPr>
          <w:ilvl w:val="0"/>
          <w:numId w:val="37"/>
        </w:numPr>
        <w:autoSpaceDE w:val="0"/>
        <w:autoSpaceDN w:val="0"/>
        <w:adjustRightInd w:val="0"/>
        <w:jc w:val="both"/>
        <w:rPr>
          <w:rFonts w:ascii="Arial" w:hAnsi="Arial" w:cs="Arial"/>
          <w:color w:val="000000"/>
          <w:sz w:val="22"/>
          <w:szCs w:val="22"/>
        </w:rPr>
      </w:pPr>
      <w:r w:rsidRPr="00990A52">
        <w:rPr>
          <w:rFonts w:ascii="Arial" w:hAnsi="Arial" w:cs="Arial"/>
          <w:color w:val="000000"/>
          <w:sz w:val="22"/>
          <w:szCs w:val="22"/>
        </w:rPr>
        <w:t xml:space="preserve">Concentran la información útil, ya sea para la toma de decisiones administrativas o para el conocimiento del desarrollo histórico institucional. </w:t>
      </w:r>
    </w:p>
    <w:p w:rsidR="00A12BFA" w:rsidRPr="00990A52" w:rsidRDefault="00A12BFA" w:rsidP="00A12BFA">
      <w:pPr>
        <w:autoSpaceDE w:val="0"/>
        <w:autoSpaceDN w:val="0"/>
        <w:adjustRightInd w:val="0"/>
        <w:jc w:val="both"/>
        <w:rPr>
          <w:rFonts w:ascii="Arial" w:hAnsi="Arial" w:cs="Arial"/>
          <w:color w:val="000000"/>
          <w:sz w:val="22"/>
          <w:szCs w:val="22"/>
        </w:rPr>
      </w:pPr>
    </w:p>
    <w:p w:rsidR="00A12BFA" w:rsidRPr="00990A52" w:rsidRDefault="00A12BFA" w:rsidP="00A473F1">
      <w:pPr>
        <w:numPr>
          <w:ilvl w:val="0"/>
          <w:numId w:val="37"/>
        </w:numPr>
        <w:autoSpaceDE w:val="0"/>
        <w:autoSpaceDN w:val="0"/>
        <w:adjustRightInd w:val="0"/>
        <w:jc w:val="both"/>
        <w:rPr>
          <w:rFonts w:ascii="Arial" w:hAnsi="Arial" w:cs="Arial"/>
          <w:color w:val="000000"/>
          <w:sz w:val="22"/>
          <w:szCs w:val="22"/>
        </w:rPr>
      </w:pPr>
      <w:r w:rsidRPr="00990A52">
        <w:rPr>
          <w:rFonts w:ascii="Arial" w:hAnsi="Arial" w:cs="Arial"/>
          <w:color w:val="000000"/>
          <w:sz w:val="22"/>
          <w:szCs w:val="22"/>
        </w:rPr>
        <w:t xml:space="preserve">Guardan con precaución o definitivamente la documentación, en las mejores condiciones de conservación. </w:t>
      </w:r>
    </w:p>
    <w:p w:rsidR="00A12BFA" w:rsidRPr="00990A52" w:rsidRDefault="00A12BFA" w:rsidP="00A12BFA">
      <w:pPr>
        <w:autoSpaceDE w:val="0"/>
        <w:autoSpaceDN w:val="0"/>
        <w:adjustRightInd w:val="0"/>
        <w:jc w:val="both"/>
        <w:rPr>
          <w:rFonts w:ascii="Arial" w:hAnsi="Arial" w:cs="Arial"/>
          <w:color w:val="000000"/>
          <w:sz w:val="22"/>
          <w:szCs w:val="22"/>
        </w:rPr>
      </w:pPr>
    </w:p>
    <w:p w:rsidR="00A12BFA" w:rsidRPr="00990A52" w:rsidRDefault="00A12BFA" w:rsidP="00A12BFA">
      <w:pPr>
        <w:autoSpaceDE w:val="0"/>
        <w:autoSpaceDN w:val="0"/>
        <w:adjustRightInd w:val="0"/>
        <w:jc w:val="both"/>
        <w:rPr>
          <w:rFonts w:ascii="Arial" w:hAnsi="Arial" w:cs="Arial"/>
          <w:color w:val="000000"/>
          <w:sz w:val="22"/>
          <w:szCs w:val="22"/>
        </w:rPr>
      </w:pPr>
      <w:r w:rsidRPr="00990A52">
        <w:rPr>
          <w:rFonts w:ascii="Arial" w:hAnsi="Arial" w:cs="Arial"/>
          <w:b/>
          <w:bCs/>
          <w:color w:val="000000"/>
          <w:sz w:val="22"/>
          <w:szCs w:val="22"/>
        </w:rPr>
        <w:t xml:space="preserve">NOTA 1: </w:t>
      </w:r>
      <w:r w:rsidRPr="00990A52">
        <w:rPr>
          <w:rFonts w:ascii="Arial" w:hAnsi="Arial" w:cs="Arial"/>
          <w:color w:val="000000"/>
          <w:sz w:val="22"/>
          <w:szCs w:val="22"/>
        </w:rPr>
        <w:t>La numeración de carpetas y cajas debe ser consecutiva para las diferentes transferencias que realice la Dependencia, aun cuando se trate de diferentes series documentales; o se haya modificado la codificación de las dependencias producto de una reestructuración orgánica del Ministerio.</w:t>
      </w:r>
    </w:p>
    <w:p w:rsidR="00A12BFA" w:rsidRPr="00990A52" w:rsidRDefault="00A12BFA" w:rsidP="00A12BFA">
      <w:pPr>
        <w:autoSpaceDE w:val="0"/>
        <w:autoSpaceDN w:val="0"/>
        <w:adjustRightInd w:val="0"/>
        <w:jc w:val="both"/>
        <w:rPr>
          <w:rFonts w:ascii="Arial" w:hAnsi="Arial" w:cs="Arial"/>
          <w:color w:val="000000"/>
          <w:sz w:val="22"/>
          <w:szCs w:val="22"/>
        </w:rPr>
      </w:pPr>
    </w:p>
    <w:p w:rsidR="00A12BFA" w:rsidRPr="00990A52" w:rsidRDefault="00A12BFA" w:rsidP="00A12BFA">
      <w:pPr>
        <w:autoSpaceDE w:val="0"/>
        <w:autoSpaceDN w:val="0"/>
        <w:adjustRightInd w:val="0"/>
        <w:jc w:val="both"/>
        <w:rPr>
          <w:rFonts w:ascii="Arial" w:hAnsi="Arial" w:cs="Arial"/>
          <w:color w:val="000000"/>
          <w:sz w:val="22"/>
          <w:szCs w:val="22"/>
        </w:rPr>
      </w:pPr>
      <w:r w:rsidRPr="00990A52">
        <w:rPr>
          <w:rFonts w:ascii="Arial" w:hAnsi="Arial" w:cs="Arial"/>
          <w:b/>
          <w:color w:val="000000"/>
          <w:sz w:val="22"/>
          <w:szCs w:val="22"/>
        </w:rPr>
        <w:t>NOTA 2</w:t>
      </w:r>
      <w:r w:rsidRPr="00990A52">
        <w:rPr>
          <w:rFonts w:ascii="Arial" w:hAnsi="Arial" w:cs="Arial"/>
          <w:color w:val="000000"/>
          <w:sz w:val="22"/>
          <w:szCs w:val="22"/>
        </w:rPr>
        <w:t xml:space="preserve">. La transferencia de documentos electrónicos al Archivo Central debe estar </w:t>
      </w:r>
      <w:proofErr w:type="gramStart"/>
      <w:r w:rsidRPr="00990A52">
        <w:rPr>
          <w:rFonts w:ascii="Arial" w:hAnsi="Arial" w:cs="Arial"/>
          <w:color w:val="000000"/>
          <w:sz w:val="22"/>
          <w:szCs w:val="22"/>
        </w:rPr>
        <w:t>sujeto</w:t>
      </w:r>
      <w:proofErr w:type="gramEnd"/>
      <w:r w:rsidRPr="00990A52">
        <w:rPr>
          <w:rFonts w:ascii="Arial" w:hAnsi="Arial" w:cs="Arial"/>
          <w:color w:val="000000"/>
          <w:sz w:val="22"/>
          <w:szCs w:val="22"/>
        </w:rPr>
        <w:t xml:space="preserve"> a las políticas y directrices del Comité de Desarrollo Administrativo, en relación con los formatos y aseguramiento de recuperación y legibilidad de los documentos en el largo plazo</w:t>
      </w:r>
    </w:p>
    <w:p w:rsidR="00A12BFA" w:rsidRPr="00990A52" w:rsidRDefault="00A12BFA" w:rsidP="00A12BFA">
      <w:pPr>
        <w:rPr>
          <w:rFonts w:ascii="Arial" w:hAnsi="Arial" w:cs="Arial"/>
          <w:b/>
          <w:bCs/>
          <w:kern w:val="32"/>
          <w:sz w:val="22"/>
          <w:szCs w:val="22"/>
        </w:rPr>
      </w:pPr>
      <w:bookmarkStart w:id="163" w:name="OLE_LINK3"/>
      <w:bookmarkStart w:id="164" w:name="OLE_LINK4"/>
      <w:bookmarkStart w:id="165" w:name="_Toc263936382"/>
      <w:bookmarkStart w:id="166" w:name="_Toc263949745"/>
      <w:bookmarkStart w:id="167" w:name="_Toc263950477"/>
      <w:bookmarkStart w:id="168" w:name="_Toc263950824"/>
      <w:bookmarkStart w:id="169" w:name="_Toc263951036"/>
      <w:bookmarkStart w:id="170" w:name="_Toc263951301"/>
      <w:r w:rsidRPr="00990A52">
        <w:rPr>
          <w:rFonts w:ascii="Arial" w:hAnsi="Arial" w:cs="Arial"/>
          <w:sz w:val="22"/>
          <w:szCs w:val="22"/>
        </w:rPr>
        <w:br w:type="page"/>
      </w:r>
    </w:p>
    <w:p w:rsidR="00A12BFA" w:rsidRPr="00990A52" w:rsidRDefault="00A12BFA" w:rsidP="005A00B9">
      <w:pPr>
        <w:pStyle w:val="EstiloTtulo1Arial11ptoIzquierda"/>
        <w:numPr>
          <w:ilvl w:val="0"/>
          <w:numId w:val="1"/>
        </w:numPr>
        <w:rPr>
          <w:rFonts w:cs="Arial"/>
          <w:szCs w:val="22"/>
        </w:rPr>
      </w:pPr>
      <w:bookmarkStart w:id="171" w:name="_Toc353317689"/>
      <w:bookmarkStart w:id="172" w:name="_Toc396890974"/>
      <w:bookmarkStart w:id="173" w:name="_Toc411434630"/>
      <w:r w:rsidRPr="00990A52">
        <w:rPr>
          <w:rFonts w:cs="Arial"/>
          <w:szCs w:val="22"/>
        </w:rPr>
        <w:lastRenderedPageBreak/>
        <w:t>ANEXO IDENTIFICACION ARCHIVOS DE GESTIÓN</w:t>
      </w:r>
      <w:bookmarkEnd w:id="171"/>
      <w:bookmarkEnd w:id="172"/>
      <w:bookmarkEnd w:id="173"/>
    </w:p>
    <w:p w:rsidR="00A12BFA" w:rsidRPr="00990A52" w:rsidRDefault="00A12BFA" w:rsidP="00A12BFA">
      <w:pPr>
        <w:rPr>
          <w:rFonts w:ascii="Arial" w:hAnsi="Arial" w:cs="Arial"/>
          <w:b/>
          <w:bCs/>
          <w:sz w:val="22"/>
          <w:szCs w:val="22"/>
        </w:rPr>
      </w:pPr>
    </w:p>
    <w:p w:rsidR="00A12BFA" w:rsidRPr="00990A52" w:rsidRDefault="00A12BFA" w:rsidP="00A12BFA">
      <w:pPr>
        <w:rPr>
          <w:rFonts w:ascii="Arial" w:hAnsi="Arial" w:cs="Arial"/>
          <w:b/>
          <w:bCs/>
          <w:sz w:val="22"/>
          <w:szCs w:val="22"/>
        </w:rPr>
      </w:pPr>
    </w:p>
    <w:p w:rsidR="00A12BFA" w:rsidRPr="00990A52" w:rsidRDefault="00A12BFA" w:rsidP="00A12BFA">
      <w:pPr>
        <w:jc w:val="center"/>
        <w:rPr>
          <w:rFonts w:ascii="Arial" w:hAnsi="Arial" w:cs="Arial"/>
          <w:b/>
          <w:bCs/>
          <w:sz w:val="22"/>
          <w:szCs w:val="22"/>
        </w:rPr>
      </w:pPr>
      <w:r w:rsidRPr="00990A52">
        <w:rPr>
          <w:rFonts w:ascii="Arial" w:hAnsi="Arial" w:cs="Arial"/>
          <w:b/>
          <w:bCs/>
          <w:sz w:val="22"/>
          <w:szCs w:val="22"/>
        </w:rPr>
        <w:t xml:space="preserve">CÓMO IDENTIFICAR EL MOBILIARIO </w:t>
      </w:r>
    </w:p>
    <w:p w:rsidR="00A12BFA" w:rsidRPr="00990A52" w:rsidRDefault="00A12BFA" w:rsidP="00A12BFA">
      <w:pPr>
        <w:jc w:val="center"/>
        <w:rPr>
          <w:rFonts w:ascii="Arial" w:hAnsi="Arial" w:cs="Arial"/>
          <w:b/>
          <w:bCs/>
          <w:sz w:val="22"/>
          <w:szCs w:val="22"/>
        </w:rPr>
      </w:pPr>
      <w:r w:rsidRPr="00990A52">
        <w:rPr>
          <w:rFonts w:ascii="Arial" w:hAnsi="Arial" w:cs="Arial"/>
          <w:b/>
          <w:bCs/>
          <w:sz w:val="22"/>
          <w:szCs w:val="22"/>
        </w:rPr>
        <w:t>EN ARCHIVOS DE GESTIÓN</w:t>
      </w:r>
    </w:p>
    <w:p w:rsidR="00A12BFA" w:rsidRPr="00990A52" w:rsidRDefault="00A12BFA" w:rsidP="00A12BFA">
      <w:pPr>
        <w:rPr>
          <w:rFonts w:ascii="Arial" w:hAnsi="Arial" w:cs="Arial"/>
          <w:b/>
          <w:bCs/>
          <w:sz w:val="22"/>
          <w:szCs w:val="22"/>
        </w:rPr>
      </w:pPr>
    </w:p>
    <w:p w:rsidR="00A12BFA" w:rsidRPr="00990A52" w:rsidRDefault="00A12BFA" w:rsidP="00A12BFA">
      <w:pPr>
        <w:autoSpaceDE w:val="0"/>
        <w:autoSpaceDN w:val="0"/>
        <w:adjustRightInd w:val="0"/>
        <w:jc w:val="both"/>
        <w:rPr>
          <w:rFonts w:ascii="Arial" w:hAnsi="Arial" w:cs="Arial"/>
          <w:b/>
          <w:sz w:val="22"/>
          <w:szCs w:val="22"/>
          <w:u w:val="single"/>
        </w:rPr>
      </w:pPr>
      <w:r w:rsidRPr="00990A52">
        <w:rPr>
          <w:rFonts w:ascii="Arial" w:hAnsi="Arial" w:cs="Arial"/>
          <w:b/>
          <w:sz w:val="22"/>
          <w:szCs w:val="22"/>
          <w:u w:val="single"/>
        </w:rPr>
        <w:t>Introducción</w:t>
      </w:r>
    </w:p>
    <w:p w:rsidR="00A12BFA" w:rsidRPr="00990A52" w:rsidRDefault="00A12BFA" w:rsidP="00A12BFA">
      <w:pPr>
        <w:autoSpaceDE w:val="0"/>
        <w:autoSpaceDN w:val="0"/>
        <w:adjustRightInd w:val="0"/>
        <w:jc w:val="both"/>
        <w:rPr>
          <w:rFonts w:ascii="Arial" w:hAnsi="Arial" w:cs="Arial"/>
          <w:sz w:val="22"/>
          <w:szCs w:val="22"/>
        </w:rPr>
      </w:pPr>
    </w:p>
    <w:p w:rsidR="00A12BFA" w:rsidRPr="00990A52" w:rsidRDefault="00A12BFA" w:rsidP="00A12BFA">
      <w:pPr>
        <w:autoSpaceDE w:val="0"/>
        <w:autoSpaceDN w:val="0"/>
        <w:adjustRightInd w:val="0"/>
        <w:jc w:val="both"/>
        <w:rPr>
          <w:rFonts w:ascii="Arial" w:hAnsi="Arial" w:cs="Arial"/>
          <w:sz w:val="22"/>
          <w:szCs w:val="22"/>
        </w:rPr>
      </w:pPr>
      <w:r w:rsidRPr="00990A52">
        <w:rPr>
          <w:rFonts w:ascii="Arial" w:hAnsi="Arial" w:cs="Arial"/>
          <w:sz w:val="22"/>
          <w:szCs w:val="22"/>
        </w:rPr>
        <w:t xml:space="preserve">El presente instructivo tiene como finalidad instruir en la denominación e identificación del mobiliario que hoy se encuentra dispuesto en los Archivos de Gestión para ubicar la documentación que se produce en  cada una de las diferentes dependencias del Ministerio, </w:t>
      </w:r>
      <w:r w:rsidR="00CC0B21" w:rsidRPr="00990A52">
        <w:rPr>
          <w:rFonts w:ascii="Arial" w:hAnsi="Arial" w:cs="Arial"/>
          <w:sz w:val="22"/>
          <w:szCs w:val="22"/>
        </w:rPr>
        <w:t>coadyuvando</w:t>
      </w:r>
      <w:r w:rsidR="00E454AD" w:rsidRPr="00990A52">
        <w:rPr>
          <w:rFonts w:ascii="Arial" w:hAnsi="Arial" w:cs="Arial"/>
          <w:sz w:val="22"/>
          <w:szCs w:val="22"/>
        </w:rPr>
        <w:t xml:space="preserve"> </w:t>
      </w:r>
      <w:r w:rsidRPr="00990A52">
        <w:rPr>
          <w:rFonts w:ascii="Arial" w:hAnsi="Arial" w:cs="Arial"/>
          <w:sz w:val="22"/>
          <w:szCs w:val="22"/>
        </w:rPr>
        <w:t xml:space="preserve"> en la recuperación de información de una manera eficaz y rápida. </w:t>
      </w:r>
    </w:p>
    <w:p w:rsidR="00A12BFA" w:rsidRPr="00990A52" w:rsidRDefault="00A12BFA" w:rsidP="00A12BFA">
      <w:pPr>
        <w:autoSpaceDE w:val="0"/>
        <w:autoSpaceDN w:val="0"/>
        <w:adjustRightInd w:val="0"/>
        <w:jc w:val="both"/>
        <w:rPr>
          <w:rFonts w:ascii="Arial" w:hAnsi="Arial" w:cs="Arial"/>
          <w:sz w:val="22"/>
          <w:szCs w:val="22"/>
        </w:rPr>
      </w:pPr>
    </w:p>
    <w:p w:rsidR="00A12BFA" w:rsidRPr="00990A52" w:rsidRDefault="00A12BFA" w:rsidP="00A473F1">
      <w:pPr>
        <w:numPr>
          <w:ilvl w:val="0"/>
          <w:numId w:val="38"/>
        </w:numPr>
        <w:autoSpaceDE w:val="0"/>
        <w:autoSpaceDN w:val="0"/>
        <w:adjustRightInd w:val="0"/>
        <w:jc w:val="both"/>
        <w:rPr>
          <w:rFonts w:ascii="Arial" w:hAnsi="Arial" w:cs="Arial"/>
          <w:b/>
          <w:sz w:val="22"/>
          <w:szCs w:val="22"/>
        </w:rPr>
      </w:pPr>
      <w:r w:rsidRPr="00990A52">
        <w:rPr>
          <w:rFonts w:ascii="Arial" w:hAnsi="Arial" w:cs="Arial"/>
          <w:b/>
          <w:sz w:val="22"/>
          <w:szCs w:val="22"/>
        </w:rPr>
        <w:t>Mobiliario</w:t>
      </w:r>
    </w:p>
    <w:p w:rsidR="00A12BFA" w:rsidRPr="00990A52" w:rsidRDefault="00A12BFA" w:rsidP="00A12BFA">
      <w:pPr>
        <w:autoSpaceDE w:val="0"/>
        <w:autoSpaceDN w:val="0"/>
        <w:adjustRightInd w:val="0"/>
        <w:jc w:val="both"/>
        <w:rPr>
          <w:rFonts w:ascii="Arial" w:hAnsi="Arial" w:cs="Arial"/>
          <w:sz w:val="22"/>
          <w:szCs w:val="22"/>
        </w:rPr>
      </w:pPr>
    </w:p>
    <w:p w:rsidR="00A12BFA" w:rsidRPr="00990A52" w:rsidRDefault="00A12BFA" w:rsidP="00A12BFA">
      <w:pPr>
        <w:autoSpaceDE w:val="0"/>
        <w:autoSpaceDN w:val="0"/>
        <w:adjustRightInd w:val="0"/>
        <w:jc w:val="both"/>
        <w:rPr>
          <w:rFonts w:ascii="Arial" w:hAnsi="Arial" w:cs="Arial"/>
          <w:sz w:val="22"/>
          <w:szCs w:val="22"/>
        </w:rPr>
      </w:pPr>
      <w:r w:rsidRPr="00990A52">
        <w:rPr>
          <w:rFonts w:ascii="Arial" w:hAnsi="Arial" w:cs="Arial"/>
          <w:sz w:val="22"/>
          <w:szCs w:val="22"/>
        </w:rPr>
        <w:t>En cada uno de los Archivos de Gestión del Ministerio encontramos dos tipos de mobiliario destinado para la conservación de la producción documental activa de las dependencias, como son:</w:t>
      </w:r>
    </w:p>
    <w:p w:rsidR="00A12BFA" w:rsidRPr="00990A52" w:rsidRDefault="00A12BFA" w:rsidP="00A12BFA">
      <w:pPr>
        <w:autoSpaceDE w:val="0"/>
        <w:autoSpaceDN w:val="0"/>
        <w:adjustRightInd w:val="0"/>
        <w:jc w:val="both"/>
        <w:rPr>
          <w:rFonts w:ascii="Arial" w:hAnsi="Arial" w:cs="Arial"/>
          <w:sz w:val="22"/>
          <w:szCs w:val="22"/>
        </w:rPr>
      </w:pPr>
    </w:p>
    <w:p w:rsidR="00A12BFA" w:rsidRPr="00990A52" w:rsidRDefault="00A12BFA" w:rsidP="00A12BFA">
      <w:pPr>
        <w:autoSpaceDE w:val="0"/>
        <w:autoSpaceDN w:val="0"/>
        <w:adjustRightInd w:val="0"/>
        <w:jc w:val="both"/>
        <w:rPr>
          <w:rFonts w:ascii="Arial" w:hAnsi="Arial" w:cs="Arial"/>
          <w:b/>
          <w:color w:val="000000"/>
          <w:sz w:val="22"/>
          <w:szCs w:val="22"/>
          <w:u w:val="single"/>
        </w:rPr>
      </w:pPr>
      <w:r w:rsidRPr="00990A52">
        <w:rPr>
          <w:rFonts w:ascii="Arial" w:hAnsi="Arial" w:cs="Arial"/>
          <w:b/>
          <w:color w:val="000000"/>
          <w:sz w:val="22"/>
          <w:szCs w:val="22"/>
          <w:u w:val="single"/>
        </w:rPr>
        <w:t>Archivador Rodante</w:t>
      </w:r>
    </w:p>
    <w:p w:rsidR="00A12BFA" w:rsidRPr="00990A52" w:rsidRDefault="00A12BFA" w:rsidP="00A12BFA">
      <w:pPr>
        <w:autoSpaceDE w:val="0"/>
        <w:autoSpaceDN w:val="0"/>
        <w:adjustRightInd w:val="0"/>
        <w:jc w:val="both"/>
        <w:rPr>
          <w:rFonts w:ascii="Arial" w:hAnsi="Arial" w:cs="Arial"/>
          <w:color w:val="000000"/>
          <w:sz w:val="22"/>
          <w:szCs w:val="22"/>
        </w:rPr>
      </w:pPr>
    </w:p>
    <w:p w:rsidR="00A12BFA" w:rsidRPr="00990A52" w:rsidRDefault="00A12BFA" w:rsidP="00A12BFA">
      <w:pPr>
        <w:autoSpaceDE w:val="0"/>
        <w:autoSpaceDN w:val="0"/>
        <w:adjustRightInd w:val="0"/>
        <w:jc w:val="both"/>
        <w:rPr>
          <w:rFonts w:ascii="Arial" w:hAnsi="Arial" w:cs="Arial"/>
          <w:color w:val="000000"/>
          <w:sz w:val="22"/>
          <w:szCs w:val="22"/>
        </w:rPr>
      </w:pPr>
      <w:r w:rsidRPr="00990A52">
        <w:rPr>
          <w:rFonts w:ascii="Arial" w:hAnsi="Arial" w:cs="Arial"/>
          <w:color w:val="000000"/>
          <w:sz w:val="22"/>
          <w:szCs w:val="22"/>
        </w:rPr>
        <w:t>Destinado para la ubicación de los documentos organizados en carpetas de yute contenidas en cajas de cartón, las cuales serán colocadas  en cada uno de los entrepaños de que consta cada módulo de Archivo Rodante.</w:t>
      </w:r>
    </w:p>
    <w:p w:rsidR="00A12BFA" w:rsidRPr="00990A52" w:rsidRDefault="00A12BFA" w:rsidP="00A12BFA">
      <w:pPr>
        <w:autoSpaceDE w:val="0"/>
        <w:autoSpaceDN w:val="0"/>
        <w:adjustRightInd w:val="0"/>
        <w:jc w:val="center"/>
        <w:rPr>
          <w:rFonts w:ascii="Arial" w:hAnsi="Arial" w:cs="Arial"/>
          <w:color w:val="000000"/>
          <w:sz w:val="22"/>
          <w:szCs w:val="22"/>
        </w:rPr>
      </w:pPr>
      <w:r w:rsidRPr="00990A52">
        <w:rPr>
          <w:rFonts w:ascii="Arial" w:hAnsi="Arial" w:cs="Arial"/>
          <w:noProof/>
          <w:sz w:val="22"/>
          <w:szCs w:val="22"/>
          <w:lang w:val="es-CO" w:eastAsia="es-CO"/>
        </w:rPr>
        <w:drawing>
          <wp:inline distT="0" distB="0" distL="0" distR="0" wp14:anchorId="31B9D0E4" wp14:editId="408F80BD">
            <wp:extent cx="2806700" cy="3395345"/>
            <wp:effectExtent l="0" t="0" r="0" b="0"/>
            <wp:docPr id="129" name="Imagen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806700" cy="3395345"/>
                    </a:xfrm>
                    <a:prstGeom prst="rect">
                      <a:avLst/>
                    </a:prstGeom>
                    <a:noFill/>
                    <a:ln>
                      <a:noFill/>
                    </a:ln>
                  </pic:spPr>
                </pic:pic>
              </a:graphicData>
            </a:graphic>
          </wp:inline>
        </w:drawing>
      </w:r>
    </w:p>
    <w:p w:rsidR="00A12BFA" w:rsidRPr="00990A52" w:rsidRDefault="00A12BFA" w:rsidP="00A12BFA">
      <w:pPr>
        <w:autoSpaceDE w:val="0"/>
        <w:autoSpaceDN w:val="0"/>
        <w:adjustRightInd w:val="0"/>
        <w:jc w:val="center"/>
        <w:rPr>
          <w:rFonts w:ascii="Arial" w:hAnsi="Arial" w:cs="Arial"/>
          <w:color w:val="000000"/>
          <w:sz w:val="22"/>
          <w:szCs w:val="22"/>
        </w:rPr>
      </w:pPr>
    </w:p>
    <w:p w:rsidR="00A12BFA" w:rsidRPr="00990A52" w:rsidRDefault="00A12BFA" w:rsidP="00A12BFA">
      <w:pPr>
        <w:autoSpaceDE w:val="0"/>
        <w:autoSpaceDN w:val="0"/>
        <w:adjustRightInd w:val="0"/>
        <w:jc w:val="both"/>
        <w:rPr>
          <w:rFonts w:ascii="Arial" w:hAnsi="Arial" w:cs="Arial"/>
          <w:color w:val="000000"/>
          <w:sz w:val="22"/>
          <w:szCs w:val="22"/>
        </w:rPr>
      </w:pPr>
    </w:p>
    <w:p w:rsidR="00A12BFA" w:rsidRPr="00990A52" w:rsidRDefault="00A12BFA" w:rsidP="00A12BFA">
      <w:pPr>
        <w:autoSpaceDE w:val="0"/>
        <w:autoSpaceDN w:val="0"/>
        <w:adjustRightInd w:val="0"/>
        <w:jc w:val="both"/>
        <w:rPr>
          <w:rFonts w:ascii="Arial" w:hAnsi="Arial" w:cs="Arial"/>
          <w:b/>
          <w:color w:val="000000"/>
          <w:sz w:val="22"/>
          <w:szCs w:val="22"/>
          <w:u w:val="single"/>
        </w:rPr>
      </w:pPr>
      <w:r w:rsidRPr="00990A52">
        <w:rPr>
          <w:rFonts w:ascii="Arial" w:hAnsi="Arial" w:cs="Arial"/>
          <w:b/>
          <w:color w:val="000000"/>
          <w:sz w:val="22"/>
          <w:szCs w:val="22"/>
          <w:u w:val="single"/>
        </w:rPr>
        <w:lastRenderedPageBreak/>
        <w:t>Archivador Vertical</w:t>
      </w:r>
    </w:p>
    <w:p w:rsidR="00A12BFA" w:rsidRPr="00990A52" w:rsidRDefault="00A12BFA" w:rsidP="00A12BFA">
      <w:pPr>
        <w:autoSpaceDE w:val="0"/>
        <w:autoSpaceDN w:val="0"/>
        <w:adjustRightInd w:val="0"/>
        <w:jc w:val="both"/>
        <w:rPr>
          <w:rFonts w:ascii="Arial" w:hAnsi="Arial" w:cs="Arial"/>
          <w:color w:val="000000"/>
          <w:sz w:val="22"/>
          <w:szCs w:val="22"/>
          <w:u w:val="single"/>
        </w:rPr>
      </w:pPr>
    </w:p>
    <w:p w:rsidR="00A12BFA" w:rsidRPr="00990A52" w:rsidRDefault="00A12BFA" w:rsidP="00A12BFA">
      <w:pPr>
        <w:autoSpaceDE w:val="0"/>
        <w:autoSpaceDN w:val="0"/>
        <w:adjustRightInd w:val="0"/>
        <w:jc w:val="both"/>
        <w:rPr>
          <w:rFonts w:ascii="Arial" w:hAnsi="Arial" w:cs="Arial"/>
          <w:color w:val="000000"/>
          <w:sz w:val="22"/>
          <w:szCs w:val="22"/>
        </w:rPr>
      </w:pPr>
      <w:r w:rsidRPr="00990A52">
        <w:rPr>
          <w:rFonts w:ascii="Arial" w:hAnsi="Arial" w:cs="Arial"/>
          <w:color w:val="000000"/>
          <w:sz w:val="22"/>
          <w:szCs w:val="22"/>
        </w:rPr>
        <w:t>Destinado para ubicar los documentos organizados en carpetas de yute dentro de cada una de las gavetas que consta cada archivador vertical.</w:t>
      </w:r>
    </w:p>
    <w:p w:rsidR="00A12BFA" w:rsidRPr="00990A52" w:rsidRDefault="00A12BFA" w:rsidP="00A12BFA">
      <w:pPr>
        <w:autoSpaceDE w:val="0"/>
        <w:autoSpaceDN w:val="0"/>
        <w:adjustRightInd w:val="0"/>
        <w:jc w:val="both"/>
        <w:rPr>
          <w:rFonts w:ascii="Arial" w:hAnsi="Arial" w:cs="Arial"/>
          <w:color w:val="000000"/>
          <w:sz w:val="22"/>
          <w:szCs w:val="22"/>
          <w:u w:val="single"/>
        </w:rPr>
      </w:pPr>
    </w:p>
    <w:p w:rsidR="00A12BFA" w:rsidRPr="00990A52" w:rsidRDefault="00A12BFA" w:rsidP="00A12BFA">
      <w:pPr>
        <w:autoSpaceDE w:val="0"/>
        <w:autoSpaceDN w:val="0"/>
        <w:adjustRightInd w:val="0"/>
        <w:jc w:val="center"/>
        <w:rPr>
          <w:rFonts w:ascii="Arial" w:hAnsi="Arial" w:cs="Arial"/>
          <w:color w:val="000000"/>
          <w:sz w:val="22"/>
          <w:szCs w:val="22"/>
          <w:u w:val="single"/>
        </w:rPr>
      </w:pPr>
      <w:r w:rsidRPr="00990A52">
        <w:rPr>
          <w:rFonts w:ascii="Arial" w:hAnsi="Arial" w:cs="Arial"/>
          <w:noProof/>
          <w:sz w:val="22"/>
          <w:szCs w:val="22"/>
          <w:lang w:val="es-CO" w:eastAsia="es-CO"/>
        </w:rPr>
        <w:drawing>
          <wp:inline distT="0" distB="0" distL="0" distR="0" wp14:anchorId="5C4A9831" wp14:editId="34BD7F38">
            <wp:extent cx="1971675" cy="3093085"/>
            <wp:effectExtent l="0" t="0" r="9525" b="0"/>
            <wp:docPr id="128" name="Imagen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971675" cy="3093085"/>
                    </a:xfrm>
                    <a:prstGeom prst="rect">
                      <a:avLst/>
                    </a:prstGeom>
                    <a:noFill/>
                    <a:ln>
                      <a:noFill/>
                    </a:ln>
                  </pic:spPr>
                </pic:pic>
              </a:graphicData>
            </a:graphic>
          </wp:inline>
        </w:drawing>
      </w:r>
    </w:p>
    <w:p w:rsidR="00A12BFA" w:rsidRPr="00990A52" w:rsidRDefault="00A12BFA" w:rsidP="00A12BFA">
      <w:pPr>
        <w:autoSpaceDE w:val="0"/>
        <w:autoSpaceDN w:val="0"/>
        <w:adjustRightInd w:val="0"/>
        <w:jc w:val="both"/>
        <w:rPr>
          <w:rFonts w:ascii="Arial" w:hAnsi="Arial" w:cs="Arial"/>
          <w:color w:val="000000"/>
          <w:sz w:val="22"/>
          <w:szCs w:val="22"/>
          <w:u w:val="single"/>
        </w:rPr>
      </w:pPr>
    </w:p>
    <w:p w:rsidR="00A12BFA" w:rsidRPr="00990A52" w:rsidRDefault="00A12BFA" w:rsidP="00A12BFA">
      <w:pPr>
        <w:autoSpaceDE w:val="0"/>
        <w:autoSpaceDN w:val="0"/>
        <w:adjustRightInd w:val="0"/>
        <w:jc w:val="both"/>
        <w:rPr>
          <w:rFonts w:ascii="Arial" w:hAnsi="Arial" w:cs="Arial"/>
          <w:color w:val="000000"/>
          <w:sz w:val="22"/>
          <w:szCs w:val="22"/>
          <w:u w:val="single"/>
        </w:rPr>
      </w:pPr>
    </w:p>
    <w:p w:rsidR="00A12BFA" w:rsidRPr="00990A52" w:rsidRDefault="00A12BFA" w:rsidP="00A12BFA">
      <w:pPr>
        <w:autoSpaceDE w:val="0"/>
        <w:autoSpaceDN w:val="0"/>
        <w:adjustRightInd w:val="0"/>
        <w:jc w:val="both"/>
        <w:rPr>
          <w:rFonts w:ascii="Arial" w:hAnsi="Arial" w:cs="Arial"/>
          <w:color w:val="000000"/>
          <w:sz w:val="22"/>
          <w:szCs w:val="22"/>
          <w:u w:val="single"/>
        </w:rPr>
      </w:pPr>
    </w:p>
    <w:p w:rsidR="00A12BFA" w:rsidRPr="00990A52" w:rsidRDefault="00A12BFA" w:rsidP="00A12BFA">
      <w:pPr>
        <w:autoSpaceDE w:val="0"/>
        <w:autoSpaceDN w:val="0"/>
        <w:adjustRightInd w:val="0"/>
        <w:jc w:val="both"/>
        <w:rPr>
          <w:rFonts w:ascii="Arial" w:hAnsi="Arial" w:cs="Arial"/>
          <w:b/>
          <w:color w:val="000000"/>
          <w:sz w:val="22"/>
          <w:szCs w:val="22"/>
          <w:u w:val="single"/>
        </w:rPr>
      </w:pPr>
      <w:r w:rsidRPr="00990A52">
        <w:rPr>
          <w:rFonts w:ascii="Arial" w:hAnsi="Arial" w:cs="Arial"/>
          <w:b/>
          <w:color w:val="000000"/>
          <w:sz w:val="22"/>
          <w:szCs w:val="22"/>
          <w:u w:val="single"/>
        </w:rPr>
        <w:t>Identificación de Archivadores Rodantes</w:t>
      </w:r>
    </w:p>
    <w:p w:rsidR="00A12BFA" w:rsidRPr="00990A52" w:rsidRDefault="00A12BFA" w:rsidP="00A12BFA">
      <w:pPr>
        <w:autoSpaceDE w:val="0"/>
        <w:autoSpaceDN w:val="0"/>
        <w:adjustRightInd w:val="0"/>
        <w:jc w:val="both"/>
        <w:rPr>
          <w:rFonts w:ascii="Arial" w:hAnsi="Arial" w:cs="Arial"/>
          <w:color w:val="000000"/>
          <w:sz w:val="22"/>
          <w:szCs w:val="22"/>
          <w:u w:val="single"/>
        </w:rPr>
      </w:pPr>
    </w:p>
    <w:p w:rsidR="00A12BFA" w:rsidRPr="00990A52" w:rsidRDefault="00A12BFA" w:rsidP="00A12BFA">
      <w:pPr>
        <w:autoSpaceDE w:val="0"/>
        <w:autoSpaceDN w:val="0"/>
        <w:adjustRightInd w:val="0"/>
        <w:jc w:val="both"/>
        <w:rPr>
          <w:rFonts w:ascii="Arial" w:hAnsi="Arial" w:cs="Arial"/>
          <w:color w:val="000000"/>
          <w:sz w:val="22"/>
          <w:szCs w:val="22"/>
        </w:rPr>
      </w:pPr>
      <w:r w:rsidRPr="00990A52">
        <w:rPr>
          <w:rFonts w:ascii="Arial" w:hAnsi="Arial" w:cs="Arial"/>
          <w:color w:val="000000"/>
          <w:sz w:val="22"/>
          <w:szCs w:val="22"/>
        </w:rPr>
        <w:t>Teniendo en cuenta que cada uno de estos archivadores se encuentra conformado por varios cuerpos o módulos y con el fin de evidenciar una adecuada organización y recuperación de información es preciso denominarlos teniendo en cuenta las siguientes alternativas:</w:t>
      </w:r>
    </w:p>
    <w:p w:rsidR="00A12BFA" w:rsidRPr="00990A52" w:rsidRDefault="00A12BFA" w:rsidP="00A12BFA">
      <w:pPr>
        <w:autoSpaceDE w:val="0"/>
        <w:autoSpaceDN w:val="0"/>
        <w:adjustRightInd w:val="0"/>
        <w:jc w:val="both"/>
        <w:rPr>
          <w:rFonts w:ascii="Arial" w:hAnsi="Arial" w:cs="Arial"/>
          <w:color w:val="000000"/>
          <w:sz w:val="22"/>
          <w:szCs w:val="22"/>
        </w:rPr>
      </w:pPr>
    </w:p>
    <w:p w:rsidR="00A12BFA" w:rsidRPr="00990A52" w:rsidRDefault="00A12BFA" w:rsidP="00A12BFA">
      <w:pPr>
        <w:autoSpaceDE w:val="0"/>
        <w:autoSpaceDN w:val="0"/>
        <w:adjustRightInd w:val="0"/>
        <w:jc w:val="both"/>
        <w:rPr>
          <w:rFonts w:ascii="Arial" w:hAnsi="Arial" w:cs="Arial"/>
          <w:color w:val="000000"/>
          <w:sz w:val="22"/>
          <w:szCs w:val="22"/>
        </w:rPr>
      </w:pPr>
      <w:r w:rsidRPr="00990A52">
        <w:rPr>
          <w:rFonts w:ascii="Arial" w:hAnsi="Arial" w:cs="Arial"/>
          <w:b/>
          <w:color w:val="000000"/>
          <w:sz w:val="22"/>
          <w:szCs w:val="22"/>
        </w:rPr>
        <w:t>Identificación Numérica</w:t>
      </w:r>
      <w:r w:rsidRPr="00990A52">
        <w:rPr>
          <w:rFonts w:ascii="Arial" w:hAnsi="Arial" w:cs="Arial"/>
          <w:color w:val="000000"/>
          <w:sz w:val="22"/>
          <w:szCs w:val="22"/>
        </w:rPr>
        <w:t>: Asigne a cada uno de los cuerpos o módulos un número arábigo teniendo como guía el siguiente ejemplo: No. Modulo No. 1; Modulo No.  2… etc.).</w:t>
      </w:r>
    </w:p>
    <w:p w:rsidR="00A12BFA" w:rsidRPr="00990A52" w:rsidRDefault="00A12BFA" w:rsidP="00A12BFA">
      <w:pPr>
        <w:autoSpaceDE w:val="0"/>
        <w:autoSpaceDN w:val="0"/>
        <w:adjustRightInd w:val="0"/>
        <w:jc w:val="both"/>
        <w:rPr>
          <w:rFonts w:ascii="Arial" w:hAnsi="Arial" w:cs="Arial"/>
          <w:color w:val="000000"/>
          <w:sz w:val="22"/>
          <w:szCs w:val="22"/>
        </w:rPr>
      </w:pPr>
    </w:p>
    <w:p w:rsidR="00A12BFA" w:rsidRPr="00990A52" w:rsidRDefault="00A12BFA" w:rsidP="00A12BFA">
      <w:pPr>
        <w:autoSpaceDE w:val="0"/>
        <w:autoSpaceDN w:val="0"/>
        <w:adjustRightInd w:val="0"/>
        <w:jc w:val="both"/>
        <w:rPr>
          <w:rFonts w:ascii="Arial" w:hAnsi="Arial" w:cs="Arial"/>
          <w:color w:val="000000"/>
          <w:sz w:val="22"/>
          <w:szCs w:val="22"/>
        </w:rPr>
      </w:pPr>
      <w:r w:rsidRPr="00990A52">
        <w:rPr>
          <w:rFonts w:ascii="Arial" w:hAnsi="Arial" w:cs="Arial"/>
          <w:b/>
          <w:color w:val="000000"/>
          <w:sz w:val="22"/>
          <w:szCs w:val="22"/>
        </w:rPr>
        <w:t>Identificación alfabética</w:t>
      </w:r>
      <w:r w:rsidRPr="00990A52">
        <w:rPr>
          <w:rFonts w:ascii="Arial" w:hAnsi="Arial" w:cs="Arial"/>
          <w:color w:val="000000"/>
          <w:sz w:val="22"/>
          <w:szCs w:val="22"/>
        </w:rPr>
        <w:t>: Asigne a cada uno de los cuerpos o módulos una letra del alfabeto colombiano  teniendo como guía el siguiente ejemplo: Modulo A; Modulo B…etc.).</w:t>
      </w:r>
    </w:p>
    <w:p w:rsidR="00A12BFA" w:rsidRPr="00990A52" w:rsidRDefault="00A12BFA" w:rsidP="00A12BFA">
      <w:pPr>
        <w:autoSpaceDE w:val="0"/>
        <w:autoSpaceDN w:val="0"/>
        <w:adjustRightInd w:val="0"/>
        <w:jc w:val="both"/>
        <w:rPr>
          <w:rFonts w:ascii="Arial" w:hAnsi="Arial" w:cs="Arial"/>
          <w:color w:val="000000"/>
          <w:sz w:val="22"/>
          <w:szCs w:val="22"/>
        </w:rPr>
      </w:pPr>
    </w:p>
    <w:p w:rsidR="00A12BFA" w:rsidRPr="00990A52" w:rsidRDefault="00A12BFA" w:rsidP="00A12BFA">
      <w:pPr>
        <w:autoSpaceDE w:val="0"/>
        <w:autoSpaceDN w:val="0"/>
        <w:adjustRightInd w:val="0"/>
        <w:jc w:val="both"/>
        <w:rPr>
          <w:rFonts w:ascii="Arial" w:hAnsi="Arial" w:cs="Arial"/>
          <w:color w:val="000000"/>
          <w:sz w:val="22"/>
          <w:szCs w:val="22"/>
        </w:rPr>
      </w:pPr>
      <w:r w:rsidRPr="00990A52">
        <w:rPr>
          <w:rFonts w:ascii="Arial" w:hAnsi="Arial" w:cs="Arial"/>
          <w:b/>
          <w:color w:val="000000"/>
          <w:sz w:val="22"/>
          <w:szCs w:val="22"/>
        </w:rPr>
        <w:t>Identificación Alfanumérica</w:t>
      </w:r>
      <w:r w:rsidRPr="00990A52">
        <w:rPr>
          <w:rFonts w:ascii="Arial" w:hAnsi="Arial" w:cs="Arial"/>
          <w:color w:val="000000"/>
          <w:sz w:val="22"/>
          <w:szCs w:val="22"/>
        </w:rPr>
        <w:t>: Asigne a cada uno de los cuerpos o módulos una letra del alfabeto colombiano  teniendo como guía el siguiente ejemplo (Modulo 54A; 54B; Modulo 55A; 55B…etc.).</w:t>
      </w:r>
    </w:p>
    <w:p w:rsidR="00A12BFA" w:rsidRPr="00990A52" w:rsidRDefault="00A12BFA" w:rsidP="00A12BFA">
      <w:pPr>
        <w:autoSpaceDE w:val="0"/>
        <w:autoSpaceDN w:val="0"/>
        <w:adjustRightInd w:val="0"/>
        <w:jc w:val="both"/>
        <w:rPr>
          <w:rFonts w:ascii="Arial" w:hAnsi="Arial" w:cs="Arial"/>
          <w:color w:val="000000"/>
          <w:sz w:val="22"/>
          <w:szCs w:val="22"/>
        </w:rPr>
      </w:pPr>
    </w:p>
    <w:p w:rsidR="00A12BFA" w:rsidRPr="00990A52" w:rsidRDefault="00A12BFA" w:rsidP="00A12BFA">
      <w:pPr>
        <w:autoSpaceDE w:val="0"/>
        <w:autoSpaceDN w:val="0"/>
        <w:adjustRightInd w:val="0"/>
        <w:jc w:val="both"/>
        <w:rPr>
          <w:rFonts w:ascii="Arial" w:hAnsi="Arial" w:cs="Arial"/>
          <w:color w:val="000000"/>
          <w:sz w:val="22"/>
          <w:szCs w:val="22"/>
        </w:rPr>
      </w:pPr>
    </w:p>
    <w:p w:rsidR="00A12BFA" w:rsidRPr="00990A52" w:rsidRDefault="00A12BFA" w:rsidP="00A12BFA">
      <w:pPr>
        <w:autoSpaceDE w:val="0"/>
        <w:autoSpaceDN w:val="0"/>
        <w:adjustRightInd w:val="0"/>
        <w:jc w:val="center"/>
        <w:rPr>
          <w:rFonts w:ascii="Arial" w:hAnsi="Arial" w:cs="Arial"/>
          <w:color w:val="000000"/>
          <w:sz w:val="22"/>
          <w:szCs w:val="22"/>
          <w:u w:val="single"/>
        </w:rPr>
      </w:pPr>
      <w:r w:rsidRPr="00990A52">
        <w:rPr>
          <w:rFonts w:ascii="Arial" w:hAnsi="Arial" w:cs="Arial"/>
          <w:noProof/>
          <w:color w:val="000000"/>
          <w:sz w:val="22"/>
          <w:szCs w:val="22"/>
          <w:u w:val="single"/>
          <w:lang w:val="es-CO" w:eastAsia="es-CO"/>
        </w:rPr>
        <w:lastRenderedPageBreak/>
        <w:drawing>
          <wp:inline distT="0" distB="0" distL="0" distR="0" wp14:anchorId="64C66501" wp14:editId="2A1DB327">
            <wp:extent cx="2632075" cy="2449195"/>
            <wp:effectExtent l="0" t="0" r="0" b="8255"/>
            <wp:docPr id="127" name="Imagen 127" descr="Imagen 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3" descr="Imagen 03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632075" cy="2449195"/>
                    </a:xfrm>
                    <a:prstGeom prst="rect">
                      <a:avLst/>
                    </a:prstGeom>
                    <a:noFill/>
                    <a:ln>
                      <a:noFill/>
                    </a:ln>
                  </pic:spPr>
                </pic:pic>
              </a:graphicData>
            </a:graphic>
          </wp:inline>
        </w:drawing>
      </w:r>
      <w:r w:rsidRPr="00990A52">
        <w:rPr>
          <w:rFonts w:ascii="Arial" w:hAnsi="Arial" w:cs="Arial"/>
          <w:color w:val="000000"/>
          <w:sz w:val="22"/>
          <w:szCs w:val="22"/>
          <w:u w:val="single"/>
        </w:rPr>
        <w:t xml:space="preserve">     </w:t>
      </w:r>
      <w:r w:rsidRPr="00990A52">
        <w:rPr>
          <w:rFonts w:ascii="Arial" w:hAnsi="Arial" w:cs="Arial"/>
          <w:noProof/>
          <w:color w:val="000000"/>
          <w:sz w:val="22"/>
          <w:szCs w:val="22"/>
          <w:u w:val="single"/>
          <w:lang w:val="es-CO" w:eastAsia="es-CO"/>
        </w:rPr>
        <w:drawing>
          <wp:inline distT="0" distB="0" distL="0" distR="0" wp14:anchorId="506EA633" wp14:editId="3FEAD3DC">
            <wp:extent cx="2774950" cy="2504440"/>
            <wp:effectExtent l="0" t="0" r="6350" b="0"/>
            <wp:docPr id="126" name="Imagen 126" descr="Imagen 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4" descr="Imagen 02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774950" cy="2504440"/>
                    </a:xfrm>
                    <a:prstGeom prst="rect">
                      <a:avLst/>
                    </a:prstGeom>
                    <a:noFill/>
                    <a:ln>
                      <a:noFill/>
                    </a:ln>
                  </pic:spPr>
                </pic:pic>
              </a:graphicData>
            </a:graphic>
          </wp:inline>
        </w:drawing>
      </w:r>
    </w:p>
    <w:p w:rsidR="00A12BFA" w:rsidRPr="00990A52" w:rsidRDefault="00A12BFA" w:rsidP="00A12BFA">
      <w:pPr>
        <w:autoSpaceDE w:val="0"/>
        <w:autoSpaceDN w:val="0"/>
        <w:adjustRightInd w:val="0"/>
        <w:jc w:val="both"/>
        <w:rPr>
          <w:rFonts w:ascii="Arial" w:hAnsi="Arial" w:cs="Arial"/>
          <w:color w:val="000000"/>
          <w:sz w:val="22"/>
          <w:szCs w:val="22"/>
          <w:u w:val="single"/>
        </w:rPr>
      </w:pPr>
    </w:p>
    <w:p w:rsidR="00A12BFA" w:rsidRPr="00990A52" w:rsidRDefault="00A12BFA" w:rsidP="00A12BFA">
      <w:pPr>
        <w:autoSpaceDE w:val="0"/>
        <w:autoSpaceDN w:val="0"/>
        <w:adjustRightInd w:val="0"/>
        <w:jc w:val="both"/>
        <w:rPr>
          <w:rFonts w:ascii="Arial" w:hAnsi="Arial" w:cs="Arial"/>
          <w:color w:val="000000"/>
          <w:sz w:val="22"/>
          <w:szCs w:val="22"/>
          <w:u w:val="single"/>
        </w:rPr>
      </w:pPr>
    </w:p>
    <w:p w:rsidR="00A12BFA" w:rsidRPr="00990A52" w:rsidRDefault="00A12BFA" w:rsidP="00A12BFA">
      <w:pPr>
        <w:autoSpaceDE w:val="0"/>
        <w:autoSpaceDN w:val="0"/>
        <w:adjustRightInd w:val="0"/>
        <w:jc w:val="both"/>
        <w:rPr>
          <w:rFonts w:ascii="Arial" w:hAnsi="Arial" w:cs="Arial"/>
          <w:color w:val="000000"/>
          <w:sz w:val="22"/>
          <w:szCs w:val="22"/>
        </w:rPr>
      </w:pPr>
      <w:r w:rsidRPr="00990A52">
        <w:rPr>
          <w:rFonts w:ascii="Arial" w:hAnsi="Arial" w:cs="Arial"/>
          <w:color w:val="000000"/>
          <w:sz w:val="22"/>
          <w:szCs w:val="22"/>
          <w:u w:val="single"/>
        </w:rPr>
        <w:t xml:space="preserve">Nota: </w:t>
      </w:r>
      <w:r w:rsidRPr="00990A52">
        <w:rPr>
          <w:rFonts w:ascii="Arial" w:hAnsi="Arial" w:cs="Arial"/>
          <w:color w:val="000000"/>
          <w:sz w:val="22"/>
          <w:szCs w:val="22"/>
        </w:rPr>
        <w:t xml:space="preserve">El objetivo de esta identificación  persigue que, una vez incorporados cada uno de los expedientes en el Formato Único de Inventario Documental, se agregue una columna provisional que puede denominarse </w:t>
      </w:r>
      <w:r w:rsidRPr="00990A52">
        <w:rPr>
          <w:rFonts w:ascii="Arial" w:hAnsi="Arial" w:cs="Arial"/>
          <w:b/>
          <w:color w:val="000000"/>
          <w:sz w:val="22"/>
          <w:szCs w:val="22"/>
        </w:rPr>
        <w:t>UBICACIÓN TOPOGRAFICA</w:t>
      </w:r>
      <w:r w:rsidRPr="00990A52">
        <w:rPr>
          <w:rFonts w:ascii="Arial" w:hAnsi="Arial" w:cs="Arial"/>
          <w:color w:val="000000"/>
          <w:sz w:val="22"/>
          <w:szCs w:val="22"/>
        </w:rPr>
        <w:t xml:space="preserve"> en la cual se va a consignar el dato del archivador y modulo en el cual se encuentra ubicada la caja que contiene los respectivos expedientes tal y como se muestra en el siguiente ejemplo gráfico:</w:t>
      </w:r>
    </w:p>
    <w:p w:rsidR="00A12BFA" w:rsidRPr="00990A52" w:rsidRDefault="00A12BFA" w:rsidP="00A12BFA">
      <w:pPr>
        <w:autoSpaceDE w:val="0"/>
        <w:autoSpaceDN w:val="0"/>
        <w:adjustRightInd w:val="0"/>
        <w:jc w:val="both"/>
        <w:rPr>
          <w:rFonts w:ascii="Arial" w:hAnsi="Arial" w:cs="Arial"/>
          <w:color w:val="000000"/>
          <w:sz w:val="22"/>
          <w:szCs w:val="22"/>
        </w:rPr>
      </w:pPr>
    </w:p>
    <w:p w:rsidR="00A12BFA" w:rsidRPr="00990A52" w:rsidRDefault="00A12BFA" w:rsidP="00A12BFA">
      <w:pPr>
        <w:autoSpaceDE w:val="0"/>
        <w:autoSpaceDN w:val="0"/>
        <w:adjustRightInd w:val="0"/>
        <w:jc w:val="both"/>
        <w:rPr>
          <w:rFonts w:ascii="Arial" w:hAnsi="Arial" w:cs="Arial"/>
          <w:color w:val="000000"/>
          <w:sz w:val="22"/>
          <w:szCs w:val="22"/>
        </w:rPr>
      </w:pPr>
      <w:r w:rsidRPr="00990A52">
        <w:rPr>
          <w:rFonts w:ascii="Arial" w:hAnsi="Arial" w:cs="Arial"/>
          <w:noProof/>
          <w:color w:val="000000"/>
          <w:sz w:val="22"/>
          <w:szCs w:val="22"/>
          <w:lang w:val="es-CO" w:eastAsia="es-CO"/>
        </w:rPr>
        <w:drawing>
          <wp:inline distT="0" distB="0" distL="0" distR="0" wp14:anchorId="2ECE76E4" wp14:editId="41B3C5BF">
            <wp:extent cx="6122670" cy="2440940"/>
            <wp:effectExtent l="19050" t="19050" r="11430" b="16510"/>
            <wp:docPr id="125" name="Imagen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5"/>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122670" cy="2440940"/>
                    </a:xfrm>
                    <a:prstGeom prst="rect">
                      <a:avLst/>
                    </a:prstGeom>
                    <a:noFill/>
                    <a:ln w="6350" cmpd="sng">
                      <a:solidFill>
                        <a:srgbClr val="000000"/>
                      </a:solidFill>
                      <a:miter lim="800000"/>
                      <a:headEnd/>
                      <a:tailEnd/>
                    </a:ln>
                    <a:effectLst/>
                  </pic:spPr>
                </pic:pic>
              </a:graphicData>
            </a:graphic>
          </wp:inline>
        </w:drawing>
      </w:r>
    </w:p>
    <w:p w:rsidR="00A12BFA" w:rsidRPr="00990A52" w:rsidRDefault="00A12BFA" w:rsidP="00A12BFA">
      <w:pPr>
        <w:autoSpaceDE w:val="0"/>
        <w:autoSpaceDN w:val="0"/>
        <w:adjustRightInd w:val="0"/>
        <w:jc w:val="both"/>
        <w:rPr>
          <w:rFonts w:ascii="Arial" w:hAnsi="Arial" w:cs="Arial"/>
          <w:color w:val="000000"/>
          <w:sz w:val="22"/>
          <w:szCs w:val="22"/>
        </w:rPr>
      </w:pPr>
    </w:p>
    <w:p w:rsidR="00A12BFA" w:rsidRPr="00990A52" w:rsidRDefault="00A12BFA" w:rsidP="00A12BFA">
      <w:pPr>
        <w:autoSpaceDE w:val="0"/>
        <w:autoSpaceDN w:val="0"/>
        <w:adjustRightInd w:val="0"/>
        <w:jc w:val="both"/>
        <w:rPr>
          <w:rFonts w:ascii="Arial" w:hAnsi="Arial" w:cs="Arial"/>
          <w:color w:val="000000"/>
          <w:sz w:val="22"/>
          <w:szCs w:val="22"/>
        </w:rPr>
      </w:pPr>
      <w:r w:rsidRPr="00990A52">
        <w:rPr>
          <w:rFonts w:ascii="Arial" w:hAnsi="Arial" w:cs="Arial"/>
          <w:color w:val="000000"/>
          <w:sz w:val="22"/>
          <w:szCs w:val="22"/>
        </w:rPr>
        <w:t>En el gráfico anterior se puede observar el número de caja, de carpeta y en la columna denominada UBICACIÓN TOPOGRAFICA, se coloca la ubicación donde físicamente se encuentra la caja.</w:t>
      </w:r>
    </w:p>
    <w:p w:rsidR="00A12BFA" w:rsidRPr="00990A52" w:rsidRDefault="00A12BFA" w:rsidP="00A12BFA">
      <w:pPr>
        <w:autoSpaceDE w:val="0"/>
        <w:autoSpaceDN w:val="0"/>
        <w:adjustRightInd w:val="0"/>
        <w:jc w:val="both"/>
        <w:rPr>
          <w:rFonts w:ascii="Arial" w:hAnsi="Arial" w:cs="Arial"/>
          <w:color w:val="000000"/>
          <w:sz w:val="22"/>
          <w:szCs w:val="22"/>
          <w:u w:val="single"/>
        </w:rPr>
      </w:pPr>
    </w:p>
    <w:p w:rsidR="00E454AD" w:rsidRPr="00990A52" w:rsidRDefault="00E454AD" w:rsidP="00A12BFA">
      <w:pPr>
        <w:autoSpaceDE w:val="0"/>
        <w:autoSpaceDN w:val="0"/>
        <w:adjustRightInd w:val="0"/>
        <w:jc w:val="both"/>
        <w:rPr>
          <w:rFonts w:ascii="Arial" w:hAnsi="Arial" w:cs="Arial"/>
          <w:color w:val="000000"/>
          <w:sz w:val="22"/>
          <w:szCs w:val="22"/>
          <w:u w:val="single"/>
        </w:rPr>
      </w:pPr>
    </w:p>
    <w:p w:rsidR="00E454AD" w:rsidRPr="00990A52" w:rsidRDefault="00E454AD" w:rsidP="00A12BFA">
      <w:pPr>
        <w:autoSpaceDE w:val="0"/>
        <w:autoSpaceDN w:val="0"/>
        <w:adjustRightInd w:val="0"/>
        <w:jc w:val="both"/>
        <w:rPr>
          <w:rFonts w:ascii="Arial" w:hAnsi="Arial" w:cs="Arial"/>
          <w:color w:val="000000"/>
          <w:sz w:val="22"/>
          <w:szCs w:val="22"/>
          <w:u w:val="single"/>
        </w:rPr>
      </w:pPr>
    </w:p>
    <w:p w:rsidR="00A12BFA" w:rsidRPr="00990A52" w:rsidRDefault="00A12BFA" w:rsidP="00A12BFA">
      <w:pPr>
        <w:autoSpaceDE w:val="0"/>
        <w:autoSpaceDN w:val="0"/>
        <w:adjustRightInd w:val="0"/>
        <w:jc w:val="both"/>
        <w:rPr>
          <w:rFonts w:ascii="Arial" w:hAnsi="Arial" w:cs="Arial"/>
          <w:color w:val="000000"/>
          <w:sz w:val="22"/>
          <w:szCs w:val="22"/>
          <w:u w:val="single"/>
        </w:rPr>
      </w:pPr>
    </w:p>
    <w:p w:rsidR="00A12BFA" w:rsidRPr="00990A52" w:rsidRDefault="00A12BFA" w:rsidP="00A12BFA">
      <w:pPr>
        <w:autoSpaceDE w:val="0"/>
        <w:autoSpaceDN w:val="0"/>
        <w:adjustRightInd w:val="0"/>
        <w:jc w:val="both"/>
        <w:rPr>
          <w:rFonts w:ascii="Arial" w:hAnsi="Arial" w:cs="Arial"/>
          <w:b/>
          <w:color w:val="000000"/>
          <w:sz w:val="22"/>
          <w:szCs w:val="22"/>
          <w:u w:val="single"/>
        </w:rPr>
      </w:pPr>
      <w:r w:rsidRPr="00990A52">
        <w:rPr>
          <w:rFonts w:ascii="Arial" w:hAnsi="Arial" w:cs="Arial"/>
          <w:b/>
          <w:color w:val="000000"/>
          <w:sz w:val="22"/>
          <w:szCs w:val="22"/>
          <w:u w:val="single"/>
        </w:rPr>
        <w:lastRenderedPageBreak/>
        <w:t>Identificación Archivadores Verticales</w:t>
      </w:r>
    </w:p>
    <w:p w:rsidR="00A12BFA" w:rsidRPr="00990A52" w:rsidRDefault="00A12BFA" w:rsidP="00A12BFA">
      <w:pPr>
        <w:autoSpaceDE w:val="0"/>
        <w:autoSpaceDN w:val="0"/>
        <w:adjustRightInd w:val="0"/>
        <w:jc w:val="both"/>
        <w:rPr>
          <w:rFonts w:ascii="Arial" w:hAnsi="Arial" w:cs="Arial"/>
          <w:color w:val="000000"/>
          <w:sz w:val="22"/>
          <w:szCs w:val="22"/>
          <w:u w:val="single"/>
        </w:rPr>
      </w:pPr>
    </w:p>
    <w:p w:rsidR="00A12BFA" w:rsidRPr="00990A52" w:rsidRDefault="00A12BFA" w:rsidP="00A12BFA">
      <w:pPr>
        <w:autoSpaceDE w:val="0"/>
        <w:autoSpaceDN w:val="0"/>
        <w:adjustRightInd w:val="0"/>
        <w:jc w:val="both"/>
        <w:rPr>
          <w:rFonts w:ascii="Arial" w:hAnsi="Arial" w:cs="Arial"/>
          <w:color w:val="000000"/>
          <w:sz w:val="22"/>
          <w:szCs w:val="22"/>
        </w:rPr>
      </w:pPr>
      <w:r w:rsidRPr="00990A52">
        <w:rPr>
          <w:rFonts w:ascii="Arial" w:hAnsi="Arial" w:cs="Arial"/>
          <w:b/>
          <w:color w:val="000000"/>
          <w:sz w:val="22"/>
          <w:szCs w:val="22"/>
        </w:rPr>
        <w:t xml:space="preserve">Identificación Numérica: </w:t>
      </w:r>
      <w:r w:rsidRPr="00990A52">
        <w:rPr>
          <w:rFonts w:ascii="Arial" w:hAnsi="Arial" w:cs="Arial"/>
          <w:color w:val="000000"/>
          <w:sz w:val="22"/>
          <w:szCs w:val="22"/>
        </w:rPr>
        <w:t>Para este tipo de mobiliario de un solo cuerpo con cuatro gavetas se recomienda denominar con números enteros tanto el archivador en su totalidad como cada una de las gavetas que lo conforman, tal y como se muestra en el siguiente ejemplo gráfico:</w:t>
      </w:r>
    </w:p>
    <w:p w:rsidR="00A12BFA" w:rsidRPr="00990A52" w:rsidRDefault="00A12BFA" w:rsidP="00A12BFA">
      <w:pPr>
        <w:autoSpaceDE w:val="0"/>
        <w:autoSpaceDN w:val="0"/>
        <w:adjustRightInd w:val="0"/>
        <w:jc w:val="both"/>
        <w:rPr>
          <w:rFonts w:ascii="Arial" w:hAnsi="Arial" w:cs="Arial"/>
          <w:color w:val="000000"/>
          <w:sz w:val="22"/>
          <w:szCs w:val="22"/>
        </w:rPr>
      </w:pPr>
    </w:p>
    <w:p w:rsidR="00A12BFA" w:rsidRPr="00990A52" w:rsidRDefault="00A12BFA" w:rsidP="00A12BFA">
      <w:pPr>
        <w:autoSpaceDE w:val="0"/>
        <w:autoSpaceDN w:val="0"/>
        <w:adjustRightInd w:val="0"/>
        <w:jc w:val="both"/>
        <w:rPr>
          <w:rFonts w:ascii="Arial" w:hAnsi="Arial" w:cs="Arial"/>
          <w:color w:val="000000"/>
          <w:sz w:val="22"/>
          <w:szCs w:val="22"/>
        </w:rPr>
      </w:pPr>
      <w:r w:rsidRPr="00990A52">
        <w:rPr>
          <w:rFonts w:ascii="Arial" w:hAnsi="Arial" w:cs="Arial"/>
          <w:noProof/>
          <w:sz w:val="22"/>
          <w:szCs w:val="22"/>
          <w:lang w:val="es-CO" w:eastAsia="es-CO"/>
        </w:rPr>
        <mc:AlternateContent>
          <mc:Choice Requires="wps">
            <w:drawing>
              <wp:anchor distT="0" distB="0" distL="114300" distR="114300" simplePos="0" relativeHeight="251725824" behindDoc="0" locked="0" layoutInCell="1" allowOverlap="0" wp14:anchorId="28B5FDB7" wp14:editId="68D31A56">
                <wp:simplePos x="0" y="0"/>
                <wp:positionH relativeFrom="column">
                  <wp:posOffset>2514600</wp:posOffset>
                </wp:positionH>
                <wp:positionV relativeFrom="line">
                  <wp:posOffset>138430</wp:posOffset>
                </wp:positionV>
                <wp:extent cx="1257300" cy="342900"/>
                <wp:effectExtent l="0" t="0" r="0" b="0"/>
                <wp:wrapNone/>
                <wp:docPr id="169" name="Cuadro de texto 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0A52" w:rsidRPr="002660CE" w:rsidRDefault="00990A52" w:rsidP="00A12BFA">
                            <w:pPr>
                              <w:jc w:val="center"/>
                              <w:rPr>
                                <w:rFonts w:ascii="Arial Narrow" w:hAnsi="Arial Narrow"/>
                                <w:b/>
                                <w:color w:val="FF0000"/>
                              </w:rPr>
                            </w:pPr>
                            <w:r w:rsidRPr="002660CE">
                              <w:rPr>
                                <w:rFonts w:ascii="Arial Narrow" w:hAnsi="Arial Narrow"/>
                                <w:b/>
                                <w:color w:val="FF0000"/>
                              </w:rPr>
                              <w:t>Archivador No.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169" o:spid="_x0000_s1047" type="#_x0000_t202" style="position:absolute;left:0;text-align:left;margin-left:198pt;margin-top:10.9pt;width:99pt;height:27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" o:allowoverlap="f" filled="f" stroked="f">
                <v:textbox>
                  <w:txbxContent>
                    <w:p w:rsidR="00990A52" w:rsidRPr="002660CE" w:rsidRDefault="00990A52" w:rsidP="00A12BFA">
                      <w:pPr>
                        <w:jc w:val="center"/>
                        <w:rPr>
                          <w:rFonts w:ascii="Arial Narrow" w:hAnsi="Arial Narrow"/>
                          <w:b/>
                          <w:color w:val="FF0000"/>
                        </w:rPr>
                      </w:pPr>
                      <w:r w:rsidRPr="002660CE">
                        <w:rPr>
                          <w:rFonts w:ascii="Arial Narrow" w:hAnsi="Arial Narrow"/>
                          <w:b/>
                          <w:color w:val="FF0000"/>
                        </w:rPr>
                        <w:t>Archivador No. 1</w:t>
                      </w:r>
                    </w:p>
                  </w:txbxContent>
                </v:textbox>
                <w10:wrap anchory="line"/>
              </v:shape>
            </w:pict>
          </mc:Fallback>
        </mc:AlternateContent>
      </w:r>
    </w:p>
    <w:p w:rsidR="00A12BFA" w:rsidRPr="00990A52" w:rsidRDefault="00A12BFA" w:rsidP="00A12BFA">
      <w:pPr>
        <w:autoSpaceDE w:val="0"/>
        <w:autoSpaceDN w:val="0"/>
        <w:adjustRightInd w:val="0"/>
        <w:jc w:val="both"/>
        <w:rPr>
          <w:rFonts w:ascii="Arial" w:hAnsi="Arial" w:cs="Arial"/>
          <w:color w:val="000000"/>
          <w:sz w:val="22"/>
          <w:szCs w:val="22"/>
        </w:rPr>
      </w:pPr>
    </w:p>
    <w:p w:rsidR="00A12BFA" w:rsidRPr="00990A52" w:rsidRDefault="00A12BFA" w:rsidP="00A12BFA">
      <w:pPr>
        <w:autoSpaceDE w:val="0"/>
        <w:autoSpaceDN w:val="0"/>
        <w:adjustRightInd w:val="0"/>
        <w:jc w:val="center"/>
        <w:rPr>
          <w:rFonts w:ascii="Arial" w:hAnsi="Arial" w:cs="Arial"/>
          <w:color w:val="000000"/>
          <w:sz w:val="22"/>
          <w:szCs w:val="22"/>
        </w:rPr>
      </w:pPr>
      <w:r w:rsidRPr="00990A52">
        <w:rPr>
          <w:rFonts w:ascii="Arial" w:hAnsi="Arial" w:cs="Arial"/>
          <w:noProof/>
          <w:sz w:val="22"/>
          <w:szCs w:val="22"/>
          <w:lang w:val="es-CO" w:eastAsia="es-CO"/>
        </w:rPr>
        <mc:AlternateContent>
          <mc:Choice Requires="wps">
            <w:drawing>
              <wp:anchor distT="0" distB="0" distL="114300" distR="114300" simplePos="0" relativeHeight="251729920" behindDoc="0" locked="0" layoutInCell="1" allowOverlap="0" wp14:anchorId="05A652AD" wp14:editId="58BE6CDF">
                <wp:simplePos x="0" y="0"/>
                <wp:positionH relativeFrom="column">
                  <wp:posOffset>3543300</wp:posOffset>
                </wp:positionH>
                <wp:positionV relativeFrom="line">
                  <wp:posOffset>1816100</wp:posOffset>
                </wp:positionV>
                <wp:extent cx="571500" cy="635"/>
                <wp:effectExtent l="0" t="76200" r="19050" b="94615"/>
                <wp:wrapNone/>
                <wp:docPr id="168" name="Conector recto 1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635"/>
                        </a:xfrm>
                        <a:prstGeom prst="line">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cto 168" o:spid="_x0000_s1026" style="position:absolute;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 from="279pt,143pt" to="324pt,14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" o:allowoverlap="f" strokecolor="red">
                <v:stroke endarrow="block"/>
                <w10:wrap anchory="line"/>
              </v:line>
            </w:pict>
          </mc:Fallback>
        </mc:AlternateContent>
      </w:r>
      <w:r w:rsidRPr="00990A52">
        <w:rPr>
          <w:rFonts w:ascii="Arial" w:hAnsi="Arial" w:cs="Arial"/>
          <w:noProof/>
          <w:sz w:val="22"/>
          <w:szCs w:val="22"/>
          <w:lang w:val="es-CO" w:eastAsia="es-CO"/>
        </w:rPr>
        <mc:AlternateContent>
          <mc:Choice Requires="wps">
            <w:drawing>
              <wp:anchor distT="0" distB="0" distL="114300" distR="114300" simplePos="0" relativeHeight="251728896" behindDoc="0" locked="0" layoutInCell="1" allowOverlap="0" wp14:anchorId="1C637F6E" wp14:editId="301C5F53">
                <wp:simplePos x="0" y="0"/>
                <wp:positionH relativeFrom="column">
                  <wp:posOffset>3543300</wp:posOffset>
                </wp:positionH>
                <wp:positionV relativeFrom="line">
                  <wp:posOffset>1358900</wp:posOffset>
                </wp:positionV>
                <wp:extent cx="571500" cy="635"/>
                <wp:effectExtent l="0" t="76200" r="19050" b="94615"/>
                <wp:wrapNone/>
                <wp:docPr id="167" name="Conector recto 1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635"/>
                        </a:xfrm>
                        <a:prstGeom prst="line">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cto 167" o:spid="_x0000_s1026" style="position:absolute;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 from="279pt,107pt" to="324pt,10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" o:allowoverlap="f" strokecolor="red">
                <v:stroke endarrow="block"/>
                <w10:wrap anchory="line"/>
              </v:line>
            </w:pict>
          </mc:Fallback>
        </mc:AlternateContent>
      </w:r>
      <w:r w:rsidRPr="00990A52">
        <w:rPr>
          <w:rFonts w:ascii="Arial" w:hAnsi="Arial" w:cs="Arial"/>
          <w:noProof/>
          <w:sz w:val="22"/>
          <w:szCs w:val="22"/>
          <w:lang w:val="es-CO" w:eastAsia="es-CO"/>
        </w:rPr>
        <mc:AlternateContent>
          <mc:Choice Requires="wps">
            <w:drawing>
              <wp:anchor distT="0" distB="0" distL="114300" distR="114300" simplePos="0" relativeHeight="251734016" behindDoc="0" locked="0" layoutInCell="1" allowOverlap="0" wp14:anchorId="4B81CE1D" wp14:editId="4DCD1C01">
                <wp:simplePos x="0" y="0"/>
                <wp:positionH relativeFrom="column">
                  <wp:posOffset>4114800</wp:posOffset>
                </wp:positionH>
                <wp:positionV relativeFrom="line">
                  <wp:posOffset>1702435</wp:posOffset>
                </wp:positionV>
                <wp:extent cx="914400" cy="228600"/>
                <wp:effectExtent l="0" t="0" r="0" b="0"/>
                <wp:wrapNone/>
                <wp:docPr id="166" name="Cuadro de texto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0A52" w:rsidRDefault="00990A52" w:rsidP="00A12BFA">
                            <w:r w:rsidRPr="002660CE">
                              <w:rPr>
                                <w:rFonts w:ascii="Arial Narrow" w:hAnsi="Arial Narrow"/>
                              </w:rPr>
                              <w:t>Gaveta No.</w:t>
                            </w:r>
                            <w:r>
                              <w:t xml:space="preserve"> </w:t>
                            </w:r>
                            <w:r>
                              <w:rPr>
                                <w:rFonts w:ascii="Arial Narrow" w:hAnsi="Arial Narrow"/>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166" o:spid="_x0000_s1048" type="#_x0000_t202" style="position:absolute;left:0;text-align:left;margin-left:324pt;margin-top:134.05pt;width:1in;height:18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" o:allowoverlap="f" filled="f" stroked="f">
                <v:textbox>
                  <w:txbxContent>
                    <w:p w:rsidR="00990A52" w:rsidRDefault="00990A52" w:rsidP="00A12BFA">
                      <w:r w:rsidRPr="002660CE">
                        <w:rPr>
                          <w:rFonts w:ascii="Arial Narrow" w:hAnsi="Arial Narrow"/>
                        </w:rPr>
                        <w:t>Gaveta No.</w:t>
                      </w:r>
                      <w:r>
                        <w:t xml:space="preserve"> </w:t>
                      </w:r>
                      <w:r>
                        <w:rPr>
                          <w:rFonts w:ascii="Arial Narrow" w:hAnsi="Arial Narrow"/>
                        </w:rPr>
                        <w:t>4</w:t>
                      </w:r>
                    </w:p>
                  </w:txbxContent>
                </v:textbox>
                <w10:wrap anchory="line"/>
              </v:shape>
            </w:pict>
          </mc:Fallback>
        </mc:AlternateContent>
      </w:r>
      <w:r w:rsidRPr="00990A52">
        <w:rPr>
          <w:rFonts w:ascii="Arial" w:hAnsi="Arial" w:cs="Arial"/>
          <w:noProof/>
          <w:sz w:val="22"/>
          <w:szCs w:val="22"/>
          <w:lang w:val="es-CO" w:eastAsia="es-CO"/>
        </w:rPr>
        <mc:AlternateContent>
          <mc:Choice Requires="wps">
            <w:drawing>
              <wp:anchor distT="0" distB="0" distL="114300" distR="114300" simplePos="0" relativeHeight="251730944" behindDoc="0" locked="0" layoutInCell="1" allowOverlap="0" wp14:anchorId="50B83AAA" wp14:editId="46AF5F9A">
                <wp:simplePos x="0" y="0"/>
                <wp:positionH relativeFrom="column">
                  <wp:posOffset>4114800</wp:posOffset>
                </wp:positionH>
                <wp:positionV relativeFrom="line">
                  <wp:posOffset>1245235</wp:posOffset>
                </wp:positionV>
                <wp:extent cx="800100" cy="228600"/>
                <wp:effectExtent l="0" t="0" r="0" b="0"/>
                <wp:wrapNone/>
                <wp:docPr id="165" name="Cuadro de texto 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0A52" w:rsidRPr="002660CE" w:rsidRDefault="00990A52" w:rsidP="00A12BFA">
                            <w:pPr>
                              <w:rPr>
                                <w:rFonts w:ascii="Arial Narrow" w:hAnsi="Arial Narrow"/>
                              </w:rPr>
                            </w:pPr>
                            <w:r>
                              <w:rPr>
                                <w:rFonts w:ascii="Arial Narrow" w:hAnsi="Arial Narrow"/>
                              </w:rPr>
                              <w:t>Gaveta No. 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165" o:spid="_x0000_s1049" type="#_x0000_t202" style="position:absolute;left:0;text-align:left;margin-left:324pt;margin-top:98.05pt;width:63pt;height:18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" o:allowoverlap="f" filled="f" stroked="f">
                <v:textbox>
                  <w:txbxContent>
                    <w:p w:rsidR="00990A52" w:rsidRPr="002660CE" w:rsidRDefault="00990A52" w:rsidP="00A12BFA">
                      <w:pPr>
                        <w:rPr>
                          <w:rFonts w:ascii="Arial Narrow" w:hAnsi="Arial Narrow"/>
                        </w:rPr>
                      </w:pPr>
                      <w:r>
                        <w:rPr>
                          <w:rFonts w:ascii="Arial Narrow" w:hAnsi="Arial Narrow"/>
                        </w:rPr>
                        <w:t>Gaveta No. 3</w:t>
                      </w:r>
                    </w:p>
                  </w:txbxContent>
                </v:textbox>
                <w10:wrap anchory="line"/>
              </v:shape>
            </w:pict>
          </mc:Fallback>
        </mc:AlternateContent>
      </w:r>
      <w:r w:rsidRPr="00990A52">
        <w:rPr>
          <w:rFonts w:ascii="Arial" w:hAnsi="Arial" w:cs="Arial"/>
          <w:noProof/>
          <w:sz w:val="22"/>
          <w:szCs w:val="22"/>
          <w:lang w:val="es-CO" w:eastAsia="es-CO"/>
        </w:rPr>
        <mc:AlternateContent>
          <mc:Choice Requires="wps">
            <w:drawing>
              <wp:anchor distT="0" distB="0" distL="114300" distR="114300" simplePos="0" relativeHeight="251731968" behindDoc="0" locked="0" layoutInCell="1" allowOverlap="0" wp14:anchorId="50F37A99" wp14:editId="27B32FC0">
                <wp:simplePos x="0" y="0"/>
                <wp:positionH relativeFrom="column">
                  <wp:posOffset>4152900</wp:posOffset>
                </wp:positionH>
                <wp:positionV relativeFrom="line">
                  <wp:posOffset>445135</wp:posOffset>
                </wp:positionV>
                <wp:extent cx="990600" cy="228600"/>
                <wp:effectExtent l="0" t="0" r="0" b="0"/>
                <wp:wrapNone/>
                <wp:docPr id="164" name="Cuadro de texto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0A52" w:rsidRPr="002660CE" w:rsidRDefault="00990A52" w:rsidP="00A12BFA">
                            <w:pPr>
                              <w:rPr>
                                <w:rFonts w:ascii="Arial Narrow" w:hAnsi="Arial Narrow"/>
                              </w:rPr>
                            </w:pPr>
                            <w:r w:rsidRPr="002660CE">
                              <w:rPr>
                                <w:rFonts w:ascii="Arial Narrow" w:hAnsi="Arial Narrow"/>
                              </w:rPr>
                              <w:t>Gaveta No.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164" o:spid="_x0000_s1050" type="#_x0000_t202" style="position:absolute;left:0;text-align:left;margin-left:327pt;margin-top:35.05pt;width:78pt;height:18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" o:allowoverlap="f" filled="f" stroked="f">
                <v:textbox>
                  <w:txbxContent>
                    <w:p w:rsidR="00990A52" w:rsidRPr="002660CE" w:rsidRDefault="00990A52" w:rsidP="00A12BFA">
                      <w:pPr>
                        <w:rPr>
                          <w:rFonts w:ascii="Arial Narrow" w:hAnsi="Arial Narrow"/>
                        </w:rPr>
                      </w:pPr>
                      <w:r w:rsidRPr="002660CE">
                        <w:rPr>
                          <w:rFonts w:ascii="Arial Narrow" w:hAnsi="Arial Narrow"/>
                        </w:rPr>
                        <w:t>Gaveta No. 1</w:t>
                      </w:r>
                    </w:p>
                  </w:txbxContent>
                </v:textbox>
                <w10:wrap anchory="line"/>
              </v:shape>
            </w:pict>
          </mc:Fallback>
        </mc:AlternateContent>
      </w:r>
      <w:r w:rsidRPr="00990A52">
        <w:rPr>
          <w:rFonts w:ascii="Arial" w:hAnsi="Arial" w:cs="Arial"/>
          <w:noProof/>
          <w:sz w:val="22"/>
          <w:szCs w:val="22"/>
          <w:lang w:val="es-CO" w:eastAsia="es-CO"/>
        </w:rPr>
        <mc:AlternateContent>
          <mc:Choice Requires="wps">
            <w:drawing>
              <wp:anchor distT="0" distB="0" distL="114300" distR="114300" simplePos="0" relativeHeight="251732992" behindDoc="0" locked="0" layoutInCell="1" allowOverlap="0" wp14:anchorId="203BAF5F" wp14:editId="2CC38217">
                <wp:simplePos x="0" y="0"/>
                <wp:positionH relativeFrom="column">
                  <wp:posOffset>4114800</wp:posOffset>
                </wp:positionH>
                <wp:positionV relativeFrom="line">
                  <wp:posOffset>902335</wp:posOffset>
                </wp:positionV>
                <wp:extent cx="800100" cy="228600"/>
                <wp:effectExtent l="0" t="0" r="0" b="0"/>
                <wp:wrapNone/>
                <wp:docPr id="163" name="Cuadro de texto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0A52" w:rsidRPr="002660CE" w:rsidRDefault="00990A52" w:rsidP="00A12BFA">
                            <w:pPr>
                              <w:rPr>
                                <w:rFonts w:ascii="Arial Narrow" w:hAnsi="Arial Narrow"/>
                              </w:rPr>
                            </w:pPr>
                            <w:r w:rsidRPr="002660CE">
                              <w:rPr>
                                <w:rFonts w:ascii="Arial Narrow" w:hAnsi="Arial Narrow"/>
                              </w:rPr>
                              <w:t xml:space="preserve">Gaveta No. </w:t>
                            </w:r>
                            <w:r>
                              <w:rPr>
                                <w:rFonts w:ascii="Arial Narrow" w:hAnsi="Arial Narrow"/>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163" o:spid="_x0000_s1051" type="#_x0000_t202" style="position:absolute;left:0;text-align:left;margin-left:324pt;margin-top:71.05pt;width:63pt;height:18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" o:allowoverlap="f" filled="f" stroked="f">
                <v:textbox>
                  <w:txbxContent>
                    <w:p w:rsidR="00990A52" w:rsidRPr="002660CE" w:rsidRDefault="00990A52" w:rsidP="00A12BFA">
                      <w:pPr>
                        <w:rPr>
                          <w:rFonts w:ascii="Arial Narrow" w:hAnsi="Arial Narrow"/>
                        </w:rPr>
                      </w:pPr>
                      <w:r w:rsidRPr="002660CE">
                        <w:rPr>
                          <w:rFonts w:ascii="Arial Narrow" w:hAnsi="Arial Narrow"/>
                        </w:rPr>
                        <w:t xml:space="preserve">Gaveta No. </w:t>
                      </w:r>
                      <w:r>
                        <w:rPr>
                          <w:rFonts w:ascii="Arial Narrow" w:hAnsi="Arial Narrow"/>
                        </w:rPr>
                        <w:t>2</w:t>
                      </w:r>
                    </w:p>
                  </w:txbxContent>
                </v:textbox>
                <w10:wrap anchory="line"/>
              </v:shape>
            </w:pict>
          </mc:Fallback>
        </mc:AlternateContent>
      </w:r>
      <w:r w:rsidRPr="00990A52">
        <w:rPr>
          <w:rFonts w:ascii="Arial" w:hAnsi="Arial" w:cs="Arial"/>
          <w:noProof/>
          <w:sz w:val="22"/>
          <w:szCs w:val="22"/>
          <w:lang w:val="es-CO" w:eastAsia="es-CO"/>
        </w:rPr>
        <mc:AlternateContent>
          <mc:Choice Requires="wps">
            <w:drawing>
              <wp:anchor distT="0" distB="0" distL="114300" distR="114300" simplePos="0" relativeHeight="251727872" behindDoc="0" locked="0" layoutInCell="1" allowOverlap="0" wp14:anchorId="63627722" wp14:editId="538137D4">
                <wp:simplePos x="0" y="0"/>
                <wp:positionH relativeFrom="column">
                  <wp:posOffset>3543300</wp:posOffset>
                </wp:positionH>
                <wp:positionV relativeFrom="line">
                  <wp:posOffset>1016000</wp:posOffset>
                </wp:positionV>
                <wp:extent cx="571500" cy="635"/>
                <wp:effectExtent l="0" t="76200" r="19050" b="94615"/>
                <wp:wrapNone/>
                <wp:docPr id="162" name="Conector recto 1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635"/>
                        </a:xfrm>
                        <a:prstGeom prst="line">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cto 162" o:spid="_x0000_s1026" style="position:absolute;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 from="279pt,80pt" to="324pt,8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" o:allowoverlap="f" strokecolor="red">
                <v:stroke endarrow="block"/>
                <w10:wrap anchory="line"/>
              </v:line>
            </w:pict>
          </mc:Fallback>
        </mc:AlternateContent>
      </w:r>
      <w:r w:rsidRPr="00990A52">
        <w:rPr>
          <w:rFonts w:ascii="Arial" w:hAnsi="Arial" w:cs="Arial"/>
          <w:noProof/>
          <w:sz w:val="22"/>
          <w:szCs w:val="22"/>
          <w:lang w:val="es-CO" w:eastAsia="es-CO"/>
        </w:rPr>
        <mc:AlternateContent>
          <mc:Choice Requires="wps">
            <w:drawing>
              <wp:anchor distT="0" distB="0" distL="114300" distR="114300" simplePos="0" relativeHeight="251726848" behindDoc="0" locked="0" layoutInCell="1" allowOverlap="0" wp14:anchorId="1F47B01C" wp14:editId="1C3BF1D3">
                <wp:simplePos x="0" y="0"/>
                <wp:positionH relativeFrom="column">
                  <wp:posOffset>3543300</wp:posOffset>
                </wp:positionH>
                <wp:positionV relativeFrom="line">
                  <wp:posOffset>588010</wp:posOffset>
                </wp:positionV>
                <wp:extent cx="571500" cy="635"/>
                <wp:effectExtent l="0" t="76200" r="19050" b="94615"/>
                <wp:wrapNone/>
                <wp:docPr id="161" name="Conector recto 1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635"/>
                        </a:xfrm>
                        <a:prstGeom prst="line">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cto 161" o:spid="_x0000_s1026" style="position:absolute;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 from="279pt,46.3pt" to="324pt,4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" o:allowoverlap="f" strokecolor="red">
                <v:stroke endarrow="block"/>
                <w10:wrap anchory="line"/>
              </v:line>
            </w:pict>
          </mc:Fallback>
        </mc:AlternateContent>
      </w:r>
      <w:r w:rsidRPr="00990A52">
        <w:rPr>
          <w:rFonts w:ascii="Arial" w:hAnsi="Arial" w:cs="Arial"/>
          <w:noProof/>
          <w:sz w:val="22"/>
          <w:szCs w:val="22"/>
          <w:lang w:val="es-CO" w:eastAsia="es-CO"/>
        </w:rPr>
        <w:drawing>
          <wp:inline distT="0" distB="0" distL="0" distR="0" wp14:anchorId="42B8E25A" wp14:editId="49D06119">
            <wp:extent cx="3888105" cy="2258060"/>
            <wp:effectExtent l="0" t="0" r="0" b="8890"/>
            <wp:docPr id="124" name="Imagen 124" descr="archivo%20metalico%20vertic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6" descr="archivo%20metalico%20vertical"/>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888105" cy="2258060"/>
                    </a:xfrm>
                    <a:prstGeom prst="rect">
                      <a:avLst/>
                    </a:prstGeom>
                    <a:noFill/>
                    <a:ln>
                      <a:noFill/>
                    </a:ln>
                  </pic:spPr>
                </pic:pic>
              </a:graphicData>
            </a:graphic>
          </wp:inline>
        </w:drawing>
      </w:r>
    </w:p>
    <w:p w:rsidR="00A12BFA" w:rsidRPr="00990A52" w:rsidRDefault="00A12BFA" w:rsidP="00A12BFA">
      <w:pPr>
        <w:autoSpaceDE w:val="0"/>
        <w:autoSpaceDN w:val="0"/>
        <w:adjustRightInd w:val="0"/>
        <w:jc w:val="both"/>
        <w:rPr>
          <w:rFonts w:ascii="Arial" w:hAnsi="Arial" w:cs="Arial"/>
          <w:color w:val="000000"/>
          <w:sz w:val="22"/>
          <w:szCs w:val="22"/>
        </w:rPr>
      </w:pPr>
      <w:r w:rsidRPr="00990A52">
        <w:rPr>
          <w:rFonts w:ascii="Arial" w:hAnsi="Arial" w:cs="Arial"/>
          <w:color w:val="000000"/>
          <w:sz w:val="22"/>
          <w:szCs w:val="22"/>
        </w:rPr>
        <w:t>Identificadas tanto el archivador como cada una de sus gavetas, se identifica igualmente con números enteros y de manera consecutiva  cada una de las carpetas que estarán incorporadas en cada una de sus gavetas, para llevar esta información al Formato Único de Inventario Documental, instrumento de registro y control  donde deben ser incorporados uno a uno cada expediente</w:t>
      </w:r>
      <w:r w:rsidR="00E454AD" w:rsidRPr="00990A52">
        <w:rPr>
          <w:rFonts w:ascii="Arial" w:hAnsi="Arial" w:cs="Arial"/>
          <w:color w:val="000000"/>
          <w:sz w:val="22"/>
          <w:szCs w:val="22"/>
        </w:rPr>
        <w:t>.</w:t>
      </w:r>
    </w:p>
    <w:p w:rsidR="00E454AD" w:rsidRPr="00990A52" w:rsidRDefault="00E454AD" w:rsidP="00A12BFA">
      <w:pPr>
        <w:autoSpaceDE w:val="0"/>
        <w:autoSpaceDN w:val="0"/>
        <w:adjustRightInd w:val="0"/>
        <w:jc w:val="both"/>
        <w:rPr>
          <w:rFonts w:ascii="Arial" w:hAnsi="Arial" w:cs="Arial"/>
          <w:color w:val="000000"/>
          <w:sz w:val="22"/>
          <w:szCs w:val="22"/>
        </w:rPr>
      </w:pPr>
    </w:p>
    <w:p w:rsidR="00A12BFA" w:rsidRPr="00990A52" w:rsidRDefault="00A12BFA" w:rsidP="00A12BFA">
      <w:pPr>
        <w:autoSpaceDE w:val="0"/>
        <w:autoSpaceDN w:val="0"/>
        <w:adjustRightInd w:val="0"/>
        <w:jc w:val="both"/>
        <w:rPr>
          <w:rFonts w:ascii="Arial" w:hAnsi="Arial" w:cs="Arial"/>
          <w:color w:val="000000"/>
          <w:sz w:val="22"/>
          <w:szCs w:val="22"/>
        </w:rPr>
      </w:pPr>
    </w:p>
    <w:p w:rsidR="00A12BFA" w:rsidRPr="00990A52" w:rsidRDefault="00A12BFA" w:rsidP="00A12BFA">
      <w:pPr>
        <w:autoSpaceDE w:val="0"/>
        <w:autoSpaceDN w:val="0"/>
        <w:adjustRightInd w:val="0"/>
        <w:jc w:val="both"/>
        <w:rPr>
          <w:rFonts w:ascii="Arial" w:hAnsi="Arial" w:cs="Arial"/>
          <w:color w:val="000000"/>
          <w:sz w:val="22"/>
          <w:szCs w:val="22"/>
        </w:rPr>
      </w:pPr>
      <w:r w:rsidRPr="00990A52">
        <w:rPr>
          <w:rFonts w:ascii="Arial" w:hAnsi="Arial" w:cs="Arial"/>
          <w:noProof/>
          <w:sz w:val="22"/>
          <w:szCs w:val="22"/>
          <w:lang w:val="es-CO" w:eastAsia="es-CO"/>
        </w:rPr>
        <w:lastRenderedPageBreak/>
        <w:drawing>
          <wp:inline distT="0" distB="0" distL="0" distR="0" wp14:anchorId="5A29E415" wp14:editId="141FD7F7">
            <wp:extent cx="5868035" cy="3307715"/>
            <wp:effectExtent l="19050" t="19050" r="18415" b="26035"/>
            <wp:docPr id="123" name="Imagen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7"/>
                    <pic:cNvPicPr>
                      <a:picLocks noChangeAspect="1" noChangeArrowheads="1"/>
                    </pic:cNvPicPr>
                  </pic:nvPicPr>
                  <pic:blipFill>
                    <a:blip r:embed="rId71">
                      <a:extLst>
                        <a:ext uri="{28A0092B-C50C-407E-A947-70E740481C1C}">
                          <a14:useLocalDpi xmlns:a14="http://schemas.microsoft.com/office/drawing/2010/main" val="0"/>
                        </a:ext>
                      </a:extLst>
                    </a:blip>
                    <a:srcRect l="2751" t="21765" r="3366" b="24008"/>
                    <a:stretch>
                      <a:fillRect/>
                    </a:stretch>
                  </pic:blipFill>
                  <pic:spPr bwMode="auto">
                    <a:xfrm>
                      <a:off x="0" y="0"/>
                      <a:ext cx="5868035" cy="3307715"/>
                    </a:xfrm>
                    <a:prstGeom prst="rect">
                      <a:avLst/>
                    </a:prstGeom>
                    <a:noFill/>
                    <a:ln w="6350" cmpd="sng">
                      <a:solidFill>
                        <a:srgbClr val="000000"/>
                      </a:solidFill>
                      <a:miter lim="800000"/>
                      <a:headEnd/>
                      <a:tailEnd/>
                    </a:ln>
                    <a:effectLst/>
                  </pic:spPr>
                </pic:pic>
              </a:graphicData>
            </a:graphic>
          </wp:inline>
        </w:drawing>
      </w:r>
    </w:p>
    <w:p w:rsidR="00A12BFA" w:rsidRPr="00990A52" w:rsidRDefault="00A12BFA" w:rsidP="00A12BFA">
      <w:pPr>
        <w:autoSpaceDE w:val="0"/>
        <w:autoSpaceDN w:val="0"/>
        <w:adjustRightInd w:val="0"/>
        <w:jc w:val="both"/>
        <w:rPr>
          <w:rFonts w:ascii="Arial" w:hAnsi="Arial" w:cs="Arial"/>
          <w:color w:val="000000"/>
          <w:sz w:val="22"/>
          <w:szCs w:val="22"/>
        </w:rPr>
      </w:pPr>
    </w:p>
    <w:p w:rsidR="00A12BFA" w:rsidRPr="00990A52" w:rsidRDefault="00A12BFA" w:rsidP="00A12BFA">
      <w:pPr>
        <w:autoSpaceDE w:val="0"/>
        <w:autoSpaceDN w:val="0"/>
        <w:adjustRightInd w:val="0"/>
        <w:jc w:val="both"/>
        <w:rPr>
          <w:rFonts w:ascii="Arial" w:hAnsi="Arial" w:cs="Arial"/>
          <w:color w:val="000000"/>
          <w:sz w:val="22"/>
          <w:szCs w:val="22"/>
        </w:rPr>
      </w:pPr>
      <w:r w:rsidRPr="00990A52">
        <w:rPr>
          <w:rFonts w:ascii="Arial" w:hAnsi="Arial" w:cs="Arial"/>
          <w:color w:val="000000"/>
          <w:sz w:val="22"/>
          <w:szCs w:val="22"/>
        </w:rPr>
        <w:t>La columna encerrada en círculo rojo, permite observar su denominación y la ubicación de cada uno de los expedientes. Es imperativo que todos los expedientes tanto sustanciales como de apoyo se encuentren incorporados en el Formato Único de Inventario Documental, dado que a partir de este instrumento se controla su registro y ubicación de los mismos garantizando de esta manera la recuperación de la información.</w:t>
      </w:r>
    </w:p>
    <w:p w:rsidR="00A12BFA" w:rsidRPr="00990A52" w:rsidRDefault="00A12BFA" w:rsidP="00A12BFA">
      <w:pPr>
        <w:rPr>
          <w:rFonts w:ascii="Arial" w:hAnsi="Arial" w:cs="Arial"/>
          <w:b/>
          <w:bCs/>
          <w:sz w:val="22"/>
          <w:szCs w:val="22"/>
        </w:rPr>
      </w:pPr>
    </w:p>
    <w:p w:rsidR="00A12BFA" w:rsidRPr="00990A52" w:rsidRDefault="00A12BFA" w:rsidP="00A12BFA">
      <w:pPr>
        <w:rPr>
          <w:rFonts w:ascii="Arial" w:hAnsi="Arial" w:cs="Arial"/>
          <w:b/>
          <w:bCs/>
          <w:sz w:val="22"/>
          <w:szCs w:val="22"/>
        </w:rPr>
      </w:pPr>
      <w:r w:rsidRPr="00990A52">
        <w:rPr>
          <w:rFonts w:ascii="Arial" w:hAnsi="Arial" w:cs="Arial"/>
          <w:b/>
          <w:bCs/>
          <w:sz w:val="22"/>
          <w:szCs w:val="22"/>
        </w:rPr>
        <w:br w:type="page"/>
      </w:r>
    </w:p>
    <w:p w:rsidR="00A12BFA" w:rsidRPr="00990A52" w:rsidRDefault="00A12BFA" w:rsidP="005A00B9">
      <w:pPr>
        <w:pStyle w:val="EstiloTtulo1Arial11ptoIzquierda"/>
        <w:numPr>
          <w:ilvl w:val="0"/>
          <w:numId w:val="1"/>
        </w:numPr>
        <w:rPr>
          <w:rFonts w:cs="Arial"/>
          <w:szCs w:val="22"/>
        </w:rPr>
      </w:pPr>
      <w:bookmarkStart w:id="174" w:name="_Toc353317690"/>
      <w:bookmarkStart w:id="175" w:name="_Toc396890975"/>
      <w:bookmarkStart w:id="176" w:name="_Toc411434631"/>
      <w:r w:rsidRPr="00990A52">
        <w:rPr>
          <w:rFonts w:cs="Arial"/>
          <w:szCs w:val="22"/>
        </w:rPr>
        <w:lastRenderedPageBreak/>
        <w:t>ANEXO HOJA DE RUTA</w:t>
      </w:r>
      <w:bookmarkEnd w:id="174"/>
      <w:bookmarkEnd w:id="175"/>
      <w:bookmarkEnd w:id="176"/>
    </w:p>
    <w:p w:rsidR="00A12BFA" w:rsidRPr="00990A52" w:rsidRDefault="00A12BFA" w:rsidP="00A12BFA">
      <w:pPr>
        <w:rPr>
          <w:rFonts w:ascii="Arial" w:hAnsi="Arial" w:cs="Arial"/>
          <w:b/>
          <w:bCs/>
          <w:sz w:val="22"/>
          <w:szCs w:val="22"/>
        </w:rPr>
      </w:pPr>
    </w:p>
    <w:p w:rsidR="00A12BFA" w:rsidRPr="00990A52" w:rsidRDefault="00A12BFA" w:rsidP="00A12BFA">
      <w:pPr>
        <w:jc w:val="center"/>
        <w:rPr>
          <w:rFonts w:ascii="Arial" w:hAnsi="Arial" w:cs="Arial"/>
          <w:b/>
          <w:bCs/>
          <w:sz w:val="22"/>
          <w:szCs w:val="22"/>
        </w:rPr>
      </w:pPr>
      <w:r w:rsidRPr="00990A52">
        <w:rPr>
          <w:rFonts w:ascii="Arial" w:hAnsi="Arial" w:cs="Arial"/>
          <w:b/>
          <w:bCs/>
          <w:sz w:val="22"/>
          <w:szCs w:val="22"/>
        </w:rPr>
        <w:t xml:space="preserve">¿QUÉ ES? Y CÓMO DILIGENCIAR </w:t>
      </w:r>
    </w:p>
    <w:p w:rsidR="00A12BFA" w:rsidRPr="00990A52" w:rsidRDefault="00A12BFA" w:rsidP="00A12BFA">
      <w:pPr>
        <w:jc w:val="center"/>
        <w:rPr>
          <w:rFonts w:ascii="Arial" w:hAnsi="Arial" w:cs="Arial"/>
          <w:b/>
          <w:bCs/>
          <w:sz w:val="22"/>
          <w:szCs w:val="22"/>
        </w:rPr>
      </w:pPr>
      <w:r w:rsidRPr="00990A52">
        <w:rPr>
          <w:rFonts w:ascii="Arial" w:hAnsi="Arial" w:cs="Arial"/>
          <w:b/>
          <w:bCs/>
          <w:sz w:val="22"/>
          <w:szCs w:val="22"/>
        </w:rPr>
        <w:t>LA HOJA DE RUTA</w:t>
      </w:r>
    </w:p>
    <w:bookmarkEnd w:id="163"/>
    <w:bookmarkEnd w:id="164"/>
    <w:p w:rsidR="00A12BFA" w:rsidRPr="00990A52" w:rsidRDefault="00A12BFA" w:rsidP="00A12BFA">
      <w:pPr>
        <w:spacing w:before="100" w:beforeAutospacing="1" w:after="100" w:afterAutospacing="1"/>
        <w:rPr>
          <w:rFonts w:ascii="Arial" w:hAnsi="Arial" w:cs="Arial"/>
          <w:b/>
          <w:sz w:val="22"/>
          <w:szCs w:val="22"/>
        </w:rPr>
      </w:pPr>
      <w:r w:rsidRPr="00990A52">
        <w:rPr>
          <w:rFonts w:ascii="Arial" w:hAnsi="Arial" w:cs="Arial"/>
          <w:b/>
          <w:sz w:val="22"/>
          <w:szCs w:val="22"/>
        </w:rPr>
        <w:t>Generalidades</w:t>
      </w:r>
    </w:p>
    <w:p w:rsidR="00A12BFA" w:rsidRPr="00990A52" w:rsidRDefault="00A12BFA" w:rsidP="00A12BFA">
      <w:pPr>
        <w:spacing w:before="100" w:beforeAutospacing="1" w:after="100" w:afterAutospacing="1"/>
        <w:jc w:val="both"/>
        <w:rPr>
          <w:rFonts w:ascii="Arial" w:hAnsi="Arial" w:cs="Arial"/>
          <w:sz w:val="22"/>
          <w:szCs w:val="22"/>
        </w:rPr>
      </w:pPr>
      <w:r w:rsidRPr="00990A52">
        <w:rPr>
          <w:rFonts w:ascii="Arial" w:hAnsi="Arial" w:cs="Arial"/>
          <w:sz w:val="22"/>
          <w:szCs w:val="22"/>
        </w:rPr>
        <w:t xml:space="preserve">La gestión documental abarca el ciclo de vida completo de los documentos, es decir, el tratamiento  secuencial y coherente que se da a estos desde que se producen o reciben en las distintas dependencias, hasta el momento en que son eliminados o conservados, en función de su valor testimonial o histórico como fuente para el conocimiento de toda organización. De otro lado y en el entendido que un  programa de gestión documental se define como  “el conjunto de instrucciones en las que se detallan las operaciones para el desarrollo de los procesos de la gestión documental al interior de cada entidad, tales como producción, recepción, distribución, trámite, organización, consulta, conservación y disposición final de los documentos” </w:t>
      </w:r>
      <w:r w:rsidRPr="00990A52">
        <w:rPr>
          <w:rStyle w:val="Refdenotaalpie"/>
          <w:rFonts w:ascii="Arial" w:hAnsi="Arial" w:cs="Arial"/>
          <w:sz w:val="22"/>
          <w:szCs w:val="22"/>
        </w:rPr>
        <w:footnoteReference w:id="6"/>
      </w:r>
      <w:r w:rsidRPr="00990A52">
        <w:rPr>
          <w:rFonts w:ascii="Arial" w:hAnsi="Arial" w:cs="Arial"/>
          <w:sz w:val="22"/>
          <w:szCs w:val="22"/>
        </w:rPr>
        <w:t>, es necesario garantizar que el método de organización al interior de los expedientes, permita observar la secuencia lógica en la que se suceden cada uno de los diferentes tramites o eventos desde que estos inician hasta su trámite final.</w:t>
      </w:r>
    </w:p>
    <w:p w:rsidR="00A12BFA" w:rsidRPr="00990A52" w:rsidRDefault="00A12BFA" w:rsidP="00A12BFA">
      <w:pPr>
        <w:spacing w:before="100" w:beforeAutospacing="1" w:after="100" w:afterAutospacing="1"/>
        <w:jc w:val="both"/>
        <w:rPr>
          <w:rFonts w:ascii="Arial" w:hAnsi="Arial" w:cs="Arial"/>
          <w:b/>
          <w:sz w:val="22"/>
          <w:szCs w:val="22"/>
          <w:u w:val="single"/>
        </w:rPr>
      </w:pPr>
      <w:r w:rsidRPr="00990A52">
        <w:rPr>
          <w:rFonts w:ascii="Arial" w:hAnsi="Arial" w:cs="Arial"/>
          <w:sz w:val="22"/>
          <w:szCs w:val="22"/>
        </w:rPr>
        <w:t xml:space="preserve">Dado lo anterior y en el entendido que la misma dinámica de los tramites al interior de las organizaciones, requiere generar métodos de organización diferentes al orden cronológico, alfabético y  numérico, a continuación se presenta una guía que contiene de manera general las políticas para el uso de instrumentos como la </w:t>
      </w:r>
      <w:r w:rsidRPr="00990A52">
        <w:rPr>
          <w:rFonts w:ascii="Arial" w:hAnsi="Arial" w:cs="Arial"/>
          <w:b/>
          <w:sz w:val="22"/>
          <w:szCs w:val="22"/>
          <w:u w:val="single"/>
        </w:rPr>
        <w:t>Hoja de Ruta.</w:t>
      </w:r>
    </w:p>
    <w:p w:rsidR="00A12BFA" w:rsidRPr="00990A52" w:rsidRDefault="00A12BFA" w:rsidP="00A12BFA">
      <w:pPr>
        <w:spacing w:before="100" w:beforeAutospacing="1" w:after="100" w:afterAutospacing="1"/>
        <w:jc w:val="both"/>
        <w:rPr>
          <w:rFonts w:ascii="Arial" w:hAnsi="Arial" w:cs="Arial"/>
          <w:b/>
          <w:sz w:val="22"/>
          <w:szCs w:val="22"/>
        </w:rPr>
      </w:pPr>
      <w:r w:rsidRPr="00990A52">
        <w:rPr>
          <w:rFonts w:ascii="Arial" w:hAnsi="Arial" w:cs="Arial"/>
          <w:b/>
          <w:sz w:val="22"/>
          <w:szCs w:val="22"/>
        </w:rPr>
        <w:t>Qué es la Hoja de Ruta:</w:t>
      </w:r>
    </w:p>
    <w:p w:rsidR="00A12BFA" w:rsidRPr="00990A52" w:rsidRDefault="00A12BFA" w:rsidP="00A12BFA">
      <w:pPr>
        <w:spacing w:before="100" w:beforeAutospacing="1" w:after="100" w:afterAutospacing="1"/>
        <w:jc w:val="both"/>
        <w:rPr>
          <w:rFonts w:ascii="Arial" w:hAnsi="Arial" w:cs="Arial"/>
          <w:color w:val="000000"/>
          <w:sz w:val="22"/>
          <w:szCs w:val="22"/>
        </w:rPr>
      </w:pPr>
      <w:r w:rsidRPr="00990A52">
        <w:rPr>
          <w:rFonts w:ascii="Arial" w:hAnsi="Arial" w:cs="Arial"/>
          <w:b/>
          <w:color w:val="000000"/>
          <w:sz w:val="22"/>
          <w:szCs w:val="22"/>
        </w:rPr>
        <w:t>La Hoja de Ruta</w:t>
      </w:r>
      <w:r w:rsidRPr="00990A52">
        <w:rPr>
          <w:rFonts w:ascii="Arial" w:hAnsi="Arial" w:cs="Arial"/>
          <w:color w:val="000000"/>
          <w:sz w:val="22"/>
          <w:szCs w:val="22"/>
        </w:rPr>
        <w:t xml:space="preserve"> es un instrumento descriptivo, en el cual se especifican cada una de las diferentes etapas o fases secuenciales que se suceden en un trámite, con la identificación de sus correspondientes tipos documentales, que permiten chequear el cumplimiento de los mismos, para de esa manera dar paso a fases siguientes.</w:t>
      </w:r>
    </w:p>
    <w:p w:rsidR="00A12BFA" w:rsidRPr="00990A52" w:rsidRDefault="00A12BFA" w:rsidP="00A12BFA">
      <w:pPr>
        <w:spacing w:before="100" w:beforeAutospacing="1" w:after="100" w:afterAutospacing="1"/>
        <w:jc w:val="both"/>
        <w:rPr>
          <w:rFonts w:ascii="Arial" w:hAnsi="Arial" w:cs="Arial"/>
          <w:b/>
          <w:sz w:val="22"/>
          <w:szCs w:val="22"/>
        </w:rPr>
      </w:pPr>
      <w:r w:rsidRPr="00990A52">
        <w:rPr>
          <w:rFonts w:ascii="Arial" w:hAnsi="Arial" w:cs="Arial"/>
          <w:b/>
          <w:sz w:val="22"/>
          <w:szCs w:val="22"/>
        </w:rPr>
        <w:t>Finalidad</w:t>
      </w:r>
    </w:p>
    <w:p w:rsidR="00A12BFA" w:rsidRPr="00990A52" w:rsidRDefault="00A12BFA" w:rsidP="00A12BFA">
      <w:pPr>
        <w:spacing w:before="100" w:beforeAutospacing="1" w:after="100" w:afterAutospacing="1"/>
        <w:jc w:val="both"/>
        <w:rPr>
          <w:rFonts w:ascii="Arial" w:hAnsi="Arial" w:cs="Arial"/>
          <w:color w:val="000000"/>
          <w:sz w:val="22"/>
          <w:szCs w:val="22"/>
        </w:rPr>
      </w:pPr>
      <w:r w:rsidRPr="00990A52">
        <w:rPr>
          <w:rFonts w:ascii="Arial" w:hAnsi="Arial" w:cs="Arial"/>
          <w:color w:val="000000"/>
          <w:sz w:val="22"/>
          <w:szCs w:val="22"/>
        </w:rPr>
        <w:t xml:space="preserve">La </w:t>
      </w:r>
      <w:r w:rsidRPr="00990A52">
        <w:rPr>
          <w:rFonts w:ascii="Arial" w:hAnsi="Arial" w:cs="Arial"/>
          <w:b/>
          <w:color w:val="000000"/>
          <w:sz w:val="22"/>
          <w:szCs w:val="22"/>
        </w:rPr>
        <w:t>Hoja</w:t>
      </w:r>
      <w:r w:rsidR="00222FFC" w:rsidRPr="00990A52">
        <w:rPr>
          <w:rFonts w:ascii="Arial" w:hAnsi="Arial" w:cs="Arial"/>
          <w:b/>
          <w:color w:val="000000"/>
          <w:sz w:val="22"/>
          <w:szCs w:val="22"/>
        </w:rPr>
        <w:t xml:space="preserve"> de</w:t>
      </w:r>
      <w:r w:rsidRPr="00990A52">
        <w:rPr>
          <w:rFonts w:ascii="Arial" w:hAnsi="Arial" w:cs="Arial"/>
          <w:b/>
          <w:color w:val="000000"/>
          <w:sz w:val="22"/>
          <w:szCs w:val="22"/>
        </w:rPr>
        <w:t xml:space="preserve"> Ruta</w:t>
      </w:r>
      <w:r w:rsidRPr="00990A52">
        <w:rPr>
          <w:rFonts w:ascii="Arial" w:hAnsi="Arial" w:cs="Arial"/>
          <w:color w:val="000000"/>
          <w:sz w:val="22"/>
          <w:szCs w:val="22"/>
        </w:rPr>
        <w:t xml:space="preserve"> sirve como una herramienta de control y recuperación de información, en la cual se consignan de manera general cada una de las actividades realizadas respecto a un trámite así como los correspondientes tipos documentales que permiten evidenciar su cumplimiento o ejecución.  De tal manera que ésta herramienta permita efectuar el seguimiento evaluación y control de las diferentes operaciones o procedimientos realizados relacionados con  un trámite especifico.</w:t>
      </w:r>
    </w:p>
    <w:p w:rsidR="00A12BFA" w:rsidRPr="00990A52" w:rsidRDefault="00A12BFA" w:rsidP="00A12BFA">
      <w:pPr>
        <w:spacing w:before="100" w:beforeAutospacing="1" w:after="100" w:afterAutospacing="1"/>
        <w:jc w:val="both"/>
        <w:rPr>
          <w:rFonts w:ascii="Arial" w:hAnsi="Arial" w:cs="Arial"/>
          <w:sz w:val="22"/>
          <w:szCs w:val="22"/>
        </w:rPr>
      </w:pPr>
      <w:r w:rsidRPr="00990A52">
        <w:rPr>
          <w:rFonts w:ascii="Arial" w:hAnsi="Arial" w:cs="Arial"/>
          <w:sz w:val="22"/>
          <w:szCs w:val="22"/>
        </w:rPr>
        <w:t>La hoja de ruta debe permitir evidenciar el inicio de los trámites, los procesos intermedios que se realizan hasta su definición final con lo cual  se da por terminado el trámite iniciado.</w:t>
      </w:r>
    </w:p>
    <w:p w:rsidR="00A12BFA" w:rsidRPr="00990A52" w:rsidRDefault="00A12BFA" w:rsidP="00A12BFA">
      <w:pPr>
        <w:spacing w:before="100" w:beforeAutospacing="1" w:after="100" w:afterAutospacing="1"/>
        <w:jc w:val="center"/>
        <w:rPr>
          <w:rFonts w:ascii="Arial" w:hAnsi="Arial" w:cs="Arial"/>
          <w:b/>
          <w:sz w:val="22"/>
          <w:szCs w:val="22"/>
          <w:u w:val="single"/>
        </w:rPr>
      </w:pPr>
      <w:r w:rsidRPr="00990A52">
        <w:rPr>
          <w:rFonts w:ascii="Arial" w:hAnsi="Arial" w:cs="Arial"/>
          <w:b/>
          <w:sz w:val="22"/>
          <w:szCs w:val="22"/>
          <w:u w:val="single"/>
        </w:rPr>
        <w:br w:type="page"/>
      </w:r>
      <w:r w:rsidRPr="00990A52">
        <w:rPr>
          <w:rFonts w:ascii="Arial" w:hAnsi="Arial" w:cs="Arial"/>
          <w:b/>
          <w:sz w:val="22"/>
          <w:szCs w:val="22"/>
          <w:u w:val="single"/>
        </w:rPr>
        <w:lastRenderedPageBreak/>
        <w:t>Modelo Hoja de Ruta</w:t>
      </w:r>
    </w:p>
    <w:p w:rsidR="00A12BFA" w:rsidRPr="00990A52" w:rsidRDefault="00A12BFA" w:rsidP="00A12BFA">
      <w:pPr>
        <w:spacing w:before="100" w:beforeAutospacing="1" w:after="100" w:afterAutospacing="1"/>
        <w:jc w:val="both"/>
        <w:rPr>
          <w:rFonts w:ascii="Arial" w:hAnsi="Arial" w:cs="Arial"/>
          <w:sz w:val="22"/>
          <w:szCs w:val="22"/>
        </w:rPr>
      </w:pPr>
      <w:r w:rsidRPr="00990A52">
        <w:rPr>
          <w:rFonts w:ascii="Arial" w:hAnsi="Arial" w:cs="Arial"/>
          <w:sz w:val="22"/>
          <w:szCs w:val="22"/>
        </w:rPr>
        <w:t xml:space="preserve">A continuación y de manera gráfica, se presenta un modelo de Hoja de Ruta utilizada en el Grupo de Contratos y que para el instructivo sirve de referente de tal manera que sea entendible su diseño, aplicación y diligenciamiento. </w:t>
      </w:r>
    </w:p>
    <w:p w:rsidR="00A12BFA" w:rsidRPr="00990A52" w:rsidRDefault="00A12BFA" w:rsidP="00A12BFA">
      <w:pPr>
        <w:spacing w:before="100" w:beforeAutospacing="1" w:after="100" w:afterAutospacing="1"/>
        <w:jc w:val="both"/>
        <w:rPr>
          <w:rFonts w:ascii="Arial" w:hAnsi="Arial" w:cs="Arial"/>
          <w:b/>
          <w:sz w:val="22"/>
          <w:szCs w:val="22"/>
        </w:rPr>
      </w:pPr>
      <w:r w:rsidRPr="00990A52">
        <w:rPr>
          <w:rFonts w:ascii="Arial" w:hAnsi="Arial" w:cs="Arial"/>
          <w:b/>
          <w:sz w:val="22"/>
          <w:szCs w:val="22"/>
        </w:rPr>
        <w:t>Estructura y Diligenciamiento</w:t>
      </w:r>
    </w:p>
    <w:p w:rsidR="00A12BFA" w:rsidRPr="00990A52" w:rsidRDefault="00A12BFA" w:rsidP="00A12BFA">
      <w:pPr>
        <w:spacing w:before="100" w:beforeAutospacing="1" w:after="100" w:afterAutospacing="1"/>
        <w:jc w:val="both"/>
        <w:rPr>
          <w:rFonts w:ascii="Arial" w:hAnsi="Arial" w:cs="Arial"/>
          <w:b/>
          <w:sz w:val="22"/>
          <w:szCs w:val="22"/>
        </w:rPr>
      </w:pPr>
      <w:r w:rsidRPr="00990A52">
        <w:rPr>
          <w:rFonts w:ascii="Arial" w:hAnsi="Arial" w:cs="Arial"/>
          <w:b/>
          <w:sz w:val="22"/>
          <w:szCs w:val="22"/>
        </w:rPr>
        <w:t>1. Encabezamiento</w:t>
      </w:r>
      <w:r w:rsidRPr="00990A52">
        <w:rPr>
          <w:rFonts w:ascii="Arial" w:hAnsi="Arial" w:cs="Arial"/>
          <w:sz w:val="22"/>
          <w:szCs w:val="22"/>
        </w:rPr>
        <w:t xml:space="preserve">: Permite identificar el nombre del expediente o proceso, y  de manera general toda la información relacionada con el mismo, de manera similar a la que se observa en la gráfica. </w:t>
      </w:r>
    </w:p>
    <w:p w:rsidR="00A12BFA" w:rsidRPr="00990A52" w:rsidRDefault="00A12BFA" w:rsidP="00A12BFA">
      <w:pPr>
        <w:spacing w:before="100" w:beforeAutospacing="1" w:after="100" w:afterAutospacing="1"/>
        <w:jc w:val="center"/>
        <w:rPr>
          <w:rFonts w:ascii="Arial" w:hAnsi="Arial" w:cs="Arial"/>
          <w:b/>
          <w:sz w:val="22"/>
          <w:szCs w:val="22"/>
        </w:rPr>
      </w:pPr>
      <w:r w:rsidRPr="00990A52">
        <w:rPr>
          <w:rFonts w:ascii="Arial" w:hAnsi="Arial" w:cs="Arial"/>
          <w:b/>
          <w:noProof/>
          <w:sz w:val="22"/>
          <w:szCs w:val="22"/>
          <w:lang w:val="es-CO" w:eastAsia="es-CO"/>
        </w:rPr>
        <w:drawing>
          <wp:inline distT="0" distB="0" distL="0" distR="0" wp14:anchorId="24ACEC82" wp14:editId="18F9FF89">
            <wp:extent cx="5971540" cy="5088890"/>
            <wp:effectExtent l="0" t="0" r="0" b="0"/>
            <wp:docPr id="113" name="Imagen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971540" cy="5088890"/>
                    </a:xfrm>
                    <a:prstGeom prst="rect">
                      <a:avLst/>
                    </a:prstGeom>
                    <a:noFill/>
                    <a:ln>
                      <a:noFill/>
                    </a:ln>
                  </pic:spPr>
                </pic:pic>
              </a:graphicData>
            </a:graphic>
          </wp:inline>
        </w:drawing>
      </w:r>
    </w:p>
    <w:p w:rsidR="00A12BFA" w:rsidRPr="00990A52" w:rsidRDefault="00A12BFA" w:rsidP="00A12BFA">
      <w:pPr>
        <w:spacing w:before="100" w:beforeAutospacing="1" w:after="100" w:afterAutospacing="1"/>
        <w:jc w:val="both"/>
        <w:rPr>
          <w:rFonts w:ascii="Arial" w:hAnsi="Arial" w:cs="Arial"/>
          <w:b/>
          <w:sz w:val="22"/>
          <w:szCs w:val="22"/>
        </w:rPr>
      </w:pPr>
    </w:p>
    <w:p w:rsidR="00A12BFA" w:rsidRPr="00990A52" w:rsidRDefault="00A12BFA" w:rsidP="00A12BFA">
      <w:pPr>
        <w:spacing w:before="100" w:beforeAutospacing="1" w:after="100" w:afterAutospacing="1"/>
        <w:jc w:val="both"/>
        <w:rPr>
          <w:rFonts w:ascii="Arial" w:hAnsi="Arial" w:cs="Arial"/>
          <w:b/>
          <w:sz w:val="22"/>
          <w:szCs w:val="22"/>
        </w:rPr>
      </w:pPr>
    </w:p>
    <w:p w:rsidR="00A12BFA" w:rsidRPr="00990A52" w:rsidRDefault="00A12BFA" w:rsidP="00A12BFA">
      <w:pPr>
        <w:spacing w:before="100" w:beforeAutospacing="1" w:after="100" w:afterAutospacing="1"/>
        <w:jc w:val="both"/>
        <w:rPr>
          <w:rFonts w:ascii="Arial" w:hAnsi="Arial" w:cs="Arial"/>
          <w:sz w:val="22"/>
          <w:szCs w:val="22"/>
        </w:rPr>
      </w:pPr>
      <w:r w:rsidRPr="00990A52">
        <w:rPr>
          <w:rFonts w:ascii="Arial" w:hAnsi="Arial" w:cs="Arial"/>
          <w:b/>
          <w:sz w:val="22"/>
          <w:szCs w:val="22"/>
        </w:rPr>
        <w:lastRenderedPageBreak/>
        <w:t xml:space="preserve">2. Etapas: </w:t>
      </w:r>
      <w:r w:rsidRPr="00990A52">
        <w:rPr>
          <w:rFonts w:ascii="Arial" w:hAnsi="Arial" w:cs="Arial"/>
          <w:sz w:val="22"/>
          <w:szCs w:val="22"/>
        </w:rPr>
        <w:t xml:space="preserve">Espacio para nombrar cada una de las etapas en las cuales se divide el proceso o expediente: para este caso se puede tomar como ejemplo: </w:t>
      </w:r>
    </w:p>
    <w:p w:rsidR="00A12BFA" w:rsidRPr="00990A52" w:rsidRDefault="00A12BFA" w:rsidP="00A12BFA">
      <w:pPr>
        <w:spacing w:before="100" w:beforeAutospacing="1" w:after="100" w:afterAutospacing="1"/>
        <w:jc w:val="both"/>
        <w:rPr>
          <w:rFonts w:ascii="Arial" w:hAnsi="Arial" w:cs="Arial"/>
          <w:sz w:val="22"/>
          <w:szCs w:val="22"/>
        </w:rPr>
      </w:pPr>
      <w:r w:rsidRPr="00990A52">
        <w:rPr>
          <w:rFonts w:ascii="Arial" w:hAnsi="Arial" w:cs="Arial"/>
          <w:sz w:val="22"/>
          <w:szCs w:val="22"/>
        </w:rPr>
        <w:t>Etapa de Planeación</w:t>
      </w:r>
    </w:p>
    <w:p w:rsidR="00A12BFA" w:rsidRPr="00990A52" w:rsidRDefault="00A12BFA" w:rsidP="00A12BFA">
      <w:pPr>
        <w:spacing w:before="100" w:beforeAutospacing="1" w:after="100" w:afterAutospacing="1"/>
        <w:jc w:val="both"/>
        <w:rPr>
          <w:rFonts w:ascii="Arial" w:hAnsi="Arial" w:cs="Arial"/>
          <w:sz w:val="22"/>
          <w:szCs w:val="22"/>
        </w:rPr>
      </w:pPr>
      <w:r w:rsidRPr="00990A52">
        <w:rPr>
          <w:rFonts w:ascii="Arial" w:hAnsi="Arial" w:cs="Arial"/>
          <w:sz w:val="22"/>
          <w:szCs w:val="22"/>
        </w:rPr>
        <w:t>Etapa Precontractual</w:t>
      </w:r>
    </w:p>
    <w:p w:rsidR="00A12BFA" w:rsidRPr="00990A52" w:rsidRDefault="00A12BFA" w:rsidP="00A12BFA">
      <w:pPr>
        <w:spacing w:before="100" w:beforeAutospacing="1" w:after="100" w:afterAutospacing="1"/>
        <w:jc w:val="both"/>
        <w:rPr>
          <w:rFonts w:ascii="Arial" w:hAnsi="Arial" w:cs="Arial"/>
          <w:sz w:val="22"/>
          <w:szCs w:val="22"/>
        </w:rPr>
      </w:pPr>
      <w:r w:rsidRPr="00990A52">
        <w:rPr>
          <w:rFonts w:ascii="Arial" w:hAnsi="Arial" w:cs="Arial"/>
          <w:sz w:val="22"/>
          <w:szCs w:val="22"/>
        </w:rPr>
        <w:t>Etapa Post-contractual</w:t>
      </w:r>
    </w:p>
    <w:p w:rsidR="00A12BFA" w:rsidRPr="00990A52" w:rsidRDefault="00A12BFA" w:rsidP="00A12BFA">
      <w:pPr>
        <w:spacing w:before="100" w:beforeAutospacing="1" w:after="100" w:afterAutospacing="1"/>
        <w:jc w:val="both"/>
        <w:rPr>
          <w:rFonts w:ascii="Arial" w:hAnsi="Arial" w:cs="Arial"/>
          <w:sz w:val="22"/>
          <w:szCs w:val="22"/>
        </w:rPr>
      </w:pPr>
      <w:r w:rsidRPr="00990A52">
        <w:rPr>
          <w:rFonts w:ascii="Arial" w:hAnsi="Arial" w:cs="Arial"/>
          <w:b/>
          <w:sz w:val="22"/>
          <w:szCs w:val="22"/>
        </w:rPr>
        <w:t>3. Actividades</w:t>
      </w:r>
      <w:r w:rsidRPr="00990A52">
        <w:rPr>
          <w:rFonts w:ascii="Arial" w:hAnsi="Arial" w:cs="Arial"/>
          <w:sz w:val="22"/>
          <w:szCs w:val="22"/>
        </w:rPr>
        <w:t>: Espacio en el cual se describen las actividades que se realizan en cada una de las fases, nombrando cada uno de los tipos documentales necesarios dentro de la misma.</w:t>
      </w:r>
    </w:p>
    <w:p w:rsidR="00A12BFA" w:rsidRPr="00990A52" w:rsidRDefault="00A12BFA" w:rsidP="00A12BFA">
      <w:pPr>
        <w:spacing w:before="100" w:beforeAutospacing="1" w:after="100" w:afterAutospacing="1"/>
        <w:jc w:val="both"/>
        <w:rPr>
          <w:rFonts w:ascii="Arial" w:hAnsi="Arial" w:cs="Arial"/>
          <w:sz w:val="22"/>
          <w:szCs w:val="22"/>
        </w:rPr>
      </w:pPr>
      <w:r w:rsidRPr="00990A52">
        <w:rPr>
          <w:rFonts w:ascii="Arial" w:hAnsi="Arial" w:cs="Arial"/>
          <w:b/>
          <w:sz w:val="22"/>
          <w:szCs w:val="22"/>
        </w:rPr>
        <w:t>4. Folios</w:t>
      </w:r>
      <w:r w:rsidRPr="00990A52">
        <w:rPr>
          <w:rFonts w:ascii="Arial" w:hAnsi="Arial" w:cs="Arial"/>
          <w:sz w:val="22"/>
          <w:szCs w:val="22"/>
        </w:rPr>
        <w:t xml:space="preserve">: Espacio destinado para fijar el número de folio que le corresponde a los diferentes tipos documentales mencionados en las diferentes actividades descritas para cada etapa. Es importante aclarar que cuando dentro del expediente se encuentre el mismo tipo documental más de una vez, se debe colocar en la columna de folios y separados por coma (,), cada uno de los número de folio que le corresponden. </w:t>
      </w:r>
    </w:p>
    <w:p w:rsidR="00A12BFA" w:rsidRPr="00990A52" w:rsidRDefault="00A12BFA" w:rsidP="00A12BFA">
      <w:pPr>
        <w:spacing w:before="100" w:beforeAutospacing="1" w:after="100" w:afterAutospacing="1"/>
        <w:jc w:val="both"/>
        <w:rPr>
          <w:rFonts w:ascii="Arial" w:hAnsi="Arial" w:cs="Arial"/>
          <w:sz w:val="22"/>
          <w:szCs w:val="22"/>
        </w:rPr>
      </w:pPr>
      <w:r w:rsidRPr="00990A52">
        <w:rPr>
          <w:rFonts w:ascii="Arial" w:hAnsi="Arial" w:cs="Arial"/>
          <w:sz w:val="22"/>
          <w:szCs w:val="22"/>
        </w:rPr>
        <w:t>Los expedientes que utilizan este instrumento de descripción y organización, deben conservar el orden cronológico  al interior de las distintas etapas en que éste se ha clasificado, la totalidad de los folios que pertenecen al expediente, deben reflejarse en la Hoja de Ruta.</w:t>
      </w:r>
    </w:p>
    <w:p w:rsidR="00A12BFA" w:rsidRPr="00990A52" w:rsidRDefault="00A12BFA" w:rsidP="00A12BFA">
      <w:pPr>
        <w:spacing w:before="100" w:beforeAutospacing="1" w:after="100" w:afterAutospacing="1"/>
        <w:jc w:val="both"/>
        <w:rPr>
          <w:rFonts w:ascii="Arial" w:hAnsi="Arial" w:cs="Arial"/>
          <w:b/>
          <w:sz w:val="22"/>
          <w:szCs w:val="22"/>
          <w:u w:val="single"/>
        </w:rPr>
      </w:pPr>
      <w:r w:rsidRPr="00990A52">
        <w:rPr>
          <w:rFonts w:ascii="Arial" w:hAnsi="Arial" w:cs="Arial"/>
          <w:sz w:val="22"/>
          <w:szCs w:val="22"/>
        </w:rPr>
        <w:t>Cuando dentro de un expediente y específicamente en las etapas definidas para éste, no se encuentre físicamente un tipo documental descrito dentro de ellas, se puede colocar la abreviatura (NA), que significa NO APLICA.</w:t>
      </w:r>
    </w:p>
    <w:p w:rsidR="00A12BFA" w:rsidRPr="00990A52" w:rsidRDefault="00A12BFA" w:rsidP="00A12BFA">
      <w:pPr>
        <w:spacing w:before="100" w:beforeAutospacing="1" w:after="100" w:afterAutospacing="1"/>
        <w:jc w:val="center"/>
        <w:rPr>
          <w:rFonts w:ascii="Arial" w:hAnsi="Arial" w:cs="Arial"/>
          <w:b/>
          <w:sz w:val="22"/>
          <w:szCs w:val="22"/>
          <w:u w:val="single"/>
        </w:rPr>
      </w:pPr>
      <w:r w:rsidRPr="00990A52">
        <w:rPr>
          <w:rFonts w:ascii="Arial" w:hAnsi="Arial" w:cs="Arial"/>
          <w:b/>
          <w:sz w:val="22"/>
          <w:szCs w:val="22"/>
          <w:u w:val="single"/>
        </w:rPr>
        <w:br w:type="page"/>
      </w:r>
      <w:r w:rsidRPr="00990A52">
        <w:rPr>
          <w:rFonts w:ascii="Arial" w:hAnsi="Arial" w:cs="Arial"/>
          <w:b/>
          <w:sz w:val="22"/>
          <w:szCs w:val="22"/>
          <w:u w:val="single"/>
        </w:rPr>
        <w:lastRenderedPageBreak/>
        <w:t>Ejemplo de Hoja de Ruta Diligenciada</w:t>
      </w:r>
    </w:p>
    <w:p w:rsidR="00A12BFA" w:rsidRPr="00990A52" w:rsidRDefault="00A12BFA" w:rsidP="00A12BFA">
      <w:pPr>
        <w:spacing w:before="100" w:beforeAutospacing="1" w:after="100" w:afterAutospacing="1"/>
        <w:jc w:val="both"/>
        <w:rPr>
          <w:rFonts w:ascii="Arial" w:hAnsi="Arial" w:cs="Arial"/>
          <w:b/>
          <w:sz w:val="22"/>
          <w:szCs w:val="22"/>
          <w:u w:val="single"/>
        </w:rPr>
      </w:pPr>
    </w:p>
    <w:p w:rsidR="00A12BFA" w:rsidRPr="00990A52" w:rsidRDefault="00A12BFA" w:rsidP="00A12BFA">
      <w:pPr>
        <w:spacing w:before="100" w:beforeAutospacing="1" w:after="100" w:afterAutospacing="1"/>
        <w:jc w:val="center"/>
        <w:rPr>
          <w:rFonts w:ascii="Arial" w:hAnsi="Arial" w:cs="Arial"/>
          <w:b/>
          <w:sz w:val="22"/>
          <w:szCs w:val="22"/>
          <w:u w:val="single"/>
        </w:rPr>
      </w:pPr>
      <w:r w:rsidRPr="00990A52">
        <w:rPr>
          <w:rFonts w:ascii="Arial" w:hAnsi="Arial" w:cs="Arial"/>
          <w:b/>
          <w:noProof/>
          <w:sz w:val="22"/>
          <w:szCs w:val="22"/>
          <w:u w:val="single"/>
          <w:lang w:val="es-CO" w:eastAsia="es-CO"/>
        </w:rPr>
        <w:drawing>
          <wp:inline distT="0" distB="0" distL="0" distR="0" wp14:anchorId="49CCE91C" wp14:editId="5517B5CE">
            <wp:extent cx="5716905" cy="5542280"/>
            <wp:effectExtent l="0" t="0" r="0" b="1270"/>
            <wp:docPr id="112" name="Imagen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716905" cy="5542280"/>
                    </a:xfrm>
                    <a:prstGeom prst="rect">
                      <a:avLst/>
                    </a:prstGeom>
                    <a:noFill/>
                    <a:ln>
                      <a:noFill/>
                    </a:ln>
                  </pic:spPr>
                </pic:pic>
              </a:graphicData>
            </a:graphic>
          </wp:inline>
        </w:drawing>
      </w:r>
    </w:p>
    <w:p w:rsidR="00A12BFA" w:rsidRPr="00990A52" w:rsidRDefault="00A12BFA" w:rsidP="00A12BFA">
      <w:pPr>
        <w:spacing w:before="100" w:beforeAutospacing="1" w:after="100" w:afterAutospacing="1"/>
        <w:jc w:val="both"/>
        <w:rPr>
          <w:rFonts w:ascii="Arial" w:hAnsi="Arial" w:cs="Arial"/>
          <w:b/>
          <w:sz w:val="22"/>
          <w:szCs w:val="22"/>
          <w:u w:val="single"/>
        </w:rPr>
      </w:pPr>
    </w:p>
    <w:p w:rsidR="00A12BFA" w:rsidRPr="00990A52" w:rsidRDefault="00A12BFA" w:rsidP="005A00B9">
      <w:pPr>
        <w:pStyle w:val="EstiloTtulo1Arial11ptoIzquierda"/>
        <w:numPr>
          <w:ilvl w:val="0"/>
          <w:numId w:val="1"/>
        </w:numPr>
        <w:rPr>
          <w:rFonts w:cs="Arial"/>
          <w:szCs w:val="22"/>
        </w:rPr>
      </w:pPr>
      <w:r w:rsidRPr="00990A52">
        <w:rPr>
          <w:rFonts w:cs="Arial"/>
          <w:szCs w:val="22"/>
        </w:rPr>
        <w:br w:type="page"/>
      </w:r>
      <w:bookmarkStart w:id="177" w:name="_Toc353317692"/>
      <w:bookmarkStart w:id="178" w:name="_Toc396890977"/>
      <w:bookmarkStart w:id="179" w:name="_Toc411434632"/>
      <w:r w:rsidRPr="00990A52">
        <w:rPr>
          <w:rFonts w:cs="Arial"/>
          <w:szCs w:val="22"/>
        </w:rPr>
        <w:lastRenderedPageBreak/>
        <w:t>ANEXO FORMULA MUESTREO ESTADISTICO SELECCIÓN EXPEDIENTES</w:t>
      </w:r>
      <w:bookmarkEnd w:id="177"/>
      <w:bookmarkEnd w:id="178"/>
      <w:bookmarkEnd w:id="179"/>
    </w:p>
    <w:p w:rsidR="00A12BFA" w:rsidRPr="00990A52" w:rsidRDefault="00A12BFA" w:rsidP="00A12BFA">
      <w:pPr>
        <w:rPr>
          <w:rFonts w:ascii="Arial" w:hAnsi="Arial" w:cs="Arial"/>
          <w:b/>
          <w:bCs/>
          <w:kern w:val="32"/>
          <w:sz w:val="22"/>
          <w:szCs w:val="22"/>
        </w:rPr>
      </w:pPr>
    </w:p>
    <w:p w:rsidR="00A12BFA" w:rsidRPr="00990A52" w:rsidRDefault="00A12BFA" w:rsidP="00A12BFA">
      <w:pPr>
        <w:jc w:val="both"/>
        <w:rPr>
          <w:rFonts w:ascii="Arial" w:hAnsi="Arial" w:cs="Arial"/>
          <w:b/>
          <w:sz w:val="22"/>
          <w:szCs w:val="22"/>
        </w:rPr>
      </w:pPr>
      <w:r w:rsidRPr="00990A52">
        <w:rPr>
          <w:rFonts w:ascii="Arial" w:hAnsi="Arial" w:cs="Arial"/>
          <w:b/>
          <w:sz w:val="22"/>
          <w:szCs w:val="22"/>
        </w:rPr>
        <w:t>SELECCIÓN DE EXPEDIENTES</w:t>
      </w:r>
    </w:p>
    <w:p w:rsidR="00A12BFA" w:rsidRPr="00990A52" w:rsidRDefault="00A12BFA" w:rsidP="00A12BFA">
      <w:pPr>
        <w:jc w:val="both"/>
        <w:rPr>
          <w:rFonts w:ascii="Arial" w:hAnsi="Arial" w:cs="Arial"/>
          <w:sz w:val="22"/>
          <w:szCs w:val="22"/>
        </w:rPr>
      </w:pPr>
    </w:p>
    <w:p w:rsidR="00A12BFA" w:rsidRPr="00990A52" w:rsidRDefault="00A12BFA" w:rsidP="00A12BFA">
      <w:pPr>
        <w:jc w:val="both"/>
        <w:rPr>
          <w:rFonts w:ascii="Arial" w:hAnsi="Arial" w:cs="Arial"/>
          <w:sz w:val="22"/>
          <w:szCs w:val="22"/>
        </w:rPr>
      </w:pPr>
      <w:r w:rsidRPr="00990A52">
        <w:rPr>
          <w:rFonts w:ascii="Arial" w:hAnsi="Arial" w:cs="Arial"/>
          <w:sz w:val="22"/>
          <w:szCs w:val="22"/>
        </w:rPr>
        <w:t xml:space="preserve">1. </w:t>
      </w:r>
      <w:r w:rsidR="006B22DE" w:rsidRPr="00990A52">
        <w:rPr>
          <w:rFonts w:ascii="Arial" w:hAnsi="Arial" w:cs="Arial"/>
          <w:sz w:val="22"/>
          <w:szCs w:val="22"/>
        </w:rPr>
        <w:t>Fórmula</w:t>
      </w:r>
      <w:r w:rsidRPr="00990A52">
        <w:rPr>
          <w:rFonts w:ascii="Arial" w:hAnsi="Arial" w:cs="Arial"/>
          <w:sz w:val="22"/>
          <w:szCs w:val="22"/>
        </w:rPr>
        <w:t xml:space="preserve"> para conocer el tamaño de la muestra, es decir el total de expedientes a seleccionar para conservar:</w:t>
      </w:r>
    </w:p>
    <w:p w:rsidR="00A12BFA" w:rsidRPr="00990A52" w:rsidRDefault="00A12BFA" w:rsidP="00A12BFA">
      <w:pPr>
        <w:jc w:val="both"/>
        <w:rPr>
          <w:rFonts w:ascii="Arial" w:hAnsi="Arial" w:cs="Arial"/>
          <w:sz w:val="22"/>
          <w:szCs w:val="22"/>
        </w:rPr>
      </w:pPr>
    </w:p>
    <w:tbl>
      <w:tblPr>
        <w:tblW w:w="0" w:type="auto"/>
        <w:tblLook w:val="01E0" w:firstRow="1" w:lastRow="1" w:firstColumn="1" w:lastColumn="1" w:noHBand="0" w:noVBand="0"/>
      </w:tblPr>
      <w:tblGrid>
        <w:gridCol w:w="708"/>
        <w:gridCol w:w="3600"/>
      </w:tblGrid>
      <w:tr w:rsidR="00A12BFA" w:rsidRPr="00990A52" w:rsidTr="001A28CB">
        <w:tc>
          <w:tcPr>
            <w:tcW w:w="708" w:type="dxa"/>
            <w:vMerge w:val="restart"/>
            <w:vAlign w:val="center"/>
          </w:tcPr>
          <w:p w:rsidR="00A12BFA" w:rsidRPr="00990A52" w:rsidRDefault="00A12BFA" w:rsidP="001A28CB">
            <w:pPr>
              <w:jc w:val="both"/>
              <w:rPr>
                <w:rFonts w:ascii="Arial" w:hAnsi="Arial" w:cs="Arial"/>
                <w:sz w:val="22"/>
                <w:szCs w:val="22"/>
              </w:rPr>
            </w:pPr>
            <w:r w:rsidRPr="00990A52">
              <w:rPr>
                <w:rFonts w:ascii="Arial" w:hAnsi="Arial" w:cs="Arial"/>
                <w:b/>
                <w:sz w:val="22"/>
                <w:szCs w:val="22"/>
              </w:rPr>
              <w:t>n =</w:t>
            </w:r>
          </w:p>
        </w:tc>
        <w:tc>
          <w:tcPr>
            <w:tcW w:w="3600" w:type="dxa"/>
            <w:tcBorders>
              <w:bottom w:val="single" w:sz="4" w:space="0" w:color="auto"/>
            </w:tcBorders>
          </w:tcPr>
          <w:p w:rsidR="00A12BFA" w:rsidRPr="00990A52" w:rsidRDefault="00A12BFA" w:rsidP="001A28CB">
            <w:pPr>
              <w:jc w:val="center"/>
              <w:rPr>
                <w:rFonts w:ascii="Arial" w:hAnsi="Arial" w:cs="Arial"/>
                <w:sz w:val="22"/>
                <w:szCs w:val="22"/>
              </w:rPr>
            </w:pPr>
            <w:r w:rsidRPr="00990A52">
              <w:rPr>
                <w:rFonts w:ascii="Arial" w:hAnsi="Arial" w:cs="Arial"/>
                <w:b/>
                <w:sz w:val="22"/>
                <w:szCs w:val="22"/>
              </w:rPr>
              <w:t>S</w:t>
            </w:r>
            <w:r w:rsidRPr="00990A52">
              <w:rPr>
                <w:rFonts w:ascii="Arial" w:hAnsi="Arial" w:cs="Arial"/>
                <w:b/>
                <w:sz w:val="22"/>
                <w:szCs w:val="22"/>
                <w:vertAlign w:val="superscript"/>
              </w:rPr>
              <w:t>2</w:t>
            </w:r>
            <w:r w:rsidRPr="00990A52">
              <w:rPr>
                <w:rFonts w:ascii="Arial" w:hAnsi="Arial" w:cs="Arial"/>
                <w:b/>
                <w:sz w:val="22"/>
                <w:szCs w:val="22"/>
              </w:rPr>
              <w:t xml:space="preserve"> * p * q * N</w:t>
            </w:r>
          </w:p>
        </w:tc>
      </w:tr>
      <w:tr w:rsidR="00A12BFA" w:rsidRPr="00990A52" w:rsidTr="001A28CB">
        <w:tc>
          <w:tcPr>
            <w:tcW w:w="708" w:type="dxa"/>
            <w:vMerge/>
          </w:tcPr>
          <w:p w:rsidR="00A12BFA" w:rsidRPr="00990A52" w:rsidRDefault="00A12BFA" w:rsidP="001A28CB">
            <w:pPr>
              <w:jc w:val="both"/>
              <w:rPr>
                <w:rFonts w:ascii="Arial" w:hAnsi="Arial" w:cs="Arial"/>
                <w:sz w:val="22"/>
                <w:szCs w:val="22"/>
              </w:rPr>
            </w:pPr>
          </w:p>
        </w:tc>
        <w:tc>
          <w:tcPr>
            <w:tcW w:w="3600" w:type="dxa"/>
            <w:tcBorders>
              <w:top w:val="single" w:sz="4" w:space="0" w:color="auto"/>
            </w:tcBorders>
          </w:tcPr>
          <w:p w:rsidR="00A12BFA" w:rsidRPr="00990A52" w:rsidRDefault="00A12BFA" w:rsidP="001A28CB">
            <w:pPr>
              <w:jc w:val="center"/>
              <w:rPr>
                <w:rFonts w:ascii="Arial" w:hAnsi="Arial" w:cs="Arial"/>
                <w:sz w:val="22"/>
                <w:szCs w:val="22"/>
              </w:rPr>
            </w:pPr>
            <w:r w:rsidRPr="00990A52">
              <w:rPr>
                <w:rFonts w:ascii="Arial" w:hAnsi="Arial" w:cs="Arial"/>
                <w:b/>
                <w:sz w:val="22"/>
                <w:szCs w:val="22"/>
              </w:rPr>
              <w:t>E</w:t>
            </w:r>
            <w:r w:rsidRPr="00990A52">
              <w:rPr>
                <w:rFonts w:ascii="Arial" w:hAnsi="Arial" w:cs="Arial"/>
                <w:b/>
                <w:sz w:val="22"/>
                <w:szCs w:val="22"/>
                <w:vertAlign w:val="superscript"/>
              </w:rPr>
              <w:t>2</w:t>
            </w:r>
            <w:r w:rsidRPr="00990A52">
              <w:rPr>
                <w:rFonts w:ascii="Arial" w:hAnsi="Arial" w:cs="Arial"/>
                <w:b/>
                <w:sz w:val="22"/>
                <w:szCs w:val="22"/>
              </w:rPr>
              <w:t>*(N – 1) + S</w:t>
            </w:r>
            <w:r w:rsidRPr="00990A52">
              <w:rPr>
                <w:rFonts w:ascii="Arial" w:hAnsi="Arial" w:cs="Arial"/>
                <w:b/>
                <w:sz w:val="22"/>
                <w:szCs w:val="22"/>
                <w:vertAlign w:val="superscript"/>
              </w:rPr>
              <w:t>2</w:t>
            </w:r>
            <w:r w:rsidRPr="00990A52">
              <w:rPr>
                <w:rFonts w:ascii="Arial" w:hAnsi="Arial" w:cs="Arial"/>
                <w:b/>
                <w:sz w:val="22"/>
                <w:szCs w:val="22"/>
              </w:rPr>
              <w:t xml:space="preserve"> * p * q</w:t>
            </w:r>
          </w:p>
        </w:tc>
      </w:tr>
    </w:tbl>
    <w:p w:rsidR="00A12BFA" w:rsidRPr="00990A52" w:rsidRDefault="00A12BFA" w:rsidP="00A12BFA">
      <w:pPr>
        <w:jc w:val="both"/>
        <w:rPr>
          <w:rFonts w:ascii="Arial" w:hAnsi="Arial" w:cs="Arial"/>
          <w:sz w:val="22"/>
          <w:szCs w:val="22"/>
        </w:rPr>
      </w:pPr>
    </w:p>
    <w:p w:rsidR="00A12BFA" w:rsidRPr="00990A52" w:rsidRDefault="006B22DE" w:rsidP="00A12BFA">
      <w:pPr>
        <w:jc w:val="both"/>
        <w:rPr>
          <w:rFonts w:ascii="Arial" w:hAnsi="Arial" w:cs="Arial"/>
          <w:sz w:val="22"/>
          <w:szCs w:val="22"/>
        </w:rPr>
      </w:pPr>
      <w:r w:rsidRPr="00990A52">
        <w:rPr>
          <w:rFonts w:ascii="Arial" w:hAnsi="Arial" w:cs="Arial"/>
          <w:sz w:val="22"/>
          <w:szCs w:val="22"/>
        </w:rPr>
        <w:t>Dónde</w:t>
      </w:r>
      <w:r w:rsidR="00A12BFA" w:rsidRPr="00990A52">
        <w:rPr>
          <w:rFonts w:ascii="Arial" w:hAnsi="Arial" w:cs="Arial"/>
          <w:sz w:val="22"/>
          <w:szCs w:val="22"/>
        </w:rPr>
        <w:t>:</w:t>
      </w:r>
    </w:p>
    <w:p w:rsidR="00A12BFA" w:rsidRPr="00990A52" w:rsidRDefault="00A12BFA" w:rsidP="00A12BFA">
      <w:pPr>
        <w:jc w:val="both"/>
        <w:rPr>
          <w:rFonts w:ascii="Arial" w:hAnsi="Arial" w:cs="Arial"/>
          <w:sz w:val="22"/>
          <w:szCs w:val="22"/>
        </w:rPr>
      </w:pPr>
    </w:p>
    <w:p w:rsidR="00A12BFA" w:rsidRPr="00990A52" w:rsidRDefault="00A12BFA" w:rsidP="00A12BFA">
      <w:pPr>
        <w:jc w:val="both"/>
        <w:rPr>
          <w:rFonts w:ascii="Arial" w:hAnsi="Arial" w:cs="Arial"/>
          <w:sz w:val="22"/>
          <w:szCs w:val="22"/>
        </w:rPr>
      </w:pPr>
      <w:r w:rsidRPr="00990A52">
        <w:rPr>
          <w:rFonts w:ascii="Arial" w:hAnsi="Arial" w:cs="Arial"/>
          <w:b/>
          <w:sz w:val="22"/>
          <w:szCs w:val="22"/>
        </w:rPr>
        <w:t>n</w:t>
      </w:r>
      <w:r w:rsidRPr="00990A52">
        <w:rPr>
          <w:rFonts w:ascii="Arial" w:hAnsi="Arial" w:cs="Arial"/>
          <w:sz w:val="22"/>
          <w:szCs w:val="22"/>
        </w:rPr>
        <w:t xml:space="preserve"> =  Tamaño de la muestra (es decir el total de expedientes a seleccionar).</w:t>
      </w:r>
    </w:p>
    <w:p w:rsidR="00A12BFA" w:rsidRPr="00990A52" w:rsidRDefault="00A12BFA" w:rsidP="00A12BFA">
      <w:pPr>
        <w:jc w:val="both"/>
        <w:rPr>
          <w:rFonts w:ascii="Arial" w:hAnsi="Arial" w:cs="Arial"/>
          <w:sz w:val="22"/>
          <w:szCs w:val="22"/>
        </w:rPr>
      </w:pPr>
      <w:r w:rsidRPr="00990A52">
        <w:rPr>
          <w:rFonts w:ascii="Arial" w:hAnsi="Arial" w:cs="Arial"/>
          <w:b/>
          <w:sz w:val="22"/>
          <w:szCs w:val="22"/>
        </w:rPr>
        <w:t>N</w:t>
      </w:r>
      <w:r w:rsidRPr="00990A52">
        <w:rPr>
          <w:rFonts w:ascii="Arial" w:hAnsi="Arial" w:cs="Arial"/>
          <w:sz w:val="22"/>
          <w:szCs w:val="22"/>
        </w:rPr>
        <w:t xml:space="preserve"> = Tamaño de la población (es decir el total de expedientes de la serie documental).</w:t>
      </w:r>
    </w:p>
    <w:p w:rsidR="00A12BFA" w:rsidRPr="00990A52" w:rsidRDefault="00A12BFA" w:rsidP="00A12BFA">
      <w:pPr>
        <w:jc w:val="both"/>
        <w:rPr>
          <w:rFonts w:ascii="Arial" w:hAnsi="Arial" w:cs="Arial"/>
          <w:sz w:val="22"/>
          <w:szCs w:val="22"/>
        </w:rPr>
      </w:pPr>
      <w:r w:rsidRPr="00990A52">
        <w:rPr>
          <w:rFonts w:ascii="Arial" w:hAnsi="Arial" w:cs="Arial"/>
          <w:b/>
          <w:sz w:val="22"/>
          <w:szCs w:val="22"/>
        </w:rPr>
        <w:t>S</w:t>
      </w:r>
      <w:r w:rsidRPr="00990A52">
        <w:rPr>
          <w:rFonts w:ascii="Arial" w:hAnsi="Arial" w:cs="Arial"/>
          <w:sz w:val="22"/>
          <w:szCs w:val="22"/>
        </w:rPr>
        <w:t xml:space="preserve"> = Nivel de Confianza con la que se trabaja, y puede tener los siguientes valores:</w:t>
      </w:r>
    </w:p>
    <w:p w:rsidR="00A12BFA" w:rsidRPr="00990A52" w:rsidRDefault="00A12BFA" w:rsidP="00A12BFA">
      <w:pPr>
        <w:jc w:val="both"/>
        <w:rPr>
          <w:rFonts w:ascii="Arial" w:hAnsi="Arial" w:cs="Arial"/>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8"/>
        <w:gridCol w:w="2400"/>
      </w:tblGrid>
      <w:tr w:rsidR="00A12BFA" w:rsidRPr="00990A52" w:rsidTr="001A28CB">
        <w:trPr>
          <w:jc w:val="center"/>
        </w:trPr>
        <w:tc>
          <w:tcPr>
            <w:tcW w:w="2388" w:type="dxa"/>
            <w:shd w:val="clear" w:color="auto" w:fill="auto"/>
          </w:tcPr>
          <w:p w:rsidR="00A12BFA" w:rsidRPr="00990A52" w:rsidRDefault="00A12BFA" w:rsidP="001A28CB">
            <w:pPr>
              <w:jc w:val="center"/>
              <w:rPr>
                <w:rFonts w:ascii="Arial" w:hAnsi="Arial" w:cs="Arial"/>
                <w:b/>
                <w:sz w:val="22"/>
                <w:szCs w:val="22"/>
              </w:rPr>
            </w:pPr>
            <w:r w:rsidRPr="00990A52">
              <w:rPr>
                <w:rFonts w:ascii="Arial" w:hAnsi="Arial" w:cs="Arial"/>
                <w:b/>
                <w:sz w:val="22"/>
                <w:szCs w:val="22"/>
              </w:rPr>
              <w:t>Nivel de Confianza</w:t>
            </w:r>
          </w:p>
        </w:tc>
        <w:tc>
          <w:tcPr>
            <w:tcW w:w="2400" w:type="dxa"/>
            <w:shd w:val="clear" w:color="auto" w:fill="auto"/>
          </w:tcPr>
          <w:p w:rsidR="00A12BFA" w:rsidRPr="00990A52" w:rsidRDefault="00A12BFA" w:rsidP="001A28CB">
            <w:pPr>
              <w:jc w:val="center"/>
              <w:rPr>
                <w:rFonts w:ascii="Arial" w:hAnsi="Arial" w:cs="Arial"/>
                <w:b/>
                <w:sz w:val="22"/>
                <w:szCs w:val="22"/>
              </w:rPr>
            </w:pPr>
            <w:r w:rsidRPr="00990A52">
              <w:rPr>
                <w:rFonts w:ascii="Arial" w:hAnsi="Arial" w:cs="Arial"/>
                <w:b/>
                <w:sz w:val="22"/>
                <w:szCs w:val="22"/>
              </w:rPr>
              <w:t>Valor de S (Sigma)</w:t>
            </w:r>
          </w:p>
        </w:tc>
      </w:tr>
      <w:tr w:rsidR="00A12BFA" w:rsidRPr="00990A52" w:rsidTr="001A28CB">
        <w:trPr>
          <w:jc w:val="center"/>
        </w:trPr>
        <w:tc>
          <w:tcPr>
            <w:tcW w:w="2388" w:type="dxa"/>
            <w:shd w:val="clear" w:color="auto" w:fill="auto"/>
          </w:tcPr>
          <w:p w:rsidR="00A12BFA" w:rsidRPr="00990A52" w:rsidRDefault="00A12BFA" w:rsidP="001A28CB">
            <w:pPr>
              <w:jc w:val="center"/>
              <w:rPr>
                <w:rFonts w:ascii="Arial" w:hAnsi="Arial" w:cs="Arial"/>
                <w:sz w:val="22"/>
                <w:szCs w:val="22"/>
              </w:rPr>
            </w:pPr>
            <w:r w:rsidRPr="00990A52">
              <w:rPr>
                <w:rFonts w:ascii="Arial" w:hAnsi="Arial" w:cs="Arial"/>
                <w:sz w:val="22"/>
                <w:szCs w:val="22"/>
              </w:rPr>
              <w:t>68 %</w:t>
            </w:r>
          </w:p>
        </w:tc>
        <w:tc>
          <w:tcPr>
            <w:tcW w:w="2400" w:type="dxa"/>
            <w:shd w:val="clear" w:color="auto" w:fill="auto"/>
          </w:tcPr>
          <w:p w:rsidR="00A12BFA" w:rsidRPr="00990A52" w:rsidRDefault="00A12BFA" w:rsidP="001A28CB">
            <w:pPr>
              <w:jc w:val="center"/>
              <w:rPr>
                <w:rFonts w:ascii="Arial" w:hAnsi="Arial" w:cs="Arial"/>
                <w:sz w:val="22"/>
                <w:szCs w:val="22"/>
              </w:rPr>
            </w:pPr>
            <w:r w:rsidRPr="00990A52">
              <w:rPr>
                <w:rFonts w:ascii="Arial" w:hAnsi="Arial" w:cs="Arial"/>
                <w:sz w:val="22"/>
                <w:szCs w:val="22"/>
              </w:rPr>
              <w:t>1</w:t>
            </w:r>
          </w:p>
        </w:tc>
      </w:tr>
      <w:tr w:rsidR="00A12BFA" w:rsidRPr="00990A52" w:rsidTr="001A28CB">
        <w:trPr>
          <w:jc w:val="center"/>
        </w:trPr>
        <w:tc>
          <w:tcPr>
            <w:tcW w:w="2388" w:type="dxa"/>
            <w:shd w:val="clear" w:color="auto" w:fill="auto"/>
          </w:tcPr>
          <w:p w:rsidR="00A12BFA" w:rsidRPr="00990A52" w:rsidRDefault="00A12BFA" w:rsidP="001A28CB">
            <w:pPr>
              <w:jc w:val="center"/>
              <w:rPr>
                <w:rFonts w:ascii="Arial" w:hAnsi="Arial" w:cs="Arial"/>
                <w:sz w:val="22"/>
                <w:szCs w:val="22"/>
              </w:rPr>
            </w:pPr>
            <w:r w:rsidRPr="00990A52">
              <w:rPr>
                <w:rFonts w:ascii="Arial" w:hAnsi="Arial" w:cs="Arial"/>
                <w:sz w:val="22"/>
                <w:szCs w:val="22"/>
              </w:rPr>
              <w:t>95.5 %</w:t>
            </w:r>
          </w:p>
        </w:tc>
        <w:tc>
          <w:tcPr>
            <w:tcW w:w="2400" w:type="dxa"/>
            <w:shd w:val="clear" w:color="auto" w:fill="auto"/>
          </w:tcPr>
          <w:p w:rsidR="00A12BFA" w:rsidRPr="00990A52" w:rsidRDefault="00A12BFA" w:rsidP="001A28CB">
            <w:pPr>
              <w:jc w:val="center"/>
              <w:rPr>
                <w:rFonts w:ascii="Arial" w:hAnsi="Arial" w:cs="Arial"/>
                <w:sz w:val="22"/>
                <w:szCs w:val="22"/>
              </w:rPr>
            </w:pPr>
            <w:r w:rsidRPr="00990A52">
              <w:rPr>
                <w:rFonts w:ascii="Arial" w:hAnsi="Arial" w:cs="Arial"/>
                <w:sz w:val="22"/>
                <w:szCs w:val="22"/>
              </w:rPr>
              <w:t>2</w:t>
            </w:r>
          </w:p>
        </w:tc>
      </w:tr>
      <w:tr w:rsidR="00A12BFA" w:rsidRPr="00990A52" w:rsidTr="001A28CB">
        <w:trPr>
          <w:jc w:val="center"/>
        </w:trPr>
        <w:tc>
          <w:tcPr>
            <w:tcW w:w="2388" w:type="dxa"/>
            <w:shd w:val="clear" w:color="auto" w:fill="auto"/>
          </w:tcPr>
          <w:p w:rsidR="00A12BFA" w:rsidRPr="00990A52" w:rsidRDefault="00A12BFA" w:rsidP="001A28CB">
            <w:pPr>
              <w:jc w:val="center"/>
              <w:rPr>
                <w:rFonts w:ascii="Arial" w:hAnsi="Arial" w:cs="Arial"/>
                <w:sz w:val="22"/>
                <w:szCs w:val="22"/>
              </w:rPr>
            </w:pPr>
            <w:r w:rsidRPr="00990A52">
              <w:rPr>
                <w:rFonts w:ascii="Arial" w:hAnsi="Arial" w:cs="Arial"/>
                <w:sz w:val="22"/>
                <w:szCs w:val="22"/>
              </w:rPr>
              <w:t>99.7 %</w:t>
            </w:r>
          </w:p>
        </w:tc>
        <w:tc>
          <w:tcPr>
            <w:tcW w:w="2400" w:type="dxa"/>
            <w:shd w:val="clear" w:color="auto" w:fill="auto"/>
          </w:tcPr>
          <w:p w:rsidR="00A12BFA" w:rsidRPr="00990A52" w:rsidRDefault="00A12BFA" w:rsidP="001A28CB">
            <w:pPr>
              <w:jc w:val="center"/>
              <w:rPr>
                <w:rFonts w:ascii="Arial" w:hAnsi="Arial" w:cs="Arial"/>
                <w:sz w:val="22"/>
                <w:szCs w:val="22"/>
              </w:rPr>
            </w:pPr>
            <w:r w:rsidRPr="00990A52">
              <w:rPr>
                <w:rFonts w:ascii="Arial" w:hAnsi="Arial" w:cs="Arial"/>
                <w:sz w:val="22"/>
                <w:szCs w:val="22"/>
              </w:rPr>
              <w:t>3</w:t>
            </w:r>
          </w:p>
        </w:tc>
      </w:tr>
    </w:tbl>
    <w:p w:rsidR="00A12BFA" w:rsidRPr="00990A52" w:rsidRDefault="00A12BFA" w:rsidP="00A12BFA">
      <w:pPr>
        <w:jc w:val="both"/>
        <w:rPr>
          <w:rFonts w:ascii="Arial" w:hAnsi="Arial" w:cs="Arial"/>
          <w:sz w:val="22"/>
          <w:szCs w:val="22"/>
        </w:rPr>
      </w:pPr>
    </w:p>
    <w:p w:rsidR="00A12BFA" w:rsidRPr="00990A52" w:rsidRDefault="00A12BFA" w:rsidP="00A12BFA">
      <w:pPr>
        <w:jc w:val="both"/>
        <w:rPr>
          <w:rFonts w:ascii="Arial" w:hAnsi="Arial" w:cs="Arial"/>
          <w:sz w:val="22"/>
          <w:szCs w:val="22"/>
        </w:rPr>
      </w:pPr>
      <w:r w:rsidRPr="00990A52">
        <w:rPr>
          <w:rFonts w:ascii="Arial" w:hAnsi="Arial" w:cs="Arial"/>
          <w:b/>
          <w:sz w:val="22"/>
          <w:szCs w:val="22"/>
        </w:rPr>
        <w:t xml:space="preserve">p </w:t>
      </w:r>
      <w:r w:rsidRPr="00990A52">
        <w:rPr>
          <w:rFonts w:ascii="Arial" w:hAnsi="Arial" w:cs="Arial"/>
          <w:sz w:val="22"/>
          <w:szCs w:val="22"/>
        </w:rPr>
        <w:t>y</w:t>
      </w:r>
      <w:r w:rsidRPr="00990A52">
        <w:rPr>
          <w:rFonts w:ascii="Arial" w:hAnsi="Arial" w:cs="Arial"/>
          <w:b/>
          <w:sz w:val="22"/>
          <w:szCs w:val="22"/>
        </w:rPr>
        <w:t xml:space="preserve"> q</w:t>
      </w:r>
      <w:r w:rsidRPr="00990A52">
        <w:rPr>
          <w:rFonts w:ascii="Arial" w:hAnsi="Arial" w:cs="Arial"/>
          <w:sz w:val="22"/>
          <w:szCs w:val="22"/>
        </w:rPr>
        <w:t xml:space="preserve"> = varianza poblacional. </w:t>
      </w:r>
    </w:p>
    <w:p w:rsidR="00A12BFA" w:rsidRPr="00990A52" w:rsidRDefault="00A12BFA" w:rsidP="00A12BFA">
      <w:pPr>
        <w:jc w:val="both"/>
        <w:rPr>
          <w:rFonts w:ascii="Arial" w:hAnsi="Arial" w:cs="Arial"/>
          <w:sz w:val="22"/>
          <w:szCs w:val="22"/>
        </w:rPr>
      </w:pPr>
      <w:r w:rsidRPr="00990A52">
        <w:rPr>
          <w:rFonts w:ascii="Arial" w:hAnsi="Arial" w:cs="Arial"/>
          <w:b/>
          <w:sz w:val="22"/>
          <w:szCs w:val="22"/>
        </w:rPr>
        <w:t>p</w:t>
      </w:r>
      <w:r w:rsidRPr="00990A52">
        <w:rPr>
          <w:rFonts w:ascii="Arial" w:hAnsi="Arial" w:cs="Arial"/>
          <w:sz w:val="22"/>
          <w:szCs w:val="22"/>
        </w:rPr>
        <w:t xml:space="preserve"> = es la probabilidad de que un expediente sea seleccionado.</w:t>
      </w:r>
    </w:p>
    <w:p w:rsidR="00A12BFA" w:rsidRPr="00990A52" w:rsidRDefault="00A12BFA" w:rsidP="00A12BFA">
      <w:pPr>
        <w:jc w:val="both"/>
        <w:rPr>
          <w:rFonts w:ascii="Arial" w:hAnsi="Arial" w:cs="Arial"/>
          <w:sz w:val="22"/>
          <w:szCs w:val="22"/>
        </w:rPr>
      </w:pPr>
      <w:r w:rsidRPr="00990A52">
        <w:rPr>
          <w:rFonts w:ascii="Arial" w:hAnsi="Arial" w:cs="Arial"/>
          <w:b/>
          <w:sz w:val="22"/>
          <w:szCs w:val="22"/>
        </w:rPr>
        <w:t xml:space="preserve">q </w:t>
      </w:r>
      <w:r w:rsidRPr="00990A52">
        <w:rPr>
          <w:rFonts w:ascii="Arial" w:hAnsi="Arial" w:cs="Arial"/>
          <w:sz w:val="22"/>
          <w:szCs w:val="22"/>
        </w:rPr>
        <w:t xml:space="preserve">= es  la probabilidad de que un expediente No sea seleccionado. </w:t>
      </w:r>
    </w:p>
    <w:p w:rsidR="00A12BFA" w:rsidRPr="00990A52" w:rsidRDefault="00A12BFA" w:rsidP="00A12BFA">
      <w:pPr>
        <w:jc w:val="both"/>
        <w:rPr>
          <w:rFonts w:ascii="Arial" w:hAnsi="Arial" w:cs="Arial"/>
          <w:sz w:val="22"/>
          <w:szCs w:val="22"/>
        </w:rPr>
      </w:pPr>
      <w:r w:rsidRPr="00990A52">
        <w:rPr>
          <w:rFonts w:ascii="Arial" w:hAnsi="Arial" w:cs="Arial"/>
          <w:sz w:val="22"/>
          <w:szCs w:val="22"/>
        </w:rPr>
        <w:t>Los valores por defecto son p = 50 y q = 50.</w:t>
      </w:r>
    </w:p>
    <w:p w:rsidR="00A12BFA" w:rsidRPr="00990A52" w:rsidRDefault="00A12BFA" w:rsidP="00A12BFA">
      <w:pPr>
        <w:jc w:val="both"/>
        <w:rPr>
          <w:rFonts w:ascii="Arial" w:hAnsi="Arial" w:cs="Arial"/>
          <w:sz w:val="22"/>
          <w:szCs w:val="22"/>
        </w:rPr>
      </w:pPr>
      <w:r w:rsidRPr="00990A52">
        <w:rPr>
          <w:rFonts w:ascii="Arial" w:hAnsi="Arial" w:cs="Arial"/>
          <w:b/>
          <w:sz w:val="22"/>
          <w:szCs w:val="22"/>
        </w:rPr>
        <w:t>E</w:t>
      </w:r>
      <w:r w:rsidRPr="00990A52">
        <w:rPr>
          <w:rFonts w:ascii="Arial" w:hAnsi="Arial" w:cs="Arial"/>
          <w:sz w:val="22"/>
          <w:szCs w:val="22"/>
        </w:rPr>
        <w:t xml:space="preserve"> = Margen de error, entre 1% y 5%.</w:t>
      </w:r>
    </w:p>
    <w:p w:rsidR="00A12BFA" w:rsidRPr="00990A52" w:rsidRDefault="00A12BFA" w:rsidP="00A12BFA">
      <w:pPr>
        <w:jc w:val="both"/>
        <w:rPr>
          <w:rFonts w:ascii="Arial" w:hAnsi="Arial" w:cs="Arial"/>
          <w:sz w:val="22"/>
          <w:szCs w:val="22"/>
        </w:rPr>
      </w:pPr>
    </w:p>
    <w:p w:rsidR="00A12BFA" w:rsidRPr="00990A52" w:rsidRDefault="00A12BFA" w:rsidP="00A12BFA">
      <w:pPr>
        <w:jc w:val="both"/>
        <w:rPr>
          <w:rFonts w:ascii="Arial" w:hAnsi="Arial" w:cs="Arial"/>
          <w:sz w:val="22"/>
          <w:szCs w:val="22"/>
        </w:rPr>
      </w:pPr>
      <w:r w:rsidRPr="00990A52">
        <w:rPr>
          <w:rFonts w:ascii="Arial" w:hAnsi="Arial" w:cs="Arial"/>
          <w:sz w:val="22"/>
          <w:szCs w:val="22"/>
        </w:rPr>
        <w:t>2. Método para extraer del universo (es decir del total de expedientes de la serie documental) los expedientes seleccionados.</w:t>
      </w:r>
    </w:p>
    <w:p w:rsidR="00A12BFA" w:rsidRPr="00990A52" w:rsidRDefault="00A12BFA" w:rsidP="00A12BFA">
      <w:pPr>
        <w:jc w:val="both"/>
        <w:rPr>
          <w:rFonts w:ascii="Arial" w:hAnsi="Arial" w:cs="Arial"/>
          <w:sz w:val="22"/>
          <w:szCs w:val="22"/>
        </w:rPr>
      </w:pPr>
      <w:r w:rsidRPr="00990A52">
        <w:rPr>
          <w:rFonts w:ascii="Arial" w:hAnsi="Arial" w:cs="Arial"/>
          <w:sz w:val="22"/>
          <w:szCs w:val="22"/>
        </w:rPr>
        <w:t>Es necesario dividir el Tamaño de la población (N) por el Tamaño de la muestra (n), el resultado es el intervalo que separa un expediente seleccionado de otro.</w:t>
      </w:r>
    </w:p>
    <w:p w:rsidR="00A12BFA" w:rsidRPr="00990A52" w:rsidRDefault="00A12BFA" w:rsidP="00A12BFA">
      <w:pPr>
        <w:jc w:val="both"/>
        <w:rPr>
          <w:rFonts w:ascii="Arial" w:hAnsi="Arial" w:cs="Arial"/>
          <w:sz w:val="22"/>
          <w:szCs w:val="22"/>
        </w:rPr>
      </w:pPr>
    </w:p>
    <w:p w:rsidR="00A12BFA" w:rsidRPr="00990A52" w:rsidRDefault="00A12BFA" w:rsidP="00A12BFA">
      <w:pPr>
        <w:jc w:val="both"/>
        <w:rPr>
          <w:rFonts w:ascii="Arial" w:hAnsi="Arial" w:cs="Arial"/>
          <w:sz w:val="22"/>
          <w:szCs w:val="22"/>
        </w:rPr>
      </w:pPr>
    </w:p>
    <w:p w:rsidR="00A12BFA" w:rsidRPr="00990A52" w:rsidRDefault="00A12BFA" w:rsidP="00A12BFA">
      <w:pPr>
        <w:jc w:val="both"/>
        <w:rPr>
          <w:rFonts w:ascii="Arial" w:hAnsi="Arial" w:cs="Arial"/>
          <w:sz w:val="22"/>
          <w:szCs w:val="22"/>
        </w:rPr>
      </w:pPr>
      <w:r w:rsidRPr="00990A52">
        <w:rPr>
          <w:rFonts w:ascii="Arial" w:hAnsi="Arial" w:cs="Arial"/>
          <w:sz w:val="22"/>
          <w:szCs w:val="22"/>
        </w:rPr>
        <w:t>Ejemplo:</w:t>
      </w:r>
    </w:p>
    <w:p w:rsidR="00A12BFA" w:rsidRPr="00990A52" w:rsidRDefault="00A12BFA" w:rsidP="00A12BFA">
      <w:pPr>
        <w:jc w:val="both"/>
        <w:rPr>
          <w:rFonts w:ascii="Arial" w:hAnsi="Arial" w:cs="Arial"/>
          <w:sz w:val="22"/>
          <w:szCs w:val="22"/>
        </w:rPr>
      </w:pPr>
    </w:p>
    <w:p w:rsidR="00A12BFA" w:rsidRPr="00990A52" w:rsidRDefault="00A12BFA" w:rsidP="00A12BFA">
      <w:pPr>
        <w:jc w:val="both"/>
        <w:rPr>
          <w:rFonts w:ascii="Arial" w:hAnsi="Arial" w:cs="Arial"/>
          <w:sz w:val="22"/>
          <w:szCs w:val="22"/>
        </w:rPr>
      </w:pPr>
      <w:r w:rsidRPr="00990A52">
        <w:rPr>
          <w:rFonts w:ascii="Arial" w:hAnsi="Arial" w:cs="Arial"/>
          <w:b/>
          <w:sz w:val="22"/>
          <w:szCs w:val="22"/>
        </w:rPr>
        <w:t>N</w:t>
      </w:r>
      <w:r w:rsidRPr="00990A52">
        <w:rPr>
          <w:rFonts w:ascii="Arial" w:hAnsi="Arial" w:cs="Arial"/>
          <w:sz w:val="22"/>
          <w:szCs w:val="22"/>
        </w:rPr>
        <w:t xml:space="preserve"> = 54.022 expedientes.</w:t>
      </w:r>
    </w:p>
    <w:p w:rsidR="00A12BFA" w:rsidRPr="00990A52" w:rsidRDefault="00A12BFA" w:rsidP="00A12BFA">
      <w:pPr>
        <w:jc w:val="both"/>
        <w:rPr>
          <w:rFonts w:ascii="Arial" w:hAnsi="Arial" w:cs="Arial"/>
          <w:sz w:val="22"/>
          <w:szCs w:val="22"/>
        </w:rPr>
      </w:pPr>
      <w:r w:rsidRPr="00990A52">
        <w:rPr>
          <w:rFonts w:ascii="Arial" w:hAnsi="Arial" w:cs="Arial"/>
          <w:b/>
          <w:sz w:val="22"/>
          <w:szCs w:val="22"/>
        </w:rPr>
        <w:t>S</w:t>
      </w:r>
      <w:r w:rsidRPr="00990A52">
        <w:rPr>
          <w:rFonts w:ascii="Arial" w:hAnsi="Arial" w:cs="Arial"/>
          <w:sz w:val="22"/>
          <w:szCs w:val="22"/>
        </w:rPr>
        <w:t xml:space="preserve"> = 2 (es decir un nivel de confianza del 95.5%)</w:t>
      </w:r>
    </w:p>
    <w:p w:rsidR="00A12BFA" w:rsidRPr="00990A52" w:rsidRDefault="00A12BFA" w:rsidP="00A12BFA">
      <w:pPr>
        <w:jc w:val="both"/>
        <w:rPr>
          <w:rFonts w:ascii="Arial" w:hAnsi="Arial" w:cs="Arial"/>
          <w:sz w:val="22"/>
          <w:szCs w:val="22"/>
        </w:rPr>
      </w:pPr>
      <w:r w:rsidRPr="00990A52">
        <w:rPr>
          <w:rFonts w:ascii="Arial" w:hAnsi="Arial" w:cs="Arial"/>
          <w:b/>
          <w:sz w:val="22"/>
          <w:szCs w:val="22"/>
        </w:rPr>
        <w:t>E</w:t>
      </w:r>
      <w:r w:rsidRPr="00990A52">
        <w:rPr>
          <w:rFonts w:ascii="Arial" w:hAnsi="Arial" w:cs="Arial"/>
          <w:sz w:val="22"/>
          <w:szCs w:val="22"/>
        </w:rPr>
        <w:t xml:space="preserve"> = Margen de error del </w:t>
      </w:r>
      <w:r w:rsidRPr="00990A52">
        <w:rPr>
          <w:rFonts w:ascii="Arial" w:hAnsi="Arial" w:cs="Arial"/>
          <w:b/>
          <w:sz w:val="22"/>
          <w:szCs w:val="22"/>
        </w:rPr>
        <w:t>4%</w:t>
      </w:r>
    </w:p>
    <w:p w:rsidR="00A12BFA" w:rsidRPr="00990A52" w:rsidRDefault="00A12BFA" w:rsidP="00A12BFA">
      <w:pPr>
        <w:jc w:val="both"/>
        <w:rPr>
          <w:rFonts w:ascii="Arial" w:hAnsi="Arial" w:cs="Arial"/>
          <w:sz w:val="22"/>
          <w:szCs w:val="22"/>
        </w:rPr>
      </w:pPr>
      <w:r w:rsidRPr="00990A52">
        <w:rPr>
          <w:rFonts w:ascii="Arial" w:hAnsi="Arial" w:cs="Arial"/>
          <w:b/>
          <w:sz w:val="22"/>
          <w:szCs w:val="22"/>
        </w:rPr>
        <w:t>p</w:t>
      </w:r>
      <w:r w:rsidRPr="00990A52">
        <w:rPr>
          <w:rFonts w:ascii="Arial" w:hAnsi="Arial" w:cs="Arial"/>
          <w:sz w:val="22"/>
          <w:szCs w:val="22"/>
        </w:rPr>
        <w:t xml:space="preserve"> = 50 y </w:t>
      </w:r>
      <w:r w:rsidRPr="00990A52">
        <w:rPr>
          <w:rFonts w:ascii="Arial" w:hAnsi="Arial" w:cs="Arial"/>
          <w:b/>
          <w:sz w:val="22"/>
          <w:szCs w:val="22"/>
        </w:rPr>
        <w:t>q</w:t>
      </w:r>
      <w:r w:rsidRPr="00990A52">
        <w:rPr>
          <w:rFonts w:ascii="Arial" w:hAnsi="Arial" w:cs="Arial"/>
          <w:sz w:val="22"/>
          <w:szCs w:val="22"/>
        </w:rPr>
        <w:t xml:space="preserve"> = 50.</w:t>
      </w:r>
    </w:p>
    <w:p w:rsidR="00A12BFA" w:rsidRPr="00990A52" w:rsidRDefault="00A12BFA" w:rsidP="00A12BFA">
      <w:pPr>
        <w:jc w:val="both"/>
        <w:rPr>
          <w:rFonts w:ascii="Arial" w:hAnsi="Arial" w:cs="Arial"/>
          <w:sz w:val="22"/>
          <w:szCs w:val="22"/>
        </w:rPr>
      </w:pPr>
    </w:p>
    <w:p w:rsidR="00A12BFA" w:rsidRPr="00990A52" w:rsidRDefault="00A12BFA" w:rsidP="00A12BFA">
      <w:pPr>
        <w:jc w:val="both"/>
        <w:rPr>
          <w:rFonts w:ascii="Arial" w:hAnsi="Arial" w:cs="Arial"/>
          <w:sz w:val="22"/>
          <w:szCs w:val="22"/>
        </w:rPr>
      </w:pPr>
      <w:r w:rsidRPr="00990A52">
        <w:rPr>
          <w:rFonts w:ascii="Arial" w:hAnsi="Arial" w:cs="Arial"/>
          <w:sz w:val="22"/>
          <w:szCs w:val="22"/>
        </w:rPr>
        <w:t xml:space="preserve">Aplicamos la </w:t>
      </w:r>
      <w:r w:rsidR="006B22DE" w:rsidRPr="00990A52">
        <w:rPr>
          <w:rFonts w:ascii="Arial" w:hAnsi="Arial" w:cs="Arial"/>
          <w:sz w:val="22"/>
          <w:szCs w:val="22"/>
        </w:rPr>
        <w:t>fórmula</w:t>
      </w:r>
      <w:r w:rsidRPr="00990A52">
        <w:rPr>
          <w:rFonts w:ascii="Arial" w:hAnsi="Arial" w:cs="Arial"/>
          <w:sz w:val="22"/>
          <w:szCs w:val="22"/>
        </w:rPr>
        <w:t>:</w:t>
      </w:r>
    </w:p>
    <w:p w:rsidR="00A12BFA" w:rsidRPr="00990A52" w:rsidRDefault="00A12BFA" w:rsidP="00A12BFA">
      <w:pPr>
        <w:jc w:val="both"/>
        <w:rPr>
          <w:rFonts w:ascii="Arial" w:hAnsi="Arial" w:cs="Arial"/>
          <w:sz w:val="22"/>
          <w:szCs w:val="22"/>
        </w:rPr>
      </w:pPr>
    </w:p>
    <w:tbl>
      <w:tblPr>
        <w:tblW w:w="0" w:type="auto"/>
        <w:tblLook w:val="01E0" w:firstRow="1" w:lastRow="1" w:firstColumn="1" w:lastColumn="1" w:noHBand="0" w:noVBand="0"/>
      </w:tblPr>
      <w:tblGrid>
        <w:gridCol w:w="708"/>
        <w:gridCol w:w="4320"/>
      </w:tblGrid>
      <w:tr w:rsidR="00A12BFA" w:rsidRPr="00990A52" w:rsidTr="001A28CB">
        <w:tc>
          <w:tcPr>
            <w:tcW w:w="708" w:type="dxa"/>
            <w:vMerge w:val="restart"/>
            <w:vAlign w:val="center"/>
          </w:tcPr>
          <w:p w:rsidR="00A12BFA" w:rsidRPr="00990A52" w:rsidRDefault="00A12BFA" w:rsidP="001A28CB">
            <w:pPr>
              <w:jc w:val="center"/>
              <w:rPr>
                <w:rFonts w:ascii="Arial" w:hAnsi="Arial" w:cs="Arial"/>
                <w:sz w:val="22"/>
                <w:szCs w:val="22"/>
              </w:rPr>
            </w:pPr>
            <w:r w:rsidRPr="00990A52">
              <w:rPr>
                <w:rFonts w:ascii="Arial" w:hAnsi="Arial" w:cs="Arial"/>
                <w:sz w:val="22"/>
                <w:szCs w:val="22"/>
              </w:rPr>
              <w:t>n =</w:t>
            </w:r>
          </w:p>
        </w:tc>
        <w:tc>
          <w:tcPr>
            <w:tcW w:w="4320" w:type="dxa"/>
            <w:tcBorders>
              <w:bottom w:val="single" w:sz="4" w:space="0" w:color="auto"/>
            </w:tcBorders>
          </w:tcPr>
          <w:p w:rsidR="00A12BFA" w:rsidRPr="00990A52" w:rsidRDefault="00A12BFA" w:rsidP="001A28CB">
            <w:pPr>
              <w:jc w:val="center"/>
              <w:rPr>
                <w:rFonts w:ascii="Arial" w:hAnsi="Arial" w:cs="Arial"/>
                <w:sz w:val="22"/>
                <w:szCs w:val="22"/>
              </w:rPr>
            </w:pPr>
            <w:r w:rsidRPr="00990A52">
              <w:rPr>
                <w:rFonts w:ascii="Arial" w:hAnsi="Arial" w:cs="Arial"/>
                <w:sz w:val="22"/>
                <w:szCs w:val="22"/>
              </w:rPr>
              <w:t>2</w:t>
            </w:r>
            <w:r w:rsidRPr="00990A52">
              <w:rPr>
                <w:rFonts w:ascii="Arial" w:hAnsi="Arial" w:cs="Arial"/>
                <w:sz w:val="22"/>
                <w:szCs w:val="22"/>
                <w:vertAlign w:val="superscript"/>
              </w:rPr>
              <w:t>2</w:t>
            </w:r>
            <w:r w:rsidRPr="00990A52">
              <w:rPr>
                <w:rFonts w:ascii="Arial" w:hAnsi="Arial" w:cs="Arial"/>
                <w:sz w:val="22"/>
                <w:szCs w:val="22"/>
              </w:rPr>
              <w:t xml:space="preserve"> * 50 * 50 * 54.022</w:t>
            </w:r>
          </w:p>
        </w:tc>
      </w:tr>
      <w:tr w:rsidR="00A12BFA" w:rsidRPr="00990A52" w:rsidTr="001A28CB">
        <w:tc>
          <w:tcPr>
            <w:tcW w:w="708" w:type="dxa"/>
            <w:vMerge/>
          </w:tcPr>
          <w:p w:rsidR="00A12BFA" w:rsidRPr="00990A52" w:rsidRDefault="00A12BFA" w:rsidP="001A28CB">
            <w:pPr>
              <w:jc w:val="center"/>
              <w:rPr>
                <w:rFonts w:ascii="Arial" w:hAnsi="Arial" w:cs="Arial"/>
                <w:sz w:val="22"/>
                <w:szCs w:val="22"/>
              </w:rPr>
            </w:pPr>
          </w:p>
        </w:tc>
        <w:tc>
          <w:tcPr>
            <w:tcW w:w="4320" w:type="dxa"/>
            <w:tcBorders>
              <w:top w:val="single" w:sz="4" w:space="0" w:color="auto"/>
            </w:tcBorders>
          </w:tcPr>
          <w:p w:rsidR="00A12BFA" w:rsidRPr="00990A52" w:rsidRDefault="00A12BFA" w:rsidP="001A28CB">
            <w:pPr>
              <w:jc w:val="center"/>
              <w:rPr>
                <w:rFonts w:ascii="Arial" w:hAnsi="Arial" w:cs="Arial"/>
                <w:sz w:val="22"/>
                <w:szCs w:val="22"/>
              </w:rPr>
            </w:pPr>
            <w:r w:rsidRPr="00990A52">
              <w:rPr>
                <w:rFonts w:ascii="Arial" w:hAnsi="Arial" w:cs="Arial"/>
                <w:sz w:val="22"/>
                <w:szCs w:val="22"/>
              </w:rPr>
              <w:t>4</w:t>
            </w:r>
            <w:r w:rsidRPr="00990A52">
              <w:rPr>
                <w:rFonts w:ascii="Arial" w:hAnsi="Arial" w:cs="Arial"/>
                <w:sz w:val="22"/>
                <w:szCs w:val="22"/>
                <w:vertAlign w:val="superscript"/>
              </w:rPr>
              <w:t>2</w:t>
            </w:r>
            <w:r w:rsidRPr="00990A52">
              <w:rPr>
                <w:rFonts w:ascii="Arial" w:hAnsi="Arial" w:cs="Arial"/>
                <w:sz w:val="22"/>
                <w:szCs w:val="22"/>
              </w:rPr>
              <w:t>*(54.022 – 1) + 2</w:t>
            </w:r>
            <w:r w:rsidRPr="00990A52">
              <w:rPr>
                <w:rFonts w:ascii="Arial" w:hAnsi="Arial" w:cs="Arial"/>
                <w:sz w:val="22"/>
                <w:szCs w:val="22"/>
                <w:vertAlign w:val="superscript"/>
              </w:rPr>
              <w:t>2</w:t>
            </w:r>
            <w:r w:rsidRPr="00990A52">
              <w:rPr>
                <w:rFonts w:ascii="Arial" w:hAnsi="Arial" w:cs="Arial"/>
                <w:sz w:val="22"/>
                <w:szCs w:val="22"/>
              </w:rPr>
              <w:t xml:space="preserve"> * 50 * 50</w:t>
            </w:r>
          </w:p>
        </w:tc>
      </w:tr>
    </w:tbl>
    <w:p w:rsidR="00A12BFA" w:rsidRPr="00990A52" w:rsidRDefault="00A12BFA" w:rsidP="00A12BFA">
      <w:pPr>
        <w:jc w:val="center"/>
        <w:rPr>
          <w:rFonts w:ascii="Arial" w:hAnsi="Arial" w:cs="Arial"/>
          <w:sz w:val="22"/>
          <w:szCs w:val="22"/>
        </w:rPr>
      </w:pPr>
    </w:p>
    <w:tbl>
      <w:tblPr>
        <w:tblW w:w="0" w:type="auto"/>
        <w:tblLook w:val="01E0" w:firstRow="1" w:lastRow="1" w:firstColumn="1" w:lastColumn="1" w:noHBand="0" w:noVBand="0"/>
      </w:tblPr>
      <w:tblGrid>
        <w:gridCol w:w="708"/>
        <w:gridCol w:w="4320"/>
      </w:tblGrid>
      <w:tr w:rsidR="00A12BFA" w:rsidRPr="00990A52" w:rsidTr="001A28CB">
        <w:tc>
          <w:tcPr>
            <w:tcW w:w="708" w:type="dxa"/>
            <w:vMerge w:val="restart"/>
            <w:vAlign w:val="center"/>
          </w:tcPr>
          <w:p w:rsidR="00A12BFA" w:rsidRPr="00990A52" w:rsidRDefault="00A12BFA" w:rsidP="001A28CB">
            <w:pPr>
              <w:jc w:val="center"/>
              <w:rPr>
                <w:rFonts w:ascii="Arial" w:hAnsi="Arial" w:cs="Arial"/>
                <w:sz w:val="22"/>
                <w:szCs w:val="22"/>
              </w:rPr>
            </w:pPr>
            <w:r w:rsidRPr="00990A52">
              <w:rPr>
                <w:rFonts w:ascii="Arial" w:hAnsi="Arial" w:cs="Arial"/>
                <w:sz w:val="22"/>
                <w:szCs w:val="22"/>
              </w:rPr>
              <w:t>n =</w:t>
            </w:r>
          </w:p>
        </w:tc>
        <w:tc>
          <w:tcPr>
            <w:tcW w:w="4320" w:type="dxa"/>
            <w:tcBorders>
              <w:bottom w:val="single" w:sz="4" w:space="0" w:color="auto"/>
            </w:tcBorders>
          </w:tcPr>
          <w:p w:rsidR="00A12BFA" w:rsidRPr="00990A52" w:rsidRDefault="00A12BFA" w:rsidP="001A28CB">
            <w:pPr>
              <w:jc w:val="center"/>
              <w:rPr>
                <w:rFonts w:ascii="Arial" w:hAnsi="Arial" w:cs="Arial"/>
                <w:sz w:val="22"/>
                <w:szCs w:val="22"/>
              </w:rPr>
            </w:pPr>
            <w:r w:rsidRPr="00990A52">
              <w:rPr>
                <w:rFonts w:ascii="Arial" w:hAnsi="Arial" w:cs="Arial"/>
                <w:sz w:val="22"/>
                <w:szCs w:val="22"/>
              </w:rPr>
              <w:t>4 * 50 * 50 * 54022</w:t>
            </w:r>
          </w:p>
        </w:tc>
      </w:tr>
      <w:tr w:rsidR="00A12BFA" w:rsidRPr="00990A52" w:rsidTr="001A28CB">
        <w:tc>
          <w:tcPr>
            <w:tcW w:w="708" w:type="dxa"/>
            <w:vMerge/>
          </w:tcPr>
          <w:p w:rsidR="00A12BFA" w:rsidRPr="00990A52" w:rsidRDefault="00A12BFA" w:rsidP="001A28CB">
            <w:pPr>
              <w:jc w:val="center"/>
              <w:rPr>
                <w:rFonts w:ascii="Arial" w:hAnsi="Arial" w:cs="Arial"/>
                <w:sz w:val="22"/>
                <w:szCs w:val="22"/>
              </w:rPr>
            </w:pPr>
          </w:p>
        </w:tc>
        <w:tc>
          <w:tcPr>
            <w:tcW w:w="4320" w:type="dxa"/>
            <w:tcBorders>
              <w:top w:val="single" w:sz="4" w:space="0" w:color="auto"/>
            </w:tcBorders>
          </w:tcPr>
          <w:p w:rsidR="00A12BFA" w:rsidRPr="00990A52" w:rsidRDefault="00A12BFA" w:rsidP="001A28CB">
            <w:pPr>
              <w:jc w:val="center"/>
              <w:rPr>
                <w:rFonts w:ascii="Arial" w:hAnsi="Arial" w:cs="Arial"/>
                <w:sz w:val="22"/>
                <w:szCs w:val="22"/>
              </w:rPr>
            </w:pPr>
            <w:r w:rsidRPr="00990A52">
              <w:rPr>
                <w:rFonts w:ascii="Arial" w:hAnsi="Arial" w:cs="Arial"/>
                <w:sz w:val="22"/>
                <w:szCs w:val="22"/>
              </w:rPr>
              <w:t>16*(54.022 – 1) + 4 * 50 * 50</w:t>
            </w:r>
          </w:p>
        </w:tc>
      </w:tr>
    </w:tbl>
    <w:p w:rsidR="00A12BFA" w:rsidRPr="00990A52" w:rsidRDefault="00A12BFA" w:rsidP="00A12BFA">
      <w:pPr>
        <w:jc w:val="center"/>
        <w:rPr>
          <w:rFonts w:ascii="Arial" w:hAnsi="Arial" w:cs="Arial"/>
          <w:sz w:val="22"/>
          <w:szCs w:val="22"/>
        </w:rPr>
      </w:pPr>
    </w:p>
    <w:tbl>
      <w:tblPr>
        <w:tblW w:w="0" w:type="auto"/>
        <w:tblLook w:val="01E0" w:firstRow="1" w:lastRow="1" w:firstColumn="1" w:lastColumn="1" w:noHBand="0" w:noVBand="0"/>
      </w:tblPr>
      <w:tblGrid>
        <w:gridCol w:w="708"/>
        <w:gridCol w:w="3840"/>
      </w:tblGrid>
      <w:tr w:rsidR="00A12BFA" w:rsidRPr="00990A52" w:rsidTr="001A28CB">
        <w:tc>
          <w:tcPr>
            <w:tcW w:w="708" w:type="dxa"/>
            <w:vMerge w:val="restart"/>
            <w:vAlign w:val="center"/>
          </w:tcPr>
          <w:p w:rsidR="00A12BFA" w:rsidRPr="00990A52" w:rsidRDefault="00A12BFA" w:rsidP="001A28CB">
            <w:pPr>
              <w:jc w:val="center"/>
              <w:rPr>
                <w:rFonts w:ascii="Arial" w:hAnsi="Arial" w:cs="Arial"/>
                <w:sz w:val="22"/>
                <w:szCs w:val="22"/>
              </w:rPr>
            </w:pPr>
            <w:r w:rsidRPr="00990A52">
              <w:rPr>
                <w:rFonts w:ascii="Arial" w:hAnsi="Arial" w:cs="Arial"/>
                <w:sz w:val="22"/>
                <w:szCs w:val="22"/>
              </w:rPr>
              <w:lastRenderedPageBreak/>
              <w:t>n =</w:t>
            </w:r>
          </w:p>
        </w:tc>
        <w:tc>
          <w:tcPr>
            <w:tcW w:w="3840" w:type="dxa"/>
            <w:tcBorders>
              <w:bottom w:val="single" w:sz="4" w:space="0" w:color="auto"/>
            </w:tcBorders>
          </w:tcPr>
          <w:p w:rsidR="00A12BFA" w:rsidRPr="00990A52" w:rsidRDefault="00A12BFA" w:rsidP="001A28CB">
            <w:pPr>
              <w:jc w:val="center"/>
              <w:rPr>
                <w:rFonts w:ascii="Arial" w:hAnsi="Arial" w:cs="Arial"/>
                <w:sz w:val="22"/>
                <w:szCs w:val="22"/>
              </w:rPr>
            </w:pPr>
            <w:r w:rsidRPr="00990A52">
              <w:rPr>
                <w:rFonts w:ascii="Arial" w:hAnsi="Arial" w:cs="Arial"/>
                <w:sz w:val="22"/>
                <w:szCs w:val="22"/>
              </w:rPr>
              <w:t>540.220.000</w:t>
            </w:r>
          </w:p>
        </w:tc>
      </w:tr>
      <w:tr w:rsidR="00A12BFA" w:rsidRPr="00990A52" w:rsidTr="001A28CB">
        <w:tc>
          <w:tcPr>
            <w:tcW w:w="708" w:type="dxa"/>
            <w:vMerge/>
          </w:tcPr>
          <w:p w:rsidR="00A12BFA" w:rsidRPr="00990A52" w:rsidRDefault="00A12BFA" w:rsidP="001A28CB">
            <w:pPr>
              <w:jc w:val="center"/>
              <w:rPr>
                <w:rFonts w:ascii="Arial" w:hAnsi="Arial" w:cs="Arial"/>
                <w:sz w:val="22"/>
                <w:szCs w:val="22"/>
              </w:rPr>
            </w:pPr>
          </w:p>
        </w:tc>
        <w:tc>
          <w:tcPr>
            <w:tcW w:w="3840" w:type="dxa"/>
            <w:tcBorders>
              <w:top w:val="single" w:sz="4" w:space="0" w:color="auto"/>
            </w:tcBorders>
          </w:tcPr>
          <w:p w:rsidR="00A12BFA" w:rsidRPr="00990A52" w:rsidRDefault="00A12BFA" w:rsidP="001A28CB">
            <w:pPr>
              <w:jc w:val="center"/>
              <w:rPr>
                <w:rFonts w:ascii="Arial" w:hAnsi="Arial" w:cs="Arial"/>
                <w:sz w:val="22"/>
                <w:szCs w:val="22"/>
              </w:rPr>
            </w:pPr>
            <w:r w:rsidRPr="00990A52">
              <w:rPr>
                <w:rFonts w:ascii="Arial" w:hAnsi="Arial" w:cs="Arial"/>
                <w:sz w:val="22"/>
                <w:szCs w:val="22"/>
              </w:rPr>
              <w:t>864.336 + 10.000</w:t>
            </w:r>
          </w:p>
        </w:tc>
      </w:tr>
    </w:tbl>
    <w:p w:rsidR="00A12BFA" w:rsidRPr="00990A52" w:rsidRDefault="00A12BFA" w:rsidP="00A12BFA">
      <w:pPr>
        <w:jc w:val="both"/>
        <w:rPr>
          <w:rFonts w:ascii="Arial" w:hAnsi="Arial" w:cs="Arial"/>
          <w:sz w:val="22"/>
          <w:szCs w:val="22"/>
        </w:rPr>
      </w:pPr>
    </w:p>
    <w:tbl>
      <w:tblPr>
        <w:tblW w:w="0" w:type="auto"/>
        <w:tblLook w:val="01E0" w:firstRow="1" w:lastRow="1" w:firstColumn="1" w:lastColumn="1" w:noHBand="0" w:noVBand="0"/>
      </w:tblPr>
      <w:tblGrid>
        <w:gridCol w:w="708"/>
        <w:gridCol w:w="3840"/>
      </w:tblGrid>
      <w:tr w:rsidR="00A12BFA" w:rsidRPr="00990A52" w:rsidTr="001A28CB">
        <w:tc>
          <w:tcPr>
            <w:tcW w:w="708" w:type="dxa"/>
            <w:vMerge w:val="restart"/>
            <w:vAlign w:val="center"/>
          </w:tcPr>
          <w:p w:rsidR="00A12BFA" w:rsidRPr="00990A52" w:rsidRDefault="00A12BFA" w:rsidP="001A28CB">
            <w:pPr>
              <w:jc w:val="center"/>
              <w:rPr>
                <w:rFonts w:ascii="Arial" w:hAnsi="Arial" w:cs="Arial"/>
                <w:sz w:val="22"/>
                <w:szCs w:val="22"/>
              </w:rPr>
            </w:pPr>
            <w:r w:rsidRPr="00990A52">
              <w:rPr>
                <w:rFonts w:ascii="Arial" w:hAnsi="Arial" w:cs="Arial"/>
                <w:sz w:val="22"/>
                <w:szCs w:val="22"/>
              </w:rPr>
              <w:t>n =</w:t>
            </w:r>
          </w:p>
        </w:tc>
        <w:tc>
          <w:tcPr>
            <w:tcW w:w="3840" w:type="dxa"/>
            <w:tcBorders>
              <w:bottom w:val="single" w:sz="4" w:space="0" w:color="auto"/>
            </w:tcBorders>
          </w:tcPr>
          <w:p w:rsidR="00A12BFA" w:rsidRPr="00990A52" w:rsidRDefault="00A12BFA" w:rsidP="001A28CB">
            <w:pPr>
              <w:jc w:val="center"/>
              <w:rPr>
                <w:rFonts w:ascii="Arial" w:hAnsi="Arial" w:cs="Arial"/>
                <w:sz w:val="22"/>
                <w:szCs w:val="22"/>
              </w:rPr>
            </w:pPr>
            <w:r w:rsidRPr="00990A52">
              <w:rPr>
                <w:rFonts w:ascii="Arial" w:hAnsi="Arial" w:cs="Arial"/>
                <w:sz w:val="22"/>
                <w:szCs w:val="22"/>
              </w:rPr>
              <w:t>540.220.000</w:t>
            </w:r>
          </w:p>
        </w:tc>
      </w:tr>
      <w:tr w:rsidR="00A12BFA" w:rsidRPr="00990A52" w:rsidTr="001A28CB">
        <w:tc>
          <w:tcPr>
            <w:tcW w:w="708" w:type="dxa"/>
            <w:vMerge/>
          </w:tcPr>
          <w:p w:rsidR="00A12BFA" w:rsidRPr="00990A52" w:rsidRDefault="00A12BFA" w:rsidP="001A28CB">
            <w:pPr>
              <w:jc w:val="center"/>
              <w:rPr>
                <w:rFonts w:ascii="Arial" w:hAnsi="Arial" w:cs="Arial"/>
                <w:sz w:val="22"/>
                <w:szCs w:val="22"/>
              </w:rPr>
            </w:pPr>
          </w:p>
        </w:tc>
        <w:tc>
          <w:tcPr>
            <w:tcW w:w="3840" w:type="dxa"/>
            <w:tcBorders>
              <w:top w:val="single" w:sz="4" w:space="0" w:color="auto"/>
            </w:tcBorders>
          </w:tcPr>
          <w:p w:rsidR="00A12BFA" w:rsidRPr="00990A52" w:rsidRDefault="00A12BFA" w:rsidP="001A28CB">
            <w:pPr>
              <w:jc w:val="center"/>
              <w:rPr>
                <w:rFonts w:ascii="Arial" w:hAnsi="Arial" w:cs="Arial"/>
                <w:sz w:val="22"/>
                <w:szCs w:val="22"/>
              </w:rPr>
            </w:pPr>
            <w:r w:rsidRPr="00990A52">
              <w:rPr>
                <w:rFonts w:ascii="Arial" w:hAnsi="Arial" w:cs="Arial"/>
                <w:sz w:val="22"/>
                <w:szCs w:val="22"/>
              </w:rPr>
              <w:t>874.336</w:t>
            </w:r>
          </w:p>
        </w:tc>
      </w:tr>
    </w:tbl>
    <w:p w:rsidR="00A12BFA" w:rsidRPr="00990A52" w:rsidRDefault="00A12BFA" w:rsidP="00A12BFA">
      <w:pPr>
        <w:jc w:val="both"/>
        <w:rPr>
          <w:rFonts w:ascii="Arial" w:hAnsi="Arial" w:cs="Arial"/>
          <w:sz w:val="22"/>
          <w:szCs w:val="22"/>
        </w:rPr>
      </w:pPr>
    </w:p>
    <w:p w:rsidR="00A12BFA" w:rsidRPr="00990A52" w:rsidRDefault="00A12BFA" w:rsidP="00A12BFA">
      <w:pPr>
        <w:jc w:val="both"/>
        <w:rPr>
          <w:rFonts w:ascii="Arial" w:hAnsi="Arial" w:cs="Arial"/>
          <w:sz w:val="22"/>
          <w:szCs w:val="22"/>
        </w:rPr>
      </w:pPr>
      <w:r w:rsidRPr="00990A52">
        <w:rPr>
          <w:rFonts w:ascii="Arial" w:hAnsi="Arial" w:cs="Arial"/>
          <w:b/>
          <w:sz w:val="22"/>
          <w:szCs w:val="22"/>
        </w:rPr>
        <w:t>n = 617</w:t>
      </w:r>
    </w:p>
    <w:p w:rsidR="00A12BFA" w:rsidRPr="00990A52" w:rsidRDefault="00A12BFA" w:rsidP="00A12BFA">
      <w:pPr>
        <w:jc w:val="both"/>
        <w:rPr>
          <w:rFonts w:ascii="Arial" w:hAnsi="Arial" w:cs="Arial"/>
          <w:sz w:val="22"/>
          <w:szCs w:val="22"/>
        </w:rPr>
      </w:pPr>
    </w:p>
    <w:p w:rsidR="00A12BFA" w:rsidRPr="00990A52" w:rsidRDefault="00A12BFA" w:rsidP="00A12BFA">
      <w:pPr>
        <w:jc w:val="both"/>
        <w:rPr>
          <w:rFonts w:ascii="Arial" w:hAnsi="Arial" w:cs="Arial"/>
          <w:sz w:val="22"/>
          <w:szCs w:val="22"/>
        </w:rPr>
      </w:pPr>
      <w:r w:rsidRPr="00990A52">
        <w:rPr>
          <w:rFonts w:ascii="Arial" w:hAnsi="Arial" w:cs="Arial"/>
          <w:sz w:val="22"/>
          <w:szCs w:val="22"/>
        </w:rPr>
        <w:t>Es decir 617 expedientes a seleccionar.</w:t>
      </w:r>
    </w:p>
    <w:p w:rsidR="00A12BFA" w:rsidRPr="00990A52" w:rsidRDefault="00A12BFA" w:rsidP="00A12BFA">
      <w:pPr>
        <w:jc w:val="both"/>
        <w:rPr>
          <w:rFonts w:ascii="Arial" w:hAnsi="Arial" w:cs="Arial"/>
          <w:sz w:val="22"/>
          <w:szCs w:val="22"/>
        </w:rPr>
      </w:pPr>
      <w:r w:rsidRPr="00990A52">
        <w:rPr>
          <w:rFonts w:ascii="Arial" w:hAnsi="Arial" w:cs="Arial"/>
          <w:sz w:val="22"/>
          <w:szCs w:val="22"/>
        </w:rPr>
        <w:t xml:space="preserve">Para determinar </w:t>
      </w:r>
      <w:r w:rsidR="006B22DE" w:rsidRPr="00990A52">
        <w:rPr>
          <w:rFonts w:ascii="Arial" w:hAnsi="Arial" w:cs="Arial"/>
          <w:sz w:val="22"/>
          <w:szCs w:val="22"/>
        </w:rPr>
        <w:t>cuáles</w:t>
      </w:r>
      <w:r w:rsidRPr="00990A52">
        <w:rPr>
          <w:rFonts w:ascii="Arial" w:hAnsi="Arial" w:cs="Arial"/>
          <w:sz w:val="22"/>
          <w:szCs w:val="22"/>
        </w:rPr>
        <w:t xml:space="preserve"> expedientes se seleccionan se procede así:</w:t>
      </w:r>
    </w:p>
    <w:p w:rsidR="00A12BFA" w:rsidRPr="00990A52" w:rsidRDefault="00A12BFA" w:rsidP="00A12BFA">
      <w:pPr>
        <w:jc w:val="both"/>
        <w:rPr>
          <w:rFonts w:ascii="Arial" w:hAnsi="Arial" w:cs="Arial"/>
          <w:sz w:val="22"/>
          <w:szCs w:val="22"/>
        </w:rPr>
      </w:pPr>
    </w:p>
    <w:tbl>
      <w:tblPr>
        <w:tblW w:w="0" w:type="auto"/>
        <w:tblLook w:val="01E0" w:firstRow="1" w:lastRow="1" w:firstColumn="1" w:lastColumn="1" w:noHBand="0" w:noVBand="0"/>
      </w:tblPr>
      <w:tblGrid>
        <w:gridCol w:w="1068"/>
        <w:gridCol w:w="600"/>
        <w:gridCol w:w="1560"/>
        <w:gridCol w:w="1080"/>
        <w:gridCol w:w="3600"/>
      </w:tblGrid>
      <w:tr w:rsidR="00A12BFA" w:rsidRPr="00990A52" w:rsidTr="001A28CB">
        <w:tc>
          <w:tcPr>
            <w:tcW w:w="1068" w:type="dxa"/>
            <w:tcBorders>
              <w:bottom w:val="single" w:sz="4" w:space="0" w:color="auto"/>
            </w:tcBorders>
          </w:tcPr>
          <w:p w:rsidR="00A12BFA" w:rsidRPr="00990A52" w:rsidRDefault="00A12BFA" w:rsidP="001A28CB">
            <w:pPr>
              <w:jc w:val="center"/>
              <w:rPr>
                <w:rFonts w:ascii="Arial" w:hAnsi="Arial" w:cs="Arial"/>
                <w:sz w:val="22"/>
                <w:szCs w:val="22"/>
              </w:rPr>
            </w:pPr>
            <w:r w:rsidRPr="00990A52">
              <w:rPr>
                <w:rFonts w:ascii="Arial" w:hAnsi="Arial" w:cs="Arial"/>
                <w:sz w:val="22"/>
                <w:szCs w:val="22"/>
              </w:rPr>
              <w:t>N</w:t>
            </w:r>
          </w:p>
        </w:tc>
        <w:tc>
          <w:tcPr>
            <w:tcW w:w="600" w:type="dxa"/>
            <w:vMerge w:val="restart"/>
            <w:vAlign w:val="center"/>
          </w:tcPr>
          <w:p w:rsidR="00A12BFA" w:rsidRPr="00990A52" w:rsidRDefault="00A12BFA" w:rsidP="001A28CB">
            <w:pPr>
              <w:jc w:val="center"/>
              <w:rPr>
                <w:rFonts w:ascii="Arial" w:hAnsi="Arial" w:cs="Arial"/>
                <w:sz w:val="22"/>
                <w:szCs w:val="22"/>
              </w:rPr>
            </w:pPr>
            <w:r w:rsidRPr="00990A52">
              <w:rPr>
                <w:rFonts w:ascii="Arial" w:hAnsi="Arial" w:cs="Arial"/>
                <w:sz w:val="22"/>
                <w:szCs w:val="22"/>
              </w:rPr>
              <w:t>=</w:t>
            </w:r>
          </w:p>
        </w:tc>
        <w:tc>
          <w:tcPr>
            <w:tcW w:w="1560" w:type="dxa"/>
            <w:tcBorders>
              <w:bottom w:val="single" w:sz="4" w:space="0" w:color="auto"/>
            </w:tcBorders>
          </w:tcPr>
          <w:p w:rsidR="00A12BFA" w:rsidRPr="00990A52" w:rsidRDefault="00A12BFA" w:rsidP="001A28CB">
            <w:pPr>
              <w:jc w:val="center"/>
              <w:rPr>
                <w:rFonts w:ascii="Arial" w:hAnsi="Arial" w:cs="Arial"/>
                <w:sz w:val="22"/>
                <w:szCs w:val="22"/>
              </w:rPr>
            </w:pPr>
            <w:r w:rsidRPr="00990A52">
              <w:rPr>
                <w:rFonts w:ascii="Arial" w:hAnsi="Arial" w:cs="Arial"/>
                <w:sz w:val="22"/>
                <w:szCs w:val="22"/>
              </w:rPr>
              <w:t>54.022</w:t>
            </w:r>
          </w:p>
        </w:tc>
        <w:tc>
          <w:tcPr>
            <w:tcW w:w="1080" w:type="dxa"/>
            <w:vMerge w:val="restart"/>
            <w:vAlign w:val="center"/>
          </w:tcPr>
          <w:p w:rsidR="00A12BFA" w:rsidRPr="00990A52" w:rsidRDefault="00A12BFA" w:rsidP="001A28CB">
            <w:pPr>
              <w:jc w:val="center"/>
              <w:rPr>
                <w:rFonts w:ascii="Arial" w:hAnsi="Arial" w:cs="Arial"/>
                <w:sz w:val="22"/>
                <w:szCs w:val="22"/>
              </w:rPr>
            </w:pPr>
            <w:r w:rsidRPr="00990A52">
              <w:rPr>
                <w:rFonts w:ascii="Arial" w:hAnsi="Arial" w:cs="Arial"/>
                <w:sz w:val="22"/>
                <w:szCs w:val="22"/>
              </w:rPr>
              <w:t>=</w:t>
            </w:r>
          </w:p>
        </w:tc>
        <w:tc>
          <w:tcPr>
            <w:tcW w:w="3600" w:type="dxa"/>
            <w:vMerge w:val="restart"/>
            <w:vAlign w:val="center"/>
          </w:tcPr>
          <w:p w:rsidR="00A12BFA" w:rsidRPr="00990A52" w:rsidRDefault="00A12BFA" w:rsidP="001A28CB">
            <w:pPr>
              <w:jc w:val="center"/>
              <w:rPr>
                <w:rFonts w:ascii="Arial" w:hAnsi="Arial" w:cs="Arial"/>
                <w:sz w:val="22"/>
                <w:szCs w:val="22"/>
              </w:rPr>
            </w:pPr>
            <w:r w:rsidRPr="00990A52">
              <w:rPr>
                <w:rFonts w:ascii="Arial" w:hAnsi="Arial" w:cs="Arial"/>
                <w:sz w:val="22"/>
                <w:szCs w:val="22"/>
              </w:rPr>
              <w:t>87,5 (87 u 88) Intervalo de selección</w:t>
            </w:r>
          </w:p>
        </w:tc>
      </w:tr>
      <w:tr w:rsidR="00A12BFA" w:rsidRPr="00990A52" w:rsidTr="001A28CB">
        <w:tc>
          <w:tcPr>
            <w:tcW w:w="1068" w:type="dxa"/>
            <w:tcBorders>
              <w:top w:val="single" w:sz="4" w:space="0" w:color="auto"/>
            </w:tcBorders>
          </w:tcPr>
          <w:p w:rsidR="00A12BFA" w:rsidRPr="00990A52" w:rsidRDefault="00A12BFA" w:rsidP="001A28CB">
            <w:pPr>
              <w:jc w:val="center"/>
              <w:rPr>
                <w:rFonts w:ascii="Arial" w:hAnsi="Arial" w:cs="Arial"/>
                <w:sz w:val="22"/>
                <w:szCs w:val="22"/>
              </w:rPr>
            </w:pPr>
            <w:r w:rsidRPr="00990A52">
              <w:rPr>
                <w:rFonts w:ascii="Arial" w:hAnsi="Arial" w:cs="Arial"/>
                <w:sz w:val="22"/>
                <w:szCs w:val="22"/>
              </w:rPr>
              <w:t>n</w:t>
            </w:r>
          </w:p>
        </w:tc>
        <w:tc>
          <w:tcPr>
            <w:tcW w:w="600" w:type="dxa"/>
            <w:vMerge/>
          </w:tcPr>
          <w:p w:rsidR="00A12BFA" w:rsidRPr="00990A52" w:rsidRDefault="00A12BFA" w:rsidP="001A28CB">
            <w:pPr>
              <w:jc w:val="center"/>
              <w:rPr>
                <w:rFonts w:ascii="Arial" w:hAnsi="Arial" w:cs="Arial"/>
                <w:sz w:val="22"/>
                <w:szCs w:val="22"/>
              </w:rPr>
            </w:pPr>
          </w:p>
        </w:tc>
        <w:tc>
          <w:tcPr>
            <w:tcW w:w="1560" w:type="dxa"/>
            <w:tcBorders>
              <w:top w:val="single" w:sz="4" w:space="0" w:color="auto"/>
            </w:tcBorders>
          </w:tcPr>
          <w:p w:rsidR="00A12BFA" w:rsidRPr="00990A52" w:rsidRDefault="00A12BFA" w:rsidP="001A28CB">
            <w:pPr>
              <w:jc w:val="center"/>
              <w:rPr>
                <w:rFonts w:ascii="Arial" w:hAnsi="Arial" w:cs="Arial"/>
                <w:sz w:val="22"/>
                <w:szCs w:val="22"/>
              </w:rPr>
            </w:pPr>
            <w:r w:rsidRPr="00990A52">
              <w:rPr>
                <w:rFonts w:ascii="Arial" w:hAnsi="Arial" w:cs="Arial"/>
                <w:sz w:val="22"/>
                <w:szCs w:val="22"/>
              </w:rPr>
              <w:t>617</w:t>
            </w:r>
          </w:p>
        </w:tc>
        <w:tc>
          <w:tcPr>
            <w:tcW w:w="1080" w:type="dxa"/>
            <w:vMerge/>
          </w:tcPr>
          <w:p w:rsidR="00A12BFA" w:rsidRPr="00990A52" w:rsidRDefault="00A12BFA" w:rsidP="001A28CB">
            <w:pPr>
              <w:jc w:val="center"/>
              <w:rPr>
                <w:rFonts w:ascii="Arial" w:hAnsi="Arial" w:cs="Arial"/>
                <w:sz w:val="22"/>
                <w:szCs w:val="22"/>
              </w:rPr>
            </w:pPr>
          </w:p>
        </w:tc>
        <w:tc>
          <w:tcPr>
            <w:tcW w:w="3600" w:type="dxa"/>
            <w:vMerge/>
          </w:tcPr>
          <w:p w:rsidR="00A12BFA" w:rsidRPr="00990A52" w:rsidRDefault="00A12BFA" w:rsidP="001A28CB">
            <w:pPr>
              <w:jc w:val="center"/>
              <w:rPr>
                <w:rFonts w:ascii="Arial" w:hAnsi="Arial" w:cs="Arial"/>
                <w:sz w:val="22"/>
                <w:szCs w:val="22"/>
              </w:rPr>
            </w:pPr>
          </w:p>
        </w:tc>
      </w:tr>
    </w:tbl>
    <w:p w:rsidR="00A12BFA" w:rsidRPr="00990A52" w:rsidRDefault="00A12BFA" w:rsidP="00A12BFA">
      <w:pPr>
        <w:jc w:val="both"/>
        <w:rPr>
          <w:rFonts w:ascii="Arial" w:hAnsi="Arial" w:cs="Arial"/>
          <w:sz w:val="22"/>
          <w:szCs w:val="22"/>
        </w:rPr>
      </w:pPr>
    </w:p>
    <w:p w:rsidR="00A12BFA" w:rsidRPr="00990A52" w:rsidRDefault="00A12BFA" w:rsidP="00A12BFA">
      <w:pPr>
        <w:jc w:val="both"/>
        <w:rPr>
          <w:rFonts w:ascii="Arial" w:hAnsi="Arial" w:cs="Arial"/>
          <w:sz w:val="22"/>
          <w:szCs w:val="22"/>
        </w:rPr>
      </w:pPr>
      <w:r w:rsidRPr="00990A52">
        <w:rPr>
          <w:rFonts w:ascii="Arial" w:hAnsi="Arial" w:cs="Arial"/>
          <w:sz w:val="22"/>
          <w:szCs w:val="22"/>
        </w:rPr>
        <w:t>Escoger un número al azar del 1 al 87 (u 88), ejemplo 83 (este sería el primero de los 617 a seleccionar), el siguiente seria el expediente 83+87 = 170 (Seria el segundo de los 617 a seleccionar), el siguiente seria el expediente 170+87 = 257 (Seria el tercero de los 617 a seleccionar), y así sucesivamente hasta completar 617 expedientes.</w:t>
      </w:r>
    </w:p>
    <w:p w:rsidR="00A12BFA" w:rsidRPr="00990A52" w:rsidRDefault="00A12BFA" w:rsidP="00A12BFA">
      <w:pPr>
        <w:jc w:val="both"/>
        <w:rPr>
          <w:rFonts w:ascii="Arial" w:hAnsi="Arial" w:cs="Arial"/>
          <w:sz w:val="22"/>
          <w:szCs w:val="22"/>
        </w:rPr>
      </w:pPr>
    </w:p>
    <w:tbl>
      <w:tblPr>
        <w:tblW w:w="2920" w:type="dxa"/>
        <w:tblInd w:w="56" w:type="dxa"/>
        <w:tblCellMar>
          <w:left w:w="70" w:type="dxa"/>
          <w:right w:w="70" w:type="dxa"/>
        </w:tblCellMar>
        <w:tblLook w:val="0000" w:firstRow="0" w:lastRow="0" w:firstColumn="0" w:lastColumn="0" w:noHBand="0" w:noVBand="0"/>
      </w:tblPr>
      <w:tblGrid>
        <w:gridCol w:w="1580"/>
        <w:gridCol w:w="1340"/>
      </w:tblGrid>
      <w:tr w:rsidR="00A12BFA" w:rsidRPr="00990A52" w:rsidTr="001A28CB">
        <w:trPr>
          <w:trHeight w:val="510"/>
        </w:trPr>
        <w:tc>
          <w:tcPr>
            <w:tcW w:w="1580" w:type="dxa"/>
            <w:tcBorders>
              <w:top w:val="single" w:sz="4" w:space="0" w:color="auto"/>
              <w:left w:val="single" w:sz="4" w:space="0" w:color="auto"/>
              <w:bottom w:val="single" w:sz="4" w:space="0" w:color="auto"/>
              <w:right w:val="single" w:sz="4" w:space="0" w:color="auto"/>
            </w:tcBorders>
            <w:shd w:val="clear" w:color="auto" w:fill="auto"/>
            <w:vAlign w:val="center"/>
          </w:tcPr>
          <w:p w:rsidR="00A12BFA" w:rsidRPr="00990A52" w:rsidRDefault="00A12BFA" w:rsidP="001A28CB">
            <w:pPr>
              <w:jc w:val="center"/>
              <w:rPr>
                <w:rFonts w:ascii="Arial" w:hAnsi="Arial" w:cs="Arial"/>
                <w:b/>
                <w:bCs/>
                <w:sz w:val="22"/>
                <w:szCs w:val="22"/>
              </w:rPr>
            </w:pPr>
            <w:r w:rsidRPr="00990A52">
              <w:rPr>
                <w:rFonts w:ascii="Arial" w:hAnsi="Arial" w:cs="Arial"/>
                <w:b/>
                <w:bCs/>
                <w:sz w:val="22"/>
                <w:szCs w:val="22"/>
              </w:rPr>
              <w:t>Consecutivo</w:t>
            </w:r>
          </w:p>
        </w:tc>
        <w:tc>
          <w:tcPr>
            <w:tcW w:w="1340" w:type="dxa"/>
            <w:tcBorders>
              <w:top w:val="single" w:sz="4" w:space="0" w:color="auto"/>
              <w:left w:val="nil"/>
              <w:bottom w:val="single" w:sz="4" w:space="0" w:color="auto"/>
              <w:right w:val="single" w:sz="4" w:space="0" w:color="auto"/>
            </w:tcBorders>
            <w:shd w:val="clear" w:color="auto" w:fill="auto"/>
            <w:vAlign w:val="center"/>
          </w:tcPr>
          <w:p w:rsidR="00A12BFA" w:rsidRPr="00990A52" w:rsidRDefault="00A12BFA" w:rsidP="001A28CB">
            <w:pPr>
              <w:jc w:val="center"/>
              <w:rPr>
                <w:rFonts w:ascii="Arial" w:hAnsi="Arial" w:cs="Arial"/>
                <w:b/>
                <w:bCs/>
                <w:sz w:val="22"/>
                <w:szCs w:val="22"/>
              </w:rPr>
            </w:pPr>
            <w:r w:rsidRPr="00990A52">
              <w:rPr>
                <w:rFonts w:ascii="Arial" w:hAnsi="Arial" w:cs="Arial"/>
                <w:b/>
                <w:bCs/>
                <w:sz w:val="22"/>
                <w:szCs w:val="22"/>
              </w:rPr>
              <w:t>Expediente Número</w:t>
            </w:r>
          </w:p>
        </w:tc>
      </w:tr>
      <w:tr w:rsidR="00A12BFA" w:rsidRPr="00990A52" w:rsidTr="001A28CB">
        <w:trPr>
          <w:trHeight w:val="255"/>
        </w:trPr>
        <w:tc>
          <w:tcPr>
            <w:tcW w:w="1580" w:type="dxa"/>
            <w:tcBorders>
              <w:top w:val="nil"/>
              <w:left w:val="single" w:sz="4" w:space="0" w:color="auto"/>
              <w:bottom w:val="single" w:sz="4" w:space="0" w:color="auto"/>
              <w:right w:val="single" w:sz="4" w:space="0" w:color="auto"/>
            </w:tcBorders>
            <w:shd w:val="clear" w:color="auto" w:fill="auto"/>
            <w:noWrap/>
            <w:vAlign w:val="bottom"/>
          </w:tcPr>
          <w:p w:rsidR="00A12BFA" w:rsidRPr="00990A52" w:rsidRDefault="00A12BFA" w:rsidP="001A28CB">
            <w:pPr>
              <w:jc w:val="center"/>
              <w:rPr>
                <w:rFonts w:ascii="Arial" w:hAnsi="Arial" w:cs="Arial"/>
                <w:sz w:val="22"/>
                <w:szCs w:val="22"/>
              </w:rPr>
            </w:pPr>
            <w:r w:rsidRPr="00990A52">
              <w:rPr>
                <w:rFonts w:ascii="Arial" w:hAnsi="Arial" w:cs="Arial"/>
                <w:sz w:val="22"/>
                <w:szCs w:val="22"/>
              </w:rPr>
              <w:t>1</w:t>
            </w:r>
          </w:p>
        </w:tc>
        <w:tc>
          <w:tcPr>
            <w:tcW w:w="1340" w:type="dxa"/>
            <w:tcBorders>
              <w:top w:val="nil"/>
              <w:left w:val="nil"/>
              <w:bottom w:val="single" w:sz="4" w:space="0" w:color="auto"/>
              <w:right w:val="single" w:sz="4" w:space="0" w:color="auto"/>
            </w:tcBorders>
            <w:shd w:val="clear" w:color="auto" w:fill="auto"/>
            <w:noWrap/>
            <w:vAlign w:val="bottom"/>
          </w:tcPr>
          <w:p w:rsidR="00A12BFA" w:rsidRPr="00990A52" w:rsidRDefault="00A12BFA" w:rsidP="001A28CB">
            <w:pPr>
              <w:jc w:val="center"/>
              <w:rPr>
                <w:rFonts w:ascii="Arial" w:hAnsi="Arial" w:cs="Arial"/>
                <w:sz w:val="22"/>
                <w:szCs w:val="22"/>
              </w:rPr>
            </w:pPr>
            <w:r w:rsidRPr="00990A52">
              <w:rPr>
                <w:rFonts w:ascii="Arial" w:hAnsi="Arial" w:cs="Arial"/>
                <w:sz w:val="22"/>
                <w:szCs w:val="22"/>
              </w:rPr>
              <w:t>83</w:t>
            </w:r>
          </w:p>
        </w:tc>
      </w:tr>
      <w:tr w:rsidR="00A12BFA" w:rsidRPr="00990A52" w:rsidTr="001A28CB">
        <w:trPr>
          <w:trHeight w:val="255"/>
        </w:trPr>
        <w:tc>
          <w:tcPr>
            <w:tcW w:w="1580" w:type="dxa"/>
            <w:tcBorders>
              <w:top w:val="nil"/>
              <w:left w:val="single" w:sz="4" w:space="0" w:color="auto"/>
              <w:bottom w:val="single" w:sz="4" w:space="0" w:color="auto"/>
              <w:right w:val="single" w:sz="4" w:space="0" w:color="auto"/>
            </w:tcBorders>
            <w:shd w:val="clear" w:color="auto" w:fill="auto"/>
            <w:noWrap/>
            <w:vAlign w:val="bottom"/>
          </w:tcPr>
          <w:p w:rsidR="00A12BFA" w:rsidRPr="00990A52" w:rsidRDefault="00A12BFA" w:rsidP="001A28CB">
            <w:pPr>
              <w:jc w:val="center"/>
              <w:rPr>
                <w:rFonts w:ascii="Arial" w:hAnsi="Arial" w:cs="Arial"/>
                <w:sz w:val="22"/>
                <w:szCs w:val="22"/>
              </w:rPr>
            </w:pPr>
            <w:r w:rsidRPr="00990A52">
              <w:rPr>
                <w:rFonts w:ascii="Arial" w:hAnsi="Arial" w:cs="Arial"/>
                <w:sz w:val="22"/>
                <w:szCs w:val="22"/>
              </w:rPr>
              <w:t>2</w:t>
            </w:r>
          </w:p>
        </w:tc>
        <w:tc>
          <w:tcPr>
            <w:tcW w:w="1340" w:type="dxa"/>
            <w:tcBorders>
              <w:top w:val="nil"/>
              <w:left w:val="nil"/>
              <w:bottom w:val="single" w:sz="4" w:space="0" w:color="auto"/>
              <w:right w:val="single" w:sz="4" w:space="0" w:color="auto"/>
            </w:tcBorders>
            <w:shd w:val="clear" w:color="auto" w:fill="auto"/>
            <w:noWrap/>
            <w:vAlign w:val="bottom"/>
          </w:tcPr>
          <w:p w:rsidR="00A12BFA" w:rsidRPr="00990A52" w:rsidRDefault="00A12BFA" w:rsidP="001A28CB">
            <w:pPr>
              <w:jc w:val="center"/>
              <w:rPr>
                <w:rFonts w:ascii="Arial" w:hAnsi="Arial" w:cs="Arial"/>
                <w:sz w:val="22"/>
                <w:szCs w:val="22"/>
              </w:rPr>
            </w:pPr>
            <w:r w:rsidRPr="00990A52">
              <w:rPr>
                <w:rFonts w:ascii="Arial" w:hAnsi="Arial" w:cs="Arial"/>
                <w:sz w:val="22"/>
                <w:szCs w:val="22"/>
              </w:rPr>
              <w:t>170</w:t>
            </w:r>
          </w:p>
        </w:tc>
      </w:tr>
      <w:tr w:rsidR="00A12BFA" w:rsidRPr="00990A52" w:rsidTr="001A28CB">
        <w:trPr>
          <w:trHeight w:val="255"/>
        </w:trPr>
        <w:tc>
          <w:tcPr>
            <w:tcW w:w="1580" w:type="dxa"/>
            <w:tcBorders>
              <w:top w:val="nil"/>
              <w:left w:val="single" w:sz="4" w:space="0" w:color="auto"/>
              <w:bottom w:val="single" w:sz="4" w:space="0" w:color="auto"/>
              <w:right w:val="single" w:sz="4" w:space="0" w:color="auto"/>
            </w:tcBorders>
            <w:shd w:val="clear" w:color="auto" w:fill="auto"/>
            <w:noWrap/>
            <w:vAlign w:val="bottom"/>
          </w:tcPr>
          <w:p w:rsidR="00A12BFA" w:rsidRPr="00990A52" w:rsidRDefault="00A12BFA" w:rsidP="001A28CB">
            <w:pPr>
              <w:jc w:val="center"/>
              <w:rPr>
                <w:rFonts w:ascii="Arial" w:hAnsi="Arial" w:cs="Arial"/>
                <w:sz w:val="22"/>
                <w:szCs w:val="22"/>
              </w:rPr>
            </w:pPr>
            <w:r w:rsidRPr="00990A52">
              <w:rPr>
                <w:rFonts w:ascii="Arial" w:hAnsi="Arial" w:cs="Arial"/>
                <w:sz w:val="22"/>
                <w:szCs w:val="22"/>
              </w:rPr>
              <w:t>3</w:t>
            </w:r>
          </w:p>
        </w:tc>
        <w:tc>
          <w:tcPr>
            <w:tcW w:w="1340" w:type="dxa"/>
            <w:tcBorders>
              <w:top w:val="nil"/>
              <w:left w:val="nil"/>
              <w:bottom w:val="single" w:sz="4" w:space="0" w:color="auto"/>
              <w:right w:val="single" w:sz="4" w:space="0" w:color="auto"/>
            </w:tcBorders>
            <w:shd w:val="clear" w:color="auto" w:fill="auto"/>
            <w:noWrap/>
            <w:vAlign w:val="bottom"/>
          </w:tcPr>
          <w:p w:rsidR="00A12BFA" w:rsidRPr="00990A52" w:rsidRDefault="00A12BFA" w:rsidP="001A28CB">
            <w:pPr>
              <w:jc w:val="center"/>
              <w:rPr>
                <w:rFonts w:ascii="Arial" w:hAnsi="Arial" w:cs="Arial"/>
                <w:sz w:val="22"/>
                <w:szCs w:val="22"/>
              </w:rPr>
            </w:pPr>
            <w:r w:rsidRPr="00990A52">
              <w:rPr>
                <w:rFonts w:ascii="Arial" w:hAnsi="Arial" w:cs="Arial"/>
                <w:sz w:val="22"/>
                <w:szCs w:val="22"/>
              </w:rPr>
              <w:t>257</w:t>
            </w:r>
          </w:p>
        </w:tc>
      </w:tr>
      <w:tr w:rsidR="00A12BFA" w:rsidRPr="00990A52" w:rsidTr="001A28CB">
        <w:trPr>
          <w:trHeight w:val="255"/>
        </w:trPr>
        <w:tc>
          <w:tcPr>
            <w:tcW w:w="1580" w:type="dxa"/>
            <w:tcBorders>
              <w:top w:val="nil"/>
              <w:left w:val="single" w:sz="4" w:space="0" w:color="auto"/>
              <w:bottom w:val="single" w:sz="4" w:space="0" w:color="auto"/>
              <w:right w:val="single" w:sz="4" w:space="0" w:color="auto"/>
            </w:tcBorders>
            <w:shd w:val="clear" w:color="auto" w:fill="auto"/>
            <w:noWrap/>
            <w:vAlign w:val="bottom"/>
          </w:tcPr>
          <w:p w:rsidR="00A12BFA" w:rsidRPr="00990A52" w:rsidRDefault="00A12BFA" w:rsidP="001A28CB">
            <w:pPr>
              <w:jc w:val="center"/>
              <w:rPr>
                <w:rFonts w:ascii="Arial" w:hAnsi="Arial" w:cs="Arial"/>
                <w:sz w:val="22"/>
                <w:szCs w:val="22"/>
              </w:rPr>
            </w:pPr>
            <w:r w:rsidRPr="00990A52">
              <w:rPr>
                <w:rFonts w:ascii="Arial" w:hAnsi="Arial" w:cs="Arial"/>
                <w:sz w:val="22"/>
                <w:szCs w:val="22"/>
              </w:rPr>
              <w:t>4</w:t>
            </w:r>
          </w:p>
        </w:tc>
        <w:tc>
          <w:tcPr>
            <w:tcW w:w="1340" w:type="dxa"/>
            <w:tcBorders>
              <w:top w:val="nil"/>
              <w:left w:val="nil"/>
              <w:bottom w:val="single" w:sz="4" w:space="0" w:color="auto"/>
              <w:right w:val="single" w:sz="4" w:space="0" w:color="auto"/>
            </w:tcBorders>
            <w:shd w:val="clear" w:color="auto" w:fill="auto"/>
            <w:noWrap/>
            <w:vAlign w:val="bottom"/>
          </w:tcPr>
          <w:p w:rsidR="00A12BFA" w:rsidRPr="00990A52" w:rsidRDefault="00A12BFA" w:rsidP="001A28CB">
            <w:pPr>
              <w:jc w:val="center"/>
              <w:rPr>
                <w:rFonts w:ascii="Arial" w:hAnsi="Arial" w:cs="Arial"/>
                <w:sz w:val="22"/>
                <w:szCs w:val="22"/>
              </w:rPr>
            </w:pPr>
            <w:r w:rsidRPr="00990A52">
              <w:rPr>
                <w:rFonts w:ascii="Arial" w:hAnsi="Arial" w:cs="Arial"/>
                <w:sz w:val="22"/>
                <w:szCs w:val="22"/>
              </w:rPr>
              <w:t>344</w:t>
            </w:r>
          </w:p>
        </w:tc>
      </w:tr>
      <w:tr w:rsidR="00A12BFA" w:rsidRPr="00990A52" w:rsidTr="001A28CB">
        <w:trPr>
          <w:trHeight w:val="255"/>
        </w:trPr>
        <w:tc>
          <w:tcPr>
            <w:tcW w:w="1580" w:type="dxa"/>
            <w:tcBorders>
              <w:top w:val="nil"/>
              <w:left w:val="single" w:sz="4" w:space="0" w:color="auto"/>
              <w:bottom w:val="single" w:sz="4" w:space="0" w:color="auto"/>
              <w:right w:val="single" w:sz="4" w:space="0" w:color="auto"/>
            </w:tcBorders>
            <w:shd w:val="clear" w:color="auto" w:fill="auto"/>
            <w:noWrap/>
            <w:vAlign w:val="bottom"/>
          </w:tcPr>
          <w:p w:rsidR="00A12BFA" w:rsidRPr="00990A52" w:rsidRDefault="00A12BFA" w:rsidP="001A28CB">
            <w:pPr>
              <w:jc w:val="center"/>
              <w:rPr>
                <w:rFonts w:ascii="Arial" w:hAnsi="Arial" w:cs="Arial"/>
                <w:sz w:val="22"/>
                <w:szCs w:val="22"/>
              </w:rPr>
            </w:pPr>
            <w:r w:rsidRPr="00990A52">
              <w:rPr>
                <w:rFonts w:ascii="Arial" w:hAnsi="Arial" w:cs="Arial"/>
                <w:sz w:val="22"/>
                <w:szCs w:val="22"/>
              </w:rPr>
              <w:t>5</w:t>
            </w:r>
          </w:p>
        </w:tc>
        <w:tc>
          <w:tcPr>
            <w:tcW w:w="1340" w:type="dxa"/>
            <w:tcBorders>
              <w:top w:val="nil"/>
              <w:left w:val="nil"/>
              <w:bottom w:val="single" w:sz="4" w:space="0" w:color="auto"/>
              <w:right w:val="single" w:sz="4" w:space="0" w:color="auto"/>
            </w:tcBorders>
            <w:shd w:val="clear" w:color="auto" w:fill="auto"/>
            <w:noWrap/>
            <w:vAlign w:val="bottom"/>
          </w:tcPr>
          <w:p w:rsidR="00A12BFA" w:rsidRPr="00990A52" w:rsidRDefault="00A12BFA" w:rsidP="001A28CB">
            <w:pPr>
              <w:jc w:val="center"/>
              <w:rPr>
                <w:rFonts w:ascii="Arial" w:hAnsi="Arial" w:cs="Arial"/>
                <w:sz w:val="22"/>
                <w:szCs w:val="22"/>
              </w:rPr>
            </w:pPr>
            <w:r w:rsidRPr="00990A52">
              <w:rPr>
                <w:rFonts w:ascii="Arial" w:hAnsi="Arial" w:cs="Arial"/>
                <w:sz w:val="22"/>
                <w:szCs w:val="22"/>
              </w:rPr>
              <w:t>431</w:t>
            </w:r>
          </w:p>
        </w:tc>
      </w:tr>
      <w:tr w:rsidR="00A12BFA" w:rsidRPr="00990A52" w:rsidTr="001A28CB">
        <w:trPr>
          <w:trHeight w:val="255"/>
        </w:trPr>
        <w:tc>
          <w:tcPr>
            <w:tcW w:w="1580" w:type="dxa"/>
            <w:tcBorders>
              <w:top w:val="nil"/>
              <w:left w:val="single" w:sz="4" w:space="0" w:color="auto"/>
              <w:bottom w:val="single" w:sz="4" w:space="0" w:color="auto"/>
              <w:right w:val="single" w:sz="4" w:space="0" w:color="auto"/>
            </w:tcBorders>
            <w:shd w:val="clear" w:color="auto" w:fill="auto"/>
            <w:noWrap/>
            <w:vAlign w:val="bottom"/>
          </w:tcPr>
          <w:p w:rsidR="00A12BFA" w:rsidRPr="00990A52" w:rsidRDefault="00A12BFA" w:rsidP="001A28CB">
            <w:pPr>
              <w:jc w:val="center"/>
              <w:rPr>
                <w:rFonts w:ascii="Arial" w:hAnsi="Arial" w:cs="Arial"/>
                <w:sz w:val="22"/>
                <w:szCs w:val="22"/>
              </w:rPr>
            </w:pPr>
            <w:r w:rsidRPr="00990A52">
              <w:rPr>
                <w:rFonts w:ascii="Arial" w:hAnsi="Arial" w:cs="Arial"/>
                <w:sz w:val="22"/>
                <w:szCs w:val="22"/>
              </w:rPr>
              <w:t>6</w:t>
            </w:r>
          </w:p>
        </w:tc>
        <w:tc>
          <w:tcPr>
            <w:tcW w:w="1340" w:type="dxa"/>
            <w:tcBorders>
              <w:top w:val="nil"/>
              <w:left w:val="nil"/>
              <w:bottom w:val="single" w:sz="4" w:space="0" w:color="auto"/>
              <w:right w:val="single" w:sz="4" w:space="0" w:color="auto"/>
            </w:tcBorders>
            <w:shd w:val="clear" w:color="auto" w:fill="auto"/>
            <w:noWrap/>
            <w:vAlign w:val="bottom"/>
          </w:tcPr>
          <w:p w:rsidR="00A12BFA" w:rsidRPr="00990A52" w:rsidRDefault="00A12BFA" w:rsidP="001A28CB">
            <w:pPr>
              <w:jc w:val="center"/>
              <w:rPr>
                <w:rFonts w:ascii="Arial" w:hAnsi="Arial" w:cs="Arial"/>
                <w:sz w:val="22"/>
                <w:szCs w:val="22"/>
              </w:rPr>
            </w:pPr>
            <w:r w:rsidRPr="00990A52">
              <w:rPr>
                <w:rFonts w:ascii="Arial" w:hAnsi="Arial" w:cs="Arial"/>
                <w:sz w:val="22"/>
                <w:szCs w:val="22"/>
              </w:rPr>
              <w:t>518</w:t>
            </w:r>
          </w:p>
        </w:tc>
      </w:tr>
      <w:tr w:rsidR="00A12BFA" w:rsidRPr="00990A52" w:rsidTr="001A28CB">
        <w:trPr>
          <w:trHeight w:val="255"/>
        </w:trPr>
        <w:tc>
          <w:tcPr>
            <w:tcW w:w="1580" w:type="dxa"/>
            <w:tcBorders>
              <w:top w:val="nil"/>
              <w:left w:val="single" w:sz="4" w:space="0" w:color="auto"/>
              <w:bottom w:val="single" w:sz="4" w:space="0" w:color="auto"/>
              <w:right w:val="single" w:sz="4" w:space="0" w:color="auto"/>
            </w:tcBorders>
            <w:shd w:val="clear" w:color="auto" w:fill="auto"/>
            <w:noWrap/>
            <w:vAlign w:val="bottom"/>
          </w:tcPr>
          <w:p w:rsidR="00A12BFA" w:rsidRPr="00990A52" w:rsidRDefault="00A12BFA" w:rsidP="001A28CB">
            <w:pPr>
              <w:jc w:val="center"/>
              <w:rPr>
                <w:rFonts w:ascii="Arial" w:hAnsi="Arial" w:cs="Arial"/>
                <w:sz w:val="22"/>
                <w:szCs w:val="22"/>
              </w:rPr>
            </w:pPr>
            <w:r w:rsidRPr="00990A52">
              <w:rPr>
                <w:rFonts w:ascii="Arial" w:hAnsi="Arial" w:cs="Arial"/>
                <w:sz w:val="22"/>
                <w:szCs w:val="22"/>
              </w:rPr>
              <w:t>7</w:t>
            </w:r>
          </w:p>
        </w:tc>
        <w:tc>
          <w:tcPr>
            <w:tcW w:w="1340" w:type="dxa"/>
            <w:tcBorders>
              <w:top w:val="nil"/>
              <w:left w:val="nil"/>
              <w:bottom w:val="single" w:sz="4" w:space="0" w:color="auto"/>
              <w:right w:val="single" w:sz="4" w:space="0" w:color="auto"/>
            </w:tcBorders>
            <w:shd w:val="clear" w:color="auto" w:fill="auto"/>
            <w:noWrap/>
            <w:vAlign w:val="bottom"/>
          </w:tcPr>
          <w:p w:rsidR="00A12BFA" w:rsidRPr="00990A52" w:rsidRDefault="00A12BFA" w:rsidP="001A28CB">
            <w:pPr>
              <w:jc w:val="center"/>
              <w:rPr>
                <w:rFonts w:ascii="Arial" w:hAnsi="Arial" w:cs="Arial"/>
                <w:sz w:val="22"/>
                <w:szCs w:val="22"/>
              </w:rPr>
            </w:pPr>
            <w:r w:rsidRPr="00990A52">
              <w:rPr>
                <w:rFonts w:ascii="Arial" w:hAnsi="Arial" w:cs="Arial"/>
                <w:sz w:val="22"/>
                <w:szCs w:val="22"/>
              </w:rPr>
              <w:t>605</w:t>
            </w:r>
          </w:p>
        </w:tc>
      </w:tr>
      <w:tr w:rsidR="00A12BFA" w:rsidRPr="00990A52" w:rsidTr="001A28CB">
        <w:trPr>
          <w:trHeight w:val="255"/>
        </w:trPr>
        <w:tc>
          <w:tcPr>
            <w:tcW w:w="1580" w:type="dxa"/>
            <w:tcBorders>
              <w:top w:val="nil"/>
              <w:left w:val="single" w:sz="4" w:space="0" w:color="auto"/>
              <w:bottom w:val="single" w:sz="4" w:space="0" w:color="auto"/>
              <w:right w:val="single" w:sz="4" w:space="0" w:color="auto"/>
            </w:tcBorders>
            <w:shd w:val="clear" w:color="auto" w:fill="auto"/>
            <w:noWrap/>
            <w:vAlign w:val="bottom"/>
          </w:tcPr>
          <w:p w:rsidR="00A12BFA" w:rsidRPr="00990A52" w:rsidRDefault="00A12BFA" w:rsidP="001A28CB">
            <w:pPr>
              <w:jc w:val="center"/>
              <w:rPr>
                <w:rFonts w:ascii="Arial" w:hAnsi="Arial" w:cs="Arial"/>
                <w:sz w:val="22"/>
                <w:szCs w:val="22"/>
              </w:rPr>
            </w:pPr>
            <w:r w:rsidRPr="00990A52">
              <w:rPr>
                <w:rFonts w:ascii="Arial" w:hAnsi="Arial" w:cs="Arial"/>
                <w:sz w:val="22"/>
                <w:szCs w:val="22"/>
              </w:rPr>
              <w:t>8</w:t>
            </w:r>
          </w:p>
        </w:tc>
        <w:tc>
          <w:tcPr>
            <w:tcW w:w="1340" w:type="dxa"/>
            <w:tcBorders>
              <w:top w:val="nil"/>
              <w:left w:val="nil"/>
              <w:bottom w:val="single" w:sz="4" w:space="0" w:color="auto"/>
              <w:right w:val="single" w:sz="4" w:space="0" w:color="auto"/>
            </w:tcBorders>
            <w:shd w:val="clear" w:color="auto" w:fill="auto"/>
            <w:noWrap/>
            <w:vAlign w:val="bottom"/>
          </w:tcPr>
          <w:p w:rsidR="00A12BFA" w:rsidRPr="00990A52" w:rsidRDefault="00A12BFA" w:rsidP="001A28CB">
            <w:pPr>
              <w:jc w:val="center"/>
              <w:rPr>
                <w:rFonts w:ascii="Arial" w:hAnsi="Arial" w:cs="Arial"/>
                <w:sz w:val="22"/>
                <w:szCs w:val="22"/>
              </w:rPr>
            </w:pPr>
            <w:r w:rsidRPr="00990A52">
              <w:rPr>
                <w:rFonts w:ascii="Arial" w:hAnsi="Arial" w:cs="Arial"/>
                <w:sz w:val="22"/>
                <w:szCs w:val="22"/>
              </w:rPr>
              <w:t>692</w:t>
            </w:r>
          </w:p>
        </w:tc>
      </w:tr>
      <w:tr w:rsidR="00A12BFA" w:rsidRPr="00990A52" w:rsidTr="001A28CB">
        <w:trPr>
          <w:trHeight w:val="255"/>
        </w:trPr>
        <w:tc>
          <w:tcPr>
            <w:tcW w:w="1580" w:type="dxa"/>
            <w:tcBorders>
              <w:top w:val="nil"/>
              <w:left w:val="single" w:sz="4" w:space="0" w:color="auto"/>
              <w:bottom w:val="single" w:sz="4" w:space="0" w:color="auto"/>
              <w:right w:val="single" w:sz="4" w:space="0" w:color="auto"/>
            </w:tcBorders>
            <w:shd w:val="clear" w:color="auto" w:fill="auto"/>
            <w:noWrap/>
            <w:vAlign w:val="bottom"/>
          </w:tcPr>
          <w:p w:rsidR="00A12BFA" w:rsidRPr="00990A52" w:rsidRDefault="00A12BFA" w:rsidP="001A28CB">
            <w:pPr>
              <w:jc w:val="center"/>
              <w:rPr>
                <w:rFonts w:ascii="Arial" w:hAnsi="Arial" w:cs="Arial"/>
                <w:sz w:val="22"/>
                <w:szCs w:val="22"/>
              </w:rPr>
            </w:pPr>
            <w:r w:rsidRPr="00990A52">
              <w:rPr>
                <w:rFonts w:ascii="Arial" w:hAnsi="Arial" w:cs="Arial"/>
                <w:sz w:val="22"/>
                <w:szCs w:val="22"/>
              </w:rPr>
              <w:t>9</w:t>
            </w:r>
          </w:p>
        </w:tc>
        <w:tc>
          <w:tcPr>
            <w:tcW w:w="1340" w:type="dxa"/>
            <w:tcBorders>
              <w:top w:val="nil"/>
              <w:left w:val="nil"/>
              <w:bottom w:val="single" w:sz="4" w:space="0" w:color="auto"/>
              <w:right w:val="single" w:sz="4" w:space="0" w:color="auto"/>
            </w:tcBorders>
            <w:shd w:val="clear" w:color="auto" w:fill="auto"/>
            <w:noWrap/>
            <w:vAlign w:val="bottom"/>
          </w:tcPr>
          <w:p w:rsidR="00A12BFA" w:rsidRPr="00990A52" w:rsidRDefault="00A12BFA" w:rsidP="001A28CB">
            <w:pPr>
              <w:jc w:val="center"/>
              <w:rPr>
                <w:rFonts w:ascii="Arial" w:hAnsi="Arial" w:cs="Arial"/>
                <w:sz w:val="22"/>
                <w:szCs w:val="22"/>
              </w:rPr>
            </w:pPr>
            <w:r w:rsidRPr="00990A52">
              <w:rPr>
                <w:rFonts w:ascii="Arial" w:hAnsi="Arial" w:cs="Arial"/>
                <w:sz w:val="22"/>
                <w:szCs w:val="22"/>
              </w:rPr>
              <w:t>779</w:t>
            </w:r>
          </w:p>
        </w:tc>
      </w:tr>
      <w:tr w:rsidR="00A12BFA" w:rsidRPr="00990A52" w:rsidTr="001A28CB">
        <w:trPr>
          <w:trHeight w:val="255"/>
        </w:trPr>
        <w:tc>
          <w:tcPr>
            <w:tcW w:w="1580" w:type="dxa"/>
            <w:tcBorders>
              <w:top w:val="nil"/>
              <w:left w:val="single" w:sz="4" w:space="0" w:color="auto"/>
              <w:bottom w:val="single" w:sz="4" w:space="0" w:color="auto"/>
              <w:right w:val="single" w:sz="4" w:space="0" w:color="auto"/>
            </w:tcBorders>
            <w:shd w:val="clear" w:color="auto" w:fill="auto"/>
            <w:noWrap/>
            <w:vAlign w:val="bottom"/>
          </w:tcPr>
          <w:p w:rsidR="00A12BFA" w:rsidRPr="00990A52" w:rsidRDefault="00A12BFA" w:rsidP="001A28CB">
            <w:pPr>
              <w:jc w:val="center"/>
              <w:rPr>
                <w:rFonts w:ascii="Arial" w:hAnsi="Arial" w:cs="Arial"/>
                <w:sz w:val="22"/>
                <w:szCs w:val="22"/>
              </w:rPr>
            </w:pPr>
            <w:r w:rsidRPr="00990A52">
              <w:rPr>
                <w:rFonts w:ascii="Arial" w:hAnsi="Arial" w:cs="Arial"/>
                <w:sz w:val="22"/>
                <w:szCs w:val="22"/>
              </w:rPr>
              <w:t>10</w:t>
            </w:r>
          </w:p>
        </w:tc>
        <w:tc>
          <w:tcPr>
            <w:tcW w:w="1340" w:type="dxa"/>
            <w:tcBorders>
              <w:top w:val="nil"/>
              <w:left w:val="nil"/>
              <w:bottom w:val="single" w:sz="4" w:space="0" w:color="auto"/>
              <w:right w:val="single" w:sz="4" w:space="0" w:color="auto"/>
            </w:tcBorders>
            <w:shd w:val="clear" w:color="auto" w:fill="auto"/>
            <w:noWrap/>
            <w:vAlign w:val="bottom"/>
          </w:tcPr>
          <w:p w:rsidR="00A12BFA" w:rsidRPr="00990A52" w:rsidRDefault="00A12BFA" w:rsidP="001A28CB">
            <w:pPr>
              <w:jc w:val="center"/>
              <w:rPr>
                <w:rFonts w:ascii="Arial" w:hAnsi="Arial" w:cs="Arial"/>
                <w:sz w:val="22"/>
                <w:szCs w:val="22"/>
              </w:rPr>
            </w:pPr>
            <w:r w:rsidRPr="00990A52">
              <w:rPr>
                <w:rFonts w:ascii="Arial" w:hAnsi="Arial" w:cs="Arial"/>
                <w:sz w:val="22"/>
                <w:szCs w:val="22"/>
              </w:rPr>
              <w:t>866</w:t>
            </w:r>
          </w:p>
        </w:tc>
      </w:tr>
      <w:tr w:rsidR="00A12BFA" w:rsidRPr="00990A52" w:rsidTr="001A28CB">
        <w:trPr>
          <w:trHeight w:val="255"/>
        </w:trPr>
        <w:tc>
          <w:tcPr>
            <w:tcW w:w="1580" w:type="dxa"/>
            <w:tcBorders>
              <w:top w:val="nil"/>
              <w:left w:val="single" w:sz="4" w:space="0" w:color="auto"/>
              <w:bottom w:val="single" w:sz="4" w:space="0" w:color="auto"/>
              <w:right w:val="single" w:sz="4" w:space="0" w:color="auto"/>
            </w:tcBorders>
            <w:shd w:val="clear" w:color="auto" w:fill="auto"/>
            <w:noWrap/>
            <w:vAlign w:val="bottom"/>
          </w:tcPr>
          <w:p w:rsidR="00A12BFA" w:rsidRPr="00990A52" w:rsidRDefault="00A12BFA" w:rsidP="001A28CB">
            <w:pPr>
              <w:jc w:val="center"/>
              <w:rPr>
                <w:rFonts w:ascii="Arial" w:hAnsi="Arial" w:cs="Arial"/>
                <w:sz w:val="22"/>
                <w:szCs w:val="22"/>
              </w:rPr>
            </w:pPr>
            <w:r w:rsidRPr="00990A52">
              <w:rPr>
                <w:rFonts w:ascii="Arial" w:hAnsi="Arial" w:cs="Arial"/>
                <w:sz w:val="22"/>
                <w:szCs w:val="22"/>
              </w:rPr>
              <w:t>.</w:t>
            </w:r>
          </w:p>
        </w:tc>
        <w:tc>
          <w:tcPr>
            <w:tcW w:w="1340" w:type="dxa"/>
            <w:tcBorders>
              <w:top w:val="nil"/>
              <w:left w:val="nil"/>
              <w:bottom w:val="single" w:sz="4" w:space="0" w:color="auto"/>
              <w:right w:val="single" w:sz="4" w:space="0" w:color="auto"/>
            </w:tcBorders>
            <w:shd w:val="clear" w:color="auto" w:fill="auto"/>
            <w:noWrap/>
            <w:vAlign w:val="bottom"/>
          </w:tcPr>
          <w:p w:rsidR="00A12BFA" w:rsidRPr="00990A52" w:rsidRDefault="00A12BFA" w:rsidP="001A28CB">
            <w:pPr>
              <w:jc w:val="center"/>
              <w:rPr>
                <w:rFonts w:ascii="Arial" w:hAnsi="Arial" w:cs="Arial"/>
                <w:sz w:val="22"/>
                <w:szCs w:val="22"/>
              </w:rPr>
            </w:pPr>
            <w:r w:rsidRPr="00990A52">
              <w:rPr>
                <w:rFonts w:ascii="Arial" w:hAnsi="Arial" w:cs="Arial"/>
                <w:sz w:val="22"/>
                <w:szCs w:val="22"/>
              </w:rPr>
              <w:t>.</w:t>
            </w:r>
          </w:p>
        </w:tc>
      </w:tr>
      <w:tr w:rsidR="00A12BFA" w:rsidRPr="00990A52" w:rsidTr="001A28CB">
        <w:trPr>
          <w:trHeight w:val="255"/>
        </w:trPr>
        <w:tc>
          <w:tcPr>
            <w:tcW w:w="1580" w:type="dxa"/>
            <w:tcBorders>
              <w:top w:val="nil"/>
              <w:left w:val="single" w:sz="4" w:space="0" w:color="auto"/>
              <w:bottom w:val="single" w:sz="4" w:space="0" w:color="auto"/>
              <w:right w:val="single" w:sz="4" w:space="0" w:color="auto"/>
            </w:tcBorders>
            <w:shd w:val="clear" w:color="auto" w:fill="auto"/>
            <w:noWrap/>
            <w:vAlign w:val="bottom"/>
          </w:tcPr>
          <w:p w:rsidR="00A12BFA" w:rsidRPr="00990A52" w:rsidRDefault="00A12BFA" w:rsidP="001A28CB">
            <w:pPr>
              <w:jc w:val="center"/>
              <w:rPr>
                <w:rFonts w:ascii="Arial" w:hAnsi="Arial" w:cs="Arial"/>
                <w:sz w:val="22"/>
                <w:szCs w:val="22"/>
              </w:rPr>
            </w:pPr>
            <w:r w:rsidRPr="00990A52">
              <w:rPr>
                <w:rFonts w:ascii="Arial" w:hAnsi="Arial" w:cs="Arial"/>
                <w:sz w:val="22"/>
                <w:szCs w:val="22"/>
              </w:rPr>
              <w:t>.</w:t>
            </w:r>
          </w:p>
        </w:tc>
        <w:tc>
          <w:tcPr>
            <w:tcW w:w="1340" w:type="dxa"/>
            <w:tcBorders>
              <w:top w:val="nil"/>
              <w:left w:val="nil"/>
              <w:bottom w:val="single" w:sz="4" w:space="0" w:color="auto"/>
              <w:right w:val="single" w:sz="4" w:space="0" w:color="auto"/>
            </w:tcBorders>
            <w:shd w:val="clear" w:color="auto" w:fill="auto"/>
            <w:noWrap/>
            <w:vAlign w:val="bottom"/>
          </w:tcPr>
          <w:p w:rsidR="00A12BFA" w:rsidRPr="00990A52" w:rsidRDefault="00A12BFA" w:rsidP="001A28CB">
            <w:pPr>
              <w:jc w:val="center"/>
              <w:rPr>
                <w:rFonts w:ascii="Arial" w:hAnsi="Arial" w:cs="Arial"/>
                <w:sz w:val="22"/>
                <w:szCs w:val="22"/>
              </w:rPr>
            </w:pPr>
            <w:r w:rsidRPr="00990A52">
              <w:rPr>
                <w:rFonts w:ascii="Arial" w:hAnsi="Arial" w:cs="Arial"/>
                <w:sz w:val="22"/>
                <w:szCs w:val="22"/>
              </w:rPr>
              <w:t>.</w:t>
            </w:r>
          </w:p>
        </w:tc>
      </w:tr>
      <w:tr w:rsidR="00A12BFA" w:rsidRPr="00990A52" w:rsidTr="001A28CB">
        <w:trPr>
          <w:trHeight w:val="255"/>
        </w:trPr>
        <w:tc>
          <w:tcPr>
            <w:tcW w:w="1580" w:type="dxa"/>
            <w:tcBorders>
              <w:top w:val="nil"/>
              <w:left w:val="single" w:sz="4" w:space="0" w:color="auto"/>
              <w:bottom w:val="single" w:sz="4" w:space="0" w:color="auto"/>
              <w:right w:val="single" w:sz="4" w:space="0" w:color="auto"/>
            </w:tcBorders>
            <w:shd w:val="clear" w:color="auto" w:fill="auto"/>
            <w:noWrap/>
            <w:vAlign w:val="bottom"/>
          </w:tcPr>
          <w:p w:rsidR="00A12BFA" w:rsidRPr="00990A52" w:rsidRDefault="00A12BFA" w:rsidP="001A28CB">
            <w:pPr>
              <w:jc w:val="center"/>
              <w:rPr>
                <w:rFonts w:ascii="Arial" w:hAnsi="Arial" w:cs="Arial"/>
                <w:sz w:val="22"/>
                <w:szCs w:val="22"/>
              </w:rPr>
            </w:pPr>
            <w:r w:rsidRPr="00990A52">
              <w:rPr>
                <w:rFonts w:ascii="Arial" w:hAnsi="Arial" w:cs="Arial"/>
                <w:sz w:val="22"/>
                <w:szCs w:val="22"/>
              </w:rPr>
              <w:t>.</w:t>
            </w:r>
          </w:p>
        </w:tc>
        <w:tc>
          <w:tcPr>
            <w:tcW w:w="1340" w:type="dxa"/>
            <w:tcBorders>
              <w:top w:val="nil"/>
              <w:left w:val="nil"/>
              <w:bottom w:val="single" w:sz="4" w:space="0" w:color="auto"/>
              <w:right w:val="single" w:sz="4" w:space="0" w:color="auto"/>
            </w:tcBorders>
            <w:shd w:val="clear" w:color="auto" w:fill="auto"/>
            <w:noWrap/>
            <w:vAlign w:val="bottom"/>
          </w:tcPr>
          <w:p w:rsidR="00A12BFA" w:rsidRPr="00990A52" w:rsidRDefault="00A12BFA" w:rsidP="001A28CB">
            <w:pPr>
              <w:jc w:val="center"/>
              <w:rPr>
                <w:rFonts w:ascii="Arial" w:hAnsi="Arial" w:cs="Arial"/>
                <w:sz w:val="22"/>
                <w:szCs w:val="22"/>
              </w:rPr>
            </w:pPr>
            <w:r w:rsidRPr="00990A52">
              <w:rPr>
                <w:rFonts w:ascii="Arial" w:hAnsi="Arial" w:cs="Arial"/>
                <w:sz w:val="22"/>
                <w:szCs w:val="22"/>
              </w:rPr>
              <w:t>.</w:t>
            </w:r>
          </w:p>
        </w:tc>
      </w:tr>
      <w:tr w:rsidR="00A12BFA" w:rsidRPr="00990A52" w:rsidTr="001A28CB">
        <w:trPr>
          <w:trHeight w:val="255"/>
        </w:trPr>
        <w:tc>
          <w:tcPr>
            <w:tcW w:w="1580" w:type="dxa"/>
            <w:tcBorders>
              <w:top w:val="nil"/>
              <w:left w:val="single" w:sz="4" w:space="0" w:color="auto"/>
              <w:bottom w:val="single" w:sz="4" w:space="0" w:color="auto"/>
              <w:right w:val="single" w:sz="4" w:space="0" w:color="auto"/>
            </w:tcBorders>
            <w:shd w:val="clear" w:color="auto" w:fill="auto"/>
            <w:noWrap/>
            <w:vAlign w:val="bottom"/>
          </w:tcPr>
          <w:p w:rsidR="00A12BFA" w:rsidRPr="00990A52" w:rsidRDefault="00A12BFA" w:rsidP="001A28CB">
            <w:pPr>
              <w:jc w:val="center"/>
              <w:rPr>
                <w:rFonts w:ascii="Arial" w:hAnsi="Arial" w:cs="Arial"/>
                <w:sz w:val="22"/>
                <w:szCs w:val="22"/>
              </w:rPr>
            </w:pPr>
            <w:r w:rsidRPr="00990A52">
              <w:rPr>
                <w:rFonts w:ascii="Arial" w:hAnsi="Arial" w:cs="Arial"/>
                <w:sz w:val="22"/>
                <w:szCs w:val="22"/>
              </w:rPr>
              <w:t>.</w:t>
            </w:r>
          </w:p>
        </w:tc>
        <w:tc>
          <w:tcPr>
            <w:tcW w:w="1340" w:type="dxa"/>
            <w:tcBorders>
              <w:top w:val="nil"/>
              <w:left w:val="nil"/>
              <w:bottom w:val="single" w:sz="4" w:space="0" w:color="auto"/>
              <w:right w:val="single" w:sz="4" w:space="0" w:color="auto"/>
            </w:tcBorders>
            <w:shd w:val="clear" w:color="auto" w:fill="auto"/>
            <w:noWrap/>
            <w:vAlign w:val="bottom"/>
          </w:tcPr>
          <w:p w:rsidR="00A12BFA" w:rsidRPr="00990A52" w:rsidRDefault="00A12BFA" w:rsidP="001A28CB">
            <w:pPr>
              <w:jc w:val="center"/>
              <w:rPr>
                <w:rFonts w:ascii="Arial" w:hAnsi="Arial" w:cs="Arial"/>
                <w:sz w:val="22"/>
                <w:szCs w:val="22"/>
              </w:rPr>
            </w:pPr>
            <w:r w:rsidRPr="00990A52">
              <w:rPr>
                <w:rFonts w:ascii="Arial" w:hAnsi="Arial" w:cs="Arial"/>
                <w:sz w:val="22"/>
                <w:szCs w:val="22"/>
              </w:rPr>
              <w:t>.</w:t>
            </w:r>
          </w:p>
        </w:tc>
      </w:tr>
      <w:tr w:rsidR="00A12BFA" w:rsidRPr="00990A52" w:rsidTr="001A28CB">
        <w:trPr>
          <w:trHeight w:val="255"/>
        </w:trPr>
        <w:tc>
          <w:tcPr>
            <w:tcW w:w="1580" w:type="dxa"/>
            <w:tcBorders>
              <w:top w:val="nil"/>
              <w:left w:val="single" w:sz="4" w:space="0" w:color="auto"/>
              <w:bottom w:val="single" w:sz="4" w:space="0" w:color="auto"/>
              <w:right w:val="single" w:sz="4" w:space="0" w:color="auto"/>
            </w:tcBorders>
            <w:shd w:val="clear" w:color="auto" w:fill="auto"/>
            <w:noWrap/>
            <w:vAlign w:val="bottom"/>
          </w:tcPr>
          <w:p w:rsidR="00A12BFA" w:rsidRPr="00990A52" w:rsidRDefault="00A12BFA" w:rsidP="001A28CB">
            <w:pPr>
              <w:jc w:val="center"/>
              <w:rPr>
                <w:rFonts w:ascii="Arial" w:hAnsi="Arial" w:cs="Arial"/>
                <w:sz w:val="22"/>
                <w:szCs w:val="22"/>
              </w:rPr>
            </w:pPr>
            <w:r w:rsidRPr="00990A52">
              <w:rPr>
                <w:rFonts w:ascii="Arial" w:hAnsi="Arial" w:cs="Arial"/>
                <w:sz w:val="22"/>
                <w:szCs w:val="22"/>
              </w:rPr>
              <w:t>613</w:t>
            </w:r>
          </w:p>
        </w:tc>
        <w:tc>
          <w:tcPr>
            <w:tcW w:w="1340" w:type="dxa"/>
            <w:tcBorders>
              <w:top w:val="nil"/>
              <w:left w:val="nil"/>
              <w:bottom w:val="single" w:sz="4" w:space="0" w:color="auto"/>
              <w:right w:val="single" w:sz="4" w:space="0" w:color="auto"/>
            </w:tcBorders>
            <w:shd w:val="clear" w:color="auto" w:fill="auto"/>
            <w:noWrap/>
            <w:vAlign w:val="bottom"/>
          </w:tcPr>
          <w:p w:rsidR="00A12BFA" w:rsidRPr="00990A52" w:rsidRDefault="00A12BFA" w:rsidP="001A28CB">
            <w:pPr>
              <w:jc w:val="center"/>
              <w:rPr>
                <w:rFonts w:ascii="Arial" w:hAnsi="Arial" w:cs="Arial"/>
                <w:sz w:val="22"/>
                <w:szCs w:val="22"/>
              </w:rPr>
            </w:pPr>
            <w:r w:rsidRPr="00990A52">
              <w:rPr>
                <w:rFonts w:ascii="Arial" w:hAnsi="Arial" w:cs="Arial"/>
                <w:sz w:val="22"/>
                <w:szCs w:val="22"/>
              </w:rPr>
              <w:t>53327</w:t>
            </w:r>
          </w:p>
        </w:tc>
      </w:tr>
      <w:tr w:rsidR="00A12BFA" w:rsidRPr="00990A52" w:rsidTr="001A28CB">
        <w:trPr>
          <w:trHeight w:val="255"/>
        </w:trPr>
        <w:tc>
          <w:tcPr>
            <w:tcW w:w="1580" w:type="dxa"/>
            <w:tcBorders>
              <w:top w:val="nil"/>
              <w:left w:val="single" w:sz="4" w:space="0" w:color="auto"/>
              <w:bottom w:val="single" w:sz="4" w:space="0" w:color="auto"/>
              <w:right w:val="single" w:sz="4" w:space="0" w:color="auto"/>
            </w:tcBorders>
            <w:shd w:val="clear" w:color="auto" w:fill="auto"/>
            <w:noWrap/>
            <w:vAlign w:val="bottom"/>
          </w:tcPr>
          <w:p w:rsidR="00A12BFA" w:rsidRPr="00990A52" w:rsidRDefault="00A12BFA" w:rsidP="001A28CB">
            <w:pPr>
              <w:jc w:val="center"/>
              <w:rPr>
                <w:rFonts w:ascii="Arial" w:hAnsi="Arial" w:cs="Arial"/>
                <w:sz w:val="22"/>
                <w:szCs w:val="22"/>
              </w:rPr>
            </w:pPr>
            <w:r w:rsidRPr="00990A52">
              <w:rPr>
                <w:rFonts w:ascii="Arial" w:hAnsi="Arial" w:cs="Arial"/>
                <w:sz w:val="22"/>
                <w:szCs w:val="22"/>
              </w:rPr>
              <w:t>614</w:t>
            </w:r>
          </w:p>
        </w:tc>
        <w:tc>
          <w:tcPr>
            <w:tcW w:w="1340" w:type="dxa"/>
            <w:tcBorders>
              <w:top w:val="nil"/>
              <w:left w:val="nil"/>
              <w:bottom w:val="single" w:sz="4" w:space="0" w:color="auto"/>
              <w:right w:val="single" w:sz="4" w:space="0" w:color="auto"/>
            </w:tcBorders>
            <w:shd w:val="clear" w:color="auto" w:fill="auto"/>
            <w:noWrap/>
            <w:vAlign w:val="bottom"/>
          </w:tcPr>
          <w:p w:rsidR="00A12BFA" w:rsidRPr="00990A52" w:rsidRDefault="00A12BFA" w:rsidP="001A28CB">
            <w:pPr>
              <w:jc w:val="center"/>
              <w:rPr>
                <w:rFonts w:ascii="Arial" w:hAnsi="Arial" w:cs="Arial"/>
                <w:sz w:val="22"/>
                <w:szCs w:val="22"/>
              </w:rPr>
            </w:pPr>
            <w:r w:rsidRPr="00990A52">
              <w:rPr>
                <w:rFonts w:ascii="Arial" w:hAnsi="Arial" w:cs="Arial"/>
                <w:sz w:val="22"/>
                <w:szCs w:val="22"/>
              </w:rPr>
              <w:t>53414</w:t>
            </w:r>
          </w:p>
        </w:tc>
      </w:tr>
      <w:tr w:rsidR="00A12BFA" w:rsidRPr="00990A52" w:rsidTr="001A28CB">
        <w:trPr>
          <w:trHeight w:val="255"/>
        </w:trPr>
        <w:tc>
          <w:tcPr>
            <w:tcW w:w="1580" w:type="dxa"/>
            <w:tcBorders>
              <w:top w:val="nil"/>
              <w:left w:val="single" w:sz="4" w:space="0" w:color="auto"/>
              <w:bottom w:val="single" w:sz="4" w:space="0" w:color="auto"/>
              <w:right w:val="single" w:sz="4" w:space="0" w:color="auto"/>
            </w:tcBorders>
            <w:shd w:val="clear" w:color="auto" w:fill="auto"/>
            <w:noWrap/>
            <w:vAlign w:val="bottom"/>
          </w:tcPr>
          <w:p w:rsidR="00A12BFA" w:rsidRPr="00990A52" w:rsidRDefault="00A12BFA" w:rsidP="001A28CB">
            <w:pPr>
              <w:jc w:val="center"/>
              <w:rPr>
                <w:rFonts w:ascii="Arial" w:hAnsi="Arial" w:cs="Arial"/>
                <w:sz w:val="22"/>
                <w:szCs w:val="22"/>
              </w:rPr>
            </w:pPr>
            <w:r w:rsidRPr="00990A52">
              <w:rPr>
                <w:rFonts w:ascii="Arial" w:hAnsi="Arial" w:cs="Arial"/>
                <w:sz w:val="22"/>
                <w:szCs w:val="22"/>
              </w:rPr>
              <w:t>615</w:t>
            </w:r>
          </w:p>
        </w:tc>
        <w:tc>
          <w:tcPr>
            <w:tcW w:w="1340" w:type="dxa"/>
            <w:tcBorders>
              <w:top w:val="nil"/>
              <w:left w:val="nil"/>
              <w:bottom w:val="single" w:sz="4" w:space="0" w:color="auto"/>
              <w:right w:val="single" w:sz="4" w:space="0" w:color="auto"/>
            </w:tcBorders>
            <w:shd w:val="clear" w:color="auto" w:fill="auto"/>
            <w:noWrap/>
            <w:vAlign w:val="bottom"/>
          </w:tcPr>
          <w:p w:rsidR="00A12BFA" w:rsidRPr="00990A52" w:rsidRDefault="00A12BFA" w:rsidP="001A28CB">
            <w:pPr>
              <w:jc w:val="center"/>
              <w:rPr>
                <w:rFonts w:ascii="Arial" w:hAnsi="Arial" w:cs="Arial"/>
                <w:sz w:val="22"/>
                <w:szCs w:val="22"/>
              </w:rPr>
            </w:pPr>
            <w:r w:rsidRPr="00990A52">
              <w:rPr>
                <w:rFonts w:ascii="Arial" w:hAnsi="Arial" w:cs="Arial"/>
                <w:sz w:val="22"/>
                <w:szCs w:val="22"/>
              </w:rPr>
              <w:t>53501</w:t>
            </w:r>
          </w:p>
        </w:tc>
      </w:tr>
      <w:tr w:rsidR="00A12BFA" w:rsidRPr="00990A52" w:rsidTr="001A28CB">
        <w:trPr>
          <w:trHeight w:val="255"/>
        </w:trPr>
        <w:tc>
          <w:tcPr>
            <w:tcW w:w="1580" w:type="dxa"/>
            <w:tcBorders>
              <w:top w:val="nil"/>
              <w:left w:val="single" w:sz="4" w:space="0" w:color="auto"/>
              <w:bottom w:val="single" w:sz="4" w:space="0" w:color="auto"/>
              <w:right w:val="single" w:sz="4" w:space="0" w:color="auto"/>
            </w:tcBorders>
            <w:shd w:val="clear" w:color="auto" w:fill="auto"/>
            <w:noWrap/>
            <w:vAlign w:val="bottom"/>
          </w:tcPr>
          <w:p w:rsidR="00A12BFA" w:rsidRPr="00990A52" w:rsidRDefault="00A12BFA" w:rsidP="001A28CB">
            <w:pPr>
              <w:jc w:val="center"/>
              <w:rPr>
                <w:rFonts w:ascii="Arial" w:hAnsi="Arial" w:cs="Arial"/>
                <w:sz w:val="22"/>
                <w:szCs w:val="22"/>
              </w:rPr>
            </w:pPr>
            <w:r w:rsidRPr="00990A52">
              <w:rPr>
                <w:rFonts w:ascii="Arial" w:hAnsi="Arial" w:cs="Arial"/>
                <w:sz w:val="22"/>
                <w:szCs w:val="22"/>
              </w:rPr>
              <w:t>616</w:t>
            </w:r>
          </w:p>
        </w:tc>
        <w:tc>
          <w:tcPr>
            <w:tcW w:w="1340" w:type="dxa"/>
            <w:tcBorders>
              <w:top w:val="nil"/>
              <w:left w:val="nil"/>
              <w:bottom w:val="single" w:sz="4" w:space="0" w:color="auto"/>
              <w:right w:val="single" w:sz="4" w:space="0" w:color="auto"/>
            </w:tcBorders>
            <w:shd w:val="clear" w:color="auto" w:fill="auto"/>
            <w:noWrap/>
            <w:vAlign w:val="bottom"/>
          </w:tcPr>
          <w:p w:rsidR="00A12BFA" w:rsidRPr="00990A52" w:rsidRDefault="00A12BFA" w:rsidP="001A28CB">
            <w:pPr>
              <w:jc w:val="center"/>
              <w:rPr>
                <w:rFonts w:ascii="Arial" w:hAnsi="Arial" w:cs="Arial"/>
                <w:sz w:val="22"/>
                <w:szCs w:val="22"/>
              </w:rPr>
            </w:pPr>
            <w:r w:rsidRPr="00990A52">
              <w:rPr>
                <w:rFonts w:ascii="Arial" w:hAnsi="Arial" w:cs="Arial"/>
                <w:sz w:val="22"/>
                <w:szCs w:val="22"/>
              </w:rPr>
              <w:t>53588</w:t>
            </w:r>
          </w:p>
        </w:tc>
      </w:tr>
      <w:tr w:rsidR="00A12BFA" w:rsidRPr="00990A52" w:rsidTr="001A28CB">
        <w:trPr>
          <w:trHeight w:val="255"/>
        </w:trPr>
        <w:tc>
          <w:tcPr>
            <w:tcW w:w="1580" w:type="dxa"/>
            <w:tcBorders>
              <w:top w:val="nil"/>
              <w:left w:val="single" w:sz="4" w:space="0" w:color="auto"/>
              <w:bottom w:val="single" w:sz="4" w:space="0" w:color="auto"/>
              <w:right w:val="single" w:sz="4" w:space="0" w:color="auto"/>
            </w:tcBorders>
            <w:shd w:val="clear" w:color="auto" w:fill="auto"/>
            <w:noWrap/>
            <w:vAlign w:val="bottom"/>
          </w:tcPr>
          <w:p w:rsidR="00A12BFA" w:rsidRPr="00990A52" w:rsidRDefault="00A12BFA" w:rsidP="001A28CB">
            <w:pPr>
              <w:jc w:val="center"/>
              <w:rPr>
                <w:rFonts w:ascii="Arial" w:hAnsi="Arial" w:cs="Arial"/>
                <w:sz w:val="22"/>
                <w:szCs w:val="22"/>
              </w:rPr>
            </w:pPr>
            <w:r w:rsidRPr="00990A52">
              <w:rPr>
                <w:rFonts w:ascii="Arial" w:hAnsi="Arial" w:cs="Arial"/>
                <w:sz w:val="22"/>
                <w:szCs w:val="22"/>
              </w:rPr>
              <w:t>617</w:t>
            </w:r>
          </w:p>
        </w:tc>
        <w:tc>
          <w:tcPr>
            <w:tcW w:w="1340" w:type="dxa"/>
            <w:tcBorders>
              <w:top w:val="nil"/>
              <w:left w:val="nil"/>
              <w:bottom w:val="single" w:sz="4" w:space="0" w:color="auto"/>
              <w:right w:val="single" w:sz="4" w:space="0" w:color="auto"/>
            </w:tcBorders>
            <w:shd w:val="clear" w:color="auto" w:fill="auto"/>
            <w:noWrap/>
            <w:vAlign w:val="bottom"/>
          </w:tcPr>
          <w:p w:rsidR="00A12BFA" w:rsidRPr="00990A52" w:rsidRDefault="00A12BFA" w:rsidP="001A28CB">
            <w:pPr>
              <w:jc w:val="center"/>
              <w:rPr>
                <w:rFonts w:ascii="Arial" w:hAnsi="Arial" w:cs="Arial"/>
                <w:sz w:val="22"/>
                <w:szCs w:val="22"/>
              </w:rPr>
            </w:pPr>
            <w:r w:rsidRPr="00990A52">
              <w:rPr>
                <w:rFonts w:ascii="Arial" w:hAnsi="Arial" w:cs="Arial"/>
                <w:sz w:val="22"/>
                <w:szCs w:val="22"/>
              </w:rPr>
              <w:t>53675</w:t>
            </w:r>
          </w:p>
        </w:tc>
      </w:tr>
    </w:tbl>
    <w:p w:rsidR="00A12BFA" w:rsidRPr="00990A52" w:rsidRDefault="00A12BFA" w:rsidP="00A12BFA">
      <w:pPr>
        <w:jc w:val="both"/>
        <w:rPr>
          <w:rFonts w:ascii="Arial" w:hAnsi="Arial" w:cs="Arial"/>
          <w:sz w:val="22"/>
          <w:szCs w:val="22"/>
        </w:rPr>
      </w:pPr>
    </w:p>
    <w:p w:rsidR="00A12BFA" w:rsidRPr="00990A52" w:rsidRDefault="00A12BFA" w:rsidP="00A12BFA">
      <w:pPr>
        <w:rPr>
          <w:rFonts w:ascii="Arial" w:hAnsi="Arial" w:cs="Arial"/>
          <w:b/>
          <w:bCs/>
          <w:kern w:val="32"/>
          <w:sz w:val="22"/>
          <w:szCs w:val="22"/>
        </w:rPr>
      </w:pPr>
    </w:p>
    <w:p w:rsidR="00A12BFA" w:rsidRPr="00990A52" w:rsidRDefault="00A12BFA" w:rsidP="00A12BFA">
      <w:pPr>
        <w:rPr>
          <w:rFonts w:ascii="Arial" w:hAnsi="Arial" w:cs="Arial"/>
          <w:b/>
          <w:bCs/>
          <w:kern w:val="32"/>
          <w:sz w:val="22"/>
          <w:szCs w:val="22"/>
        </w:rPr>
      </w:pPr>
      <w:bookmarkStart w:id="180" w:name="_Toc353317693"/>
      <w:r w:rsidRPr="00990A52">
        <w:rPr>
          <w:rFonts w:ascii="Arial" w:hAnsi="Arial" w:cs="Arial"/>
          <w:sz w:val="22"/>
          <w:szCs w:val="22"/>
        </w:rPr>
        <w:br w:type="page"/>
      </w:r>
    </w:p>
    <w:p w:rsidR="00A12BFA" w:rsidRPr="00990A52" w:rsidRDefault="00A12BFA" w:rsidP="005A00B9">
      <w:pPr>
        <w:pStyle w:val="EstiloTtulo1Arial11ptoIzquierda"/>
        <w:numPr>
          <w:ilvl w:val="0"/>
          <w:numId w:val="0"/>
        </w:numPr>
        <w:ind w:left="432" w:hanging="432"/>
        <w:rPr>
          <w:rFonts w:cs="Arial"/>
          <w:szCs w:val="22"/>
          <w:u w:val="single"/>
        </w:rPr>
      </w:pPr>
      <w:bookmarkStart w:id="181" w:name="_Toc396890978"/>
      <w:bookmarkStart w:id="182" w:name="_Toc411434633"/>
      <w:r w:rsidRPr="00990A52">
        <w:rPr>
          <w:rFonts w:cs="Arial"/>
          <w:szCs w:val="22"/>
          <w:u w:val="single"/>
        </w:rPr>
        <w:lastRenderedPageBreak/>
        <w:t>GLOSARIO</w:t>
      </w:r>
      <w:bookmarkEnd w:id="165"/>
      <w:bookmarkEnd w:id="166"/>
      <w:bookmarkEnd w:id="167"/>
      <w:bookmarkEnd w:id="168"/>
      <w:bookmarkEnd w:id="169"/>
      <w:bookmarkEnd w:id="170"/>
      <w:bookmarkEnd w:id="180"/>
      <w:bookmarkEnd w:id="181"/>
      <w:bookmarkEnd w:id="182"/>
    </w:p>
    <w:p w:rsidR="00A12BFA" w:rsidRPr="00990A52" w:rsidRDefault="00A12BFA" w:rsidP="00A12BFA">
      <w:pPr>
        <w:widowControl w:val="0"/>
        <w:autoSpaceDE w:val="0"/>
        <w:autoSpaceDN w:val="0"/>
        <w:adjustRightInd w:val="0"/>
        <w:rPr>
          <w:rFonts w:ascii="Arial" w:hAnsi="Arial" w:cs="Arial"/>
          <w:sz w:val="22"/>
          <w:szCs w:val="22"/>
        </w:rPr>
      </w:pPr>
    </w:p>
    <w:p w:rsidR="00A12BFA" w:rsidRPr="00990A52" w:rsidRDefault="00A12BFA" w:rsidP="00A12BFA">
      <w:pPr>
        <w:widowControl w:val="0"/>
        <w:autoSpaceDE w:val="0"/>
        <w:autoSpaceDN w:val="0"/>
        <w:adjustRightInd w:val="0"/>
        <w:jc w:val="both"/>
        <w:rPr>
          <w:rFonts w:ascii="Arial" w:hAnsi="Arial" w:cs="Arial"/>
          <w:sz w:val="22"/>
          <w:szCs w:val="22"/>
        </w:rPr>
      </w:pPr>
      <w:r w:rsidRPr="00990A52">
        <w:rPr>
          <w:rFonts w:ascii="Arial" w:hAnsi="Arial" w:cs="Arial"/>
          <w:b/>
          <w:bCs/>
          <w:sz w:val="22"/>
          <w:szCs w:val="22"/>
        </w:rPr>
        <w:t>ACERVO:</w:t>
      </w:r>
      <w:r w:rsidRPr="00990A52">
        <w:rPr>
          <w:rFonts w:ascii="Arial" w:hAnsi="Arial" w:cs="Arial"/>
          <w:sz w:val="22"/>
          <w:szCs w:val="22"/>
        </w:rPr>
        <w:t xml:space="preserve"> Patrimonio. Conjunto de bienes no materiales. Abundancia de Documentos.</w:t>
      </w:r>
    </w:p>
    <w:p w:rsidR="00A12BFA" w:rsidRPr="00990A52" w:rsidRDefault="00A12BFA" w:rsidP="00A12BFA">
      <w:pPr>
        <w:widowControl w:val="0"/>
        <w:autoSpaceDE w:val="0"/>
        <w:autoSpaceDN w:val="0"/>
        <w:adjustRightInd w:val="0"/>
        <w:jc w:val="both"/>
        <w:rPr>
          <w:rFonts w:ascii="Arial" w:hAnsi="Arial" w:cs="Arial"/>
          <w:sz w:val="22"/>
          <w:szCs w:val="22"/>
        </w:rPr>
      </w:pPr>
    </w:p>
    <w:p w:rsidR="00A12BFA" w:rsidRPr="00990A52" w:rsidRDefault="00A12BFA" w:rsidP="00A12BFA">
      <w:pPr>
        <w:widowControl w:val="0"/>
        <w:autoSpaceDE w:val="0"/>
        <w:autoSpaceDN w:val="0"/>
        <w:adjustRightInd w:val="0"/>
        <w:jc w:val="both"/>
        <w:rPr>
          <w:rFonts w:ascii="Arial" w:hAnsi="Arial" w:cs="Arial"/>
          <w:sz w:val="22"/>
          <w:szCs w:val="22"/>
        </w:rPr>
      </w:pPr>
      <w:r w:rsidRPr="00990A52">
        <w:rPr>
          <w:rFonts w:ascii="Arial" w:hAnsi="Arial" w:cs="Arial"/>
          <w:b/>
          <w:bCs/>
          <w:sz w:val="22"/>
          <w:szCs w:val="22"/>
        </w:rPr>
        <w:t xml:space="preserve">ACCESO AL DOCUMENTO: </w:t>
      </w:r>
      <w:r w:rsidRPr="00990A52">
        <w:rPr>
          <w:rFonts w:ascii="Arial" w:hAnsi="Arial" w:cs="Arial"/>
          <w:sz w:val="22"/>
          <w:szCs w:val="22"/>
        </w:rPr>
        <w:t xml:space="preserve">Obtención de un documento por parte de un usuario de la biblioteca o de archivo. </w:t>
      </w:r>
    </w:p>
    <w:p w:rsidR="00A12BFA" w:rsidRPr="00990A52" w:rsidRDefault="00A12BFA" w:rsidP="00A12BFA">
      <w:pPr>
        <w:widowControl w:val="0"/>
        <w:autoSpaceDE w:val="0"/>
        <w:autoSpaceDN w:val="0"/>
        <w:adjustRightInd w:val="0"/>
        <w:jc w:val="both"/>
        <w:rPr>
          <w:rFonts w:ascii="Arial" w:hAnsi="Arial" w:cs="Arial"/>
          <w:sz w:val="22"/>
          <w:szCs w:val="22"/>
        </w:rPr>
      </w:pPr>
    </w:p>
    <w:p w:rsidR="00A12BFA" w:rsidRPr="00990A52" w:rsidRDefault="00A12BFA" w:rsidP="00A12BFA">
      <w:pPr>
        <w:widowControl w:val="0"/>
        <w:autoSpaceDE w:val="0"/>
        <w:autoSpaceDN w:val="0"/>
        <w:adjustRightInd w:val="0"/>
        <w:jc w:val="both"/>
        <w:rPr>
          <w:rFonts w:ascii="Arial" w:hAnsi="Arial" w:cs="Arial"/>
          <w:sz w:val="22"/>
          <w:szCs w:val="22"/>
        </w:rPr>
      </w:pPr>
      <w:r w:rsidRPr="00990A52">
        <w:rPr>
          <w:rFonts w:ascii="Arial" w:hAnsi="Arial" w:cs="Arial"/>
          <w:b/>
          <w:bCs/>
          <w:sz w:val="22"/>
          <w:szCs w:val="22"/>
        </w:rPr>
        <w:t xml:space="preserve">ARCHIVOS: </w:t>
      </w:r>
      <w:r w:rsidRPr="00990A52">
        <w:rPr>
          <w:rFonts w:ascii="Arial" w:hAnsi="Arial" w:cs="Arial"/>
          <w:sz w:val="22"/>
          <w:szCs w:val="22"/>
        </w:rPr>
        <w:t>Instituciones culturales donde se reúnen, conservan, ordenan y difunden los documentos reunidos por las personas jurídicas, públicas o privadas, en el ejercicio de sus actividades, con el fin de su utilización para la investigación, la cultura, la información y la gestión administrativa.</w:t>
      </w:r>
    </w:p>
    <w:p w:rsidR="00A12BFA" w:rsidRPr="00990A52" w:rsidRDefault="00A12BFA" w:rsidP="00A12BFA">
      <w:pPr>
        <w:widowControl w:val="0"/>
        <w:autoSpaceDE w:val="0"/>
        <w:autoSpaceDN w:val="0"/>
        <w:adjustRightInd w:val="0"/>
        <w:jc w:val="both"/>
        <w:rPr>
          <w:rFonts w:ascii="Arial" w:hAnsi="Arial" w:cs="Arial"/>
          <w:sz w:val="22"/>
          <w:szCs w:val="22"/>
        </w:rPr>
      </w:pPr>
    </w:p>
    <w:p w:rsidR="00A12BFA" w:rsidRPr="00990A52" w:rsidRDefault="00A12BFA" w:rsidP="00A12BFA">
      <w:pPr>
        <w:widowControl w:val="0"/>
        <w:autoSpaceDE w:val="0"/>
        <w:autoSpaceDN w:val="0"/>
        <w:adjustRightInd w:val="0"/>
        <w:jc w:val="both"/>
        <w:rPr>
          <w:rFonts w:ascii="Arial" w:hAnsi="Arial" w:cs="Arial"/>
          <w:sz w:val="22"/>
          <w:szCs w:val="22"/>
        </w:rPr>
      </w:pPr>
      <w:r w:rsidRPr="00990A52">
        <w:rPr>
          <w:rFonts w:ascii="Arial" w:hAnsi="Arial" w:cs="Arial"/>
          <w:b/>
          <w:bCs/>
          <w:sz w:val="22"/>
          <w:szCs w:val="22"/>
        </w:rPr>
        <w:t xml:space="preserve">ARCHIVÍSTICA: </w:t>
      </w:r>
      <w:r w:rsidRPr="00990A52">
        <w:rPr>
          <w:rFonts w:ascii="Arial" w:hAnsi="Arial" w:cs="Arial"/>
          <w:bCs/>
          <w:sz w:val="22"/>
          <w:szCs w:val="22"/>
        </w:rPr>
        <w:t>E</w:t>
      </w:r>
      <w:r w:rsidRPr="00990A52">
        <w:rPr>
          <w:rFonts w:ascii="Arial" w:hAnsi="Arial" w:cs="Arial"/>
          <w:sz w:val="22"/>
          <w:szCs w:val="22"/>
        </w:rPr>
        <w:t>s la ciencia que trata de las técnicas de archivo, conservación y organización de los documentos históricos o administrativos. También llamada archivología.</w:t>
      </w:r>
    </w:p>
    <w:p w:rsidR="00A12BFA" w:rsidRPr="00990A52" w:rsidRDefault="00A12BFA" w:rsidP="00A12BFA">
      <w:pPr>
        <w:widowControl w:val="0"/>
        <w:autoSpaceDE w:val="0"/>
        <w:autoSpaceDN w:val="0"/>
        <w:adjustRightInd w:val="0"/>
        <w:jc w:val="both"/>
        <w:rPr>
          <w:rFonts w:ascii="Arial" w:hAnsi="Arial" w:cs="Arial"/>
          <w:sz w:val="22"/>
          <w:szCs w:val="22"/>
        </w:rPr>
      </w:pPr>
    </w:p>
    <w:p w:rsidR="00A12BFA" w:rsidRPr="00990A52" w:rsidRDefault="00A12BFA" w:rsidP="00A12BFA">
      <w:pPr>
        <w:widowControl w:val="0"/>
        <w:autoSpaceDE w:val="0"/>
        <w:autoSpaceDN w:val="0"/>
        <w:adjustRightInd w:val="0"/>
        <w:jc w:val="both"/>
        <w:rPr>
          <w:rFonts w:ascii="Arial" w:hAnsi="Arial" w:cs="Arial"/>
          <w:sz w:val="22"/>
          <w:szCs w:val="22"/>
        </w:rPr>
      </w:pPr>
      <w:r w:rsidRPr="00990A52">
        <w:rPr>
          <w:rFonts w:ascii="Arial" w:hAnsi="Arial" w:cs="Arial"/>
          <w:b/>
          <w:sz w:val="22"/>
          <w:szCs w:val="22"/>
        </w:rPr>
        <w:t xml:space="preserve">CICLO VITAL DE LOS DOCUMENTOS: </w:t>
      </w:r>
      <w:r w:rsidRPr="00990A52">
        <w:rPr>
          <w:rFonts w:ascii="Arial" w:hAnsi="Arial" w:cs="Arial"/>
          <w:sz w:val="22"/>
          <w:szCs w:val="22"/>
        </w:rPr>
        <w:t xml:space="preserve">Etapas por las que sucesivamente atraviesan los documentos de archivo desde que se producen (archivo de trámite) y pasan por el archivo de concentración, hasta que se eliminan o se conservan en un archivo histórico. Técnicamente se divide en tres fases: fase activa, </w:t>
      </w:r>
      <w:proofErr w:type="spellStart"/>
      <w:r w:rsidRPr="00990A52">
        <w:rPr>
          <w:rFonts w:ascii="Arial" w:hAnsi="Arial" w:cs="Arial"/>
          <w:sz w:val="22"/>
          <w:szCs w:val="22"/>
        </w:rPr>
        <w:t>semiactiva</w:t>
      </w:r>
      <w:proofErr w:type="spellEnd"/>
      <w:r w:rsidRPr="00990A52">
        <w:rPr>
          <w:rFonts w:ascii="Arial" w:hAnsi="Arial" w:cs="Arial"/>
          <w:sz w:val="22"/>
          <w:szCs w:val="22"/>
        </w:rPr>
        <w:t xml:space="preserve"> e inactiva de los documentos, de acuerdo con la identificación y asignación de sus valores primarios (administrativo, fiscal, legal) o secundarios (testimonial, </w:t>
      </w:r>
      <w:proofErr w:type="spellStart"/>
      <w:r w:rsidRPr="00990A52">
        <w:rPr>
          <w:rFonts w:ascii="Arial" w:hAnsi="Arial" w:cs="Arial"/>
          <w:sz w:val="22"/>
          <w:szCs w:val="22"/>
        </w:rPr>
        <w:t>evidencial</w:t>
      </w:r>
      <w:proofErr w:type="spellEnd"/>
      <w:r w:rsidRPr="00990A52">
        <w:rPr>
          <w:rFonts w:ascii="Arial" w:hAnsi="Arial" w:cs="Arial"/>
          <w:sz w:val="22"/>
          <w:szCs w:val="22"/>
        </w:rPr>
        <w:t>, informativo).</w:t>
      </w:r>
    </w:p>
    <w:p w:rsidR="00A12BFA" w:rsidRPr="00990A52" w:rsidRDefault="00A12BFA" w:rsidP="00A12BFA">
      <w:pPr>
        <w:widowControl w:val="0"/>
        <w:autoSpaceDE w:val="0"/>
        <w:autoSpaceDN w:val="0"/>
        <w:adjustRightInd w:val="0"/>
        <w:rPr>
          <w:rFonts w:ascii="Arial" w:hAnsi="Arial" w:cs="Arial"/>
          <w:sz w:val="22"/>
          <w:szCs w:val="22"/>
        </w:rPr>
      </w:pPr>
    </w:p>
    <w:p w:rsidR="00A12BFA" w:rsidRPr="00990A52" w:rsidRDefault="00A12BFA" w:rsidP="00A12BFA">
      <w:pPr>
        <w:widowControl w:val="0"/>
        <w:autoSpaceDE w:val="0"/>
        <w:autoSpaceDN w:val="0"/>
        <w:adjustRightInd w:val="0"/>
        <w:jc w:val="both"/>
        <w:rPr>
          <w:rFonts w:ascii="Arial" w:hAnsi="Arial" w:cs="Arial"/>
          <w:sz w:val="22"/>
          <w:szCs w:val="22"/>
        </w:rPr>
      </w:pPr>
      <w:r w:rsidRPr="00990A52">
        <w:rPr>
          <w:rFonts w:ascii="Arial" w:hAnsi="Arial" w:cs="Arial"/>
          <w:b/>
          <w:sz w:val="22"/>
          <w:szCs w:val="22"/>
        </w:rPr>
        <w:t xml:space="preserve">CLASIFICACIÓN: </w:t>
      </w:r>
      <w:r w:rsidRPr="00990A52">
        <w:rPr>
          <w:rFonts w:ascii="Arial" w:hAnsi="Arial" w:cs="Arial"/>
          <w:sz w:val="22"/>
          <w:szCs w:val="22"/>
        </w:rPr>
        <w:t>Consiste en separar los documentos en grupos y categorías, de acuerdo con la estructura orgánica y/o funcional de la entidad productora o –si se trata de un fondo particular- con las actividades del personaje que generó los documentos, o bien la temática de los mismos en el caso de las colecciones</w:t>
      </w:r>
    </w:p>
    <w:p w:rsidR="00A12BFA" w:rsidRPr="00990A52" w:rsidRDefault="00A12BFA" w:rsidP="00A12BFA">
      <w:pPr>
        <w:widowControl w:val="0"/>
        <w:autoSpaceDE w:val="0"/>
        <w:autoSpaceDN w:val="0"/>
        <w:adjustRightInd w:val="0"/>
        <w:rPr>
          <w:rFonts w:ascii="Arial" w:hAnsi="Arial" w:cs="Arial"/>
          <w:sz w:val="22"/>
          <w:szCs w:val="22"/>
        </w:rPr>
      </w:pPr>
    </w:p>
    <w:p w:rsidR="00A12BFA" w:rsidRPr="00990A52" w:rsidRDefault="00A12BFA" w:rsidP="00A12BFA">
      <w:pPr>
        <w:widowControl w:val="0"/>
        <w:autoSpaceDE w:val="0"/>
        <w:autoSpaceDN w:val="0"/>
        <w:adjustRightInd w:val="0"/>
        <w:jc w:val="both"/>
        <w:rPr>
          <w:rFonts w:ascii="Arial" w:hAnsi="Arial" w:cs="Arial"/>
          <w:sz w:val="22"/>
          <w:szCs w:val="22"/>
        </w:rPr>
      </w:pPr>
      <w:r w:rsidRPr="00990A52">
        <w:rPr>
          <w:rFonts w:ascii="Arial" w:hAnsi="Arial" w:cs="Arial"/>
          <w:b/>
          <w:sz w:val="22"/>
          <w:szCs w:val="22"/>
        </w:rPr>
        <w:t xml:space="preserve">CONSULTA: </w:t>
      </w:r>
      <w:r w:rsidRPr="00990A52">
        <w:rPr>
          <w:rFonts w:ascii="Arial" w:hAnsi="Arial" w:cs="Arial"/>
          <w:sz w:val="22"/>
          <w:szCs w:val="22"/>
        </w:rPr>
        <w:t>Función básica de los archivos que consiste en poner los documentos que conserva a disposición de sus usuarios dentro de las normas establecidas. También es el acceso a un documento o grupo de documentos con el fin de conocer la información que contiene.</w:t>
      </w:r>
    </w:p>
    <w:p w:rsidR="00A12BFA" w:rsidRPr="00990A52" w:rsidRDefault="00A12BFA" w:rsidP="00A12BFA">
      <w:pPr>
        <w:widowControl w:val="0"/>
        <w:autoSpaceDE w:val="0"/>
        <w:autoSpaceDN w:val="0"/>
        <w:adjustRightInd w:val="0"/>
        <w:jc w:val="both"/>
        <w:rPr>
          <w:rFonts w:ascii="Arial" w:hAnsi="Arial" w:cs="Arial"/>
          <w:sz w:val="22"/>
          <w:szCs w:val="22"/>
        </w:rPr>
      </w:pPr>
    </w:p>
    <w:p w:rsidR="00A12BFA" w:rsidRPr="00990A52" w:rsidRDefault="00A12BFA" w:rsidP="00A12BFA">
      <w:pPr>
        <w:widowControl w:val="0"/>
        <w:autoSpaceDE w:val="0"/>
        <w:autoSpaceDN w:val="0"/>
        <w:adjustRightInd w:val="0"/>
        <w:jc w:val="both"/>
        <w:rPr>
          <w:rFonts w:ascii="Arial" w:hAnsi="Arial" w:cs="Arial"/>
          <w:sz w:val="22"/>
          <w:szCs w:val="22"/>
        </w:rPr>
      </w:pPr>
      <w:r w:rsidRPr="00990A52">
        <w:rPr>
          <w:rFonts w:ascii="Arial" w:hAnsi="Arial" w:cs="Arial"/>
          <w:b/>
          <w:sz w:val="22"/>
          <w:szCs w:val="22"/>
        </w:rPr>
        <w:t>CUSTODIA</w:t>
      </w:r>
      <w:r w:rsidRPr="00990A52">
        <w:rPr>
          <w:rFonts w:ascii="Arial" w:hAnsi="Arial" w:cs="Arial"/>
          <w:sz w:val="22"/>
          <w:szCs w:val="22"/>
        </w:rPr>
        <w:t>: Responsabilidad sobre el cuidado de los documentos que se basa en su posesión física y que no siempre implica la propiedad jurídica ni el derecho a controlar el acceso a los documentos.</w:t>
      </w:r>
    </w:p>
    <w:p w:rsidR="00A12BFA" w:rsidRPr="00990A52" w:rsidRDefault="00A12BFA" w:rsidP="00A12BFA">
      <w:pPr>
        <w:widowControl w:val="0"/>
        <w:autoSpaceDE w:val="0"/>
        <w:autoSpaceDN w:val="0"/>
        <w:adjustRightInd w:val="0"/>
        <w:jc w:val="both"/>
        <w:rPr>
          <w:rFonts w:ascii="Arial" w:hAnsi="Arial" w:cs="Arial"/>
          <w:sz w:val="22"/>
          <w:szCs w:val="22"/>
        </w:rPr>
      </w:pPr>
    </w:p>
    <w:p w:rsidR="00A12BFA" w:rsidRPr="00990A52" w:rsidRDefault="00A12BFA" w:rsidP="00A12BFA">
      <w:pPr>
        <w:widowControl w:val="0"/>
        <w:autoSpaceDE w:val="0"/>
        <w:autoSpaceDN w:val="0"/>
        <w:adjustRightInd w:val="0"/>
        <w:jc w:val="both"/>
        <w:rPr>
          <w:rFonts w:ascii="Arial" w:hAnsi="Arial" w:cs="Arial"/>
          <w:sz w:val="22"/>
          <w:szCs w:val="22"/>
          <w:lang w:val="es-ES_tradnl"/>
        </w:rPr>
      </w:pPr>
      <w:r w:rsidRPr="00990A52">
        <w:rPr>
          <w:rFonts w:ascii="Arial" w:hAnsi="Arial" w:cs="Arial"/>
          <w:b/>
          <w:sz w:val="22"/>
          <w:szCs w:val="22"/>
          <w:lang w:val="es-ES_tradnl"/>
        </w:rPr>
        <w:t>DESCRIPCIÓN</w:t>
      </w:r>
      <w:r w:rsidRPr="00990A52">
        <w:rPr>
          <w:rFonts w:ascii="Arial" w:hAnsi="Arial" w:cs="Arial"/>
          <w:sz w:val="22"/>
          <w:szCs w:val="22"/>
          <w:lang w:val="es-ES_tradnl"/>
        </w:rPr>
        <w:t>: Forma de reseñar la documentación dando a conocer su contenido y el contexto en que se produjo.</w:t>
      </w:r>
    </w:p>
    <w:p w:rsidR="00A12BFA" w:rsidRPr="00990A52" w:rsidRDefault="00A12BFA" w:rsidP="00A12BFA">
      <w:pPr>
        <w:widowControl w:val="0"/>
        <w:autoSpaceDE w:val="0"/>
        <w:autoSpaceDN w:val="0"/>
        <w:adjustRightInd w:val="0"/>
        <w:jc w:val="both"/>
        <w:rPr>
          <w:rFonts w:ascii="Arial" w:hAnsi="Arial" w:cs="Arial"/>
          <w:sz w:val="22"/>
          <w:szCs w:val="22"/>
          <w:lang w:val="es-ES_tradnl"/>
        </w:rPr>
      </w:pPr>
    </w:p>
    <w:p w:rsidR="00A12BFA" w:rsidRPr="00990A52" w:rsidRDefault="00A12BFA" w:rsidP="00A12BFA">
      <w:pPr>
        <w:widowControl w:val="0"/>
        <w:autoSpaceDE w:val="0"/>
        <w:autoSpaceDN w:val="0"/>
        <w:adjustRightInd w:val="0"/>
        <w:jc w:val="both"/>
        <w:rPr>
          <w:rFonts w:ascii="Arial" w:hAnsi="Arial" w:cs="Arial"/>
          <w:sz w:val="22"/>
          <w:szCs w:val="22"/>
          <w:lang w:val="es-ES_tradnl"/>
        </w:rPr>
      </w:pPr>
      <w:r w:rsidRPr="00990A52">
        <w:rPr>
          <w:rFonts w:ascii="Arial" w:hAnsi="Arial" w:cs="Arial"/>
          <w:b/>
          <w:sz w:val="22"/>
          <w:szCs w:val="22"/>
          <w:lang w:val="es-ES_tradnl"/>
        </w:rPr>
        <w:t>DESCRIPCIÓN ARCHIVÍSTICA</w:t>
      </w:r>
      <w:r w:rsidRPr="00990A52">
        <w:rPr>
          <w:rFonts w:ascii="Arial" w:hAnsi="Arial" w:cs="Arial"/>
          <w:sz w:val="22"/>
          <w:szCs w:val="22"/>
          <w:lang w:val="es-ES_tradnl"/>
        </w:rPr>
        <w:t>: Proceso destinado a elaborar instrumentos de consulta que faciliten el acceso y conocimiento de los archivos, tales como la Guía, el Inventario y el Catálogo.</w:t>
      </w:r>
    </w:p>
    <w:p w:rsidR="00A12BFA" w:rsidRPr="00990A52" w:rsidRDefault="00A12BFA" w:rsidP="00A12BFA">
      <w:pPr>
        <w:widowControl w:val="0"/>
        <w:autoSpaceDE w:val="0"/>
        <w:autoSpaceDN w:val="0"/>
        <w:adjustRightInd w:val="0"/>
        <w:jc w:val="both"/>
        <w:rPr>
          <w:rFonts w:ascii="Arial" w:hAnsi="Arial" w:cs="Arial"/>
          <w:sz w:val="22"/>
          <w:szCs w:val="22"/>
          <w:lang w:val="es-ES_tradnl"/>
        </w:rPr>
      </w:pPr>
    </w:p>
    <w:p w:rsidR="00A12BFA" w:rsidRPr="00990A52" w:rsidRDefault="00A12BFA" w:rsidP="00A12BFA">
      <w:pPr>
        <w:widowControl w:val="0"/>
        <w:autoSpaceDE w:val="0"/>
        <w:autoSpaceDN w:val="0"/>
        <w:adjustRightInd w:val="0"/>
        <w:jc w:val="both"/>
        <w:rPr>
          <w:rFonts w:ascii="Arial" w:hAnsi="Arial" w:cs="Arial"/>
          <w:sz w:val="22"/>
          <w:szCs w:val="22"/>
          <w:lang w:val="es-ES_tradnl"/>
        </w:rPr>
      </w:pPr>
      <w:r w:rsidRPr="00990A52">
        <w:rPr>
          <w:rFonts w:ascii="Arial" w:hAnsi="Arial" w:cs="Arial"/>
          <w:b/>
          <w:sz w:val="22"/>
          <w:szCs w:val="22"/>
          <w:lang w:val="es-ES_tradnl"/>
        </w:rPr>
        <w:t>DOCUMENTO</w:t>
      </w:r>
      <w:r w:rsidRPr="00990A52">
        <w:rPr>
          <w:rFonts w:ascii="Arial" w:hAnsi="Arial" w:cs="Arial"/>
          <w:sz w:val="22"/>
          <w:szCs w:val="22"/>
          <w:lang w:val="es-ES_tradnl"/>
        </w:rPr>
        <w:t xml:space="preserve">: Es el testimonio material de un hecho o acto realizado en el ejercicio de sus funciones por instituciones o personas físicas, jurídicas, públicas o privadas, registrado en una unidad de información en cualquier tipo de soporte (papel, cintas, discos magnéticos, películas, fotografías, etcétera) en lenguaje natural o convencional. Es el </w:t>
      </w:r>
      <w:r w:rsidRPr="00990A52">
        <w:rPr>
          <w:rFonts w:ascii="Arial" w:hAnsi="Arial" w:cs="Arial"/>
          <w:sz w:val="22"/>
          <w:szCs w:val="22"/>
          <w:lang w:val="es-ES_tradnl"/>
        </w:rPr>
        <w:lastRenderedPageBreak/>
        <w:t>testimonio de una actividad del hombre, fijado en un soporte (papel, magnético, óptico o electrónico). Es sinónimo de unidad documental.</w:t>
      </w:r>
    </w:p>
    <w:p w:rsidR="00A12BFA" w:rsidRPr="00990A52" w:rsidRDefault="00A12BFA" w:rsidP="00A12BFA">
      <w:pPr>
        <w:widowControl w:val="0"/>
        <w:autoSpaceDE w:val="0"/>
        <w:autoSpaceDN w:val="0"/>
        <w:adjustRightInd w:val="0"/>
        <w:jc w:val="both"/>
        <w:rPr>
          <w:rFonts w:ascii="Arial" w:hAnsi="Arial" w:cs="Arial"/>
          <w:sz w:val="22"/>
          <w:szCs w:val="22"/>
        </w:rPr>
      </w:pPr>
      <w:r w:rsidRPr="00990A52">
        <w:rPr>
          <w:rFonts w:ascii="Arial" w:hAnsi="Arial" w:cs="Arial"/>
          <w:sz w:val="22"/>
          <w:szCs w:val="22"/>
          <w:lang w:val="es-ES_tradnl"/>
        </w:rPr>
        <w:br/>
      </w:r>
      <w:bookmarkStart w:id="183" w:name="e"/>
      <w:bookmarkEnd w:id="183"/>
      <w:r w:rsidRPr="00990A52">
        <w:rPr>
          <w:rFonts w:ascii="Arial" w:hAnsi="Arial" w:cs="Arial"/>
          <w:b/>
          <w:sz w:val="22"/>
          <w:szCs w:val="22"/>
        </w:rPr>
        <w:t>EXPEDIENTE</w:t>
      </w:r>
      <w:r w:rsidRPr="00990A52">
        <w:rPr>
          <w:rFonts w:ascii="Arial" w:hAnsi="Arial" w:cs="Arial"/>
          <w:sz w:val="22"/>
          <w:szCs w:val="22"/>
        </w:rPr>
        <w:t>: Unidad documental formada por un conjunto de documentos generados orgánica y funcionalmente por un sujeto productor en la resolución de un mismo asunto.</w:t>
      </w:r>
    </w:p>
    <w:p w:rsidR="00A12BFA" w:rsidRPr="00990A52" w:rsidRDefault="00A12BFA" w:rsidP="00A12BFA">
      <w:pPr>
        <w:widowControl w:val="0"/>
        <w:autoSpaceDE w:val="0"/>
        <w:autoSpaceDN w:val="0"/>
        <w:adjustRightInd w:val="0"/>
        <w:jc w:val="both"/>
        <w:rPr>
          <w:rFonts w:ascii="Arial" w:hAnsi="Arial" w:cs="Arial"/>
          <w:sz w:val="22"/>
          <w:szCs w:val="22"/>
        </w:rPr>
      </w:pPr>
    </w:p>
    <w:p w:rsidR="00A12BFA" w:rsidRPr="00990A52" w:rsidRDefault="00A12BFA" w:rsidP="00A12BFA">
      <w:pPr>
        <w:widowControl w:val="0"/>
        <w:autoSpaceDE w:val="0"/>
        <w:autoSpaceDN w:val="0"/>
        <w:adjustRightInd w:val="0"/>
        <w:jc w:val="both"/>
        <w:rPr>
          <w:rFonts w:ascii="Arial" w:hAnsi="Arial" w:cs="Arial"/>
          <w:sz w:val="22"/>
          <w:szCs w:val="22"/>
          <w:lang w:val="es-ES_tradnl"/>
        </w:rPr>
      </w:pPr>
      <w:r w:rsidRPr="00990A52">
        <w:rPr>
          <w:rFonts w:ascii="Arial" w:hAnsi="Arial" w:cs="Arial"/>
          <w:b/>
          <w:sz w:val="22"/>
          <w:szCs w:val="22"/>
          <w:lang w:val="es-ES_tradnl"/>
        </w:rPr>
        <w:t>EXPURGO</w:t>
      </w:r>
      <w:r w:rsidRPr="00990A52">
        <w:rPr>
          <w:rFonts w:ascii="Arial" w:hAnsi="Arial" w:cs="Arial"/>
          <w:sz w:val="22"/>
          <w:szCs w:val="22"/>
          <w:lang w:val="es-ES_tradnl"/>
        </w:rPr>
        <w:t>: Consiste en retirar de los expedientes los documentos sin firma, contra-recibos, copias de nóminas, vales de mercancía, contraseñas de los usuarios, solicitudes de audiencia, recados telefónicos, registros de correspondencia y de llamadas telefónicas, tarjetas de presentación y cartas de recomendación, acuses de recibo, resguardos, listas de asistencia, invitaciones, felicitaciones personales, tarjetas informativas y de recordatorio, información de acontecimientos luctuosos o cívicos, tarjetas navideñas, hojas y tarjetas en blanco, formatos y papel que no contengan alguna inscripción. Retirar, además, las grapas, clips, broches, ligas, carpetas de plástico, y todos aquellos elementos que pueden ser perjudiciales para la conservación del papel. Esta tarea se lleva a cabo después de la selección, en el momento en que la documentación es transferida al archivo histórico.</w:t>
      </w:r>
    </w:p>
    <w:p w:rsidR="00A12BFA" w:rsidRPr="00990A52" w:rsidRDefault="00A12BFA" w:rsidP="00A12BFA">
      <w:pPr>
        <w:widowControl w:val="0"/>
        <w:autoSpaceDE w:val="0"/>
        <w:autoSpaceDN w:val="0"/>
        <w:adjustRightInd w:val="0"/>
        <w:jc w:val="both"/>
        <w:rPr>
          <w:rFonts w:ascii="Arial" w:hAnsi="Arial" w:cs="Arial"/>
          <w:sz w:val="22"/>
          <w:szCs w:val="22"/>
          <w:lang w:val="es-ES_tradnl"/>
        </w:rPr>
      </w:pPr>
    </w:p>
    <w:p w:rsidR="00A12BFA" w:rsidRPr="00990A52" w:rsidRDefault="00A12BFA" w:rsidP="00A12BFA">
      <w:pPr>
        <w:widowControl w:val="0"/>
        <w:autoSpaceDE w:val="0"/>
        <w:autoSpaceDN w:val="0"/>
        <w:adjustRightInd w:val="0"/>
        <w:jc w:val="both"/>
        <w:rPr>
          <w:rFonts w:ascii="Arial" w:hAnsi="Arial" w:cs="Arial"/>
          <w:sz w:val="22"/>
          <w:szCs w:val="22"/>
          <w:lang w:val="es-ES_tradnl"/>
        </w:rPr>
      </w:pPr>
      <w:r w:rsidRPr="00990A52">
        <w:rPr>
          <w:rFonts w:ascii="Arial" w:hAnsi="Arial" w:cs="Arial"/>
          <w:b/>
          <w:sz w:val="22"/>
          <w:szCs w:val="22"/>
          <w:lang w:val="es-ES_tradnl"/>
        </w:rPr>
        <w:t>FOLIACIÓN:</w:t>
      </w:r>
      <w:r w:rsidRPr="00990A52">
        <w:rPr>
          <w:rFonts w:ascii="Arial" w:hAnsi="Arial" w:cs="Arial"/>
          <w:sz w:val="22"/>
          <w:szCs w:val="22"/>
          <w:lang w:val="es-ES_tradnl"/>
        </w:rPr>
        <w:t xml:space="preserve"> Es la numeración de todas y cada una de las fojas que conforman el grupo documental y podrá hacerse por fondo, sección, </w:t>
      </w:r>
      <w:r w:rsidR="00F90D62" w:rsidRPr="00990A52">
        <w:rPr>
          <w:rFonts w:ascii="Arial" w:hAnsi="Arial" w:cs="Arial"/>
          <w:sz w:val="22"/>
          <w:szCs w:val="22"/>
          <w:lang w:val="es-ES_tradnl"/>
        </w:rPr>
        <w:t>subsección</w:t>
      </w:r>
      <w:r w:rsidRPr="00990A52">
        <w:rPr>
          <w:rFonts w:ascii="Arial" w:hAnsi="Arial" w:cs="Arial"/>
          <w:sz w:val="22"/>
          <w:szCs w:val="22"/>
          <w:lang w:val="es-ES_tradnl"/>
        </w:rPr>
        <w:t>, serie o expediente, atendiendo a los requerimientos prácticos del archivo.</w:t>
      </w:r>
    </w:p>
    <w:p w:rsidR="00A12BFA" w:rsidRPr="00990A52" w:rsidRDefault="00A12BFA" w:rsidP="00A12BFA">
      <w:pPr>
        <w:widowControl w:val="0"/>
        <w:autoSpaceDE w:val="0"/>
        <w:autoSpaceDN w:val="0"/>
        <w:adjustRightInd w:val="0"/>
        <w:jc w:val="both"/>
        <w:rPr>
          <w:rFonts w:ascii="Arial" w:hAnsi="Arial" w:cs="Arial"/>
          <w:sz w:val="22"/>
          <w:szCs w:val="22"/>
          <w:lang w:val="es-ES_tradnl"/>
        </w:rPr>
      </w:pPr>
      <w:r w:rsidRPr="00990A52">
        <w:rPr>
          <w:rFonts w:ascii="Arial" w:hAnsi="Arial" w:cs="Arial"/>
          <w:b/>
          <w:sz w:val="22"/>
          <w:szCs w:val="22"/>
          <w:lang w:val="es-ES_tradnl"/>
        </w:rPr>
        <w:br/>
        <w:t>FONDO DOCUMENTAL:</w:t>
      </w:r>
      <w:r w:rsidRPr="00990A52">
        <w:rPr>
          <w:rFonts w:ascii="Arial" w:hAnsi="Arial" w:cs="Arial"/>
          <w:sz w:val="22"/>
          <w:szCs w:val="22"/>
          <w:lang w:val="es-ES_tradnl"/>
        </w:rPr>
        <w:t xml:space="preserve"> El fondo es el conjunto documental procedente de una institución o persona, conservado en el archivo de dicha institución o de una institución de archivo, es el resultado natural de la actividad que ésta realiza.</w:t>
      </w:r>
    </w:p>
    <w:p w:rsidR="00A12BFA" w:rsidRPr="00990A52" w:rsidRDefault="00A12BFA" w:rsidP="00A12BFA">
      <w:pPr>
        <w:pStyle w:val="NormalWeb"/>
        <w:jc w:val="both"/>
        <w:rPr>
          <w:rFonts w:ascii="Arial" w:hAnsi="Arial" w:cs="Arial"/>
          <w:sz w:val="22"/>
          <w:szCs w:val="22"/>
          <w:lang w:val="es-ES"/>
        </w:rPr>
      </w:pPr>
      <w:bookmarkStart w:id="184" w:name="f"/>
      <w:bookmarkEnd w:id="184"/>
      <w:r w:rsidRPr="00990A52">
        <w:rPr>
          <w:rFonts w:ascii="Arial" w:hAnsi="Arial" w:cs="Arial"/>
          <w:b/>
          <w:sz w:val="22"/>
          <w:szCs w:val="22"/>
          <w:lang w:val="es-ES"/>
        </w:rPr>
        <w:t>ORDENACIÓN</w:t>
      </w:r>
      <w:r w:rsidRPr="00990A52">
        <w:rPr>
          <w:rFonts w:ascii="Arial" w:hAnsi="Arial" w:cs="Arial"/>
          <w:sz w:val="22"/>
          <w:szCs w:val="22"/>
          <w:lang w:val="es-ES"/>
        </w:rPr>
        <w:t>: Actividad que se desarrolla dentro del proceso de organización y consiste en establecer secuencias dentro de grupos conforme a secciones o series documentales, puede ser cronológica, alfabética o numérica.</w:t>
      </w:r>
    </w:p>
    <w:p w:rsidR="00A12BFA" w:rsidRPr="00990A52" w:rsidRDefault="00A12BFA" w:rsidP="00A12BFA">
      <w:pPr>
        <w:pStyle w:val="NormalWeb"/>
        <w:jc w:val="both"/>
        <w:rPr>
          <w:rFonts w:ascii="Arial" w:hAnsi="Arial" w:cs="Arial"/>
          <w:sz w:val="22"/>
          <w:szCs w:val="22"/>
          <w:lang w:val="es-CO"/>
        </w:rPr>
      </w:pPr>
      <w:r w:rsidRPr="00990A52">
        <w:rPr>
          <w:rFonts w:ascii="Arial" w:hAnsi="Arial" w:cs="Arial"/>
          <w:b/>
          <w:sz w:val="22"/>
          <w:szCs w:val="22"/>
          <w:lang w:val="es-ES"/>
        </w:rPr>
        <w:t>ORGANIZACIÓN</w:t>
      </w:r>
      <w:r w:rsidRPr="00990A52">
        <w:rPr>
          <w:rFonts w:ascii="Arial" w:hAnsi="Arial" w:cs="Arial"/>
          <w:sz w:val="22"/>
          <w:szCs w:val="22"/>
          <w:lang w:val="es-ES"/>
        </w:rPr>
        <w:t xml:space="preserve">: Procedimiento en dos etapas: clasificación, ordenación. </w:t>
      </w:r>
    </w:p>
    <w:p w:rsidR="00A12BFA" w:rsidRPr="00990A52" w:rsidRDefault="00A12BFA" w:rsidP="00A12BFA">
      <w:pPr>
        <w:widowControl w:val="0"/>
        <w:autoSpaceDE w:val="0"/>
        <w:autoSpaceDN w:val="0"/>
        <w:adjustRightInd w:val="0"/>
        <w:jc w:val="both"/>
        <w:rPr>
          <w:rFonts w:ascii="Arial" w:hAnsi="Arial" w:cs="Arial"/>
          <w:sz w:val="22"/>
          <w:szCs w:val="22"/>
          <w:lang w:val="es-ES_tradnl"/>
        </w:rPr>
      </w:pPr>
      <w:r w:rsidRPr="00990A52">
        <w:rPr>
          <w:rFonts w:ascii="Arial" w:hAnsi="Arial" w:cs="Arial"/>
          <w:b/>
          <w:sz w:val="22"/>
          <w:szCs w:val="22"/>
          <w:lang w:val="es-ES_tradnl"/>
        </w:rPr>
        <w:t xml:space="preserve">PRINCIPIO DE ORDEN ORIGINAL: </w:t>
      </w:r>
      <w:r w:rsidRPr="00990A52">
        <w:rPr>
          <w:rFonts w:ascii="Arial" w:hAnsi="Arial" w:cs="Arial"/>
          <w:sz w:val="22"/>
          <w:szCs w:val="22"/>
          <w:lang w:val="es-ES_tradnl"/>
        </w:rPr>
        <w:t>Principio básico de la archivística que establece que los documentos de archivo deberá conservarse de acuerdo con el orden que le dio el área productora de los mismos.</w:t>
      </w:r>
    </w:p>
    <w:p w:rsidR="00A12BFA" w:rsidRPr="00990A52" w:rsidRDefault="00A12BFA" w:rsidP="00A12BFA">
      <w:pPr>
        <w:widowControl w:val="0"/>
        <w:autoSpaceDE w:val="0"/>
        <w:autoSpaceDN w:val="0"/>
        <w:adjustRightInd w:val="0"/>
        <w:jc w:val="both"/>
        <w:rPr>
          <w:rFonts w:ascii="Arial" w:hAnsi="Arial" w:cs="Arial"/>
          <w:sz w:val="22"/>
          <w:szCs w:val="22"/>
          <w:lang w:val="es-ES_tradnl"/>
        </w:rPr>
      </w:pPr>
    </w:p>
    <w:p w:rsidR="00A12BFA" w:rsidRPr="00990A52" w:rsidRDefault="00A12BFA" w:rsidP="00A12BFA">
      <w:pPr>
        <w:widowControl w:val="0"/>
        <w:autoSpaceDE w:val="0"/>
        <w:autoSpaceDN w:val="0"/>
        <w:adjustRightInd w:val="0"/>
        <w:jc w:val="both"/>
        <w:rPr>
          <w:rFonts w:ascii="Arial" w:hAnsi="Arial" w:cs="Arial"/>
          <w:sz w:val="22"/>
          <w:szCs w:val="22"/>
          <w:lang w:val="es-ES_tradnl"/>
        </w:rPr>
      </w:pPr>
      <w:r w:rsidRPr="00990A52">
        <w:rPr>
          <w:rFonts w:ascii="Arial" w:hAnsi="Arial" w:cs="Arial"/>
          <w:b/>
          <w:sz w:val="22"/>
          <w:szCs w:val="22"/>
          <w:lang w:val="es-ES_tradnl"/>
        </w:rPr>
        <w:t xml:space="preserve">PRINCIPIO DE PROCEDENCIA: </w:t>
      </w:r>
      <w:r w:rsidRPr="00990A52">
        <w:rPr>
          <w:rFonts w:ascii="Arial" w:hAnsi="Arial" w:cs="Arial"/>
          <w:sz w:val="22"/>
          <w:szCs w:val="22"/>
          <w:lang w:val="es-ES_tradnl"/>
        </w:rPr>
        <w:t xml:space="preserve">Fundamento de la archivística que establece que los documentos producidos por una institución u organismo no deben mezclarse con otros. </w:t>
      </w:r>
    </w:p>
    <w:p w:rsidR="00A12BFA" w:rsidRPr="00990A52" w:rsidRDefault="00A12BFA" w:rsidP="00A12BFA">
      <w:pPr>
        <w:widowControl w:val="0"/>
        <w:autoSpaceDE w:val="0"/>
        <w:autoSpaceDN w:val="0"/>
        <w:adjustRightInd w:val="0"/>
        <w:jc w:val="both"/>
        <w:rPr>
          <w:rFonts w:ascii="Arial" w:hAnsi="Arial" w:cs="Arial"/>
          <w:sz w:val="22"/>
          <w:szCs w:val="22"/>
          <w:lang w:val="es-ES_tradnl"/>
        </w:rPr>
      </w:pPr>
    </w:p>
    <w:p w:rsidR="00A12BFA" w:rsidRPr="00990A52" w:rsidRDefault="00A12BFA" w:rsidP="00A12BFA">
      <w:pPr>
        <w:widowControl w:val="0"/>
        <w:autoSpaceDE w:val="0"/>
        <w:autoSpaceDN w:val="0"/>
        <w:adjustRightInd w:val="0"/>
        <w:jc w:val="both"/>
        <w:rPr>
          <w:rFonts w:ascii="Arial" w:hAnsi="Arial" w:cs="Arial"/>
          <w:b/>
          <w:sz w:val="22"/>
          <w:szCs w:val="22"/>
          <w:lang w:val="es-ES_tradnl"/>
        </w:rPr>
      </w:pPr>
      <w:bookmarkStart w:id="185" w:name="_Toc247078756"/>
      <w:bookmarkStart w:id="186" w:name="_Toc263936383"/>
      <w:bookmarkStart w:id="187" w:name="_Toc263949746"/>
      <w:bookmarkStart w:id="188" w:name="_Toc263950478"/>
      <w:bookmarkStart w:id="189" w:name="_Toc263950825"/>
      <w:bookmarkStart w:id="190" w:name="_Toc263951037"/>
      <w:bookmarkStart w:id="191" w:name="_Toc263951302"/>
      <w:bookmarkStart w:id="192" w:name="_Toc263951909"/>
      <w:r w:rsidRPr="00990A52">
        <w:rPr>
          <w:rFonts w:ascii="Arial" w:hAnsi="Arial" w:cs="Arial"/>
          <w:b/>
          <w:sz w:val="22"/>
          <w:szCs w:val="22"/>
          <w:lang w:val="es-ES_tradnl"/>
        </w:rPr>
        <w:t xml:space="preserve">PRODUCTOR: </w:t>
      </w:r>
      <w:r w:rsidRPr="00990A52">
        <w:rPr>
          <w:rFonts w:ascii="Arial" w:hAnsi="Arial" w:cs="Arial"/>
          <w:sz w:val="22"/>
          <w:szCs w:val="22"/>
          <w:lang w:val="es-ES_tradnl"/>
        </w:rPr>
        <w:t>Cualquier entidad —institución, familia o persona— que ha producido, recibido o conservado documentos en el desarrollo de su actividad personal o institucional.</w:t>
      </w:r>
      <w:bookmarkEnd w:id="185"/>
      <w:bookmarkEnd w:id="186"/>
      <w:bookmarkEnd w:id="187"/>
      <w:bookmarkEnd w:id="188"/>
      <w:bookmarkEnd w:id="189"/>
      <w:bookmarkEnd w:id="190"/>
      <w:bookmarkEnd w:id="191"/>
      <w:bookmarkEnd w:id="192"/>
    </w:p>
    <w:p w:rsidR="00A12BFA" w:rsidRPr="00990A52" w:rsidRDefault="00A12BFA" w:rsidP="00A12BFA">
      <w:pPr>
        <w:widowControl w:val="0"/>
        <w:autoSpaceDE w:val="0"/>
        <w:autoSpaceDN w:val="0"/>
        <w:adjustRightInd w:val="0"/>
        <w:jc w:val="both"/>
        <w:rPr>
          <w:rFonts w:ascii="Arial" w:hAnsi="Arial" w:cs="Arial"/>
          <w:b/>
          <w:sz w:val="22"/>
          <w:szCs w:val="22"/>
          <w:lang w:val="es-ES_tradnl"/>
        </w:rPr>
      </w:pPr>
    </w:p>
    <w:p w:rsidR="00A12BFA" w:rsidRPr="00990A52" w:rsidRDefault="00A12BFA" w:rsidP="00A12BFA">
      <w:pPr>
        <w:autoSpaceDE w:val="0"/>
        <w:autoSpaceDN w:val="0"/>
        <w:adjustRightInd w:val="0"/>
        <w:jc w:val="both"/>
        <w:rPr>
          <w:rFonts w:ascii="Arial" w:hAnsi="Arial" w:cs="Arial"/>
          <w:sz w:val="22"/>
          <w:szCs w:val="22"/>
        </w:rPr>
      </w:pPr>
      <w:r w:rsidRPr="00990A52">
        <w:rPr>
          <w:rFonts w:ascii="Arial" w:hAnsi="Arial" w:cs="Arial"/>
          <w:b/>
          <w:bCs/>
          <w:sz w:val="22"/>
          <w:szCs w:val="22"/>
        </w:rPr>
        <w:t xml:space="preserve">REGISTRO. </w:t>
      </w:r>
      <w:r w:rsidRPr="00990A52">
        <w:rPr>
          <w:rFonts w:ascii="Arial" w:hAnsi="Arial" w:cs="Arial"/>
          <w:sz w:val="22"/>
          <w:szCs w:val="22"/>
        </w:rPr>
        <w:t xml:space="preserve">Documento que presenta resultados obtenidos o proporciona evidencia de actividades ejecutadas. </w:t>
      </w:r>
    </w:p>
    <w:p w:rsidR="00A12BFA" w:rsidRPr="00990A52" w:rsidRDefault="00A12BFA" w:rsidP="00A12BFA">
      <w:pPr>
        <w:autoSpaceDE w:val="0"/>
        <w:autoSpaceDN w:val="0"/>
        <w:adjustRightInd w:val="0"/>
        <w:jc w:val="both"/>
        <w:rPr>
          <w:rFonts w:ascii="Arial" w:hAnsi="Arial" w:cs="Arial"/>
          <w:sz w:val="22"/>
          <w:szCs w:val="22"/>
        </w:rPr>
      </w:pPr>
      <w:r w:rsidRPr="00990A52">
        <w:rPr>
          <w:rFonts w:ascii="Arial" w:hAnsi="Arial" w:cs="Arial"/>
          <w:sz w:val="22"/>
          <w:szCs w:val="22"/>
        </w:rPr>
        <w:t xml:space="preserve">Nota 1: Los registros pueden utilizarse, por ejemplo, para documentar la trazabilidad y para proporcionar evidencia de verificaciones acciones preventivas y acciones correctivas. </w:t>
      </w:r>
      <w:r w:rsidRPr="00990A52">
        <w:rPr>
          <w:rFonts w:ascii="Arial" w:hAnsi="Arial" w:cs="Arial"/>
          <w:sz w:val="22"/>
          <w:szCs w:val="22"/>
        </w:rPr>
        <w:lastRenderedPageBreak/>
        <w:t>NOTA 2 En general los registros no necesitan estar sujetos al control del estado de revisión.</w:t>
      </w:r>
      <w:r w:rsidRPr="00990A52">
        <w:rPr>
          <w:rStyle w:val="Refdenotaalpie"/>
          <w:rFonts w:ascii="Arial" w:hAnsi="Arial" w:cs="Arial"/>
          <w:sz w:val="22"/>
          <w:szCs w:val="22"/>
        </w:rPr>
        <w:footnoteReference w:id="7"/>
      </w:r>
    </w:p>
    <w:p w:rsidR="005A00B9" w:rsidRPr="00990A52" w:rsidRDefault="005A00B9" w:rsidP="005A00B9">
      <w:pPr>
        <w:jc w:val="both"/>
        <w:rPr>
          <w:rFonts w:ascii="Arial" w:hAnsi="Arial" w:cs="Arial"/>
          <w:b/>
          <w:sz w:val="22"/>
          <w:szCs w:val="22"/>
        </w:rPr>
      </w:pPr>
    </w:p>
    <w:p w:rsidR="005A00B9" w:rsidRPr="00990A52" w:rsidRDefault="005A00B9" w:rsidP="005A00B9">
      <w:pPr>
        <w:jc w:val="both"/>
        <w:rPr>
          <w:rFonts w:ascii="Arial" w:hAnsi="Arial" w:cs="Arial"/>
          <w:b/>
          <w:sz w:val="22"/>
          <w:szCs w:val="22"/>
        </w:rPr>
      </w:pPr>
    </w:p>
    <w:p w:rsidR="00A12BFA" w:rsidRPr="00990A52" w:rsidRDefault="00A12BFA" w:rsidP="00A12BFA">
      <w:pPr>
        <w:numPr>
          <w:ilvl w:val="0"/>
          <w:numId w:val="1"/>
        </w:numPr>
        <w:jc w:val="both"/>
        <w:rPr>
          <w:rFonts w:ascii="Arial" w:hAnsi="Arial" w:cs="Arial"/>
          <w:b/>
          <w:sz w:val="22"/>
          <w:szCs w:val="22"/>
        </w:rPr>
      </w:pPr>
      <w:r w:rsidRPr="00990A52">
        <w:rPr>
          <w:rFonts w:ascii="Arial" w:hAnsi="Arial" w:cs="Arial"/>
          <w:b/>
          <w:sz w:val="22"/>
          <w:szCs w:val="22"/>
        </w:rPr>
        <w:t>HISTORIAL DE CAMBIOS</w:t>
      </w:r>
    </w:p>
    <w:p w:rsidR="00A12BFA" w:rsidRPr="00990A52" w:rsidRDefault="00A12BFA" w:rsidP="00A12BFA">
      <w:pPr>
        <w:jc w:val="both"/>
        <w:rPr>
          <w:rFonts w:ascii="Arial" w:hAnsi="Arial" w:cs="Arial"/>
          <w:b/>
          <w:sz w:val="22"/>
          <w:szCs w:val="22"/>
        </w:rPr>
      </w:pPr>
    </w:p>
    <w:p w:rsidR="00A12BFA" w:rsidRPr="00990A52" w:rsidRDefault="00A12BFA" w:rsidP="00A12BFA">
      <w:pPr>
        <w:jc w:val="both"/>
        <w:rPr>
          <w:rFonts w:ascii="Arial" w:hAnsi="Arial" w:cs="Arial"/>
          <w:b/>
          <w:sz w:val="22"/>
          <w:szCs w:val="22"/>
        </w:rPr>
      </w:pPr>
      <w:r w:rsidRPr="00990A52">
        <w:rPr>
          <w:rFonts w:ascii="Arial" w:hAnsi="Arial" w:cs="Arial"/>
          <w:b/>
          <w:sz w:val="22"/>
          <w:szCs w:val="22"/>
        </w:rPr>
        <w:t>N.A.</w:t>
      </w:r>
    </w:p>
    <w:p w:rsidR="00A12BFA" w:rsidRPr="00990A52" w:rsidRDefault="00A12BFA" w:rsidP="00A12BFA">
      <w:pPr>
        <w:jc w:val="both"/>
        <w:rPr>
          <w:rFonts w:ascii="Arial" w:hAnsi="Arial" w:cs="Arial"/>
          <w:b/>
          <w:sz w:val="22"/>
          <w:szCs w:val="22"/>
        </w:rPr>
      </w:pPr>
    </w:p>
    <w:p w:rsidR="00A12BFA" w:rsidRPr="00990A52" w:rsidRDefault="00A12BFA" w:rsidP="00A12BFA">
      <w:pPr>
        <w:jc w:val="both"/>
        <w:rPr>
          <w:rFonts w:ascii="Arial" w:hAnsi="Arial" w:cs="Arial"/>
          <w:b/>
          <w:sz w:val="22"/>
          <w:szCs w:val="22"/>
        </w:rPr>
      </w:pPr>
    </w:p>
    <w:p w:rsidR="00A12BFA" w:rsidRPr="00990A52" w:rsidRDefault="00A12BFA" w:rsidP="00A12BFA">
      <w:pPr>
        <w:numPr>
          <w:ilvl w:val="0"/>
          <w:numId w:val="1"/>
        </w:numPr>
        <w:jc w:val="both"/>
        <w:rPr>
          <w:rFonts w:ascii="Arial" w:hAnsi="Arial" w:cs="Arial"/>
          <w:b/>
          <w:sz w:val="22"/>
          <w:szCs w:val="22"/>
        </w:rPr>
      </w:pPr>
      <w:r w:rsidRPr="00990A52">
        <w:rPr>
          <w:rFonts w:ascii="Arial" w:hAnsi="Arial" w:cs="Arial"/>
          <w:b/>
          <w:sz w:val="22"/>
          <w:szCs w:val="22"/>
        </w:rPr>
        <w:t>APROBACIÓN</w:t>
      </w:r>
    </w:p>
    <w:p w:rsidR="00A12BFA" w:rsidRPr="00990A52" w:rsidRDefault="00A12BFA" w:rsidP="00A12BFA">
      <w:pPr>
        <w:jc w:val="both"/>
        <w:rPr>
          <w:rFonts w:ascii="Arial" w:hAnsi="Arial" w:cs="Arial"/>
          <w:b/>
          <w:sz w:val="22"/>
          <w:szCs w:val="22"/>
        </w:rPr>
      </w:pPr>
    </w:p>
    <w:tbl>
      <w:tblPr>
        <w:tblW w:w="10770" w:type="dxa"/>
        <w:tblInd w:w="-78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3543"/>
        <w:gridCol w:w="3401"/>
        <w:gridCol w:w="3826"/>
      </w:tblGrid>
      <w:tr w:rsidR="00A12BFA" w:rsidRPr="00990A52" w:rsidTr="001A28CB">
        <w:trPr>
          <w:trHeight w:val="380"/>
        </w:trPr>
        <w:tc>
          <w:tcPr>
            <w:tcW w:w="3543" w:type="dxa"/>
            <w:tcBorders>
              <w:top w:val="single" w:sz="6" w:space="0" w:color="auto"/>
              <w:left w:val="single" w:sz="6" w:space="0" w:color="auto"/>
              <w:bottom w:val="single" w:sz="6" w:space="0" w:color="auto"/>
              <w:right w:val="single" w:sz="6" w:space="0" w:color="auto"/>
            </w:tcBorders>
            <w:shd w:val="clear" w:color="auto" w:fill="D9D9D9"/>
            <w:vAlign w:val="center"/>
            <w:hideMark/>
          </w:tcPr>
          <w:p w:rsidR="00A12BFA" w:rsidRPr="00990A52" w:rsidRDefault="00A12BFA" w:rsidP="001A28CB">
            <w:pPr>
              <w:pStyle w:val="Piedepgina"/>
              <w:ind w:right="360"/>
              <w:rPr>
                <w:rFonts w:ascii="Arial" w:hAnsi="Arial" w:cs="Arial"/>
                <w:b/>
                <w:sz w:val="22"/>
                <w:szCs w:val="22"/>
              </w:rPr>
            </w:pPr>
            <w:r w:rsidRPr="00990A52">
              <w:rPr>
                <w:rFonts w:ascii="Arial" w:hAnsi="Arial" w:cs="Arial"/>
                <w:b/>
                <w:sz w:val="22"/>
                <w:szCs w:val="22"/>
              </w:rPr>
              <w:t xml:space="preserve">ELABORADO POR: </w:t>
            </w:r>
          </w:p>
        </w:tc>
        <w:tc>
          <w:tcPr>
            <w:tcW w:w="3401" w:type="dxa"/>
            <w:tcBorders>
              <w:top w:val="single" w:sz="6" w:space="0" w:color="auto"/>
              <w:left w:val="single" w:sz="6" w:space="0" w:color="auto"/>
              <w:bottom w:val="single" w:sz="6" w:space="0" w:color="auto"/>
              <w:right w:val="single" w:sz="6" w:space="0" w:color="auto"/>
            </w:tcBorders>
            <w:shd w:val="clear" w:color="auto" w:fill="D9D9D9"/>
            <w:vAlign w:val="center"/>
            <w:hideMark/>
          </w:tcPr>
          <w:p w:rsidR="00A12BFA" w:rsidRPr="00990A52" w:rsidRDefault="00A12BFA" w:rsidP="001A28CB">
            <w:pPr>
              <w:pStyle w:val="Piedepgina"/>
              <w:ind w:right="360"/>
              <w:rPr>
                <w:rFonts w:ascii="Arial" w:hAnsi="Arial" w:cs="Arial"/>
                <w:b/>
                <w:sz w:val="22"/>
                <w:szCs w:val="22"/>
              </w:rPr>
            </w:pPr>
            <w:r w:rsidRPr="00990A52">
              <w:rPr>
                <w:rFonts w:ascii="Arial" w:hAnsi="Arial" w:cs="Arial"/>
                <w:b/>
                <w:sz w:val="22"/>
                <w:szCs w:val="22"/>
              </w:rPr>
              <w:t xml:space="preserve">REVISADO POR: </w:t>
            </w:r>
          </w:p>
        </w:tc>
        <w:tc>
          <w:tcPr>
            <w:tcW w:w="3826" w:type="dxa"/>
            <w:tcBorders>
              <w:top w:val="single" w:sz="6" w:space="0" w:color="auto"/>
              <w:left w:val="single" w:sz="6" w:space="0" w:color="auto"/>
              <w:bottom w:val="single" w:sz="6" w:space="0" w:color="auto"/>
              <w:right w:val="single" w:sz="6" w:space="0" w:color="auto"/>
            </w:tcBorders>
            <w:shd w:val="clear" w:color="auto" w:fill="D9D9D9"/>
            <w:vAlign w:val="center"/>
            <w:hideMark/>
          </w:tcPr>
          <w:p w:rsidR="00A12BFA" w:rsidRPr="00990A52" w:rsidRDefault="00A12BFA" w:rsidP="001A28CB">
            <w:pPr>
              <w:pStyle w:val="Piedepgina"/>
              <w:ind w:right="360"/>
              <w:rPr>
                <w:rFonts w:ascii="Arial" w:hAnsi="Arial" w:cs="Arial"/>
                <w:b/>
                <w:sz w:val="22"/>
                <w:szCs w:val="22"/>
              </w:rPr>
            </w:pPr>
            <w:r w:rsidRPr="00990A52">
              <w:rPr>
                <w:rFonts w:ascii="Arial" w:hAnsi="Arial" w:cs="Arial"/>
                <w:b/>
                <w:sz w:val="22"/>
                <w:szCs w:val="22"/>
              </w:rPr>
              <w:t>APROBADO POR:</w:t>
            </w:r>
          </w:p>
        </w:tc>
      </w:tr>
      <w:tr w:rsidR="00A12BFA" w:rsidRPr="00990A52" w:rsidTr="001A28CB">
        <w:trPr>
          <w:trHeight w:val="949"/>
        </w:trPr>
        <w:tc>
          <w:tcPr>
            <w:tcW w:w="3543" w:type="dxa"/>
            <w:tcBorders>
              <w:top w:val="single" w:sz="6" w:space="0" w:color="auto"/>
              <w:left w:val="single" w:sz="6" w:space="0" w:color="auto"/>
              <w:bottom w:val="single" w:sz="6" w:space="0" w:color="auto"/>
              <w:right w:val="single" w:sz="6" w:space="0" w:color="auto"/>
            </w:tcBorders>
            <w:hideMark/>
          </w:tcPr>
          <w:p w:rsidR="00A12BFA" w:rsidRPr="00990A52" w:rsidRDefault="00A12BFA" w:rsidP="001A28CB">
            <w:pPr>
              <w:pStyle w:val="Piedepgina"/>
              <w:ind w:right="360"/>
              <w:rPr>
                <w:rFonts w:ascii="Arial" w:hAnsi="Arial" w:cs="Arial"/>
                <w:b/>
                <w:sz w:val="22"/>
                <w:szCs w:val="22"/>
              </w:rPr>
            </w:pPr>
            <w:r w:rsidRPr="00990A52">
              <w:rPr>
                <w:rFonts w:ascii="Arial" w:hAnsi="Arial" w:cs="Arial"/>
                <w:b/>
                <w:sz w:val="22"/>
                <w:szCs w:val="22"/>
              </w:rPr>
              <w:t xml:space="preserve">Nombre: </w:t>
            </w:r>
            <w:r w:rsidR="00F90D62" w:rsidRPr="00990A52">
              <w:rPr>
                <w:rFonts w:ascii="Arial" w:hAnsi="Arial" w:cs="Arial"/>
                <w:sz w:val="22"/>
                <w:szCs w:val="22"/>
              </w:rPr>
              <w:t>Inés Francy Peña Medina</w:t>
            </w:r>
            <w:r w:rsidR="00FE48EE" w:rsidRPr="00990A52">
              <w:rPr>
                <w:rFonts w:ascii="Arial" w:hAnsi="Arial" w:cs="Arial"/>
                <w:sz w:val="22"/>
                <w:szCs w:val="22"/>
              </w:rPr>
              <w:t xml:space="preserve"> –  Edgar Villamil -Martha Lucía Rojas</w:t>
            </w:r>
          </w:p>
          <w:p w:rsidR="00A12BFA" w:rsidRPr="00990A52" w:rsidRDefault="00A12BFA" w:rsidP="001A28CB">
            <w:pPr>
              <w:pStyle w:val="Piedepgina"/>
              <w:tabs>
                <w:tab w:val="clear" w:pos="4252"/>
                <w:tab w:val="left" w:pos="4536"/>
              </w:tabs>
              <w:ind w:right="71"/>
              <w:rPr>
                <w:rFonts w:ascii="Arial" w:hAnsi="Arial" w:cs="Arial"/>
                <w:sz w:val="22"/>
                <w:szCs w:val="22"/>
              </w:rPr>
            </w:pPr>
            <w:r w:rsidRPr="00990A52">
              <w:rPr>
                <w:rFonts w:ascii="Arial" w:hAnsi="Arial" w:cs="Arial"/>
                <w:b/>
                <w:sz w:val="22"/>
                <w:szCs w:val="22"/>
              </w:rPr>
              <w:t xml:space="preserve">Cargo: </w:t>
            </w:r>
            <w:r w:rsidR="00F90D62" w:rsidRPr="00990A52">
              <w:rPr>
                <w:rFonts w:ascii="Arial" w:hAnsi="Arial" w:cs="Arial"/>
                <w:sz w:val="22"/>
                <w:szCs w:val="22"/>
              </w:rPr>
              <w:t>Técnico</w:t>
            </w:r>
            <w:r w:rsidRPr="00990A52">
              <w:rPr>
                <w:rFonts w:ascii="Arial" w:hAnsi="Arial" w:cs="Arial"/>
                <w:b/>
                <w:sz w:val="22"/>
                <w:szCs w:val="22"/>
              </w:rPr>
              <w:t xml:space="preserve">  </w:t>
            </w:r>
            <w:r w:rsidR="00FE48EE" w:rsidRPr="00990A52">
              <w:rPr>
                <w:rFonts w:ascii="Arial" w:hAnsi="Arial" w:cs="Arial"/>
                <w:sz w:val="22"/>
                <w:szCs w:val="22"/>
              </w:rPr>
              <w:t>- Profesional</w:t>
            </w:r>
            <w:r w:rsidR="00FE48EE" w:rsidRPr="00990A52">
              <w:rPr>
                <w:rFonts w:ascii="Arial" w:hAnsi="Arial" w:cs="Arial"/>
                <w:b/>
                <w:sz w:val="22"/>
                <w:szCs w:val="22"/>
              </w:rPr>
              <w:t xml:space="preserve"> </w:t>
            </w:r>
            <w:r w:rsidRPr="00990A52">
              <w:rPr>
                <w:rFonts w:ascii="Arial" w:hAnsi="Arial" w:cs="Arial"/>
                <w:b/>
                <w:sz w:val="22"/>
                <w:szCs w:val="22"/>
              </w:rPr>
              <w:t xml:space="preserve"> </w:t>
            </w:r>
            <w:r w:rsidR="00FE48EE" w:rsidRPr="00990A52">
              <w:rPr>
                <w:rFonts w:ascii="Arial" w:hAnsi="Arial" w:cs="Arial"/>
                <w:sz w:val="22"/>
                <w:szCs w:val="22"/>
              </w:rPr>
              <w:t>- Asesor</w:t>
            </w:r>
          </w:p>
          <w:p w:rsidR="00A12BFA" w:rsidRPr="00990A52" w:rsidRDefault="00A12BFA" w:rsidP="001A28CB">
            <w:pPr>
              <w:pStyle w:val="Piedepgina"/>
              <w:ind w:right="360"/>
              <w:rPr>
                <w:rFonts w:ascii="Arial" w:hAnsi="Arial" w:cs="Arial"/>
                <w:sz w:val="22"/>
                <w:szCs w:val="22"/>
              </w:rPr>
            </w:pPr>
            <w:r w:rsidRPr="00990A52">
              <w:rPr>
                <w:rFonts w:ascii="Arial" w:hAnsi="Arial" w:cs="Arial"/>
                <w:b/>
                <w:sz w:val="22"/>
                <w:szCs w:val="22"/>
              </w:rPr>
              <w:t xml:space="preserve">Dependencia: </w:t>
            </w:r>
            <w:r w:rsidRPr="00990A52">
              <w:rPr>
                <w:rFonts w:ascii="Arial" w:hAnsi="Arial" w:cs="Arial"/>
                <w:sz w:val="22"/>
                <w:szCs w:val="22"/>
              </w:rPr>
              <w:t xml:space="preserve"> Gestión de Información </w:t>
            </w:r>
          </w:p>
          <w:p w:rsidR="00A12BFA" w:rsidRPr="00990A52" w:rsidRDefault="00A12BFA" w:rsidP="001A28CB">
            <w:pPr>
              <w:pStyle w:val="Piedepgina"/>
              <w:ind w:right="360"/>
              <w:rPr>
                <w:rFonts w:ascii="Arial" w:hAnsi="Arial" w:cs="Arial"/>
                <w:b/>
                <w:sz w:val="22"/>
                <w:szCs w:val="22"/>
              </w:rPr>
            </w:pPr>
            <w:r w:rsidRPr="00990A52">
              <w:rPr>
                <w:rFonts w:ascii="Arial" w:hAnsi="Arial" w:cs="Arial"/>
                <w:b/>
                <w:sz w:val="22"/>
                <w:szCs w:val="22"/>
              </w:rPr>
              <w:t xml:space="preserve">Fecha: </w:t>
            </w:r>
            <w:r w:rsidRPr="00990A52">
              <w:rPr>
                <w:rFonts w:ascii="Arial" w:hAnsi="Arial" w:cs="Arial"/>
                <w:sz w:val="22"/>
                <w:szCs w:val="22"/>
              </w:rPr>
              <w:t>21 – 08 - 2014</w:t>
            </w:r>
            <w:r w:rsidRPr="00990A52">
              <w:rPr>
                <w:rFonts w:ascii="Arial" w:hAnsi="Arial" w:cs="Arial"/>
                <w:b/>
                <w:sz w:val="22"/>
                <w:szCs w:val="22"/>
              </w:rPr>
              <w:t xml:space="preserve">   </w:t>
            </w:r>
          </w:p>
        </w:tc>
        <w:tc>
          <w:tcPr>
            <w:tcW w:w="3401" w:type="dxa"/>
            <w:tcBorders>
              <w:top w:val="single" w:sz="6" w:space="0" w:color="auto"/>
              <w:left w:val="single" w:sz="6" w:space="0" w:color="auto"/>
              <w:bottom w:val="single" w:sz="6" w:space="0" w:color="auto"/>
              <w:right w:val="single" w:sz="6" w:space="0" w:color="auto"/>
            </w:tcBorders>
            <w:hideMark/>
          </w:tcPr>
          <w:p w:rsidR="00A12BFA" w:rsidRPr="00990A52" w:rsidRDefault="00A12BFA" w:rsidP="001A28CB">
            <w:pPr>
              <w:pStyle w:val="Piedepgina"/>
              <w:ind w:right="360"/>
              <w:rPr>
                <w:rFonts w:ascii="Arial" w:hAnsi="Arial" w:cs="Arial"/>
                <w:sz w:val="22"/>
                <w:szCs w:val="22"/>
              </w:rPr>
            </w:pPr>
            <w:r w:rsidRPr="00990A52">
              <w:rPr>
                <w:rFonts w:ascii="Arial" w:hAnsi="Arial" w:cs="Arial"/>
                <w:b/>
                <w:sz w:val="22"/>
                <w:szCs w:val="22"/>
              </w:rPr>
              <w:t xml:space="preserve">Nombre: </w:t>
            </w:r>
            <w:r w:rsidRPr="00990A52">
              <w:rPr>
                <w:rFonts w:ascii="Arial" w:hAnsi="Arial" w:cs="Arial"/>
                <w:sz w:val="22"/>
                <w:szCs w:val="22"/>
              </w:rPr>
              <w:t>Freddy Jaramillo Orozco</w:t>
            </w:r>
          </w:p>
          <w:p w:rsidR="00A12BFA" w:rsidRPr="00990A52" w:rsidRDefault="00A12BFA" w:rsidP="001A28CB">
            <w:pPr>
              <w:pStyle w:val="Piedepgina"/>
              <w:tabs>
                <w:tab w:val="clear" w:pos="4252"/>
                <w:tab w:val="left" w:pos="4536"/>
              </w:tabs>
              <w:ind w:right="71"/>
              <w:rPr>
                <w:rFonts w:ascii="Arial" w:hAnsi="Arial" w:cs="Arial"/>
                <w:b/>
                <w:sz w:val="22"/>
                <w:szCs w:val="22"/>
              </w:rPr>
            </w:pPr>
            <w:r w:rsidRPr="00990A52">
              <w:rPr>
                <w:rFonts w:ascii="Arial" w:hAnsi="Arial" w:cs="Arial"/>
                <w:b/>
                <w:sz w:val="22"/>
                <w:szCs w:val="22"/>
              </w:rPr>
              <w:t xml:space="preserve">Cargo: </w:t>
            </w:r>
            <w:r w:rsidRPr="00990A52">
              <w:rPr>
                <w:rFonts w:ascii="Arial" w:hAnsi="Arial" w:cs="Arial"/>
                <w:sz w:val="22"/>
                <w:szCs w:val="22"/>
              </w:rPr>
              <w:t>Coordinador</w:t>
            </w:r>
            <w:r w:rsidRPr="00990A52">
              <w:rPr>
                <w:rFonts w:ascii="Arial" w:hAnsi="Arial" w:cs="Arial"/>
                <w:b/>
                <w:sz w:val="22"/>
                <w:szCs w:val="22"/>
              </w:rPr>
              <w:t xml:space="preserve">    </w:t>
            </w:r>
          </w:p>
          <w:p w:rsidR="00A12BFA" w:rsidRPr="00990A52" w:rsidRDefault="00A12BFA" w:rsidP="001A28CB">
            <w:pPr>
              <w:pStyle w:val="Piedepgina"/>
              <w:ind w:right="360"/>
              <w:rPr>
                <w:rFonts w:ascii="Arial" w:hAnsi="Arial" w:cs="Arial"/>
                <w:sz w:val="22"/>
                <w:szCs w:val="22"/>
              </w:rPr>
            </w:pPr>
            <w:r w:rsidRPr="00990A52">
              <w:rPr>
                <w:rFonts w:ascii="Arial" w:hAnsi="Arial" w:cs="Arial"/>
                <w:b/>
                <w:sz w:val="22"/>
                <w:szCs w:val="22"/>
              </w:rPr>
              <w:t xml:space="preserve">Dependencia: </w:t>
            </w:r>
            <w:r w:rsidRPr="00990A52">
              <w:rPr>
                <w:rFonts w:ascii="Arial" w:hAnsi="Arial" w:cs="Arial"/>
                <w:sz w:val="22"/>
                <w:szCs w:val="22"/>
              </w:rPr>
              <w:t>Gestión de Información</w:t>
            </w:r>
          </w:p>
          <w:p w:rsidR="00A12BFA" w:rsidRPr="00990A52" w:rsidRDefault="00A12BFA" w:rsidP="001A28CB">
            <w:pPr>
              <w:pStyle w:val="Piedepgina"/>
              <w:ind w:right="360"/>
              <w:rPr>
                <w:rFonts w:ascii="Arial" w:hAnsi="Arial" w:cs="Arial"/>
                <w:b/>
                <w:sz w:val="22"/>
                <w:szCs w:val="22"/>
              </w:rPr>
            </w:pPr>
            <w:r w:rsidRPr="00990A52">
              <w:rPr>
                <w:rFonts w:ascii="Arial" w:hAnsi="Arial" w:cs="Arial"/>
                <w:b/>
                <w:sz w:val="22"/>
                <w:szCs w:val="22"/>
              </w:rPr>
              <w:t xml:space="preserve">Fecha: </w:t>
            </w:r>
            <w:r w:rsidRPr="00990A52">
              <w:rPr>
                <w:rFonts w:ascii="Arial" w:hAnsi="Arial" w:cs="Arial"/>
                <w:sz w:val="22"/>
                <w:szCs w:val="22"/>
              </w:rPr>
              <w:t>25 – 08 - 2014</w:t>
            </w:r>
            <w:r w:rsidRPr="00990A52">
              <w:rPr>
                <w:rFonts w:ascii="Arial" w:hAnsi="Arial" w:cs="Arial"/>
                <w:b/>
                <w:sz w:val="22"/>
                <w:szCs w:val="22"/>
              </w:rPr>
              <w:t xml:space="preserve">   </w:t>
            </w:r>
          </w:p>
        </w:tc>
        <w:tc>
          <w:tcPr>
            <w:tcW w:w="3826" w:type="dxa"/>
            <w:tcBorders>
              <w:top w:val="single" w:sz="6" w:space="0" w:color="auto"/>
              <w:left w:val="single" w:sz="6" w:space="0" w:color="auto"/>
              <w:bottom w:val="single" w:sz="6" w:space="0" w:color="auto"/>
              <w:right w:val="single" w:sz="6" w:space="0" w:color="auto"/>
            </w:tcBorders>
            <w:hideMark/>
          </w:tcPr>
          <w:p w:rsidR="00A12BFA" w:rsidRPr="00990A52" w:rsidRDefault="00A12BFA" w:rsidP="001A28CB">
            <w:pPr>
              <w:pStyle w:val="Piedepgina"/>
              <w:ind w:right="360"/>
              <w:rPr>
                <w:rFonts w:ascii="Arial" w:hAnsi="Arial" w:cs="Arial"/>
                <w:sz w:val="22"/>
                <w:szCs w:val="22"/>
              </w:rPr>
            </w:pPr>
            <w:r w:rsidRPr="00990A52">
              <w:rPr>
                <w:rFonts w:ascii="Arial" w:hAnsi="Arial" w:cs="Arial"/>
                <w:b/>
                <w:sz w:val="22"/>
                <w:szCs w:val="22"/>
              </w:rPr>
              <w:t xml:space="preserve">Nombre: </w:t>
            </w:r>
            <w:r w:rsidR="00FE48EE" w:rsidRPr="00990A52">
              <w:rPr>
                <w:rFonts w:ascii="Arial" w:hAnsi="Arial" w:cs="Arial"/>
                <w:sz w:val="22"/>
                <w:szCs w:val="22"/>
              </w:rPr>
              <w:t>Nelson David Gutierrez Olaya</w:t>
            </w:r>
          </w:p>
          <w:p w:rsidR="00A12BFA" w:rsidRPr="00990A52" w:rsidRDefault="00A12BFA" w:rsidP="001A28CB">
            <w:pPr>
              <w:pStyle w:val="Piedepgina"/>
              <w:tabs>
                <w:tab w:val="clear" w:pos="4252"/>
                <w:tab w:val="center" w:pos="4325"/>
              </w:tabs>
              <w:ind w:right="-70"/>
              <w:rPr>
                <w:rFonts w:ascii="Arial" w:hAnsi="Arial" w:cs="Arial"/>
                <w:b/>
                <w:sz w:val="22"/>
                <w:szCs w:val="22"/>
              </w:rPr>
            </w:pPr>
            <w:r w:rsidRPr="00990A52">
              <w:rPr>
                <w:rFonts w:ascii="Arial" w:hAnsi="Arial" w:cs="Arial"/>
                <w:b/>
                <w:sz w:val="22"/>
                <w:szCs w:val="22"/>
              </w:rPr>
              <w:t xml:space="preserve">Cargo: </w:t>
            </w:r>
            <w:r w:rsidRPr="00990A52">
              <w:rPr>
                <w:rFonts w:ascii="Arial" w:hAnsi="Arial" w:cs="Arial"/>
                <w:sz w:val="22"/>
                <w:szCs w:val="22"/>
              </w:rPr>
              <w:t>Subdirector de Servicios</w:t>
            </w:r>
          </w:p>
          <w:p w:rsidR="00A12BFA" w:rsidRPr="00990A52" w:rsidRDefault="00A12BFA" w:rsidP="001A28CB">
            <w:pPr>
              <w:pStyle w:val="Piedepgina"/>
              <w:ind w:right="360"/>
              <w:rPr>
                <w:rFonts w:ascii="Arial" w:hAnsi="Arial" w:cs="Arial"/>
                <w:sz w:val="22"/>
                <w:szCs w:val="22"/>
              </w:rPr>
            </w:pPr>
            <w:r w:rsidRPr="00990A52">
              <w:rPr>
                <w:rFonts w:ascii="Arial" w:hAnsi="Arial" w:cs="Arial"/>
                <w:b/>
                <w:sz w:val="22"/>
                <w:szCs w:val="22"/>
              </w:rPr>
              <w:t xml:space="preserve">Dependencia: </w:t>
            </w:r>
            <w:r w:rsidRPr="00990A52">
              <w:rPr>
                <w:rFonts w:ascii="Arial" w:hAnsi="Arial" w:cs="Arial"/>
                <w:sz w:val="22"/>
                <w:szCs w:val="22"/>
              </w:rPr>
              <w:t xml:space="preserve"> Subdirección de Servicios</w:t>
            </w:r>
          </w:p>
          <w:p w:rsidR="00A12BFA" w:rsidRPr="00990A52" w:rsidRDefault="00A12BFA" w:rsidP="00FE48EE">
            <w:pPr>
              <w:pStyle w:val="Piedepgina"/>
              <w:ind w:right="360"/>
              <w:rPr>
                <w:rFonts w:ascii="Arial" w:hAnsi="Arial" w:cs="Arial"/>
                <w:b/>
                <w:sz w:val="22"/>
                <w:szCs w:val="22"/>
              </w:rPr>
            </w:pPr>
            <w:r w:rsidRPr="00990A52">
              <w:rPr>
                <w:rFonts w:ascii="Arial" w:hAnsi="Arial" w:cs="Arial"/>
                <w:b/>
                <w:sz w:val="22"/>
                <w:szCs w:val="22"/>
              </w:rPr>
              <w:t xml:space="preserve">Fecha: </w:t>
            </w:r>
            <w:r w:rsidRPr="00990A52">
              <w:rPr>
                <w:rFonts w:ascii="Arial" w:hAnsi="Arial" w:cs="Arial"/>
                <w:sz w:val="22"/>
                <w:szCs w:val="22"/>
              </w:rPr>
              <w:t xml:space="preserve"> </w:t>
            </w:r>
            <w:r w:rsidR="00FE48EE" w:rsidRPr="00990A52">
              <w:rPr>
                <w:rFonts w:ascii="Arial" w:hAnsi="Arial" w:cs="Arial"/>
                <w:sz w:val="22"/>
                <w:szCs w:val="22"/>
              </w:rPr>
              <w:t>03</w:t>
            </w:r>
            <w:r w:rsidRPr="00990A52">
              <w:rPr>
                <w:rFonts w:ascii="Arial" w:hAnsi="Arial" w:cs="Arial"/>
                <w:sz w:val="22"/>
                <w:szCs w:val="22"/>
              </w:rPr>
              <w:t xml:space="preserve"> – 0</w:t>
            </w:r>
            <w:r w:rsidR="00FE48EE" w:rsidRPr="00990A52">
              <w:rPr>
                <w:rFonts w:ascii="Arial" w:hAnsi="Arial" w:cs="Arial"/>
                <w:sz w:val="22"/>
                <w:szCs w:val="22"/>
              </w:rPr>
              <w:t>9</w:t>
            </w:r>
            <w:r w:rsidRPr="00990A52">
              <w:rPr>
                <w:rFonts w:ascii="Arial" w:hAnsi="Arial" w:cs="Arial"/>
                <w:sz w:val="22"/>
                <w:szCs w:val="22"/>
              </w:rPr>
              <w:t xml:space="preserve"> - 2014</w:t>
            </w:r>
            <w:r w:rsidRPr="00990A52">
              <w:rPr>
                <w:rFonts w:ascii="Arial" w:hAnsi="Arial" w:cs="Arial"/>
                <w:b/>
                <w:sz w:val="22"/>
                <w:szCs w:val="22"/>
              </w:rPr>
              <w:t xml:space="preserve">  </w:t>
            </w:r>
          </w:p>
        </w:tc>
      </w:tr>
    </w:tbl>
    <w:p w:rsidR="00A12BFA" w:rsidRPr="00990A52" w:rsidRDefault="00A12BFA" w:rsidP="00A12BFA">
      <w:pPr>
        <w:jc w:val="both"/>
        <w:rPr>
          <w:rFonts w:ascii="Arial" w:hAnsi="Arial" w:cs="Arial"/>
          <w:b/>
          <w:sz w:val="22"/>
          <w:szCs w:val="22"/>
        </w:rPr>
      </w:pPr>
    </w:p>
    <w:sectPr w:rsidR="00A12BFA" w:rsidRPr="00990A52" w:rsidSect="00DE4E79">
      <w:headerReference w:type="default" r:id="rId74"/>
      <w:footerReference w:type="default" r:id="rId75"/>
      <w:headerReference w:type="first" r:id="rId76"/>
      <w:footerReference w:type="first" r:id="rId77"/>
      <w:pgSz w:w="12242" w:h="15842"/>
      <w:pgMar w:top="1418" w:right="1701" w:bottom="1418" w:left="1701" w:header="720" w:footer="720"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36A2" w:rsidRDefault="000136A2">
      <w:r>
        <w:separator/>
      </w:r>
    </w:p>
  </w:endnote>
  <w:endnote w:type="continuationSeparator" w:id="0">
    <w:p w:rsidR="000136A2" w:rsidRDefault="000136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0A52" w:rsidRDefault="00990A52" w:rsidP="004A0461">
    <w:pPr>
      <w:pStyle w:val="Piedepgina"/>
      <w:rPr>
        <w:rFonts w:ascii="Arial Narrow" w:hAnsi="Arial Narrow"/>
        <w:sz w:val="16"/>
        <w:szCs w:val="16"/>
        <w:lang w:val="es-CO"/>
      </w:rPr>
    </w:pPr>
  </w:p>
  <w:p w:rsidR="00990A52" w:rsidRDefault="00990A52">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0A52" w:rsidRPr="00C52040" w:rsidRDefault="00990A52" w:rsidP="00A12BFA">
    <w:pPr>
      <w:pStyle w:val="Piedepgina"/>
      <w:rPr>
        <w:rFonts w:ascii="Arial Narrow" w:hAnsi="Arial Narrow"/>
        <w:sz w:val="16"/>
        <w:szCs w:val="16"/>
      </w:rPr>
    </w:pPr>
    <w:r>
      <w:rPr>
        <w:rFonts w:ascii="Arial Narrow" w:hAnsi="Arial Narrow"/>
        <w:sz w:val="16"/>
        <w:szCs w:val="16"/>
      </w:rPr>
      <w:t xml:space="preserve">Est.1.4.Fr8 Plantilla Instructivo o Manual </w:t>
    </w:r>
    <w:r w:rsidRPr="00C52040">
      <w:rPr>
        <w:rFonts w:ascii="Arial Narrow" w:hAnsi="Arial Narrow"/>
        <w:sz w:val="16"/>
        <w:szCs w:val="16"/>
      </w:rPr>
      <w:t xml:space="preserve"> V.</w:t>
    </w:r>
    <w:r>
      <w:rPr>
        <w:rFonts w:ascii="Arial Narrow" w:hAnsi="Arial Narrow"/>
        <w:sz w:val="16"/>
        <w:szCs w:val="16"/>
      </w:rPr>
      <w:t>1</w:t>
    </w:r>
  </w:p>
  <w:p w:rsidR="00990A52" w:rsidRDefault="00990A5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36A2" w:rsidRDefault="000136A2">
      <w:r>
        <w:separator/>
      </w:r>
    </w:p>
  </w:footnote>
  <w:footnote w:type="continuationSeparator" w:id="0">
    <w:p w:rsidR="000136A2" w:rsidRDefault="000136A2">
      <w:r>
        <w:continuationSeparator/>
      </w:r>
    </w:p>
  </w:footnote>
  <w:footnote w:id="1">
    <w:p w:rsidR="00990A52" w:rsidRPr="003B175B" w:rsidRDefault="00990A52" w:rsidP="00A12BFA">
      <w:pPr>
        <w:pStyle w:val="Textonotapie"/>
        <w:rPr>
          <w:rFonts w:ascii="Arial Narrow" w:hAnsi="Arial Narrow"/>
        </w:rPr>
      </w:pPr>
      <w:r w:rsidRPr="003B175B">
        <w:rPr>
          <w:rStyle w:val="Refdenotaalpie"/>
          <w:rFonts w:ascii="Arial Narrow" w:hAnsi="Arial Narrow"/>
        </w:rPr>
        <w:footnoteRef/>
      </w:r>
      <w:r w:rsidRPr="003B175B">
        <w:rPr>
          <w:rFonts w:ascii="Arial Narrow" w:hAnsi="Arial Narrow"/>
        </w:rPr>
        <w:t xml:space="preserve"> Archivo General de </w:t>
      </w:r>
      <w:smartTag w:uri="urn:schemas-microsoft-com:office:smarttags" w:element="PersonName">
        <w:smartTagPr>
          <w:attr w:name="ProductID" w:val="la Naci￳n. Ley"/>
        </w:smartTagPr>
        <w:r w:rsidRPr="003B175B">
          <w:rPr>
            <w:rFonts w:ascii="Arial Narrow" w:hAnsi="Arial Narrow"/>
          </w:rPr>
          <w:t>la Nación. Ley</w:t>
        </w:r>
      </w:smartTag>
      <w:r w:rsidRPr="003B175B">
        <w:rPr>
          <w:rFonts w:ascii="Arial Narrow" w:hAnsi="Arial Narrow"/>
        </w:rPr>
        <w:t xml:space="preserve"> 594 de 2000</w:t>
      </w:r>
    </w:p>
  </w:footnote>
  <w:footnote w:id="2">
    <w:p w:rsidR="00990A52" w:rsidRPr="003B175B" w:rsidRDefault="00990A52" w:rsidP="00A12BFA">
      <w:pPr>
        <w:pStyle w:val="Textonotapie"/>
        <w:rPr>
          <w:rFonts w:ascii="Arial Narrow" w:hAnsi="Arial Narrow"/>
        </w:rPr>
      </w:pPr>
      <w:r w:rsidRPr="003B175B">
        <w:rPr>
          <w:rStyle w:val="Refdenotaalpie"/>
          <w:rFonts w:ascii="Arial Narrow" w:hAnsi="Arial Narrow"/>
        </w:rPr>
        <w:footnoteRef/>
      </w:r>
      <w:r w:rsidRPr="003B175B">
        <w:rPr>
          <w:rFonts w:ascii="Arial Narrow" w:hAnsi="Arial Narrow"/>
        </w:rPr>
        <w:t xml:space="preserve">Teoría de </w:t>
      </w:r>
      <w:proofErr w:type="spellStart"/>
      <w:r w:rsidRPr="003B175B">
        <w:rPr>
          <w:rFonts w:ascii="Arial Narrow" w:hAnsi="Arial Narrow"/>
        </w:rPr>
        <w:t>Muller</w:t>
      </w:r>
      <w:proofErr w:type="spellEnd"/>
      <w:r w:rsidRPr="003B175B">
        <w:rPr>
          <w:rFonts w:ascii="Arial Narrow" w:hAnsi="Arial Narrow"/>
        </w:rPr>
        <w:t xml:space="preserve">, </w:t>
      </w:r>
      <w:proofErr w:type="spellStart"/>
      <w:r w:rsidRPr="003B175B">
        <w:rPr>
          <w:rFonts w:ascii="Arial Narrow" w:hAnsi="Arial Narrow"/>
        </w:rPr>
        <w:t>Freith</w:t>
      </w:r>
      <w:proofErr w:type="spellEnd"/>
      <w:r w:rsidRPr="003B175B">
        <w:rPr>
          <w:rFonts w:ascii="Arial Narrow" w:hAnsi="Arial Narrow"/>
        </w:rPr>
        <w:t xml:space="preserve"> y </w:t>
      </w:r>
      <w:proofErr w:type="spellStart"/>
      <w:r w:rsidRPr="003B175B">
        <w:rPr>
          <w:rFonts w:ascii="Arial Narrow" w:hAnsi="Arial Narrow"/>
        </w:rPr>
        <w:t>Fruin</w:t>
      </w:r>
      <w:proofErr w:type="spellEnd"/>
    </w:p>
  </w:footnote>
  <w:footnote w:id="3">
    <w:p w:rsidR="00990A52" w:rsidRPr="003B175B" w:rsidRDefault="00990A52" w:rsidP="00A12BFA">
      <w:pPr>
        <w:pStyle w:val="Textonotapie"/>
        <w:rPr>
          <w:rFonts w:ascii="Arial Narrow" w:hAnsi="Arial Narrow"/>
        </w:rPr>
      </w:pPr>
      <w:r w:rsidRPr="003B175B">
        <w:rPr>
          <w:rStyle w:val="Refdenotaalpie"/>
          <w:rFonts w:ascii="Arial Narrow" w:hAnsi="Arial Narrow"/>
        </w:rPr>
        <w:footnoteRef/>
      </w:r>
      <w:r w:rsidRPr="003B175B">
        <w:rPr>
          <w:rFonts w:ascii="Arial Narrow" w:hAnsi="Arial Narrow"/>
        </w:rPr>
        <w:t xml:space="preserve"> Acuerdo 07 de 1994. Por el cual se adopta y se expide el Reglamento General de Archivos.</w:t>
      </w:r>
    </w:p>
  </w:footnote>
  <w:footnote w:id="4">
    <w:p w:rsidR="00990A52" w:rsidRPr="003B175B" w:rsidRDefault="00990A52" w:rsidP="00A12BFA">
      <w:pPr>
        <w:pStyle w:val="Textonotapie"/>
        <w:rPr>
          <w:rFonts w:ascii="Arial Narrow" w:hAnsi="Arial Narrow"/>
        </w:rPr>
      </w:pPr>
      <w:r w:rsidRPr="003B175B">
        <w:rPr>
          <w:rStyle w:val="Refdenotaalpie"/>
          <w:rFonts w:ascii="Arial Narrow" w:hAnsi="Arial Narrow"/>
        </w:rPr>
        <w:footnoteRef/>
      </w:r>
      <w:r w:rsidRPr="003B175B">
        <w:rPr>
          <w:rFonts w:ascii="Arial Narrow" w:hAnsi="Arial Narrow"/>
        </w:rPr>
        <w:t xml:space="preserve"> Acuerdo No. 046 de 2000. Por el cual se establece el procedimiento para la eliminación documental</w:t>
      </w:r>
    </w:p>
  </w:footnote>
  <w:footnote w:id="5">
    <w:p w:rsidR="00990A52" w:rsidRDefault="00990A52" w:rsidP="00A12BFA">
      <w:pPr>
        <w:pStyle w:val="Textonotapie"/>
      </w:pPr>
      <w:r w:rsidRPr="003B175B">
        <w:rPr>
          <w:rStyle w:val="Refdenotaalpie"/>
          <w:rFonts w:ascii="Arial Narrow" w:hAnsi="Arial Narrow"/>
        </w:rPr>
        <w:footnoteRef/>
      </w:r>
      <w:r w:rsidRPr="003B175B">
        <w:rPr>
          <w:rFonts w:ascii="Arial Narrow" w:hAnsi="Arial Narrow"/>
        </w:rPr>
        <w:t xml:space="preserve"> Decreto 2527 de 1950. Autoriza el procedimiento de microfilm para archivos oficiales y de la administración pública.</w:t>
      </w:r>
    </w:p>
  </w:footnote>
  <w:footnote w:id="6">
    <w:p w:rsidR="00990A52" w:rsidRPr="00FD4F1A" w:rsidRDefault="00990A52" w:rsidP="00A12BFA">
      <w:pPr>
        <w:autoSpaceDE w:val="0"/>
        <w:autoSpaceDN w:val="0"/>
        <w:adjustRightInd w:val="0"/>
        <w:rPr>
          <w:rFonts w:ascii="Arial Narrow" w:hAnsi="Arial Narrow"/>
          <w:sz w:val="18"/>
          <w:szCs w:val="18"/>
        </w:rPr>
      </w:pPr>
      <w:r>
        <w:rPr>
          <w:rStyle w:val="Refdenotaalpie"/>
        </w:rPr>
        <w:footnoteRef/>
      </w:r>
      <w:r>
        <w:t xml:space="preserve"> </w:t>
      </w:r>
      <w:r w:rsidRPr="00FD4F1A">
        <w:rPr>
          <w:rFonts w:ascii="Arial Narrow" w:hAnsi="Arial Narrow"/>
          <w:sz w:val="18"/>
          <w:szCs w:val="18"/>
        </w:rPr>
        <w:t xml:space="preserve">Myriam Mejia [et al]. En </w:t>
      </w:r>
      <w:r>
        <w:rPr>
          <w:rFonts w:ascii="Arial Narrow" w:hAnsi="Arial Narrow"/>
          <w:sz w:val="18"/>
          <w:szCs w:val="18"/>
        </w:rPr>
        <w:t xml:space="preserve">su Guía Para </w:t>
      </w:r>
      <w:smartTag w:uri="urn:schemas-microsoft-com:office:smarttags" w:element="PersonName">
        <w:smartTagPr>
          <w:attr w:name="ProductID" w:val="La Implementaci￳n"/>
        </w:smartTagPr>
        <w:r>
          <w:rPr>
            <w:rFonts w:ascii="Arial Narrow" w:hAnsi="Arial Narrow"/>
            <w:sz w:val="18"/>
            <w:szCs w:val="18"/>
          </w:rPr>
          <w:t>La Implementación</w:t>
        </w:r>
      </w:smartTag>
      <w:r>
        <w:rPr>
          <w:rFonts w:ascii="Arial Narrow" w:hAnsi="Arial Narrow"/>
          <w:sz w:val="18"/>
          <w:szCs w:val="18"/>
        </w:rPr>
        <w:t xml:space="preserve"> de u</w:t>
      </w:r>
      <w:r w:rsidRPr="00FD4F1A">
        <w:rPr>
          <w:rFonts w:ascii="Arial Narrow" w:hAnsi="Arial Narrow"/>
          <w:sz w:val="18"/>
          <w:szCs w:val="18"/>
        </w:rPr>
        <w:t xml:space="preserve">n Programa </w:t>
      </w:r>
      <w:r>
        <w:rPr>
          <w:rFonts w:ascii="Arial Narrow" w:hAnsi="Arial Narrow"/>
          <w:sz w:val="18"/>
          <w:szCs w:val="18"/>
        </w:rPr>
        <w:t>d</w:t>
      </w:r>
      <w:r w:rsidRPr="00FD4F1A">
        <w:rPr>
          <w:rFonts w:ascii="Arial Narrow" w:hAnsi="Arial Narrow"/>
          <w:sz w:val="18"/>
          <w:szCs w:val="18"/>
        </w:rPr>
        <w:t>e Gestión Documental (2005)</w:t>
      </w:r>
    </w:p>
  </w:footnote>
  <w:footnote w:id="7">
    <w:p w:rsidR="00990A52" w:rsidRPr="004A07D8" w:rsidRDefault="00990A52" w:rsidP="00A12BFA">
      <w:pPr>
        <w:pStyle w:val="Textonotapie"/>
        <w:rPr>
          <w:rFonts w:ascii="Arial Narrow" w:hAnsi="Arial Narrow"/>
        </w:rPr>
      </w:pPr>
      <w:r w:rsidRPr="004A07D8">
        <w:rPr>
          <w:rStyle w:val="Refdenotaalpie"/>
          <w:rFonts w:ascii="Arial Narrow" w:hAnsi="Arial Narrow"/>
        </w:rPr>
        <w:footnoteRef/>
      </w:r>
      <w:r w:rsidRPr="004A07D8">
        <w:rPr>
          <w:rFonts w:ascii="Arial Narrow" w:hAnsi="Arial Narrow"/>
        </w:rPr>
        <w:t xml:space="preserve"> Norma Técnica de Calidad en </w:t>
      </w:r>
      <w:smartTag w:uri="urn:schemas-microsoft-com:office:smarttags" w:element="PersonName">
        <w:smartTagPr>
          <w:attr w:name="ProductID" w:val="la Gestión Pública"/>
        </w:smartTagPr>
        <w:smartTag w:uri="urn:schemas-microsoft-com:office:smarttags" w:element="PersonName">
          <w:smartTagPr>
            <w:attr w:name="ProductID" w:val="la Gestión"/>
          </w:smartTagPr>
          <w:r w:rsidRPr="004A07D8">
            <w:rPr>
              <w:rFonts w:ascii="Arial Narrow" w:hAnsi="Arial Narrow"/>
            </w:rPr>
            <w:t>la Gestión</w:t>
          </w:r>
        </w:smartTag>
        <w:r w:rsidRPr="004A07D8">
          <w:rPr>
            <w:rFonts w:ascii="Arial Narrow" w:hAnsi="Arial Narrow"/>
          </w:rPr>
          <w:t xml:space="preserve"> Pública</w:t>
        </w:r>
      </w:smartTag>
      <w:r w:rsidRPr="004A07D8">
        <w:rPr>
          <w:rFonts w:ascii="Arial Narrow" w:hAnsi="Arial Narrow"/>
        </w:rPr>
        <w:t xml:space="preserve"> (NTCGP 1000:2009)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65" w:type="dxa"/>
      <w:tblInd w:w="-35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785"/>
      <w:gridCol w:w="4587"/>
      <w:gridCol w:w="992"/>
      <w:gridCol w:w="1701"/>
    </w:tblGrid>
    <w:tr w:rsidR="00990A52" w:rsidTr="00BC0D77">
      <w:trPr>
        <w:cantSplit/>
        <w:trHeight w:val="276"/>
      </w:trPr>
      <w:tc>
        <w:tcPr>
          <w:tcW w:w="2785" w:type="dxa"/>
          <w:vMerge w:val="restart"/>
          <w:vAlign w:val="center"/>
        </w:tcPr>
        <w:p w:rsidR="00990A52" w:rsidRDefault="00990A52" w:rsidP="009371D7">
          <w:pPr>
            <w:pStyle w:val="Encabezado"/>
            <w:jc w:val="center"/>
            <w:rPr>
              <w:rFonts w:ascii="Arial" w:hAnsi="Arial"/>
            </w:rPr>
          </w:pPr>
          <w:r>
            <w:rPr>
              <w:rFonts w:ascii="Arial" w:hAnsi="Arial" w:cs="Arial"/>
              <w:noProof/>
              <w:lang w:val="es-CO" w:eastAsia="es-CO"/>
            </w:rPr>
            <w:drawing>
              <wp:inline distT="0" distB="0" distL="0" distR="0" wp14:anchorId="03156882" wp14:editId="6756E817">
                <wp:extent cx="1666875" cy="419100"/>
                <wp:effectExtent l="0" t="0" r="9525" b="0"/>
                <wp:docPr id="4" name="Imagen 3" descr="MINHACIENDA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MINHACIENDA1-01"/>
                        <pic:cNvPicPr>
                          <a:picLocks noChangeAspect="1" noChangeArrowheads="1"/>
                        </pic:cNvPicPr>
                      </pic:nvPicPr>
                      <pic:blipFill>
                        <a:blip r:embed="rId1">
                          <a:extLst>
                            <a:ext uri="{28A0092B-C50C-407E-A947-70E740481C1C}">
                              <a14:useLocalDpi xmlns:a14="http://schemas.microsoft.com/office/drawing/2010/main" val="0"/>
                            </a:ext>
                          </a:extLst>
                        </a:blip>
                        <a:srcRect l="7120" t="34154" r="8090" b="38251"/>
                        <a:stretch>
                          <a:fillRect/>
                        </a:stretch>
                      </pic:blipFill>
                      <pic:spPr bwMode="auto">
                        <a:xfrm>
                          <a:off x="0" y="0"/>
                          <a:ext cx="1666875" cy="419100"/>
                        </a:xfrm>
                        <a:prstGeom prst="rect">
                          <a:avLst/>
                        </a:prstGeom>
                        <a:noFill/>
                        <a:ln>
                          <a:noFill/>
                        </a:ln>
                      </pic:spPr>
                    </pic:pic>
                  </a:graphicData>
                </a:graphic>
              </wp:inline>
            </w:drawing>
          </w:r>
        </w:p>
      </w:tc>
      <w:tc>
        <w:tcPr>
          <w:tcW w:w="4587" w:type="dxa"/>
          <w:vMerge w:val="restart"/>
          <w:vAlign w:val="center"/>
        </w:tcPr>
        <w:p w:rsidR="00990A52" w:rsidRPr="009A37A7" w:rsidRDefault="00990A52" w:rsidP="00337242">
          <w:pPr>
            <w:jc w:val="center"/>
            <w:rPr>
              <w:rFonts w:ascii="Arial" w:hAnsi="Arial" w:cs="Arial"/>
              <w:b/>
              <w:sz w:val="24"/>
              <w:szCs w:val="24"/>
            </w:rPr>
          </w:pPr>
          <w:r>
            <w:rPr>
              <w:rFonts w:ascii="Arial" w:hAnsi="Arial" w:cs="Arial"/>
              <w:b/>
              <w:sz w:val="24"/>
              <w:szCs w:val="24"/>
            </w:rPr>
            <w:t>MANUAL DE ARCHIVO</w:t>
          </w:r>
        </w:p>
      </w:tc>
      <w:tc>
        <w:tcPr>
          <w:tcW w:w="992" w:type="dxa"/>
          <w:vAlign w:val="center"/>
        </w:tcPr>
        <w:p w:rsidR="00990A52" w:rsidRDefault="00990A52" w:rsidP="009371D7">
          <w:pPr>
            <w:pStyle w:val="Encabezado"/>
            <w:rPr>
              <w:rFonts w:ascii="Arial" w:hAnsi="Arial" w:cs="Arial"/>
              <w:b/>
            </w:rPr>
          </w:pPr>
          <w:r>
            <w:rPr>
              <w:rFonts w:ascii="Arial" w:hAnsi="Arial"/>
              <w:b/>
            </w:rPr>
            <w:t>Código:</w:t>
          </w:r>
          <w:r>
            <w:t xml:space="preserve"> </w:t>
          </w:r>
        </w:p>
      </w:tc>
      <w:tc>
        <w:tcPr>
          <w:tcW w:w="1701" w:type="dxa"/>
          <w:vAlign w:val="center"/>
        </w:tcPr>
        <w:p w:rsidR="00990A52" w:rsidRDefault="00990A52" w:rsidP="00BC0D77">
          <w:pPr>
            <w:pStyle w:val="Encabezado"/>
            <w:jc w:val="center"/>
            <w:rPr>
              <w:rFonts w:ascii="Arial" w:hAnsi="Arial"/>
              <w:b/>
            </w:rPr>
          </w:pPr>
          <w:r>
            <w:rPr>
              <w:rFonts w:ascii="Arial" w:hAnsi="Arial"/>
              <w:b/>
            </w:rPr>
            <w:t xml:space="preserve">Apo.4.3 </w:t>
          </w:r>
          <w:r w:rsidR="00BC0D77">
            <w:rPr>
              <w:rFonts w:ascii="Arial" w:hAnsi="Arial"/>
              <w:b/>
            </w:rPr>
            <w:t>Man.1</w:t>
          </w:r>
          <w:r>
            <w:rPr>
              <w:rFonts w:ascii="Arial" w:hAnsi="Arial"/>
              <w:b/>
            </w:rPr>
            <w:t xml:space="preserve"> </w:t>
          </w:r>
        </w:p>
      </w:tc>
    </w:tr>
    <w:tr w:rsidR="00990A52" w:rsidTr="00BC0D77">
      <w:trPr>
        <w:cantSplit/>
        <w:trHeight w:val="147"/>
      </w:trPr>
      <w:tc>
        <w:tcPr>
          <w:tcW w:w="2785" w:type="dxa"/>
          <w:vMerge/>
        </w:tcPr>
        <w:p w:rsidR="00990A52" w:rsidRDefault="00990A52" w:rsidP="009371D7">
          <w:pPr>
            <w:pStyle w:val="Encabezado"/>
            <w:jc w:val="center"/>
            <w:rPr>
              <w:rFonts w:ascii="Arial" w:hAnsi="Arial"/>
            </w:rPr>
          </w:pPr>
        </w:p>
      </w:tc>
      <w:tc>
        <w:tcPr>
          <w:tcW w:w="4587" w:type="dxa"/>
          <w:vMerge/>
        </w:tcPr>
        <w:p w:rsidR="00990A52" w:rsidRDefault="00990A52" w:rsidP="009371D7">
          <w:pPr>
            <w:pStyle w:val="Encabezado"/>
            <w:jc w:val="center"/>
            <w:rPr>
              <w:rFonts w:ascii="Arial" w:hAnsi="Arial"/>
              <w:b/>
            </w:rPr>
          </w:pPr>
        </w:p>
      </w:tc>
      <w:tc>
        <w:tcPr>
          <w:tcW w:w="992" w:type="dxa"/>
          <w:vAlign w:val="center"/>
        </w:tcPr>
        <w:p w:rsidR="00990A52" w:rsidRDefault="00990A52" w:rsidP="009371D7">
          <w:pPr>
            <w:pStyle w:val="Encabezado"/>
            <w:rPr>
              <w:rFonts w:ascii="Arial" w:hAnsi="Arial"/>
              <w:b/>
            </w:rPr>
          </w:pPr>
          <w:r>
            <w:rPr>
              <w:rFonts w:ascii="Arial" w:hAnsi="Arial"/>
              <w:b/>
            </w:rPr>
            <w:t>Fecha:</w:t>
          </w:r>
        </w:p>
      </w:tc>
      <w:tc>
        <w:tcPr>
          <w:tcW w:w="1701" w:type="dxa"/>
          <w:vAlign w:val="center"/>
        </w:tcPr>
        <w:p w:rsidR="00990A52" w:rsidRDefault="00BC0D77" w:rsidP="00841A6A">
          <w:pPr>
            <w:pStyle w:val="Encabezado"/>
            <w:jc w:val="center"/>
            <w:rPr>
              <w:rFonts w:ascii="Arial" w:hAnsi="Arial"/>
              <w:b/>
            </w:rPr>
          </w:pPr>
          <w:r>
            <w:rPr>
              <w:rFonts w:ascii="Arial" w:hAnsi="Arial"/>
              <w:b/>
            </w:rPr>
            <w:t>23-01-2015</w:t>
          </w:r>
        </w:p>
      </w:tc>
    </w:tr>
    <w:tr w:rsidR="00990A52" w:rsidTr="00BC0D77">
      <w:trPr>
        <w:cantSplit/>
        <w:trHeight w:val="147"/>
      </w:trPr>
      <w:tc>
        <w:tcPr>
          <w:tcW w:w="2785" w:type="dxa"/>
          <w:vMerge/>
        </w:tcPr>
        <w:p w:rsidR="00990A52" w:rsidRDefault="00990A52" w:rsidP="009371D7">
          <w:pPr>
            <w:pStyle w:val="Encabezado"/>
            <w:jc w:val="center"/>
            <w:rPr>
              <w:rFonts w:ascii="Arial" w:hAnsi="Arial"/>
            </w:rPr>
          </w:pPr>
        </w:p>
      </w:tc>
      <w:tc>
        <w:tcPr>
          <w:tcW w:w="4587" w:type="dxa"/>
          <w:vMerge/>
        </w:tcPr>
        <w:p w:rsidR="00990A52" w:rsidRDefault="00990A52" w:rsidP="009371D7">
          <w:pPr>
            <w:pStyle w:val="Encabezado"/>
            <w:jc w:val="center"/>
            <w:rPr>
              <w:rFonts w:ascii="Arial" w:hAnsi="Arial"/>
              <w:b/>
            </w:rPr>
          </w:pPr>
        </w:p>
      </w:tc>
      <w:tc>
        <w:tcPr>
          <w:tcW w:w="992" w:type="dxa"/>
          <w:vAlign w:val="center"/>
        </w:tcPr>
        <w:p w:rsidR="00990A52" w:rsidRDefault="00990A52" w:rsidP="009371D7">
          <w:pPr>
            <w:pStyle w:val="Encabezado"/>
            <w:rPr>
              <w:rFonts w:ascii="Arial" w:hAnsi="Arial"/>
              <w:b/>
            </w:rPr>
          </w:pPr>
          <w:r>
            <w:rPr>
              <w:rFonts w:ascii="Arial" w:hAnsi="Arial"/>
              <w:b/>
            </w:rPr>
            <w:t xml:space="preserve">Versión: </w:t>
          </w:r>
        </w:p>
      </w:tc>
      <w:tc>
        <w:tcPr>
          <w:tcW w:w="1701" w:type="dxa"/>
          <w:vAlign w:val="center"/>
        </w:tcPr>
        <w:p w:rsidR="00990A52" w:rsidRDefault="00990A52" w:rsidP="00841A6A">
          <w:pPr>
            <w:pStyle w:val="Encabezado"/>
            <w:jc w:val="center"/>
            <w:rPr>
              <w:rFonts w:ascii="Arial" w:hAnsi="Arial"/>
              <w:b/>
            </w:rPr>
          </w:pPr>
          <w:r>
            <w:rPr>
              <w:rFonts w:ascii="Arial" w:hAnsi="Arial"/>
              <w:b/>
            </w:rPr>
            <w:t>3</w:t>
          </w:r>
        </w:p>
      </w:tc>
    </w:tr>
    <w:tr w:rsidR="00990A52" w:rsidTr="00BC0D77">
      <w:trPr>
        <w:cantSplit/>
        <w:trHeight w:val="148"/>
      </w:trPr>
      <w:tc>
        <w:tcPr>
          <w:tcW w:w="2785" w:type="dxa"/>
          <w:vMerge/>
          <w:tcBorders>
            <w:bottom w:val="single" w:sz="4" w:space="0" w:color="auto"/>
          </w:tcBorders>
        </w:tcPr>
        <w:p w:rsidR="00990A52" w:rsidRDefault="00990A52" w:rsidP="009371D7">
          <w:pPr>
            <w:pStyle w:val="Encabezado"/>
            <w:jc w:val="center"/>
            <w:rPr>
              <w:rFonts w:ascii="Arial" w:hAnsi="Arial"/>
              <w:b/>
            </w:rPr>
          </w:pPr>
        </w:p>
      </w:tc>
      <w:tc>
        <w:tcPr>
          <w:tcW w:w="4587" w:type="dxa"/>
          <w:vMerge/>
          <w:tcBorders>
            <w:bottom w:val="single" w:sz="4" w:space="0" w:color="auto"/>
          </w:tcBorders>
        </w:tcPr>
        <w:p w:rsidR="00990A52" w:rsidRDefault="00990A52" w:rsidP="009371D7">
          <w:pPr>
            <w:pStyle w:val="Encabezado"/>
            <w:jc w:val="center"/>
            <w:rPr>
              <w:rFonts w:ascii="Arial" w:hAnsi="Arial"/>
              <w:b/>
            </w:rPr>
          </w:pPr>
        </w:p>
      </w:tc>
      <w:tc>
        <w:tcPr>
          <w:tcW w:w="992" w:type="dxa"/>
          <w:vAlign w:val="center"/>
        </w:tcPr>
        <w:p w:rsidR="00990A52" w:rsidRDefault="00990A52" w:rsidP="009371D7">
          <w:pPr>
            <w:pStyle w:val="Encabezado"/>
            <w:rPr>
              <w:rFonts w:ascii="Arial" w:hAnsi="Arial"/>
              <w:b/>
            </w:rPr>
          </w:pPr>
          <w:r>
            <w:rPr>
              <w:rFonts w:ascii="Arial" w:hAnsi="Arial"/>
              <w:b/>
            </w:rPr>
            <w:t xml:space="preserve">Página: </w:t>
          </w:r>
        </w:p>
      </w:tc>
      <w:tc>
        <w:tcPr>
          <w:tcW w:w="1701" w:type="dxa"/>
          <w:vAlign w:val="center"/>
        </w:tcPr>
        <w:p w:rsidR="00990A52" w:rsidRDefault="00990A52" w:rsidP="001A28CB">
          <w:pPr>
            <w:pStyle w:val="Encabezado"/>
            <w:jc w:val="center"/>
            <w:rPr>
              <w:rFonts w:ascii="Arial" w:hAnsi="Arial"/>
              <w:b/>
            </w:rPr>
          </w:pPr>
          <w:r>
            <w:rPr>
              <w:rFonts w:ascii="Arial" w:hAnsi="Arial"/>
              <w:b/>
            </w:rPr>
            <w:t xml:space="preserve">  </w:t>
          </w:r>
          <w:r w:rsidRPr="00472A79">
            <w:rPr>
              <w:rFonts w:ascii="Arial" w:hAnsi="Arial" w:cs="Arial"/>
              <w:b/>
            </w:rPr>
            <w:fldChar w:fldCharType="begin"/>
          </w:r>
          <w:r w:rsidRPr="00472A79">
            <w:rPr>
              <w:rFonts w:ascii="Arial" w:hAnsi="Arial" w:cs="Arial"/>
              <w:b/>
            </w:rPr>
            <w:instrText>PAGE  \* Arabic  \* MERGEFORMAT</w:instrText>
          </w:r>
          <w:r w:rsidRPr="00472A79">
            <w:rPr>
              <w:rFonts w:ascii="Arial" w:hAnsi="Arial" w:cs="Arial"/>
              <w:b/>
            </w:rPr>
            <w:fldChar w:fldCharType="separate"/>
          </w:r>
          <w:r w:rsidR="007E1AB8">
            <w:rPr>
              <w:rFonts w:ascii="Arial" w:hAnsi="Arial" w:cs="Arial"/>
              <w:b/>
              <w:noProof/>
            </w:rPr>
            <w:t>57</w:t>
          </w:r>
          <w:r w:rsidRPr="00472A79">
            <w:rPr>
              <w:rFonts w:ascii="Arial" w:hAnsi="Arial" w:cs="Arial"/>
              <w:b/>
            </w:rPr>
            <w:fldChar w:fldCharType="end"/>
          </w:r>
          <w:r w:rsidRPr="00472A79">
            <w:rPr>
              <w:rFonts w:ascii="Arial" w:hAnsi="Arial" w:cs="Arial"/>
              <w:b/>
            </w:rPr>
            <w:t xml:space="preserve"> de </w:t>
          </w:r>
          <w:r w:rsidRPr="00472A79">
            <w:rPr>
              <w:rFonts w:ascii="Arial" w:hAnsi="Arial" w:cs="Arial"/>
              <w:b/>
            </w:rPr>
            <w:fldChar w:fldCharType="begin"/>
          </w:r>
          <w:r w:rsidRPr="00472A79">
            <w:rPr>
              <w:rFonts w:ascii="Arial" w:hAnsi="Arial" w:cs="Arial"/>
              <w:b/>
            </w:rPr>
            <w:instrText>NUMPAGES  \* Arabic  \* MERGEFORMAT</w:instrText>
          </w:r>
          <w:r w:rsidRPr="00472A79">
            <w:rPr>
              <w:rFonts w:ascii="Arial" w:hAnsi="Arial" w:cs="Arial"/>
              <w:b/>
            </w:rPr>
            <w:fldChar w:fldCharType="separate"/>
          </w:r>
          <w:r w:rsidR="007E1AB8">
            <w:rPr>
              <w:rFonts w:ascii="Arial" w:hAnsi="Arial" w:cs="Arial"/>
              <w:b/>
              <w:noProof/>
            </w:rPr>
            <w:t>57</w:t>
          </w:r>
          <w:r w:rsidRPr="00472A79">
            <w:rPr>
              <w:rFonts w:ascii="Arial" w:hAnsi="Arial" w:cs="Arial"/>
              <w:b/>
            </w:rPr>
            <w:fldChar w:fldCharType="end"/>
          </w:r>
        </w:p>
      </w:tc>
    </w:tr>
  </w:tbl>
  <w:p w:rsidR="00990A52" w:rsidRDefault="00990A52">
    <w:pPr>
      <w:pStyle w:val="Encabezado"/>
      <w:rPr>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65" w:type="dxa"/>
      <w:tblInd w:w="-35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785"/>
      <w:gridCol w:w="4587"/>
      <w:gridCol w:w="992"/>
      <w:gridCol w:w="1701"/>
    </w:tblGrid>
    <w:tr w:rsidR="00990A52" w:rsidTr="00362171">
      <w:trPr>
        <w:cantSplit/>
        <w:trHeight w:val="276"/>
      </w:trPr>
      <w:tc>
        <w:tcPr>
          <w:tcW w:w="2785" w:type="dxa"/>
          <w:vMerge w:val="restart"/>
          <w:vAlign w:val="center"/>
        </w:tcPr>
        <w:p w:rsidR="00990A52" w:rsidRDefault="00990A52" w:rsidP="00715C69">
          <w:pPr>
            <w:pStyle w:val="Encabezado"/>
            <w:jc w:val="center"/>
            <w:rPr>
              <w:rFonts w:ascii="Arial" w:hAnsi="Arial"/>
            </w:rPr>
          </w:pPr>
          <w:r>
            <w:rPr>
              <w:rFonts w:ascii="Arial" w:hAnsi="Arial" w:cs="Arial"/>
              <w:noProof/>
              <w:lang w:val="es-CO" w:eastAsia="es-CO"/>
            </w:rPr>
            <w:drawing>
              <wp:inline distT="0" distB="0" distL="0" distR="0" wp14:anchorId="6B0638DE" wp14:editId="68C07F8D">
                <wp:extent cx="1666875" cy="419100"/>
                <wp:effectExtent l="0" t="0" r="9525" b="0"/>
                <wp:docPr id="3" name="Imagen 3" descr="MINHACIENDA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MINHACIENDA1-01"/>
                        <pic:cNvPicPr>
                          <a:picLocks noChangeAspect="1" noChangeArrowheads="1"/>
                        </pic:cNvPicPr>
                      </pic:nvPicPr>
                      <pic:blipFill>
                        <a:blip r:embed="rId1">
                          <a:extLst>
                            <a:ext uri="{28A0092B-C50C-407E-A947-70E740481C1C}">
                              <a14:useLocalDpi xmlns:a14="http://schemas.microsoft.com/office/drawing/2010/main" val="0"/>
                            </a:ext>
                          </a:extLst>
                        </a:blip>
                        <a:srcRect l="7120" t="34154" r="8090" b="38251"/>
                        <a:stretch>
                          <a:fillRect/>
                        </a:stretch>
                      </pic:blipFill>
                      <pic:spPr bwMode="auto">
                        <a:xfrm>
                          <a:off x="0" y="0"/>
                          <a:ext cx="1666875" cy="419100"/>
                        </a:xfrm>
                        <a:prstGeom prst="rect">
                          <a:avLst/>
                        </a:prstGeom>
                        <a:noFill/>
                        <a:ln>
                          <a:noFill/>
                        </a:ln>
                      </pic:spPr>
                    </pic:pic>
                  </a:graphicData>
                </a:graphic>
              </wp:inline>
            </w:drawing>
          </w:r>
        </w:p>
      </w:tc>
      <w:tc>
        <w:tcPr>
          <w:tcW w:w="4587" w:type="dxa"/>
          <w:vMerge w:val="restart"/>
          <w:vAlign w:val="center"/>
        </w:tcPr>
        <w:p w:rsidR="00990A52" w:rsidRPr="009A37A7" w:rsidRDefault="00990A52" w:rsidP="00046374">
          <w:pPr>
            <w:jc w:val="center"/>
            <w:rPr>
              <w:rFonts w:ascii="Arial" w:hAnsi="Arial" w:cs="Arial"/>
              <w:b/>
              <w:sz w:val="24"/>
              <w:szCs w:val="24"/>
            </w:rPr>
          </w:pPr>
          <w:r>
            <w:rPr>
              <w:rFonts w:ascii="Arial" w:hAnsi="Arial" w:cs="Arial"/>
              <w:b/>
              <w:sz w:val="24"/>
              <w:szCs w:val="24"/>
            </w:rPr>
            <w:t>MANUAL DE ARCHIVO</w:t>
          </w:r>
        </w:p>
      </w:tc>
      <w:tc>
        <w:tcPr>
          <w:tcW w:w="992" w:type="dxa"/>
          <w:vAlign w:val="center"/>
        </w:tcPr>
        <w:p w:rsidR="00990A52" w:rsidRDefault="00990A52" w:rsidP="00715C69">
          <w:pPr>
            <w:pStyle w:val="Encabezado"/>
            <w:rPr>
              <w:rFonts w:ascii="Arial" w:hAnsi="Arial" w:cs="Arial"/>
              <w:b/>
            </w:rPr>
          </w:pPr>
          <w:r>
            <w:rPr>
              <w:rFonts w:ascii="Arial" w:hAnsi="Arial"/>
              <w:b/>
            </w:rPr>
            <w:t>Código:</w:t>
          </w:r>
          <w:r>
            <w:t xml:space="preserve"> </w:t>
          </w:r>
        </w:p>
      </w:tc>
      <w:tc>
        <w:tcPr>
          <w:tcW w:w="1701" w:type="dxa"/>
          <w:vAlign w:val="center"/>
        </w:tcPr>
        <w:p w:rsidR="00990A52" w:rsidRDefault="00990A52" w:rsidP="00362171">
          <w:pPr>
            <w:pStyle w:val="Encabezado"/>
            <w:jc w:val="center"/>
            <w:rPr>
              <w:rFonts w:ascii="Arial" w:hAnsi="Arial"/>
              <w:b/>
            </w:rPr>
          </w:pPr>
          <w:r>
            <w:rPr>
              <w:rFonts w:ascii="Arial" w:hAnsi="Arial"/>
              <w:b/>
            </w:rPr>
            <w:t>Apo.4.3</w:t>
          </w:r>
          <w:r w:rsidR="00362171">
            <w:rPr>
              <w:rFonts w:ascii="Arial" w:hAnsi="Arial"/>
              <w:b/>
            </w:rPr>
            <w:t xml:space="preserve"> </w:t>
          </w:r>
          <w:r>
            <w:rPr>
              <w:rFonts w:ascii="Arial" w:hAnsi="Arial"/>
              <w:b/>
            </w:rPr>
            <w:t>M</w:t>
          </w:r>
          <w:r w:rsidR="00362171">
            <w:rPr>
              <w:rFonts w:ascii="Arial" w:hAnsi="Arial"/>
              <w:b/>
            </w:rPr>
            <w:t>an</w:t>
          </w:r>
          <w:r>
            <w:rPr>
              <w:rFonts w:ascii="Arial" w:hAnsi="Arial"/>
              <w:b/>
            </w:rPr>
            <w:t>.</w:t>
          </w:r>
          <w:r w:rsidR="00362171">
            <w:rPr>
              <w:rFonts w:ascii="Arial" w:hAnsi="Arial"/>
              <w:b/>
            </w:rPr>
            <w:t>1</w:t>
          </w:r>
          <w:r>
            <w:rPr>
              <w:rFonts w:ascii="Arial" w:hAnsi="Arial"/>
              <w:b/>
            </w:rPr>
            <w:t xml:space="preserve"> </w:t>
          </w:r>
        </w:p>
      </w:tc>
    </w:tr>
    <w:tr w:rsidR="00990A52" w:rsidTr="00362171">
      <w:trPr>
        <w:cantSplit/>
        <w:trHeight w:val="147"/>
      </w:trPr>
      <w:tc>
        <w:tcPr>
          <w:tcW w:w="2785" w:type="dxa"/>
          <w:vMerge/>
        </w:tcPr>
        <w:p w:rsidR="00990A52" w:rsidRDefault="00990A52" w:rsidP="00715C69">
          <w:pPr>
            <w:pStyle w:val="Encabezado"/>
            <w:jc w:val="center"/>
            <w:rPr>
              <w:rFonts w:ascii="Arial" w:hAnsi="Arial"/>
            </w:rPr>
          </w:pPr>
        </w:p>
      </w:tc>
      <w:tc>
        <w:tcPr>
          <w:tcW w:w="4587" w:type="dxa"/>
          <w:vMerge/>
        </w:tcPr>
        <w:p w:rsidR="00990A52" w:rsidRDefault="00990A52" w:rsidP="00715C69">
          <w:pPr>
            <w:pStyle w:val="Encabezado"/>
            <w:jc w:val="center"/>
            <w:rPr>
              <w:rFonts w:ascii="Arial" w:hAnsi="Arial"/>
              <w:b/>
            </w:rPr>
          </w:pPr>
        </w:p>
      </w:tc>
      <w:tc>
        <w:tcPr>
          <w:tcW w:w="992" w:type="dxa"/>
          <w:vAlign w:val="center"/>
        </w:tcPr>
        <w:p w:rsidR="00990A52" w:rsidRDefault="00990A52" w:rsidP="00715C69">
          <w:pPr>
            <w:pStyle w:val="Encabezado"/>
            <w:rPr>
              <w:rFonts w:ascii="Arial" w:hAnsi="Arial"/>
              <w:b/>
            </w:rPr>
          </w:pPr>
          <w:r>
            <w:rPr>
              <w:rFonts w:ascii="Arial" w:hAnsi="Arial"/>
              <w:b/>
            </w:rPr>
            <w:t>Fecha:</w:t>
          </w:r>
        </w:p>
      </w:tc>
      <w:tc>
        <w:tcPr>
          <w:tcW w:w="1701" w:type="dxa"/>
          <w:vAlign w:val="center"/>
        </w:tcPr>
        <w:p w:rsidR="00990A52" w:rsidRDefault="00362171" w:rsidP="001A28CB">
          <w:pPr>
            <w:pStyle w:val="Encabezado"/>
            <w:jc w:val="center"/>
            <w:rPr>
              <w:rFonts w:ascii="Arial" w:hAnsi="Arial"/>
              <w:b/>
            </w:rPr>
          </w:pPr>
          <w:r>
            <w:rPr>
              <w:rFonts w:ascii="Arial" w:hAnsi="Arial"/>
              <w:b/>
            </w:rPr>
            <w:t>23-01-2015</w:t>
          </w:r>
        </w:p>
      </w:tc>
    </w:tr>
    <w:tr w:rsidR="00990A52" w:rsidTr="00362171">
      <w:trPr>
        <w:cantSplit/>
        <w:trHeight w:val="147"/>
      </w:trPr>
      <w:tc>
        <w:tcPr>
          <w:tcW w:w="2785" w:type="dxa"/>
          <w:vMerge/>
        </w:tcPr>
        <w:p w:rsidR="00990A52" w:rsidRDefault="00990A52" w:rsidP="00715C69">
          <w:pPr>
            <w:pStyle w:val="Encabezado"/>
            <w:jc w:val="center"/>
            <w:rPr>
              <w:rFonts w:ascii="Arial" w:hAnsi="Arial"/>
            </w:rPr>
          </w:pPr>
        </w:p>
      </w:tc>
      <w:tc>
        <w:tcPr>
          <w:tcW w:w="4587" w:type="dxa"/>
          <w:vMerge/>
        </w:tcPr>
        <w:p w:rsidR="00990A52" w:rsidRDefault="00990A52" w:rsidP="00715C69">
          <w:pPr>
            <w:pStyle w:val="Encabezado"/>
            <w:jc w:val="center"/>
            <w:rPr>
              <w:rFonts w:ascii="Arial" w:hAnsi="Arial"/>
              <w:b/>
            </w:rPr>
          </w:pPr>
        </w:p>
      </w:tc>
      <w:tc>
        <w:tcPr>
          <w:tcW w:w="992" w:type="dxa"/>
          <w:vAlign w:val="center"/>
        </w:tcPr>
        <w:p w:rsidR="00990A52" w:rsidRDefault="00990A52" w:rsidP="00715C69">
          <w:pPr>
            <w:pStyle w:val="Encabezado"/>
            <w:rPr>
              <w:rFonts w:ascii="Arial" w:hAnsi="Arial"/>
              <w:b/>
            </w:rPr>
          </w:pPr>
          <w:r>
            <w:rPr>
              <w:rFonts w:ascii="Arial" w:hAnsi="Arial"/>
              <w:b/>
            </w:rPr>
            <w:t xml:space="preserve">Versión: </w:t>
          </w:r>
        </w:p>
      </w:tc>
      <w:tc>
        <w:tcPr>
          <w:tcW w:w="1701" w:type="dxa"/>
          <w:vAlign w:val="center"/>
        </w:tcPr>
        <w:p w:rsidR="00990A52" w:rsidRDefault="00990A52" w:rsidP="001A28CB">
          <w:pPr>
            <w:pStyle w:val="Encabezado"/>
            <w:jc w:val="center"/>
            <w:rPr>
              <w:rFonts w:ascii="Arial" w:hAnsi="Arial"/>
              <w:b/>
            </w:rPr>
          </w:pPr>
          <w:r>
            <w:rPr>
              <w:rFonts w:ascii="Arial" w:hAnsi="Arial"/>
              <w:b/>
            </w:rPr>
            <w:t>3</w:t>
          </w:r>
        </w:p>
      </w:tc>
    </w:tr>
    <w:tr w:rsidR="00990A52" w:rsidTr="00362171">
      <w:trPr>
        <w:cantSplit/>
        <w:trHeight w:val="148"/>
      </w:trPr>
      <w:tc>
        <w:tcPr>
          <w:tcW w:w="2785" w:type="dxa"/>
          <w:vMerge/>
          <w:tcBorders>
            <w:bottom w:val="single" w:sz="4" w:space="0" w:color="auto"/>
          </w:tcBorders>
        </w:tcPr>
        <w:p w:rsidR="00990A52" w:rsidRDefault="00990A52" w:rsidP="00715C69">
          <w:pPr>
            <w:pStyle w:val="Encabezado"/>
            <w:jc w:val="center"/>
            <w:rPr>
              <w:rFonts w:ascii="Arial" w:hAnsi="Arial"/>
              <w:b/>
            </w:rPr>
          </w:pPr>
        </w:p>
      </w:tc>
      <w:tc>
        <w:tcPr>
          <w:tcW w:w="4587" w:type="dxa"/>
          <w:vMerge/>
          <w:tcBorders>
            <w:bottom w:val="single" w:sz="4" w:space="0" w:color="auto"/>
          </w:tcBorders>
        </w:tcPr>
        <w:p w:rsidR="00990A52" w:rsidRDefault="00990A52" w:rsidP="00715C69">
          <w:pPr>
            <w:pStyle w:val="Encabezado"/>
            <w:jc w:val="center"/>
            <w:rPr>
              <w:rFonts w:ascii="Arial" w:hAnsi="Arial"/>
              <w:b/>
            </w:rPr>
          </w:pPr>
        </w:p>
      </w:tc>
      <w:tc>
        <w:tcPr>
          <w:tcW w:w="992" w:type="dxa"/>
          <w:vAlign w:val="center"/>
        </w:tcPr>
        <w:p w:rsidR="00990A52" w:rsidRDefault="00990A52" w:rsidP="00715C69">
          <w:pPr>
            <w:pStyle w:val="Encabezado"/>
            <w:rPr>
              <w:rFonts w:ascii="Arial" w:hAnsi="Arial"/>
              <w:b/>
            </w:rPr>
          </w:pPr>
          <w:r>
            <w:rPr>
              <w:rFonts w:ascii="Arial" w:hAnsi="Arial"/>
              <w:b/>
            </w:rPr>
            <w:t xml:space="preserve">Página: </w:t>
          </w:r>
        </w:p>
      </w:tc>
      <w:tc>
        <w:tcPr>
          <w:tcW w:w="1701" w:type="dxa"/>
          <w:vAlign w:val="center"/>
        </w:tcPr>
        <w:p w:rsidR="00990A52" w:rsidRDefault="00990A52" w:rsidP="001A28CB">
          <w:pPr>
            <w:pStyle w:val="Encabezado"/>
            <w:jc w:val="center"/>
            <w:rPr>
              <w:rFonts w:ascii="Arial" w:hAnsi="Arial"/>
              <w:b/>
            </w:rPr>
          </w:pPr>
          <w:r>
            <w:rPr>
              <w:rFonts w:ascii="Arial" w:hAnsi="Arial"/>
              <w:b/>
            </w:rPr>
            <w:t xml:space="preserve">  </w:t>
          </w:r>
          <w:r w:rsidRPr="00472A79">
            <w:rPr>
              <w:rFonts w:ascii="Arial" w:hAnsi="Arial" w:cs="Arial"/>
              <w:b/>
            </w:rPr>
            <w:fldChar w:fldCharType="begin"/>
          </w:r>
          <w:r w:rsidRPr="00472A79">
            <w:rPr>
              <w:rFonts w:ascii="Arial" w:hAnsi="Arial" w:cs="Arial"/>
              <w:b/>
            </w:rPr>
            <w:instrText>PAGE  \* Arabic  \* MERGEFORMAT</w:instrText>
          </w:r>
          <w:r w:rsidRPr="00472A79">
            <w:rPr>
              <w:rFonts w:ascii="Arial" w:hAnsi="Arial" w:cs="Arial"/>
              <w:b/>
            </w:rPr>
            <w:fldChar w:fldCharType="separate"/>
          </w:r>
          <w:r w:rsidR="007E1AB8">
            <w:rPr>
              <w:rFonts w:ascii="Arial" w:hAnsi="Arial" w:cs="Arial"/>
              <w:b/>
              <w:noProof/>
            </w:rPr>
            <w:t>1</w:t>
          </w:r>
          <w:r w:rsidRPr="00472A79">
            <w:rPr>
              <w:rFonts w:ascii="Arial" w:hAnsi="Arial" w:cs="Arial"/>
              <w:b/>
            </w:rPr>
            <w:fldChar w:fldCharType="end"/>
          </w:r>
          <w:r w:rsidRPr="00472A79">
            <w:rPr>
              <w:rFonts w:ascii="Arial" w:hAnsi="Arial" w:cs="Arial"/>
              <w:b/>
            </w:rPr>
            <w:t xml:space="preserve"> de </w:t>
          </w:r>
          <w:r w:rsidRPr="00472A79">
            <w:rPr>
              <w:rFonts w:ascii="Arial" w:hAnsi="Arial" w:cs="Arial"/>
              <w:b/>
            </w:rPr>
            <w:fldChar w:fldCharType="begin"/>
          </w:r>
          <w:r w:rsidRPr="00472A79">
            <w:rPr>
              <w:rFonts w:ascii="Arial" w:hAnsi="Arial" w:cs="Arial"/>
              <w:b/>
            </w:rPr>
            <w:instrText>NUMPAGES  \* Arabic  \* MERGEFORMAT</w:instrText>
          </w:r>
          <w:r w:rsidRPr="00472A79">
            <w:rPr>
              <w:rFonts w:ascii="Arial" w:hAnsi="Arial" w:cs="Arial"/>
              <w:b/>
            </w:rPr>
            <w:fldChar w:fldCharType="separate"/>
          </w:r>
          <w:r w:rsidR="007E1AB8">
            <w:rPr>
              <w:rFonts w:ascii="Arial" w:hAnsi="Arial" w:cs="Arial"/>
              <w:b/>
              <w:noProof/>
            </w:rPr>
            <w:t>57</w:t>
          </w:r>
          <w:r w:rsidRPr="00472A79">
            <w:rPr>
              <w:rFonts w:ascii="Arial" w:hAnsi="Arial" w:cs="Arial"/>
              <w:b/>
            </w:rPr>
            <w:fldChar w:fldCharType="end"/>
          </w:r>
        </w:p>
      </w:tc>
    </w:tr>
  </w:tbl>
  <w:p w:rsidR="00990A52" w:rsidRDefault="00990A52">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2D9B02C"/>
    <w:multiLevelType w:val="hybridMultilevel"/>
    <w:tmpl w:val="BFB63F1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B29437C8"/>
    <w:multiLevelType w:val="hybridMultilevel"/>
    <w:tmpl w:val="F4E98EE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DF675B46"/>
    <w:multiLevelType w:val="hybridMultilevel"/>
    <w:tmpl w:val="0442D3C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975AB0"/>
    <w:multiLevelType w:val="hybridMultilevel"/>
    <w:tmpl w:val="B3DC9E54"/>
    <w:lvl w:ilvl="0" w:tplc="608067E4">
      <w:start w:val="1"/>
      <w:numFmt w:val="bullet"/>
      <w:lvlText w:val=""/>
      <w:lvlJc w:val="left"/>
      <w:pPr>
        <w:tabs>
          <w:tab w:val="num" w:pos="1328"/>
        </w:tabs>
        <w:ind w:left="1328"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nsid w:val="013D2D7E"/>
    <w:multiLevelType w:val="hybridMultilevel"/>
    <w:tmpl w:val="DE06394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nsid w:val="0332430F"/>
    <w:multiLevelType w:val="hybridMultilevel"/>
    <w:tmpl w:val="C7C2022C"/>
    <w:lvl w:ilvl="0" w:tplc="608067E4">
      <w:start w:val="1"/>
      <w:numFmt w:val="bullet"/>
      <w:lvlText w:val=""/>
      <w:lvlJc w:val="left"/>
      <w:pPr>
        <w:tabs>
          <w:tab w:val="num" w:pos="1328"/>
        </w:tabs>
        <w:ind w:left="1328"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nsid w:val="0A1F6594"/>
    <w:multiLevelType w:val="hybridMultilevel"/>
    <w:tmpl w:val="6D606A8A"/>
    <w:lvl w:ilvl="0" w:tplc="608067E4">
      <w:start w:val="1"/>
      <w:numFmt w:val="bullet"/>
      <w:lvlText w:val=""/>
      <w:lvlJc w:val="left"/>
      <w:pPr>
        <w:tabs>
          <w:tab w:val="num" w:pos="1328"/>
        </w:tabs>
        <w:ind w:left="1328"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
    <w:nsid w:val="0B2775F9"/>
    <w:multiLevelType w:val="hybridMultilevel"/>
    <w:tmpl w:val="47C26EE0"/>
    <w:lvl w:ilvl="0" w:tplc="608067E4">
      <w:start w:val="1"/>
      <w:numFmt w:val="bullet"/>
      <w:lvlText w:val=""/>
      <w:lvlJc w:val="left"/>
      <w:pPr>
        <w:tabs>
          <w:tab w:val="num" w:pos="1328"/>
        </w:tabs>
        <w:ind w:left="1328"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8">
    <w:nsid w:val="0E3B1F77"/>
    <w:multiLevelType w:val="hybridMultilevel"/>
    <w:tmpl w:val="A5BE02CA"/>
    <w:lvl w:ilvl="0" w:tplc="608067E4">
      <w:start w:val="1"/>
      <w:numFmt w:val="bullet"/>
      <w:lvlText w:val=""/>
      <w:lvlJc w:val="left"/>
      <w:pPr>
        <w:tabs>
          <w:tab w:val="num" w:pos="1688"/>
        </w:tabs>
        <w:ind w:left="1688" w:hanging="360"/>
      </w:pPr>
      <w:rPr>
        <w:rFonts w:ascii="Wingdings" w:hAnsi="Wingdings" w:hint="default"/>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9">
    <w:nsid w:val="0F0B3D23"/>
    <w:multiLevelType w:val="hybridMultilevel"/>
    <w:tmpl w:val="42EA819E"/>
    <w:lvl w:ilvl="0" w:tplc="240A0005">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nsid w:val="0FF02927"/>
    <w:multiLevelType w:val="hybridMultilevel"/>
    <w:tmpl w:val="EE40C390"/>
    <w:lvl w:ilvl="0" w:tplc="240A0005">
      <w:start w:val="1"/>
      <w:numFmt w:val="bullet"/>
      <w:lvlText w:val=""/>
      <w:lvlJc w:val="left"/>
      <w:pPr>
        <w:tabs>
          <w:tab w:val="num" w:pos="1328"/>
        </w:tabs>
        <w:ind w:left="1328"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1">
    <w:nsid w:val="109B4DC6"/>
    <w:multiLevelType w:val="hybridMultilevel"/>
    <w:tmpl w:val="50E2696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nsid w:val="15301147"/>
    <w:multiLevelType w:val="hybridMultilevel"/>
    <w:tmpl w:val="18E2EEE2"/>
    <w:lvl w:ilvl="0" w:tplc="3E861552">
      <w:start w:val="1"/>
      <w:numFmt w:val="bullet"/>
      <w:lvlText w:val=""/>
      <w:lvlJc w:val="left"/>
      <w:pPr>
        <w:ind w:left="720" w:hanging="360"/>
      </w:pPr>
      <w:rPr>
        <w:rFonts w:ascii="Wingdings" w:hAnsi="Wingdings"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nsid w:val="16C540B5"/>
    <w:multiLevelType w:val="hybridMultilevel"/>
    <w:tmpl w:val="D614495E"/>
    <w:lvl w:ilvl="0" w:tplc="3E861552">
      <w:start w:val="1"/>
      <w:numFmt w:val="bullet"/>
      <w:lvlText w:val=""/>
      <w:lvlJc w:val="left"/>
      <w:pPr>
        <w:ind w:left="720" w:hanging="360"/>
      </w:pPr>
      <w:rPr>
        <w:rFonts w:ascii="Wingdings" w:hAnsi="Wingdings"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nsid w:val="17362F3D"/>
    <w:multiLevelType w:val="hybridMultilevel"/>
    <w:tmpl w:val="FB4E71D8"/>
    <w:lvl w:ilvl="0" w:tplc="608067E4">
      <w:start w:val="1"/>
      <w:numFmt w:val="bullet"/>
      <w:lvlText w:val=""/>
      <w:lvlJc w:val="left"/>
      <w:pPr>
        <w:tabs>
          <w:tab w:val="num" w:pos="1328"/>
        </w:tabs>
        <w:ind w:left="1328"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5">
    <w:nsid w:val="1E5E2CD2"/>
    <w:multiLevelType w:val="hybridMultilevel"/>
    <w:tmpl w:val="734819E2"/>
    <w:lvl w:ilvl="0" w:tplc="608067E4">
      <w:start w:val="1"/>
      <w:numFmt w:val="bullet"/>
      <w:lvlText w:val=""/>
      <w:lvlJc w:val="left"/>
      <w:pPr>
        <w:tabs>
          <w:tab w:val="num" w:pos="900"/>
        </w:tabs>
        <w:ind w:left="900" w:hanging="360"/>
      </w:pPr>
      <w:rPr>
        <w:rFonts w:ascii="Wingdings" w:hAnsi="Wingdings" w:hint="default"/>
      </w:rPr>
    </w:lvl>
    <w:lvl w:ilvl="1" w:tplc="4844BE58">
      <w:start w:val="1"/>
      <w:numFmt w:val="bullet"/>
      <w:lvlText w:val="o"/>
      <w:lvlJc w:val="left"/>
      <w:pPr>
        <w:tabs>
          <w:tab w:val="num" w:pos="1620"/>
        </w:tabs>
        <w:ind w:left="1620" w:hanging="360"/>
      </w:pPr>
      <w:rPr>
        <w:rFonts w:ascii="Courier New" w:hAnsi="Courier New" w:hint="default"/>
      </w:rPr>
    </w:lvl>
    <w:lvl w:ilvl="2" w:tplc="0C0A0005" w:tentative="1">
      <w:start w:val="1"/>
      <w:numFmt w:val="bullet"/>
      <w:lvlText w:val=""/>
      <w:lvlJc w:val="left"/>
      <w:pPr>
        <w:tabs>
          <w:tab w:val="num" w:pos="2340"/>
        </w:tabs>
        <w:ind w:left="2340" w:hanging="360"/>
      </w:pPr>
      <w:rPr>
        <w:rFonts w:ascii="Wingdings" w:hAnsi="Wingdings" w:hint="default"/>
      </w:rPr>
    </w:lvl>
    <w:lvl w:ilvl="3" w:tplc="0C0A0001" w:tentative="1">
      <w:start w:val="1"/>
      <w:numFmt w:val="bullet"/>
      <w:lvlText w:val=""/>
      <w:lvlJc w:val="left"/>
      <w:pPr>
        <w:tabs>
          <w:tab w:val="num" w:pos="3060"/>
        </w:tabs>
        <w:ind w:left="3060" w:hanging="360"/>
      </w:pPr>
      <w:rPr>
        <w:rFonts w:ascii="Symbol" w:hAnsi="Symbol" w:hint="default"/>
      </w:rPr>
    </w:lvl>
    <w:lvl w:ilvl="4" w:tplc="0C0A0003" w:tentative="1">
      <w:start w:val="1"/>
      <w:numFmt w:val="bullet"/>
      <w:lvlText w:val="o"/>
      <w:lvlJc w:val="left"/>
      <w:pPr>
        <w:tabs>
          <w:tab w:val="num" w:pos="3780"/>
        </w:tabs>
        <w:ind w:left="3780" w:hanging="360"/>
      </w:pPr>
      <w:rPr>
        <w:rFonts w:ascii="Courier New" w:hAnsi="Courier New" w:cs="Courier New" w:hint="default"/>
      </w:rPr>
    </w:lvl>
    <w:lvl w:ilvl="5" w:tplc="0C0A0005" w:tentative="1">
      <w:start w:val="1"/>
      <w:numFmt w:val="bullet"/>
      <w:lvlText w:val=""/>
      <w:lvlJc w:val="left"/>
      <w:pPr>
        <w:tabs>
          <w:tab w:val="num" w:pos="4500"/>
        </w:tabs>
        <w:ind w:left="4500" w:hanging="360"/>
      </w:pPr>
      <w:rPr>
        <w:rFonts w:ascii="Wingdings" w:hAnsi="Wingdings" w:hint="default"/>
      </w:rPr>
    </w:lvl>
    <w:lvl w:ilvl="6" w:tplc="0C0A0001" w:tentative="1">
      <w:start w:val="1"/>
      <w:numFmt w:val="bullet"/>
      <w:lvlText w:val=""/>
      <w:lvlJc w:val="left"/>
      <w:pPr>
        <w:tabs>
          <w:tab w:val="num" w:pos="5220"/>
        </w:tabs>
        <w:ind w:left="5220" w:hanging="360"/>
      </w:pPr>
      <w:rPr>
        <w:rFonts w:ascii="Symbol" w:hAnsi="Symbol" w:hint="default"/>
      </w:rPr>
    </w:lvl>
    <w:lvl w:ilvl="7" w:tplc="0C0A0003" w:tentative="1">
      <w:start w:val="1"/>
      <w:numFmt w:val="bullet"/>
      <w:lvlText w:val="o"/>
      <w:lvlJc w:val="left"/>
      <w:pPr>
        <w:tabs>
          <w:tab w:val="num" w:pos="5940"/>
        </w:tabs>
        <w:ind w:left="5940" w:hanging="360"/>
      </w:pPr>
      <w:rPr>
        <w:rFonts w:ascii="Courier New" w:hAnsi="Courier New" w:cs="Courier New" w:hint="default"/>
      </w:rPr>
    </w:lvl>
    <w:lvl w:ilvl="8" w:tplc="0C0A0005" w:tentative="1">
      <w:start w:val="1"/>
      <w:numFmt w:val="bullet"/>
      <w:lvlText w:val=""/>
      <w:lvlJc w:val="left"/>
      <w:pPr>
        <w:tabs>
          <w:tab w:val="num" w:pos="6660"/>
        </w:tabs>
        <w:ind w:left="6660" w:hanging="360"/>
      </w:pPr>
      <w:rPr>
        <w:rFonts w:ascii="Wingdings" w:hAnsi="Wingdings" w:hint="default"/>
      </w:rPr>
    </w:lvl>
  </w:abstractNum>
  <w:abstractNum w:abstractNumId="16">
    <w:nsid w:val="1F8B50DE"/>
    <w:multiLevelType w:val="hybridMultilevel"/>
    <w:tmpl w:val="4B848A26"/>
    <w:lvl w:ilvl="0" w:tplc="3E861552">
      <w:start w:val="1"/>
      <w:numFmt w:val="bullet"/>
      <w:lvlText w:val=""/>
      <w:lvlJc w:val="left"/>
      <w:pPr>
        <w:ind w:left="720" w:hanging="360"/>
      </w:pPr>
      <w:rPr>
        <w:rFonts w:ascii="Wingdings" w:hAnsi="Wingdings" w:hint="default"/>
        <w:color w:val="auto"/>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nsid w:val="212A791D"/>
    <w:multiLevelType w:val="hybridMultilevel"/>
    <w:tmpl w:val="F7C62350"/>
    <w:lvl w:ilvl="0" w:tplc="0C0A000F">
      <w:start w:val="1"/>
      <w:numFmt w:val="decimal"/>
      <w:lvlText w:val="%1."/>
      <w:lvlJc w:val="left"/>
      <w:pPr>
        <w:tabs>
          <w:tab w:val="num" w:pos="786"/>
        </w:tabs>
        <w:ind w:left="786"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nsid w:val="21766674"/>
    <w:multiLevelType w:val="hybridMultilevel"/>
    <w:tmpl w:val="9DCAEC8C"/>
    <w:lvl w:ilvl="0" w:tplc="240A0005">
      <w:start w:val="1"/>
      <w:numFmt w:val="bullet"/>
      <w:lvlText w:val=""/>
      <w:lvlJc w:val="left"/>
      <w:pPr>
        <w:tabs>
          <w:tab w:val="num" w:pos="1328"/>
        </w:tabs>
        <w:ind w:left="1328"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9">
    <w:nsid w:val="2BE10D46"/>
    <w:multiLevelType w:val="hybridMultilevel"/>
    <w:tmpl w:val="EC540DA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nsid w:val="301B4764"/>
    <w:multiLevelType w:val="hybridMultilevel"/>
    <w:tmpl w:val="60507752"/>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nsid w:val="347E00E2"/>
    <w:multiLevelType w:val="hybridMultilevel"/>
    <w:tmpl w:val="3336240E"/>
    <w:lvl w:ilvl="0" w:tplc="3E861552">
      <w:start w:val="1"/>
      <w:numFmt w:val="bullet"/>
      <w:lvlText w:val=""/>
      <w:lvlJc w:val="left"/>
      <w:pPr>
        <w:ind w:left="720" w:hanging="360"/>
      </w:pPr>
      <w:rPr>
        <w:rFonts w:ascii="Wingdings" w:hAnsi="Wingdings"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nsid w:val="394F4AC8"/>
    <w:multiLevelType w:val="hybridMultilevel"/>
    <w:tmpl w:val="310C198A"/>
    <w:lvl w:ilvl="0" w:tplc="3E861552">
      <w:start w:val="1"/>
      <w:numFmt w:val="bullet"/>
      <w:lvlText w:val=""/>
      <w:lvlJc w:val="left"/>
      <w:pPr>
        <w:ind w:left="720" w:hanging="360"/>
      </w:pPr>
      <w:rPr>
        <w:rFonts w:ascii="Wingdings" w:hAnsi="Wingdings"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nsid w:val="3B6602D3"/>
    <w:multiLevelType w:val="hybridMultilevel"/>
    <w:tmpl w:val="10726C82"/>
    <w:lvl w:ilvl="0" w:tplc="608067E4">
      <w:start w:val="1"/>
      <w:numFmt w:val="bullet"/>
      <w:lvlText w:val=""/>
      <w:lvlJc w:val="left"/>
      <w:pPr>
        <w:tabs>
          <w:tab w:val="num" w:pos="1328"/>
        </w:tabs>
        <w:ind w:left="1328"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4">
    <w:nsid w:val="42F32847"/>
    <w:multiLevelType w:val="hybridMultilevel"/>
    <w:tmpl w:val="F2843D44"/>
    <w:lvl w:ilvl="0" w:tplc="608067E4">
      <w:start w:val="1"/>
      <w:numFmt w:val="bullet"/>
      <w:lvlText w:val=""/>
      <w:lvlJc w:val="left"/>
      <w:pPr>
        <w:tabs>
          <w:tab w:val="num" w:pos="1328"/>
        </w:tabs>
        <w:ind w:left="1328"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5">
    <w:nsid w:val="4453692A"/>
    <w:multiLevelType w:val="multilevel"/>
    <w:tmpl w:val="62DE61EA"/>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240"/>
        </w:tabs>
        <w:ind w:left="324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nsid w:val="46D474C5"/>
    <w:multiLevelType w:val="hybridMultilevel"/>
    <w:tmpl w:val="F432C534"/>
    <w:lvl w:ilvl="0" w:tplc="240A0005">
      <w:start w:val="1"/>
      <w:numFmt w:val="bullet"/>
      <w:lvlText w:val=""/>
      <w:lvlJc w:val="left"/>
      <w:pPr>
        <w:tabs>
          <w:tab w:val="num" w:pos="1328"/>
        </w:tabs>
        <w:ind w:left="1328" w:hanging="360"/>
      </w:pPr>
      <w:rPr>
        <w:rFonts w:ascii="Wingdings" w:hAnsi="Wingdings"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7">
    <w:nsid w:val="47803A14"/>
    <w:multiLevelType w:val="hybridMultilevel"/>
    <w:tmpl w:val="A7B2FCC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nsid w:val="47D5676A"/>
    <w:multiLevelType w:val="hybridMultilevel"/>
    <w:tmpl w:val="0780049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nsid w:val="49CD6EAA"/>
    <w:multiLevelType w:val="hybridMultilevel"/>
    <w:tmpl w:val="793A2390"/>
    <w:lvl w:ilvl="0" w:tplc="608067E4">
      <w:start w:val="1"/>
      <w:numFmt w:val="bullet"/>
      <w:lvlText w:val=""/>
      <w:lvlJc w:val="left"/>
      <w:pPr>
        <w:tabs>
          <w:tab w:val="num" w:pos="1328"/>
        </w:tabs>
        <w:ind w:left="1328"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0">
    <w:nsid w:val="4FFC3874"/>
    <w:multiLevelType w:val="hybridMultilevel"/>
    <w:tmpl w:val="F856C39E"/>
    <w:lvl w:ilvl="0" w:tplc="608067E4">
      <w:start w:val="1"/>
      <w:numFmt w:val="bullet"/>
      <w:lvlText w:val=""/>
      <w:lvlJc w:val="left"/>
      <w:pPr>
        <w:tabs>
          <w:tab w:val="num" w:pos="1688"/>
        </w:tabs>
        <w:ind w:left="1688" w:hanging="360"/>
      </w:pPr>
      <w:rPr>
        <w:rFonts w:ascii="Wingdings" w:hAnsi="Wingdings" w:hint="default"/>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31">
    <w:nsid w:val="51695D0B"/>
    <w:multiLevelType w:val="hybridMultilevel"/>
    <w:tmpl w:val="90C41F00"/>
    <w:lvl w:ilvl="0" w:tplc="608067E4">
      <w:start w:val="1"/>
      <w:numFmt w:val="bullet"/>
      <w:lvlText w:val=""/>
      <w:lvlJc w:val="left"/>
      <w:pPr>
        <w:tabs>
          <w:tab w:val="num" w:pos="1328"/>
        </w:tabs>
        <w:ind w:left="1328"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2">
    <w:nsid w:val="533B41C1"/>
    <w:multiLevelType w:val="hybridMultilevel"/>
    <w:tmpl w:val="AC1E732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nsid w:val="580B6A68"/>
    <w:multiLevelType w:val="hybridMultilevel"/>
    <w:tmpl w:val="ACBAD1E8"/>
    <w:lvl w:ilvl="0" w:tplc="0C0A0013">
      <w:start w:val="1"/>
      <w:numFmt w:val="upperRoman"/>
      <w:lvlText w:val="%1."/>
      <w:lvlJc w:val="right"/>
      <w:pPr>
        <w:tabs>
          <w:tab w:val="num" w:pos="540"/>
        </w:tabs>
        <w:ind w:left="540" w:hanging="180"/>
      </w:pPr>
    </w:lvl>
    <w:lvl w:ilvl="1" w:tplc="0C0A0019" w:tentative="1">
      <w:start w:val="1"/>
      <w:numFmt w:val="lowerLetter"/>
      <w:lvlText w:val="%2."/>
      <w:lvlJc w:val="left"/>
      <w:pPr>
        <w:tabs>
          <w:tab w:val="num" w:pos="1260"/>
        </w:tabs>
        <w:ind w:left="1260" w:hanging="360"/>
      </w:pPr>
    </w:lvl>
    <w:lvl w:ilvl="2" w:tplc="0C0A001B" w:tentative="1">
      <w:start w:val="1"/>
      <w:numFmt w:val="lowerRoman"/>
      <w:lvlText w:val="%3."/>
      <w:lvlJc w:val="right"/>
      <w:pPr>
        <w:tabs>
          <w:tab w:val="num" w:pos="1980"/>
        </w:tabs>
        <w:ind w:left="1980" w:hanging="180"/>
      </w:pPr>
    </w:lvl>
    <w:lvl w:ilvl="3" w:tplc="0C0A000F" w:tentative="1">
      <w:start w:val="1"/>
      <w:numFmt w:val="decimal"/>
      <w:lvlText w:val="%4."/>
      <w:lvlJc w:val="left"/>
      <w:pPr>
        <w:tabs>
          <w:tab w:val="num" w:pos="2700"/>
        </w:tabs>
        <w:ind w:left="2700" w:hanging="360"/>
      </w:pPr>
    </w:lvl>
    <w:lvl w:ilvl="4" w:tplc="0C0A0019" w:tentative="1">
      <w:start w:val="1"/>
      <w:numFmt w:val="lowerLetter"/>
      <w:lvlText w:val="%5."/>
      <w:lvlJc w:val="left"/>
      <w:pPr>
        <w:tabs>
          <w:tab w:val="num" w:pos="3420"/>
        </w:tabs>
        <w:ind w:left="3420" w:hanging="360"/>
      </w:pPr>
    </w:lvl>
    <w:lvl w:ilvl="5" w:tplc="0C0A001B" w:tentative="1">
      <w:start w:val="1"/>
      <w:numFmt w:val="lowerRoman"/>
      <w:lvlText w:val="%6."/>
      <w:lvlJc w:val="right"/>
      <w:pPr>
        <w:tabs>
          <w:tab w:val="num" w:pos="4140"/>
        </w:tabs>
        <w:ind w:left="4140" w:hanging="180"/>
      </w:pPr>
    </w:lvl>
    <w:lvl w:ilvl="6" w:tplc="0C0A000F" w:tentative="1">
      <w:start w:val="1"/>
      <w:numFmt w:val="decimal"/>
      <w:lvlText w:val="%7."/>
      <w:lvlJc w:val="left"/>
      <w:pPr>
        <w:tabs>
          <w:tab w:val="num" w:pos="4860"/>
        </w:tabs>
        <w:ind w:left="4860" w:hanging="360"/>
      </w:pPr>
    </w:lvl>
    <w:lvl w:ilvl="7" w:tplc="0C0A0019" w:tentative="1">
      <w:start w:val="1"/>
      <w:numFmt w:val="lowerLetter"/>
      <w:lvlText w:val="%8."/>
      <w:lvlJc w:val="left"/>
      <w:pPr>
        <w:tabs>
          <w:tab w:val="num" w:pos="5580"/>
        </w:tabs>
        <w:ind w:left="5580" w:hanging="360"/>
      </w:pPr>
    </w:lvl>
    <w:lvl w:ilvl="8" w:tplc="0C0A001B" w:tentative="1">
      <w:start w:val="1"/>
      <w:numFmt w:val="lowerRoman"/>
      <w:lvlText w:val="%9."/>
      <w:lvlJc w:val="right"/>
      <w:pPr>
        <w:tabs>
          <w:tab w:val="num" w:pos="6300"/>
        </w:tabs>
        <w:ind w:left="6300" w:hanging="180"/>
      </w:pPr>
    </w:lvl>
  </w:abstractNum>
  <w:abstractNum w:abstractNumId="34">
    <w:nsid w:val="591545F2"/>
    <w:multiLevelType w:val="multilevel"/>
    <w:tmpl w:val="240A0025"/>
    <w:lvl w:ilvl="0">
      <w:start w:val="1"/>
      <w:numFmt w:val="decimal"/>
      <w:pStyle w:val="Ttulo1"/>
      <w:lvlText w:val="%1"/>
      <w:lvlJc w:val="left"/>
      <w:pPr>
        <w:ind w:left="432" w:hanging="432"/>
      </w:pPr>
    </w:lvl>
    <w:lvl w:ilvl="1">
      <w:start w:val="1"/>
      <w:numFmt w:val="decimal"/>
      <w:pStyle w:val="Ttulo2"/>
      <w:lvlText w:val="%1.%2"/>
      <w:lvlJc w:val="left"/>
      <w:pPr>
        <w:ind w:left="576" w:hanging="576"/>
      </w:p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35">
    <w:nsid w:val="5B187A28"/>
    <w:multiLevelType w:val="hybridMultilevel"/>
    <w:tmpl w:val="3B582932"/>
    <w:lvl w:ilvl="0" w:tplc="608067E4">
      <w:start w:val="1"/>
      <w:numFmt w:val="bullet"/>
      <w:lvlText w:val=""/>
      <w:lvlJc w:val="left"/>
      <w:pPr>
        <w:tabs>
          <w:tab w:val="num" w:pos="1328"/>
        </w:tabs>
        <w:ind w:left="1328"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6">
    <w:nsid w:val="5BE93F48"/>
    <w:multiLevelType w:val="hybridMultilevel"/>
    <w:tmpl w:val="C50A8A18"/>
    <w:lvl w:ilvl="0" w:tplc="3E861552">
      <w:start w:val="1"/>
      <w:numFmt w:val="bullet"/>
      <w:lvlText w:val=""/>
      <w:lvlJc w:val="left"/>
      <w:pPr>
        <w:ind w:left="720" w:hanging="360"/>
      </w:pPr>
      <w:rPr>
        <w:rFonts w:ascii="Wingdings" w:hAnsi="Wingdings"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7">
    <w:nsid w:val="5C4E65AA"/>
    <w:multiLevelType w:val="hybridMultilevel"/>
    <w:tmpl w:val="F502D402"/>
    <w:lvl w:ilvl="0" w:tplc="608067E4">
      <w:start w:val="1"/>
      <w:numFmt w:val="bullet"/>
      <w:lvlText w:val=""/>
      <w:lvlJc w:val="left"/>
      <w:pPr>
        <w:tabs>
          <w:tab w:val="num" w:pos="1328"/>
        </w:tabs>
        <w:ind w:left="1328"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8">
    <w:nsid w:val="5DA978B1"/>
    <w:multiLevelType w:val="hybridMultilevel"/>
    <w:tmpl w:val="0040D73C"/>
    <w:lvl w:ilvl="0" w:tplc="240A0005">
      <w:start w:val="1"/>
      <w:numFmt w:val="bullet"/>
      <w:lvlText w:val=""/>
      <w:lvlJc w:val="left"/>
      <w:pPr>
        <w:ind w:left="1429" w:hanging="360"/>
      </w:pPr>
      <w:rPr>
        <w:rFonts w:ascii="Wingdings" w:hAnsi="Wingdings"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39">
    <w:nsid w:val="64375E0C"/>
    <w:multiLevelType w:val="hybridMultilevel"/>
    <w:tmpl w:val="8C980A5C"/>
    <w:lvl w:ilvl="0" w:tplc="240A0005">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0">
    <w:nsid w:val="649E5A20"/>
    <w:multiLevelType w:val="hybridMultilevel"/>
    <w:tmpl w:val="7C8C8DFC"/>
    <w:lvl w:ilvl="0" w:tplc="608067E4">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1">
    <w:nsid w:val="728120FC"/>
    <w:multiLevelType w:val="hybridMultilevel"/>
    <w:tmpl w:val="3424BC36"/>
    <w:lvl w:ilvl="0" w:tplc="240A000F">
      <w:start w:val="1"/>
      <w:numFmt w:val="decimal"/>
      <w:lvlText w:val="%1."/>
      <w:lvlJc w:val="left"/>
      <w:pPr>
        <w:ind w:left="360" w:hanging="360"/>
      </w:pPr>
      <w:rPr>
        <w:rFonts w:hint="default"/>
      </w:rPr>
    </w:lvl>
    <w:lvl w:ilvl="1" w:tplc="240A0019">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42">
    <w:nsid w:val="7B746682"/>
    <w:multiLevelType w:val="hybridMultilevel"/>
    <w:tmpl w:val="A4F61BF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3">
    <w:nsid w:val="7B8F62CF"/>
    <w:multiLevelType w:val="hybridMultilevel"/>
    <w:tmpl w:val="C422E370"/>
    <w:lvl w:ilvl="0" w:tplc="608067E4">
      <w:start w:val="1"/>
      <w:numFmt w:val="bullet"/>
      <w:lvlText w:val=""/>
      <w:lvlJc w:val="left"/>
      <w:pPr>
        <w:tabs>
          <w:tab w:val="num" w:pos="1328"/>
        </w:tabs>
        <w:ind w:left="1328"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4">
    <w:nsid w:val="7BCD28E6"/>
    <w:multiLevelType w:val="hybridMultilevel"/>
    <w:tmpl w:val="6024A8C0"/>
    <w:lvl w:ilvl="0" w:tplc="240A0005">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5">
    <w:nsid w:val="7E60747D"/>
    <w:multiLevelType w:val="hybridMultilevel"/>
    <w:tmpl w:val="779E6938"/>
    <w:lvl w:ilvl="0" w:tplc="608067E4">
      <w:start w:val="1"/>
      <w:numFmt w:val="bullet"/>
      <w:lvlText w:val=""/>
      <w:lvlJc w:val="left"/>
      <w:pPr>
        <w:tabs>
          <w:tab w:val="num" w:pos="1328"/>
        </w:tabs>
        <w:ind w:left="1328"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41"/>
  </w:num>
  <w:num w:numId="2">
    <w:abstractNumId w:val="40"/>
  </w:num>
  <w:num w:numId="3">
    <w:abstractNumId w:val="24"/>
  </w:num>
  <w:num w:numId="4">
    <w:abstractNumId w:val="35"/>
  </w:num>
  <w:num w:numId="5">
    <w:abstractNumId w:val="23"/>
  </w:num>
  <w:num w:numId="6">
    <w:abstractNumId w:val="6"/>
  </w:num>
  <w:num w:numId="7">
    <w:abstractNumId w:val="29"/>
  </w:num>
  <w:num w:numId="8">
    <w:abstractNumId w:val="3"/>
  </w:num>
  <w:num w:numId="9">
    <w:abstractNumId w:val="31"/>
  </w:num>
  <w:num w:numId="10">
    <w:abstractNumId w:val="30"/>
  </w:num>
  <w:num w:numId="11">
    <w:abstractNumId w:val="8"/>
  </w:num>
  <w:num w:numId="12">
    <w:abstractNumId w:val="27"/>
  </w:num>
  <w:num w:numId="13">
    <w:abstractNumId w:val="11"/>
  </w:num>
  <w:num w:numId="14">
    <w:abstractNumId w:val="4"/>
  </w:num>
  <w:num w:numId="15">
    <w:abstractNumId w:val="26"/>
  </w:num>
  <w:num w:numId="16">
    <w:abstractNumId w:val="18"/>
  </w:num>
  <w:num w:numId="17">
    <w:abstractNumId w:val="10"/>
  </w:num>
  <w:num w:numId="18">
    <w:abstractNumId w:val="38"/>
  </w:num>
  <w:num w:numId="19">
    <w:abstractNumId w:val="44"/>
  </w:num>
  <w:num w:numId="20">
    <w:abstractNumId w:val="39"/>
  </w:num>
  <w:num w:numId="21">
    <w:abstractNumId w:val="9"/>
  </w:num>
  <w:num w:numId="22">
    <w:abstractNumId w:val="19"/>
  </w:num>
  <w:num w:numId="23">
    <w:abstractNumId w:val="28"/>
  </w:num>
  <w:num w:numId="24">
    <w:abstractNumId w:val="20"/>
  </w:num>
  <w:num w:numId="25">
    <w:abstractNumId w:val="17"/>
  </w:num>
  <w:num w:numId="26">
    <w:abstractNumId w:val="2"/>
  </w:num>
  <w:num w:numId="27">
    <w:abstractNumId w:val="45"/>
  </w:num>
  <w:num w:numId="28">
    <w:abstractNumId w:val="25"/>
  </w:num>
  <w:num w:numId="29">
    <w:abstractNumId w:val="15"/>
  </w:num>
  <w:num w:numId="30">
    <w:abstractNumId w:val="0"/>
  </w:num>
  <w:num w:numId="31">
    <w:abstractNumId w:val="14"/>
  </w:num>
  <w:num w:numId="32">
    <w:abstractNumId w:val="43"/>
  </w:num>
  <w:num w:numId="33">
    <w:abstractNumId w:val="1"/>
  </w:num>
  <w:num w:numId="34">
    <w:abstractNumId w:val="32"/>
  </w:num>
  <w:num w:numId="35">
    <w:abstractNumId w:val="7"/>
  </w:num>
  <w:num w:numId="36">
    <w:abstractNumId w:val="5"/>
  </w:num>
  <w:num w:numId="37">
    <w:abstractNumId w:val="37"/>
  </w:num>
  <w:num w:numId="38">
    <w:abstractNumId w:val="42"/>
  </w:num>
  <w:num w:numId="39">
    <w:abstractNumId w:val="34"/>
  </w:num>
  <w:num w:numId="40">
    <w:abstractNumId w:val="16"/>
  </w:num>
  <w:num w:numId="41">
    <w:abstractNumId w:val="12"/>
  </w:num>
  <w:num w:numId="42">
    <w:abstractNumId w:val="13"/>
  </w:num>
  <w:num w:numId="43">
    <w:abstractNumId w:val="21"/>
  </w:num>
  <w:num w:numId="44">
    <w:abstractNumId w:val="36"/>
  </w:num>
  <w:num w:numId="45">
    <w:abstractNumId w:val="22"/>
  </w:num>
  <w:num w:numId="46">
    <w:abstractNumId w:val="33"/>
  </w:num>
  <w:num w:numId="47">
    <w:abstractNumId w:val="34"/>
    <w:lvlOverride w:ilvl="0">
      <w:startOverride w:val="1"/>
    </w:lvlOverride>
  </w:num>
  <w:num w:numId="48">
    <w:abstractNumId w:val="34"/>
  </w:num>
  <w:num w:numId="49">
    <w:abstractNumId w:val="34"/>
    <w:lvlOverride w:ilvl="0">
      <w:startOverride w:val="1"/>
    </w:lvlOverride>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4BFB"/>
    <w:rsid w:val="00000AF7"/>
    <w:rsid w:val="00003938"/>
    <w:rsid w:val="000063D5"/>
    <w:rsid w:val="0001140A"/>
    <w:rsid w:val="000136A2"/>
    <w:rsid w:val="00022B38"/>
    <w:rsid w:val="00022C54"/>
    <w:rsid w:val="00022FEC"/>
    <w:rsid w:val="00035405"/>
    <w:rsid w:val="000363FA"/>
    <w:rsid w:val="00037657"/>
    <w:rsid w:val="00045B39"/>
    <w:rsid w:val="00046374"/>
    <w:rsid w:val="00047A24"/>
    <w:rsid w:val="00051BB2"/>
    <w:rsid w:val="00065097"/>
    <w:rsid w:val="00072085"/>
    <w:rsid w:val="00072C48"/>
    <w:rsid w:val="000778CC"/>
    <w:rsid w:val="00081A98"/>
    <w:rsid w:val="000915CA"/>
    <w:rsid w:val="00094657"/>
    <w:rsid w:val="00095A8F"/>
    <w:rsid w:val="000A42B1"/>
    <w:rsid w:val="000B092A"/>
    <w:rsid w:val="000B16C1"/>
    <w:rsid w:val="000B4F7D"/>
    <w:rsid w:val="000C1928"/>
    <w:rsid w:val="000D5229"/>
    <w:rsid w:val="000E4554"/>
    <w:rsid w:val="000F585F"/>
    <w:rsid w:val="00101B24"/>
    <w:rsid w:val="00102614"/>
    <w:rsid w:val="00120071"/>
    <w:rsid w:val="00131653"/>
    <w:rsid w:val="0013618C"/>
    <w:rsid w:val="00137531"/>
    <w:rsid w:val="00143357"/>
    <w:rsid w:val="0014390A"/>
    <w:rsid w:val="00147335"/>
    <w:rsid w:val="0015312C"/>
    <w:rsid w:val="00155B8C"/>
    <w:rsid w:val="00175F87"/>
    <w:rsid w:val="00183D82"/>
    <w:rsid w:val="00184FE0"/>
    <w:rsid w:val="001869CF"/>
    <w:rsid w:val="00193A4D"/>
    <w:rsid w:val="0019712C"/>
    <w:rsid w:val="00197F79"/>
    <w:rsid w:val="001A1C63"/>
    <w:rsid w:val="001A28CB"/>
    <w:rsid w:val="001A7EDF"/>
    <w:rsid w:val="001C136F"/>
    <w:rsid w:val="001D0C57"/>
    <w:rsid w:val="001D6664"/>
    <w:rsid w:val="001E756F"/>
    <w:rsid w:val="001E7A62"/>
    <w:rsid w:val="001F0483"/>
    <w:rsid w:val="001F289E"/>
    <w:rsid w:val="001F416E"/>
    <w:rsid w:val="001F67F1"/>
    <w:rsid w:val="001F779D"/>
    <w:rsid w:val="002007F5"/>
    <w:rsid w:val="00205A68"/>
    <w:rsid w:val="00207652"/>
    <w:rsid w:val="00210C94"/>
    <w:rsid w:val="00214097"/>
    <w:rsid w:val="00222FFC"/>
    <w:rsid w:val="002239D8"/>
    <w:rsid w:val="002277F8"/>
    <w:rsid w:val="00236220"/>
    <w:rsid w:val="002400D9"/>
    <w:rsid w:val="002409BB"/>
    <w:rsid w:val="00241A86"/>
    <w:rsid w:val="002457C1"/>
    <w:rsid w:val="00252D41"/>
    <w:rsid w:val="0025351E"/>
    <w:rsid w:val="00264F65"/>
    <w:rsid w:val="002830EC"/>
    <w:rsid w:val="00292688"/>
    <w:rsid w:val="00293AFA"/>
    <w:rsid w:val="00295B61"/>
    <w:rsid w:val="00295E82"/>
    <w:rsid w:val="002972B9"/>
    <w:rsid w:val="002A62EE"/>
    <w:rsid w:val="002A7C4C"/>
    <w:rsid w:val="002E041D"/>
    <w:rsid w:val="002E2C76"/>
    <w:rsid w:val="002E556A"/>
    <w:rsid w:val="002F02AA"/>
    <w:rsid w:val="002F243B"/>
    <w:rsid w:val="002F271F"/>
    <w:rsid w:val="002F58BE"/>
    <w:rsid w:val="00314C44"/>
    <w:rsid w:val="00322F53"/>
    <w:rsid w:val="00326F30"/>
    <w:rsid w:val="003278E5"/>
    <w:rsid w:val="00327910"/>
    <w:rsid w:val="00331F46"/>
    <w:rsid w:val="003327D5"/>
    <w:rsid w:val="00333204"/>
    <w:rsid w:val="00337242"/>
    <w:rsid w:val="003375DF"/>
    <w:rsid w:val="00337E5D"/>
    <w:rsid w:val="00342616"/>
    <w:rsid w:val="003434BD"/>
    <w:rsid w:val="00353A16"/>
    <w:rsid w:val="00353BF0"/>
    <w:rsid w:val="00360C32"/>
    <w:rsid w:val="00362171"/>
    <w:rsid w:val="00363BAD"/>
    <w:rsid w:val="00372BE9"/>
    <w:rsid w:val="00375012"/>
    <w:rsid w:val="00377878"/>
    <w:rsid w:val="003823CD"/>
    <w:rsid w:val="00385B09"/>
    <w:rsid w:val="0038616B"/>
    <w:rsid w:val="00387816"/>
    <w:rsid w:val="00397FC2"/>
    <w:rsid w:val="003A1535"/>
    <w:rsid w:val="003A2C33"/>
    <w:rsid w:val="003B2C01"/>
    <w:rsid w:val="003B4BFB"/>
    <w:rsid w:val="003B729A"/>
    <w:rsid w:val="003C066E"/>
    <w:rsid w:val="003D278C"/>
    <w:rsid w:val="003D347E"/>
    <w:rsid w:val="003E27B7"/>
    <w:rsid w:val="003E28E6"/>
    <w:rsid w:val="003F1038"/>
    <w:rsid w:val="003F5745"/>
    <w:rsid w:val="003F5C7B"/>
    <w:rsid w:val="003F7AAC"/>
    <w:rsid w:val="00400CB0"/>
    <w:rsid w:val="00401E07"/>
    <w:rsid w:val="00405B5B"/>
    <w:rsid w:val="00410BD2"/>
    <w:rsid w:val="00413205"/>
    <w:rsid w:val="00414A58"/>
    <w:rsid w:val="00425472"/>
    <w:rsid w:val="00436166"/>
    <w:rsid w:val="00436E0B"/>
    <w:rsid w:val="00452029"/>
    <w:rsid w:val="00456CA7"/>
    <w:rsid w:val="004667EF"/>
    <w:rsid w:val="00471453"/>
    <w:rsid w:val="00472365"/>
    <w:rsid w:val="00472A45"/>
    <w:rsid w:val="00472A79"/>
    <w:rsid w:val="00475231"/>
    <w:rsid w:val="004857F2"/>
    <w:rsid w:val="00492A01"/>
    <w:rsid w:val="00493006"/>
    <w:rsid w:val="004A02FE"/>
    <w:rsid w:val="004A0461"/>
    <w:rsid w:val="004A4FCE"/>
    <w:rsid w:val="004B79F3"/>
    <w:rsid w:val="004C5997"/>
    <w:rsid w:val="004D4ED1"/>
    <w:rsid w:val="004E14DA"/>
    <w:rsid w:val="004E5AE1"/>
    <w:rsid w:val="004E7BF0"/>
    <w:rsid w:val="004F44EB"/>
    <w:rsid w:val="004F70E7"/>
    <w:rsid w:val="00500030"/>
    <w:rsid w:val="0050564C"/>
    <w:rsid w:val="0050701C"/>
    <w:rsid w:val="00510729"/>
    <w:rsid w:val="00510FCF"/>
    <w:rsid w:val="00513A23"/>
    <w:rsid w:val="00524CD7"/>
    <w:rsid w:val="005251A7"/>
    <w:rsid w:val="00525A90"/>
    <w:rsid w:val="00530395"/>
    <w:rsid w:val="00533CDB"/>
    <w:rsid w:val="00535A29"/>
    <w:rsid w:val="0054571A"/>
    <w:rsid w:val="00547CF9"/>
    <w:rsid w:val="0055158A"/>
    <w:rsid w:val="005519C8"/>
    <w:rsid w:val="00556D0A"/>
    <w:rsid w:val="00557E98"/>
    <w:rsid w:val="00560C71"/>
    <w:rsid w:val="00561EE6"/>
    <w:rsid w:val="00566D2D"/>
    <w:rsid w:val="00573ACA"/>
    <w:rsid w:val="005755D6"/>
    <w:rsid w:val="005761C3"/>
    <w:rsid w:val="005805F8"/>
    <w:rsid w:val="00580B6F"/>
    <w:rsid w:val="005924B8"/>
    <w:rsid w:val="005A00B9"/>
    <w:rsid w:val="005A7608"/>
    <w:rsid w:val="005B0F9C"/>
    <w:rsid w:val="005D15D1"/>
    <w:rsid w:val="005D2C18"/>
    <w:rsid w:val="005D725E"/>
    <w:rsid w:val="005E4121"/>
    <w:rsid w:val="005E4533"/>
    <w:rsid w:val="005E669E"/>
    <w:rsid w:val="006032C5"/>
    <w:rsid w:val="00604D3C"/>
    <w:rsid w:val="0060657E"/>
    <w:rsid w:val="00607015"/>
    <w:rsid w:val="00611C5F"/>
    <w:rsid w:val="00611DEE"/>
    <w:rsid w:val="00615496"/>
    <w:rsid w:val="00615BD6"/>
    <w:rsid w:val="00617962"/>
    <w:rsid w:val="00620D0C"/>
    <w:rsid w:val="006222AA"/>
    <w:rsid w:val="00622AE5"/>
    <w:rsid w:val="00626373"/>
    <w:rsid w:val="00630D8A"/>
    <w:rsid w:val="00652842"/>
    <w:rsid w:val="0065350D"/>
    <w:rsid w:val="00654124"/>
    <w:rsid w:val="00655C8F"/>
    <w:rsid w:val="006564E6"/>
    <w:rsid w:val="00656CE8"/>
    <w:rsid w:val="006576A0"/>
    <w:rsid w:val="006579B0"/>
    <w:rsid w:val="00670D20"/>
    <w:rsid w:val="0067548E"/>
    <w:rsid w:val="00675582"/>
    <w:rsid w:val="006761A3"/>
    <w:rsid w:val="00676EFE"/>
    <w:rsid w:val="006865B0"/>
    <w:rsid w:val="00687745"/>
    <w:rsid w:val="00690FF1"/>
    <w:rsid w:val="006954CA"/>
    <w:rsid w:val="006A09EA"/>
    <w:rsid w:val="006A1555"/>
    <w:rsid w:val="006B056D"/>
    <w:rsid w:val="006B198A"/>
    <w:rsid w:val="006B22DE"/>
    <w:rsid w:val="006B5B82"/>
    <w:rsid w:val="006C06DA"/>
    <w:rsid w:val="006C2259"/>
    <w:rsid w:val="006C5D5F"/>
    <w:rsid w:val="006C63CF"/>
    <w:rsid w:val="006D3997"/>
    <w:rsid w:val="006E3ACC"/>
    <w:rsid w:val="006E3F80"/>
    <w:rsid w:val="006F18AB"/>
    <w:rsid w:val="006F4C6D"/>
    <w:rsid w:val="006F6E91"/>
    <w:rsid w:val="007007D9"/>
    <w:rsid w:val="007017D6"/>
    <w:rsid w:val="00703C9C"/>
    <w:rsid w:val="00704835"/>
    <w:rsid w:val="00704BAC"/>
    <w:rsid w:val="007056EA"/>
    <w:rsid w:val="007115E6"/>
    <w:rsid w:val="0071376A"/>
    <w:rsid w:val="00715C69"/>
    <w:rsid w:val="00725B97"/>
    <w:rsid w:val="0072727E"/>
    <w:rsid w:val="00733C7F"/>
    <w:rsid w:val="00742030"/>
    <w:rsid w:val="00745947"/>
    <w:rsid w:val="00754ACB"/>
    <w:rsid w:val="00755DA2"/>
    <w:rsid w:val="007560AB"/>
    <w:rsid w:val="0075716D"/>
    <w:rsid w:val="00773094"/>
    <w:rsid w:val="00780D87"/>
    <w:rsid w:val="00781E3A"/>
    <w:rsid w:val="0078679A"/>
    <w:rsid w:val="007920F8"/>
    <w:rsid w:val="007A17A0"/>
    <w:rsid w:val="007A4604"/>
    <w:rsid w:val="007A47A0"/>
    <w:rsid w:val="007A4A9B"/>
    <w:rsid w:val="007A58EA"/>
    <w:rsid w:val="007A7E06"/>
    <w:rsid w:val="007C5522"/>
    <w:rsid w:val="007C5ADC"/>
    <w:rsid w:val="007C65AF"/>
    <w:rsid w:val="007C71EE"/>
    <w:rsid w:val="007C74E6"/>
    <w:rsid w:val="007E0751"/>
    <w:rsid w:val="007E1AB8"/>
    <w:rsid w:val="007F1B74"/>
    <w:rsid w:val="007F39A4"/>
    <w:rsid w:val="0080382D"/>
    <w:rsid w:val="00804F18"/>
    <w:rsid w:val="008122B1"/>
    <w:rsid w:val="00812745"/>
    <w:rsid w:val="0081339E"/>
    <w:rsid w:val="0081362B"/>
    <w:rsid w:val="0081583A"/>
    <w:rsid w:val="00821D43"/>
    <w:rsid w:val="00826516"/>
    <w:rsid w:val="00841A6A"/>
    <w:rsid w:val="00844A95"/>
    <w:rsid w:val="00854CDF"/>
    <w:rsid w:val="00857116"/>
    <w:rsid w:val="008653EE"/>
    <w:rsid w:val="00867753"/>
    <w:rsid w:val="00870964"/>
    <w:rsid w:val="00871018"/>
    <w:rsid w:val="0087418B"/>
    <w:rsid w:val="008809E7"/>
    <w:rsid w:val="00882366"/>
    <w:rsid w:val="00883C2A"/>
    <w:rsid w:val="008B58C2"/>
    <w:rsid w:val="008B660F"/>
    <w:rsid w:val="008C41B2"/>
    <w:rsid w:val="008D62BA"/>
    <w:rsid w:val="008E38B4"/>
    <w:rsid w:val="008E44CA"/>
    <w:rsid w:val="008E6E7A"/>
    <w:rsid w:val="008F0E72"/>
    <w:rsid w:val="008F240E"/>
    <w:rsid w:val="008F55CA"/>
    <w:rsid w:val="0090151D"/>
    <w:rsid w:val="0091158D"/>
    <w:rsid w:val="00914CC9"/>
    <w:rsid w:val="00917268"/>
    <w:rsid w:val="0092547E"/>
    <w:rsid w:val="009264AA"/>
    <w:rsid w:val="009279C2"/>
    <w:rsid w:val="009371D7"/>
    <w:rsid w:val="009578A3"/>
    <w:rsid w:val="009750E0"/>
    <w:rsid w:val="00976124"/>
    <w:rsid w:val="00977B45"/>
    <w:rsid w:val="00977C4D"/>
    <w:rsid w:val="009808D0"/>
    <w:rsid w:val="00980F22"/>
    <w:rsid w:val="00990A52"/>
    <w:rsid w:val="009A37A7"/>
    <w:rsid w:val="009C23A7"/>
    <w:rsid w:val="009C420F"/>
    <w:rsid w:val="009C441F"/>
    <w:rsid w:val="009C53A3"/>
    <w:rsid w:val="009C6F9F"/>
    <w:rsid w:val="009D7458"/>
    <w:rsid w:val="00A0515B"/>
    <w:rsid w:val="00A10F14"/>
    <w:rsid w:val="00A12BFA"/>
    <w:rsid w:val="00A14ED4"/>
    <w:rsid w:val="00A15198"/>
    <w:rsid w:val="00A15947"/>
    <w:rsid w:val="00A21B40"/>
    <w:rsid w:val="00A26394"/>
    <w:rsid w:val="00A31F91"/>
    <w:rsid w:val="00A3796D"/>
    <w:rsid w:val="00A473F1"/>
    <w:rsid w:val="00A51563"/>
    <w:rsid w:val="00A52CBB"/>
    <w:rsid w:val="00A6161F"/>
    <w:rsid w:val="00A62EB4"/>
    <w:rsid w:val="00A65C7E"/>
    <w:rsid w:val="00A668FF"/>
    <w:rsid w:val="00A67D94"/>
    <w:rsid w:val="00A71913"/>
    <w:rsid w:val="00A723B1"/>
    <w:rsid w:val="00A848B1"/>
    <w:rsid w:val="00A86001"/>
    <w:rsid w:val="00A86089"/>
    <w:rsid w:val="00A8722D"/>
    <w:rsid w:val="00A95CE9"/>
    <w:rsid w:val="00AB03D9"/>
    <w:rsid w:val="00AB4AF1"/>
    <w:rsid w:val="00AB4ECC"/>
    <w:rsid w:val="00AB715C"/>
    <w:rsid w:val="00AB763A"/>
    <w:rsid w:val="00AC74D3"/>
    <w:rsid w:val="00AD539D"/>
    <w:rsid w:val="00AE5F0A"/>
    <w:rsid w:val="00AE6EF5"/>
    <w:rsid w:val="00AF4B62"/>
    <w:rsid w:val="00AF6277"/>
    <w:rsid w:val="00B012FC"/>
    <w:rsid w:val="00B07CF2"/>
    <w:rsid w:val="00B10CBA"/>
    <w:rsid w:val="00B121C1"/>
    <w:rsid w:val="00B130ED"/>
    <w:rsid w:val="00B17D1D"/>
    <w:rsid w:val="00B20B34"/>
    <w:rsid w:val="00B30209"/>
    <w:rsid w:val="00B30928"/>
    <w:rsid w:val="00B41296"/>
    <w:rsid w:val="00B41743"/>
    <w:rsid w:val="00B4360D"/>
    <w:rsid w:val="00B53EA8"/>
    <w:rsid w:val="00B56F8B"/>
    <w:rsid w:val="00B614BC"/>
    <w:rsid w:val="00B66D95"/>
    <w:rsid w:val="00B73D9C"/>
    <w:rsid w:val="00B76D25"/>
    <w:rsid w:val="00B77336"/>
    <w:rsid w:val="00B92904"/>
    <w:rsid w:val="00BA388C"/>
    <w:rsid w:val="00BA5D73"/>
    <w:rsid w:val="00BB7D0E"/>
    <w:rsid w:val="00BC0D77"/>
    <w:rsid w:val="00BD3926"/>
    <w:rsid w:val="00BD49AB"/>
    <w:rsid w:val="00BD60F1"/>
    <w:rsid w:val="00BE6ABE"/>
    <w:rsid w:val="00BF28DD"/>
    <w:rsid w:val="00BF3745"/>
    <w:rsid w:val="00BF4EEE"/>
    <w:rsid w:val="00BF7F26"/>
    <w:rsid w:val="00C000E5"/>
    <w:rsid w:val="00C10BB2"/>
    <w:rsid w:val="00C164C6"/>
    <w:rsid w:val="00C221C4"/>
    <w:rsid w:val="00C24C9B"/>
    <w:rsid w:val="00C30CC6"/>
    <w:rsid w:val="00C3411F"/>
    <w:rsid w:val="00C35F84"/>
    <w:rsid w:val="00C37691"/>
    <w:rsid w:val="00C37ED3"/>
    <w:rsid w:val="00C424A7"/>
    <w:rsid w:val="00C43516"/>
    <w:rsid w:val="00C45C23"/>
    <w:rsid w:val="00C47A86"/>
    <w:rsid w:val="00C508E6"/>
    <w:rsid w:val="00C5105C"/>
    <w:rsid w:val="00C51843"/>
    <w:rsid w:val="00C5184B"/>
    <w:rsid w:val="00C55185"/>
    <w:rsid w:val="00C579F8"/>
    <w:rsid w:val="00C65D11"/>
    <w:rsid w:val="00C66DFA"/>
    <w:rsid w:val="00C72D97"/>
    <w:rsid w:val="00C95CE0"/>
    <w:rsid w:val="00CA27AC"/>
    <w:rsid w:val="00CB4196"/>
    <w:rsid w:val="00CC0B21"/>
    <w:rsid w:val="00CC4DD8"/>
    <w:rsid w:val="00CC6DA2"/>
    <w:rsid w:val="00CD3A73"/>
    <w:rsid w:val="00CD797D"/>
    <w:rsid w:val="00CE08B0"/>
    <w:rsid w:val="00CE1921"/>
    <w:rsid w:val="00CE79BB"/>
    <w:rsid w:val="00CE7F70"/>
    <w:rsid w:val="00D01523"/>
    <w:rsid w:val="00D03ACB"/>
    <w:rsid w:val="00D05B0E"/>
    <w:rsid w:val="00D11CFB"/>
    <w:rsid w:val="00D176BE"/>
    <w:rsid w:val="00D221DD"/>
    <w:rsid w:val="00D255E3"/>
    <w:rsid w:val="00D26192"/>
    <w:rsid w:val="00D33F4D"/>
    <w:rsid w:val="00D347FC"/>
    <w:rsid w:val="00D4131C"/>
    <w:rsid w:val="00D41D63"/>
    <w:rsid w:val="00D4311E"/>
    <w:rsid w:val="00D672F8"/>
    <w:rsid w:val="00D72101"/>
    <w:rsid w:val="00D733D2"/>
    <w:rsid w:val="00D745CE"/>
    <w:rsid w:val="00D74945"/>
    <w:rsid w:val="00D77102"/>
    <w:rsid w:val="00D851BD"/>
    <w:rsid w:val="00D92917"/>
    <w:rsid w:val="00D9330E"/>
    <w:rsid w:val="00D940B4"/>
    <w:rsid w:val="00D9412B"/>
    <w:rsid w:val="00DA0835"/>
    <w:rsid w:val="00DA13FB"/>
    <w:rsid w:val="00DA72D1"/>
    <w:rsid w:val="00DA7511"/>
    <w:rsid w:val="00DB347D"/>
    <w:rsid w:val="00DC036D"/>
    <w:rsid w:val="00DC46E4"/>
    <w:rsid w:val="00DE3810"/>
    <w:rsid w:val="00DE4E79"/>
    <w:rsid w:val="00DE505F"/>
    <w:rsid w:val="00DF2BCD"/>
    <w:rsid w:val="00DF5FD9"/>
    <w:rsid w:val="00DF643E"/>
    <w:rsid w:val="00E00CE9"/>
    <w:rsid w:val="00E02FE8"/>
    <w:rsid w:val="00E076DE"/>
    <w:rsid w:val="00E07D63"/>
    <w:rsid w:val="00E11FDA"/>
    <w:rsid w:val="00E16949"/>
    <w:rsid w:val="00E25DA1"/>
    <w:rsid w:val="00E355C8"/>
    <w:rsid w:val="00E454AD"/>
    <w:rsid w:val="00E50031"/>
    <w:rsid w:val="00E51E1D"/>
    <w:rsid w:val="00E52509"/>
    <w:rsid w:val="00E530EF"/>
    <w:rsid w:val="00E6512B"/>
    <w:rsid w:val="00E66534"/>
    <w:rsid w:val="00E702B9"/>
    <w:rsid w:val="00E745C7"/>
    <w:rsid w:val="00E7687A"/>
    <w:rsid w:val="00E77DD0"/>
    <w:rsid w:val="00E84233"/>
    <w:rsid w:val="00E923F4"/>
    <w:rsid w:val="00EA44B5"/>
    <w:rsid w:val="00EA4651"/>
    <w:rsid w:val="00EC1FD5"/>
    <w:rsid w:val="00EC4AA7"/>
    <w:rsid w:val="00EC52C8"/>
    <w:rsid w:val="00ED2BFC"/>
    <w:rsid w:val="00EE1127"/>
    <w:rsid w:val="00EE4BB6"/>
    <w:rsid w:val="00EE7950"/>
    <w:rsid w:val="00F006C1"/>
    <w:rsid w:val="00F00DF9"/>
    <w:rsid w:val="00F053CE"/>
    <w:rsid w:val="00F13279"/>
    <w:rsid w:val="00F162AF"/>
    <w:rsid w:val="00F20FC3"/>
    <w:rsid w:val="00F25B8A"/>
    <w:rsid w:val="00F368E9"/>
    <w:rsid w:val="00F373F2"/>
    <w:rsid w:val="00F41600"/>
    <w:rsid w:val="00F42314"/>
    <w:rsid w:val="00F46C4E"/>
    <w:rsid w:val="00F5305E"/>
    <w:rsid w:val="00F55465"/>
    <w:rsid w:val="00F62D49"/>
    <w:rsid w:val="00F63578"/>
    <w:rsid w:val="00F6440B"/>
    <w:rsid w:val="00F65272"/>
    <w:rsid w:val="00F66749"/>
    <w:rsid w:val="00F76949"/>
    <w:rsid w:val="00F82DEA"/>
    <w:rsid w:val="00F83FB3"/>
    <w:rsid w:val="00F90D62"/>
    <w:rsid w:val="00F95618"/>
    <w:rsid w:val="00F9741E"/>
    <w:rsid w:val="00FA0ECC"/>
    <w:rsid w:val="00FB181C"/>
    <w:rsid w:val="00FB5252"/>
    <w:rsid w:val="00FC0F0B"/>
    <w:rsid w:val="00FC21F1"/>
    <w:rsid w:val="00FC6E04"/>
    <w:rsid w:val="00FD7C27"/>
    <w:rsid w:val="00FE32FC"/>
    <w:rsid w:val="00FE4210"/>
    <w:rsid w:val="00FE48EE"/>
    <w:rsid w:val="00FE657F"/>
    <w:rsid w:val="00FE7839"/>
    <w:rsid w:val="00FF012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CO"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12BFA"/>
    <w:rPr>
      <w:lang w:val="es-ES" w:eastAsia="es-ES"/>
    </w:rPr>
  </w:style>
  <w:style w:type="paragraph" w:styleId="Ttulo1">
    <w:name w:val="heading 1"/>
    <w:basedOn w:val="Normal"/>
    <w:next w:val="Normal"/>
    <w:link w:val="Ttulo1Car"/>
    <w:qFormat/>
    <w:pPr>
      <w:keepNext/>
      <w:widowControl w:val="0"/>
      <w:numPr>
        <w:numId w:val="39"/>
      </w:numPr>
      <w:jc w:val="center"/>
      <w:outlineLvl w:val="0"/>
    </w:pPr>
    <w:rPr>
      <w:b/>
      <w:sz w:val="18"/>
    </w:rPr>
  </w:style>
  <w:style w:type="paragraph" w:styleId="Ttulo2">
    <w:name w:val="heading 2"/>
    <w:basedOn w:val="Normal"/>
    <w:next w:val="Normal"/>
    <w:link w:val="Ttulo2Car"/>
    <w:qFormat/>
    <w:rsid w:val="00EA44B5"/>
    <w:pPr>
      <w:keepNext/>
      <w:widowControl w:val="0"/>
      <w:numPr>
        <w:ilvl w:val="1"/>
        <w:numId w:val="39"/>
      </w:numPr>
      <w:jc w:val="both"/>
      <w:outlineLvl w:val="1"/>
    </w:pPr>
    <w:rPr>
      <w:rFonts w:ascii="Arial" w:hAnsi="Arial"/>
      <w:b/>
      <w:sz w:val="22"/>
    </w:rPr>
  </w:style>
  <w:style w:type="paragraph" w:styleId="Ttulo3">
    <w:name w:val="heading 3"/>
    <w:basedOn w:val="Normal"/>
    <w:next w:val="Normal"/>
    <w:link w:val="Ttulo3Car"/>
    <w:qFormat/>
    <w:pPr>
      <w:keepNext/>
      <w:widowControl w:val="0"/>
      <w:numPr>
        <w:ilvl w:val="2"/>
        <w:numId w:val="39"/>
      </w:numPr>
      <w:outlineLvl w:val="2"/>
    </w:pPr>
    <w:rPr>
      <w:sz w:val="26"/>
    </w:rPr>
  </w:style>
  <w:style w:type="paragraph" w:styleId="Ttulo4">
    <w:name w:val="heading 4"/>
    <w:basedOn w:val="Normal"/>
    <w:next w:val="Normal"/>
    <w:qFormat/>
    <w:pPr>
      <w:keepNext/>
      <w:widowControl w:val="0"/>
      <w:numPr>
        <w:ilvl w:val="3"/>
        <w:numId w:val="39"/>
      </w:numPr>
      <w:outlineLvl w:val="3"/>
    </w:pPr>
    <w:rPr>
      <w:b/>
      <w:sz w:val="26"/>
    </w:rPr>
  </w:style>
  <w:style w:type="paragraph" w:styleId="Ttulo5">
    <w:name w:val="heading 5"/>
    <w:basedOn w:val="Normal"/>
    <w:next w:val="Normal"/>
    <w:qFormat/>
    <w:pPr>
      <w:keepNext/>
      <w:numPr>
        <w:ilvl w:val="4"/>
        <w:numId w:val="39"/>
      </w:numPr>
      <w:jc w:val="center"/>
      <w:outlineLvl w:val="4"/>
    </w:pPr>
    <w:rPr>
      <w:b/>
      <w:sz w:val="16"/>
    </w:rPr>
  </w:style>
  <w:style w:type="paragraph" w:styleId="Ttulo6">
    <w:name w:val="heading 6"/>
    <w:basedOn w:val="Normal"/>
    <w:next w:val="Normal"/>
    <w:qFormat/>
    <w:pPr>
      <w:keepNext/>
      <w:numPr>
        <w:ilvl w:val="5"/>
        <w:numId w:val="39"/>
      </w:numPr>
      <w:jc w:val="center"/>
      <w:outlineLvl w:val="5"/>
    </w:pPr>
    <w:rPr>
      <w:rFonts w:ascii="Arial" w:hAnsi="Arial"/>
      <w:b/>
    </w:rPr>
  </w:style>
  <w:style w:type="paragraph" w:styleId="Ttulo7">
    <w:name w:val="heading 7"/>
    <w:basedOn w:val="Normal"/>
    <w:next w:val="Normal"/>
    <w:qFormat/>
    <w:pPr>
      <w:keepNext/>
      <w:widowControl w:val="0"/>
      <w:numPr>
        <w:ilvl w:val="6"/>
        <w:numId w:val="39"/>
      </w:numPr>
      <w:jc w:val="both"/>
      <w:outlineLvl w:val="6"/>
    </w:pPr>
    <w:rPr>
      <w:b/>
      <w:sz w:val="24"/>
    </w:rPr>
  </w:style>
  <w:style w:type="paragraph" w:styleId="Ttulo8">
    <w:name w:val="heading 8"/>
    <w:basedOn w:val="Normal"/>
    <w:next w:val="Normal"/>
    <w:qFormat/>
    <w:pPr>
      <w:keepNext/>
      <w:widowControl w:val="0"/>
      <w:numPr>
        <w:ilvl w:val="7"/>
        <w:numId w:val="39"/>
      </w:numPr>
      <w:jc w:val="both"/>
      <w:outlineLvl w:val="7"/>
    </w:pPr>
    <w:rPr>
      <w:sz w:val="24"/>
    </w:rPr>
  </w:style>
  <w:style w:type="paragraph" w:styleId="Ttulo9">
    <w:name w:val="heading 9"/>
    <w:basedOn w:val="Normal"/>
    <w:next w:val="Normal"/>
    <w:qFormat/>
    <w:pPr>
      <w:keepNext/>
      <w:widowControl w:val="0"/>
      <w:numPr>
        <w:ilvl w:val="8"/>
        <w:numId w:val="39"/>
      </w:numPr>
      <w:jc w:val="both"/>
      <w:outlineLvl w:val="8"/>
    </w:pPr>
    <w:rPr>
      <w:b/>
      <w:sz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3">
    <w:name w:val="Body Text 3"/>
    <w:basedOn w:val="Normal"/>
    <w:pPr>
      <w:jc w:val="both"/>
    </w:pPr>
  </w:style>
  <w:style w:type="paragraph" w:styleId="Encabezado">
    <w:name w:val="header"/>
    <w:basedOn w:val="Normal"/>
    <w:link w:val="EncabezadoCar"/>
    <w:uiPriority w:val="99"/>
    <w:pPr>
      <w:widowControl w:val="0"/>
      <w:tabs>
        <w:tab w:val="center" w:pos="4252"/>
        <w:tab w:val="right" w:pos="8504"/>
      </w:tabs>
    </w:pPr>
  </w:style>
  <w:style w:type="character" w:styleId="Nmerodepgina">
    <w:name w:val="page number"/>
    <w:rPr>
      <w:sz w:val="20"/>
    </w:rPr>
  </w:style>
  <w:style w:type="paragraph" w:customStyle="1" w:styleId="Sangra2detindependiente1">
    <w:name w:val="Sangría 2 de t. independiente1"/>
    <w:basedOn w:val="Normal"/>
    <w:pPr>
      <w:widowControl w:val="0"/>
      <w:ind w:left="2124" w:hanging="2124"/>
      <w:jc w:val="both"/>
    </w:pPr>
    <w:rPr>
      <w:sz w:val="24"/>
    </w:rPr>
  </w:style>
  <w:style w:type="paragraph" w:styleId="Piedepgina">
    <w:name w:val="footer"/>
    <w:basedOn w:val="Normal"/>
    <w:link w:val="PiedepginaCar"/>
    <w:pPr>
      <w:widowControl w:val="0"/>
      <w:tabs>
        <w:tab w:val="center" w:pos="4252"/>
        <w:tab w:val="right" w:pos="8504"/>
      </w:tabs>
    </w:pPr>
  </w:style>
  <w:style w:type="paragraph" w:styleId="Textoindependiente">
    <w:name w:val="Body Text"/>
    <w:basedOn w:val="Normal"/>
    <w:pPr>
      <w:widowControl w:val="0"/>
      <w:jc w:val="both"/>
    </w:pPr>
    <w:rPr>
      <w:sz w:val="24"/>
    </w:rPr>
  </w:style>
  <w:style w:type="paragraph" w:customStyle="1" w:styleId="Sangra3detindependiente1">
    <w:name w:val="Sangría 3 de t. independiente1"/>
    <w:basedOn w:val="Normal"/>
    <w:pPr>
      <w:widowControl w:val="0"/>
      <w:ind w:left="2127" w:hanging="2127"/>
      <w:jc w:val="both"/>
    </w:pPr>
    <w:rPr>
      <w:sz w:val="24"/>
    </w:rPr>
  </w:style>
  <w:style w:type="paragraph" w:styleId="Textoindependiente2">
    <w:name w:val="Body Text 2"/>
    <w:basedOn w:val="Normal"/>
    <w:rPr>
      <w:sz w:val="16"/>
    </w:rPr>
  </w:style>
  <w:style w:type="paragraph" w:styleId="Sangra3detindependiente">
    <w:name w:val="Body Text Indent 3"/>
    <w:basedOn w:val="Normal"/>
    <w:pPr>
      <w:widowControl w:val="0"/>
      <w:ind w:left="-284"/>
    </w:pPr>
    <w:rPr>
      <w:rFonts w:ascii="Arial" w:hAnsi="Arial"/>
      <w:sz w:val="22"/>
    </w:rPr>
  </w:style>
  <w:style w:type="paragraph" w:customStyle="1" w:styleId="Textoindependiente21">
    <w:name w:val="Texto independiente 21"/>
    <w:basedOn w:val="Normal"/>
    <w:pPr>
      <w:widowControl w:val="0"/>
      <w:jc w:val="both"/>
    </w:pPr>
    <w:rPr>
      <w:sz w:val="26"/>
    </w:rPr>
  </w:style>
  <w:style w:type="paragraph" w:customStyle="1" w:styleId="Textoindependiente31">
    <w:name w:val="Texto independiente 31"/>
    <w:basedOn w:val="Normal"/>
    <w:pPr>
      <w:widowControl w:val="0"/>
    </w:pPr>
    <w:rPr>
      <w:sz w:val="24"/>
    </w:rPr>
  </w:style>
  <w:style w:type="character" w:styleId="Hipervnculo">
    <w:name w:val="Hyperlink"/>
    <w:uiPriority w:val="99"/>
    <w:rPr>
      <w:color w:val="0000FF"/>
      <w:u w:val="single"/>
    </w:rPr>
  </w:style>
  <w:style w:type="paragraph" w:styleId="TDC1">
    <w:name w:val="toc 1"/>
    <w:basedOn w:val="Normal"/>
    <w:next w:val="Normal"/>
    <w:autoRedefine/>
    <w:uiPriority w:val="39"/>
    <w:rPr>
      <w:rFonts w:ascii="Arial" w:hAnsi="Arial" w:cs="Arial"/>
      <w:lang w:val="es-MX" w:eastAsia="en-US"/>
    </w:rPr>
  </w:style>
  <w:style w:type="paragraph" w:customStyle="1" w:styleId="bodytext">
    <w:name w:val="bodytext"/>
    <w:basedOn w:val="Normal"/>
    <w:rsid w:val="000B16C1"/>
    <w:pPr>
      <w:spacing w:before="100" w:beforeAutospacing="1" w:after="100" w:afterAutospacing="1"/>
      <w:ind w:left="144"/>
    </w:pPr>
    <w:rPr>
      <w:rFonts w:ascii="Arial" w:hAnsi="Arial" w:cs="Arial"/>
      <w:color w:val="000000"/>
      <w:sz w:val="24"/>
      <w:szCs w:val="24"/>
    </w:rPr>
  </w:style>
  <w:style w:type="paragraph" w:customStyle="1" w:styleId="pagetitle">
    <w:name w:val="pagetitle"/>
    <w:basedOn w:val="Normal"/>
    <w:rsid w:val="000B16C1"/>
    <w:pPr>
      <w:spacing w:before="100" w:beforeAutospacing="1" w:after="100" w:afterAutospacing="1"/>
      <w:jc w:val="center"/>
    </w:pPr>
    <w:rPr>
      <w:rFonts w:ascii="Arial" w:hAnsi="Arial" w:cs="Arial"/>
      <w:color w:val="336699"/>
      <w:sz w:val="36"/>
      <w:szCs w:val="36"/>
    </w:rPr>
  </w:style>
  <w:style w:type="paragraph" w:customStyle="1" w:styleId="note1">
    <w:name w:val="note1"/>
    <w:basedOn w:val="Normal"/>
    <w:rsid w:val="00DF643E"/>
    <w:pPr>
      <w:spacing w:before="100" w:beforeAutospacing="1" w:after="100" w:afterAutospacing="1"/>
      <w:ind w:left="864"/>
    </w:pPr>
    <w:rPr>
      <w:rFonts w:ascii="Arial" w:hAnsi="Arial" w:cs="Arial"/>
      <w:color w:val="000000"/>
      <w:sz w:val="24"/>
      <w:szCs w:val="24"/>
    </w:rPr>
  </w:style>
  <w:style w:type="paragraph" w:customStyle="1" w:styleId="task10">
    <w:name w:val="task10"/>
    <w:basedOn w:val="Normal"/>
    <w:rsid w:val="00DF643E"/>
    <w:pPr>
      <w:spacing w:before="100" w:beforeAutospacing="1" w:after="100" w:afterAutospacing="1"/>
      <w:ind w:left="144"/>
    </w:pPr>
    <w:rPr>
      <w:rFonts w:ascii="Arial" w:hAnsi="Arial" w:cs="Arial"/>
      <w:color w:val="000000"/>
      <w:sz w:val="24"/>
      <w:szCs w:val="24"/>
    </w:rPr>
  </w:style>
  <w:style w:type="paragraph" w:styleId="Textodeglobo">
    <w:name w:val="Balloon Text"/>
    <w:basedOn w:val="Normal"/>
    <w:semiHidden/>
    <w:rsid w:val="00566D2D"/>
    <w:rPr>
      <w:rFonts w:ascii="Tahoma" w:hAnsi="Tahoma" w:cs="Tahoma"/>
      <w:sz w:val="16"/>
      <w:szCs w:val="16"/>
    </w:rPr>
  </w:style>
  <w:style w:type="character" w:styleId="Refdecomentario">
    <w:name w:val="annotation reference"/>
    <w:semiHidden/>
    <w:rsid w:val="00FE4210"/>
    <w:rPr>
      <w:sz w:val="16"/>
      <w:szCs w:val="16"/>
    </w:rPr>
  </w:style>
  <w:style w:type="paragraph" w:styleId="Textocomentario">
    <w:name w:val="annotation text"/>
    <w:basedOn w:val="Normal"/>
    <w:semiHidden/>
    <w:rsid w:val="00FE4210"/>
  </w:style>
  <w:style w:type="paragraph" w:styleId="Asuntodelcomentario">
    <w:name w:val="annotation subject"/>
    <w:basedOn w:val="Textocomentario"/>
    <w:next w:val="Textocomentario"/>
    <w:semiHidden/>
    <w:rsid w:val="00FE4210"/>
    <w:rPr>
      <w:b/>
      <w:bCs/>
    </w:rPr>
  </w:style>
  <w:style w:type="paragraph" w:customStyle="1" w:styleId="Normal1">
    <w:name w:val="Normal1"/>
    <w:basedOn w:val="Normal"/>
    <w:rsid w:val="00A86089"/>
    <w:pPr>
      <w:spacing w:before="100" w:beforeAutospacing="1" w:after="100" w:afterAutospacing="1"/>
    </w:pPr>
    <w:rPr>
      <w:sz w:val="24"/>
      <w:szCs w:val="24"/>
    </w:rPr>
  </w:style>
  <w:style w:type="character" w:styleId="Textoennegrita">
    <w:name w:val="Strong"/>
    <w:qFormat/>
    <w:rsid w:val="00655C8F"/>
    <w:rPr>
      <w:b/>
      <w:bCs/>
    </w:rPr>
  </w:style>
  <w:style w:type="character" w:customStyle="1" w:styleId="EncabezadoCar">
    <w:name w:val="Encabezado Car"/>
    <w:link w:val="Encabezado"/>
    <w:uiPriority w:val="99"/>
    <w:rsid w:val="00E51E1D"/>
    <w:rPr>
      <w:lang w:val="es-ES" w:eastAsia="es-ES"/>
    </w:rPr>
  </w:style>
  <w:style w:type="paragraph" w:customStyle="1" w:styleId="task1">
    <w:name w:val="task1"/>
    <w:basedOn w:val="Normal"/>
    <w:rsid w:val="00D41D63"/>
    <w:pPr>
      <w:spacing w:before="100" w:beforeAutospacing="1" w:after="100" w:afterAutospacing="1"/>
      <w:ind w:left="144"/>
    </w:pPr>
    <w:rPr>
      <w:rFonts w:ascii="Arial" w:hAnsi="Arial" w:cs="Arial"/>
      <w:color w:val="000000"/>
      <w:sz w:val="24"/>
      <w:szCs w:val="24"/>
    </w:rPr>
  </w:style>
  <w:style w:type="character" w:customStyle="1" w:styleId="PiedepginaCar">
    <w:name w:val="Pie de página Car"/>
    <w:link w:val="Piedepgina"/>
    <w:rsid w:val="004A0461"/>
    <w:rPr>
      <w:lang w:val="es-ES" w:eastAsia="es-ES"/>
    </w:rPr>
  </w:style>
  <w:style w:type="paragraph" w:styleId="Textonotapie">
    <w:name w:val="footnote text"/>
    <w:aliases w:val="ft,ft Car Car Car,ft Car,Texto nota pie2,ft1,ft Car Car Car1,Texto nota pie Car2,ft Car Car2,Footnote Text Char Car,Footnote Text Char Char,bibliografía"/>
    <w:basedOn w:val="Normal"/>
    <w:link w:val="TextonotapieCar"/>
    <w:unhideWhenUsed/>
    <w:rsid w:val="00472365"/>
    <w:rPr>
      <w:rFonts w:ascii="Calibri" w:hAnsi="Calibri"/>
      <w:lang w:val="es-CO" w:eastAsia="es-CO"/>
    </w:rPr>
  </w:style>
  <w:style w:type="character" w:customStyle="1" w:styleId="TextonotapieCar">
    <w:name w:val="Texto nota pie Car"/>
    <w:aliases w:val="ft Car1,ft Car Car Car Car,ft Car Car,Texto nota pie2 Car,ft1 Car,ft Car Car Car1 Car,Texto nota pie Car2 Car,ft Car Car2 Car,Footnote Text Char Car Car,Footnote Text Char Char Car,bibliografía Car"/>
    <w:link w:val="Textonotapie"/>
    <w:uiPriority w:val="99"/>
    <w:rsid w:val="00472365"/>
    <w:rPr>
      <w:rFonts w:ascii="Calibri" w:hAnsi="Calibri"/>
    </w:rPr>
  </w:style>
  <w:style w:type="character" w:styleId="Refdenotaalpie">
    <w:name w:val="footnote reference"/>
    <w:aliases w:val="Ref,de nota al pie,Texto de nota al pie,Ref. de nota al pie2"/>
    <w:unhideWhenUsed/>
    <w:rsid w:val="00472365"/>
    <w:rPr>
      <w:vertAlign w:val="superscript"/>
    </w:rPr>
  </w:style>
  <w:style w:type="paragraph" w:styleId="TDC3">
    <w:name w:val="toc 3"/>
    <w:basedOn w:val="Normal"/>
    <w:next w:val="Normal"/>
    <w:autoRedefine/>
    <w:rsid w:val="002F243B"/>
    <w:pPr>
      <w:ind w:left="400"/>
    </w:pPr>
  </w:style>
  <w:style w:type="paragraph" w:styleId="TDC2">
    <w:name w:val="toc 2"/>
    <w:basedOn w:val="Normal"/>
    <w:next w:val="Normal"/>
    <w:autoRedefine/>
    <w:uiPriority w:val="39"/>
    <w:qFormat/>
    <w:rsid w:val="002F243B"/>
    <w:pPr>
      <w:ind w:left="240"/>
    </w:pPr>
    <w:rPr>
      <w:rFonts w:eastAsia="MS Mincho"/>
      <w:sz w:val="24"/>
      <w:szCs w:val="24"/>
    </w:rPr>
  </w:style>
  <w:style w:type="paragraph" w:styleId="TtulodeTDC">
    <w:name w:val="TOC Heading"/>
    <w:basedOn w:val="Ttulo1"/>
    <w:next w:val="Normal"/>
    <w:uiPriority w:val="39"/>
    <w:unhideWhenUsed/>
    <w:qFormat/>
    <w:rsid w:val="00A71913"/>
    <w:pPr>
      <w:widowControl/>
      <w:spacing w:before="240" w:after="60"/>
      <w:jc w:val="left"/>
      <w:outlineLvl w:val="9"/>
    </w:pPr>
    <w:rPr>
      <w:rFonts w:ascii="Cambria" w:hAnsi="Cambria"/>
      <w:bCs/>
      <w:kern w:val="32"/>
      <w:sz w:val="32"/>
      <w:szCs w:val="32"/>
    </w:rPr>
  </w:style>
  <w:style w:type="character" w:customStyle="1" w:styleId="cmorales">
    <w:name w:val="cmorales"/>
    <w:semiHidden/>
    <w:rsid w:val="00A71913"/>
    <w:rPr>
      <w:rFonts w:ascii="Arial" w:hAnsi="Arial" w:cs="Arial"/>
      <w:color w:val="auto"/>
      <w:sz w:val="20"/>
      <w:szCs w:val="20"/>
    </w:rPr>
  </w:style>
  <w:style w:type="paragraph" w:styleId="Textosinformato">
    <w:name w:val="Plain Text"/>
    <w:basedOn w:val="Normal"/>
    <w:link w:val="TextosinformatoCar"/>
    <w:uiPriority w:val="99"/>
    <w:rsid w:val="00A71913"/>
    <w:rPr>
      <w:rFonts w:ascii="Calibri" w:hAnsi="Calibri"/>
      <w:color w:val="365F91"/>
      <w:sz w:val="22"/>
      <w:szCs w:val="22"/>
    </w:rPr>
  </w:style>
  <w:style w:type="character" w:customStyle="1" w:styleId="TextosinformatoCar">
    <w:name w:val="Texto sin formato Car"/>
    <w:link w:val="Textosinformato"/>
    <w:uiPriority w:val="99"/>
    <w:rsid w:val="00A71913"/>
    <w:rPr>
      <w:rFonts w:ascii="Calibri" w:hAnsi="Calibri"/>
      <w:color w:val="365F91"/>
      <w:sz w:val="22"/>
      <w:szCs w:val="22"/>
      <w:lang w:val="es-ES" w:eastAsia="es-ES"/>
    </w:rPr>
  </w:style>
  <w:style w:type="paragraph" w:styleId="Subttulo">
    <w:name w:val="Subtitle"/>
    <w:basedOn w:val="Normal"/>
    <w:next w:val="Normal"/>
    <w:link w:val="SubttuloCar"/>
    <w:qFormat/>
    <w:rsid w:val="00A71913"/>
    <w:pPr>
      <w:spacing w:after="60"/>
      <w:jc w:val="center"/>
      <w:outlineLvl w:val="1"/>
    </w:pPr>
    <w:rPr>
      <w:rFonts w:ascii="Cambria" w:hAnsi="Cambria"/>
      <w:sz w:val="24"/>
      <w:szCs w:val="24"/>
    </w:rPr>
  </w:style>
  <w:style w:type="character" w:customStyle="1" w:styleId="SubttuloCar">
    <w:name w:val="Subtítulo Car"/>
    <w:link w:val="Subttulo"/>
    <w:rsid w:val="00A71913"/>
    <w:rPr>
      <w:rFonts w:ascii="Cambria" w:hAnsi="Cambria"/>
      <w:sz w:val="24"/>
      <w:szCs w:val="24"/>
      <w:lang w:val="es-ES" w:eastAsia="es-ES"/>
    </w:rPr>
  </w:style>
  <w:style w:type="paragraph" w:styleId="Sinespaciado">
    <w:name w:val="No Spacing"/>
    <w:uiPriority w:val="1"/>
    <w:qFormat/>
    <w:rsid w:val="00A71913"/>
    <w:rPr>
      <w:rFonts w:ascii="Calibri" w:eastAsia="Calibri" w:hAnsi="Calibri"/>
      <w:sz w:val="22"/>
      <w:szCs w:val="22"/>
    </w:rPr>
  </w:style>
  <w:style w:type="paragraph" w:styleId="Prrafodelista">
    <w:name w:val="List Paragraph"/>
    <w:basedOn w:val="Normal"/>
    <w:uiPriority w:val="34"/>
    <w:qFormat/>
    <w:rsid w:val="00D01523"/>
    <w:pPr>
      <w:ind w:left="708"/>
    </w:pPr>
  </w:style>
  <w:style w:type="paragraph" w:styleId="Sangra2detindependiente">
    <w:name w:val="Body Text Indent 2"/>
    <w:basedOn w:val="Normal"/>
    <w:link w:val="Sangra2detindependienteCar"/>
    <w:rsid w:val="00A12BFA"/>
    <w:pPr>
      <w:spacing w:after="120" w:line="480" w:lineRule="auto"/>
      <w:ind w:left="283"/>
    </w:pPr>
  </w:style>
  <w:style w:type="character" w:customStyle="1" w:styleId="Sangra2detindependienteCar">
    <w:name w:val="Sangría 2 de t. independiente Car"/>
    <w:basedOn w:val="Fuentedeprrafopredeter"/>
    <w:link w:val="Sangra2detindependiente"/>
    <w:rsid w:val="00A12BFA"/>
    <w:rPr>
      <w:lang w:val="es-ES" w:eastAsia="es-ES"/>
    </w:rPr>
  </w:style>
  <w:style w:type="paragraph" w:customStyle="1" w:styleId="Sangra2detindependiente2">
    <w:name w:val="Sangría 2 de t. independiente2"/>
    <w:basedOn w:val="Normal"/>
    <w:rsid w:val="00A12BFA"/>
    <w:pPr>
      <w:widowControl w:val="0"/>
      <w:ind w:left="2124" w:hanging="2124"/>
      <w:jc w:val="both"/>
    </w:pPr>
    <w:rPr>
      <w:sz w:val="24"/>
      <w:lang w:val="es-CO"/>
    </w:rPr>
  </w:style>
  <w:style w:type="paragraph" w:customStyle="1" w:styleId="Sangra3detindependiente2">
    <w:name w:val="Sangría 3 de t. independiente2"/>
    <w:basedOn w:val="Normal"/>
    <w:rsid w:val="00A12BFA"/>
    <w:pPr>
      <w:widowControl w:val="0"/>
      <w:ind w:left="2127" w:hanging="2127"/>
      <w:jc w:val="both"/>
    </w:pPr>
    <w:rPr>
      <w:sz w:val="24"/>
      <w:lang w:val="es-CO"/>
    </w:rPr>
  </w:style>
  <w:style w:type="paragraph" w:customStyle="1" w:styleId="Textoindependiente22">
    <w:name w:val="Texto independiente 22"/>
    <w:basedOn w:val="Normal"/>
    <w:rsid w:val="00A12BFA"/>
    <w:pPr>
      <w:widowControl w:val="0"/>
      <w:jc w:val="both"/>
    </w:pPr>
    <w:rPr>
      <w:sz w:val="26"/>
      <w:lang w:val="es-CO"/>
    </w:rPr>
  </w:style>
  <w:style w:type="paragraph" w:customStyle="1" w:styleId="Textoindependiente32">
    <w:name w:val="Texto independiente 32"/>
    <w:basedOn w:val="Normal"/>
    <w:rsid w:val="00A12BFA"/>
    <w:pPr>
      <w:widowControl w:val="0"/>
    </w:pPr>
    <w:rPr>
      <w:sz w:val="24"/>
      <w:lang w:val="es-CO"/>
    </w:rPr>
  </w:style>
  <w:style w:type="paragraph" w:customStyle="1" w:styleId="Normal2">
    <w:name w:val="Normal2"/>
    <w:basedOn w:val="Normal"/>
    <w:rsid w:val="00A12BFA"/>
    <w:pPr>
      <w:spacing w:before="100" w:beforeAutospacing="1" w:after="100" w:afterAutospacing="1"/>
    </w:pPr>
    <w:rPr>
      <w:sz w:val="24"/>
      <w:szCs w:val="24"/>
      <w:lang w:val="es-CO"/>
    </w:rPr>
  </w:style>
  <w:style w:type="paragraph" w:styleId="NormalWeb">
    <w:name w:val="Normal (Web)"/>
    <w:basedOn w:val="Normal"/>
    <w:rsid w:val="00A12BFA"/>
    <w:pPr>
      <w:spacing w:before="100" w:beforeAutospacing="1" w:after="100" w:afterAutospacing="1"/>
    </w:pPr>
    <w:rPr>
      <w:color w:val="000000"/>
      <w:sz w:val="24"/>
      <w:szCs w:val="24"/>
      <w:lang w:val="en-US" w:eastAsia="en-US"/>
    </w:rPr>
  </w:style>
  <w:style w:type="character" w:customStyle="1" w:styleId="Ttulo2Car">
    <w:name w:val="Título 2 Car"/>
    <w:link w:val="Ttulo2"/>
    <w:rsid w:val="00EA44B5"/>
    <w:rPr>
      <w:rFonts w:ascii="Arial" w:hAnsi="Arial"/>
      <w:b/>
      <w:sz w:val="22"/>
      <w:lang w:val="es-ES" w:eastAsia="es-ES"/>
    </w:rPr>
  </w:style>
  <w:style w:type="character" w:customStyle="1" w:styleId="Ttulo1Car">
    <w:name w:val="Título 1 Car"/>
    <w:link w:val="Ttulo1"/>
    <w:rsid w:val="00A12BFA"/>
    <w:rPr>
      <w:b/>
      <w:sz w:val="18"/>
      <w:lang w:val="es-ES" w:eastAsia="es-ES"/>
    </w:rPr>
  </w:style>
  <w:style w:type="table" w:styleId="Sombreadoclaro-nfasis1">
    <w:name w:val="Light Shading Accent 1"/>
    <w:basedOn w:val="Tablanormal"/>
    <w:uiPriority w:val="60"/>
    <w:rsid w:val="00A12BFA"/>
    <w:rPr>
      <w:rFonts w:eastAsia="MS Mincho"/>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spelle">
    <w:name w:val="spelle"/>
    <w:rsid w:val="00A12BFA"/>
  </w:style>
  <w:style w:type="table" w:styleId="Listaclara-nfasis1">
    <w:name w:val="Light List Accent 1"/>
    <w:basedOn w:val="Tablanormal"/>
    <w:uiPriority w:val="61"/>
    <w:rsid w:val="00A12BFA"/>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Ttulodeldocumento">
    <w:name w:val="Título del documento"/>
    <w:basedOn w:val="Normal"/>
    <w:rsid w:val="00A12BFA"/>
    <w:rPr>
      <w:rFonts w:eastAsia="MS Mincho"/>
      <w:noProof/>
      <w:sz w:val="24"/>
      <w:szCs w:val="24"/>
      <w:lang w:val="es-CO"/>
    </w:rPr>
  </w:style>
  <w:style w:type="paragraph" w:styleId="Cierre">
    <w:name w:val="Closing"/>
    <w:basedOn w:val="Normal"/>
    <w:link w:val="CierreCar"/>
    <w:rsid w:val="00A12BFA"/>
    <w:pPr>
      <w:ind w:left="4252"/>
    </w:pPr>
    <w:rPr>
      <w:rFonts w:eastAsia="MS Mincho"/>
      <w:noProof/>
      <w:sz w:val="24"/>
      <w:szCs w:val="24"/>
      <w:lang w:val="es-CO"/>
    </w:rPr>
  </w:style>
  <w:style w:type="character" w:customStyle="1" w:styleId="CierreCar">
    <w:name w:val="Cierre Car"/>
    <w:basedOn w:val="Fuentedeprrafopredeter"/>
    <w:link w:val="Cierre"/>
    <w:rsid w:val="00A12BFA"/>
    <w:rPr>
      <w:rFonts w:eastAsia="MS Mincho"/>
      <w:noProof/>
      <w:sz w:val="24"/>
      <w:szCs w:val="24"/>
      <w:lang w:eastAsia="es-ES"/>
    </w:rPr>
  </w:style>
  <w:style w:type="paragraph" w:styleId="Firma">
    <w:name w:val="Signature"/>
    <w:basedOn w:val="Normal"/>
    <w:link w:val="FirmaCar"/>
    <w:rsid w:val="00A12BFA"/>
    <w:pPr>
      <w:ind w:left="4252"/>
    </w:pPr>
    <w:rPr>
      <w:rFonts w:eastAsia="MS Mincho"/>
      <w:noProof/>
      <w:sz w:val="24"/>
      <w:szCs w:val="24"/>
      <w:lang w:val="es-CO"/>
    </w:rPr>
  </w:style>
  <w:style w:type="character" w:customStyle="1" w:styleId="FirmaCar">
    <w:name w:val="Firma Car"/>
    <w:basedOn w:val="Fuentedeprrafopredeter"/>
    <w:link w:val="Firma"/>
    <w:rsid w:val="00A12BFA"/>
    <w:rPr>
      <w:rFonts w:eastAsia="MS Mincho"/>
      <w:noProof/>
      <w:sz w:val="24"/>
      <w:szCs w:val="24"/>
      <w:lang w:eastAsia="es-ES"/>
    </w:rPr>
  </w:style>
  <w:style w:type="paragraph" w:customStyle="1" w:styleId="Infodocumentosadjuntos">
    <w:name w:val="Info documentos adjuntos"/>
    <w:basedOn w:val="Normal"/>
    <w:rsid w:val="00A12BFA"/>
    <w:rPr>
      <w:rFonts w:eastAsia="MS Mincho"/>
      <w:noProof/>
      <w:sz w:val="24"/>
      <w:szCs w:val="24"/>
      <w:lang w:val="es-CO"/>
    </w:rPr>
  </w:style>
  <w:style w:type="character" w:customStyle="1" w:styleId="EstiloCorreo25">
    <w:name w:val="EstiloCorreo25"/>
    <w:semiHidden/>
    <w:rsid w:val="00A12BFA"/>
    <w:rPr>
      <w:rFonts w:ascii="Arial" w:hAnsi="Arial" w:cs="Arial"/>
      <w:color w:val="auto"/>
      <w:sz w:val="20"/>
      <w:szCs w:val="20"/>
    </w:rPr>
  </w:style>
  <w:style w:type="table" w:styleId="Tablaconcuadrcula">
    <w:name w:val="Table Grid"/>
    <w:basedOn w:val="Tablanormal"/>
    <w:rsid w:val="00A12BFA"/>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12BFA"/>
    <w:pPr>
      <w:autoSpaceDE w:val="0"/>
      <w:autoSpaceDN w:val="0"/>
      <w:adjustRightInd w:val="0"/>
    </w:pPr>
    <w:rPr>
      <w:rFonts w:ascii="Arial" w:hAnsi="Arial" w:cs="Arial"/>
      <w:color w:val="000000"/>
      <w:sz w:val="24"/>
      <w:szCs w:val="24"/>
      <w:lang w:val="es-ES" w:eastAsia="es-ES"/>
    </w:rPr>
  </w:style>
  <w:style w:type="paragraph" w:customStyle="1" w:styleId="TOCI">
    <w:name w:val="TOCI"/>
    <w:basedOn w:val="Default"/>
    <w:next w:val="Default"/>
    <w:rsid w:val="00A12BFA"/>
    <w:rPr>
      <w:rFonts w:cs="Times New Roman"/>
      <w:color w:val="auto"/>
    </w:rPr>
  </w:style>
  <w:style w:type="character" w:customStyle="1" w:styleId="Ttulo3Car">
    <w:name w:val="Título 3 Car"/>
    <w:link w:val="Ttulo3"/>
    <w:rsid w:val="00A12BFA"/>
    <w:rPr>
      <w:sz w:val="26"/>
      <w:lang w:val="es-ES" w:eastAsia="es-ES"/>
    </w:rPr>
  </w:style>
  <w:style w:type="table" w:styleId="Tablabsica2">
    <w:name w:val="Table Simple 2"/>
    <w:basedOn w:val="Tablanormal"/>
    <w:rsid w:val="00A12BFA"/>
    <w:rPr>
      <w:rFonts w:eastAsia="MS Mincho"/>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paragraph" w:customStyle="1" w:styleId="EstiloTtulo2SinNegrita">
    <w:name w:val="Estilo Título 2 + Sin Negrita"/>
    <w:basedOn w:val="Ttulo2"/>
    <w:rsid w:val="006F18AB"/>
  </w:style>
  <w:style w:type="paragraph" w:customStyle="1" w:styleId="EstiloTtulo1Arial11ptoIzquierda">
    <w:name w:val="Estilo Título 1 + Arial 11 pto Izquierda"/>
    <w:basedOn w:val="Ttulo1"/>
    <w:rsid w:val="006F18AB"/>
    <w:pPr>
      <w:jc w:val="left"/>
    </w:pPr>
    <w:rPr>
      <w:rFonts w:ascii="Arial" w:hAnsi="Arial"/>
      <w:bCs/>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CO"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12BFA"/>
    <w:rPr>
      <w:lang w:val="es-ES" w:eastAsia="es-ES"/>
    </w:rPr>
  </w:style>
  <w:style w:type="paragraph" w:styleId="Ttulo1">
    <w:name w:val="heading 1"/>
    <w:basedOn w:val="Normal"/>
    <w:next w:val="Normal"/>
    <w:link w:val="Ttulo1Car"/>
    <w:qFormat/>
    <w:pPr>
      <w:keepNext/>
      <w:widowControl w:val="0"/>
      <w:numPr>
        <w:numId w:val="39"/>
      </w:numPr>
      <w:jc w:val="center"/>
      <w:outlineLvl w:val="0"/>
    </w:pPr>
    <w:rPr>
      <w:b/>
      <w:sz w:val="18"/>
    </w:rPr>
  </w:style>
  <w:style w:type="paragraph" w:styleId="Ttulo2">
    <w:name w:val="heading 2"/>
    <w:basedOn w:val="Normal"/>
    <w:next w:val="Normal"/>
    <w:link w:val="Ttulo2Car"/>
    <w:qFormat/>
    <w:rsid w:val="00EA44B5"/>
    <w:pPr>
      <w:keepNext/>
      <w:widowControl w:val="0"/>
      <w:numPr>
        <w:ilvl w:val="1"/>
        <w:numId w:val="39"/>
      </w:numPr>
      <w:jc w:val="both"/>
      <w:outlineLvl w:val="1"/>
    </w:pPr>
    <w:rPr>
      <w:rFonts w:ascii="Arial" w:hAnsi="Arial"/>
      <w:b/>
      <w:sz w:val="22"/>
    </w:rPr>
  </w:style>
  <w:style w:type="paragraph" w:styleId="Ttulo3">
    <w:name w:val="heading 3"/>
    <w:basedOn w:val="Normal"/>
    <w:next w:val="Normal"/>
    <w:link w:val="Ttulo3Car"/>
    <w:qFormat/>
    <w:pPr>
      <w:keepNext/>
      <w:widowControl w:val="0"/>
      <w:numPr>
        <w:ilvl w:val="2"/>
        <w:numId w:val="39"/>
      </w:numPr>
      <w:outlineLvl w:val="2"/>
    </w:pPr>
    <w:rPr>
      <w:sz w:val="26"/>
    </w:rPr>
  </w:style>
  <w:style w:type="paragraph" w:styleId="Ttulo4">
    <w:name w:val="heading 4"/>
    <w:basedOn w:val="Normal"/>
    <w:next w:val="Normal"/>
    <w:qFormat/>
    <w:pPr>
      <w:keepNext/>
      <w:widowControl w:val="0"/>
      <w:numPr>
        <w:ilvl w:val="3"/>
        <w:numId w:val="39"/>
      </w:numPr>
      <w:outlineLvl w:val="3"/>
    </w:pPr>
    <w:rPr>
      <w:b/>
      <w:sz w:val="26"/>
    </w:rPr>
  </w:style>
  <w:style w:type="paragraph" w:styleId="Ttulo5">
    <w:name w:val="heading 5"/>
    <w:basedOn w:val="Normal"/>
    <w:next w:val="Normal"/>
    <w:qFormat/>
    <w:pPr>
      <w:keepNext/>
      <w:numPr>
        <w:ilvl w:val="4"/>
        <w:numId w:val="39"/>
      </w:numPr>
      <w:jc w:val="center"/>
      <w:outlineLvl w:val="4"/>
    </w:pPr>
    <w:rPr>
      <w:b/>
      <w:sz w:val="16"/>
    </w:rPr>
  </w:style>
  <w:style w:type="paragraph" w:styleId="Ttulo6">
    <w:name w:val="heading 6"/>
    <w:basedOn w:val="Normal"/>
    <w:next w:val="Normal"/>
    <w:qFormat/>
    <w:pPr>
      <w:keepNext/>
      <w:numPr>
        <w:ilvl w:val="5"/>
        <w:numId w:val="39"/>
      </w:numPr>
      <w:jc w:val="center"/>
      <w:outlineLvl w:val="5"/>
    </w:pPr>
    <w:rPr>
      <w:rFonts w:ascii="Arial" w:hAnsi="Arial"/>
      <w:b/>
    </w:rPr>
  </w:style>
  <w:style w:type="paragraph" w:styleId="Ttulo7">
    <w:name w:val="heading 7"/>
    <w:basedOn w:val="Normal"/>
    <w:next w:val="Normal"/>
    <w:qFormat/>
    <w:pPr>
      <w:keepNext/>
      <w:widowControl w:val="0"/>
      <w:numPr>
        <w:ilvl w:val="6"/>
        <w:numId w:val="39"/>
      </w:numPr>
      <w:jc w:val="both"/>
      <w:outlineLvl w:val="6"/>
    </w:pPr>
    <w:rPr>
      <w:b/>
      <w:sz w:val="24"/>
    </w:rPr>
  </w:style>
  <w:style w:type="paragraph" w:styleId="Ttulo8">
    <w:name w:val="heading 8"/>
    <w:basedOn w:val="Normal"/>
    <w:next w:val="Normal"/>
    <w:qFormat/>
    <w:pPr>
      <w:keepNext/>
      <w:widowControl w:val="0"/>
      <w:numPr>
        <w:ilvl w:val="7"/>
        <w:numId w:val="39"/>
      </w:numPr>
      <w:jc w:val="both"/>
      <w:outlineLvl w:val="7"/>
    </w:pPr>
    <w:rPr>
      <w:sz w:val="24"/>
    </w:rPr>
  </w:style>
  <w:style w:type="paragraph" w:styleId="Ttulo9">
    <w:name w:val="heading 9"/>
    <w:basedOn w:val="Normal"/>
    <w:next w:val="Normal"/>
    <w:qFormat/>
    <w:pPr>
      <w:keepNext/>
      <w:widowControl w:val="0"/>
      <w:numPr>
        <w:ilvl w:val="8"/>
        <w:numId w:val="39"/>
      </w:numPr>
      <w:jc w:val="both"/>
      <w:outlineLvl w:val="8"/>
    </w:pPr>
    <w:rPr>
      <w:b/>
      <w:sz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3">
    <w:name w:val="Body Text 3"/>
    <w:basedOn w:val="Normal"/>
    <w:pPr>
      <w:jc w:val="both"/>
    </w:pPr>
  </w:style>
  <w:style w:type="paragraph" w:styleId="Encabezado">
    <w:name w:val="header"/>
    <w:basedOn w:val="Normal"/>
    <w:link w:val="EncabezadoCar"/>
    <w:uiPriority w:val="99"/>
    <w:pPr>
      <w:widowControl w:val="0"/>
      <w:tabs>
        <w:tab w:val="center" w:pos="4252"/>
        <w:tab w:val="right" w:pos="8504"/>
      </w:tabs>
    </w:pPr>
  </w:style>
  <w:style w:type="character" w:styleId="Nmerodepgina">
    <w:name w:val="page number"/>
    <w:rPr>
      <w:sz w:val="20"/>
    </w:rPr>
  </w:style>
  <w:style w:type="paragraph" w:customStyle="1" w:styleId="Sangra2detindependiente1">
    <w:name w:val="Sangría 2 de t. independiente1"/>
    <w:basedOn w:val="Normal"/>
    <w:pPr>
      <w:widowControl w:val="0"/>
      <w:ind w:left="2124" w:hanging="2124"/>
      <w:jc w:val="both"/>
    </w:pPr>
    <w:rPr>
      <w:sz w:val="24"/>
    </w:rPr>
  </w:style>
  <w:style w:type="paragraph" w:styleId="Piedepgina">
    <w:name w:val="footer"/>
    <w:basedOn w:val="Normal"/>
    <w:link w:val="PiedepginaCar"/>
    <w:pPr>
      <w:widowControl w:val="0"/>
      <w:tabs>
        <w:tab w:val="center" w:pos="4252"/>
        <w:tab w:val="right" w:pos="8504"/>
      </w:tabs>
    </w:pPr>
  </w:style>
  <w:style w:type="paragraph" w:styleId="Textoindependiente">
    <w:name w:val="Body Text"/>
    <w:basedOn w:val="Normal"/>
    <w:pPr>
      <w:widowControl w:val="0"/>
      <w:jc w:val="both"/>
    </w:pPr>
    <w:rPr>
      <w:sz w:val="24"/>
    </w:rPr>
  </w:style>
  <w:style w:type="paragraph" w:customStyle="1" w:styleId="Sangra3detindependiente1">
    <w:name w:val="Sangría 3 de t. independiente1"/>
    <w:basedOn w:val="Normal"/>
    <w:pPr>
      <w:widowControl w:val="0"/>
      <w:ind w:left="2127" w:hanging="2127"/>
      <w:jc w:val="both"/>
    </w:pPr>
    <w:rPr>
      <w:sz w:val="24"/>
    </w:rPr>
  </w:style>
  <w:style w:type="paragraph" w:styleId="Textoindependiente2">
    <w:name w:val="Body Text 2"/>
    <w:basedOn w:val="Normal"/>
    <w:rPr>
      <w:sz w:val="16"/>
    </w:rPr>
  </w:style>
  <w:style w:type="paragraph" w:styleId="Sangra3detindependiente">
    <w:name w:val="Body Text Indent 3"/>
    <w:basedOn w:val="Normal"/>
    <w:pPr>
      <w:widowControl w:val="0"/>
      <w:ind w:left="-284"/>
    </w:pPr>
    <w:rPr>
      <w:rFonts w:ascii="Arial" w:hAnsi="Arial"/>
      <w:sz w:val="22"/>
    </w:rPr>
  </w:style>
  <w:style w:type="paragraph" w:customStyle="1" w:styleId="Textoindependiente21">
    <w:name w:val="Texto independiente 21"/>
    <w:basedOn w:val="Normal"/>
    <w:pPr>
      <w:widowControl w:val="0"/>
      <w:jc w:val="both"/>
    </w:pPr>
    <w:rPr>
      <w:sz w:val="26"/>
    </w:rPr>
  </w:style>
  <w:style w:type="paragraph" w:customStyle="1" w:styleId="Textoindependiente31">
    <w:name w:val="Texto independiente 31"/>
    <w:basedOn w:val="Normal"/>
    <w:pPr>
      <w:widowControl w:val="0"/>
    </w:pPr>
    <w:rPr>
      <w:sz w:val="24"/>
    </w:rPr>
  </w:style>
  <w:style w:type="character" w:styleId="Hipervnculo">
    <w:name w:val="Hyperlink"/>
    <w:uiPriority w:val="99"/>
    <w:rPr>
      <w:color w:val="0000FF"/>
      <w:u w:val="single"/>
    </w:rPr>
  </w:style>
  <w:style w:type="paragraph" w:styleId="TDC1">
    <w:name w:val="toc 1"/>
    <w:basedOn w:val="Normal"/>
    <w:next w:val="Normal"/>
    <w:autoRedefine/>
    <w:uiPriority w:val="39"/>
    <w:rPr>
      <w:rFonts w:ascii="Arial" w:hAnsi="Arial" w:cs="Arial"/>
      <w:lang w:val="es-MX" w:eastAsia="en-US"/>
    </w:rPr>
  </w:style>
  <w:style w:type="paragraph" w:customStyle="1" w:styleId="bodytext">
    <w:name w:val="bodytext"/>
    <w:basedOn w:val="Normal"/>
    <w:rsid w:val="000B16C1"/>
    <w:pPr>
      <w:spacing w:before="100" w:beforeAutospacing="1" w:after="100" w:afterAutospacing="1"/>
      <w:ind w:left="144"/>
    </w:pPr>
    <w:rPr>
      <w:rFonts w:ascii="Arial" w:hAnsi="Arial" w:cs="Arial"/>
      <w:color w:val="000000"/>
      <w:sz w:val="24"/>
      <w:szCs w:val="24"/>
    </w:rPr>
  </w:style>
  <w:style w:type="paragraph" w:customStyle="1" w:styleId="pagetitle">
    <w:name w:val="pagetitle"/>
    <w:basedOn w:val="Normal"/>
    <w:rsid w:val="000B16C1"/>
    <w:pPr>
      <w:spacing w:before="100" w:beforeAutospacing="1" w:after="100" w:afterAutospacing="1"/>
      <w:jc w:val="center"/>
    </w:pPr>
    <w:rPr>
      <w:rFonts w:ascii="Arial" w:hAnsi="Arial" w:cs="Arial"/>
      <w:color w:val="336699"/>
      <w:sz w:val="36"/>
      <w:szCs w:val="36"/>
    </w:rPr>
  </w:style>
  <w:style w:type="paragraph" w:customStyle="1" w:styleId="note1">
    <w:name w:val="note1"/>
    <w:basedOn w:val="Normal"/>
    <w:rsid w:val="00DF643E"/>
    <w:pPr>
      <w:spacing w:before="100" w:beforeAutospacing="1" w:after="100" w:afterAutospacing="1"/>
      <w:ind w:left="864"/>
    </w:pPr>
    <w:rPr>
      <w:rFonts w:ascii="Arial" w:hAnsi="Arial" w:cs="Arial"/>
      <w:color w:val="000000"/>
      <w:sz w:val="24"/>
      <w:szCs w:val="24"/>
    </w:rPr>
  </w:style>
  <w:style w:type="paragraph" w:customStyle="1" w:styleId="task10">
    <w:name w:val="task10"/>
    <w:basedOn w:val="Normal"/>
    <w:rsid w:val="00DF643E"/>
    <w:pPr>
      <w:spacing w:before="100" w:beforeAutospacing="1" w:after="100" w:afterAutospacing="1"/>
      <w:ind w:left="144"/>
    </w:pPr>
    <w:rPr>
      <w:rFonts w:ascii="Arial" w:hAnsi="Arial" w:cs="Arial"/>
      <w:color w:val="000000"/>
      <w:sz w:val="24"/>
      <w:szCs w:val="24"/>
    </w:rPr>
  </w:style>
  <w:style w:type="paragraph" w:styleId="Textodeglobo">
    <w:name w:val="Balloon Text"/>
    <w:basedOn w:val="Normal"/>
    <w:semiHidden/>
    <w:rsid w:val="00566D2D"/>
    <w:rPr>
      <w:rFonts w:ascii="Tahoma" w:hAnsi="Tahoma" w:cs="Tahoma"/>
      <w:sz w:val="16"/>
      <w:szCs w:val="16"/>
    </w:rPr>
  </w:style>
  <w:style w:type="character" w:styleId="Refdecomentario">
    <w:name w:val="annotation reference"/>
    <w:semiHidden/>
    <w:rsid w:val="00FE4210"/>
    <w:rPr>
      <w:sz w:val="16"/>
      <w:szCs w:val="16"/>
    </w:rPr>
  </w:style>
  <w:style w:type="paragraph" w:styleId="Textocomentario">
    <w:name w:val="annotation text"/>
    <w:basedOn w:val="Normal"/>
    <w:semiHidden/>
    <w:rsid w:val="00FE4210"/>
  </w:style>
  <w:style w:type="paragraph" w:styleId="Asuntodelcomentario">
    <w:name w:val="annotation subject"/>
    <w:basedOn w:val="Textocomentario"/>
    <w:next w:val="Textocomentario"/>
    <w:semiHidden/>
    <w:rsid w:val="00FE4210"/>
    <w:rPr>
      <w:b/>
      <w:bCs/>
    </w:rPr>
  </w:style>
  <w:style w:type="paragraph" w:customStyle="1" w:styleId="Normal1">
    <w:name w:val="Normal1"/>
    <w:basedOn w:val="Normal"/>
    <w:rsid w:val="00A86089"/>
    <w:pPr>
      <w:spacing w:before="100" w:beforeAutospacing="1" w:after="100" w:afterAutospacing="1"/>
    </w:pPr>
    <w:rPr>
      <w:sz w:val="24"/>
      <w:szCs w:val="24"/>
    </w:rPr>
  </w:style>
  <w:style w:type="character" w:styleId="Textoennegrita">
    <w:name w:val="Strong"/>
    <w:qFormat/>
    <w:rsid w:val="00655C8F"/>
    <w:rPr>
      <w:b/>
      <w:bCs/>
    </w:rPr>
  </w:style>
  <w:style w:type="character" w:customStyle="1" w:styleId="EncabezadoCar">
    <w:name w:val="Encabezado Car"/>
    <w:link w:val="Encabezado"/>
    <w:uiPriority w:val="99"/>
    <w:rsid w:val="00E51E1D"/>
    <w:rPr>
      <w:lang w:val="es-ES" w:eastAsia="es-ES"/>
    </w:rPr>
  </w:style>
  <w:style w:type="paragraph" w:customStyle="1" w:styleId="task1">
    <w:name w:val="task1"/>
    <w:basedOn w:val="Normal"/>
    <w:rsid w:val="00D41D63"/>
    <w:pPr>
      <w:spacing w:before="100" w:beforeAutospacing="1" w:after="100" w:afterAutospacing="1"/>
      <w:ind w:left="144"/>
    </w:pPr>
    <w:rPr>
      <w:rFonts w:ascii="Arial" w:hAnsi="Arial" w:cs="Arial"/>
      <w:color w:val="000000"/>
      <w:sz w:val="24"/>
      <w:szCs w:val="24"/>
    </w:rPr>
  </w:style>
  <w:style w:type="character" w:customStyle="1" w:styleId="PiedepginaCar">
    <w:name w:val="Pie de página Car"/>
    <w:link w:val="Piedepgina"/>
    <w:rsid w:val="004A0461"/>
    <w:rPr>
      <w:lang w:val="es-ES" w:eastAsia="es-ES"/>
    </w:rPr>
  </w:style>
  <w:style w:type="paragraph" w:styleId="Textonotapie">
    <w:name w:val="footnote text"/>
    <w:aliases w:val="ft,ft Car Car Car,ft Car,Texto nota pie2,ft1,ft Car Car Car1,Texto nota pie Car2,ft Car Car2,Footnote Text Char Car,Footnote Text Char Char,bibliografía"/>
    <w:basedOn w:val="Normal"/>
    <w:link w:val="TextonotapieCar"/>
    <w:unhideWhenUsed/>
    <w:rsid w:val="00472365"/>
    <w:rPr>
      <w:rFonts w:ascii="Calibri" w:hAnsi="Calibri"/>
      <w:lang w:val="es-CO" w:eastAsia="es-CO"/>
    </w:rPr>
  </w:style>
  <w:style w:type="character" w:customStyle="1" w:styleId="TextonotapieCar">
    <w:name w:val="Texto nota pie Car"/>
    <w:aliases w:val="ft Car1,ft Car Car Car Car,ft Car Car,Texto nota pie2 Car,ft1 Car,ft Car Car Car1 Car,Texto nota pie Car2 Car,ft Car Car2 Car,Footnote Text Char Car Car,Footnote Text Char Char Car,bibliografía Car"/>
    <w:link w:val="Textonotapie"/>
    <w:uiPriority w:val="99"/>
    <w:rsid w:val="00472365"/>
    <w:rPr>
      <w:rFonts w:ascii="Calibri" w:hAnsi="Calibri"/>
    </w:rPr>
  </w:style>
  <w:style w:type="character" w:styleId="Refdenotaalpie">
    <w:name w:val="footnote reference"/>
    <w:aliases w:val="Ref,de nota al pie,Texto de nota al pie,Ref. de nota al pie2"/>
    <w:unhideWhenUsed/>
    <w:rsid w:val="00472365"/>
    <w:rPr>
      <w:vertAlign w:val="superscript"/>
    </w:rPr>
  </w:style>
  <w:style w:type="paragraph" w:styleId="TDC3">
    <w:name w:val="toc 3"/>
    <w:basedOn w:val="Normal"/>
    <w:next w:val="Normal"/>
    <w:autoRedefine/>
    <w:rsid w:val="002F243B"/>
    <w:pPr>
      <w:ind w:left="400"/>
    </w:pPr>
  </w:style>
  <w:style w:type="paragraph" w:styleId="TDC2">
    <w:name w:val="toc 2"/>
    <w:basedOn w:val="Normal"/>
    <w:next w:val="Normal"/>
    <w:autoRedefine/>
    <w:uiPriority w:val="39"/>
    <w:qFormat/>
    <w:rsid w:val="002F243B"/>
    <w:pPr>
      <w:ind w:left="240"/>
    </w:pPr>
    <w:rPr>
      <w:rFonts w:eastAsia="MS Mincho"/>
      <w:sz w:val="24"/>
      <w:szCs w:val="24"/>
    </w:rPr>
  </w:style>
  <w:style w:type="paragraph" w:styleId="TtulodeTDC">
    <w:name w:val="TOC Heading"/>
    <w:basedOn w:val="Ttulo1"/>
    <w:next w:val="Normal"/>
    <w:uiPriority w:val="39"/>
    <w:unhideWhenUsed/>
    <w:qFormat/>
    <w:rsid w:val="00A71913"/>
    <w:pPr>
      <w:widowControl/>
      <w:spacing w:before="240" w:after="60"/>
      <w:jc w:val="left"/>
      <w:outlineLvl w:val="9"/>
    </w:pPr>
    <w:rPr>
      <w:rFonts w:ascii="Cambria" w:hAnsi="Cambria"/>
      <w:bCs/>
      <w:kern w:val="32"/>
      <w:sz w:val="32"/>
      <w:szCs w:val="32"/>
    </w:rPr>
  </w:style>
  <w:style w:type="character" w:customStyle="1" w:styleId="cmorales">
    <w:name w:val="cmorales"/>
    <w:semiHidden/>
    <w:rsid w:val="00A71913"/>
    <w:rPr>
      <w:rFonts w:ascii="Arial" w:hAnsi="Arial" w:cs="Arial"/>
      <w:color w:val="auto"/>
      <w:sz w:val="20"/>
      <w:szCs w:val="20"/>
    </w:rPr>
  </w:style>
  <w:style w:type="paragraph" w:styleId="Textosinformato">
    <w:name w:val="Plain Text"/>
    <w:basedOn w:val="Normal"/>
    <w:link w:val="TextosinformatoCar"/>
    <w:uiPriority w:val="99"/>
    <w:rsid w:val="00A71913"/>
    <w:rPr>
      <w:rFonts w:ascii="Calibri" w:hAnsi="Calibri"/>
      <w:color w:val="365F91"/>
      <w:sz w:val="22"/>
      <w:szCs w:val="22"/>
    </w:rPr>
  </w:style>
  <w:style w:type="character" w:customStyle="1" w:styleId="TextosinformatoCar">
    <w:name w:val="Texto sin formato Car"/>
    <w:link w:val="Textosinformato"/>
    <w:uiPriority w:val="99"/>
    <w:rsid w:val="00A71913"/>
    <w:rPr>
      <w:rFonts w:ascii="Calibri" w:hAnsi="Calibri"/>
      <w:color w:val="365F91"/>
      <w:sz w:val="22"/>
      <w:szCs w:val="22"/>
      <w:lang w:val="es-ES" w:eastAsia="es-ES"/>
    </w:rPr>
  </w:style>
  <w:style w:type="paragraph" w:styleId="Subttulo">
    <w:name w:val="Subtitle"/>
    <w:basedOn w:val="Normal"/>
    <w:next w:val="Normal"/>
    <w:link w:val="SubttuloCar"/>
    <w:qFormat/>
    <w:rsid w:val="00A71913"/>
    <w:pPr>
      <w:spacing w:after="60"/>
      <w:jc w:val="center"/>
      <w:outlineLvl w:val="1"/>
    </w:pPr>
    <w:rPr>
      <w:rFonts w:ascii="Cambria" w:hAnsi="Cambria"/>
      <w:sz w:val="24"/>
      <w:szCs w:val="24"/>
    </w:rPr>
  </w:style>
  <w:style w:type="character" w:customStyle="1" w:styleId="SubttuloCar">
    <w:name w:val="Subtítulo Car"/>
    <w:link w:val="Subttulo"/>
    <w:rsid w:val="00A71913"/>
    <w:rPr>
      <w:rFonts w:ascii="Cambria" w:hAnsi="Cambria"/>
      <w:sz w:val="24"/>
      <w:szCs w:val="24"/>
      <w:lang w:val="es-ES" w:eastAsia="es-ES"/>
    </w:rPr>
  </w:style>
  <w:style w:type="paragraph" w:styleId="Sinespaciado">
    <w:name w:val="No Spacing"/>
    <w:uiPriority w:val="1"/>
    <w:qFormat/>
    <w:rsid w:val="00A71913"/>
    <w:rPr>
      <w:rFonts w:ascii="Calibri" w:eastAsia="Calibri" w:hAnsi="Calibri"/>
      <w:sz w:val="22"/>
      <w:szCs w:val="22"/>
    </w:rPr>
  </w:style>
  <w:style w:type="paragraph" w:styleId="Prrafodelista">
    <w:name w:val="List Paragraph"/>
    <w:basedOn w:val="Normal"/>
    <w:uiPriority w:val="34"/>
    <w:qFormat/>
    <w:rsid w:val="00D01523"/>
    <w:pPr>
      <w:ind w:left="708"/>
    </w:pPr>
  </w:style>
  <w:style w:type="paragraph" w:styleId="Sangra2detindependiente">
    <w:name w:val="Body Text Indent 2"/>
    <w:basedOn w:val="Normal"/>
    <w:link w:val="Sangra2detindependienteCar"/>
    <w:rsid w:val="00A12BFA"/>
    <w:pPr>
      <w:spacing w:after="120" w:line="480" w:lineRule="auto"/>
      <w:ind w:left="283"/>
    </w:pPr>
  </w:style>
  <w:style w:type="character" w:customStyle="1" w:styleId="Sangra2detindependienteCar">
    <w:name w:val="Sangría 2 de t. independiente Car"/>
    <w:basedOn w:val="Fuentedeprrafopredeter"/>
    <w:link w:val="Sangra2detindependiente"/>
    <w:rsid w:val="00A12BFA"/>
    <w:rPr>
      <w:lang w:val="es-ES" w:eastAsia="es-ES"/>
    </w:rPr>
  </w:style>
  <w:style w:type="paragraph" w:customStyle="1" w:styleId="Sangra2detindependiente2">
    <w:name w:val="Sangría 2 de t. independiente2"/>
    <w:basedOn w:val="Normal"/>
    <w:rsid w:val="00A12BFA"/>
    <w:pPr>
      <w:widowControl w:val="0"/>
      <w:ind w:left="2124" w:hanging="2124"/>
      <w:jc w:val="both"/>
    </w:pPr>
    <w:rPr>
      <w:sz w:val="24"/>
      <w:lang w:val="es-CO"/>
    </w:rPr>
  </w:style>
  <w:style w:type="paragraph" w:customStyle="1" w:styleId="Sangra3detindependiente2">
    <w:name w:val="Sangría 3 de t. independiente2"/>
    <w:basedOn w:val="Normal"/>
    <w:rsid w:val="00A12BFA"/>
    <w:pPr>
      <w:widowControl w:val="0"/>
      <w:ind w:left="2127" w:hanging="2127"/>
      <w:jc w:val="both"/>
    </w:pPr>
    <w:rPr>
      <w:sz w:val="24"/>
      <w:lang w:val="es-CO"/>
    </w:rPr>
  </w:style>
  <w:style w:type="paragraph" w:customStyle="1" w:styleId="Textoindependiente22">
    <w:name w:val="Texto independiente 22"/>
    <w:basedOn w:val="Normal"/>
    <w:rsid w:val="00A12BFA"/>
    <w:pPr>
      <w:widowControl w:val="0"/>
      <w:jc w:val="both"/>
    </w:pPr>
    <w:rPr>
      <w:sz w:val="26"/>
      <w:lang w:val="es-CO"/>
    </w:rPr>
  </w:style>
  <w:style w:type="paragraph" w:customStyle="1" w:styleId="Textoindependiente32">
    <w:name w:val="Texto independiente 32"/>
    <w:basedOn w:val="Normal"/>
    <w:rsid w:val="00A12BFA"/>
    <w:pPr>
      <w:widowControl w:val="0"/>
    </w:pPr>
    <w:rPr>
      <w:sz w:val="24"/>
      <w:lang w:val="es-CO"/>
    </w:rPr>
  </w:style>
  <w:style w:type="paragraph" w:customStyle="1" w:styleId="Normal2">
    <w:name w:val="Normal2"/>
    <w:basedOn w:val="Normal"/>
    <w:rsid w:val="00A12BFA"/>
    <w:pPr>
      <w:spacing w:before="100" w:beforeAutospacing="1" w:after="100" w:afterAutospacing="1"/>
    </w:pPr>
    <w:rPr>
      <w:sz w:val="24"/>
      <w:szCs w:val="24"/>
      <w:lang w:val="es-CO"/>
    </w:rPr>
  </w:style>
  <w:style w:type="paragraph" w:styleId="NormalWeb">
    <w:name w:val="Normal (Web)"/>
    <w:basedOn w:val="Normal"/>
    <w:rsid w:val="00A12BFA"/>
    <w:pPr>
      <w:spacing w:before="100" w:beforeAutospacing="1" w:after="100" w:afterAutospacing="1"/>
    </w:pPr>
    <w:rPr>
      <w:color w:val="000000"/>
      <w:sz w:val="24"/>
      <w:szCs w:val="24"/>
      <w:lang w:val="en-US" w:eastAsia="en-US"/>
    </w:rPr>
  </w:style>
  <w:style w:type="character" w:customStyle="1" w:styleId="Ttulo2Car">
    <w:name w:val="Título 2 Car"/>
    <w:link w:val="Ttulo2"/>
    <w:rsid w:val="00EA44B5"/>
    <w:rPr>
      <w:rFonts w:ascii="Arial" w:hAnsi="Arial"/>
      <w:b/>
      <w:sz w:val="22"/>
      <w:lang w:val="es-ES" w:eastAsia="es-ES"/>
    </w:rPr>
  </w:style>
  <w:style w:type="character" w:customStyle="1" w:styleId="Ttulo1Car">
    <w:name w:val="Título 1 Car"/>
    <w:link w:val="Ttulo1"/>
    <w:rsid w:val="00A12BFA"/>
    <w:rPr>
      <w:b/>
      <w:sz w:val="18"/>
      <w:lang w:val="es-ES" w:eastAsia="es-ES"/>
    </w:rPr>
  </w:style>
  <w:style w:type="table" w:styleId="Sombreadoclaro-nfasis1">
    <w:name w:val="Light Shading Accent 1"/>
    <w:basedOn w:val="Tablanormal"/>
    <w:uiPriority w:val="60"/>
    <w:rsid w:val="00A12BFA"/>
    <w:rPr>
      <w:rFonts w:eastAsia="MS Mincho"/>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spelle">
    <w:name w:val="spelle"/>
    <w:rsid w:val="00A12BFA"/>
  </w:style>
  <w:style w:type="table" w:styleId="Listaclara-nfasis1">
    <w:name w:val="Light List Accent 1"/>
    <w:basedOn w:val="Tablanormal"/>
    <w:uiPriority w:val="61"/>
    <w:rsid w:val="00A12BFA"/>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Ttulodeldocumento">
    <w:name w:val="Título del documento"/>
    <w:basedOn w:val="Normal"/>
    <w:rsid w:val="00A12BFA"/>
    <w:rPr>
      <w:rFonts w:eastAsia="MS Mincho"/>
      <w:noProof/>
      <w:sz w:val="24"/>
      <w:szCs w:val="24"/>
      <w:lang w:val="es-CO"/>
    </w:rPr>
  </w:style>
  <w:style w:type="paragraph" w:styleId="Cierre">
    <w:name w:val="Closing"/>
    <w:basedOn w:val="Normal"/>
    <w:link w:val="CierreCar"/>
    <w:rsid w:val="00A12BFA"/>
    <w:pPr>
      <w:ind w:left="4252"/>
    </w:pPr>
    <w:rPr>
      <w:rFonts w:eastAsia="MS Mincho"/>
      <w:noProof/>
      <w:sz w:val="24"/>
      <w:szCs w:val="24"/>
      <w:lang w:val="es-CO"/>
    </w:rPr>
  </w:style>
  <w:style w:type="character" w:customStyle="1" w:styleId="CierreCar">
    <w:name w:val="Cierre Car"/>
    <w:basedOn w:val="Fuentedeprrafopredeter"/>
    <w:link w:val="Cierre"/>
    <w:rsid w:val="00A12BFA"/>
    <w:rPr>
      <w:rFonts w:eastAsia="MS Mincho"/>
      <w:noProof/>
      <w:sz w:val="24"/>
      <w:szCs w:val="24"/>
      <w:lang w:eastAsia="es-ES"/>
    </w:rPr>
  </w:style>
  <w:style w:type="paragraph" w:styleId="Firma">
    <w:name w:val="Signature"/>
    <w:basedOn w:val="Normal"/>
    <w:link w:val="FirmaCar"/>
    <w:rsid w:val="00A12BFA"/>
    <w:pPr>
      <w:ind w:left="4252"/>
    </w:pPr>
    <w:rPr>
      <w:rFonts w:eastAsia="MS Mincho"/>
      <w:noProof/>
      <w:sz w:val="24"/>
      <w:szCs w:val="24"/>
      <w:lang w:val="es-CO"/>
    </w:rPr>
  </w:style>
  <w:style w:type="character" w:customStyle="1" w:styleId="FirmaCar">
    <w:name w:val="Firma Car"/>
    <w:basedOn w:val="Fuentedeprrafopredeter"/>
    <w:link w:val="Firma"/>
    <w:rsid w:val="00A12BFA"/>
    <w:rPr>
      <w:rFonts w:eastAsia="MS Mincho"/>
      <w:noProof/>
      <w:sz w:val="24"/>
      <w:szCs w:val="24"/>
      <w:lang w:eastAsia="es-ES"/>
    </w:rPr>
  </w:style>
  <w:style w:type="paragraph" w:customStyle="1" w:styleId="Infodocumentosadjuntos">
    <w:name w:val="Info documentos adjuntos"/>
    <w:basedOn w:val="Normal"/>
    <w:rsid w:val="00A12BFA"/>
    <w:rPr>
      <w:rFonts w:eastAsia="MS Mincho"/>
      <w:noProof/>
      <w:sz w:val="24"/>
      <w:szCs w:val="24"/>
      <w:lang w:val="es-CO"/>
    </w:rPr>
  </w:style>
  <w:style w:type="character" w:customStyle="1" w:styleId="EstiloCorreo25">
    <w:name w:val="EstiloCorreo25"/>
    <w:semiHidden/>
    <w:rsid w:val="00A12BFA"/>
    <w:rPr>
      <w:rFonts w:ascii="Arial" w:hAnsi="Arial" w:cs="Arial"/>
      <w:color w:val="auto"/>
      <w:sz w:val="20"/>
      <w:szCs w:val="20"/>
    </w:rPr>
  </w:style>
  <w:style w:type="table" w:styleId="Tablaconcuadrcula">
    <w:name w:val="Table Grid"/>
    <w:basedOn w:val="Tablanormal"/>
    <w:rsid w:val="00A12BFA"/>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12BFA"/>
    <w:pPr>
      <w:autoSpaceDE w:val="0"/>
      <w:autoSpaceDN w:val="0"/>
      <w:adjustRightInd w:val="0"/>
    </w:pPr>
    <w:rPr>
      <w:rFonts w:ascii="Arial" w:hAnsi="Arial" w:cs="Arial"/>
      <w:color w:val="000000"/>
      <w:sz w:val="24"/>
      <w:szCs w:val="24"/>
      <w:lang w:val="es-ES" w:eastAsia="es-ES"/>
    </w:rPr>
  </w:style>
  <w:style w:type="paragraph" w:customStyle="1" w:styleId="TOCI">
    <w:name w:val="TOCI"/>
    <w:basedOn w:val="Default"/>
    <w:next w:val="Default"/>
    <w:rsid w:val="00A12BFA"/>
    <w:rPr>
      <w:rFonts w:cs="Times New Roman"/>
      <w:color w:val="auto"/>
    </w:rPr>
  </w:style>
  <w:style w:type="character" w:customStyle="1" w:styleId="Ttulo3Car">
    <w:name w:val="Título 3 Car"/>
    <w:link w:val="Ttulo3"/>
    <w:rsid w:val="00A12BFA"/>
    <w:rPr>
      <w:sz w:val="26"/>
      <w:lang w:val="es-ES" w:eastAsia="es-ES"/>
    </w:rPr>
  </w:style>
  <w:style w:type="table" w:styleId="Tablabsica2">
    <w:name w:val="Table Simple 2"/>
    <w:basedOn w:val="Tablanormal"/>
    <w:rsid w:val="00A12BFA"/>
    <w:rPr>
      <w:rFonts w:eastAsia="MS Mincho"/>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paragraph" w:customStyle="1" w:styleId="EstiloTtulo2SinNegrita">
    <w:name w:val="Estilo Título 2 + Sin Negrita"/>
    <w:basedOn w:val="Ttulo2"/>
    <w:rsid w:val="006F18AB"/>
  </w:style>
  <w:style w:type="paragraph" w:customStyle="1" w:styleId="EstiloTtulo1Arial11ptoIzquierda">
    <w:name w:val="Estilo Título 1 + Arial 11 pto Izquierda"/>
    <w:basedOn w:val="Ttulo1"/>
    <w:rsid w:val="006F18AB"/>
    <w:pPr>
      <w:jc w:val="left"/>
    </w:pPr>
    <w:rPr>
      <w:rFonts w:ascii="Arial" w:hAnsi="Arial"/>
      <w:bC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8273558">
      <w:bodyDiv w:val="1"/>
      <w:marLeft w:val="0"/>
      <w:marRight w:val="0"/>
      <w:marTop w:val="0"/>
      <w:marBottom w:val="0"/>
      <w:divBdr>
        <w:top w:val="none" w:sz="0" w:space="0" w:color="auto"/>
        <w:left w:val="none" w:sz="0" w:space="0" w:color="auto"/>
        <w:bottom w:val="none" w:sz="0" w:space="0" w:color="auto"/>
        <w:right w:val="none" w:sz="0" w:space="0" w:color="auto"/>
      </w:divBdr>
    </w:div>
    <w:div w:id="483425494">
      <w:bodyDiv w:val="1"/>
      <w:marLeft w:val="0"/>
      <w:marRight w:val="0"/>
      <w:marTop w:val="0"/>
      <w:marBottom w:val="0"/>
      <w:divBdr>
        <w:top w:val="none" w:sz="0" w:space="0" w:color="auto"/>
        <w:left w:val="none" w:sz="0" w:space="0" w:color="auto"/>
        <w:bottom w:val="none" w:sz="0" w:space="0" w:color="auto"/>
        <w:right w:val="none" w:sz="0" w:space="0" w:color="auto"/>
      </w:divBdr>
    </w:div>
    <w:div w:id="621152205">
      <w:bodyDiv w:val="1"/>
      <w:marLeft w:val="0"/>
      <w:marRight w:val="0"/>
      <w:marTop w:val="0"/>
      <w:marBottom w:val="0"/>
      <w:divBdr>
        <w:top w:val="none" w:sz="0" w:space="0" w:color="auto"/>
        <w:left w:val="none" w:sz="0" w:space="0" w:color="auto"/>
        <w:bottom w:val="none" w:sz="0" w:space="0" w:color="auto"/>
        <w:right w:val="none" w:sz="0" w:space="0" w:color="auto"/>
      </w:divBdr>
    </w:div>
    <w:div w:id="983004325">
      <w:bodyDiv w:val="1"/>
      <w:marLeft w:val="0"/>
      <w:marRight w:val="0"/>
      <w:marTop w:val="0"/>
      <w:marBottom w:val="0"/>
      <w:divBdr>
        <w:top w:val="none" w:sz="0" w:space="0" w:color="auto"/>
        <w:left w:val="none" w:sz="0" w:space="0" w:color="auto"/>
        <w:bottom w:val="none" w:sz="0" w:space="0" w:color="auto"/>
        <w:right w:val="none" w:sz="0" w:space="0" w:color="auto"/>
      </w:divBdr>
    </w:div>
    <w:div w:id="1271543866">
      <w:bodyDiv w:val="1"/>
      <w:marLeft w:val="0"/>
      <w:marRight w:val="0"/>
      <w:marTop w:val="0"/>
      <w:marBottom w:val="0"/>
      <w:divBdr>
        <w:top w:val="none" w:sz="0" w:space="0" w:color="auto"/>
        <w:left w:val="none" w:sz="0" w:space="0" w:color="auto"/>
        <w:bottom w:val="none" w:sz="0" w:space="0" w:color="auto"/>
        <w:right w:val="none" w:sz="0" w:space="0" w:color="auto"/>
      </w:divBdr>
    </w:div>
    <w:div w:id="1369380948">
      <w:bodyDiv w:val="1"/>
      <w:marLeft w:val="0"/>
      <w:marRight w:val="0"/>
      <w:marTop w:val="0"/>
      <w:marBottom w:val="0"/>
      <w:divBdr>
        <w:top w:val="none" w:sz="0" w:space="0" w:color="auto"/>
        <w:left w:val="none" w:sz="0" w:space="0" w:color="auto"/>
        <w:bottom w:val="none" w:sz="0" w:space="0" w:color="auto"/>
        <w:right w:val="none" w:sz="0" w:space="0" w:color="auto"/>
      </w:divBdr>
    </w:div>
    <w:div w:id="1886526048">
      <w:bodyDiv w:val="1"/>
      <w:marLeft w:val="0"/>
      <w:marRight w:val="0"/>
      <w:marTop w:val="0"/>
      <w:marBottom w:val="0"/>
      <w:divBdr>
        <w:top w:val="none" w:sz="0" w:space="0" w:color="auto"/>
        <w:left w:val="none" w:sz="0" w:space="0" w:color="auto"/>
        <w:bottom w:val="none" w:sz="0" w:space="0" w:color="auto"/>
        <w:right w:val="none" w:sz="0" w:space="0" w:color="auto"/>
      </w:divBdr>
    </w:div>
    <w:div w:id="1967618564">
      <w:bodyDiv w:val="1"/>
      <w:marLeft w:val="0"/>
      <w:marRight w:val="0"/>
      <w:marTop w:val="0"/>
      <w:marBottom w:val="0"/>
      <w:divBdr>
        <w:top w:val="none" w:sz="0" w:space="0" w:color="auto"/>
        <w:left w:val="none" w:sz="0" w:space="0" w:color="auto"/>
        <w:bottom w:val="none" w:sz="0" w:space="0" w:color="auto"/>
        <w:right w:val="none" w:sz="0" w:space="0" w:color="auto"/>
      </w:divBdr>
    </w:div>
    <w:div w:id="2103605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image" Target="media/image3.jpeg"/><Relationship Id="rId26" Type="http://schemas.openxmlformats.org/officeDocument/2006/relationships/image" Target="media/image6.jpeg"/><Relationship Id="rId39" Type="http://schemas.openxmlformats.org/officeDocument/2006/relationships/image" Target="media/image19.jpeg"/><Relationship Id="rId21" Type="http://schemas.openxmlformats.org/officeDocument/2006/relationships/hyperlink" Target="http://www.monografias.com/trabajos/multimediaycd/multimediaycd.shtml" TargetMode="External"/><Relationship Id="rId34" Type="http://schemas.openxmlformats.org/officeDocument/2006/relationships/image" Target="media/image14.png"/><Relationship Id="rId42" Type="http://schemas.openxmlformats.org/officeDocument/2006/relationships/image" Target="media/image22.png"/><Relationship Id="rId47" Type="http://schemas.openxmlformats.org/officeDocument/2006/relationships/image" Target="media/image260.png"/><Relationship Id="rId50" Type="http://schemas.openxmlformats.org/officeDocument/2006/relationships/image" Target="media/image29.png"/><Relationship Id="rId55" Type="http://schemas.openxmlformats.org/officeDocument/2006/relationships/image" Target="media/image33.emf"/><Relationship Id="rId63" Type="http://schemas.openxmlformats.org/officeDocument/2006/relationships/image" Target="media/image40.png"/><Relationship Id="rId68" Type="http://schemas.openxmlformats.org/officeDocument/2006/relationships/image" Target="media/image45.jpeg"/><Relationship Id="rId76" Type="http://schemas.openxmlformats.org/officeDocument/2006/relationships/header" Target="header2.xml"/><Relationship Id="rId7" Type="http://schemas.openxmlformats.org/officeDocument/2006/relationships/numbering" Target="numbering.xml"/><Relationship Id="rId71" Type="http://schemas.openxmlformats.org/officeDocument/2006/relationships/image" Target="media/image48.png"/><Relationship Id="rId2" Type="http://schemas.openxmlformats.org/officeDocument/2006/relationships/customXml" Target="../customXml/item2.xml"/><Relationship Id="rId16" Type="http://schemas.openxmlformats.org/officeDocument/2006/relationships/image" Target="media/image2.jpeg"/><Relationship Id="rId29" Type="http://schemas.openxmlformats.org/officeDocument/2006/relationships/image" Target="media/image9.jpeg"/><Relationship Id="rId11" Type="http://schemas.openxmlformats.org/officeDocument/2006/relationships/webSettings" Target="webSettings.xml"/><Relationship Id="rId24" Type="http://schemas.openxmlformats.org/officeDocument/2006/relationships/hyperlink" Target="http://www.monografias.com/trabajos15/logica-metodologia/logica-metodologia.shtml" TargetMode="External"/><Relationship Id="rId32" Type="http://schemas.openxmlformats.org/officeDocument/2006/relationships/image" Target="media/image12.png"/><Relationship Id="rId37" Type="http://schemas.openxmlformats.org/officeDocument/2006/relationships/image" Target="media/image17.png"/><Relationship Id="rId40" Type="http://schemas.openxmlformats.org/officeDocument/2006/relationships/image" Target="media/image20.png"/><Relationship Id="rId45" Type="http://schemas.openxmlformats.org/officeDocument/2006/relationships/image" Target="media/image25.png"/><Relationship Id="rId53" Type="http://schemas.openxmlformats.org/officeDocument/2006/relationships/image" Target="http://images.quebarato.com.br/photos/big/A/5/392BA5_1.jpg" TargetMode="External"/><Relationship Id="rId58" Type="http://schemas.openxmlformats.org/officeDocument/2006/relationships/oleObject" Target="embeddings/oleObject1.bin"/><Relationship Id="rId66" Type="http://schemas.openxmlformats.org/officeDocument/2006/relationships/image" Target="media/image43.png"/><Relationship Id="rId74" Type="http://schemas.openxmlformats.org/officeDocument/2006/relationships/header" Target="header1.xml"/><Relationship Id="rId79" Type="http://schemas.openxmlformats.org/officeDocument/2006/relationships/theme" Target="theme/theme1.xml"/><Relationship Id="rId5" Type="http://schemas.openxmlformats.org/officeDocument/2006/relationships/customXml" Target="../customXml/item5.xml"/><Relationship Id="rId61" Type="http://schemas.openxmlformats.org/officeDocument/2006/relationships/image" Target="media/image38.png"/><Relationship Id="rId10" Type="http://schemas.openxmlformats.org/officeDocument/2006/relationships/settings" Target="settings.xml"/><Relationship Id="rId19" Type="http://schemas.openxmlformats.org/officeDocument/2006/relationships/hyperlink" Target="http://images.google.com.co/imgres?imgurl=http://www.ugtalbacete.org/cutenews-e/editor/UserFiles/Image/sentencia.jpg&amp;imgrefurl=http://ugtalbacete.org/&amp;h=202&amp;w=160&amp;sz=16&amp;hl=es&amp;start=4&amp;um=1&amp;tbnid=fPdzZ6fzzvJnkM:&amp;tbnh=105&amp;tbnw=83&amp;prev=" TargetMode="External"/><Relationship Id="rId31" Type="http://schemas.openxmlformats.org/officeDocument/2006/relationships/image" Target="media/image11.png"/><Relationship Id="rId44" Type="http://schemas.openxmlformats.org/officeDocument/2006/relationships/image" Target="media/image24.png"/><Relationship Id="rId52" Type="http://schemas.openxmlformats.org/officeDocument/2006/relationships/image" Target="media/image31.jpeg"/><Relationship Id="rId60" Type="http://schemas.openxmlformats.org/officeDocument/2006/relationships/image" Target="media/image37.jpeg"/><Relationship Id="rId65" Type="http://schemas.openxmlformats.org/officeDocument/2006/relationships/image" Target="media/image42.png"/><Relationship Id="rId73" Type="http://schemas.openxmlformats.org/officeDocument/2006/relationships/image" Target="media/image50.png"/><Relationship Id="rId78" Type="http://schemas.openxmlformats.org/officeDocument/2006/relationships/fontTable" Target="fontTable.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image" Target="media/image1.png"/><Relationship Id="rId22" Type="http://schemas.openxmlformats.org/officeDocument/2006/relationships/hyperlink" Target="http://www.monografias.com/trabajos16/contabilidad-mercantil/contabilidad-mercantil.shtml" TargetMode="External"/><Relationship Id="rId27" Type="http://schemas.openxmlformats.org/officeDocument/2006/relationships/image" Target="media/image7.jpeg"/><Relationship Id="rId30" Type="http://schemas.openxmlformats.org/officeDocument/2006/relationships/image" Target="media/image10.png"/><Relationship Id="rId35" Type="http://schemas.openxmlformats.org/officeDocument/2006/relationships/image" Target="media/image15.png"/><Relationship Id="rId43" Type="http://schemas.openxmlformats.org/officeDocument/2006/relationships/image" Target="media/image23.jpeg"/><Relationship Id="rId48" Type="http://schemas.openxmlformats.org/officeDocument/2006/relationships/image" Target="media/image27.jpeg"/><Relationship Id="rId56" Type="http://schemas.openxmlformats.org/officeDocument/2006/relationships/image" Target="media/image34.jpeg"/><Relationship Id="rId64" Type="http://schemas.openxmlformats.org/officeDocument/2006/relationships/image" Target="media/image41.png"/><Relationship Id="rId69" Type="http://schemas.openxmlformats.org/officeDocument/2006/relationships/image" Target="media/image46.png"/><Relationship Id="rId77" Type="http://schemas.openxmlformats.org/officeDocument/2006/relationships/footer" Target="footer2.xml"/><Relationship Id="rId8" Type="http://schemas.openxmlformats.org/officeDocument/2006/relationships/styles" Target="styles.xml"/><Relationship Id="rId51" Type="http://schemas.openxmlformats.org/officeDocument/2006/relationships/image" Target="media/image30.jpeg"/><Relationship Id="rId72" Type="http://schemas.openxmlformats.org/officeDocument/2006/relationships/image" Target="media/image49.png"/><Relationship Id="rId3" Type="http://schemas.openxmlformats.org/officeDocument/2006/relationships/customXml" Target="../customXml/item3.xml"/><Relationship Id="rId12" Type="http://schemas.openxmlformats.org/officeDocument/2006/relationships/footnotes" Target="footnotes.xml"/><Relationship Id="rId17" Type="http://schemas.openxmlformats.org/officeDocument/2006/relationships/hyperlink" Target="http://images.google.com.co/imgres?imgurl=http://www.sanfrancisco.gov.ar/imagenes/gobierno/archivo_municipal/archivo_municipal2.jpg&amp;imgrefurl=http://www.sanfrancisco.gov.ar/subsitios/gobierno/archivo_municipal.asp?menu=Gobierno&amp;h=244&amp;w=259&amp;sz=20&amp;hl=es&amp;start=2&amp;um=1&amp;tbnid=SHXszijeVifbQM:&amp;tbnh=106&amp;tbnw=112&amp;prev=" TargetMode="External"/><Relationship Id="rId25" Type="http://schemas.openxmlformats.org/officeDocument/2006/relationships/image" Target="media/image5.jpeg"/><Relationship Id="rId33" Type="http://schemas.openxmlformats.org/officeDocument/2006/relationships/image" Target="media/image13.jpeg"/><Relationship Id="rId38" Type="http://schemas.openxmlformats.org/officeDocument/2006/relationships/image" Target="media/image18.png"/><Relationship Id="rId46" Type="http://schemas.openxmlformats.org/officeDocument/2006/relationships/image" Target="media/image26.png"/><Relationship Id="rId59" Type="http://schemas.openxmlformats.org/officeDocument/2006/relationships/image" Target="media/image36.png"/><Relationship Id="rId67" Type="http://schemas.openxmlformats.org/officeDocument/2006/relationships/image" Target="media/image44.jpeg"/><Relationship Id="rId20" Type="http://schemas.openxmlformats.org/officeDocument/2006/relationships/image" Target="media/image4.jpeg"/><Relationship Id="rId41" Type="http://schemas.openxmlformats.org/officeDocument/2006/relationships/image" Target="media/image21.jpeg"/><Relationship Id="rId54" Type="http://schemas.openxmlformats.org/officeDocument/2006/relationships/image" Target="media/image32.emf"/><Relationship Id="rId62" Type="http://schemas.openxmlformats.org/officeDocument/2006/relationships/image" Target="media/image39.jpeg"/><Relationship Id="rId70" Type="http://schemas.openxmlformats.org/officeDocument/2006/relationships/image" Target="media/image47.jpeg"/><Relationship Id="rId75"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yperlink" Target="http://images.google.com.co/imgres?imgurl=http://fincascenter.com/portal/site/spain/repository/Personas_acciones/Leyes_Propiedad_Inmobiliarias.jpg&amp;imgrefurl=http://paccas.wordpress.com/2007/09/04/las-25-leyes-mas-absurdas-del-mundo/&amp;h=494&amp;w=300&amp;sz=22&amp;hl=es&amp;start=2&amp;um=1&amp;tbnid=Kj4Lh6N-2uxZKM:&amp;tbnh=130&amp;tbnw=79&amp;prev=" TargetMode="External"/><Relationship Id="rId23" Type="http://schemas.openxmlformats.org/officeDocument/2006/relationships/hyperlink" Target="http://www.monografias.com/Fisica/index.shtml" TargetMode="External"/><Relationship Id="rId28" Type="http://schemas.openxmlformats.org/officeDocument/2006/relationships/image" Target="media/image8.jpeg"/><Relationship Id="rId36" Type="http://schemas.openxmlformats.org/officeDocument/2006/relationships/image" Target="media/image16.png"/><Relationship Id="rId49" Type="http://schemas.openxmlformats.org/officeDocument/2006/relationships/image" Target="media/image28.jpeg"/><Relationship Id="rId57" Type="http://schemas.openxmlformats.org/officeDocument/2006/relationships/image" Target="media/image35.png"/></Relationships>
</file>

<file path=word/_rels/header1.xml.rels><?xml version="1.0" encoding="UTF-8" standalone="yes"?>
<Relationships xmlns="http://schemas.openxmlformats.org/package/2006/relationships"><Relationship Id="rId1" Type="http://schemas.openxmlformats.org/officeDocument/2006/relationships/image" Target="media/image51.jpeg"/></Relationships>
</file>

<file path=word/_rels/header2.xml.rels><?xml version="1.0" encoding="UTF-8" standalone="yes"?>
<Relationships xmlns="http://schemas.openxmlformats.org/package/2006/relationships"><Relationship Id="rId1" Type="http://schemas.openxmlformats.org/officeDocument/2006/relationships/image" Target="media/image5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Procesos" ma:contentTypeID="0x0101001FE20259C361E3459E7B7D8B5D36A25400810174E58A1998409E564867104A2E4E" ma:contentTypeVersion="4" ma:contentTypeDescription="Crear nuevo documento." ma:contentTypeScope="" ma:versionID="ce42ecdec4b35a4998b207bda4b0f374">
  <xsd:schema xmlns:xsd="http://www.w3.org/2001/XMLSchema" xmlns:xs="http://www.w3.org/2001/XMLSchema" xmlns:p="http://schemas.microsoft.com/office/2006/metadata/properties" xmlns:ns2="c3bdfde4-865f-4dc5-aa7e-9ea36ba40392" xmlns:ns3="27842413-3b10-4064-87d7-0ea0925cc065" targetNamespace="http://schemas.microsoft.com/office/2006/metadata/properties" ma:root="true" ma:fieldsID="5f9ede055bfc0f6519be724b1a2ff077" ns2:_="" ns3:_="">
    <xsd:import namespace="c3bdfde4-865f-4dc5-aa7e-9ea36ba40392"/>
    <xsd:import namespace="27842413-3b10-4064-87d7-0ea0925cc065"/>
    <xsd:element name="properties">
      <xsd:complexType>
        <xsd:sequence>
          <xsd:element name="documentManagement">
            <xsd:complexType>
              <xsd:all>
                <xsd:element ref="ns2:Año" minOccurs="0"/>
                <xsd:element ref="ns2:Autores" minOccurs="0"/>
                <xsd:element ref="ns2:Dependencia" minOccurs="0"/>
                <xsd:element ref="ns2:Fecha_x0020_del_x0020_Documento" minOccurs="0"/>
                <xsd:element ref="ns2:Formato_x0020_Documento" minOccurs="0"/>
                <xsd:element ref="ns2:Idioma_x0020_Documento" minOccurs="0"/>
                <xsd:element ref="ns2:Palabras_x0020_Claves" minOccurs="0"/>
                <xsd:element ref="ns2:Resumen_x0020_del_x0020_Documento" minOccurs="0"/>
                <xsd:element ref="ns2:Versión_x0020_Documento" minOccurs="0"/>
                <xsd:element ref="ns3:Macroproceso" minOccurs="0"/>
                <xsd:element ref="ns3:Proceso" minOccurs="0"/>
                <xsd:element ref="ns3:Nivel" minOccurs="0"/>
                <xsd:element ref="ns3:Nivel_x0020_Macroproces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bdfde4-865f-4dc5-aa7e-9ea36ba40392" elementFormDefault="qualified">
    <xsd:import namespace="http://schemas.microsoft.com/office/2006/documentManagement/types"/>
    <xsd:import namespace="http://schemas.microsoft.com/office/infopath/2007/PartnerControls"/>
    <xsd:element name="Año" ma:index="8" nillable="true" ma:displayName="Año" ma:default="2010" ma:format="Dropdown" ma:internalName="A_x00f1_o">
      <xsd:simpleType>
        <xsd:restriction base="dms:Choice">
          <xsd:enumeration value="2000"/>
          <xsd:enumeration value="2001"/>
          <xsd:enumeration value="2002"/>
          <xsd:enumeration value="2003"/>
          <xsd:enumeration value="2004"/>
          <xsd:enumeration value="2005"/>
          <xsd:enumeration value="2006"/>
          <xsd:enumeration value="2007"/>
          <xsd:enumeration value="2008"/>
          <xsd:enumeration value="2009"/>
          <xsd:enumeration value="2010"/>
        </xsd:restriction>
      </xsd:simpleType>
    </xsd:element>
    <xsd:element name="Autores" ma:index="9" nillable="true" ma:displayName="Autores" ma:list="UserInfo" ma:SharePointGroup="0" ma:internalName="Autores"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pendencia" ma:index="10" nillable="true" ma:displayName="Dependencia" ma:format="Dropdown" ma:internalName="Dependencia">
      <xsd:simpleType>
        <xsd:restriction base="dms:Choice">
          <xsd:enumeration value="Despacho del Ministro de Hacienda y Cr. Pbco"/>
          <xsd:enumeration value="Dirección Administrativa"/>
          <xsd:enumeration value="Dirección de Tecnología"/>
          <xsd:enumeration value="Dirección General de Apoyo Fiscal"/>
          <xsd:enumeration value="Dirección General de Cr. Pbco. y del Tesoro Nal."/>
          <xsd:enumeration value="Dirección General de Política Macroeconómica"/>
          <xsd:enumeration value="Dirección General de Reg. Eco. de la Seguridad Social"/>
          <xsd:enumeration value="Dirección General de Regulación Financiera"/>
          <xsd:enumeration value="Dirección General de Presupuesto público Nacional"/>
          <xsd:enumeration value="Oficina de Control Disciplinario Interno"/>
          <xsd:enumeration value="Secretaría General"/>
          <xsd:enumeration value="Viceministerio General"/>
          <xsd:enumeration value="Viceministerio Técnico"/>
        </xsd:restriction>
      </xsd:simpleType>
    </xsd:element>
    <xsd:element name="Fecha_x0020_del_x0020_Documento" ma:index="11" nillable="true" ma:displayName="Fecha del Documento" ma:format="DateOnly" ma:internalName="Fecha_x0020_del_x0020_Documento">
      <xsd:simpleType>
        <xsd:restriction base="dms:DateTime"/>
      </xsd:simpleType>
    </xsd:element>
    <xsd:element name="Formato_x0020_Documento" ma:index="12" nillable="true" ma:displayName="Formato Documento" ma:format="Dropdown" ma:internalName="Formato_x0020_Documento">
      <xsd:simpleType>
        <xsd:restriction base="dms:Choice">
          <xsd:enumeration value="DOC"/>
          <xsd:enumeration value="PPT"/>
          <xsd:enumeration value="XSL"/>
          <xsd:enumeration value="PDF"/>
          <xsd:enumeration value="Outlook"/>
        </xsd:restriction>
      </xsd:simpleType>
    </xsd:element>
    <xsd:element name="Idioma_x0020_Documento" ma:index="13" nillable="true" ma:displayName="Idioma Documento" ma:default="Español" ma:format="Dropdown" ma:internalName="Idioma_x0020_Documento">
      <xsd:simpleType>
        <xsd:restriction base="dms:Choice">
          <xsd:enumeration value="Español"/>
          <xsd:enumeration value="Inglés"/>
          <xsd:enumeration value="Francés"/>
          <xsd:enumeration value="Alemán"/>
          <xsd:enumeration value="Japonés"/>
        </xsd:restriction>
      </xsd:simpleType>
    </xsd:element>
    <xsd:element name="Palabras_x0020_Claves" ma:index="14" nillable="true" ma:displayName="Palabras Claves" ma:internalName="Palabras_x0020_Claves">
      <xsd:simpleType>
        <xsd:restriction base="dms:Note">
          <xsd:maxLength value="255"/>
        </xsd:restriction>
      </xsd:simpleType>
    </xsd:element>
    <xsd:element name="Resumen_x0020_del_x0020_Documento" ma:index="15" nillable="true" ma:displayName="Resumen del Documento" ma:internalName="Resumen_x0020_del_x0020_Documento">
      <xsd:simpleType>
        <xsd:restriction base="dms:Note">
          <xsd:maxLength value="255"/>
        </xsd:restriction>
      </xsd:simpleType>
    </xsd:element>
    <xsd:element name="Versión_x0020_Documento" ma:index="16" nillable="true" ma:displayName="Versión Documento" ma:format="Dropdown" ma:internalName="Versi_x00f3_n_x0020_Documento">
      <xsd:simpleType>
        <xsd:restriction base="dms:Choice">
          <xsd:enumeration value="Definitiva"/>
          <xsd:enumeration value="En Estudio"/>
          <xsd:enumeration value="Preliminar"/>
        </xsd:restriction>
      </xsd:simpleType>
    </xsd:element>
  </xsd:schema>
  <xsd:schema xmlns:xsd="http://www.w3.org/2001/XMLSchema" xmlns:xs="http://www.w3.org/2001/XMLSchema" xmlns:dms="http://schemas.microsoft.com/office/2006/documentManagement/types" xmlns:pc="http://schemas.microsoft.com/office/infopath/2007/PartnerControls" targetNamespace="27842413-3b10-4064-87d7-0ea0925cc065" elementFormDefault="qualified">
    <xsd:import namespace="http://schemas.microsoft.com/office/2006/documentManagement/types"/>
    <xsd:import namespace="http://schemas.microsoft.com/office/infopath/2007/PartnerControls"/>
    <xsd:element name="Macroproceso" ma:index="17" nillable="true" ma:displayName="Macroproceso" ma:default="Direccionamiento Estratégico" ma:format="Dropdown" ma:internalName="Macroproceso">
      <xsd:simpleType>
        <xsd:restriction base="dms:Choice">
          <xsd:enumeration value="Direccionamiento Estratégico"/>
          <xsd:enumeration value="Coordinación de la Política Macroeconómica y Definición de la Política Fiscal"/>
          <xsd:enumeration value="Gestión Presupuestal de las Entidades Publicas del Orden Nacional no Financieras"/>
          <xsd:enumeration value="Administración de Recursos Económicos"/>
          <xsd:enumeration value="Intervención Económica"/>
          <xsd:enumeration value="Gestión Tecnológica"/>
          <xsd:enumeration value="Gestión Humana"/>
          <xsd:enumeration value="Gestión Financiera"/>
          <xsd:enumeration value="Gestión de Bienes y Servicios"/>
          <xsd:enumeration value="Gestión Jurídica"/>
          <xsd:enumeration value="Evaluación"/>
          <xsd:enumeration value="Gestión de Cliente"/>
        </xsd:restriction>
      </xsd:simpleType>
    </xsd:element>
    <xsd:element name="Proceso" ma:index="18" nillable="true" ma:displayName="Proceso" ma:default="Est. 1.3 Gestión de Comunicaciones" ma:format="Dropdown" ma:internalName="Proceso">
      <xsd:simpleType>
        <xsd:restriction base="dms:Choice">
          <xsd:enumeration value="Est. 1.1 Formulación y Seguimiento a Planes institucionales y sectoriales"/>
          <xsd:enumeration value="Est. 1.2 Gestión de Relaciones con Inversionistas"/>
          <xsd:enumeration value="Est. 1.3 Gestión de Comunicaciones"/>
          <xsd:enumeration value="Est. 1.4 Administración del Sistema Único de Gestión"/>
          <xsd:enumeration value="Mis. 1.1 Coordinación y Seguimiento de la Política Macroeconómica y Fiscal"/>
          <xsd:enumeration value="Mis. 2.1 Programación Presupuestal de las Entidades Publicas del Orden Nacional no Financieras"/>
          <xsd:enumeration value="Mis. 2.2 Seguimiento a la Ejecución del Presupuesto de las Entidades Publicas del Orden Nacional no Financieras"/>
          <xsd:enumeration value="Mis. 3.1 Financiamiento Interno"/>
          <xsd:enumeration value="Mis. 3.2 Financiamiento a Entidades"/>
          <xsd:enumeration value="Mis. 3.3 Financiamiento con Organismos Multilaterales y Gobiernos"/>
          <xsd:enumeration value="Mis. 3.4 Gestión de Liquidez"/>
          <xsd:enumeration value="Mis. 3.5 Gestión de Ingresos, Pagos y Registro"/>
          <xsd:enumeration value="Mis. 3.6 Administración de la Sobretasa de la Gasolina y ACPM"/>
          <xsd:enumeration value="Mis. 3.7 Gestión de exposición patrimonial de la Nación"/>
          <xsd:enumeration value="Mis. 3.8 Apoyo a la Estructuración de Proyectos para la Vinculación de Capital Privado en Sectores de Responsabilidad del Estado"/>
          <xsd:enumeration value="Mis. 3.9 Gestión de Bonos Pensionales"/>
          <xsd:enumeration value="Mis. 3.10 Gestión de Riesgo Fiscal"/>
          <xsd:enumeration value="Mis. 3.11 Apoyo, seguimiento y control del cubrimiento del pasivo pensional de las Entidades Territoriales"/>
          <xsd:enumeration value="Mis. 3.12 Financiamiento Externo"/>
          <xsd:enumeration value="Mis. 3.13 Administración del Sistema Integrado de Información Financiera (SIIF Nación)"/>
          <xsd:enumeration value="Mis. 4.1 Asesoría Tributaria y Financiera a Entidades Territoriales"/>
          <xsd:enumeration value="Mis. 4.2 Monitoreo y Apoyo al Saneamiento Fiscal de Entidades Territoriales"/>
          <xsd:enumeration value="Mis. 4.3 Seguimiento al comportamiento financiero y fiscal del Sistema de Seguridad Social Integral"/>
          <xsd:enumeration value="Mis. 4.4 Expedición Normativa y Emisión de Conceptos"/>
          <xsd:enumeration value="Mis. 4.5 Coordinación de la Ejecución de la estrategia de Monitoreo, seguimiento y control al uso de recursos del Sistema General de Participaciones – SGP"/>
          <xsd:enumeration value="Mis. 4.6 Apoyo al Saneamiento Financiero Pensional de Entidades Estatales"/>
          <xsd:enumeration value="Mis. 4.7 Coordinación  y Seguimiento a los Asuntos Legislativos"/>
          <xsd:enumeration value="Apo. 1.1 Gestión de soluciones de software"/>
          <xsd:enumeration value="Apo. 1.2 Gestión y soporte  de la infraestructura tecnológica  y servicios tecnológicos"/>
          <xsd:enumeration value="Apo. 2.1 Administración de Planta de Personal"/>
          <xsd:enumeration value="Apo. 2.2 Desarrollo de Personal"/>
          <xsd:enumeration value="Apo. 2.3 Gestión de Comisión Interior o Exterior"/>
          <xsd:enumeration value="Apo. 2.4 Generación de la Nómina"/>
          <xsd:enumeration value="Apo. 2.5 Control Disciplinario Interno"/>
          <xsd:enumeration value="Apo. 3.1 Gestión Presupuestal del MHCP y del Marco de Gasto de Mediano Plazo del Sector Hacienda"/>
          <xsd:enumeration value="Apo. 3.2 Registro presupuestal y contable y pago de las obligaciones del MHCP"/>
          <xsd:enumeration value="Apo. 3.3 Contabilización y Preparación de Estados Financieros del Ministerio de Hacienda y Crédito Público"/>
          <xsd:enumeration value="Apo. 4.1 Adquisición de Bienes y Servicios"/>
          <xsd:enumeration value="Apo. 4.2 Administración de Bienes y Servicios"/>
          <xsd:enumeration value="Apo. 4.3 Gestión de Información"/>
          <xsd:enumeration value="Apo. 4.4 Planeación y Gestión de Proyectos con Fondos de Organismos Multilaterales de Crédito"/>
          <xsd:enumeration value="Apo. 4.5 Gestión Ambiental"/>
          <xsd:enumeration value="Apo. 5.1 Defensa Judicial, pago de sentencias y conciliaciones"/>
          <xsd:enumeration value="Apo. 5.2 Atención a Derechos de Petición y Emisión de Conceptos Jurídicos"/>
          <xsd:enumeration value="Apo. 5.3 Cartera"/>
          <xsd:enumeration value="Eva. 1.1 Evaluación Independiente"/>
          <xsd:enumeration value="Esp. 1.1 Gestión de Servicio al Cliente"/>
        </xsd:restriction>
      </xsd:simpleType>
    </xsd:element>
    <xsd:element name="Nivel" ma:index="19" nillable="true" ma:displayName="Nivel" ma:decimals="0" ma:internalName="Nivel">
      <xsd:simpleType>
        <xsd:restriction base="dms:Number"/>
      </xsd:simpleType>
    </xsd:element>
    <xsd:element name="Nivel_x0020_Macroproceso" ma:index="20" nillable="true" ma:displayName="Nivel Macroproceso" ma:decimals="0" ma:description="Para odenar la publicación de los macroprocesos:&#10;0 = Direccionamiento Estratégico&#10;1 = Coordinación y seg. de la política Macroeconómica y fiscal.&#10;2 = Gestión presupuestal de las entidades públicas.&#10;3 = Administración de recursos económicos&#10;4 = Intervención económica&#10;5 = Gestión Tecnológica&#10;6 = Gestión Humana&#10;7 = Gestión Financiera&#10;8 = Gestión de Bienes y Servicios&#10;9 = Gestión Jurídica&#10;10 = Evaluación&#10;11 = Gestión del Cliente" ma:internalName="Nivel_x0020_Macroproceso">
      <xsd:simpleType>
        <xsd:restriction base="dms:Number">
          <xsd:maxInclusive value="11"/>
          <xsd:minInclusive value="0"/>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Formato_x0020_Documento xmlns="c3bdfde4-865f-4dc5-aa7e-9ea36ba40392" xsi:nil="true"/>
    <Nivel_x0020_Macroproceso xmlns="27842413-3b10-4064-87d7-0ea0925cc065" xsi:nil="true"/>
    <Macroproceso xmlns="27842413-3b10-4064-87d7-0ea0925cc065">Direccionamiento Estratégico</Macroproceso>
    <Proceso xmlns="27842413-3b10-4064-87d7-0ea0925cc065">Est. 1.4 Administración del Sistema Único de Gestión</Proceso>
    <Autores xmlns="c3bdfde4-865f-4dc5-aa7e-9ea36ba40392">
      <UserInfo>
        <DisplayName/>
        <AccountId xsi:nil="true"/>
        <AccountType/>
      </UserInfo>
    </Autores>
    <Idioma_x0020_Documento xmlns="c3bdfde4-865f-4dc5-aa7e-9ea36ba40392">Español</Idioma_x0020_Documento>
    <Versión_x0020_Documento xmlns="c3bdfde4-865f-4dc5-aa7e-9ea36ba40392" xsi:nil="true"/>
    <Dependencia xmlns="c3bdfde4-865f-4dc5-aa7e-9ea36ba40392" xsi:nil="true"/>
    <Fecha_x0020_del_x0020_Documento xmlns="c3bdfde4-865f-4dc5-aa7e-9ea36ba40392" xsi:nil="true"/>
    <Palabras_x0020_Claves xmlns="c3bdfde4-865f-4dc5-aa7e-9ea36ba40392" xsi:nil="true"/>
    <Resumen_x0020_del_x0020_Documento xmlns="c3bdfde4-865f-4dc5-aa7e-9ea36ba40392" xsi:nil="true"/>
    <Año xmlns="c3bdfde4-865f-4dc5-aa7e-9ea36ba40392">2010</Año>
    <Nivel xmlns="27842413-3b10-4064-87d7-0ea0925cc065">94</Nive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F9B321-41A5-4990-9B8B-FE797FC708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bdfde4-865f-4dc5-aa7e-9ea36ba40392"/>
    <ds:schemaRef ds:uri="27842413-3b10-4064-87d7-0ea0925cc0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A562234-DCC8-4ABE-BD35-4F2701574132}">
  <ds:schemaRefs>
    <ds:schemaRef ds:uri="27842413-3b10-4064-87d7-0ea0925cc065"/>
    <ds:schemaRef ds:uri="http://schemas.microsoft.com/office/infopath/2007/PartnerControls"/>
    <ds:schemaRef ds:uri="http://purl.org/dc/elements/1.1/"/>
    <ds:schemaRef ds:uri="http://schemas.microsoft.com/office/2006/documentManagement/types"/>
    <ds:schemaRef ds:uri="http://schemas.openxmlformats.org/package/2006/metadata/core-properties"/>
    <ds:schemaRef ds:uri="c3bdfde4-865f-4dc5-aa7e-9ea36ba40392"/>
    <ds:schemaRef ds:uri="http://purl.org/dc/terms/"/>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6031DA44-258F-4E69-8EA7-6790D79FF610}">
  <ds:schemaRefs>
    <ds:schemaRef ds:uri="http://schemas.microsoft.com/sharepoint/events"/>
  </ds:schemaRefs>
</ds:datastoreItem>
</file>

<file path=customXml/itemProps4.xml><?xml version="1.0" encoding="utf-8"?>
<ds:datastoreItem xmlns:ds="http://schemas.openxmlformats.org/officeDocument/2006/customXml" ds:itemID="{BD6F7454-FF03-4B1C-A7A5-D521655E9EB0}">
  <ds:schemaRefs>
    <ds:schemaRef ds:uri="http://schemas.microsoft.com/sharepoint/v3/contenttype/forms"/>
  </ds:schemaRefs>
</ds:datastoreItem>
</file>

<file path=customXml/itemProps5.xml><?xml version="1.0" encoding="utf-8"?>
<ds:datastoreItem xmlns:ds="http://schemas.openxmlformats.org/officeDocument/2006/customXml" ds:itemID="{AEEDCE19-4ABE-4ED7-9EFA-F861679035E9}">
  <ds:schemaRefs>
    <ds:schemaRef ds:uri="http://schemas.microsoft.com/office/2006/metadata/longProperties"/>
  </ds:schemaRefs>
</ds:datastoreItem>
</file>

<file path=customXml/itemProps6.xml><?xml version="1.0" encoding="utf-8"?>
<ds:datastoreItem xmlns:ds="http://schemas.openxmlformats.org/officeDocument/2006/customXml" ds:itemID="{EFD65D50-FD00-474C-91B8-3C4EDFD88B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57</Pages>
  <Words>14116</Words>
  <Characters>79596</Characters>
  <Application>Microsoft Office Word</Application>
  <DocSecurity>0</DocSecurity>
  <Lines>663</Lines>
  <Paragraphs>187</Paragraphs>
  <ScaleCrop>false</ScaleCrop>
  <HeadingPairs>
    <vt:vector size="2" baseType="variant">
      <vt:variant>
        <vt:lpstr>Título</vt:lpstr>
      </vt:variant>
      <vt:variant>
        <vt:i4>1</vt:i4>
      </vt:variant>
    </vt:vector>
  </HeadingPairs>
  <TitlesOfParts>
    <vt:vector size="1" baseType="lpstr">
      <vt:lpstr>1</vt:lpstr>
    </vt:vector>
  </TitlesOfParts>
  <Company>Hewlett-Packard</Company>
  <LinksUpToDate>false</LinksUpToDate>
  <CharactersWithSpaces>93525</CharactersWithSpaces>
  <SharedDoc>false</SharedDoc>
  <HLinks>
    <vt:vector size="102" baseType="variant">
      <vt:variant>
        <vt:i4>1900646</vt:i4>
      </vt:variant>
      <vt:variant>
        <vt:i4>96</vt:i4>
      </vt:variant>
      <vt:variant>
        <vt:i4>0</vt:i4>
      </vt:variant>
      <vt:variant>
        <vt:i4>5</vt:i4>
      </vt:variant>
      <vt:variant>
        <vt:lpwstr>mailto:atencioncliente@minhacienda.gov.co</vt:lpwstr>
      </vt:variant>
      <vt:variant>
        <vt:lpwstr/>
      </vt:variant>
      <vt:variant>
        <vt:i4>1900646</vt:i4>
      </vt:variant>
      <vt:variant>
        <vt:i4>93</vt:i4>
      </vt:variant>
      <vt:variant>
        <vt:i4>0</vt:i4>
      </vt:variant>
      <vt:variant>
        <vt:i4>5</vt:i4>
      </vt:variant>
      <vt:variant>
        <vt:lpwstr>mailto:atencioncliente@minhacienda.gov.co</vt:lpwstr>
      </vt:variant>
      <vt:variant>
        <vt:lpwstr/>
      </vt:variant>
      <vt:variant>
        <vt:i4>1179699</vt:i4>
      </vt:variant>
      <vt:variant>
        <vt:i4>86</vt:i4>
      </vt:variant>
      <vt:variant>
        <vt:i4>0</vt:i4>
      </vt:variant>
      <vt:variant>
        <vt:i4>5</vt:i4>
      </vt:variant>
      <vt:variant>
        <vt:lpwstr/>
      </vt:variant>
      <vt:variant>
        <vt:lpwstr>_Toc387679024</vt:lpwstr>
      </vt:variant>
      <vt:variant>
        <vt:i4>1179699</vt:i4>
      </vt:variant>
      <vt:variant>
        <vt:i4>80</vt:i4>
      </vt:variant>
      <vt:variant>
        <vt:i4>0</vt:i4>
      </vt:variant>
      <vt:variant>
        <vt:i4>5</vt:i4>
      </vt:variant>
      <vt:variant>
        <vt:lpwstr/>
      </vt:variant>
      <vt:variant>
        <vt:lpwstr>_Toc387679023</vt:lpwstr>
      </vt:variant>
      <vt:variant>
        <vt:i4>1179699</vt:i4>
      </vt:variant>
      <vt:variant>
        <vt:i4>74</vt:i4>
      </vt:variant>
      <vt:variant>
        <vt:i4>0</vt:i4>
      </vt:variant>
      <vt:variant>
        <vt:i4>5</vt:i4>
      </vt:variant>
      <vt:variant>
        <vt:lpwstr/>
      </vt:variant>
      <vt:variant>
        <vt:lpwstr>_Toc387679022</vt:lpwstr>
      </vt:variant>
      <vt:variant>
        <vt:i4>1179699</vt:i4>
      </vt:variant>
      <vt:variant>
        <vt:i4>68</vt:i4>
      </vt:variant>
      <vt:variant>
        <vt:i4>0</vt:i4>
      </vt:variant>
      <vt:variant>
        <vt:i4>5</vt:i4>
      </vt:variant>
      <vt:variant>
        <vt:lpwstr/>
      </vt:variant>
      <vt:variant>
        <vt:lpwstr>_Toc387679021</vt:lpwstr>
      </vt:variant>
      <vt:variant>
        <vt:i4>1179699</vt:i4>
      </vt:variant>
      <vt:variant>
        <vt:i4>62</vt:i4>
      </vt:variant>
      <vt:variant>
        <vt:i4>0</vt:i4>
      </vt:variant>
      <vt:variant>
        <vt:i4>5</vt:i4>
      </vt:variant>
      <vt:variant>
        <vt:lpwstr/>
      </vt:variant>
      <vt:variant>
        <vt:lpwstr>_Toc387679020</vt:lpwstr>
      </vt:variant>
      <vt:variant>
        <vt:i4>1114163</vt:i4>
      </vt:variant>
      <vt:variant>
        <vt:i4>56</vt:i4>
      </vt:variant>
      <vt:variant>
        <vt:i4>0</vt:i4>
      </vt:variant>
      <vt:variant>
        <vt:i4>5</vt:i4>
      </vt:variant>
      <vt:variant>
        <vt:lpwstr/>
      </vt:variant>
      <vt:variant>
        <vt:lpwstr>_Toc387679019</vt:lpwstr>
      </vt:variant>
      <vt:variant>
        <vt:i4>1114163</vt:i4>
      </vt:variant>
      <vt:variant>
        <vt:i4>50</vt:i4>
      </vt:variant>
      <vt:variant>
        <vt:i4>0</vt:i4>
      </vt:variant>
      <vt:variant>
        <vt:i4>5</vt:i4>
      </vt:variant>
      <vt:variant>
        <vt:lpwstr/>
      </vt:variant>
      <vt:variant>
        <vt:lpwstr>_Toc387679018</vt:lpwstr>
      </vt:variant>
      <vt:variant>
        <vt:i4>1114163</vt:i4>
      </vt:variant>
      <vt:variant>
        <vt:i4>44</vt:i4>
      </vt:variant>
      <vt:variant>
        <vt:i4>0</vt:i4>
      </vt:variant>
      <vt:variant>
        <vt:i4>5</vt:i4>
      </vt:variant>
      <vt:variant>
        <vt:lpwstr/>
      </vt:variant>
      <vt:variant>
        <vt:lpwstr>_Toc387679017</vt:lpwstr>
      </vt:variant>
      <vt:variant>
        <vt:i4>1114163</vt:i4>
      </vt:variant>
      <vt:variant>
        <vt:i4>38</vt:i4>
      </vt:variant>
      <vt:variant>
        <vt:i4>0</vt:i4>
      </vt:variant>
      <vt:variant>
        <vt:i4>5</vt:i4>
      </vt:variant>
      <vt:variant>
        <vt:lpwstr/>
      </vt:variant>
      <vt:variant>
        <vt:lpwstr>_Toc387679016</vt:lpwstr>
      </vt:variant>
      <vt:variant>
        <vt:i4>1114163</vt:i4>
      </vt:variant>
      <vt:variant>
        <vt:i4>32</vt:i4>
      </vt:variant>
      <vt:variant>
        <vt:i4>0</vt:i4>
      </vt:variant>
      <vt:variant>
        <vt:i4>5</vt:i4>
      </vt:variant>
      <vt:variant>
        <vt:lpwstr/>
      </vt:variant>
      <vt:variant>
        <vt:lpwstr>_Toc387679015</vt:lpwstr>
      </vt:variant>
      <vt:variant>
        <vt:i4>1114163</vt:i4>
      </vt:variant>
      <vt:variant>
        <vt:i4>26</vt:i4>
      </vt:variant>
      <vt:variant>
        <vt:i4>0</vt:i4>
      </vt:variant>
      <vt:variant>
        <vt:i4>5</vt:i4>
      </vt:variant>
      <vt:variant>
        <vt:lpwstr/>
      </vt:variant>
      <vt:variant>
        <vt:lpwstr>_Toc387679014</vt:lpwstr>
      </vt:variant>
      <vt:variant>
        <vt:i4>1114163</vt:i4>
      </vt:variant>
      <vt:variant>
        <vt:i4>20</vt:i4>
      </vt:variant>
      <vt:variant>
        <vt:i4>0</vt:i4>
      </vt:variant>
      <vt:variant>
        <vt:i4>5</vt:i4>
      </vt:variant>
      <vt:variant>
        <vt:lpwstr/>
      </vt:variant>
      <vt:variant>
        <vt:lpwstr>_Toc387679013</vt:lpwstr>
      </vt:variant>
      <vt:variant>
        <vt:i4>1114163</vt:i4>
      </vt:variant>
      <vt:variant>
        <vt:i4>14</vt:i4>
      </vt:variant>
      <vt:variant>
        <vt:i4>0</vt:i4>
      </vt:variant>
      <vt:variant>
        <vt:i4>5</vt:i4>
      </vt:variant>
      <vt:variant>
        <vt:lpwstr/>
      </vt:variant>
      <vt:variant>
        <vt:lpwstr>_Toc387679012</vt:lpwstr>
      </vt:variant>
      <vt:variant>
        <vt:i4>1114163</vt:i4>
      </vt:variant>
      <vt:variant>
        <vt:i4>8</vt:i4>
      </vt:variant>
      <vt:variant>
        <vt:i4>0</vt:i4>
      </vt:variant>
      <vt:variant>
        <vt:i4>5</vt:i4>
      </vt:variant>
      <vt:variant>
        <vt:lpwstr/>
      </vt:variant>
      <vt:variant>
        <vt:lpwstr>_Toc387679011</vt:lpwstr>
      </vt:variant>
      <vt:variant>
        <vt:i4>1114163</vt:i4>
      </vt:variant>
      <vt:variant>
        <vt:i4>2</vt:i4>
      </vt:variant>
      <vt:variant>
        <vt:i4>0</vt:i4>
      </vt:variant>
      <vt:variant>
        <vt:i4>5</vt:i4>
      </vt:variant>
      <vt:variant>
        <vt:lpwstr/>
      </vt:variant>
      <vt:variant>
        <vt:lpwstr>_Toc387679010</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vane</dc:creator>
  <cp:lastModifiedBy>Daissy Tatiana Santos Yate</cp:lastModifiedBy>
  <cp:revision>8</cp:revision>
  <cp:lastPrinted>2015-02-12T20:13:00Z</cp:lastPrinted>
  <dcterms:created xsi:type="dcterms:W3CDTF">2014-12-02T14:23:00Z</dcterms:created>
  <dcterms:modified xsi:type="dcterms:W3CDTF">2015-02-12T20:13:00Z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KR33XJ2DTYQK-62-2899</vt:lpwstr>
  </property>
  <property fmtid="{D5CDD505-2E9C-101B-9397-08002B2CF9AE}" pid="3" name="_dlc_DocIdItemGuid">
    <vt:lpwstr>219ef0ad-0e5a-4bec-ab2f-915b9f3d448a</vt:lpwstr>
  </property>
  <property fmtid="{D5CDD505-2E9C-101B-9397-08002B2CF9AE}" pid="4" name="_dlc_DocIdUrl">
    <vt:lpwstr>http://mintranet/sug/_layouts/DocIdRedir.aspx?ID=KR33XJ2DTYQK-62-2899, KR33XJ2DTYQK-62-2899</vt:lpwstr>
  </property>
</Properties>
</file>